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8C3F7" w14:textId="71CFAD00" w:rsidR="00A45739" w:rsidRPr="00A45739" w:rsidRDefault="00A45739" w:rsidP="00A45739">
      <w:pPr>
        <w:spacing w:before="96"/>
        <w:ind w:right="2161"/>
        <w:rPr>
          <w:rFonts w:ascii="Arial" w:hAnsi="Arial" w:cs="Arial"/>
          <w:color w:val="231F20"/>
          <w:sz w:val="20"/>
          <w:szCs w:val="20"/>
        </w:rPr>
      </w:pPr>
      <w:r w:rsidRPr="00A45739">
        <w:rPr>
          <w:rFonts w:ascii="Arial" w:hAnsi="Arial" w:cs="Arial"/>
          <w:color w:val="231F20"/>
          <w:sz w:val="20"/>
          <w:szCs w:val="20"/>
        </w:rPr>
        <w:t>R</w:t>
      </w:r>
      <w:r w:rsidR="00812E51" w:rsidRPr="00A45739">
        <w:rPr>
          <w:rFonts w:ascii="Arial" w:hAnsi="Arial" w:cs="Arial"/>
          <w:color w:val="231F20"/>
          <w:sz w:val="24"/>
          <w:szCs w:val="24"/>
        </w:rPr>
        <w:t>ule 3</w:t>
      </w:r>
    </w:p>
    <w:p w14:paraId="6D4E245F" w14:textId="5410C841" w:rsidR="00812E51" w:rsidRPr="00051B07" w:rsidRDefault="000E6567" w:rsidP="00051B07">
      <w:pPr>
        <w:tabs>
          <w:tab w:val="right" w:pos="3969"/>
          <w:tab w:val="right" w:pos="8780"/>
        </w:tabs>
        <w:spacing w:before="96"/>
        <w:ind w:right="-9"/>
        <w:rPr>
          <w:rFonts w:ascii="Arial" w:hAnsi="Arial" w:cs="Arial"/>
          <w:color w:val="231F20"/>
          <w:sz w:val="24"/>
          <w:szCs w:val="24"/>
        </w:rPr>
      </w:pPr>
      <w:r>
        <w:rPr>
          <w:rFonts w:ascii="Arial" w:hAnsi="Arial" w:cs="Arial"/>
          <w:color w:val="231F20"/>
          <w:sz w:val="24"/>
          <w:szCs w:val="24"/>
        </w:rPr>
        <w:t xml:space="preserve">T444 </w:t>
      </w:r>
      <w:r w:rsidR="00712EEB" w:rsidRPr="00051B07">
        <w:rPr>
          <w:rFonts w:ascii="Arial" w:hAnsi="Arial" w:cs="Arial"/>
          <w:color w:val="231F20"/>
          <w:sz w:val="24"/>
          <w:szCs w:val="24"/>
        </w:rPr>
        <w:t>FORM 1</w:t>
      </w:r>
    </w:p>
    <w:p w14:paraId="5799EB11" w14:textId="086247C4" w:rsidR="00712EEB" w:rsidRPr="00954F2C" w:rsidRDefault="00712EEB" w:rsidP="00A45739">
      <w:pPr>
        <w:tabs>
          <w:tab w:val="right" w:pos="8780"/>
        </w:tabs>
        <w:spacing w:before="96"/>
        <w:ind w:right="-9"/>
        <w:jc w:val="both"/>
        <w:rPr>
          <w:rFonts w:ascii="Arial" w:hAnsi="Arial" w:cs="Arial"/>
          <w:b/>
          <w:bCs/>
          <w:iCs/>
          <w:sz w:val="32"/>
          <w:szCs w:val="32"/>
        </w:rPr>
      </w:pPr>
      <w:r w:rsidRPr="00954F2C">
        <w:rPr>
          <w:rFonts w:ascii="Arial" w:hAnsi="Arial" w:cs="Arial"/>
          <w:b/>
          <w:bCs/>
          <w:iCs/>
          <w:color w:val="231F20"/>
          <w:sz w:val="32"/>
          <w:szCs w:val="32"/>
        </w:rPr>
        <w:t>Notice of Appeal from Decision of Employment Tribunal</w:t>
      </w:r>
    </w:p>
    <w:p w14:paraId="46DBD56D" w14:textId="77777777" w:rsidR="00712EEB" w:rsidRPr="00051B07" w:rsidRDefault="00712EEB" w:rsidP="00051B07">
      <w:pPr>
        <w:pStyle w:val="BodyText"/>
        <w:tabs>
          <w:tab w:val="right" w:pos="8780"/>
        </w:tabs>
        <w:spacing w:before="1"/>
        <w:rPr>
          <w:rFonts w:ascii="Arial" w:hAnsi="Arial" w:cs="Arial"/>
          <w:i/>
          <w:sz w:val="24"/>
          <w:szCs w:val="24"/>
        </w:rPr>
      </w:pPr>
    </w:p>
    <w:p w14:paraId="7A977FCD" w14:textId="216CAAE3" w:rsidR="00712EEB" w:rsidRPr="00954F2C" w:rsidRDefault="00954F2C" w:rsidP="00954F2C">
      <w:pPr>
        <w:tabs>
          <w:tab w:val="left" w:pos="567"/>
          <w:tab w:val="right" w:pos="8780"/>
        </w:tabs>
        <w:spacing w:before="119"/>
        <w:ind w:left="567" w:hanging="567"/>
        <w:rPr>
          <w:rFonts w:ascii="Arial" w:hAnsi="Arial" w:cs="Arial"/>
          <w:sz w:val="24"/>
          <w:szCs w:val="24"/>
        </w:rPr>
      </w:pPr>
      <w:r>
        <w:rPr>
          <w:rFonts w:ascii="Arial" w:hAnsi="Arial" w:cs="Arial"/>
          <w:color w:val="231F20"/>
          <w:sz w:val="24"/>
          <w:szCs w:val="24"/>
        </w:rPr>
        <w:t>1.</w:t>
      </w:r>
      <w:r>
        <w:rPr>
          <w:rFonts w:ascii="Arial" w:hAnsi="Arial" w:cs="Arial"/>
          <w:color w:val="231F20"/>
          <w:sz w:val="24"/>
          <w:szCs w:val="24"/>
        </w:rPr>
        <w:tab/>
      </w:r>
      <w:r w:rsidR="00712EEB" w:rsidRPr="00954F2C">
        <w:rPr>
          <w:rFonts w:ascii="Arial" w:hAnsi="Arial" w:cs="Arial"/>
          <w:color w:val="231F20"/>
          <w:sz w:val="24"/>
          <w:szCs w:val="24"/>
        </w:rPr>
        <w:t xml:space="preserve">The appellant is </w:t>
      </w:r>
      <w:r w:rsidR="00A45739" w:rsidRPr="00954F2C">
        <w:rPr>
          <w:rFonts w:ascii="Arial" w:hAnsi="Arial" w:cs="Arial"/>
          <w:color w:val="231F20"/>
          <w:sz w:val="24"/>
          <w:szCs w:val="24"/>
        </w:rPr>
        <w:fldChar w:fldCharType="begin">
          <w:ffData>
            <w:name w:val="Text4"/>
            <w:enabled/>
            <w:calcOnExit w:val="0"/>
            <w:textInput>
              <w:default w:val="(name and address of appellant)."/>
            </w:textInput>
          </w:ffData>
        </w:fldChar>
      </w:r>
      <w:bookmarkStart w:id="0" w:name="Text4"/>
      <w:r w:rsidR="00A45739" w:rsidRPr="00954F2C">
        <w:rPr>
          <w:rFonts w:ascii="Arial" w:hAnsi="Arial" w:cs="Arial"/>
          <w:color w:val="231F20"/>
          <w:sz w:val="24"/>
          <w:szCs w:val="24"/>
        </w:rPr>
        <w:instrText xml:space="preserve"> FORMTEXT </w:instrText>
      </w:r>
      <w:r w:rsidR="00A45739" w:rsidRPr="00954F2C">
        <w:rPr>
          <w:rFonts w:ascii="Arial" w:hAnsi="Arial" w:cs="Arial"/>
          <w:color w:val="231F20"/>
          <w:sz w:val="24"/>
          <w:szCs w:val="24"/>
        </w:rPr>
      </w:r>
      <w:r w:rsidR="00A45739" w:rsidRPr="00954F2C">
        <w:rPr>
          <w:rFonts w:ascii="Arial" w:hAnsi="Arial" w:cs="Arial"/>
          <w:color w:val="231F20"/>
          <w:sz w:val="24"/>
          <w:szCs w:val="24"/>
        </w:rPr>
        <w:fldChar w:fldCharType="separate"/>
      </w:r>
      <w:r w:rsidR="00A45739" w:rsidRPr="00954F2C">
        <w:rPr>
          <w:rFonts w:ascii="Arial" w:hAnsi="Arial" w:cs="Arial"/>
          <w:noProof/>
          <w:color w:val="231F20"/>
          <w:sz w:val="24"/>
          <w:szCs w:val="24"/>
        </w:rPr>
        <w:t>(name and address of appellant).</w:t>
      </w:r>
      <w:r w:rsidR="00A45739" w:rsidRPr="00954F2C">
        <w:rPr>
          <w:rFonts w:ascii="Arial" w:hAnsi="Arial" w:cs="Arial"/>
          <w:color w:val="231F20"/>
          <w:sz w:val="24"/>
          <w:szCs w:val="24"/>
        </w:rPr>
        <w:fldChar w:fldCharType="end"/>
      </w:r>
      <w:bookmarkEnd w:id="0"/>
    </w:p>
    <w:p w14:paraId="210EC712" w14:textId="7E40FB97" w:rsidR="00712EEB" w:rsidRPr="00954F2C" w:rsidRDefault="00954F2C" w:rsidP="00954F2C">
      <w:pPr>
        <w:tabs>
          <w:tab w:val="left" w:pos="567"/>
          <w:tab w:val="right" w:pos="8780"/>
        </w:tabs>
        <w:spacing w:before="159"/>
        <w:ind w:left="567" w:right="747" w:hanging="567"/>
        <w:rPr>
          <w:rFonts w:ascii="Arial" w:hAnsi="Arial" w:cs="Arial"/>
          <w:sz w:val="24"/>
          <w:szCs w:val="24"/>
        </w:rPr>
      </w:pPr>
      <w:r>
        <w:rPr>
          <w:rFonts w:ascii="Arial" w:hAnsi="Arial" w:cs="Arial"/>
          <w:color w:val="231F20"/>
          <w:sz w:val="24"/>
          <w:szCs w:val="24"/>
        </w:rPr>
        <w:t>2.</w:t>
      </w:r>
      <w:r>
        <w:rPr>
          <w:rFonts w:ascii="Arial" w:hAnsi="Arial" w:cs="Arial"/>
          <w:color w:val="231F20"/>
          <w:sz w:val="24"/>
          <w:szCs w:val="24"/>
        </w:rPr>
        <w:tab/>
      </w:r>
      <w:r w:rsidR="00712EEB" w:rsidRPr="00954F2C">
        <w:rPr>
          <w:rFonts w:ascii="Arial" w:hAnsi="Arial" w:cs="Arial"/>
          <w:color w:val="231F20"/>
          <w:sz w:val="24"/>
          <w:szCs w:val="24"/>
        </w:rPr>
        <w:t xml:space="preserve">Any communication relating to this appeal may be sent to the appellant at </w:t>
      </w:r>
      <w:r w:rsidR="00A45739" w:rsidRPr="00954F2C">
        <w:rPr>
          <w:rFonts w:ascii="Arial" w:hAnsi="Arial" w:cs="Arial"/>
          <w:color w:val="231F20"/>
          <w:sz w:val="24"/>
          <w:szCs w:val="24"/>
        </w:rPr>
        <w:fldChar w:fldCharType="begin">
          <w:ffData>
            <w:name w:val="Text1"/>
            <w:enabled/>
            <w:calcOnExit w:val="0"/>
            <w:textInput>
              <w:default w:val="(appellant’s address for service, including email address and telephone number, if any - please state your preferred method of communication)."/>
            </w:textInput>
          </w:ffData>
        </w:fldChar>
      </w:r>
      <w:bookmarkStart w:id="1" w:name="Text1"/>
      <w:r w:rsidR="00A45739" w:rsidRPr="00954F2C">
        <w:rPr>
          <w:rFonts w:ascii="Arial" w:hAnsi="Arial" w:cs="Arial"/>
          <w:color w:val="231F20"/>
          <w:sz w:val="24"/>
          <w:szCs w:val="24"/>
        </w:rPr>
        <w:instrText xml:space="preserve"> FORMTEXT </w:instrText>
      </w:r>
      <w:r w:rsidR="00A45739" w:rsidRPr="00954F2C">
        <w:rPr>
          <w:rFonts w:ascii="Arial" w:hAnsi="Arial" w:cs="Arial"/>
          <w:color w:val="231F20"/>
          <w:sz w:val="24"/>
          <w:szCs w:val="24"/>
        </w:rPr>
      </w:r>
      <w:r w:rsidR="00A45739" w:rsidRPr="00954F2C">
        <w:rPr>
          <w:rFonts w:ascii="Arial" w:hAnsi="Arial" w:cs="Arial"/>
          <w:color w:val="231F20"/>
          <w:sz w:val="24"/>
          <w:szCs w:val="24"/>
        </w:rPr>
        <w:fldChar w:fldCharType="separate"/>
      </w:r>
      <w:r w:rsidR="00A45739" w:rsidRPr="00954F2C">
        <w:rPr>
          <w:rFonts w:ascii="Arial" w:hAnsi="Arial" w:cs="Arial"/>
          <w:noProof/>
          <w:color w:val="231F20"/>
          <w:sz w:val="24"/>
          <w:szCs w:val="24"/>
        </w:rPr>
        <w:t>(appellant’s address for service, including email address and telephone number, if any - please state your preferred method of communication).</w:t>
      </w:r>
      <w:r w:rsidR="00A45739" w:rsidRPr="00954F2C">
        <w:rPr>
          <w:rFonts w:ascii="Arial" w:hAnsi="Arial" w:cs="Arial"/>
          <w:color w:val="231F20"/>
          <w:sz w:val="24"/>
          <w:szCs w:val="24"/>
        </w:rPr>
        <w:fldChar w:fldCharType="end"/>
      </w:r>
      <w:bookmarkEnd w:id="1"/>
    </w:p>
    <w:p w14:paraId="74D1AED9" w14:textId="6073781C" w:rsidR="00812E51" w:rsidRPr="00954F2C" w:rsidRDefault="00954F2C" w:rsidP="00954F2C">
      <w:pPr>
        <w:tabs>
          <w:tab w:val="left" w:pos="567"/>
          <w:tab w:val="right" w:pos="8780"/>
        </w:tabs>
        <w:spacing w:before="160"/>
        <w:ind w:left="567" w:right="743" w:hanging="567"/>
        <w:rPr>
          <w:rFonts w:ascii="Arial" w:hAnsi="Arial" w:cs="Arial"/>
          <w:sz w:val="24"/>
          <w:szCs w:val="24"/>
        </w:rPr>
      </w:pPr>
      <w:r>
        <w:rPr>
          <w:rFonts w:ascii="Arial" w:hAnsi="Arial" w:cs="Arial"/>
          <w:color w:val="231F20"/>
          <w:sz w:val="24"/>
          <w:szCs w:val="24"/>
        </w:rPr>
        <w:t>3.</w:t>
      </w:r>
      <w:r>
        <w:rPr>
          <w:rFonts w:ascii="Arial" w:hAnsi="Arial" w:cs="Arial"/>
          <w:color w:val="231F20"/>
          <w:sz w:val="24"/>
          <w:szCs w:val="24"/>
        </w:rPr>
        <w:tab/>
      </w:r>
      <w:r w:rsidR="00712EEB" w:rsidRPr="00954F2C">
        <w:rPr>
          <w:rFonts w:ascii="Arial" w:hAnsi="Arial" w:cs="Arial"/>
          <w:color w:val="231F20"/>
          <w:sz w:val="24"/>
          <w:szCs w:val="24"/>
        </w:rPr>
        <w:t xml:space="preserve">The appellant appeals from </w:t>
      </w:r>
      <w:r w:rsidR="00A45739" w:rsidRPr="00954F2C">
        <w:rPr>
          <w:rFonts w:ascii="Arial" w:hAnsi="Arial" w:cs="Arial"/>
          <w:color w:val="231F20"/>
          <w:sz w:val="24"/>
          <w:szCs w:val="24"/>
        </w:rPr>
        <w:fldChar w:fldCharType="begin">
          <w:ffData>
            <w:name w:val="Text2"/>
            <w:enabled/>
            <w:calcOnExit w:val="0"/>
            <w:textInput>
              <w:default w:val="(here give particulars of the judgment, decision or order of the employment tribunal from which the appeal is brought including the location of the employment tribunal and the date)."/>
            </w:textInput>
          </w:ffData>
        </w:fldChar>
      </w:r>
      <w:bookmarkStart w:id="2" w:name="Text2"/>
      <w:r w:rsidR="00A45739" w:rsidRPr="00954F2C">
        <w:rPr>
          <w:rFonts w:ascii="Arial" w:hAnsi="Arial" w:cs="Arial"/>
          <w:color w:val="231F20"/>
          <w:sz w:val="24"/>
          <w:szCs w:val="24"/>
        </w:rPr>
        <w:instrText xml:space="preserve"> FORMTEXT </w:instrText>
      </w:r>
      <w:r w:rsidR="00A45739" w:rsidRPr="00954F2C">
        <w:rPr>
          <w:rFonts w:ascii="Arial" w:hAnsi="Arial" w:cs="Arial"/>
          <w:color w:val="231F20"/>
          <w:sz w:val="24"/>
          <w:szCs w:val="24"/>
        </w:rPr>
      </w:r>
      <w:r w:rsidR="00A45739" w:rsidRPr="00954F2C">
        <w:rPr>
          <w:rFonts w:ascii="Arial" w:hAnsi="Arial" w:cs="Arial"/>
          <w:color w:val="231F20"/>
          <w:sz w:val="24"/>
          <w:szCs w:val="24"/>
        </w:rPr>
        <w:fldChar w:fldCharType="separate"/>
      </w:r>
      <w:r w:rsidR="00A45739" w:rsidRPr="00954F2C">
        <w:rPr>
          <w:rFonts w:ascii="Arial" w:hAnsi="Arial" w:cs="Arial"/>
          <w:noProof/>
          <w:color w:val="231F20"/>
          <w:sz w:val="24"/>
          <w:szCs w:val="24"/>
        </w:rPr>
        <w:t>(here give particulars of the judgment, decision or order of the employment tribunal from which the appeal is brought including the location of the employment tribunal and the date).</w:t>
      </w:r>
      <w:r w:rsidR="00A45739" w:rsidRPr="00954F2C">
        <w:rPr>
          <w:rFonts w:ascii="Arial" w:hAnsi="Arial" w:cs="Arial"/>
          <w:color w:val="231F20"/>
          <w:sz w:val="24"/>
          <w:szCs w:val="24"/>
        </w:rPr>
        <w:fldChar w:fldCharType="end"/>
      </w:r>
      <w:bookmarkEnd w:id="2"/>
    </w:p>
    <w:p w14:paraId="141D00C7" w14:textId="2CCB1376" w:rsidR="00712EEB" w:rsidRPr="00954F2C" w:rsidRDefault="00954F2C" w:rsidP="00954F2C">
      <w:pPr>
        <w:tabs>
          <w:tab w:val="left" w:pos="567"/>
          <w:tab w:val="right" w:pos="8780"/>
        </w:tabs>
        <w:spacing w:before="160"/>
        <w:ind w:left="567" w:right="745" w:hanging="567"/>
        <w:rPr>
          <w:rFonts w:ascii="Arial" w:hAnsi="Arial" w:cs="Arial"/>
          <w:sz w:val="24"/>
          <w:szCs w:val="24"/>
        </w:rPr>
      </w:pPr>
      <w:r>
        <w:rPr>
          <w:rFonts w:ascii="Arial" w:hAnsi="Arial" w:cs="Arial"/>
          <w:color w:val="231F20"/>
          <w:sz w:val="24"/>
          <w:szCs w:val="24"/>
        </w:rPr>
        <w:t>4.</w:t>
      </w:r>
      <w:r>
        <w:rPr>
          <w:rFonts w:ascii="Arial" w:hAnsi="Arial" w:cs="Arial"/>
          <w:color w:val="231F20"/>
          <w:sz w:val="24"/>
          <w:szCs w:val="24"/>
        </w:rPr>
        <w:tab/>
      </w:r>
      <w:r w:rsidR="00712EEB" w:rsidRPr="00954F2C">
        <w:rPr>
          <w:rFonts w:ascii="Arial" w:hAnsi="Arial" w:cs="Arial"/>
          <w:color w:val="231F20"/>
          <w:sz w:val="24"/>
          <w:szCs w:val="24"/>
        </w:rPr>
        <w:t xml:space="preserve">The parties to the proceedings before the employment tribunal, other than the appellant, were </w:t>
      </w:r>
      <w:r w:rsidR="00A45739" w:rsidRPr="00954F2C">
        <w:rPr>
          <w:rFonts w:ascii="Arial" w:hAnsi="Arial" w:cs="Arial"/>
          <w:color w:val="231F20"/>
          <w:sz w:val="24"/>
          <w:szCs w:val="24"/>
        </w:rPr>
        <w:fldChar w:fldCharType="begin">
          <w:ffData>
            <w:name w:val="Text3"/>
            <w:enabled/>
            <w:calcOnExit w:val="0"/>
            <w:textInput>
              <w:default w:val="(names and addresses – including email addresses and telephone numbers if available - of other parties to the proceedings resulting in judgment, decision or order appealed from)."/>
            </w:textInput>
          </w:ffData>
        </w:fldChar>
      </w:r>
      <w:bookmarkStart w:id="3" w:name="Text3"/>
      <w:r w:rsidR="00A45739" w:rsidRPr="00954F2C">
        <w:rPr>
          <w:rFonts w:ascii="Arial" w:hAnsi="Arial" w:cs="Arial"/>
          <w:color w:val="231F20"/>
          <w:sz w:val="24"/>
          <w:szCs w:val="24"/>
        </w:rPr>
        <w:instrText xml:space="preserve"> FORMTEXT </w:instrText>
      </w:r>
      <w:r w:rsidR="00A45739" w:rsidRPr="00954F2C">
        <w:rPr>
          <w:rFonts w:ascii="Arial" w:hAnsi="Arial" w:cs="Arial"/>
          <w:color w:val="231F20"/>
          <w:sz w:val="24"/>
          <w:szCs w:val="24"/>
        </w:rPr>
      </w:r>
      <w:r w:rsidR="00A45739" w:rsidRPr="00954F2C">
        <w:rPr>
          <w:rFonts w:ascii="Arial" w:hAnsi="Arial" w:cs="Arial"/>
          <w:color w:val="231F20"/>
          <w:sz w:val="24"/>
          <w:szCs w:val="24"/>
        </w:rPr>
        <w:fldChar w:fldCharType="separate"/>
      </w:r>
      <w:r w:rsidR="00A45739" w:rsidRPr="00954F2C">
        <w:rPr>
          <w:rFonts w:ascii="Arial" w:hAnsi="Arial" w:cs="Arial"/>
          <w:noProof/>
          <w:color w:val="231F20"/>
          <w:sz w:val="24"/>
          <w:szCs w:val="24"/>
        </w:rPr>
        <w:t>(names and addresses – including email addresses and telephone numbers if available - of other parties to the proceedings resulting in judgment, decision or order appealed from).</w:t>
      </w:r>
      <w:r w:rsidR="00A45739" w:rsidRPr="00954F2C">
        <w:rPr>
          <w:rFonts w:ascii="Arial" w:hAnsi="Arial" w:cs="Arial"/>
          <w:color w:val="231F20"/>
          <w:sz w:val="24"/>
          <w:szCs w:val="24"/>
        </w:rPr>
        <w:fldChar w:fldCharType="end"/>
      </w:r>
      <w:bookmarkEnd w:id="3"/>
    </w:p>
    <w:p w14:paraId="1BD52261" w14:textId="60270469" w:rsidR="00D25438" w:rsidRPr="00051B07" w:rsidRDefault="00812E51" w:rsidP="00A45739">
      <w:pPr>
        <w:tabs>
          <w:tab w:val="left" w:pos="567"/>
          <w:tab w:val="right" w:pos="8780"/>
        </w:tabs>
        <w:spacing w:before="160"/>
        <w:ind w:right="745"/>
        <w:rPr>
          <w:rFonts w:ascii="Arial" w:hAnsi="Arial" w:cs="Arial"/>
          <w:sz w:val="24"/>
          <w:szCs w:val="24"/>
        </w:rPr>
      </w:pPr>
      <w:r w:rsidRPr="00051B07">
        <w:rPr>
          <w:rFonts w:ascii="Arial" w:hAnsi="Arial" w:cs="Arial"/>
          <w:sz w:val="24"/>
          <w:szCs w:val="24"/>
        </w:rPr>
        <w:t>5.</w:t>
      </w:r>
      <w:r w:rsidR="00A45739">
        <w:rPr>
          <w:rFonts w:ascii="Arial" w:hAnsi="Arial" w:cs="Arial"/>
          <w:sz w:val="24"/>
          <w:szCs w:val="24"/>
        </w:rPr>
        <w:tab/>
      </w:r>
      <w:r w:rsidR="00D25438" w:rsidRPr="00051B07">
        <w:rPr>
          <w:rFonts w:ascii="Arial" w:hAnsi="Arial" w:cs="Arial"/>
          <w:sz w:val="24"/>
          <w:szCs w:val="24"/>
        </w:rPr>
        <w:t>You must attach to this notice—</w:t>
      </w:r>
    </w:p>
    <w:p w14:paraId="75FB1CF3" w14:textId="74B12F0E" w:rsidR="00D25438" w:rsidRPr="003102D1" w:rsidRDefault="00D25438" w:rsidP="003102D1">
      <w:pPr>
        <w:pStyle w:val="ListParagraph"/>
        <w:numPr>
          <w:ilvl w:val="2"/>
          <w:numId w:val="13"/>
        </w:numPr>
        <w:tabs>
          <w:tab w:val="right" w:pos="993"/>
        </w:tabs>
        <w:spacing w:before="160"/>
        <w:ind w:left="993" w:right="745" w:hanging="426"/>
        <w:rPr>
          <w:rFonts w:ascii="Arial" w:hAnsi="Arial" w:cs="Arial"/>
          <w:sz w:val="24"/>
          <w:szCs w:val="24"/>
        </w:rPr>
      </w:pPr>
      <w:r w:rsidRPr="003102D1">
        <w:rPr>
          <w:rFonts w:ascii="Arial" w:hAnsi="Arial" w:cs="Arial"/>
          <w:sz w:val="24"/>
          <w:szCs w:val="24"/>
        </w:rPr>
        <w:t>in the case of an appeal from a judgment of an employment tribunal a copy of the written record of the judgment of the employment tribunal which is subject to appeal and the written reasons for the judgment, or an explanation as to why written reasons are not included;</w:t>
      </w:r>
    </w:p>
    <w:p w14:paraId="4D5C7F20" w14:textId="2CE6D05D" w:rsidR="00B96E87" w:rsidRPr="003102D1" w:rsidRDefault="00D25438" w:rsidP="003102D1">
      <w:pPr>
        <w:pStyle w:val="ListParagraph"/>
        <w:numPr>
          <w:ilvl w:val="2"/>
          <w:numId w:val="13"/>
        </w:numPr>
        <w:tabs>
          <w:tab w:val="right" w:pos="993"/>
          <w:tab w:val="right" w:pos="8780"/>
        </w:tabs>
        <w:spacing w:before="160"/>
        <w:ind w:left="993" w:right="745" w:hanging="426"/>
        <w:rPr>
          <w:rFonts w:ascii="Arial" w:hAnsi="Arial" w:cs="Arial"/>
          <w:sz w:val="24"/>
          <w:szCs w:val="24"/>
        </w:rPr>
      </w:pPr>
      <w:r w:rsidRPr="003102D1">
        <w:rPr>
          <w:rFonts w:ascii="Arial" w:hAnsi="Arial" w:cs="Arial"/>
          <w:sz w:val="24"/>
          <w:szCs w:val="24"/>
        </w:rPr>
        <w:t>in the case of an appeal from an order or other decision of an employment tribunal in relation to the conduct of proceedings, a copy of the written record of the order or decision of the employment tribunal which is subject to appeal and (if available) the written reasons for that order or decision.</w:t>
      </w:r>
    </w:p>
    <w:p w14:paraId="3AA628E0" w14:textId="77777777" w:rsidR="00455DA9" w:rsidRPr="00051B07" w:rsidRDefault="00455DA9" w:rsidP="00051B07">
      <w:pPr>
        <w:pStyle w:val="ListParagraph"/>
        <w:tabs>
          <w:tab w:val="left" w:pos="1449"/>
          <w:tab w:val="right" w:pos="8780"/>
        </w:tabs>
        <w:ind w:left="0" w:firstLine="0"/>
        <w:rPr>
          <w:rFonts w:ascii="Arial" w:hAnsi="Arial" w:cs="Arial"/>
          <w:color w:val="231F20"/>
          <w:sz w:val="24"/>
          <w:szCs w:val="24"/>
        </w:rPr>
      </w:pPr>
    </w:p>
    <w:p w14:paraId="137AEA9A" w14:textId="3CDF86B4" w:rsidR="00712EEB" w:rsidRPr="00051B07" w:rsidRDefault="003102D1" w:rsidP="00954F2C">
      <w:pPr>
        <w:pStyle w:val="ListParagraph"/>
        <w:tabs>
          <w:tab w:val="left" w:pos="567"/>
          <w:tab w:val="right" w:pos="8780"/>
        </w:tabs>
        <w:spacing w:before="1"/>
        <w:ind w:left="567" w:right="745" w:hanging="567"/>
        <w:rPr>
          <w:rFonts w:ascii="Arial" w:hAnsi="Arial" w:cs="Arial"/>
          <w:sz w:val="24"/>
          <w:szCs w:val="24"/>
        </w:rPr>
      </w:pPr>
      <w:r>
        <w:rPr>
          <w:rFonts w:ascii="Arial" w:hAnsi="Arial" w:cs="Arial"/>
          <w:color w:val="231F20"/>
          <w:sz w:val="24"/>
          <w:szCs w:val="24"/>
        </w:rPr>
        <w:t>6.</w:t>
      </w:r>
      <w:r>
        <w:rPr>
          <w:rFonts w:ascii="Arial" w:hAnsi="Arial" w:cs="Arial"/>
          <w:color w:val="231F20"/>
          <w:sz w:val="24"/>
          <w:szCs w:val="24"/>
        </w:rPr>
        <w:tab/>
      </w:r>
      <w:r w:rsidR="00712EEB" w:rsidRPr="00051B07">
        <w:rPr>
          <w:rFonts w:ascii="Arial" w:hAnsi="Arial" w:cs="Arial"/>
          <w:color w:val="231F20"/>
          <w:sz w:val="24"/>
          <w:szCs w:val="24"/>
        </w:rPr>
        <w:t xml:space="preserve">If the appellant has made an application to the employment tribunal for a </w:t>
      </w:r>
      <w:r w:rsidR="009F1718" w:rsidRPr="00051B07">
        <w:rPr>
          <w:rFonts w:ascii="Arial" w:hAnsi="Arial" w:cs="Arial"/>
          <w:sz w:val="24"/>
          <w:szCs w:val="24"/>
        </w:rPr>
        <w:t>reconsideration</w:t>
      </w:r>
      <w:r w:rsidR="009F1718" w:rsidRPr="00051B07">
        <w:rPr>
          <w:rFonts w:ascii="Arial" w:hAnsi="Arial" w:cs="Arial"/>
          <w:color w:val="E36C0A" w:themeColor="accent6" w:themeShade="BF"/>
          <w:sz w:val="24"/>
          <w:szCs w:val="24"/>
        </w:rPr>
        <w:t xml:space="preserve"> </w:t>
      </w:r>
      <w:r w:rsidR="00712EEB" w:rsidRPr="00051B07">
        <w:rPr>
          <w:rFonts w:ascii="Arial" w:hAnsi="Arial" w:cs="Arial"/>
          <w:color w:val="231F20"/>
          <w:sz w:val="24"/>
          <w:szCs w:val="24"/>
        </w:rPr>
        <w:t>of its judgment or decision, copies</w:t>
      </w:r>
      <w:r w:rsidR="00712EEB" w:rsidRPr="00051B07">
        <w:rPr>
          <w:rFonts w:ascii="Arial" w:hAnsi="Arial" w:cs="Arial"/>
          <w:color w:val="231F20"/>
          <w:spacing w:val="-1"/>
          <w:sz w:val="24"/>
          <w:szCs w:val="24"/>
        </w:rPr>
        <w:t xml:space="preserve"> </w:t>
      </w:r>
      <w:r w:rsidR="00712EEB" w:rsidRPr="00051B07">
        <w:rPr>
          <w:rFonts w:ascii="Arial" w:hAnsi="Arial" w:cs="Arial"/>
          <w:color w:val="231F20"/>
          <w:sz w:val="24"/>
          <w:szCs w:val="24"/>
        </w:rPr>
        <w:t>of</w:t>
      </w:r>
      <w:r>
        <w:rPr>
          <w:rFonts w:ascii="Arial" w:hAnsi="Arial" w:cs="Arial"/>
          <w:color w:val="231F20"/>
          <w:sz w:val="24"/>
          <w:szCs w:val="24"/>
        </w:rPr>
        <w:t xml:space="preserve"> </w:t>
      </w:r>
      <w:r w:rsidR="00712EEB" w:rsidRPr="00051B07">
        <w:rPr>
          <w:rFonts w:ascii="Arial" w:hAnsi="Arial" w:cs="Arial"/>
          <w:color w:val="231F20"/>
          <w:sz w:val="24"/>
          <w:szCs w:val="24"/>
        </w:rPr>
        <w:t>—</w:t>
      </w:r>
    </w:p>
    <w:p w14:paraId="6D86C586" w14:textId="7B095639" w:rsidR="00712EEB" w:rsidRPr="003102D1" w:rsidRDefault="00712EEB" w:rsidP="003102D1">
      <w:pPr>
        <w:pStyle w:val="ListParagraph"/>
        <w:numPr>
          <w:ilvl w:val="0"/>
          <w:numId w:val="10"/>
        </w:numPr>
        <w:tabs>
          <w:tab w:val="left" w:pos="567"/>
          <w:tab w:val="right" w:pos="993"/>
        </w:tabs>
        <w:ind w:left="993" w:hanging="426"/>
        <w:rPr>
          <w:rFonts w:ascii="Arial" w:hAnsi="Arial" w:cs="Arial"/>
          <w:sz w:val="24"/>
          <w:szCs w:val="24"/>
        </w:rPr>
      </w:pPr>
      <w:r w:rsidRPr="003102D1">
        <w:rPr>
          <w:rFonts w:ascii="Arial" w:hAnsi="Arial" w:cs="Arial"/>
          <w:color w:val="231F20"/>
          <w:sz w:val="24"/>
          <w:szCs w:val="24"/>
        </w:rPr>
        <w:t xml:space="preserve">the </w:t>
      </w:r>
      <w:r w:rsidR="004527D9" w:rsidRPr="003102D1">
        <w:rPr>
          <w:rFonts w:ascii="Arial" w:hAnsi="Arial" w:cs="Arial"/>
          <w:spacing w:val="-1"/>
          <w:sz w:val="24"/>
          <w:szCs w:val="24"/>
        </w:rPr>
        <w:t>reconsideration</w:t>
      </w:r>
      <w:r w:rsidR="004527D9" w:rsidRPr="003102D1">
        <w:rPr>
          <w:rFonts w:ascii="Arial" w:hAnsi="Arial" w:cs="Arial"/>
          <w:color w:val="E36C0A" w:themeColor="accent6" w:themeShade="BF"/>
          <w:spacing w:val="-1"/>
          <w:sz w:val="24"/>
          <w:szCs w:val="24"/>
        </w:rPr>
        <w:t xml:space="preserve"> </w:t>
      </w:r>
      <w:r w:rsidRPr="003102D1">
        <w:rPr>
          <w:rFonts w:ascii="Arial" w:hAnsi="Arial" w:cs="Arial"/>
          <w:color w:val="231F20"/>
          <w:sz w:val="24"/>
          <w:szCs w:val="24"/>
        </w:rPr>
        <w:t>application;</w:t>
      </w:r>
    </w:p>
    <w:p w14:paraId="66548CA1" w14:textId="77777777" w:rsidR="00712EEB" w:rsidRPr="003102D1" w:rsidRDefault="00712EEB" w:rsidP="003102D1">
      <w:pPr>
        <w:pStyle w:val="ListParagraph"/>
        <w:numPr>
          <w:ilvl w:val="0"/>
          <w:numId w:val="10"/>
        </w:numPr>
        <w:tabs>
          <w:tab w:val="left" w:pos="567"/>
          <w:tab w:val="right" w:pos="993"/>
          <w:tab w:val="right" w:pos="8780"/>
        </w:tabs>
        <w:ind w:left="993" w:hanging="426"/>
        <w:rPr>
          <w:rFonts w:ascii="Arial" w:hAnsi="Arial" w:cs="Arial"/>
          <w:sz w:val="24"/>
          <w:szCs w:val="24"/>
        </w:rPr>
      </w:pPr>
      <w:r w:rsidRPr="003102D1">
        <w:rPr>
          <w:rFonts w:ascii="Arial" w:hAnsi="Arial" w:cs="Arial"/>
          <w:color w:val="231F20"/>
          <w:sz w:val="24"/>
          <w:szCs w:val="24"/>
        </w:rPr>
        <w:t>the</w:t>
      </w:r>
      <w:r w:rsidRPr="003102D1">
        <w:rPr>
          <w:rFonts w:ascii="Arial" w:hAnsi="Arial" w:cs="Arial"/>
          <w:color w:val="231F20"/>
          <w:spacing w:val="-2"/>
          <w:sz w:val="24"/>
          <w:szCs w:val="24"/>
        </w:rPr>
        <w:t xml:space="preserve"> </w:t>
      </w:r>
      <w:r w:rsidRPr="003102D1">
        <w:rPr>
          <w:rFonts w:ascii="Arial" w:hAnsi="Arial" w:cs="Arial"/>
          <w:color w:val="231F20"/>
          <w:sz w:val="24"/>
          <w:szCs w:val="24"/>
        </w:rPr>
        <w:t>judgment;</w:t>
      </w:r>
    </w:p>
    <w:p w14:paraId="54A3EC81" w14:textId="10CEA956" w:rsidR="00712EEB" w:rsidRPr="003102D1" w:rsidRDefault="00712EEB" w:rsidP="003102D1">
      <w:pPr>
        <w:pStyle w:val="ListParagraph"/>
        <w:numPr>
          <w:ilvl w:val="0"/>
          <w:numId w:val="10"/>
        </w:numPr>
        <w:tabs>
          <w:tab w:val="left" w:pos="567"/>
          <w:tab w:val="right" w:pos="993"/>
          <w:tab w:val="right" w:pos="8780"/>
        </w:tabs>
        <w:ind w:left="993" w:right="743" w:hanging="426"/>
        <w:rPr>
          <w:rFonts w:ascii="Arial" w:hAnsi="Arial" w:cs="Arial"/>
          <w:sz w:val="24"/>
          <w:szCs w:val="24"/>
        </w:rPr>
      </w:pPr>
      <w:r w:rsidRPr="003102D1">
        <w:rPr>
          <w:rFonts w:ascii="Arial" w:hAnsi="Arial" w:cs="Arial"/>
          <w:color w:val="231F20"/>
          <w:sz w:val="24"/>
          <w:szCs w:val="24"/>
        </w:rPr>
        <w:t xml:space="preserve">the written reasons of the employment tribunal in respect of that </w:t>
      </w:r>
      <w:r w:rsidR="009F1718" w:rsidRPr="003102D1">
        <w:rPr>
          <w:rFonts w:ascii="Arial" w:hAnsi="Arial" w:cs="Arial"/>
          <w:sz w:val="24"/>
          <w:szCs w:val="24"/>
        </w:rPr>
        <w:t>reconsideration</w:t>
      </w:r>
      <w:r w:rsidR="009F1718" w:rsidRPr="003102D1">
        <w:rPr>
          <w:rFonts w:ascii="Arial" w:hAnsi="Arial" w:cs="Arial"/>
          <w:color w:val="231F20"/>
          <w:sz w:val="24"/>
          <w:szCs w:val="24"/>
        </w:rPr>
        <w:t xml:space="preserve"> </w:t>
      </w:r>
      <w:r w:rsidRPr="003102D1">
        <w:rPr>
          <w:rFonts w:ascii="Arial" w:hAnsi="Arial" w:cs="Arial"/>
          <w:color w:val="231F20"/>
          <w:sz w:val="24"/>
          <w:szCs w:val="24"/>
        </w:rPr>
        <w:t>application;</w:t>
      </w:r>
      <w:r w:rsidRPr="003102D1">
        <w:rPr>
          <w:rFonts w:ascii="Arial" w:hAnsi="Arial" w:cs="Arial"/>
          <w:color w:val="231F20"/>
          <w:spacing w:val="-1"/>
          <w:sz w:val="24"/>
          <w:szCs w:val="24"/>
        </w:rPr>
        <w:t xml:space="preserve"> </w:t>
      </w:r>
      <w:r w:rsidRPr="003102D1">
        <w:rPr>
          <w:rFonts w:ascii="Arial" w:hAnsi="Arial" w:cs="Arial"/>
          <w:color w:val="231F20"/>
          <w:sz w:val="24"/>
          <w:szCs w:val="24"/>
        </w:rPr>
        <w:t>and/or</w:t>
      </w:r>
    </w:p>
    <w:p w14:paraId="4DCA4876" w14:textId="507694A9" w:rsidR="00455DA9" w:rsidRPr="003102D1" w:rsidRDefault="00712EEB" w:rsidP="003102D1">
      <w:pPr>
        <w:pStyle w:val="ListParagraph"/>
        <w:numPr>
          <w:ilvl w:val="0"/>
          <w:numId w:val="10"/>
        </w:numPr>
        <w:tabs>
          <w:tab w:val="left" w:pos="567"/>
          <w:tab w:val="right" w:pos="993"/>
          <w:tab w:val="right" w:pos="8780"/>
        </w:tabs>
        <w:ind w:left="993" w:right="743" w:hanging="426"/>
        <w:rPr>
          <w:rFonts w:ascii="Arial" w:hAnsi="Arial" w:cs="Arial"/>
          <w:color w:val="231F20"/>
          <w:sz w:val="24"/>
          <w:szCs w:val="24"/>
        </w:rPr>
      </w:pPr>
      <w:r w:rsidRPr="003102D1">
        <w:rPr>
          <w:rFonts w:ascii="Arial" w:hAnsi="Arial" w:cs="Arial"/>
          <w:color w:val="231F20"/>
          <w:sz w:val="24"/>
          <w:szCs w:val="24"/>
        </w:rPr>
        <w:t>a statement by or on behalf of the appellant, if such be the case, that a judgment is awaited</w:t>
      </w:r>
      <w:r w:rsidR="00455DA9" w:rsidRPr="003102D1">
        <w:rPr>
          <w:rFonts w:ascii="Arial" w:hAnsi="Arial" w:cs="Arial"/>
          <w:color w:val="231F20"/>
          <w:sz w:val="24"/>
          <w:szCs w:val="24"/>
        </w:rPr>
        <w:t xml:space="preserve"> are attached to this Notice. If any of these documents exist but cannot be included, then a written explanation </w:t>
      </w:r>
      <w:r w:rsidR="004527D9" w:rsidRPr="003102D1">
        <w:rPr>
          <w:rFonts w:ascii="Arial" w:hAnsi="Arial" w:cs="Arial"/>
          <w:sz w:val="24"/>
          <w:szCs w:val="24"/>
        </w:rPr>
        <w:t>should</w:t>
      </w:r>
      <w:r w:rsidR="004527D9" w:rsidRPr="003102D1">
        <w:rPr>
          <w:rFonts w:ascii="Arial" w:hAnsi="Arial" w:cs="Arial"/>
          <w:color w:val="E36C0A" w:themeColor="accent6" w:themeShade="BF"/>
          <w:sz w:val="24"/>
          <w:szCs w:val="24"/>
        </w:rPr>
        <w:t xml:space="preserve"> </w:t>
      </w:r>
      <w:r w:rsidR="00455DA9" w:rsidRPr="003102D1">
        <w:rPr>
          <w:rFonts w:ascii="Arial" w:hAnsi="Arial" w:cs="Arial"/>
          <w:color w:val="231F20"/>
          <w:sz w:val="24"/>
          <w:szCs w:val="24"/>
        </w:rPr>
        <w:t>be given.</w:t>
      </w:r>
    </w:p>
    <w:p w14:paraId="644AC742" w14:textId="648318D7" w:rsidR="00712EEB" w:rsidRPr="00954F2C" w:rsidRDefault="00954F2C" w:rsidP="00954F2C">
      <w:pPr>
        <w:tabs>
          <w:tab w:val="left" w:pos="567"/>
          <w:tab w:val="right" w:pos="8780"/>
        </w:tabs>
        <w:spacing w:before="160"/>
        <w:ind w:left="567" w:right="744" w:hanging="567"/>
        <w:rPr>
          <w:rFonts w:ascii="Arial" w:hAnsi="Arial" w:cs="Arial"/>
          <w:sz w:val="24"/>
          <w:szCs w:val="24"/>
        </w:rPr>
      </w:pPr>
      <w:r>
        <w:rPr>
          <w:rFonts w:ascii="Arial" w:hAnsi="Arial" w:cs="Arial"/>
          <w:color w:val="231F20"/>
          <w:sz w:val="24"/>
          <w:szCs w:val="24"/>
        </w:rPr>
        <w:t>7.</w:t>
      </w:r>
      <w:r>
        <w:rPr>
          <w:rFonts w:ascii="Arial" w:hAnsi="Arial" w:cs="Arial"/>
          <w:color w:val="231F20"/>
          <w:sz w:val="24"/>
          <w:szCs w:val="24"/>
        </w:rPr>
        <w:tab/>
      </w:r>
      <w:r w:rsidR="00712EEB" w:rsidRPr="00954F2C">
        <w:rPr>
          <w:rFonts w:ascii="Arial" w:hAnsi="Arial" w:cs="Arial"/>
          <w:color w:val="231F20"/>
          <w:sz w:val="24"/>
          <w:szCs w:val="24"/>
        </w:rPr>
        <w:t xml:space="preserve">The grounds upon which this appeal is brought are that the employment tribunal erred in law in that </w:t>
      </w:r>
      <w:r>
        <w:rPr>
          <w:rFonts w:ascii="Arial" w:hAnsi="Arial" w:cs="Arial"/>
          <w:color w:val="231F20"/>
          <w:sz w:val="24"/>
          <w:szCs w:val="24"/>
        </w:rPr>
        <w:fldChar w:fldCharType="begin">
          <w:ffData>
            <w:name w:val="Text7"/>
            <w:enabled/>
            <w:calcOnExit w:val="0"/>
            <w:textInput>
              <w:default w:val="(here set out in paragraphs the various grounds of appeal)."/>
            </w:textInput>
          </w:ffData>
        </w:fldChar>
      </w:r>
      <w:bookmarkStart w:id="4" w:name="Text7"/>
      <w:r>
        <w:rPr>
          <w:rFonts w:ascii="Arial" w:hAnsi="Arial" w:cs="Arial"/>
          <w:color w:val="231F20"/>
          <w:sz w:val="24"/>
          <w:szCs w:val="24"/>
        </w:rPr>
        <w:instrText xml:space="preserve"> FORMTEXT </w:instrText>
      </w:r>
      <w:r>
        <w:rPr>
          <w:rFonts w:ascii="Arial" w:hAnsi="Arial" w:cs="Arial"/>
          <w:color w:val="231F20"/>
          <w:sz w:val="24"/>
          <w:szCs w:val="24"/>
        </w:rPr>
      </w:r>
      <w:r>
        <w:rPr>
          <w:rFonts w:ascii="Arial" w:hAnsi="Arial" w:cs="Arial"/>
          <w:color w:val="231F20"/>
          <w:sz w:val="24"/>
          <w:szCs w:val="24"/>
        </w:rPr>
        <w:fldChar w:fldCharType="separate"/>
      </w:r>
      <w:r>
        <w:rPr>
          <w:rFonts w:ascii="Arial" w:hAnsi="Arial" w:cs="Arial"/>
          <w:noProof/>
          <w:color w:val="231F20"/>
          <w:sz w:val="24"/>
          <w:szCs w:val="24"/>
        </w:rPr>
        <w:t>(here set out in paragraphs the various grounds of appeal).</w:t>
      </w:r>
      <w:r>
        <w:rPr>
          <w:rFonts w:ascii="Arial" w:hAnsi="Arial" w:cs="Arial"/>
          <w:color w:val="231F20"/>
          <w:sz w:val="24"/>
          <w:szCs w:val="24"/>
        </w:rPr>
        <w:fldChar w:fldCharType="end"/>
      </w:r>
      <w:bookmarkEnd w:id="4"/>
    </w:p>
    <w:p w14:paraId="23CB1A80" w14:textId="77777777" w:rsidR="00455DA9" w:rsidRPr="00051B07" w:rsidRDefault="00455DA9" w:rsidP="00051B07">
      <w:pPr>
        <w:pStyle w:val="BodyText"/>
        <w:tabs>
          <w:tab w:val="right" w:pos="8780"/>
        </w:tabs>
        <w:rPr>
          <w:rStyle w:val="legamendquote"/>
          <w:rFonts w:ascii="Arial" w:hAnsi="Arial" w:cs="Arial"/>
          <w:color w:val="494949"/>
          <w:sz w:val="24"/>
          <w:szCs w:val="24"/>
        </w:rPr>
      </w:pPr>
    </w:p>
    <w:p w14:paraId="41C46D14" w14:textId="06C83DBD" w:rsidR="00712EEB" w:rsidRPr="00051B07" w:rsidRDefault="00790308" w:rsidP="00051B07">
      <w:pPr>
        <w:pStyle w:val="BodyText"/>
        <w:tabs>
          <w:tab w:val="left" w:pos="1257"/>
          <w:tab w:val="right" w:pos="8780"/>
        </w:tabs>
        <w:spacing w:before="238"/>
        <w:ind w:right="744"/>
        <w:rPr>
          <w:rFonts w:ascii="Arial" w:hAnsi="Arial" w:cs="Arial"/>
          <w:sz w:val="24"/>
          <w:szCs w:val="24"/>
        </w:rPr>
      </w:pPr>
      <w:r w:rsidRPr="00051B07">
        <w:rPr>
          <w:rFonts w:ascii="Arial" w:hAnsi="Arial" w:cs="Arial"/>
          <w:sz w:val="24"/>
          <w:szCs w:val="24"/>
        </w:rPr>
        <w:lastRenderedPageBreak/>
        <w:t>Before submitting a Notice of Appeal, you should read and consider the relevant sections of the Appeal Tribunal Practice Direction. If you decide to submit an appeal, you must comply with the sections of the Appeal Tribunal Practice Direction relevant to each step you take in the appeal. You must also comply with the overriding objective and communicate with the Appeal Tribunal and the other party or parties in a respectful and appropriate manner.</w:t>
      </w:r>
    </w:p>
    <w:p w14:paraId="200D0C39" w14:textId="77777777" w:rsidR="00790308" w:rsidRPr="00051B07" w:rsidRDefault="00790308" w:rsidP="00051B07">
      <w:pPr>
        <w:pStyle w:val="Heading1"/>
        <w:tabs>
          <w:tab w:val="left" w:pos="4887"/>
          <w:tab w:val="right" w:pos="8780"/>
        </w:tabs>
        <w:ind w:left="0"/>
        <w:jc w:val="left"/>
        <w:rPr>
          <w:rFonts w:ascii="Arial" w:hAnsi="Arial" w:cs="Arial"/>
          <w:color w:val="231F20"/>
          <w:sz w:val="24"/>
          <w:szCs w:val="24"/>
        </w:rPr>
      </w:pPr>
    </w:p>
    <w:p w14:paraId="66D98E00" w14:textId="48E44FD0" w:rsidR="003102D1" w:rsidRDefault="00712EEB" w:rsidP="00051B07">
      <w:pPr>
        <w:pStyle w:val="Heading1"/>
        <w:tabs>
          <w:tab w:val="left" w:pos="4887"/>
          <w:tab w:val="right" w:pos="8780"/>
        </w:tabs>
        <w:ind w:left="0"/>
        <w:jc w:val="left"/>
        <w:rPr>
          <w:rFonts w:ascii="Arial" w:hAnsi="Arial" w:cs="Arial"/>
          <w:color w:val="231F20"/>
          <w:sz w:val="24"/>
          <w:szCs w:val="24"/>
        </w:rPr>
      </w:pPr>
      <w:r w:rsidRPr="00051B07">
        <w:rPr>
          <w:rFonts w:ascii="Arial" w:hAnsi="Arial" w:cs="Arial"/>
          <w:color w:val="231F20"/>
          <w:sz w:val="24"/>
          <w:szCs w:val="24"/>
        </w:rPr>
        <w:t>Signed:</w:t>
      </w:r>
      <w:r w:rsidR="003102D1">
        <w:rPr>
          <w:rFonts w:ascii="Arial" w:hAnsi="Arial" w:cs="Arial"/>
          <w:color w:val="231F20"/>
          <w:sz w:val="24"/>
          <w:szCs w:val="24"/>
        </w:rPr>
        <w:t xml:space="preserve"> </w:t>
      </w:r>
      <w:r w:rsidR="003102D1">
        <w:rPr>
          <w:rFonts w:ascii="Arial" w:hAnsi="Arial" w:cs="Arial"/>
          <w:color w:val="231F20"/>
          <w:sz w:val="24"/>
          <w:szCs w:val="24"/>
        </w:rPr>
        <w:fldChar w:fldCharType="begin">
          <w:ffData>
            <w:name w:val="Text5"/>
            <w:enabled/>
            <w:calcOnExit w:val="0"/>
            <w:textInput/>
          </w:ffData>
        </w:fldChar>
      </w:r>
      <w:bookmarkStart w:id="5" w:name="Text5"/>
      <w:r w:rsidR="003102D1">
        <w:rPr>
          <w:rFonts w:ascii="Arial" w:hAnsi="Arial" w:cs="Arial"/>
          <w:color w:val="231F20"/>
          <w:sz w:val="24"/>
          <w:szCs w:val="24"/>
        </w:rPr>
        <w:instrText xml:space="preserve"> FORMTEXT </w:instrText>
      </w:r>
      <w:r w:rsidR="003102D1">
        <w:rPr>
          <w:rFonts w:ascii="Arial" w:hAnsi="Arial" w:cs="Arial"/>
          <w:color w:val="231F20"/>
          <w:sz w:val="24"/>
          <w:szCs w:val="24"/>
        </w:rPr>
      </w:r>
      <w:r w:rsidR="003102D1">
        <w:rPr>
          <w:rFonts w:ascii="Arial" w:hAnsi="Arial" w:cs="Arial"/>
          <w:color w:val="231F20"/>
          <w:sz w:val="24"/>
          <w:szCs w:val="24"/>
        </w:rPr>
        <w:fldChar w:fldCharType="separate"/>
      </w:r>
      <w:r w:rsidR="003102D1">
        <w:rPr>
          <w:rFonts w:ascii="Arial" w:hAnsi="Arial" w:cs="Arial"/>
          <w:noProof/>
          <w:color w:val="231F20"/>
          <w:sz w:val="24"/>
          <w:szCs w:val="24"/>
        </w:rPr>
        <w:t> </w:t>
      </w:r>
      <w:r w:rsidR="003102D1">
        <w:rPr>
          <w:rFonts w:ascii="Arial" w:hAnsi="Arial" w:cs="Arial"/>
          <w:noProof/>
          <w:color w:val="231F20"/>
          <w:sz w:val="24"/>
          <w:szCs w:val="24"/>
        </w:rPr>
        <w:t> </w:t>
      </w:r>
      <w:r w:rsidR="003102D1">
        <w:rPr>
          <w:rFonts w:ascii="Arial" w:hAnsi="Arial" w:cs="Arial"/>
          <w:noProof/>
          <w:color w:val="231F20"/>
          <w:sz w:val="24"/>
          <w:szCs w:val="24"/>
        </w:rPr>
        <w:t> </w:t>
      </w:r>
      <w:r w:rsidR="003102D1">
        <w:rPr>
          <w:rFonts w:ascii="Arial" w:hAnsi="Arial" w:cs="Arial"/>
          <w:noProof/>
          <w:color w:val="231F20"/>
          <w:sz w:val="24"/>
          <w:szCs w:val="24"/>
        </w:rPr>
        <w:t> </w:t>
      </w:r>
      <w:r w:rsidR="003102D1">
        <w:rPr>
          <w:rFonts w:ascii="Arial" w:hAnsi="Arial" w:cs="Arial"/>
          <w:noProof/>
          <w:color w:val="231F20"/>
          <w:sz w:val="24"/>
          <w:szCs w:val="24"/>
        </w:rPr>
        <w:t> </w:t>
      </w:r>
      <w:r w:rsidR="003102D1">
        <w:rPr>
          <w:rFonts w:ascii="Arial" w:hAnsi="Arial" w:cs="Arial"/>
          <w:color w:val="231F20"/>
          <w:sz w:val="24"/>
          <w:szCs w:val="24"/>
        </w:rPr>
        <w:fldChar w:fldCharType="end"/>
      </w:r>
      <w:bookmarkEnd w:id="5"/>
    </w:p>
    <w:p w14:paraId="29ED832C" w14:textId="77777777" w:rsidR="003102D1" w:rsidRDefault="003102D1" w:rsidP="00051B07">
      <w:pPr>
        <w:pStyle w:val="Heading1"/>
        <w:tabs>
          <w:tab w:val="left" w:pos="4887"/>
          <w:tab w:val="right" w:pos="8780"/>
        </w:tabs>
        <w:ind w:left="0"/>
        <w:jc w:val="left"/>
        <w:rPr>
          <w:rFonts w:ascii="Arial" w:hAnsi="Arial" w:cs="Arial"/>
          <w:color w:val="231F20"/>
          <w:sz w:val="24"/>
          <w:szCs w:val="24"/>
        </w:rPr>
      </w:pPr>
    </w:p>
    <w:p w14:paraId="2799642B" w14:textId="62051CA9" w:rsidR="00712EEB" w:rsidRPr="00051B07" w:rsidRDefault="00712EEB" w:rsidP="00051B07">
      <w:pPr>
        <w:pStyle w:val="Heading1"/>
        <w:tabs>
          <w:tab w:val="left" w:pos="4887"/>
          <w:tab w:val="right" w:pos="8780"/>
        </w:tabs>
        <w:ind w:left="0"/>
        <w:jc w:val="left"/>
        <w:rPr>
          <w:rFonts w:ascii="Arial" w:hAnsi="Arial" w:cs="Arial"/>
          <w:sz w:val="24"/>
          <w:szCs w:val="24"/>
        </w:rPr>
      </w:pPr>
      <w:r w:rsidRPr="00051B07">
        <w:rPr>
          <w:rFonts w:ascii="Arial" w:hAnsi="Arial" w:cs="Arial"/>
          <w:color w:val="231F20"/>
          <w:sz w:val="24"/>
          <w:szCs w:val="24"/>
        </w:rPr>
        <w:t>Date:</w:t>
      </w:r>
      <w:r w:rsidR="003102D1">
        <w:rPr>
          <w:rFonts w:ascii="Arial" w:hAnsi="Arial" w:cs="Arial"/>
          <w:color w:val="231F20"/>
          <w:sz w:val="24"/>
          <w:szCs w:val="24"/>
        </w:rPr>
        <w:t xml:space="preserve"> </w:t>
      </w:r>
      <w:r w:rsidR="003102D1">
        <w:rPr>
          <w:rFonts w:ascii="Arial" w:hAnsi="Arial" w:cs="Arial"/>
          <w:color w:val="231F20"/>
          <w:sz w:val="24"/>
          <w:szCs w:val="24"/>
        </w:rPr>
        <w:fldChar w:fldCharType="begin">
          <w:ffData>
            <w:name w:val="Text6"/>
            <w:enabled/>
            <w:calcOnExit w:val="0"/>
            <w:textInput/>
          </w:ffData>
        </w:fldChar>
      </w:r>
      <w:bookmarkStart w:id="6" w:name="Text6"/>
      <w:r w:rsidR="003102D1">
        <w:rPr>
          <w:rFonts w:ascii="Arial" w:hAnsi="Arial" w:cs="Arial"/>
          <w:color w:val="231F20"/>
          <w:sz w:val="24"/>
          <w:szCs w:val="24"/>
        </w:rPr>
        <w:instrText xml:space="preserve"> FORMTEXT </w:instrText>
      </w:r>
      <w:r w:rsidR="003102D1">
        <w:rPr>
          <w:rFonts w:ascii="Arial" w:hAnsi="Arial" w:cs="Arial"/>
          <w:color w:val="231F20"/>
          <w:sz w:val="24"/>
          <w:szCs w:val="24"/>
        </w:rPr>
      </w:r>
      <w:r w:rsidR="003102D1">
        <w:rPr>
          <w:rFonts w:ascii="Arial" w:hAnsi="Arial" w:cs="Arial"/>
          <w:color w:val="231F20"/>
          <w:sz w:val="24"/>
          <w:szCs w:val="24"/>
        </w:rPr>
        <w:fldChar w:fldCharType="separate"/>
      </w:r>
      <w:r w:rsidR="003102D1">
        <w:rPr>
          <w:rFonts w:ascii="Arial" w:hAnsi="Arial" w:cs="Arial"/>
          <w:noProof/>
          <w:color w:val="231F20"/>
          <w:sz w:val="24"/>
          <w:szCs w:val="24"/>
        </w:rPr>
        <w:t> </w:t>
      </w:r>
      <w:r w:rsidR="003102D1">
        <w:rPr>
          <w:rFonts w:ascii="Arial" w:hAnsi="Arial" w:cs="Arial"/>
          <w:noProof/>
          <w:color w:val="231F20"/>
          <w:sz w:val="24"/>
          <w:szCs w:val="24"/>
        </w:rPr>
        <w:t> </w:t>
      </w:r>
      <w:r w:rsidR="003102D1">
        <w:rPr>
          <w:rFonts w:ascii="Arial" w:hAnsi="Arial" w:cs="Arial"/>
          <w:noProof/>
          <w:color w:val="231F20"/>
          <w:sz w:val="24"/>
          <w:szCs w:val="24"/>
        </w:rPr>
        <w:t> </w:t>
      </w:r>
      <w:r w:rsidR="003102D1">
        <w:rPr>
          <w:rFonts w:ascii="Arial" w:hAnsi="Arial" w:cs="Arial"/>
          <w:noProof/>
          <w:color w:val="231F20"/>
          <w:sz w:val="24"/>
          <w:szCs w:val="24"/>
        </w:rPr>
        <w:t> </w:t>
      </w:r>
      <w:r w:rsidR="003102D1">
        <w:rPr>
          <w:rFonts w:ascii="Arial" w:hAnsi="Arial" w:cs="Arial"/>
          <w:noProof/>
          <w:color w:val="231F20"/>
          <w:sz w:val="24"/>
          <w:szCs w:val="24"/>
        </w:rPr>
        <w:t> </w:t>
      </w:r>
      <w:r w:rsidR="003102D1">
        <w:rPr>
          <w:rFonts w:ascii="Arial" w:hAnsi="Arial" w:cs="Arial"/>
          <w:color w:val="231F20"/>
          <w:sz w:val="24"/>
          <w:szCs w:val="24"/>
        </w:rPr>
        <w:fldChar w:fldCharType="end"/>
      </w:r>
      <w:bookmarkEnd w:id="6"/>
    </w:p>
    <w:p w14:paraId="40892369" w14:textId="77777777" w:rsidR="00455DA9" w:rsidRPr="003102D1" w:rsidRDefault="00455DA9" w:rsidP="003102D1">
      <w:pPr>
        <w:pStyle w:val="BodyText"/>
        <w:tabs>
          <w:tab w:val="left" w:pos="567"/>
          <w:tab w:val="right" w:pos="8780"/>
        </w:tabs>
        <w:spacing w:before="238"/>
        <w:ind w:left="567" w:right="744" w:hanging="567"/>
        <w:rPr>
          <w:rFonts w:ascii="Arial" w:hAnsi="Arial" w:cs="Arial"/>
          <w:color w:val="231F20"/>
          <w:sz w:val="22"/>
          <w:szCs w:val="22"/>
        </w:rPr>
      </w:pPr>
      <w:r w:rsidRPr="003102D1">
        <w:rPr>
          <w:rFonts w:ascii="Arial" w:hAnsi="Arial" w:cs="Arial"/>
          <w:b/>
          <w:bCs/>
          <w:color w:val="231F20"/>
          <w:sz w:val="22"/>
          <w:szCs w:val="22"/>
        </w:rPr>
        <w:t>NB.</w:t>
      </w:r>
      <w:r w:rsidRPr="003102D1">
        <w:rPr>
          <w:rFonts w:ascii="Arial" w:hAnsi="Arial" w:cs="Arial"/>
          <w:color w:val="231F20"/>
          <w:sz w:val="22"/>
          <w:szCs w:val="22"/>
        </w:rPr>
        <w:tab/>
        <w:t>The details entered on your Notice of Appeal must be legible and suitable for photocopying or electronic scanning. The use of black ink or typescript is</w:t>
      </w:r>
      <w:r w:rsidRPr="003102D1">
        <w:rPr>
          <w:rFonts w:ascii="Arial" w:hAnsi="Arial" w:cs="Arial"/>
          <w:color w:val="231F20"/>
          <w:spacing w:val="-24"/>
          <w:sz w:val="22"/>
          <w:szCs w:val="22"/>
        </w:rPr>
        <w:t xml:space="preserve"> </w:t>
      </w:r>
      <w:r w:rsidRPr="003102D1">
        <w:rPr>
          <w:rFonts w:ascii="Arial" w:hAnsi="Arial" w:cs="Arial"/>
          <w:color w:val="231F20"/>
          <w:sz w:val="22"/>
          <w:szCs w:val="22"/>
        </w:rPr>
        <w:t>recommended.</w:t>
      </w:r>
    </w:p>
    <w:p w14:paraId="68204869" w14:textId="77777777" w:rsidR="00B158E6" w:rsidRPr="00051B07" w:rsidRDefault="00B158E6" w:rsidP="00051B07">
      <w:pPr>
        <w:pStyle w:val="BodyText"/>
        <w:spacing w:before="1"/>
        <w:rPr>
          <w:rFonts w:ascii="Arial" w:hAnsi="Arial" w:cs="Arial"/>
          <w:sz w:val="24"/>
          <w:szCs w:val="24"/>
        </w:rPr>
      </w:pPr>
    </w:p>
    <w:p w14:paraId="685AC4EE" w14:textId="758A1973" w:rsidR="00E34E21" w:rsidRPr="00954F2C" w:rsidRDefault="00E34E21" w:rsidP="00271BE1">
      <w:pPr>
        <w:widowControl/>
        <w:autoSpaceDE/>
        <w:autoSpaceDN/>
        <w:spacing w:after="200" w:line="276" w:lineRule="auto"/>
        <w:rPr>
          <w:rFonts w:ascii="Arial" w:hAnsi="Arial" w:cs="Arial"/>
          <w:sz w:val="24"/>
          <w:szCs w:val="24"/>
        </w:rPr>
      </w:pPr>
    </w:p>
    <w:sectPr w:rsidR="00E34E21" w:rsidRPr="00954F2C" w:rsidSect="00C80148">
      <w:footerReference w:type="even" r:id="rId8"/>
      <w:footerReference w:type="default" r:id="rId9"/>
      <w:pgSz w:w="11906" w:h="16838"/>
      <w:pgMar w:top="1440" w:right="1440" w:bottom="1440" w:left="1440" w:header="708" w:footer="10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21D78" w14:textId="77777777" w:rsidR="005E6E42" w:rsidRDefault="005E6E42" w:rsidP="00C56B7D">
      <w:r>
        <w:separator/>
      </w:r>
    </w:p>
  </w:endnote>
  <w:endnote w:type="continuationSeparator" w:id="0">
    <w:p w14:paraId="57995490" w14:textId="77777777" w:rsidR="005E6E42" w:rsidRDefault="005E6E42" w:rsidP="00C56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1353567"/>
      <w:docPartObj>
        <w:docPartGallery w:val="Page Numbers (Bottom of Page)"/>
        <w:docPartUnique/>
      </w:docPartObj>
    </w:sdtPr>
    <w:sdtContent>
      <w:p w14:paraId="6285CAFF" w14:textId="6BAEF329" w:rsidR="00D04A90" w:rsidRDefault="00D04A90" w:rsidP="00B975D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4F7E54" w14:textId="77777777" w:rsidR="00D04A90" w:rsidRDefault="00D04A90" w:rsidP="00D04A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7219309"/>
      <w:docPartObj>
        <w:docPartGallery w:val="Page Numbers (Bottom of Page)"/>
        <w:docPartUnique/>
      </w:docPartObj>
    </w:sdtPr>
    <w:sdtEndPr>
      <w:rPr>
        <w:rStyle w:val="PageNumber"/>
        <w:rFonts w:ascii="Arial" w:hAnsi="Arial" w:cs="Arial"/>
        <w:b/>
        <w:bCs/>
        <w:sz w:val="24"/>
        <w:szCs w:val="24"/>
      </w:rPr>
    </w:sdtEndPr>
    <w:sdtContent>
      <w:p w14:paraId="490216B2" w14:textId="4000A274" w:rsidR="00D04A90" w:rsidRDefault="00D04A90" w:rsidP="00B975D3">
        <w:pPr>
          <w:pStyle w:val="Footer"/>
          <w:framePr w:wrap="none" w:vAnchor="text" w:hAnchor="margin" w:xAlign="right" w:y="1"/>
          <w:rPr>
            <w:rStyle w:val="PageNumber"/>
          </w:rPr>
        </w:pPr>
        <w:r w:rsidRPr="00D04A90">
          <w:rPr>
            <w:rStyle w:val="PageNumber"/>
            <w:rFonts w:ascii="Arial" w:hAnsi="Arial" w:cs="Arial"/>
            <w:sz w:val="24"/>
            <w:szCs w:val="24"/>
          </w:rPr>
          <w:fldChar w:fldCharType="begin"/>
        </w:r>
        <w:r w:rsidRPr="00D04A90">
          <w:rPr>
            <w:rStyle w:val="PageNumber"/>
            <w:rFonts w:ascii="Arial" w:hAnsi="Arial" w:cs="Arial"/>
            <w:sz w:val="24"/>
            <w:szCs w:val="24"/>
          </w:rPr>
          <w:instrText xml:space="preserve"> PAGE </w:instrText>
        </w:r>
        <w:r w:rsidRPr="00D04A90">
          <w:rPr>
            <w:rStyle w:val="PageNumber"/>
            <w:rFonts w:ascii="Arial" w:hAnsi="Arial" w:cs="Arial"/>
            <w:sz w:val="24"/>
            <w:szCs w:val="24"/>
          </w:rPr>
          <w:fldChar w:fldCharType="separate"/>
        </w:r>
        <w:r w:rsidRPr="00D04A90">
          <w:rPr>
            <w:rStyle w:val="PageNumber"/>
            <w:rFonts w:ascii="Arial" w:hAnsi="Arial" w:cs="Arial"/>
            <w:noProof/>
            <w:sz w:val="24"/>
            <w:szCs w:val="24"/>
          </w:rPr>
          <w:t>2</w:t>
        </w:r>
        <w:r w:rsidRPr="00D04A90">
          <w:rPr>
            <w:rStyle w:val="PageNumber"/>
            <w:rFonts w:ascii="Arial" w:hAnsi="Arial" w:cs="Arial"/>
            <w:sz w:val="24"/>
            <w:szCs w:val="24"/>
          </w:rPr>
          <w:fldChar w:fldCharType="end"/>
        </w:r>
      </w:p>
    </w:sdtContent>
  </w:sdt>
  <w:p w14:paraId="1420D4F2" w14:textId="77777777" w:rsidR="00C80148" w:rsidRPr="00045767" w:rsidRDefault="00C80148" w:rsidP="00D04A90">
    <w:pPr>
      <w:tabs>
        <w:tab w:val="right" w:pos="3969"/>
        <w:tab w:val="right" w:pos="8780"/>
      </w:tabs>
      <w:spacing w:before="96"/>
      <w:ind w:right="360"/>
      <w:rPr>
        <w:rFonts w:ascii="Arial" w:hAnsi="Arial" w:cs="Arial"/>
        <w:color w:val="231F20"/>
        <w:sz w:val="16"/>
        <w:szCs w:val="16"/>
      </w:rPr>
    </w:pPr>
    <w:r w:rsidRPr="00045767">
      <w:rPr>
        <w:rFonts w:ascii="Arial" w:hAnsi="Arial" w:cs="Arial"/>
        <w:b/>
        <w:bCs/>
        <w:sz w:val="16"/>
        <w:szCs w:val="16"/>
      </w:rPr>
      <w:t xml:space="preserve">T444 </w:t>
    </w:r>
    <w:r w:rsidRPr="00045767">
      <w:rPr>
        <w:rFonts w:ascii="Arial" w:hAnsi="Arial" w:cs="Arial"/>
        <w:b/>
        <w:bCs/>
        <w:color w:val="231F20"/>
        <w:sz w:val="16"/>
        <w:szCs w:val="16"/>
      </w:rPr>
      <w:t>FORM 1</w:t>
    </w:r>
    <w:r w:rsidRPr="00045767">
      <w:rPr>
        <w:rFonts w:ascii="Arial" w:hAnsi="Arial" w:cs="Arial"/>
        <w:color w:val="231F20"/>
        <w:sz w:val="16"/>
        <w:szCs w:val="16"/>
      </w:rPr>
      <w:t xml:space="preserve"> </w:t>
    </w:r>
    <w:r w:rsidRPr="00045767">
      <w:rPr>
        <w:rFonts w:ascii="Arial" w:hAnsi="Arial" w:cs="Arial"/>
        <w:iCs/>
        <w:color w:val="231F20"/>
        <w:sz w:val="16"/>
        <w:szCs w:val="16"/>
      </w:rPr>
      <w:t>Notice of Appeal from Decision of Employment Tribunal (09.23)</w:t>
    </w:r>
  </w:p>
  <w:p w14:paraId="4D8DC096" w14:textId="0506B285" w:rsidR="003B77CD" w:rsidRDefault="003B77CD" w:rsidP="00D04A9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4E1C9" w14:textId="77777777" w:rsidR="005E6E42" w:rsidRDefault="005E6E42" w:rsidP="00C56B7D">
      <w:r>
        <w:separator/>
      </w:r>
    </w:p>
  </w:footnote>
  <w:footnote w:type="continuationSeparator" w:id="0">
    <w:p w14:paraId="011E3AB5" w14:textId="77777777" w:rsidR="005E6E42" w:rsidRDefault="005E6E42" w:rsidP="00C56B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E607C"/>
    <w:multiLevelType w:val="hybridMultilevel"/>
    <w:tmpl w:val="6540CF98"/>
    <w:lvl w:ilvl="0" w:tplc="6D6A12E6">
      <w:start w:val="1"/>
      <w:numFmt w:val="lowerLetter"/>
      <w:lvlText w:val="(%1)"/>
      <w:lvlJc w:val="left"/>
      <w:pPr>
        <w:ind w:left="720" w:hanging="360"/>
      </w:pPr>
      <w:rPr>
        <w:rFonts w:ascii="Times New Roman" w:eastAsia="Times New Roman" w:hAnsi="Times New Roman" w:cs="Times New Roman" w:hint="default"/>
        <w:color w:val="231F20"/>
        <w:w w:val="99"/>
        <w:sz w:val="21"/>
        <w:szCs w:val="21"/>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2349E2"/>
    <w:multiLevelType w:val="hybridMultilevel"/>
    <w:tmpl w:val="3C6A05C8"/>
    <w:lvl w:ilvl="0" w:tplc="10F27BE2">
      <w:start w:val="1"/>
      <w:numFmt w:val="decimal"/>
      <w:lvlText w:val="%1."/>
      <w:lvlJc w:val="left"/>
      <w:pPr>
        <w:ind w:left="113" w:hanging="158"/>
      </w:pPr>
      <w:rPr>
        <w:rFonts w:ascii="Times New Roman" w:eastAsia="Times New Roman" w:hAnsi="Times New Roman" w:cs="Times New Roman" w:hint="default"/>
        <w:b/>
        <w:bCs/>
        <w:w w:val="99"/>
        <w:sz w:val="19"/>
        <w:szCs w:val="19"/>
      </w:rPr>
    </w:lvl>
    <w:lvl w:ilvl="1" w:tplc="0A44482A">
      <w:start w:val="2"/>
      <w:numFmt w:val="decimal"/>
      <w:lvlText w:val="%2."/>
      <w:lvlJc w:val="left"/>
      <w:pPr>
        <w:ind w:left="899" w:hanging="158"/>
        <w:jc w:val="right"/>
      </w:pPr>
      <w:rPr>
        <w:rFonts w:ascii="Times New Roman" w:eastAsia="Times New Roman" w:hAnsi="Times New Roman" w:cs="Times New Roman" w:hint="default"/>
        <w:b/>
        <w:bCs/>
        <w:w w:val="99"/>
        <w:sz w:val="19"/>
        <w:szCs w:val="19"/>
      </w:rPr>
    </w:lvl>
    <w:lvl w:ilvl="2" w:tplc="03788CE0">
      <w:start w:val="3"/>
      <w:numFmt w:val="decimal"/>
      <w:lvlText w:val="%3."/>
      <w:lvlJc w:val="left"/>
      <w:pPr>
        <w:ind w:left="1169" w:hanging="158"/>
        <w:jc w:val="right"/>
      </w:pPr>
      <w:rPr>
        <w:rFonts w:ascii="Times New Roman" w:eastAsia="Times New Roman" w:hAnsi="Times New Roman" w:cs="Times New Roman" w:hint="default"/>
        <w:b/>
        <w:bCs/>
        <w:w w:val="99"/>
        <w:sz w:val="19"/>
        <w:szCs w:val="19"/>
      </w:rPr>
    </w:lvl>
    <w:lvl w:ilvl="3" w:tplc="D91A652E">
      <w:start w:val="1"/>
      <w:numFmt w:val="lowerLetter"/>
      <w:lvlText w:val="(%4)"/>
      <w:lvlJc w:val="left"/>
      <w:pPr>
        <w:ind w:left="1926" w:hanging="332"/>
        <w:jc w:val="right"/>
      </w:pPr>
      <w:rPr>
        <w:rFonts w:ascii="Times New Roman" w:eastAsia="Times New Roman" w:hAnsi="Times New Roman" w:cs="Times New Roman" w:hint="default"/>
        <w:w w:val="99"/>
        <w:sz w:val="21"/>
        <w:szCs w:val="21"/>
      </w:rPr>
    </w:lvl>
    <w:lvl w:ilvl="4" w:tplc="0CCC723E">
      <w:start w:val="1"/>
      <w:numFmt w:val="lowerRoman"/>
      <w:lvlText w:val="(%5)"/>
      <w:lvlJc w:val="left"/>
      <w:pPr>
        <w:ind w:left="2165" w:hanging="298"/>
        <w:jc w:val="right"/>
      </w:pPr>
      <w:rPr>
        <w:rFonts w:ascii="Times New Roman" w:eastAsia="Times New Roman" w:hAnsi="Times New Roman" w:cs="Times New Roman" w:hint="default"/>
        <w:w w:val="99"/>
        <w:sz w:val="21"/>
        <w:szCs w:val="21"/>
      </w:rPr>
    </w:lvl>
    <w:lvl w:ilvl="5" w:tplc="26585300">
      <w:start w:val="1"/>
      <w:numFmt w:val="lowerLetter"/>
      <w:lvlText w:val="(%6)"/>
      <w:lvlJc w:val="left"/>
      <w:pPr>
        <w:ind w:left="1812" w:hanging="285"/>
      </w:pPr>
      <w:rPr>
        <w:rFonts w:ascii="Times New Roman" w:eastAsia="Times New Roman" w:hAnsi="Times New Roman" w:cs="Times New Roman" w:hint="default"/>
        <w:w w:val="99"/>
        <w:sz w:val="21"/>
        <w:szCs w:val="21"/>
      </w:rPr>
    </w:lvl>
    <w:lvl w:ilvl="6" w:tplc="A2D2D192">
      <w:numFmt w:val="bullet"/>
      <w:lvlText w:val="•"/>
      <w:lvlJc w:val="left"/>
      <w:pPr>
        <w:ind w:left="1820" w:hanging="285"/>
      </w:pPr>
      <w:rPr>
        <w:rFonts w:hint="default"/>
      </w:rPr>
    </w:lvl>
    <w:lvl w:ilvl="7" w:tplc="722EB3F0">
      <w:numFmt w:val="bullet"/>
      <w:lvlText w:val="•"/>
      <w:lvlJc w:val="left"/>
      <w:pPr>
        <w:ind w:left="1920" w:hanging="285"/>
      </w:pPr>
      <w:rPr>
        <w:rFonts w:hint="default"/>
      </w:rPr>
    </w:lvl>
    <w:lvl w:ilvl="8" w:tplc="79FEABD6">
      <w:numFmt w:val="bullet"/>
      <w:lvlText w:val="•"/>
      <w:lvlJc w:val="left"/>
      <w:pPr>
        <w:ind w:left="2160" w:hanging="285"/>
      </w:pPr>
      <w:rPr>
        <w:rFonts w:hint="default"/>
      </w:rPr>
    </w:lvl>
  </w:abstractNum>
  <w:abstractNum w:abstractNumId="2" w15:restartNumberingAfterBreak="0">
    <w:nsid w:val="1EE57C16"/>
    <w:multiLevelType w:val="hybridMultilevel"/>
    <w:tmpl w:val="FA4E1FF6"/>
    <w:lvl w:ilvl="0" w:tplc="7AEC161A">
      <w:start w:val="1"/>
      <w:numFmt w:val="lowerLetter"/>
      <w:lvlText w:val="(%1)"/>
      <w:lvlJc w:val="left"/>
      <w:pPr>
        <w:ind w:left="2268" w:hanging="360"/>
      </w:pPr>
      <w:rPr>
        <w:rFonts w:ascii="Arial" w:eastAsia="Times New Roman" w:hAnsi="Arial" w:cs="Arial" w:hint="default"/>
        <w:color w:val="231F20"/>
        <w:w w:val="99"/>
        <w:sz w:val="24"/>
        <w:szCs w:val="24"/>
      </w:rPr>
    </w:lvl>
    <w:lvl w:ilvl="1" w:tplc="FFFFFFFF" w:tentative="1">
      <w:start w:val="1"/>
      <w:numFmt w:val="lowerLetter"/>
      <w:lvlText w:val="%2."/>
      <w:lvlJc w:val="left"/>
      <w:pPr>
        <w:ind w:left="2483" w:hanging="360"/>
      </w:pPr>
    </w:lvl>
    <w:lvl w:ilvl="2" w:tplc="FFFFFFFF" w:tentative="1">
      <w:start w:val="1"/>
      <w:numFmt w:val="lowerRoman"/>
      <w:lvlText w:val="%3."/>
      <w:lvlJc w:val="right"/>
      <w:pPr>
        <w:ind w:left="3203" w:hanging="180"/>
      </w:pPr>
    </w:lvl>
    <w:lvl w:ilvl="3" w:tplc="FFFFFFFF" w:tentative="1">
      <w:start w:val="1"/>
      <w:numFmt w:val="decimal"/>
      <w:lvlText w:val="%4."/>
      <w:lvlJc w:val="left"/>
      <w:pPr>
        <w:ind w:left="3923" w:hanging="360"/>
      </w:pPr>
    </w:lvl>
    <w:lvl w:ilvl="4" w:tplc="FFFFFFFF" w:tentative="1">
      <w:start w:val="1"/>
      <w:numFmt w:val="lowerLetter"/>
      <w:lvlText w:val="%5."/>
      <w:lvlJc w:val="left"/>
      <w:pPr>
        <w:ind w:left="4643" w:hanging="360"/>
      </w:pPr>
    </w:lvl>
    <w:lvl w:ilvl="5" w:tplc="FFFFFFFF" w:tentative="1">
      <w:start w:val="1"/>
      <w:numFmt w:val="lowerRoman"/>
      <w:lvlText w:val="%6."/>
      <w:lvlJc w:val="right"/>
      <w:pPr>
        <w:ind w:left="5363" w:hanging="180"/>
      </w:pPr>
    </w:lvl>
    <w:lvl w:ilvl="6" w:tplc="FFFFFFFF" w:tentative="1">
      <w:start w:val="1"/>
      <w:numFmt w:val="decimal"/>
      <w:lvlText w:val="%7."/>
      <w:lvlJc w:val="left"/>
      <w:pPr>
        <w:ind w:left="6083" w:hanging="360"/>
      </w:pPr>
    </w:lvl>
    <w:lvl w:ilvl="7" w:tplc="FFFFFFFF" w:tentative="1">
      <w:start w:val="1"/>
      <w:numFmt w:val="lowerLetter"/>
      <w:lvlText w:val="%8."/>
      <w:lvlJc w:val="left"/>
      <w:pPr>
        <w:ind w:left="6803" w:hanging="360"/>
      </w:pPr>
    </w:lvl>
    <w:lvl w:ilvl="8" w:tplc="FFFFFFFF" w:tentative="1">
      <w:start w:val="1"/>
      <w:numFmt w:val="lowerRoman"/>
      <w:lvlText w:val="%9."/>
      <w:lvlJc w:val="right"/>
      <w:pPr>
        <w:ind w:left="7523" w:hanging="180"/>
      </w:pPr>
    </w:lvl>
  </w:abstractNum>
  <w:abstractNum w:abstractNumId="3" w15:restartNumberingAfterBreak="0">
    <w:nsid w:val="22E42EE4"/>
    <w:multiLevelType w:val="hybridMultilevel"/>
    <w:tmpl w:val="341C5FDA"/>
    <w:lvl w:ilvl="0" w:tplc="89645244">
      <w:start w:val="1"/>
      <w:numFmt w:val="decimal"/>
      <w:lvlText w:val="%1."/>
      <w:lvlJc w:val="left"/>
      <w:pPr>
        <w:ind w:left="1107" w:hanging="367"/>
      </w:pPr>
      <w:rPr>
        <w:rFonts w:ascii="Times New Roman" w:eastAsia="Times New Roman" w:hAnsi="Times New Roman" w:cs="Times New Roman" w:hint="default"/>
        <w:b/>
        <w:bCs/>
        <w:w w:val="99"/>
        <w:sz w:val="21"/>
        <w:szCs w:val="21"/>
      </w:rPr>
    </w:lvl>
    <w:lvl w:ilvl="1" w:tplc="77465866">
      <w:numFmt w:val="bullet"/>
      <w:lvlText w:val="•"/>
      <w:lvlJc w:val="left"/>
      <w:pPr>
        <w:ind w:left="1868" w:hanging="367"/>
      </w:pPr>
    </w:lvl>
    <w:lvl w:ilvl="2" w:tplc="BA8C2D28">
      <w:numFmt w:val="bullet"/>
      <w:lvlText w:val="•"/>
      <w:lvlJc w:val="left"/>
      <w:pPr>
        <w:ind w:left="2636" w:hanging="367"/>
      </w:pPr>
    </w:lvl>
    <w:lvl w:ilvl="3" w:tplc="C0840BD6">
      <w:numFmt w:val="bullet"/>
      <w:lvlText w:val="•"/>
      <w:lvlJc w:val="left"/>
      <w:pPr>
        <w:ind w:left="3404" w:hanging="367"/>
      </w:pPr>
    </w:lvl>
    <w:lvl w:ilvl="4" w:tplc="4D067272">
      <w:numFmt w:val="bullet"/>
      <w:lvlText w:val="•"/>
      <w:lvlJc w:val="left"/>
      <w:pPr>
        <w:ind w:left="4172" w:hanging="367"/>
      </w:pPr>
    </w:lvl>
    <w:lvl w:ilvl="5" w:tplc="E5D254EA">
      <w:numFmt w:val="bullet"/>
      <w:lvlText w:val="•"/>
      <w:lvlJc w:val="left"/>
      <w:pPr>
        <w:ind w:left="4940" w:hanging="367"/>
      </w:pPr>
    </w:lvl>
    <w:lvl w:ilvl="6" w:tplc="2C28597A">
      <w:numFmt w:val="bullet"/>
      <w:lvlText w:val="•"/>
      <w:lvlJc w:val="left"/>
      <w:pPr>
        <w:ind w:left="5708" w:hanging="367"/>
      </w:pPr>
    </w:lvl>
    <w:lvl w:ilvl="7" w:tplc="2A206CAE">
      <w:numFmt w:val="bullet"/>
      <w:lvlText w:val="•"/>
      <w:lvlJc w:val="left"/>
      <w:pPr>
        <w:ind w:left="6476" w:hanging="367"/>
      </w:pPr>
    </w:lvl>
    <w:lvl w:ilvl="8" w:tplc="D95AE24E">
      <w:numFmt w:val="bullet"/>
      <w:lvlText w:val="•"/>
      <w:lvlJc w:val="left"/>
      <w:pPr>
        <w:ind w:left="7244" w:hanging="367"/>
      </w:pPr>
    </w:lvl>
  </w:abstractNum>
  <w:abstractNum w:abstractNumId="4" w15:restartNumberingAfterBreak="0">
    <w:nsid w:val="237B566C"/>
    <w:multiLevelType w:val="hybridMultilevel"/>
    <w:tmpl w:val="64CA1204"/>
    <w:lvl w:ilvl="0" w:tplc="6D6A12E6">
      <w:start w:val="1"/>
      <w:numFmt w:val="lowerLetter"/>
      <w:lvlText w:val="(%1)"/>
      <w:lvlJc w:val="left"/>
      <w:pPr>
        <w:ind w:left="1287" w:hanging="360"/>
      </w:pPr>
      <w:rPr>
        <w:rFonts w:ascii="Times New Roman" w:eastAsia="Times New Roman" w:hAnsi="Times New Roman" w:cs="Times New Roman" w:hint="default"/>
        <w:color w:val="231F20"/>
        <w:w w:val="99"/>
        <w:sz w:val="21"/>
        <w:szCs w:val="21"/>
      </w:rPr>
    </w:lvl>
    <w:lvl w:ilvl="1" w:tplc="08090019" w:tentative="1">
      <w:start w:val="1"/>
      <w:numFmt w:val="lowerLetter"/>
      <w:lvlText w:val="%2."/>
      <w:lvlJc w:val="left"/>
      <w:pPr>
        <w:ind w:left="2007" w:hanging="360"/>
      </w:pPr>
    </w:lvl>
    <w:lvl w:ilvl="2" w:tplc="0809001B">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291671C4"/>
    <w:multiLevelType w:val="hybridMultilevel"/>
    <w:tmpl w:val="578E67EA"/>
    <w:lvl w:ilvl="0" w:tplc="EEEC65EC">
      <w:start w:val="1"/>
      <w:numFmt w:val="decimal"/>
      <w:lvlText w:val="%1."/>
      <w:lvlJc w:val="left"/>
      <w:pPr>
        <w:ind w:left="2119" w:hanging="211"/>
      </w:pPr>
      <w:rPr>
        <w:rFonts w:ascii="Times New Roman" w:eastAsia="Times New Roman" w:hAnsi="Times New Roman" w:cs="Times New Roman" w:hint="default"/>
        <w:color w:val="231F20"/>
        <w:w w:val="99"/>
        <w:sz w:val="21"/>
        <w:szCs w:val="21"/>
      </w:rPr>
    </w:lvl>
    <w:lvl w:ilvl="1" w:tplc="08090019" w:tentative="1">
      <w:start w:val="1"/>
      <w:numFmt w:val="lowerLetter"/>
      <w:lvlText w:val="%2."/>
      <w:lvlJc w:val="left"/>
      <w:pPr>
        <w:ind w:left="2483" w:hanging="360"/>
      </w:pPr>
    </w:lvl>
    <w:lvl w:ilvl="2" w:tplc="0809001B" w:tentative="1">
      <w:start w:val="1"/>
      <w:numFmt w:val="lowerRoman"/>
      <w:lvlText w:val="%3."/>
      <w:lvlJc w:val="right"/>
      <w:pPr>
        <w:ind w:left="3203" w:hanging="180"/>
      </w:pPr>
    </w:lvl>
    <w:lvl w:ilvl="3" w:tplc="0809000F" w:tentative="1">
      <w:start w:val="1"/>
      <w:numFmt w:val="decimal"/>
      <w:lvlText w:val="%4."/>
      <w:lvlJc w:val="left"/>
      <w:pPr>
        <w:ind w:left="3923" w:hanging="360"/>
      </w:pPr>
    </w:lvl>
    <w:lvl w:ilvl="4" w:tplc="08090019" w:tentative="1">
      <w:start w:val="1"/>
      <w:numFmt w:val="lowerLetter"/>
      <w:lvlText w:val="%5."/>
      <w:lvlJc w:val="left"/>
      <w:pPr>
        <w:ind w:left="4643" w:hanging="360"/>
      </w:pPr>
    </w:lvl>
    <w:lvl w:ilvl="5" w:tplc="0809001B" w:tentative="1">
      <w:start w:val="1"/>
      <w:numFmt w:val="lowerRoman"/>
      <w:lvlText w:val="%6."/>
      <w:lvlJc w:val="right"/>
      <w:pPr>
        <w:ind w:left="5363" w:hanging="180"/>
      </w:pPr>
    </w:lvl>
    <w:lvl w:ilvl="6" w:tplc="0809000F" w:tentative="1">
      <w:start w:val="1"/>
      <w:numFmt w:val="decimal"/>
      <w:lvlText w:val="%7."/>
      <w:lvlJc w:val="left"/>
      <w:pPr>
        <w:ind w:left="6083" w:hanging="360"/>
      </w:pPr>
    </w:lvl>
    <w:lvl w:ilvl="7" w:tplc="08090019" w:tentative="1">
      <w:start w:val="1"/>
      <w:numFmt w:val="lowerLetter"/>
      <w:lvlText w:val="%8."/>
      <w:lvlJc w:val="left"/>
      <w:pPr>
        <w:ind w:left="6803" w:hanging="360"/>
      </w:pPr>
    </w:lvl>
    <w:lvl w:ilvl="8" w:tplc="0809001B" w:tentative="1">
      <w:start w:val="1"/>
      <w:numFmt w:val="lowerRoman"/>
      <w:lvlText w:val="%9."/>
      <w:lvlJc w:val="right"/>
      <w:pPr>
        <w:ind w:left="7523" w:hanging="180"/>
      </w:pPr>
    </w:lvl>
  </w:abstractNum>
  <w:abstractNum w:abstractNumId="6" w15:restartNumberingAfterBreak="0">
    <w:nsid w:val="2B400004"/>
    <w:multiLevelType w:val="hybridMultilevel"/>
    <w:tmpl w:val="BA004B30"/>
    <w:lvl w:ilvl="0" w:tplc="FFFFFFFF">
      <w:start w:val="1"/>
      <w:numFmt w:val="lowerLetter"/>
      <w:lvlText w:val="(%1)"/>
      <w:lvlJc w:val="left"/>
      <w:pPr>
        <w:ind w:left="422" w:hanging="284"/>
        <w:jc w:val="right"/>
      </w:pPr>
      <w:rPr>
        <w:rFonts w:hint="default"/>
        <w:spacing w:val="-1"/>
        <w:w w:val="99"/>
      </w:rPr>
    </w:lvl>
    <w:lvl w:ilvl="1" w:tplc="FFFFFFFF">
      <w:start w:val="1"/>
      <w:numFmt w:val="decimal"/>
      <w:lvlText w:val="%2."/>
      <w:lvlJc w:val="left"/>
      <w:pPr>
        <w:ind w:left="1076" w:hanging="211"/>
      </w:pPr>
      <w:rPr>
        <w:rFonts w:ascii="Times New Roman" w:eastAsia="Times New Roman" w:hAnsi="Times New Roman" w:cs="Times New Roman" w:hint="default"/>
        <w:color w:val="231F20"/>
        <w:w w:val="99"/>
        <w:sz w:val="21"/>
        <w:szCs w:val="21"/>
      </w:rPr>
    </w:lvl>
    <w:lvl w:ilvl="2" w:tplc="6D6A12E6">
      <w:start w:val="1"/>
      <w:numFmt w:val="lowerLetter"/>
      <w:lvlText w:val="(%3)"/>
      <w:lvlJc w:val="left"/>
      <w:pPr>
        <w:ind w:left="1403" w:hanging="360"/>
      </w:pPr>
      <w:rPr>
        <w:rFonts w:ascii="Times New Roman" w:eastAsia="Times New Roman" w:hAnsi="Times New Roman" w:cs="Times New Roman" w:hint="default"/>
        <w:color w:val="231F20"/>
        <w:w w:val="99"/>
        <w:sz w:val="21"/>
        <w:szCs w:val="21"/>
      </w:rPr>
    </w:lvl>
    <w:lvl w:ilvl="3" w:tplc="FFFFFFFF">
      <w:numFmt w:val="bullet"/>
      <w:lvlText w:val="•"/>
      <w:lvlJc w:val="left"/>
      <w:pPr>
        <w:ind w:left="2410" w:hanging="405"/>
      </w:pPr>
      <w:rPr>
        <w:rFonts w:hint="default"/>
      </w:rPr>
    </w:lvl>
    <w:lvl w:ilvl="4" w:tplc="FFFFFFFF">
      <w:numFmt w:val="bullet"/>
      <w:lvlText w:val="•"/>
      <w:lvlJc w:val="left"/>
      <w:pPr>
        <w:ind w:left="3380" w:hanging="405"/>
      </w:pPr>
      <w:rPr>
        <w:rFonts w:hint="default"/>
      </w:rPr>
    </w:lvl>
    <w:lvl w:ilvl="5" w:tplc="FFFFFFFF">
      <w:numFmt w:val="bullet"/>
      <w:lvlText w:val="•"/>
      <w:lvlJc w:val="left"/>
      <w:pPr>
        <w:ind w:left="4350" w:hanging="405"/>
      </w:pPr>
      <w:rPr>
        <w:rFonts w:hint="default"/>
      </w:rPr>
    </w:lvl>
    <w:lvl w:ilvl="6" w:tplc="FFFFFFFF">
      <w:numFmt w:val="bullet"/>
      <w:lvlText w:val="•"/>
      <w:lvlJc w:val="left"/>
      <w:pPr>
        <w:ind w:left="5320" w:hanging="405"/>
      </w:pPr>
      <w:rPr>
        <w:rFonts w:hint="default"/>
      </w:rPr>
    </w:lvl>
    <w:lvl w:ilvl="7" w:tplc="FFFFFFFF">
      <w:numFmt w:val="bullet"/>
      <w:lvlText w:val="•"/>
      <w:lvlJc w:val="left"/>
      <w:pPr>
        <w:ind w:left="6290" w:hanging="405"/>
      </w:pPr>
      <w:rPr>
        <w:rFonts w:hint="default"/>
      </w:rPr>
    </w:lvl>
    <w:lvl w:ilvl="8" w:tplc="FFFFFFFF">
      <w:numFmt w:val="bullet"/>
      <w:lvlText w:val="•"/>
      <w:lvlJc w:val="left"/>
      <w:pPr>
        <w:ind w:left="7260" w:hanging="405"/>
      </w:pPr>
      <w:rPr>
        <w:rFonts w:hint="default"/>
      </w:rPr>
    </w:lvl>
  </w:abstractNum>
  <w:abstractNum w:abstractNumId="7" w15:restartNumberingAfterBreak="0">
    <w:nsid w:val="376C5908"/>
    <w:multiLevelType w:val="hybridMultilevel"/>
    <w:tmpl w:val="DE9EDC4C"/>
    <w:lvl w:ilvl="0" w:tplc="124A1860">
      <w:start w:val="1"/>
      <w:numFmt w:val="decimal"/>
      <w:lvlText w:val="%1."/>
      <w:lvlJc w:val="left"/>
      <w:pPr>
        <w:ind w:left="1076" w:hanging="211"/>
      </w:pPr>
      <w:rPr>
        <w:rFonts w:ascii="Times New Roman" w:eastAsia="Times New Roman" w:hAnsi="Times New Roman" w:cs="Times New Roman" w:hint="default"/>
        <w:b/>
        <w:bCs/>
        <w:color w:val="231F20"/>
        <w:w w:val="99"/>
        <w:sz w:val="21"/>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C53FF4"/>
    <w:multiLevelType w:val="hybridMultilevel"/>
    <w:tmpl w:val="87ECE2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6D3DDB"/>
    <w:multiLevelType w:val="hybridMultilevel"/>
    <w:tmpl w:val="86001D7E"/>
    <w:lvl w:ilvl="0" w:tplc="AAF04D40">
      <w:start w:val="1"/>
      <w:numFmt w:val="decimal"/>
      <w:lvlText w:val="%1."/>
      <w:lvlJc w:val="left"/>
      <w:pPr>
        <w:ind w:left="1744" w:hanging="367"/>
      </w:pPr>
      <w:rPr>
        <w:rFonts w:ascii="Times New Roman" w:eastAsia="Times New Roman" w:hAnsi="Times New Roman" w:cs="Times New Roman" w:hint="default"/>
        <w:b/>
        <w:bCs/>
        <w:w w:val="99"/>
        <w:sz w:val="21"/>
        <w:szCs w:val="21"/>
      </w:rPr>
    </w:lvl>
    <w:lvl w:ilvl="1" w:tplc="164CE5DC">
      <w:numFmt w:val="bullet"/>
      <w:lvlText w:val="•"/>
      <w:lvlJc w:val="left"/>
      <w:pPr>
        <w:ind w:left="2444" w:hanging="367"/>
      </w:pPr>
      <w:rPr>
        <w:rFonts w:hint="default"/>
      </w:rPr>
    </w:lvl>
    <w:lvl w:ilvl="2" w:tplc="B4EC4856">
      <w:numFmt w:val="bullet"/>
      <w:lvlText w:val="•"/>
      <w:lvlJc w:val="left"/>
      <w:pPr>
        <w:ind w:left="3148" w:hanging="367"/>
      </w:pPr>
      <w:rPr>
        <w:rFonts w:hint="default"/>
      </w:rPr>
    </w:lvl>
    <w:lvl w:ilvl="3" w:tplc="7010916C">
      <w:numFmt w:val="bullet"/>
      <w:lvlText w:val="•"/>
      <w:lvlJc w:val="left"/>
      <w:pPr>
        <w:ind w:left="3852" w:hanging="367"/>
      </w:pPr>
      <w:rPr>
        <w:rFonts w:hint="default"/>
      </w:rPr>
    </w:lvl>
    <w:lvl w:ilvl="4" w:tplc="7018D128">
      <w:numFmt w:val="bullet"/>
      <w:lvlText w:val="•"/>
      <w:lvlJc w:val="left"/>
      <w:pPr>
        <w:ind w:left="4556" w:hanging="367"/>
      </w:pPr>
      <w:rPr>
        <w:rFonts w:hint="default"/>
      </w:rPr>
    </w:lvl>
    <w:lvl w:ilvl="5" w:tplc="9214A486">
      <w:numFmt w:val="bullet"/>
      <w:lvlText w:val="•"/>
      <w:lvlJc w:val="left"/>
      <w:pPr>
        <w:ind w:left="5260" w:hanging="367"/>
      </w:pPr>
      <w:rPr>
        <w:rFonts w:hint="default"/>
      </w:rPr>
    </w:lvl>
    <w:lvl w:ilvl="6" w:tplc="3BBCFE3A">
      <w:numFmt w:val="bullet"/>
      <w:lvlText w:val="•"/>
      <w:lvlJc w:val="left"/>
      <w:pPr>
        <w:ind w:left="5964" w:hanging="367"/>
      </w:pPr>
      <w:rPr>
        <w:rFonts w:hint="default"/>
      </w:rPr>
    </w:lvl>
    <w:lvl w:ilvl="7" w:tplc="A6EC3736">
      <w:numFmt w:val="bullet"/>
      <w:lvlText w:val="•"/>
      <w:lvlJc w:val="left"/>
      <w:pPr>
        <w:ind w:left="6668" w:hanging="367"/>
      </w:pPr>
      <w:rPr>
        <w:rFonts w:hint="default"/>
      </w:rPr>
    </w:lvl>
    <w:lvl w:ilvl="8" w:tplc="67EE83DC">
      <w:numFmt w:val="bullet"/>
      <w:lvlText w:val="•"/>
      <w:lvlJc w:val="left"/>
      <w:pPr>
        <w:ind w:left="7372" w:hanging="367"/>
      </w:pPr>
      <w:rPr>
        <w:rFonts w:hint="default"/>
      </w:rPr>
    </w:lvl>
  </w:abstractNum>
  <w:abstractNum w:abstractNumId="10" w15:restartNumberingAfterBreak="0">
    <w:nsid w:val="67086B69"/>
    <w:multiLevelType w:val="hybridMultilevel"/>
    <w:tmpl w:val="6736D9DA"/>
    <w:lvl w:ilvl="0" w:tplc="FFFFFFFF">
      <w:start w:val="1"/>
      <w:numFmt w:val="lowerLetter"/>
      <w:lvlText w:val="(%1)"/>
      <w:lvlJc w:val="left"/>
      <w:pPr>
        <w:ind w:left="720" w:hanging="360"/>
      </w:pPr>
      <w:rPr>
        <w:rFonts w:ascii="Times New Roman" w:eastAsia="Times New Roman" w:hAnsi="Times New Roman" w:cs="Times New Roman" w:hint="default"/>
        <w:color w:val="231F20"/>
        <w:w w:val="99"/>
        <w:sz w:val="21"/>
        <w:szCs w:val="21"/>
      </w:rPr>
    </w:lvl>
    <w:lvl w:ilvl="1" w:tplc="FFFFFFFF" w:tentative="1">
      <w:start w:val="1"/>
      <w:numFmt w:val="lowerLetter"/>
      <w:lvlText w:val="%2."/>
      <w:lvlJc w:val="left"/>
      <w:pPr>
        <w:ind w:left="1440" w:hanging="360"/>
      </w:pPr>
    </w:lvl>
    <w:lvl w:ilvl="2" w:tplc="1DE090A8">
      <w:start w:val="1"/>
      <w:numFmt w:val="lowerLetter"/>
      <w:lvlText w:val="(%3)"/>
      <w:lvlJc w:val="left"/>
      <w:pPr>
        <w:ind w:left="2340" w:hanging="360"/>
      </w:pPr>
      <w:rPr>
        <w:rFonts w:ascii="Arial" w:eastAsia="Times New Roman" w:hAnsi="Arial" w:cs="Arial" w:hint="default"/>
        <w:color w:val="000000" w:themeColor="text1"/>
        <w:w w:val="99"/>
        <w:sz w:val="24"/>
        <w:szCs w:val="2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EAE4F05"/>
    <w:multiLevelType w:val="hybridMultilevel"/>
    <w:tmpl w:val="38A802B4"/>
    <w:lvl w:ilvl="0" w:tplc="C2663D08">
      <w:start w:val="1"/>
      <w:numFmt w:val="lowerLetter"/>
      <w:lvlText w:val="(%1)"/>
      <w:lvlJc w:val="left"/>
      <w:pPr>
        <w:ind w:left="422" w:hanging="284"/>
        <w:jc w:val="right"/>
      </w:pPr>
      <w:rPr>
        <w:rFonts w:hint="default"/>
        <w:spacing w:val="-1"/>
        <w:w w:val="99"/>
      </w:rPr>
    </w:lvl>
    <w:lvl w:ilvl="1" w:tplc="EEEC65EC">
      <w:start w:val="1"/>
      <w:numFmt w:val="decimal"/>
      <w:lvlText w:val="%2."/>
      <w:lvlJc w:val="left"/>
      <w:pPr>
        <w:ind w:left="1076" w:hanging="211"/>
      </w:pPr>
      <w:rPr>
        <w:rFonts w:ascii="Times New Roman" w:eastAsia="Times New Roman" w:hAnsi="Times New Roman" w:cs="Times New Roman" w:hint="default"/>
        <w:color w:val="231F20"/>
        <w:w w:val="99"/>
        <w:sz w:val="21"/>
        <w:szCs w:val="21"/>
      </w:rPr>
    </w:lvl>
    <w:lvl w:ilvl="2" w:tplc="6D6A12E6">
      <w:start w:val="1"/>
      <w:numFmt w:val="lowerLetter"/>
      <w:lvlText w:val="(%3)"/>
      <w:lvlJc w:val="left"/>
      <w:pPr>
        <w:ind w:left="1448" w:hanging="405"/>
      </w:pPr>
      <w:rPr>
        <w:rFonts w:ascii="Times New Roman" w:eastAsia="Times New Roman" w:hAnsi="Times New Roman" w:cs="Times New Roman" w:hint="default"/>
        <w:color w:val="231F20"/>
        <w:w w:val="99"/>
        <w:sz w:val="21"/>
        <w:szCs w:val="21"/>
      </w:rPr>
    </w:lvl>
    <w:lvl w:ilvl="3" w:tplc="6608E07A">
      <w:numFmt w:val="bullet"/>
      <w:lvlText w:val="•"/>
      <w:lvlJc w:val="left"/>
      <w:pPr>
        <w:ind w:left="2410" w:hanging="405"/>
      </w:pPr>
      <w:rPr>
        <w:rFonts w:hint="default"/>
      </w:rPr>
    </w:lvl>
    <w:lvl w:ilvl="4" w:tplc="501EEAD8">
      <w:numFmt w:val="bullet"/>
      <w:lvlText w:val="•"/>
      <w:lvlJc w:val="left"/>
      <w:pPr>
        <w:ind w:left="3380" w:hanging="405"/>
      </w:pPr>
      <w:rPr>
        <w:rFonts w:hint="default"/>
      </w:rPr>
    </w:lvl>
    <w:lvl w:ilvl="5" w:tplc="24A4130A">
      <w:numFmt w:val="bullet"/>
      <w:lvlText w:val="•"/>
      <w:lvlJc w:val="left"/>
      <w:pPr>
        <w:ind w:left="4350" w:hanging="405"/>
      </w:pPr>
      <w:rPr>
        <w:rFonts w:hint="default"/>
      </w:rPr>
    </w:lvl>
    <w:lvl w:ilvl="6" w:tplc="DB1E9D1A">
      <w:numFmt w:val="bullet"/>
      <w:lvlText w:val="•"/>
      <w:lvlJc w:val="left"/>
      <w:pPr>
        <w:ind w:left="5320" w:hanging="405"/>
      </w:pPr>
      <w:rPr>
        <w:rFonts w:hint="default"/>
      </w:rPr>
    </w:lvl>
    <w:lvl w:ilvl="7" w:tplc="573E54DC">
      <w:numFmt w:val="bullet"/>
      <w:lvlText w:val="•"/>
      <w:lvlJc w:val="left"/>
      <w:pPr>
        <w:ind w:left="6290" w:hanging="405"/>
      </w:pPr>
      <w:rPr>
        <w:rFonts w:hint="default"/>
      </w:rPr>
    </w:lvl>
    <w:lvl w:ilvl="8" w:tplc="05C6D67A">
      <w:numFmt w:val="bullet"/>
      <w:lvlText w:val="•"/>
      <w:lvlJc w:val="left"/>
      <w:pPr>
        <w:ind w:left="7260" w:hanging="405"/>
      </w:pPr>
      <w:rPr>
        <w:rFonts w:hint="default"/>
      </w:rPr>
    </w:lvl>
  </w:abstractNum>
  <w:abstractNum w:abstractNumId="12" w15:restartNumberingAfterBreak="0">
    <w:nsid w:val="72C830DE"/>
    <w:multiLevelType w:val="hybridMultilevel"/>
    <w:tmpl w:val="7518B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1D566E"/>
    <w:multiLevelType w:val="hybridMultilevel"/>
    <w:tmpl w:val="087CF2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77745865">
    <w:abstractNumId w:val="11"/>
  </w:num>
  <w:num w:numId="2" w16cid:durableId="992103891">
    <w:abstractNumId w:val="9"/>
  </w:num>
  <w:num w:numId="3" w16cid:durableId="637146953">
    <w:abstractNumId w:val="1"/>
  </w:num>
  <w:num w:numId="4" w16cid:durableId="422537181">
    <w:abstractNumId w:val="8"/>
  </w:num>
  <w:num w:numId="5" w16cid:durableId="257760692">
    <w:abstractNumId w:val="3"/>
    <w:lvlOverride w:ilvl="0">
      <w:startOverride w:val="1"/>
    </w:lvlOverride>
    <w:lvlOverride w:ilvl="1"/>
    <w:lvlOverride w:ilvl="2"/>
    <w:lvlOverride w:ilvl="3"/>
    <w:lvlOverride w:ilvl="4"/>
    <w:lvlOverride w:ilvl="5"/>
    <w:lvlOverride w:ilvl="6"/>
    <w:lvlOverride w:ilvl="7"/>
    <w:lvlOverride w:ilvl="8"/>
  </w:num>
  <w:num w:numId="6" w16cid:durableId="1667051002">
    <w:abstractNumId w:val="12"/>
  </w:num>
  <w:num w:numId="7" w16cid:durableId="777065322">
    <w:abstractNumId w:val="7"/>
  </w:num>
  <w:num w:numId="8" w16cid:durableId="1268539867">
    <w:abstractNumId w:val="6"/>
  </w:num>
  <w:num w:numId="9" w16cid:durableId="1747025589">
    <w:abstractNumId w:val="5"/>
  </w:num>
  <w:num w:numId="10" w16cid:durableId="656615312">
    <w:abstractNumId w:val="2"/>
  </w:num>
  <w:num w:numId="11" w16cid:durableId="597058073">
    <w:abstractNumId w:val="4"/>
  </w:num>
  <w:num w:numId="12" w16cid:durableId="519048089">
    <w:abstractNumId w:val="0"/>
  </w:num>
  <w:num w:numId="13" w16cid:durableId="1687290561">
    <w:abstractNumId w:val="10"/>
  </w:num>
  <w:num w:numId="14" w16cid:durableId="195208561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EEB"/>
    <w:rsid w:val="000129B4"/>
    <w:rsid w:val="00031346"/>
    <w:rsid w:val="00042587"/>
    <w:rsid w:val="00045767"/>
    <w:rsid w:val="00051B07"/>
    <w:rsid w:val="000553AF"/>
    <w:rsid w:val="00065CC1"/>
    <w:rsid w:val="00075D1A"/>
    <w:rsid w:val="00092177"/>
    <w:rsid w:val="000B2333"/>
    <w:rsid w:val="000D5483"/>
    <w:rsid w:val="000E2866"/>
    <w:rsid w:val="000E3A0D"/>
    <w:rsid w:val="000E6567"/>
    <w:rsid w:val="00101496"/>
    <w:rsid w:val="00104E4C"/>
    <w:rsid w:val="00111978"/>
    <w:rsid w:val="00112BE2"/>
    <w:rsid w:val="00116EB4"/>
    <w:rsid w:val="00123436"/>
    <w:rsid w:val="00133216"/>
    <w:rsid w:val="00134B6E"/>
    <w:rsid w:val="00134F51"/>
    <w:rsid w:val="00136C99"/>
    <w:rsid w:val="001562C9"/>
    <w:rsid w:val="001704E4"/>
    <w:rsid w:val="001727C0"/>
    <w:rsid w:val="001C3435"/>
    <w:rsid w:val="001D633C"/>
    <w:rsid w:val="001F0019"/>
    <w:rsid w:val="001F0C65"/>
    <w:rsid w:val="001F2CFA"/>
    <w:rsid w:val="00203F68"/>
    <w:rsid w:val="00205378"/>
    <w:rsid w:val="0023480F"/>
    <w:rsid w:val="0026368F"/>
    <w:rsid w:val="00264A94"/>
    <w:rsid w:val="00271BE1"/>
    <w:rsid w:val="00273047"/>
    <w:rsid w:val="00275A5E"/>
    <w:rsid w:val="002821A2"/>
    <w:rsid w:val="00282AF3"/>
    <w:rsid w:val="0028607B"/>
    <w:rsid w:val="00290932"/>
    <w:rsid w:val="00294791"/>
    <w:rsid w:val="00297052"/>
    <w:rsid w:val="002970FE"/>
    <w:rsid w:val="002B0E7A"/>
    <w:rsid w:val="002B1DEF"/>
    <w:rsid w:val="002D2BA3"/>
    <w:rsid w:val="002D5B77"/>
    <w:rsid w:val="002F7A75"/>
    <w:rsid w:val="00305F39"/>
    <w:rsid w:val="003061A1"/>
    <w:rsid w:val="003102D1"/>
    <w:rsid w:val="0031749C"/>
    <w:rsid w:val="003372DA"/>
    <w:rsid w:val="003558EE"/>
    <w:rsid w:val="0037220B"/>
    <w:rsid w:val="003A47C4"/>
    <w:rsid w:val="003B3C21"/>
    <w:rsid w:val="003B77CD"/>
    <w:rsid w:val="003D0C1B"/>
    <w:rsid w:val="003D295E"/>
    <w:rsid w:val="003E17B8"/>
    <w:rsid w:val="00415A1B"/>
    <w:rsid w:val="0043064B"/>
    <w:rsid w:val="004367BB"/>
    <w:rsid w:val="004527D9"/>
    <w:rsid w:val="004541C8"/>
    <w:rsid w:val="00455B40"/>
    <w:rsid w:val="00455DA9"/>
    <w:rsid w:val="00464C64"/>
    <w:rsid w:val="004652A2"/>
    <w:rsid w:val="004678B6"/>
    <w:rsid w:val="00477010"/>
    <w:rsid w:val="0048227D"/>
    <w:rsid w:val="004917CB"/>
    <w:rsid w:val="004A284E"/>
    <w:rsid w:val="004A38EA"/>
    <w:rsid w:val="004B5404"/>
    <w:rsid w:val="004D72EE"/>
    <w:rsid w:val="004D7439"/>
    <w:rsid w:val="004E4F77"/>
    <w:rsid w:val="005233FA"/>
    <w:rsid w:val="00535A27"/>
    <w:rsid w:val="00546CBA"/>
    <w:rsid w:val="00561113"/>
    <w:rsid w:val="005944BA"/>
    <w:rsid w:val="005A5E4D"/>
    <w:rsid w:val="005C76D1"/>
    <w:rsid w:val="005E40D6"/>
    <w:rsid w:val="005E6E42"/>
    <w:rsid w:val="005E7557"/>
    <w:rsid w:val="006150A6"/>
    <w:rsid w:val="00664C32"/>
    <w:rsid w:val="006D5ABB"/>
    <w:rsid w:val="006E5025"/>
    <w:rsid w:val="006F0F9E"/>
    <w:rsid w:val="007067DC"/>
    <w:rsid w:val="00707859"/>
    <w:rsid w:val="00712EEB"/>
    <w:rsid w:val="0075446C"/>
    <w:rsid w:val="0076532C"/>
    <w:rsid w:val="007659C2"/>
    <w:rsid w:val="00777D6A"/>
    <w:rsid w:val="007845B2"/>
    <w:rsid w:val="00790308"/>
    <w:rsid w:val="007B714D"/>
    <w:rsid w:val="007C1D81"/>
    <w:rsid w:val="007D21C1"/>
    <w:rsid w:val="007D4B99"/>
    <w:rsid w:val="007E1278"/>
    <w:rsid w:val="00812D1C"/>
    <w:rsid w:val="00812E51"/>
    <w:rsid w:val="00826631"/>
    <w:rsid w:val="00833353"/>
    <w:rsid w:val="00841CD2"/>
    <w:rsid w:val="00873F19"/>
    <w:rsid w:val="0088117F"/>
    <w:rsid w:val="00887A38"/>
    <w:rsid w:val="00893ABF"/>
    <w:rsid w:val="008948C8"/>
    <w:rsid w:val="008B3D85"/>
    <w:rsid w:val="008C59BF"/>
    <w:rsid w:val="008E3459"/>
    <w:rsid w:val="00900503"/>
    <w:rsid w:val="00907B67"/>
    <w:rsid w:val="0091369E"/>
    <w:rsid w:val="009350B5"/>
    <w:rsid w:val="00945007"/>
    <w:rsid w:val="00947A4D"/>
    <w:rsid w:val="00954F2C"/>
    <w:rsid w:val="00955816"/>
    <w:rsid w:val="0099038A"/>
    <w:rsid w:val="00995D9A"/>
    <w:rsid w:val="009A1B02"/>
    <w:rsid w:val="009A6AD5"/>
    <w:rsid w:val="009B211E"/>
    <w:rsid w:val="009B7227"/>
    <w:rsid w:val="009C7CF4"/>
    <w:rsid w:val="009D1417"/>
    <w:rsid w:val="009E2BC6"/>
    <w:rsid w:val="009F1718"/>
    <w:rsid w:val="00A13CE1"/>
    <w:rsid w:val="00A4292F"/>
    <w:rsid w:val="00A45739"/>
    <w:rsid w:val="00A51E94"/>
    <w:rsid w:val="00A5772C"/>
    <w:rsid w:val="00A7104A"/>
    <w:rsid w:val="00A84DD3"/>
    <w:rsid w:val="00AA282B"/>
    <w:rsid w:val="00AB4633"/>
    <w:rsid w:val="00AB6241"/>
    <w:rsid w:val="00AC7C54"/>
    <w:rsid w:val="00AD4B1B"/>
    <w:rsid w:val="00AD77C3"/>
    <w:rsid w:val="00B158E6"/>
    <w:rsid w:val="00B1710A"/>
    <w:rsid w:val="00B20501"/>
    <w:rsid w:val="00B32615"/>
    <w:rsid w:val="00B4105E"/>
    <w:rsid w:val="00B50BE4"/>
    <w:rsid w:val="00B55AED"/>
    <w:rsid w:val="00B80724"/>
    <w:rsid w:val="00B96E87"/>
    <w:rsid w:val="00BB00B7"/>
    <w:rsid w:val="00BC2707"/>
    <w:rsid w:val="00BC40D9"/>
    <w:rsid w:val="00BE30B3"/>
    <w:rsid w:val="00C055B1"/>
    <w:rsid w:val="00C45E6D"/>
    <w:rsid w:val="00C56B7D"/>
    <w:rsid w:val="00C6579C"/>
    <w:rsid w:val="00C65A55"/>
    <w:rsid w:val="00C80148"/>
    <w:rsid w:val="00C923BB"/>
    <w:rsid w:val="00CA674E"/>
    <w:rsid w:val="00CB4034"/>
    <w:rsid w:val="00CC1106"/>
    <w:rsid w:val="00CD3287"/>
    <w:rsid w:val="00CD3327"/>
    <w:rsid w:val="00CD5280"/>
    <w:rsid w:val="00CD5573"/>
    <w:rsid w:val="00CE3427"/>
    <w:rsid w:val="00CE6C01"/>
    <w:rsid w:val="00D04A90"/>
    <w:rsid w:val="00D25438"/>
    <w:rsid w:val="00D25EF3"/>
    <w:rsid w:val="00D338F1"/>
    <w:rsid w:val="00D43632"/>
    <w:rsid w:val="00D507E7"/>
    <w:rsid w:val="00D5465D"/>
    <w:rsid w:val="00D56251"/>
    <w:rsid w:val="00D676DD"/>
    <w:rsid w:val="00D83536"/>
    <w:rsid w:val="00D90D28"/>
    <w:rsid w:val="00DA568F"/>
    <w:rsid w:val="00DB76C1"/>
    <w:rsid w:val="00DC5B70"/>
    <w:rsid w:val="00E20DCF"/>
    <w:rsid w:val="00E345AD"/>
    <w:rsid w:val="00E34E21"/>
    <w:rsid w:val="00E434D1"/>
    <w:rsid w:val="00E6128D"/>
    <w:rsid w:val="00E7687F"/>
    <w:rsid w:val="00EA0784"/>
    <w:rsid w:val="00EC22B9"/>
    <w:rsid w:val="00ED4AB2"/>
    <w:rsid w:val="00EE6457"/>
    <w:rsid w:val="00EF26E5"/>
    <w:rsid w:val="00EF4AB0"/>
    <w:rsid w:val="00F25213"/>
    <w:rsid w:val="00F329EB"/>
    <w:rsid w:val="00F37C1E"/>
    <w:rsid w:val="00F45C1D"/>
    <w:rsid w:val="00F957EF"/>
    <w:rsid w:val="00F972E3"/>
    <w:rsid w:val="00FA17AC"/>
    <w:rsid w:val="00FA4F2C"/>
    <w:rsid w:val="00FB088A"/>
    <w:rsid w:val="00FB3CC0"/>
    <w:rsid w:val="00FB76EA"/>
    <w:rsid w:val="00FD3BD1"/>
    <w:rsid w:val="00FD54A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8B7B58"/>
  <w15:chartTrackingRefBased/>
  <w15:docId w15:val="{9E794ECB-7DFD-4454-9491-656E8CEC5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12EEB"/>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712EEB"/>
    <w:pPr>
      <w:ind w:left="137"/>
      <w:jc w:val="both"/>
      <w:outlineLvl w:val="0"/>
    </w:pPr>
    <w:rPr>
      <w:b/>
      <w:bCs/>
      <w:sz w:val="21"/>
      <w:szCs w:val="21"/>
    </w:rPr>
  </w:style>
  <w:style w:type="paragraph" w:styleId="Heading3">
    <w:name w:val="heading 3"/>
    <w:basedOn w:val="Normal"/>
    <w:next w:val="Normal"/>
    <w:link w:val="Heading3Char"/>
    <w:uiPriority w:val="9"/>
    <w:unhideWhenUsed/>
    <w:qFormat/>
    <w:rsid w:val="0013321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12EEB"/>
    <w:rPr>
      <w:rFonts w:ascii="Times New Roman" w:eastAsia="Times New Roman" w:hAnsi="Times New Roman" w:cs="Times New Roman"/>
      <w:b/>
      <w:bCs/>
      <w:sz w:val="21"/>
      <w:szCs w:val="21"/>
      <w:lang w:val="en-US"/>
    </w:rPr>
  </w:style>
  <w:style w:type="paragraph" w:styleId="BodyText">
    <w:name w:val="Body Text"/>
    <w:basedOn w:val="Normal"/>
    <w:link w:val="BodyTextChar"/>
    <w:uiPriority w:val="1"/>
    <w:qFormat/>
    <w:rsid w:val="00712EEB"/>
    <w:rPr>
      <w:sz w:val="21"/>
      <w:szCs w:val="21"/>
    </w:rPr>
  </w:style>
  <w:style w:type="character" w:customStyle="1" w:styleId="BodyTextChar">
    <w:name w:val="Body Text Char"/>
    <w:basedOn w:val="DefaultParagraphFont"/>
    <w:link w:val="BodyText"/>
    <w:uiPriority w:val="1"/>
    <w:rsid w:val="00712EEB"/>
    <w:rPr>
      <w:rFonts w:ascii="Times New Roman" w:eastAsia="Times New Roman" w:hAnsi="Times New Roman" w:cs="Times New Roman"/>
      <w:sz w:val="21"/>
      <w:szCs w:val="21"/>
      <w:lang w:val="en-US"/>
    </w:rPr>
  </w:style>
  <w:style w:type="paragraph" w:styleId="ListParagraph">
    <w:name w:val="List Paragraph"/>
    <w:basedOn w:val="Normal"/>
    <w:uiPriority w:val="1"/>
    <w:qFormat/>
    <w:rsid w:val="00712EEB"/>
    <w:pPr>
      <w:spacing w:before="80"/>
      <w:ind w:left="1448" w:firstLine="153"/>
    </w:pPr>
  </w:style>
  <w:style w:type="character" w:customStyle="1" w:styleId="legamendingtext">
    <w:name w:val="legamendingtext"/>
    <w:basedOn w:val="DefaultParagraphFont"/>
    <w:rsid w:val="00455DA9"/>
  </w:style>
  <w:style w:type="character" w:customStyle="1" w:styleId="legamendquote">
    <w:name w:val="legamendquote"/>
    <w:basedOn w:val="DefaultParagraphFont"/>
    <w:rsid w:val="00455DA9"/>
  </w:style>
  <w:style w:type="paragraph" w:styleId="FootnoteText">
    <w:name w:val="footnote text"/>
    <w:basedOn w:val="Normal"/>
    <w:link w:val="FootnoteTextChar"/>
    <w:uiPriority w:val="99"/>
    <w:semiHidden/>
    <w:unhideWhenUsed/>
    <w:rsid w:val="00C56B7D"/>
    <w:rPr>
      <w:sz w:val="20"/>
      <w:szCs w:val="20"/>
    </w:rPr>
  </w:style>
  <w:style w:type="character" w:customStyle="1" w:styleId="FootnoteTextChar">
    <w:name w:val="Footnote Text Char"/>
    <w:basedOn w:val="DefaultParagraphFont"/>
    <w:link w:val="FootnoteText"/>
    <w:uiPriority w:val="99"/>
    <w:semiHidden/>
    <w:rsid w:val="00C56B7D"/>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C56B7D"/>
    <w:rPr>
      <w:vertAlign w:val="superscript"/>
    </w:rPr>
  </w:style>
  <w:style w:type="character" w:styleId="Emphasis">
    <w:name w:val="Emphasis"/>
    <w:basedOn w:val="DefaultParagraphFont"/>
    <w:uiPriority w:val="20"/>
    <w:qFormat/>
    <w:rsid w:val="004B5404"/>
    <w:rPr>
      <w:i/>
      <w:iCs/>
    </w:rPr>
  </w:style>
  <w:style w:type="character" w:customStyle="1" w:styleId="Heading3Char">
    <w:name w:val="Heading 3 Char"/>
    <w:basedOn w:val="DefaultParagraphFont"/>
    <w:link w:val="Heading3"/>
    <w:uiPriority w:val="9"/>
    <w:rsid w:val="00133216"/>
    <w:rPr>
      <w:rFonts w:asciiTheme="majorHAnsi" w:eastAsiaTheme="majorEastAsia" w:hAnsiTheme="majorHAnsi" w:cstheme="majorBidi"/>
      <w:color w:val="243F60" w:themeColor="accent1" w:themeShade="7F"/>
      <w:sz w:val="24"/>
      <w:szCs w:val="24"/>
      <w:lang w:val="en-US"/>
    </w:rPr>
  </w:style>
  <w:style w:type="character" w:customStyle="1" w:styleId="legformno">
    <w:name w:val="legformno"/>
    <w:basedOn w:val="DefaultParagraphFont"/>
    <w:rsid w:val="00133216"/>
  </w:style>
  <w:style w:type="character" w:styleId="CommentReference">
    <w:name w:val="annotation reference"/>
    <w:basedOn w:val="DefaultParagraphFont"/>
    <w:uiPriority w:val="99"/>
    <w:semiHidden/>
    <w:unhideWhenUsed/>
    <w:rsid w:val="004367BB"/>
    <w:rPr>
      <w:sz w:val="16"/>
      <w:szCs w:val="16"/>
    </w:rPr>
  </w:style>
  <w:style w:type="paragraph" w:styleId="CommentText">
    <w:name w:val="annotation text"/>
    <w:basedOn w:val="Normal"/>
    <w:link w:val="CommentTextChar"/>
    <w:uiPriority w:val="99"/>
    <w:semiHidden/>
    <w:unhideWhenUsed/>
    <w:rsid w:val="004367BB"/>
    <w:rPr>
      <w:sz w:val="20"/>
      <w:szCs w:val="20"/>
    </w:rPr>
  </w:style>
  <w:style w:type="character" w:customStyle="1" w:styleId="CommentTextChar">
    <w:name w:val="Comment Text Char"/>
    <w:basedOn w:val="DefaultParagraphFont"/>
    <w:link w:val="CommentText"/>
    <w:uiPriority w:val="99"/>
    <w:semiHidden/>
    <w:rsid w:val="004367B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367BB"/>
    <w:rPr>
      <w:b/>
      <w:bCs/>
    </w:rPr>
  </w:style>
  <w:style w:type="character" w:customStyle="1" w:styleId="CommentSubjectChar">
    <w:name w:val="Comment Subject Char"/>
    <w:basedOn w:val="CommentTextChar"/>
    <w:link w:val="CommentSubject"/>
    <w:uiPriority w:val="99"/>
    <w:semiHidden/>
    <w:rsid w:val="004367BB"/>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4367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7BB"/>
    <w:rPr>
      <w:rFonts w:ascii="Segoe UI" w:eastAsia="Times New Roman" w:hAnsi="Segoe UI" w:cs="Segoe UI"/>
      <w:sz w:val="18"/>
      <w:szCs w:val="18"/>
      <w:lang w:val="en-US"/>
    </w:rPr>
  </w:style>
  <w:style w:type="paragraph" w:customStyle="1" w:styleId="xxmsolistparagraph">
    <w:name w:val="x_xmsolistparagraph"/>
    <w:basedOn w:val="Normal"/>
    <w:rsid w:val="00B96E87"/>
    <w:pPr>
      <w:widowControl/>
      <w:autoSpaceDE/>
      <w:autoSpaceDN/>
      <w:ind w:left="720"/>
    </w:pPr>
    <w:rPr>
      <w:rFonts w:ascii="Calibri" w:eastAsiaTheme="minorHAnsi" w:hAnsi="Calibri" w:cs="Calibri"/>
      <w:lang w:val="en-GB" w:eastAsia="en-GB"/>
      <w14:ligatures w14:val="standardContextual"/>
    </w:rPr>
  </w:style>
  <w:style w:type="paragraph" w:styleId="EndnoteText">
    <w:name w:val="endnote text"/>
    <w:basedOn w:val="Normal"/>
    <w:link w:val="EndnoteTextChar"/>
    <w:uiPriority w:val="99"/>
    <w:semiHidden/>
    <w:unhideWhenUsed/>
    <w:rsid w:val="00B20501"/>
    <w:rPr>
      <w:sz w:val="20"/>
      <w:szCs w:val="20"/>
    </w:rPr>
  </w:style>
  <w:style w:type="character" w:customStyle="1" w:styleId="EndnoteTextChar">
    <w:name w:val="Endnote Text Char"/>
    <w:basedOn w:val="DefaultParagraphFont"/>
    <w:link w:val="EndnoteText"/>
    <w:uiPriority w:val="99"/>
    <w:semiHidden/>
    <w:rsid w:val="00B20501"/>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B20501"/>
    <w:rPr>
      <w:vertAlign w:val="superscript"/>
    </w:rPr>
  </w:style>
  <w:style w:type="character" w:styleId="Hyperlink">
    <w:name w:val="Hyperlink"/>
    <w:basedOn w:val="DefaultParagraphFont"/>
    <w:uiPriority w:val="99"/>
    <w:unhideWhenUsed/>
    <w:rsid w:val="00B20501"/>
    <w:rPr>
      <w:color w:val="0000FF" w:themeColor="hyperlink"/>
      <w:u w:val="single"/>
    </w:rPr>
  </w:style>
  <w:style w:type="character" w:styleId="UnresolvedMention">
    <w:name w:val="Unresolved Mention"/>
    <w:basedOn w:val="DefaultParagraphFont"/>
    <w:uiPriority w:val="99"/>
    <w:semiHidden/>
    <w:unhideWhenUsed/>
    <w:rsid w:val="00B20501"/>
    <w:rPr>
      <w:color w:val="605E5C"/>
      <w:shd w:val="clear" w:color="auto" w:fill="E1DFDD"/>
    </w:rPr>
  </w:style>
  <w:style w:type="character" w:styleId="FollowedHyperlink">
    <w:name w:val="FollowedHyperlink"/>
    <w:basedOn w:val="DefaultParagraphFont"/>
    <w:uiPriority w:val="99"/>
    <w:semiHidden/>
    <w:unhideWhenUsed/>
    <w:rsid w:val="00535A27"/>
    <w:rPr>
      <w:color w:val="800080" w:themeColor="followedHyperlink"/>
      <w:u w:val="single"/>
    </w:rPr>
  </w:style>
  <w:style w:type="paragraph" w:styleId="Revision">
    <w:name w:val="Revision"/>
    <w:hidden/>
    <w:uiPriority w:val="99"/>
    <w:semiHidden/>
    <w:rsid w:val="00E6128D"/>
    <w:pPr>
      <w:spacing w:after="0" w:line="240" w:lineRule="auto"/>
    </w:pPr>
    <w:rPr>
      <w:rFonts w:ascii="Times New Roman" w:eastAsia="Times New Roman" w:hAnsi="Times New Roman" w:cs="Times New Roman"/>
      <w:lang w:val="en-US"/>
    </w:rPr>
  </w:style>
  <w:style w:type="paragraph" w:styleId="Header">
    <w:name w:val="header"/>
    <w:basedOn w:val="Normal"/>
    <w:link w:val="HeaderChar"/>
    <w:uiPriority w:val="99"/>
    <w:unhideWhenUsed/>
    <w:rsid w:val="00CE6C01"/>
    <w:pPr>
      <w:tabs>
        <w:tab w:val="center" w:pos="4513"/>
        <w:tab w:val="right" w:pos="9026"/>
      </w:tabs>
    </w:pPr>
  </w:style>
  <w:style w:type="character" w:customStyle="1" w:styleId="HeaderChar">
    <w:name w:val="Header Char"/>
    <w:basedOn w:val="DefaultParagraphFont"/>
    <w:link w:val="Header"/>
    <w:uiPriority w:val="99"/>
    <w:rsid w:val="00CE6C01"/>
    <w:rPr>
      <w:rFonts w:ascii="Times New Roman" w:eastAsia="Times New Roman" w:hAnsi="Times New Roman" w:cs="Times New Roman"/>
      <w:lang w:val="en-US"/>
    </w:rPr>
  </w:style>
  <w:style w:type="paragraph" w:styleId="Footer">
    <w:name w:val="footer"/>
    <w:basedOn w:val="Normal"/>
    <w:link w:val="FooterChar"/>
    <w:uiPriority w:val="99"/>
    <w:unhideWhenUsed/>
    <w:rsid w:val="00CE6C01"/>
    <w:pPr>
      <w:tabs>
        <w:tab w:val="center" w:pos="4513"/>
        <w:tab w:val="right" w:pos="9026"/>
      </w:tabs>
    </w:pPr>
  </w:style>
  <w:style w:type="character" w:customStyle="1" w:styleId="FooterChar">
    <w:name w:val="Footer Char"/>
    <w:basedOn w:val="DefaultParagraphFont"/>
    <w:link w:val="Footer"/>
    <w:uiPriority w:val="99"/>
    <w:rsid w:val="00CE6C01"/>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D04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95687">
      <w:bodyDiv w:val="1"/>
      <w:marLeft w:val="0"/>
      <w:marRight w:val="0"/>
      <w:marTop w:val="0"/>
      <w:marBottom w:val="0"/>
      <w:divBdr>
        <w:top w:val="none" w:sz="0" w:space="0" w:color="auto"/>
        <w:left w:val="none" w:sz="0" w:space="0" w:color="auto"/>
        <w:bottom w:val="none" w:sz="0" w:space="0" w:color="auto"/>
        <w:right w:val="none" w:sz="0" w:space="0" w:color="auto"/>
      </w:divBdr>
    </w:div>
    <w:div w:id="572544191">
      <w:bodyDiv w:val="1"/>
      <w:marLeft w:val="0"/>
      <w:marRight w:val="0"/>
      <w:marTop w:val="0"/>
      <w:marBottom w:val="0"/>
      <w:divBdr>
        <w:top w:val="none" w:sz="0" w:space="0" w:color="auto"/>
        <w:left w:val="none" w:sz="0" w:space="0" w:color="auto"/>
        <w:bottom w:val="none" w:sz="0" w:space="0" w:color="auto"/>
        <w:right w:val="none" w:sz="0" w:space="0" w:color="auto"/>
      </w:divBdr>
    </w:div>
    <w:div w:id="1849560185">
      <w:bodyDiv w:val="1"/>
      <w:marLeft w:val="0"/>
      <w:marRight w:val="0"/>
      <w:marTop w:val="0"/>
      <w:marBottom w:val="0"/>
      <w:divBdr>
        <w:top w:val="none" w:sz="0" w:space="0" w:color="auto"/>
        <w:left w:val="none" w:sz="0" w:space="0" w:color="auto"/>
        <w:bottom w:val="none" w:sz="0" w:space="0" w:color="auto"/>
        <w:right w:val="none" w:sz="0" w:space="0" w:color="auto"/>
      </w:divBdr>
    </w:div>
    <w:div w:id="194118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2E9C5-8704-43C4-A457-FEE48AD1F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Razana Begum</dc:creator>
  <cp:keywords/>
  <dc:description/>
  <cp:lastModifiedBy>Holding, Andrew</cp:lastModifiedBy>
  <cp:revision>7</cp:revision>
  <dcterms:created xsi:type="dcterms:W3CDTF">2023-09-15T07:38:00Z</dcterms:created>
  <dcterms:modified xsi:type="dcterms:W3CDTF">2023-09-15T10:32:00Z</dcterms:modified>
</cp:coreProperties>
</file>