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line="276" w:lineRule="auto" w:before="71"/>
        <w:ind w:left="7165" w:right="991" w:firstLine="0"/>
        <w:jc w:val="left"/>
        <w:rPr>
          <w:b/>
          <w:sz w:val="16"/>
        </w:rPr>
      </w:pPr>
      <w:r>
        <w:rPr/>
        <w:drawing>
          <wp:anchor distT="0" distB="0" distL="0" distR="0" allowOverlap="1" layoutInCell="1" locked="0" behindDoc="0" simplePos="0" relativeHeight="15728640">
            <wp:simplePos x="0" y="0"/>
            <wp:positionH relativeFrom="page">
              <wp:posOffset>1000125</wp:posOffset>
            </wp:positionH>
            <wp:positionV relativeFrom="paragraph">
              <wp:posOffset>64135</wp:posOffset>
            </wp:positionV>
            <wp:extent cx="1190625" cy="1314449"/>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1190625" cy="1314449"/>
                    </a:xfrm>
                    <a:prstGeom prst="rect">
                      <a:avLst/>
                    </a:prstGeom>
                  </pic:spPr>
                </pic:pic>
              </a:graphicData>
            </a:graphic>
          </wp:anchor>
        </w:drawing>
      </w:r>
      <w:r>
        <w:rPr>
          <w:b/>
          <w:sz w:val="16"/>
        </w:rPr>
        <w:t>The</w:t>
      </w:r>
      <w:r>
        <w:rPr>
          <w:b/>
          <w:spacing w:val="-1"/>
          <w:sz w:val="16"/>
        </w:rPr>
        <w:t> </w:t>
      </w:r>
      <w:r>
        <w:rPr>
          <w:b/>
          <w:sz w:val="16"/>
        </w:rPr>
        <w:t>Rt</w:t>
      </w:r>
      <w:r>
        <w:rPr>
          <w:b/>
          <w:spacing w:val="-1"/>
          <w:sz w:val="16"/>
        </w:rPr>
        <w:t> </w:t>
      </w:r>
      <w:r>
        <w:rPr>
          <w:b/>
          <w:sz w:val="16"/>
        </w:rPr>
        <w:t>Hon</w:t>
      </w:r>
      <w:r>
        <w:rPr>
          <w:b/>
          <w:spacing w:val="-1"/>
          <w:sz w:val="16"/>
        </w:rPr>
        <w:t> </w:t>
      </w:r>
      <w:r>
        <w:rPr>
          <w:b/>
          <w:sz w:val="16"/>
        </w:rPr>
        <w:t>Chris </w:t>
      </w:r>
      <w:r>
        <w:rPr>
          <w:b/>
          <w:spacing w:val="-2"/>
          <w:sz w:val="16"/>
        </w:rPr>
        <w:t>Heaton-Harris</w:t>
      </w:r>
      <w:r>
        <w:rPr>
          <w:b/>
          <w:spacing w:val="13"/>
          <w:sz w:val="16"/>
        </w:rPr>
        <w:t> </w:t>
      </w:r>
      <w:r>
        <w:rPr>
          <w:b/>
          <w:spacing w:val="-5"/>
          <w:sz w:val="16"/>
        </w:rPr>
        <w:t>MP</w:t>
      </w:r>
    </w:p>
    <w:p>
      <w:pPr>
        <w:pStyle w:val="BodyText"/>
        <w:spacing w:before="4"/>
        <w:rPr>
          <w:b/>
          <w:sz w:val="18"/>
        </w:rPr>
      </w:pPr>
    </w:p>
    <w:p>
      <w:pPr>
        <w:spacing w:line="276" w:lineRule="auto" w:before="0"/>
        <w:ind w:left="7165" w:right="488" w:firstLine="0"/>
        <w:jc w:val="left"/>
        <w:rPr>
          <w:b/>
          <w:sz w:val="16"/>
        </w:rPr>
      </w:pPr>
      <w:r>
        <w:rPr>
          <w:b/>
          <w:sz w:val="16"/>
        </w:rPr>
        <w:t>Secretary</w:t>
      </w:r>
      <w:r>
        <w:rPr>
          <w:b/>
          <w:spacing w:val="-12"/>
          <w:sz w:val="16"/>
        </w:rPr>
        <w:t> </w:t>
      </w:r>
      <w:r>
        <w:rPr>
          <w:b/>
          <w:sz w:val="16"/>
        </w:rPr>
        <w:t>of</w:t>
      </w:r>
      <w:r>
        <w:rPr>
          <w:b/>
          <w:spacing w:val="-11"/>
          <w:sz w:val="16"/>
        </w:rPr>
        <w:t> </w:t>
      </w:r>
      <w:r>
        <w:rPr>
          <w:b/>
          <w:sz w:val="16"/>
        </w:rPr>
        <w:t>State</w:t>
      </w:r>
      <w:r>
        <w:rPr>
          <w:b/>
          <w:spacing w:val="-11"/>
          <w:sz w:val="16"/>
        </w:rPr>
        <w:t> </w:t>
      </w:r>
      <w:r>
        <w:rPr>
          <w:b/>
          <w:sz w:val="16"/>
        </w:rPr>
        <w:t>for Northern Ireland</w:t>
      </w:r>
    </w:p>
    <w:p>
      <w:pPr>
        <w:pStyle w:val="BodyText"/>
        <w:spacing w:before="5"/>
        <w:rPr>
          <w:b/>
          <w:sz w:val="18"/>
        </w:rPr>
      </w:pPr>
    </w:p>
    <w:p>
      <w:pPr>
        <w:spacing w:line="276" w:lineRule="auto" w:before="0"/>
        <w:ind w:left="7165" w:right="488" w:firstLine="0"/>
        <w:jc w:val="left"/>
        <w:rPr>
          <w:sz w:val="16"/>
        </w:rPr>
      </w:pPr>
      <w:r>
        <w:rPr>
          <w:sz w:val="16"/>
        </w:rPr>
        <w:t>1</w:t>
      </w:r>
      <w:r>
        <w:rPr>
          <w:spacing w:val="-12"/>
          <w:sz w:val="16"/>
        </w:rPr>
        <w:t> </w:t>
      </w:r>
      <w:r>
        <w:rPr>
          <w:sz w:val="16"/>
        </w:rPr>
        <w:t>Horse</w:t>
      </w:r>
      <w:r>
        <w:rPr>
          <w:spacing w:val="-11"/>
          <w:sz w:val="16"/>
        </w:rPr>
        <w:t> </w:t>
      </w:r>
      <w:r>
        <w:rPr>
          <w:sz w:val="16"/>
        </w:rPr>
        <w:t>Guards</w:t>
      </w:r>
      <w:r>
        <w:rPr>
          <w:spacing w:val="-11"/>
          <w:sz w:val="16"/>
        </w:rPr>
        <w:t> </w:t>
      </w:r>
      <w:r>
        <w:rPr>
          <w:sz w:val="16"/>
        </w:rPr>
        <w:t>Road </w:t>
      </w:r>
      <w:r>
        <w:rPr>
          <w:spacing w:val="-2"/>
          <w:sz w:val="16"/>
        </w:rPr>
        <w:t>London</w:t>
      </w:r>
    </w:p>
    <w:p>
      <w:pPr>
        <w:spacing w:before="0"/>
        <w:ind w:left="7165" w:right="0" w:firstLine="0"/>
        <w:jc w:val="left"/>
        <w:rPr>
          <w:sz w:val="16"/>
        </w:rPr>
      </w:pPr>
      <w:r>
        <w:rPr>
          <w:sz w:val="16"/>
        </w:rPr>
        <w:t>SW1A</w:t>
      </w:r>
      <w:r>
        <w:rPr>
          <w:spacing w:val="-4"/>
          <w:sz w:val="16"/>
        </w:rPr>
        <w:t> </w:t>
      </w:r>
      <w:r>
        <w:rPr>
          <w:spacing w:val="-5"/>
          <w:sz w:val="16"/>
        </w:rPr>
        <w:t>2HQ</w:t>
      </w:r>
    </w:p>
    <w:p>
      <w:pPr>
        <w:pStyle w:val="BodyText"/>
        <w:spacing w:before="9"/>
        <w:rPr>
          <w:sz w:val="20"/>
        </w:rPr>
      </w:pPr>
    </w:p>
    <w:p>
      <w:pPr>
        <w:spacing w:before="0"/>
        <w:ind w:left="7165" w:right="0" w:firstLine="0"/>
        <w:jc w:val="left"/>
        <w:rPr>
          <w:sz w:val="16"/>
        </w:rPr>
      </w:pPr>
      <w:r>
        <w:rPr>
          <w:sz w:val="16"/>
        </w:rPr>
        <w:t>Erskine</w:t>
      </w:r>
      <w:r>
        <w:rPr>
          <w:spacing w:val="-7"/>
          <w:sz w:val="16"/>
        </w:rPr>
        <w:t> </w:t>
      </w:r>
      <w:r>
        <w:rPr>
          <w:spacing w:val="-2"/>
          <w:sz w:val="16"/>
        </w:rPr>
        <w:t>House</w:t>
      </w:r>
    </w:p>
    <w:p>
      <w:pPr>
        <w:spacing w:line="276" w:lineRule="auto" w:before="28"/>
        <w:ind w:left="7165" w:right="488" w:firstLine="0"/>
        <w:jc w:val="left"/>
        <w:rPr>
          <w:sz w:val="16"/>
        </w:rPr>
      </w:pPr>
      <w:r>
        <w:rPr>
          <w:color w:val="202024"/>
          <w:sz w:val="16"/>
        </w:rPr>
        <w:t>20-32</w:t>
      </w:r>
      <w:r>
        <w:rPr>
          <w:color w:val="202024"/>
          <w:spacing w:val="-12"/>
          <w:sz w:val="16"/>
        </w:rPr>
        <w:t> </w:t>
      </w:r>
      <w:r>
        <w:rPr>
          <w:color w:val="202024"/>
          <w:sz w:val="16"/>
        </w:rPr>
        <w:t>Chichester</w:t>
      </w:r>
      <w:r>
        <w:rPr>
          <w:color w:val="202024"/>
          <w:spacing w:val="-11"/>
          <w:sz w:val="16"/>
        </w:rPr>
        <w:t> </w:t>
      </w:r>
      <w:r>
        <w:rPr>
          <w:color w:val="202024"/>
          <w:sz w:val="16"/>
        </w:rPr>
        <w:t>St </w:t>
      </w:r>
      <w:r>
        <w:rPr>
          <w:color w:val="202024"/>
          <w:spacing w:val="-2"/>
          <w:sz w:val="16"/>
        </w:rPr>
        <w:t>Belfast</w:t>
      </w:r>
    </w:p>
    <w:p>
      <w:pPr>
        <w:spacing w:before="0"/>
        <w:ind w:left="7165" w:right="0" w:firstLine="0"/>
        <w:jc w:val="left"/>
        <w:rPr>
          <w:sz w:val="16"/>
        </w:rPr>
      </w:pPr>
      <w:r>
        <w:rPr>
          <w:color w:val="202024"/>
          <w:sz w:val="16"/>
        </w:rPr>
        <w:t>BT1</w:t>
      </w:r>
      <w:r>
        <w:rPr>
          <w:color w:val="202024"/>
          <w:spacing w:val="-3"/>
          <w:sz w:val="16"/>
        </w:rPr>
        <w:t> </w:t>
      </w:r>
      <w:r>
        <w:rPr>
          <w:color w:val="202024"/>
          <w:spacing w:val="-5"/>
          <w:sz w:val="16"/>
        </w:rPr>
        <w:t>4GF</w:t>
      </w:r>
    </w:p>
    <w:p>
      <w:pPr>
        <w:pStyle w:val="BodyText"/>
        <w:spacing w:before="9"/>
        <w:rPr>
          <w:sz w:val="20"/>
        </w:rPr>
      </w:pPr>
    </w:p>
    <w:p>
      <w:pPr>
        <w:spacing w:line="276" w:lineRule="auto" w:before="0"/>
        <w:ind w:left="7165" w:right="0" w:firstLine="0"/>
        <w:jc w:val="left"/>
        <w:rPr>
          <w:sz w:val="16"/>
        </w:rPr>
      </w:pPr>
      <w:r>
        <w:rPr>
          <w:spacing w:val="-2"/>
          <w:sz w:val="16"/>
        </w:rPr>
        <w:t>E: </w:t>
      </w:r>
      <w:hyperlink r:id="rId6">
        <w:r>
          <w:rPr>
            <w:spacing w:val="-2"/>
            <w:sz w:val="16"/>
          </w:rPr>
          <w:t>correspondence@nio.gov.uk</w:t>
        </w:r>
      </w:hyperlink>
      <w:r>
        <w:rPr>
          <w:spacing w:val="-2"/>
          <w:sz w:val="16"/>
        </w:rPr>
        <w:t> </w:t>
      </w:r>
      <w:hyperlink r:id="rId7">
        <w:r>
          <w:rPr>
            <w:spacing w:val="-2"/>
            <w:sz w:val="16"/>
          </w:rPr>
          <w:t>www.gov.uk/nio</w:t>
        </w:r>
      </w:hyperlink>
    </w:p>
    <w:p>
      <w:pPr>
        <w:spacing w:before="0"/>
        <w:ind w:left="7165" w:right="0" w:firstLine="0"/>
        <w:jc w:val="left"/>
        <w:rPr>
          <w:sz w:val="16"/>
        </w:rPr>
      </w:pPr>
      <w:r>
        <w:rPr>
          <w:sz w:val="16"/>
        </w:rPr>
        <w:t>Follow</w:t>
      </w:r>
      <w:r>
        <w:rPr>
          <w:spacing w:val="-7"/>
          <w:sz w:val="16"/>
        </w:rPr>
        <w:t> </w:t>
      </w:r>
      <w:r>
        <w:rPr>
          <w:sz w:val="16"/>
        </w:rPr>
        <w:t>us</w:t>
      </w:r>
      <w:r>
        <w:rPr>
          <w:spacing w:val="-6"/>
          <w:sz w:val="16"/>
        </w:rPr>
        <w:t> </w:t>
      </w:r>
      <w:r>
        <w:rPr>
          <w:sz w:val="16"/>
        </w:rPr>
        <w:t>on</w:t>
      </w:r>
      <w:r>
        <w:rPr>
          <w:spacing w:val="-6"/>
          <w:sz w:val="16"/>
        </w:rPr>
        <w:t> </w:t>
      </w:r>
      <w:r>
        <w:rPr>
          <w:sz w:val="16"/>
        </w:rPr>
        <w:t>Twitter</w:t>
      </w:r>
      <w:r>
        <w:rPr>
          <w:spacing w:val="-6"/>
          <w:sz w:val="16"/>
        </w:rPr>
        <w:t> </w:t>
      </w:r>
      <w:r>
        <w:rPr>
          <w:spacing w:val="-2"/>
          <w:sz w:val="16"/>
        </w:rPr>
        <w:t>@NIOgov</w:t>
      </w:r>
    </w:p>
    <w:p>
      <w:pPr>
        <w:pStyle w:val="BodyText"/>
        <w:rPr>
          <w:sz w:val="18"/>
        </w:rPr>
      </w:pPr>
    </w:p>
    <w:p>
      <w:pPr>
        <w:pStyle w:val="BodyText"/>
        <w:spacing w:before="9"/>
        <w:rPr>
          <w:sz w:val="18"/>
        </w:rPr>
      </w:pPr>
    </w:p>
    <w:p>
      <w:pPr>
        <w:pStyle w:val="BodyText"/>
        <w:ind w:right="372"/>
        <w:jc w:val="right"/>
      </w:pPr>
      <w:r>
        <w:rPr/>
        <w:t>20 September </w:t>
      </w:r>
      <w:r>
        <w:rPr>
          <w:spacing w:val="-4"/>
        </w:rPr>
        <w:t>2023</w:t>
      </w:r>
    </w:p>
    <w:p>
      <w:pPr>
        <w:pStyle w:val="BodyText"/>
        <w:rPr>
          <w:sz w:val="16"/>
        </w:rPr>
      </w:pPr>
    </w:p>
    <w:p>
      <w:pPr>
        <w:pStyle w:val="BodyText"/>
        <w:spacing w:before="92"/>
        <w:ind w:left="100"/>
        <w:jc w:val="both"/>
      </w:pPr>
      <w:r>
        <w:rPr/>
        <w:t>Dear Permanent </w:t>
      </w:r>
      <w:r>
        <w:rPr>
          <w:spacing w:val="-2"/>
        </w:rPr>
        <w:t>Secretary,</w:t>
      </w:r>
    </w:p>
    <w:p>
      <w:pPr>
        <w:pStyle w:val="BodyText"/>
      </w:pPr>
    </w:p>
    <w:p>
      <w:pPr>
        <w:pStyle w:val="Heading1"/>
        <w:jc w:val="center"/>
      </w:pPr>
      <w:r>
        <w:rPr/>
        <w:t>PREPARATION</w:t>
      </w:r>
      <w:r>
        <w:rPr>
          <w:spacing w:val="-17"/>
        </w:rPr>
        <w:t> </w:t>
      </w:r>
      <w:r>
        <w:rPr/>
        <w:t>FOR</w:t>
      </w:r>
      <w:r>
        <w:rPr>
          <w:spacing w:val="-17"/>
        </w:rPr>
        <w:t> </w:t>
      </w:r>
      <w:r>
        <w:rPr/>
        <w:t>PUBLIC</w:t>
      </w:r>
      <w:r>
        <w:rPr>
          <w:spacing w:val="-16"/>
        </w:rPr>
        <w:t> </w:t>
      </w:r>
      <w:r>
        <w:rPr/>
        <w:t>CONSULTATION</w:t>
      </w:r>
      <w:r>
        <w:rPr>
          <w:spacing w:val="-17"/>
        </w:rPr>
        <w:t> </w:t>
      </w:r>
      <w:r>
        <w:rPr/>
        <w:t>ON</w:t>
      </w:r>
      <w:r>
        <w:rPr>
          <w:spacing w:val="-17"/>
        </w:rPr>
        <w:t> </w:t>
      </w:r>
      <w:r>
        <w:rPr/>
        <w:t>OPTIONS</w:t>
      </w:r>
      <w:r>
        <w:rPr>
          <w:spacing w:val="-17"/>
        </w:rPr>
        <w:t> </w:t>
      </w:r>
      <w:r>
        <w:rPr/>
        <w:t>FOR</w:t>
      </w:r>
      <w:r>
        <w:rPr>
          <w:spacing w:val="-16"/>
        </w:rPr>
        <w:t> </w:t>
      </w:r>
      <w:r>
        <w:rPr/>
        <w:t>RAISING MORE PUBLIC REVENUE AND IMPROVING THE SUSTAINABILITY OF NORTHERN IRELAND’S PUBLIC FINANCES</w:t>
      </w:r>
    </w:p>
    <w:p>
      <w:pPr>
        <w:pStyle w:val="BodyText"/>
        <w:rPr>
          <w:b/>
        </w:rPr>
      </w:pPr>
    </w:p>
    <w:p>
      <w:pPr>
        <w:pStyle w:val="BodyText"/>
        <w:ind w:left="100" w:right="373"/>
        <w:jc w:val="both"/>
      </w:pPr>
      <w:r>
        <w:rPr/>
        <w:t>Thank you for your continued engagement with the Northern Ireland Office over </w:t>
      </w:r>
      <w:r>
        <w:rPr/>
        <w:t>the past weeks and</w:t>
      </w:r>
      <w:r>
        <w:rPr>
          <w:spacing w:val="-3"/>
        </w:rPr>
        <w:t> </w:t>
      </w:r>
      <w:r>
        <w:rPr/>
        <w:t>months.</w:t>
      </w:r>
      <w:r>
        <w:rPr>
          <w:spacing w:val="-3"/>
        </w:rPr>
        <w:t> </w:t>
      </w:r>
      <w:r>
        <w:rPr/>
        <w:t>I</w:t>
      </w:r>
      <w:r>
        <w:rPr>
          <w:spacing w:val="-3"/>
        </w:rPr>
        <w:t> </w:t>
      </w:r>
      <w:r>
        <w:rPr/>
        <w:t>have</w:t>
      </w:r>
      <w:r>
        <w:rPr>
          <w:spacing w:val="-3"/>
        </w:rPr>
        <w:t> </w:t>
      </w:r>
      <w:r>
        <w:rPr/>
        <w:t>greatly</w:t>
      </w:r>
      <w:r>
        <w:rPr>
          <w:spacing w:val="-3"/>
        </w:rPr>
        <w:t> </w:t>
      </w:r>
      <w:r>
        <w:rPr/>
        <w:t>appreciated</w:t>
      </w:r>
      <w:r>
        <w:rPr>
          <w:spacing w:val="-3"/>
        </w:rPr>
        <w:t> </w:t>
      </w:r>
      <w:r>
        <w:rPr/>
        <w:t>the</w:t>
      </w:r>
      <w:r>
        <w:rPr>
          <w:spacing w:val="-3"/>
        </w:rPr>
        <w:t> </w:t>
      </w:r>
      <w:r>
        <w:rPr/>
        <w:t>efforts</w:t>
      </w:r>
      <w:r>
        <w:rPr>
          <w:spacing w:val="-3"/>
        </w:rPr>
        <w:t> </w:t>
      </w:r>
      <w:r>
        <w:rPr/>
        <w:t>of</w:t>
      </w:r>
      <w:r>
        <w:rPr>
          <w:spacing w:val="-3"/>
        </w:rPr>
        <w:t> </w:t>
      </w:r>
      <w:r>
        <w:rPr/>
        <w:t>you</w:t>
      </w:r>
      <w:r>
        <w:rPr>
          <w:spacing w:val="-3"/>
        </w:rPr>
        <w:t> </w:t>
      </w:r>
      <w:r>
        <w:rPr/>
        <w:t>and</w:t>
      </w:r>
      <w:r>
        <w:rPr>
          <w:spacing w:val="-3"/>
        </w:rPr>
        <w:t> </w:t>
      </w:r>
      <w:r>
        <w:rPr/>
        <w:t>your</w:t>
      </w:r>
      <w:r>
        <w:rPr>
          <w:spacing w:val="-3"/>
        </w:rPr>
        <w:t> </w:t>
      </w:r>
      <w:r>
        <w:rPr/>
        <w:t>teams in continuing to work with my officials on budgetary and other matters in the continued absence of an Executive and an Assembly. As I have said both publicly and privately, this is not a position that Northern Ireland civil servants should be in, but I am grateful for everything that you and colleagues across the NI Civil Service are doing to keep</w:t>
      </w:r>
      <w:r>
        <w:rPr>
          <w:spacing w:val="-3"/>
        </w:rPr>
        <w:t> </w:t>
      </w:r>
      <w:r>
        <w:rPr/>
        <w:t>public</w:t>
      </w:r>
      <w:r>
        <w:rPr>
          <w:spacing w:val="-3"/>
        </w:rPr>
        <w:t> </w:t>
      </w:r>
      <w:r>
        <w:rPr/>
        <w:t>services</w:t>
      </w:r>
      <w:r>
        <w:rPr>
          <w:spacing w:val="-3"/>
        </w:rPr>
        <w:t> </w:t>
      </w:r>
      <w:r>
        <w:rPr/>
        <w:t>running</w:t>
      </w:r>
      <w:r>
        <w:rPr>
          <w:spacing w:val="-3"/>
        </w:rPr>
        <w:t> </w:t>
      </w:r>
      <w:r>
        <w:rPr/>
        <w:t>and</w:t>
      </w:r>
      <w:r>
        <w:rPr>
          <w:spacing w:val="-3"/>
        </w:rPr>
        <w:t> </w:t>
      </w:r>
      <w:r>
        <w:rPr/>
        <w:t>I</w:t>
      </w:r>
      <w:r>
        <w:rPr>
          <w:spacing w:val="-3"/>
        </w:rPr>
        <w:t> </w:t>
      </w:r>
      <w:r>
        <w:rPr/>
        <w:t>assure</w:t>
      </w:r>
      <w:r>
        <w:rPr>
          <w:spacing w:val="-3"/>
        </w:rPr>
        <w:t> </w:t>
      </w:r>
      <w:r>
        <w:rPr/>
        <w:t>you</w:t>
      </w:r>
      <w:r>
        <w:rPr>
          <w:spacing w:val="-3"/>
        </w:rPr>
        <w:t> </w:t>
      </w:r>
      <w:r>
        <w:rPr/>
        <w:t>I</w:t>
      </w:r>
      <w:r>
        <w:rPr>
          <w:spacing w:val="-3"/>
        </w:rPr>
        <w:t> </w:t>
      </w:r>
      <w:r>
        <w:rPr/>
        <w:t>am,</w:t>
      </w:r>
      <w:r>
        <w:rPr>
          <w:spacing w:val="-3"/>
        </w:rPr>
        <w:t> </w:t>
      </w:r>
      <w:r>
        <w:rPr/>
        <w:t>and</w:t>
      </w:r>
      <w:r>
        <w:rPr>
          <w:spacing w:val="-3"/>
        </w:rPr>
        <w:t> </w:t>
      </w:r>
      <w:r>
        <w:rPr/>
        <w:t>will</w:t>
      </w:r>
      <w:r>
        <w:rPr>
          <w:spacing w:val="-3"/>
        </w:rPr>
        <w:t> </w:t>
      </w:r>
      <w:r>
        <w:rPr/>
        <w:t>continue,</w:t>
      </w:r>
      <w:r>
        <w:rPr>
          <w:spacing w:val="-3"/>
        </w:rPr>
        <w:t> </w:t>
      </w:r>
      <w:r>
        <w:rPr/>
        <w:t>to do all I can to restore devolved government as soon as possible.</w:t>
      </w:r>
    </w:p>
    <w:p>
      <w:pPr>
        <w:pStyle w:val="BodyText"/>
      </w:pPr>
    </w:p>
    <w:p>
      <w:pPr>
        <w:pStyle w:val="BodyText"/>
        <w:ind w:left="100" w:right="373"/>
        <w:jc w:val="both"/>
      </w:pPr>
      <w:r>
        <w:rPr/>
        <w:t>In the ongoing absence of an Executive, I am committed to the work I started in</w:t>
      </w:r>
      <w:r>
        <w:rPr>
          <w:spacing w:val="40"/>
        </w:rPr>
        <w:t> </w:t>
      </w:r>
      <w:r>
        <w:rPr/>
        <w:t>June, when I requested advice and detailed information on options, </w:t>
      </w:r>
      <w:r>
        <w:rPr/>
        <w:t>including revenue raising, for improving the sustainability of Northern Ireland’s</w:t>
      </w:r>
      <w:r>
        <w:rPr>
          <w:spacing w:val="-3"/>
        </w:rPr>
        <w:t> </w:t>
      </w:r>
      <w:r>
        <w:rPr/>
        <w:t>public</w:t>
      </w:r>
      <w:r>
        <w:rPr>
          <w:spacing w:val="-3"/>
        </w:rPr>
        <w:t> </w:t>
      </w:r>
      <w:r>
        <w:rPr/>
        <w:t>finances from all Northern Ireland departments.</w:t>
      </w:r>
      <w:r>
        <w:rPr>
          <w:spacing w:val="-3"/>
        </w:rPr>
        <w:t> </w:t>
      </w:r>
      <w:r>
        <w:rPr/>
        <w:t>That</w:t>
      </w:r>
      <w:r>
        <w:rPr>
          <w:spacing w:val="-3"/>
        </w:rPr>
        <w:t> </w:t>
      </w:r>
      <w:r>
        <w:rPr/>
        <w:t>was</w:t>
      </w:r>
      <w:r>
        <w:rPr>
          <w:spacing w:val="-3"/>
        </w:rPr>
        <w:t> </w:t>
      </w:r>
      <w:r>
        <w:rPr/>
        <w:t>in</w:t>
      </w:r>
      <w:r>
        <w:rPr>
          <w:spacing w:val="-3"/>
        </w:rPr>
        <w:t> </w:t>
      </w:r>
      <w:r>
        <w:rPr/>
        <w:t>recognition</w:t>
      </w:r>
      <w:r>
        <w:rPr>
          <w:spacing w:val="-3"/>
        </w:rPr>
        <w:t> </w:t>
      </w:r>
      <w:r>
        <w:rPr/>
        <w:t>of</w:t>
      </w:r>
      <w:r>
        <w:rPr>
          <w:spacing w:val="-3"/>
        </w:rPr>
        <w:t> </w:t>
      </w:r>
      <w:r>
        <w:rPr/>
        <w:t>the</w:t>
      </w:r>
      <w:r>
        <w:rPr>
          <w:spacing w:val="-3"/>
        </w:rPr>
        <w:t> </w:t>
      </w:r>
      <w:r>
        <w:rPr/>
        <w:t>parlous</w:t>
      </w:r>
      <w:r>
        <w:rPr>
          <w:spacing w:val="-3"/>
        </w:rPr>
        <w:t> </w:t>
      </w:r>
      <w:r>
        <w:rPr/>
        <w:t>state</w:t>
      </w:r>
      <w:r>
        <w:rPr>
          <w:spacing w:val="-3"/>
        </w:rPr>
        <w:t> </w:t>
      </w:r>
      <w:r>
        <w:rPr/>
        <w:t>of public finances in Northern Ireland. My thanks to all of your departments for the advice which I have now considered.</w:t>
      </w:r>
    </w:p>
    <w:p>
      <w:pPr>
        <w:pStyle w:val="BodyText"/>
      </w:pPr>
    </w:p>
    <w:p>
      <w:pPr>
        <w:pStyle w:val="BodyText"/>
        <w:ind w:left="100" w:right="377"/>
        <w:jc w:val="both"/>
      </w:pPr>
      <w:r>
        <w:rPr/>
        <w:t>I understand that several departments have already begun work on </w:t>
      </w:r>
      <w:r>
        <w:rPr/>
        <w:t>revenue generation measures and it is positive to see that progress</w:t>
      </w:r>
      <w:r>
        <w:rPr>
          <w:spacing w:val="-3"/>
        </w:rPr>
        <w:t> </w:t>
      </w:r>
      <w:r>
        <w:rPr/>
        <w:t>is</w:t>
      </w:r>
      <w:r>
        <w:rPr>
          <w:spacing w:val="-3"/>
        </w:rPr>
        <w:t> </w:t>
      </w:r>
      <w:r>
        <w:rPr/>
        <w:t>already</w:t>
      </w:r>
      <w:r>
        <w:rPr>
          <w:spacing w:val="-3"/>
        </w:rPr>
        <w:t> </w:t>
      </w:r>
      <w:r>
        <w:rPr/>
        <w:t>being</w:t>
      </w:r>
      <w:r>
        <w:rPr>
          <w:spacing w:val="-3"/>
        </w:rPr>
        <w:t> </w:t>
      </w:r>
      <w:r>
        <w:rPr/>
        <w:t>made</w:t>
      </w:r>
      <w:r>
        <w:rPr>
          <w:spacing w:val="-3"/>
        </w:rPr>
        <w:t> </w:t>
      </w:r>
      <w:r>
        <w:rPr/>
        <w:t>in these areas.</w:t>
      </w:r>
      <w:r>
        <w:rPr>
          <w:spacing w:val="-4"/>
        </w:rPr>
        <w:t> </w:t>
      </w:r>
      <w:r>
        <w:rPr/>
        <w:t>Where</w:t>
      </w:r>
      <w:r>
        <w:rPr>
          <w:spacing w:val="-4"/>
        </w:rPr>
        <w:t> </w:t>
      </w:r>
      <w:r>
        <w:rPr/>
        <w:t>you</w:t>
      </w:r>
      <w:r>
        <w:rPr>
          <w:spacing w:val="-4"/>
        </w:rPr>
        <w:t> </w:t>
      </w:r>
      <w:r>
        <w:rPr/>
        <w:t>have</w:t>
      </w:r>
      <w:r>
        <w:rPr>
          <w:spacing w:val="-4"/>
        </w:rPr>
        <w:t> </w:t>
      </w:r>
      <w:r>
        <w:rPr/>
        <w:t>identified</w:t>
      </w:r>
      <w:r>
        <w:rPr>
          <w:spacing w:val="-4"/>
        </w:rPr>
        <w:t> </w:t>
      </w:r>
      <w:r>
        <w:rPr/>
        <w:t>revenue</w:t>
      </w:r>
      <w:r>
        <w:rPr>
          <w:spacing w:val="-4"/>
        </w:rPr>
        <w:t> </w:t>
      </w:r>
      <w:r>
        <w:rPr/>
        <w:t>raising</w:t>
      </w:r>
      <w:r>
        <w:rPr>
          <w:spacing w:val="-4"/>
        </w:rPr>
        <w:t> </w:t>
      </w:r>
      <w:r>
        <w:rPr/>
        <w:t>measures</w:t>
      </w:r>
      <w:r>
        <w:rPr>
          <w:spacing w:val="-4"/>
        </w:rPr>
        <w:t> </w:t>
      </w:r>
      <w:r>
        <w:rPr/>
        <w:t>that</w:t>
      </w:r>
      <w:r>
        <w:rPr>
          <w:spacing w:val="-4"/>
        </w:rPr>
        <w:t> </w:t>
      </w:r>
      <w:r>
        <w:rPr/>
        <w:t>do</w:t>
      </w:r>
      <w:r>
        <w:rPr>
          <w:spacing w:val="-4"/>
        </w:rPr>
        <w:t> </w:t>
      </w:r>
      <w:r>
        <w:rPr/>
        <w:t>not</w:t>
      </w:r>
      <w:r>
        <w:rPr>
          <w:spacing w:val="-4"/>
        </w:rPr>
        <w:t> </w:t>
      </w:r>
      <w:r>
        <w:rPr/>
        <w:t>require public consultation and that they can progress in the absence of Ministers, I would encourage them to do so.</w:t>
      </w:r>
    </w:p>
    <w:p>
      <w:pPr>
        <w:pStyle w:val="BodyText"/>
      </w:pPr>
    </w:p>
    <w:p>
      <w:pPr>
        <w:pStyle w:val="BodyText"/>
        <w:ind w:left="100" w:right="373"/>
        <w:jc w:val="both"/>
      </w:pPr>
      <w:r>
        <w:rPr/>
        <w:t>It is my</w:t>
      </w:r>
      <w:r>
        <w:rPr>
          <w:spacing w:val="-3"/>
        </w:rPr>
        <w:t> </w:t>
      </w:r>
      <w:r>
        <w:rPr/>
        <w:t>expectation</w:t>
      </w:r>
      <w:r>
        <w:rPr>
          <w:spacing w:val="-3"/>
        </w:rPr>
        <w:t> </w:t>
      </w:r>
      <w:r>
        <w:rPr/>
        <w:t>that</w:t>
      </w:r>
      <w:r>
        <w:rPr>
          <w:spacing w:val="-3"/>
        </w:rPr>
        <w:t> </w:t>
      </w:r>
      <w:r>
        <w:rPr/>
        <w:t>a</w:t>
      </w:r>
      <w:r>
        <w:rPr>
          <w:spacing w:val="-3"/>
        </w:rPr>
        <w:t> </w:t>
      </w:r>
      <w:r>
        <w:rPr/>
        <w:t>returning</w:t>
      </w:r>
      <w:r>
        <w:rPr>
          <w:spacing w:val="-3"/>
        </w:rPr>
        <w:t> </w:t>
      </w:r>
      <w:r>
        <w:rPr/>
        <w:t>Executive</w:t>
      </w:r>
      <w:r>
        <w:rPr>
          <w:spacing w:val="-3"/>
        </w:rPr>
        <w:t> </w:t>
      </w:r>
      <w:r>
        <w:rPr/>
        <w:t>will</w:t>
      </w:r>
      <w:r>
        <w:rPr>
          <w:spacing w:val="-3"/>
        </w:rPr>
        <w:t> </w:t>
      </w:r>
      <w:r>
        <w:rPr/>
        <w:t>consider</w:t>
      </w:r>
      <w:r>
        <w:rPr>
          <w:spacing w:val="-3"/>
        </w:rPr>
        <w:t> </w:t>
      </w:r>
      <w:r>
        <w:rPr/>
        <w:t>the</w:t>
      </w:r>
      <w:r>
        <w:rPr>
          <w:spacing w:val="-3"/>
        </w:rPr>
        <w:t> </w:t>
      </w:r>
      <w:r>
        <w:rPr/>
        <w:t>same</w:t>
      </w:r>
      <w:r>
        <w:rPr>
          <w:spacing w:val="-3"/>
        </w:rPr>
        <w:t> </w:t>
      </w:r>
      <w:r>
        <w:rPr/>
        <w:t>information</w:t>
      </w:r>
      <w:r>
        <w:rPr>
          <w:spacing w:val="-3"/>
        </w:rPr>
        <w:t> </w:t>
      </w:r>
      <w:r>
        <w:rPr/>
        <w:t>and use it, in conjunction with a combination of other actions, to make the necessary decisions</w:t>
      </w:r>
      <w:r>
        <w:rPr>
          <w:spacing w:val="29"/>
        </w:rPr>
        <w:t> </w:t>
      </w:r>
      <w:r>
        <w:rPr/>
        <w:t>to</w:t>
      </w:r>
      <w:r>
        <w:rPr>
          <w:spacing w:val="30"/>
        </w:rPr>
        <w:t> </w:t>
      </w:r>
      <w:r>
        <w:rPr/>
        <w:t>put</w:t>
      </w:r>
      <w:r>
        <w:rPr>
          <w:spacing w:val="29"/>
        </w:rPr>
        <w:t> </w:t>
      </w:r>
      <w:r>
        <w:rPr/>
        <w:t>Northern</w:t>
      </w:r>
      <w:r>
        <w:rPr>
          <w:spacing w:val="30"/>
        </w:rPr>
        <w:t> </w:t>
      </w:r>
      <w:r>
        <w:rPr/>
        <w:t>Ireland’s</w:t>
      </w:r>
      <w:r>
        <w:rPr>
          <w:spacing w:val="29"/>
        </w:rPr>
        <w:t> </w:t>
      </w:r>
      <w:r>
        <w:rPr/>
        <w:t>finances</w:t>
      </w:r>
      <w:r>
        <w:rPr>
          <w:spacing w:val="15"/>
        </w:rPr>
        <w:t> </w:t>
      </w:r>
      <w:r>
        <w:rPr/>
        <w:t>on</w:t>
      </w:r>
      <w:r>
        <w:rPr>
          <w:spacing w:val="14"/>
        </w:rPr>
        <w:t> </w:t>
      </w:r>
      <w:r>
        <w:rPr/>
        <w:t>a</w:t>
      </w:r>
      <w:r>
        <w:rPr>
          <w:spacing w:val="15"/>
        </w:rPr>
        <w:t> </w:t>
      </w:r>
      <w:r>
        <w:rPr/>
        <w:t>sustainable</w:t>
      </w:r>
      <w:r>
        <w:rPr>
          <w:spacing w:val="15"/>
        </w:rPr>
        <w:t> </w:t>
      </w:r>
      <w:r>
        <w:rPr/>
        <w:t>footing.</w:t>
      </w:r>
      <w:r>
        <w:rPr>
          <w:spacing w:val="14"/>
        </w:rPr>
        <w:t> </w:t>
      </w:r>
      <w:r>
        <w:rPr/>
        <w:t>In</w:t>
      </w:r>
      <w:r>
        <w:rPr>
          <w:spacing w:val="15"/>
        </w:rPr>
        <w:t> </w:t>
      </w:r>
      <w:r>
        <w:rPr/>
        <w:t>its</w:t>
      </w:r>
      <w:r>
        <w:rPr>
          <w:spacing w:val="15"/>
        </w:rPr>
        <w:t> </w:t>
      </w:r>
      <w:r>
        <w:rPr>
          <w:spacing w:val="-2"/>
        </w:rPr>
        <w:t>ongoing</w:t>
      </w:r>
    </w:p>
    <w:p>
      <w:pPr>
        <w:spacing w:after="0"/>
        <w:jc w:val="both"/>
        <w:sectPr>
          <w:type w:val="continuous"/>
          <w:pgSz w:w="11920" w:h="16840"/>
          <w:pgMar w:top="1780" w:bottom="280" w:left="1340" w:right="1080"/>
        </w:sectPr>
      </w:pPr>
    </w:p>
    <w:p>
      <w:pPr>
        <w:pStyle w:val="BodyText"/>
        <w:spacing w:before="80"/>
        <w:ind w:left="100" w:right="372"/>
        <w:jc w:val="both"/>
      </w:pPr>
      <w:r>
        <w:rPr/>
        <w:t>absence I am keen we do not lose momentum in progressing this work so that finances can be put on a surer footing, paving the way for better public services in the long term. I</w:t>
      </w:r>
      <w:r>
        <w:rPr>
          <w:spacing w:val="-3"/>
        </w:rPr>
        <w:t> </w:t>
      </w:r>
      <w:r>
        <w:rPr/>
        <w:t>am</w:t>
      </w:r>
      <w:r>
        <w:rPr>
          <w:spacing w:val="-3"/>
        </w:rPr>
        <w:t> </w:t>
      </w:r>
      <w:r>
        <w:rPr/>
        <w:t>requesting</w:t>
      </w:r>
      <w:r>
        <w:rPr>
          <w:spacing w:val="-3"/>
        </w:rPr>
        <w:t> </w:t>
      </w:r>
      <w:r>
        <w:rPr/>
        <w:t>that</w:t>
      </w:r>
      <w:r>
        <w:rPr>
          <w:spacing w:val="-3"/>
        </w:rPr>
        <w:t> </w:t>
      </w:r>
      <w:r>
        <w:rPr/>
        <w:t>all</w:t>
      </w:r>
      <w:r>
        <w:rPr>
          <w:spacing w:val="-3"/>
        </w:rPr>
        <w:t> </w:t>
      </w:r>
      <w:r>
        <w:rPr/>
        <w:t>departments</w:t>
      </w:r>
      <w:r>
        <w:rPr>
          <w:spacing w:val="-3"/>
        </w:rPr>
        <w:t> </w:t>
      </w:r>
      <w:r>
        <w:rPr/>
        <w:t>make</w:t>
      </w:r>
      <w:r>
        <w:rPr>
          <w:spacing w:val="-3"/>
        </w:rPr>
        <w:t> </w:t>
      </w:r>
      <w:r>
        <w:rPr/>
        <w:t>the</w:t>
      </w:r>
      <w:r>
        <w:rPr>
          <w:spacing w:val="-3"/>
        </w:rPr>
        <w:t> </w:t>
      </w:r>
      <w:r>
        <w:rPr/>
        <w:t>necessary</w:t>
      </w:r>
      <w:r>
        <w:rPr>
          <w:spacing w:val="-3"/>
        </w:rPr>
        <w:t> </w:t>
      </w:r>
      <w:r>
        <w:rPr/>
        <w:t>preparations for the launch of public consultations. This will ensure that each consultation launch can</w:t>
      </w:r>
      <w:r>
        <w:rPr>
          <w:spacing w:val="27"/>
        </w:rPr>
        <w:t> </w:t>
      </w:r>
      <w:r>
        <w:rPr/>
        <w:t>be</w:t>
      </w:r>
      <w:r>
        <w:rPr>
          <w:spacing w:val="27"/>
        </w:rPr>
        <w:t> </w:t>
      </w:r>
      <w:r>
        <w:rPr/>
        <w:t>timely and will give the public and all interested stakeholders an opportunity to consider the range of options being examined and feed in their views.</w:t>
      </w:r>
    </w:p>
    <w:p>
      <w:pPr>
        <w:pStyle w:val="BodyText"/>
      </w:pPr>
    </w:p>
    <w:p>
      <w:pPr>
        <w:spacing w:before="0"/>
        <w:ind w:left="100" w:right="0" w:firstLine="0"/>
        <w:jc w:val="left"/>
        <w:rPr>
          <w:i/>
          <w:sz w:val="24"/>
        </w:rPr>
      </w:pPr>
      <w:r>
        <w:rPr>
          <w:i/>
          <w:spacing w:val="-2"/>
          <w:sz w:val="24"/>
        </w:rPr>
        <w:t>Topics</w:t>
      </w:r>
    </w:p>
    <w:p>
      <w:pPr>
        <w:pStyle w:val="BodyText"/>
        <w:rPr>
          <w:i/>
        </w:rPr>
      </w:pPr>
    </w:p>
    <w:p>
      <w:pPr>
        <w:pStyle w:val="BodyText"/>
        <w:ind w:left="100" w:right="373"/>
        <w:jc w:val="both"/>
      </w:pPr>
      <w:r>
        <w:rPr/>
        <w:t>I am grateful for the spectrum of options covered in the advice and the clear </w:t>
      </w:r>
      <w:r>
        <w:rPr/>
        <w:t>and extensive expertise that Northern Ireland departments have on these. As you will know from the direction I issued on 14 June, I am interested in understanding how certain measures can be used to help to generate more</w:t>
      </w:r>
      <w:r>
        <w:rPr>
          <w:spacing w:val="-3"/>
        </w:rPr>
        <w:t> </w:t>
      </w:r>
      <w:r>
        <w:rPr/>
        <w:t>income</w:t>
      </w:r>
      <w:r>
        <w:rPr>
          <w:spacing w:val="-3"/>
        </w:rPr>
        <w:t> </w:t>
      </w:r>
      <w:r>
        <w:rPr/>
        <w:t>for</w:t>
      </w:r>
      <w:r>
        <w:rPr>
          <w:spacing w:val="-3"/>
        </w:rPr>
        <w:t> </w:t>
      </w:r>
      <w:r>
        <w:rPr/>
        <w:t>Northern</w:t>
      </w:r>
      <w:r>
        <w:rPr>
          <w:spacing w:val="-3"/>
        </w:rPr>
        <w:t> </w:t>
      </w:r>
      <w:r>
        <w:rPr/>
        <w:t>Ireland departments or indeed alleviate the level of public subsidies historically provided for public services. I am aware that there is considerable expertise on these matters within Northern Ireland, and that many of these measures signal a departure from long-standing policy. For that reason, I am keen to give the public and stakeholders the appropriate opportunity to feed in their views and insight. This is of course also important to ensure statutory requirements around public consultations are met.</w:t>
      </w:r>
    </w:p>
    <w:p>
      <w:pPr>
        <w:pStyle w:val="BodyText"/>
      </w:pPr>
    </w:p>
    <w:p>
      <w:pPr>
        <w:pStyle w:val="BodyText"/>
        <w:ind w:left="100" w:right="379"/>
        <w:jc w:val="both"/>
      </w:pPr>
      <w:r>
        <w:rPr/>
        <w:t>I am keen to see consultations and gather views on the specific measures that </w:t>
      </w:r>
      <w:r>
        <w:rPr/>
        <w:t>the advice indicates to me</w:t>
      </w:r>
      <w:r>
        <w:rPr>
          <w:spacing w:val="-3"/>
        </w:rPr>
        <w:t> </w:t>
      </w:r>
      <w:r>
        <w:rPr/>
        <w:t>would</w:t>
      </w:r>
      <w:r>
        <w:rPr>
          <w:spacing w:val="-3"/>
        </w:rPr>
        <w:t> </w:t>
      </w:r>
      <w:r>
        <w:rPr/>
        <w:t>offer</w:t>
      </w:r>
      <w:r>
        <w:rPr>
          <w:spacing w:val="-3"/>
        </w:rPr>
        <w:t> </w:t>
      </w:r>
      <w:r>
        <w:rPr/>
        <w:t>the</w:t>
      </w:r>
      <w:r>
        <w:rPr>
          <w:spacing w:val="-3"/>
        </w:rPr>
        <w:t> </w:t>
      </w:r>
      <w:r>
        <w:rPr/>
        <w:t>greatest</w:t>
      </w:r>
      <w:r>
        <w:rPr>
          <w:spacing w:val="-3"/>
        </w:rPr>
        <w:t> </w:t>
      </w:r>
      <w:r>
        <w:rPr/>
        <w:t>value</w:t>
      </w:r>
      <w:r>
        <w:rPr>
          <w:spacing w:val="-3"/>
        </w:rPr>
        <w:t> </w:t>
      </w:r>
      <w:r>
        <w:rPr/>
        <w:t>in</w:t>
      </w:r>
      <w:r>
        <w:rPr>
          <w:spacing w:val="-3"/>
        </w:rPr>
        <w:t> </w:t>
      </w:r>
      <w:r>
        <w:rPr/>
        <w:t>terms</w:t>
      </w:r>
      <w:r>
        <w:rPr>
          <w:spacing w:val="-3"/>
        </w:rPr>
        <w:t> </w:t>
      </w:r>
      <w:r>
        <w:rPr/>
        <w:t>of</w:t>
      </w:r>
      <w:r>
        <w:rPr>
          <w:spacing w:val="-3"/>
        </w:rPr>
        <w:t> </w:t>
      </w:r>
      <w:r>
        <w:rPr/>
        <w:t>helping</w:t>
      </w:r>
      <w:r>
        <w:rPr>
          <w:spacing w:val="-3"/>
        </w:rPr>
        <w:t> </w:t>
      </w:r>
      <w:r>
        <w:rPr/>
        <w:t>to</w:t>
      </w:r>
      <w:r>
        <w:rPr>
          <w:spacing w:val="-3"/>
        </w:rPr>
        <w:t> </w:t>
      </w:r>
      <w:r>
        <w:rPr/>
        <w:t>tackle</w:t>
      </w:r>
      <w:r>
        <w:rPr>
          <w:spacing w:val="-3"/>
        </w:rPr>
        <w:t> </w:t>
      </w:r>
      <w:r>
        <w:rPr/>
        <w:t>the unsustainability of public finances. These measures are the:</w:t>
      </w:r>
    </w:p>
    <w:p>
      <w:pPr>
        <w:pStyle w:val="BodyText"/>
      </w:pPr>
    </w:p>
    <w:p>
      <w:pPr>
        <w:pStyle w:val="ListParagraph"/>
        <w:numPr>
          <w:ilvl w:val="0"/>
          <w:numId w:val="1"/>
        </w:numPr>
        <w:tabs>
          <w:tab w:pos="820" w:val="left" w:leader="none"/>
        </w:tabs>
        <w:spacing w:line="240" w:lineRule="auto" w:before="0" w:after="0"/>
        <w:ind w:left="820" w:right="380" w:hanging="360"/>
        <w:jc w:val="both"/>
        <w:rPr>
          <w:sz w:val="24"/>
        </w:rPr>
      </w:pPr>
      <w:r>
        <w:rPr>
          <w:sz w:val="24"/>
        </w:rPr>
        <w:t>Introduction of domestic water and associated charges (this should </w:t>
      </w:r>
      <w:r>
        <w:rPr>
          <w:sz w:val="24"/>
        </w:rPr>
        <w:t>also include the removing of non-domestic water allowances and charging for septic tank desludging)</w:t>
      </w:r>
      <w:r>
        <w:rPr>
          <w:spacing w:val="40"/>
          <w:sz w:val="24"/>
        </w:rPr>
        <w:t> </w:t>
      </w:r>
      <w:r>
        <w:rPr>
          <w:sz w:val="24"/>
        </w:rPr>
        <w:t>- Department for Infrastructure</w:t>
      </w:r>
    </w:p>
    <w:p>
      <w:pPr>
        <w:pStyle w:val="ListParagraph"/>
        <w:numPr>
          <w:ilvl w:val="0"/>
          <w:numId w:val="1"/>
        </w:numPr>
        <w:tabs>
          <w:tab w:pos="820" w:val="left" w:leader="none"/>
        </w:tabs>
        <w:spacing w:line="240" w:lineRule="auto" w:before="0" w:after="0"/>
        <w:ind w:left="820" w:right="386" w:hanging="360"/>
        <w:jc w:val="both"/>
        <w:rPr>
          <w:sz w:val="24"/>
        </w:rPr>
      </w:pPr>
      <w:r>
        <w:rPr>
          <w:sz w:val="24"/>
        </w:rPr>
        <w:t>Increasing university tuition fees and aligning the student loan </w:t>
      </w:r>
      <w:r>
        <w:rPr>
          <w:sz w:val="24"/>
        </w:rPr>
        <w:t>repayment period to the same level as in England - Department for the Economy</w:t>
      </w:r>
    </w:p>
    <w:p>
      <w:pPr>
        <w:pStyle w:val="ListParagraph"/>
        <w:numPr>
          <w:ilvl w:val="0"/>
          <w:numId w:val="1"/>
        </w:numPr>
        <w:tabs>
          <w:tab w:pos="820" w:val="left" w:leader="none"/>
        </w:tabs>
        <w:spacing w:line="240" w:lineRule="auto" w:before="0" w:after="0"/>
        <w:ind w:left="820" w:right="0" w:hanging="360"/>
        <w:jc w:val="both"/>
        <w:rPr>
          <w:sz w:val="24"/>
        </w:rPr>
      </w:pPr>
      <w:r>
        <w:rPr>
          <w:sz w:val="24"/>
        </w:rPr>
        <w:t>Introduction of prescription charges - Department of </w:t>
      </w:r>
      <w:r>
        <w:rPr>
          <w:spacing w:val="-2"/>
          <w:sz w:val="24"/>
        </w:rPr>
        <w:t>Health</w:t>
      </w:r>
    </w:p>
    <w:p>
      <w:pPr>
        <w:pStyle w:val="ListParagraph"/>
        <w:numPr>
          <w:ilvl w:val="0"/>
          <w:numId w:val="1"/>
        </w:numPr>
        <w:tabs>
          <w:tab w:pos="820" w:val="left" w:leader="none"/>
        </w:tabs>
        <w:spacing w:line="240" w:lineRule="auto" w:before="0" w:after="0"/>
        <w:ind w:left="820" w:right="0" w:hanging="360"/>
        <w:jc w:val="both"/>
        <w:rPr>
          <w:sz w:val="24"/>
        </w:rPr>
      </w:pPr>
      <w:r>
        <w:rPr>
          <w:sz w:val="24"/>
        </w:rPr>
        <w:t>Introduction of domiciliary care charges - Department of </w:t>
      </w:r>
      <w:r>
        <w:rPr>
          <w:spacing w:val="-2"/>
          <w:sz w:val="24"/>
        </w:rPr>
        <w:t>Health</w:t>
      </w:r>
    </w:p>
    <w:p>
      <w:pPr>
        <w:pStyle w:val="ListParagraph"/>
        <w:numPr>
          <w:ilvl w:val="0"/>
          <w:numId w:val="1"/>
        </w:numPr>
        <w:tabs>
          <w:tab w:pos="820" w:val="left" w:leader="none"/>
        </w:tabs>
        <w:spacing w:line="240" w:lineRule="auto" w:before="0" w:after="0"/>
        <w:ind w:left="820" w:right="0" w:hanging="360"/>
        <w:jc w:val="both"/>
        <w:rPr>
          <w:sz w:val="24"/>
        </w:rPr>
      </w:pPr>
      <w:r>
        <w:rPr>
          <w:sz w:val="24"/>
        </w:rPr>
        <w:t>Retention of Hospital Car Parking charges - Department of </w:t>
      </w:r>
      <w:r>
        <w:rPr>
          <w:spacing w:val="-2"/>
          <w:sz w:val="24"/>
        </w:rPr>
        <w:t>Health</w:t>
      </w:r>
    </w:p>
    <w:p>
      <w:pPr>
        <w:pStyle w:val="ListParagraph"/>
        <w:numPr>
          <w:ilvl w:val="0"/>
          <w:numId w:val="1"/>
        </w:numPr>
        <w:tabs>
          <w:tab w:pos="820" w:val="left" w:leader="none"/>
        </w:tabs>
        <w:spacing w:line="240" w:lineRule="auto" w:before="0" w:after="0"/>
        <w:ind w:left="820" w:right="382" w:hanging="360"/>
        <w:jc w:val="both"/>
        <w:rPr>
          <w:sz w:val="24"/>
        </w:rPr>
      </w:pPr>
      <w:r>
        <w:rPr>
          <w:sz w:val="24"/>
        </w:rPr>
        <w:t>Review of non-domestic rating support schemes, including </w:t>
      </w:r>
      <w:r>
        <w:rPr>
          <w:sz w:val="24"/>
        </w:rPr>
        <w:t>non-domestic vacant property relief, industrial derating, freight transport relief, and the exemption for student halls of residence - Department of Finance</w:t>
      </w:r>
    </w:p>
    <w:p>
      <w:pPr>
        <w:pStyle w:val="ListParagraph"/>
        <w:numPr>
          <w:ilvl w:val="0"/>
          <w:numId w:val="1"/>
        </w:numPr>
        <w:tabs>
          <w:tab w:pos="820" w:val="left" w:leader="none"/>
        </w:tabs>
        <w:spacing w:line="240" w:lineRule="auto" w:before="0" w:after="0"/>
        <w:ind w:left="820" w:right="373" w:hanging="360"/>
        <w:jc w:val="both"/>
        <w:rPr>
          <w:sz w:val="24"/>
        </w:rPr>
      </w:pPr>
      <w:r>
        <w:rPr>
          <w:sz w:val="24"/>
        </w:rPr>
        <w:t>Review of domestic rating allowances, including the early payment discount, the maximum capital value cap and the landlords’ allowance - Department </w:t>
      </w:r>
      <w:r>
        <w:rPr>
          <w:sz w:val="24"/>
        </w:rPr>
        <w:t>of </w:t>
      </w:r>
      <w:r>
        <w:rPr>
          <w:spacing w:val="-2"/>
          <w:sz w:val="24"/>
        </w:rPr>
        <w:t>Finance</w:t>
      </w:r>
    </w:p>
    <w:p>
      <w:pPr>
        <w:pStyle w:val="ListParagraph"/>
        <w:numPr>
          <w:ilvl w:val="0"/>
          <w:numId w:val="1"/>
        </w:numPr>
        <w:tabs>
          <w:tab w:pos="820" w:val="left" w:leader="none"/>
        </w:tabs>
        <w:spacing w:line="240" w:lineRule="auto" w:before="0" w:after="0"/>
        <w:ind w:left="820" w:right="0" w:hanging="360"/>
        <w:jc w:val="both"/>
        <w:rPr>
          <w:sz w:val="24"/>
        </w:rPr>
      </w:pPr>
      <w:r>
        <w:rPr>
          <w:sz w:val="24"/>
        </w:rPr>
        <w:t>Introduction of private street fees - Department for </w:t>
      </w:r>
      <w:r>
        <w:rPr>
          <w:spacing w:val="-2"/>
          <w:sz w:val="24"/>
        </w:rPr>
        <w:t>Infrastructure</w:t>
      </w:r>
    </w:p>
    <w:p>
      <w:pPr>
        <w:pStyle w:val="ListParagraph"/>
        <w:numPr>
          <w:ilvl w:val="0"/>
          <w:numId w:val="1"/>
        </w:numPr>
        <w:tabs>
          <w:tab w:pos="820" w:val="left" w:leader="none"/>
        </w:tabs>
        <w:spacing w:line="240" w:lineRule="auto" w:before="0" w:after="0"/>
        <w:ind w:left="820" w:right="374" w:hanging="360"/>
        <w:jc w:val="both"/>
        <w:rPr>
          <w:sz w:val="24"/>
        </w:rPr>
      </w:pPr>
      <w:r>
        <w:rPr>
          <w:sz w:val="24"/>
        </w:rPr>
        <w:t>Reducing compensation rate on bovine TB programme - Department </w:t>
      </w:r>
      <w:r>
        <w:rPr>
          <w:sz w:val="24"/>
        </w:rPr>
        <w:t>for Agriculture, Environment and Rural Affairs</w:t>
      </w:r>
    </w:p>
    <w:p>
      <w:pPr>
        <w:pStyle w:val="ListParagraph"/>
        <w:numPr>
          <w:ilvl w:val="0"/>
          <w:numId w:val="1"/>
        </w:numPr>
        <w:tabs>
          <w:tab w:pos="820" w:val="left" w:leader="none"/>
        </w:tabs>
        <w:spacing w:line="240" w:lineRule="auto" w:before="0" w:after="0"/>
        <w:ind w:left="820" w:right="382" w:hanging="360"/>
        <w:jc w:val="both"/>
        <w:rPr>
          <w:sz w:val="24"/>
        </w:rPr>
      </w:pPr>
      <w:r>
        <w:rPr>
          <w:sz w:val="24"/>
        </w:rPr>
        <w:t>Increasing CAFRE tuition fees - Department for Agriculture,</w:t>
      </w:r>
      <w:r>
        <w:rPr>
          <w:spacing w:val="-4"/>
          <w:sz w:val="24"/>
        </w:rPr>
        <w:t> </w:t>
      </w:r>
      <w:r>
        <w:rPr>
          <w:sz w:val="24"/>
        </w:rPr>
        <w:t>Environment</w:t>
      </w:r>
      <w:r>
        <w:rPr>
          <w:spacing w:val="-4"/>
          <w:sz w:val="24"/>
        </w:rPr>
        <w:t> </w:t>
      </w:r>
      <w:r>
        <w:rPr>
          <w:sz w:val="24"/>
        </w:rPr>
        <w:t>and Rural Affairs</w:t>
      </w:r>
    </w:p>
    <w:p>
      <w:pPr>
        <w:pStyle w:val="BodyText"/>
        <w:rPr>
          <w:sz w:val="26"/>
        </w:rPr>
      </w:pPr>
    </w:p>
    <w:p>
      <w:pPr>
        <w:pStyle w:val="BodyText"/>
        <w:spacing w:line="276" w:lineRule="auto" w:before="217"/>
        <w:ind w:left="100" w:right="373"/>
        <w:jc w:val="both"/>
      </w:pPr>
      <w:r>
        <w:rPr/>
        <w:t>Given the state of public finances it is also my intention to review the level of </w:t>
      </w:r>
      <w:r>
        <w:rPr/>
        <w:t>the domestic and non-domestic regional rate. If there is</w:t>
      </w:r>
      <w:r>
        <w:rPr>
          <w:spacing w:val="-2"/>
        </w:rPr>
        <w:t> </w:t>
      </w:r>
      <w:r>
        <w:rPr/>
        <w:t>no</w:t>
      </w:r>
      <w:r>
        <w:rPr>
          <w:spacing w:val="-2"/>
        </w:rPr>
        <w:t> </w:t>
      </w:r>
      <w:r>
        <w:rPr/>
        <w:t>Executive</w:t>
      </w:r>
      <w:r>
        <w:rPr>
          <w:spacing w:val="-2"/>
        </w:rPr>
        <w:t> </w:t>
      </w:r>
      <w:r>
        <w:rPr/>
        <w:t>in</w:t>
      </w:r>
      <w:r>
        <w:rPr>
          <w:spacing w:val="-2"/>
        </w:rPr>
        <w:t> </w:t>
      </w:r>
      <w:r>
        <w:rPr/>
        <w:t>place</w:t>
      </w:r>
      <w:r>
        <w:rPr>
          <w:spacing w:val="-2"/>
        </w:rPr>
        <w:t> </w:t>
      </w:r>
      <w:r>
        <w:rPr/>
        <w:t>I</w:t>
      </w:r>
      <w:r>
        <w:rPr>
          <w:spacing w:val="-2"/>
        </w:rPr>
        <w:t> </w:t>
      </w:r>
      <w:r>
        <w:rPr/>
        <w:t>will</w:t>
      </w:r>
      <w:r>
        <w:rPr>
          <w:spacing w:val="-2"/>
        </w:rPr>
        <w:t> </w:t>
      </w:r>
      <w:r>
        <w:rPr/>
        <w:t>have to legislate again</w:t>
      </w:r>
      <w:r>
        <w:rPr>
          <w:spacing w:val="-3"/>
        </w:rPr>
        <w:t> </w:t>
      </w:r>
      <w:r>
        <w:rPr/>
        <w:t>to</w:t>
      </w:r>
      <w:r>
        <w:rPr>
          <w:spacing w:val="-3"/>
        </w:rPr>
        <w:t> </w:t>
      </w:r>
      <w:r>
        <w:rPr/>
        <w:t>set</w:t>
      </w:r>
      <w:r>
        <w:rPr>
          <w:spacing w:val="-3"/>
        </w:rPr>
        <w:t> </w:t>
      </w:r>
      <w:r>
        <w:rPr/>
        <w:t>the</w:t>
      </w:r>
      <w:r>
        <w:rPr>
          <w:spacing w:val="-3"/>
        </w:rPr>
        <w:t> </w:t>
      </w:r>
      <w:r>
        <w:rPr/>
        <w:t>regional</w:t>
      </w:r>
      <w:r>
        <w:rPr>
          <w:spacing w:val="-3"/>
        </w:rPr>
        <w:t> </w:t>
      </w:r>
      <w:r>
        <w:rPr/>
        <w:t>rate</w:t>
      </w:r>
      <w:r>
        <w:rPr>
          <w:spacing w:val="-3"/>
        </w:rPr>
        <w:t> </w:t>
      </w:r>
      <w:r>
        <w:rPr/>
        <w:t>in</w:t>
      </w:r>
      <w:r>
        <w:rPr>
          <w:spacing w:val="-3"/>
        </w:rPr>
        <w:t> </w:t>
      </w:r>
      <w:r>
        <w:rPr/>
        <w:t>Parliament</w:t>
      </w:r>
      <w:r>
        <w:rPr>
          <w:spacing w:val="-3"/>
        </w:rPr>
        <w:t> </w:t>
      </w:r>
      <w:r>
        <w:rPr/>
        <w:t>before</w:t>
      </w:r>
      <w:r>
        <w:rPr>
          <w:spacing w:val="-3"/>
        </w:rPr>
        <w:t> </w:t>
      </w:r>
      <w:r>
        <w:rPr/>
        <w:t>the</w:t>
      </w:r>
      <w:r>
        <w:rPr>
          <w:spacing w:val="-3"/>
        </w:rPr>
        <w:t> </w:t>
      </w:r>
      <w:r>
        <w:rPr/>
        <w:t>end</w:t>
      </w:r>
      <w:r>
        <w:rPr>
          <w:spacing w:val="-3"/>
        </w:rPr>
        <w:t> </w:t>
      </w:r>
      <w:r>
        <w:rPr/>
        <w:t>of</w:t>
      </w:r>
      <w:r>
        <w:rPr>
          <w:spacing w:val="-3"/>
        </w:rPr>
        <w:t> </w:t>
      </w:r>
      <w:r>
        <w:rPr/>
        <w:t>this</w:t>
      </w:r>
      <w:r>
        <w:rPr>
          <w:spacing w:val="-3"/>
        </w:rPr>
        <w:t> </w:t>
      </w:r>
      <w:r>
        <w:rPr/>
        <w:t>financial year,</w:t>
      </w:r>
      <w:r>
        <w:rPr>
          <w:spacing w:val="11"/>
        </w:rPr>
        <w:t> </w:t>
      </w:r>
      <w:r>
        <w:rPr/>
        <w:t>as</w:t>
      </w:r>
      <w:r>
        <w:rPr>
          <w:spacing w:val="14"/>
        </w:rPr>
        <w:t> </w:t>
      </w:r>
      <w:r>
        <w:rPr/>
        <w:t>I</w:t>
      </w:r>
      <w:r>
        <w:rPr>
          <w:spacing w:val="14"/>
        </w:rPr>
        <w:t> </w:t>
      </w:r>
      <w:r>
        <w:rPr/>
        <w:t>did</w:t>
      </w:r>
      <w:r>
        <w:rPr>
          <w:spacing w:val="14"/>
        </w:rPr>
        <w:t> </w:t>
      </w:r>
      <w:r>
        <w:rPr/>
        <w:t>for</w:t>
      </w:r>
      <w:r>
        <w:rPr>
          <w:spacing w:val="-1"/>
        </w:rPr>
        <w:t> </w:t>
      </w:r>
      <w:r>
        <w:rPr/>
        <w:t>the</w:t>
      </w:r>
      <w:r>
        <w:rPr>
          <w:spacing w:val="-1"/>
        </w:rPr>
        <w:t> </w:t>
      </w:r>
      <w:r>
        <w:rPr/>
        <w:t>2023-24 financial</w:t>
      </w:r>
      <w:r>
        <w:rPr>
          <w:spacing w:val="-1"/>
        </w:rPr>
        <w:t> </w:t>
      </w:r>
      <w:r>
        <w:rPr/>
        <w:t>year</w:t>
      </w:r>
      <w:r>
        <w:rPr>
          <w:spacing w:val="-1"/>
        </w:rPr>
        <w:t> </w:t>
      </w:r>
      <w:r>
        <w:rPr/>
        <w:t>to</w:t>
      </w:r>
      <w:r>
        <w:rPr>
          <w:spacing w:val="-1"/>
        </w:rPr>
        <w:t> </w:t>
      </w:r>
      <w:r>
        <w:rPr/>
        <w:t>ensure</w:t>
      </w:r>
      <w:r>
        <w:rPr>
          <w:spacing w:val="-1"/>
        </w:rPr>
        <w:t> </w:t>
      </w:r>
      <w:r>
        <w:rPr/>
        <w:t>a</w:t>
      </w:r>
      <w:r>
        <w:rPr>
          <w:spacing w:val="-1"/>
        </w:rPr>
        <w:t> </w:t>
      </w:r>
      <w:r>
        <w:rPr/>
        <w:t>balanced</w:t>
      </w:r>
      <w:r>
        <w:rPr>
          <w:spacing w:val="-1"/>
        </w:rPr>
        <w:t> </w:t>
      </w:r>
      <w:r>
        <w:rPr/>
        <w:t>budget.</w:t>
      </w:r>
      <w:r>
        <w:rPr>
          <w:spacing w:val="-1"/>
        </w:rPr>
        <w:t> </w:t>
      </w:r>
      <w:r>
        <w:rPr/>
        <w:t>My </w:t>
      </w:r>
      <w:r>
        <w:rPr>
          <w:spacing w:val="-2"/>
        </w:rPr>
        <w:t>officials</w:t>
      </w:r>
    </w:p>
    <w:p>
      <w:pPr>
        <w:spacing w:after="0" w:line="276" w:lineRule="auto"/>
        <w:jc w:val="both"/>
        <w:sectPr>
          <w:pgSz w:w="11920" w:h="16840"/>
          <w:pgMar w:top="1360" w:bottom="280" w:left="1340" w:right="1080"/>
        </w:sectPr>
      </w:pPr>
    </w:p>
    <w:p>
      <w:pPr>
        <w:pStyle w:val="BodyText"/>
        <w:spacing w:line="276" w:lineRule="auto" w:before="80"/>
        <w:ind w:left="100" w:right="379"/>
        <w:jc w:val="both"/>
      </w:pPr>
      <w:r>
        <w:rPr/>
        <w:t>will</w:t>
      </w:r>
      <w:r>
        <w:rPr>
          <w:spacing w:val="40"/>
        </w:rPr>
        <w:t> </w:t>
      </w:r>
      <w:r>
        <w:rPr/>
        <w:t>engage with Department of Finance officials to consider the options as part </w:t>
      </w:r>
      <w:r>
        <w:rPr/>
        <w:t>of this process.</w:t>
      </w:r>
    </w:p>
    <w:p>
      <w:pPr>
        <w:pStyle w:val="BodyText"/>
        <w:spacing w:before="10"/>
        <w:rPr>
          <w:sz w:val="20"/>
        </w:rPr>
      </w:pPr>
    </w:p>
    <w:p>
      <w:pPr>
        <w:spacing w:before="0"/>
        <w:ind w:left="100" w:right="0" w:firstLine="0"/>
        <w:jc w:val="both"/>
        <w:rPr>
          <w:i/>
          <w:sz w:val="24"/>
        </w:rPr>
      </w:pPr>
      <w:r>
        <w:rPr>
          <w:i/>
          <w:sz w:val="24"/>
        </w:rPr>
        <w:t>Process &amp; </w:t>
      </w:r>
      <w:r>
        <w:rPr>
          <w:i/>
          <w:spacing w:val="-2"/>
          <w:sz w:val="24"/>
        </w:rPr>
        <w:t>content</w:t>
      </w:r>
    </w:p>
    <w:p>
      <w:pPr>
        <w:pStyle w:val="BodyText"/>
        <w:rPr>
          <w:i/>
        </w:rPr>
      </w:pPr>
    </w:p>
    <w:p>
      <w:pPr>
        <w:pStyle w:val="BodyText"/>
        <w:ind w:left="100" w:right="373"/>
        <w:jc w:val="both"/>
      </w:pPr>
      <w:r>
        <w:rPr/>
        <w:t>I feel it is</w:t>
      </w:r>
      <w:r>
        <w:rPr>
          <w:spacing w:val="-3"/>
        </w:rPr>
        <w:t> </w:t>
      </w:r>
      <w:r>
        <w:rPr/>
        <w:t>important</w:t>
      </w:r>
      <w:r>
        <w:rPr>
          <w:spacing w:val="-3"/>
        </w:rPr>
        <w:t> </w:t>
      </w:r>
      <w:r>
        <w:rPr/>
        <w:t>that</w:t>
      </w:r>
      <w:r>
        <w:rPr>
          <w:spacing w:val="-3"/>
        </w:rPr>
        <w:t> </w:t>
      </w:r>
      <w:r>
        <w:rPr/>
        <w:t>the</w:t>
      </w:r>
      <w:r>
        <w:rPr>
          <w:spacing w:val="-3"/>
        </w:rPr>
        <w:t> </w:t>
      </w:r>
      <w:r>
        <w:rPr/>
        <w:t>consultation</w:t>
      </w:r>
      <w:r>
        <w:rPr>
          <w:spacing w:val="-3"/>
        </w:rPr>
        <w:t> </w:t>
      </w:r>
      <w:r>
        <w:rPr/>
        <w:t>process</w:t>
      </w:r>
      <w:r>
        <w:rPr>
          <w:spacing w:val="-3"/>
        </w:rPr>
        <w:t> </w:t>
      </w:r>
      <w:r>
        <w:rPr/>
        <w:t>should</w:t>
      </w:r>
      <w:r>
        <w:rPr>
          <w:spacing w:val="-3"/>
        </w:rPr>
        <w:t> </w:t>
      </w:r>
      <w:r>
        <w:rPr/>
        <w:t>consider</w:t>
      </w:r>
      <w:r>
        <w:rPr>
          <w:spacing w:val="-3"/>
        </w:rPr>
        <w:t> </w:t>
      </w:r>
      <w:r>
        <w:rPr/>
        <w:t>the</w:t>
      </w:r>
      <w:r>
        <w:rPr>
          <w:spacing w:val="-3"/>
        </w:rPr>
        <w:t> </w:t>
      </w:r>
      <w:r>
        <w:rPr/>
        <w:t>issue</w:t>
      </w:r>
      <w:r>
        <w:rPr>
          <w:spacing w:val="-3"/>
        </w:rPr>
        <w:t> </w:t>
      </w:r>
      <w:r>
        <w:rPr/>
        <w:t>of</w:t>
      </w:r>
      <w:r>
        <w:rPr>
          <w:spacing w:val="-3"/>
        </w:rPr>
        <w:t> </w:t>
      </w:r>
      <w:r>
        <w:rPr/>
        <w:t>budget sustainability holistically, allowing respondents to offer an assessment of an individual measure as part of</w:t>
      </w:r>
      <w:r>
        <w:rPr>
          <w:spacing w:val="-2"/>
        </w:rPr>
        <w:t> </w:t>
      </w:r>
      <w:r>
        <w:rPr/>
        <w:t>a</w:t>
      </w:r>
      <w:r>
        <w:rPr>
          <w:spacing w:val="-2"/>
        </w:rPr>
        <w:t> </w:t>
      </w:r>
      <w:r>
        <w:rPr/>
        <w:t>wider</w:t>
      </w:r>
      <w:r>
        <w:rPr>
          <w:spacing w:val="-2"/>
        </w:rPr>
        <w:t> </w:t>
      </w:r>
      <w:r>
        <w:rPr/>
        <w:t>package</w:t>
      </w:r>
      <w:r>
        <w:rPr>
          <w:spacing w:val="-2"/>
        </w:rPr>
        <w:t> </w:t>
      </w:r>
      <w:r>
        <w:rPr/>
        <w:t>of</w:t>
      </w:r>
      <w:r>
        <w:rPr>
          <w:spacing w:val="-2"/>
        </w:rPr>
        <w:t> </w:t>
      </w:r>
      <w:r>
        <w:rPr/>
        <w:t>potential</w:t>
      </w:r>
      <w:r>
        <w:rPr>
          <w:spacing w:val="-2"/>
        </w:rPr>
        <w:t> </w:t>
      </w:r>
      <w:r>
        <w:rPr/>
        <w:t>revenue</w:t>
      </w:r>
      <w:r>
        <w:rPr>
          <w:spacing w:val="-2"/>
        </w:rPr>
        <w:t> </w:t>
      </w:r>
      <w:r>
        <w:rPr/>
        <w:t>raising</w:t>
      </w:r>
      <w:r>
        <w:rPr>
          <w:spacing w:val="-2"/>
        </w:rPr>
        <w:t> </w:t>
      </w:r>
      <w:r>
        <w:rPr/>
        <w:t>measures and in the broader budget sustainability context. Therefore, I would like the Department of Finance to publish an overview document that sets out the financial context for the consultations that I am directing departments to take forward. This overview document should serve as a central</w:t>
      </w:r>
      <w:r>
        <w:rPr>
          <w:spacing w:val="-3"/>
        </w:rPr>
        <w:t> </w:t>
      </w:r>
      <w:r>
        <w:rPr/>
        <w:t>reference</w:t>
      </w:r>
      <w:r>
        <w:rPr>
          <w:spacing w:val="-3"/>
        </w:rPr>
        <w:t> </w:t>
      </w:r>
      <w:r>
        <w:rPr/>
        <w:t>page</w:t>
      </w:r>
      <w:r>
        <w:rPr>
          <w:spacing w:val="-3"/>
        </w:rPr>
        <w:t> </w:t>
      </w:r>
      <w:r>
        <w:rPr/>
        <w:t>and</w:t>
      </w:r>
      <w:r>
        <w:rPr>
          <w:spacing w:val="-3"/>
        </w:rPr>
        <w:t> </w:t>
      </w:r>
      <w:r>
        <w:rPr/>
        <w:t>be</w:t>
      </w:r>
      <w:r>
        <w:rPr>
          <w:spacing w:val="-3"/>
        </w:rPr>
        <w:t> </w:t>
      </w:r>
      <w:r>
        <w:rPr/>
        <w:t>included</w:t>
      </w:r>
      <w:r>
        <w:rPr>
          <w:spacing w:val="-3"/>
        </w:rPr>
        <w:t> </w:t>
      </w:r>
      <w:r>
        <w:rPr/>
        <w:t>within or referred to in each consultation.</w:t>
      </w:r>
    </w:p>
    <w:p>
      <w:pPr>
        <w:pStyle w:val="BodyText"/>
      </w:pPr>
    </w:p>
    <w:p>
      <w:pPr>
        <w:pStyle w:val="BodyText"/>
        <w:ind w:left="100" w:right="374"/>
        <w:jc w:val="both"/>
      </w:pPr>
      <w:r>
        <w:rPr/>
        <w:t>Of course, I recognise that while each relevant department, as its own statutory entity, will run a separate consultation process on the measure or measures in </w:t>
      </w:r>
      <w:r>
        <w:rPr/>
        <w:t>its remit, I would like the Department of Finance to play a coordinating role in the development of consultations to ensure consistency and for it to help provide a quality assurance function in terms of ensuring that consultation documents are consistent with agreed templates. On a specific point of detail I</w:t>
      </w:r>
      <w:r>
        <w:rPr>
          <w:spacing w:val="-3"/>
        </w:rPr>
        <w:t> </w:t>
      </w:r>
      <w:r>
        <w:rPr/>
        <w:t>am</w:t>
      </w:r>
      <w:r>
        <w:rPr>
          <w:spacing w:val="-3"/>
        </w:rPr>
        <w:t> </w:t>
      </w:r>
      <w:r>
        <w:rPr/>
        <w:t>also</w:t>
      </w:r>
      <w:r>
        <w:rPr>
          <w:spacing w:val="-3"/>
        </w:rPr>
        <w:t> </w:t>
      </w:r>
      <w:r>
        <w:rPr/>
        <w:t>comfortable that where any matter relates to the functions of more than one department, the consultation process may be progressed jointly, and responses collated, between them, and findings may be provided to</w:t>
      </w:r>
      <w:r>
        <w:rPr>
          <w:spacing w:val="-4"/>
        </w:rPr>
        <w:t> </w:t>
      </w:r>
      <w:r>
        <w:rPr/>
        <w:t>me</w:t>
      </w:r>
      <w:r>
        <w:rPr>
          <w:spacing w:val="-4"/>
        </w:rPr>
        <w:t> </w:t>
      </w:r>
      <w:r>
        <w:rPr/>
        <w:t>by</w:t>
      </w:r>
      <w:r>
        <w:rPr>
          <w:spacing w:val="-4"/>
        </w:rPr>
        <w:t> </w:t>
      </w:r>
      <w:r>
        <w:rPr/>
        <w:t>either</w:t>
      </w:r>
      <w:r>
        <w:rPr>
          <w:spacing w:val="-4"/>
        </w:rPr>
        <w:t> </w:t>
      </w:r>
      <w:r>
        <w:rPr/>
        <w:t>one</w:t>
      </w:r>
      <w:r>
        <w:rPr>
          <w:spacing w:val="-4"/>
        </w:rPr>
        <w:t> </w:t>
      </w:r>
      <w:r>
        <w:rPr/>
        <w:t>or</w:t>
      </w:r>
      <w:r>
        <w:rPr>
          <w:spacing w:val="-4"/>
        </w:rPr>
        <w:t> </w:t>
      </w:r>
      <w:r>
        <w:rPr/>
        <w:t>jointly,</w:t>
      </w:r>
      <w:r>
        <w:rPr>
          <w:spacing w:val="-4"/>
        </w:rPr>
        <w:t> </w:t>
      </w:r>
      <w:r>
        <w:rPr/>
        <w:t>whichever</w:t>
      </w:r>
      <w:r>
        <w:rPr>
          <w:spacing w:val="-4"/>
        </w:rPr>
        <w:t> </w:t>
      </w:r>
      <w:r>
        <w:rPr/>
        <w:t>is</w:t>
      </w:r>
      <w:r>
        <w:rPr>
          <w:spacing w:val="-4"/>
        </w:rPr>
        <w:t> </w:t>
      </w:r>
      <w:r>
        <w:rPr/>
        <w:t>more appropriate and agreed between the departments concerned. Further specific detail on my expectations around consultation content, such as the importance of setting out any Equality or Rural impact assessments, is provided in the Direction itself.</w:t>
      </w:r>
    </w:p>
    <w:p>
      <w:pPr>
        <w:pStyle w:val="BodyText"/>
      </w:pPr>
    </w:p>
    <w:p>
      <w:pPr>
        <w:spacing w:before="0"/>
        <w:ind w:left="100" w:right="0" w:firstLine="0"/>
        <w:jc w:val="left"/>
        <w:rPr>
          <w:i/>
          <w:sz w:val="24"/>
        </w:rPr>
      </w:pPr>
      <w:r>
        <w:rPr>
          <w:i/>
          <w:spacing w:val="-2"/>
          <w:sz w:val="24"/>
        </w:rPr>
        <w:t>Timing</w:t>
      </w:r>
    </w:p>
    <w:p>
      <w:pPr>
        <w:pStyle w:val="BodyText"/>
        <w:rPr>
          <w:i/>
        </w:rPr>
      </w:pPr>
    </w:p>
    <w:p>
      <w:pPr>
        <w:pStyle w:val="BodyText"/>
        <w:ind w:left="100" w:right="374"/>
        <w:jc w:val="both"/>
      </w:pPr>
      <w:r>
        <w:rPr/>
        <w:t>As set out</w:t>
      </w:r>
      <w:r>
        <w:rPr>
          <w:spacing w:val="-3"/>
        </w:rPr>
        <w:t> </w:t>
      </w:r>
      <w:r>
        <w:rPr/>
        <w:t>in</w:t>
      </w:r>
      <w:r>
        <w:rPr>
          <w:spacing w:val="-3"/>
        </w:rPr>
        <w:t> </w:t>
      </w:r>
      <w:r>
        <w:rPr/>
        <w:t>the</w:t>
      </w:r>
      <w:r>
        <w:rPr>
          <w:spacing w:val="-3"/>
        </w:rPr>
        <w:t> </w:t>
      </w:r>
      <w:r>
        <w:rPr/>
        <w:t>Direction,</w:t>
      </w:r>
      <w:r>
        <w:rPr>
          <w:spacing w:val="-3"/>
        </w:rPr>
        <w:t> </w:t>
      </w:r>
      <w:r>
        <w:rPr/>
        <w:t>I</w:t>
      </w:r>
      <w:r>
        <w:rPr>
          <w:spacing w:val="-3"/>
        </w:rPr>
        <w:t> </w:t>
      </w:r>
      <w:r>
        <w:rPr/>
        <w:t>would</w:t>
      </w:r>
      <w:r>
        <w:rPr>
          <w:spacing w:val="-3"/>
        </w:rPr>
        <w:t> </w:t>
      </w:r>
      <w:r>
        <w:rPr/>
        <w:t>expect</w:t>
      </w:r>
      <w:r>
        <w:rPr>
          <w:spacing w:val="-3"/>
        </w:rPr>
        <w:t> </w:t>
      </w:r>
      <w:r>
        <w:rPr/>
        <w:t>consultations</w:t>
      </w:r>
      <w:r>
        <w:rPr>
          <w:spacing w:val="-3"/>
        </w:rPr>
        <w:t> </w:t>
      </w:r>
      <w:r>
        <w:rPr/>
        <w:t>to</w:t>
      </w:r>
      <w:r>
        <w:rPr>
          <w:spacing w:val="-3"/>
        </w:rPr>
        <w:t> </w:t>
      </w:r>
      <w:r>
        <w:rPr/>
        <w:t>begin</w:t>
      </w:r>
      <w:r>
        <w:rPr>
          <w:spacing w:val="-3"/>
        </w:rPr>
        <w:t> </w:t>
      </w:r>
      <w:r>
        <w:rPr/>
        <w:t>without</w:t>
      </w:r>
      <w:r>
        <w:rPr>
          <w:spacing w:val="-3"/>
        </w:rPr>
        <w:t> </w:t>
      </w:r>
      <w:r>
        <w:rPr/>
        <w:t>undue</w:t>
      </w:r>
      <w:r>
        <w:rPr>
          <w:spacing w:val="-3"/>
        </w:rPr>
        <w:t> </w:t>
      </w:r>
      <w:r>
        <w:rPr/>
        <w:t>delay in September following the agreed process of review by your department and my officials. My officials will work with NI departments on the timing of each individual consultation in due course. My officials would be glad to discuss the content of the consultation documents as work</w:t>
      </w:r>
      <w:r>
        <w:rPr>
          <w:spacing w:val="-4"/>
        </w:rPr>
        <w:t> </w:t>
      </w:r>
      <w:r>
        <w:rPr/>
        <w:t>progresses</w:t>
      </w:r>
      <w:r>
        <w:rPr>
          <w:spacing w:val="-4"/>
        </w:rPr>
        <w:t> </w:t>
      </w:r>
      <w:r>
        <w:rPr/>
        <w:t>and</w:t>
      </w:r>
      <w:r>
        <w:rPr>
          <w:spacing w:val="-4"/>
        </w:rPr>
        <w:t> </w:t>
      </w:r>
      <w:r>
        <w:rPr/>
        <w:t>are</w:t>
      </w:r>
      <w:r>
        <w:rPr>
          <w:spacing w:val="-4"/>
        </w:rPr>
        <w:t> </w:t>
      </w:r>
      <w:r>
        <w:rPr/>
        <w:t>available</w:t>
      </w:r>
      <w:r>
        <w:rPr>
          <w:spacing w:val="-4"/>
        </w:rPr>
        <w:t> </w:t>
      </w:r>
      <w:r>
        <w:rPr/>
        <w:t>to</w:t>
      </w:r>
      <w:r>
        <w:rPr>
          <w:spacing w:val="-4"/>
        </w:rPr>
        <w:t> </w:t>
      </w:r>
      <w:r>
        <w:rPr/>
        <w:t>answer</w:t>
      </w:r>
      <w:r>
        <w:rPr>
          <w:spacing w:val="-4"/>
        </w:rPr>
        <w:t> </w:t>
      </w:r>
      <w:r>
        <w:rPr/>
        <w:t>any</w:t>
      </w:r>
      <w:r>
        <w:rPr>
          <w:spacing w:val="-4"/>
        </w:rPr>
        <w:t> </w:t>
      </w:r>
      <w:r>
        <w:rPr/>
        <w:t>queries you or your teams might have.</w:t>
      </w:r>
    </w:p>
    <w:p>
      <w:pPr>
        <w:pStyle w:val="BodyText"/>
      </w:pPr>
    </w:p>
    <w:p>
      <w:pPr>
        <w:pStyle w:val="BodyText"/>
        <w:ind w:left="100" w:right="379"/>
        <w:jc w:val="both"/>
      </w:pPr>
      <w:r>
        <w:rPr/>
        <w:drawing>
          <wp:anchor distT="0" distB="0" distL="0" distR="0" allowOverlap="1" layoutInCell="1" locked="0" behindDoc="0" simplePos="0" relativeHeight="15729152">
            <wp:simplePos x="0" y="0"/>
            <wp:positionH relativeFrom="page">
              <wp:posOffset>2495550</wp:posOffset>
            </wp:positionH>
            <wp:positionV relativeFrom="paragraph">
              <wp:posOffset>895350</wp:posOffset>
            </wp:positionV>
            <wp:extent cx="2457450" cy="1457325"/>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8" cstate="print"/>
                    <a:stretch>
                      <a:fillRect/>
                    </a:stretch>
                  </pic:blipFill>
                  <pic:spPr>
                    <a:xfrm>
                      <a:off x="0" y="0"/>
                      <a:ext cx="2457450" cy="1457325"/>
                    </a:xfrm>
                    <a:prstGeom prst="rect">
                      <a:avLst/>
                    </a:prstGeom>
                  </pic:spPr>
                </pic:pic>
              </a:graphicData>
            </a:graphic>
          </wp:anchor>
        </w:drawing>
      </w:r>
      <w:r>
        <w:rPr/>
        <w:t>Whilst for legal propriety I have set this out in a direction attached at Annex A, I</w:t>
      </w:r>
      <w:r>
        <w:rPr>
          <w:spacing w:val="-2"/>
        </w:rPr>
        <w:t> </w:t>
      </w:r>
      <w:r>
        <w:rPr/>
        <w:t>am keen that we embark on this next stage of</w:t>
      </w:r>
      <w:r>
        <w:rPr>
          <w:spacing w:val="-2"/>
        </w:rPr>
        <w:t> </w:t>
      </w:r>
      <w:r>
        <w:rPr/>
        <w:t>work</w:t>
      </w:r>
      <w:r>
        <w:rPr>
          <w:spacing w:val="-2"/>
        </w:rPr>
        <w:t> </w:t>
      </w:r>
      <w:r>
        <w:rPr/>
        <w:t>in</w:t>
      </w:r>
      <w:r>
        <w:rPr>
          <w:spacing w:val="-2"/>
        </w:rPr>
        <w:t> </w:t>
      </w:r>
      <w:r>
        <w:rPr/>
        <w:t>a</w:t>
      </w:r>
      <w:r>
        <w:rPr>
          <w:spacing w:val="-2"/>
        </w:rPr>
        <w:t> </w:t>
      </w:r>
      <w:r>
        <w:rPr/>
        <w:t>spirit</w:t>
      </w:r>
      <w:r>
        <w:rPr>
          <w:spacing w:val="-2"/>
        </w:rPr>
        <w:t> </w:t>
      </w:r>
      <w:r>
        <w:rPr/>
        <w:t>of</w:t>
      </w:r>
      <w:r>
        <w:rPr>
          <w:spacing w:val="-2"/>
        </w:rPr>
        <w:t> </w:t>
      </w:r>
      <w:r>
        <w:rPr/>
        <w:t>collaboration</w:t>
      </w:r>
      <w:r>
        <w:rPr>
          <w:spacing w:val="-2"/>
        </w:rPr>
        <w:t> </w:t>
      </w:r>
      <w:r>
        <w:rPr/>
        <w:t>so</w:t>
      </w:r>
      <w:r>
        <w:rPr>
          <w:spacing w:val="-2"/>
        </w:rPr>
        <w:t> </w:t>
      </w:r>
      <w:r>
        <w:rPr/>
        <w:t>that</w:t>
      </w:r>
      <w:r>
        <w:rPr>
          <w:spacing w:val="-2"/>
        </w:rPr>
        <w:t> </w:t>
      </w:r>
      <w:r>
        <w:rPr/>
        <w:t>we can prepare a set of robust and well-evidenced</w:t>
      </w:r>
      <w:r>
        <w:rPr>
          <w:spacing w:val="-3"/>
        </w:rPr>
        <w:t> </w:t>
      </w:r>
      <w:r>
        <w:rPr/>
        <w:t>options</w:t>
      </w:r>
      <w:r>
        <w:rPr>
          <w:spacing w:val="-3"/>
        </w:rPr>
        <w:t> </w:t>
      </w:r>
      <w:r>
        <w:rPr/>
        <w:t>for</w:t>
      </w:r>
      <w:r>
        <w:rPr>
          <w:spacing w:val="-3"/>
        </w:rPr>
        <w:t> </w:t>
      </w:r>
      <w:r>
        <w:rPr/>
        <w:t>an</w:t>
      </w:r>
      <w:r>
        <w:rPr>
          <w:spacing w:val="-3"/>
        </w:rPr>
        <w:t> </w:t>
      </w:r>
      <w:r>
        <w:rPr/>
        <w:t>incoming</w:t>
      </w:r>
      <w:r>
        <w:rPr>
          <w:spacing w:val="-3"/>
        </w:rPr>
        <w:t> </w:t>
      </w:r>
      <w:r>
        <w:rPr/>
        <w:t>Executive</w:t>
      </w:r>
      <w:r>
        <w:rPr>
          <w:spacing w:val="-3"/>
        </w:rPr>
        <w:t> </w:t>
      </w:r>
      <w:r>
        <w:rPr/>
        <w:t>to consider and progress, and work together</w:t>
      </w:r>
      <w:r>
        <w:rPr>
          <w:spacing w:val="-3"/>
        </w:rPr>
        <w:t> </w:t>
      </w:r>
      <w:r>
        <w:rPr/>
        <w:t>towards</w:t>
      </w:r>
      <w:r>
        <w:rPr>
          <w:spacing w:val="-3"/>
        </w:rPr>
        <w:t> </w:t>
      </w:r>
      <w:r>
        <w:rPr/>
        <w:t>our</w:t>
      </w:r>
      <w:r>
        <w:rPr>
          <w:spacing w:val="-3"/>
        </w:rPr>
        <w:t> </w:t>
      </w:r>
      <w:r>
        <w:rPr/>
        <w:t>shared</w:t>
      </w:r>
      <w:r>
        <w:rPr>
          <w:spacing w:val="-3"/>
        </w:rPr>
        <w:t> </w:t>
      </w:r>
      <w:r>
        <w:rPr/>
        <w:t>goal</w:t>
      </w:r>
      <w:r>
        <w:rPr>
          <w:spacing w:val="-3"/>
        </w:rPr>
        <w:t> </w:t>
      </w:r>
      <w:r>
        <w:rPr/>
        <w:t>of</w:t>
      </w:r>
      <w:r>
        <w:rPr>
          <w:spacing w:val="-3"/>
        </w:rPr>
        <w:t> </w:t>
      </w:r>
      <w:r>
        <w:rPr/>
        <w:t>creating</w:t>
      </w:r>
      <w:r>
        <w:rPr>
          <w:spacing w:val="-3"/>
        </w:rPr>
        <w:t> </w:t>
      </w:r>
      <w:r>
        <w:rPr/>
        <w:t>better outcomes for people in Northern Ireland.</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8"/>
        </w:rPr>
      </w:pPr>
    </w:p>
    <w:p>
      <w:pPr>
        <w:pStyle w:val="Heading1"/>
        <w:ind w:left="1718" w:right="1016" w:firstLine="519"/>
      </w:pPr>
      <w:r>
        <w:rPr/>
        <w:t>THE RT HON CHRIS HEATON-HARRIS MP SECRETARY</w:t>
      </w:r>
      <w:r>
        <w:rPr>
          <w:spacing w:val="-17"/>
        </w:rPr>
        <w:t> </w:t>
      </w:r>
      <w:r>
        <w:rPr/>
        <w:t>OF</w:t>
      </w:r>
      <w:r>
        <w:rPr>
          <w:spacing w:val="-17"/>
        </w:rPr>
        <w:t> </w:t>
      </w:r>
      <w:r>
        <w:rPr/>
        <w:t>STATE</w:t>
      </w:r>
      <w:r>
        <w:rPr>
          <w:spacing w:val="-16"/>
        </w:rPr>
        <w:t> </w:t>
      </w:r>
      <w:r>
        <w:rPr/>
        <w:t>FOR</w:t>
      </w:r>
      <w:r>
        <w:rPr>
          <w:spacing w:val="-17"/>
        </w:rPr>
        <w:t> </w:t>
      </w:r>
      <w:r>
        <w:rPr/>
        <w:t>NORTHERN</w:t>
      </w:r>
      <w:r>
        <w:rPr>
          <w:spacing w:val="-17"/>
        </w:rPr>
        <w:t> </w:t>
      </w:r>
      <w:r>
        <w:rPr/>
        <w:t>IRELAND</w:t>
      </w:r>
    </w:p>
    <w:p>
      <w:pPr>
        <w:spacing w:after="0"/>
        <w:sectPr>
          <w:pgSz w:w="11920" w:h="16840"/>
          <w:pgMar w:top="1360" w:bottom="280" w:left="1340" w:right="1080"/>
        </w:sectPr>
      </w:pPr>
    </w:p>
    <w:p>
      <w:pPr>
        <w:spacing w:before="80"/>
        <w:ind w:left="3710" w:right="488" w:hanging="3073"/>
        <w:jc w:val="left"/>
        <w:rPr>
          <w:rFonts w:ascii="Arial-BoldItalicMT"/>
          <w:b/>
          <w:i/>
          <w:sz w:val="22"/>
        </w:rPr>
      </w:pPr>
      <w:r>
        <w:rPr>
          <w:rFonts w:ascii="Arial-BoldItalicMT"/>
          <w:b/>
          <w:i/>
          <w:sz w:val="22"/>
        </w:rPr>
        <w:t>Direction</w:t>
      </w:r>
      <w:r>
        <w:rPr>
          <w:rFonts w:ascii="Arial-BoldItalicMT"/>
          <w:b/>
          <w:i/>
          <w:spacing w:val="-5"/>
          <w:sz w:val="22"/>
        </w:rPr>
        <w:t> </w:t>
      </w:r>
      <w:r>
        <w:rPr>
          <w:rFonts w:ascii="Arial-BoldItalicMT"/>
          <w:b/>
          <w:i/>
          <w:sz w:val="22"/>
        </w:rPr>
        <w:t>to</w:t>
      </w:r>
      <w:r>
        <w:rPr>
          <w:rFonts w:ascii="Arial-BoldItalicMT"/>
          <w:b/>
          <w:i/>
          <w:spacing w:val="-5"/>
          <w:sz w:val="22"/>
        </w:rPr>
        <w:t> </w:t>
      </w:r>
      <w:r>
        <w:rPr>
          <w:rFonts w:ascii="Arial-BoldItalicMT"/>
          <w:b/>
          <w:i/>
          <w:sz w:val="22"/>
        </w:rPr>
        <w:t>Northern</w:t>
      </w:r>
      <w:r>
        <w:rPr>
          <w:rFonts w:ascii="Arial-BoldItalicMT"/>
          <w:b/>
          <w:i/>
          <w:spacing w:val="-5"/>
          <w:sz w:val="22"/>
        </w:rPr>
        <w:t> </w:t>
      </w:r>
      <w:r>
        <w:rPr>
          <w:rFonts w:ascii="Arial-BoldItalicMT"/>
          <w:b/>
          <w:i/>
          <w:sz w:val="22"/>
        </w:rPr>
        <w:t>Ireland</w:t>
      </w:r>
      <w:r>
        <w:rPr>
          <w:rFonts w:ascii="Arial-BoldItalicMT"/>
          <w:b/>
          <w:i/>
          <w:spacing w:val="-5"/>
          <w:sz w:val="22"/>
        </w:rPr>
        <w:t> </w:t>
      </w:r>
      <w:r>
        <w:rPr>
          <w:rFonts w:ascii="Arial-BoldItalicMT"/>
          <w:b/>
          <w:i/>
          <w:sz w:val="22"/>
        </w:rPr>
        <w:t>departments</w:t>
      </w:r>
      <w:r>
        <w:rPr>
          <w:rFonts w:ascii="Arial-BoldItalicMT"/>
          <w:b/>
          <w:i/>
          <w:spacing w:val="-5"/>
          <w:sz w:val="22"/>
        </w:rPr>
        <w:t> </w:t>
      </w:r>
      <w:r>
        <w:rPr>
          <w:rFonts w:ascii="Arial-BoldItalicMT"/>
          <w:b/>
          <w:i/>
          <w:sz w:val="22"/>
        </w:rPr>
        <w:t>to</w:t>
      </w:r>
      <w:r>
        <w:rPr>
          <w:rFonts w:ascii="Arial-BoldItalicMT"/>
          <w:b/>
          <w:i/>
          <w:spacing w:val="-5"/>
          <w:sz w:val="22"/>
        </w:rPr>
        <w:t> </w:t>
      </w:r>
      <w:r>
        <w:rPr>
          <w:rFonts w:ascii="Arial-BoldItalicMT"/>
          <w:b/>
          <w:i/>
          <w:sz w:val="22"/>
        </w:rPr>
        <w:t>undertake</w:t>
      </w:r>
      <w:r>
        <w:rPr>
          <w:rFonts w:ascii="Arial-BoldItalicMT"/>
          <w:b/>
          <w:i/>
          <w:spacing w:val="-5"/>
          <w:sz w:val="22"/>
        </w:rPr>
        <w:t> </w:t>
      </w:r>
      <w:r>
        <w:rPr>
          <w:rFonts w:ascii="Arial-BoldItalicMT"/>
          <w:b/>
          <w:i/>
          <w:sz w:val="22"/>
        </w:rPr>
        <w:t>consultations</w:t>
      </w:r>
      <w:r>
        <w:rPr>
          <w:rFonts w:ascii="Arial-BoldItalicMT"/>
          <w:b/>
          <w:i/>
          <w:spacing w:val="-5"/>
          <w:sz w:val="22"/>
        </w:rPr>
        <w:t> </w:t>
      </w:r>
      <w:r>
        <w:rPr>
          <w:rFonts w:ascii="Arial-BoldItalicMT"/>
          <w:b/>
          <w:i/>
          <w:sz w:val="22"/>
        </w:rPr>
        <w:t>on</w:t>
      </w:r>
      <w:r>
        <w:rPr>
          <w:rFonts w:ascii="Arial-BoldItalicMT"/>
          <w:b/>
          <w:i/>
          <w:spacing w:val="-5"/>
          <w:sz w:val="22"/>
        </w:rPr>
        <w:t> </w:t>
      </w:r>
      <w:r>
        <w:rPr>
          <w:rFonts w:ascii="Arial-BoldItalicMT"/>
          <w:b/>
          <w:i/>
          <w:sz w:val="22"/>
        </w:rPr>
        <w:t>the following matters</w:t>
      </w:r>
    </w:p>
    <w:p>
      <w:pPr>
        <w:pStyle w:val="BodyText"/>
        <w:spacing w:before="10"/>
        <w:rPr>
          <w:rFonts w:ascii="Arial-BoldItalicMT"/>
          <w:b/>
          <w:i/>
          <w:sz w:val="20"/>
        </w:rPr>
      </w:pPr>
    </w:p>
    <w:p>
      <w:pPr>
        <w:spacing w:before="0"/>
        <w:ind w:left="100" w:right="0" w:firstLine="0"/>
        <w:jc w:val="left"/>
        <w:rPr>
          <w:i/>
          <w:sz w:val="22"/>
        </w:rPr>
      </w:pPr>
      <w:r>
        <w:rPr>
          <w:i/>
          <w:spacing w:val="-2"/>
          <w:sz w:val="22"/>
        </w:rPr>
        <w:t>Introduction</w:t>
      </w:r>
    </w:p>
    <w:p>
      <w:pPr>
        <w:pStyle w:val="BodyText"/>
        <w:spacing w:before="2"/>
        <w:rPr>
          <w:i/>
        </w:rPr>
      </w:pPr>
    </w:p>
    <w:p>
      <w:pPr>
        <w:pStyle w:val="ListParagraph"/>
        <w:numPr>
          <w:ilvl w:val="0"/>
          <w:numId w:val="2"/>
        </w:numPr>
        <w:tabs>
          <w:tab w:pos="818" w:val="left" w:leader="none"/>
          <w:tab w:pos="820" w:val="left" w:leader="none"/>
        </w:tabs>
        <w:spacing w:line="276" w:lineRule="auto" w:before="0" w:after="0"/>
        <w:ind w:left="820" w:right="698" w:hanging="360"/>
        <w:jc w:val="left"/>
        <w:rPr>
          <w:sz w:val="22"/>
        </w:rPr>
      </w:pPr>
      <w:r>
        <w:rPr>
          <w:sz w:val="22"/>
        </w:rPr>
        <w:t>This</w:t>
      </w:r>
      <w:r>
        <w:rPr>
          <w:spacing w:val="-3"/>
          <w:sz w:val="22"/>
        </w:rPr>
        <w:t> </w:t>
      </w:r>
      <w:r>
        <w:rPr>
          <w:sz w:val="22"/>
        </w:rPr>
        <w:t>direction</w:t>
      </w:r>
      <w:r>
        <w:rPr>
          <w:spacing w:val="-3"/>
          <w:sz w:val="22"/>
        </w:rPr>
        <w:t> </w:t>
      </w:r>
      <w:r>
        <w:rPr>
          <w:sz w:val="22"/>
        </w:rPr>
        <w:t>is</w:t>
      </w:r>
      <w:r>
        <w:rPr>
          <w:spacing w:val="-3"/>
          <w:sz w:val="22"/>
        </w:rPr>
        <w:t> </w:t>
      </w:r>
      <w:r>
        <w:rPr>
          <w:sz w:val="22"/>
        </w:rPr>
        <w:t>given</w:t>
      </w:r>
      <w:r>
        <w:rPr>
          <w:spacing w:val="-3"/>
          <w:sz w:val="22"/>
        </w:rPr>
        <w:t> </w:t>
      </w:r>
      <w:r>
        <w:rPr>
          <w:sz w:val="22"/>
        </w:rPr>
        <w:t>by</w:t>
      </w:r>
      <w:r>
        <w:rPr>
          <w:spacing w:val="-3"/>
          <w:sz w:val="22"/>
        </w:rPr>
        <w:t> </w:t>
      </w:r>
      <w:r>
        <w:rPr>
          <w:sz w:val="22"/>
        </w:rPr>
        <w:t>the</w:t>
      </w:r>
      <w:r>
        <w:rPr>
          <w:spacing w:val="-3"/>
          <w:sz w:val="22"/>
        </w:rPr>
        <w:t> </w:t>
      </w:r>
      <w:r>
        <w:rPr>
          <w:sz w:val="22"/>
        </w:rPr>
        <w:t>Secretary</w:t>
      </w:r>
      <w:r>
        <w:rPr>
          <w:spacing w:val="-3"/>
          <w:sz w:val="22"/>
        </w:rPr>
        <w:t> </w:t>
      </w:r>
      <w:r>
        <w:rPr>
          <w:sz w:val="22"/>
        </w:rPr>
        <w:t>of</w:t>
      </w:r>
      <w:r>
        <w:rPr>
          <w:spacing w:val="-3"/>
          <w:sz w:val="22"/>
        </w:rPr>
        <w:t> </w:t>
      </w:r>
      <w:r>
        <w:rPr>
          <w:sz w:val="22"/>
        </w:rPr>
        <w:t>State</w:t>
      </w:r>
      <w:r>
        <w:rPr>
          <w:spacing w:val="-3"/>
          <w:sz w:val="22"/>
        </w:rPr>
        <w:t> </w:t>
      </w:r>
      <w:r>
        <w:rPr>
          <w:sz w:val="22"/>
        </w:rPr>
        <w:t>under</w:t>
      </w:r>
      <w:r>
        <w:rPr>
          <w:spacing w:val="-3"/>
          <w:sz w:val="22"/>
        </w:rPr>
        <w:t> </w:t>
      </w:r>
      <w:r>
        <w:rPr>
          <w:sz w:val="22"/>
        </w:rPr>
        <w:t>s.5A</w:t>
      </w:r>
      <w:r>
        <w:rPr>
          <w:spacing w:val="-3"/>
          <w:sz w:val="22"/>
        </w:rPr>
        <w:t> </w:t>
      </w:r>
      <w:r>
        <w:rPr>
          <w:sz w:val="22"/>
        </w:rPr>
        <w:t>of</w:t>
      </w:r>
      <w:r>
        <w:rPr>
          <w:spacing w:val="-3"/>
          <w:sz w:val="22"/>
        </w:rPr>
        <w:t> </w:t>
      </w:r>
      <w:r>
        <w:rPr>
          <w:sz w:val="22"/>
        </w:rPr>
        <w:t>the</w:t>
      </w:r>
      <w:r>
        <w:rPr>
          <w:spacing w:val="-3"/>
          <w:sz w:val="22"/>
        </w:rPr>
        <w:t> </w:t>
      </w:r>
      <w:r>
        <w:rPr>
          <w:sz w:val="22"/>
        </w:rPr>
        <w:t>Northern</w:t>
      </w:r>
      <w:r>
        <w:rPr>
          <w:spacing w:val="-3"/>
          <w:sz w:val="22"/>
        </w:rPr>
        <w:t> </w:t>
      </w:r>
      <w:r>
        <w:rPr>
          <w:sz w:val="22"/>
        </w:rPr>
        <w:t>Ireland (Executive Formation etc) Act 2022</w:t>
      </w:r>
      <w:r>
        <w:rPr>
          <w:sz w:val="22"/>
          <w:vertAlign w:val="superscript"/>
        </w:rPr>
        <w:t>1</w:t>
      </w:r>
      <w:r>
        <w:rPr>
          <w:sz w:val="22"/>
          <w:vertAlign w:val="baseline"/>
        </w:rPr>
        <w:t>.</w:t>
      </w:r>
    </w:p>
    <w:p>
      <w:pPr>
        <w:pStyle w:val="ListParagraph"/>
        <w:numPr>
          <w:ilvl w:val="0"/>
          <w:numId w:val="2"/>
        </w:numPr>
        <w:tabs>
          <w:tab w:pos="818" w:val="left" w:leader="none"/>
          <w:tab w:pos="820" w:val="left" w:leader="none"/>
        </w:tabs>
        <w:spacing w:line="276" w:lineRule="auto" w:before="0" w:after="0"/>
        <w:ind w:left="820" w:right="392" w:hanging="360"/>
        <w:jc w:val="left"/>
        <w:rPr>
          <w:sz w:val="22"/>
        </w:rPr>
      </w:pPr>
      <w:r>
        <w:rPr>
          <w:sz w:val="22"/>
        </w:rPr>
        <w:t>It</w:t>
      </w:r>
      <w:r>
        <w:rPr>
          <w:spacing w:val="-3"/>
          <w:sz w:val="22"/>
        </w:rPr>
        <w:t> </w:t>
      </w:r>
      <w:r>
        <w:rPr>
          <w:sz w:val="22"/>
        </w:rPr>
        <w:t>is</w:t>
      </w:r>
      <w:r>
        <w:rPr>
          <w:spacing w:val="-3"/>
          <w:sz w:val="22"/>
        </w:rPr>
        <w:t> </w:t>
      </w:r>
      <w:r>
        <w:rPr>
          <w:sz w:val="22"/>
        </w:rPr>
        <w:t>being</w:t>
      </w:r>
      <w:r>
        <w:rPr>
          <w:spacing w:val="-3"/>
          <w:sz w:val="22"/>
        </w:rPr>
        <w:t> </w:t>
      </w:r>
      <w:r>
        <w:rPr>
          <w:sz w:val="22"/>
        </w:rPr>
        <w:t>given</w:t>
      </w:r>
      <w:r>
        <w:rPr>
          <w:spacing w:val="-3"/>
          <w:sz w:val="22"/>
        </w:rPr>
        <w:t> </w:t>
      </w:r>
      <w:r>
        <w:rPr>
          <w:sz w:val="22"/>
        </w:rPr>
        <w:t>for</w:t>
      </w:r>
      <w:r>
        <w:rPr>
          <w:spacing w:val="-3"/>
          <w:sz w:val="22"/>
        </w:rPr>
        <w:t> </w:t>
      </w:r>
      <w:r>
        <w:rPr>
          <w:sz w:val="22"/>
        </w:rPr>
        <w:t>the</w:t>
      </w:r>
      <w:r>
        <w:rPr>
          <w:spacing w:val="-3"/>
          <w:sz w:val="22"/>
        </w:rPr>
        <w:t> </w:t>
      </w:r>
      <w:r>
        <w:rPr>
          <w:sz w:val="22"/>
        </w:rPr>
        <w:t>purpose</w:t>
      </w:r>
      <w:r>
        <w:rPr>
          <w:spacing w:val="-3"/>
          <w:sz w:val="22"/>
        </w:rPr>
        <w:t> </w:t>
      </w:r>
      <w:r>
        <w:rPr>
          <w:sz w:val="22"/>
        </w:rPr>
        <w:t>of</w:t>
      </w:r>
      <w:r>
        <w:rPr>
          <w:spacing w:val="-3"/>
          <w:sz w:val="22"/>
        </w:rPr>
        <w:t> </w:t>
      </w:r>
      <w:r>
        <w:rPr>
          <w:sz w:val="22"/>
        </w:rPr>
        <w:t>developing</w:t>
      </w:r>
      <w:r>
        <w:rPr>
          <w:spacing w:val="-3"/>
          <w:sz w:val="22"/>
        </w:rPr>
        <w:t> </w:t>
      </w:r>
      <w:r>
        <w:rPr>
          <w:sz w:val="22"/>
        </w:rPr>
        <w:t>options</w:t>
      </w:r>
      <w:r>
        <w:rPr>
          <w:spacing w:val="-3"/>
          <w:sz w:val="22"/>
        </w:rPr>
        <w:t> </w:t>
      </w:r>
      <w:r>
        <w:rPr>
          <w:sz w:val="22"/>
        </w:rPr>
        <w:t>for</w:t>
      </w:r>
      <w:r>
        <w:rPr>
          <w:spacing w:val="-3"/>
          <w:sz w:val="22"/>
        </w:rPr>
        <w:t> </w:t>
      </w:r>
      <w:r>
        <w:rPr>
          <w:sz w:val="22"/>
        </w:rPr>
        <w:t>raising</w:t>
      </w:r>
      <w:r>
        <w:rPr>
          <w:spacing w:val="-3"/>
          <w:sz w:val="22"/>
        </w:rPr>
        <w:t> </w:t>
      </w:r>
      <w:r>
        <w:rPr>
          <w:sz w:val="22"/>
        </w:rPr>
        <w:t>more</w:t>
      </w:r>
      <w:r>
        <w:rPr>
          <w:spacing w:val="-3"/>
          <w:sz w:val="22"/>
        </w:rPr>
        <w:t> </w:t>
      </w:r>
      <w:r>
        <w:rPr>
          <w:sz w:val="22"/>
        </w:rPr>
        <w:t>public</w:t>
      </w:r>
      <w:r>
        <w:rPr>
          <w:spacing w:val="-3"/>
          <w:sz w:val="22"/>
        </w:rPr>
        <w:t> </w:t>
      </w:r>
      <w:r>
        <w:rPr>
          <w:sz w:val="22"/>
        </w:rPr>
        <w:t>revenue in Northern Ireland.</w:t>
      </w:r>
    </w:p>
    <w:p>
      <w:pPr>
        <w:pStyle w:val="ListParagraph"/>
        <w:numPr>
          <w:ilvl w:val="0"/>
          <w:numId w:val="2"/>
        </w:numPr>
        <w:tabs>
          <w:tab w:pos="818" w:val="left" w:leader="none"/>
          <w:tab w:pos="820" w:val="left" w:leader="none"/>
        </w:tabs>
        <w:spacing w:line="276" w:lineRule="auto" w:before="0" w:after="0"/>
        <w:ind w:left="820" w:right="477" w:hanging="360"/>
        <w:jc w:val="left"/>
        <w:rPr>
          <w:sz w:val="22"/>
        </w:rPr>
      </w:pPr>
      <w:r>
        <w:rPr>
          <w:sz w:val="22"/>
        </w:rPr>
        <w:t>It</w:t>
      </w:r>
      <w:r>
        <w:rPr>
          <w:spacing w:val="-4"/>
          <w:sz w:val="22"/>
        </w:rPr>
        <w:t> </w:t>
      </w:r>
      <w:r>
        <w:rPr>
          <w:sz w:val="22"/>
        </w:rPr>
        <w:t>applies</w:t>
      </w:r>
      <w:r>
        <w:rPr>
          <w:spacing w:val="-4"/>
          <w:sz w:val="22"/>
        </w:rPr>
        <w:t> </w:t>
      </w:r>
      <w:r>
        <w:rPr>
          <w:sz w:val="22"/>
        </w:rPr>
        <w:t>during</w:t>
      </w:r>
      <w:r>
        <w:rPr>
          <w:spacing w:val="-4"/>
          <w:sz w:val="22"/>
        </w:rPr>
        <w:t> </w:t>
      </w:r>
      <w:r>
        <w:rPr>
          <w:sz w:val="22"/>
        </w:rPr>
        <w:t>the</w:t>
      </w:r>
      <w:r>
        <w:rPr>
          <w:spacing w:val="-4"/>
          <w:sz w:val="22"/>
        </w:rPr>
        <w:t> </w:t>
      </w:r>
      <w:r>
        <w:rPr>
          <w:sz w:val="22"/>
        </w:rPr>
        <w:t>current</w:t>
      </w:r>
      <w:r>
        <w:rPr>
          <w:spacing w:val="-4"/>
          <w:sz w:val="22"/>
        </w:rPr>
        <w:t> </w:t>
      </w:r>
      <w:r>
        <w:rPr>
          <w:sz w:val="22"/>
        </w:rPr>
        <w:t>period</w:t>
      </w:r>
      <w:r>
        <w:rPr>
          <w:spacing w:val="-4"/>
          <w:sz w:val="22"/>
        </w:rPr>
        <w:t> </w:t>
      </w:r>
      <w:r>
        <w:rPr>
          <w:sz w:val="22"/>
        </w:rPr>
        <w:t>in</w:t>
      </w:r>
      <w:r>
        <w:rPr>
          <w:spacing w:val="-4"/>
          <w:sz w:val="22"/>
        </w:rPr>
        <w:t> </w:t>
      </w:r>
      <w:r>
        <w:rPr>
          <w:sz w:val="22"/>
        </w:rPr>
        <w:t>which</w:t>
      </w:r>
      <w:r>
        <w:rPr>
          <w:spacing w:val="-4"/>
          <w:sz w:val="22"/>
        </w:rPr>
        <w:t> </w:t>
      </w:r>
      <w:r>
        <w:rPr>
          <w:sz w:val="22"/>
        </w:rPr>
        <w:t>there</w:t>
      </w:r>
      <w:r>
        <w:rPr>
          <w:spacing w:val="-4"/>
          <w:sz w:val="22"/>
        </w:rPr>
        <w:t> </w:t>
      </w:r>
      <w:r>
        <w:rPr>
          <w:sz w:val="22"/>
        </w:rPr>
        <w:t>is</w:t>
      </w:r>
      <w:r>
        <w:rPr>
          <w:spacing w:val="-4"/>
          <w:sz w:val="22"/>
        </w:rPr>
        <w:t> </w:t>
      </w:r>
      <w:r>
        <w:rPr>
          <w:sz w:val="22"/>
        </w:rPr>
        <w:t>no</w:t>
      </w:r>
      <w:r>
        <w:rPr>
          <w:spacing w:val="-4"/>
          <w:sz w:val="22"/>
        </w:rPr>
        <w:t> </w:t>
      </w:r>
      <w:r>
        <w:rPr>
          <w:sz w:val="22"/>
        </w:rPr>
        <w:t>Executive</w:t>
      </w:r>
      <w:r>
        <w:rPr>
          <w:sz w:val="22"/>
          <w:vertAlign w:val="superscript"/>
        </w:rPr>
        <w:t>2</w:t>
      </w:r>
      <w:r>
        <w:rPr>
          <w:sz w:val="22"/>
          <w:vertAlign w:val="baseline"/>
        </w:rPr>
        <w:t>.</w:t>
      </w:r>
      <w:r>
        <w:rPr>
          <w:spacing w:val="-4"/>
          <w:sz w:val="22"/>
          <w:vertAlign w:val="baseline"/>
        </w:rPr>
        <w:t> </w:t>
      </w:r>
      <w:r>
        <w:rPr>
          <w:sz w:val="22"/>
          <w:vertAlign w:val="baseline"/>
        </w:rPr>
        <w:t>It</w:t>
      </w:r>
      <w:r>
        <w:rPr>
          <w:spacing w:val="-4"/>
          <w:sz w:val="22"/>
          <w:vertAlign w:val="baseline"/>
        </w:rPr>
        <w:t> </w:t>
      </w:r>
      <w:r>
        <w:rPr>
          <w:sz w:val="22"/>
          <w:vertAlign w:val="baseline"/>
        </w:rPr>
        <w:t>lapses</w:t>
      </w:r>
      <w:r>
        <w:rPr>
          <w:spacing w:val="-4"/>
          <w:sz w:val="22"/>
          <w:vertAlign w:val="baseline"/>
        </w:rPr>
        <w:t> </w:t>
      </w:r>
      <w:r>
        <w:rPr>
          <w:sz w:val="22"/>
          <w:vertAlign w:val="baseline"/>
        </w:rPr>
        <w:t>when</w:t>
      </w:r>
      <w:r>
        <w:rPr>
          <w:spacing w:val="-4"/>
          <w:sz w:val="22"/>
          <w:vertAlign w:val="baseline"/>
        </w:rPr>
        <w:t> </w:t>
      </w:r>
      <w:r>
        <w:rPr>
          <w:sz w:val="22"/>
          <w:vertAlign w:val="baseline"/>
        </w:rPr>
        <w:t>an Executive is next formed.</w:t>
      </w:r>
    </w:p>
    <w:p>
      <w:pPr>
        <w:pStyle w:val="ListParagraph"/>
        <w:numPr>
          <w:ilvl w:val="0"/>
          <w:numId w:val="2"/>
        </w:numPr>
        <w:tabs>
          <w:tab w:pos="818" w:val="left" w:leader="none"/>
          <w:tab w:pos="820" w:val="left" w:leader="none"/>
        </w:tabs>
        <w:spacing w:line="276" w:lineRule="auto" w:before="0" w:after="0"/>
        <w:ind w:left="820" w:right="1492" w:hanging="360"/>
        <w:jc w:val="left"/>
        <w:rPr>
          <w:sz w:val="22"/>
        </w:rPr>
      </w:pPr>
      <w:r>
        <w:rPr>
          <w:sz w:val="22"/>
        </w:rPr>
        <w:t>It</w:t>
      </w:r>
      <w:r>
        <w:rPr>
          <w:spacing w:val="-4"/>
          <w:sz w:val="22"/>
        </w:rPr>
        <w:t> </w:t>
      </w:r>
      <w:r>
        <w:rPr>
          <w:sz w:val="22"/>
        </w:rPr>
        <w:t>requires</w:t>
      </w:r>
      <w:r>
        <w:rPr>
          <w:spacing w:val="-4"/>
          <w:sz w:val="22"/>
        </w:rPr>
        <w:t> </w:t>
      </w:r>
      <w:r>
        <w:rPr>
          <w:sz w:val="22"/>
        </w:rPr>
        <w:t>the</w:t>
      </w:r>
      <w:r>
        <w:rPr>
          <w:spacing w:val="-4"/>
          <w:sz w:val="22"/>
        </w:rPr>
        <w:t> </w:t>
      </w:r>
      <w:r>
        <w:rPr>
          <w:sz w:val="22"/>
        </w:rPr>
        <w:t>specified</w:t>
      </w:r>
      <w:r>
        <w:rPr>
          <w:spacing w:val="-4"/>
          <w:sz w:val="22"/>
        </w:rPr>
        <w:t> </w:t>
      </w:r>
      <w:r>
        <w:rPr>
          <w:sz w:val="22"/>
        </w:rPr>
        <w:t>Northern</w:t>
      </w:r>
      <w:r>
        <w:rPr>
          <w:spacing w:val="-4"/>
          <w:sz w:val="22"/>
        </w:rPr>
        <w:t> </w:t>
      </w:r>
      <w:r>
        <w:rPr>
          <w:sz w:val="22"/>
        </w:rPr>
        <w:t>Ireland</w:t>
      </w:r>
      <w:r>
        <w:rPr>
          <w:spacing w:val="-4"/>
          <w:sz w:val="22"/>
        </w:rPr>
        <w:t> </w:t>
      </w:r>
      <w:r>
        <w:rPr>
          <w:sz w:val="22"/>
        </w:rPr>
        <w:t>departments</w:t>
      </w:r>
      <w:r>
        <w:rPr>
          <w:spacing w:val="-4"/>
          <w:sz w:val="22"/>
        </w:rPr>
        <w:t> </w:t>
      </w:r>
      <w:r>
        <w:rPr>
          <w:sz w:val="22"/>
        </w:rPr>
        <w:t>to</w:t>
      </w:r>
      <w:r>
        <w:rPr>
          <w:spacing w:val="-4"/>
          <w:sz w:val="22"/>
        </w:rPr>
        <w:t> </w:t>
      </w:r>
      <w:r>
        <w:rPr>
          <w:sz w:val="22"/>
        </w:rPr>
        <w:t>carry</w:t>
      </w:r>
      <w:r>
        <w:rPr>
          <w:spacing w:val="-4"/>
          <w:sz w:val="22"/>
        </w:rPr>
        <w:t> </w:t>
      </w:r>
      <w:r>
        <w:rPr>
          <w:sz w:val="22"/>
        </w:rPr>
        <w:t>out</w:t>
      </w:r>
      <w:r>
        <w:rPr>
          <w:spacing w:val="-4"/>
          <w:sz w:val="22"/>
        </w:rPr>
        <w:t> </w:t>
      </w:r>
      <w:r>
        <w:rPr>
          <w:sz w:val="22"/>
        </w:rPr>
        <w:t>a</w:t>
      </w:r>
      <w:r>
        <w:rPr>
          <w:spacing w:val="-4"/>
          <w:sz w:val="22"/>
        </w:rPr>
        <w:t> </w:t>
      </w:r>
      <w:r>
        <w:rPr>
          <w:sz w:val="22"/>
        </w:rPr>
        <w:t>public consultation about the matters specified below.</w:t>
      </w:r>
    </w:p>
    <w:p>
      <w:pPr>
        <w:pStyle w:val="ListParagraph"/>
        <w:numPr>
          <w:ilvl w:val="0"/>
          <w:numId w:val="2"/>
        </w:numPr>
        <w:tabs>
          <w:tab w:pos="818" w:val="left" w:leader="none"/>
          <w:tab w:pos="820" w:val="left" w:leader="none"/>
        </w:tabs>
        <w:spacing w:line="276" w:lineRule="auto" w:before="0" w:after="0"/>
        <w:ind w:left="820" w:right="869" w:hanging="360"/>
        <w:jc w:val="left"/>
        <w:rPr>
          <w:sz w:val="22"/>
        </w:rPr>
      </w:pPr>
      <w:r>
        <w:rPr>
          <w:sz w:val="22"/>
        </w:rPr>
        <w:t>It</w:t>
      </w:r>
      <w:r>
        <w:rPr>
          <w:spacing w:val="-3"/>
          <w:sz w:val="22"/>
        </w:rPr>
        <w:t> </w:t>
      </w:r>
      <w:r>
        <w:rPr>
          <w:sz w:val="22"/>
        </w:rPr>
        <w:t>sets</w:t>
      </w:r>
      <w:r>
        <w:rPr>
          <w:spacing w:val="-3"/>
          <w:sz w:val="22"/>
        </w:rPr>
        <w:t> </w:t>
      </w:r>
      <w:r>
        <w:rPr>
          <w:sz w:val="22"/>
        </w:rPr>
        <w:t>out</w:t>
      </w:r>
      <w:r>
        <w:rPr>
          <w:spacing w:val="-3"/>
          <w:sz w:val="22"/>
        </w:rPr>
        <w:t> </w:t>
      </w:r>
      <w:r>
        <w:rPr>
          <w:sz w:val="22"/>
        </w:rPr>
        <w:t>the</w:t>
      </w:r>
      <w:r>
        <w:rPr>
          <w:spacing w:val="-3"/>
          <w:sz w:val="22"/>
        </w:rPr>
        <w:t> </w:t>
      </w:r>
      <w:r>
        <w:rPr>
          <w:sz w:val="22"/>
        </w:rPr>
        <w:t>manner</w:t>
      </w:r>
      <w:r>
        <w:rPr>
          <w:spacing w:val="-3"/>
          <w:sz w:val="22"/>
        </w:rPr>
        <w:t> </w:t>
      </w:r>
      <w:r>
        <w:rPr>
          <w:sz w:val="22"/>
        </w:rPr>
        <w:t>and</w:t>
      </w:r>
      <w:r>
        <w:rPr>
          <w:spacing w:val="-3"/>
          <w:sz w:val="22"/>
        </w:rPr>
        <w:t> </w:t>
      </w:r>
      <w:r>
        <w:rPr>
          <w:sz w:val="22"/>
        </w:rPr>
        <w:t>form</w:t>
      </w:r>
      <w:r>
        <w:rPr>
          <w:spacing w:val="-3"/>
          <w:sz w:val="22"/>
        </w:rPr>
        <w:t> </w:t>
      </w:r>
      <w:r>
        <w:rPr>
          <w:sz w:val="22"/>
        </w:rPr>
        <w:t>in</w:t>
      </w:r>
      <w:r>
        <w:rPr>
          <w:spacing w:val="-3"/>
          <w:sz w:val="22"/>
        </w:rPr>
        <w:t> </w:t>
      </w:r>
      <w:r>
        <w:rPr>
          <w:sz w:val="22"/>
        </w:rPr>
        <w:t>which</w:t>
      </w:r>
      <w:r>
        <w:rPr>
          <w:spacing w:val="-3"/>
          <w:sz w:val="22"/>
        </w:rPr>
        <w:t> </w:t>
      </w:r>
      <w:r>
        <w:rPr>
          <w:sz w:val="22"/>
        </w:rPr>
        <w:t>the</w:t>
      </w:r>
      <w:r>
        <w:rPr>
          <w:spacing w:val="-3"/>
          <w:sz w:val="22"/>
        </w:rPr>
        <w:t> </w:t>
      </w:r>
      <w:r>
        <w:rPr>
          <w:sz w:val="22"/>
        </w:rPr>
        <w:t>consultation</w:t>
      </w:r>
      <w:r>
        <w:rPr>
          <w:spacing w:val="-3"/>
          <w:sz w:val="22"/>
        </w:rPr>
        <w:t> </w:t>
      </w:r>
      <w:r>
        <w:rPr>
          <w:sz w:val="22"/>
        </w:rPr>
        <w:t>is</w:t>
      </w:r>
      <w:r>
        <w:rPr>
          <w:spacing w:val="-3"/>
          <w:sz w:val="22"/>
        </w:rPr>
        <w:t> </w:t>
      </w:r>
      <w:r>
        <w:rPr>
          <w:sz w:val="22"/>
        </w:rPr>
        <w:t>to</w:t>
      </w:r>
      <w:r>
        <w:rPr>
          <w:spacing w:val="-3"/>
          <w:sz w:val="22"/>
        </w:rPr>
        <w:t> </w:t>
      </w:r>
      <w:r>
        <w:rPr>
          <w:sz w:val="22"/>
        </w:rPr>
        <w:t>be</w:t>
      </w:r>
      <w:r>
        <w:rPr>
          <w:spacing w:val="-3"/>
          <w:sz w:val="22"/>
        </w:rPr>
        <w:t> </w:t>
      </w:r>
      <w:r>
        <w:rPr>
          <w:sz w:val="22"/>
        </w:rPr>
        <w:t>carried</w:t>
      </w:r>
      <w:r>
        <w:rPr>
          <w:spacing w:val="-3"/>
          <w:sz w:val="22"/>
        </w:rPr>
        <w:t> </w:t>
      </w:r>
      <w:r>
        <w:rPr>
          <w:sz w:val="22"/>
        </w:rPr>
        <w:t>out</w:t>
      </w:r>
      <w:r>
        <w:rPr>
          <w:spacing w:val="-3"/>
          <w:sz w:val="22"/>
        </w:rPr>
        <w:t> </w:t>
      </w:r>
      <w:r>
        <w:rPr>
          <w:sz w:val="22"/>
        </w:rPr>
        <w:t>and when it is to be launched.</w:t>
      </w:r>
    </w:p>
    <w:p>
      <w:pPr>
        <w:pStyle w:val="BodyText"/>
        <w:spacing w:before="3"/>
        <w:rPr>
          <w:sz w:val="25"/>
        </w:rPr>
      </w:pPr>
    </w:p>
    <w:p>
      <w:pPr>
        <w:spacing w:before="0"/>
        <w:ind w:left="100" w:right="0" w:firstLine="0"/>
        <w:jc w:val="left"/>
        <w:rPr>
          <w:i/>
          <w:sz w:val="22"/>
        </w:rPr>
      </w:pPr>
      <w:r>
        <w:rPr>
          <w:i/>
          <w:sz w:val="22"/>
        </w:rPr>
        <w:t>Matters</w:t>
      </w:r>
      <w:r>
        <w:rPr>
          <w:i/>
          <w:spacing w:val="-6"/>
          <w:sz w:val="22"/>
        </w:rPr>
        <w:t> </w:t>
      </w:r>
      <w:r>
        <w:rPr>
          <w:i/>
          <w:sz w:val="22"/>
        </w:rPr>
        <w:t>for</w:t>
      </w:r>
      <w:r>
        <w:rPr>
          <w:i/>
          <w:spacing w:val="-5"/>
          <w:sz w:val="22"/>
        </w:rPr>
        <w:t> </w:t>
      </w:r>
      <w:r>
        <w:rPr>
          <w:i/>
          <w:sz w:val="22"/>
        </w:rPr>
        <w:t>public</w:t>
      </w:r>
      <w:r>
        <w:rPr>
          <w:i/>
          <w:spacing w:val="-5"/>
          <w:sz w:val="22"/>
        </w:rPr>
        <w:t> </w:t>
      </w:r>
      <w:r>
        <w:rPr>
          <w:i/>
          <w:spacing w:val="-2"/>
          <w:sz w:val="22"/>
        </w:rPr>
        <w:t>consultation</w:t>
      </w:r>
    </w:p>
    <w:p>
      <w:pPr>
        <w:pStyle w:val="BodyText"/>
        <w:spacing w:before="8"/>
        <w:rPr>
          <w:i/>
          <w:sz w:val="20"/>
        </w:rPr>
      </w:pPr>
    </w:p>
    <w:p>
      <w:pPr>
        <w:pStyle w:val="ListParagraph"/>
        <w:numPr>
          <w:ilvl w:val="0"/>
          <w:numId w:val="2"/>
        </w:numPr>
        <w:tabs>
          <w:tab w:pos="818" w:val="left" w:leader="none"/>
          <w:tab w:pos="820" w:val="left" w:leader="none"/>
        </w:tabs>
        <w:spacing w:line="276" w:lineRule="auto" w:before="0" w:after="0"/>
        <w:ind w:left="820" w:right="930" w:hanging="360"/>
        <w:jc w:val="left"/>
        <w:rPr>
          <w:sz w:val="22"/>
        </w:rPr>
      </w:pPr>
      <w:r>
        <w:rPr>
          <w:sz w:val="22"/>
        </w:rPr>
        <w:t>The</w:t>
      </w:r>
      <w:r>
        <w:rPr>
          <w:spacing w:val="-5"/>
          <w:sz w:val="22"/>
        </w:rPr>
        <w:t> </w:t>
      </w:r>
      <w:r>
        <w:rPr>
          <w:sz w:val="22"/>
        </w:rPr>
        <w:t>specified</w:t>
      </w:r>
      <w:r>
        <w:rPr>
          <w:spacing w:val="-5"/>
          <w:sz w:val="22"/>
        </w:rPr>
        <w:t> </w:t>
      </w:r>
      <w:r>
        <w:rPr>
          <w:sz w:val="22"/>
        </w:rPr>
        <w:t>Departments</w:t>
      </w:r>
      <w:r>
        <w:rPr>
          <w:spacing w:val="-5"/>
          <w:sz w:val="22"/>
        </w:rPr>
        <w:t> </w:t>
      </w:r>
      <w:r>
        <w:rPr>
          <w:sz w:val="22"/>
        </w:rPr>
        <w:t>must</w:t>
      </w:r>
      <w:r>
        <w:rPr>
          <w:spacing w:val="-5"/>
          <w:sz w:val="22"/>
        </w:rPr>
        <w:t> </w:t>
      </w:r>
      <w:r>
        <w:rPr>
          <w:sz w:val="22"/>
        </w:rPr>
        <w:t>launch</w:t>
      </w:r>
      <w:r>
        <w:rPr>
          <w:spacing w:val="-5"/>
          <w:sz w:val="22"/>
        </w:rPr>
        <w:t> </w:t>
      </w:r>
      <w:r>
        <w:rPr>
          <w:sz w:val="22"/>
        </w:rPr>
        <w:t>separate</w:t>
      </w:r>
      <w:r>
        <w:rPr>
          <w:spacing w:val="-5"/>
          <w:sz w:val="22"/>
        </w:rPr>
        <w:t> </w:t>
      </w:r>
      <w:r>
        <w:rPr>
          <w:sz w:val="22"/>
        </w:rPr>
        <w:t>public</w:t>
      </w:r>
      <w:r>
        <w:rPr>
          <w:spacing w:val="-5"/>
          <w:sz w:val="22"/>
        </w:rPr>
        <w:t> </w:t>
      </w:r>
      <w:r>
        <w:rPr>
          <w:sz w:val="22"/>
        </w:rPr>
        <w:t>consultations</w:t>
      </w:r>
      <w:r>
        <w:rPr>
          <w:spacing w:val="-5"/>
          <w:sz w:val="22"/>
        </w:rPr>
        <w:t> </w:t>
      </w:r>
      <w:r>
        <w:rPr>
          <w:sz w:val="22"/>
        </w:rPr>
        <w:t>about</w:t>
      </w:r>
      <w:r>
        <w:rPr>
          <w:spacing w:val="-5"/>
          <w:sz w:val="22"/>
        </w:rPr>
        <w:t> </w:t>
      </w:r>
      <w:r>
        <w:rPr>
          <w:sz w:val="22"/>
        </w:rPr>
        <w:t>the following matters in accordance with paragraphs 7-11.</w:t>
      </w:r>
    </w:p>
    <w:p>
      <w:pPr>
        <w:pStyle w:val="BodyText"/>
        <w:spacing w:before="3"/>
        <w:rPr>
          <w:sz w:val="25"/>
        </w:rPr>
      </w:pPr>
    </w:p>
    <w:p>
      <w:pPr>
        <w:pStyle w:val="ListParagraph"/>
        <w:numPr>
          <w:ilvl w:val="1"/>
          <w:numId w:val="2"/>
        </w:numPr>
        <w:tabs>
          <w:tab w:pos="1538" w:val="left" w:leader="none"/>
        </w:tabs>
        <w:spacing w:line="240" w:lineRule="auto" w:before="1" w:after="0"/>
        <w:ind w:left="1538" w:right="0" w:hanging="358"/>
        <w:jc w:val="left"/>
        <w:rPr>
          <w:sz w:val="22"/>
        </w:rPr>
      </w:pPr>
      <w:r>
        <w:rPr>
          <w:sz w:val="22"/>
        </w:rPr>
        <w:t>the</w:t>
      </w:r>
      <w:r>
        <w:rPr>
          <w:spacing w:val="-10"/>
          <w:sz w:val="22"/>
        </w:rPr>
        <w:t> </w:t>
      </w:r>
      <w:r>
        <w:rPr>
          <w:sz w:val="22"/>
        </w:rPr>
        <w:t>Department</w:t>
      </w:r>
      <w:r>
        <w:rPr>
          <w:spacing w:val="-7"/>
          <w:sz w:val="22"/>
        </w:rPr>
        <w:t> </w:t>
      </w:r>
      <w:r>
        <w:rPr>
          <w:sz w:val="22"/>
        </w:rPr>
        <w:t>of</w:t>
      </w:r>
      <w:r>
        <w:rPr>
          <w:spacing w:val="-7"/>
          <w:sz w:val="22"/>
        </w:rPr>
        <w:t> </w:t>
      </w:r>
      <w:r>
        <w:rPr>
          <w:sz w:val="22"/>
        </w:rPr>
        <w:t>Infrastructure</w:t>
      </w:r>
      <w:r>
        <w:rPr>
          <w:spacing w:val="-7"/>
          <w:sz w:val="22"/>
        </w:rPr>
        <w:t> </w:t>
      </w:r>
      <w:r>
        <w:rPr>
          <w:sz w:val="22"/>
        </w:rPr>
        <w:t>must</w:t>
      </w:r>
      <w:r>
        <w:rPr>
          <w:spacing w:val="-8"/>
          <w:sz w:val="22"/>
        </w:rPr>
        <w:t> </w:t>
      </w:r>
      <w:r>
        <w:rPr>
          <w:sz w:val="22"/>
        </w:rPr>
        <w:t>launch</w:t>
      </w:r>
      <w:r>
        <w:rPr>
          <w:spacing w:val="-7"/>
          <w:sz w:val="22"/>
        </w:rPr>
        <w:t> </w:t>
      </w:r>
      <w:r>
        <w:rPr>
          <w:sz w:val="22"/>
        </w:rPr>
        <w:t>public</w:t>
      </w:r>
      <w:r>
        <w:rPr>
          <w:spacing w:val="-7"/>
          <w:sz w:val="22"/>
        </w:rPr>
        <w:t> </w:t>
      </w:r>
      <w:r>
        <w:rPr>
          <w:sz w:val="22"/>
        </w:rPr>
        <w:t>consultations</w:t>
      </w:r>
      <w:r>
        <w:rPr>
          <w:spacing w:val="-7"/>
          <w:sz w:val="22"/>
        </w:rPr>
        <w:t> </w:t>
      </w:r>
      <w:r>
        <w:rPr>
          <w:spacing w:val="-5"/>
          <w:sz w:val="22"/>
        </w:rPr>
        <w:t>on:</w:t>
      </w:r>
    </w:p>
    <w:p>
      <w:pPr>
        <w:pStyle w:val="ListParagraph"/>
        <w:numPr>
          <w:ilvl w:val="2"/>
          <w:numId w:val="2"/>
        </w:numPr>
        <w:tabs>
          <w:tab w:pos="2260" w:val="left" w:leader="none"/>
        </w:tabs>
        <w:spacing w:line="276" w:lineRule="auto" w:before="37" w:after="0"/>
        <w:ind w:left="2260" w:right="785" w:hanging="470"/>
        <w:jc w:val="left"/>
        <w:rPr>
          <w:sz w:val="22"/>
        </w:rPr>
      </w:pPr>
      <w:r>
        <w:rPr>
          <w:sz w:val="22"/>
        </w:rPr>
        <w:t>The introduction of domestic water and associated charges (this should</w:t>
      </w:r>
      <w:r>
        <w:rPr>
          <w:spacing w:val="-6"/>
          <w:sz w:val="22"/>
        </w:rPr>
        <w:t> </w:t>
      </w:r>
      <w:r>
        <w:rPr>
          <w:sz w:val="22"/>
        </w:rPr>
        <w:t>also</w:t>
      </w:r>
      <w:r>
        <w:rPr>
          <w:spacing w:val="-6"/>
          <w:sz w:val="22"/>
        </w:rPr>
        <w:t> </w:t>
      </w:r>
      <w:r>
        <w:rPr>
          <w:sz w:val="22"/>
        </w:rPr>
        <w:t>include</w:t>
      </w:r>
      <w:r>
        <w:rPr>
          <w:spacing w:val="-6"/>
          <w:sz w:val="22"/>
        </w:rPr>
        <w:t> </w:t>
      </w:r>
      <w:r>
        <w:rPr>
          <w:sz w:val="22"/>
        </w:rPr>
        <w:t>the</w:t>
      </w:r>
      <w:r>
        <w:rPr>
          <w:spacing w:val="-6"/>
          <w:sz w:val="22"/>
        </w:rPr>
        <w:t> </w:t>
      </w:r>
      <w:r>
        <w:rPr>
          <w:sz w:val="22"/>
        </w:rPr>
        <w:t>removal</w:t>
      </w:r>
      <w:r>
        <w:rPr>
          <w:spacing w:val="-6"/>
          <w:sz w:val="22"/>
        </w:rPr>
        <w:t> </w:t>
      </w:r>
      <w:r>
        <w:rPr>
          <w:sz w:val="22"/>
        </w:rPr>
        <w:t>of</w:t>
      </w:r>
      <w:r>
        <w:rPr>
          <w:spacing w:val="-6"/>
          <w:sz w:val="22"/>
        </w:rPr>
        <w:t> </w:t>
      </w:r>
      <w:r>
        <w:rPr>
          <w:sz w:val="22"/>
        </w:rPr>
        <w:t>non-domestic</w:t>
      </w:r>
      <w:r>
        <w:rPr>
          <w:spacing w:val="-6"/>
          <w:sz w:val="22"/>
        </w:rPr>
        <w:t> </w:t>
      </w:r>
      <w:r>
        <w:rPr>
          <w:sz w:val="22"/>
        </w:rPr>
        <w:t>water</w:t>
      </w:r>
      <w:r>
        <w:rPr>
          <w:spacing w:val="-6"/>
          <w:sz w:val="22"/>
        </w:rPr>
        <w:t> </w:t>
      </w:r>
      <w:r>
        <w:rPr>
          <w:sz w:val="22"/>
        </w:rPr>
        <w:t>allowances and charging for septic tank desludging).</w:t>
      </w:r>
    </w:p>
    <w:p>
      <w:pPr>
        <w:pStyle w:val="ListParagraph"/>
        <w:numPr>
          <w:ilvl w:val="2"/>
          <w:numId w:val="2"/>
        </w:numPr>
        <w:tabs>
          <w:tab w:pos="2259" w:val="left" w:leader="none"/>
        </w:tabs>
        <w:spacing w:line="240" w:lineRule="auto" w:before="1" w:after="0"/>
        <w:ind w:left="2259" w:right="0" w:hanging="518"/>
        <w:jc w:val="left"/>
        <w:rPr>
          <w:sz w:val="22"/>
        </w:rPr>
      </w:pPr>
      <w:r>
        <w:rPr>
          <w:sz w:val="22"/>
        </w:rPr>
        <w:t>The</w:t>
      </w:r>
      <w:r>
        <w:rPr>
          <w:spacing w:val="-6"/>
          <w:sz w:val="22"/>
        </w:rPr>
        <w:t> </w:t>
      </w:r>
      <w:r>
        <w:rPr>
          <w:sz w:val="22"/>
        </w:rPr>
        <w:t>increase</w:t>
      </w:r>
      <w:r>
        <w:rPr>
          <w:spacing w:val="-5"/>
          <w:sz w:val="22"/>
        </w:rPr>
        <w:t> </w:t>
      </w:r>
      <w:r>
        <w:rPr>
          <w:sz w:val="22"/>
        </w:rPr>
        <w:t>of</w:t>
      </w:r>
      <w:r>
        <w:rPr>
          <w:spacing w:val="-5"/>
          <w:sz w:val="22"/>
        </w:rPr>
        <w:t> </w:t>
      </w:r>
      <w:r>
        <w:rPr>
          <w:sz w:val="22"/>
        </w:rPr>
        <w:t>private</w:t>
      </w:r>
      <w:r>
        <w:rPr>
          <w:spacing w:val="-5"/>
          <w:sz w:val="22"/>
        </w:rPr>
        <w:t> </w:t>
      </w:r>
      <w:r>
        <w:rPr>
          <w:sz w:val="22"/>
        </w:rPr>
        <w:t>street</w:t>
      </w:r>
      <w:r>
        <w:rPr>
          <w:spacing w:val="-5"/>
          <w:sz w:val="22"/>
        </w:rPr>
        <w:t> </w:t>
      </w:r>
      <w:r>
        <w:rPr>
          <w:spacing w:val="-2"/>
          <w:sz w:val="22"/>
        </w:rPr>
        <w:t>fees.</w:t>
      </w:r>
    </w:p>
    <w:p>
      <w:pPr>
        <w:pStyle w:val="BodyText"/>
        <w:spacing w:before="6"/>
        <w:rPr>
          <w:sz w:val="28"/>
        </w:rPr>
      </w:pPr>
    </w:p>
    <w:p>
      <w:pPr>
        <w:pStyle w:val="ListParagraph"/>
        <w:numPr>
          <w:ilvl w:val="1"/>
          <w:numId w:val="2"/>
        </w:numPr>
        <w:tabs>
          <w:tab w:pos="1538" w:val="left" w:leader="none"/>
        </w:tabs>
        <w:spacing w:line="240" w:lineRule="auto" w:before="0" w:after="0"/>
        <w:ind w:left="1538" w:right="0" w:hanging="358"/>
        <w:jc w:val="left"/>
        <w:rPr>
          <w:sz w:val="22"/>
        </w:rPr>
      </w:pPr>
      <w:r>
        <w:rPr>
          <w:sz w:val="22"/>
        </w:rPr>
        <w:t>the</w:t>
      </w:r>
      <w:r>
        <w:rPr>
          <w:spacing w:val="-6"/>
          <w:sz w:val="22"/>
        </w:rPr>
        <w:t> </w:t>
      </w:r>
      <w:r>
        <w:rPr>
          <w:sz w:val="22"/>
        </w:rPr>
        <w:t>Department</w:t>
      </w:r>
      <w:r>
        <w:rPr>
          <w:spacing w:val="-5"/>
          <w:sz w:val="22"/>
        </w:rPr>
        <w:t> </w:t>
      </w:r>
      <w:r>
        <w:rPr>
          <w:sz w:val="22"/>
        </w:rPr>
        <w:t>for</w:t>
      </w:r>
      <w:r>
        <w:rPr>
          <w:spacing w:val="-6"/>
          <w:sz w:val="22"/>
        </w:rPr>
        <w:t> </w:t>
      </w:r>
      <w:r>
        <w:rPr>
          <w:sz w:val="22"/>
        </w:rPr>
        <w:t>the</w:t>
      </w:r>
      <w:r>
        <w:rPr>
          <w:spacing w:val="-5"/>
          <w:sz w:val="22"/>
        </w:rPr>
        <w:t> </w:t>
      </w:r>
      <w:r>
        <w:rPr>
          <w:sz w:val="22"/>
        </w:rPr>
        <w:t>Economy</w:t>
      </w:r>
      <w:r>
        <w:rPr>
          <w:spacing w:val="-6"/>
          <w:sz w:val="22"/>
        </w:rPr>
        <w:t> </w:t>
      </w:r>
      <w:r>
        <w:rPr>
          <w:sz w:val="22"/>
        </w:rPr>
        <w:t>must</w:t>
      </w:r>
      <w:r>
        <w:rPr>
          <w:spacing w:val="-5"/>
          <w:sz w:val="22"/>
        </w:rPr>
        <w:t> </w:t>
      </w:r>
      <w:r>
        <w:rPr>
          <w:sz w:val="22"/>
        </w:rPr>
        <w:t>launch</w:t>
      </w:r>
      <w:r>
        <w:rPr>
          <w:spacing w:val="-6"/>
          <w:sz w:val="22"/>
        </w:rPr>
        <w:t> </w:t>
      </w:r>
      <w:r>
        <w:rPr>
          <w:sz w:val="22"/>
        </w:rPr>
        <w:t>a</w:t>
      </w:r>
      <w:r>
        <w:rPr>
          <w:spacing w:val="-5"/>
          <w:sz w:val="22"/>
        </w:rPr>
        <w:t> </w:t>
      </w:r>
      <w:r>
        <w:rPr>
          <w:sz w:val="22"/>
        </w:rPr>
        <w:t>public</w:t>
      </w:r>
      <w:r>
        <w:rPr>
          <w:spacing w:val="-6"/>
          <w:sz w:val="22"/>
        </w:rPr>
        <w:t> </w:t>
      </w:r>
      <w:r>
        <w:rPr>
          <w:sz w:val="22"/>
        </w:rPr>
        <w:t>consultation</w:t>
      </w:r>
      <w:r>
        <w:rPr>
          <w:spacing w:val="-5"/>
          <w:sz w:val="22"/>
        </w:rPr>
        <w:t> on:</w:t>
      </w:r>
    </w:p>
    <w:p>
      <w:pPr>
        <w:pStyle w:val="ListParagraph"/>
        <w:numPr>
          <w:ilvl w:val="2"/>
          <w:numId w:val="2"/>
        </w:numPr>
        <w:tabs>
          <w:tab w:pos="2260" w:val="left" w:leader="none"/>
        </w:tabs>
        <w:spacing w:line="276" w:lineRule="auto" w:before="38" w:after="0"/>
        <w:ind w:left="2260" w:right="431" w:hanging="470"/>
        <w:jc w:val="left"/>
        <w:rPr>
          <w:sz w:val="22"/>
        </w:rPr>
      </w:pPr>
      <w:r>
        <w:rPr>
          <w:sz w:val="22"/>
        </w:rPr>
        <w:t>Increasing</w:t>
      </w:r>
      <w:r>
        <w:rPr>
          <w:spacing w:val="-6"/>
          <w:sz w:val="22"/>
        </w:rPr>
        <w:t> </w:t>
      </w:r>
      <w:r>
        <w:rPr>
          <w:sz w:val="22"/>
        </w:rPr>
        <w:t>university</w:t>
      </w:r>
      <w:r>
        <w:rPr>
          <w:spacing w:val="-6"/>
          <w:sz w:val="22"/>
        </w:rPr>
        <w:t> </w:t>
      </w:r>
      <w:r>
        <w:rPr>
          <w:sz w:val="22"/>
        </w:rPr>
        <w:t>tuition</w:t>
      </w:r>
      <w:r>
        <w:rPr>
          <w:spacing w:val="-6"/>
          <w:sz w:val="22"/>
        </w:rPr>
        <w:t> </w:t>
      </w:r>
      <w:r>
        <w:rPr>
          <w:sz w:val="22"/>
        </w:rPr>
        <w:t>fees</w:t>
      </w:r>
      <w:r>
        <w:rPr>
          <w:spacing w:val="-6"/>
          <w:sz w:val="22"/>
        </w:rPr>
        <w:t> </w:t>
      </w:r>
      <w:r>
        <w:rPr>
          <w:sz w:val="22"/>
        </w:rPr>
        <w:t>and</w:t>
      </w:r>
      <w:r>
        <w:rPr>
          <w:spacing w:val="-6"/>
          <w:sz w:val="22"/>
        </w:rPr>
        <w:t> </w:t>
      </w:r>
      <w:r>
        <w:rPr>
          <w:sz w:val="22"/>
        </w:rPr>
        <w:t>the</w:t>
      </w:r>
      <w:r>
        <w:rPr>
          <w:spacing w:val="-6"/>
          <w:sz w:val="22"/>
        </w:rPr>
        <w:t> </w:t>
      </w:r>
      <w:r>
        <w:rPr>
          <w:sz w:val="22"/>
        </w:rPr>
        <w:t>associated</w:t>
      </w:r>
      <w:r>
        <w:rPr>
          <w:spacing w:val="-6"/>
          <w:sz w:val="22"/>
        </w:rPr>
        <w:t> </w:t>
      </w:r>
      <w:r>
        <w:rPr>
          <w:sz w:val="22"/>
        </w:rPr>
        <w:t>repayment</w:t>
      </w:r>
      <w:r>
        <w:rPr>
          <w:spacing w:val="-6"/>
          <w:sz w:val="22"/>
        </w:rPr>
        <w:t> </w:t>
      </w:r>
      <w:r>
        <w:rPr>
          <w:sz w:val="22"/>
        </w:rPr>
        <w:t>period to the same level as in England.</w:t>
      </w:r>
    </w:p>
    <w:p>
      <w:pPr>
        <w:pStyle w:val="BodyText"/>
        <w:spacing w:before="4"/>
        <w:rPr>
          <w:sz w:val="25"/>
        </w:rPr>
      </w:pPr>
    </w:p>
    <w:p>
      <w:pPr>
        <w:pStyle w:val="ListParagraph"/>
        <w:numPr>
          <w:ilvl w:val="1"/>
          <w:numId w:val="2"/>
        </w:numPr>
        <w:tabs>
          <w:tab w:pos="1538" w:val="left" w:leader="none"/>
        </w:tabs>
        <w:spacing w:line="240" w:lineRule="auto" w:before="0" w:after="0"/>
        <w:ind w:left="1538" w:right="0" w:hanging="358"/>
        <w:jc w:val="left"/>
        <w:rPr>
          <w:sz w:val="22"/>
        </w:rPr>
      </w:pPr>
      <w:r>
        <w:rPr>
          <w:sz w:val="22"/>
        </w:rPr>
        <w:t>the</w:t>
      </w:r>
      <w:r>
        <w:rPr>
          <w:spacing w:val="-7"/>
          <w:sz w:val="22"/>
        </w:rPr>
        <w:t> </w:t>
      </w:r>
      <w:r>
        <w:rPr>
          <w:sz w:val="22"/>
        </w:rPr>
        <w:t>Department</w:t>
      </w:r>
      <w:r>
        <w:rPr>
          <w:spacing w:val="-6"/>
          <w:sz w:val="22"/>
        </w:rPr>
        <w:t> </w:t>
      </w:r>
      <w:r>
        <w:rPr>
          <w:sz w:val="22"/>
        </w:rPr>
        <w:t>of</w:t>
      </w:r>
      <w:r>
        <w:rPr>
          <w:spacing w:val="-6"/>
          <w:sz w:val="22"/>
        </w:rPr>
        <w:t> </w:t>
      </w:r>
      <w:r>
        <w:rPr>
          <w:sz w:val="22"/>
        </w:rPr>
        <w:t>Health</w:t>
      </w:r>
      <w:r>
        <w:rPr>
          <w:spacing w:val="-6"/>
          <w:sz w:val="22"/>
        </w:rPr>
        <w:t> </w:t>
      </w:r>
      <w:r>
        <w:rPr>
          <w:sz w:val="22"/>
        </w:rPr>
        <w:t>must</w:t>
      </w:r>
      <w:r>
        <w:rPr>
          <w:spacing w:val="-7"/>
          <w:sz w:val="22"/>
        </w:rPr>
        <w:t> </w:t>
      </w:r>
      <w:r>
        <w:rPr>
          <w:sz w:val="22"/>
        </w:rPr>
        <w:t>launch</w:t>
      </w:r>
      <w:r>
        <w:rPr>
          <w:spacing w:val="-6"/>
          <w:sz w:val="22"/>
        </w:rPr>
        <w:t> </w:t>
      </w:r>
      <w:r>
        <w:rPr>
          <w:sz w:val="22"/>
        </w:rPr>
        <w:t>public</w:t>
      </w:r>
      <w:r>
        <w:rPr>
          <w:spacing w:val="-6"/>
          <w:sz w:val="22"/>
        </w:rPr>
        <w:t> </w:t>
      </w:r>
      <w:r>
        <w:rPr>
          <w:sz w:val="22"/>
        </w:rPr>
        <w:t>consultations</w:t>
      </w:r>
      <w:r>
        <w:rPr>
          <w:spacing w:val="-6"/>
          <w:sz w:val="22"/>
        </w:rPr>
        <w:t> </w:t>
      </w:r>
      <w:r>
        <w:rPr>
          <w:spacing w:val="-5"/>
          <w:sz w:val="22"/>
        </w:rPr>
        <w:t>on:</w:t>
      </w:r>
    </w:p>
    <w:p>
      <w:pPr>
        <w:pStyle w:val="ListParagraph"/>
        <w:numPr>
          <w:ilvl w:val="2"/>
          <w:numId w:val="2"/>
        </w:numPr>
        <w:tabs>
          <w:tab w:pos="2259" w:val="left" w:leader="none"/>
        </w:tabs>
        <w:spacing w:line="240" w:lineRule="auto" w:before="38" w:after="0"/>
        <w:ind w:left="2259" w:right="0" w:hanging="469"/>
        <w:jc w:val="left"/>
        <w:rPr>
          <w:sz w:val="22"/>
        </w:rPr>
      </w:pPr>
      <w:r>
        <w:rPr>
          <w:sz w:val="22"/>
        </w:rPr>
        <w:t>The</w:t>
      </w:r>
      <w:r>
        <w:rPr>
          <w:spacing w:val="-8"/>
          <w:sz w:val="22"/>
        </w:rPr>
        <w:t> </w:t>
      </w:r>
      <w:r>
        <w:rPr>
          <w:sz w:val="22"/>
        </w:rPr>
        <w:t>introduction</w:t>
      </w:r>
      <w:r>
        <w:rPr>
          <w:spacing w:val="-7"/>
          <w:sz w:val="22"/>
        </w:rPr>
        <w:t> </w:t>
      </w:r>
      <w:r>
        <w:rPr>
          <w:sz w:val="22"/>
        </w:rPr>
        <w:t>of</w:t>
      </w:r>
      <w:r>
        <w:rPr>
          <w:spacing w:val="-7"/>
          <w:sz w:val="22"/>
        </w:rPr>
        <w:t> </w:t>
      </w:r>
      <w:r>
        <w:rPr>
          <w:sz w:val="22"/>
        </w:rPr>
        <w:t>prescription</w:t>
      </w:r>
      <w:r>
        <w:rPr>
          <w:spacing w:val="-7"/>
          <w:sz w:val="22"/>
        </w:rPr>
        <w:t> </w:t>
      </w:r>
      <w:r>
        <w:rPr>
          <w:spacing w:val="-2"/>
          <w:sz w:val="22"/>
        </w:rPr>
        <w:t>charges.</w:t>
      </w:r>
    </w:p>
    <w:p>
      <w:pPr>
        <w:pStyle w:val="ListParagraph"/>
        <w:numPr>
          <w:ilvl w:val="2"/>
          <w:numId w:val="2"/>
        </w:numPr>
        <w:tabs>
          <w:tab w:pos="2259" w:val="left" w:leader="none"/>
        </w:tabs>
        <w:spacing w:line="240" w:lineRule="auto" w:before="38" w:after="0"/>
        <w:ind w:left="2259" w:right="0" w:hanging="518"/>
        <w:jc w:val="left"/>
        <w:rPr>
          <w:sz w:val="22"/>
        </w:rPr>
      </w:pPr>
      <w:r>
        <w:rPr>
          <w:sz w:val="22"/>
        </w:rPr>
        <w:t>The</w:t>
      </w:r>
      <w:r>
        <w:rPr>
          <w:spacing w:val="-7"/>
          <w:sz w:val="22"/>
        </w:rPr>
        <w:t> </w:t>
      </w:r>
      <w:r>
        <w:rPr>
          <w:sz w:val="22"/>
        </w:rPr>
        <w:t>introduction</w:t>
      </w:r>
      <w:r>
        <w:rPr>
          <w:spacing w:val="-6"/>
          <w:sz w:val="22"/>
        </w:rPr>
        <w:t> </w:t>
      </w:r>
      <w:r>
        <w:rPr>
          <w:sz w:val="22"/>
        </w:rPr>
        <w:t>of</w:t>
      </w:r>
      <w:r>
        <w:rPr>
          <w:spacing w:val="-7"/>
          <w:sz w:val="22"/>
        </w:rPr>
        <w:t> </w:t>
      </w:r>
      <w:r>
        <w:rPr>
          <w:sz w:val="22"/>
        </w:rPr>
        <w:t>domiciliary</w:t>
      </w:r>
      <w:r>
        <w:rPr>
          <w:spacing w:val="-6"/>
          <w:sz w:val="22"/>
        </w:rPr>
        <w:t> </w:t>
      </w:r>
      <w:r>
        <w:rPr>
          <w:sz w:val="22"/>
        </w:rPr>
        <w:t>care</w:t>
      </w:r>
      <w:r>
        <w:rPr>
          <w:spacing w:val="-6"/>
          <w:sz w:val="22"/>
        </w:rPr>
        <w:t> </w:t>
      </w:r>
      <w:r>
        <w:rPr>
          <w:spacing w:val="-2"/>
          <w:sz w:val="22"/>
        </w:rPr>
        <w:t>charges.</w:t>
      </w:r>
    </w:p>
    <w:p>
      <w:pPr>
        <w:pStyle w:val="ListParagraph"/>
        <w:numPr>
          <w:ilvl w:val="2"/>
          <w:numId w:val="2"/>
        </w:numPr>
        <w:tabs>
          <w:tab w:pos="2259" w:val="left" w:leader="none"/>
        </w:tabs>
        <w:spacing w:line="240" w:lineRule="auto" w:before="38" w:after="0"/>
        <w:ind w:left="2259" w:right="0" w:hanging="567"/>
        <w:jc w:val="left"/>
        <w:rPr>
          <w:sz w:val="22"/>
        </w:rPr>
      </w:pPr>
      <w:r>
        <w:rPr>
          <w:sz w:val="22"/>
        </w:rPr>
        <w:t>The</w:t>
      </w:r>
      <w:r>
        <w:rPr>
          <w:spacing w:val="-6"/>
          <w:sz w:val="22"/>
        </w:rPr>
        <w:t> </w:t>
      </w:r>
      <w:r>
        <w:rPr>
          <w:sz w:val="22"/>
        </w:rPr>
        <w:t>retention</w:t>
      </w:r>
      <w:r>
        <w:rPr>
          <w:spacing w:val="-5"/>
          <w:sz w:val="22"/>
        </w:rPr>
        <w:t> </w:t>
      </w:r>
      <w:r>
        <w:rPr>
          <w:sz w:val="22"/>
        </w:rPr>
        <w:t>of</w:t>
      </w:r>
      <w:r>
        <w:rPr>
          <w:spacing w:val="-5"/>
          <w:sz w:val="22"/>
        </w:rPr>
        <w:t> </w:t>
      </w:r>
      <w:r>
        <w:rPr>
          <w:sz w:val="22"/>
        </w:rPr>
        <w:t>Hospital</w:t>
      </w:r>
      <w:r>
        <w:rPr>
          <w:spacing w:val="-6"/>
          <w:sz w:val="22"/>
        </w:rPr>
        <w:t> </w:t>
      </w:r>
      <w:r>
        <w:rPr>
          <w:sz w:val="22"/>
        </w:rPr>
        <w:t>Car</w:t>
      </w:r>
      <w:r>
        <w:rPr>
          <w:spacing w:val="-5"/>
          <w:sz w:val="22"/>
        </w:rPr>
        <w:t> </w:t>
      </w:r>
      <w:r>
        <w:rPr>
          <w:sz w:val="22"/>
        </w:rPr>
        <w:t>Parking</w:t>
      </w:r>
      <w:r>
        <w:rPr>
          <w:spacing w:val="-5"/>
          <w:sz w:val="22"/>
        </w:rPr>
        <w:t> </w:t>
      </w:r>
      <w:r>
        <w:rPr>
          <w:spacing w:val="-2"/>
          <w:sz w:val="22"/>
        </w:rPr>
        <w:t>charges.</w:t>
      </w:r>
    </w:p>
    <w:p>
      <w:pPr>
        <w:pStyle w:val="BodyText"/>
        <w:spacing w:before="6"/>
        <w:rPr>
          <w:sz w:val="28"/>
        </w:rPr>
      </w:pPr>
    </w:p>
    <w:p>
      <w:pPr>
        <w:pStyle w:val="ListParagraph"/>
        <w:numPr>
          <w:ilvl w:val="1"/>
          <w:numId w:val="2"/>
        </w:numPr>
        <w:tabs>
          <w:tab w:pos="1538" w:val="left" w:leader="none"/>
        </w:tabs>
        <w:spacing w:line="240" w:lineRule="auto" w:before="1" w:after="0"/>
        <w:ind w:left="1538" w:right="0" w:hanging="358"/>
        <w:jc w:val="left"/>
        <w:rPr>
          <w:sz w:val="22"/>
        </w:rPr>
      </w:pPr>
      <w:r>
        <w:rPr>
          <w:sz w:val="22"/>
        </w:rPr>
        <w:t>the</w:t>
      </w:r>
      <w:r>
        <w:rPr>
          <w:spacing w:val="-6"/>
          <w:sz w:val="22"/>
        </w:rPr>
        <w:t> </w:t>
      </w:r>
      <w:r>
        <w:rPr>
          <w:sz w:val="22"/>
        </w:rPr>
        <w:t>Department</w:t>
      </w:r>
      <w:r>
        <w:rPr>
          <w:spacing w:val="-6"/>
          <w:sz w:val="22"/>
        </w:rPr>
        <w:t> </w:t>
      </w:r>
      <w:r>
        <w:rPr>
          <w:sz w:val="22"/>
        </w:rPr>
        <w:t>of</w:t>
      </w:r>
      <w:r>
        <w:rPr>
          <w:spacing w:val="-5"/>
          <w:sz w:val="22"/>
        </w:rPr>
        <w:t> </w:t>
      </w:r>
      <w:r>
        <w:rPr>
          <w:sz w:val="22"/>
        </w:rPr>
        <w:t>Finance</w:t>
      </w:r>
      <w:r>
        <w:rPr>
          <w:spacing w:val="-6"/>
          <w:sz w:val="22"/>
        </w:rPr>
        <w:t> </w:t>
      </w:r>
      <w:r>
        <w:rPr>
          <w:sz w:val="22"/>
        </w:rPr>
        <w:t>must</w:t>
      </w:r>
      <w:r>
        <w:rPr>
          <w:spacing w:val="-6"/>
          <w:sz w:val="22"/>
        </w:rPr>
        <w:t> </w:t>
      </w:r>
      <w:r>
        <w:rPr>
          <w:sz w:val="22"/>
        </w:rPr>
        <w:t>launch</w:t>
      </w:r>
      <w:r>
        <w:rPr>
          <w:spacing w:val="-5"/>
          <w:sz w:val="22"/>
        </w:rPr>
        <w:t> </w:t>
      </w:r>
      <w:r>
        <w:rPr>
          <w:sz w:val="22"/>
        </w:rPr>
        <w:t>a</w:t>
      </w:r>
      <w:r>
        <w:rPr>
          <w:spacing w:val="-6"/>
          <w:sz w:val="22"/>
        </w:rPr>
        <w:t> </w:t>
      </w:r>
      <w:r>
        <w:rPr>
          <w:sz w:val="22"/>
        </w:rPr>
        <w:t>public</w:t>
      </w:r>
      <w:r>
        <w:rPr>
          <w:spacing w:val="-6"/>
          <w:sz w:val="22"/>
        </w:rPr>
        <w:t> </w:t>
      </w:r>
      <w:r>
        <w:rPr>
          <w:sz w:val="22"/>
        </w:rPr>
        <w:t>consultation</w:t>
      </w:r>
      <w:r>
        <w:rPr>
          <w:spacing w:val="-5"/>
          <w:sz w:val="22"/>
        </w:rPr>
        <w:t> on:</w:t>
      </w:r>
    </w:p>
    <w:p>
      <w:pPr>
        <w:pStyle w:val="ListParagraph"/>
        <w:numPr>
          <w:ilvl w:val="2"/>
          <w:numId w:val="2"/>
        </w:numPr>
        <w:tabs>
          <w:tab w:pos="2320" w:val="left" w:leader="none"/>
        </w:tabs>
        <w:spacing w:line="240" w:lineRule="auto" w:before="37" w:after="0"/>
        <w:ind w:left="2320" w:right="0" w:hanging="530"/>
        <w:jc w:val="left"/>
        <w:rPr>
          <w:sz w:val="22"/>
        </w:rPr>
      </w:pPr>
      <w:r>
        <w:rPr>
          <w:sz w:val="22"/>
        </w:rPr>
        <w:t>The</w:t>
      </w:r>
      <w:r>
        <w:rPr>
          <w:spacing w:val="-5"/>
          <w:sz w:val="22"/>
        </w:rPr>
        <w:t> </w:t>
      </w:r>
      <w:r>
        <w:rPr>
          <w:sz w:val="22"/>
        </w:rPr>
        <w:t>review</w:t>
      </w:r>
      <w:r>
        <w:rPr>
          <w:spacing w:val="-4"/>
          <w:sz w:val="22"/>
        </w:rPr>
        <w:t> </w:t>
      </w:r>
      <w:r>
        <w:rPr>
          <w:sz w:val="22"/>
        </w:rPr>
        <w:t>of</w:t>
      </w:r>
      <w:r>
        <w:rPr>
          <w:spacing w:val="-4"/>
          <w:sz w:val="22"/>
        </w:rPr>
        <w:t> </w:t>
      </w:r>
      <w:r>
        <w:rPr>
          <w:sz w:val="22"/>
        </w:rPr>
        <w:t>rate</w:t>
      </w:r>
      <w:r>
        <w:rPr>
          <w:spacing w:val="-4"/>
          <w:sz w:val="22"/>
        </w:rPr>
        <w:t> </w:t>
      </w:r>
      <w:r>
        <w:rPr>
          <w:sz w:val="22"/>
        </w:rPr>
        <w:t>relief</w:t>
      </w:r>
      <w:r>
        <w:rPr>
          <w:spacing w:val="-4"/>
          <w:sz w:val="22"/>
        </w:rPr>
        <w:t> </w:t>
      </w:r>
      <w:r>
        <w:rPr>
          <w:spacing w:val="-2"/>
          <w:sz w:val="22"/>
        </w:rPr>
        <w:t>schemes.</w:t>
      </w:r>
    </w:p>
    <w:p>
      <w:pPr>
        <w:pStyle w:val="BodyText"/>
        <w:spacing w:before="7"/>
        <w:rPr>
          <w:sz w:val="28"/>
        </w:rPr>
      </w:pPr>
    </w:p>
    <w:p>
      <w:pPr>
        <w:pStyle w:val="ListParagraph"/>
        <w:numPr>
          <w:ilvl w:val="1"/>
          <w:numId w:val="2"/>
        </w:numPr>
        <w:tabs>
          <w:tab w:pos="1538" w:val="left" w:leader="none"/>
          <w:tab w:pos="1540" w:val="left" w:leader="none"/>
        </w:tabs>
        <w:spacing w:line="276" w:lineRule="auto" w:before="0" w:after="0"/>
        <w:ind w:left="1540" w:right="532" w:hanging="360"/>
        <w:jc w:val="left"/>
        <w:rPr>
          <w:sz w:val="22"/>
        </w:rPr>
      </w:pPr>
      <w:r>
        <w:rPr>
          <w:sz w:val="22"/>
        </w:rPr>
        <w:t>the</w:t>
      </w:r>
      <w:r>
        <w:rPr>
          <w:spacing w:val="-5"/>
          <w:sz w:val="22"/>
        </w:rPr>
        <w:t> </w:t>
      </w:r>
      <w:r>
        <w:rPr>
          <w:sz w:val="22"/>
        </w:rPr>
        <w:t>Department</w:t>
      </w:r>
      <w:r>
        <w:rPr>
          <w:spacing w:val="-5"/>
          <w:sz w:val="22"/>
        </w:rPr>
        <w:t> </w:t>
      </w:r>
      <w:r>
        <w:rPr>
          <w:sz w:val="22"/>
        </w:rPr>
        <w:t>for</w:t>
      </w:r>
      <w:r>
        <w:rPr>
          <w:spacing w:val="-5"/>
          <w:sz w:val="22"/>
        </w:rPr>
        <w:t> </w:t>
      </w:r>
      <w:r>
        <w:rPr>
          <w:sz w:val="22"/>
        </w:rPr>
        <w:t>Agriculture,</w:t>
      </w:r>
      <w:r>
        <w:rPr>
          <w:spacing w:val="-5"/>
          <w:sz w:val="22"/>
        </w:rPr>
        <w:t> </w:t>
      </w:r>
      <w:r>
        <w:rPr>
          <w:sz w:val="22"/>
        </w:rPr>
        <w:t>Environment</w:t>
      </w:r>
      <w:r>
        <w:rPr>
          <w:spacing w:val="-5"/>
          <w:sz w:val="22"/>
        </w:rPr>
        <w:t> </w:t>
      </w:r>
      <w:r>
        <w:rPr>
          <w:sz w:val="22"/>
        </w:rPr>
        <w:t>and</w:t>
      </w:r>
      <w:r>
        <w:rPr>
          <w:spacing w:val="-5"/>
          <w:sz w:val="22"/>
        </w:rPr>
        <w:t> </w:t>
      </w:r>
      <w:r>
        <w:rPr>
          <w:sz w:val="22"/>
        </w:rPr>
        <w:t>Rural</w:t>
      </w:r>
      <w:r>
        <w:rPr>
          <w:spacing w:val="-5"/>
          <w:sz w:val="22"/>
        </w:rPr>
        <w:t> </w:t>
      </w:r>
      <w:r>
        <w:rPr>
          <w:sz w:val="22"/>
        </w:rPr>
        <w:t>Affairs</w:t>
      </w:r>
      <w:r>
        <w:rPr>
          <w:spacing w:val="-5"/>
          <w:sz w:val="22"/>
        </w:rPr>
        <w:t> </w:t>
      </w:r>
      <w:r>
        <w:rPr>
          <w:sz w:val="22"/>
        </w:rPr>
        <w:t>must</w:t>
      </w:r>
      <w:r>
        <w:rPr>
          <w:spacing w:val="-5"/>
          <w:sz w:val="22"/>
        </w:rPr>
        <w:t> </w:t>
      </w:r>
      <w:r>
        <w:rPr>
          <w:sz w:val="22"/>
        </w:rPr>
        <w:t>launch</w:t>
      </w:r>
      <w:r>
        <w:rPr>
          <w:spacing w:val="-5"/>
          <w:sz w:val="22"/>
        </w:rPr>
        <w:t> </w:t>
      </w:r>
      <w:r>
        <w:rPr>
          <w:sz w:val="22"/>
        </w:rPr>
        <w:t>a consultation on:</w:t>
      </w:r>
    </w:p>
    <w:p>
      <w:pPr>
        <w:pStyle w:val="ListParagraph"/>
        <w:numPr>
          <w:ilvl w:val="2"/>
          <w:numId w:val="2"/>
        </w:numPr>
        <w:tabs>
          <w:tab w:pos="2259" w:val="left" w:leader="none"/>
        </w:tabs>
        <w:spacing w:line="240" w:lineRule="auto" w:before="0" w:after="0"/>
        <w:ind w:left="2259" w:right="0" w:hanging="469"/>
        <w:jc w:val="left"/>
        <w:rPr>
          <w:sz w:val="22"/>
        </w:rPr>
      </w:pPr>
      <w:r>
        <w:rPr>
          <w:sz w:val="22"/>
        </w:rPr>
        <w:t>Reducing</w:t>
      </w:r>
      <w:r>
        <w:rPr>
          <w:spacing w:val="-8"/>
          <w:sz w:val="22"/>
        </w:rPr>
        <w:t> </w:t>
      </w:r>
      <w:r>
        <w:rPr>
          <w:sz w:val="22"/>
        </w:rPr>
        <w:t>compensation</w:t>
      </w:r>
      <w:r>
        <w:rPr>
          <w:spacing w:val="-7"/>
          <w:sz w:val="22"/>
        </w:rPr>
        <w:t> </w:t>
      </w:r>
      <w:r>
        <w:rPr>
          <w:sz w:val="22"/>
        </w:rPr>
        <w:t>rate</w:t>
      </w:r>
      <w:r>
        <w:rPr>
          <w:spacing w:val="-7"/>
          <w:sz w:val="22"/>
        </w:rPr>
        <w:t> </w:t>
      </w:r>
      <w:r>
        <w:rPr>
          <w:sz w:val="22"/>
        </w:rPr>
        <w:t>on</w:t>
      </w:r>
      <w:r>
        <w:rPr>
          <w:spacing w:val="-8"/>
          <w:sz w:val="22"/>
        </w:rPr>
        <w:t> </w:t>
      </w:r>
      <w:r>
        <w:rPr>
          <w:sz w:val="22"/>
        </w:rPr>
        <w:t>bovine</w:t>
      </w:r>
      <w:r>
        <w:rPr>
          <w:spacing w:val="-7"/>
          <w:sz w:val="22"/>
        </w:rPr>
        <w:t> </w:t>
      </w:r>
      <w:r>
        <w:rPr>
          <w:sz w:val="22"/>
        </w:rPr>
        <w:t>tuberculosis</w:t>
      </w:r>
      <w:r>
        <w:rPr>
          <w:spacing w:val="-7"/>
          <w:sz w:val="22"/>
        </w:rPr>
        <w:t> </w:t>
      </w:r>
      <w:r>
        <w:rPr>
          <w:spacing w:val="-2"/>
          <w:sz w:val="22"/>
        </w:rPr>
        <w:t>programme</w:t>
      </w:r>
    </w:p>
    <w:p>
      <w:pPr>
        <w:pStyle w:val="ListParagraph"/>
        <w:numPr>
          <w:ilvl w:val="2"/>
          <w:numId w:val="2"/>
        </w:numPr>
        <w:tabs>
          <w:tab w:pos="2259" w:val="left" w:leader="none"/>
        </w:tabs>
        <w:spacing w:line="240" w:lineRule="auto" w:before="38" w:after="0"/>
        <w:ind w:left="2259" w:right="0" w:hanging="518"/>
        <w:jc w:val="left"/>
        <w:rPr>
          <w:sz w:val="22"/>
        </w:rPr>
      </w:pPr>
      <w:r>
        <w:rPr>
          <w:sz w:val="22"/>
        </w:rPr>
        <w:t>Increasing</w:t>
      </w:r>
      <w:r>
        <w:rPr>
          <w:spacing w:val="-7"/>
          <w:sz w:val="22"/>
        </w:rPr>
        <w:t> </w:t>
      </w:r>
      <w:r>
        <w:rPr>
          <w:sz w:val="22"/>
        </w:rPr>
        <w:t>CAFRE</w:t>
      </w:r>
      <w:r>
        <w:rPr>
          <w:spacing w:val="-4"/>
          <w:sz w:val="22"/>
        </w:rPr>
        <w:t> </w:t>
      </w:r>
      <w:r>
        <w:rPr>
          <w:sz w:val="22"/>
        </w:rPr>
        <w:t>tuition</w:t>
      </w:r>
      <w:r>
        <w:rPr>
          <w:spacing w:val="-5"/>
          <w:sz w:val="22"/>
        </w:rPr>
        <w:t> </w:t>
      </w:r>
      <w:r>
        <w:rPr>
          <w:sz w:val="22"/>
        </w:rPr>
        <w:t>fees</w:t>
      </w:r>
      <w:r>
        <w:rPr>
          <w:spacing w:val="-4"/>
          <w:sz w:val="22"/>
        </w:rPr>
        <w:t> </w:t>
      </w:r>
      <w:r>
        <w:rPr>
          <w:sz w:val="22"/>
        </w:rPr>
        <w:t>to</w:t>
      </w:r>
      <w:r>
        <w:rPr>
          <w:spacing w:val="-4"/>
          <w:sz w:val="22"/>
        </w:rPr>
        <w:t> </w:t>
      </w:r>
      <w:r>
        <w:rPr>
          <w:sz w:val="22"/>
        </w:rPr>
        <w:t>the</w:t>
      </w:r>
      <w:r>
        <w:rPr>
          <w:spacing w:val="-5"/>
          <w:sz w:val="22"/>
        </w:rPr>
        <w:t> </w:t>
      </w:r>
      <w:r>
        <w:rPr>
          <w:sz w:val="22"/>
        </w:rPr>
        <w:t>same</w:t>
      </w:r>
      <w:r>
        <w:rPr>
          <w:spacing w:val="-4"/>
          <w:sz w:val="22"/>
        </w:rPr>
        <w:t> </w:t>
      </w:r>
      <w:r>
        <w:rPr>
          <w:sz w:val="22"/>
        </w:rPr>
        <w:t>level</w:t>
      </w:r>
      <w:r>
        <w:rPr>
          <w:spacing w:val="-5"/>
          <w:sz w:val="22"/>
        </w:rPr>
        <w:t> </w:t>
      </w:r>
      <w:r>
        <w:rPr>
          <w:sz w:val="22"/>
        </w:rPr>
        <w:t>as</w:t>
      </w:r>
      <w:r>
        <w:rPr>
          <w:spacing w:val="-4"/>
          <w:sz w:val="22"/>
        </w:rPr>
        <w:t> </w:t>
      </w:r>
      <w:r>
        <w:rPr>
          <w:sz w:val="22"/>
        </w:rPr>
        <w:t>in</w:t>
      </w:r>
      <w:r>
        <w:rPr>
          <w:spacing w:val="-4"/>
          <w:sz w:val="22"/>
        </w:rPr>
        <w:t> </w:t>
      </w:r>
      <w:r>
        <w:rPr>
          <w:spacing w:val="-2"/>
          <w:sz w:val="22"/>
        </w:rPr>
        <w:t>England.</w:t>
      </w:r>
    </w:p>
    <w:p>
      <w:pPr>
        <w:pStyle w:val="BodyText"/>
        <w:rPr>
          <w:sz w:val="20"/>
        </w:rPr>
      </w:pPr>
    </w:p>
    <w:p>
      <w:pPr>
        <w:pStyle w:val="BodyText"/>
        <w:rPr>
          <w:sz w:val="20"/>
        </w:rPr>
      </w:pPr>
    </w:p>
    <w:p>
      <w:pPr>
        <w:pStyle w:val="BodyText"/>
        <w:spacing w:before="6"/>
        <w:rPr>
          <w:sz w:val="20"/>
        </w:rPr>
      </w:pPr>
      <w:r>
        <w:rPr/>
        <mc:AlternateContent>
          <mc:Choice Requires="wps">
            <w:drawing>
              <wp:anchor distT="0" distB="0" distL="0" distR="0" allowOverlap="1" layoutInCell="1" locked="0" behindDoc="1" simplePos="0" relativeHeight="487588864">
                <wp:simplePos x="0" y="0"/>
                <wp:positionH relativeFrom="page">
                  <wp:posOffset>914400</wp:posOffset>
                </wp:positionH>
                <wp:positionV relativeFrom="paragraph">
                  <wp:posOffset>165099</wp:posOffset>
                </wp:positionV>
                <wp:extent cx="1828800" cy="1270"/>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1828800" cy="1270"/>
                        </a:xfrm>
                        <a:custGeom>
                          <a:avLst/>
                          <a:gdLst/>
                          <a:ahLst/>
                          <a:cxnLst/>
                          <a:rect l="l" t="t" r="r" b="b"/>
                          <a:pathLst>
                            <a:path w="1828800" h="0">
                              <a:moveTo>
                                <a:pt x="0" y="0"/>
                              </a:moveTo>
                              <a:lnTo>
                                <a:pt x="18288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2.999927pt;width:144pt;height:.1pt;mso-position-horizontal-relative:page;mso-position-vertical-relative:paragraph;z-index:-15727616;mso-wrap-distance-left:0;mso-wrap-distance-right:0" id="docshape1" coordorigin="1440,260" coordsize="2880,0" path="m1440,260l4320,260e" filled="false" stroked="true" strokeweight=".75pt" strokecolor="#000000">
                <v:path arrowok="t"/>
                <v:stroke dashstyle="solid"/>
                <w10:wrap type="topAndBottom"/>
              </v:shape>
            </w:pict>
          </mc:Fallback>
        </mc:AlternateContent>
      </w:r>
    </w:p>
    <w:p>
      <w:pPr>
        <w:spacing w:before="108"/>
        <w:ind w:left="100" w:right="488" w:firstLine="0"/>
        <w:jc w:val="left"/>
        <w:rPr>
          <w:sz w:val="20"/>
        </w:rPr>
      </w:pPr>
      <w:r>
        <w:rPr>
          <w:sz w:val="20"/>
          <w:vertAlign w:val="superscript"/>
        </w:rPr>
        <w:t>1</w:t>
      </w:r>
      <w:r>
        <w:rPr>
          <w:sz w:val="20"/>
          <w:vertAlign w:val="baseline"/>
        </w:rPr>
        <w:t> Sections 5A and 5B, which confer powers on the Secretary of State to direct a Northern Ireland department</w:t>
      </w:r>
      <w:r>
        <w:rPr>
          <w:spacing w:val="-3"/>
          <w:sz w:val="20"/>
          <w:vertAlign w:val="baseline"/>
        </w:rPr>
        <w:t> </w:t>
      </w:r>
      <w:r>
        <w:rPr>
          <w:sz w:val="20"/>
          <w:vertAlign w:val="baseline"/>
        </w:rPr>
        <w:t>to</w:t>
      </w:r>
      <w:r>
        <w:rPr>
          <w:spacing w:val="-3"/>
          <w:sz w:val="20"/>
          <w:vertAlign w:val="baseline"/>
        </w:rPr>
        <w:t> </w:t>
      </w:r>
      <w:r>
        <w:rPr>
          <w:sz w:val="20"/>
          <w:vertAlign w:val="baseline"/>
        </w:rPr>
        <w:t>give</w:t>
      </w:r>
      <w:r>
        <w:rPr>
          <w:spacing w:val="-3"/>
          <w:sz w:val="20"/>
          <w:vertAlign w:val="baseline"/>
        </w:rPr>
        <w:t> </w:t>
      </w:r>
      <w:r>
        <w:rPr>
          <w:sz w:val="20"/>
          <w:vertAlign w:val="baseline"/>
        </w:rPr>
        <w:t>advice</w:t>
      </w:r>
      <w:r>
        <w:rPr>
          <w:spacing w:val="-3"/>
          <w:sz w:val="20"/>
          <w:vertAlign w:val="baseline"/>
        </w:rPr>
        <w:t> </w:t>
      </w:r>
      <w:r>
        <w:rPr>
          <w:sz w:val="20"/>
          <w:vertAlign w:val="baseline"/>
        </w:rPr>
        <w:t>or</w:t>
      </w:r>
      <w:r>
        <w:rPr>
          <w:spacing w:val="-3"/>
          <w:sz w:val="20"/>
          <w:vertAlign w:val="baseline"/>
        </w:rPr>
        <w:t> </w:t>
      </w:r>
      <w:r>
        <w:rPr>
          <w:sz w:val="20"/>
          <w:vertAlign w:val="baseline"/>
        </w:rPr>
        <w:t>information</w:t>
      </w:r>
      <w:r>
        <w:rPr>
          <w:spacing w:val="-3"/>
          <w:sz w:val="20"/>
          <w:vertAlign w:val="baseline"/>
        </w:rPr>
        <w:t> </w:t>
      </w:r>
      <w:r>
        <w:rPr>
          <w:sz w:val="20"/>
          <w:vertAlign w:val="baseline"/>
        </w:rPr>
        <w:t>about</w:t>
      </w:r>
      <w:r>
        <w:rPr>
          <w:spacing w:val="-3"/>
          <w:sz w:val="20"/>
          <w:vertAlign w:val="baseline"/>
        </w:rPr>
        <w:t> </w:t>
      </w:r>
      <w:r>
        <w:rPr>
          <w:sz w:val="20"/>
          <w:vertAlign w:val="baseline"/>
        </w:rPr>
        <w:t>specified</w:t>
      </w:r>
      <w:r>
        <w:rPr>
          <w:spacing w:val="-3"/>
          <w:sz w:val="20"/>
          <w:vertAlign w:val="baseline"/>
        </w:rPr>
        <w:t> </w:t>
      </w:r>
      <w:r>
        <w:rPr>
          <w:sz w:val="20"/>
          <w:vertAlign w:val="baseline"/>
        </w:rPr>
        <w:t>matters,</w:t>
      </w:r>
      <w:r>
        <w:rPr>
          <w:spacing w:val="-3"/>
          <w:sz w:val="20"/>
          <w:vertAlign w:val="baseline"/>
        </w:rPr>
        <w:t> </w:t>
      </w:r>
      <w:r>
        <w:rPr>
          <w:sz w:val="20"/>
          <w:vertAlign w:val="baseline"/>
        </w:rPr>
        <w:t>were</w:t>
      </w:r>
      <w:r>
        <w:rPr>
          <w:spacing w:val="-3"/>
          <w:sz w:val="20"/>
          <w:vertAlign w:val="baseline"/>
        </w:rPr>
        <w:t> </w:t>
      </w:r>
      <w:r>
        <w:rPr>
          <w:sz w:val="20"/>
          <w:vertAlign w:val="baseline"/>
        </w:rPr>
        <w:t>inserted</w:t>
      </w:r>
      <w:r>
        <w:rPr>
          <w:spacing w:val="-3"/>
          <w:sz w:val="20"/>
          <w:vertAlign w:val="baseline"/>
        </w:rPr>
        <w:t> </w:t>
      </w:r>
      <w:r>
        <w:rPr>
          <w:sz w:val="20"/>
          <w:vertAlign w:val="baseline"/>
        </w:rPr>
        <w:t>by</w:t>
      </w:r>
      <w:r>
        <w:rPr>
          <w:spacing w:val="-3"/>
          <w:sz w:val="20"/>
          <w:vertAlign w:val="baseline"/>
        </w:rPr>
        <w:t> </w:t>
      </w:r>
      <w:r>
        <w:rPr>
          <w:sz w:val="20"/>
          <w:vertAlign w:val="baseline"/>
        </w:rPr>
        <w:t>section</w:t>
      </w:r>
      <w:r>
        <w:rPr>
          <w:spacing w:val="-3"/>
          <w:sz w:val="20"/>
          <w:vertAlign w:val="baseline"/>
        </w:rPr>
        <w:t> </w:t>
      </w:r>
      <w:r>
        <w:rPr>
          <w:sz w:val="20"/>
          <w:vertAlign w:val="baseline"/>
        </w:rPr>
        <w:t>2</w:t>
      </w:r>
      <w:r>
        <w:rPr>
          <w:spacing w:val="-3"/>
          <w:sz w:val="20"/>
          <w:vertAlign w:val="baseline"/>
        </w:rPr>
        <w:t> </w:t>
      </w:r>
      <w:r>
        <w:rPr>
          <w:sz w:val="20"/>
          <w:vertAlign w:val="baseline"/>
        </w:rPr>
        <w:t>of</w:t>
      </w:r>
      <w:r>
        <w:rPr>
          <w:spacing w:val="-3"/>
          <w:sz w:val="20"/>
          <w:vertAlign w:val="baseline"/>
        </w:rPr>
        <w:t> </w:t>
      </w:r>
      <w:r>
        <w:rPr>
          <w:sz w:val="20"/>
          <w:vertAlign w:val="baseline"/>
        </w:rPr>
        <w:t>the Northern Ireland (Interim Arrangements) Act 2023.</w:t>
      </w:r>
    </w:p>
    <w:p>
      <w:pPr>
        <w:spacing w:before="0"/>
        <w:ind w:left="100" w:right="0" w:firstLine="0"/>
        <w:jc w:val="left"/>
        <w:rPr>
          <w:sz w:val="20"/>
        </w:rPr>
      </w:pPr>
      <w:r>
        <w:rPr>
          <w:sz w:val="20"/>
          <w:vertAlign w:val="superscript"/>
        </w:rPr>
        <w:t>2</w:t>
      </w:r>
      <w:r>
        <w:rPr>
          <w:spacing w:val="-5"/>
          <w:sz w:val="20"/>
          <w:vertAlign w:val="baseline"/>
        </w:rPr>
        <w:t> </w:t>
      </w:r>
      <w:r>
        <w:rPr>
          <w:sz w:val="20"/>
          <w:vertAlign w:val="baseline"/>
        </w:rPr>
        <w:t>See</w:t>
      </w:r>
      <w:r>
        <w:rPr>
          <w:spacing w:val="-5"/>
          <w:sz w:val="20"/>
          <w:vertAlign w:val="baseline"/>
        </w:rPr>
        <w:t> </w:t>
      </w:r>
      <w:r>
        <w:rPr>
          <w:sz w:val="20"/>
          <w:vertAlign w:val="baseline"/>
        </w:rPr>
        <w:t>section</w:t>
      </w:r>
      <w:r>
        <w:rPr>
          <w:spacing w:val="-4"/>
          <w:sz w:val="20"/>
          <w:vertAlign w:val="baseline"/>
        </w:rPr>
        <w:t> </w:t>
      </w:r>
      <w:r>
        <w:rPr>
          <w:sz w:val="20"/>
          <w:vertAlign w:val="baseline"/>
        </w:rPr>
        <w:t>5A(8)</w:t>
      </w:r>
      <w:r>
        <w:rPr>
          <w:spacing w:val="-5"/>
          <w:sz w:val="20"/>
          <w:vertAlign w:val="baseline"/>
        </w:rPr>
        <w:t> </w:t>
      </w:r>
      <w:r>
        <w:rPr>
          <w:sz w:val="20"/>
          <w:vertAlign w:val="baseline"/>
        </w:rPr>
        <w:t>for</w:t>
      </w:r>
      <w:r>
        <w:rPr>
          <w:spacing w:val="-5"/>
          <w:sz w:val="20"/>
          <w:vertAlign w:val="baseline"/>
        </w:rPr>
        <w:t> </w:t>
      </w:r>
      <w:r>
        <w:rPr>
          <w:sz w:val="20"/>
          <w:vertAlign w:val="baseline"/>
        </w:rPr>
        <w:t>the</w:t>
      </w:r>
      <w:r>
        <w:rPr>
          <w:spacing w:val="-4"/>
          <w:sz w:val="20"/>
          <w:vertAlign w:val="baseline"/>
        </w:rPr>
        <w:t> </w:t>
      </w:r>
      <w:r>
        <w:rPr>
          <w:sz w:val="20"/>
          <w:vertAlign w:val="baseline"/>
        </w:rPr>
        <w:t>definition</w:t>
      </w:r>
      <w:r>
        <w:rPr>
          <w:spacing w:val="-5"/>
          <w:sz w:val="20"/>
          <w:vertAlign w:val="baseline"/>
        </w:rPr>
        <w:t> </w:t>
      </w:r>
      <w:r>
        <w:rPr>
          <w:sz w:val="20"/>
          <w:vertAlign w:val="baseline"/>
        </w:rPr>
        <w:t>of</w:t>
      </w:r>
      <w:r>
        <w:rPr>
          <w:spacing w:val="-5"/>
          <w:sz w:val="20"/>
          <w:vertAlign w:val="baseline"/>
        </w:rPr>
        <w:t> </w:t>
      </w:r>
      <w:r>
        <w:rPr>
          <w:sz w:val="20"/>
          <w:vertAlign w:val="baseline"/>
        </w:rPr>
        <w:t>“current</w:t>
      </w:r>
      <w:r>
        <w:rPr>
          <w:spacing w:val="-4"/>
          <w:sz w:val="20"/>
          <w:vertAlign w:val="baseline"/>
        </w:rPr>
        <w:t> </w:t>
      </w:r>
      <w:r>
        <w:rPr>
          <w:sz w:val="20"/>
          <w:vertAlign w:val="baseline"/>
        </w:rPr>
        <w:t>period</w:t>
      </w:r>
      <w:r>
        <w:rPr>
          <w:spacing w:val="-5"/>
          <w:sz w:val="20"/>
          <w:vertAlign w:val="baseline"/>
        </w:rPr>
        <w:t> </w:t>
      </w:r>
      <w:r>
        <w:rPr>
          <w:sz w:val="20"/>
          <w:vertAlign w:val="baseline"/>
        </w:rPr>
        <w:t>in</w:t>
      </w:r>
      <w:r>
        <w:rPr>
          <w:spacing w:val="-5"/>
          <w:sz w:val="20"/>
          <w:vertAlign w:val="baseline"/>
        </w:rPr>
        <w:t> </w:t>
      </w:r>
      <w:r>
        <w:rPr>
          <w:sz w:val="20"/>
          <w:vertAlign w:val="baseline"/>
        </w:rPr>
        <w:t>which</w:t>
      </w:r>
      <w:r>
        <w:rPr>
          <w:spacing w:val="-4"/>
          <w:sz w:val="20"/>
          <w:vertAlign w:val="baseline"/>
        </w:rPr>
        <w:t> </w:t>
      </w:r>
      <w:r>
        <w:rPr>
          <w:sz w:val="20"/>
          <w:vertAlign w:val="baseline"/>
        </w:rPr>
        <w:t>there</w:t>
      </w:r>
      <w:r>
        <w:rPr>
          <w:spacing w:val="-5"/>
          <w:sz w:val="20"/>
          <w:vertAlign w:val="baseline"/>
        </w:rPr>
        <w:t> </w:t>
      </w:r>
      <w:r>
        <w:rPr>
          <w:sz w:val="20"/>
          <w:vertAlign w:val="baseline"/>
        </w:rPr>
        <w:t>is</w:t>
      </w:r>
      <w:r>
        <w:rPr>
          <w:spacing w:val="-5"/>
          <w:sz w:val="20"/>
          <w:vertAlign w:val="baseline"/>
        </w:rPr>
        <w:t> </w:t>
      </w:r>
      <w:r>
        <w:rPr>
          <w:sz w:val="20"/>
          <w:vertAlign w:val="baseline"/>
        </w:rPr>
        <w:t>no</w:t>
      </w:r>
      <w:r>
        <w:rPr>
          <w:spacing w:val="-4"/>
          <w:sz w:val="20"/>
          <w:vertAlign w:val="baseline"/>
        </w:rPr>
        <w:t> </w:t>
      </w:r>
      <w:r>
        <w:rPr>
          <w:spacing w:val="-2"/>
          <w:sz w:val="20"/>
          <w:vertAlign w:val="baseline"/>
        </w:rPr>
        <w:t>Executive”.</w:t>
      </w:r>
    </w:p>
    <w:p>
      <w:pPr>
        <w:spacing w:after="0"/>
        <w:jc w:val="left"/>
        <w:rPr>
          <w:sz w:val="20"/>
        </w:rPr>
        <w:sectPr>
          <w:pgSz w:w="11920" w:h="16840"/>
          <w:pgMar w:top="1360" w:bottom="280" w:left="1340" w:right="1080"/>
        </w:sectPr>
      </w:pPr>
    </w:p>
    <w:p>
      <w:pPr>
        <w:spacing w:before="80"/>
        <w:ind w:left="100" w:right="0" w:firstLine="0"/>
        <w:jc w:val="left"/>
        <w:rPr>
          <w:i/>
          <w:sz w:val="22"/>
        </w:rPr>
      </w:pPr>
      <w:r>
        <w:rPr>
          <w:i/>
          <w:sz w:val="22"/>
        </w:rPr>
        <w:t>Form</w:t>
      </w:r>
      <w:r>
        <w:rPr>
          <w:i/>
          <w:spacing w:val="-4"/>
          <w:sz w:val="22"/>
        </w:rPr>
        <w:t> </w:t>
      </w:r>
      <w:r>
        <w:rPr>
          <w:i/>
          <w:sz w:val="22"/>
        </w:rPr>
        <w:t>and</w:t>
      </w:r>
      <w:r>
        <w:rPr>
          <w:i/>
          <w:spacing w:val="-4"/>
          <w:sz w:val="22"/>
        </w:rPr>
        <w:t> </w:t>
      </w:r>
      <w:r>
        <w:rPr>
          <w:i/>
          <w:sz w:val="22"/>
        </w:rPr>
        <w:t>manner</w:t>
      </w:r>
      <w:r>
        <w:rPr>
          <w:i/>
          <w:spacing w:val="-4"/>
          <w:sz w:val="22"/>
        </w:rPr>
        <w:t> </w:t>
      </w:r>
      <w:r>
        <w:rPr>
          <w:i/>
          <w:sz w:val="22"/>
        </w:rPr>
        <w:t>of</w:t>
      </w:r>
      <w:r>
        <w:rPr>
          <w:i/>
          <w:spacing w:val="-3"/>
          <w:sz w:val="22"/>
        </w:rPr>
        <w:t> </w:t>
      </w:r>
      <w:r>
        <w:rPr>
          <w:i/>
          <w:spacing w:val="-2"/>
          <w:sz w:val="22"/>
        </w:rPr>
        <w:t>consultation</w:t>
      </w:r>
    </w:p>
    <w:p>
      <w:pPr>
        <w:pStyle w:val="BodyText"/>
        <w:spacing w:before="7"/>
        <w:rPr>
          <w:i/>
          <w:sz w:val="20"/>
        </w:rPr>
      </w:pPr>
    </w:p>
    <w:p>
      <w:pPr>
        <w:pStyle w:val="ListParagraph"/>
        <w:numPr>
          <w:ilvl w:val="0"/>
          <w:numId w:val="2"/>
        </w:numPr>
        <w:tabs>
          <w:tab w:pos="818" w:val="left" w:leader="none"/>
          <w:tab w:pos="820" w:val="left" w:leader="none"/>
        </w:tabs>
        <w:spacing w:line="276" w:lineRule="auto" w:before="1" w:after="0"/>
        <w:ind w:left="820" w:right="506" w:hanging="360"/>
        <w:jc w:val="left"/>
        <w:rPr>
          <w:sz w:val="22"/>
        </w:rPr>
      </w:pPr>
      <w:r>
        <w:rPr>
          <w:sz w:val="22"/>
        </w:rPr>
        <w:t>The beginning of each consultation must include a link to the Department of Finance’s</w:t>
      </w:r>
      <w:r>
        <w:rPr>
          <w:spacing w:val="-5"/>
          <w:sz w:val="22"/>
        </w:rPr>
        <w:t> </w:t>
      </w:r>
      <w:r>
        <w:rPr>
          <w:sz w:val="22"/>
        </w:rPr>
        <w:t>strategic</w:t>
      </w:r>
      <w:r>
        <w:rPr>
          <w:spacing w:val="-5"/>
          <w:sz w:val="22"/>
        </w:rPr>
        <w:t> </w:t>
      </w:r>
      <w:r>
        <w:rPr>
          <w:sz w:val="22"/>
        </w:rPr>
        <w:t>overview</w:t>
      </w:r>
      <w:r>
        <w:rPr>
          <w:spacing w:val="-5"/>
          <w:sz w:val="22"/>
        </w:rPr>
        <w:t> </w:t>
      </w:r>
      <w:r>
        <w:rPr>
          <w:sz w:val="22"/>
        </w:rPr>
        <w:t>document.</w:t>
      </w:r>
      <w:r>
        <w:rPr>
          <w:spacing w:val="-5"/>
          <w:sz w:val="22"/>
        </w:rPr>
        <w:t> </w:t>
      </w:r>
      <w:r>
        <w:rPr>
          <w:sz w:val="22"/>
        </w:rPr>
        <w:t>The</w:t>
      </w:r>
      <w:r>
        <w:rPr>
          <w:spacing w:val="-5"/>
          <w:sz w:val="22"/>
        </w:rPr>
        <w:t> </w:t>
      </w:r>
      <w:r>
        <w:rPr>
          <w:sz w:val="22"/>
        </w:rPr>
        <w:t>department</w:t>
      </w:r>
      <w:r>
        <w:rPr>
          <w:spacing w:val="-5"/>
          <w:sz w:val="22"/>
        </w:rPr>
        <w:t> </w:t>
      </w:r>
      <w:r>
        <w:rPr>
          <w:sz w:val="22"/>
        </w:rPr>
        <w:t>must</w:t>
      </w:r>
      <w:r>
        <w:rPr>
          <w:spacing w:val="-5"/>
          <w:sz w:val="22"/>
        </w:rPr>
        <w:t> </w:t>
      </w:r>
      <w:r>
        <w:rPr>
          <w:sz w:val="22"/>
        </w:rPr>
        <w:t>obtain</w:t>
      </w:r>
      <w:r>
        <w:rPr>
          <w:spacing w:val="-5"/>
          <w:sz w:val="22"/>
        </w:rPr>
        <w:t> </w:t>
      </w:r>
      <w:r>
        <w:rPr>
          <w:sz w:val="22"/>
        </w:rPr>
        <w:t>the</w:t>
      </w:r>
      <w:r>
        <w:rPr>
          <w:spacing w:val="-5"/>
          <w:sz w:val="22"/>
        </w:rPr>
        <w:t> </w:t>
      </w:r>
      <w:r>
        <w:rPr>
          <w:sz w:val="22"/>
        </w:rPr>
        <w:t>approval</w:t>
      </w:r>
      <w:r>
        <w:rPr>
          <w:spacing w:val="-5"/>
          <w:sz w:val="22"/>
        </w:rPr>
        <w:t> </w:t>
      </w:r>
      <w:r>
        <w:rPr>
          <w:sz w:val="22"/>
        </w:rPr>
        <w:t>of the Secretary of State to the content of the consultation before the consultation begins. In addition to the specific questions that will be relevant to each individual revenue raising matter, each consultation document must include the following;</w:t>
      </w:r>
    </w:p>
    <w:p>
      <w:pPr>
        <w:pStyle w:val="ListParagraph"/>
        <w:numPr>
          <w:ilvl w:val="1"/>
          <w:numId w:val="2"/>
        </w:numPr>
        <w:tabs>
          <w:tab w:pos="1538" w:val="left" w:leader="none"/>
        </w:tabs>
        <w:spacing w:line="240" w:lineRule="auto" w:before="0" w:after="0"/>
        <w:ind w:left="1538" w:right="0" w:hanging="358"/>
        <w:jc w:val="left"/>
        <w:rPr>
          <w:sz w:val="22"/>
        </w:rPr>
      </w:pPr>
      <w:r>
        <w:rPr>
          <w:sz w:val="22"/>
        </w:rPr>
        <w:t>the</w:t>
      </w:r>
      <w:r>
        <w:rPr>
          <w:spacing w:val="-6"/>
          <w:sz w:val="22"/>
        </w:rPr>
        <w:t> </w:t>
      </w:r>
      <w:r>
        <w:rPr>
          <w:sz w:val="22"/>
        </w:rPr>
        <w:t>measure</w:t>
      </w:r>
      <w:r>
        <w:rPr>
          <w:spacing w:val="-6"/>
          <w:sz w:val="22"/>
        </w:rPr>
        <w:t> </w:t>
      </w:r>
      <w:r>
        <w:rPr>
          <w:sz w:val="22"/>
        </w:rPr>
        <w:t>being</w:t>
      </w:r>
      <w:r>
        <w:rPr>
          <w:spacing w:val="-6"/>
          <w:sz w:val="22"/>
        </w:rPr>
        <w:t> </w:t>
      </w:r>
      <w:r>
        <w:rPr>
          <w:sz w:val="22"/>
        </w:rPr>
        <w:t>consulted</w:t>
      </w:r>
      <w:r>
        <w:rPr>
          <w:spacing w:val="-6"/>
          <w:sz w:val="22"/>
        </w:rPr>
        <w:t> </w:t>
      </w:r>
      <w:r>
        <w:rPr>
          <w:spacing w:val="-5"/>
          <w:sz w:val="22"/>
        </w:rPr>
        <w:t>on;</w:t>
      </w:r>
    </w:p>
    <w:p>
      <w:pPr>
        <w:pStyle w:val="ListParagraph"/>
        <w:numPr>
          <w:ilvl w:val="1"/>
          <w:numId w:val="2"/>
        </w:numPr>
        <w:tabs>
          <w:tab w:pos="1538" w:val="left" w:leader="none"/>
        </w:tabs>
        <w:spacing w:line="240" w:lineRule="auto" w:before="38" w:after="0"/>
        <w:ind w:left="1538" w:right="0" w:hanging="358"/>
        <w:jc w:val="left"/>
        <w:rPr>
          <w:sz w:val="22"/>
        </w:rPr>
      </w:pPr>
      <w:r>
        <w:rPr>
          <w:sz w:val="22"/>
        </w:rPr>
        <w:t>overall</w:t>
      </w:r>
      <w:r>
        <w:rPr>
          <w:spacing w:val="-8"/>
          <w:sz w:val="22"/>
        </w:rPr>
        <w:t> </w:t>
      </w:r>
      <w:r>
        <w:rPr>
          <w:sz w:val="22"/>
        </w:rPr>
        <w:t>assessments</w:t>
      </w:r>
      <w:r>
        <w:rPr>
          <w:spacing w:val="-7"/>
          <w:sz w:val="22"/>
        </w:rPr>
        <w:t> </w:t>
      </w:r>
      <w:r>
        <w:rPr>
          <w:sz w:val="22"/>
        </w:rPr>
        <w:t>of</w:t>
      </w:r>
      <w:r>
        <w:rPr>
          <w:spacing w:val="-7"/>
          <w:sz w:val="22"/>
        </w:rPr>
        <w:t> </w:t>
      </w:r>
      <w:r>
        <w:rPr>
          <w:sz w:val="22"/>
        </w:rPr>
        <w:t>each</w:t>
      </w:r>
      <w:r>
        <w:rPr>
          <w:spacing w:val="-7"/>
          <w:sz w:val="22"/>
        </w:rPr>
        <w:t> </w:t>
      </w:r>
      <w:r>
        <w:rPr>
          <w:sz w:val="22"/>
        </w:rPr>
        <w:t>measure’s</w:t>
      </w:r>
      <w:r>
        <w:rPr>
          <w:spacing w:val="-7"/>
          <w:sz w:val="22"/>
        </w:rPr>
        <w:t> </w:t>
      </w:r>
      <w:r>
        <w:rPr>
          <w:spacing w:val="-2"/>
          <w:sz w:val="22"/>
        </w:rPr>
        <w:t>feasibility;</w:t>
      </w:r>
    </w:p>
    <w:p>
      <w:pPr>
        <w:pStyle w:val="ListParagraph"/>
        <w:numPr>
          <w:ilvl w:val="1"/>
          <w:numId w:val="2"/>
        </w:numPr>
        <w:tabs>
          <w:tab w:pos="1538" w:val="left" w:leader="none"/>
        </w:tabs>
        <w:spacing w:line="240" w:lineRule="auto" w:before="38" w:after="0"/>
        <w:ind w:left="1538" w:right="0" w:hanging="358"/>
        <w:jc w:val="left"/>
        <w:rPr>
          <w:sz w:val="22"/>
        </w:rPr>
      </w:pPr>
      <w:r>
        <w:rPr>
          <w:sz w:val="22"/>
        </w:rPr>
        <w:t>impact</w:t>
      </w:r>
      <w:r>
        <w:rPr>
          <w:spacing w:val="-6"/>
          <w:sz w:val="22"/>
        </w:rPr>
        <w:t> </w:t>
      </w:r>
      <w:r>
        <w:rPr>
          <w:sz w:val="22"/>
        </w:rPr>
        <w:t>on</w:t>
      </w:r>
      <w:r>
        <w:rPr>
          <w:spacing w:val="-5"/>
          <w:sz w:val="22"/>
        </w:rPr>
        <w:t> </w:t>
      </w:r>
      <w:r>
        <w:rPr>
          <w:sz w:val="22"/>
        </w:rPr>
        <w:t>public</w:t>
      </w:r>
      <w:r>
        <w:rPr>
          <w:spacing w:val="-5"/>
          <w:sz w:val="22"/>
        </w:rPr>
        <w:t> </w:t>
      </w:r>
      <w:r>
        <w:rPr>
          <w:sz w:val="22"/>
        </w:rPr>
        <w:t>finances</w:t>
      </w:r>
      <w:r>
        <w:rPr>
          <w:spacing w:val="-5"/>
          <w:sz w:val="22"/>
        </w:rPr>
        <w:t> </w:t>
      </w:r>
      <w:r>
        <w:rPr>
          <w:sz w:val="22"/>
        </w:rPr>
        <w:t>and</w:t>
      </w:r>
      <w:r>
        <w:rPr>
          <w:spacing w:val="-5"/>
          <w:sz w:val="22"/>
        </w:rPr>
        <w:t> </w:t>
      </w:r>
      <w:r>
        <w:rPr>
          <w:sz w:val="22"/>
        </w:rPr>
        <w:t>budget</w:t>
      </w:r>
      <w:r>
        <w:rPr>
          <w:spacing w:val="-5"/>
          <w:sz w:val="22"/>
        </w:rPr>
        <w:t> </w:t>
      </w:r>
      <w:r>
        <w:rPr>
          <w:spacing w:val="-2"/>
          <w:sz w:val="22"/>
        </w:rPr>
        <w:t>sustainability;</w:t>
      </w:r>
    </w:p>
    <w:p>
      <w:pPr>
        <w:pStyle w:val="ListParagraph"/>
        <w:numPr>
          <w:ilvl w:val="1"/>
          <w:numId w:val="2"/>
        </w:numPr>
        <w:tabs>
          <w:tab w:pos="1538" w:val="left" w:leader="none"/>
          <w:tab w:pos="1540" w:val="left" w:leader="none"/>
        </w:tabs>
        <w:spacing w:line="276" w:lineRule="auto" w:before="38" w:after="0"/>
        <w:ind w:left="1540" w:right="613" w:hanging="360"/>
        <w:jc w:val="left"/>
        <w:rPr>
          <w:sz w:val="22"/>
        </w:rPr>
      </w:pPr>
      <w:r>
        <w:rPr>
          <w:sz w:val="22"/>
        </w:rPr>
        <w:t>how</w:t>
      </w:r>
      <w:r>
        <w:rPr>
          <w:spacing w:val="-4"/>
          <w:sz w:val="22"/>
        </w:rPr>
        <w:t> </w:t>
      </w:r>
      <w:r>
        <w:rPr>
          <w:sz w:val="22"/>
        </w:rPr>
        <w:t>it</w:t>
      </w:r>
      <w:r>
        <w:rPr>
          <w:spacing w:val="-4"/>
          <w:sz w:val="22"/>
        </w:rPr>
        <w:t> </w:t>
      </w:r>
      <w:r>
        <w:rPr>
          <w:sz w:val="22"/>
        </w:rPr>
        <w:t>interacts</w:t>
      </w:r>
      <w:r>
        <w:rPr>
          <w:spacing w:val="-4"/>
          <w:sz w:val="22"/>
        </w:rPr>
        <w:t> </w:t>
      </w:r>
      <w:r>
        <w:rPr>
          <w:sz w:val="22"/>
        </w:rPr>
        <w:t>with</w:t>
      </w:r>
      <w:r>
        <w:rPr>
          <w:spacing w:val="-4"/>
          <w:sz w:val="22"/>
        </w:rPr>
        <w:t> </w:t>
      </w:r>
      <w:r>
        <w:rPr>
          <w:sz w:val="22"/>
        </w:rPr>
        <w:t>the</w:t>
      </w:r>
      <w:r>
        <w:rPr>
          <w:spacing w:val="-4"/>
          <w:sz w:val="22"/>
        </w:rPr>
        <w:t> </w:t>
      </w:r>
      <w:r>
        <w:rPr>
          <w:sz w:val="22"/>
        </w:rPr>
        <w:t>other</w:t>
      </w:r>
      <w:r>
        <w:rPr>
          <w:spacing w:val="-4"/>
          <w:sz w:val="22"/>
        </w:rPr>
        <w:t> </w:t>
      </w:r>
      <w:r>
        <w:rPr>
          <w:sz w:val="22"/>
        </w:rPr>
        <w:t>revenue</w:t>
      </w:r>
      <w:r>
        <w:rPr>
          <w:spacing w:val="-4"/>
          <w:sz w:val="22"/>
        </w:rPr>
        <w:t> </w:t>
      </w:r>
      <w:r>
        <w:rPr>
          <w:sz w:val="22"/>
        </w:rPr>
        <w:t>raising</w:t>
      </w:r>
      <w:r>
        <w:rPr>
          <w:spacing w:val="-4"/>
          <w:sz w:val="22"/>
        </w:rPr>
        <w:t> </w:t>
      </w:r>
      <w:r>
        <w:rPr>
          <w:sz w:val="22"/>
        </w:rPr>
        <w:t>measures</w:t>
      </w:r>
      <w:r>
        <w:rPr>
          <w:spacing w:val="-4"/>
          <w:sz w:val="22"/>
        </w:rPr>
        <w:t> </w:t>
      </w:r>
      <w:r>
        <w:rPr>
          <w:sz w:val="22"/>
        </w:rPr>
        <w:t>being</w:t>
      </w:r>
      <w:r>
        <w:rPr>
          <w:spacing w:val="-4"/>
          <w:sz w:val="22"/>
        </w:rPr>
        <w:t> </w:t>
      </w:r>
      <w:r>
        <w:rPr>
          <w:sz w:val="22"/>
        </w:rPr>
        <w:t>consulted</w:t>
      </w:r>
      <w:r>
        <w:rPr>
          <w:spacing w:val="-4"/>
          <w:sz w:val="22"/>
        </w:rPr>
        <w:t> </w:t>
      </w:r>
      <w:r>
        <w:rPr>
          <w:sz w:val="22"/>
        </w:rPr>
        <w:t>on (where applicable);</w:t>
      </w:r>
    </w:p>
    <w:p>
      <w:pPr>
        <w:pStyle w:val="ListParagraph"/>
        <w:numPr>
          <w:ilvl w:val="1"/>
          <w:numId w:val="2"/>
        </w:numPr>
        <w:tabs>
          <w:tab w:pos="1538" w:val="left" w:leader="none"/>
          <w:tab w:pos="1540" w:val="left" w:leader="none"/>
        </w:tabs>
        <w:spacing w:line="276" w:lineRule="auto" w:before="0" w:after="0"/>
        <w:ind w:left="1540" w:right="1065" w:hanging="360"/>
        <w:jc w:val="left"/>
        <w:rPr>
          <w:sz w:val="22"/>
        </w:rPr>
      </w:pPr>
      <w:r>
        <w:rPr>
          <w:sz w:val="22"/>
        </w:rPr>
        <w:t>what</w:t>
      </w:r>
      <w:r>
        <w:rPr>
          <w:spacing w:val="-5"/>
          <w:sz w:val="22"/>
        </w:rPr>
        <w:t> </w:t>
      </w:r>
      <w:r>
        <w:rPr>
          <w:sz w:val="22"/>
        </w:rPr>
        <w:t>reliefs</w:t>
      </w:r>
      <w:r>
        <w:rPr>
          <w:spacing w:val="-5"/>
          <w:sz w:val="22"/>
        </w:rPr>
        <w:t> </w:t>
      </w:r>
      <w:r>
        <w:rPr>
          <w:sz w:val="22"/>
        </w:rPr>
        <w:t>and</w:t>
      </w:r>
      <w:r>
        <w:rPr>
          <w:spacing w:val="-5"/>
          <w:sz w:val="22"/>
        </w:rPr>
        <w:t> </w:t>
      </w:r>
      <w:r>
        <w:rPr>
          <w:sz w:val="22"/>
        </w:rPr>
        <w:t>supports</w:t>
      </w:r>
      <w:r>
        <w:rPr>
          <w:spacing w:val="-5"/>
          <w:sz w:val="22"/>
        </w:rPr>
        <w:t> </w:t>
      </w:r>
      <w:r>
        <w:rPr>
          <w:sz w:val="22"/>
        </w:rPr>
        <w:t>might</w:t>
      </w:r>
      <w:r>
        <w:rPr>
          <w:spacing w:val="-5"/>
          <w:sz w:val="22"/>
        </w:rPr>
        <w:t> </w:t>
      </w:r>
      <w:r>
        <w:rPr>
          <w:sz w:val="22"/>
        </w:rPr>
        <w:t>be</w:t>
      </w:r>
      <w:r>
        <w:rPr>
          <w:spacing w:val="-5"/>
          <w:sz w:val="22"/>
        </w:rPr>
        <w:t> </w:t>
      </w:r>
      <w:r>
        <w:rPr>
          <w:sz w:val="22"/>
        </w:rPr>
        <w:t>necessary</w:t>
      </w:r>
      <w:r>
        <w:rPr>
          <w:spacing w:val="-5"/>
          <w:sz w:val="22"/>
        </w:rPr>
        <w:t> </w:t>
      </w:r>
      <w:r>
        <w:rPr>
          <w:sz w:val="22"/>
        </w:rPr>
        <w:t>and</w:t>
      </w:r>
      <w:r>
        <w:rPr>
          <w:spacing w:val="-5"/>
          <w:sz w:val="22"/>
        </w:rPr>
        <w:t> </w:t>
      </w:r>
      <w:r>
        <w:rPr>
          <w:sz w:val="22"/>
        </w:rPr>
        <w:t>might</w:t>
      </w:r>
      <w:r>
        <w:rPr>
          <w:spacing w:val="-5"/>
          <w:sz w:val="22"/>
        </w:rPr>
        <w:t> </w:t>
      </w:r>
      <w:r>
        <w:rPr>
          <w:sz w:val="22"/>
        </w:rPr>
        <w:t>be</w:t>
      </w:r>
      <w:r>
        <w:rPr>
          <w:spacing w:val="-5"/>
          <w:sz w:val="22"/>
        </w:rPr>
        <w:t> </w:t>
      </w:r>
      <w:r>
        <w:rPr>
          <w:sz w:val="22"/>
        </w:rPr>
        <w:t>introduced, changed or ended;</w:t>
      </w:r>
    </w:p>
    <w:p>
      <w:pPr>
        <w:pStyle w:val="ListParagraph"/>
        <w:numPr>
          <w:ilvl w:val="1"/>
          <w:numId w:val="2"/>
        </w:numPr>
        <w:tabs>
          <w:tab w:pos="1540" w:val="left" w:leader="none"/>
        </w:tabs>
        <w:spacing w:line="276" w:lineRule="auto" w:before="0" w:after="0"/>
        <w:ind w:left="1540" w:right="849" w:hanging="360"/>
        <w:jc w:val="left"/>
        <w:rPr>
          <w:sz w:val="22"/>
        </w:rPr>
      </w:pPr>
      <w:r>
        <w:rPr>
          <w:sz w:val="22"/>
        </w:rPr>
        <w:t>Equality,</w:t>
      </w:r>
      <w:r>
        <w:rPr>
          <w:spacing w:val="-5"/>
          <w:sz w:val="22"/>
        </w:rPr>
        <w:t> </w:t>
      </w:r>
      <w:r>
        <w:rPr>
          <w:sz w:val="22"/>
        </w:rPr>
        <w:t>Rural</w:t>
      </w:r>
      <w:r>
        <w:rPr>
          <w:spacing w:val="-5"/>
          <w:sz w:val="22"/>
        </w:rPr>
        <w:t> </w:t>
      </w:r>
      <w:r>
        <w:rPr>
          <w:sz w:val="22"/>
        </w:rPr>
        <w:t>and</w:t>
      </w:r>
      <w:r>
        <w:rPr>
          <w:spacing w:val="-5"/>
          <w:sz w:val="22"/>
        </w:rPr>
        <w:t> </w:t>
      </w:r>
      <w:r>
        <w:rPr>
          <w:sz w:val="22"/>
        </w:rPr>
        <w:t>any</w:t>
      </w:r>
      <w:r>
        <w:rPr>
          <w:spacing w:val="-5"/>
          <w:sz w:val="22"/>
        </w:rPr>
        <w:t> </w:t>
      </w:r>
      <w:r>
        <w:rPr>
          <w:sz w:val="22"/>
        </w:rPr>
        <w:t>other</w:t>
      </w:r>
      <w:r>
        <w:rPr>
          <w:spacing w:val="-5"/>
          <w:sz w:val="22"/>
        </w:rPr>
        <w:t> </w:t>
      </w:r>
      <w:r>
        <w:rPr>
          <w:sz w:val="22"/>
        </w:rPr>
        <w:t>relevant</w:t>
      </w:r>
      <w:r>
        <w:rPr>
          <w:spacing w:val="-5"/>
          <w:sz w:val="22"/>
        </w:rPr>
        <w:t> </w:t>
      </w:r>
      <w:r>
        <w:rPr>
          <w:sz w:val="22"/>
        </w:rPr>
        <w:t>impacts,</w:t>
      </w:r>
      <w:r>
        <w:rPr>
          <w:spacing w:val="-5"/>
          <w:sz w:val="22"/>
        </w:rPr>
        <w:t> </w:t>
      </w:r>
      <w:r>
        <w:rPr>
          <w:sz w:val="22"/>
        </w:rPr>
        <w:t>such</w:t>
      </w:r>
      <w:r>
        <w:rPr>
          <w:spacing w:val="-5"/>
          <w:sz w:val="22"/>
        </w:rPr>
        <w:t> </w:t>
      </w:r>
      <w:r>
        <w:rPr>
          <w:sz w:val="22"/>
        </w:rPr>
        <w:t>as</w:t>
      </w:r>
      <w:r>
        <w:rPr>
          <w:spacing w:val="-5"/>
          <w:sz w:val="22"/>
        </w:rPr>
        <w:t> </w:t>
      </w:r>
      <w:r>
        <w:rPr>
          <w:sz w:val="22"/>
        </w:rPr>
        <w:t>the</w:t>
      </w:r>
      <w:r>
        <w:rPr>
          <w:spacing w:val="-5"/>
          <w:sz w:val="22"/>
        </w:rPr>
        <w:t> </w:t>
      </w:r>
      <w:r>
        <w:rPr>
          <w:sz w:val="22"/>
        </w:rPr>
        <w:t>impact</w:t>
      </w:r>
      <w:r>
        <w:rPr>
          <w:spacing w:val="-5"/>
          <w:sz w:val="22"/>
        </w:rPr>
        <w:t> </w:t>
      </w:r>
      <w:r>
        <w:rPr>
          <w:sz w:val="22"/>
        </w:rPr>
        <w:t>on</w:t>
      </w:r>
      <w:r>
        <w:rPr>
          <w:spacing w:val="-5"/>
          <w:sz w:val="22"/>
        </w:rPr>
        <w:t> </w:t>
      </w:r>
      <w:r>
        <w:rPr>
          <w:sz w:val="22"/>
        </w:rPr>
        <w:t>the economy, households or business community;</w:t>
      </w:r>
    </w:p>
    <w:p>
      <w:pPr>
        <w:pStyle w:val="ListParagraph"/>
        <w:numPr>
          <w:ilvl w:val="1"/>
          <w:numId w:val="2"/>
        </w:numPr>
        <w:tabs>
          <w:tab w:pos="1538" w:val="left" w:leader="none"/>
          <w:tab w:pos="1540" w:val="left" w:leader="none"/>
        </w:tabs>
        <w:spacing w:line="276" w:lineRule="auto" w:before="0" w:after="0"/>
        <w:ind w:left="1540" w:right="747" w:hanging="360"/>
        <w:jc w:val="left"/>
        <w:rPr>
          <w:sz w:val="22"/>
        </w:rPr>
      </w:pPr>
      <w:r>
        <w:rPr>
          <w:sz w:val="22"/>
        </w:rPr>
        <w:t>Background</w:t>
      </w:r>
      <w:r>
        <w:rPr>
          <w:spacing w:val="-5"/>
          <w:sz w:val="22"/>
        </w:rPr>
        <w:t> </w:t>
      </w:r>
      <w:r>
        <w:rPr>
          <w:sz w:val="22"/>
        </w:rPr>
        <w:t>information</w:t>
      </w:r>
      <w:r>
        <w:rPr>
          <w:spacing w:val="-5"/>
          <w:sz w:val="22"/>
        </w:rPr>
        <w:t> </w:t>
      </w:r>
      <w:r>
        <w:rPr>
          <w:sz w:val="22"/>
        </w:rPr>
        <w:t>in</w:t>
      </w:r>
      <w:r>
        <w:rPr>
          <w:spacing w:val="-5"/>
          <w:sz w:val="22"/>
        </w:rPr>
        <w:t> </w:t>
      </w:r>
      <w:r>
        <w:rPr>
          <w:sz w:val="22"/>
        </w:rPr>
        <w:t>each</w:t>
      </w:r>
      <w:r>
        <w:rPr>
          <w:spacing w:val="-5"/>
          <w:sz w:val="22"/>
        </w:rPr>
        <w:t> </w:t>
      </w:r>
      <w:r>
        <w:rPr>
          <w:sz w:val="22"/>
        </w:rPr>
        <w:t>consultation</w:t>
      </w:r>
      <w:r>
        <w:rPr>
          <w:spacing w:val="-5"/>
          <w:sz w:val="22"/>
        </w:rPr>
        <w:t> </w:t>
      </w:r>
      <w:r>
        <w:rPr>
          <w:sz w:val="22"/>
        </w:rPr>
        <w:t>should</w:t>
      </w:r>
      <w:r>
        <w:rPr>
          <w:spacing w:val="-5"/>
          <w:sz w:val="22"/>
        </w:rPr>
        <w:t> </w:t>
      </w:r>
      <w:r>
        <w:rPr>
          <w:sz w:val="22"/>
        </w:rPr>
        <w:t>set</w:t>
      </w:r>
      <w:r>
        <w:rPr>
          <w:spacing w:val="-5"/>
          <w:sz w:val="22"/>
        </w:rPr>
        <w:t> </w:t>
      </w:r>
      <w:r>
        <w:rPr>
          <w:sz w:val="22"/>
        </w:rPr>
        <w:t>out</w:t>
      </w:r>
      <w:r>
        <w:rPr>
          <w:spacing w:val="-5"/>
          <w:sz w:val="22"/>
        </w:rPr>
        <w:t> </w:t>
      </w:r>
      <w:r>
        <w:rPr>
          <w:sz w:val="22"/>
        </w:rPr>
        <w:t>how</w:t>
      </w:r>
      <w:r>
        <w:rPr>
          <w:spacing w:val="-5"/>
          <w:sz w:val="22"/>
        </w:rPr>
        <w:t> </w:t>
      </w:r>
      <w:r>
        <w:rPr>
          <w:sz w:val="22"/>
        </w:rPr>
        <w:t>the</w:t>
      </w:r>
      <w:r>
        <w:rPr>
          <w:spacing w:val="-5"/>
          <w:sz w:val="22"/>
        </w:rPr>
        <w:t> </w:t>
      </w:r>
      <w:r>
        <w:rPr>
          <w:sz w:val="22"/>
        </w:rPr>
        <w:t>policy compares to the rest of the UK, including ‘parity’ context and detail of the equivalent measure in GB. Background information should also include a headline figure of the potential revenue each measure could raise.</w:t>
      </w:r>
    </w:p>
    <w:p>
      <w:pPr>
        <w:pStyle w:val="BodyText"/>
        <w:spacing w:before="3"/>
        <w:rPr>
          <w:sz w:val="25"/>
        </w:rPr>
      </w:pPr>
    </w:p>
    <w:p>
      <w:pPr>
        <w:pStyle w:val="ListParagraph"/>
        <w:numPr>
          <w:ilvl w:val="0"/>
          <w:numId w:val="2"/>
        </w:numPr>
        <w:tabs>
          <w:tab w:pos="818" w:val="left" w:leader="none"/>
          <w:tab w:pos="820" w:val="left" w:leader="none"/>
        </w:tabs>
        <w:spacing w:line="276" w:lineRule="auto" w:before="0" w:after="0"/>
        <w:ind w:left="820" w:right="673" w:hanging="360"/>
        <w:jc w:val="left"/>
        <w:rPr>
          <w:sz w:val="22"/>
        </w:rPr>
      </w:pPr>
      <w:r>
        <w:rPr>
          <w:sz w:val="22"/>
        </w:rPr>
        <w:t>Each department should carry out a public consultation about the matters under paragraph</w:t>
      </w:r>
      <w:r>
        <w:rPr>
          <w:spacing w:val="-4"/>
          <w:sz w:val="22"/>
        </w:rPr>
        <w:t> </w:t>
      </w:r>
      <w:r>
        <w:rPr>
          <w:sz w:val="22"/>
        </w:rPr>
        <w:t>6</w:t>
      </w:r>
      <w:r>
        <w:rPr>
          <w:spacing w:val="-4"/>
          <w:sz w:val="22"/>
        </w:rPr>
        <w:t> </w:t>
      </w:r>
      <w:r>
        <w:rPr>
          <w:sz w:val="22"/>
        </w:rPr>
        <w:t>so</w:t>
      </w:r>
      <w:r>
        <w:rPr>
          <w:spacing w:val="-4"/>
          <w:sz w:val="22"/>
        </w:rPr>
        <w:t> </w:t>
      </w:r>
      <w:r>
        <w:rPr>
          <w:sz w:val="22"/>
        </w:rPr>
        <w:t>far</w:t>
      </w:r>
      <w:r>
        <w:rPr>
          <w:spacing w:val="-4"/>
          <w:sz w:val="22"/>
        </w:rPr>
        <w:t> </w:t>
      </w:r>
      <w:r>
        <w:rPr>
          <w:sz w:val="22"/>
        </w:rPr>
        <w:t>as</w:t>
      </w:r>
      <w:r>
        <w:rPr>
          <w:spacing w:val="-4"/>
          <w:sz w:val="22"/>
        </w:rPr>
        <w:t> </w:t>
      </w:r>
      <w:r>
        <w:rPr>
          <w:sz w:val="22"/>
        </w:rPr>
        <w:t>a</w:t>
      </w:r>
      <w:r>
        <w:rPr>
          <w:spacing w:val="-4"/>
          <w:sz w:val="22"/>
        </w:rPr>
        <w:t> </w:t>
      </w:r>
      <w:r>
        <w:rPr>
          <w:sz w:val="22"/>
        </w:rPr>
        <w:t>matter</w:t>
      </w:r>
      <w:r>
        <w:rPr>
          <w:spacing w:val="-4"/>
          <w:sz w:val="22"/>
        </w:rPr>
        <w:t> </w:t>
      </w:r>
      <w:r>
        <w:rPr>
          <w:sz w:val="22"/>
        </w:rPr>
        <w:t>specified</w:t>
      </w:r>
      <w:r>
        <w:rPr>
          <w:spacing w:val="-4"/>
          <w:sz w:val="22"/>
        </w:rPr>
        <w:t> </w:t>
      </w:r>
      <w:r>
        <w:rPr>
          <w:sz w:val="22"/>
        </w:rPr>
        <w:t>relates</w:t>
      </w:r>
      <w:r>
        <w:rPr>
          <w:spacing w:val="-4"/>
          <w:sz w:val="22"/>
        </w:rPr>
        <w:t> </w:t>
      </w:r>
      <w:r>
        <w:rPr>
          <w:sz w:val="22"/>
        </w:rPr>
        <w:t>to</w:t>
      </w:r>
      <w:r>
        <w:rPr>
          <w:spacing w:val="-4"/>
          <w:sz w:val="22"/>
        </w:rPr>
        <w:t> </w:t>
      </w:r>
      <w:r>
        <w:rPr>
          <w:sz w:val="22"/>
        </w:rPr>
        <w:t>the</w:t>
      </w:r>
      <w:r>
        <w:rPr>
          <w:spacing w:val="-4"/>
          <w:sz w:val="22"/>
        </w:rPr>
        <w:t> </w:t>
      </w:r>
      <w:r>
        <w:rPr>
          <w:sz w:val="22"/>
        </w:rPr>
        <w:t>functions</w:t>
      </w:r>
      <w:r>
        <w:rPr>
          <w:spacing w:val="-4"/>
          <w:sz w:val="22"/>
        </w:rPr>
        <w:t> </w:t>
      </w:r>
      <w:r>
        <w:rPr>
          <w:sz w:val="22"/>
        </w:rPr>
        <w:t>of</w:t>
      </w:r>
      <w:r>
        <w:rPr>
          <w:spacing w:val="-4"/>
          <w:sz w:val="22"/>
        </w:rPr>
        <w:t> </w:t>
      </w:r>
      <w:r>
        <w:rPr>
          <w:sz w:val="22"/>
        </w:rPr>
        <w:t>that</w:t>
      </w:r>
      <w:r>
        <w:rPr>
          <w:spacing w:val="-4"/>
          <w:sz w:val="22"/>
        </w:rPr>
        <w:t> </w:t>
      </w:r>
      <w:r>
        <w:rPr>
          <w:sz w:val="22"/>
        </w:rPr>
        <w:t>department following its standard process for consultation.</w:t>
      </w:r>
    </w:p>
    <w:p>
      <w:pPr>
        <w:pStyle w:val="BodyText"/>
        <w:spacing w:before="3"/>
        <w:rPr>
          <w:sz w:val="25"/>
        </w:rPr>
      </w:pPr>
    </w:p>
    <w:p>
      <w:pPr>
        <w:pStyle w:val="ListParagraph"/>
        <w:numPr>
          <w:ilvl w:val="0"/>
          <w:numId w:val="2"/>
        </w:numPr>
        <w:tabs>
          <w:tab w:pos="818" w:val="left" w:leader="none"/>
          <w:tab w:pos="820" w:val="left" w:leader="none"/>
        </w:tabs>
        <w:spacing w:line="276" w:lineRule="auto" w:before="0" w:after="0"/>
        <w:ind w:left="820" w:right="515" w:hanging="360"/>
        <w:jc w:val="left"/>
        <w:rPr>
          <w:sz w:val="22"/>
        </w:rPr>
      </w:pPr>
      <w:r>
        <w:rPr>
          <w:sz w:val="22"/>
        </w:rPr>
        <w:t>The</w:t>
      </w:r>
      <w:r>
        <w:rPr>
          <w:spacing w:val="-4"/>
          <w:sz w:val="22"/>
        </w:rPr>
        <w:t> </w:t>
      </w:r>
      <w:r>
        <w:rPr>
          <w:sz w:val="22"/>
        </w:rPr>
        <w:t>relevant</w:t>
      </w:r>
      <w:r>
        <w:rPr>
          <w:spacing w:val="-4"/>
          <w:sz w:val="22"/>
        </w:rPr>
        <w:t> </w:t>
      </w:r>
      <w:r>
        <w:rPr>
          <w:sz w:val="22"/>
        </w:rPr>
        <w:t>Department</w:t>
      </w:r>
      <w:r>
        <w:rPr>
          <w:spacing w:val="-4"/>
          <w:sz w:val="22"/>
        </w:rPr>
        <w:t> </w:t>
      </w:r>
      <w:r>
        <w:rPr>
          <w:sz w:val="22"/>
        </w:rPr>
        <w:t>must</w:t>
      </w:r>
      <w:r>
        <w:rPr>
          <w:spacing w:val="-4"/>
          <w:sz w:val="22"/>
        </w:rPr>
        <w:t> </w:t>
      </w:r>
      <w:r>
        <w:rPr>
          <w:sz w:val="22"/>
        </w:rPr>
        <w:t>provide</w:t>
      </w:r>
      <w:r>
        <w:rPr>
          <w:spacing w:val="-4"/>
          <w:sz w:val="22"/>
        </w:rPr>
        <w:t> </w:t>
      </w:r>
      <w:r>
        <w:rPr>
          <w:sz w:val="22"/>
        </w:rPr>
        <w:t>advice</w:t>
      </w:r>
      <w:r>
        <w:rPr>
          <w:spacing w:val="-4"/>
          <w:sz w:val="22"/>
        </w:rPr>
        <w:t> </w:t>
      </w:r>
      <w:r>
        <w:rPr>
          <w:sz w:val="22"/>
        </w:rPr>
        <w:t>and</w:t>
      </w:r>
      <w:r>
        <w:rPr>
          <w:spacing w:val="-4"/>
          <w:sz w:val="22"/>
        </w:rPr>
        <w:t> </w:t>
      </w:r>
      <w:r>
        <w:rPr>
          <w:sz w:val="22"/>
        </w:rPr>
        <w:t>information</w:t>
      </w:r>
      <w:r>
        <w:rPr>
          <w:spacing w:val="-4"/>
          <w:sz w:val="22"/>
        </w:rPr>
        <w:t> </w:t>
      </w:r>
      <w:r>
        <w:rPr>
          <w:sz w:val="22"/>
        </w:rPr>
        <w:t>including</w:t>
      </w:r>
      <w:r>
        <w:rPr>
          <w:spacing w:val="40"/>
          <w:sz w:val="22"/>
        </w:rPr>
        <w:t> </w:t>
      </w:r>
      <w:r>
        <w:rPr>
          <w:sz w:val="22"/>
        </w:rPr>
        <w:t>a</w:t>
      </w:r>
      <w:r>
        <w:rPr>
          <w:spacing w:val="-4"/>
          <w:sz w:val="22"/>
        </w:rPr>
        <w:t> </w:t>
      </w:r>
      <w:r>
        <w:rPr>
          <w:sz w:val="22"/>
        </w:rPr>
        <w:t>summary and analysis of consultation responses and return this to the Secretary of State in a standardised format agreed by the Department of Finance and the Northern Ireland </w:t>
      </w:r>
      <w:r>
        <w:rPr>
          <w:spacing w:val="-2"/>
          <w:sz w:val="22"/>
        </w:rPr>
        <w:t>Office.</w:t>
      </w:r>
    </w:p>
    <w:p>
      <w:pPr>
        <w:pStyle w:val="BodyText"/>
        <w:spacing w:before="4"/>
        <w:rPr>
          <w:sz w:val="25"/>
        </w:rPr>
      </w:pPr>
    </w:p>
    <w:p>
      <w:pPr>
        <w:spacing w:before="0"/>
        <w:ind w:left="100" w:right="0" w:firstLine="0"/>
        <w:jc w:val="left"/>
        <w:rPr>
          <w:i/>
          <w:sz w:val="22"/>
        </w:rPr>
      </w:pPr>
      <w:r>
        <w:rPr>
          <w:i/>
          <w:spacing w:val="-2"/>
          <w:sz w:val="22"/>
        </w:rPr>
        <w:t>Timing</w:t>
      </w:r>
    </w:p>
    <w:p>
      <w:pPr>
        <w:pStyle w:val="BodyText"/>
        <w:spacing w:before="8"/>
        <w:rPr>
          <w:i/>
          <w:sz w:val="20"/>
        </w:rPr>
      </w:pPr>
    </w:p>
    <w:p>
      <w:pPr>
        <w:pStyle w:val="ListParagraph"/>
        <w:numPr>
          <w:ilvl w:val="0"/>
          <w:numId w:val="2"/>
        </w:numPr>
        <w:tabs>
          <w:tab w:pos="817" w:val="left" w:leader="none"/>
          <w:tab w:pos="820" w:val="left" w:leader="none"/>
        </w:tabs>
        <w:spacing w:line="276" w:lineRule="auto" w:before="0" w:after="0"/>
        <w:ind w:left="820" w:right="550" w:hanging="360"/>
        <w:jc w:val="left"/>
        <w:rPr>
          <w:sz w:val="22"/>
        </w:rPr>
      </w:pPr>
      <w:r>
        <w:rPr>
          <w:sz w:val="22"/>
        </w:rPr>
        <w:t>Preparations</w:t>
      </w:r>
      <w:r>
        <w:rPr>
          <w:spacing w:val="-4"/>
          <w:sz w:val="22"/>
        </w:rPr>
        <w:t> </w:t>
      </w:r>
      <w:r>
        <w:rPr>
          <w:sz w:val="22"/>
        </w:rPr>
        <w:t>for</w:t>
      </w:r>
      <w:r>
        <w:rPr>
          <w:spacing w:val="-4"/>
          <w:sz w:val="22"/>
        </w:rPr>
        <w:t> </w:t>
      </w:r>
      <w:r>
        <w:rPr>
          <w:sz w:val="22"/>
        </w:rPr>
        <w:t>each</w:t>
      </w:r>
      <w:r>
        <w:rPr>
          <w:spacing w:val="-4"/>
          <w:sz w:val="22"/>
        </w:rPr>
        <w:t> </w:t>
      </w:r>
      <w:r>
        <w:rPr>
          <w:sz w:val="22"/>
        </w:rPr>
        <w:t>consultation</w:t>
      </w:r>
      <w:r>
        <w:rPr>
          <w:spacing w:val="-4"/>
          <w:sz w:val="22"/>
        </w:rPr>
        <w:t> </w:t>
      </w:r>
      <w:r>
        <w:rPr>
          <w:sz w:val="22"/>
        </w:rPr>
        <w:t>should</w:t>
      </w:r>
      <w:r>
        <w:rPr>
          <w:spacing w:val="-4"/>
          <w:sz w:val="22"/>
        </w:rPr>
        <w:t> </w:t>
      </w:r>
      <w:r>
        <w:rPr>
          <w:sz w:val="22"/>
        </w:rPr>
        <w:t>proceed</w:t>
      </w:r>
      <w:r>
        <w:rPr>
          <w:spacing w:val="-4"/>
          <w:sz w:val="22"/>
        </w:rPr>
        <w:t> </w:t>
      </w:r>
      <w:r>
        <w:rPr>
          <w:sz w:val="22"/>
        </w:rPr>
        <w:t>at</w:t>
      </w:r>
      <w:r>
        <w:rPr>
          <w:spacing w:val="-4"/>
          <w:sz w:val="22"/>
        </w:rPr>
        <w:t> </w:t>
      </w:r>
      <w:r>
        <w:rPr>
          <w:sz w:val="22"/>
        </w:rPr>
        <w:t>pace</w:t>
      </w:r>
      <w:r>
        <w:rPr>
          <w:spacing w:val="-4"/>
          <w:sz w:val="22"/>
        </w:rPr>
        <w:t> </w:t>
      </w:r>
      <w:r>
        <w:rPr>
          <w:sz w:val="22"/>
        </w:rPr>
        <w:t>and</w:t>
      </w:r>
      <w:r>
        <w:rPr>
          <w:spacing w:val="-4"/>
          <w:sz w:val="22"/>
        </w:rPr>
        <w:t> </w:t>
      </w:r>
      <w:r>
        <w:rPr>
          <w:sz w:val="22"/>
        </w:rPr>
        <w:t>be</w:t>
      </w:r>
      <w:r>
        <w:rPr>
          <w:spacing w:val="-4"/>
          <w:sz w:val="22"/>
        </w:rPr>
        <w:t> </w:t>
      </w:r>
      <w:r>
        <w:rPr>
          <w:sz w:val="22"/>
        </w:rPr>
        <w:t>launched</w:t>
      </w:r>
      <w:r>
        <w:rPr>
          <w:spacing w:val="-4"/>
          <w:sz w:val="22"/>
        </w:rPr>
        <w:t> </w:t>
      </w:r>
      <w:r>
        <w:rPr>
          <w:sz w:val="22"/>
        </w:rPr>
        <w:t>without undue delay by 30th of September 2023, unless agreed separately with the Department of Finance and the Northern Ireland Office.</w:t>
      </w:r>
    </w:p>
    <w:p>
      <w:pPr>
        <w:pStyle w:val="BodyText"/>
        <w:spacing w:before="3"/>
        <w:rPr>
          <w:sz w:val="25"/>
        </w:rPr>
      </w:pPr>
    </w:p>
    <w:p>
      <w:pPr>
        <w:pStyle w:val="ListParagraph"/>
        <w:numPr>
          <w:ilvl w:val="0"/>
          <w:numId w:val="2"/>
        </w:numPr>
        <w:tabs>
          <w:tab w:pos="817" w:val="left" w:leader="none"/>
          <w:tab w:pos="820" w:val="left" w:leader="none"/>
        </w:tabs>
        <w:spacing w:line="276" w:lineRule="auto" w:before="0" w:after="0"/>
        <w:ind w:left="820" w:right="429" w:hanging="360"/>
        <w:jc w:val="left"/>
        <w:rPr>
          <w:sz w:val="22"/>
        </w:rPr>
      </w:pPr>
      <w:r>
        <w:rPr>
          <w:sz w:val="22"/>
        </w:rPr>
        <w:t>Full</w:t>
      </w:r>
      <w:r>
        <w:rPr>
          <w:spacing w:val="-4"/>
          <w:sz w:val="22"/>
        </w:rPr>
        <w:t> </w:t>
      </w:r>
      <w:r>
        <w:rPr>
          <w:sz w:val="22"/>
        </w:rPr>
        <w:t>returns</w:t>
      </w:r>
      <w:r>
        <w:rPr>
          <w:spacing w:val="-4"/>
          <w:sz w:val="22"/>
        </w:rPr>
        <w:t> </w:t>
      </w:r>
      <w:r>
        <w:rPr>
          <w:sz w:val="22"/>
        </w:rPr>
        <w:t>covering</w:t>
      </w:r>
      <w:r>
        <w:rPr>
          <w:spacing w:val="-4"/>
          <w:sz w:val="22"/>
        </w:rPr>
        <w:t> </w:t>
      </w:r>
      <w:r>
        <w:rPr>
          <w:sz w:val="22"/>
        </w:rPr>
        <w:t>the</w:t>
      </w:r>
      <w:r>
        <w:rPr>
          <w:spacing w:val="-4"/>
          <w:sz w:val="22"/>
        </w:rPr>
        <w:t> </w:t>
      </w:r>
      <w:r>
        <w:rPr>
          <w:sz w:val="22"/>
        </w:rPr>
        <w:t>responses</w:t>
      </w:r>
      <w:r>
        <w:rPr>
          <w:spacing w:val="-4"/>
          <w:sz w:val="22"/>
        </w:rPr>
        <w:t> </w:t>
      </w:r>
      <w:r>
        <w:rPr>
          <w:sz w:val="22"/>
        </w:rPr>
        <w:t>to</w:t>
      </w:r>
      <w:r>
        <w:rPr>
          <w:spacing w:val="-4"/>
          <w:sz w:val="22"/>
        </w:rPr>
        <w:t> </w:t>
      </w:r>
      <w:r>
        <w:rPr>
          <w:sz w:val="22"/>
        </w:rPr>
        <w:t>each</w:t>
      </w:r>
      <w:r>
        <w:rPr>
          <w:spacing w:val="-4"/>
          <w:sz w:val="22"/>
        </w:rPr>
        <w:t> </w:t>
      </w:r>
      <w:r>
        <w:rPr>
          <w:sz w:val="22"/>
        </w:rPr>
        <w:t>consultation</w:t>
      </w:r>
      <w:r>
        <w:rPr>
          <w:spacing w:val="-4"/>
          <w:sz w:val="22"/>
        </w:rPr>
        <w:t> </w:t>
      </w:r>
      <w:r>
        <w:rPr>
          <w:sz w:val="22"/>
        </w:rPr>
        <w:t>must</w:t>
      </w:r>
      <w:r>
        <w:rPr>
          <w:spacing w:val="-4"/>
          <w:sz w:val="22"/>
        </w:rPr>
        <w:t> </w:t>
      </w:r>
      <w:r>
        <w:rPr>
          <w:sz w:val="22"/>
        </w:rPr>
        <w:t>be</w:t>
      </w:r>
      <w:r>
        <w:rPr>
          <w:spacing w:val="-4"/>
          <w:sz w:val="22"/>
        </w:rPr>
        <w:t> </w:t>
      </w:r>
      <w:r>
        <w:rPr>
          <w:sz w:val="22"/>
        </w:rPr>
        <w:t>provided</w:t>
      </w:r>
      <w:r>
        <w:rPr>
          <w:spacing w:val="-4"/>
          <w:sz w:val="22"/>
        </w:rPr>
        <w:t> </w:t>
      </w:r>
      <w:r>
        <w:rPr>
          <w:sz w:val="22"/>
        </w:rPr>
        <w:t>within</w:t>
      </w:r>
      <w:r>
        <w:rPr>
          <w:spacing w:val="-4"/>
          <w:sz w:val="22"/>
        </w:rPr>
        <w:t> </w:t>
      </w:r>
      <w:r>
        <w:rPr>
          <w:sz w:val="22"/>
        </w:rPr>
        <w:t>one week of the consultation closing</w:t>
      </w:r>
      <w:r>
        <w:rPr>
          <w:color w:val="FF0000"/>
          <w:sz w:val="22"/>
        </w:rPr>
        <w:t>.</w:t>
      </w:r>
    </w:p>
    <w:p>
      <w:pPr>
        <w:pStyle w:val="BodyText"/>
        <w:spacing w:before="4"/>
        <w:rPr>
          <w:sz w:val="25"/>
        </w:rPr>
      </w:pPr>
    </w:p>
    <w:p>
      <w:pPr>
        <w:spacing w:before="0"/>
        <w:ind w:left="100" w:right="0" w:firstLine="0"/>
        <w:jc w:val="left"/>
        <w:rPr>
          <w:i/>
          <w:sz w:val="22"/>
        </w:rPr>
      </w:pPr>
      <w:r>
        <w:rPr>
          <w:i/>
          <w:sz w:val="22"/>
        </w:rPr>
        <w:t>Given</w:t>
      </w:r>
      <w:r>
        <w:rPr>
          <w:i/>
          <w:spacing w:val="-7"/>
          <w:sz w:val="22"/>
        </w:rPr>
        <w:t> </w:t>
      </w:r>
      <w:r>
        <w:rPr>
          <w:i/>
          <w:sz w:val="22"/>
        </w:rPr>
        <w:t>by</w:t>
      </w:r>
      <w:r>
        <w:rPr>
          <w:i/>
          <w:spacing w:val="-5"/>
          <w:sz w:val="22"/>
        </w:rPr>
        <w:t> </w:t>
      </w:r>
      <w:r>
        <w:rPr>
          <w:i/>
          <w:sz w:val="22"/>
        </w:rPr>
        <w:t>the</w:t>
      </w:r>
      <w:r>
        <w:rPr>
          <w:i/>
          <w:spacing w:val="-5"/>
          <w:sz w:val="22"/>
        </w:rPr>
        <w:t> </w:t>
      </w:r>
      <w:r>
        <w:rPr>
          <w:i/>
          <w:sz w:val="22"/>
        </w:rPr>
        <w:t>Secretary</w:t>
      </w:r>
      <w:r>
        <w:rPr>
          <w:i/>
          <w:spacing w:val="-4"/>
          <w:sz w:val="22"/>
        </w:rPr>
        <w:t> </w:t>
      </w:r>
      <w:r>
        <w:rPr>
          <w:i/>
          <w:sz w:val="22"/>
        </w:rPr>
        <w:t>of</w:t>
      </w:r>
      <w:r>
        <w:rPr>
          <w:i/>
          <w:spacing w:val="-5"/>
          <w:sz w:val="22"/>
        </w:rPr>
        <w:t> </w:t>
      </w:r>
      <w:r>
        <w:rPr>
          <w:i/>
          <w:sz w:val="22"/>
        </w:rPr>
        <w:t>State</w:t>
      </w:r>
      <w:r>
        <w:rPr>
          <w:i/>
          <w:spacing w:val="-5"/>
          <w:sz w:val="22"/>
        </w:rPr>
        <w:t> </w:t>
      </w:r>
      <w:r>
        <w:rPr>
          <w:i/>
          <w:sz w:val="22"/>
        </w:rPr>
        <w:t>for</w:t>
      </w:r>
      <w:r>
        <w:rPr>
          <w:i/>
          <w:spacing w:val="-5"/>
          <w:sz w:val="22"/>
        </w:rPr>
        <w:t> </w:t>
      </w:r>
      <w:r>
        <w:rPr>
          <w:i/>
          <w:sz w:val="22"/>
        </w:rPr>
        <w:t>Northern</w:t>
      </w:r>
      <w:r>
        <w:rPr>
          <w:i/>
          <w:spacing w:val="-4"/>
          <w:sz w:val="22"/>
        </w:rPr>
        <w:t> </w:t>
      </w:r>
      <w:r>
        <w:rPr>
          <w:i/>
          <w:sz w:val="22"/>
        </w:rPr>
        <w:t>Ireland</w:t>
      </w:r>
      <w:r>
        <w:rPr>
          <w:i/>
          <w:spacing w:val="-5"/>
          <w:sz w:val="22"/>
        </w:rPr>
        <w:t> </w:t>
      </w:r>
      <w:r>
        <w:rPr>
          <w:i/>
          <w:sz w:val="22"/>
        </w:rPr>
        <w:t>on</w:t>
      </w:r>
      <w:r>
        <w:rPr>
          <w:i/>
          <w:spacing w:val="-5"/>
          <w:sz w:val="22"/>
        </w:rPr>
        <w:t> </w:t>
      </w:r>
      <w:r>
        <w:rPr>
          <w:i/>
          <w:sz w:val="22"/>
        </w:rPr>
        <w:t>20</w:t>
      </w:r>
      <w:r>
        <w:rPr>
          <w:i/>
          <w:spacing w:val="-5"/>
          <w:sz w:val="22"/>
        </w:rPr>
        <w:t> </w:t>
      </w:r>
      <w:r>
        <w:rPr>
          <w:i/>
          <w:sz w:val="22"/>
        </w:rPr>
        <w:t>September</w:t>
      </w:r>
      <w:r>
        <w:rPr>
          <w:i/>
          <w:spacing w:val="-4"/>
          <w:sz w:val="22"/>
        </w:rPr>
        <w:t> </w:t>
      </w:r>
      <w:r>
        <w:rPr>
          <w:i/>
          <w:spacing w:val="-2"/>
          <w:sz w:val="22"/>
        </w:rPr>
        <w:t>2023.</w:t>
      </w:r>
    </w:p>
    <w:sectPr>
      <w:pgSz w:w="11920" w:h="16840"/>
      <w:pgMar w:top="1360" w:bottom="280" w:left="134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20" w:hanging="360"/>
        <w:jc w:val="left"/>
      </w:pPr>
      <w:rPr>
        <w:rFonts w:hint="default" w:ascii="Arial" w:hAnsi="Arial" w:eastAsia="Arial" w:cs="Arial"/>
        <w:b w:val="0"/>
        <w:bCs w:val="0"/>
        <w:i w:val="0"/>
        <w:iCs w:val="0"/>
        <w:spacing w:val="-1"/>
        <w:w w:val="100"/>
        <w:sz w:val="22"/>
        <w:szCs w:val="22"/>
        <w:lang w:val="en-US" w:eastAsia="en-US" w:bidi="ar-SA"/>
      </w:rPr>
    </w:lvl>
    <w:lvl w:ilvl="1">
      <w:start w:val="1"/>
      <w:numFmt w:val="lowerLetter"/>
      <w:lvlText w:val="%2."/>
      <w:lvlJc w:val="left"/>
      <w:pPr>
        <w:ind w:left="1540" w:hanging="360"/>
        <w:jc w:val="left"/>
      </w:pPr>
      <w:rPr>
        <w:rFonts w:hint="default" w:ascii="Arial" w:hAnsi="Arial" w:eastAsia="Arial" w:cs="Arial"/>
        <w:b w:val="0"/>
        <w:bCs w:val="0"/>
        <w:i w:val="0"/>
        <w:iCs w:val="0"/>
        <w:spacing w:val="-1"/>
        <w:w w:val="100"/>
        <w:sz w:val="22"/>
        <w:szCs w:val="22"/>
        <w:lang w:val="en-US" w:eastAsia="en-US" w:bidi="ar-SA"/>
      </w:rPr>
    </w:lvl>
    <w:lvl w:ilvl="2">
      <w:start w:val="1"/>
      <w:numFmt w:val="lowerRoman"/>
      <w:lvlText w:val="%3."/>
      <w:lvlJc w:val="left"/>
      <w:pPr>
        <w:ind w:left="2260" w:hanging="470"/>
        <w:jc w:val="left"/>
      </w:pPr>
      <w:rPr>
        <w:rFonts w:hint="default" w:ascii="Arial" w:hAnsi="Arial" w:eastAsia="Arial" w:cs="Arial"/>
        <w:b w:val="0"/>
        <w:bCs w:val="0"/>
        <w:i w:val="0"/>
        <w:iCs w:val="0"/>
        <w:spacing w:val="-1"/>
        <w:w w:val="100"/>
        <w:sz w:val="22"/>
        <w:szCs w:val="22"/>
        <w:lang w:val="en-US" w:eastAsia="en-US" w:bidi="ar-SA"/>
      </w:rPr>
    </w:lvl>
    <w:lvl w:ilvl="3">
      <w:start w:val="0"/>
      <w:numFmt w:val="bullet"/>
      <w:lvlText w:val="•"/>
      <w:lvlJc w:val="left"/>
      <w:pPr>
        <w:ind w:left="2320" w:hanging="470"/>
      </w:pPr>
      <w:rPr>
        <w:rFonts w:hint="default"/>
        <w:lang w:val="en-US" w:eastAsia="en-US" w:bidi="ar-SA"/>
      </w:rPr>
    </w:lvl>
    <w:lvl w:ilvl="4">
      <w:start w:val="0"/>
      <w:numFmt w:val="bullet"/>
      <w:lvlText w:val="•"/>
      <w:lvlJc w:val="left"/>
      <w:pPr>
        <w:ind w:left="3345" w:hanging="470"/>
      </w:pPr>
      <w:rPr>
        <w:rFonts w:hint="default"/>
        <w:lang w:val="en-US" w:eastAsia="en-US" w:bidi="ar-SA"/>
      </w:rPr>
    </w:lvl>
    <w:lvl w:ilvl="5">
      <w:start w:val="0"/>
      <w:numFmt w:val="bullet"/>
      <w:lvlText w:val="•"/>
      <w:lvlJc w:val="left"/>
      <w:pPr>
        <w:ind w:left="4371" w:hanging="470"/>
      </w:pPr>
      <w:rPr>
        <w:rFonts w:hint="default"/>
        <w:lang w:val="en-US" w:eastAsia="en-US" w:bidi="ar-SA"/>
      </w:rPr>
    </w:lvl>
    <w:lvl w:ilvl="6">
      <w:start w:val="0"/>
      <w:numFmt w:val="bullet"/>
      <w:lvlText w:val="•"/>
      <w:lvlJc w:val="left"/>
      <w:pPr>
        <w:ind w:left="5397" w:hanging="470"/>
      </w:pPr>
      <w:rPr>
        <w:rFonts w:hint="default"/>
        <w:lang w:val="en-US" w:eastAsia="en-US" w:bidi="ar-SA"/>
      </w:rPr>
    </w:lvl>
    <w:lvl w:ilvl="7">
      <w:start w:val="0"/>
      <w:numFmt w:val="bullet"/>
      <w:lvlText w:val="•"/>
      <w:lvlJc w:val="left"/>
      <w:pPr>
        <w:ind w:left="6422" w:hanging="470"/>
      </w:pPr>
      <w:rPr>
        <w:rFonts w:hint="default"/>
        <w:lang w:val="en-US" w:eastAsia="en-US" w:bidi="ar-SA"/>
      </w:rPr>
    </w:lvl>
    <w:lvl w:ilvl="8">
      <w:start w:val="0"/>
      <w:numFmt w:val="bullet"/>
      <w:lvlText w:val="•"/>
      <w:lvlJc w:val="left"/>
      <w:pPr>
        <w:ind w:left="7448" w:hanging="470"/>
      </w:pPr>
      <w:rPr>
        <w:rFonts w:hint="default"/>
        <w:lang w:val="en-US" w:eastAsia="en-US" w:bidi="ar-SA"/>
      </w:rPr>
    </w:lvl>
  </w:abstractNum>
  <w:abstractNum w:abstractNumId="0">
    <w:multiLevelType w:val="hybridMultilevel"/>
    <w:lvl w:ilvl="0">
      <w:start w:val="0"/>
      <w:numFmt w:val="bullet"/>
      <w:lvlText w:val="●"/>
      <w:lvlJc w:val="left"/>
      <w:pPr>
        <w:ind w:left="820" w:hanging="360"/>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1688" w:hanging="360"/>
      </w:pPr>
      <w:rPr>
        <w:rFonts w:hint="default"/>
        <w:lang w:val="en-US" w:eastAsia="en-US" w:bidi="ar-SA"/>
      </w:rPr>
    </w:lvl>
    <w:lvl w:ilvl="2">
      <w:start w:val="0"/>
      <w:numFmt w:val="bullet"/>
      <w:lvlText w:val="•"/>
      <w:lvlJc w:val="left"/>
      <w:pPr>
        <w:ind w:left="2556" w:hanging="360"/>
      </w:pPr>
      <w:rPr>
        <w:rFonts w:hint="default"/>
        <w:lang w:val="en-US" w:eastAsia="en-US" w:bidi="ar-SA"/>
      </w:rPr>
    </w:lvl>
    <w:lvl w:ilvl="3">
      <w:start w:val="0"/>
      <w:numFmt w:val="bullet"/>
      <w:lvlText w:val="•"/>
      <w:lvlJc w:val="left"/>
      <w:pPr>
        <w:ind w:left="3424" w:hanging="360"/>
      </w:pPr>
      <w:rPr>
        <w:rFonts w:hint="default"/>
        <w:lang w:val="en-US" w:eastAsia="en-US" w:bidi="ar-SA"/>
      </w:rPr>
    </w:lvl>
    <w:lvl w:ilvl="4">
      <w:start w:val="0"/>
      <w:numFmt w:val="bullet"/>
      <w:lvlText w:val="•"/>
      <w:lvlJc w:val="left"/>
      <w:pPr>
        <w:ind w:left="4292" w:hanging="360"/>
      </w:pPr>
      <w:rPr>
        <w:rFonts w:hint="default"/>
        <w:lang w:val="en-US" w:eastAsia="en-US" w:bidi="ar-SA"/>
      </w:rPr>
    </w:lvl>
    <w:lvl w:ilvl="5">
      <w:start w:val="0"/>
      <w:numFmt w:val="bullet"/>
      <w:lvlText w:val="•"/>
      <w:lvlJc w:val="left"/>
      <w:pPr>
        <w:ind w:left="5160" w:hanging="360"/>
      </w:pPr>
      <w:rPr>
        <w:rFonts w:hint="default"/>
        <w:lang w:val="en-US" w:eastAsia="en-US" w:bidi="ar-SA"/>
      </w:rPr>
    </w:lvl>
    <w:lvl w:ilvl="6">
      <w:start w:val="0"/>
      <w:numFmt w:val="bullet"/>
      <w:lvlText w:val="•"/>
      <w:lvlJc w:val="left"/>
      <w:pPr>
        <w:ind w:left="6028" w:hanging="360"/>
      </w:pPr>
      <w:rPr>
        <w:rFonts w:hint="default"/>
        <w:lang w:val="en-US" w:eastAsia="en-US" w:bidi="ar-SA"/>
      </w:rPr>
    </w:lvl>
    <w:lvl w:ilvl="7">
      <w:start w:val="0"/>
      <w:numFmt w:val="bullet"/>
      <w:lvlText w:val="•"/>
      <w:lvlJc w:val="left"/>
      <w:pPr>
        <w:ind w:left="6896" w:hanging="360"/>
      </w:pPr>
      <w:rPr>
        <w:rFonts w:hint="default"/>
        <w:lang w:val="en-US" w:eastAsia="en-US" w:bidi="ar-SA"/>
      </w:rPr>
    </w:lvl>
    <w:lvl w:ilvl="8">
      <w:start w:val="0"/>
      <w:numFmt w:val="bullet"/>
      <w:lvlText w:val="•"/>
      <w:lvlJc w:val="left"/>
      <w:pPr>
        <w:ind w:left="7764"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ind w:left="423" w:right="696"/>
      <w:outlineLvl w:val="1"/>
    </w:pPr>
    <w:rPr>
      <w:rFonts w:ascii="Arial" w:hAnsi="Arial" w:eastAsia="Arial" w:cs="Arial"/>
      <w:b/>
      <w:bCs/>
      <w:sz w:val="24"/>
      <w:szCs w:val="24"/>
      <w:lang w:val="en-US" w:eastAsia="en-US" w:bidi="ar-SA"/>
    </w:rPr>
  </w:style>
  <w:style w:styleId="ListParagraph" w:type="paragraph">
    <w:name w:val="List Paragraph"/>
    <w:basedOn w:val="Normal"/>
    <w:uiPriority w:val="1"/>
    <w:qFormat/>
    <w:pPr>
      <w:ind w:left="820" w:hanging="36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correspondence@nio.gov.uk" TargetMode="External"/><Relationship Id="rId7" Type="http://schemas.openxmlformats.org/officeDocument/2006/relationships/hyperlink" Target="http://www.gov.uk/nio" TargetMode="External"/><Relationship Id="rId8" Type="http://schemas.openxmlformats.org/officeDocument/2006/relationships/image" Target="media/image2.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from the Northern Ireland Office (Direction Letter)</dc:title>
  <dcterms:created xsi:type="dcterms:W3CDTF">2023-09-20T08:45:40Z</dcterms:created>
  <dcterms:modified xsi:type="dcterms:W3CDTF">2023-09-20T08:45:40Z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m118 Google Docs Renderer</vt:lpwstr>
  </property>
</Properties>
</file>