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5605" w14:textId="77777777" w:rsidR="000B0589" w:rsidRDefault="000B0589" w:rsidP="00BC2702">
      <w:pPr>
        <w:pStyle w:val="Conditions1"/>
        <w:numPr>
          <w:ilvl w:val="0"/>
          <w:numId w:val="0"/>
        </w:numPr>
      </w:pPr>
      <w:r>
        <w:rPr>
          <w:noProof/>
        </w:rPr>
        <w:drawing>
          <wp:inline distT="0" distB="0" distL="0" distR="0" wp14:anchorId="28CEF436" wp14:editId="35DD026F">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D0ED76F" w14:textId="77777777" w:rsidR="000B0589" w:rsidRDefault="000B0589" w:rsidP="00A5760C"/>
    <w:p w14:paraId="0D6B7A1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585C146" w14:textId="77777777" w:rsidTr="008341EC">
        <w:trPr>
          <w:cantSplit/>
          <w:trHeight w:val="23"/>
        </w:trPr>
        <w:tc>
          <w:tcPr>
            <w:tcW w:w="9356" w:type="dxa"/>
            <w:shd w:val="clear" w:color="auto" w:fill="auto"/>
          </w:tcPr>
          <w:p w14:paraId="6F37AA1B" w14:textId="14F01B8C" w:rsidR="000B0589" w:rsidRPr="00541E89" w:rsidRDefault="008341EC" w:rsidP="002E2646">
            <w:pPr>
              <w:spacing w:before="120"/>
              <w:ind w:left="-108" w:right="34"/>
              <w:rPr>
                <w:rFonts w:ascii="Arial" w:hAnsi="Arial" w:cs="Arial"/>
                <w:b/>
                <w:color w:val="000000"/>
                <w:sz w:val="40"/>
                <w:szCs w:val="40"/>
              </w:rPr>
            </w:pPr>
            <w:bookmarkStart w:id="0" w:name="bmkTable00"/>
            <w:bookmarkEnd w:id="0"/>
            <w:r w:rsidRPr="00541E89">
              <w:rPr>
                <w:rFonts w:ascii="Arial" w:hAnsi="Arial" w:cs="Arial"/>
                <w:b/>
                <w:color w:val="000000"/>
                <w:sz w:val="40"/>
                <w:szCs w:val="40"/>
              </w:rPr>
              <w:t>Direction Decision</w:t>
            </w:r>
          </w:p>
        </w:tc>
      </w:tr>
      <w:tr w:rsidR="000B0589" w:rsidRPr="000C3F13" w14:paraId="3D7912B0" w14:textId="77777777" w:rsidTr="008341EC">
        <w:trPr>
          <w:cantSplit/>
          <w:trHeight w:val="23"/>
        </w:trPr>
        <w:tc>
          <w:tcPr>
            <w:tcW w:w="9356" w:type="dxa"/>
            <w:shd w:val="clear" w:color="auto" w:fill="auto"/>
            <w:vAlign w:val="center"/>
          </w:tcPr>
          <w:p w14:paraId="375470D3" w14:textId="47C33919" w:rsidR="000B0589" w:rsidRPr="008341EC" w:rsidRDefault="000B0589" w:rsidP="008341EC">
            <w:pPr>
              <w:spacing w:before="60"/>
              <w:ind w:right="34"/>
              <w:rPr>
                <w:color w:val="000000"/>
                <w:szCs w:val="22"/>
              </w:rPr>
            </w:pPr>
          </w:p>
        </w:tc>
      </w:tr>
      <w:tr w:rsidR="000B0589" w:rsidRPr="00361890" w14:paraId="5ED1FF9E" w14:textId="77777777" w:rsidTr="008341EC">
        <w:trPr>
          <w:cantSplit/>
          <w:trHeight w:val="23"/>
        </w:trPr>
        <w:tc>
          <w:tcPr>
            <w:tcW w:w="9356" w:type="dxa"/>
            <w:shd w:val="clear" w:color="auto" w:fill="auto"/>
          </w:tcPr>
          <w:p w14:paraId="68CEC114" w14:textId="7B940BC2" w:rsidR="000B0589" w:rsidRPr="008341EC" w:rsidRDefault="008341EC" w:rsidP="008341EC">
            <w:pPr>
              <w:spacing w:before="180"/>
              <w:ind w:left="-108" w:right="34"/>
              <w:rPr>
                <w:b/>
                <w:color w:val="000000"/>
                <w:sz w:val="16"/>
                <w:szCs w:val="22"/>
              </w:rPr>
            </w:pPr>
            <w:r>
              <w:rPr>
                <w:b/>
                <w:color w:val="000000"/>
                <w:szCs w:val="22"/>
              </w:rPr>
              <w:t>by A Spencer-Peet BSc(Hons) PGDip.LP Solicitor (Non Practicing)</w:t>
            </w:r>
          </w:p>
        </w:tc>
      </w:tr>
      <w:tr w:rsidR="000B0589" w:rsidRPr="00361890" w14:paraId="25743F30" w14:textId="77777777" w:rsidTr="008341EC">
        <w:trPr>
          <w:cantSplit/>
          <w:trHeight w:val="23"/>
        </w:trPr>
        <w:tc>
          <w:tcPr>
            <w:tcW w:w="9356" w:type="dxa"/>
            <w:shd w:val="clear" w:color="auto" w:fill="auto"/>
          </w:tcPr>
          <w:p w14:paraId="39484B0F" w14:textId="730D03ED" w:rsidR="000B0589" w:rsidRPr="008341EC" w:rsidRDefault="008341EC" w:rsidP="002E2646">
            <w:pPr>
              <w:spacing w:before="120"/>
              <w:ind w:left="-108" w:right="34"/>
              <w:rPr>
                <w:b/>
                <w:color w:val="000000"/>
                <w:sz w:val="16"/>
                <w:szCs w:val="16"/>
              </w:rPr>
            </w:pPr>
            <w:r>
              <w:rPr>
                <w:b/>
                <w:color w:val="000000"/>
                <w:sz w:val="16"/>
                <w:szCs w:val="16"/>
              </w:rPr>
              <w:t xml:space="preserve">an Inspector </w:t>
            </w:r>
            <w:r w:rsidR="00582C4B">
              <w:rPr>
                <w:b/>
                <w:color w:val="000000"/>
                <w:sz w:val="16"/>
                <w:szCs w:val="16"/>
              </w:rPr>
              <w:t>on direction of</w:t>
            </w:r>
            <w:r>
              <w:rPr>
                <w:b/>
                <w:color w:val="000000"/>
                <w:sz w:val="16"/>
                <w:szCs w:val="16"/>
              </w:rPr>
              <w:t xml:space="preserve"> the Secretary of State for Environment, Food and Rural Affairs</w:t>
            </w:r>
          </w:p>
        </w:tc>
      </w:tr>
      <w:tr w:rsidR="000B0589" w:rsidRPr="00A101CD" w14:paraId="266DEF9B" w14:textId="77777777" w:rsidTr="008341EC">
        <w:trPr>
          <w:cantSplit/>
          <w:trHeight w:val="23"/>
        </w:trPr>
        <w:tc>
          <w:tcPr>
            <w:tcW w:w="9356" w:type="dxa"/>
            <w:shd w:val="clear" w:color="auto" w:fill="auto"/>
          </w:tcPr>
          <w:p w14:paraId="77A8EBE0" w14:textId="660660A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33F67">
              <w:rPr>
                <w:b/>
                <w:color w:val="000000"/>
                <w:sz w:val="16"/>
                <w:szCs w:val="16"/>
              </w:rPr>
              <w:t xml:space="preserve"> 28 July 2023</w:t>
            </w:r>
          </w:p>
        </w:tc>
      </w:tr>
    </w:tbl>
    <w:p w14:paraId="2E3583F8" w14:textId="62E54AA5" w:rsidR="008341EC" w:rsidRDefault="008341EC" w:rsidP="000B0589"/>
    <w:tbl>
      <w:tblPr>
        <w:tblW w:w="9560" w:type="dxa"/>
        <w:tblLayout w:type="fixed"/>
        <w:tblLook w:val="0000" w:firstRow="0" w:lastRow="0" w:firstColumn="0" w:lastColumn="0" w:noHBand="0" w:noVBand="0"/>
      </w:tblPr>
      <w:tblGrid>
        <w:gridCol w:w="9560"/>
      </w:tblGrid>
      <w:tr w:rsidR="008341EC" w:rsidRPr="00AB3097" w14:paraId="3DE76F55" w14:textId="77777777" w:rsidTr="00B23073">
        <w:trPr>
          <w:trHeight w:val="1586"/>
        </w:trPr>
        <w:tc>
          <w:tcPr>
            <w:tcW w:w="9560" w:type="dxa"/>
            <w:shd w:val="clear" w:color="auto" w:fill="auto"/>
          </w:tcPr>
          <w:p w14:paraId="342EB313" w14:textId="06A10889" w:rsidR="008341EC" w:rsidRPr="008341EC" w:rsidRDefault="008341EC" w:rsidP="008341EC">
            <w:pPr>
              <w:spacing w:before="60"/>
              <w:rPr>
                <w:rFonts w:ascii="Arial" w:hAnsi="Arial" w:cs="Arial"/>
                <w:b/>
                <w:color w:val="000000"/>
              </w:rPr>
            </w:pPr>
            <w:r w:rsidRPr="008341EC">
              <w:rPr>
                <w:rFonts w:ascii="Arial" w:hAnsi="Arial" w:cs="Arial"/>
                <w:b/>
                <w:color w:val="000000"/>
              </w:rPr>
              <w:t>Ref: ROW/332</w:t>
            </w:r>
            <w:r w:rsidR="00EF3358">
              <w:rPr>
                <w:rFonts w:ascii="Arial" w:hAnsi="Arial" w:cs="Arial"/>
                <w:b/>
                <w:color w:val="000000"/>
              </w:rPr>
              <w:t>2572</w:t>
            </w:r>
          </w:p>
          <w:p w14:paraId="7E989D57" w14:textId="35B40890" w:rsidR="008341EC" w:rsidRPr="008341EC" w:rsidRDefault="008341EC" w:rsidP="008341EC">
            <w:pPr>
              <w:spacing w:before="60"/>
              <w:rPr>
                <w:rFonts w:ascii="Arial" w:hAnsi="Arial" w:cs="Arial"/>
                <w:b/>
                <w:color w:val="000000"/>
              </w:rPr>
            </w:pPr>
            <w:r w:rsidRPr="008341EC">
              <w:rPr>
                <w:rFonts w:ascii="Arial" w:hAnsi="Arial" w:cs="Arial"/>
                <w:b/>
                <w:color w:val="000000"/>
              </w:rPr>
              <w:t xml:space="preserve">Representation by </w:t>
            </w:r>
            <w:r w:rsidR="00E21396">
              <w:rPr>
                <w:rFonts w:ascii="Arial" w:hAnsi="Arial" w:cs="Arial"/>
                <w:b/>
                <w:color w:val="000000"/>
              </w:rPr>
              <w:t>Sharon Mc</w:t>
            </w:r>
            <w:r w:rsidR="005F1455">
              <w:rPr>
                <w:rFonts w:ascii="Arial" w:hAnsi="Arial" w:cs="Arial"/>
                <w:b/>
                <w:color w:val="000000"/>
              </w:rPr>
              <w:t>Sherry</w:t>
            </w:r>
          </w:p>
          <w:p w14:paraId="3FD910B6" w14:textId="1921FFA3" w:rsidR="008341EC" w:rsidRPr="008341EC" w:rsidRDefault="00EF3358" w:rsidP="008341EC">
            <w:pPr>
              <w:spacing w:before="60"/>
              <w:rPr>
                <w:rFonts w:ascii="Arial" w:hAnsi="Arial" w:cs="Arial"/>
                <w:b/>
                <w:color w:val="000000"/>
              </w:rPr>
            </w:pPr>
            <w:r>
              <w:rPr>
                <w:rFonts w:ascii="Arial" w:hAnsi="Arial" w:cs="Arial"/>
                <w:b/>
                <w:color w:val="000000"/>
              </w:rPr>
              <w:t>Derbyshire</w:t>
            </w:r>
            <w:r w:rsidR="008341EC" w:rsidRPr="008341EC">
              <w:rPr>
                <w:rFonts w:ascii="Arial" w:hAnsi="Arial" w:cs="Arial"/>
                <w:b/>
                <w:color w:val="000000"/>
              </w:rPr>
              <w:t xml:space="preserve"> County Council </w:t>
            </w:r>
          </w:p>
          <w:p w14:paraId="0562E492" w14:textId="0F46D78F" w:rsidR="008341EC" w:rsidRPr="008341EC" w:rsidRDefault="008341EC" w:rsidP="008341EC">
            <w:pPr>
              <w:spacing w:before="60"/>
              <w:rPr>
                <w:b/>
                <w:color w:val="000000"/>
              </w:rPr>
            </w:pPr>
            <w:r w:rsidRPr="008341EC">
              <w:rPr>
                <w:rFonts w:ascii="Arial" w:hAnsi="Arial" w:cs="Arial"/>
                <w:b/>
                <w:color w:val="000000"/>
              </w:rPr>
              <w:t xml:space="preserve">Application to modify the Definitive Map and Statement for the area by the </w:t>
            </w:r>
            <w:r w:rsidR="00EF2742">
              <w:rPr>
                <w:rFonts w:ascii="Arial" w:hAnsi="Arial" w:cs="Arial"/>
                <w:b/>
                <w:color w:val="000000"/>
              </w:rPr>
              <w:t xml:space="preserve">upgrade of </w:t>
            </w:r>
            <w:r w:rsidR="00835867">
              <w:rPr>
                <w:rFonts w:ascii="Arial" w:hAnsi="Arial" w:cs="Arial"/>
                <w:b/>
                <w:color w:val="000000"/>
              </w:rPr>
              <w:t>footpath no.</w:t>
            </w:r>
            <w:r w:rsidR="00F90FE6">
              <w:rPr>
                <w:rFonts w:ascii="Arial" w:hAnsi="Arial" w:cs="Arial"/>
                <w:b/>
                <w:color w:val="000000"/>
              </w:rPr>
              <w:t xml:space="preserve"> </w:t>
            </w:r>
            <w:r w:rsidR="00835867">
              <w:rPr>
                <w:rFonts w:ascii="Arial" w:hAnsi="Arial" w:cs="Arial"/>
                <w:b/>
                <w:color w:val="000000"/>
              </w:rPr>
              <w:t xml:space="preserve">46 to a bridleway and to add a </w:t>
            </w:r>
            <w:r w:rsidRPr="008341EC">
              <w:rPr>
                <w:rFonts w:ascii="Arial" w:hAnsi="Arial" w:cs="Arial"/>
                <w:b/>
                <w:color w:val="000000"/>
              </w:rPr>
              <w:t>bridleway</w:t>
            </w:r>
            <w:r w:rsidR="00835867">
              <w:rPr>
                <w:rFonts w:ascii="Arial" w:hAnsi="Arial" w:cs="Arial"/>
                <w:b/>
                <w:color w:val="000000"/>
              </w:rPr>
              <w:t xml:space="preserve"> </w:t>
            </w:r>
            <w:r w:rsidR="00223E8B">
              <w:rPr>
                <w:rFonts w:ascii="Arial" w:hAnsi="Arial" w:cs="Arial"/>
                <w:b/>
                <w:color w:val="000000"/>
              </w:rPr>
              <w:t>to Dove Head</w:t>
            </w:r>
            <w:r w:rsidRPr="008341EC">
              <w:rPr>
                <w:rFonts w:ascii="Arial" w:hAnsi="Arial" w:cs="Arial"/>
                <w:b/>
                <w:color w:val="000000"/>
              </w:rPr>
              <w:t xml:space="preserve"> (OMA Ref:</w:t>
            </w:r>
            <w:r w:rsidR="00D31C34">
              <w:rPr>
                <w:rFonts w:ascii="Arial" w:hAnsi="Arial" w:cs="Arial"/>
                <w:b/>
                <w:color w:val="000000"/>
              </w:rPr>
              <w:t xml:space="preserve"> MH/100860</w:t>
            </w:r>
            <w:r w:rsidRPr="008341EC">
              <w:rPr>
                <w:rFonts w:ascii="Arial" w:hAnsi="Arial" w:cs="Arial"/>
                <w:b/>
                <w:color w:val="000000"/>
              </w:rPr>
              <w:t>)</w:t>
            </w:r>
          </w:p>
        </w:tc>
      </w:tr>
      <w:tr w:rsidR="008341EC" w:rsidRPr="00AB3097" w14:paraId="0A32B492" w14:textId="77777777" w:rsidTr="00B23073">
        <w:trPr>
          <w:trHeight w:val="296"/>
        </w:trPr>
        <w:tc>
          <w:tcPr>
            <w:tcW w:w="9560" w:type="dxa"/>
            <w:shd w:val="clear" w:color="auto" w:fill="auto"/>
          </w:tcPr>
          <w:p w14:paraId="72A6F5DB" w14:textId="77777777" w:rsidR="008341EC" w:rsidRPr="008341EC" w:rsidRDefault="008341EC" w:rsidP="008341EC">
            <w:pPr>
              <w:spacing w:before="60"/>
              <w:rPr>
                <w:b/>
                <w:color w:val="000000"/>
              </w:rPr>
            </w:pPr>
          </w:p>
        </w:tc>
      </w:tr>
      <w:tr w:rsidR="008341EC" w:rsidRPr="00FF1744" w14:paraId="52FA4D0B" w14:textId="77777777" w:rsidTr="00B23073">
        <w:trPr>
          <w:trHeight w:val="631"/>
        </w:trPr>
        <w:tc>
          <w:tcPr>
            <w:tcW w:w="9560" w:type="dxa"/>
            <w:shd w:val="clear" w:color="auto" w:fill="auto"/>
          </w:tcPr>
          <w:p w14:paraId="5645E8A1" w14:textId="6F96D0C3" w:rsidR="008341EC" w:rsidRPr="00971F2F" w:rsidRDefault="008341EC" w:rsidP="00DF59D8">
            <w:pPr>
              <w:pStyle w:val="TBullet"/>
              <w:numPr>
                <w:ilvl w:val="0"/>
                <w:numId w:val="24"/>
              </w:numPr>
              <w:rPr>
                <w:rFonts w:ascii="Arial" w:hAnsi="Arial" w:cs="Arial"/>
                <w:bCs/>
              </w:rPr>
            </w:pPr>
            <w:r w:rsidRPr="00971F2F">
              <w:rPr>
                <w:rFonts w:ascii="Arial" w:hAnsi="Arial" w:cs="Arial"/>
                <w:bCs/>
              </w:rPr>
              <w:t xml:space="preserve">The representation is made under Paragraph 3(2) of Schedule 14 of the Wildlife and Countryside Act 1981 (the 1981 Act) seeking a direction to be given to </w:t>
            </w:r>
            <w:r w:rsidR="00F90FE6" w:rsidRPr="00971F2F">
              <w:rPr>
                <w:rFonts w:ascii="Arial" w:hAnsi="Arial" w:cs="Arial"/>
                <w:bCs/>
              </w:rPr>
              <w:t>Derbyshire</w:t>
            </w:r>
            <w:r w:rsidRPr="00971F2F">
              <w:rPr>
                <w:rFonts w:ascii="Arial" w:hAnsi="Arial" w:cs="Arial"/>
                <w:bCs/>
              </w:rPr>
              <w:t xml:space="preserve"> County Council to determine an application for an Order, under Section 53(5) of that Act.</w:t>
            </w:r>
          </w:p>
        </w:tc>
      </w:tr>
      <w:tr w:rsidR="008341EC" w:rsidRPr="00AB3097" w14:paraId="794BCB30" w14:textId="77777777" w:rsidTr="00B23073">
        <w:trPr>
          <w:trHeight w:val="215"/>
        </w:trPr>
        <w:tc>
          <w:tcPr>
            <w:tcW w:w="9560" w:type="dxa"/>
            <w:shd w:val="clear" w:color="auto" w:fill="auto"/>
          </w:tcPr>
          <w:p w14:paraId="676A6FB1" w14:textId="61C017BD" w:rsidR="008341EC" w:rsidRPr="00971F2F" w:rsidRDefault="008341EC" w:rsidP="00DF59D8">
            <w:pPr>
              <w:pStyle w:val="TBullet"/>
              <w:numPr>
                <w:ilvl w:val="0"/>
                <w:numId w:val="24"/>
              </w:numPr>
              <w:rPr>
                <w:rFonts w:ascii="Arial" w:hAnsi="Arial" w:cs="Arial"/>
                <w:bCs/>
              </w:rPr>
            </w:pPr>
            <w:r w:rsidRPr="00971F2F">
              <w:rPr>
                <w:rFonts w:ascii="Arial" w:hAnsi="Arial" w:cs="Arial"/>
                <w:bCs/>
              </w:rPr>
              <w:t xml:space="preserve">The representation made by </w:t>
            </w:r>
            <w:r w:rsidR="005F1455" w:rsidRPr="00971F2F">
              <w:rPr>
                <w:rFonts w:ascii="Arial" w:hAnsi="Arial" w:cs="Arial"/>
                <w:bCs/>
              </w:rPr>
              <w:t>Sharon McSherry</w:t>
            </w:r>
            <w:r w:rsidRPr="00971F2F">
              <w:rPr>
                <w:rFonts w:ascii="Arial" w:hAnsi="Arial" w:cs="Arial"/>
                <w:bCs/>
              </w:rPr>
              <w:t xml:space="preserve"> is dated </w:t>
            </w:r>
            <w:r w:rsidR="005F1455" w:rsidRPr="00971F2F">
              <w:rPr>
                <w:rFonts w:ascii="Arial" w:hAnsi="Arial" w:cs="Arial"/>
                <w:bCs/>
              </w:rPr>
              <w:t>26 May</w:t>
            </w:r>
            <w:r w:rsidRPr="00971F2F">
              <w:rPr>
                <w:rFonts w:ascii="Arial" w:hAnsi="Arial" w:cs="Arial"/>
                <w:bCs/>
              </w:rPr>
              <w:t xml:space="preserve"> 2023.</w:t>
            </w:r>
          </w:p>
        </w:tc>
      </w:tr>
      <w:tr w:rsidR="008341EC" w:rsidRPr="00AB3097" w14:paraId="17AC8F1F" w14:textId="77777777" w:rsidTr="00B23073">
        <w:trPr>
          <w:trHeight w:val="278"/>
        </w:trPr>
        <w:tc>
          <w:tcPr>
            <w:tcW w:w="9560" w:type="dxa"/>
            <w:shd w:val="clear" w:color="auto" w:fill="auto"/>
          </w:tcPr>
          <w:p w14:paraId="6BBEF43C" w14:textId="43771E62" w:rsidR="008341EC" w:rsidRPr="00971F2F" w:rsidRDefault="008341EC" w:rsidP="00DF59D8">
            <w:pPr>
              <w:pStyle w:val="ListParagraph"/>
              <w:numPr>
                <w:ilvl w:val="0"/>
                <w:numId w:val="24"/>
              </w:numPr>
              <w:spacing w:before="60"/>
              <w:rPr>
                <w:rFonts w:ascii="Arial" w:hAnsi="Arial" w:cs="Arial"/>
                <w:bCs/>
                <w:color w:val="000000"/>
                <w:sz w:val="20"/>
              </w:rPr>
            </w:pPr>
            <w:r w:rsidRPr="00971F2F">
              <w:rPr>
                <w:rFonts w:ascii="Arial" w:hAnsi="Arial" w:cs="Arial"/>
                <w:bCs/>
                <w:color w:val="000000"/>
                <w:sz w:val="20"/>
              </w:rPr>
              <w:t xml:space="preserve">The certificate under Paragraph 2(3) of Schedule 14 is dated </w:t>
            </w:r>
            <w:r w:rsidR="00CA6AEF" w:rsidRPr="00971F2F">
              <w:rPr>
                <w:rFonts w:ascii="Arial" w:hAnsi="Arial" w:cs="Arial"/>
                <w:bCs/>
                <w:color w:val="000000"/>
                <w:sz w:val="20"/>
              </w:rPr>
              <w:t>30 January 2021</w:t>
            </w:r>
            <w:r w:rsidRPr="00971F2F">
              <w:rPr>
                <w:rFonts w:ascii="Arial" w:hAnsi="Arial" w:cs="Arial"/>
                <w:bCs/>
                <w:color w:val="000000"/>
                <w:sz w:val="20"/>
              </w:rPr>
              <w:t>.</w:t>
            </w:r>
          </w:p>
        </w:tc>
      </w:tr>
      <w:tr w:rsidR="008341EC" w:rsidRPr="00AB3097" w14:paraId="30AC624C" w14:textId="77777777" w:rsidTr="00B23073">
        <w:trPr>
          <w:trHeight w:val="477"/>
        </w:trPr>
        <w:tc>
          <w:tcPr>
            <w:tcW w:w="9560" w:type="dxa"/>
            <w:shd w:val="clear" w:color="auto" w:fill="auto"/>
          </w:tcPr>
          <w:p w14:paraId="51FB4C56" w14:textId="6F0A1C9E" w:rsidR="008341EC" w:rsidRPr="00971F2F" w:rsidRDefault="008341EC" w:rsidP="00DF59D8">
            <w:pPr>
              <w:pStyle w:val="ListParagraph"/>
              <w:numPr>
                <w:ilvl w:val="0"/>
                <w:numId w:val="24"/>
              </w:numPr>
              <w:spacing w:before="60"/>
              <w:rPr>
                <w:rFonts w:ascii="Arial" w:hAnsi="Arial" w:cs="Arial"/>
                <w:bCs/>
                <w:color w:val="000000"/>
                <w:sz w:val="20"/>
              </w:rPr>
            </w:pPr>
            <w:r w:rsidRPr="00971F2F">
              <w:rPr>
                <w:rFonts w:ascii="Arial" w:hAnsi="Arial" w:cs="Arial"/>
                <w:bCs/>
                <w:color w:val="000000"/>
                <w:sz w:val="20"/>
              </w:rPr>
              <w:t xml:space="preserve">The Council was consulted about the representation on </w:t>
            </w:r>
            <w:r w:rsidR="00B54D7D" w:rsidRPr="00971F2F">
              <w:rPr>
                <w:rFonts w:ascii="Arial" w:hAnsi="Arial" w:cs="Arial"/>
                <w:bCs/>
                <w:color w:val="000000"/>
                <w:sz w:val="20"/>
              </w:rPr>
              <w:t>1 June</w:t>
            </w:r>
            <w:r w:rsidRPr="00971F2F">
              <w:rPr>
                <w:rFonts w:ascii="Arial" w:hAnsi="Arial" w:cs="Arial"/>
                <w:bCs/>
                <w:color w:val="000000"/>
                <w:sz w:val="20"/>
              </w:rPr>
              <w:t xml:space="preserve"> 2023 and the Council’s response was made on </w:t>
            </w:r>
            <w:r w:rsidR="00B54D7D" w:rsidRPr="00971F2F">
              <w:rPr>
                <w:rFonts w:ascii="Arial" w:hAnsi="Arial" w:cs="Arial"/>
                <w:bCs/>
                <w:color w:val="000000"/>
                <w:sz w:val="20"/>
              </w:rPr>
              <w:t>9 June 2023</w:t>
            </w:r>
            <w:r w:rsidRPr="00971F2F">
              <w:rPr>
                <w:rFonts w:ascii="Arial" w:hAnsi="Arial" w:cs="Arial"/>
                <w:bCs/>
                <w:color w:val="000000"/>
                <w:sz w:val="20"/>
              </w:rPr>
              <w:t>.</w:t>
            </w:r>
          </w:p>
        </w:tc>
      </w:tr>
      <w:tr w:rsidR="008341EC" w14:paraId="2BFA3CE9" w14:textId="77777777" w:rsidTr="00B23073">
        <w:trPr>
          <w:trHeight w:val="278"/>
        </w:trPr>
        <w:tc>
          <w:tcPr>
            <w:tcW w:w="9560" w:type="dxa"/>
            <w:shd w:val="clear" w:color="auto" w:fill="auto"/>
          </w:tcPr>
          <w:p w14:paraId="26D3F211" w14:textId="467A5F73" w:rsidR="008341EC" w:rsidRPr="008341EC" w:rsidRDefault="008341EC" w:rsidP="008341EC">
            <w:pPr>
              <w:spacing w:before="60"/>
              <w:rPr>
                <w:rFonts w:ascii="Arial" w:hAnsi="Arial" w:cs="Arial"/>
                <w:b/>
                <w:color w:val="000000"/>
              </w:rPr>
            </w:pPr>
          </w:p>
        </w:tc>
      </w:tr>
      <w:tr w:rsidR="008341EC" w14:paraId="062AB6E0" w14:textId="77777777" w:rsidTr="00B23073">
        <w:trPr>
          <w:trHeight w:val="53"/>
        </w:trPr>
        <w:tc>
          <w:tcPr>
            <w:tcW w:w="9560" w:type="dxa"/>
            <w:tcBorders>
              <w:bottom w:val="single" w:sz="6" w:space="0" w:color="000000"/>
            </w:tcBorders>
            <w:shd w:val="clear" w:color="auto" w:fill="auto"/>
          </w:tcPr>
          <w:p w14:paraId="1ADC07FA" w14:textId="77777777" w:rsidR="008341EC" w:rsidRPr="008341EC" w:rsidRDefault="008341EC" w:rsidP="008341EC">
            <w:pPr>
              <w:spacing w:before="60"/>
              <w:rPr>
                <w:b/>
                <w:color w:val="000000"/>
                <w:sz w:val="2"/>
              </w:rPr>
            </w:pPr>
            <w:bookmarkStart w:id="1" w:name="bmkReturn"/>
            <w:bookmarkEnd w:id="1"/>
          </w:p>
        </w:tc>
      </w:tr>
    </w:tbl>
    <w:p w14:paraId="641609CF" w14:textId="6AFE0E71" w:rsidR="008341EC" w:rsidRPr="004D3F28" w:rsidRDefault="00173E66" w:rsidP="008341EC">
      <w:pPr>
        <w:pStyle w:val="Heading6blackfont"/>
        <w:rPr>
          <w:rFonts w:ascii="Arial" w:hAnsi="Arial" w:cs="Arial"/>
          <w:sz w:val="24"/>
          <w:szCs w:val="24"/>
        </w:rPr>
      </w:pPr>
      <w:r w:rsidRPr="004D3F28">
        <w:rPr>
          <w:rFonts w:ascii="Arial" w:hAnsi="Arial" w:cs="Arial"/>
          <w:sz w:val="24"/>
          <w:szCs w:val="24"/>
        </w:rPr>
        <w:t>Decision</w:t>
      </w:r>
    </w:p>
    <w:p w14:paraId="45D5C25E" w14:textId="7360DD10" w:rsidR="00173E66" w:rsidRPr="007F65DA" w:rsidRDefault="00C31188" w:rsidP="007F65DA">
      <w:pPr>
        <w:pStyle w:val="Style1"/>
        <w:rPr>
          <w:rFonts w:ascii="Arial" w:hAnsi="Arial" w:cs="Arial"/>
          <w:sz w:val="24"/>
          <w:szCs w:val="24"/>
        </w:rPr>
      </w:pPr>
      <w:r w:rsidRPr="000B1BA6">
        <w:rPr>
          <w:rFonts w:ascii="Arial" w:hAnsi="Arial" w:cs="Arial"/>
          <w:sz w:val="24"/>
          <w:szCs w:val="24"/>
        </w:rPr>
        <w:t>The Council is directed to determine the above-mentioned application</w:t>
      </w:r>
      <w:r w:rsidR="0000594F">
        <w:rPr>
          <w:rFonts w:ascii="Arial" w:hAnsi="Arial" w:cs="Arial"/>
          <w:sz w:val="24"/>
          <w:szCs w:val="24"/>
        </w:rPr>
        <w:t>.</w:t>
      </w:r>
    </w:p>
    <w:p w14:paraId="5002D26E" w14:textId="77777777" w:rsidR="008341EC" w:rsidRPr="004D3F28" w:rsidRDefault="008341EC" w:rsidP="008341EC">
      <w:pPr>
        <w:pStyle w:val="Heading6blackfont"/>
        <w:rPr>
          <w:rFonts w:ascii="Arial" w:hAnsi="Arial" w:cs="Arial"/>
          <w:sz w:val="24"/>
          <w:szCs w:val="24"/>
        </w:rPr>
      </w:pPr>
      <w:r w:rsidRPr="004D3F28">
        <w:rPr>
          <w:rFonts w:ascii="Arial" w:hAnsi="Arial" w:cs="Arial"/>
          <w:sz w:val="24"/>
          <w:szCs w:val="24"/>
        </w:rPr>
        <w:t>Reasons</w:t>
      </w:r>
    </w:p>
    <w:p w14:paraId="13EFF121" w14:textId="350EAD6B" w:rsidR="008C29A7" w:rsidRPr="008C29A7" w:rsidRDefault="008C29A7" w:rsidP="008C29A7">
      <w:pPr>
        <w:pStyle w:val="Style1"/>
        <w:rPr>
          <w:rFonts w:ascii="Arial" w:hAnsi="Arial" w:cs="Arial"/>
          <w:sz w:val="24"/>
          <w:szCs w:val="24"/>
        </w:rPr>
      </w:pPr>
      <w:r w:rsidRPr="008C29A7">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any actions already taken by the authority or expressed intentions of further action on the application in question, the circumstances of the case and any views expressed by the applicant.</w:t>
      </w:r>
    </w:p>
    <w:p w14:paraId="57371890" w14:textId="0B18495F" w:rsidR="00173E66" w:rsidRDefault="00FC5CE0" w:rsidP="00173E66">
      <w:pPr>
        <w:pStyle w:val="Style1"/>
        <w:rPr>
          <w:rFonts w:ascii="Arial" w:hAnsi="Arial" w:cs="Arial"/>
          <w:sz w:val="24"/>
          <w:szCs w:val="24"/>
        </w:rPr>
      </w:pPr>
      <w:r>
        <w:rPr>
          <w:rFonts w:ascii="Arial" w:hAnsi="Arial" w:cs="Arial"/>
          <w:sz w:val="24"/>
          <w:szCs w:val="24"/>
        </w:rPr>
        <w:t xml:space="preserve">The Council </w:t>
      </w:r>
      <w:r w:rsidR="00CE3CF1">
        <w:rPr>
          <w:rFonts w:ascii="Arial" w:hAnsi="Arial" w:cs="Arial"/>
          <w:sz w:val="24"/>
          <w:szCs w:val="24"/>
        </w:rPr>
        <w:t xml:space="preserve">advises that it </w:t>
      </w:r>
      <w:r w:rsidR="00105D41">
        <w:rPr>
          <w:rFonts w:ascii="Arial" w:hAnsi="Arial" w:cs="Arial"/>
          <w:sz w:val="24"/>
          <w:szCs w:val="24"/>
        </w:rPr>
        <w:t xml:space="preserve">is </w:t>
      </w:r>
      <w:r w:rsidR="00CE3CF1">
        <w:rPr>
          <w:rFonts w:ascii="Arial" w:hAnsi="Arial" w:cs="Arial"/>
          <w:sz w:val="24"/>
          <w:szCs w:val="24"/>
        </w:rPr>
        <w:t xml:space="preserve">currently </w:t>
      </w:r>
      <w:r w:rsidR="00E4417E">
        <w:rPr>
          <w:rFonts w:ascii="Arial" w:hAnsi="Arial" w:cs="Arial"/>
          <w:sz w:val="24"/>
          <w:szCs w:val="24"/>
        </w:rPr>
        <w:t>dealing with</w:t>
      </w:r>
      <w:r w:rsidR="00CE3CF1">
        <w:rPr>
          <w:rFonts w:ascii="Arial" w:hAnsi="Arial" w:cs="Arial"/>
          <w:sz w:val="24"/>
          <w:szCs w:val="24"/>
        </w:rPr>
        <w:t xml:space="preserve"> over three hundred applications under section 53 of the 1981 Act</w:t>
      </w:r>
      <w:r w:rsidR="00047DE6">
        <w:rPr>
          <w:rFonts w:ascii="Arial" w:hAnsi="Arial" w:cs="Arial"/>
          <w:sz w:val="24"/>
          <w:szCs w:val="24"/>
        </w:rPr>
        <w:t>, and that such applications are considered and determined in chronological order</w:t>
      </w:r>
      <w:r w:rsidR="00FC3A79">
        <w:rPr>
          <w:rFonts w:ascii="Arial" w:hAnsi="Arial" w:cs="Arial"/>
          <w:sz w:val="24"/>
          <w:szCs w:val="24"/>
        </w:rPr>
        <w:t xml:space="preserve"> unless there is</w:t>
      </w:r>
      <w:r w:rsidR="009D6771">
        <w:rPr>
          <w:rFonts w:ascii="Arial" w:hAnsi="Arial" w:cs="Arial"/>
          <w:sz w:val="24"/>
          <w:szCs w:val="24"/>
        </w:rPr>
        <w:t xml:space="preserve"> </w:t>
      </w:r>
      <w:r w:rsidR="00FC3A79">
        <w:rPr>
          <w:rFonts w:ascii="Arial" w:hAnsi="Arial" w:cs="Arial"/>
          <w:sz w:val="24"/>
          <w:szCs w:val="24"/>
        </w:rPr>
        <w:t xml:space="preserve">a valid reason </w:t>
      </w:r>
      <w:r w:rsidR="009D6771">
        <w:rPr>
          <w:rFonts w:ascii="Arial" w:hAnsi="Arial" w:cs="Arial"/>
          <w:sz w:val="24"/>
          <w:szCs w:val="24"/>
        </w:rPr>
        <w:t xml:space="preserve">to prioritise a particular application. </w:t>
      </w:r>
      <w:r w:rsidR="00046BDD">
        <w:rPr>
          <w:rFonts w:ascii="Arial" w:hAnsi="Arial" w:cs="Arial"/>
          <w:sz w:val="24"/>
          <w:szCs w:val="24"/>
        </w:rPr>
        <w:t xml:space="preserve">In this instance, </w:t>
      </w:r>
      <w:r w:rsidR="003160EA">
        <w:rPr>
          <w:rFonts w:ascii="Arial" w:hAnsi="Arial" w:cs="Arial"/>
          <w:sz w:val="24"/>
          <w:szCs w:val="24"/>
        </w:rPr>
        <w:t>whilst providing no details of wh</w:t>
      </w:r>
      <w:r w:rsidR="00A75886">
        <w:rPr>
          <w:rFonts w:ascii="Arial" w:hAnsi="Arial" w:cs="Arial"/>
          <w:sz w:val="24"/>
          <w:szCs w:val="24"/>
        </w:rPr>
        <w:t xml:space="preserve">ether this application accords with any of the Council’s requirements for prioritising cases, </w:t>
      </w:r>
      <w:r w:rsidR="00046BDD">
        <w:rPr>
          <w:rFonts w:ascii="Arial" w:hAnsi="Arial" w:cs="Arial"/>
          <w:sz w:val="24"/>
          <w:szCs w:val="24"/>
        </w:rPr>
        <w:t xml:space="preserve">the </w:t>
      </w:r>
      <w:r w:rsidR="00046BDD">
        <w:rPr>
          <w:rFonts w:ascii="Arial" w:hAnsi="Arial" w:cs="Arial"/>
          <w:sz w:val="24"/>
          <w:szCs w:val="24"/>
        </w:rPr>
        <w:lastRenderedPageBreak/>
        <w:t xml:space="preserve">Council </w:t>
      </w:r>
      <w:r w:rsidR="00120552">
        <w:rPr>
          <w:rFonts w:ascii="Arial" w:hAnsi="Arial" w:cs="Arial"/>
          <w:sz w:val="24"/>
          <w:szCs w:val="24"/>
        </w:rPr>
        <w:t xml:space="preserve">confirms that this application </w:t>
      </w:r>
      <w:r w:rsidR="00BD09B9">
        <w:rPr>
          <w:rFonts w:ascii="Arial" w:hAnsi="Arial" w:cs="Arial"/>
          <w:sz w:val="24"/>
          <w:szCs w:val="24"/>
        </w:rPr>
        <w:t>has been moved ahead of sixty</w:t>
      </w:r>
      <w:r w:rsidR="00262D9F">
        <w:rPr>
          <w:rFonts w:ascii="Arial" w:hAnsi="Arial" w:cs="Arial"/>
          <w:sz w:val="24"/>
          <w:szCs w:val="24"/>
        </w:rPr>
        <w:t>-</w:t>
      </w:r>
      <w:r w:rsidR="00BD09B9">
        <w:rPr>
          <w:rFonts w:ascii="Arial" w:hAnsi="Arial" w:cs="Arial"/>
          <w:sz w:val="24"/>
          <w:szCs w:val="24"/>
        </w:rPr>
        <w:t>four older application cases</w:t>
      </w:r>
      <w:r w:rsidR="004F4675">
        <w:rPr>
          <w:rFonts w:ascii="Arial" w:hAnsi="Arial" w:cs="Arial"/>
          <w:sz w:val="24"/>
          <w:szCs w:val="24"/>
        </w:rPr>
        <w:t>.</w:t>
      </w:r>
    </w:p>
    <w:p w14:paraId="466DD048" w14:textId="3365FE70" w:rsidR="00193690" w:rsidRDefault="004F4675" w:rsidP="00173E66">
      <w:pPr>
        <w:pStyle w:val="Style1"/>
        <w:rPr>
          <w:rFonts w:ascii="Arial" w:hAnsi="Arial" w:cs="Arial"/>
          <w:sz w:val="24"/>
          <w:szCs w:val="24"/>
        </w:rPr>
      </w:pPr>
      <w:r>
        <w:rPr>
          <w:rFonts w:ascii="Arial" w:hAnsi="Arial" w:cs="Arial"/>
          <w:sz w:val="24"/>
          <w:szCs w:val="24"/>
        </w:rPr>
        <w:t xml:space="preserve">The Council have put it to me that such applications are </w:t>
      </w:r>
      <w:r w:rsidR="00262D9F">
        <w:rPr>
          <w:rFonts w:ascii="Arial" w:hAnsi="Arial" w:cs="Arial"/>
          <w:sz w:val="24"/>
          <w:szCs w:val="24"/>
        </w:rPr>
        <w:t xml:space="preserve">dealt with by a small team which makes every effort to </w:t>
      </w:r>
      <w:r w:rsidR="00C8782E">
        <w:rPr>
          <w:rFonts w:ascii="Arial" w:hAnsi="Arial" w:cs="Arial"/>
          <w:sz w:val="24"/>
          <w:szCs w:val="24"/>
        </w:rPr>
        <w:t>determine these applications within twelve months of receipt. For the application that is the subject of this decision, the Council have advised t</w:t>
      </w:r>
      <w:r w:rsidR="0033043F">
        <w:rPr>
          <w:rFonts w:ascii="Arial" w:hAnsi="Arial" w:cs="Arial"/>
          <w:sz w:val="24"/>
          <w:szCs w:val="24"/>
        </w:rPr>
        <w:t xml:space="preserve">hat it is proposed to commence the necessary research </w:t>
      </w:r>
      <w:r w:rsidR="00933D69">
        <w:rPr>
          <w:rFonts w:ascii="Arial" w:hAnsi="Arial" w:cs="Arial"/>
          <w:sz w:val="24"/>
          <w:szCs w:val="24"/>
        </w:rPr>
        <w:t xml:space="preserve">to allow for determination of </w:t>
      </w:r>
      <w:r w:rsidR="00E860C6">
        <w:rPr>
          <w:rFonts w:ascii="Arial" w:hAnsi="Arial" w:cs="Arial"/>
          <w:sz w:val="24"/>
          <w:szCs w:val="24"/>
        </w:rPr>
        <w:t>the applicatio</w:t>
      </w:r>
      <w:r w:rsidR="00F0516C">
        <w:rPr>
          <w:rFonts w:ascii="Arial" w:hAnsi="Arial" w:cs="Arial"/>
          <w:sz w:val="24"/>
          <w:szCs w:val="24"/>
        </w:rPr>
        <w:t>n</w:t>
      </w:r>
      <w:r w:rsidR="00E02151">
        <w:rPr>
          <w:rFonts w:ascii="Arial" w:hAnsi="Arial" w:cs="Arial"/>
          <w:sz w:val="24"/>
          <w:szCs w:val="24"/>
        </w:rPr>
        <w:t xml:space="preserve"> between December 2023 and February 2024</w:t>
      </w:r>
      <w:r w:rsidR="00E860C6">
        <w:rPr>
          <w:rFonts w:ascii="Arial" w:hAnsi="Arial" w:cs="Arial"/>
          <w:sz w:val="24"/>
          <w:szCs w:val="24"/>
        </w:rPr>
        <w:t>.</w:t>
      </w:r>
    </w:p>
    <w:p w14:paraId="43CC474D" w14:textId="32E2569C" w:rsidR="004F4675" w:rsidRDefault="00193690" w:rsidP="00173E66">
      <w:pPr>
        <w:pStyle w:val="Style1"/>
        <w:rPr>
          <w:rFonts w:ascii="Arial" w:hAnsi="Arial" w:cs="Arial"/>
          <w:sz w:val="24"/>
          <w:szCs w:val="24"/>
        </w:rPr>
      </w:pPr>
      <w:r>
        <w:rPr>
          <w:rFonts w:ascii="Arial" w:hAnsi="Arial" w:cs="Arial"/>
          <w:sz w:val="24"/>
          <w:szCs w:val="24"/>
        </w:rPr>
        <w:t xml:space="preserve">Whilst I </w:t>
      </w:r>
      <w:r w:rsidR="00D81809">
        <w:rPr>
          <w:rFonts w:ascii="Arial" w:hAnsi="Arial" w:cs="Arial"/>
          <w:sz w:val="24"/>
          <w:szCs w:val="24"/>
        </w:rPr>
        <w:t xml:space="preserve">have noted and considered the information before me with regards to the substantial number of </w:t>
      </w:r>
      <w:r w:rsidR="009E57C4">
        <w:rPr>
          <w:rFonts w:ascii="Arial" w:hAnsi="Arial" w:cs="Arial"/>
          <w:sz w:val="24"/>
          <w:szCs w:val="24"/>
        </w:rPr>
        <w:t xml:space="preserve">applications </w:t>
      </w:r>
      <w:r w:rsidR="00794EE6">
        <w:rPr>
          <w:rFonts w:ascii="Arial" w:hAnsi="Arial" w:cs="Arial"/>
          <w:sz w:val="24"/>
          <w:szCs w:val="24"/>
        </w:rPr>
        <w:t xml:space="preserve">which are </w:t>
      </w:r>
      <w:r w:rsidR="009E57C4">
        <w:rPr>
          <w:rFonts w:ascii="Arial" w:hAnsi="Arial" w:cs="Arial"/>
          <w:sz w:val="24"/>
          <w:szCs w:val="24"/>
        </w:rPr>
        <w:t xml:space="preserve">currently awaiting </w:t>
      </w:r>
      <w:r w:rsidR="00794EE6">
        <w:rPr>
          <w:rFonts w:ascii="Arial" w:hAnsi="Arial" w:cs="Arial"/>
          <w:sz w:val="24"/>
          <w:szCs w:val="24"/>
        </w:rPr>
        <w:t xml:space="preserve">consultation and </w:t>
      </w:r>
      <w:r w:rsidR="009E57C4">
        <w:rPr>
          <w:rFonts w:ascii="Arial" w:hAnsi="Arial" w:cs="Arial"/>
          <w:sz w:val="24"/>
          <w:szCs w:val="24"/>
        </w:rPr>
        <w:t>determination</w:t>
      </w:r>
      <w:r w:rsidR="00794EE6">
        <w:rPr>
          <w:rFonts w:ascii="Arial" w:hAnsi="Arial" w:cs="Arial"/>
          <w:sz w:val="24"/>
          <w:szCs w:val="24"/>
        </w:rPr>
        <w:t xml:space="preserve">, </w:t>
      </w:r>
      <w:r w:rsidR="001E7A16">
        <w:rPr>
          <w:rFonts w:ascii="Arial" w:hAnsi="Arial" w:cs="Arial"/>
          <w:sz w:val="24"/>
          <w:szCs w:val="24"/>
        </w:rPr>
        <w:t xml:space="preserve">an </w:t>
      </w:r>
      <w:r w:rsidR="00B17238">
        <w:rPr>
          <w:rFonts w:ascii="Arial" w:hAnsi="Arial" w:cs="Arial"/>
          <w:sz w:val="24"/>
          <w:szCs w:val="24"/>
        </w:rPr>
        <w:t xml:space="preserve">applicant’s right to seek a Direction from the Secretary of State gives rise to the </w:t>
      </w:r>
      <w:r w:rsidR="00913290">
        <w:rPr>
          <w:rFonts w:ascii="Arial" w:hAnsi="Arial" w:cs="Arial"/>
          <w:sz w:val="24"/>
          <w:szCs w:val="24"/>
        </w:rPr>
        <w:t xml:space="preserve">expectation of a determination of that application within twelve months, under normal circumstances. </w:t>
      </w:r>
      <w:r w:rsidR="00AD778F">
        <w:rPr>
          <w:rFonts w:ascii="Arial" w:hAnsi="Arial" w:cs="Arial"/>
          <w:sz w:val="24"/>
          <w:szCs w:val="24"/>
        </w:rPr>
        <w:t xml:space="preserve">In this case, more than two years has passed since the application was submitted </w:t>
      </w:r>
      <w:r w:rsidR="0067189B">
        <w:rPr>
          <w:rFonts w:ascii="Arial" w:hAnsi="Arial" w:cs="Arial"/>
          <w:sz w:val="24"/>
          <w:szCs w:val="24"/>
        </w:rPr>
        <w:t xml:space="preserve">and no exceptional circumstances have been identified by the Council, other than the </w:t>
      </w:r>
      <w:r w:rsidR="00AB4241">
        <w:rPr>
          <w:rFonts w:ascii="Arial" w:hAnsi="Arial" w:cs="Arial"/>
          <w:sz w:val="24"/>
          <w:szCs w:val="24"/>
        </w:rPr>
        <w:t xml:space="preserve">lack of resources allocated to the determination of such </w:t>
      </w:r>
      <w:r w:rsidR="004B5688">
        <w:rPr>
          <w:rFonts w:ascii="Arial" w:hAnsi="Arial" w:cs="Arial"/>
          <w:sz w:val="24"/>
          <w:szCs w:val="24"/>
        </w:rPr>
        <w:t>applications.</w:t>
      </w:r>
    </w:p>
    <w:p w14:paraId="1FABC197" w14:textId="0F791333" w:rsidR="00E5334A" w:rsidRDefault="00A84182" w:rsidP="00173E66">
      <w:pPr>
        <w:pStyle w:val="Style1"/>
        <w:rPr>
          <w:rFonts w:ascii="Arial" w:hAnsi="Arial" w:cs="Arial"/>
          <w:sz w:val="24"/>
          <w:szCs w:val="24"/>
        </w:rPr>
      </w:pPr>
      <w:r>
        <w:rPr>
          <w:rFonts w:ascii="Arial" w:hAnsi="Arial" w:cs="Arial"/>
          <w:sz w:val="24"/>
          <w:szCs w:val="24"/>
        </w:rPr>
        <w:t xml:space="preserve">I recognise </w:t>
      </w:r>
      <w:r w:rsidR="007104DE">
        <w:rPr>
          <w:rFonts w:ascii="Arial" w:hAnsi="Arial" w:cs="Arial"/>
          <w:sz w:val="24"/>
          <w:szCs w:val="24"/>
        </w:rPr>
        <w:t xml:space="preserve">that officers </w:t>
      </w:r>
      <w:r w:rsidR="00FC43B6">
        <w:rPr>
          <w:rFonts w:ascii="Arial" w:hAnsi="Arial" w:cs="Arial"/>
          <w:sz w:val="24"/>
          <w:szCs w:val="24"/>
        </w:rPr>
        <w:t xml:space="preserve">dealing with definitive map modification orders have other duties </w:t>
      </w:r>
      <w:r w:rsidR="005C4900">
        <w:rPr>
          <w:rFonts w:ascii="Arial" w:hAnsi="Arial" w:cs="Arial"/>
          <w:sz w:val="24"/>
          <w:szCs w:val="24"/>
        </w:rPr>
        <w:t>alongside determining such applications</w:t>
      </w:r>
      <w:r w:rsidR="004B15B6">
        <w:rPr>
          <w:rFonts w:ascii="Arial" w:hAnsi="Arial" w:cs="Arial"/>
          <w:sz w:val="24"/>
          <w:szCs w:val="24"/>
        </w:rPr>
        <w:t>,</w:t>
      </w:r>
      <w:r w:rsidR="005C4900">
        <w:rPr>
          <w:rFonts w:ascii="Arial" w:hAnsi="Arial" w:cs="Arial"/>
          <w:sz w:val="24"/>
          <w:szCs w:val="24"/>
        </w:rPr>
        <w:t xml:space="preserve"> and that </w:t>
      </w:r>
      <w:r w:rsidR="009C04BF">
        <w:rPr>
          <w:rFonts w:ascii="Arial" w:hAnsi="Arial" w:cs="Arial"/>
          <w:sz w:val="24"/>
          <w:szCs w:val="24"/>
        </w:rPr>
        <w:t xml:space="preserve">to issue a Direction </w:t>
      </w:r>
      <w:r w:rsidR="00930DB0">
        <w:rPr>
          <w:rFonts w:ascii="Arial" w:hAnsi="Arial" w:cs="Arial"/>
          <w:sz w:val="24"/>
          <w:szCs w:val="24"/>
        </w:rPr>
        <w:t xml:space="preserve">on this case could potentially delay the determination of other applications that </w:t>
      </w:r>
      <w:r w:rsidR="004B15B6">
        <w:rPr>
          <w:rFonts w:ascii="Arial" w:hAnsi="Arial" w:cs="Arial"/>
          <w:sz w:val="24"/>
          <w:szCs w:val="24"/>
        </w:rPr>
        <w:t xml:space="preserve">have </w:t>
      </w:r>
      <w:r w:rsidR="00116CAB">
        <w:rPr>
          <w:rFonts w:ascii="Arial" w:hAnsi="Arial" w:cs="Arial"/>
          <w:sz w:val="24"/>
          <w:szCs w:val="24"/>
        </w:rPr>
        <w:t xml:space="preserve">also </w:t>
      </w:r>
      <w:r w:rsidR="004B15B6">
        <w:rPr>
          <w:rFonts w:ascii="Arial" w:hAnsi="Arial" w:cs="Arial"/>
          <w:sz w:val="24"/>
          <w:szCs w:val="24"/>
        </w:rPr>
        <w:t>been awaiting</w:t>
      </w:r>
      <w:r w:rsidR="00116CAB">
        <w:rPr>
          <w:rFonts w:ascii="Arial" w:hAnsi="Arial" w:cs="Arial"/>
          <w:sz w:val="24"/>
          <w:szCs w:val="24"/>
        </w:rPr>
        <w:t xml:space="preserve"> a decision. </w:t>
      </w:r>
      <w:r w:rsidR="00C643A5">
        <w:rPr>
          <w:rFonts w:ascii="Arial" w:hAnsi="Arial" w:cs="Arial"/>
          <w:sz w:val="24"/>
          <w:szCs w:val="24"/>
        </w:rPr>
        <w:t xml:space="preserve">However, it is clear that </w:t>
      </w:r>
      <w:r w:rsidR="00C764CB">
        <w:rPr>
          <w:rFonts w:ascii="Arial" w:hAnsi="Arial" w:cs="Arial"/>
          <w:sz w:val="24"/>
          <w:szCs w:val="24"/>
        </w:rPr>
        <w:t xml:space="preserve">Order Making Authorities should ensure that sufficient resources are devoted to meeting </w:t>
      </w:r>
      <w:r w:rsidR="00020221">
        <w:rPr>
          <w:rFonts w:ascii="Arial" w:hAnsi="Arial" w:cs="Arial"/>
          <w:sz w:val="24"/>
          <w:szCs w:val="24"/>
        </w:rPr>
        <w:t>their statutory duties with regards to the protection and recording of public rights of way.</w:t>
      </w:r>
    </w:p>
    <w:p w14:paraId="6C7B1A72" w14:textId="00887EE7" w:rsidR="00A84182" w:rsidRPr="00B31A43" w:rsidRDefault="00E5334A" w:rsidP="00B31A43">
      <w:pPr>
        <w:pStyle w:val="Style1"/>
        <w:numPr>
          <w:ilvl w:val="0"/>
          <w:numId w:val="21"/>
        </w:numPr>
        <w:tabs>
          <w:tab w:val="clear" w:pos="720"/>
        </w:tabs>
        <w:rPr>
          <w:rFonts w:ascii="Arial" w:hAnsi="Arial" w:cs="Arial"/>
          <w:sz w:val="24"/>
          <w:szCs w:val="24"/>
        </w:rPr>
      </w:pPr>
      <w:r>
        <w:rPr>
          <w:rFonts w:ascii="Arial" w:hAnsi="Arial" w:cs="Arial"/>
          <w:sz w:val="24"/>
          <w:szCs w:val="24"/>
        </w:rPr>
        <w:t>In the circumstances, I c</w:t>
      </w:r>
      <w:r w:rsidR="0060006C">
        <w:rPr>
          <w:rFonts w:ascii="Arial" w:hAnsi="Arial" w:cs="Arial"/>
          <w:sz w:val="24"/>
          <w:szCs w:val="24"/>
        </w:rPr>
        <w:t>onsider</w:t>
      </w:r>
      <w:r w:rsidR="0060006C" w:rsidRPr="000B1BA6">
        <w:rPr>
          <w:rFonts w:ascii="Arial" w:hAnsi="Arial" w:cs="Arial"/>
          <w:sz w:val="24"/>
          <w:szCs w:val="24"/>
        </w:rPr>
        <w:t xml:space="preserve"> that there is a case for setting a date by which time the application should be determined</w:t>
      </w:r>
      <w:r w:rsidR="00980C62">
        <w:rPr>
          <w:rFonts w:ascii="Arial" w:hAnsi="Arial" w:cs="Arial"/>
          <w:sz w:val="24"/>
          <w:szCs w:val="24"/>
        </w:rPr>
        <w:t xml:space="preserve">. </w:t>
      </w:r>
      <w:r w:rsidR="006814D3">
        <w:rPr>
          <w:rFonts w:ascii="Arial" w:hAnsi="Arial" w:cs="Arial"/>
          <w:sz w:val="24"/>
          <w:szCs w:val="24"/>
        </w:rPr>
        <w:t>G</w:t>
      </w:r>
      <w:r w:rsidR="006814D3" w:rsidRPr="000B1BA6">
        <w:rPr>
          <w:rFonts w:ascii="Arial" w:hAnsi="Arial" w:cs="Arial"/>
          <w:sz w:val="24"/>
          <w:szCs w:val="24"/>
        </w:rPr>
        <w:t xml:space="preserve">iven that the Council will require some time to carry out its investigations and make a decision on the application, it is reasonable to allow a period of </w:t>
      </w:r>
      <w:r w:rsidR="00B31A43">
        <w:rPr>
          <w:rFonts w:ascii="Arial" w:hAnsi="Arial" w:cs="Arial"/>
          <w:sz w:val="24"/>
          <w:szCs w:val="24"/>
        </w:rPr>
        <w:t>six</w:t>
      </w:r>
      <w:r w:rsidR="006814D3" w:rsidRPr="000B1BA6">
        <w:rPr>
          <w:rFonts w:ascii="Arial" w:hAnsi="Arial" w:cs="Arial"/>
          <w:sz w:val="24"/>
          <w:szCs w:val="24"/>
        </w:rPr>
        <w:t xml:space="preserve"> months to determine this application.</w:t>
      </w:r>
    </w:p>
    <w:p w14:paraId="75A2143D" w14:textId="3994E9A9" w:rsidR="00355FCC" w:rsidRPr="004D3F28" w:rsidRDefault="00935013" w:rsidP="008341EC">
      <w:pPr>
        <w:pStyle w:val="Heading6blackfont"/>
        <w:rPr>
          <w:rFonts w:ascii="Arial" w:hAnsi="Arial" w:cs="Arial"/>
          <w:sz w:val="24"/>
          <w:szCs w:val="24"/>
        </w:rPr>
      </w:pPr>
      <w:r w:rsidRPr="004D3F28">
        <w:rPr>
          <w:rFonts w:ascii="Arial" w:hAnsi="Arial" w:cs="Arial"/>
          <w:sz w:val="24"/>
          <w:szCs w:val="24"/>
        </w:rPr>
        <w:t>Direction</w:t>
      </w:r>
    </w:p>
    <w:p w14:paraId="1C398003" w14:textId="78A0D393" w:rsidR="00935013" w:rsidRDefault="00881EA9" w:rsidP="00935013">
      <w:pPr>
        <w:pStyle w:val="Style1"/>
        <w:rPr>
          <w:rFonts w:ascii="Arial" w:hAnsi="Arial" w:cs="Arial"/>
          <w:sz w:val="24"/>
          <w:szCs w:val="24"/>
        </w:rPr>
      </w:pPr>
      <w:r w:rsidRPr="000B1BA6">
        <w:rPr>
          <w:rFonts w:ascii="Arial" w:hAnsi="Arial" w:cs="Arial"/>
          <w:sz w:val="24"/>
          <w:szCs w:val="24"/>
        </w:rPr>
        <w:t xml:space="preserve">On behalf of the Secretary of State for Environment, Food and Rural Affairs and pursuant to Paragraph 3(2) of Schedule 14 of the Wildlife and Countryside Act 1981, </w:t>
      </w:r>
      <w:r w:rsidRPr="000B1BA6">
        <w:rPr>
          <w:rFonts w:ascii="Arial" w:hAnsi="Arial" w:cs="Arial"/>
          <w:b/>
          <w:bCs/>
          <w:sz w:val="24"/>
          <w:szCs w:val="24"/>
        </w:rPr>
        <w:t>I HEREBY DIRECT</w:t>
      </w:r>
      <w:r w:rsidRPr="000B1BA6">
        <w:rPr>
          <w:rFonts w:ascii="Arial" w:hAnsi="Arial" w:cs="Arial"/>
          <w:sz w:val="24"/>
          <w:szCs w:val="24"/>
        </w:rPr>
        <w:t xml:space="preserve"> </w:t>
      </w:r>
      <w:r>
        <w:rPr>
          <w:rFonts w:ascii="Arial" w:hAnsi="Arial" w:cs="Arial"/>
          <w:sz w:val="24"/>
          <w:szCs w:val="24"/>
        </w:rPr>
        <w:t>Derbyshire</w:t>
      </w:r>
      <w:r w:rsidRPr="000B1BA6">
        <w:rPr>
          <w:rFonts w:ascii="Arial" w:hAnsi="Arial" w:cs="Arial"/>
          <w:sz w:val="24"/>
          <w:szCs w:val="24"/>
        </w:rPr>
        <w:t xml:space="preserve"> County Council to determine the above-mentioned application no later than </w:t>
      </w:r>
      <w:r>
        <w:rPr>
          <w:rFonts w:ascii="Arial" w:hAnsi="Arial" w:cs="Arial"/>
          <w:sz w:val="24"/>
          <w:szCs w:val="24"/>
        </w:rPr>
        <w:t>six</w:t>
      </w:r>
      <w:r w:rsidRPr="000B1BA6">
        <w:rPr>
          <w:rFonts w:ascii="Arial" w:hAnsi="Arial" w:cs="Arial"/>
          <w:sz w:val="24"/>
          <w:szCs w:val="24"/>
        </w:rPr>
        <w:t xml:space="preserve"> months from the date of this decision</w:t>
      </w:r>
      <w:r w:rsidR="00BB3EFC">
        <w:rPr>
          <w:rFonts w:ascii="Arial" w:hAnsi="Arial" w:cs="Arial"/>
          <w:sz w:val="24"/>
          <w:szCs w:val="24"/>
        </w:rPr>
        <w:t>.</w:t>
      </w:r>
    </w:p>
    <w:p w14:paraId="07171787" w14:textId="77777777" w:rsidR="00BB3EFC" w:rsidRDefault="00BB3EFC" w:rsidP="00BB3EFC">
      <w:pPr>
        <w:pStyle w:val="Style1"/>
        <w:numPr>
          <w:ilvl w:val="0"/>
          <w:numId w:val="0"/>
        </w:numPr>
        <w:rPr>
          <w:rFonts w:ascii="Arial" w:hAnsi="Arial" w:cs="Arial"/>
          <w:sz w:val="24"/>
          <w:szCs w:val="24"/>
        </w:rPr>
      </w:pPr>
    </w:p>
    <w:p w14:paraId="3085730A" w14:textId="77777777" w:rsidR="00C61F78" w:rsidRPr="00985933" w:rsidRDefault="00C61F78" w:rsidP="00C61F78">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064708C4" w14:textId="3D0137B1" w:rsidR="00BB3EFC" w:rsidRPr="00C61F78" w:rsidRDefault="00C61F78" w:rsidP="00BB3EFC">
      <w:pPr>
        <w:pStyle w:val="Style1"/>
        <w:numPr>
          <w:ilvl w:val="0"/>
          <w:numId w:val="0"/>
        </w:numPr>
      </w:pPr>
      <w:r w:rsidRPr="00985933">
        <w:t>INSPECTO</w:t>
      </w:r>
      <w:r>
        <w:t>R</w:t>
      </w:r>
    </w:p>
    <w:sectPr w:rsidR="00BB3EFC" w:rsidRPr="00C61F78"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EE35" w14:textId="77777777" w:rsidR="008341EC" w:rsidRDefault="008341EC" w:rsidP="00F62916">
      <w:r>
        <w:separator/>
      </w:r>
    </w:p>
  </w:endnote>
  <w:endnote w:type="continuationSeparator" w:id="0">
    <w:p w14:paraId="7628F092" w14:textId="77777777" w:rsidR="008341EC" w:rsidRDefault="008341E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A59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3BEA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701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FDBE9B7" wp14:editId="44AB238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270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93D01E3" w14:textId="77777777" w:rsidR="00366F95" w:rsidRPr="00E45340" w:rsidRDefault="00E41EB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157E" w14:textId="77777777" w:rsidR="00366F95" w:rsidRDefault="00366F95" w:rsidP="008341E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A06D7D4" wp14:editId="21642A2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E26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FC6456" w14:textId="77777777" w:rsidR="00366F95" w:rsidRPr="00451EE4" w:rsidRDefault="00E41EB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66F5" w14:textId="77777777" w:rsidR="008341EC" w:rsidRDefault="008341EC" w:rsidP="00F62916">
      <w:r>
        <w:separator/>
      </w:r>
    </w:p>
  </w:footnote>
  <w:footnote w:type="continuationSeparator" w:id="0">
    <w:p w14:paraId="6484C7F8" w14:textId="77777777" w:rsidR="008341EC" w:rsidRDefault="008341E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5E71FD5" w14:textId="77777777">
      <w:tc>
        <w:tcPr>
          <w:tcW w:w="9520" w:type="dxa"/>
        </w:tcPr>
        <w:p w14:paraId="314602D3" w14:textId="5590B5B3" w:rsidR="00366F95" w:rsidRDefault="00E84D6F">
          <w:pPr>
            <w:pStyle w:val="Footer"/>
          </w:pPr>
          <w:r>
            <w:t>Direction</w:t>
          </w:r>
          <w:r w:rsidR="008341EC">
            <w:t xml:space="preserve"> Decision </w:t>
          </w:r>
          <w:r w:rsidR="006B5BDA">
            <w:t>ROW/</w:t>
          </w:r>
          <w:r w:rsidR="00921916">
            <w:t>3222572</w:t>
          </w:r>
        </w:p>
      </w:tc>
    </w:tr>
  </w:tbl>
  <w:p w14:paraId="6EBD1DA5" w14:textId="77777777" w:rsidR="00366F95" w:rsidRDefault="00366F95" w:rsidP="00087477">
    <w:pPr>
      <w:pStyle w:val="Footer"/>
      <w:spacing w:after="180"/>
    </w:pPr>
    <w:r>
      <w:rPr>
        <w:noProof/>
      </w:rPr>
      <mc:AlternateContent>
        <mc:Choice Requires="wps">
          <w:drawing>
            <wp:anchor distT="0" distB="0" distL="114300" distR="114300" simplePos="0" relativeHeight="251673600" behindDoc="0" locked="0" layoutInCell="1" allowOverlap="1" wp14:anchorId="1C90F78E" wp14:editId="7AB31EA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B9EC" id="Line 14"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E9F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D9A3B27"/>
    <w:multiLevelType w:val="hybridMultilevel"/>
    <w:tmpl w:val="ADB46480"/>
    <w:lvl w:ilvl="0" w:tplc="FAEA884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6221430">
    <w:abstractNumId w:val="18"/>
  </w:num>
  <w:num w:numId="2" w16cid:durableId="412287416">
    <w:abstractNumId w:val="18"/>
  </w:num>
  <w:num w:numId="3" w16cid:durableId="1451431928">
    <w:abstractNumId w:val="20"/>
  </w:num>
  <w:num w:numId="4" w16cid:durableId="1130589004">
    <w:abstractNumId w:val="0"/>
  </w:num>
  <w:num w:numId="5" w16cid:durableId="246233032">
    <w:abstractNumId w:val="9"/>
  </w:num>
  <w:num w:numId="6" w16cid:durableId="1004556383">
    <w:abstractNumId w:val="17"/>
  </w:num>
  <w:num w:numId="7" w16cid:durableId="222261034">
    <w:abstractNumId w:val="21"/>
  </w:num>
  <w:num w:numId="8" w16cid:durableId="242182287">
    <w:abstractNumId w:val="16"/>
  </w:num>
  <w:num w:numId="9" w16cid:durableId="776869293">
    <w:abstractNumId w:val="3"/>
  </w:num>
  <w:num w:numId="10" w16cid:durableId="1224415110">
    <w:abstractNumId w:val="4"/>
  </w:num>
  <w:num w:numId="11" w16cid:durableId="2021665473">
    <w:abstractNumId w:val="12"/>
  </w:num>
  <w:num w:numId="12" w16cid:durableId="456025219">
    <w:abstractNumId w:val="13"/>
  </w:num>
  <w:num w:numId="13" w16cid:durableId="2000843106">
    <w:abstractNumId w:val="7"/>
  </w:num>
  <w:num w:numId="14" w16cid:durableId="910316252">
    <w:abstractNumId w:val="11"/>
  </w:num>
  <w:num w:numId="15" w16cid:durableId="292177239">
    <w:abstractNumId w:val="14"/>
  </w:num>
  <w:num w:numId="16" w16cid:durableId="1477718609">
    <w:abstractNumId w:val="1"/>
  </w:num>
  <w:num w:numId="17" w16cid:durableId="819544012">
    <w:abstractNumId w:val="15"/>
  </w:num>
  <w:num w:numId="18" w16cid:durableId="612253317">
    <w:abstractNumId w:val="5"/>
  </w:num>
  <w:num w:numId="19" w16cid:durableId="1175801089">
    <w:abstractNumId w:val="2"/>
  </w:num>
  <w:num w:numId="20" w16cid:durableId="1812676694">
    <w:abstractNumId w:val="6"/>
  </w:num>
  <w:num w:numId="21" w16cid:durableId="1375276136">
    <w:abstractNumId w:val="10"/>
  </w:num>
  <w:num w:numId="22" w16cid:durableId="1638608617">
    <w:abstractNumId w:val="10"/>
  </w:num>
  <w:num w:numId="23" w16cid:durableId="1491558007">
    <w:abstractNumId w:val="19"/>
  </w:num>
  <w:num w:numId="24" w16cid:durableId="7055246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341EC"/>
    <w:rsid w:val="0000335F"/>
    <w:rsid w:val="0000594F"/>
    <w:rsid w:val="00017680"/>
    <w:rsid w:val="00020221"/>
    <w:rsid w:val="00024500"/>
    <w:rsid w:val="000247B2"/>
    <w:rsid w:val="00046145"/>
    <w:rsid w:val="0004625F"/>
    <w:rsid w:val="00046BDD"/>
    <w:rsid w:val="00047DE6"/>
    <w:rsid w:val="00053135"/>
    <w:rsid w:val="00077358"/>
    <w:rsid w:val="00087477"/>
    <w:rsid w:val="00087DEC"/>
    <w:rsid w:val="00094A44"/>
    <w:rsid w:val="000A4AEB"/>
    <w:rsid w:val="000A64AE"/>
    <w:rsid w:val="000B02BC"/>
    <w:rsid w:val="000B0589"/>
    <w:rsid w:val="000C3F13"/>
    <w:rsid w:val="000C5098"/>
    <w:rsid w:val="000C698E"/>
    <w:rsid w:val="000D0673"/>
    <w:rsid w:val="000E57C1"/>
    <w:rsid w:val="000F16F4"/>
    <w:rsid w:val="000F6EC2"/>
    <w:rsid w:val="001000CB"/>
    <w:rsid w:val="00104D93"/>
    <w:rsid w:val="00105D41"/>
    <w:rsid w:val="00116CAB"/>
    <w:rsid w:val="00120552"/>
    <w:rsid w:val="001440C3"/>
    <w:rsid w:val="00152C13"/>
    <w:rsid w:val="00152C92"/>
    <w:rsid w:val="00161B5C"/>
    <w:rsid w:val="00173E66"/>
    <w:rsid w:val="00193690"/>
    <w:rsid w:val="001946D8"/>
    <w:rsid w:val="00197B5B"/>
    <w:rsid w:val="001B37BF"/>
    <w:rsid w:val="001E7A16"/>
    <w:rsid w:val="001F5990"/>
    <w:rsid w:val="00207816"/>
    <w:rsid w:val="00212C8F"/>
    <w:rsid w:val="00223E8B"/>
    <w:rsid w:val="00242A5E"/>
    <w:rsid w:val="00262D9F"/>
    <w:rsid w:val="002819AB"/>
    <w:rsid w:val="002958D9"/>
    <w:rsid w:val="002A69F0"/>
    <w:rsid w:val="002B5A3A"/>
    <w:rsid w:val="002C068A"/>
    <w:rsid w:val="002C2524"/>
    <w:rsid w:val="002D5A7C"/>
    <w:rsid w:val="002D6020"/>
    <w:rsid w:val="00303CA5"/>
    <w:rsid w:val="0030500E"/>
    <w:rsid w:val="003160EA"/>
    <w:rsid w:val="003206FD"/>
    <w:rsid w:val="0033043F"/>
    <w:rsid w:val="00343A1F"/>
    <w:rsid w:val="00344294"/>
    <w:rsid w:val="00344CD1"/>
    <w:rsid w:val="00355FCC"/>
    <w:rsid w:val="00360664"/>
    <w:rsid w:val="00361890"/>
    <w:rsid w:val="00364E17"/>
    <w:rsid w:val="00366F95"/>
    <w:rsid w:val="003753FE"/>
    <w:rsid w:val="003941CF"/>
    <w:rsid w:val="003B2FE6"/>
    <w:rsid w:val="003D1D4A"/>
    <w:rsid w:val="003D3715"/>
    <w:rsid w:val="003E54CC"/>
    <w:rsid w:val="003F3533"/>
    <w:rsid w:val="003F4FB1"/>
    <w:rsid w:val="003F7DFB"/>
    <w:rsid w:val="004029F3"/>
    <w:rsid w:val="004156F0"/>
    <w:rsid w:val="00434739"/>
    <w:rsid w:val="004474DE"/>
    <w:rsid w:val="00451EE4"/>
    <w:rsid w:val="004522C1"/>
    <w:rsid w:val="00453E15"/>
    <w:rsid w:val="00474514"/>
    <w:rsid w:val="0047718B"/>
    <w:rsid w:val="0048041A"/>
    <w:rsid w:val="00483D15"/>
    <w:rsid w:val="004976CF"/>
    <w:rsid w:val="004A2EB8"/>
    <w:rsid w:val="004B15B6"/>
    <w:rsid w:val="004B5688"/>
    <w:rsid w:val="004C07CB"/>
    <w:rsid w:val="004D3F28"/>
    <w:rsid w:val="004E04E0"/>
    <w:rsid w:val="004E17CB"/>
    <w:rsid w:val="004E6091"/>
    <w:rsid w:val="004F274A"/>
    <w:rsid w:val="004F4675"/>
    <w:rsid w:val="00506851"/>
    <w:rsid w:val="0052347F"/>
    <w:rsid w:val="00523706"/>
    <w:rsid w:val="005378CB"/>
    <w:rsid w:val="00541734"/>
    <w:rsid w:val="00541E89"/>
    <w:rsid w:val="00542B4C"/>
    <w:rsid w:val="00561E69"/>
    <w:rsid w:val="0056634F"/>
    <w:rsid w:val="0057098A"/>
    <w:rsid w:val="005718AF"/>
    <w:rsid w:val="00571FD4"/>
    <w:rsid w:val="00572879"/>
    <w:rsid w:val="0057471E"/>
    <w:rsid w:val="0057782A"/>
    <w:rsid w:val="00582C4B"/>
    <w:rsid w:val="00591235"/>
    <w:rsid w:val="005A0799"/>
    <w:rsid w:val="005A3A64"/>
    <w:rsid w:val="005A54F9"/>
    <w:rsid w:val="005B1387"/>
    <w:rsid w:val="005C4900"/>
    <w:rsid w:val="005D739E"/>
    <w:rsid w:val="005E34E1"/>
    <w:rsid w:val="005E34FF"/>
    <w:rsid w:val="005E3542"/>
    <w:rsid w:val="005E52F9"/>
    <w:rsid w:val="005F1261"/>
    <w:rsid w:val="005F1455"/>
    <w:rsid w:val="0060006C"/>
    <w:rsid w:val="00602315"/>
    <w:rsid w:val="006052EF"/>
    <w:rsid w:val="006127F0"/>
    <w:rsid w:val="00614E46"/>
    <w:rsid w:val="00615462"/>
    <w:rsid w:val="006319E6"/>
    <w:rsid w:val="0063373D"/>
    <w:rsid w:val="0065719B"/>
    <w:rsid w:val="0066322F"/>
    <w:rsid w:val="0067189B"/>
    <w:rsid w:val="00681108"/>
    <w:rsid w:val="006814D3"/>
    <w:rsid w:val="00683417"/>
    <w:rsid w:val="00685A46"/>
    <w:rsid w:val="0069559D"/>
    <w:rsid w:val="00696368"/>
    <w:rsid w:val="006A5BB3"/>
    <w:rsid w:val="006A7B8B"/>
    <w:rsid w:val="006B5BDA"/>
    <w:rsid w:val="006C0FD4"/>
    <w:rsid w:val="006C4C25"/>
    <w:rsid w:val="006C6D1A"/>
    <w:rsid w:val="006D2842"/>
    <w:rsid w:val="006D5133"/>
    <w:rsid w:val="006E234B"/>
    <w:rsid w:val="006F16D9"/>
    <w:rsid w:val="006F6496"/>
    <w:rsid w:val="00704126"/>
    <w:rsid w:val="007104DE"/>
    <w:rsid w:val="0071604A"/>
    <w:rsid w:val="00785862"/>
    <w:rsid w:val="00794EE6"/>
    <w:rsid w:val="007A0537"/>
    <w:rsid w:val="007A06BE"/>
    <w:rsid w:val="007B4C9B"/>
    <w:rsid w:val="007C1DBC"/>
    <w:rsid w:val="007D65B4"/>
    <w:rsid w:val="007F1352"/>
    <w:rsid w:val="007F3F10"/>
    <w:rsid w:val="007F59EB"/>
    <w:rsid w:val="007F65DA"/>
    <w:rsid w:val="00806F2A"/>
    <w:rsid w:val="00827937"/>
    <w:rsid w:val="008341EC"/>
    <w:rsid w:val="00834368"/>
    <w:rsid w:val="00835867"/>
    <w:rsid w:val="008411A4"/>
    <w:rsid w:val="00881EA9"/>
    <w:rsid w:val="00882B66"/>
    <w:rsid w:val="008A03E3"/>
    <w:rsid w:val="008C29A7"/>
    <w:rsid w:val="008C3A4A"/>
    <w:rsid w:val="008C6FA3"/>
    <w:rsid w:val="008D1D8E"/>
    <w:rsid w:val="008E359C"/>
    <w:rsid w:val="00901334"/>
    <w:rsid w:val="009124CE"/>
    <w:rsid w:val="00912954"/>
    <w:rsid w:val="00913290"/>
    <w:rsid w:val="00921916"/>
    <w:rsid w:val="00921F34"/>
    <w:rsid w:val="0092304C"/>
    <w:rsid w:val="00923F06"/>
    <w:rsid w:val="0092562E"/>
    <w:rsid w:val="00930DB0"/>
    <w:rsid w:val="00933D69"/>
    <w:rsid w:val="00935013"/>
    <w:rsid w:val="00960B10"/>
    <w:rsid w:val="00971F2F"/>
    <w:rsid w:val="00980C62"/>
    <w:rsid w:val="009841DA"/>
    <w:rsid w:val="00986627"/>
    <w:rsid w:val="00994A8E"/>
    <w:rsid w:val="009B3075"/>
    <w:rsid w:val="009B72ED"/>
    <w:rsid w:val="009B7BD4"/>
    <w:rsid w:val="009B7F3F"/>
    <w:rsid w:val="009C04BF"/>
    <w:rsid w:val="009C1BA7"/>
    <w:rsid w:val="009D6771"/>
    <w:rsid w:val="009E1447"/>
    <w:rsid w:val="009E179D"/>
    <w:rsid w:val="009E3C69"/>
    <w:rsid w:val="009E4076"/>
    <w:rsid w:val="009E57C4"/>
    <w:rsid w:val="009E6FB7"/>
    <w:rsid w:val="00A00FCD"/>
    <w:rsid w:val="00A101CD"/>
    <w:rsid w:val="00A23FC7"/>
    <w:rsid w:val="00A418A7"/>
    <w:rsid w:val="00A5760C"/>
    <w:rsid w:val="00A60DB3"/>
    <w:rsid w:val="00A75886"/>
    <w:rsid w:val="00A84182"/>
    <w:rsid w:val="00AB4241"/>
    <w:rsid w:val="00AD0E39"/>
    <w:rsid w:val="00AD2F56"/>
    <w:rsid w:val="00AD778F"/>
    <w:rsid w:val="00AE1115"/>
    <w:rsid w:val="00AE2FAA"/>
    <w:rsid w:val="00B049F2"/>
    <w:rsid w:val="00B17238"/>
    <w:rsid w:val="00B23073"/>
    <w:rsid w:val="00B31A43"/>
    <w:rsid w:val="00B32324"/>
    <w:rsid w:val="00B345C9"/>
    <w:rsid w:val="00B51D9F"/>
    <w:rsid w:val="00B54D7D"/>
    <w:rsid w:val="00B56990"/>
    <w:rsid w:val="00B61A59"/>
    <w:rsid w:val="00B7142C"/>
    <w:rsid w:val="00BB3EFC"/>
    <w:rsid w:val="00BC0524"/>
    <w:rsid w:val="00BC1D9B"/>
    <w:rsid w:val="00BC2702"/>
    <w:rsid w:val="00BD09B9"/>
    <w:rsid w:val="00BD09CD"/>
    <w:rsid w:val="00BE6377"/>
    <w:rsid w:val="00BF34D7"/>
    <w:rsid w:val="00BF3BC8"/>
    <w:rsid w:val="00C00E8A"/>
    <w:rsid w:val="00C11BD0"/>
    <w:rsid w:val="00C17C1C"/>
    <w:rsid w:val="00C269BD"/>
    <w:rsid w:val="00C274BD"/>
    <w:rsid w:val="00C31188"/>
    <w:rsid w:val="00C36797"/>
    <w:rsid w:val="00C40EA6"/>
    <w:rsid w:val="00C57B84"/>
    <w:rsid w:val="00C61F78"/>
    <w:rsid w:val="00C643A5"/>
    <w:rsid w:val="00C74873"/>
    <w:rsid w:val="00C764CB"/>
    <w:rsid w:val="00C8343C"/>
    <w:rsid w:val="00C857CB"/>
    <w:rsid w:val="00C8740F"/>
    <w:rsid w:val="00C8782E"/>
    <w:rsid w:val="00C915A8"/>
    <w:rsid w:val="00CA6AEF"/>
    <w:rsid w:val="00CC50AC"/>
    <w:rsid w:val="00CE21C0"/>
    <w:rsid w:val="00CE3CF1"/>
    <w:rsid w:val="00D02B48"/>
    <w:rsid w:val="00D1120A"/>
    <w:rsid w:val="00D125BE"/>
    <w:rsid w:val="00D1410D"/>
    <w:rsid w:val="00D31C34"/>
    <w:rsid w:val="00D354A3"/>
    <w:rsid w:val="00D423EB"/>
    <w:rsid w:val="00D555DA"/>
    <w:rsid w:val="00D81809"/>
    <w:rsid w:val="00D85BDC"/>
    <w:rsid w:val="00DB1128"/>
    <w:rsid w:val="00DB7937"/>
    <w:rsid w:val="00DD0F21"/>
    <w:rsid w:val="00DE265F"/>
    <w:rsid w:val="00E02151"/>
    <w:rsid w:val="00E11244"/>
    <w:rsid w:val="00E15353"/>
    <w:rsid w:val="00E16CAE"/>
    <w:rsid w:val="00E21396"/>
    <w:rsid w:val="00E41EBB"/>
    <w:rsid w:val="00E4417E"/>
    <w:rsid w:val="00E45340"/>
    <w:rsid w:val="00E515DB"/>
    <w:rsid w:val="00E5334A"/>
    <w:rsid w:val="00E54F7C"/>
    <w:rsid w:val="00E674DD"/>
    <w:rsid w:val="00E67B22"/>
    <w:rsid w:val="00E81323"/>
    <w:rsid w:val="00E84D6F"/>
    <w:rsid w:val="00E85E3D"/>
    <w:rsid w:val="00E860C6"/>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F1E98"/>
    <w:rsid w:val="00EF2742"/>
    <w:rsid w:val="00EF3358"/>
    <w:rsid w:val="00EF5820"/>
    <w:rsid w:val="00F0516C"/>
    <w:rsid w:val="00F1025A"/>
    <w:rsid w:val="00F2297F"/>
    <w:rsid w:val="00F33F67"/>
    <w:rsid w:val="00F35EDC"/>
    <w:rsid w:val="00F62916"/>
    <w:rsid w:val="00F63D9A"/>
    <w:rsid w:val="00F659A3"/>
    <w:rsid w:val="00F66E1E"/>
    <w:rsid w:val="00F7417F"/>
    <w:rsid w:val="00F90FE6"/>
    <w:rsid w:val="00FA02D2"/>
    <w:rsid w:val="00FB743C"/>
    <w:rsid w:val="00FC3A79"/>
    <w:rsid w:val="00FC43B6"/>
    <w:rsid w:val="00FC5CE0"/>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B0CE2"/>
  <w15:docId w15:val="{15B35EE7-DA26-4F12-A322-00AC4B19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83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586015-599E-4FF6-A994-BDDC98504DD3}"/>
</file>

<file path=customXml/itemProps3.xml><?xml version="1.0" encoding="utf-8"?>
<ds:datastoreItem xmlns:ds="http://schemas.openxmlformats.org/officeDocument/2006/customXml" ds:itemID="{64B210C4-E50C-4CE2-9917-55A98E45BA7B}"/>
</file>

<file path=customXml/itemProps4.xml><?xml version="1.0" encoding="utf-8"?>
<ds:datastoreItem xmlns:ds="http://schemas.openxmlformats.org/officeDocument/2006/customXml" ds:itemID="{8487096D-7903-423F-AE03-41860097E467}"/>
</file>

<file path=docProps/app.xml><?xml version="1.0" encoding="utf-8"?>
<Properties xmlns="http://schemas.openxmlformats.org/officeDocument/2006/extended-properties" xmlns:vt="http://schemas.openxmlformats.org/officeDocument/2006/docPropsVTypes">
  <Template>Decisions</Template>
  <TotalTime>16</TotalTime>
  <Pages>2</Pages>
  <Words>753</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Richards, Clive</cp:lastModifiedBy>
  <cp:revision>2</cp:revision>
  <cp:lastPrinted>2023-07-28T11:08:00Z</cp:lastPrinted>
  <dcterms:created xsi:type="dcterms:W3CDTF">2023-07-28T11:24:00Z</dcterms:created>
  <dcterms:modified xsi:type="dcterms:W3CDTF">2023-07-28T11:24:00Z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