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9A9D0" w14:textId="1776AC99" w:rsidR="00BD09CD" w:rsidRDefault="00C5255F">
      <w:r>
        <w:rPr>
          <w:noProof/>
        </w:rPr>
        <w:drawing>
          <wp:inline distT="0" distB="0" distL="0" distR="0" wp14:anchorId="74ED2ED5" wp14:editId="3092B3B5">
            <wp:extent cx="3422015" cy="361950"/>
            <wp:effectExtent l="0" t="0" r="0" b="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2015" cy="361950"/>
                    </a:xfrm>
                    <a:prstGeom prst="rect">
                      <a:avLst/>
                    </a:prstGeom>
                    <a:noFill/>
                    <a:ln>
                      <a:noFill/>
                    </a:ln>
                  </pic:spPr>
                </pic:pic>
              </a:graphicData>
            </a:graphic>
          </wp:inline>
        </w:drawing>
      </w:r>
    </w:p>
    <w:p w14:paraId="63545F9C"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2B5359" w14:paraId="03E7927E" w14:textId="77777777" w:rsidTr="004D6820">
        <w:trPr>
          <w:cantSplit/>
          <w:trHeight w:val="659"/>
        </w:trPr>
        <w:tc>
          <w:tcPr>
            <w:tcW w:w="9356" w:type="dxa"/>
            <w:shd w:val="clear" w:color="auto" w:fill="auto"/>
          </w:tcPr>
          <w:p w14:paraId="36E4D5B7" w14:textId="77777777" w:rsidR="0004625F" w:rsidRPr="002B5359" w:rsidRDefault="004D6820" w:rsidP="0069559D">
            <w:pPr>
              <w:spacing w:before="120"/>
              <w:ind w:left="-108" w:right="34"/>
              <w:rPr>
                <w:rFonts w:ascii="Arial" w:hAnsi="Arial" w:cs="Arial"/>
                <w:b/>
                <w:color w:val="000000"/>
                <w:sz w:val="40"/>
                <w:szCs w:val="40"/>
              </w:rPr>
            </w:pPr>
            <w:bookmarkStart w:id="0" w:name="bmkTable00"/>
            <w:bookmarkEnd w:id="0"/>
            <w:r w:rsidRPr="002B5359">
              <w:rPr>
                <w:rFonts w:ascii="Arial" w:hAnsi="Arial" w:cs="Arial"/>
                <w:b/>
                <w:color w:val="000000"/>
                <w:sz w:val="40"/>
                <w:szCs w:val="40"/>
              </w:rPr>
              <w:t>Order Decision</w:t>
            </w:r>
          </w:p>
        </w:tc>
      </w:tr>
      <w:tr w:rsidR="0004625F" w:rsidRPr="002B5359" w14:paraId="1CF578A8" w14:textId="77777777" w:rsidTr="004D6820">
        <w:trPr>
          <w:cantSplit/>
          <w:trHeight w:val="425"/>
        </w:trPr>
        <w:tc>
          <w:tcPr>
            <w:tcW w:w="9356" w:type="dxa"/>
            <w:shd w:val="clear" w:color="auto" w:fill="auto"/>
            <w:vAlign w:val="center"/>
          </w:tcPr>
          <w:p w14:paraId="65EBAA69" w14:textId="536E8B17" w:rsidR="0004625F" w:rsidRPr="002B5359" w:rsidRDefault="008C6CAF" w:rsidP="004D6820">
            <w:pPr>
              <w:spacing w:before="60"/>
              <w:ind w:left="-108" w:right="34"/>
              <w:rPr>
                <w:rFonts w:ascii="Arial" w:hAnsi="Arial" w:cs="Arial"/>
                <w:color w:val="000000"/>
                <w:szCs w:val="22"/>
              </w:rPr>
            </w:pPr>
            <w:r>
              <w:rPr>
                <w:rFonts w:ascii="Arial" w:hAnsi="Arial" w:cs="Arial"/>
                <w:color w:val="000000"/>
                <w:szCs w:val="22"/>
              </w:rPr>
              <w:t>On papers on file</w:t>
            </w:r>
          </w:p>
        </w:tc>
      </w:tr>
      <w:tr w:rsidR="0004625F" w:rsidRPr="002B5359" w14:paraId="155C0611" w14:textId="77777777" w:rsidTr="004D6820">
        <w:trPr>
          <w:cantSplit/>
          <w:trHeight w:val="374"/>
        </w:trPr>
        <w:tc>
          <w:tcPr>
            <w:tcW w:w="9356" w:type="dxa"/>
            <w:shd w:val="clear" w:color="auto" w:fill="auto"/>
          </w:tcPr>
          <w:p w14:paraId="102277D6" w14:textId="77777777" w:rsidR="0004625F" w:rsidRPr="002B5359" w:rsidRDefault="004D6820" w:rsidP="004D6820">
            <w:pPr>
              <w:spacing w:before="180"/>
              <w:ind w:left="-108" w:right="34"/>
              <w:rPr>
                <w:rFonts w:ascii="Arial" w:hAnsi="Arial" w:cs="Arial"/>
                <w:b/>
                <w:color w:val="000000"/>
                <w:sz w:val="16"/>
                <w:szCs w:val="22"/>
              </w:rPr>
            </w:pPr>
            <w:r w:rsidRPr="002B5359">
              <w:rPr>
                <w:rFonts w:ascii="Arial" w:hAnsi="Arial" w:cs="Arial"/>
                <w:b/>
                <w:color w:val="000000"/>
                <w:szCs w:val="22"/>
              </w:rPr>
              <w:t xml:space="preserve">by </w:t>
            </w:r>
            <w:r w:rsidR="00AB1399" w:rsidRPr="002B5359">
              <w:rPr>
                <w:rFonts w:ascii="Arial" w:hAnsi="Arial" w:cs="Arial"/>
                <w:b/>
                <w:color w:val="000000"/>
                <w:szCs w:val="22"/>
              </w:rPr>
              <w:t>Mrs A Behn Dip</w:t>
            </w:r>
            <w:r w:rsidR="00F526C6">
              <w:rPr>
                <w:rFonts w:ascii="Arial" w:hAnsi="Arial" w:cs="Arial"/>
                <w:b/>
                <w:color w:val="000000"/>
                <w:szCs w:val="22"/>
              </w:rPr>
              <w:t xml:space="preserve"> </w:t>
            </w:r>
            <w:r w:rsidR="00AB1399" w:rsidRPr="002B5359">
              <w:rPr>
                <w:rFonts w:ascii="Arial" w:hAnsi="Arial" w:cs="Arial"/>
                <w:b/>
                <w:color w:val="000000"/>
                <w:szCs w:val="22"/>
              </w:rPr>
              <w:t>MS MIPROW</w:t>
            </w:r>
          </w:p>
        </w:tc>
      </w:tr>
      <w:tr w:rsidR="0004625F" w:rsidRPr="002B5359" w14:paraId="62765450" w14:textId="77777777" w:rsidTr="004D6820">
        <w:trPr>
          <w:cantSplit/>
          <w:trHeight w:val="357"/>
        </w:trPr>
        <w:tc>
          <w:tcPr>
            <w:tcW w:w="9356" w:type="dxa"/>
            <w:shd w:val="clear" w:color="auto" w:fill="auto"/>
          </w:tcPr>
          <w:p w14:paraId="06616BEF" w14:textId="77777777" w:rsidR="0004625F" w:rsidRPr="006D0B21" w:rsidRDefault="004D6820" w:rsidP="0069559D">
            <w:pPr>
              <w:spacing w:before="120"/>
              <w:ind w:left="-108" w:right="34"/>
              <w:rPr>
                <w:rFonts w:ascii="Arial" w:hAnsi="Arial" w:cs="Arial"/>
                <w:b/>
                <w:color w:val="000000"/>
                <w:sz w:val="18"/>
                <w:szCs w:val="18"/>
              </w:rPr>
            </w:pPr>
            <w:r w:rsidRPr="006D0B21">
              <w:rPr>
                <w:rFonts w:ascii="Arial" w:hAnsi="Arial" w:cs="Arial"/>
                <w:b/>
                <w:color w:val="000000"/>
                <w:sz w:val="18"/>
                <w:szCs w:val="18"/>
              </w:rPr>
              <w:t>an Inspector appointed by the Secretary of State for Environment, Food and Rural Affairs</w:t>
            </w:r>
          </w:p>
        </w:tc>
      </w:tr>
      <w:tr w:rsidR="0004625F" w:rsidRPr="002B5359" w14:paraId="7C88A332" w14:textId="77777777" w:rsidTr="004D6820">
        <w:trPr>
          <w:cantSplit/>
          <w:trHeight w:val="335"/>
        </w:trPr>
        <w:tc>
          <w:tcPr>
            <w:tcW w:w="9356" w:type="dxa"/>
            <w:shd w:val="clear" w:color="auto" w:fill="auto"/>
          </w:tcPr>
          <w:p w14:paraId="708D6C82" w14:textId="09241BEF" w:rsidR="0004625F" w:rsidRPr="006D0B21" w:rsidRDefault="0004625F" w:rsidP="0069559D">
            <w:pPr>
              <w:spacing w:before="120"/>
              <w:ind w:left="-108" w:right="176"/>
              <w:rPr>
                <w:rFonts w:ascii="Arial" w:hAnsi="Arial" w:cs="Arial"/>
                <w:b/>
                <w:color w:val="000000"/>
                <w:sz w:val="18"/>
                <w:szCs w:val="18"/>
              </w:rPr>
            </w:pPr>
            <w:r w:rsidRPr="006D0B21">
              <w:rPr>
                <w:rFonts w:ascii="Arial" w:hAnsi="Arial" w:cs="Arial"/>
                <w:b/>
                <w:color w:val="000000"/>
                <w:sz w:val="18"/>
                <w:szCs w:val="18"/>
              </w:rPr>
              <w:t>Decision date:</w:t>
            </w:r>
            <w:r w:rsidR="005D3AEA">
              <w:rPr>
                <w:rFonts w:ascii="Arial" w:hAnsi="Arial" w:cs="Arial"/>
                <w:b/>
                <w:color w:val="000000"/>
                <w:sz w:val="18"/>
                <w:szCs w:val="18"/>
              </w:rPr>
              <w:t xml:space="preserve"> 30 August 2023</w:t>
            </w:r>
          </w:p>
        </w:tc>
      </w:tr>
    </w:tbl>
    <w:p w14:paraId="20E9ABA1" w14:textId="77777777" w:rsidR="004D6820" w:rsidRPr="002B5359" w:rsidRDefault="004D6820">
      <w:pPr>
        <w:rPr>
          <w:rFonts w:ascii="Arial" w:hAnsi="Arial" w:cs="Arial"/>
        </w:rPr>
      </w:pPr>
    </w:p>
    <w:tbl>
      <w:tblPr>
        <w:tblW w:w="0" w:type="auto"/>
        <w:tblLayout w:type="fixed"/>
        <w:tblLook w:val="0000" w:firstRow="0" w:lastRow="0" w:firstColumn="0" w:lastColumn="0" w:noHBand="0" w:noVBand="0"/>
      </w:tblPr>
      <w:tblGrid>
        <w:gridCol w:w="9520"/>
      </w:tblGrid>
      <w:tr w:rsidR="004D6820" w:rsidRPr="002B5359" w14:paraId="5F9D73C3" w14:textId="77777777" w:rsidTr="004D6820">
        <w:tc>
          <w:tcPr>
            <w:tcW w:w="9520" w:type="dxa"/>
            <w:shd w:val="clear" w:color="auto" w:fill="auto"/>
          </w:tcPr>
          <w:p w14:paraId="3F69F9B5" w14:textId="1E189817" w:rsidR="004D6820" w:rsidRPr="00CC44FD" w:rsidRDefault="004D6820" w:rsidP="004D6820">
            <w:pPr>
              <w:spacing w:after="60"/>
              <w:rPr>
                <w:rFonts w:ascii="Arial" w:hAnsi="Arial" w:cs="Arial"/>
                <w:b/>
                <w:color w:val="000000"/>
                <w:sz w:val="24"/>
                <w:szCs w:val="24"/>
              </w:rPr>
            </w:pPr>
            <w:r w:rsidRPr="00CC44FD">
              <w:rPr>
                <w:rFonts w:ascii="Arial" w:hAnsi="Arial" w:cs="Arial"/>
                <w:b/>
                <w:color w:val="000000"/>
                <w:sz w:val="24"/>
                <w:szCs w:val="24"/>
              </w:rPr>
              <w:t xml:space="preserve">Order Ref: </w:t>
            </w:r>
            <w:r w:rsidR="001726A5" w:rsidRPr="00CC44FD">
              <w:rPr>
                <w:rFonts w:ascii="Arial" w:hAnsi="Arial" w:cs="Arial"/>
                <w:b/>
                <w:color w:val="000000"/>
                <w:sz w:val="24"/>
                <w:szCs w:val="24"/>
              </w:rPr>
              <w:t>ROW</w:t>
            </w:r>
            <w:r w:rsidRPr="00CC44FD">
              <w:rPr>
                <w:rFonts w:ascii="Arial" w:hAnsi="Arial" w:cs="Arial"/>
                <w:b/>
                <w:color w:val="000000"/>
                <w:sz w:val="24"/>
                <w:szCs w:val="24"/>
              </w:rPr>
              <w:t>/</w:t>
            </w:r>
            <w:r w:rsidR="009C5717" w:rsidRPr="00CC44FD">
              <w:rPr>
                <w:rFonts w:ascii="Arial" w:hAnsi="Arial" w:cs="Arial"/>
                <w:b/>
                <w:color w:val="000000"/>
                <w:sz w:val="24"/>
                <w:szCs w:val="24"/>
              </w:rPr>
              <w:t>3</w:t>
            </w:r>
            <w:r w:rsidR="00CA51D6">
              <w:rPr>
                <w:rFonts w:ascii="Arial" w:hAnsi="Arial" w:cs="Arial"/>
                <w:b/>
                <w:color w:val="000000"/>
                <w:sz w:val="24"/>
                <w:szCs w:val="24"/>
              </w:rPr>
              <w:t>295275</w:t>
            </w:r>
          </w:p>
        </w:tc>
      </w:tr>
      <w:tr w:rsidR="004D6820" w:rsidRPr="002B5359" w14:paraId="577924AC" w14:textId="77777777" w:rsidTr="004D6820">
        <w:tc>
          <w:tcPr>
            <w:tcW w:w="9520" w:type="dxa"/>
            <w:shd w:val="clear" w:color="auto" w:fill="auto"/>
          </w:tcPr>
          <w:p w14:paraId="366EE5F8" w14:textId="18986796" w:rsidR="004D6820" w:rsidRPr="009C46FC" w:rsidRDefault="004D6820" w:rsidP="004D6820">
            <w:pPr>
              <w:pStyle w:val="TBullet"/>
              <w:rPr>
                <w:rFonts w:ascii="Arial" w:hAnsi="Arial" w:cs="Arial"/>
                <w:sz w:val="22"/>
                <w:szCs w:val="22"/>
              </w:rPr>
            </w:pPr>
            <w:r w:rsidRPr="009C46FC">
              <w:rPr>
                <w:rFonts w:ascii="Arial" w:hAnsi="Arial" w:cs="Arial"/>
                <w:sz w:val="22"/>
                <w:szCs w:val="22"/>
              </w:rPr>
              <w:t>This Order is made under Sect</w:t>
            </w:r>
            <w:r w:rsidR="00EE49AD" w:rsidRPr="009C46FC">
              <w:rPr>
                <w:rFonts w:ascii="Arial" w:hAnsi="Arial" w:cs="Arial"/>
                <w:sz w:val="22"/>
                <w:szCs w:val="22"/>
              </w:rPr>
              <w:t>ion 53(2)</w:t>
            </w:r>
            <w:r w:rsidR="00C35405" w:rsidRPr="009C46FC">
              <w:rPr>
                <w:rFonts w:ascii="Arial" w:hAnsi="Arial" w:cs="Arial"/>
                <w:sz w:val="22"/>
                <w:szCs w:val="22"/>
              </w:rPr>
              <w:t xml:space="preserve"> </w:t>
            </w:r>
            <w:r w:rsidRPr="009C46FC">
              <w:rPr>
                <w:rFonts w:ascii="Arial" w:hAnsi="Arial" w:cs="Arial"/>
                <w:sz w:val="22"/>
                <w:szCs w:val="22"/>
              </w:rPr>
              <w:t>of the Wildlife and Countryside Act 1981 (the</w:t>
            </w:r>
            <w:r w:rsidR="00291AA4" w:rsidRPr="009C46FC">
              <w:rPr>
                <w:rFonts w:ascii="Arial" w:hAnsi="Arial" w:cs="Arial"/>
                <w:sz w:val="22"/>
                <w:szCs w:val="22"/>
              </w:rPr>
              <w:t xml:space="preserve"> </w:t>
            </w:r>
            <w:r w:rsidRPr="009C46FC">
              <w:rPr>
                <w:rFonts w:ascii="Arial" w:hAnsi="Arial" w:cs="Arial"/>
                <w:sz w:val="22"/>
                <w:szCs w:val="22"/>
              </w:rPr>
              <w:t>1981 Act) and is known as</w:t>
            </w:r>
            <w:r w:rsidR="00CA51D6" w:rsidRPr="009C46FC">
              <w:rPr>
                <w:rFonts w:ascii="Arial" w:hAnsi="Arial" w:cs="Arial"/>
                <w:sz w:val="22"/>
                <w:szCs w:val="22"/>
              </w:rPr>
              <w:t xml:space="preserve"> </w:t>
            </w:r>
            <w:r w:rsidR="00756521" w:rsidRPr="009C46FC">
              <w:rPr>
                <w:rFonts w:ascii="Arial" w:hAnsi="Arial" w:cs="Arial"/>
                <w:sz w:val="22"/>
                <w:szCs w:val="22"/>
              </w:rPr>
              <w:t>The</w:t>
            </w:r>
            <w:r w:rsidR="009C5717" w:rsidRPr="009C46FC">
              <w:rPr>
                <w:rFonts w:ascii="Arial" w:hAnsi="Arial" w:cs="Arial"/>
                <w:sz w:val="22"/>
                <w:szCs w:val="22"/>
              </w:rPr>
              <w:t xml:space="preserve"> </w:t>
            </w:r>
            <w:r w:rsidR="00CA51D6" w:rsidRPr="009C46FC">
              <w:rPr>
                <w:rFonts w:ascii="Arial" w:hAnsi="Arial" w:cs="Arial"/>
                <w:sz w:val="22"/>
                <w:szCs w:val="22"/>
              </w:rPr>
              <w:t>Sheffield City</w:t>
            </w:r>
            <w:r w:rsidR="00AB1399" w:rsidRPr="009C46FC">
              <w:rPr>
                <w:rFonts w:ascii="Arial" w:hAnsi="Arial" w:cs="Arial"/>
                <w:sz w:val="22"/>
                <w:szCs w:val="22"/>
              </w:rPr>
              <w:t xml:space="preserve"> Council</w:t>
            </w:r>
            <w:r w:rsidR="00D32156" w:rsidRPr="009C46FC">
              <w:rPr>
                <w:rFonts w:ascii="Arial" w:hAnsi="Arial" w:cs="Arial"/>
                <w:sz w:val="22"/>
                <w:szCs w:val="22"/>
              </w:rPr>
              <w:t xml:space="preserve"> </w:t>
            </w:r>
            <w:r w:rsidR="00CA51D6" w:rsidRPr="009C46FC">
              <w:rPr>
                <w:rFonts w:ascii="Arial" w:hAnsi="Arial" w:cs="Arial"/>
                <w:sz w:val="22"/>
                <w:szCs w:val="22"/>
              </w:rPr>
              <w:t>(Definitive Map and Statement) Modification Order (No. 78) 2019.</w:t>
            </w:r>
          </w:p>
        </w:tc>
      </w:tr>
      <w:tr w:rsidR="004D6820" w:rsidRPr="002B5359" w14:paraId="2FB4CD41" w14:textId="77777777" w:rsidTr="004D6820">
        <w:tc>
          <w:tcPr>
            <w:tcW w:w="9520" w:type="dxa"/>
            <w:shd w:val="clear" w:color="auto" w:fill="auto"/>
          </w:tcPr>
          <w:p w14:paraId="5D80C28F" w14:textId="626F07AD" w:rsidR="004D6820" w:rsidRPr="009C46FC" w:rsidRDefault="004D6820" w:rsidP="000E13A7">
            <w:pPr>
              <w:pStyle w:val="TBullet"/>
              <w:rPr>
                <w:rFonts w:ascii="Arial" w:hAnsi="Arial" w:cs="Arial"/>
                <w:sz w:val="22"/>
                <w:szCs w:val="22"/>
              </w:rPr>
            </w:pPr>
            <w:r w:rsidRPr="009C46FC">
              <w:rPr>
                <w:rFonts w:ascii="Arial" w:hAnsi="Arial" w:cs="Arial"/>
                <w:sz w:val="22"/>
                <w:szCs w:val="22"/>
              </w:rPr>
              <w:t xml:space="preserve">The Order is dated </w:t>
            </w:r>
            <w:r w:rsidR="007A1395" w:rsidRPr="009C46FC">
              <w:rPr>
                <w:rFonts w:ascii="Arial" w:hAnsi="Arial" w:cs="Arial"/>
                <w:sz w:val="22"/>
                <w:szCs w:val="22"/>
              </w:rPr>
              <w:t>5</w:t>
            </w:r>
            <w:r w:rsidR="009C5717" w:rsidRPr="009C46FC">
              <w:rPr>
                <w:rFonts w:ascii="Arial" w:hAnsi="Arial" w:cs="Arial"/>
                <w:sz w:val="22"/>
                <w:szCs w:val="22"/>
              </w:rPr>
              <w:t xml:space="preserve"> </w:t>
            </w:r>
            <w:r w:rsidR="007A1395" w:rsidRPr="009C46FC">
              <w:rPr>
                <w:rFonts w:ascii="Arial" w:hAnsi="Arial" w:cs="Arial"/>
                <w:sz w:val="22"/>
                <w:szCs w:val="22"/>
              </w:rPr>
              <w:t>July</w:t>
            </w:r>
            <w:r w:rsidR="009C5717" w:rsidRPr="009C46FC">
              <w:rPr>
                <w:rFonts w:ascii="Arial" w:hAnsi="Arial" w:cs="Arial"/>
                <w:sz w:val="22"/>
                <w:szCs w:val="22"/>
              </w:rPr>
              <w:t xml:space="preserve"> 20</w:t>
            </w:r>
            <w:r w:rsidR="00AB1399" w:rsidRPr="009C46FC">
              <w:rPr>
                <w:rFonts w:ascii="Arial" w:hAnsi="Arial" w:cs="Arial"/>
                <w:sz w:val="22"/>
                <w:szCs w:val="22"/>
              </w:rPr>
              <w:t>1</w:t>
            </w:r>
            <w:r w:rsidR="00756521" w:rsidRPr="009C46FC">
              <w:rPr>
                <w:rFonts w:ascii="Arial" w:hAnsi="Arial" w:cs="Arial"/>
                <w:sz w:val="22"/>
                <w:szCs w:val="22"/>
              </w:rPr>
              <w:t>9</w:t>
            </w:r>
            <w:r w:rsidRPr="009C46FC">
              <w:rPr>
                <w:rFonts w:ascii="Arial" w:hAnsi="Arial" w:cs="Arial"/>
                <w:sz w:val="22"/>
                <w:szCs w:val="22"/>
              </w:rPr>
              <w:t xml:space="preserve"> and proposes to modify the Definitive Map and Statement for the area </w:t>
            </w:r>
            <w:r w:rsidR="00A1212F" w:rsidRPr="009C46FC">
              <w:rPr>
                <w:rFonts w:ascii="Arial" w:hAnsi="Arial" w:cs="Arial"/>
                <w:sz w:val="22"/>
                <w:szCs w:val="22"/>
              </w:rPr>
              <w:t xml:space="preserve">by </w:t>
            </w:r>
            <w:r w:rsidR="00AB1399" w:rsidRPr="009C46FC">
              <w:rPr>
                <w:rFonts w:ascii="Arial" w:hAnsi="Arial" w:cs="Arial"/>
                <w:sz w:val="22"/>
                <w:szCs w:val="22"/>
              </w:rPr>
              <w:t>up</w:t>
            </w:r>
            <w:r w:rsidR="009C5717" w:rsidRPr="009C46FC">
              <w:rPr>
                <w:rFonts w:ascii="Arial" w:hAnsi="Arial" w:cs="Arial"/>
                <w:sz w:val="22"/>
                <w:szCs w:val="22"/>
              </w:rPr>
              <w:t xml:space="preserve">grading </w:t>
            </w:r>
            <w:r w:rsidR="00A3511D">
              <w:rPr>
                <w:rFonts w:ascii="Arial" w:hAnsi="Arial" w:cs="Arial"/>
                <w:sz w:val="22"/>
                <w:szCs w:val="22"/>
              </w:rPr>
              <w:t xml:space="preserve">Public </w:t>
            </w:r>
            <w:r w:rsidR="009C5717" w:rsidRPr="009C46FC">
              <w:rPr>
                <w:rFonts w:ascii="Arial" w:hAnsi="Arial" w:cs="Arial"/>
                <w:sz w:val="22"/>
                <w:szCs w:val="22"/>
              </w:rPr>
              <w:t xml:space="preserve">Footpath </w:t>
            </w:r>
            <w:r w:rsidR="00A56216" w:rsidRPr="009C46FC">
              <w:rPr>
                <w:rFonts w:ascii="Arial" w:hAnsi="Arial" w:cs="Arial"/>
                <w:sz w:val="22"/>
                <w:szCs w:val="22"/>
              </w:rPr>
              <w:t>B</w:t>
            </w:r>
            <w:r w:rsidR="00A3511D" w:rsidRPr="009C46FC">
              <w:rPr>
                <w:rFonts w:ascii="Arial" w:hAnsi="Arial" w:cs="Arial"/>
                <w:sz w:val="22"/>
                <w:szCs w:val="22"/>
              </w:rPr>
              <w:t>r</w:t>
            </w:r>
            <w:r w:rsidR="00A3511D">
              <w:rPr>
                <w:rFonts w:ascii="Arial" w:hAnsi="Arial" w:cs="Arial"/>
                <w:sz w:val="22"/>
                <w:szCs w:val="22"/>
              </w:rPr>
              <w:t xml:space="preserve">adfield </w:t>
            </w:r>
            <w:r w:rsidR="00A56216" w:rsidRPr="009C46FC">
              <w:rPr>
                <w:rFonts w:ascii="Arial" w:hAnsi="Arial" w:cs="Arial"/>
                <w:sz w:val="22"/>
                <w:szCs w:val="22"/>
              </w:rPr>
              <w:t>213</w:t>
            </w:r>
            <w:r w:rsidR="00A3511D">
              <w:rPr>
                <w:rFonts w:ascii="Arial" w:hAnsi="Arial" w:cs="Arial"/>
                <w:sz w:val="22"/>
                <w:szCs w:val="22"/>
              </w:rPr>
              <w:t xml:space="preserve"> (</w:t>
            </w:r>
            <w:r w:rsidR="009C608D">
              <w:rPr>
                <w:rFonts w:ascii="Arial" w:hAnsi="Arial" w:cs="Arial"/>
                <w:sz w:val="22"/>
                <w:szCs w:val="22"/>
              </w:rPr>
              <w:t>BRA</w:t>
            </w:r>
            <w:r w:rsidR="00B94481">
              <w:rPr>
                <w:rFonts w:ascii="Arial" w:hAnsi="Arial" w:cs="Arial"/>
                <w:sz w:val="22"/>
                <w:szCs w:val="22"/>
              </w:rPr>
              <w:t>/</w:t>
            </w:r>
            <w:r w:rsidR="009C608D">
              <w:rPr>
                <w:rFonts w:ascii="Arial" w:hAnsi="Arial" w:cs="Arial"/>
                <w:sz w:val="22"/>
                <w:szCs w:val="22"/>
              </w:rPr>
              <w:t>213)</w:t>
            </w:r>
            <w:r w:rsidR="00D32156" w:rsidRPr="009C46FC">
              <w:rPr>
                <w:rFonts w:ascii="Arial" w:hAnsi="Arial" w:cs="Arial"/>
                <w:sz w:val="22"/>
                <w:szCs w:val="22"/>
              </w:rPr>
              <w:t xml:space="preserve"> to </w:t>
            </w:r>
            <w:r w:rsidR="001E78E4">
              <w:rPr>
                <w:rFonts w:ascii="Arial" w:hAnsi="Arial" w:cs="Arial"/>
                <w:sz w:val="22"/>
                <w:szCs w:val="22"/>
              </w:rPr>
              <w:t xml:space="preserve">a </w:t>
            </w:r>
            <w:r w:rsidR="00A56216" w:rsidRPr="009C46FC">
              <w:rPr>
                <w:rFonts w:ascii="Arial" w:hAnsi="Arial" w:cs="Arial"/>
                <w:sz w:val="22"/>
                <w:szCs w:val="22"/>
              </w:rPr>
              <w:t>Restricted Byway</w:t>
            </w:r>
            <w:r w:rsidR="00A1212F" w:rsidRPr="009C46FC">
              <w:rPr>
                <w:rFonts w:ascii="Arial" w:hAnsi="Arial" w:cs="Arial"/>
                <w:sz w:val="22"/>
                <w:szCs w:val="22"/>
              </w:rPr>
              <w:t xml:space="preserve"> as shown </w:t>
            </w:r>
            <w:r w:rsidR="000E13A7" w:rsidRPr="009C46FC">
              <w:rPr>
                <w:rFonts w:ascii="Arial" w:hAnsi="Arial" w:cs="Arial"/>
                <w:sz w:val="22"/>
                <w:szCs w:val="22"/>
              </w:rPr>
              <w:t>o</w:t>
            </w:r>
            <w:r w:rsidR="00A1212F" w:rsidRPr="009C46FC">
              <w:rPr>
                <w:rFonts w:ascii="Arial" w:hAnsi="Arial" w:cs="Arial"/>
                <w:sz w:val="22"/>
                <w:szCs w:val="22"/>
              </w:rPr>
              <w:t>n the Order Map</w:t>
            </w:r>
            <w:r w:rsidRPr="009C46FC">
              <w:rPr>
                <w:rFonts w:ascii="Arial" w:hAnsi="Arial" w:cs="Arial"/>
                <w:sz w:val="22"/>
                <w:szCs w:val="22"/>
              </w:rPr>
              <w:t xml:space="preserve"> and described in the Order Schedule.</w:t>
            </w:r>
          </w:p>
        </w:tc>
      </w:tr>
      <w:tr w:rsidR="004D6820" w:rsidRPr="002B5359" w14:paraId="2D9E1FC0" w14:textId="77777777" w:rsidTr="004D6820">
        <w:tc>
          <w:tcPr>
            <w:tcW w:w="9520" w:type="dxa"/>
            <w:shd w:val="clear" w:color="auto" w:fill="auto"/>
          </w:tcPr>
          <w:p w14:paraId="46330045" w14:textId="15E3EAA3" w:rsidR="004D6820" w:rsidRPr="009C46FC" w:rsidRDefault="004D6820" w:rsidP="004D6820">
            <w:pPr>
              <w:pStyle w:val="TBullet"/>
              <w:rPr>
                <w:rFonts w:ascii="Arial" w:hAnsi="Arial" w:cs="Arial"/>
                <w:sz w:val="22"/>
                <w:szCs w:val="22"/>
              </w:rPr>
            </w:pPr>
            <w:r w:rsidRPr="009C46FC">
              <w:rPr>
                <w:rFonts w:ascii="Arial" w:hAnsi="Arial" w:cs="Arial"/>
                <w:sz w:val="22"/>
                <w:szCs w:val="22"/>
              </w:rPr>
              <w:t>There w</w:t>
            </w:r>
            <w:r w:rsidR="006F6731" w:rsidRPr="009C46FC">
              <w:rPr>
                <w:rFonts w:ascii="Arial" w:hAnsi="Arial" w:cs="Arial"/>
                <w:sz w:val="22"/>
                <w:szCs w:val="22"/>
              </w:rPr>
              <w:t>ere</w:t>
            </w:r>
            <w:r w:rsidRPr="009C46FC">
              <w:rPr>
                <w:rFonts w:ascii="Arial" w:hAnsi="Arial" w:cs="Arial"/>
                <w:sz w:val="22"/>
                <w:szCs w:val="22"/>
              </w:rPr>
              <w:t xml:space="preserve"> </w:t>
            </w:r>
            <w:r w:rsidR="00756521" w:rsidRPr="009C46FC">
              <w:rPr>
                <w:rFonts w:ascii="Arial" w:hAnsi="Arial" w:cs="Arial"/>
                <w:sz w:val="22"/>
                <w:szCs w:val="22"/>
              </w:rPr>
              <w:t>2</w:t>
            </w:r>
            <w:r w:rsidRPr="009C46FC">
              <w:rPr>
                <w:rFonts w:ascii="Arial" w:hAnsi="Arial" w:cs="Arial"/>
                <w:sz w:val="22"/>
                <w:szCs w:val="22"/>
              </w:rPr>
              <w:t xml:space="preserve"> objection</w:t>
            </w:r>
            <w:r w:rsidR="006F6731" w:rsidRPr="009C46FC">
              <w:rPr>
                <w:rFonts w:ascii="Arial" w:hAnsi="Arial" w:cs="Arial"/>
                <w:sz w:val="22"/>
                <w:szCs w:val="22"/>
              </w:rPr>
              <w:t>s</w:t>
            </w:r>
            <w:r w:rsidRPr="009C46FC">
              <w:rPr>
                <w:rFonts w:ascii="Arial" w:hAnsi="Arial" w:cs="Arial"/>
                <w:sz w:val="22"/>
                <w:szCs w:val="22"/>
              </w:rPr>
              <w:t xml:space="preserve"> outstanding when</w:t>
            </w:r>
            <w:r w:rsidR="00DC4C6B" w:rsidRPr="009C46FC">
              <w:rPr>
                <w:rFonts w:ascii="Arial" w:hAnsi="Arial" w:cs="Arial"/>
                <w:sz w:val="22"/>
                <w:szCs w:val="22"/>
              </w:rPr>
              <w:t xml:space="preserve"> </w:t>
            </w:r>
            <w:r w:rsidR="00A56216" w:rsidRPr="009C46FC">
              <w:rPr>
                <w:rFonts w:ascii="Arial" w:hAnsi="Arial" w:cs="Arial"/>
                <w:sz w:val="22"/>
                <w:szCs w:val="22"/>
              </w:rPr>
              <w:t>Sheffield City Council</w:t>
            </w:r>
            <w:r w:rsidR="00D32156" w:rsidRPr="009C46FC">
              <w:rPr>
                <w:rFonts w:ascii="Arial" w:hAnsi="Arial" w:cs="Arial"/>
                <w:sz w:val="22"/>
                <w:szCs w:val="22"/>
              </w:rPr>
              <w:t xml:space="preserve"> (</w:t>
            </w:r>
            <w:r w:rsidR="00A56216" w:rsidRPr="009C46FC">
              <w:rPr>
                <w:rFonts w:ascii="Arial" w:hAnsi="Arial" w:cs="Arial"/>
                <w:sz w:val="22"/>
                <w:szCs w:val="22"/>
              </w:rPr>
              <w:t>SC</w:t>
            </w:r>
            <w:r w:rsidR="00D32156" w:rsidRPr="009C46FC">
              <w:rPr>
                <w:rFonts w:ascii="Arial" w:hAnsi="Arial" w:cs="Arial"/>
                <w:sz w:val="22"/>
                <w:szCs w:val="22"/>
              </w:rPr>
              <w:t>C)</w:t>
            </w:r>
            <w:r w:rsidR="009C5717" w:rsidRPr="009C46FC">
              <w:rPr>
                <w:rFonts w:ascii="Arial" w:hAnsi="Arial" w:cs="Arial"/>
                <w:sz w:val="22"/>
                <w:szCs w:val="22"/>
              </w:rPr>
              <w:t xml:space="preserve"> </w:t>
            </w:r>
            <w:r w:rsidRPr="009C46FC">
              <w:rPr>
                <w:rFonts w:ascii="Arial" w:hAnsi="Arial" w:cs="Arial"/>
                <w:sz w:val="22"/>
                <w:szCs w:val="22"/>
              </w:rPr>
              <w:t>submitted the Order to the Secretary of State for Environment, Food and Rural Affairs for confirmation</w:t>
            </w:r>
            <w:r w:rsidR="00F31951" w:rsidRPr="009C46FC">
              <w:rPr>
                <w:rFonts w:ascii="Arial" w:hAnsi="Arial" w:cs="Arial"/>
                <w:sz w:val="22"/>
                <w:szCs w:val="22"/>
              </w:rPr>
              <w:t>.</w:t>
            </w:r>
          </w:p>
        </w:tc>
      </w:tr>
      <w:tr w:rsidR="004D6820" w:rsidRPr="002B5359" w14:paraId="0C6DB1B4" w14:textId="77777777" w:rsidTr="004D6820">
        <w:tc>
          <w:tcPr>
            <w:tcW w:w="9520" w:type="dxa"/>
            <w:shd w:val="clear" w:color="auto" w:fill="auto"/>
          </w:tcPr>
          <w:p w14:paraId="2634C392" w14:textId="77777777" w:rsidR="009C5717" w:rsidRPr="002B5359" w:rsidRDefault="009C5717" w:rsidP="004D6820">
            <w:pPr>
              <w:spacing w:before="60"/>
              <w:rPr>
                <w:rFonts w:ascii="Arial" w:hAnsi="Arial" w:cs="Arial"/>
                <w:b/>
                <w:color w:val="000000"/>
              </w:rPr>
            </w:pPr>
          </w:p>
          <w:p w14:paraId="513F8211" w14:textId="705AB67E" w:rsidR="004D6820" w:rsidRPr="00CC44FD" w:rsidRDefault="004D6820" w:rsidP="004D6820">
            <w:pPr>
              <w:spacing w:before="60"/>
              <w:rPr>
                <w:rFonts w:ascii="Arial" w:hAnsi="Arial" w:cs="Arial"/>
                <w:b/>
                <w:color w:val="000000"/>
                <w:sz w:val="24"/>
                <w:szCs w:val="24"/>
              </w:rPr>
            </w:pPr>
            <w:r w:rsidRPr="00CC44FD">
              <w:rPr>
                <w:rFonts w:ascii="Arial" w:hAnsi="Arial" w:cs="Arial"/>
                <w:b/>
                <w:color w:val="000000"/>
                <w:sz w:val="24"/>
                <w:szCs w:val="24"/>
              </w:rPr>
              <w:t>Summary of Decision:</w:t>
            </w:r>
            <w:r w:rsidR="00894E2B" w:rsidRPr="00CC44FD">
              <w:rPr>
                <w:rFonts w:ascii="Arial" w:hAnsi="Arial" w:cs="Arial"/>
                <w:b/>
                <w:color w:val="000000"/>
                <w:sz w:val="24"/>
                <w:szCs w:val="24"/>
              </w:rPr>
              <w:t xml:space="preserve"> </w:t>
            </w:r>
            <w:r w:rsidR="00894E2B" w:rsidRPr="006A5672">
              <w:rPr>
                <w:rFonts w:ascii="Arial" w:hAnsi="Arial" w:cs="Arial"/>
                <w:b/>
                <w:color w:val="000000"/>
                <w:sz w:val="24"/>
                <w:szCs w:val="24"/>
              </w:rPr>
              <w:t>The Order is confirmed</w:t>
            </w:r>
            <w:r w:rsidR="007A1395">
              <w:rPr>
                <w:rFonts w:ascii="Arial" w:hAnsi="Arial" w:cs="Arial"/>
                <w:b/>
                <w:color w:val="000000"/>
                <w:sz w:val="24"/>
                <w:szCs w:val="24"/>
              </w:rPr>
              <w:t>.</w:t>
            </w:r>
          </w:p>
        </w:tc>
      </w:tr>
      <w:tr w:rsidR="004D6820" w:rsidRPr="002B5359" w14:paraId="26EFC236" w14:textId="77777777" w:rsidTr="004D6820">
        <w:tc>
          <w:tcPr>
            <w:tcW w:w="9520" w:type="dxa"/>
            <w:tcBorders>
              <w:bottom w:val="single" w:sz="6" w:space="0" w:color="000000"/>
            </w:tcBorders>
            <w:shd w:val="clear" w:color="auto" w:fill="auto"/>
          </w:tcPr>
          <w:p w14:paraId="6746EC9A" w14:textId="77777777" w:rsidR="004D6820" w:rsidRPr="002B5359" w:rsidRDefault="004D6820" w:rsidP="004D6820">
            <w:pPr>
              <w:spacing w:before="60"/>
              <w:rPr>
                <w:rFonts w:ascii="Arial" w:hAnsi="Arial" w:cs="Arial"/>
                <w:b/>
                <w:color w:val="000000"/>
                <w:sz w:val="2"/>
              </w:rPr>
            </w:pPr>
            <w:bookmarkStart w:id="1" w:name="bmkReturn"/>
            <w:bookmarkEnd w:id="1"/>
          </w:p>
        </w:tc>
      </w:tr>
    </w:tbl>
    <w:p w14:paraId="56FA6B88" w14:textId="77777777" w:rsidR="0004625F" w:rsidRPr="002B5359" w:rsidRDefault="0004625F">
      <w:pPr>
        <w:rPr>
          <w:rFonts w:ascii="Arial" w:hAnsi="Arial" w:cs="Arial"/>
        </w:rPr>
      </w:pPr>
    </w:p>
    <w:p w14:paraId="5FFC190B" w14:textId="77777777" w:rsidR="004D6820" w:rsidRPr="00CC44FD" w:rsidRDefault="004D6820" w:rsidP="004D6820">
      <w:pPr>
        <w:pStyle w:val="Heading6blackfont"/>
        <w:rPr>
          <w:rFonts w:ascii="Arial" w:hAnsi="Arial" w:cs="Arial"/>
          <w:sz w:val="24"/>
          <w:szCs w:val="24"/>
        </w:rPr>
      </w:pPr>
      <w:r w:rsidRPr="00CC44FD">
        <w:rPr>
          <w:rFonts w:ascii="Arial" w:hAnsi="Arial" w:cs="Arial"/>
          <w:sz w:val="24"/>
          <w:szCs w:val="24"/>
        </w:rPr>
        <w:t>Procedural Matters</w:t>
      </w:r>
    </w:p>
    <w:p w14:paraId="6559B6A0" w14:textId="742077A0" w:rsidR="007C3DD2" w:rsidRPr="00756521" w:rsidRDefault="00A61F56" w:rsidP="00756521">
      <w:pPr>
        <w:pStyle w:val="Style1"/>
        <w:rPr>
          <w:rFonts w:ascii="Arial" w:hAnsi="Arial" w:cs="Arial"/>
          <w:sz w:val="24"/>
          <w:szCs w:val="24"/>
        </w:rPr>
      </w:pPr>
      <w:r w:rsidRPr="00CC44FD">
        <w:rPr>
          <w:rFonts w:ascii="Arial" w:hAnsi="Arial" w:cs="Arial"/>
          <w:sz w:val="24"/>
          <w:szCs w:val="24"/>
        </w:rPr>
        <w:t xml:space="preserve">I </w:t>
      </w:r>
      <w:r w:rsidR="007A1395">
        <w:rPr>
          <w:rFonts w:ascii="Arial" w:hAnsi="Arial" w:cs="Arial"/>
          <w:sz w:val="24"/>
          <w:szCs w:val="24"/>
        </w:rPr>
        <w:t>have been appointed by the Secretary of State for Environment</w:t>
      </w:r>
      <w:r w:rsidR="00E2136B">
        <w:rPr>
          <w:rFonts w:ascii="Arial" w:hAnsi="Arial" w:cs="Arial"/>
          <w:sz w:val="24"/>
          <w:szCs w:val="24"/>
        </w:rPr>
        <w:t>,</w:t>
      </w:r>
      <w:r w:rsidR="007A1395">
        <w:rPr>
          <w:rFonts w:ascii="Arial" w:hAnsi="Arial" w:cs="Arial"/>
          <w:sz w:val="24"/>
          <w:szCs w:val="24"/>
        </w:rPr>
        <w:t xml:space="preserve"> Food and Rural Affairs to determine whether this Order should be confirmed on the basis of the papers submitted. I have not visited site but I am satisfied that I can make my decision without the need to do so</w:t>
      </w:r>
      <w:r w:rsidR="00E2136B">
        <w:rPr>
          <w:rFonts w:ascii="Arial" w:hAnsi="Arial" w:cs="Arial"/>
          <w:sz w:val="24"/>
          <w:szCs w:val="24"/>
        </w:rPr>
        <w:t>.</w:t>
      </w:r>
    </w:p>
    <w:p w14:paraId="3DC00D17" w14:textId="25B7C7FB" w:rsidR="00C15406" w:rsidRPr="005C51DC" w:rsidRDefault="00A61F56" w:rsidP="00756521">
      <w:pPr>
        <w:pStyle w:val="Style1"/>
        <w:rPr>
          <w:rFonts w:ascii="Arial" w:hAnsi="Arial" w:cs="Arial"/>
          <w:sz w:val="24"/>
          <w:szCs w:val="24"/>
        </w:rPr>
      </w:pPr>
      <w:r w:rsidRPr="005C51DC">
        <w:rPr>
          <w:rFonts w:ascii="Arial" w:hAnsi="Arial" w:cs="Arial"/>
          <w:sz w:val="24"/>
          <w:szCs w:val="24"/>
        </w:rPr>
        <w:t>In writing this decision I have found it convenient to refer to points marked on the Order</w:t>
      </w:r>
      <w:r w:rsidR="009C5717" w:rsidRPr="005C51DC">
        <w:rPr>
          <w:rFonts w:ascii="Arial" w:hAnsi="Arial" w:cs="Arial"/>
          <w:sz w:val="24"/>
          <w:szCs w:val="24"/>
        </w:rPr>
        <w:t xml:space="preserve"> Map</w:t>
      </w:r>
      <w:r w:rsidR="002875EC">
        <w:rPr>
          <w:rFonts w:ascii="Arial" w:hAnsi="Arial" w:cs="Arial"/>
          <w:sz w:val="24"/>
          <w:szCs w:val="24"/>
        </w:rPr>
        <w:t xml:space="preserve"> and I therefore attach a copy of this map</w:t>
      </w:r>
      <w:r w:rsidRPr="005C51DC">
        <w:rPr>
          <w:rFonts w:ascii="Arial" w:hAnsi="Arial" w:cs="Arial"/>
          <w:sz w:val="24"/>
          <w:szCs w:val="24"/>
        </w:rPr>
        <w:t>.</w:t>
      </w:r>
    </w:p>
    <w:p w14:paraId="0BC2F397" w14:textId="77777777" w:rsidR="004D6820" w:rsidRPr="005C51DC" w:rsidRDefault="004D6820" w:rsidP="004D6820">
      <w:pPr>
        <w:pStyle w:val="Heading6blackfont"/>
        <w:rPr>
          <w:rFonts w:ascii="Arial" w:hAnsi="Arial" w:cs="Arial"/>
          <w:sz w:val="24"/>
          <w:szCs w:val="24"/>
        </w:rPr>
      </w:pPr>
      <w:r w:rsidRPr="005C51DC">
        <w:rPr>
          <w:rFonts w:ascii="Arial" w:hAnsi="Arial" w:cs="Arial"/>
          <w:sz w:val="24"/>
          <w:szCs w:val="24"/>
        </w:rPr>
        <w:t>The Main Issues</w:t>
      </w:r>
    </w:p>
    <w:p w14:paraId="51079F3A" w14:textId="512746F9" w:rsidR="00A61F56" w:rsidRPr="00DB43FD" w:rsidRDefault="00A61F56" w:rsidP="00C35405">
      <w:pPr>
        <w:pStyle w:val="Style1"/>
        <w:ind w:left="431" w:hanging="431"/>
      </w:pPr>
      <w:r w:rsidRPr="00DB43FD">
        <w:rPr>
          <w:rFonts w:ascii="Arial" w:hAnsi="Arial" w:cs="Arial"/>
          <w:sz w:val="24"/>
          <w:szCs w:val="24"/>
        </w:rPr>
        <w:t xml:space="preserve">The </w:t>
      </w:r>
      <w:r w:rsidR="00D86E20" w:rsidRPr="00DB43FD">
        <w:rPr>
          <w:rFonts w:ascii="Arial" w:hAnsi="Arial" w:cs="Arial"/>
          <w:sz w:val="24"/>
          <w:szCs w:val="24"/>
        </w:rPr>
        <w:t xml:space="preserve">Order has been made under section </w:t>
      </w:r>
      <w:r w:rsidR="008807E3" w:rsidRPr="00DB43FD">
        <w:rPr>
          <w:rFonts w:ascii="Arial" w:hAnsi="Arial" w:cs="Arial"/>
          <w:sz w:val="24"/>
          <w:szCs w:val="24"/>
        </w:rPr>
        <w:t>53(2) o</w:t>
      </w:r>
      <w:r w:rsidR="005240F6">
        <w:rPr>
          <w:rFonts w:ascii="Arial" w:hAnsi="Arial" w:cs="Arial"/>
          <w:sz w:val="24"/>
          <w:szCs w:val="24"/>
        </w:rPr>
        <w:t xml:space="preserve">f </w:t>
      </w:r>
      <w:r w:rsidR="008807E3" w:rsidRPr="00DB43FD">
        <w:rPr>
          <w:rFonts w:ascii="Arial" w:hAnsi="Arial" w:cs="Arial"/>
          <w:sz w:val="24"/>
          <w:szCs w:val="24"/>
        </w:rPr>
        <w:t>the</w:t>
      </w:r>
      <w:r w:rsidR="005439EB">
        <w:rPr>
          <w:rFonts w:ascii="Arial" w:hAnsi="Arial" w:cs="Arial"/>
          <w:sz w:val="24"/>
          <w:szCs w:val="24"/>
        </w:rPr>
        <w:t xml:space="preserve"> </w:t>
      </w:r>
      <w:r w:rsidR="008807E3" w:rsidRPr="00DB43FD">
        <w:rPr>
          <w:rFonts w:ascii="Arial" w:hAnsi="Arial" w:cs="Arial"/>
          <w:sz w:val="24"/>
          <w:szCs w:val="24"/>
        </w:rPr>
        <w:t>1981</w:t>
      </w:r>
      <w:r w:rsidR="005439EB">
        <w:rPr>
          <w:rFonts w:ascii="Arial" w:hAnsi="Arial" w:cs="Arial"/>
          <w:sz w:val="24"/>
          <w:szCs w:val="24"/>
        </w:rPr>
        <w:t xml:space="preserve"> </w:t>
      </w:r>
      <w:r w:rsidR="008807E3" w:rsidRPr="00DB43FD">
        <w:rPr>
          <w:rFonts w:ascii="Arial" w:hAnsi="Arial" w:cs="Arial"/>
          <w:sz w:val="24"/>
          <w:szCs w:val="24"/>
        </w:rPr>
        <w:t xml:space="preserve">Act </w:t>
      </w:r>
      <w:r w:rsidR="00976823" w:rsidRPr="00DB43FD">
        <w:rPr>
          <w:rFonts w:ascii="Arial" w:hAnsi="Arial" w:cs="Arial"/>
          <w:sz w:val="24"/>
          <w:szCs w:val="24"/>
        </w:rPr>
        <w:t>in consequence of the discovery of evidence as provided in section</w:t>
      </w:r>
      <w:r w:rsidR="008807E3" w:rsidRPr="00DB43FD">
        <w:rPr>
          <w:rFonts w:ascii="Arial" w:hAnsi="Arial" w:cs="Arial"/>
          <w:sz w:val="24"/>
          <w:szCs w:val="24"/>
        </w:rPr>
        <w:t xml:space="preserve"> </w:t>
      </w:r>
      <w:r w:rsidRPr="00DB43FD">
        <w:rPr>
          <w:rFonts w:ascii="Arial" w:hAnsi="Arial" w:cs="Arial"/>
          <w:sz w:val="24"/>
          <w:szCs w:val="24"/>
        </w:rPr>
        <w:t>53(3)(c)(i</w:t>
      </w:r>
      <w:r w:rsidR="009C5717" w:rsidRPr="00DB43FD">
        <w:rPr>
          <w:rFonts w:ascii="Arial" w:hAnsi="Arial" w:cs="Arial"/>
          <w:sz w:val="24"/>
          <w:szCs w:val="24"/>
        </w:rPr>
        <w:t>i</w:t>
      </w:r>
      <w:r w:rsidRPr="00DB43FD">
        <w:rPr>
          <w:rFonts w:ascii="Arial" w:hAnsi="Arial" w:cs="Arial"/>
          <w:sz w:val="24"/>
          <w:szCs w:val="24"/>
        </w:rPr>
        <w:t>) of th</w:t>
      </w:r>
      <w:r w:rsidR="00976823" w:rsidRPr="00DB43FD">
        <w:rPr>
          <w:rFonts w:ascii="Arial" w:hAnsi="Arial" w:cs="Arial"/>
          <w:sz w:val="24"/>
          <w:szCs w:val="24"/>
        </w:rPr>
        <w:t>at</w:t>
      </w:r>
      <w:r w:rsidRPr="00DB43FD">
        <w:rPr>
          <w:rFonts w:ascii="Arial" w:hAnsi="Arial" w:cs="Arial"/>
          <w:sz w:val="24"/>
          <w:szCs w:val="24"/>
        </w:rPr>
        <w:t xml:space="preserve"> </w:t>
      </w:r>
      <w:r w:rsidR="00222971" w:rsidRPr="00DB43FD">
        <w:rPr>
          <w:rFonts w:ascii="Arial" w:hAnsi="Arial" w:cs="Arial"/>
          <w:sz w:val="24"/>
          <w:szCs w:val="24"/>
        </w:rPr>
        <w:t>Act. The</w:t>
      </w:r>
      <w:r w:rsidR="00D86E20" w:rsidRPr="00DB43FD">
        <w:rPr>
          <w:rFonts w:ascii="Arial" w:hAnsi="Arial" w:cs="Arial"/>
          <w:sz w:val="24"/>
          <w:szCs w:val="24"/>
        </w:rPr>
        <w:t xml:space="preserve"> requirement of this legislation</w:t>
      </w:r>
      <w:r w:rsidR="009115AD" w:rsidRPr="00DB43FD">
        <w:rPr>
          <w:rFonts w:ascii="Arial" w:hAnsi="Arial" w:cs="Arial"/>
          <w:sz w:val="24"/>
          <w:szCs w:val="24"/>
        </w:rPr>
        <w:t xml:space="preserve"> and what I must consider</w:t>
      </w:r>
      <w:r w:rsidR="005240F6">
        <w:rPr>
          <w:rFonts w:ascii="Arial" w:hAnsi="Arial" w:cs="Arial"/>
          <w:sz w:val="24"/>
          <w:szCs w:val="24"/>
        </w:rPr>
        <w:t xml:space="preserve"> on the balance of probabilities</w:t>
      </w:r>
      <w:r w:rsidR="009115AD" w:rsidRPr="00DB43FD">
        <w:rPr>
          <w:rFonts w:ascii="Arial" w:hAnsi="Arial" w:cs="Arial"/>
          <w:sz w:val="24"/>
          <w:szCs w:val="24"/>
        </w:rPr>
        <w:t>,</w:t>
      </w:r>
      <w:r w:rsidRPr="00DB43FD">
        <w:rPr>
          <w:rFonts w:ascii="Arial" w:hAnsi="Arial" w:cs="Arial"/>
          <w:sz w:val="24"/>
          <w:szCs w:val="24"/>
        </w:rPr>
        <w:t xml:space="preserve"> is </w:t>
      </w:r>
      <w:r w:rsidR="009115AD" w:rsidRPr="00DB43FD">
        <w:rPr>
          <w:rFonts w:ascii="Arial" w:hAnsi="Arial" w:cs="Arial"/>
          <w:sz w:val="24"/>
          <w:szCs w:val="24"/>
        </w:rPr>
        <w:t>whether</w:t>
      </w:r>
      <w:r w:rsidRPr="00DB43FD">
        <w:rPr>
          <w:rFonts w:ascii="Arial" w:hAnsi="Arial" w:cs="Arial"/>
          <w:sz w:val="24"/>
          <w:szCs w:val="24"/>
        </w:rPr>
        <w:t xml:space="preserve"> the evidence discovered by the surveying authority, when considered with all other relevant evidence available</w:t>
      </w:r>
      <w:r w:rsidR="009115AD" w:rsidRPr="00DB43FD">
        <w:rPr>
          <w:rFonts w:ascii="Arial" w:hAnsi="Arial" w:cs="Arial"/>
          <w:sz w:val="24"/>
          <w:szCs w:val="24"/>
        </w:rPr>
        <w:t>,</w:t>
      </w:r>
      <w:r w:rsidR="00D86E20" w:rsidRPr="00DB43FD">
        <w:rPr>
          <w:rFonts w:ascii="Arial" w:hAnsi="Arial" w:cs="Arial"/>
          <w:sz w:val="24"/>
          <w:szCs w:val="24"/>
        </w:rPr>
        <w:t xml:space="preserve"> </w:t>
      </w:r>
      <w:r w:rsidRPr="00DB43FD">
        <w:rPr>
          <w:rFonts w:ascii="Arial" w:hAnsi="Arial" w:cs="Arial"/>
          <w:sz w:val="24"/>
          <w:szCs w:val="24"/>
        </w:rPr>
        <w:t>show</w:t>
      </w:r>
      <w:r w:rsidR="009115AD" w:rsidRPr="00DB43FD">
        <w:rPr>
          <w:rFonts w:ascii="Arial" w:hAnsi="Arial" w:cs="Arial"/>
          <w:sz w:val="24"/>
          <w:szCs w:val="24"/>
        </w:rPr>
        <w:t>s</w:t>
      </w:r>
      <w:r w:rsidRPr="00DB43FD">
        <w:rPr>
          <w:rFonts w:ascii="Arial" w:hAnsi="Arial" w:cs="Arial"/>
          <w:sz w:val="24"/>
          <w:szCs w:val="24"/>
        </w:rPr>
        <w:t xml:space="preserve"> that a right of way that is shown on the </w:t>
      </w:r>
      <w:r w:rsidR="006A1A03">
        <w:rPr>
          <w:rFonts w:ascii="Arial" w:hAnsi="Arial" w:cs="Arial"/>
          <w:sz w:val="24"/>
          <w:szCs w:val="24"/>
        </w:rPr>
        <w:t>D</w:t>
      </w:r>
      <w:r w:rsidRPr="00DB43FD">
        <w:rPr>
          <w:rFonts w:ascii="Arial" w:hAnsi="Arial" w:cs="Arial"/>
          <w:sz w:val="24"/>
          <w:szCs w:val="24"/>
        </w:rPr>
        <w:t xml:space="preserve">efinitive </w:t>
      </w:r>
      <w:r w:rsidR="006A1A03">
        <w:rPr>
          <w:rFonts w:ascii="Arial" w:hAnsi="Arial" w:cs="Arial"/>
          <w:sz w:val="24"/>
          <w:szCs w:val="24"/>
        </w:rPr>
        <w:t>M</w:t>
      </w:r>
      <w:r w:rsidRPr="00DB43FD">
        <w:rPr>
          <w:rFonts w:ascii="Arial" w:hAnsi="Arial" w:cs="Arial"/>
          <w:sz w:val="24"/>
          <w:szCs w:val="24"/>
        </w:rPr>
        <w:t xml:space="preserve">ap and </w:t>
      </w:r>
      <w:r w:rsidR="006A1A03">
        <w:rPr>
          <w:rFonts w:ascii="Arial" w:hAnsi="Arial" w:cs="Arial"/>
          <w:sz w:val="24"/>
          <w:szCs w:val="24"/>
        </w:rPr>
        <w:t>S</w:t>
      </w:r>
      <w:r w:rsidRPr="00DB43FD">
        <w:rPr>
          <w:rFonts w:ascii="Arial" w:hAnsi="Arial" w:cs="Arial"/>
          <w:sz w:val="24"/>
          <w:szCs w:val="24"/>
        </w:rPr>
        <w:t>tatement</w:t>
      </w:r>
      <w:r w:rsidR="009C5717" w:rsidRPr="00DB43FD">
        <w:rPr>
          <w:rFonts w:ascii="Arial" w:hAnsi="Arial" w:cs="Arial"/>
          <w:sz w:val="24"/>
          <w:szCs w:val="24"/>
        </w:rPr>
        <w:t xml:space="preserve"> as a highway of a particular description ought to be there shown as a highway of a different </w:t>
      </w:r>
      <w:r w:rsidR="00EF7305" w:rsidRPr="00DB43FD">
        <w:rPr>
          <w:rFonts w:ascii="Arial" w:hAnsi="Arial" w:cs="Arial"/>
          <w:sz w:val="24"/>
          <w:szCs w:val="24"/>
        </w:rPr>
        <w:t>description</w:t>
      </w:r>
      <w:r w:rsidR="00A532AD" w:rsidRPr="00DB43FD">
        <w:rPr>
          <w:rFonts w:ascii="Arial" w:hAnsi="Arial" w:cs="Arial"/>
          <w:sz w:val="24"/>
          <w:szCs w:val="24"/>
        </w:rPr>
        <w:t>.</w:t>
      </w:r>
    </w:p>
    <w:p w14:paraId="2C7456D4" w14:textId="7AA6A3F9" w:rsidR="00C91970" w:rsidRPr="00FB455C" w:rsidRDefault="00C9636F" w:rsidP="00FB455C">
      <w:pPr>
        <w:pStyle w:val="Style1"/>
        <w:ind w:left="431" w:hanging="431"/>
        <w:rPr>
          <w:rFonts w:ascii="Arial" w:hAnsi="Arial" w:cs="Arial"/>
          <w:sz w:val="24"/>
          <w:szCs w:val="24"/>
        </w:rPr>
      </w:pPr>
      <w:r>
        <w:rPr>
          <w:rFonts w:ascii="Arial" w:hAnsi="Arial" w:cs="Arial"/>
          <w:sz w:val="24"/>
          <w:szCs w:val="24"/>
        </w:rPr>
        <w:t xml:space="preserve">In 2018, following the erection of </w:t>
      </w:r>
      <w:r w:rsidR="009307A9">
        <w:rPr>
          <w:rFonts w:ascii="Arial" w:hAnsi="Arial" w:cs="Arial"/>
          <w:sz w:val="24"/>
          <w:szCs w:val="24"/>
        </w:rPr>
        <w:t>a sign stating ‘walkers only’</w:t>
      </w:r>
      <w:r>
        <w:rPr>
          <w:rFonts w:ascii="Arial" w:hAnsi="Arial" w:cs="Arial"/>
          <w:sz w:val="24"/>
          <w:szCs w:val="24"/>
        </w:rPr>
        <w:t xml:space="preserve"> on BR</w:t>
      </w:r>
      <w:r w:rsidR="00884A1C">
        <w:rPr>
          <w:rFonts w:ascii="Arial" w:hAnsi="Arial" w:cs="Arial"/>
          <w:sz w:val="24"/>
          <w:szCs w:val="24"/>
        </w:rPr>
        <w:t>A</w:t>
      </w:r>
      <w:r w:rsidR="002B4B85">
        <w:rPr>
          <w:rFonts w:ascii="Arial" w:hAnsi="Arial" w:cs="Arial"/>
          <w:sz w:val="24"/>
          <w:szCs w:val="24"/>
        </w:rPr>
        <w:t>/</w:t>
      </w:r>
      <w:r>
        <w:rPr>
          <w:rFonts w:ascii="Arial" w:hAnsi="Arial" w:cs="Arial"/>
          <w:sz w:val="24"/>
          <w:szCs w:val="24"/>
        </w:rPr>
        <w:t xml:space="preserve">213, </w:t>
      </w:r>
      <w:r w:rsidR="000539E5">
        <w:rPr>
          <w:rFonts w:ascii="Arial" w:hAnsi="Arial" w:cs="Arial"/>
          <w:sz w:val="24"/>
          <w:szCs w:val="24"/>
        </w:rPr>
        <w:t>seven</w:t>
      </w:r>
      <w:r>
        <w:rPr>
          <w:rFonts w:ascii="Arial" w:hAnsi="Arial" w:cs="Arial"/>
          <w:sz w:val="24"/>
          <w:szCs w:val="24"/>
        </w:rPr>
        <w:t xml:space="preserve"> user evidence forms were submitted to SCC </w:t>
      </w:r>
      <w:r w:rsidR="008310AE">
        <w:rPr>
          <w:rFonts w:ascii="Arial" w:hAnsi="Arial" w:cs="Arial"/>
          <w:sz w:val="24"/>
          <w:szCs w:val="24"/>
        </w:rPr>
        <w:t>claiming</w:t>
      </w:r>
      <w:r>
        <w:rPr>
          <w:rFonts w:ascii="Arial" w:hAnsi="Arial" w:cs="Arial"/>
          <w:sz w:val="24"/>
          <w:szCs w:val="24"/>
        </w:rPr>
        <w:t xml:space="preserve"> that the</w:t>
      </w:r>
      <w:r w:rsidR="00A859E5">
        <w:rPr>
          <w:rFonts w:ascii="Arial" w:hAnsi="Arial" w:cs="Arial"/>
          <w:sz w:val="24"/>
          <w:szCs w:val="24"/>
        </w:rPr>
        <w:t xml:space="preserve"> Order</w:t>
      </w:r>
      <w:r>
        <w:rPr>
          <w:rFonts w:ascii="Arial" w:hAnsi="Arial" w:cs="Arial"/>
          <w:sz w:val="24"/>
          <w:szCs w:val="24"/>
        </w:rPr>
        <w:t xml:space="preserve"> route had been used on horseback, on bicycle and by motorised vehicle</w:t>
      </w:r>
      <w:r w:rsidR="00AF6477">
        <w:rPr>
          <w:rFonts w:ascii="Arial" w:hAnsi="Arial" w:cs="Arial"/>
          <w:sz w:val="24"/>
          <w:szCs w:val="24"/>
        </w:rPr>
        <w:t xml:space="preserve"> since 1969</w:t>
      </w:r>
      <w:r w:rsidR="00703526" w:rsidRPr="00CC44FD">
        <w:rPr>
          <w:rFonts w:ascii="Arial" w:hAnsi="Arial" w:cs="Arial"/>
          <w:sz w:val="24"/>
          <w:szCs w:val="24"/>
        </w:rPr>
        <w:t>.</w:t>
      </w:r>
      <w:r w:rsidR="009307A9">
        <w:rPr>
          <w:rFonts w:ascii="Arial" w:hAnsi="Arial" w:cs="Arial"/>
          <w:sz w:val="24"/>
          <w:szCs w:val="24"/>
        </w:rPr>
        <w:t xml:space="preserve"> </w:t>
      </w:r>
      <w:r w:rsidR="009C0B3B" w:rsidRPr="00FB455C">
        <w:rPr>
          <w:rFonts w:ascii="Arial" w:hAnsi="Arial" w:cs="Arial"/>
          <w:sz w:val="24"/>
          <w:szCs w:val="24"/>
        </w:rPr>
        <w:t>SCC undertook an investigation of documentary sources but nothing was found to support the existence of higher rights on the Order route. Correspondingly the claim relies solely on user evidence.</w:t>
      </w:r>
    </w:p>
    <w:p w14:paraId="0633C5EE" w14:textId="206D020C" w:rsidR="004D39AD" w:rsidRPr="00647F50" w:rsidRDefault="000D2821" w:rsidP="00D86E20">
      <w:pPr>
        <w:pStyle w:val="Style1"/>
        <w:rPr>
          <w:rFonts w:ascii="Arial" w:hAnsi="Arial" w:cs="Arial"/>
          <w:sz w:val="24"/>
          <w:szCs w:val="24"/>
        </w:rPr>
      </w:pPr>
      <w:r>
        <w:rPr>
          <w:rFonts w:ascii="Arial" w:hAnsi="Arial" w:cs="Arial"/>
          <w:sz w:val="24"/>
          <w:szCs w:val="24"/>
        </w:rPr>
        <w:t xml:space="preserve">For </w:t>
      </w:r>
      <w:r w:rsidRPr="00F82FA2">
        <w:rPr>
          <w:rFonts w:ascii="Arial" w:hAnsi="Arial" w:cs="Arial"/>
          <w:sz w:val="24"/>
          <w:szCs w:val="24"/>
        </w:rPr>
        <w:t xml:space="preserve">user evidence, section 31 of the </w:t>
      </w:r>
      <w:r w:rsidR="0051635A">
        <w:rPr>
          <w:rFonts w:ascii="Arial" w:hAnsi="Arial" w:cs="Arial"/>
          <w:sz w:val="24"/>
          <w:szCs w:val="24"/>
        </w:rPr>
        <w:t xml:space="preserve">Highways Act </w:t>
      </w:r>
      <w:r w:rsidRPr="00F82FA2">
        <w:rPr>
          <w:rFonts w:ascii="Arial" w:hAnsi="Arial" w:cs="Arial"/>
          <w:sz w:val="24"/>
          <w:szCs w:val="24"/>
        </w:rPr>
        <w:t xml:space="preserve">1980 Act is relevant. This requires consideration as to whether a way over any land, other than a way of such a character that use of it by the public could not give rise at common law to any </w:t>
      </w:r>
      <w:r w:rsidRPr="00647F50">
        <w:rPr>
          <w:rFonts w:ascii="Arial" w:hAnsi="Arial" w:cs="Arial"/>
          <w:sz w:val="24"/>
          <w:szCs w:val="24"/>
        </w:rPr>
        <w:lastRenderedPageBreak/>
        <w:t>presumption of dedication, has been actually enjoyed by the public as of right and without interruption for a full period of 20 years. If this is the case the way is deemed to have been dedicated as a highway unless there is sufficient evidence that there was no intention during that period to dedicate it. The period of 20 years is calculated retrospectively from the date when the right of the public to use the way was brought into question.</w:t>
      </w:r>
    </w:p>
    <w:p w14:paraId="4F397379" w14:textId="45F20E5A" w:rsidR="000845D1" w:rsidRPr="00647F50" w:rsidRDefault="00647F50" w:rsidP="00B16F70">
      <w:pPr>
        <w:pStyle w:val="Style1"/>
        <w:ind w:left="431" w:hanging="431"/>
        <w:rPr>
          <w:rFonts w:ascii="Arial" w:hAnsi="Arial" w:cs="Arial"/>
          <w:sz w:val="24"/>
          <w:szCs w:val="24"/>
        </w:rPr>
      </w:pPr>
      <w:r w:rsidRPr="00647F50">
        <w:rPr>
          <w:rFonts w:ascii="Arial" w:hAnsi="Arial" w:cs="Arial"/>
          <w:sz w:val="24"/>
          <w:szCs w:val="24"/>
        </w:rPr>
        <w:t>If statutory dedication is not applicable, I shall consider whether an implication of dedication has been shown at common law. Common law requires me to consider whether the use of the path and the actions of the landowner have been of such a nature that the dedication of the path by the landowner can be inferred.</w:t>
      </w:r>
    </w:p>
    <w:p w14:paraId="3CD51148" w14:textId="77777777" w:rsidR="004D6820" w:rsidRPr="00647F50" w:rsidRDefault="004D6820" w:rsidP="004D6820">
      <w:pPr>
        <w:pStyle w:val="Heading6blackfont"/>
        <w:rPr>
          <w:rFonts w:ascii="Arial" w:hAnsi="Arial" w:cs="Arial"/>
          <w:sz w:val="24"/>
          <w:szCs w:val="24"/>
        </w:rPr>
      </w:pPr>
      <w:r w:rsidRPr="00647F50">
        <w:rPr>
          <w:rFonts w:ascii="Arial" w:hAnsi="Arial" w:cs="Arial"/>
          <w:sz w:val="24"/>
          <w:szCs w:val="24"/>
        </w:rPr>
        <w:t>Reasons</w:t>
      </w:r>
    </w:p>
    <w:p w14:paraId="24A76976" w14:textId="77777777" w:rsidR="005F1A31" w:rsidRPr="005F1A31" w:rsidRDefault="005F1A31" w:rsidP="005F1A31">
      <w:pPr>
        <w:pStyle w:val="Style1"/>
        <w:numPr>
          <w:ilvl w:val="0"/>
          <w:numId w:val="0"/>
        </w:numPr>
        <w:rPr>
          <w:rFonts w:ascii="Arial" w:hAnsi="Arial" w:cs="Arial"/>
          <w:b/>
          <w:bCs/>
          <w:i/>
          <w:iCs/>
          <w:sz w:val="24"/>
          <w:szCs w:val="24"/>
        </w:rPr>
      </w:pPr>
      <w:r w:rsidRPr="005F1A31">
        <w:rPr>
          <w:rFonts w:ascii="Arial" w:hAnsi="Arial" w:cs="Arial"/>
          <w:b/>
          <w:bCs/>
          <w:i/>
          <w:iCs/>
          <w:sz w:val="24"/>
          <w:szCs w:val="24"/>
        </w:rPr>
        <w:t>Statutory dedication</w:t>
      </w:r>
    </w:p>
    <w:p w14:paraId="4585AA09" w14:textId="77777777" w:rsidR="005F1A31" w:rsidRPr="000845D1" w:rsidRDefault="005F1A31" w:rsidP="005F1A31">
      <w:pPr>
        <w:pStyle w:val="Style1"/>
        <w:numPr>
          <w:ilvl w:val="0"/>
          <w:numId w:val="0"/>
        </w:numPr>
        <w:ind w:left="432" w:hanging="432"/>
        <w:rPr>
          <w:rFonts w:ascii="Arial" w:hAnsi="Arial" w:cs="Arial"/>
          <w:i/>
          <w:iCs/>
          <w:sz w:val="24"/>
          <w:szCs w:val="24"/>
        </w:rPr>
      </w:pPr>
      <w:r w:rsidRPr="000845D1">
        <w:rPr>
          <w:rFonts w:ascii="Arial" w:hAnsi="Arial" w:cs="Arial"/>
          <w:i/>
          <w:iCs/>
          <w:sz w:val="24"/>
          <w:szCs w:val="24"/>
        </w:rPr>
        <w:t xml:space="preserve">When the status of the claimed route was brought into question  </w:t>
      </w:r>
    </w:p>
    <w:p w14:paraId="33D8F0C4" w14:textId="0CA8FB6E" w:rsidR="005F1A31" w:rsidRPr="000845D1" w:rsidRDefault="005F1A31" w:rsidP="00965841">
      <w:pPr>
        <w:pStyle w:val="Style1"/>
        <w:ind w:left="431" w:hanging="431"/>
        <w:rPr>
          <w:rFonts w:ascii="Arial" w:hAnsi="Arial" w:cs="Arial"/>
          <w:sz w:val="24"/>
          <w:szCs w:val="24"/>
        </w:rPr>
      </w:pPr>
      <w:r w:rsidRPr="000845D1">
        <w:rPr>
          <w:rFonts w:ascii="Arial" w:hAnsi="Arial" w:cs="Arial"/>
          <w:sz w:val="24"/>
          <w:szCs w:val="24"/>
        </w:rPr>
        <w:t xml:space="preserve">The status of </w:t>
      </w:r>
      <w:r w:rsidR="00D639CE">
        <w:rPr>
          <w:rFonts w:ascii="Arial" w:hAnsi="Arial" w:cs="Arial"/>
          <w:sz w:val="24"/>
          <w:szCs w:val="24"/>
        </w:rPr>
        <w:t>BR</w:t>
      </w:r>
      <w:r w:rsidR="002B4B85">
        <w:rPr>
          <w:rFonts w:ascii="Arial" w:hAnsi="Arial" w:cs="Arial"/>
          <w:sz w:val="24"/>
          <w:szCs w:val="24"/>
        </w:rPr>
        <w:t>A/</w:t>
      </w:r>
      <w:r w:rsidR="00D639CE">
        <w:rPr>
          <w:rFonts w:ascii="Arial" w:hAnsi="Arial" w:cs="Arial"/>
          <w:sz w:val="24"/>
          <w:szCs w:val="24"/>
        </w:rPr>
        <w:t>213</w:t>
      </w:r>
      <w:r w:rsidRPr="000845D1">
        <w:rPr>
          <w:rFonts w:ascii="Arial" w:hAnsi="Arial" w:cs="Arial"/>
          <w:sz w:val="24"/>
          <w:szCs w:val="24"/>
        </w:rPr>
        <w:t xml:space="preserve"> was first brought into question by the </w:t>
      </w:r>
      <w:r w:rsidR="006A017A">
        <w:rPr>
          <w:rFonts w:ascii="Arial" w:hAnsi="Arial" w:cs="Arial"/>
          <w:sz w:val="24"/>
          <w:szCs w:val="24"/>
        </w:rPr>
        <w:t xml:space="preserve">erection of </w:t>
      </w:r>
      <w:r w:rsidR="004D1983">
        <w:rPr>
          <w:rFonts w:ascii="Arial" w:hAnsi="Arial" w:cs="Arial"/>
          <w:sz w:val="24"/>
          <w:szCs w:val="24"/>
        </w:rPr>
        <w:t xml:space="preserve">the </w:t>
      </w:r>
      <w:r w:rsidR="006A017A">
        <w:rPr>
          <w:rFonts w:ascii="Arial" w:hAnsi="Arial" w:cs="Arial"/>
          <w:sz w:val="24"/>
          <w:szCs w:val="24"/>
        </w:rPr>
        <w:t xml:space="preserve">signs on the </w:t>
      </w:r>
      <w:r w:rsidR="00D639CE">
        <w:rPr>
          <w:rFonts w:ascii="Arial" w:hAnsi="Arial" w:cs="Arial"/>
          <w:sz w:val="24"/>
          <w:szCs w:val="24"/>
        </w:rPr>
        <w:t xml:space="preserve">Order </w:t>
      </w:r>
      <w:r w:rsidR="006A017A">
        <w:rPr>
          <w:rFonts w:ascii="Arial" w:hAnsi="Arial" w:cs="Arial"/>
          <w:sz w:val="24"/>
          <w:szCs w:val="24"/>
        </w:rPr>
        <w:t>route stating, ‘walkers only</w:t>
      </w:r>
      <w:r w:rsidR="00BB1A92">
        <w:rPr>
          <w:rFonts w:ascii="Arial" w:hAnsi="Arial" w:cs="Arial"/>
          <w:sz w:val="24"/>
          <w:szCs w:val="24"/>
        </w:rPr>
        <w:t>,’</w:t>
      </w:r>
      <w:r w:rsidRPr="000845D1">
        <w:rPr>
          <w:rFonts w:ascii="Arial" w:hAnsi="Arial" w:cs="Arial"/>
          <w:sz w:val="24"/>
          <w:szCs w:val="24"/>
        </w:rPr>
        <w:t xml:space="preserve"> in 201</w:t>
      </w:r>
      <w:r w:rsidR="006A017A">
        <w:rPr>
          <w:rFonts w:ascii="Arial" w:hAnsi="Arial" w:cs="Arial"/>
          <w:sz w:val="24"/>
          <w:szCs w:val="24"/>
        </w:rPr>
        <w:t>8</w:t>
      </w:r>
      <w:r w:rsidRPr="000845D1">
        <w:rPr>
          <w:rFonts w:ascii="Arial" w:hAnsi="Arial" w:cs="Arial"/>
          <w:sz w:val="24"/>
          <w:szCs w:val="24"/>
        </w:rPr>
        <w:t xml:space="preserve">. Accordingly, the twenty-year period to be considered for the purpose of statutory dedication is </w:t>
      </w:r>
      <w:r w:rsidR="00E8063C">
        <w:rPr>
          <w:rFonts w:ascii="Arial" w:hAnsi="Arial" w:cs="Arial"/>
          <w:sz w:val="24"/>
          <w:szCs w:val="24"/>
        </w:rPr>
        <w:t>199</w:t>
      </w:r>
      <w:r w:rsidR="006A017A">
        <w:rPr>
          <w:rFonts w:ascii="Arial" w:hAnsi="Arial" w:cs="Arial"/>
          <w:sz w:val="24"/>
          <w:szCs w:val="24"/>
        </w:rPr>
        <w:t>8</w:t>
      </w:r>
      <w:r w:rsidRPr="000845D1">
        <w:rPr>
          <w:rFonts w:ascii="Arial" w:hAnsi="Arial" w:cs="Arial"/>
          <w:sz w:val="24"/>
          <w:szCs w:val="24"/>
        </w:rPr>
        <w:t>-</w:t>
      </w:r>
      <w:r w:rsidR="00E8063C">
        <w:rPr>
          <w:rFonts w:ascii="Arial" w:hAnsi="Arial" w:cs="Arial"/>
          <w:sz w:val="24"/>
          <w:szCs w:val="24"/>
        </w:rPr>
        <w:t>201</w:t>
      </w:r>
      <w:r w:rsidR="006A017A">
        <w:rPr>
          <w:rFonts w:ascii="Arial" w:hAnsi="Arial" w:cs="Arial"/>
          <w:sz w:val="24"/>
          <w:szCs w:val="24"/>
        </w:rPr>
        <w:t>8</w:t>
      </w:r>
      <w:r w:rsidRPr="000845D1">
        <w:rPr>
          <w:rFonts w:ascii="Arial" w:hAnsi="Arial" w:cs="Arial"/>
          <w:sz w:val="24"/>
          <w:szCs w:val="24"/>
        </w:rPr>
        <w:t xml:space="preserve"> (the relevant period).</w:t>
      </w:r>
    </w:p>
    <w:p w14:paraId="24994C59" w14:textId="77777777" w:rsidR="005F1A31" w:rsidRPr="000845D1" w:rsidRDefault="005F1A31" w:rsidP="005F1A31">
      <w:pPr>
        <w:pStyle w:val="Style1"/>
        <w:numPr>
          <w:ilvl w:val="0"/>
          <w:numId w:val="0"/>
        </w:numPr>
        <w:rPr>
          <w:rFonts w:ascii="Arial" w:hAnsi="Arial" w:cs="Arial"/>
          <w:sz w:val="24"/>
          <w:szCs w:val="24"/>
        </w:rPr>
      </w:pPr>
      <w:r w:rsidRPr="000845D1">
        <w:rPr>
          <w:rFonts w:ascii="Arial" w:hAnsi="Arial" w:cs="Arial"/>
          <w:i/>
          <w:iCs/>
          <w:sz w:val="24"/>
          <w:szCs w:val="24"/>
        </w:rPr>
        <w:t>Evidence of use by the public</w:t>
      </w:r>
    </w:p>
    <w:p w14:paraId="3B458910" w14:textId="77777777" w:rsidR="00B303B1" w:rsidRDefault="002F6F0B" w:rsidP="003914B9">
      <w:pPr>
        <w:pStyle w:val="Style1"/>
        <w:rPr>
          <w:rFonts w:ascii="Arial" w:hAnsi="Arial" w:cs="Arial"/>
          <w:sz w:val="24"/>
          <w:szCs w:val="24"/>
        </w:rPr>
      </w:pPr>
      <w:r>
        <w:rPr>
          <w:rFonts w:ascii="Arial" w:hAnsi="Arial" w:cs="Arial"/>
          <w:sz w:val="24"/>
          <w:szCs w:val="24"/>
        </w:rPr>
        <w:t xml:space="preserve">Seven User Evidence Forms (UEF’s) were provided in support of use of the Order route </w:t>
      </w:r>
      <w:r w:rsidR="003B027B">
        <w:rPr>
          <w:rFonts w:ascii="Arial" w:hAnsi="Arial" w:cs="Arial"/>
          <w:sz w:val="24"/>
          <w:szCs w:val="24"/>
        </w:rPr>
        <w:t>as a restricted byway</w:t>
      </w:r>
      <w:r>
        <w:rPr>
          <w:rFonts w:ascii="Arial" w:hAnsi="Arial" w:cs="Arial"/>
          <w:sz w:val="24"/>
          <w:szCs w:val="24"/>
        </w:rPr>
        <w:t>.</w:t>
      </w:r>
      <w:r w:rsidR="00D66341" w:rsidRPr="00D66341">
        <w:rPr>
          <w:rFonts w:ascii="Arial" w:hAnsi="Arial" w:cs="Arial"/>
          <w:sz w:val="24"/>
          <w:szCs w:val="24"/>
        </w:rPr>
        <w:t xml:space="preserve"> </w:t>
      </w:r>
      <w:r w:rsidR="00D66341">
        <w:rPr>
          <w:rFonts w:ascii="Arial" w:hAnsi="Arial" w:cs="Arial"/>
          <w:sz w:val="24"/>
          <w:szCs w:val="24"/>
        </w:rPr>
        <w:t xml:space="preserve">Modes of transport were stated to be by bicycle, on horseback, by horse drawn vehicle and using motorised vehicles. Three </w:t>
      </w:r>
      <w:r w:rsidR="00D248E8">
        <w:rPr>
          <w:rFonts w:ascii="Arial" w:hAnsi="Arial" w:cs="Arial"/>
          <w:sz w:val="24"/>
          <w:szCs w:val="24"/>
        </w:rPr>
        <w:t>UEF’s</w:t>
      </w:r>
      <w:r w:rsidR="00D66341">
        <w:rPr>
          <w:rFonts w:ascii="Arial" w:hAnsi="Arial" w:cs="Arial"/>
          <w:sz w:val="24"/>
          <w:szCs w:val="24"/>
        </w:rPr>
        <w:t xml:space="preserve"> </w:t>
      </w:r>
      <w:r w:rsidR="00C30F6A">
        <w:rPr>
          <w:rFonts w:ascii="Arial" w:hAnsi="Arial" w:cs="Arial"/>
          <w:sz w:val="24"/>
          <w:szCs w:val="24"/>
        </w:rPr>
        <w:t>claimed</w:t>
      </w:r>
      <w:r w:rsidR="00D66341">
        <w:rPr>
          <w:rFonts w:ascii="Arial" w:hAnsi="Arial" w:cs="Arial"/>
          <w:sz w:val="24"/>
          <w:szCs w:val="24"/>
        </w:rPr>
        <w:t xml:space="preserve"> in excess of 35 years use, with three more providing evidence of 10 or more years use and one giving evidence of 7 years usage</w:t>
      </w:r>
      <w:r w:rsidR="00CD18BC">
        <w:rPr>
          <w:rFonts w:ascii="Arial" w:hAnsi="Arial" w:cs="Arial"/>
          <w:sz w:val="24"/>
          <w:szCs w:val="24"/>
        </w:rPr>
        <w:t>.</w:t>
      </w:r>
      <w:r w:rsidR="00912235">
        <w:rPr>
          <w:rFonts w:ascii="Arial" w:hAnsi="Arial" w:cs="Arial"/>
          <w:sz w:val="24"/>
          <w:szCs w:val="24"/>
        </w:rPr>
        <w:t xml:space="preserve"> </w:t>
      </w:r>
    </w:p>
    <w:p w14:paraId="4377FD85" w14:textId="0B092F65" w:rsidR="00D64615" w:rsidRPr="00933A85" w:rsidRDefault="00912235" w:rsidP="00933A85">
      <w:pPr>
        <w:pStyle w:val="Style1"/>
        <w:rPr>
          <w:rFonts w:ascii="Arial" w:hAnsi="Arial" w:cs="Arial"/>
          <w:sz w:val="24"/>
          <w:szCs w:val="24"/>
        </w:rPr>
      </w:pPr>
      <w:r>
        <w:rPr>
          <w:rFonts w:ascii="Arial" w:hAnsi="Arial" w:cs="Arial"/>
          <w:sz w:val="24"/>
          <w:szCs w:val="24"/>
        </w:rPr>
        <w:t xml:space="preserve">Two </w:t>
      </w:r>
      <w:r w:rsidR="00BF5156">
        <w:rPr>
          <w:rFonts w:ascii="Arial" w:hAnsi="Arial" w:cs="Arial"/>
          <w:sz w:val="24"/>
          <w:szCs w:val="24"/>
        </w:rPr>
        <w:t>of the users had</w:t>
      </w:r>
      <w:r w:rsidR="00BF5156" w:rsidRPr="002520B8">
        <w:rPr>
          <w:rFonts w:ascii="Arial" w:hAnsi="Arial" w:cs="Arial"/>
          <w:sz w:val="24"/>
          <w:szCs w:val="24"/>
        </w:rPr>
        <w:t xml:space="preserve"> used the Order route</w:t>
      </w:r>
      <w:r w:rsidR="00A94F99">
        <w:rPr>
          <w:rFonts w:ascii="Arial" w:hAnsi="Arial" w:cs="Arial"/>
          <w:sz w:val="24"/>
          <w:szCs w:val="24"/>
        </w:rPr>
        <w:t xml:space="preserve"> only</w:t>
      </w:r>
      <w:r w:rsidR="00BF5156" w:rsidRPr="002520B8">
        <w:rPr>
          <w:rFonts w:ascii="Arial" w:hAnsi="Arial" w:cs="Arial"/>
          <w:sz w:val="24"/>
          <w:szCs w:val="24"/>
        </w:rPr>
        <w:t xml:space="preserve"> by motorbike and </w:t>
      </w:r>
      <w:r w:rsidR="00CE51FE">
        <w:rPr>
          <w:rFonts w:ascii="Arial" w:hAnsi="Arial" w:cs="Arial"/>
          <w:sz w:val="24"/>
          <w:szCs w:val="24"/>
        </w:rPr>
        <w:t>correspondingly their evidence is subject to</w:t>
      </w:r>
      <w:r w:rsidR="00BF5156" w:rsidRPr="002520B8">
        <w:rPr>
          <w:rFonts w:ascii="Arial" w:hAnsi="Arial" w:cs="Arial"/>
          <w:sz w:val="24"/>
          <w:szCs w:val="24"/>
        </w:rPr>
        <w:t xml:space="preserve"> </w:t>
      </w:r>
      <w:r w:rsidR="00A910C5">
        <w:rPr>
          <w:rFonts w:ascii="Arial" w:hAnsi="Arial" w:cs="Arial"/>
          <w:sz w:val="24"/>
          <w:szCs w:val="24"/>
        </w:rPr>
        <w:t xml:space="preserve">Section 66 </w:t>
      </w:r>
      <w:r w:rsidR="005D22DE" w:rsidRPr="002520B8">
        <w:rPr>
          <w:rFonts w:ascii="Arial" w:hAnsi="Arial" w:cs="Arial"/>
          <w:sz w:val="24"/>
          <w:szCs w:val="24"/>
        </w:rPr>
        <w:t>o</w:t>
      </w:r>
      <w:r w:rsidR="00A910C5">
        <w:rPr>
          <w:rFonts w:ascii="Arial" w:hAnsi="Arial" w:cs="Arial"/>
          <w:sz w:val="24"/>
          <w:szCs w:val="24"/>
        </w:rPr>
        <w:t>f</w:t>
      </w:r>
      <w:r w:rsidR="005D22DE" w:rsidRPr="002520B8">
        <w:rPr>
          <w:rFonts w:ascii="Arial" w:hAnsi="Arial" w:cs="Arial"/>
          <w:sz w:val="24"/>
          <w:szCs w:val="24"/>
        </w:rPr>
        <w:t xml:space="preserve"> the </w:t>
      </w:r>
      <w:r w:rsidR="002459C7" w:rsidRPr="002520B8">
        <w:rPr>
          <w:rFonts w:ascii="Arial" w:hAnsi="Arial" w:cs="Arial"/>
          <w:sz w:val="24"/>
          <w:szCs w:val="24"/>
        </w:rPr>
        <w:t>Natural Environment and Rural Communities Act 2006 (</w:t>
      </w:r>
      <w:r w:rsidR="005B684A">
        <w:rPr>
          <w:rFonts w:ascii="Arial" w:hAnsi="Arial" w:cs="Arial"/>
          <w:sz w:val="24"/>
          <w:szCs w:val="24"/>
        </w:rPr>
        <w:t xml:space="preserve">the </w:t>
      </w:r>
      <w:r w:rsidR="002459C7" w:rsidRPr="002520B8">
        <w:rPr>
          <w:rFonts w:ascii="Arial" w:hAnsi="Arial" w:cs="Arial"/>
          <w:sz w:val="24"/>
          <w:szCs w:val="24"/>
        </w:rPr>
        <w:t>NERC Act)</w:t>
      </w:r>
      <w:r w:rsidR="002520B8" w:rsidRPr="002520B8">
        <w:rPr>
          <w:rFonts w:ascii="Arial" w:hAnsi="Arial" w:cs="Arial"/>
          <w:sz w:val="24"/>
          <w:szCs w:val="24"/>
        </w:rPr>
        <w:t>.</w:t>
      </w:r>
      <w:r w:rsidR="00A76D80">
        <w:rPr>
          <w:rFonts w:ascii="Arial" w:hAnsi="Arial" w:cs="Arial"/>
          <w:sz w:val="24"/>
          <w:szCs w:val="24"/>
        </w:rPr>
        <w:t xml:space="preserve"> </w:t>
      </w:r>
      <w:r w:rsidR="00B4044C" w:rsidRPr="00933A85">
        <w:rPr>
          <w:rFonts w:ascii="Arial" w:hAnsi="Arial" w:cs="Arial"/>
          <w:sz w:val="24"/>
          <w:szCs w:val="24"/>
        </w:rPr>
        <w:t>S</w:t>
      </w:r>
      <w:r w:rsidR="00D64615" w:rsidRPr="00933A85">
        <w:rPr>
          <w:rFonts w:ascii="Arial" w:hAnsi="Arial" w:cs="Arial"/>
          <w:sz w:val="24"/>
          <w:szCs w:val="24"/>
        </w:rPr>
        <w:t>ection</w:t>
      </w:r>
      <w:r w:rsidR="00B4044C" w:rsidRPr="00933A85">
        <w:rPr>
          <w:rFonts w:ascii="Arial" w:hAnsi="Arial" w:cs="Arial"/>
          <w:sz w:val="24"/>
          <w:szCs w:val="24"/>
        </w:rPr>
        <w:t xml:space="preserve"> 66(2) </w:t>
      </w:r>
      <w:r w:rsidR="005B684A" w:rsidRPr="00933A85">
        <w:rPr>
          <w:rFonts w:ascii="Arial" w:hAnsi="Arial" w:cs="Arial"/>
          <w:sz w:val="24"/>
          <w:szCs w:val="24"/>
        </w:rPr>
        <w:t>of th</w:t>
      </w:r>
      <w:r w:rsidR="00AF2FD9">
        <w:rPr>
          <w:rFonts w:ascii="Arial" w:hAnsi="Arial" w:cs="Arial"/>
          <w:sz w:val="24"/>
          <w:szCs w:val="24"/>
        </w:rPr>
        <w:t xml:space="preserve">is Act </w:t>
      </w:r>
      <w:r w:rsidR="00D02093" w:rsidRPr="00933A85">
        <w:rPr>
          <w:rFonts w:ascii="Arial" w:hAnsi="Arial" w:cs="Arial"/>
          <w:sz w:val="24"/>
          <w:szCs w:val="24"/>
        </w:rPr>
        <w:t>specifies</w:t>
      </w:r>
      <w:r w:rsidR="00B4044C" w:rsidRPr="00933A85">
        <w:rPr>
          <w:rFonts w:ascii="Arial" w:hAnsi="Arial" w:cs="Arial"/>
          <w:sz w:val="24"/>
          <w:szCs w:val="24"/>
        </w:rPr>
        <w:t xml:space="preserve"> that use of a way by mechanically propelled vehicles cannot give rise to a public right of way </w:t>
      </w:r>
      <w:r w:rsidR="00EA2542" w:rsidRPr="00933A85">
        <w:rPr>
          <w:rFonts w:ascii="Arial" w:hAnsi="Arial" w:cs="Arial"/>
          <w:sz w:val="24"/>
          <w:szCs w:val="24"/>
        </w:rPr>
        <w:t xml:space="preserve">and so </w:t>
      </w:r>
      <w:r w:rsidR="00C21B28" w:rsidRPr="00933A85">
        <w:rPr>
          <w:rFonts w:ascii="Arial" w:hAnsi="Arial" w:cs="Arial"/>
          <w:sz w:val="24"/>
          <w:szCs w:val="24"/>
        </w:rPr>
        <w:t>accordingly</w:t>
      </w:r>
      <w:r w:rsidR="00AF2FD9">
        <w:rPr>
          <w:rFonts w:ascii="Arial" w:hAnsi="Arial" w:cs="Arial"/>
          <w:sz w:val="24"/>
          <w:szCs w:val="24"/>
        </w:rPr>
        <w:t xml:space="preserve"> these two</w:t>
      </w:r>
      <w:r w:rsidR="00F34ED6">
        <w:rPr>
          <w:rFonts w:ascii="Arial" w:hAnsi="Arial" w:cs="Arial"/>
          <w:sz w:val="24"/>
          <w:szCs w:val="24"/>
        </w:rPr>
        <w:t xml:space="preserve"> UEF’s</w:t>
      </w:r>
      <w:r w:rsidR="00C21B28" w:rsidRPr="00933A85">
        <w:rPr>
          <w:rFonts w:ascii="Arial" w:hAnsi="Arial" w:cs="Arial"/>
          <w:sz w:val="24"/>
          <w:szCs w:val="24"/>
        </w:rPr>
        <w:t xml:space="preserve"> </w:t>
      </w:r>
      <w:r w:rsidR="00EA2542" w:rsidRPr="00933A85">
        <w:rPr>
          <w:rFonts w:ascii="Arial" w:hAnsi="Arial" w:cs="Arial"/>
          <w:sz w:val="24"/>
          <w:szCs w:val="24"/>
        </w:rPr>
        <w:t xml:space="preserve">cannot </w:t>
      </w:r>
      <w:r w:rsidR="00C21B28" w:rsidRPr="00933A85">
        <w:rPr>
          <w:rFonts w:ascii="Arial" w:hAnsi="Arial" w:cs="Arial"/>
          <w:sz w:val="24"/>
          <w:szCs w:val="24"/>
        </w:rPr>
        <w:t xml:space="preserve">be </w:t>
      </w:r>
      <w:r w:rsidR="0008618E">
        <w:rPr>
          <w:rFonts w:ascii="Arial" w:hAnsi="Arial" w:cs="Arial"/>
          <w:sz w:val="24"/>
          <w:szCs w:val="24"/>
        </w:rPr>
        <w:t xml:space="preserve">used when </w:t>
      </w:r>
      <w:r w:rsidR="00AF2FD9">
        <w:rPr>
          <w:rFonts w:ascii="Arial" w:hAnsi="Arial" w:cs="Arial"/>
          <w:sz w:val="24"/>
          <w:szCs w:val="24"/>
        </w:rPr>
        <w:t>consider</w:t>
      </w:r>
      <w:r w:rsidR="0008618E">
        <w:rPr>
          <w:rFonts w:ascii="Arial" w:hAnsi="Arial" w:cs="Arial"/>
          <w:sz w:val="24"/>
          <w:szCs w:val="24"/>
        </w:rPr>
        <w:t>ing the</w:t>
      </w:r>
      <w:r w:rsidR="00D64615" w:rsidRPr="00933A85">
        <w:rPr>
          <w:rFonts w:ascii="Arial" w:hAnsi="Arial" w:cs="Arial"/>
          <w:sz w:val="24"/>
          <w:szCs w:val="24"/>
        </w:rPr>
        <w:t xml:space="preserve"> evidence for a restricted byway</w:t>
      </w:r>
      <w:r w:rsidR="00B4044C" w:rsidRPr="00933A85">
        <w:rPr>
          <w:rFonts w:ascii="Arial" w:hAnsi="Arial" w:cs="Arial"/>
          <w:sz w:val="24"/>
          <w:szCs w:val="24"/>
        </w:rPr>
        <w:t>.</w:t>
      </w:r>
    </w:p>
    <w:p w14:paraId="7F14476D" w14:textId="2AEEFC31" w:rsidR="005F1A31" w:rsidRPr="006A3BA6" w:rsidRDefault="00D5220D" w:rsidP="003914B9">
      <w:pPr>
        <w:pStyle w:val="Style1"/>
        <w:rPr>
          <w:rFonts w:ascii="Arial" w:hAnsi="Arial" w:cs="Arial"/>
          <w:sz w:val="24"/>
          <w:szCs w:val="24"/>
        </w:rPr>
      </w:pPr>
      <w:r>
        <w:rPr>
          <w:rFonts w:ascii="Arial" w:hAnsi="Arial" w:cs="Arial"/>
          <w:sz w:val="24"/>
          <w:szCs w:val="24"/>
        </w:rPr>
        <w:t xml:space="preserve">Evidence submitted </w:t>
      </w:r>
      <w:r w:rsidR="003D1012">
        <w:rPr>
          <w:rFonts w:ascii="Arial" w:hAnsi="Arial" w:cs="Arial"/>
          <w:sz w:val="24"/>
          <w:szCs w:val="24"/>
        </w:rPr>
        <w:t xml:space="preserve">indicates that use </w:t>
      </w:r>
      <w:r w:rsidR="008C7E96">
        <w:rPr>
          <w:rFonts w:ascii="Arial" w:hAnsi="Arial" w:cs="Arial"/>
          <w:sz w:val="24"/>
          <w:szCs w:val="24"/>
        </w:rPr>
        <w:t xml:space="preserve">by </w:t>
      </w:r>
      <w:r w:rsidR="00640CAB">
        <w:rPr>
          <w:rFonts w:ascii="Arial" w:hAnsi="Arial" w:cs="Arial"/>
          <w:sz w:val="24"/>
          <w:szCs w:val="24"/>
        </w:rPr>
        <w:t xml:space="preserve">bicycle and horseback </w:t>
      </w:r>
      <w:r w:rsidR="003D1012">
        <w:rPr>
          <w:rFonts w:ascii="Arial" w:hAnsi="Arial" w:cs="Arial"/>
          <w:sz w:val="24"/>
          <w:szCs w:val="24"/>
        </w:rPr>
        <w:t xml:space="preserve">was predominantly </w:t>
      </w:r>
      <w:r w:rsidR="005F1A31" w:rsidRPr="000845D1">
        <w:rPr>
          <w:rFonts w:ascii="Arial" w:hAnsi="Arial" w:cs="Arial"/>
          <w:sz w:val="24"/>
          <w:szCs w:val="24"/>
        </w:rPr>
        <w:t>recreational</w:t>
      </w:r>
      <w:r w:rsidR="001C4735">
        <w:rPr>
          <w:rFonts w:ascii="Arial" w:hAnsi="Arial" w:cs="Arial"/>
          <w:sz w:val="24"/>
          <w:szCs w:val="24"/>
        </w:rPr>
        <w:t>.</w:t>
      </w:r>
      <w:r w:rsidR="003914B9">
        <w:rPr>
          <w:rFonts w:ascii="Arial" w:hAnsi="Arial" w:cs="Arial"/>
          <w:sz w:val="24"/>
          <w:szCs w:val="24"/>
        </w:rPr>
        <w:t xml:space="preserve"> </w:t>
      </w:r>
      <w:r w:rsidR="00DA16A2">
        <w:rPr>
          <w:rFonts w:ascii="Arial" w:hAnsi="Arial" w:cs="Arial"/>
          <w:sz w:val="24"/>
          <w:szCs w:val="24"/>
        </w:rPr>
        <w:t>Permission was n</w:t>
      </w:r>
      <w:r w:rsidR="00EC46F0">
        <w:rPr>
          <w:rFonts w:ascii="Arial" w:hAnsi="Arial" w:cs="Arial"/>
          <w:sz w:val="24"/>
          <w:szCs w:val="24"/>
        </w:rPr>
        <w:t>ever</w:t>
      </w:r>
      <w:r w:rsidR="00DA16A2">
        <w:rPr>
          <w:rFonts w:ascii="Arial" w:hAnsi="Arial" w:cs="Arial"/>
          <w:sz w:val="24"/>
          <w:szCs w:val="24"/>
        </w:rPr>
        <w:t xml:space="preserve"> sought or given</w:t>
      </w:r>
      <w:r w:rsidR="005F1A31" w:rsidRPr="003914B9">
        <w:rPr>
          <w:rFonts w:ascii="Arial" w:hAnsi="Arial" w:cs="Arial"/>
          <w:sz w:val="24"/>
          <w:szCs w:val="24"/>
        </w:rPr>
        <w:t xml:space="preserve"> to </w:t>
      </w:r>
      <w:r w:rsidR="003914B9">
        <w:rPr>
          <w:rFonts w:ascii="Arial" w:hAnsi="Arial" w:cs="Arial"/>
          <w:sz w:val="24"/>
          <w:szCs w:val="24"/>
        </w:rPr>
        <w:t>use</w:t>
      </w:r>
      <w:r w:rsidR="005F1A31" w:rsidRPr="003914B9">
        <w:rPr>
          <w:rFonts w:ascii="Arial" w:hAnsi="Arial" w:cs="Arial"/>
          <w:sz w:val="24"/>
          <w:szCs w:val="24"/>
        </w:rPr>
        <w:t xml:space="preserve"> the route, and use</w:t>
      </w:r>
      <w:r w:rsidR="0036465C">
        <w:rPr>
          <w:rFonts w:ascii="Arial" w:hAnsi="Arial" w:cs="Arial"/>
          <w:sz w:val="24"/>
          <w:szCs w:val="24"/>
        </w:rPr>
        <w:t xml:space="preserve"> was open</w:t>
      </w:r>
      <w:r w:rsidR="00F82916">
        <w:rPr>
          <w:rFonts w:ascii="Arial" w:hAnsi="Arial" w:cs="Arial"/>
          <w:sz w:val="24"/>
          <w:szCs w:val="24"/>
        </w:rPr>
        <w:t xml:space="preserve"> and</w:t>
      </w:r>
      <w:r w:rsidR="0036465C">
        <w:rPr>
          <w:rFonts w:ascii="Arial" w:hAnsi="Arial" w:cs="Arial"/>
          <w:sz w:val="24"/>
          <w:szCs w:val="24"/>
        </w:rPr>
        <w:t xml:space="preserve"> without force or secrecy</w:t>
      </w:r>
      <w:r w:rsidR="005F1A31" w:rsidRPr="003914B9">
        <w:rPr>
          <w:rFonts w:ascii="Arial" w:hAnsi="Arial" w:cs="Arial"/>
          <w:sz w:val="24"/>
          <w:szCs w:val="24"/>
        </w:rPr>
        <w:t>.</w:t>
      </w:r>
      <w:r w:rsidR="00F82916">
        <w:rPr>
          <w:rFonts w:ascii="Arial" w:hAnsi="Arial" w:cs="Arial"/>
          <w:sz w:val="24"/>
          <w:szCs w:val="24"/>
        </w:rPr>
        <w:t xml:space="preserve"> Frequency of use appeared to be approximately monthly, sometimes </w:t>
      </w:r>
      <w:r w:rsidR="00B54F48">
        <w:rPr>
          <w:rFonts w:ascii="Arial" w:hAnsi="Arial" w:cs="Arial"/>
          <w:sz w:val="24"/>
          <w:szCs w:val="24"/>
        </w:rPr>
        <w:t xml:space="preserve">the </w:t>
      </w:r>
      <w:r w:rsidR="00B54F48" w:rsidRPr="006A3BA6">
        <w:rPr>
          <w:rFonts w:ascii="Arial" w:hAnsi="Arial" w:cs="Arial"/>
          <w:sz w:val="24"/>
          <w:szCs w:val="24"/>
        </w:rPr>
        <w:t xml:space="preserve">users were </w:t>
      </w:r>
      <w:r w:rsidR="00F82916" w:rsidRPr="006A3BA6">
        <w:rPr>
          <w:rFonts w:ascii="Arial" w:hAnsi="Arial" w:cs="Arial"/>
          <w:sz w:val="24"/>
          <w:szCs w:val="24"/>
        </w:rPr>
        <w:t xml:space="preserve">alone and at other times </w:t>
      </w:r>
      <w:r w:rsidR="001C4735" w:rsidRPr="006A3BA6">
        <w:rPr>
          <w:rFonts w:ascii="Arial" w:hAnsi="Arial" w:cs="Arial"/>
          <w:sz w:val="24"/>
          <w:szCs w:val="24"/>
        </w:rPr>
        <w:t xml:space="preserve">they </w:t>
      </w:r>
      <w:r w:rsidR="00B54F48" w:rsidRPr="006A3BA6">
        <w:rPr>
          <w:rFonts w:ascii="Arial" w:hAnsi="Arial" w:cs="Arial"/>
          <w:sz w:val="24"/>
          <w:szCs w:val="24"/>
        </w:rPr>
        <w:t xml:space="preserve">were </w:t>
      </w:r>
      <w:r w:rsidR="00F82916" w:rsidRPr="006A3BA6">
        <w:rPr>
          <w:rFonts w:ascii="Arial" w:hAnsi="Arial" w:cs="Arial"/>
          <w:sz w:val="24"/>
          <w:szCs w:val="24"/>
        </w:rPr>
        <w:t>within groups</w:t>
      </w:r>
      <w:r w:rsidR="001C4735" w:rsidRPr="006A3BA6">
        <w:rPr>
          <w:rFonts w:ascii="Arial" w:hAnsi="Arial" w:cs="Arial"/>
          <w:sz w:val="24"/>
          <w:szCs w:val="24"/>
        </w:rPr>
        <w:t xml:space="preserve"> of people </w:t>
      </w:r>
      <w:r w:rsidR="00CC4D74" w:rsidRPr="006A3BA6">
        <w:rPr>
          <w:rFonts w:ascii="Arial" w:hAnsi="Arial" w:cs="Arial"/>
          <w:sz w:val="24"/>
          <w:szCs w:val="24"/>
        </w:rPr>
        <w:t>travelling by</w:t>
      </w:r>
      <w:r w:rsidR="001C4735" w:rsidRPr="006A3BA6">
        <w:rPr>
          <w:rFonts w:ascii="Arial" w:hAnsi="Arial" w:cs="Arial"/>
          <w:sz w:val="24"/>
          <w:szCs w:val="24"/>
        </w:rPr>
        <w:t xml:space="preserve"> the same mode of transport</w:t>
      </w:r>
      <w:r w:rsidR="00F82916" w:rsidRPr="006A3BA6">
        <w:rPr>
          <w:rFonts w:ascii="Arial" w:hAnsi="Arial" w:cs="Arial"/>
          <w:sz w:val="24"/>
          <w:szCs w:val="24"/>
        </w:rPr>
        <w:t>.</w:t>
      </w:r>
    </w:p>
    <w:p w14:paraId="1BD06F2B" w14:textId="77092D67" w:rsidR="00F82916" w:rsidRPr="006A3BA6" w:rsidRDefault="00CD18BC" w:rsidP="006A3BA6">
      <w:pPr>
        <w:pStyle w:val="Style1"/>
        <w:rPr>
          <w:rFonts w:ascii="Arial" w:hAnsi="Arial" w:cs="Arial"/>
          <w:sz w:val="24"/>
          <w:szCs w:val="24"/>
        </w:rPr>
      </w:pPr>
      <w:r w:rsidRPr="006A3BA6">
        <w:rPr>
          <w:rFonts w:ascii="Arial" w:hAnsi="Arial" w:cs="Arial"/>
          <w:sz w:val="24"/>
          <w:szCs w:val="24"/>
        </w:rPr>
        <w:t>U</w:t>
      </w:r>
      <w:r w:rsidR="00F82916" w:rsidRPr="006A3BA6">
        <w:rPr>
          <w:rFonts w:ascii="Arial" w:hAnsi="Arial" w:cs="Arial"/>
          <w:sz w:val="24"/>
          <w:szCs w:val="24"/>
        </w:rPr>
        <w:t xml:space="preserve">sers considered the </w:t>
      </w:r>
      <w:r w:rsidR="004F433E" w:rsidRPr="006A3BA6">
        <w:rPr>
          <w:rFonts w:ascii="Arial" w:hAnsi="Arial" w:cs="Arial"/>
          <w:sz w:val="24"/>
          <w:szCs w:val="24"/>
        </w:rPr>
        <w:t xml:space="preserve">Order </w:t>
      </w:r>
      <w:r w:rsidR="00F82916" w:rsidRPr="006A3BA6">
        <w:rPr>
          <w:rFonts w:ascii="Arial" w:hAnsi="Arial" w:cs="Arial"/>
          <w:sz w:val="24"/>
          <w:szCs w:val="24"/>
        </w:rPr>
        <w:t xml:space="preserve">route to have always been a </w:t>
      </w:r>
      <w:r w:rsidR="00FE67D7">
        <w:rPr>
          <w:rFonts w:ascii="Arial" w:hAnsi="Arial" w:cs="Arial"/>
          <w:sz w:val="24"/>
          <w:szCs w:val="24"/>
        </w:rPr>
        <w:t>‘</w:t>
      </w:r>
      <w:r w:rsidR="00F82916" w:rsidRPr="006A3BA6">
        <w:rPr>
          <w:rFonts w:ascii="Arial" w:hAnsi="Arial" w:cs="Arial"/>
          <w:sz w:val="24"/>
          <w:szCs w:val="24"/>
        </w:rPr>
        <w:t>lane</w:t>
      </w:r>
      <w:r w:rsidR="00055340">
        <w:rPr>
          <w:rFonts w:ascii="Arial" w:hAnsi="Arial" w:cs="Arial"/>
          <w:sz w:val="24"/>
          <w:szCs w:val="24"/>
        </w:rPr>
        <w:t>,’</w:t>
      </w:r>
      <w:r w:rsidR="00F82916" w:rsidRPr="006A3BA6">
        <w:rPr>
          <w:rFonts w:ascii="Arial" w:hAnsi="Arial" w:cs="Arial"/>
          <w:sz w:val="24"/>
          <w:szCs w:val="24"/>
        </w:rPr>
        <w:t xml:space="preserve"> stating widths of approximately 5 metres</w:t>
      </w:r>
      <w:r w:rsidR="003D6E55" w:rsidRPr="006A3BA6">
        <w:rPr>
          <w:rFonts w:ascii="Arial" w:hAnsi="Arial" w:cs="Arial"/>
          <w:sz w:val="24"/>
          <w:szCs w:val="24"/>
        </w:rPr>
        <w:t>,</w:t>
      </w:r>
      <w:r w:rsidR="00F82916" w:rsidRPr="006A3BA6">
        <w:rPr>
          <w:rFonts w:ascii="Arial" w:hAnsi="Arial" w:cs="Arial"/>
          <w:sz w:val="24"/>
          <w:szCs w:val="24"/>
        </w:rPr>
        <w:t xml:space="preserve"> </w:t>
      </w:r>
      <w:r w:rsidR="008731DC" w:rsidRPr="006A3BA6">
        <w:rPr>
          <w:rFonts w:ascii="Arial" w:hAnsi="Arial" w:cs="Arial"/>
          <w:sz w:val="24"/>
          <w:szCs w:val="24"/>
        </w:rPr>
        <w:t>with no gates or stiles</w:t>
      </w:r>
      <w:r w:rsidR="008722EB" w:rsidRPr="006A3BA6">
        <w:rPr>
          <w:rFonts w:ascii="Arial" w:hAnsi="Arial" w:cs="Arial"/>
          <w:sz w:val="24"/>
          <w:szCs w:val="24"/>
        </w:rPr>
        <w:t xml:space="preserve">, </w:t>
      </w:r>
      <w:r w:rsidR="00FE4AAB" w:rsidRPr="006A3BA6">
        <w:rPr>
          <w:rFonts w:ascii="Arial" w:hAnsi="Arial" w:cs="Arial"/>
          <w:sz w:val="24"/>
          <w:szCs w:val="24"/>
        </w:rPr>
        <w:t>fences,</w:t>
      </w:r>
      <w:r w:rsidR="008722EB" w:rsidRPr="006A3BA6">
        <w:rPr>
          <w:rFonts w:ascii="Arial" w:hAnsi="Arial" w:cs="Arial"/>
          <w:sz w:val="24"/>
          <w:szCs w:val="24"/>
        </w:rPr>
        <w:t xml:space="preserve"> or obstructions</w:t>
      </w:r>
      <w:r w:rsidR="003D6E55" w:rsidRPr="006A3BA6">
        <w:rPr>
          <w:rFonts w:ascii="Arial" w:hAnsi="Arial" w:cs="Arial"/>
          <w:sz w:val="24"/>
          <w:szCs w:val="24"/>
        </w:rPr>
        <w:t>.</w:t>
      </w:r>
      <w:r w:rsidR="005D56B0" w:rsidRPr="006A3BA6">
        <w:rPr>
          <w:rFonts w:ascii="Arial" w:hAnsi="Arial" w:cs="Arial"/>
          <w:sz w:val="24"/>
          <w:szCs w:val="24"/>
        </w:rPr>
        <w:t xml:space="preserve"> </w:t>
      </w:r>
      <w:r w:rsidR="00E97461" w:rsidRPr="006A3BA6">
        <w:rPr>
          <w:rFonts w:ascii="Arial" w:hAnsi="Arial" w:cs="Arial"/>
          <w:sz w:val="24"/>
          <w:szCs w:val="24"/>
        </w:rPr>
        <w:t>Some</w:t>
      </w:r>
      <w:r w:rsidR="00EB5C98" w:rsidRPr="006A3BA6">
        <w:rPr>
          <w:rFonts w:ascii="Arial" w:hAnsi="Arial" w:cs="Arial"/>
          <w:sz w:val="24"/>
          <w:szCs w:val="24"/>
        </w:rPr>
        <w:t xml:space="preserve"> users</w:t>
      </w:r>
      <w:r w:rsidR="00FE4AAB" w:rsidRPr="006A3BA6">
        <w:rPr>
          <w:rFonts w:ascii="Arial" w:hAnsi="Arial" w:cs="Arial"/>
          <w:sz w:val="24"/>
          <w:szCs w:val="24"/>
        </w:rPr>
        <w:t xml:space="preserve"> </w:t>
      </w:r>
      <w:r w:rsidR="00FD241B" w:rsidRPr="006A3BA6">
        <w:rPr>
          <w:rFonts w:ascii="Arial" w:hAnsi="Arial" w:cs="Arial"/>
          <w:sz w:val="24"/>
          <w:szCs w:val="24"/>
        </w:rPr>
        <w:t>commented</w:t>
      </w:r>
      <w:r w:rsidR="0022179B" w:rsidRPr="006A3BA6">
        <w:rPr>
          <w:rFonts w:ascii="Arial" w:hAnsi="Arial" w:cs="Arial"/>
          <w:sz w:val="24"/>
          <w:szCs w:val="24"/>
        </w:rPr>
        <w:t xml:space="preserve"> that</w:t>
      </w:r>
      <w:r w:rsidR="00EB5C98" w:rsidRPr="006A3BA6">
        <w:rPr>
          <w:rFonts w:ascii="Arial" w:hAnsi="Arial" w:cs="Arial"/>
          <w:sz w:val="24"/>
          <w:szCs w:val="24"/>
        </w:rPr>
        <w:t xml:space="preserve"> they had </w:t>
      </w:r>
      <w:r w:rsidR="00FE4AAB" w:rsidRPr="006A3BA6">
        <w:rPr>
          <w:rFonts w:ascii="Arial" w:hAnsi="Arial" w:cs="Arial"/>
          <w:sz w:val="24"/>
          <w:szCs w:val="24"/>
        </w:rPr>
        <w:t xml:space="preserve">often </w:t>
      </w:r>
      <w:r w:rsidR="00E25A43" w:rsidRPr="006A3BA6">
        <w:rPr>
          <w:rFonts w:ascii="Arial" w:hAnsi="Arial" w:cs="Arial"/>
          <w:sz w:val="24"/>
          <w:szCs w:val="24"/>
        </w:rPr>
        <w:t>observed</w:t>
      </w:r>
      <w:r w:rsidR="005D56B0" w:rsidRPr="006A3BA6">
        <w:rPr>
          <w:rFonts w:ascii="Arial" w:hAnsi="Arial" w:cs="Arial"/>
          <w:sz w:val="24"/>
          <w:szCs w:val="24"/>
        </w:rPr>
        <w:t xml:space="preserve"> others</w:t>
      </w:r>
      <w:r w:rsidR="00E25A43" w:rsidRPr="006A3BA6">
        <w:rPr>
          <w:rFonts w:ascii="Arial" w:hAnsi="Arial" w:cs="Arial"/>
          <w:sz w:val="24"/>
          <w:szCs w:val="24"/>
        </w:rPr>
        <w:t xml:space="preserve"> </w:t>
      </w:r>
      <w:r w:rsidR="003E5EF7" w:rsidRPr="006A3BA6">
        <w:rPr>
          <w:rFonts w:ascii="Arial" w:hAnsi="Arial" w:cs="Arial"/>
          <w:sz w:val="24"/>
          <w:szCs w:val="24"/>
        </w:rPr>
        <w:t>u</w:t>
      </w:r>
      <w:r w:rsidR="00926E8A" w:rsidRPr="006A3BA6">
        <w:rPr>
          <w:rFonts w:ascii="Arial" w:hAnsi="Arial" w:cs="Arial"/>
          <w:sz w:val="24"/>
          <w:szCs w:val="24"/>
        </w:rPr>
        <w:t>sing the</w:t>
      </w:r>
      <w:r w:rsidR="004A28AD" w:rsidRPr="006A3BA6">
        <w:rPr>
          <w:rFonts w:ascii="Arial" w:hAnsi="Arial" w:cs="Arial"/>
          <w:sz w:val="24"/>
          <w:szCs w:val="24"/>
        </w:rPr>
        <w:t xml:space="preserve"> </w:t>
      </w:r>
      <w:r w:rsidR="004F433E" w:rsidRPr="006A3BA6">
        <w:rPr>
          <w:rFonts w:ascii="Arial" w:hAnsi="Arial" w:cs="Arial"/>
          <w:sz w:val="24"/>
          <w:szCs w:val="24"/>
        </w:rPr>
        <w:t>lane</w:t>
      </w:r>
      <w:r w:rsidR="0094154E" w:rsidRPr="006A3BA6">
        <w:rPr>
          <w:rFonts w:ascii="Arial" w:hAnsi="Arial" w:cs="Arial"/>
          <w:sz w:val="24"/>
          <w:szCs w:val="24"/>
        </w:rPr>
        <w:t xml:space="preserve"> </w:t>
      </w:r>
      <w:r w:rsidR="00A70AF5" w:rsidRPr="006A3BA6">
        <w:rPr>
          <w:rFonts w:ascii="Arial" w:hAnsi="Arial" w:cs="Arial"/>
          <w:sz w:val="24"/>
          <w:szCs w:val="24"/>
        </w:rPr>
        <w:t>on bicycle, horseback and by motorised vehicle</w:t>
      </w:r>
      <w:r w:rsidR="00926E8A" w:rsidRPr="006A3BA6">
        <w:rPr>
          <w:rFonts w:ascii="Arial" w:hAnsi="Arial" w:cs="Arial"/>
          <w:sz w:val="24"/>
          <w:szCs w:val="24"/>
        </w:rPr>
        <w:t>.</w:t>
      </w:r>
      <w:r w:rsidR="006A3BA6" w:rsidRPr="006A3BA6">
        <w:rPr>
          <w:rFonts w:ascii="Arial" w:hAnsi="Arial" w:cs="Arial"/>
          <w:sz w:val="24"/>
          <w:szCs w:val="24"/>
        </w:rPr>
        <w:t xml:space="preserve"> One user believed that the Order route was part of a long-distance cycle route</w:t>
      </w:r>
      <w:r w:rsidR="00FE67D7">
        <w:rPr>
          <w:rFonts w:ascii="Arial" w:hAnsi="Arial" w:cs="Arial"/>
          <w:sz w:val="24"/>
          <w:szCs w:val="24"/>
        </w:rPr>
        <w:t xml:space="preserve"> in the Peak District</w:t>
      </w:r>
      <w:r w:rsidR="006A3BA6" w:rsidRPr="006A3BA6">
        <w:rPr>
          <w:rFonts w:ascii="Arial" w:hAnsi="Arial" w:cs="Arial"/>
          <w:sz w:val="24"/>
          <w:szCs w:val="24"/>
        </w:rPr>
        <w:t>.</w:t>
      </w:r>
    </w:p>
    <w:p w14:paraId="228E5CEE" w14:textId="51C718E4" w:rsidR="00E63153" w:rsidRPr="00B9650F" w:rsidRDefault="005F1A31" w:rsidP="00B9650F">
      <w:pPr>
        <w:pStyle w:val="Style1"/>
        <w:rPr>
          <w:rFonts w:ascii="Arial" w:hAnsi="Arial" w:cs="Arial"/>
          <w:sz w:val="24"/>
          <w:szCs w:val="24"/>
        </w:rPr>
      </w:pPr>
      <w:r w:rsidRPr="001058C0">
        <w:rPr>
          <w:rFonts w:ascii="Arial" w:hAnsi="Arial" w:cs="Arial"/>
          <w:sz w:val="24"/>
          <w:szCs w:val="24"/>
        </w:rPr>
        <w:t xml:space="preserve">Having regard to the above, </w:t>
      </w:r>
      <w:r w:rsidR="00362199">
        <w:rPr>
          <w:rFonts w:ascii="Arial" w:hAnsi="Arial" w:cs="Arial"/>
          <w:sz w:val="24"/>
          <w:szCs w:val="24"/>
        </w:rPr>
        <w:t>although</w:t>
      </w:r>
      <w:r w:rsidRPr="001058C0">
        <w:rPr>
          <w:rFonts w:ascii="Arial" w:hAnsi="Arial" w:cs="Arial"/>
          <w:sz w:val="24"/>
          <w:szCs w:val="24"/>
        </w:rPr>
        <w:t xml:space="preserve"> there </w:t>
      </w:r>
      <w:r w:rsidR="00946EB0">
        <w:rPr>
          <w:rFonts w:ascii="Arial" w:hAnsi="Arial" w:cs="Arial"/>
          <w:sz w:val="24"/>
          <w:szCs w:val="24"/>
        </w:rPr>
        <w:t>are not a substantial number of users</w:t>
      </w:r>
      <w:r w:rsidR="00ED65D4">
        <w:rPr>
          <w:rFonts w:ascii="Arial" w:hAnsi="Arial" w:cs="Arial"/>
          <w:sz w:val="24"/>
          <w:szCs w:val="24"/>
        </w:rPr>
        <w:t xml:space="preserve"> providing evidence</w:t>
      </w:r>
      <w:r w:rsidR="003B1979">
        <w:rPr>
          <w:rFonts w:ascii="Arial" w:hAnsi="Arial" w:cs="Arial"/>
          <w:sz w:val="24"/>
          <w:szCs w:val="24"/>
        </w:rPr>
        <w:t xml:space="preserve">, </w:t>
      </w:r>
      <w:r w:rsidR="007472B4">
        <w:rPr>
          <w:rFonts w:ascii="Arial" w:hAnsi="Arial" w:cs="Arial"/>
          <w:sz w:val="24"/>
          <w:szCs w:val="24"/>
        </w:rPr>
        <w:t xml:space="preserve">the Order route is in a rural location and </w:t>
      </w:r>
      <w:r w:rsidR="003B1979">
        <w:rPr>
          <w:rFonts w:ascii="Arial" w:hAnsi="Arial" w:cs="Arial"/>
          <w:sz w:val="24"/>
          <w:szCs w:val="24"/>
        </w:rPr>
        <w:t>the</w:t>
      </w:r>
      <w:r w:rsidR="007902E6">
        <w:rPr>
          <w:rFonts w:ascii="Arial" w:hAnsi="Arial" w:cs="Arial"/>
          <w:sz w:val="24"/>
          <w:szCs w:val="24"/>
        </w:rPr>
        <w:t xml:space="preserve"> evidence of</w:t>
      </w:r>
      <w:r w:rsidR="003B1979">
        <w:rPr>
          <w:rFonts w:ascii="Arial" w:hAnsi="Arial" w:cs="Arial"/>
          <w:sz w:val="24"/>
          <w:szCs w:val="24"/>
        </w:rPr>
        <w:t xml:space="preserve"> use spans a long period </w:t>
      </w:r>
      <w:r w:rsidR="007472B4">
        <w:rPr>
          <w:rFonts w:ascii="Arial" w:hAnsi="Arial" w:cs="Arial"/>
          <w:sz w:val="24"/>
          <w:szCs w:val="24"/>
        </w:rPr>
        <w:t>of time</w:t>
      </w:r>
      <w:r w:rsidR="007902E6">
        <w:rPr>
          <w:rFonts w:ascii="Arial" w:hAnsi="Arial" w:cs="Arial"/>
          <w:sz w:val="24"/>
          <w:szCs w:val="24"/>
        </w:rPr>
        <w:t>.</w:t>
      </w:r>
      <w:r w:rsidR="00B97C9A">
        <w:rPr>
          <w:rFonts w:ascii="Arial" w:hAnsi="Arial" w:cs="Arial"/>
          <w:sz w:val="24"/>
          <w:szCs w:val="24"/>
        </w:rPr>
        <w:t xml:space="preserve"> </w:t>
      </w:r>
      <w:r w:rsidR="007902E6">
        <w:rPr>
          <w:rFonts w:ascii="Arial" w:hAnsi="Arial" w:cs="Arial"/>
          <w:sz w:val="24"/>
          <w:szCs w:val="24"/>
        </w:rPr>
        <w:t>A</w:t>
      </w:r>
      <w:r w:rsidR="003B1979">
        <w:rPr>
          <w:rFonts w:ascii="Arial" w:hAnsi="Arial" w:cs="Arial"/>
          <w:sz w:val="24"/>
          <w:szCs w:val="24"/>
        </w:rPr>
        <w:t>ccordingly</w:t>
      </w:r>
      <w:r w:rsidR="00294071">
        <w:rPr>
          <w:rFonts w:ascii="Arial" w:hAnsi="Arial" w:cs="Arial"/>
          <w:sz w:val="24"/>
          <w:szCs w:val="24"/>
        </w:rPr>
        <w:t xml:space="preserve"> I </w:t>
      </w:r>
      <w:r w:rsidR="0034506F">
        <w:rPr>
          <w:rFonts w:ascii="Arial" w:hAnsi="Arial" w:cs="Arial"/>
          <w:sz w:val="24"/>
          <w:szCs w:val="24"/>
        </w:rPr>
        <w:t>find the evidence just sufficient</w:t>
      </w:r>
      <w:r w:rsidR="003A5E3B">
        <w:rPr>
          <w:rFonts w:ascii="Arial" w:hAnsi="Arial" w:cs="Arial"/>
          <w:sz w:val="24"/>
          <w:szCs w:val="24"/>
        </w:rPr>
        <w:t xml:space="preserve"> </w:t>
      </w:r>
      <w:r w:rsidRPr="001058C0">
        <w:rPr>
          <w:rFonts w:ascii="Arial" w:hAnsi="Arial" w:cs="Arial"/>
          <w:sz w:val="24"/>
          <w:szCs w:val="24"/>
        </w:rPr>
        <w:t xml:space="preserve">to raise a presumption of the dedication of a </w:t>
      </w:r>
      <w:r w:rsidR="00926E8A" w:rsidRPr="001058C0">
        <w:rPr>
          <w:rFonts w:ascii="Arial" w:hAnsi="Arial" w:cs="Arial"/>
          <w:sz w:val="24"/>
          <w:szCs w:val="24"/>
        </w:rPr>
        <w:t>restricted byway</w:t>
      </w:r>
      <w:r w:rsidRPr="001058C0">
        <w:rPr>
          <w:rFonts w:ascii="Arial" w:hAnsi="Arial" w:cs="Arial"/>
          <w:sz w:val="24"/>
          <w:szCs w:val="24"/>
        </w:rPr>
        <w:t>. Therefore, the first part of the statutory test is satisfied.</w:t>
      </w:r>
    </w:p>
    <w:p w14:paraId="64DC6F3B" w14:textId="1AD96B94" w:rsidR="001058C0" w:rsidRPr="001058C0" w:rsidRDefault="001058C0" w:rsidP="00654355">
      <w:pPr>
        <w:pStyle w:val="Style1"/>
        <w:numPr>
          <w:ilvl w:val="0"/>
          <w:numId w:val="0"/>
        </w:numPr>
        <w:rPr>
          <w:rFonts w:ascii="Arial" w:hAnsi="Arial" w:cs="Arial"/>
          <w:i/>
          <w:iCs/>
          <w:sz w:val="24"/>
          <w:szCs w:val="24"/>
        </w:rPr>
      </w:pPr>
      <w:r w:rsidRPr="001058C0">
        <w:rPr>
          <w:rFonts w:ascii="Arial" w:hAnsi="Arial" w:cs="Arial"/>
          <w:i/>
          <w:iCs/>
          <w:sz w:val="24"/>
          <w:szCs w:val="24"/>
        </w:rPr>
        <w:lastRenderedPageBreak/>
        <w:t xml:space="preserve">Evidence of </w:t>
      </w:r>
      <w:r w:rsidR="00B04F3D">
        <w:rPr>
          <w:rFonts w:ascii="Arial" w:hAnsi="Arial" w:cs="Arial"/>
          <w:i/>
          <w:iCs/>
          <w:sz w:val="24"/>
          <w:szCs w:val="24"/>
        </w:rPr>
        <w:t>any</w:t>
      </w:r>
      <w:r w:rsidRPr="001058C0">
        <w:rPr>
          <w:rFonts w:ascii="Arial" w:hAnsi="Arial" w:cs="Arial"/>
          <w:i/>
          <w:iCs/>
          <w:sz w:val="24"/>
          <w:szCs w:val="24"/>
        </w:rPr>
        <w:t xml:space="preserve"> landowner</w:t>
      </w:r>
      <w:r w:rsidR="00B04F3D">
        <w:rPr>
          <w:rFonts w:ascii="Arial" w:hAnsi="Arial" w:cs="Arial"/>
          <w:i/>
          <w:iCs/>
          <w:sz w:val="24"/>
          <w:szCs w:val="24"/>
        </w:rPr>
        <w:t>s</w:t>
      </w:r>
    </w:p>
    <w:p w14:paraId="28AE291C" w14:textId="3067B2D9" w:rsidR="0080359E" w:rsidRPr="00EA76A4" w:rsidRDefault="00B156BC" w:rsidP="00C35405">
      <w:pPr>
        <w:pStyle w:val="Style1"/>
        <w:ind w:left="431" w:hanging="431"/>
        <w:rPr>
          <w:rFonts w:ascii="Arial" w:hAnsi="Arial" w:cs="Arial"/>
          <w:sz w:val="24"/>
          <w:szCs w:val="24"/>
        </w:rPr>
      </w:pPr>
      <w:r>
        <w:rPr>
          <w:rFonts w:ascii="Arial" w:hAnsi="Arial" w:cs="Arial"/>
          <w:sz w:val="24"/>
          <w:szCs w:val="24"/>
        </w:rPr>
        <w:t xml:space="preserve">The </w:t>
      </w:r>
      <w:r w:rsidR="00C93CE2">
        <w:rPr>
          <w:rFonts w:ascii="Arial" w:hAnsi="Arial" w:cs="Arial"/>
          <w:sz w:val="24"/>
          <w:szCs w:val="24"/>
        </w:rPr>
        <w:t>owner</w:t>
      </w:r>
      <w:r w:rsidR="00AB4A22">
        <w:rPr>
          <w:rFonts w:ascii="Arial" w:hAnsi="Arial" w:cs="Arial"/>
          <w:sz w:val="24"/>
          <w:szCs w:val="24"/>
        </w:rPr>
        <w:t>s</w:t>
      </w:r>
      <w:r w:rsidR="00C93CE2">
        <w:rPr>
          <w:rFonts w:ascii="Arial" w:hAnsi="Arial" w:cs="Arial"/>
          <w:sz w:val="24"/>
          <w:szCs w:val="24"/>
        </w:rPr>
        <w:t xml:space="preserve"> </w:t>
      </w:r>
      <w:r>
        <w:rPr>
          <w:rFonts w:ascii="Arial" w:hAnsi="Arial" w:cs="Arial"/>
          <w:sz w:val="24"/>
          <w:szCs w:val="24"/>
        </w:rPr>
        <w:t xml:space="preserve">of </w:t>
      </w:r>
      <w:r w:rsidR="00193D01">
        <w:rPr>
          <w:rFonts w:ascii="Arial" w:hAnsi="Arial" w:cs="Arial"/>
          <w:sz w:val="24"/>
          <w:szCs w:val="24"/>
        </w:rPr>
        <w:t>Old Ronksley Hall Farm</w:t>
      </w:r>
      <w:r w:rsidR="006E58EC">
        <w:rPr>
          <w:rFonts w:ascii="Arial" w:hAnsi="Arial" w:cs="Arial"/>
          <w:sz w:val="24"/>
          <w:szCs w:val="24"/>
        </w:rPr>
        <w:t xml:space="preserve"> (the objectors)</w:t>
      </w:r>
      <w:r w:rsidR="00107847">
        <w:rPr>
          <w:rFonts w:ascii="Arial" w:hAnsi="Arial" w:cs="Arial"/>
          <w:sz w:val="24"/>
          <w:szCs w:val="24"/>
        </w:rPr>
        <w:t>,</w:t>
      </w:r>
      <w:r w:rsidR="00193D01">
        <w:rPr>
          <w:rFonts w:ascii="Arial" w:hAnsi="Arial" w:cs="Arial"/>
          <w:sz w:val="24"/>
          <w:szCs w:val="24"/>
        </w:rPr>
        <w:t xml:space="preserve"> who o</w:t>
      </w:r>
      <w:r w:rsidR="00FF09E7">
        <w:rPr>
          <w:rFonts w:ascii="Arial" w:hAnsi="Arial" w:cs="Arial"/>
          <w:sz w:val="24"/>
          <w:szCs w:val="24"/>
        </w:rPr>
        <w:t>wn</w:t>
      </w:r>
      <w:r w:rsidR="00193D01">
        <w:rPr>
          <w:rFonts w:ascii="Arial" w:hAnsi="Arial" w:cs="Arial"/>
          <w:sz w:val="24"/>
          <w:szCs w:val="24"/>
        </w:rPr>
        <w:t xml:space="preserve"> </w:t>
      </w:r>
      <w:r w:rsidR="003627CC">
        <w:rPr>
          <w:rFonts w:ascii="Arial" w:hAnsi="Arial" w:cs="Arial"/>
          <w:sz w:val="24"/>
          <w:szCs w:val="24"/>
        </w:rPr>
        <w:t>land</w:t>
      </w:r>
      <w:r w:rsidR="00C93CE2">
        <w:rPr>
          <w:rFonts w:ascii="Arial" w:hAnsi="Arial" w:cs="Arial"/>
          <w:sz w:val="24"/>
          <w:szCs w:val="24"/>
        </w:rPr>
        <w:t xml:space="preserve"> </w:t>
      </w:r>
      <w:r w:rsidR="00AC02AB">
        <w:rPr>
          <w:rFonts w:ascii="Arial" w:hAnsi="Arial" w:cs="Arial"/>
          <w:sz w:val="24"/>
          <w:szCs w:val="24"/>
        </w:rPr>
        <w:t>south of</w:t>
      </w:r>
      <w:r w:rsidR="00C05E3D">
        <w:rPr>
          <w:rFonts w:ascii="Arial" w:hAnsi="Arial" w:cs="Arial"/>
          <w:sz w:val="24"/>
          <w:szCs w:val="24"/>
        </w:rPr>
        <w:t xml:space="preserve"> the Order route</w:t>
      </w:r>
      <w:r w:rsidR="00494538">
        <w:rPr>
          <w:rFonts w:ascii="Arial" w:hAnsi="Arial" w:cs="Arial"/>
          <w:sz w:val="24"/>
          <w:szCs w:val="24"/>
        </w:rPr>
        <w:t>,</w:t>
      </w:r>
      <w:r w:rsidR="00C05E3D">
        <w:rPr>
          <w:rFonts w:ascii="Arial" w:hAnsi="Arial" w:cs="Arial"/>
          <w:sz w:val="24"/>
          <w:szCs w:val="24"/>
        </w:rPr>
        <w:t xml:space="preserve"> </w:t>
      </w:r>
      <w:r w:rsidR="00C32685">
        <w:rPr>
          <w:rFonts w:ascii="Arial" w:hAnsi="Arial" w:cs="Arial"/>
          <w:sz w:val="24"/>
          <w:szCs w:val="24"/>
        </w:rPr>
        <w:t xml:space="preserve">submitted that </w:t>
      </w:r>
      <w:r w:rsidR="000610E9">
        <w:rPr>
          <w:rFonts w:ascii="Arial" w:hAnsi="Arial" w:cs="Arial"/>
          <w:sz w:val="24"/>
          <w:szCs w:val="24"/>
        </w:rPr>
        <w:t xml:space="preserve">approximately 45 metres of the Order route </w:t>
      </w:r>
      <w:r w:rsidR="00E3486D">
        <w:rPr>
          <w:rFonts w:ascii="Arial" w:hAnsi="Arial" w:cs="Arial"/>
          <w:sz w:val="24"/>
          <w:szCs w:val="24"/>
        </w:rPr>
        <w:t>heading north from point B was under their ownershi</w:t>
      </w:r>
      <w:r w:rsidR="00D23564">
        <w:rPr>
          <w:rFonts w:ascii="Arial" w:hAnsi="Arial" w:cs="Arial"/>
          <w:sz w:val="24"/>
          <w:szCs w:val="24"/>
        </w:rPr>
        <w:t xml:space="preserve">p. </w:t>
      </w:r>
      <w:r w:rsidR="00DA5260">
        <w:rPr>
          <w:rFonts w:ascii="Arial" w:hAnsi="Arial" w:cs="Arial"/>
          <w:sz w:val="24"/>
          <w:szCs w:val="24"/>
        </w:rPr>
        <w:t xml:space="preserve">They </w:t>
      </w:r>
      <w:r w:rsidR="00E9777A">
        <w:rPr>
          <w:rFonts w:ascii="Arial" w:hAnsi="Arial" w:cs="Arial"/>
          <w:sz w:val="24"/>
          <w:szCs w:val="24"/>
        </w:rPr>
        <w:t>s</w:t>
      </w:r>
      <w:r w:rsidR="00DA5260">
        <w:rPr>
          <w:rFonts w:ascii="Arial" w:hAnsi="Arial" w:cs="Arial"/>
          <w:sz w:val="24"/>
          <w:szCs w:val="24"/>
        </w:rPr>
        <w:t>tated</w:t>
      </w:r>
      <w:r w:rsidR="00E9777A">
        <w:rPr>
          <w:rFonts w:ascii="Arial" w:hAnsi="Arial" w:cs="Arial"/>
          <w:sz w:val="24"/>
          <w:szCs w:val="24"/>
        </w:rPr>
        <w:t xml:space="preserve"> that </w:t>
      </w:r>
      <w:r w:rsidR="00354F0F">
        <w:rPr>
          <w:rFonts w:ascii="Arial" w:hAnsi="Arial" w:cs="Arial"/>
          <w:sz w:val="24"/>
          <w:szCs w:val="24"/>
        </w:rPr>
        <w:t>no</w:t>
      </w:r>
      <w:r w:rsidR="00A6345A">
        <w:rPr>
          <w:rFonts w:ascii="Arial" w:hAnsi="Arial" w:cs="Arial"/>
          <w:sz w:val="24"/>
          <w:szCs w:val="24"/>
        </w:rPr>
        <w:t xml:space="preserve"> permission had </w:t>
      </w:r>
      <w:r w:rsidR="005E6B3B" w:rsidRPr="00EA76A4">
        <w:rPr>
          <w:rFonts w:ascii="Arial" w:hAnsi="Arial" w:cs="Arial"/>
          <w:sz w:val="24"/>
          <w:szCs w:val="24"/>
        </w:rPr>
        <w:t xml:space="preserve">ever </w:t>
      </w:r>
      <w:r w:rsidR="00A6345A" w:rsidRPr="00EA76A4">
        <w:rPr>
          <w:rFonts w:ascii="Arial" w:hAnsi="Arial" w:cs="Arial"/>
          <w:sz w:val="24"/>
          <w:szCs w:val="24"/>
        </w:rPr>
        <w:t>been given by the farm</w:t>
      </w:r>
      <w:r w:rsidR="00354F0F" w:rsidRPr="00EA76A4">
        <w:rPr>
          <w:rFonts w:ascii="Arial" w:hAnsi="Arial" w:cs="Arial"/>
          <w:sz w:val="24"/>
          <w:szCs w:val="24"/>
        </w:rPr>
        <w:t xml:space="preserve"> </w:t>
      </w:r>
      <w:r w:rsidR="006831E3" w:rsidRPr="00EA76A4">
        <w:rPr>
          <w:rFonts w:ascii="Arial" w:hAnsi="Arial" w:cs="Arial"/>
          <w:sz w:val="24"/>
          <w:szCs w:val="24"/>
        </w:rPr>
        <w:t xml:space="preserve">to access </w:t>
      </w:r>
      <w:r w:rsidR="00632E0E" w:rsidRPr="00EA76A4">
        <w:rPr>
          <w:rFonts w:ascii="Arial" w:hAnsi="Arial" w:cs="Arial"/>
          <w:sz w:val="24"/>
          <w:szCs w:val="24"/>
        </w:rPr>
        <w:t>this land</w:t>
      </w:r>
      <w:r w:rsidR="006831E3" w:rsidRPr="00EA76A4">
        <w:rPr>
          <w:rFonts w:ascii="Arial" w:hAnsi="Arial" w:cs="Arial"/>
          <w:sz w:val="24"/>
          <w:szCs w:val="24"/>
        </w:rPr>
        <w:t xml:space="preserve"> </w:t>
      </w:r>
      <w:r w:rsidR="006C61FF" w:rsidRPr="00EA76A4">
        <w:rPr>
          <w:rFonts w:ascii="Arial" w:hAnsi="Arial" w:cs="Arial"/>
          <w:sz w:val="24"/>
          <w:szCs w:val="24"/>
        </w:rPr>
        <w:t xml:space="preserve">and that in the 1960’s the </w:t>
      </w:r>
      <w:r w:rsidR="00494538" w:rsidRPr="00EA76A4">
        <w:rPr>
          <w:rFonts w:ascii="Arial" w:hAnsi="Arial" w:cs="Arial"/>
          <w:sz w:val="24"/>
          <w:szCs w:val="24"/>
        </w:rPr>
        <w:t>land</w:t>
      </w:r>
      <w:r w:rsidR="00EC46F0">
        <w:rPr>
          <w:rFonts w:ascii="Arial" w:hAnsi="Arial" w:cs="Arial"/>
          <w:sz w:val="24"/>
          <w:szCs w:val="24"/>
        </w:rPr>
        <w:t xml:space="preserve"> crossed by the Order route</w:t>
      </w:r>
      <w:r w:rsidR="00494538" w:rsidRPr="00EA76A4">
        <w:rPr>
          <w:rFonts w:ascii="Arial" w:hAnsi="Arial" w:cs="Arial"/>
          <w:sz w:val="24"/>
          <w:szCs w:val="24"/>
        </w:rPr>
        <w:t xml:space="preserve"> w</w:t>
      </w:r>
      <w:r w:rsidR="00EC46F0">
        <w:rPr>
          <w:rFonts w:ascii="Arial" w:hAnsi="Arial" w:cs="Arial"/>
          <w:sz w:val="24"/>
          <w:szCs w:val="24"/>
        </w:rPr>
        <w:t>as</w:t>
      </w:r>
      <w:r w:rsidR="00494538" w:rsidRPr="00EA76A4">
        <w:rPr>
          <w:rFonts w:ascii="Arial" w:hAnsi="Arial" w:cs="Arial"/>
          <w:sz w:val="24"/>
          <w:szCs w:val="24"/>
        </w:rPr>
        <w:t xml:space="preserve"> privately owned and gated.</w:t>
      </w:r>
    </w:p>
    <w:p w14:paraId="7A3B96B6" w14:textId="51368F1D" w:rsidR="00EA76A4" w:rsidRPr="00EA76A4" w:rsidRDefault="003A57C0" w:rsidP="00EA76A4">
      <w:pPr>
        <w:pStyle w:val="Style1"/>
        <w:rPr>
          <w:rFonts w:ascii="Arial" w:hAnsi="Arial" w:cs="Arial"/>
          <w:sz w:val="24"/>
          <w:szCs w:val="24"/>
        </w:rPr>
      </w:pPr>
      <w:r>
        <w:rPr>
          <w:rFonts w:ascii="Arial" w:hAnsi="Arial" w:cs="Arial"/>
          <w:sz w:val="24"/>
          <w:szCs w:val="24"/>
        </w:rPr>
        <w:t>A</w:t>
      </w:r>
      <w:r w:rsidR="00EA76A4" w:rsidRPr="00EA76A4">
        <w:rPr>
          <w:rFonts w:ascii="Arial" w:hAnsi="Arial" w:cs="Arial"/>
          <w:sz w:val="24"/>
          <w:szCs w:val="24"/>
        </w:rPr>
        <w:t xml:space="preserve">ny </w:t>
      </w:r>
      <w:r w:rsidR="00EA76A4" w:rsidRPr="00DD2CBF">
        <w:rPr>
          <w:rFonts w:ascii="Arial" w:hAnsi="Arial" w:cs="Arial"/>
          <w:sz w:val="24"/>
          <w:szCs w:val="24"/>
        </w:rPr>
        <w:t>lack of intention</w:t>
      </w:r>
      <w:r w:rsidR="00EA76A4" w:rsidRPr="00EA76A4">
        <w:rPr>
          <w:rFonts w:ascii="Arial" w:hAnsi="Arial" w:cs="Arial"/>
          <w:sz w:val="24"/>
          <w:szCs w:val="24"/>
        </w:rPr>
        <w:t xml:space="preserve"> </w:t>
      </w:r>
      <w:r w:rsidR="00FB5509">
        <w:rPr>
          <w:rFonts w:ascii="Arial" w:hAnsi="Arial" w:cs="Arial"/>
          <w:sz w:val="24"/>
          <w:szCs w:val="24"/>
        </w:rPr>
        <w:t xml:space="preserve">of a landowner </w:t>
      </w:r>
      <w:r w:rsidR="00EA76A4" w:rsidRPr="00EA76A4">
        <w:rPr>
          <w:rFonts w:ascii="Arial" w:hAnsi="Arial" w:cs="Arial"/>
          <w:sz w:val="24"/>
          <w:szCs w:val="24"/>
        </w:rPr>
        <w:t xml:space="preserve">to dedicate </w:t>
      </w:r>
      <w:r w:rsidR="00FB5509">
        <w:rPr>
          <w:rFonts w:ascii="Arial" w:hAnsi="Arial" w:cs="Arial"/>
          <w:sz w:val="24"/>
          <w:szCs w:val="24"/>
        </w:rPr>
        <w:t xml:space="preserve">a public right of way </w:t>
      </w:r>
      <w:r w:rsidR="00DD2CBF">
        <w:rPr>
          <w:rFonts w:ascii="Arial" w:hAnsi="Arial" w:cs="Arial"/>
          <w:sz w:val="24"/>
          <w:szCs w:val="24"/>
        </w:rPr>
        <w:t xml:space="preserve">across their land </w:t>
      </w:r>
      <w:r w:rsidR="00EA76A4" w:rsidRPr="00EA76A4">
        <w:rPr>
          <w:rFonts w:ascii="Arial" w:hAnsi="Arial" w:cs="Arial"/>
          <w:sz w:val="24"/>
          <w:szCs w:val="24"/>
        </w:rPr>
        <w:t>must be communicated to the public at large</w:t>
      </w:r>
      <w:r w:rsidR="003001EF">
        <w:rPr>
          <w:rFonts w:ascii="Arial" w:hAnsi="Arial" w:cs="Arial"/>
          <w:sz w:val="24"/>
          <w:szCs w:val="24"/>
        </w:rPr>
        <w:t xml:space="preserve"> </w:t>
      </w:r>
      <w:r w:rsidR="000F1745">
        <w:rPr>
          <w:rFonts w:ascii="Arial" w:hAnsi="Arial" w:cs="Arial"/>
          <w:sz w:val="24"/>
          <w:szCs w:val="24"/>
        </w:rPr>
        <w:t>in a tangible form</w:t>
      </w:r>
      <w:r w:rsidR="00EA76A4" w:rsidRPr="00EA76A4">
        <w:rPr>
          <w:rFonts w:ascii="Arial" w:hAnsi="Arial" w:cs="Arial"/>
          <w:sz w:val="24"/>
          <w:szCs w:val="24"/>
        </w:rPr>
        <w:t>. There is nothing before me that indicates any action was taken to prevent use</w:t>
      </w:r>
      <w:r w:rsidR="001C6F96">
        <w:rPr>
          <w:rFonts w:ascii="Arial" w:hAnsi="Arial" w:cs="Arial"/>
          <w:sz w:val="24"/>
          <w:szCs w:val="24"/>
        </w:rPr>
        <w:t xml:space="preserve"> during the relevant period</w:t>
      </w:r>
      <w:r w:rsidR="00DD2CBF">
        <w:rPr>
          <w:rFonts w:ascii="Arial" w:hAnsi="Arial" w:cs="Arial"/>
          <w:sz w:val="24"/>
          <w:szCs w:val="24"/>
        </w:rPr>
        <w:t>,</w:t>
      </w:r>
      <w:r w:rsidR="00EA76A4" w:rsidRPr="00EA76A4">
        <w:rPr>
          <w:rFonts w:ascii="Arial" w:hAnsi="Arial" w:cs="Arial"/>
          <w:sz w:val="24"/>
          <w:szCs w:val="24"/>
        </w:rPr>
        <w:t xml:space="preserve"> or to inform the public that </w:t>
      </w:r>
      <w:r w:rsidR="00DD2CBF">
        <w:rPr>
          <w:rFonts w:ascii="Arial" w:hAnsi="Arial" w:cs="Arial"/>
          <w:sz w:val="24"/>
          <w:szCs w:val="24"/>
        </w:rPr>
        <w:t xml:space="preserve">such </w:t>
      </w:r>
      <w:r w:rsidR="00EA76A4" w:rsidRPr="00EA76A4">
        <w:rPr>
          <w:rFonts w:ascii="Arial" w:hAnsi="Arial" w:cs="Arial"/>
          <w:sz w:val="24"/>
          <w:szCs w:val="24"/>
        </w:rPr>
        <w:t>use was not permitted.</w:t>
      </w:r>
    </w:p>
    <w:p w14:paraId="11FEA94D" w14:textId="431ECC33" w:rsidR="0080359E" w:rsidRDefault="0080359E" w:rsidP="00C35405">
      <w:pPr>
        <w:pStyle w:val="Style1"/>
        <w:ind w:left="431" w:hanging="431"/>
        <w:rPr>
          <w:rFonts w:ascii="Arial" w:hAnsi="Arial" w:cs="Arial"/>
          <w:sz w:val="24"/>
          <w:szCs w:val="24"/>
        </w:rPr>
      </w:pPr>
      <w:r w:rsidRPr="00EA76A4">
        <w:rPr>
          <w:rFonts w:ascii="Arial" w:hAnsi="Arial" w:cs="Arial"/>
          <w:sz w:val="24"/>
          <w:szCs w:val="24"/>
        </w:rPr>
        <w:t>The</w:t>
      </w:r>
      <w:r w:rsidR="0021419F" w:rsidRPr="00EA76A4">
        <w:rPr>
          <w:rFonts w:ascii="Arial" w:hAnsi="Arial" w:cs="Arial"/>
          <w:sz w:val="24"/>
          <w:szCs w:val="24"/>
        </w:rPr>
        <w:t xml:space="preserve"> objectors</w:t>
      </w:r>
      <w:r w:rsidRPr="00EA76A4">
        <w:rPr>
          <w:rFonts w:ascii="Arial" w:hAnsi="Arial" w:cs="Arial"/>
          <w:sz w:val="24"/>
          <w:szCs w:val="24"/>
        </w:rPr>
        <w:t xml:space="preserve"> submitted extract documents from</w:t>
      </w:r>
      <w:r>
        <w:rPr>
          <w:rFonts w:ascii="Arial" w:hAnsi="Arial" w:cs="Arial"/>
          <w:sz w:val="24"/>
          <w:szCs w:val="24"/>
        </w:rPr>
        <w:t xml:space="preserve"> 1969 concerning conveyancing of land in the area </w:t>
      </w:r>
      <w:r w:rsidR="00724F78">
        <w:rPr>
          <w:rFonts w:ascii="Arial" w:hAnsi="Arial" w:cs="Arial"/>
          <w:sz w:val="24"/>
          <w:szCs w:val="24"/>
        </w:rPr>
        <w:t>to</w:t>
      </w:r>
      <w:r>
        <w:rPr>
          <w:rFonts w:ascii="Arial" w:hAnsi="Arial" w:cs="Arial"/>
          <w:sz w:val="24"/>
          <w:szCs w:val="24"/>
        </w:rPr>
        <w:t xml:space="preserve"> SCC, for provision of access to </w:t>
      </w:r>
      <w:r w:rsidR="00EC46F0">
        <w:rPr>
          <w:rFonts w:ascii="Arial" w:hAnsi="Arial" w:cs="Arial"/>
          <w:sz w:val="24"/>
          <w:szCs w:val="24"/>
        </w:rPr>
        <w:t>c</w:t>
      </w:r>
      <w:r>
        <w:rPr>
          <w:rFonts w:ascii="Arial" w:hAnsi="Arial" w:cs="Arial"/>
          <w:sz w:val="24"/>
          <w:szCs w:val="24"/>
        </w:rPr>
        <w:t xml:space="preserve">orporation tenant lessees and licensees. They drew attention to the track running next to their property and submitted that the accompanying plan showed no provision of access across it, as it was retained within the title of Ronksley Hall Farm. As such, they felt that the route where it crosses their land should be </w:t>
      </w:r>
      <w:r w:rsidR="006D587C">
        <w:rPr>
          <w:rFonts w:ascii="Arial" w:hAnsi="Arial" w:cs="Arial"/>
          <w:sz w:val="24"/>
          <w:szCs w:val="24"/>
        </w:rPr>
        <w:t xml:space="preserve">a </w:t>
      </w:r>
      <w:r>
        <w:rPr>
          <w:rFonts w:ascii="Arial" w:hAnsi="Arial" w:cs="Arial"/>
          <w:sz w:val="24"/>
          <w:szCs w:val="24"/>
        </w:rPr>
        <w:t>permissive</w:t>
      </w:r>
      <w:r w:rsidR="006D587C">
        <w:rPr>
          <w:rFonts w:ascii="Arial" w:hAnsi="Arial" w:cs="Arial"/>
          <w:sz w:val="24"/>
          <w:szCs w:val="24"/>
        </w:rPr>
        <w:t xml:space="preserve"> footpath</w:t>
      </w:r>
      <w:r w:rsidR="00805908">
        <w:rPr>
          <w:rFonts w:ascii="Arial" w:hAnsi="Arial" w:cs="Arial"/>
          <w:sz w:val="24"/>
          <w:szCs w:val="24"/>
        </w:rPr>
        <w:t xml:space="preserve"> only</w:t>
      </w:r>
      <w:r>
        <w:rPr>
          <w:rFonts w:ascii="Arial" w:hAnsi="Arial" w:cs="Arial"/>
          <w:sz w:val="24"/>
          <w:szCs w:val="24"/>
        </w:rPr>
        <w:t>.</w:t>
      </w:r>
    </w:p>
    <w:p w14:paraId="711F3741" w14:textId="4387DF83" w:rsidR="0080359E" w:rsidRDefault="007B3805" w:rsidP="00C35405">
      <w:pPr>
        <w:pStyle w:val="Style1"/>
        <w:ind w:left="431" w:hanging="431"/>
        <w:rPr>
          <w:rFonts w:ascii="Arial" w:hAnsi="Arial" w:cs="Arial"/>
          <w:sz w:val="24"/>
          <w:szCs w:val="24"/>
        </w:rPr>
      </w:pPr>
      <w:r>
        <w:rPr>
          <w:rFonts w:ascii="Arial" w:hAnsi="Arial" w:cs="Arial"/>
          <w:sz w:val="24"/>
          <w:szCs w:val="24"/>
        </w:rPr>
        <w:t>However the</w:t>
      </w:r>
      <w:r w:rsidR="000F368D">
        <w:rPr>
          <w:rFonts w:ascii="Arial" w:hAnsi="Arial" w:cs="Arial"/>
          <w:sz w:val="24"/>
          <w:szCs w:val="24"/>
        </w:rPr>
        <w:t xml:space="preserve"> matter of the</w:t>
      </w:r>
      <w:r>
        <w:rPr>
          <w:rFonts w:ascii="Arial" w:hAnsi="Arial" w:cs="Arial"/>
          <w:sz w:val="24"/>
          <w:szCs w:val="24"/>
        </w:rPr>
        <w:t xml:space="preserve"> </w:t>
      </w:r>
      <w:r w:rsidR="005D2141">
        <w:rPr>
          <w:rFonts w:ascii="Arial" w:hAnsi="Arial" w:cs="Arial"/>
          <w:sz w:val="24"/>
          <w:szCs w:val="24"/>
        </w:rPr>
        <w:t xml:space="preserve">existing </w:t>
      </w:r>
      <w:r>
        <w:rPr>
          <w:rFonts w:ascii="Arial" w:hAnsi="Arial" w:cs="Arial"/>
          <w:sz w:val="24"/>
          <w:szCs w:val="24"/>
        </w:rPr>
        <w:t xml:space="preserve">footpath rights </w:t>
      </w:r>
      <w:r w:rsidR="000236C5">
        <w:rPr>
          <w:rFonts w:ascii="Arial" w:hAnsi="Arial" w:cs="Arial"/>
          <w:sz w:val="24"/>
          <w:szCs w:val="24"/>
        </w:rPr>
        <w:t>is</w:t>
      </w:r>
      <w:r>
        <w:rPr>
          <w:rFonts w:ascii="Arial" w:hAnsi="Arial" w:cs="Arial"/>
          <w:sz w:val="24"/>
          <w:szCs w:val="24"/>
        </w:rPr>
        <w:t xml:space="preserve"> not </w:t>
      </w:r>
      <w:r w:rsidR="00B94550">
        <w:rPr>
          <w:rFonts w:ascii="Arial" w:hAnsi="Arial" w:cs="Arial"/>
          <w:sz w:val="24"/>
          <w:szCs w:val="24"/>
        </w:rPr>
        <w:t>a matter before me</w:t>
      </w:r>
      <w:r>
        <w:rPr>
          <w:rFonts w:ascii="Arial" w:hAnsi="Arial" w:cs="Arial"/>
          <w:sz w:val="24"/>
          <w:szCs w:val="24"/>
        </w:rPr>
        <w:t>.</w:t>
      </w:r>
      <w:r w:rsidRPr="007B3805">
        <w:rPr>
          <w:rFonts w:ascii="Arial" w:hAnsi="Arial" w:cs="Arial"/>
          <w:sz w:val="24"/>
          <w:szCs w:val="24"/>
        </w:rPr>
        <w:t xml:space="preserve"> </w:t>
      </w:r>
      <w:r w:rsidR="005D2141">
        <w:rPr>
          <w:rFonts w:ascii="Arial" w:hAnsi="Arial" w:cs="Arial"/>
          <w:sz w:val="24"/>
          <w:szCs w:val="24"/>
        </w:rPr>
        <w:t xml:space="preserve">Ultimately, </w:t>
      </w:r>
      <w:r>
        <w:rPr>
          <w:rFonts w:ascii="Arial" w:hAnsi="Arial" w:cs="Arial"/>
          <w:sz w:val="24"/>
          <w:szCs w:val="24"/>
        </w:rPr>
        <w:t>BR</w:t>
      </w:r>
      <w:r w:rsidR="002B4B85">
        <w:rPr>
          <w:rFonts w:ascii="Arial" w:hAnsi="Arial" w:cs="Arial"/>
          <w:sz w:val="24"/>
          <w:szCs w:val="24"/>
        </w:rPr>
        <w:t>A/</w:t>
      </w:r>
      <w:r>
        <w:rPr>
          <w:rFonts w:ascii="Arial" w:hAnsi="Arial" w:cs="Arial"/>
          <w:sz w:val="24"/>
          <w:szCs w:val="24"/>
        </w:rPr>
        <w:t xml:space="preserve">213 </w:t>
      </w:r>
      <w:r w:rsidR="00E05B88">
        <w:rPr>
          <w:rFonts w:ascii="Arial" w:hAnsi="Arial" w:cs="Arial"/>
          <w:sz w:val="24"/>
          <w:szCs w:val="24"/>
        </w:rPr>
        <w:t xml:space="preserve">was designated </w:t>
      </w:r>
      <w:r>
        <w:rPr>
          <w:rFonts w:ascii="Arial" w:hAnsi="Arial" w:cs="Arial"/>
          <w:sz w:val="24"/>
          <w:szCs w:val="24"/>
        </w:rPr>
        <w:t>a public footpath</w:t>
      </w:r>
      <w:r w:rsidR="0010238A">
        <w:rPr>
          <w:rFonts w:ascii="Arial" w:hAnsi="Arial" w:cs="Arial"/>
          <w:sz w:val="24"/>
          <w:szCs w:val="24"/>
        </w:rPr>
        <w:t xml:space="preserve"> </w:t>
      </w:r>
      <w:r w:rsidR="00396848">
        <w:rPr>
          <w:rFonts w:ascii="Arial" w:hAnsi="Arial" w:cs="Arial"/>
          <w:sz w:val="24"/>
          <w:szCs w:val="24"/>
        </w:rPr>
        <w:t>as part of</w:t>
      </w:r>
      <w:r w:rsidR="00FC2371">
        <w:rPr>
          <w:rFonts w:ascii="Arial" w:hAnsi="Arial" w:cs="Arial"/>
          <w:sz w:val="24"/>
          <w:szCs w:val="24"/>
        </w:rPr>
        <w:t xml:space="preserve"> </w:t>
      </w:r>
      <w:r w:rsidR="00312854">
        <w:rPr>
          <w:rFonts w:ascii="Arial" w:hAnsi="Arial" w:cs="Arial"/>
          <w:sz w:val="24"/>
          <w:szCs w:val="24"/>
        </w:rPr>
        <w:t>The Sheffield City Council</w:t>
      </w:r>
      <w:r w:rsidR="00396848">
        <w:rPr>
          <w:rFonts w:ascii="Arial" w:hAnsi="Arial" w:cs="Arial"/>
          <w:sz w:val="24"/>
          <w:szCs w:val="24"/>
        </w:rPr>
        <w:t xml:space="preserve"> Definitive Map and Statement Modification Order (No</w:t>
      </w:r>
      <w:r w:rsidR="00FC2371">
        <w:rPr>
          <w:rFonts w:ascii="Arial" w:hAnsi="Arial" w:cs="Arial"/>
          <w:sz w:val="24"/>
          <w:szCs w:val="24"/>
        </w:rPr>
        <w:t>. 58)</w:t>
      </w:r>
      <w:r w:rsidR="00EE2AFE">
        <w:rPr>
          <w:rFonts w:ascii="Arial" w:hAnsi="Arial" w:cs="Arial"/>
          <w:sz w:val="24"/>
          <w:szCs w:val="24"/>
        </w:rPr>
        <w:t xml:space="preserve"> </w:t>
      </w:r>
      <w:r w:rsidR="00FC2371">
        <w:rPr>
          <w:rFonts w:ascii="Arial" w:hAnsi="Arial" w:cs="Arial"/>
          <w:sz w:val="24"/>
          <w:szCs w:val="24"/>
        </w:rPr>
        <w:t>on 14</w:t>
      </w:r>
      <w:r w:rsidR="00EE2AFE">
        <w:rPr>
          <w:rFonts w:ascii="Arial" w:hAnsi="Arial" w:cs="Arial"/>
          <w:sz w:val="24"/>
          <w:szCs w:val="24"/>
        </w:rPr>
        <w:t xml:space="preserve"> June 201</w:t>
      </w:r>
      <w:r w:rsidR="004D7728">
        <w:rPr>
          <w:rFonts w:ascii="Arial" w:hAnsi="Arial" w:cs="Arial"/>
          <w:sz w:val="24"/>
          <w:szCs w:val="24"/>
        </w:rPr>
        <w:t>6</w:t>
      </w:r>
      <w:r>
        <w:rPr>
          <w:rFonts w:ascii="Arial" w:hAnsi="Arial" w:cs="Arial"/>
          <w:sz w:val="24"/>
          <w:szCs w:val="24"/>
        </w:rPr>
        <w:t xml:space="preserve">. This constitutes conclusive evidence in law of the right of the </w:t>
      </w:r>
      <w:r w:rsidRPr="00D434B4">
        <w:rPr>
          <w:rFonts w:ascii="Arial" w:hAnsi="Arial" w:cs="Arial"/>
          <w:sz w:val="24"/>
          <w:szCs w:val="24"/>
        </w:rPr>
        <w:t>public to use the route on foot, albeit without prejudice to the possible existence of other rights.</w:t>
      </w:r>
    </w:p>
    <w:p w14:paraId="4B4A693B" w14:textId="4E9E7692" w:rsidR="006A6578" w:rsidRDefault="00275752" w:rsidP="00A445DB">
      <w:pPr>
        <w:pStyle w:val="Style1"/>
        <w:ind w:left="431" w:hanging="431"/>
        <w:rPr>
          <w:rFonts w:ascii="Arial" w:hAnsi="Arial" w:cs="Arial"/>
          <w:sz w:val="24"/>
          <w:szCs w:val="24"/>
        </w:rPr>
      </w:pPr>
      <w:r>
        <w:rPr>
          <w:rFonts w:ascii="Arial" w:hAnsi="Arial" w:cs="Arial"/>
          <w:sz w:val="24"/>
          <w:szCs w:val="24"/>
        </w:rPr>
        <w:t>A</w:t>
      </w:r>
      <w:r w:rsidR="0007192F">
        <w:rPr>
          <w:rFonts w:ascii="Arial" w:hAnsi="Arial" w:cs="Arial"/>
          <w:sz w:val="24"/>
          <w:szCs w:val="24"/>
        </w:rPr>
        <w:t xml:space="preserve"> photo</w:t>
      </w:r>
      <w:r w:rsidR="0008714D">
        <w:rPr>
          <w:rFonts w:ascii="Arial" w:hAnsi="Arial" w:cs="Arial"/>
          <w:sz w:val="24"/>
          <w:szCs w:val="24"/>
        </w:rPr>
        <w:t xml:space="preserve">graph </w:t>
      </w:r>
      <w:r>
        <w:rPr>
          <w:rFonts w:ascii="Arial" w:hAnsi="Arial" w:cs="Arial"/>
          <w:sz w:val="24"/>
          <w:szCs w:val="24"/>
        </w:rPr>
        <w:t xml:space="preserve">was </w:t>
      </w:r>
      <w:r w:rsidR="0008714D">
        <w:rPr>
          <w:rFonts w:ascii="Arial" w:hAnsi="Arial" w:cs="Arial"/>
          <w:sz w:val="24"/>
          <w:szCs w:val="24"/>
        </w:rPr>
        <w:t xml:space="preserve">submitted </w:t>
      </w:r>
      <w:r w:rsidR="0007192F">
        <w:rPr>
          <w:rFonts w:ascii="Arial" w:hAnsi="Arial" w:cs="Arial"/>
          <w:sz w:val="24"/>
          <w:szCs w:val="24"/>
        </w:rPr>
        <w:t>of a gate post</w:t>
      </w:r>
      <w:r w:rsidR="00ED61EE">
        <w:rPr>
          <w:rFonts w:ascii="Arial" w:hAnsi="Arial" w:cs="Arial"/>
          <w:sz w:val="24"/>
          <w:szCs w:val="24"/>
        </w:rPr>
        <w:t>,</w:t>
      </w:r>
      <w:r w:rsidR="0007192F">
        <w:rPr>
          <w:rFonts w:ascii="Arial" w:hAnsi="Arial" w:cs="Arial"/>
          <w:sz w:val="24"/>
          <w:szCs w:val="24"/>
        </w:rPr>
        <w:t xml:space="preserve"> </w:t>
      </w:r>
      <w:r w:rsidR="000635F1">
        <w:rPr>
          <w:rFonts w:ascii="Arial" w:hAnsi="Arial" w:cs="Arial"/>
          <w:sz w:val="24"/>
          <w:szCs w:val="24"/>
        </w:rPr>
        <w:t>wh</w:t>
      </w:r>
      <w:r w:rsidR="006C3635">
        <w:rPr>
          <w:rFonts w:ascii="Arial" w:hAnsi="Arial" w:cs="Arial"/>
          <w:sz w:val="24"/>
          <w:szCs w:val="24"/>
        </w:rPr>
        <w:t>ich</w:t>
      </w:r>
      <w:r w:rsidR="000635F1">
        <w:rPr>
          <w:rFonts w:ascii="Arial" w:hAnsi="Arial" w:cs="Arial"/>
          <w:sz w:val="24"/>
          <w:szCs w:val="24"/>
        </w:rPr>
        <w:t xml:space="preserve"> the</w:t>
      </w:r>
      <w:r w:rsidR="006C3635">
        <w:rPr>
          <w:rFonts w:ascii="Arial" w:hAnsi="Arial" w:cs="Arial"/>
          <w:sz w:val="24"/>
          <w:szCs w:val="24"/>
        </w:rPr>
        <w:t xml:space="preserve"> </w:t>
      </w:r>
      <w:r w:rsidR="00CE79FA">
        <w:rPr>
          <w:rFonts w:ascii="Arial" w:hAnsi="Arial" w:cs="Arial"/>
          <w:sz w:val="24"/>
          <w:szCs w:val="24"/>
        </w:rPr>
        <w:t>owner of Old Ronksley Hall Farm</w:t>
      </w:r>
      <w:r w:rsidR="000635F1">
        <w:rPr>
          <w:rFonts w:ascii="Arial" w:hAnsi="Arial" w:cs="Arial"/>
          <w:sz w:val="24"/>
          <w:szCs w:val="24"/>
        </w:rPr>
        <w:t xml:space="preserve"> stated</w:t>
      </w:r>
      <w:r w:rsidR="006C3635">
        <w:rPr>
          <w:rFonts w:ascii="Arial" w:hAnsi="Arial" w:cs="Arial"/>
          <w:sz w:val="24"/>
          <w:szCs w:val="24"/>
        </w:rPr>
        <w:t xml:space="preserve"> was at the end of </w:t>
      </w:r>
      <w:r w:rsidR="00954D30">
        <w:rPr>
          <w:rFonts w:ascii="Arial" w:hAnsi="Arial" w:cs="Arial"/>
          <w:sz w:val="24"/>
          <w:szCs w:val="24"/>
        </w:rPr>
        <w:t>Moorwood</w:t>
      </w:r>
      <w:r w:rsidR="006C3635">
        <w:rPr>
          <w:rFonts w:ascii="Arial" w:hAnsi="Arial" w:cs="Arial"/>
          <w:sz w:val="24"/>
          <w:szCs w:val="24"/>
        </w:rPr>
        <w:t xml:space="preserve"> Lane</w:t>
      </w:r>
      <w:r w:rsidR="00D47BC8">
        <w:rPr>
          <w:rFonts w:ascii="Arial" w:hAnsi="Arial" w:cs="Arial"/>
          <w:sz w:val="24"/>
          <w:szCs w:val="24"/>
        </w:rPr>
        <w:t xml:space="preserve"> </w:t>
      </w:r>
      <w:r w:rsidR="00B519A9">
        <w:rPr>
          <w:rFonts w:ascii="Arial" w:hAnsi="Arial" w:cs="Arial"/>
          <w:sz w:val="24"/>
          <w:szCs w:val="24"/>
        </w:rPr>
        <w:t>at its</w:t>
      </w:r>
      <w:r w:rsidR="00D47BC8">
        <w:rPr>
          <w:rFonts w:ascii="Arial" w:hAnsi="Arial" w:cs="Arial"/>
          <w:sz w:val="24"/>
          <w:szCs w:val="24"/>
        </w:rPr>
        <w:t xml:space="preserve"> junction with Onksley Lan</w:t>
      </w:r>
      <w:r w:rsidR="00AE44CA">
        <w:rPr>
          <w:rFonts w:ascii="Arial" w:hAnsi="Arial" w:cs="Arial"/>
          <w:sz w:val="24"/>
          <w:szCs w:val="24"/>
        </w:rPr>
        <w:t>e</w:t>
      </w:r>
      <w:r w:rsidR="00121CF2">
        <w:rPr>
          <w:rFonts w:ascii="Arial" w:hAnsi="Arial" w:cs="Arial"/>
          <w:sz w:val="24"/>
          <w:szCs w:val="24"/>
        </w:rPr>
        <w:t>.</w:t>
      </w:r>
      <w:r w:rsidR="000635F1">
        <w:rPr>
          <w:rFonts w:ascii="Arial" w:hAnsi="Arial" w:cs="Arial"/>
          <w:sz w:val="24"/>
          <w:szCs w:val="24"/>
        </w:rPr>
        <w:t xml:space="preserve"> </w:t>
      </w:r>
      <w:r w:rsidR="002C22FC">
        <w:rPr>
          <w:rFonts w:ascii="Arial" w:hAnsi="Arial" w:cs="Arial"/>
          <w:sz w:val="24"/>
          <w:szCs w:val="24"/>
        </w:rPr>
        <w:t>T</w:t>
      </w:r>
      <w:r w:rsidR="00715948">
        <w:rPr>
          <w:rFonts w:ascii="Arial" w:hAnsi="Arial" w:cs="Arial"/>
          <w:sz w:val="24"/>
          <w:szCs w:val="24"/>
        </w:rPr>
        <w:t>his location is the southern</w:t>
      </w:r>
      <w:r w:rsidR="002E2109">
        <w:rPr>
          <w:rFonts w:ascii="Arial" w:hAnsi="Arial" w:cs="Arial"/>
          <w:sz w:val="24"/>
          <w:szCs w:val="24"/>
        </w:rPr>
        <w:t xml:space="preserve"> terminus of the Order route</w:t>
      </w:r>
      <w:r w:rsidR="004B1147">
        <w:rPr>
          <w:rFonts w:ascii="Arial" w:hAnsi="Arial" w:cs="Arial"/>
          <w:sz w:val="24"/>
          <w:szCs w:val="24"/>
        </w:rPr>
        <w:t xml:space="preserve">. </w:t>
      </w:r>
      <w:r w:rsidR="00121CF2">
        <w:rPr>
          <w:rFonts w:ascii="Arial" w:hAnsi="Arial" w:cs="Arial"/>
          <w:sz w:val="24"/>
          <w:szCs w:val="24"/>
        </w:rPr>
        <w:t>It was stated that the gate which had once stood there had been removed to allow access to farm vehicles</w:t>
      </w:r>
      <w:r w:rsidR="00A12943">
        <w:rPr>
          <w:rFonts w:ascii="Arial" w:hAnsi="Arial" w:cs="Arial"/>
          <w:sz w:val="24"/>
          <w:szCs w:val="24"/>
        </w:rPr>
        <w:t>, however</w:t>
      </w:r>
      <w:r w:rsidR="00121CF2">
        <w:rPr>
          <w:rFonts w:ascii="Arial" w:hAnsi="Arial" w:cs="Arial"/>
          <w:sz w:val="24"/>
          <w:szCs w:val="24"/>
        </w:rPr>
        <w:t xml:space="preserve"> </w:t>
      </w:r>
      <w:r w:rsidR="00A12943">
        <w:rPr>
          <w:rFonts w:ascii="Arial" w:hAnsi="Arial" w:cs="Arial"/>
          <w:sz w:val="24"/>
          <w:szCs w:val="24"/>
        </w:rPr>
        <w:t>t</w:t>
      </w:r>
      <w:r w:rsidR="00A56CBA">
        <w:rPr>
          <w:rFonts w:ascii="Arial" w:hAnsi="Arial" w:cs="Arial"/>
          <w:sz w:val="24"/>
          <w:szCs w:val="24"/>
        </w:rPr>
        <w:t xml:space="preserve">here is no evidence </w:t>
      </w:r>
      <w:r w:rsidR="00A12943">
        <w:rPr>
          <w:rFonts w:ascii="Arial" w:hAnsi="Arial" w:cs="Arial"/>
          <w:sz w:val="24"/>
          <w:szCs w:val="24"/>
        </w:rPr>
        <w:t xml:space="preserve">before me </w:t>
      </w:r>
      <w:r w:rsidR="000200F6">
        <w:rPr>
          <w:rFonts w:ascii="Arial" w:hAnsi="Arial" w:cs="Arial"/>
          <w:sz w:val="24"/>
          <w:szCs w:val="24"/>
        </w:rPr>
        <w:t xml:space="preserve">to say when this gate was in existence </w:t>
      </w:r>
      <w:r w:rsidR="006656D1">
        <w:rPr>
          <w:rFonts w:ascii="Arial" w:hAnsi="Arial" w:cs="Arial"/>
          <w:sz w:val="24"/>
          <w:szCs w:val="24"/>
        </w:rPr>
        <w:t xml:space="preserve">or </w:t>
      </w:r>
      <w:r w:rsidR="007621EC">
        <w:rPr>
          <w:rFonts w:ascii="Arial" w:hAnsi="Arial" w:cs="Arial"/>
          <w:sz w:val="24"/>
          <w:szCs w:val="24"/>
        </w:rPr>
        <w:t>how</w:t>
      </w:r>
      <w:r w:rsidR="006656D1">
        <w:rPr>
          <w:rFonts w:ascii="Arial" w:hAnsi="Arial" w:cs="Arial"/>
          <w:sz w:val="24"/>
          <w:szCs w:val="24"/>
        </w:rPr>
        <w:t xml:space="preserve"> it </w:t>
      </w:r>
      <w:r w:rsidR="00B51A0E">
        <w:rPr>
          <w:rFonts w:ascii="Arial" w:hAnsi="Arial" w:cs="Arial"/>
          <w:sz w:val="24"/>
          <w:szCs w:val="24"/>
        </w:rPr>
        <w:t>might</w:t>
      </w:r>
      <w:r w:rsidR="006656D1">
        <w:rPr>
          <w:rFonts w:ascii="Arial" w:hAnsi="Arial" w:cs="Arial"/>
          <w:sz w:val="24"/>
          <w:szCs w:val="24"/>
        </w:rPr>
        <w:t xml:space="preserve"> have obstructed the Order route</w:t>
      </w:r>
      <w:r w:rsidR="004B5E11">
        <w:rPr>
          <w:rFonts w:ascii="Arial" w:hAnsi="Arial" w:cs="Arial"/>
          <w:sz w:val="24"/>
          <w:szCs w:val="24"/>
        </w:rPr>
        <w:t>,</w:t>
      </w:r>
      <w:r w:rsidR="008B7612">
        <w:rPr>
          <w:rFonts w:ascii="Arial" w:hAnsi="Arial" w:cs="Arial"/>
          <w:sz w:val="24"/>
          <w:szCs w:val="24"/>
        </w:rPr>
        <w:t xml:space="preserve"> being that </w:t>
      </w:r>
      <w:r w:rsidR="00954D30">
        <w:rPr>
          <w:rFonts w:ascii="Arial" w:hAnsi="Arial" w:cs="Arial"/>
          <w:sz w:val="24"/>
          <w:szCs w:val="24"/>
        </w:rPr>
        <w:t>Moorwood</w:t>
      </w:r>
      <w:r w:rsidR="008B7612">
        <w:rPr>
          <w:rFonts w:ascii="Arial" w:hAnsi="Arial" w:cs="Arial"/>
          <w:sz w:val="24"/>
          <w:szCs w:val="24"/>
        </w:rPr>
        <w:t xml:space="preserve"> Lane</w:t>
      </w:r>
      <w:r w:rsidR="000200F6">
        <w:rPr>
          <w:rFonts w:ascii="Arial" w:hAnsi="Arial" w:cs="Arial"/>
          <w:sz w:val="24"/>
          <w:szCs w:val="24"/>
        </w:rPr>
        <w:t xml:space="preserve"> itself</w:t>
      </w:r>
      <w:r w:rsidR="008B7612">
        <w:rPr>
          <w:rFonts w:ascii="Arial" w:hAnsi="Arial" w:cs="Arial"/>
          <w:sz w:val="24"/>
          <w:szCs w:val="24"/>
        </w:rPr>
        <w:t xml:space="preserve"> is not part of the Order </w:t>
      </w:r>
      <w:r w:rsidR="00BE1777">
        <w:rPr>
          <w:rFonts w:ascii="Arial" w:hAnsi="Arial" w:cs="Arial"/>
          <w:sz w:val="24"/>
          <w:szCs w:val="24"/>
        </w:rPr>
        <w:t>route.</w:t>
      </w:r>
    </w:p>
    <w:p w14:paraId="375EDE33" w14:textId="581B7B3D" w:rsidR="005E20D5" w:rsidRPr="00952277" w:rsidRDefault="005E20D5" w:rsidP="00A445DB">
      <w:pPr>
        <w:pStyle w:val="Style1"/>
        <w:ind w:left="431" w:hanging="431"/>
        <w:rPr>
          <w:rFonts w:ascii="Arial" w:hAnsi="Arial" w:cs="Arial"/>
          <w:sz w:val="24"/>
          <w:szCs w:val="24"/>
        </w:rPr>
      </w:pPr>
      <w:r w:rsidRPr="00200937">
        <w:rPr>
          <w:rFonts w:ascii="Arial" w:hAnsi="Arial" w:cs="Arial"/>
          <w:sz w:val="24"/>
          <w:szCs w:val="24"/>
        </w:rPr>
        <w:t>The owners of Ronksley</w:t>
      </w:r>
      <w:r>
        <w:rPr>
          <w:rFonts w:ascii="Arial" w:hAnsi="Arial" w:cs="Arial"/>
          <w:sz w:val="24"/>
          <w:szCs w:val="24"/>
        </w:rPr>
        <w:t xml:space="preserve"> Hall Farm, situate next to Old Ronksley Hall Farm, also objected to the Order, and endorsed the information given by the Old Ronksley Farm regarding rights of access, however no additional </w:t>
      </w:r>
      <w:r w:rsidR="00B23D56">
        <w:rPr>
          <w:rFonts w:ascii="Arial" w:hAnsi="Arial" w:cs="Arial"/>
          <w:sz w:val="24"/>
          <w:szCs w:val="24"/>
        </w:rPr>
        <w:t>evidence was provided by them.</w:t>
      </w:r>
    </w:p>
    <w:p w14:paraId="7CC84C36" w14:textId="24C784E5" w:rsidR="00FB781B" w:rsidRPr="00FB781B" w:rsidRDefault="00117387" w:rsidP="00FB781B">
      <w:pPr>
        <w:pStyle w:val="Style1"/>
        <w:rPr>
          <w:rFonts w:ascii="Arial" w:hAnsi="Arial" w:cs="Arial"/>
          <w:sz w:val="24"/>
          <w:szCs w:val="24"/>
        </w:rPr>
      </w:pPr>
      <w:r>
        <w:rPr>
          <w:rFonts w:ascii="Arial" w:hAnsi="Arial" w:cs="Arial"/>
          <w:sz w:val="24"/>
          <w:szCs w:val="24"/>
        </w:rPr>
        <w:t xml:space="preserve">Overall I can find </w:t>
      </w:r>
      <w:r w:rsidR="00FB781B" w:rsidRPr="00FB781B">
        <w:rPr>
          <w:rFonts w:ascii="Arial" w:hAnsi="Arial" w:cs="Arial"/>
          <w:sz w:val="24"/>
          <w:szCs w:val="24"/>
        </w:rPr>
        <w:t>no evidence of any measures taken by any landowner during the relevant period to demonstrate that there was a lack of intention to dedicate a restricted byway.</w:t>
      </w:r>
    </w:p>
    <w:p w14:paraId="219AAC06" w14:textId="77777777" w:rsidR="005F1A31" w:rsidRPr="00D434B4" w:rsidRDefault="005F1A31" w:rsidP="005F1A31">
      <w:pPr>
        <w:pStyle w:val="Style1"/>
        <w:numPr>
          <w:ilvl w:val="0"/>
          <w:numId w:val="0"/>
        </w:numPr>
        <w:rPr>
          <w:rFonts w:ascii="Arial" w:hAnsi="Arial" w:cs="Arial"/>
          <w:i/>
          <w:iCs/>
          <w:sz w:val="24"/>
          <w:szCs w:val="24"/>
        </w:rPr>
      </w:pPr>
      <w:r w:rsidRPr="00D434B4">
        <w:rPr>
          <w:rFonts w:ascii="Arial" w:hAnsi="Arial" w:cs="Arial"/>
          <w:i/>
          <w:iCs/>
          <w:sz w:val="24"/>
          <w:szCs w:val="24"/>
        </w:rPr>
        <w:t>Conclusions on statutory dedication</w:t>
      </w:r>
    </w:p>
    <w:p w14:paraId="247B2E2E" w14:textId="224A6475" w:rsidR="005F1A31" w:rsidRDefault="005F1A31" w:rsidP="005F1A31">
      <w:pPr>
        <w:pStyle w:val="Style1"/>
        <w:rPr>
          <w:rFonts w:ascii="Arial" w:hAnsi="Arial" w:cs="Arial"/>
          <w:sz w:val="24"/>
          <w:szCs w:val="24"/>
        </w:rPr>
      </w:pPr>
      <w:r w:rsidRPr="00D434B4">
        <w:rPr>
          <w:rFonts w:ascii="Arial" w:hAnsi="Arial" w:cs="Arial"/>
          <w:sz w:val="24"/>
          <w:szCs w:val="24"/>
        </w:rPr>
        <w:t xml:space="preserve">I have concluded that the user evidence is sufficient to raise a presumption that the claimed route has been dedicated as a </w:t>
      </w:r>
      <w:r w:rsidR="002A74BE" w:rsidRPr="00D434B4">
        <w:rPr>
          <w:rFonts w:ascii="Arial" w:hAnsi="Arial" w:cs="Arial"/>
          <w:sz w:val="24"/>
          <w:szCs w:val="24"/>
        </w:rPr>
        <w:t>restricted byway</w:t>
      </w:r>
      <w:r w:rsidRPr="00D434B4">
        <w:rPr>
          <w:rFonts w:ascii="Arial" w:hAnsi="Arial" w:cs="Arial"/>
          <w:sz w:val="24"/>
          <w:szCs w:val="24"/>
        </w:rPr>
        <w:t xml:space="preserve">. In addition, there is no evidence </w:t>
      </w:r>
      <w:r w:rsidR="002A74BE" w:rsidRPr="00D434B4">
        <w:rPr>
          <w:rFonts w:ascii="Arial" w:hAnsi="Arial" w:cs="Arial"/>
          <w:sz w:val="24"/>
          <w:szCs w:val="24"/>
        </w:rPr>
        <w:t xml:space="preserve">before me </w:t>
      </w:r>
      <w:r w:rsidRPr="00D434B4">
        <w:rPr>
          <w:rFonts w:ascii="Arial" w:hAnsi="Arial" w:cs="Arial"/>
          <w:sz w:val="24"/>
          <w:szCs w:val="24"/>
        </w:rPr>
        <w:t xml:space="preserve">that </w:t>
      </w:r>
      <w:r w:rsidR="001C3424">
        <w:rPr>
          <w:rFonts w:ascii="Arial" w:hAnsi="Arial" w:cs="Arial"/>
          <w:sz w:val="24"/>
          <w:szCs w:val="24"/>
        </w:rPr>
        <w:t>any</w:t>
      </w:r>
      <w:r w:rsidRPr="00D434B4">
        <w:rPr>
          <w:rFonts w:ascii="Arial" w:hAnsi="Arial" w:cs="Arial"/>
          <w:sz w:val="24"/>
          <w:szCs w:val="24"/>
        </w:rPr>
        <w:t xml:space="preserve"> landowner demonstrated to the public, a lack of intention to dedicate a </w:t>
      </w:r>
      <w:r w:rsidR="00EB2627" w:rsidRPr="00D434B4">
        <w:rPr>
          <w:rFonts w:ascii="Arial" w:hAnsi="Arial" w:cs="Arial"/>
          <w:sz w:val="24"/>
          <w:szCs w:val="24"/>
        </w:rPr>
        <w:t>restricted byway</w:t>
      </w:r>
      <w:r w:rsidRPr="00D434B4">
        <w:rPr>
          <w:rFonts w:ascii="Arial" w:hAnsi="Arial" w:cs="Arial"/>
          <w:sz w:val="24"/>
          <w:szCs w:val="24"/>
        </w:rPr>
        <w:t xml:space="preserve"> during the relevant period. Therefore, I conclude on the balance of probabilities</w:t>
      </w:r>
      <w:r w:rsidRPr="000845D1">
        <w:rPr>
          <w:rFonts w:ascii="Arial" w:hAnsi="Arial" w:cs="Arial"/>
          <w:sz w:val="24"/>
          <w:szCs w:val="24"/>
        </w:rPr>
        <w:t xml:space="preserve"> that a </w:t>
      </w:r>
      <w:r w:rsidR="002A74BE">
        <w:rPr>
          <w:rFonts w:ascii="Arial" w:hAnsi="Arial" w:cs="Arial"/>
          <w:sz w:val="24"/>
          <w:szCs w:val="24"/>
        </w:rPr>
        <w:t>restricted byway</w:t>
      </w:r>
      <w:r w:rsidRPr="000845D1">
        <w:rPr>
          <w:rFonts w:ascii="Arial" w:hAnsi="Arial" w:cs="Arial"/>
          <w:sz w:val="24"/>
          <w:szCs w:val="24"/>
        </w:rPr>
        <w:t xml:space="preserve"> subsists. </w:t>
      </w:r>
      <w:r w:rsidRPr="00D434B4">
        <w:rPr>
          <w:rFonts w:ascii="Arial" w:hAnsi="Arial" w:cs="Arial"/>
          <w:sz w:val="24"/>
          <w:szCs w:val="24"/>
        </w:rPr>
        <w:t>In light of this conclusion, there is no need for me to address the evidence in the context of common law dedication</w:t>
      </w:r>
      <w:r w:rsidR="000845D1" w:rsidRPr="00D434B4">
        <w:rPr>
          <w:rFonts w:ascii="Arial" w:hAnsi="Arial" w:cs="Arial"/>
          <w:sz w:val="24"/>
          <w:szCs w:val="24"/>
        </w:rPr>
        <w:t>.</w:t>
      </w:r>
    </w:p>
    <w:p w14:paraId="408E39BA" w14:textId="77777777" w:rsidR="000627EE" w:rsidRPr="00D434B4" w:rsidRDefault="000627EE" w:rsidP="000627EE">
      <w:pPr>
        <w:pStyle w:val="Style1"/>
        <w:numPr>
          <w:ilvl w:val="0"/>
          <w:numId w:val="0"/>
        </w:numPr>
        <w:rPr>
          <w:rFonts w:ascii="Arial" w:hAnsi="Arial" w:cs="Arial"/>
          <w:sz w:val="24"/>
          <w:szCs w:val="24"/>
        </w:rPr>
      </w:pPr>
    </w:p>
    <w:p w14:paraId="4FE59459" w14:textId="77777777" w:rsidR="00A86E49" w:rsidRPr="00CC44FD" w:rsidRDefault="00A86E49" w:rsidP="00A86E49">
      <w:pPr>
        <w:pStyle w:val="Style1"/>
        <w:numPr>
          <w:ilvl w:val="0"/>
          <w:numId w:val="0"/>
        </w:numPr>
        <w:rPr>
          <w:rFonts w:ascii="Arial" w:hAnsi="Arial" w:cs="Arial"/>
          <w:sz w:val="24"/>
          <w:szCs w:val="24"/>
        </w:rPr>
      </w:pPr>
      <w:r w:rsidRPr="00CC44FD">
        <w:rPr>
          <w:rFonts w:ascii="Arial" w:hAnsi="Arial" w:cs="Arial"/>
          <w:b/>
          <w:bCs/>
          <w:sz w:val="24"/>
          <w:szCs w:val="24"/>
        </w:rPr>
        <w:lastRenderedPageBreak/>
        <w:t>Other Matters</w:t>
      </w:r>
    </w:p>
    <w:p w14:paraId="0146A78C" w14:textId="34EB559F" w:rsidR="001A75C1" w:rsidRDefault="008B77F6" w:rsidP="00996847">
      <w:pPr>
        <w:pStyle w:val="Style1"/>
        <w:rPr>
          <w:rFonts w:ascii="Arial" w:hAnsi="Arial" w:cs="Arial"/>
          <w:sz w:val="24"/>
          <w:szCs w:val="24"/>
        </w:rPr>
      </w:pPr>
      <w:r>
        <w:rPr>
          <w:rFonts w:ascii="Arial" w:hAnsi="Arial" w:cs="Arial"/>
          <w:sz w:val="24"/>
          <w:szCs w:val="24"/>
        </w:rPr>
        <w:t xml:space="preserve">The objectors </w:t>
      </w:r>
      <w:r w:rsidR="00C41801" w:rsidRPr="000F0B25">
        <w:rPr>
          <w:rFonts w:ascii="Arial" w:hAnsi="Arial" w:cs="Arial"/>
          <w:sz w:val="24"/>
          <w:szCs w:val="24"/>
        </w:rPr>
        <w:t xml:space="preserve">raised </w:t>
      </w:r>
      <w:r w:rsidR="00C379B4" w:rsidRPr="000F0B25">
        <w:rPr>
          <w:rFonts w:ascii="Arial" w:hAnsi="Arial" w:cs="Arial"/>
          <w:sz w:val="24"/>
          <w:szCs w:val="24"/>
        </w:rPr>
        <w:t>concerns</w:t>
      </w:r>
      <w:r w:rsidR="00372213">
        <w:rPr>
          <w:rFonts w:ascii="Arial" w:hAnsi="Arial" w:cs="Arial"/>
          <w:sz w:val="24"/>
          <w:szCs w:val="24"/>
        </w:rPr>
        <w:t xml:space="preserve"> that</w:t>
      </w:r>
      <w:r w:rsidR="00C379B4" w:rsidRPr="000F0B25">
        <w:rPr>
          <w:rFonts w:ascii="Arial" w:hAnsi="Arial" w:cs="Arial"/>
          <w:sz w:val="24"/>
          <w:szCs w:val="24"/>
        </w:rPr>
        <w:t xml:space="preserve"> the footpath</w:t>
      </w:r>
      <w:r>
        <w:rPr>
          <w:rFonts w:ascii="Arial" w:hAnsi="Arial" w:cs="Arial"/>
          <w:sz w:val="24"/>
          <w:szCs w:val="24"/>
        </w:rPr>
        <w:t xml:space="preserve"> </w:t>
      </w:r>
      <w:r w:rsidR="004749B0">
        <w:rPr>
          <w:rFonts w:ascii="Arial" w:hAnsi="Arial" w:cs="Arial"/>
          <w:sz w:val="24"/>
          <w:szCs w:val="24"/>
        </w:rPr>
        <w:t>wa</w:t>
      </w:r>
      <w:r>
        <w:rPr>
          <w:rFonts w:ascii="Arial" w:hAnsi="Arial" w:cs="Arial"/>
          <w:sz w:val="24"/>
          <w:szCs w:val="24"/>
        </w:rPr>
        <w:t xml:space="preserve">s already </w:t>
      </w:r>
      <w:r w:rsidR="00A20B3D">
        <w:rPr>
          <w:rFonts w:ascii="Arial" w:hAnsi="Arial" w:cs="Arial"/>
          <w:sz w:val="24"/>
          <w:szCs w:val="24"/>
        </w:rPr>
        <w:t>illegally used and that upgrading it would probably lead to further misuse</w:t>
      </w:r>
      <w:r w:rsidR="00996847">
        <w:rPr>
          <w:rFonts w:ascii="Arial" w:hAnsi="Arial" w:cs="Arial"/>
          <w:sz w:val="24"/>
          <w:szCs w:val="24"/>
        </w:rPr>
        <w:t>, particularly by vehicles and motorcycles.</w:t>
      </w:r>
      <w:r w:rsidR="0066757F" w:rsidRPr="000F0B25">
        <w:rPr>
          <w:rFonts w:ascii="Arial" w:hAnsi="Arial" w:cs="Arial"/>
          <w:sz w:val="24"/>
          <w:szCs w:val="24"/>
        </w:rPr>
        <w:t xml:space="preserve"> </w:t>
      </w:r>
      <w:r w:rsidR="007A38FE">
        <w:rPr>
          <w:rFonts w:ascii="Arial" w:hAnsi="Arial" w:cs="Arial"/>
          <w:sz w:val="24"/>
          <w:szCs w:val="24"/>
        </w:rPr>
        <w:t xml:space="preserve">They </w:t>
      </w:r>
      <w:r w:rsidR="00372213">
        <w:rPr>
          <w:rFonts w:ascii="Arial" w:hAnsi="Arial" w:cs="Arial"/>
          <w:sz w:val="24"/>
          <w:szCs w:val="24"/>
        </w:rPr>
        <w:t>we</w:t>
      </w:r>
      <w:r w:rsidR="007A38FE">
        <w:rPr>
          <w:rFonts w:ascii="Arial" w:hAnsi="Arial" w:cs="Arial"/>
          <w:sz w:val="24"/>
          <w:szCs w:val="24"/>
        </w:rPr>
        <w:t xml:space="preserve">re also concerned </w:t>
      </w:r>
      <w:r w:rsidR="00372213">
        <w:rPr>
          <w:rFonts w:ascii="Arial" w:hAnsi="Arial" w:cs="Arial"/>
          <w:sz w:val="24"/>
          <w:szCs w:val="24"/>
        </w:rPr>
        <w:t>about</w:t>
      </w:r>
      <w:r w:rsidR="002F062C">
        <w:rPr>
          <w:rFonts w:ascii="Arial" w:hAnsi="Arial" w:cs="Arial"/>
          <w:sz w:val="24"/>
          <w:szCs w:val="24"/>
        </w:rPr>
        <w:t xml:space="preserve"> delivery vehicles and cars getting stuck on the privately owned tracks </w:t>
      </w:r>
      <w:r w:rsidR="00372213">
        <w:rPr>
          <w:rFonts w:ascii="Arial" w:hAnsi="Arial" w:cs="Arial"/>
          <w:sz w:val="24"/>
          <w:szCs w:val="24"/>
        </w:rPr>
        <w:t>in the immediate area</w:t>
      </w:r>
      <w:r w:rsidR="006A7238">
        <w:rPr>
          <w:rFonts w:ascii="Arial" w:hAnsi="Arial" w:cs="Arial"/>
          <w:sz w:val="24"/>
          <w:szCs w:val="24"/>
        </w:rPr>
        <w:t xml:space="preserve"> through ignoring or not </w:t>
      </w:r>
      <w:r w:rsidR="008517D8">
        <w:rPr>
          <w:rFonts w:ascii="Arial" w:hAnsi="Arial" w:cs="Arial"/>
          <w:sz w:val="24"/>
          <w:szCs w:val="24"/>
        </w:rPr>
        <w:t>noticing</w:t>
      </w:r>
      <w:r w:rsidR="006A7238">
        <w:rPr>
          <w:rFonts w:ascii="Arial" w:hAnsi="Arial" w:cs="Arial"/>
          <w:sz w:val="24"/>
          <w:szCs w:val="24"/>
        </w:rPr>
        <w:t xml:space="preserve"> the</w:t>
      </w:r>
      <w:r w:rsidR="008517D8">
        <w:rPr>
          <w:rFonts w:ascii="Arial" w:hAnsi="Arial" w:cs="Arial"/>
          <w:sz w:val="24"/>
          <w:szCs w:val="24"/>
        </w:rPr>
        <w:t xml:space="preserve"> highway</w:t>
      </w:r>
      <w:r w:rsidR="006A7238">
        <w:rPr>
          <w:rFonts w:ascii="Arial" w:hAnsi="Arial" w:cs="Arial"/>
          <w:sz w:val="24"/>
          <w:szCs w:val="24"/>
        </w:rPr>
        <w:t xml:space="preserve"> </w:t>
      </w:r>
      <w:r w:rsidR="005621AE">
        <w:rPr>
          <w:rFonts w:ascii="Arial" w:hAnsi="Arial" w:cs="Arial"/>
          <w:sz w:val="24"/>
          <w:szCs w:val="24"/>
        </w:rPr>
        <w:t>signs at the beginning of Onksley Lane</w:t>
      </w:r>
      <w:r w:rsidR="008517D8">
        <w:rPr>
          <w:rFonts w:ascii="Arial" w:hAnsi="Arial" w:cs="Arial"/>
          <w:sz w:val="24"/>
          <w:szCs w:val="24"/>
        </w:rPr>
        <w:t>,</w:t>
      </w:r>
      <w:r w:rsidR="005621AE">
        <w:rPr>
          <w:rFonts w:ascii="Arial" w:hAnsi="Arial" w:cs="Arial"/>
          <w:sz w:val="24"/>
          <w:szCs w:val="24"/>
        </w:rPr>
        <w:t xml:space="preserve"> depicting a </w:t>
      </w:r>
      <w:r w:rsidR="001A75C1">
        <w:rPr>
          <w:rFonts w:ascii="Arial" w:hAnsi="Arial" w:cs="Arial"/>
          <w:sz w:val="24"/>
          <w:szCs w:val="24"/>
        </w:rPr>
        <w:t>dead-end</w:t>
      </w:r>
      <w:r w:rsidR="005621AE">
        <w:rPr>
          <w:rFonts w:ascii="Arial" w:hAnsi="Arial" w:cs="Arial"/>
          <w:sz w:val="24"/>
          <w:szCs w:val="24"/>
        </w:rPr>
        <w:t xml:space="preserve"> route.</w:t>
      </w:r>
    </w:p>
    <w:p w14:paraId="28AC8661" w14:textId="5D54B601" w:rsidR="006D438B" w:rsidRPr="00CE1929" w:rsidRDefault="0025390C" w:rsidP="00996847">
      <w:pPr>
        <w:pStyle w:val="Style1"/>
        <w:rPr>
          <w:rFonts w:ascii="Arial" w:hAnsi="Arial" w:cs="Arial"/>
          <w:sz w:val="24"/>
          <w:szCs w:val="24"/>
        </w:rPr>
      </w:pPr>
      <w:r w:rsidRPr="00996847">
        <w:rPr>
          <w:rFonts w:ascii="Arial" w:hAnsi="Arial" w:cs="Arial"/>
          <w:sz w:val="24"/>
          <w:szCs w:val="24"/>
        </w:rPr>
        <w:t xml:space="preserve">Whilst </w:t>
      </w:r>
      <w:r w:rsidR="00130623" w:rsidRPr="00996847">
        <w:rPr>
          <w:rFonts w:ascii="Arial" w:hAnsi="Arial" w:cs="Arial"/>
          <w:sz w:val="24"/>
          <w:szCs w:val="24"/>
        </w:rPr>
        <w:t xml:space="preserve">I </w:t>
      </w:r>
      <w:r w:rsidRPr="00996847">
        <w:rPr>
          <w:rFonts w:ascii="Arial" w:hAnsi="Arial" w:cs="Arial"/>
          <w:sz w:val="24"/>
          <w:szCs w:val="24"/>
        </w:rPr>
        <w:t>recognise</w:t>
      </w:r>
      <w:r w:rsidR="00130623" w:rsidRPr="00996847">
        <w:rPr>
          <w:rFonts w:ascii="Arial" w:hAnsi="Arial" w:cs="Arial"/>
          <w:sz w:val="24"/>
          <w:szCs w:val="24"/>
        </w:rPr>
        <w:t xml:space="preserve"> th</w:t>
      </w:r>
      <w:r w:rsidR="003929D5" w:rsidRPr="00996847">
        <w:rPr>
          <w:rFonts w:ascii="Arial" w:hAnsi="Arial" w:cs="Arial"/>
          <w:sz w:val="24"/>
          <w:szCs w:val="24"/>
        </w:rPr>
        <w:t>e</w:t>
      </w:r>
      <w:r w:rsidR="0067618F" w:rsidRPr="00996847">
        <w:rPr>
          <w:rFonts w:ascii="Arial" w:hAnsi="Arial" w:cs="Arial"/>
          <w:sz w:val="24"/>
          <w:szCs w:val="24"/>
        </w:rPr>
        <w:t xml:space="preserve"> above</w:t>
      </w:r>
      <w:r w:rsidR="00130623" w:rsidRPr="00996847">
        <w:rPr>
          <w:rFonts w:ascii="Arial" w:hAnsi="Arial" w:cs="Arial"/>
          <w:sz w:val="24"/>
          <w:szCs w:val="24"/>
        </w:rPr>
        <w:t xml:space="preserve"> </w:t>
      </w:r>
      <w:r w:rsidRPr="00996847">
        <w:rPr>
          <w:rFonts w:ascii="Arial" w:hAnsi="Arial" w:cs="Arial"/>
          <w:sz w:val="24"/>
          <w:szCs w:val="24"/>
        </w:rPr>
        <w:t>as</w:t>
      </w:r>
      <w:r w:rsidR="00996847">
        <w:rPr>
          <w:rFonts w:ascii="Arial" w:hAnsi="Arial" w:cs="Arial"/>
          <w:sz w:val="24"/>
          <w:szCs w:val="24"/>
        </w:rPr>
        <w:t xml:space="preserve"> </w:t>
      </w:r>
      <w:r w:rsidRPr="00996847">
        <w:rPr>
          <w:rFonts w:ascii="Arial" w:hAnsi="Arial" w:cs="Arial"/>
          <w:sz w:val="24"/>
          <w:szCs w:val="24"/>
        </w:rPr>
        <w:t xml:space="preserve">genuine </w:t>
      </w:r>
      <w:r w:rsidR="00E26879" w:rsidRPr="00996847">
        <w:rPr>
          <w:rFonts w:ascii="Arial" w:hAnsi="Arial" w:cs="Arial"/>
          <w:sz w:val="24"/>
          <w:szCs w:val="24"/>
        </w:rPr>
        <w:t>concern</w:t>
      </w:r>
      <w:r w:rsidR="001A75C1">
        <w:rPr>
          <w:rFonts w:ascii="Arial" w:hAnsi="Arial" w:cs="Arial"/>
          <w:sz w:val="24"/>
          <w:szCs w:val="24"/>
        </w:rPr>
        <w:t>s</w:t>
      </w:r>
      <w:r w:rsidR="00E26879" w:rsidRPr="00996847">
        <w:rPr>
          <w:rFonts w:ascii="Arial" w:hAnsi="Arial" w:cs="Arial"/>
          <w:sz w:val="24"/>
          <w:szCs w:val="24"/>
        </w:rPr>
        <w:t>,</w:t>
      </w:r>
      <w:r w:rsidRPr="00996847">
        <w:rPr>
          <w:rFonts w:ascii="Arial" w:hAnsi="Arial" w:cs="Arial"/>
          <w:sz w:val="24"/>
          <w:szCs w:val="24"/>
        </w:rPr>
        <w:t xml:space="preserve"> the legal basis on which I must </w:t>
      </w:r>
      <w:r w:rsidR="0067618F" w:rsidRPr="00996847">
        <w:rPr>
          <w:rFonts w:ascii="Arial" w:hAnsi="Arial" w:cs="Arial"/>
          <w:sz w:val="24"/>
          <w:szCs w:val="24"/>
        </w:rPr>
        <w:t>determine this case</w:t>
      </w:r>
      <w:r w:rsidRPr="00996847">
        <w:rPr>
          <w:rFonts w:ascii="Arial" w:hAnsi="Arial" w:cs="Arial"/>
          <w:sz w:val="24"/>
          <w:szCs w:val="24"/>
        </w:rPr>
        <w:t xml:space="preserve"> does not encompass consideration of such matters relating to </w:t>
      </w:r>
      <w:r w:rsidR="001A2497" w:rsidRPr="00996847">
        <w:rPr>
          <w:rFonts w:ascii="Arial" w:hAnsi="Arial" w:cs="Arial"/>
          <w:sz w:val="24"/>
          <w:szCs w:val="24"/>
        </w:rPr>
        <w:t>safety, security,</w:t>
      </w:r>
      <w:r w:rsidRPr="00996847">
        <w:rPr>
          <w:rFonts w:ascii="Arial" w:hAnsi="Arial" w:cs="Arial"/>
          <w:sz w:val="24"/>
          <w:szCs w:val="24"/>
        </w:rPr>
        <w:t xml:space="preserve"> and desirability.</w:t>
      </w:r>
      <w:r w:rsidR="004601B2">
        <w:rPr>
          <w:rFonts w:ascii="Arial" w:hAnsi="Arial" w:cs="Arial"/>
          <w:sz w:val="24"/>
          <w:szCs w:val="24"/>
        </w:rPr>
        <w:t xml:space="preserve"> </w:t>
      </w:r>
      <w:r w:rsidRPr="00996847">
        <w:rPr>
          <w:rFonts w:ascii="Arial" w:hAnsi="Arial" w:cs="Arial"/>
          <w:sz w:val="24"/>
          <w:szCs w:val="24"/>
        </w:rPr>
        <w:t xml:space="preserve">These are factors that </w:t>
      </w:r>
      <w:r w:rsidR="00130623" w:rsidRPr="00996847">
        <w:rPr>
          <w:rFonts w:ascii="Arial" w:hAnsi="Arial" w:cs="Arial"/>
          <w:sz w:val="24"/>
          <w:szCs w:val="24"/>
        </w:rPr>
        <w:t>I can</w:t>
      </w:r>
      <w:r w:rsidR="006D438B" w:rsidRPr="00996847">
        <w:rPr>
          <w:rFonts w:ascii="Arial" w:hAnsi="Arial" w:cs="Arial"/>
          <w:sz w:val="24"/>
          <w:szCs w:val="24"/>
        </w:rPr>
        <w:t>not</w:t>
      </w:r>
      <w:r w:rsidR="00130623" w:rsidRPr="00996847">
        <w:rPr>
          <w:rFonts w:ascii="Arial" w:hAnsi="Arial" w:cs="Arial"/>
          <w:sz w:val="24"/>
          <w:szCs w:val="24"/>
        </w:rPr>
        <w:t xml:space="preserve"> </w:t>
      </w:r>
      <w:r w:rsidRPr="00996847">
        <w:rPr>
          <w:rFonts w:ascii="Arial" w:hAnsi="Arial" w:cs="Arial"/>
          <w:sz w:val="24"/>
          <w:szCs w:val="24"/>
        </w:rPr>
        <w:t xml:space="preserve">take into account in </w:t>
      </w:r>
      <w:r w:rsidRPr="00CE1929">
        <w:rPr>
          <w:rFonts w:ascii="Arial" w:hAnsi="Arial" w:cs="Arial"/>
          <w:sz w:val="24"/>
          <w:szCs w:val="24"/>
        </w:rPr>
        <w:t>reaching my decision</w:t>
      </w:r>
      <w:r w:rsidR="00931F67" w:rsidRPr="00CE1929">
        <w:rPr>
          <w:rFonts w:ascii="Arial" w:hAnsi="Arial" w:cs="Arial"/>
          <w:sz w:val="24"/>
          <w:szCs w:val="24"/>
        </w:rPr>
        <w:t>.</w:t>
      </w:r>
    </w:p>
    <w:p w14:paraId="3679D9A7" w14:textId="167959D9" w:rsidR="00CE1929" w:rsidRPr="00CE1929" w:rsidRDefault="00CE1929" w:rsidP="00CE1929">
      <w:pPr>
        <w:pStyle w:val="Style1"/>
        <w:rPr>
          <w:rFonts w:ascii="Arial" w:hAnsi="Arial" w:cs="Arial"/>
          <w:sz w:val="24"/>
          <w:szCs w:val="24"/>
        </w:rPr>
      </w:pPr>
      <w:r w:rsidRPr="00CE1929">
        <w:rPr>
          <w:rFonts w:ascii="Arial" w:hAnsi="Arial" w:cs="Arial"/>
          <w:sz w:val="24"/>
          <w:szCs w:val="24"/>
        </w:rPr>
        <w:t xml:space="preserve">It appears from the representation of Old Ronksley Hall Farm, that there is also an issue </w:t>
      </w:r>
      <w:r w:rsidR="00DD2CBF">
        <w:rPr>
          <w:rFonts w:ascii="Arial" w:hAnsi="Arial" w:cs="Arial"/>
          <w:sz w:val="24"/>
          <w:szCs w:val="24"/>
        </w:rPr>
        <w:t xml:space="preserve">of clarification as to </w:t>
      </w:r>
      <w:r w:rsidRPr="00CE1929">
        <w:rPr>
          <w:rFonts w:ascii="Arial" w:hAnsi="Arial" w:cs="Arial"/>
          <w:sz w:val="24"/>
          <w:szCs w:val="24"/>
        </w:rPr>
        <w:t xml:space="preserve">where the adopted highway terminates on Onksley Lane and any use of possibly unadopted land as a footpath. However, this section of lane is south of the Order route and accordingly </w:t>
      </w:r>
      <w:r w:rsidR="009C2081">
        <w:rPr>
          <w:rFonts w:ascii="Arial" w:hAnsi="Arial" w:cs="Arial"/>
          <w:sz w:val="24"/>
          <w:szCs w:val="24"/>
        </w:rPr>
        <w:t xml:space="preserve">it </w:t>
      </w:r>
      <w:r w:rsidRPr="00CE1929">
        <w:rPr>
          <w:rFonts w:ascii="Arial" w:hAnsi="Arial" w:cs="Arial"/>
          <w:sz w:val="24"/>
          <w:szCs w:val="24"/>
        </w:rPr>
        <w:t>is not a matter relevant to my decision.</w:t>
      </w:r>
    </w:p>
    <w:p w14:paraId="35B65CEA" w14:textId="54E98F17" w:rsidR="006558C0" w:rsidRPr="006558C0" w:rsidRDefault="00F75E78" w:rsidP="006558C0">
      <w:pPr>
        <w:pStyle w:val="Style1"/>
        <w:rPr>
          <w:rFonts w:ascii="Arial" w:hAnsi="Arial" w:cs="Arial"/>
          <w:sz w:val="24"/>
          <w:szCs w:val="24"/>
        </w:rPr>
      </w:pPr>
      <w:r>
        <w:rPr>
          <w:rFonts w:ascii="Arial" w:hAnsi="Arial" w:cs="Arial"/>
          <w:sz w:val="24"/>
          <w:szCs w:val="24"/>
        </w:rPr>
        <w:t>In their representation, t</w:t>
      </w:r>
      <w:r w:rsidR="00DE68CE">
        <w:rPr>
          <w:rFonts w:ascii="Arial" w:hAnsi="Arial" w:cs="Arial"/>
          <w:sz w:val="24"/>
          <w:szCs w:val="24"/>
        </w:rPr>
        <w:t>he</w:t>
      </w:r>
      <w:r w:rsidR="00B23D56">
        <w:rPr>
          <w:rFonts w:ascii="Arial" w:hAnsi="Arial" w:cs="Arial"/>
          <w:sz w:val="24"/>
          <w:szCs w:val="24"/>
        </w:rPr>
        <w:t xml:space="preserve"> owners of </w:t>
      </w:r>
      <w:r w:rsidR="002646B7">
        <w:rPr>
          <w:rFonts w:ascii="Arial" w:hAnsi="Arial" w:cs="Arial"/>
          <w:sz w:val="24"/>
          <w:szCs w:val="24"/>
        </w:rPr>
        <w:t>Ronksley</w:t>
      </w:r>
      <w:r w:rsidR="00B23D56">
        <w:rPr>
          <w:rFonts w:ascii="Arial" w:hAnsi="Arial" w:cs="Arial"/>
          <w:sz w:val="24"/>
          <w:szCs w:val="24"/>
        </w:rPr>
        <w:t xml:space="preserve"> Hall Farm</w:t>
      </w:r>
      <w:r w:rsidR="00604A30">
        <w:rPr>
          <w:rFonts w:ascii="Arial" w:hAnsi="Arial" w:cs="Arial"/>
          <w:sz w:val="24"/>
          <w:szCs w:val="24"/>
        </w:rPr>
        <w:t xml:space="preserve"> </w:t>
      </w:r>
      <w:r w:rsidR="00D47709">
        <w:rPr>
          <w:rFonts w:ascii="Arial" w:hAnsi="Arial" w:cs="Arial"/>
          <w:sz w:val="24"/>
          <w:szCs w:val="24"/>
        </w:rPr>
        <w:t xml:space="preserve">expressed </w:t>
      </w:r>
      <w:r w:rsidR="00DE68CE">
        <w:rPr>
          <w:rFonts w:ascii="Arial" w:hAnsi="Arial" w:cs="Arial"/>
          <w:sz w:val="24"/>
          <w:szCs w:val="24"/>
        </w:rPr>
        <w:t>that the naming of Onksl</w:t>
      </w:r>
      <w:r w:rsidR="007C187E">
        <w:rPr>
          <w:rFonts w:ascii="Arial" w:hAnsi="Arial" w:cs="Arial"/>
          <w:sz w:val="24"/>
          <w:szCs w:val="24"/>
        </w:rPr>
        <w:t xml:space="preserve">ey Lane </w:t>
      </w:r>
      <w:r w:rsidR="0019295C">
        <w:rPr>
          <w:rFonts w:ascii="Arial" w:hAnsi="Arial" w:cs="Arial"/>
          <w:sz w:val="24"/>
          <w:szCs w:val="24"/>
        </w:rPr>
        <w:t xml:space="preserve">by SCC </w:t>
      </w:r>
      <w:r w:rsidR="007C187E">
        <w:rPr>
          <w:rFonts w:ascii="Arial" w:hAnsi="Arial" w:cs="Arial"/>
          <w:sz w:val="24"/>
          <w:szCs w:val="24"/>
        </w:rPr>
        <w:t>was an error and that it should be Ronksley Lane</w:t>
      </w:r>
      <w:r w:rsidR="0019295C">
        <w:rPr>
          <w:rFonts w:ascii="Arial" w:hAnsi="Arial" w:cs="Arial"/>
          <w:sz w:val="24"/>
          <w:szCs w:val="24"/>
        </w:rPr>
        <w:t>.</w:t>
      </w:r>
      <w:r w:rsidR="002D3114">
        <w:rPr>
          <w:rFonts w:ascii="Arial" w:hAnsi="Arial" w:cs="Arial"/>
          <w:sz w:val="24"/>
          <w:szCs w:val="24"/>
        </w:rPr>
        <w:t xml:space="preserve"> T</w:t>
      </w:r>
      <w:r w:rsidR="00462DA9">
        <w:rPr>
          <w:rFonts w:ascii="Arial" w:hAnsi="Arial" w:cs="Arial"/>
          <w:sz w:val="24"/>
          <w:szCs w:val="24"/>
        </w:rPr>
        <w:t xml:space="preserve">he naming of </w:t>
      </w:r>
      <w:r w:rsidR="00DD0D4D">
        <w:rPr>
          <w:rFonts w:ascii="Arial" w:hAnsi="Arial" w:cs="Arial"/>
          <w:sz w:val="24"/>
          <w:szCs w:val="24"/>
        </w:rPr>
        <w:t>this lane</w:t>
      </w:r>
      <w:r w:rsidR="00741287">
        <w:rPr>
          <w:rFonts w:ascii="Arial" w:hAnsi="Arial" w:cs="Arial"/>
          <w:sz w:val="24"/>
          <w:szCs w:val="24"/>
        </w:rPr>
        <w:t xml:space="preserve"> is a matter</w:t>
      </w:r>
      <w:r w:rsidR="00C87BAC">
        <w:rPr>
          <w:rFonts w:ascii="Arial" w:hAnsi="Arial" w:cs="Arial"/>
          <w:sz w:val="24"/>
          <w:szCs w:val="24"/>
        </w:rPr>
        <w:t xml:space="preserve"> outside of my remit and should be </w:t>
      </w:r>
      <w:r w:rsidR="00A04834">
        <w:rPr>
          <w:rFonts w:ascii="Arial" w:hAnsi="Arial" w:cs="Arial"/>
          <w:sz w:val="24"/>
          <w:szCs w:val="24"/>
        </w:rPr>
        <w:t>referred</w:t>
      </w:r>
      <w:r w:rsidR="00C87BAC">
        <w:rPr>
          <w:rFonts w:ascii="Arial" w:hAnsi="Arial" w:cs="Arial"/>
          <w:sz w:val="24"/>
          <w:szCs w:val="24"/>
        </w:rPr>
        <w:t xml:space="preserve"> to</w:t>
      </w:r>
      <w:r w:rsidR="00741287">
        <w:rPr>
          <w:rFonts w:ascii="Arial" w:hAnsi="Arial" w:cs="Arial"/>
          <w:sz w:val="24"/>
          <w:szCs w:val="24"/>
        </w:rPr>
        <w:t xml:space="preserve"> the Council</w:t>
      </w:r>
      <w:r w:rsidR="00A04834">
        <w:rPr>
          <w:rFonts w:ascii="Arial" w:hAnsi="Arial" w:cs="Arial"/>
          <w:sz w:val="24"/>
          <w:szCs w:val="24"/>
        </w:rPr>
        <w:t xml:space="preserve"> for their consideration</w:t>
      </w:r>
      <w:r w:rsidR="00741287">
        <w:rPr>
          <w:rFonts w:ascii="Arial" w:hAnsi="Arial" w:cs="Arial"/>
          <w:sz w:val="24"/>
          <w:szCs w:val="24"/>
        </w:rPr>
        <w:t>.</w:t>
      </w:r>
    </w:p>
    <w:p w14:paraId="40738B39" w14:textId="77777777" w:rsidR="00BD09CD" w:rsidRPr="00CC44FD" w:rsidRDefault="004D6820" w:rsidP="004D6820">
      <w:pPr>
        <w:pStyle w:val="Heading6blackfont"/>
        <w:rPr>
          <w:rFonts w:ascii="Arial" w:hAnsi="Arial" w:cs="Arial"/>
          <w:sz w:val="24"/>
          <w:szCs w:val="24"/>
        </w:rPr>
      </w:pPr>
      <w:r w:rsidRPr="00CC44FD">
        <w:rPr>
          <w:rFonts w:ascii="Arial" w:hAnsi="Arial" w:cs="Arial"/>
          <w:sz w:val="24"/>
          <w:szCs w:val="24"/>
        </w:rPr>
        <w:t>Conclusions</w:t>
      </w:r>
    </w:p>
    <w:p w14:paraId="2F2E893A" w14:textId="745A4C65" w:rsidR="00133793" w:rsidRPr="00F10CC0" w:rsidRDefault="00133793" w:rsidP="00F10CC0">
      <w:pPr>
        <w:pStyle w:val="Style1"/>
        <w:rPr>
          <w:rFonts w:ascii="Arial" w:hAnsi="Arial" w:cs="Arial"/>
          <w:sz w:val="24"/>
          <w:szCs w:val="24"/>
        </w:rPr>
      </w:pPr>
      <w:r w:rsidRPr="006C45E1">
        <w:rPr>
          <w:rFonts w:ascii="Arial" w:hAnsi="Arial" w:cs="Arial"/>
          <w:sz w:val="24"/>
          <w:szCs w:val="24"/>
        </w:rPr>
        <w:t>The available evidence</w:t>
      </w:r>
      <w:r w:rsidR="00955170" w:rsidRPr="006C45E1">
        <w:rPr>
          <w:rFonts w:ascii="Arial" w:hAnsi="Arial" w:cs="Arial"/>
          <w:sz w:val="24"/>
          <w:szCs w:val="24"/>
        </w:rPr>
        <w:t xml:space="preserve"> </w:t>
      </w:r>
      <w:r w:rsidR="00F10CC0">
        <w:rPr>
          <w:rFonts w:ascii="Arial" w:hAnsi="Arial" w:cs="Arial"/>
          <w:sz w:val="24"/>
          <w:szCs w:val="24"/>
        </w:rPr>
        <w:t>does</w:t>
      </w:r>
      <w:r w:rsidR="0008283C">
        <w:rPr>
          <w:rFonts w:ascii="Arial" w:hAnsi="Arial" w:cs="Arial"/>
          <w:sz w:val="24"/>
          <w:szCs w:val="24"/>
        </w:rPr>
        <w:t xml:space="preserve"> indicate that use</w:t>
      </w:r>
      <w:r w:rsidR="00F10CC0">
        <w:rPr>
          <w:rFonts w:ascii="Arial" w:hAnsi="Arial" w:cs="Arial"/>
          <w:sz w:val="24"/>
          <w:szCs w:val="24"/>
        </w:rPr>
        <w:t xml:space="preserve"> </w:t>
      </w:r>
      <w:r w:rsidR="00885C19">
        <w:rPr>
          <w:rFonts w:ascii="Arial" w:hAnsi="Arial" w:cs="Arial"/>
          <w:sz w:val="24"/>
          <w:szCs w:val="24"/>
        </w:rPr>
        <w:t>of the Order route on</w:t>
      </w:r>
      <w:r w:rsidR="00F10CC0">
        <w:rPr>
          <w:rFonts w:ascii="Arial" w:hAnsi="Arial" w:cs="Arial"/>
          <w:sz w:val="24"/>
          <w:szCs w:val="24"/>
        </w:rPr>
        <w:t xml:space="preserve"> </w:t>
      </w:r>
      <w:r w:rsidR="001E255F">
        <w:rPr>
          <w:rFonts w:ascii="Arial" w:hAnsi="Arial" w:cs="Arial"/>
          <w:sz w:val="24"/>
          <w:szCs w:val="24"/>
        </w:rPr>
        <w:t>bicycle</w:t>
      </w:r>
      <w:r w:rsidR="00F92DFB">
        <w:rPr>
          <w:rFonts w:ascii="Arial" w:hAnsi="Arial" w:cs="Arial"/>
          <w:sz w:val="24"/>
          <w:szCs w:val="24"/>
        </w:rPr>
        <w:t xml:space="preserve"> and by</w:t>
      </w:r>
      <w:r w:rsidR="001E255F">
        <w:rPr>
          <w:rFonts w:ascii="Arial" w:hAnsi="Arial" w:cs="Arial"/>
          <w:sz w:val="24"/>
          <w:szCs w:val="24"/>
        </w:rPr>
        <w:t xml:space="preserve"> horse</w:t>
      </w:r>
      <w:r w:rsidR="00F92DFB">
        <w:rPr>
          <w:rFonts w:ascii="Arial" w:hAnsi="Arial" w:cs="Arial"/>
          <w:sz w:val="24"/>
          <w:szCs w:val="24"/>
        </w:rPr>
        <w:t>back</w:t>
      </w:r>
      <w:r w:rsidR="0008283C">
        <w:rPr>
          <w:rFonts w:ascii="Arial" w:hAnsi="Arial" w:cs="Arial"/>
          <w:sz w:val="24"/>
          <w:szCs w:val="24"/>
        </w:rPr>
        <w:t xml:space="preserve"> has occurred </w:t>
      </w:r>
      <w:r w:rsidR="001E255F">
        <w:rPr>
          <w:rFonts w:ascii="Arial" w:hAnsi="Arial" w:cs="Arial"/>
          <w:sz w:val="24"/>
          <w:szCs w:val="24"/>
        </w:rPr>
        <w:t>over a long period of time</w:t>
      </w:r>
      <w:r w:rsidR="00C724FE">
        <w:rPr>
          <w:rFonts w:ascii="Arial" w:hAnsi="Arial" w:cs="Arial"/>
          <w:sz w:val="24"/>
          <w:szCs w:val="24"/>
        </w:rPr>
        <w:t xml:space="preserve">. Additionally there is no evidence of </w:t>
      </w:r>
      <w:r w:rsidR="001010AC">
        <w:rPr>
          <w:rFonts w:ascii="Arial" w:hAnsi="Arial" w:cs="Arial"/>
          <w:sz w:val="24"/>
          <w:szCs w:val="24"/>
        </w:rPr>
        <w:t>a lack of intention to dedicate by a landowner.</w:t>
      </w:r>
    </w:p>
    <w:p w14:paraId="3DB842A9" w14:textId="07A5F104" w:rsidR="00DF23DE" w:rsidRDefault="00DF23DE" w:rsidP="00133793">
      <w:pPr>
        <w:pStyle w:val="Style1"/>
        <w:rPr>
          <w:rFonts w:ascii="Arial" w:hAnsi="Arial" w:cs="Arial"/>
          <w:sz w:val="24"/>
          <w:szCs w:val="24"/>
        </w:rPr>
      </w:pPr>
      <w:r w:rsidRPr="00CC44FD">
        <w:rPr>
          <w:rFonts w:ascii="Arial" w:hAnsi="Arial" w:cs="Arial"/>
          <w:sz w:val="24"/>
          <w:szCs w:val="24"/>
        </w:rPr>
        <w:t xml:space="preserve">Accordingly, it is my view that on the balance of probabilities, the available evidence does indicate that the </w:t>
      </w:r>
      <w:r w:rsidR="0067618F">
        <w:rPr>
          <w:rFonts w:ascii="Arial" w:hAnsi="Arial" w:cs="Arial"/>
          <w:sz w:val="24"/>
          <w:szCs w:val="24"/>
        </w:rPr>
        <w:t>D</w:t>
      </w:r>
      <w:r w:rsidRPr="00CC44FD">
        <w:rPr>
          <w:rFonts w:ascii="Arial" w:hAnsi="Arial" w:cs="Arial"/>
          <w:sz w:val="24"/>
          <w:szCs w:val="24"/>
        </w:rPr>
        <w:t xml:space="preserve">efinitive </w:t>
      </w:r>
      <w:r w:rsidR="0067618F">
        <w:rPr>
          <w:rFonts w:ascii="Arial" w:hAnsi="Arial" w:cs="Arial"/>
          <w:sz w:val="24"/>
          <w:szCs w:val="24"/>
        </w:rPr>
        <w:t>M</w:t>
      </w:r>
      <w:r w:rsidRPr="00CC44FD">
        <w:rPr>
          <w:rFonts w:ascii="Arial" w:hAnsi="Arial" w:cs="Arial"/>
          <w:sz w:val="24"/>
          <w:szCs w:val="24"/>
        </w:rPr>
        <w:t>ap</w:t>
      </w:r>
      <w:r w:rsidR="0067618F">
        <w:rPr>
          <w:rFonts w:ascii="Arial" w:hAnsi="Arial" w:cs="Arial"/>
          <w:sz w:val="24"/>
          <w:szCs w:val="24"/>
        </w:rPr>
        <w:t xml:space="preserve"> and Statement</w:t>
      </w:r>
      <w:r w:rsidRPr="00CC44FD">
        <w:rPr>
          <w:rFonts w:ascii="Arial" w:hAnsi="Arial" w:cs="Arial"/>
          <w:sz w:val="24"/>
          <w:szCs w:val="24"/>
        </w:rPr>
        <w:t xml:space="preserve"> </w:t>
      </w:r>
      <w:r w:rsidR="009E69DE" w:rsidRPr="00CC44FD">
        <w:rPr>
          <w:rFonts w:ascii="Arial" w:hAnsi="Arial" w:cs="Arial"/>
          <w:sz w:val="24"/>
          <w:szCs w:val="24"/>
        </w:rPr>
        <w:t>should be a</w:t>
      </w:r>
      <w:r w:rsidR="00144B7B">
        <w:rPr>
          <w:rFonts w:ascii="Arial" w:hAnsi="Arial" w:cs="Arial"/>
          <w:sz w:val="24"/>
          <w:szCs w:val="24"/>
        </w:rPr>
        <w:t>mended</w:t>
      </w:r>
      <w:r w:rsidR="009E69DE" w:rsidRPr="00CC44FD">
        <w:rPr>
          <w:rFonts w:ascii="Arial" w:hAnsi="Arial" w:cs="Arial"/>
          <w:sz w:val="24"/>
          <w:szCs w:val="24"/>
        </w:rPr>
        <w:t>, to show</w:t>
      </w:r>
      <w:r w:rsidR="00894E2B" w:rsidRPr="00CC44FD">
        <w:rPr>
          <w:rFonts w:ascii="Arial" w:hAnsi="Arial" w:cs="Arial"/>
          <w:sz w:val="24"/>
          <w:szCs w:val="24"/>
        </w:rPr>
        <w:t xml:space="preserve"> </w:t>
      </w:r>
      <w:r w:rsidR="0004270D">
        <w:rPr>
          <w:rFonts w:ascii="Arial" w:hAnsi="Arial" w:cs="Arial"/>
          <w:sz w:val="24"/>
          <w:szCs w:val="24"/>
        </w:rPr>
        <w:t>BR</w:t>
      </w:r>
      <w:r w:rsidR="00344B9C">
        <w:rPr>
          <w:rFonts w:ascii="Arial" w:hAnsi="Arial" w:cs="Arial"/>
          <w:sz w:val="24"/>
          <w:szCs w:val="24"/>
        </w:rPr>
        <w:t>A/</w:t>
      </w:r>
      <w:r w:rsidR="0004270D">
        <w:rPr>
          <w:rFonts w:ascii="Arial" w:hAnsi="Arial" w:cs="Arial"/>
          <w:sz w:val="24"/>
          <w:szCs w:val="24"/>
        </w:rPr>
        <w:t>213</w:t>
      </w:r>
      <w:r w:rsidR="009E69DE" w:rsidRPr="00CC44FD">
        <w:rPr>
          <w:rFonts w:ascii="Arial" w:hAnsi="Arial" w:cs="Arial"/>
          <w:sz w:val="24"/>
          <w:szCs w:val="24"/>
        </w:rPr>
        <w:t xml:space="preserve"> </w:t>
      </w:r>
      <w:r w:rsidR="008D2DA4" w:rsidRPr="00CC44FD">
        <w:rPr>
          <w:rFonts w:ascii="Arial" w:hAnsi="Arial" w:cs="Arial"/>
          <w:sz w:val="24"/>
          <w:szCs w:val="24"/>
        </w:rPr>
        <w:t xml:space="preserve">having </w:t>
      </w:r>
      <w:r w:rsidR="0004270D">
        <w:rPr>
          <w:rFonts w:ascii="Arial" w:hAnsi="Arial" w:cs="Arial"/>
          <w:sz w:val="24"/>
          <w:szCs w:val="24"/>
        </w:rPr>
        <w:t>restricted byway</w:t>
      </w:r>
      <w:r w:rsidR="008D2DA4" w:rsidRPr="00CC44FD">
        <w:rPr>
          <w:rFonts w:ascii="Arial" w:hAnsi="Arial" w:cs="Arial"/>
          <w:sz w:val="24"/>
          <w:szCs w:val="24"/>
        </w:rPr>
        <w:t xml:space="preserve"> </w:t>
      </w:r>
      <w:r w:rsidR="009E69DE" w:rsidRPr="00CC44FD">
        <w:rPr>
          <w:rFonts w:ascii="Arial" w:hAnsi="Arial" w:cs="Arial"/>
          <w:sz w:val="24"/>
          <w:szCs w:val="24"/>
        </w:rPr>
        <w:t>s</w:t>
      </w:r>
      <w:r w:rsidR="008D2DA4" w:rsidRPr="00CC44FD">
        <w:rPr>
          <w:rFonts w:ascii="Arial" w:hAnsi="Arial" w:cs="Arial"/>
          <w:sz w:val="24"/>
          <w:szCs w:val="24"/>
        </w:rPr>
        <w:t>tatus</w:t>
      </w:r>
      <w:r w:rsidR="009E69DE" w:rsidRPr="00CC44FD">
        <w:rPr>
          <w:rFonts w:ascii="Arial" w:hAnsi="Arial" w:cs="Arial"/>
          <w:sz w:val="24"/>
          <w:szCs w:val="24"/>
        </w:rPr>
        <w:t>.</w:t>
      </w:r>
    </w:p>
    <w:p w14:paraId="5CEE72A7" w14:textId="670AE23E" w:rsidR="00517602" w:rsidRPr="00CC44FD" w:rsidRDefault="00517602" w:rsidP="00517602">
      <w:pPr>
        <w:pStyle w:val="Style1"/>
        <w:rPr>
          <w:rFonts w:ascii="Arial" w:hAnsi="Arial" w:cs="Arial"/>
          <w:sz w:val="24"/>
          <w:szCs w:val="24"/>
        </w:rPr>
      </w:pPr>
      <w:r w:rsidRPr="00CC44FD">
        <w:rPr>
          <w:rFonts w:ascii="Arial" w:hAnsi="Arial" w:cs="Arial"/>
          <w:sz w:val="24"/>
          <w:szCs w:val="24"/>
        </w:rPr>
        <w:t>Having regard to these and all other matters raised</w:t>
      </w:r>
      <w:r w:rsidR="009315BF" w:rsidRPr="00CC44FD">
        <w:rPr>
          <w:rFonts w:ascii="Arial" w:hAnsi="Arial" w:cs="Arial"/>
          <w:sz w:val="24"/>
          <w:szCs w:val="24"/>
        </w:rPr>
        <w:t xml:space="preserve"> in the written representations</w:t>
      </w:r>
      <w:r w:rsidRPr="00CC44FD">
        <w:rPr>
          <w:rFonts w:ascii="Arial" w:hAnsi="Arial" w:cs="Arial"/>
          <w:sz w:val="24"/>
          <w:szCs w:val="24"/>
        </w:rPr>
        <w:t>, I conclude that the Order shoul</w:t>
      </w:r>
      <w:r w:rsidR="00B279C7" w:rsidRPr="00CC44FD">
        <w:rPr>
          <w:rFonts w:ascii="Arial" w:hAnsi="Arial" w:cs="Arial"/>
          <w:sz w:val="24"/>
          <w:szCs w:val="24"/>
        </w:rPr>
        <w:t>d</w:t>
      </w:r>
      <w:r w:rsidRPr="00CC44FD">
        <w:rPr>
          <w:rFonts w:ascii="Arial" w:hAnsi="Arial" w:cs="Arial"/>
          <w:sz w:val="24"/>
          <w:szCs w:val="24"/>
        </w:rPr>
        <w:t xml:space="preserve"> be </w:t>
      </w:r>
      <w:r w:rsidR="005D6B27">
        <w:rPr>
          <w:rFonts w:ascii="Arial" w:hAnsi="Arial" w:cs="Arial"/>
          <w:sz w:val="24"/>
          <w:szCs w:val="24"/>
        </w:rPr>
        <w:t>confirmed</w:t>
      </w:r>
      <w:r w:rsidRPr="00CC44FD">
        <w:rPr>
          <w:rFonts w:ascii="Arial" w:hAnsi="Arial" w:cs="Arial"/>
          <w:sz w:val="24"/>
          <w:szCs w:val="24"/>
        </w:rPr>
        <w:t>.</w:t>
      </w:r>
    </w:p>
    <w:p w14:paraId="42B14D6E" w14:textId="77777777" w:rsidR="00A61F56" w:rsidRPr="00CC44FD" w:rsidRDefault="00A61F56" w:rsidP="00A61F56">
      <w:pPr>
        <w:pStyle w:val="Heading6blackfont"/>
        <w:rPr>
          <w:rFonts w:ascii="Arial" w:hAnsi="Arial" w:cs="Arial"/>
          <w:sz w:val="24"/>
          <w:szCs w:val="24"/>
        </w:rPr>
      </w:pPr>
      <w:r w:rsidRPr="00CC44FD">
        <w:rPr>
          <w:rFonts w:ascii="Arial" w:hAnsi="Arial" w:cs="Arial"/>
          <w:sz w:val="24"/>
          <w:szCs w:val="24"/>
        </w:rPr>
        <w:t>Formal Decision</w:t>
      </w:r>
    </w:p>
    <w:p w14:paraId="26F449DB" w14:textId="3225FAD7" w:rsidR="00A61F56" w:rsidRDefault="00A61F56" w:rsidP="000756D9">
      <w:pPr>
        <w:pStyle w:val="Style1"/>
        <w:rPr>
          <w:rFonts w:ascii="Arial" w:hAnsi="Arial" w:cs="Arial"/>
          <w:sz w:val="24"/>
          <w:szCs w:val="24"/>
        </w:rPr>
      </w:pPr>
      <w:r w:rsidRPr="00CC44FD">
        <w:rPr>
          <w:rFonts w:ascii="Arial" w:hAnsi="Arial" w:cs="Arial"/>
          <w:sz w:val="24"/>
          <w:szCs w:val="24"/>
        </w:rPr>
        <w:t>I</w:t>
      </w:r>
      <w:r w:rsidR="00894E2B" w:rsidRPr="00CC44FD">
        <w:rPr>
          <w:rFonts w:ascii="Arial" w:hAnsi="Arial" w:cs="Arial"/>
          <w:sz w:val="24"/>
          <w:szCs w:val="24"/>
        </w:rPr>
        <w:t xml:space="preserve"> </w:t>
      </w:r>
      <w:r w:rsidRPr="00CC44FD">
        <w:rPr>
          <w:rFonts w:ascii="Arial" w:hAnsi="Arial" w:cs="Arial"/>
          <w:sz w:val="24"/>
          <w:szCs w:val="24"/>
        </w:rPr>
        <w:t>confirm the Orde</w:t>
      </w:r>
      <w:r w:rsidR="00E554D9">
        <w:rPr>
          <w:rFonts w:ascii="Arial" w:hAnsi="Arial" w:cs="Arial"/>
          <w:sz w:val="24"/>
          <w:szCs w:val="24"/>
        </w:rPr>
        <w:t>r.</w:t>
      </w:r>
    </w:p>
    <w:p w14:paraId="4C2F593E" w14:textId="77777777" w:rsidR="00E554D9" w:rsidRDefault="00E554D9" w:rsidP="00A61F56">
      <w:pPr>
        <w:pStyle w:val="Style2"/>
        <w:numPr>
          <w:ilvl w:val="0"/>
          <w:numId w:val="0"/>
        </w:numPr>
        <w:rPr>
          <w:rFonts w:ascii="Monotype Corsiva" w:hAnsi="Monotype Corsiva" w:cs="Sanskrit Text"/>
          <w:sz w:val="36"/>
          <w:szCs w:val="36"/>
        </w:rPr>
      </w:pPr>
    </w:p>
    <w:p w14:paraId="279F780D" w14:textId="57D2C729" w:rsidR="00A61F56" w:rsidRPr="00D17DE0" w:rsidRDefault="00B279C7" w:rsidP="00A61F56">
      <w:pPr>
        <w:pStyle w:val="Style2"/>
        <w:numPr>
          <w:ilvl w:val="0"/>
          <w:numId w:val="0"/>
        </w:numPr>
        <w:rPr>
          <w:rFonts w:ascii="Monotype Corsiva" w:hAnsi="Monotype Corsiva" w:cs="Sanskrit Text"/>
          <w:sz w:val="36"/>
          <w:szCs w:val="36"/>
        </w:rPr>
      </w:pPr>
      <w:r w:rsidRPr="00D17DE0">
        <w:rPr>
          <w:rFonts w:ascii="Monotype Corsiva" w:hAnsi="Monotype Corsiva" w:cs="Sanskrit Text"/>
          <w:sz w:val="36"/>
          <w:szCs w:val="36"/>
        </w:rPr>
        <w:t>Mrs A Behn</w:t>
      </w:r>
      <w:r w:rsidR="00A61F56" w:rsidRPr="00D17DE0">
        <w:rPr>
          <w:rFonts w:ascii="Monotype Corsiva" w:hAnsi="Monotype Corsiva" w:cs="Sanskrit Text"/>
          <w:sz w:val="36"/>
          <w:szCs w:val="36"/>
        </w:rPr>
        <w:tab/>
      </w:r>
      <w:r w:rsidR="00A61F56" w:rsidRPr="00D17DE0">
        <w:rPr>
          <w:rFonts w:ascii="Monotype Corsiva" w:hAnsi="Monotype Corsiva" w:cs="Sanskrit Text"/>
          <w:sz w:val="36"/>
          <w:szCs w:val="36"/>
        </w:rPr>
        <w:tab/>
      </w:r>
    </w:p>
    <w:p w14:paraId="2BCD4039" w14:textId="77777777" w:rsidR="00A61F56" w:rsidRPr="00D17DE0" w:rsidRDefault="00A61F56" w:rsidP="00A77626">
      <w:pPr>
        <w:pStyle w:val="Long2"/>
        <w:rPr>
          <w:rFonts w:ascii="Arial" w:hAnsi="Arial" w:cs="Arial"/>
          <w:sz w:val="24"/>
          <w:szCs w:val="24"/>
        </w:rPr>
      </w:pPr>
      <w:r w:rsidRPr="00D17DE0">
        <w:rPr>
          <w:rFonts w:ascii="Arial" w:hAnsi="Arial" w:cs="Arial"/>
          <w:sz w:val="24"/>
          <w:szCs w:val="24"/>
        </w:rPr>
        <w:t>Inspector</w:t>
      </w:r>
    </w:p>
    <w:p w14:paraId="7C2598B4" w14:textId="77777777" w:rsidR="00703526" w:rsidRDefault="00703526" w:rsidP="00A77626">
      <w:pPr>
        <w:pStyle w:val="Style2"/>
        <w:numPr>
          <w:ilvl w:val="0"/>
          <w:numId w:val="0"/>
        </w:numPr>
        <w:ind w:left="576" w:hanging="576"/>
      </w:pPr>
    </w:p>
    <w:p w14:paraId="496034F7" w14:textId="54CB566D" w:rsidR="00A77626" w:rsidRPr="00A77626" w:rsidRDefault="00C5255F" w:rsidP="001C0DCA">
      <w:pPr>
        <w:pStyle w:val="Style2"/>
        <w:numPr>
          <w:ilvl w:val="0"/>
          <w:numId w:val="0"/>
        </w:numPr>
        <w:ind w:left="434" w:hanging="434"/>
      </w:pPr>
      <w:r>
        <w:rPr>
          <w:noProof/>
        </w:rPr>
        <w:lastRenderedPageBreak/>
        <w:drawing>
          <wp:inline distT="0" distB="0" distL="0" distR="0" wp14:anchorId="35AEC88C" wp14:editId="24838F16">
            <wp:extent cx="5902960" cy="8347075"/>
            <wp:effectExtent l="0" t="0" r="0" b="0"/>
            <wp:docPr id="3" name="Picture 2"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Order ma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2960" cy="8347075"/>
                    </a:xfrm>
                    <a:prstGeom prst="rect">
                      <a:avLst/>
                    </a:prstGeom>
                    <a:noFill/>
                    <a:ln>
                      <a:noFill/>
                    </a:ln>
                  </pic:spPr>
                </pic:pic>
              </a:graphicData>
            </a:graphic>
          </wp:inline>
        </w:drawing>
      </w:r>
    </w:p>
    <w:sectPr w:rsidR="00A77626" w:rsidRPr="00A77626"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27A9E" w14:textId="77777777" w:rsidR="00E06C47" w:rsidRDefault="00E06C47" w:rsidP="00F62916">
      <w:r>
        <w:separator/>
      </w:r>
    </w:p>
  </w:endnote>
  <w:endnote w:type="continuationSeparator" w:id="0">
    <w:p w14:paraId="21DE58FD" w14:textId="77777777" w:rsidR="00E06C47" w:rsidRDefault="00E06C47"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anskrit Text">
    <w:charset w:val="00"/>
    <w:family w:val="roman"/>
    <w:pitch w:val="variable"/>
    <w:sig w:usb0="A000804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54813"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FB067F"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F0212" w14:textId="6FEC1630" w:rsidR="003E54CC" w:rsidRPr="005020B2" w:rsidRDefault="00C5255F" w:rsidP="005020B2">
    <w:pPr>
      <w:pStyle w:val="Noindent"/>
      <w:spacing w:before="120"/>
      <w:jc w:val="center"/>
      <w:rPr>
        <w:sz w:val="18"/>
      </w:rPr>
    </w:pPr>
    <w:r>
      <w:rPr>
        <w:noProof/>
        <w:sz w:val="18"/>
      </w:rPr>
      <mc:AlternateContent>
        <mc:Choice Requires="wps">
          <w:drawing>
            <wp:anchor distT="0" distB="0" distL="114300" distR="114300" simplePos="0" relativeHeight="251658240" behindDoc="0" locked="0" layoutInCell="1" allowOverlap="1" wp14:anchorId="0B0F851B" wp14:editId="61430EF2">
              <wp:simplePos x="0" y="0"/>
              <wp:positionH relativeFrom="column">
                <wp:posOffset>7620</wp:posOffset>
              </wp:positionH>
              <wp:positionV relativeFrom="paragraph">
                <wp:posOffset>-54610</wp:posOffset>
              </wp:positionV>
              <wp:extent cx="5943600" cy="0"/>
              <wp:effectExtent l="0" t="0" r="0" b="0"/>
              <wp:wrapNone/>
              <wp:docPr id="1"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7E099" id="Line 17"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3pt" to="46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"/>
          </w:pict>
        </mc:Fallback>
      </mc:AlternateContent>
    </w:r>
    <w:r w:rsidR="003E54CC">
      <w:rPr>
        <w:rStyle w:val="PageNumber"/>
      </w:rPr>
      <w:fldChar w:fldCharType="begin"/>
    </w:r>
    <w:r w:rsidR="003E54CC">
      <w:rPr>
        <w:rStyle w:val="PageNumber"/>
      </w:rPr>
      <w:instrText xml:space="preserve"> PAGE </w:instrText>
    </w:r>
    <w:r w:rsidR="003E54CC">
      <w:rPr>
        <w:rStyle w:val="PageNumber"/>
      </w:rPr>
      <w:fldChar w:fldCharType="separate"/>
    </w:r>
    <w:r w:rsidR="0015106C">
      <w:rPr>
        <w:rStyle w:val="PageNumber"/>
        <w:noProof/>
      </w:rPr>
      <w:t>2</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F61E9" w14:textId="77777777" w:rsidR="003C0E84" w:rsidRDefault="003C0E84">
    <w:pPr>
      <w:pStyle w:val="Footer"/>
      <w:jc w:val="center"/>
    </w:pPr>
    <w:r>
      <w:fldChar w:fldCharType="begin"/>
    </w:r>
    <w:r>
      <w:instrText xml:space="preserve"> PAGE   \* MERGEFORMAT </w:instrText>
    </w:r>
    <w:r>
      <w:fldChar w:fldCharType="separate"/>
    </w:r>
    <w:r>
      <w:rPr>
        <w:noProof/>
      </w:rPr>
      <w:t>2</w:t>
    </w:r>
    <w:r>
      <w:rPr>
        <w:noProof/>
      </w:rPr>
      <w:fldChar w:fldCharType="end"/>
    </w:r>
  </w:p>
  <w:p w14:paraId="65DBFC3D" w14:textId="77777777" w:rsidR="003E54CC" w:rsidRPr="005020B2" w:rsidRDefault="003E54CC" w:rsidP="005020B2">
    <w:pPr>
      <w:pStyle w:val="Footer"/>
      <w:pBdr>
        <w:bottom w:val="none" w:sz="0" w:space="0" w:color="000000"/>
      </w:pBdr>
      <w:ind w:right="-5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6DB1B" w14:textId="77777777" w:rsidR="00E06C47" w:rsidRDefault="00E06C47" w:rsidP="00F62916">
      <w:r>
        <w:separator/>
      </w:r>
    </w:p>
  </w:footnote>
  <w:footnote w:type="continuationSeparator" w:id="0">
    <w:p w14:paraId="4CAE79AC" w14:textId="77777777" w:rsidR="00E06C47" w:rsidRDefault="00E06C47"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E54CC" w14:paraId="7D88DAB2" w14:textId="77777777">
      <w:tc>
        <w:tcPr>
          <w:tcW w:w="9520" w:type="dxa"/>
        </w:tcPr>
        <w:p w14:paraId="0A19095D" w14:textId="0F5CE097" w:rsidR="003E54CC" w:rsidRPr="00CA51D6" w:rsidRDefault="004D6820">
          <w:pPr>
            <w:pStyle w:val="Footer"/>
            <w:rPr>
              <w:rFonts w:ascii="Arial" w:hAnsi="Arial" w:cs="Arial"/>
            </w:rPr>
          </w:pPr>
          <w:r w:rsidRPr="00CA51D6">
            <w:rPr>
              <w:rFonts w:ascii="Arial" w:hAnsi="Arial" w:cs="Arial"/>
            </w:rPr>
            <w:t xml:space="preserve">Order Decision </w:t>
          </w:r>
          <w:r w:rsidR="001726A5" w:rsidRPr="00CA51D6">
            <w:rPr>
              <w:rFonts w:ascii="Arial" w:hAnsi="Arial" w:cs="Arial"/>
            </w:rPr>
            <w:t>ROW</w:t>
          </w:r>
          <w:r w:rsidRPr="00CA51D6">
            <w:rPr>
              <w:rFonts w:ascii="Arial" w:hAnsi="Arial" w:cs="Arial"/>
            </w:rPr>
            <w:t>/</w:t>
          </w:r>
          <w:r w:rsidR="009C5717" w:rsidRPr="00CA51D6">
            <w:rPr>
              <w:rFonts w:ascii="Arial" w:hAnsi="Arial" w:cs="Arial"/>
            </w:rPr>
            <w:t>32</w:t>
          </w:r>
          <w:r w:rsidR="00CA51D6" w:rsidRPr="00CA51D6">
            <w:rPr>
              <w:rFonts w:ascii="Arial" w:hAnsi="Arial" w:cs="Arial"/>
            </w:rPr>
            <w:t>95275</w:t>
          </w:r>
        </w:p>
      </w:tc>
    </w:tr>
  </w:tbl>
  <w:p w14:paraId="063ADB6C" w14:textId="53BDEC50" w:rsidR="003E54CC" w:rsidRDefault="00C5255F" w:rsidP="00087477">
    <w:pPr>
      <w:pStyle w:val="Footer"/>
      <w:spacing w:after="180"/>
    </w:pPr>
    <w:r>
      <w:rPr>
        <w:noProof/>
      </w:rPr>
      <mc:AlternateContent>
        <mc:Choice Requires="wps">
          <w:drawing>
            <wp:anchor distT="0" distB="0" distL="114300" distR="114300" simplePos="0" relativeHeight="251657216" behindDoc="0" locked="0" layoutInCell="1" allowOverlap="1" wp14:anchorId="56F834D4" wp14:editId="0704E147">
              <wp:simplePos x="0" y="0"/>
              <wp:positionH relativeFrom="column">
                <wp:posOffset>0</wp:posOffset>
              </wp:positionH>
              <wp:positionV relativeFrom="paragraph">
                <wp:posOffset>114300</wp:posOffset>
              </wp:positionV>
              <wp:extent cx="5943600" cy="0"/>
              <wp:effectExtent l="0" t="0" r="0" b="0"/>
              <wp:wrapNone/>
              <wp:docPr id="2"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48628" id="Line 14"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F584"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3"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4" w15:restartNumberingAfterBreak="0">
    <w:nsid w:val="62CA1CF1"/>
    <w:multiLevelType w:val="multilevel"/>
    <w:tmpl w:val="F67C7E8E"/>
    <w:lvl w:ilvl="0">
      <w:start w:val="1"/>
      <w:numFmt w:val="decimal"/>
      <w:pStyle w:val="Style1"/>
      <w:lvlText w:val="%1."/>
      <w:lvlJc w:val="left"/>
      <w:pPr>
        <w:tabs>
          <w:tab w:val="num" w:pos="720"/>
        </w:tabs>
        <w:ind w:left="432" w:hanging="432"/>
      </w:pPr>
      <w:rPr>
        <w:b w:val="0"/>
        <w:bCs w:val="0"/>
        <w:i w:val="0"/>
        <w:iCs w:val="0"/>
      </w:rPr>
    </w:lvl>
    <w:lvl w:ilvl="1">
      <w:start w:val="1"/>
      <w:numFmt w:val="decimal"/>
      <w:pStyle w:val="Heading2"/>
      <w:lvlText w:val="%1.%2"/>
      <w:lvlJc w:val="left"/>
      <w:pPr>
        <w:tabs>
          <w:tab w:val="num" w:pos="434"/>
        </w:tabs>
        <w:ind w:left="434" w:hanging="576"/>
      </w:pPr>
    </w:lvl>
    <w:lvl w:ilvl="2">
      <w:start w:val="1"/>
      <w:numFmt w:val="decimal"/>
      <w:pStyle w:val="Heading3"/>
      <w:lvlText w:val="%1.%2.%3"/>
      <w:lvlJc w:val="left"/>
      <w:pPr>
        <w:tabs>
          <w:tab w:val="num" w:pos="578"/>
        </w:tabs>
        <w:ind w:left="578" w:hanging="720"/>
      </w:pPr>
    </w:lvl>
    <w:lvl w:ilvl="3">
      <w:start w:val="1"/>
      <w:numFmt w:val="decimal"/>
      <w:pStyle w:val="Heading4"/>
      <w:lvlText w:val="%1.%2.%3.%4"/>
      <w:lvlJc w:val="left"/>
      <w:pPr>
        <w:tabs>
          <w:tab w:val="num" w:pos="722"/>
        </w:tabs>
        <w:ind w:left="722" w:hanging="864"/>
      </w:pPr>
    </w:lvl>
    <w:lvl w:ilvl="4">
      <w:start w:val="1"/>
      <w:numFmt w:val="decimal"/>
      <w:pStyle w:val="Heading5"/>
      <w:lvlText w:val="%1.%2.%3.%4.%5"/>
      <w:lvlJc w:val="left"/>
      <w:pPr>
        <w:tabs>
          <w:tab w:val="num" w:pos="866"/>
        </w:tabs>
        <w:ind w:left="866" w:hanging="1008"/>
      </w:pPr>
    </w:lvl>
    <w:lvl w:ilvl="5">
      <w:start w:val="1"/>
      <w:numFmt w:val="decimal"/>
      <w:lvlText w:val="%1.%2.%3.%4.%5.%6"/>
      <w:lvlJc w:val="left"/>
      <w:pPr>
        <w:tabs>
          <w:tab w:val="num" w:pos="1010"/>
        </w:tabs>
        <w:ind w:left="1010" w:hanging="1152"/>
      </w:pPr>
    </w:lvl>
    <w:lvl w:ilvl="6">
      <w:start w:val="1"/>
      <w:numFmt w:val="decimal"/>
      <w:pStyle w:val="Heading7"/>
      <w:lvlText w:val="%1.%2.%3.%4.%5.%6.%7"/>
      <w:lvlJc w:val="left"/>
      <w:pPr>
        <w:tabs>
          <w:tab w:val="num" w:pos="1154"/>
        </w:tabs>
        <w:ind w:left="1154" w:hanging="1296"/>
      </w:pPr>
    </w:lvl>
    <w:lvl w:ilvl="7">
      <w:start w:val="1"/>
      <w:numFmt w:val="decimal"/>
      <w:pStyle w:val="Heading8"/>
      <w:lvlText w:val="%1.%2.%3.%4.%5.%6.%7.%8"/>
      <w:lvlJc w:val="left"/>
      <w:pPr>
        <w:tabs>
          <w:tab w:val="num" w:pos="1298"/>
        </w:tabs>
        <w:ind w:left="1298" w:hanging="1440"/>
      </w:pPr>
    </w:lvl>
    <w:lvl w:ilvl="8">
      <w:start w:val="1"/>
      <w:numFmt w:val="decimal"/>
      <w:pStyle w:val="Heading9"/>
      <w:lvlText w:val="%1.%2.%3.%4.%5.%6.%7.%8.%9"/>
      <w:lvlJc w:val="left"/>
      <w:pPr>
        <w:tabs>
          <w:tab w:val="num" w:pos="1442"/>
        </w:tabs>
        <w:ind w:left="1442" w:hanging="1584"/>
      </w:pPr>
    </w:lvl>
  </w:abstractNum>
  <w:abstractNum w:abstractNumId="5"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7"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436408925">
    <w:abstractNumId w:val="5"/>
  </w:num>
  <w:num w:numId="2" w16cid:durableId="838228457">
    <w:abstractNumId w:val="5"/>
  </w:num>
  <w:num w:numId="3" w16cid:durableId="207377878">
    <w:abstractNumId w:val="6"/>
  </w:num>
  <w:num w:numId="4" w16cid:durableId="696194933">
    <w:abstractNumId w:val="0"/>
  </w:num>
  <w:num w:numId="5" w16cid:durableId="163709830">
    <w:abstractNumId w:val="1"/>
  </w:num>
  <w:num w:numId="6" w16cid:durableId="1552569565">
    <w:abstractNumId w:val="4"/>
  </w:num>
  <w:num w:numId="7" w16cid:durableId="2046178040">
    <w:abstractNumId w:val="7"/>
  </w:num>
  <w:num w:numId="8" w16cid:durableId="2129422160">
    <w:abstractNumId w:val="3"/>
  </w:num>
  <w:num w:numId="9" w16cid:durableId="1013848818">
    <w:abstractNumId w:val="4"/>
  </w:num>
  <w:num w:numId="10" w16cid:durableId="2045013865">
    <w:abstractNumId w:val="4"/>
  </w:num>
  <w:num w:numId="11" w16cid:durableId="1510023064">
    <w:abstractNumId w:val="4"/>
  </w:num>
  <w:num w:numId="12" w16cid:durableId="1377390054">
    <w:abstractNumId w:val="4"/>
  </w:num>
  <w:num w:numId="13" w16cid:durableId="1054741577">
    <w:abstractNumId w:val="4"/>
  </w:num>
  <w:num w:numId="14" w16cid:durableId="2078432720">
    <w:abstractNumId w:val="4"/>
  </w:num>
  <w:num w:numId="15" w16cid:durableId="990871452">
    <w:abstractNumId w:val="4"/>
  </w:num>
  <w:num w:numId="16" w16cid:durableId="240338080">
    <w:abstractNumId w:val="2"/>
  </w:num>
  <w:num w:numId="17" w16cid:durableId="17901228">
    <w:abstractNumId w:val="2"/>
    <w:lvlOverride w:ilvl="0">
      <w:lvl w:ilvl="0">
        <w:start w:val="1"/>
        <w:numFmt w:val="decimal"/>
        <w:lvlText w:val="%1."/>
        <w:lvlJc w:val="left"/>
        <w:pPr>
          <w:tabs>
            <w:tab w:val="num" w:pos="720"/>
          </w:tabs>
          <w:ind w:left="431" w:hanging="431"/>
        </w:pPr>
        <w:rPr>
          <w:rFonts w:hint="default"/>
        </w:rPr>
      </w:lvl>
    </w:lvlOverride>
    <w:lvlOverride w:ilvl="1">
      <w:lvl w:ilvl="1">
        <w:start w:val="1"/>
        <w:numFmt w:val="decimal"/>
        <w:lvlText w:val="%1.%2"/>
        <w:lvlJc w:val="left"/>
        <w:pPr>
          <w:tabs>
            <w:tab w:val="num" w:pos="578"/>
          </w:tabs>
          <w:ind w:left="578" w:hanging="578"/>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2"/>
          </w:tabs>
          <w:ind w:left="862" w:hanging="862"/>
        </w:pPr>
        <w:rPr>
          <w:rFonts w:hint="default"/>
        </w:rPr>
      </w:lvl>
    </w:lvlOverride>
    <w:lvlOverride w:ilvl="4">
      <w:lvl w:ilvl="4">
        <w:start w:val="1"/>
        <w:numFmt w:val="decimal"/>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lvlText w:val="%1.%2.%3.%4.%5.%6.%7"/>
        <w:lvlJc w:val="left"/>
        <w:pPr>
          <w:tabs>
            <w:tab w:val="num" w:pos="1298"/>
          </w:tabs>
          <w:ind w:left="1298" w:hanging="1298"/>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2"/>
          </w:tabs>
          <w:ind w:left="1582" w:hanging="1582"/>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D6820"/>
    <w:rsid w:val="00001B63"/>
    <w:rsid w:val="00001CBF"/>
    <w:rsid w:val="0000335F"/>
    <w:rsid w:val="00015A3F"/>
    <w:rsid w:val="000200F6"/>
    <w:rsid w:val="000236C5"/>
    <w:rsid w:val="0003039D"/>
    <w:rsid w:val="00035632"/>
    <w:rsid w:val="00037E22"/>
    <w:rsid w:val="0004270D"/>
    <w:rsid w:val="00043503"/>
    <w:rsid w:val="00046145"/>
    <w:rsid w:val="0004625F"/>
    <w:rsid w:val="00046A49"/>
    <w:rsid w:val="00053135"/>
    <w:rsid w:val="000539E5"/>
    <w:rsid w:val="000548E9"/>
    <w:rsid w:val="00055340"/>
    <w:rsid w:val="000566AF"/>
    <w:rsid w:val="000610E9"/>
    <w:rsid w:val="000627EE"/>
    <w:rsid w:val="000635F1"/>
    <w:rsid w:val="0007192F"/>
    <w:rsid w:val="000756D9"/>
    <w:rsid w:val="0007586A"/>
    <w:rsid w:val="00077358"/>
    <w:rsid w:val="0008283C"/>
    <w:rsid w:val="000845D1"/>
    <w:rsid w:val="0008618E"/>
    <w:rsid w:val="0008714D"/>
    <w:rsid w:val="00087477"/>
    <w:rsid w:val="00087DEC"/>
    <w:rsid w:val="00090B82"/>
    <w:rsid w:val="000A4AEB"/>
    <w:rsid w:val="000A64AE"/>
    <w:rsid w:val="000B7839"/>
    <w:rsid w:val="000C0F97"/>
    <w:rsid w:val="000C3F13"/>
    <w:rsid w:val="000C4E63"/>
    <w:rsid w:val="000C698E"/>
    <w:rsid w:val="000D0673"/>
    <w:rsid w:val="000D2821"/>
    <w:rsid w:val="000D5998"/>
    <w:rsid w:val="000E13A7"/>
    <w:rsid w:val="000E30E3"/>
    <w:rsid w:val="000E7802"/>
    <w:rsid w:val="000F0B25"/>
    <w:rsid w:val="000F16F4"/>
    <w:rsid w:val="000F1745"/>
    <w:rsid w:val="000F368D"/>
    <w:rsid w:val="001000CB"/>
    <w:rsid w:val="001002CB"/>
    <w:rsid w:val="001010AC"/>
    <w:rsid w:val="0010238A"/>
    <w:rsid w:val="00104D93"/>
    <w:rsid w:val="001058C0"/>
    <w:rsid w:val="00107847"/>
    <w:rsid w:val="0011344B"/>
    <w:rsid w:val="001139EE"/>
    <w:rsid w:val="00117387"/>
    <w:rsid w:val="00121CB0"/>
    <w:rsid w:val="00121CF2"/>
    <w:rsid w:val="00130623"/>
    <w:rsid w:val="00132149"/>
    <w:rsid w:val="00133793"/>
    <w:rsid w:val="00141E64"/>
    <w:rsid w:val="00144B7B"/>
    <w:rsid w:val="0015106C"/>
    <w:rsid w:val="00152C92"/>
    <w:rsid w:val="00157893"/>
    <w:rsid w:val="0017036C"/>
    <w:rsid w:val="001726A5"/>
    <w:rsid w:val="00190D6D"/>
    <w:rsid w:val="0019295C"/>
    <w:rsid w:val="00193D01"/>
    <w:rsid w:val="00196C3A"/>
    <w:rsid w:val="00196DCA"/>
    <w:rsid w:val="00197B5B"/>
    <w:rsid w:val="001A2434"/>
    <w:rsid w:val="001A2497"/>
    <w:rsid w:val="001A2CEE"/>
    <w:rsid w:val="001A75C1"/>
    <w:rsid w:val="001B03B2"/>
    <w:rsid w:val="001B3989"/>
    <w:rsid w:val="001C0DCA"/>
    <w:rsid w:val="001C12D2"/>
    <w:rsid w:val="001C2195"/>
    <w:rsid w:val="001C3424"/>
    <w:rsid w:val="001C4735"/>
    <w:rsid w:val="001C632F"/>
    <w:rsid w:val="001C6AD1"/>
    <w:rsid w:val="001C6F96"/>
    <w:rsid w:val="001D01DB"/>
    <w:rsid w:val="001E255F"/>
    <w:rsid w:val="001E4396"/>
    <w:rsid w:val="001E78E4"/>
    <w:rsid w:val="001E7CC0"/>
    <w:rsid w:val="001F0D42"/>
    <w:rsid w:val="001F413B"/>
    <w:rsid w:val="001F5428"/>
    <w:rsid w:val="001F5990"/>
    <w:rsid w:val="00200937"/>
    <w:rsid w:val="00203565"/>
    <w:rsid w:val="002064F6"/>
    <w:rsid w:val="00207816"/>
    <w:rsid w:val="00212C8F"/>
    <w:rsid w:val="0021419F"/>
    <w:rsid w:val="00217547"/>
    <w:rsid w:val="0022179B"/>
    <w:rsid w:val="00222971"/>
    <w:rsid w:val="00223DA7"/>
    <w:rsid w:val="00227066"/>
    <w:rsid w:val="00235AA6"/>
    <w:rsid w:val="002376D6"/>
    <w:rsid w:val="00242A5E"/>
    <w:rsid w:val="00245410"/>
    <w:rsid w:val="002459C7"/>
    <w:rsid w:val="00246B7A"/>
    <w:rsid w:val="00246DAB"/>
    <w:rsid w:val="00247C3A"/>
    <w:rsid w:val="00251AEF"/>
    <w:rsid w:val="002520B8"/>
    <w:rsid w:val="0025390C"/>
    <w:rsid w:val="002566C8"/>
    <w:rsid w:val="00257C69"/>
    <w:rsid w:val="002646B7"/>
    <w:rsid w:val="00264715"/>
    <w:rsid w:val="00265DCC"/>
    <w:rsid w:val="002717B6"/>
    <w:rsid w:val="00274989"/>
    <w:rsid w:val="00275752"/>
    <w:rsid w:val="00275E0C"/>
    <w:rsid w:val="00280BCD"/>
    <w:rsid w:val="002819AB"/>
    <w:rsid w:val="002875EC"/>
    <w:rsid w:val="00291AA4"/>
    <w:rsid w:val="0029345A"/>
    <w:rsid w:val="00293DE2"/>
    <w:rsid w:val="00294071"/>
    <w:rsid w:val="002A74BE"/>
    <w:rsid w:val="002B07B6"/>
    <w:rsid w:val="002B4B85"/>
    <w:rsid w:val="002B5359"/>
    <w:rsid w:val="002B5A3A"/>
    <w:rsid w:val="002C068A"/>
    <w:rsid w:val="002C22FC"/>
    <w:rsid w:val="002C27A2"/>
    <w:rsid w:val="002C347A"/>
    <w:rsid w:val="002C6548"/>
    <w:rsid w:val="002D3114"/>
    <w:rsid w:val="002D3E37"/>
    <w:rsid w:val="002E2109"/>
    <w:rsid w:val="002E7B41"/>
    <w:rsid w:val="002F062C"/>
    <w:rsid w:val="002F0C23"/>
    <w:rsid w:val="002F2915"/>
    <w:rsid w:val="002F2ABC"/>
    <w:rsid w:val="002F6F0B"/>
    <w:rsid w:val="003001EF"/>
    <w:rsid w:val="003046B6"/>
    <w:rsid w:val="0030500E"/>
    <w:rsid w:val="00307261"/>
    <w:rsid w:val="00312854"/>
    <w:rsid w:val="00313F02"/>
    <w:rsid w:val="0031527E"/>
    <w:rsid w:val="003176C6"/>
    <w:rsid w:val="003200EA"/>
    <w:rsid w:val="00320479"/>
    <w:rsid w:val="003206FD"/>
    <w:rsid w:val="0033221A"/>
    <w:rsid w:val="00332623"/>
    <w:rsid w:val="00343A1F"/>
    <w:rsid w:val="003440A4"/>
    <w:rsid w:val="00344294"/>
    <w:rsid w:val="00344B9C"/>
    <w:rsid w:val="00344CD1"/>
    <w:rsid w:val="0034506F"/>
    <w:rsid w:val="003527A3"/>
    <w:rsid w:val="00354F0F"/>
    <w:rsid w:val="00355517"/>
    <w:rsid w:val="00356314"/>
    <w:rsid w:val="00357463"/>
    <w:rsid w:val="00360664"/>
    <w:rsid w:val="00361890"/>
    <w:rsid w:val="00362199"/>
    <w:rsid w:val="003627CC"/>
    <w:rsid w:val="003638C1"/>
    <w:rsid w:val="0036465C"/>
    <w:rsid w:val="00364E17"/>
    <w:rsid w:val="00366946"/>
    <w:rsid w:val="00370DCB"/>
    <w:rsid w:val="00372213"/>
    <w:rsid w:val="00374162"/>
    <w:rsid w:val="00374E08"/>
    <w:rsid w:val="003823FA"/>
    <w:rsid w:val="0038353D"/>
    <w:rsid w:val="0038526A"/>
    <w:rsid w:val="00385F8F"/>
    <w:rsid w:val="003914B9"/>
    <w:rsid w:val="003914ED"/>
    <w:rsid w:val="0039206A"/>
    <w:rsid w:val="003929D5"/>
    <w:rsid w:val="003941CF"/>
    <w:rsid w:val="00396848"/>
    <w:rsid w:val="003A03AA"/>
    <w:rsid w:val="003A203F"/>
    <w:rsid w:val="003A57C0"/>
    <w:rsid w:val="003A5E3B"/>
    <w:rsid w:val="003B027B"/>
    <w:rsid w:val="003B1425"/>
    <w:rsid w:val="003B1979"/>
    <w:rsid w:val="003B22FE"/>
    <w:rsid w:val="003B2FE6"/>
    <w:rsid w:val="003B588A"/>
    <w:rsid w:val="003C0E84"/>
    <w:rsid w:val="003C29CE"/>
    <w:rsid w:val="003C328F"/>
    <w:rsid w:val="003C7D71"/>
    <w:rsid w:val="003D1012"/>
    <w:rsid w:val="003D311B"/>
    <w:rsid w:val="003D6E55"/>
    <w:rsid w:val="003E0BA3"/>
    <w:rsid w:val="003E2C81"/>
    <w:rsid w:val="003E54CC"/>
    <w:rsid w:val="003E5EF7"/>
    <w:rsid w:val="003F16F2"/>
    <w:rsid w:val="003F3533"/>
    <w:rsid w:val="0040214B"/>
    <w:rsid w:val="00403B7F"/>
    <w:rsid w:val="00403F73"/>
    <w:rsid w:val="00405BEA"/>
    <w:rsid w:val="0040714B"/>
    <w:rsid w:val="00413534"/>
    <w:rsid w:val="0041376A"/>
    <w:rsid w:val="004156F0"/>
    <w:rsid w:val="00441C8E"/>
    <w:rsid w:val="004474DE"/>
    <w:rsid w:val="0045032E"/>
    <w:rsid w:val="00451EE4"/>
    <w:rsid w:val="00453E15"/>
    <w:rsid w:val="00454B96"/>
    <w:rsid w:val="00455262"/>
    <w:rsid w:val="0045532A"/>
    <w:rsid w:val="004601B2"/>
    <w:rsid w:val="00461BA0"/>
    <w:rsid w:val="00462DA9"/>
    <w:rsid w:val="0046709D"/>
    <w:rsid w:val="00471E8F"/>
    <w:rsid w:val="004749B0"/>
    <w:rsid w:val="00475658"/>
    <w:rsid w:val="0047718B"/>
    <w:rsid w:val="00477234"/>
    <w:rsid w:val="004778F1"/>
    <w:rsid w:val="0048041A"/>
    <w:rsid w:val="0048122D"/>
    <w:rsid w:val="00491C73"/>
    <w:rsid w:val="0049397B"/>
    <w:rsid w:val="00494538"/>
    <w:rsid w:val="00497086"/>
    <w:rsid w:val="004976CF"/>
    <w:rsid w:val="004A28AD"/>
    <w:rsid w:val="004A2EB8"/>
    <w:rsid w:val="004A3052"/>
    <w:rsid w:val="004A76AF"/>
    <w:rsid w:val="004B1147"/>
    <w:rsid w:val="004B3E93"/>
    <w:rsid w:val="004B5E11"/>
    <w:rsid w:val="004B5E9B"/>
    <w:rsid w:val="004C07CB"/>
    <w:rsid w:val="004D1983"/>
    <w:rsid w:val="004D39AD"/>
    <w:rsid w:val="004D6820"/>
    <w:rsid w:val="004D7728"/>
    <w:rsid w:val="004E092A"/>
    <w:rsid w:val="004E6091"/>
    <w:rsid w:val="004F2D47"/>
    <w:rsid w:val="004F3DE4"/>
    <w:rsid w:val="004F3E48"/>
    <w:rsid w:val="004F433E"/>
    <w:rsid w:val="004F49EB"/>
    <w:rsid w:val="005020B2"/>
    <w:rsid w:val="00506851"/>
    <w:rsid w:val="005158AA"/>
    <w:rsid w:val="0051635A"/>
    <w:rsid w:val="00517602"/>
    <w:rsid w:val="00520A9D"/>
    <w:rsid w:val="0052347F"/>
    <w:rsid w:val="005240F6"/>
    <w:rsid w:val="0053030A"/>
    <w:rsid w:val="00530A9C"/>
    <w:rsid w:val="00530FEB"/>
    <w:rsid w:val="005323A0"/>
    <w:rsid w:val="00541734"/>
    <w:rsid w:val="00542B4C"/>
    <w:rsid w:val="005439EB"/>
    <w:rsid w:val="00543F55"/>
    <w:rsid w:val="005447FE"/>
    <w:rsid w:val="00552CB2"/>
    <w:rsid w:val="00557B64"/>
    <w:rsid w:val="00560565"/>
    <w:rsid w:val="00561E69"/>
    <w:rsid w:val="005621AE"/>
    <w:rsid w:val="005643CB"/>
    <w:rsid w:val="00564965"/>
    <w:rsid w:val="0056634F"/>
    <w:rsid w:val="005718A1"/>
    <w:rsid w:val="005718AF"/>
    <w:rsid w:val="00571FD4"/>
    <w:rsid w:val="00572879"/>
    <w:rsid w:val="005747E3"/>
    <w:rsid w:val="00574B0C"/>
    <w:rsid w:val="00583510"/>
    <w:rsid w:val="00583EA3"/>
    <w:rsid w:val="0058668A"/>
    <w:rsid w:val="00587561"/>
    <w:rsid w:val="00593ACD"/>
    <w:rsid w:val="00593CF9"/>
    <w:rsid w:val="005A3A64"/>
    <w:rsid w:val="005A586E"/>
    <w:rsid w:val="005B1959"/>
    <w:rsid w:val="005B4E72"/>
    <w:rsid w:val="005B62D1"/>
    <w:rsid w:val="005B684A"/>
    <w:rsid w:val="005C4EAB"/>
    <w:rsid w:val="005C51DC"/>
    <w:rsid w:val="005C766D"/>
    <w:rsid w:val="005D2141"/>
    <w:rsid w:val="005D22DE"/>
    <w:rsid w:val="005D3AEA"/>
    <w:rsid w:val="005D56B0"/>
    <w:rsid w:val="005D6B27"/>
    <w:rsid w:val="005D739E"/>
    <w:rsid w:val="005D7EBB"/>
    <w:rsid w:val="005E20D5"/>
    <w:rsid w:val="005E34E1"/>
    <w:rsid w:val="005E34FF"/>
    <w:rsid w:val="005E3542"/>
    <w:rsid w:val="005E3A81"/>
    <w:rsid w:val="005E4FD3"/>
    <w:rsid w:val="005E52F9"/>
    <w:rsid w:val="005E6B3B"/>
    <w:rsid w:val="005F1261"/>
    <w:rsid w:val="005F1A31"/>
    <w:rsid w:val="005F5B8A"/>
    <w:rsid w:val="005F6363"/>
    <w:rsid w:val="005F7EBC"/>
    <w:rsid w:val="00600859"/>
    <w:rsid w:val="00602315"/>
    <w:rsid w:val="00602A61"/>
    <w:rsid w:val="00604A30"/>
    <w:rsid w:val="00605EE7"/>
    <w:rsid w:val="006121FF"/>
    <w:rsid w:val="006142D7"/>
    <w:rsid w:val="00614E46"/>
    <w:rsid w:val="00615462"/>
    <w:rsid w:val="0061728B"/>
    <w:rsid w:val="00630196"/>
    <w:rsid w:val="006319E6"/>
    <w:rsid w:val="00632E0E"/>
    <w:rsid w:val="0063373D"/>
    <w:rsid w:val="006337D4"/>
    <w:rsid w:val="00633947"/>
    <w:rsid w:val="00633F45"/>
    <w:rsid w:val="00636056"/>
    <w:rsid w:val="00640677"/>
    <w:rsid w:val="00640CAB"/>
    <w:rsid w:val="00642BDD"/>
    <w:rsid w:val="00647EBF"/>
    <w:rsid w:val="00647F50"/>
    <w:rsid w:val="00653FA7"/>
    <w:rsid w:val="00654355"/>
    <w:rsid w:val="006558C0"/>
    <w:rsid w:val="00656E25"/>
    <w:rsid w:val="0065719B"/>
    <w:rsid w:val="006576EC"/>
    <w:rsid w:val="0066322F"/>
    <w:rsid w:val="006656D1"/>
    <w:rsid w:val="006673C4"/>
    <w:rsid w:val="0066757F"/>
    <w:rsid w:val="0067618F"/>
    <w:rsid w:val="00680173"/>
    <w:rsid w:val="00681273"/>
    <w:rsid w:val="00681DAC"/>
    <w:rsid w:val="006831E3"/>
    <w:rsid w:val="00683351"/>
    <w:rsid w:val="00683417"/>
    <w:rsid w:val="00684922"/>
    <w:rsid w:val="006872A3"/>
    <w:rsid w:val="0068732E"/>
    <w:rsid w:val="00687903"/>
    <w:rsid w:val="00692076"/>
    <w:rsid w:val="0069559D"/>
    <w:rsid w:val="00696368"/>
    <w:rsid w:val="006A017A"/>
    <w:rsid w:val="006A1A03"/>
    <w:rsid w:val="006A3BA6"/>
    <w:rsid w:val="006A5672"/>
    <w:rsid w:val="006A6578"/>
    <w:rsid w:val="006A7238"/>
    <w:rsid w:val="006A7B8B"/>
    <w:rsid w:val="006B4BE5"/>
    <w:rsid w:val="006C014B"/>
    <w:rsid w:val="006C3635"/>
    <w:rsid w:val="006C45E1"/>
    <w:rsid w:val="006C4DDE"/>
    <w:rsid w:val="006C61FF"/>
    <w:rsid w:val="006C6557"/>
    <w:rsid w:val="006C7E36"/>
    <w:rsid w:val="006D0B21"/>
    <w:rsid w:val="006D2842"/>
    <w:rsid w:val="006D438B"/>
    <w:rsid w:val="006D587C"/>
    <w:rsid w:val="006E15CA"/>
    <w:rsid w:val="006E2620"/>
    <w:rsid w:val="006E568D"/>
    <w:rsid w:val="006E58EC"/>
    <w:rsid w:val="006F0302"/>
    <w:rsid w:val="006F1747"/>
    <w:rsid w:val="006F588D"/>
    <w:rsid w:val="006F6496"/>
    <w:rsid w:val="006F6731"/>
    <w:rsid w:val="006F74CE"/>
    <w:rsid w:val="00701F61"/>
    <w:rsid w:val="00703526"/>
    <w:rsid w:val="00715948"/>
    <w:rsid w:val="00721DFB"/>
    <w:rsid w:val="00724F78"/>
    <w:rsid w:val="007271E8"/>
    <w:rsid w:val="0073726B"/>
    <w:rsid w:val="00740E51"/>
    <w:rsid w:val="00741287"/>
    <w:rsid w:val="007472B4"/>
    <w:rsid w:val="007534BB"/>
    <w:rsid w:val="00756521"/>
    <w:rsid w:val="007567E4"/>
    <w:rsid w:val="0076037E"/>
    <w:rsid w:val="00761106"/>
    <w:rsid w:val="00761627"/>
    <w:rsid w:val="007621EC"/>
    <w:rsid w:val="007715C3"/>
    <w:rsid w:val="00773962"/>
    <w:rsid w:val="00776962"/>
    <w:rsid w:val="00780596"/>
    <w:rsid w:val="00780C64"/>
    <w:rsid w:val="00785862"/>
    <w:rsid w:val="00787025"/>
    <w:rsid w:val="007873E9"/>
    <w:rsid w:val="0079000B"/>
    <w:rsid w:val="007902E6"/>
    <w:rsid w:val="00795DBA"/>
    <w:rsid w:val="007A007E"/>
    <w:rsid w:val="007A0537"/>
    <w:rsid w:val="007A1395"/>
    <w:rsid w:val="007A14B9"/>
    <w:rsid w:val="007A38FE"/>
    <w:rsid w:val="007B3805"/>
    <w:rsid w:val="007B3CA2"/>
    <w:rsid w:val="007B71A7"/>
    <w:rsid w:val="007B7EA7"/>
    <w:rsid w:val="007C0CAE"/>
    <w:rsid w:val="007C13B6"/>
    <w:rsid w:val="007C187E"/>
    <w:rsid w:val="007C1DBC"/>
    <w:rsid w:val="007C2AC1"/>
    <w:rsid w:val="007C3DD2"/>
    <w:rsid w:val="007C4219"/>
    <w:rsid w:val="007C5E2F"/>
    <w:rsid w:val="007D10DA"/>
    <w:rsid w:val="007D3A40"/>
    <w:rsid w:val="007D65B4"/>
    <w:rsid w:val="007D7F30"/>
    <w:rsid w:val="007F1352"/>
    <w:rsid w:val="007F4BB0"/>
    <w:rsid w:val="007F59EB"/>
    <w:rsid w:val="00802ED7"/>
    <w:rsid w:val="0080359E"/>
    <w:rsid w:val="00804126"/>
    <w:rsid w:val="00804697"/>
    <w:rsid w:val="0080489F"/>
    <w:rsid w:val="00805908"/>
    <w:rsid w:val="00806501"/>
    <w:rsid w:val="008113F7"/>
    <w:rsid w:val="0081303A"/>
    <w:rsid w:val="00822D6F"/>
    <w:rsid w:val="008235D7"/>
    <w:rsid w:val="00825CBF"/>
    <w:rsid w:val="008271E9"/>
    <w:rsid w:val="00827937"/>
    <w:rsid w:val="008310AE"/>
    <w:rsid w:val="00831B0E"/>
    <w:rsid w:val="00834368"/>
    <w:rsid w:val="00834E1C"/>
    <w:rsid w:val="00836354"/>
    <w:rsid w:val="00837B43"/>
    <w:rsid w:val="00837CAD"/>
    <w:rsid w:val="008411A4"/>
    <w:rsid w:val="00841A70"/>
    <w:rsid w:val="008501B8"/>
    <w:rsid w:val="008517D8"/>
    <w:rsid w:val="00862902"/>
    <w:rsid w:val="00866932"/>
    <w:rsid w:val="00870DC1"/>
    <w:rsid w:val="008715A7"/>
    <w:rsid w:val="008722EB"/>
    <w:rsid w:val="008731DC"/>
    <w:rsid w:val="00876126"/>
    <w:rsid w:val="008768B8"/>
    <w:rsid w:val="00876D7C"/>
    <w:rsid w:val="00877BBA"/>
    <w:rsid w:val="008807E3"/>
    <w:rsid w:val="008832C0"/>
    <w:rsid w:val="00884A1C"/>
    <w:rsid w:val="00885C19"/>
    <w:rsid w:val="00892AB1"/>
    <w:rsid w:val="00894E2B"/>
    <w:rsid w:val="008A03E3"/>
    <w:rsid w:val="008A0724"/>
    <w:rsid w:val="008A0859"/>
    <w:rsid w:val="008A2BB9"/>
    <w:rsid w:val="008B7612"/>
    <w:rsid w:val="008B77F6"/>
    <w:rsid w:val="008C0486"/>
    <w:rsid w:val="008C0CCA"/>
    <w:rsid w:val="008C26E9"/>
    <w:rsid w:val="008C67C5"/>
    <w:rsid w:val="008C6CAF"/>
    <w:rsid w:val="008C6FA3"/>
    <w:rsid w:val="008C791E"/>
    <w:rsid w:val="008C7E96"/>
    <w:rsid w:val="008D2DA4"/>
    <w:rsid w:val="008D516B"/>
    <w:rsid w:val="008E1326"/>
    <w:rsid w:val="008E1B80"/>
    <w:rsid w:val="008E359C"/>
    <w:rsid w:val="008F5C3E"/>
    <w:rsid w:val="008F6717"/>
    <w:rsid w:val="008F6F5E"/>
    <w:rsid w:val="008F7493"/>
    <w:rsid w:val="00902374"/>
    <w:rsid w:val="00910DDA"/>
    <w:rsid w:val="009115AD"/>
    <w:rsid w:val="00912235"/>
    <w:rsid w:val="009124CE"/>
    <w:rsid w:val="00912954"/>
    <w:rsid w:val="009174D5"/>
    <w:rsid w:val="00917983"/>
    <w:rsid w:val="00920598"/>
    <w:rsid w:val="00921F34"/>
    <w:rsid w:val="0092304C"/>
    <w:rsid w:val="00923F06"/>
    <w:rsid w:val="00926E8A"/>
    <w:rsid w:val="009278A3"/>
    <w:rsid w:val="00927DDE"/>
    <w:rsid w:val="009307A9"/>
    <w:rsid w:val="009315BF"/>
    <w:rsid w:val="00931F67"/>
    <w:rsid w:val="009322CC"/>
    <w:rsid w:val="00933A85"/>
    <w:rsid w:val="00934178"/>
    <w:rsid w:val="0093455D"/>
    <w:rsid w:val="00935731"/>
    <w:rsid w:val="0093714A"/>
    <w:rsid w:val="0094154E"/>
    <w:rsid w:val="0094322E"/>
    <w:rsid w:val="00944B63"/>
    <w:rsid w:val="00946EB0"/>
    <w:rsid w:val="00952277"/>
    <w:rsid w:val="00954D30"/>
    <w:rsid w:val="00955170"/>
    <w:rsid w:val="00960B10"/>
    <w:rsid w:val="00965841"/>
    <w:rsid w:val="00974C50"/>
    <w:rsid w:val="00976823"/>
    <w:rsid w:val="00980CA2"/>
    <w:rsid w:val="0098185D"/>
    <w:rsid w:val="009841DA"/>
    <w:rsid w:val="00985160"/>
    <w:rsid w:val="00987B28"/>
    <w:rsid w:val="00996847"/>
    <w:rsid w:val="009979D4"/>
    <w:rsid w:val="009A181B"/>
    <w:rsid w:val="009A56B0"/>
    <w:rsid w:val="009A706D"/>
    <w:rsid w:val="009B3075"/>
    <w:rsid w:val="009B3811"/>
    <w:rsid w:val="009B72ED"/>
    <w:rsid w:val="009B7BD4"/>
    <w:rsid w:val="009C0B3B"/>
    <w:rsid w:val="009C1556"/>
    <w:rsid w:val="009C2081"/>
    <w:rsid w:val="009C24E4"/>
    <w:rsid w:val="009C46FC"/>
    <w:rsid w:val="009C4755"/>
    <w:rsid w:val="009C554B"/>
    <w:rsid w:val="009C5717"/>
    <w:rsid w:val="009C608D"/>
    <w:rsid w:val="009C6CCB"/>
    <w:rsid w:val="009C703F"/>
    <w:rsid w:val="009D2608"/>
    <w:rsid w:val="009D7B3A"/>
    <w:rsid w:val="009E1447"/>
    <w:rsid w:val="009E43A2"/>
    <w:rsid w:val="009E69DE"/>
    <w:rsid w:val="009E7E2C"/>
    <w:rsid w:val="009F1054"/>
    <w:rsid w:val="009F7D7F"/>
    <w:rsid w:val="00A00FCD"/>
    <w:rsid w:val="00A0348F"/>
    <w:rsid w:val="00A04834"/>
    <w:rsid w:val="00A04CEF"/>
    <w:rsid w:val="00A0730B"/>
    <w:rsid w:val="00A101CD"/>
    <w:rsid w:val="00A11E79"/>
    <w:rsid w:val="00A1212F"/>
    <w:rsid w:val="00A12943"/>
    <w:rsid w:val="00A20B3D"/>
    <w:rsid w:val="00A31623"/>
    <w:rsid w:val="00A32D8A"/>
    <w:rsid w:val="00A34CBC"/>
    <w:rsid w:val="00A3511D"/>
    <w:rsid w:val="00A4121D"/>
    <w:rsid w:val="00A43E28"/>
    <w:rsid w:val="00A445DB"/>
    <w:rsid w:val="00A47511"/>
    <w:rsid w:val="00A47D9E"/>
    <w:rsid w:val="00A532AD"/>
    <w:rsid w:val="00A54FEC"/>
    <w:rsid w:val="00A56216"/>
    <w:rsid w:val="00A56CBA"/>
    <w:rsid w:val="00A60DB3"/>
    <w:rsid w:val="00A61F56"/>
    <w:rsid w:val="00A6345A"/>
    <w:rsid w:val="00A70AF5"/>
    <w:rsid w:val="00A752F0"/>
    <w:rsid w:val="00A76D80"/>
    <w:rsid w:val="00A76FB4"/>
    <w:rsid w:val="00A775EC"/>
    <w:rsid w:val="00A77626"/>
    <w:rsid w:val="00A8344B"/>
    <w:rsid w:val="00A859E5"/>
    <w:rsid w:val="00A866CF"/>
    <w:rsid w:val="00A86E49"/>
    <w:rsid w:val="00A910C5"/>
    <w:rsid w:val="00A9211F"/>
    <w:rsid w:val="00A922EF"/>
    <w:rsid w:val="00A94F99"/>
    <w:rsid w:val="00A9599D"/>
    <w:rsid w:val="00AA0730"/>
    <w:rsid w:val="00AB1399"/>
    <w:rsid w:val="00AB4A22"/>
    <w:rsid w:val="00AB4CE8"/>
    <w:rsid w:val="00AB54B0"/>
    <w:rsid w:val="00AB57DB"/>
    <w:rsid w:val="00AB6682"/>
    <w:rsid w:val="00AC02AB"/>
    <w:rsid w:val="00AD0E39"/>
    <w:rsid w:val="00AD22B0"/>
    <w:rsid w:val="00AD2F56"/>
    <w:rsid w:val="00AD716F"/>
    <w:rsid w:val="00AE1EB7"/>
    <w:rsid w:val="00AE2C27"/>
    <w:rsid w:val="00AE2FAA"/>
    <w:rsid w:val="00AE3BE4"/>
    <w:rsid w:val="00AE3E3D"/>
    <w:rsid w:val="00AE44CA"/>
    <w:rsid w:val="00AF2FD9"/>
    <w:rsid w:val="00AF5909"/>
    <w:rsid w:val="00AF6477"/>
    <w:rsid w:val="00AF79CB"/>
    <w:rsid w:val="00B02399"/>
    <w:rsid w:val="00B049F2"/>
    <w:rsid w:val="00B04F3D"/>
    <w:rsid w:val="00B156BC"/>
    <w:rsid w:val="00B16F70"/>
    <w:rsid w:val="00B23D56"/>
    <w:rsid w:val="00B279C7"/>
    <w:rsid w:val="00B303B1"/>
    <w:rsid w:val="00B322FB"/>
    <w:rsid w:val="00B32324"/>
    <w:rsid w:val="00B32534"/>
    <w:rsid w:val="00B34102"/>
    <w:rsid w:val="00B345C9"/>
    <w:rsid w:val="00B367D3"/>
    <w:rsid w:val="00B4044C"/>
    <w:rsid w:val="00B47DA0"/>
    <w:rsid w:val="00B519A9"/>
    <w:rsid w:val="00B51A0E"/>
    <w:rsid w:val="00B52A96"/>
    <w:rsid w:val="00B54F48"/>
    <w:rsid w:val="00B56990"/>
    <w:rsid w:val="00B61A59"/>
    <w:rsid w:val="00B65B18"/>
    <w:rsid w:val="00B67751"/>
    <w:rsid w:val="00B7129F"/>
    <w:rsid w:val="00B73E6F"/>
    <w:rsid w:val="00B74203"/>
    <w:rsid w:val="00B74789"/>
    <w:rsid w:val="00B763B9"/>
    <w:rsid w:val="00B81A49"/>
    <w:rsid w:val="00B84866"/>
    <w:rsid w:val="00B86A4D"/>
    <w:rsid w:val="00B90E7B"/>
    <w:rsid w:val="00B94481"/>
    <w:rsid w:val="00B94550"/>
    <w:rsid w:val="00B9492F"/>
    <w:rsid w:val="00B9650F"/>
    <w:rsid w:val="00B97C9A"/>
    <w:rsid w:val="00BA13BB"/>
    <w:rsid w:val="00BA4E2E"/>
    <w:rsid w:val="00BA691D"/>
    <w:rsid w:val="00BA7DAD"/>
    <w:rsid w:val="00BB1A92"/>
    <w:rsid w:val="00BB4024"/>
    <w:rsid w:val="00BC0105"/>
    <w:rsid w:val="00BC0E1C"/>
    <w:rsid w:val="00BC126F"/>
    <w:rsid w:val="00BD09CD"/>
    <w:rsid w:val="00BE066F"/>
    <w:rsid w:val="00BE1777"/>
    <w:rsid w:val="00BE1D01"/>
    <w:rsid w:val="00BF34D7"/>
    <w:rsid w:val="00BF3AE7"/>
    <w:rsid w:val="00BF5156"/>
    <w:rsid w:val="00C00E8A"/>
    <w:rsid w:val="00C0371B"/>
    <w:rsid w:val="00C042BC"/>
    <w:rsid w:val="00C043EF"/>
    <w:rsid w:val="00C05E3D"/>
    <w:rsid w:val="00C11BD0"/>
    <w:rsid w:val="00C13B35"/>
    <w:rsid w:val="00C15406"/>
    <w:rsid w:val="00C211E9"/>
    <w:rsid w:val="00C216C8"/>
    <w:rsid w:val="00C21B28"/>
    <w:rsid w:val="00C23BF4"/>
    <w:rsid w:val="00C26968"/>
    <w:rsid w:val="00C274BD"/>
    <w:rsid w:val="00C30F6A"/>
    <w:rsid w:val="00C32685"/>
    <w:rsid w:val="00C33729"/>
    <w:rsid w:val="00C3419A"/>
    <w:rsid w:val="00C35405"/>
    <w:rsid w:val="00C379B4"/>
    <w:rsid w:val="00C40EA6"/>
    <w:rsid w:val="00C41801"/>
    <w:rsid w:val="00C42436"/>
    <w:rsid w:val="00C43E2C"/>
    <w:rsid w:val="00C43FD6"/>
    <w:rsid w:val="00C454DF"/>
    <w:rsid w:val="00C45B21"/>
    <w:rsid w:val="00C47E75"/>
    <w:rsid w:val="00C51C55"/>
    <w:rsid w:val="00C5255F"/>
    <w:rsid w:val="00C54989"/>
    <w:rsid w:val="00C57B84"/>
    <w:rsid w:val="00C61B0B"/>
    <w:rsid w:val="00C64A26"/>
    <w:rsid w:val="00C655CD"/>
    <w:rsid w:val="00C724FE"/>
    <w:rsid w:val="00C80130"/>
    <w:rsid w:val="00C815CE"/>
    <w:rsid w:val="00C819E5"/>
    <w:rsid w:val="00C82595"/>
    <w:rsid w:val="00C8343C"/>
    <w:rsid w:val="00C857CB"/>
    <w:rsid w:val="00C86911"/>
    <w:rsid w:val="00C8740F"/>
    <w:rsid w:val="00C87BAC"/>
    <w:rsid w:val="00C917B5"/>
    <w:rsid w:val="00C91970"/>
    <w:rsid w:val="00C93CE2"/>
    <w:rsid w:val="00C95A20"/>
    <w:rsid w:val="00C9636F"/>
    <w:rsid w:val="00C96B2E"/>
    <w:rsid w:val="00CA0715"/>
    <w:rsid w:val="00CA4BE7"/>
    <w:rsid w:val="00CA51D6"/>
    <w:rsid w:val="00CB05E3"/>
    <w:rsid w:val="00CC24E9"/>
    <w:rsid w:val="00CC3B46"/>
    <w:rsid w:val="00CC44FD"/>
    <w:rsid w:val="00CC4688"/>
    <w:rsid w:val="00CC4D74"/>
    <w:rsid w:val="00CC6510"/>
    <w:rsid w:val="00CD18BC"/>
    <w:rsid w:val="00CD4B6F"/>
    <w:rsid w:val="00CE1929"/>
    <w:rsid w:val="00CE21C0"/>
    <w:rsid w:val="00CE40C5"/>
    <w:rsid w:val="00CE51FE"/>
    <w:rsid w:val="00CE79FA"/>
    <w:rsid w:val="00CF4BC7"/>
    <w:rsid w:val="00CF55D0"/>
    <w:rsid w:val="00CF673D"/>
    <w:rsid w:val="00CF7E49"/>
    <w:rsid w:val="00D01F10"/>
    <w:rsid w:val="00D02093"/>
    <w:rsid w:val="00D037E1"/>
    <w:rsid w:val="00D07247"/>
    <w:rsid w:val="00D1010F"/>
    <w:rsid w:val="00D125BE"/>
    <w:rsid w:val="00D1445D"/>
    <w:rsid w:val="00D17DE0"/>
    <w:rsid w:val="00D216A3"/>
    <w:rsid w:val="00D23564"/>
    <w:rsid w:val="00D248E8"/>
    <w:rsid w:val="00D31C36"/>
    <w:rsid w:val="00D32156"/>
    <w:rsid w:val="00D354A3"/>
    <w:rsid w:val="00D423EB"/>
    <w:rsid w:val="00D434B4"/>
    <w:rsid w:val="00D47709"/>
    <w:rsid w:val="00D47BC8"/>
    <w:rsid w:val="00D47C7D"/>
    <w:rsid w:val="00D5220D"/>
    <w:rsid w:val="00D555DA"/>
    <w:rsid w:val="00D62DB5"/>
    <w:rsid w:val="00D639CE"/>
    <w:rsid w:val="00D64615"/>
    <w:rsid w:val="00D66341"/>
    <w:rsid w:val="00D66A68"/>
    <w:rsid w:val="00D70145"/>
    <w:rsid w:val="00D707A1"/>
    <w:rsid w:val="00D73FAB"/>
    <w:rsid w:val="00D7594B"/>
    <w:rsid w:val="00D77899"/>
    <w:rsid w:val="00D778A8"/>
    <w:rsid w:val="00D8186D"/>
    <w:rsid w:val="00D81E21"/>
    <w:rsid w:val="00D830F9"/>
    <w:rsid w:val="00D86E20"/>
    <w:rsid w:val="00D93EAB"/>
    <w:rsid w:val="00DA0612"/>
    <w:rsid w:val="00DA16A2"/>
    <w:rsid w:val="00DA1DA2"/>
    <w:rsid w:val="00DA5260"/>
    <w:rsid w:val="00DB231F"/>
    <w:rsid w:val="00DB43FD"/>
    <w:rsid w:val="00DB7937"/>
    <w:rsid w:val="00DC4211"/>
    <w:rsid w:val="00DC4C6B"/>
    <w:rsid w:val="00DC5582"/>
    <w:rsid w:val="00DD02A6"/>
    <w:rsid w:val="00DD0D4D"/>
    <w:rsid w:val="00DD1CF4"/>
    <w:rsid w:val="00DD2CBF"/>
    <w:rsid w:val="00DD577F"/>
    <w:rsid w:val="00DD62B4"/>
    <w:rsid w:val="00DE6575"/>
    <w:rsid w:val="00DE68CE"/>
    <w:rsid w:val="00DF23DE"/>
    <w:rsid w:val="00DF2D22"/>
    <w:rsid w:val="00DF7778"/>
    <w:rsid w:val="00E00908"/>
    <w:rsid w:val="00E04E9C"/>
    <w:rsid w:val="00E05B88"/>
    <w:rsid w:val="00E06C47"/>
    <w:rsid w:val="00E10776"/>
    <w:rsid w:val="00E11244"/>
    <w:rsid w:val="00E11360"/>
    <w:rsid w:val="00E1440D"/>
    <w:rsid w:val="00E15539"/>
    <w:rsid w:val="00E16CAE"/>
    <w:rsid w:val="00E2136B"/>
    <w:rsid w:val="00E25A43"/>
    <w:rsid w:val="00E26879"/>
    <w:rsid w:val="00E3486D"/>
    <w:rsid w:val="00E47DA8"/>
    <w:rsid w:val="00E515DB"/>
    <w:rsid w:val="00E527B5"/>
    <w:rsid w:val="00E52C46"/>
    <w:rsid w:val="00E54F7C"/>
    <w:rsid w:val="00E554D9"/>
    <w:rsid w:val="00E570FA"/>
    <w:rsid w:val="00E63153"/>
    <w:rsid w:val="00E674DD"/>
    <w:rsid w:val="00E67B22"/>
    <w:rsid w:val="00E72A64"/>
    <w:rsid w:val="00E72CCF"/>
    <w:rsid w:val="00E743C2"/>
    <w:rsid w:val="00E757F6"/>
    <w:rsid w:val="00E8063C"/>
    <w:rsid w:val="00E81323"/>
    <w:rsid w:val="00E8192B"/>
    <w:rsid w:val="00E819AF"/>
    <w:rsid w:val="00E9656F"/>
    <w:rsid w:val="00E97461"/>
    <w:rsid w:val="00E9777A"/>
    <w:rsid w:val="00EA2542"/>
    <w:rsid w:val="00EA406E"/>
    <w:rsid w:val="00EA4294"/>
    <w:rsid w:val="00EA43AC"/>
    <w:rsid w:val="00EA52D3"/>
    <w:rsid w:val="00EA76A4"/>
    <w:rsid w:val="00EB2329"/>
    <w:rsid w:val="00EB2627"/>
    <w:rsid w:val="00EB5C98"/>
    <w:rsid w:val="00EB637B"/>
    <w:rsid w:val="00EC1E61"/>
    <w:rsid w:val="00EC23EE"/>
    <w:rsid w:val="00EC2546"/>
    <w:rsid w:val="00EC46F0"/>
    <w:rsid w:val="00EC59F0"/>
    <w:rsid w:val="00ED2661"/>
    <w:rsid w:val="00ED36D4"/>
    <w:rsid w:val="00ED3727"/>
    <w:rsid w:val="00ED3FA8"/>
    <w:rsid w:val="00ED3FF4"/>
    <w:rsid w:val="00ED4FBB"/>
    <w:rsid w:val="00ED61EE"/>
    <w:rsid w:val="00ED65D4"/>
    <w:rsid w:val="00EE1C1A"/>
    <w:rsid w:val="00EE2AFE"/>
    <w:rsid w:val="00EE32D3"/>
    <w:rsid w:val="00EE4412"/>
    <w:rsid w:val="00EE49AD"/>
    <w:rsid w:val="00EE550A"/>
    <w:rsid w:val="00EE5770"/>
    <w:rsid w:val="00EF1E98"/>
    <w:rsid w:val="00EF3DD6"/>
    <w:rsid w:val="00EF3DF4"/>
    <w:rsid w:val="00EF5820"/>
    <w:rsid w:val="00EF7305"/>
    <w:rsid w:val="00F01E60"/>
    <w:rsid w:val="00F02243"/>
    <w:rsid w:val="00F04BC7"/>
    <w:rsid w:val="00F05A56"/>
    <w:rsid w:val="00F06FDF"/>
    <w:rsid w:val="00F07AB6"/>
    <w:rsid w:val="00F10CC0"/>
    <w:rsid w:val="00F20974"/>
    <w:rsid w:val="00F314AC"/>
    <w:rsid w:val="00F31951"/>
    <w:rsid w:val="00F335F7"/>
    <w:rsid w:val="00F34ED6"/>
    <w:rsid w:val="00F526C6"/>
    <w:rsid w:val="00F52B83"/>
    <w:rsid w:val="00F53BE1"/>
    <w:rsid w:val="00F60F88"/>
    <w:rsid w:val="00F62916"/>
    <w:rsid w:val="00F63220"/>
    <w:rsid w:val="00F63D9A"/>
    <w:rsid w:val="00F75E78"/>
    <w:rsid w:val="00F82916"/>
    <w:rsid w:val="00F8376C"/>
    <w:rsid w:val="00F87AC2"/>
    <w:rsid w:val="00F90AF3"/>
    <w:rsid w:val="00F92DFB"/>
    <w:rsid w:val="00F94203"/>
    <w:rsid w:val="00FA02D2"/>
    <w:rsid w:val="00FA2351"/>
    <w:rsid w:val="00FA391F"/>
    <w:rsid w:val="00FB0DBD"/>
    <w:rsid w:val="00FB13B4"/>
    <w:rsid w:val="00FB455C"/>
    <w:rsid w:val="00FB5509"/>
    <w:rsid w:val="00FB5681"/>
    <w:rsid w:val="00FB743C"/>
    <w:rsid w:val="00FB781B"/>
    <w:rsid w:val="00FC086E"/>
    <w:rsid w:val="00FC2371"/>
    <w:rsid w:val="00FC34B8"/>
    <w:rsid w:val="00FD0F91"/>
    <w:rsid w:val="00FD241B"/>
    <w:rsid w:val="00FD307B"/>
    <w:rsid w:val="00FD340C"/>
    <w:rsid w:val="00FD355A"/>
    <w:rsid w:val="00FD6B92"/>
    <w:rsid w:val="00FE401D"/>
    <w:rsid w:val="00FE4AAB"/>
    <w:rsid w:val="00FE67D7"/>
    <w:rsid w:val="00FE68E4"/>
    <w:rsid w:val="00FF09E7"/>
    <w:rsid w:val="00FF34A3"/>
    <w:rsid w:val="00FF7390"/>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4D43628B"/>
  <w15:chartTrackingRefBased/>
  <w15:docId w15:val="{3C914EAA-B2C2-4A5F-9F74-679678BB4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link w:val="FooterChar"/>
    <w:uiPriority w:val="99"/>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77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3C0E84"/>
    <w:rPr>
      <w:rFonts w:ascii="Verdana" w:hAnsi="Verdana"/>
      <w:sz w:val="18"/>
    </w:rPr>
  </w:style>
  <w:style w:type="numbering" w:customStyle="1" w:styleId="StylesList">
    <w:name w:val="StylesList"/>
    <w:uiPriority w:val="99"/>
    <w:rsid w:val="005F1A31"/>
    <w:pPr>
      <w:numPr>
        <w:numId w:val="16"/>
      </w:numPr>
    </w:pPr>
  </w:style>
  <w:style w:type="character" w:customStyle="1" w:styleId="Style1Char">
    <w:name w:val="Style1 Char"/>
    <w:link w:val="Style1"/>
    <w:locked/>
    <w:rsid w:val="005F1A31"/>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7" ma:contentTypeDescription="Create a new document." ma:contentTypeScope="" ma:versionID="096e4a6d8e9645d00bfeb6bf2301d0f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9d361f2a16268da9c58cf5a5ca6fd37b"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documentManagement>
</p:properties>
</file>

<file path=customXml/itemProps1.xml><?xml version="1.0" encoding="utf-8"?>
<ds:datastoreItem xmlns:ds="http://schemas.openxmlformats.org/officeDocument/2006/customXml" ds:itemID="{A47131D0-5EBE-43D5-99F1-9212644F3BF2}">
  <ds:schemaRefs>
    <ds:schemaRef ds:uri="http://schemas.openxmlformats.org/officeDocument/2006/bibliography"/>
  </ds:schemaRefs>
</ds:datastoreItem>
</file>

<file path=customXml/itemProps2.xml><?xml version="1.0" encoding="utf-8"?>
<ds:datastoreItem xmlns:ds="http://schemas.openxmlformats.org/officeDocument/2006/customXml" ds:itemID="{B3746682-B347-4DFD-8C6B-62F6E921FF70}">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41FB345F-F405-4299-9EB6-CFACAE4CB350}">
  <ds:schemaRefs>
    <ds:schemaRef ds:uri="http://schemas.microsoft.com/sharepoint/v3/contenttype/forms"/>
  </ds:schemaRefs>
</ds:datastoreItem>
</file>

<file path=customXml/itemProps4.xml><?xml version="1.0" encoding="utf-8"?>
<ds:datastoreItem xmlns:ds="http://schemas.openxmlformats.org/officeDocument/2006/customXml" ds:itemID="{C5EB5CC0-9DDD-4EC5-929D-CF87DC547ABB}"/>
</file>

<file path=customXml/itemProps5.xml><?xml version="1.0" encoding="utf-8"?>
<ds:datastoreItem xmlns:ds="http://schemas.openxmlformats.org/officeDocument/2006/customXml" ds:itemID="{544AE87F-DE54-4757-A519-76DDDA1B6FA6}">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docProps/app.xml><?xml version="1.0" encoding="utf-8"?>
<Properties xmlns="http://schemas.openxmlformats.org/officeDocument/2006/extended-properties" xmlns:vt="http://schemas.openxmlformats.org/officeDocument/2006/docPropsVTypes">
  <Template>Decisions</Template>
  <TotalTime>0</TotalTime>
  <Pages>5</Pages>
  <Words>1847</Words>
  <Characters>8827</Characters>
  <Application>Microsoft Office Word</Application>
  <DocSecurity>0</DocSecurity>
  <Lines>73</Lines>
  <Paragraphs>21</Paragraphs>
  <ScaleCrop>false</ScaleCrop>
  <HeadingPairs>
    <vt:vector size="2" baseType="variant">
      <vt:variant>
        <vt:lpstr>Title</vt:lpstr>
      </vt:variant>
      <vt:variant>
        <vt:i4>1</vt:i4>
      </vt:variant>
    </vt:vector>
  </HeadingPairs>
  <TitlesOfParts>
    <vt:vector size="1" baseType="lpstr">
      <vt:lpstr>Heading 9</vt:lpstr>
    </vt:vector>
  </TitlesOfParts>
  <Company> </Company>
  <LinksUpToDate>false</LinksUpToDate>
  <CharactersWithSpaces>10653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Annmarie.Behn.UK@planninginspectorate.gov.uk</dc:creator>
  <cp:keywords/>
  <cp:lastModifiedBy>Hudd, Alexandra</cp:lastModifiedBy>
  <cp:revision>3</cp:revision>
  <cp:lastPrinted>2023-08-14T11:22:00Z</cp:lastPrinted>
  <dcterms:created xsi:type="dcterms:W3CDTF">2023-08-30T11:24:00Z</dcterms:created>
  <dcterms:modified xsi:type="dcterms:W3CDTF">2023-08-30T11:24:00Z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04c4437d-2896-44fa-a279-e34aa30c0959</vt:lpwstr>
  </property>
  <property fmtid="{D5CDD505-2E9C-101B-9397-08002B2CF9AE}" pid="9" name="bjSaver">
    <vt:lpwstr>RI5c9/ORO0M3Jj9fwTumn5FfqTQxtfxg</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MediaServiceImageTags">
    <vt:lpwstr/>
  </property>
</Properties>
</file>