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AD99" w14:textId="77777777" w:rsidR="000B0589" w:rsidRDefault="000B0589" w:rsidP="00BC2702">
      <w:pPr>
        <w:pStyle w:val="Conditions1"/>
        <w:numPr>
          <w:ilvl w:val="0"/>
          <w:numId w:val="0"/>
        </w:numPr>
      </w:pPr>
      <w:r>
        <w:rPr>
          <w:noProof/>
        </w:rPr>
        <w:drawing>
          <wp:inline distT="0" distB="0" distL="0" distR="0" wp14:anchorId="0D2F3A24" wp14:editId="67D636D7">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24B29B7A" w14:textId="77777777" w:rsidR="000B0589" w:rsidRDefault="000B0589" w:rsidP="00A5760C"/>
    <w:tbl>
      <w:tblPr>
        <w:tblW w:w="9356"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0A561068" w14:textId="77777777" w:rsidTr="001D5102">
        <w:trPr>
          <w:cantSplit/>
          <w:trHeight w:val="23"/>
        </w:trPr>
        <w:tc>
          <w:tcPr>
            <w:tcW w:w="9356" w:type="dxa"/>
            <w:shd w:val="clear" w:color="auto" w:fill="auto"/>
          </w:tcPr>
          <w:p w14:paraId="64F0F0E3" w14:textId="732C8901" w:rsidR="000B0589" w:rsidRPr="00166502" w:rsidRDefault="003C2401" w:rsidP="001D5102">
            <w:pPr>
              <w:spacing w:before="120"/>
              <w:ind w:left="-105" w:right="34"/>
              <w:rPr>
                <w:rFonts w:ascii="Arial" w:hAnsi="Arial" w:cs="Arial"/>
                <w:b/>
                <w:color w:val="000000"/>
                <w:sz w:val="40"/>
                <w:szCs w:val="40"/>
              </w:rPr>
            </w:pPr>
            <w:bookmarkStart w:id="0" w:name="bmkTable00"/>
            <w:bookmarkEnd w:id="0"/>
            <w:r>
              <w:rPr>
                <w:rFonts w:ascii="Arial" w:hAnsi="Arial" w:cs="Arial"/>
                <w:b/>
                <w:color w:val="000000"/>
                <w:sz w:val="40"/>
                <w:szCs w:val="40"/>
              </w:rPr>
              <w:t xml:space="preserve">Interim </w:t>
            </w:r>
            <w:r w:rsidR="009C36BC" w:rsidRPr="00166502">
              <w:rPr>
                <w:rFonts w:ascii="Arial" w:hAnsi="Arial" w:cs="Arial"/>
                <w:b/>
                <w:color w:val="000000"/>
                <w:sz w:val="40"/>
                <w:szCs w:val="40"/>
              </w:rPr>
              <w:t>Order Decision</w:t>
            </w:r>
          </w:p>
        </w:tc>
      </w:tr>
      <w:tr w:rsidR="000B0589" w:rsidRPr="000C3F13" w14:paraId="3DDAF30E" w14:textId="77777777" w:rsidTr="001D5102">
        <w:trPr>
          <w:cantSplit/>
          <w:trHeight w:val="23"/>
        </w:trPr>
        <w:tc>
          <w:tcPr>
            <w:tcW w:w="9356" w:type="dxa"/>
            <w:shd w:val="clear" w:color="auto" w:fill="auto"/>
            <w:vAlign w:val="center"/>
          </w:tcPr>
          <w:p w14:paraId="22C01464" w14:textId="0915ADC5" w:rsidR="000B0589" w:rsidRPr="00166502" w:rsidRDefault="00D16654" w:rsidP="001D5102">
            <w:pPr>
              <w:spacing w:before="60"/>
              <w:ind w:left="-105" w:right="34"/>
              <w:rPr>
                <w:rFonts w:ascii="Arial" w:hAnsi="Arial" w:cs="Arial"/>
                <w:color w:val="000000"/>
                <w:sz w:val="24"/>
                <w:szCs w:val="24"/>
              </w:rPr>
            </w:pPr>
            <w:r>
              <w:rPr>
                <w:rFonts w:ascii="Arial" w:hAnsi="Arial" w:cs="Arial"/>
                <w:color w:val="000000"/>
                <w:sz w:val="24"/>
                <w:szCs w:val="24"/>
              </w:rPr>
              <w:t>Papers on file</w:t>
            </w:r>
          </w:p>
        </w:tc>
      </w:tr>
      <w:tr w:rsidR="000B0589" w:rsidRPr="00361890" w14:paraId="2AAEECB6" w14:textId="77777777" w:rsidTr="001D5102">
        <w:trPr>
          <w:cantSplit/>
          <w:trHeight w:val="23"/>
        </w:trPr>
        <w:tc>
          <w:tcPr>
            <w:tcW w:w="9356" w:type="dxa"/>
            <w:shd w:val="clear" w:color="auto" w:fill="auto"/>
          </w:tcPr>
          <w:p w14:paraId="13AB38CE" w14:textId="4134180D" w:rsidR="000B0589" w:rsidRPr="00166502" w:rsidRDefault="009C36BC" w:rsidP="001D5102">
            <w:pPr>
              <w:spacing w:before="180"/>
              <w:ind w:left="-105" w:right="34"/>
              <w:rPr>
                <w:rFonts w:ascii="Arial" w:hAnsi="Arial" w:cs="Arial"/>
                <w:b/>
                <w:color w:val="000000"/>
                <w:sz w:val="24"/>
                <w:szCs w:val="24"/>
              </w:rPr>
            </w:pPr>
            <w:r w:rsidRPr="00166502">
              <w:rPr>
                <w:rFonts w:ascii="Arial" w:hAnsi="Arial" w:cs="Arial"/>
                <w:b/>
                <w:color w:val="000000"/>
                <w:sz w:val="24"/>
                <w:szCs w:val="24"/>
              </w:rPr>
              <w:t xml:space="preserve">by </w:t>
            </w:r>
            <w:r w:rsidR="00AD7092">
              <w:rPr>
                <w:rFonts w:ascii="Arial" w:hAnsi="Arial" w:cs="Arial"/>
                <w:b/>
                <w:color w:val="000000"/>
                <w:sz w:val="24"/>
                <w:szCs w:val="24"/>
              </w:rPr>
              <w:t>Claire Tregembo BA(Hons) MIPROW</w:t>
            </w:r>
          </w:p>
        </w:tc>
      </w:tr>
      <w:tr w:rsidR="000B0589" w:rsidRPr="00361890" w14:paraId="26A4D230" w14:textId="77777777" w:rsidTr="001D5102">
        <w:trPr>
          <w:cantSplit/>
          <w:trHeight w:val="23"/>
        </w:trPr>
        <w:tc>
          <w:tcPr>
            <w:tcW w:w="9356" w:type="dxa"/>
            <w:shd w:val="clear" w:color="auto" w:fill="auto"/>
          </w:tcPr>
          <w:p w14:paraId="13BBCC99" w14:textId="7E37286C" w:rsidR="000B0589" w:rsidRPr="00166502" w:rsidRDefault="009C36BC" w:rsidP="001D5102">
            <w:pPr>
              <w:spacing w:before="120"/>
              <w:ind w:left="-105" w:right="34"/>
              <w:rPr>
                <w:rFonts w:ascii="Arial" w:hAnsi="Arial" w:cs="Arial"/>
                <w:b/>
                <w:color w:val="000000"/>
                <w:sz w:val="18"/>
                <w:szCs w:val="18"/>
              </w:rPr>
            </w:pPr>
            <w:r w:rsidRPr="00166502">
              <w:rPr>
                <w:rFonts w:ascii="Arial" w:hAnsi="Arial" w:cs="Arial"/>
                <w:b/>
                <w:color w:val="000000"/>
                <w:sz w:val="18"/>
                <w:szCs w:val="18"/>
              </w:rPr>
              <w:t>An Inspector appointed by the Secretary of State for Environment, Food and Rural Affairs</w:t>
            </w:r>
          </w:p>
        </w:tc>
      </w:tr>
      <w:tr w:rsidR="000B0589" w:rsidRPr="00A101CD" w14:paraId="1F82B5D2" w14:textId="77777777" w:rsidTr="001D5102">
        <w:trPr>
          <w:cantSplit/>
          <w:trHeight w:val="23"/>
        </w:trPr>
        <w:tc>
          <w:tcPr>
            <w:tcW w:w="9356" w:type="dxa"/>
            <w:shd w:val="clear" w:color="auto" w:fill="auto"/>
          </w:tcPr>
          <w:p w14:paraId="1C2055A7" w14:textId="5C3C0686" w:rsidR="000B0589" w:rsidRPr="00166502" w:rsidRDefault="000B0589" w:rsidP="001D5102">
            <w:pPr>
              <w:spacing w:before="120"/>
              <w:ind w:left="-105" w:right="176"/>
              <w:rPr>
                <w:rFonts w:ascii="Arial" w:hAnsi="Arial" w:cs="Arial"/>
                <w:b/>
                <w:color w:val="000000"/>
                <w:sz w:val="18"/>
                <w:szCs w:val="18"/>
              </w:rPr>
            </w:pPr>
            <w:r w:rsidRPr="00166502">
              <w:rPr>
                <w:rFonts w:ascii="Arial" w:hAnsi="Arial" w:cs="Arial"/>
                <w:b/>
                <w:color w:val="000000"/>
                <w:sz w:val="18"/>
                <w:szCs w:val="18"/>
              </w:rPr>
              <w:t>Decision date:</w:t>
            </w:r>
            <w:r w:rsidR="00596152">
              <w:rPr>
                <w:rFonts w:ascii="Arial" w:hAnsi="Arial" w:cs="Arial"/>
                <w:b/>
                <w:color w:val="000000"/>
                <w:sz w:val="18"/>
                <w:szCs w:val="18"/>
              </w:rPr>
              <w:t xml:space="preserve"> 13 July 2023</w:t>
            </w:r>
          </w:p>
        </w:tc>
      </w:tr>
    </w:tbl>
    <w:p w14:paraId="5F687658" w14:textId="77777777" w:rsidR="009C36BC" w:rsidRDefault="009C36BC" w:rsidP="000B0589"/>
    <w:tbl>
      <w:tblPr>
        <w:tblW w:w="0" w:type="auto"/>
        <w:tblLayout w:type="fixed"/>
        <w:tblLook w:val="0000" w:firstRow="0" w:lastRow="0" w:firstColumn="0" w:lastColumn="0" w:noHBand="0" w:noVBand="0"/>
      </w:tblPr>
      <w:tblGrid>
        <w:gridCol w:w="9520"/>
      </w:tblGrid>
      <w:tr w:rsidR="009C36BC" w14:paraId="0BAFA738" w14:textId="77777777" w:rsidTr="009C36BC">
        <w:tc>
          <w:tcPr>
            <w:tcW w:w="9520" w:type="dxa"/>
            <w:shd w:val="clear" w:color="auto" w:fill="auto"/>
          </w:tcPr>
          <w:p w14:paraId="63533F48" w14:textId="23281308" w:rsidR="009C36BC" w:rsidRPr="00166502" w:rsidRDefault="009C36BC" w:rsidP="00517039">
            <w:pPr>
              <w:spacing w:after="60"/>
              <w:ind w:left="-105"/>
              <w:rPr>
                <w:rFonts w:ascii="Arial" w:hAnsi="Arial" w:cs="Arial"/>
                <w:b/>
                <w:color w:val="000000"/>
                <w:sz w:val="24"/>
                <w:szCs w:val="24"/>
              </w:rPr>
            </w:pPr>
            <w:r w:rsidRPr="00166502">
              <w:rPr>
                <w:rFonts w:ascii="Arial" w:hAnsi="Arial" w:cs="Arial"/>
                <w:b/>
                <w:color w:val="000000"/>
                <w:sz w:val="24"/>
                <w:szCs w:val="24"/>
              </w:rPr>
              <w:t>Order Ref: ROW/</w:t>
            </w:r>
            <w:r w:rsidR="004802CC">
              <w:rPr>
                <w:rFonts w:ascii="Arial" w:hAnsi="Arial" w:cs="Arial"/>
                <w:b/>
                <w:color w:val="000000"/>
                <w:sz w:val="24"/>
                <w:szCs w:val="24"/>
              </w:rPr>
              <w:t>3302254</w:t>
            </w:r>
          </w:p>
        </w:tc>
      </w:tr>
      <w:tr w:rsidR="009C36BC" w14:paraId="0C8AC406" w14:textId="77777777" w:rsidTr="009C36BC">
        <w:tc>
          <w:tcPr>
            <w:tcW w:w="9520" w:type="dxa"/>
            <w:shd w:val="clear" w:color="auto" w:fill="auto"/>
          </w:tcPr>
          <w:p w14:paraId="302B69E8" w14:textId="77CAA819" w:rsidR="009C36BC" w:rsidRPr="00166502" w:rsidRDefault="009C36BC" w:rsidP="00834978">
            <w:pPr>
              <w:pStyle w:val="TBullet"/>
              <w:tabs>
                <w:tab w:val="clear" w:pos="360"/>
                <w:tab w:val="num" w:pos="596"/>
              </w:tabs>
              <w:ind w:left="313" w:hanging="426"/>
              <w:rPr>
                <w:rFonts w:ascii="Arial" w:hAnsi="Arial" w:cs="Arial"/>
                <w:sz w:val="22"/>
                <w:szCs w:val="22"/>
              </w:rPr>
            </w:pPr>
            <w:r w:rsidRPr="00166502">
              <w:rPr>
                <w:rFonts w:ascii="Arial" w:hAnsi="Arial" w:cs="Arial"/>
                <w:sz w:val="22"/>
                <w:szCs w:val="22"/>
              </w:rPr>
              <w:t xml:space="preserve">This Order is made under Section 53(2)(b) of the Wildlife and Countryside Act 1981 and is known as </w:t>
            </w:r>
            <w:r w:rsidR="00C12ADA">
              <w:rPr>
                <w:rFonts w:ascii="Arial" w:hAnsi="Arial" w:cs="Arial"/>
                <w:sz w:val="22"/>
                <w:szCs w:val="22"/>
              </w:rPr>
              <w:t>the D</w:t>
            </w:r>
            <w:r w:rsidR="0002159E">
              <w:rPr>
                <w:rFonts w:ascii="Arial" w:hAnsi="Arial" w:cs="Arial"/>
                <w:sz w:val="22"/>
                <w:szCs w:val="22"/>
              </w:rPr>
              <w:t xml:space="preserve">efinitive Map of Public Rights of Way for Gloucestershire (Additional Lengths of Public Footpath </w:t>
            </w:r>
            <w:r w:rsidR="00C36A88">
              <w:rPr>
                <w:rFonts w:ascii="Arial" w:hAnsi="Arial" w:cs="Arial"/>
                <w:sz w:val="22"/>
                <w:szCs w:val="22"/>
              </w:rPr>
              <w:t>at Box Woods) (Parish of Minchinhampton) Modification Order 2014</w:t>
            </w:r>
            <w:r w:rsidRPr="00166502">
              <w:rPr>
                <w:rFonts w:ascii="Arial" w:hAnsi="Arial" w:cs="Arial"/>
                <w:sz w:val="22"/>
                <w:szCs w:val="22"/>
              </w:rPr>
              <w:t>.</w:t>
            </w:r>
          </w:p>
        </w:tc>
      </w:tr>
      <w:tr w:rsidR="009C36BC" w14:paraId="5D092C6F" w14:textId="77777777" w:rsidTr="009C36BC">
        <w:tc>
          <w:tcPr>
            <w:tcW w:w="9520" w:type="dxa"/>
            <w:shd w:val="clear" w:color="auto" w:fill="auto"/>
          </w:tcPr>
          <w:p w14:paraId="6B7405A3" w14:textId="05C8F3FC" w:rsidR="009C36BC" w:rsidRPr="00166502" w:rsidRDefault="009C36BC" w:rsidP="00834978">
            <w:pPr>
              <w:pStyle w:val="TBullet"/>
              <w:ind w:left="313" w:hanging="426"/>
              <w:rPr>
                <w:rFonts w:ascii="Arial" w:hAnsi="Arial" w:cs="Arial"/>
                <w:sz w:val="22"/>
                <w:szCs w:val="22"/>
              </w:rPr>
            </w:pPr>
            <w:r w:rsidRPr="00166502">
              <w:rPr>
                <w:rFonts w:ascii="Arial" w:hAnsi="Arial" w:cs="Arial"/>
                <w:sz w:val="22"/>
                <w:szCs w:val="22"/>
              </w:rPr>
              <w:t xml:space="preserve">The Order is dated </w:t>
            </w:r>
            <w:r w:rsidR="00CF415C">
              <w:rPr>
                <w:rFonts w:ascii="Arial" w:hAnsi="Arial" w:cs="Arial"/>
                <w:sz w:val="22"/>
                <w:szCs w:val="22"/>
              </w:rPr>
              <w:t>12 December 2014</w:t>
            </w:r>
            <w:r w:rsidRPr="00166502">
              <w:rPr>
                <w:rFonts w:ascii="Arial" w:hAnsi="Arial" w:cs="Arial"/>
                <w:sz w:val="22"/>
                <w:szCs w:val="22"/>
              </w:rPr>
              <w:t xml:space="preserve"> and proposes to modify the Definitive Map and Statement for the area by </w:t>
            </w:r>
            <w:r w:rsidR="00CF415C">
              <w:rPr>
                <w:rFonts w:ascii="Arial" w:hAnsi="Arial" w:cs="Arial"/>
                <w:sz w:val="22"/>
                <w:szCs w:val="22"/>
              </w:rPr>
              <w:t>adding two public footpaths</w:t>
            </w:r>
            <w:r w:rsidRPr="00166502">
              <w:rPr>
                <w:rFonts w:ascii="Arial" w:hAnsi="Arial" w:cs="Arial"/>
                <w:sz w:val="22"/>
                <w:szCs w:val="22"/>
              </w:rPr>
              <w:t xml:space="preserve"> as shown in the Order plan and described in the Order Schedule.</w:t>
            </w:r>
          </w:p>
        </w:tc>
      </w:tr>
      <w:tr w:rsidR="009C36BC" w14:paraId="245FB8C6" w14:textId="77777777" w:rsidTr="009C36BC">
        <w:tc>
          <w:tcPr>
            <w:tcW w:w="9520" w:type="dxa"/>
            <w:shd w:val="clear" w:color="auto" w:fill="auto"/>
          </w:tcPr>
          <w:p w14:paraId="2D0B44EB" w14:textId="34423099" w:rsidR="009C36BC" w:rsidRPr="00166502" w:rsidRDefault="009C36BC" w:rsidP="00834978">
            <w:pPr>
              <w:pStyle w:val="TBullet"/>
              <w:ind w:left="313" w:hanging="426"/>
              <w:rPr>
                <w:rFonts w:ascii="Arial" w:hAnsi="Arial" w:cs="Arial"/>
                <w:sz w:val="22"/>
                <w:szCs w:val="22"/>
              </w:rPr>
            </w:pPr>
            <w:r w:rsidRPr="00166502">
              <w:rPr>
                <w:rFonts w:ascii="Arial" w:hAnsi="Arial" w:cs="Arial"/>
                <w:sz w:val="22"/>
                <w:szCs w:val="22"/>
              </w:rPr>
              <w:t xml:space="preserve">There were </w:t>
            </w:r>
            <w:r w:rsidR="00CF415C">
              <w:rPr>
                <w:rFonts w:ascii="Arial" w:hAnsi="Arial" w:cs="Arial"/>
                <w:sz w:val="22"/>
                <w:szCs w:val="22"/>
              </w:rPr>
              <w:t xml:space="preserve">no </w:t>
            </w:r>
            <w:r w:rsidRPr="00166502">
              <w:rPr>
                <w:rFonts w:ascii="Arial" w:hAnsi="Arial" w:cs="Arial"/>
                <w:sz w:val="22"/>
                <w:szCs w:val="22"/>
              </w:rPr>
              <w:t>objections outstanding</w:t>
            </w:r>
            <w:r w:rsidR="006269B1">
              <w:rPr>
                <w:rFonts w:ascii="Arial" w:hAnsi="Arial" w:cs="Arial"/>
                <w:sz w:val="22"/>
                <w:szCs w:val="22"/>
              </w:rPr>
              <w:t xml:space="preserve"> when</w:t>
            </w:r>
            <w:r w:rsidRPr="00166502">
              <w:rPr>
                <w:rFonts w:ascii="Arial" w:hAnsi="Arial" w:cs="Arial"/>
                <w:sz w:val="22"/>
                <w:szCs w:val="22"/>
              </w:rPr>
              <w:t xml:space="preserve"> </w:t>
            </w:r>
            <w:r w:rsidR="00CF415C">
              <w:rPr>
                <w:rFonts w:ascii="Arial" w:hAnsi="Arial" w:cs="Arial"/>
                <w:sz w:val="22"/>
                <w:szCs w:val="22"/>
              </w:rPr>
              <w:t xml:space="preserve">Gloucestershire County Council </w:t>
            </w:r>
            <w:r w:rsidRPr="00166502">
              <w:rPr>
                <w:rFonts w:ascii="Arial" w:hAnsi="Arial" w:cs="Arial"/>
                <w:sz w:val="22"/>
                <w:szCs w:val="22"/>
              </w:rPr>
              <w:t>submitted the Order to the Secretary of State for Environment, Food and Rural Affairs for confirmation.</w:t>
            </w:r>
          </w:p>
        </w:tc>
      </w:tr>
      <w:tr w:rsidR="009C36BC" w14:paraId="60516287" w14:textId="77777777" w:rsidTr="009C36BC">
        <w:tc>
          <w:tcPr>
            <w:tcW w:w="9520" w:type="dxa"/>
            <w:shd w:val="clear" w:color="auto" w:fill="auto"/>
          </w:tcPr>
          <w:p w14:paraId="4E2443FF" w14:textId="3E5E10F0" w:rsidR="009C36BC" w:rsidRPr="00166502" w:rsidRDefault="009C36BC" w:rsidP="00517039">
            <w:pPr>
              <w:spacing w:before="60"/>
              <w:ind w:left="-105"/>
              <w:rPr>
                <w:rFonts w:ascii="Arial" w:hAnsi="Arial" w:cs="Arial"/>
                <w:b/>
                <w:color w:val="000000"/>
                <w:sz w:val="24"/>
                <w:szCs w:val="24"/>
              </w:rPr>
            </w:pPr>
            <w:r w:rsidRPr="00166502">
              <w:rPr>
                <w:rFonts w:ascii="Arial" w:hAnsi="Arial" w:cs="Arial"/>
                <w:b/>
                <w:color w:val="000000"/>
                <w:sz w:val="24"/>
                <w:szCs w:val="24"/>
              </w:rPr>
              <w:t>Summary of Decision:</w:t>
            </w:r>
            <w:r w:rsidRPr="00166502">
              <w:rPr>
                <w:rFonts w:ascii="Arial" w:hAnsi="Arial" w:cs="Arial"/>
                <w:b/>
                <w:sz w:val="24"/>
                <w:szCs w:val="24"/>
              </w:rPr>
              <w:t xml:space="preserve"> The Order is proposed for confirmation subject to the modifications set out below in the Formal Decision</w:t>
            </w:r>
            <w:r w:rsidR="00EF37B5">
              <w:rPr>
                <w:rFonts w:ascii="Arial" w:hAnsi="Arial" w:cs="Arial"/>
                <w:b/>
                <w:sz w:val="24"/>
                <w:szCs w:val="24"/>
              </w:rPr>
              <w:t>.</w:t>
            </w:r>
          </w:p>
        </w:tc>
      </w:tr>
      <w:tr w:rsidR="009C36BC" w14:paraId="6A3458F2" w14:textId="77777777" w:rsidTr="009C36BC">
        <w:tc>
          <w:tcPr>
            <w:tcW w:w="9520" w:type="dxa"/>
            <w:tcBorders>
              <w:bottom w:val="single" w:sz="6" w:space="0" w:color="000000"/>
            </w:tcBorders>
            <w:shd w:val="clear" w:color="auto" w:fill="auto"/>
          </w:tcPr>
          <w:p w14:paraId="787CE399" w14:textId="77777777" w:rsidR="009C36BC" w:rsidRPr="009C36BC" w:rsidRDefault="009C36BC" w:rsidP="009C36BC">
            <w:pPr>
              <w:spacing w:before="60"/>
              <w:rPr>
                <w:b/>
                <w:color w:val="000000"/>
                <w:sz w:val="2"/>
              </w:rPr>
            </w:pPr>
            <w:bookmarkStart w:id="1" w:name="bmkReturn"/>
            <w:bookmarkEnd w:id="1"/>
          </w:p>
        </w:tc>
      </w:tr>
    </w:tbl>
    <w:p w14:paraId="4200E907" w14:textId="0A16BE99" w:rsidR="009C36BC" w:rsidRPr="0088527B" w:rsidRDefault="009C36BC" w:rsidP="009C36BC">
      <w:pPr>
        <w:pStyle w:val="Heading6blackfont"/>
        <w:rPr>
          <w:rFonts w:ascii="Arial" w:hAnsi="Arial" w:cs="Arial"/>
          <w:sz w:val="24"/>
          <w:szCs w:val="24"/>
        </w:rPr>
      </w:pPr>
      <w:r w:rsidRPr="0088527B">
        <w:rPr>
          <w:rFonts w:ascii="Arial" w:hAnsi="Arial" w:cs="Arial"/>
          <w:sz w:val="24"/>
          <w:szCs w:val="24"/>
        </w:rPr>
        <w:t>Preliminary Matters</w:t>
      </w:r>
    </w:p>
    <w:p w14:paraId="7219B5CF" w14:textId="5743E444" w:rsidR="002C62AD" w:rsidRDefault="00AC2933" w:rsidP="002C62AD">
      <w:pPr>
        <w:pStyle w:val="Style1"/>
        <w:rPr>
          <w:rFonts w:ascii="Arial" w:hAnsi="Arial" w:cs="Arial"/>
          <w:color w:val="auto"/>
          <w:sz w:val="24"/>
          <w:szCs w:val="24"/>
        </w:rPr>
      </w:pPr>
      <w:r>
        <w:rPr>
          <w:rFonts w:ascii="Arial" w:hAnsi="Arial" w:cs="Arial"/>
          <w:color w:val="auto"/>
          <w:sz w:val="24"/>
          <w:szCs w:val="24"/>
        </w:rPr>
        <w:t>Following the making of the Order</w:t>
      </w:r>
      <w:r w:rsidR="004A06DD">
        <w:rPr>
          <w:rFonts w:ascii="Arial" w:hAnsi="Arial" w:cs="Arial"/>
          <w:color w:val="auto"/>
          <w:sz w:val="24"/>
          <w:szCs w:val="24"/>
        </w:rPr>
        <w:t xml:space="preserve">, an objection </w:t>
      </w:r>
      <w:r w:rsidR="00B22470">
        <w:rPr>
          <w:rFonts w:ascii="Arial" w:hAnsi="Arial" w:cs="Arial"/>
          <w:color w:val="auto"/>
          <w:sz w:val="24"/>
          <w:szCs w:val="24"/>
        </w:rPr>
        <w:t xml:space="preserve">was </w:t>
      </w:r>
      <w:r w:rsidR="004A06DD">
        <w:rPr>
          <w:rFonts w:ascii="Arial" w:hAnsi="Arial" w:cs="Arial"/>
          <w:color w:val="auto"/>
          <w:sz w:val="24"/>
          <w:szCs w:val="24"/>
        </w:rPr>
        <w:t xml:space="preserve">received </w:t>
      </w:r>
      <w:r w:rsidR="00E25B6B">
        <w:rPr>
          <w:rFonts w:ascii="Arial" w:hAnsi="Arial" w:cs="Arial"/>
          <w:color w:val="auto"/>
          <w:sz w:val="24"/>
          <w:szCs w:val="24"/>
        </w:rPr>
        <w:t xml:space="preserve">on the grounds that </w:t>
      </w:r>
      <w:r w:rsidR="004A06DD">
        <w:rPr>
          <w:rFonts w:ascii="Arial" w:hAnsi="Arial" w:cs="Arial"/>
          <w:color w:val="auto"/>
          <w:sz w:val="24"/>
          <w:szCs w:val="24"/>
        </w:rPr>
        <w:t xml:space="preserve">the </w:t>
      </w:r>
      <w:r w:rsidR="00145EDD">
        <w:rPr>
          <w:rFonts w:ascii="Arial" w:hAnsi="Arial" w:cs="Arial"/>
          <w:color w:val="auto"/>
          <w:sz w:val="24"/>
          <w:szCs w:val="24"/>
        </w:rPr>
        <w:t>1 metre wide</w:t>
      </w:r>
      <w:r w:rsidR="004A06DD">
        <w:rPr>
          <w:rFonts w:ascii="Arial" w:hAnsi="Arial" w:cs="Arial"/>
          <w:color w:val="auto"/>
          <w:sz w:val="24"/>
          <w:szCs w:val="24"/>
        </w:rPr>
        <w:t xml:space="preserve"> sections</w:t>
      </w:r>
      <w:r w:rsidR="00AB79A8">
        <w:rPr>
          <w:rFonts w:ascii="Arial" w:hAnsi="Arial" w:cs="Arial"/>
          <w:color w:val="auto"/>
          <w:sz w:val="24"/>
          <w:szCs w:val="24"/>
        </w:rPr>
        <w:t xml:space="preserve"> of the </w:t>
      </w:r>
      <w:r w:rsidR="00046A24">
        <w:rPr>
          <w:rFonts w:ascii="Arial" w:hAnsi="Arial" w:cs="Arial"/>
          <w:color w:val="auto"/>
          <w:sz w:val="24"/>
          <w:szCs w:val="24"/>
        </w:rPr>
        <w:t>proposed footpath</w:t>
      </w:r>
      <w:r w:rsidR="00750D07">
        <w:rPr>
          <w:rFonts w:ascii="Arial" w:hAnsi="Arial" w:cs="Arial"/>
          <w:color w:val="auto"/>
          <w:sz w:val="24"/>
          <w:szCs w:val="24"/>
        </w:rPr>
        <w:t xml:space="preserve"> </w:t>
      </w:r>
      <w:r w:rsidR="00826844">
        <w:rPr>
          <w:rFonts w:ascii="Arial" w:hAnsi="Arial" w:cs="Arial"/>
          <w:color w:val="auto"/>
          <w:sz w:val="24"/>
          <w:szCs w:val="24"/>
        </w:rPr>
        <w:t xml:space="preserve">are </w:t>
      </w:r>
      <w:r w:rsidR="00750D07">
        <w:rPr>
          <w:rFonts w:ascii="Arial" w:hAnsi="Arial" w:cs="Arial"/>
          <w:color w:val="auto"/>
          <w:sz w:val="24"/>
          <w:szCs w:val="24"/>
        </w:rPr>
        <w:t>too narrow</w:t>
      </w:r>
      <w:r w:rsidR="00800878">
        <w:rPr>
          <w:rFonts w:ascii="Arial" w:hAnsi="Arial" w:cs="Arial"/>
          <w:color w:val="auto"/>
          <w:sz w:val="24"/>
          <w:szCs w:val="24"/>
        </w:rPr>
        <w:t xml:space="preserve">. </w:t>
      </w:r>
      <w:r w:rsidR="00046A24">
        <w:rPr>
          <w:rFonts w:ascii="Arial" w:hAnsi="Arial" w:cs="Arial"/>
          <w:sz w:val="24"/>
          <w:szCs w:val="24"/>
        </w:rPr>
        <w:t xml:space="preserve">In 2017 the land was sold to Box Community Wood, a newly formed charity which supports public access to the woodland. They were asked if they would support a width of 2 metres for the whole of the Order routes and the Trustees unanimously agreed in 2017 and again in 2022. </w:t>
      </w:r>
      <w:r w:rsidR="007425C8">
        <w:rPr>
          <w:rFonts w:ascii="Arial" w:hAnsi="Arial" w:cs="Arial"/>
          <w:color w:val="auto"/>
          <w:sz w:val="24"/>
          <w:szCs w:val="24"/>
        </w:rPr>
        <w:t xml:space="preserve">The objector agreed to withdraw his objection </w:t>
      </w:r>
      <w:r w:rsidR="00C51D1D">
        <w:rPr>
          <w:rFonts w:ascii="Arial" w:hAnsi="Arial" w:cs="Arial"/>
          <w:color w:val="auto"/>
          <w:sz w:val="24"/>
          <w:szCs w:val="24"/>
        </w:rPr>
        <w:t>if Gloucestershire County Council (the Council) submitted the Order to the Secretary of State with a request to</w:t>
      </w:r>
      <w:r w:rsidR="00290825">
        <w:rPr>
          <w:rFonts w:ascii="Arial" w:hAnsi="Arial" w:cs="Arial"/>
          <w:color w:val="auto"/>
          <w:sz w:val="24"/>
          <w:szCs w:val="24"/>
        </w:rPr>
        <w:t xml:space="preserve"> </w:t>
      </w:r>
      <w:r w:rsidR="00046A24">
        <w:rPr>
          <w:rFonts w:ascii="Arial" w:hAnsi="Arial" w:cs="Arial"/>
          <w:sz w:val="24"/>
          <w:szCs w:val="24"/>
        </w:rPr>
        <w:t>modify the 1 metre wide sections to 2 metres</w:t>
      </w:r>
      <w:r w:rsidR="00290825">
        <w:rPr>
          <w:rFonts w:ascii="Arial" w:hAnsi="Arial" w:cs="Arial"/>
          <w:color w:val="auto"/>
          <w:sz w:val="24"/>
          <w:szCs w:val="24"/>
        </w:rPr>
        <w:t xml:space="preserve">. </w:t>
      </w:r>
    </w:p>
    <w:p w14:paraId="4C124A5F" w14:textId="13149721" w:rsidR="00BD4361" w:rsidRDefault="00BD4361" w:rsidP="002C62AD">
      <w:pPr>
        <w:pStyle w:val="Style1"/>
        <w:rPr>
          <w:rFonts w:ascii="Arial" w:hAnsi="Arial" w:cs="Arial"/>
          <w:color w:val="auto"/>
          <w:sz w:val="24"/>
          <w:szCs w:val="24"/>
        </w:rPr>
      </w:pPr>
      <w:r>
        <w:rPr>
          <w:rFonts w:ascii="Arial" w:hAnsi="Arial" w:cs="Arial"/>
          <w:color w:val="auto"/>
          <w:sz w:val="24"/>
          <w:szCs w:val="24"/>
        </w:rPr>
        <w:t>As there are no outstanding objections</w:t>
      </w:r>
      <w:r w:rsidR="0037627F">
        <w:rPr>
          <w:rFonts w:ascii="Arial" w:hAnsi="Arial" w:cs="Arial"/>
          <w:color w:val="auto"/>
          <w:sz w:val="24"/>
          <w:szCs w:val="24"/>
        </w:rPr>
        <w:t>,</w:t>
      </w:r>
      <w:r>
        <w:rPr>
          <w:rFonts w:ascii="Arial" w:hAnsi="Arial" w:cs="Arial"/>
          <w:color w:val="auto"/>
          <w:sz w:val="24"/>
          <w:szCs w:val="24"/>
        </w:rPr>
        <w:t xml:space="preserve"> the Order is being determined based on the papers on file</w:t>
      </w:r>
      <w:r w:rsidR="00CD33C8">
        <w:rPr>
          <w:rFonts w:ascii="Arial" w:hAnsi="Arial" w:cs="Arial"/>
          <w:color w:val="auto"/>
          <w:sz w:val="24"/>
          <w:szCs w:val="24"/>
        </w:rPr>
        <w:t xml:space="preserve"> and</w:t>
      </w:r>
      <w:r>
        <w:rPr>
          <w:rFonts w:ascii="Arial" w:hAnsi="Arial" w:cs="Arial"/>
          <w:color w:val="auto"/>
          <w:sz w:val="24"/>
          <w:szCs w:val="24"/>
        </w:rPr>
        <w:t xml:space="preserve"> I have not undertaken a site visit. I am satisfied I can make my decision without </w:t>
      </w:r>
      <w:r w:rsidR="0037627F">
        <w:rPr>
          <w:rFonts w:ascii="Arial" w:hAnsi="Arial" w:cs="Arial"/>
          <w:color w:val="auto"/>
          <w:sz w:val="24"/>
          <w:szCs w:val="24"/>
        </w:rPr>
        <w:t>undertak</w:t>
      </w:r>
      <w:r>
        <w:rPr>
          <w:rFonts w:ascii="Arial" w:hAnsi="Arial" w:cs="Arial"/>
          <w:color w:val="auto"/>
          <w:sz w:val="24"/>
          <w:szCs w:val="24"/>
        </w:rPr>
        <w:t xml:space="preserve">ing one. </w:t>
      </w:r>
      <w:r w:rsidR="007464C9">
        <w:rPr>
          <w:rFonts w:ascii="Arial" w:hAnsi="Arial" w:cs="Arial"/>
          <w:color w:val="auto"/>
          <w:sz w:val="24"/>
          <w:szCs w:val="24"/>
        </w:rPr>
        <w:t xml:space="preserve">I still need to consider the merits of the Order and </w:t>
      </w:r>
      <w:proofErr w:type="gramStart"/>
      <w:r w:rsidR="007464C9">
        <w:rPr>
          <w:rFonts w:ascii="Arial" w:hAnsi="Arial" w:cs="Arial"/>
          <w:color w:val="auto"/>
          <w:sz w:val="24"/>
          <w:szCs w:val="24"/>
        </w:rPr>
        <w:t>make a decision</w:t>
      </w:r>
      <w:proofErr w:type="gramEnd"/>
      <w:r w:rsidR="007464C9">
        <w:rPr>
          <w:rFonts w:ascii="Arial" w:hAnsi="Arial" w:cs="Arial"/>
          <w:color w:val="auto"/>
          <w:sz w:val="24"/>
          <w:szCs w:val="24"/>
        </w:rPr>
        <w:t xml:space="preserve"> based on the </w:t>
      </w:r>
      <w:r w:rsidR="0037627F">
        <w:rPr>
          <w:rFonts w:ascii="Arial" w:hAnsi="Arial" w:cs="Arial"/>
          <w:color w:val="auto"/>
          <w:sz w:val="24"/>
          <w:szCs w:val="24"/>
        </w:rPr>
        <w:t>paper</w:t>
      </w:r>
      <w:r w:rsidR="007464C9">
        <w:rPr>
          <w:rFonts w:ascii="Arial" w:hAnsi="Arial" w:cs="Arial"/>
          <w:color w:val="auto"/>
          <w:sz w:val="24"/>
          <w:szCs w:val="24"/>
        </w:rPr>
        <w:t xml:space="preserve">s before me. </w:t>
      </w:r>
    </w:p>
    <w:p w14:paraId="189D5A03" w14:textId="0120C66B" w:rsidR="00790278" w:rsidRPr="002C62AD" w:rsidRDefault="00790278" w:rsidP="002C62AD">
      <w:pPr>
        <w:pStyle w:val="Style1"/>
        <w:rPr>
          <w:rFonts w:ascii="Arial" w:hAnsi="Arial" w:cs="Arial"/>
          <w:color w:val="auto"/>
          <w:sz w:val="24"/>
          <w:szCs w:val="24"/>
        </w:rPr>
      </w:pPr>
      <w:r>
        <w:rPr>
          <w:rFonts w:ascii="Arial" w:hAnsi="Arial" w:cs="Arial"/>
          <w:color w:val="auto"/>
          <w:sz w:val="24"/>
          <w:szCs w:val="24"/>
        </w:rPr>
        <w:t xml:space="preserve">I will refer to </w:t>
      </w:r>
      <w:r w:rsidR="007F4A55">
        <w:rPr>
          <w:rFonts w:ascii="Arial" w:hAnsi="Arial" w:cs="Arial"/>
          <w:color w:val="auto"/>
          <w:sz w:val="24"/>
          <w:szCs w:val="24"/>
        </w:rPr>
        <w:t xml:space="preserve">path numbers and </w:t>
      </w:r>
      <w:r>
        <w:rPr>
          <w:rFonts w:ascii="Arial" w:hAnsi="Arial" w:cs="Arial"/>
          <w:color w:val="auto"/>
          <w:sz w:val="24"/>
          <w:szCs w:val="24"/>
        </w:rPr>
        <w:t>various points shown on the Ord</w:t>
      </w:r>
      <w:r w:rsidR="00803D44">
        <w:rPr>
          <w:rFonts w:ascii="Arial" w:hAnsi="Arial" w:cs="Arial"/>
          <w:color w:val="auto"/>
          <w:sz w:val="24"/>
          <w:szCs w:val="24"/>
        </w:rPr>
        <w:t xml:space="preserve">er </w:t>
      </w:r>
      <w:r w:rsidR="00DA7CE1">
        <w:rPr>
          <w:rFonts w:ascii="Arial" w:hAnsi="Arial" w:cs="Arial"/>
          <w:color w:val="auto"/>
          <w:sz w:val="24"/>
          <w:szCs w:val="24"/>
        </w:rPr>
        <w:t>plan</w:t>
      </w:r>
      <w:r w:rsidR="00E574B9">
        <w:rPr>
          <w:rFonts w:ascii="Arial" w:hAnsi="Arial" w:cs="Arial"/>
          <w:color w:val="auto"/>
          <w:sz w:val="24"/>
          <w:szCs w:val="24"/>
        </w:rPr>
        <w:t xml:space="preserve">. </w:t>
      </w:r>
      <w:r w:rsidR="00803D44">
        <w:rPr>
          <w:rFonts w:ascii="Arial" w:hAnsi="Arial" w:cs="Arial"/>
          <w:color w:val="auto"/>
          <w:sz w:val="24"/>
          <w:szCs w:val="24"/>
        </w:rPr>
        <w:t xml:space="preserve">I have appended a copy to the end of my </w:t>
      </w:r>
      <w:r w:rsidR="00F56A22">
        <w:rPr>
          <w:rFonts w:ascii="Arial" w:hAnsi="Arial" w:cs="Arial"/>
          <w:color w:val="auto"/>
          <w:sz w:val="24"/>
          <w:szCs w:val="24"/>
        </w:rPr>
        <w:t>decision</w:t>
      </w:r>
      <w:r w:rsidR="00803D44">
        <w:rPr>
          <w:rFonts w:ascii="Arial" w:hAnsi="Arial" w:cs="Arial"/>
          <w:color w:val="auto"/>
          <w:sz w:val="24"/>
          <w:szCs w:val="24"/>
        </w:rPr>
        <w:t xml:space="preserve"> for ease of reference. </w:t>
      </w:r>
    </w:p>
    <w:p w14:paraId="64FF11F4" w14:textId="0C6A7A66" w:rsidR="009C36BC" w:rsidRPr="0088527B" w:rsidRDefault="009C36BC" w:rsidP="009C36BC">
      <w:pPr>
        <w:pStyle w:val="Heading6blackfont"/>
        <w:rPr>
          <w:rFonts w:ascii="Arial" w:hAnsi="Arial" w:cs="Arial"/>
          <w:sz w:val="24"/>
          <w:szCs w:val="24"/>
        </w:rPr>
      </w:pPr>
      <w:r w:rsidRPr="0088527B">
        <w:rPr>
          <w:rFonts w:ascii="Arial" w:hAnsi="Arial" w:cs="Arial"/>
          <w:sz w:val="24"/>
          <w:szCs w:val="24"/>
        </w:rPr>
        <w:t>The Main Issues</w:t>
      </w:r>
    </w:p>
    <w:p w14:paraId="4153E1C4" w14:textId="0AF39BC7" w:rsidR="000F1605" w:rsidRPr="009E4E91" w:rsidRDefault="000F1605" w:rsidP="0091645A">
      <w:pPr>
        <w:pStyle w:val="Style1"/>
        <w:rPr>
          <w:rFonts w:ascii="Arial" w:hAnsi="Arial" w:cs="Arial"/>
          <w:sz w:val="24"/>
          <w:szCs w:val="24"/>
        </w:rPr>
      </w:pPr>
      <w:r w:rsidRPr="009E4E91">
        <w:rPr>
          <w:rFonts w:ascii="Arial" w:hAnsi="Arial" w:cs="Arial"/>
          <w:sz w:val="24"/>
          <w:szCs w:val="24"/>
        </w:rPr>
        <w:t xml:space="preserve">The Order has been made under </w:t>
      </w:r>
      <w:r w:rsidR="00BF3F8D">
        <w:rPr>
          <w:rFonts w:ascii="Arial" w:hAnsi="Arial" w:cs="Arial"/>
          <w:sz w:val="24"/>
          <w:szCs w:val="24"/>
        </w:rPr>
        <w:t>S</w:t>
      </w:r>
      <w:r w:rsidRPr="009E4E91">
        <w:rPr>
          <w:rFonts w:ascii="Arial" w:hAnsi="Arial" w:cs="Arial"/>
          <w:sz w:val="24"/>
          <w:szCs w:val="24"/>
        </w:rPr>
        <w:t xml:space="preserve">ection 53(2)(b) of the Wildlife and Countryside Act 1981 </w:t>
      </w:r>
      <w:r w:rsidRPr="00A7408A">
        <w:rPr>
          <w:rFonts w:ascii="Arial" w:hAnsi="Arial" w:cs="Arial"/>
          <w:color w:val="000000" w:themeColor="text1"/>
          <w:sz w:val="24"/>
          <w:szCs w:val="24"/>
        </w:rPr>
        <w:t xml:space="preserve">(the 1981 Act) in </w:t>
      </w:r>
      <w:r w:rsidRPr="009E4E91">
        <w:rPr>
          <w:rFonts w:ascii="Arial" w:hAnsi="Arial" w:cs="Arial"/>
          <w:sz w:val="24"/>
          <w:szCs w:val="24"/>
        </w:rPr>
        <w:t xml:space="preserve">consequence of the occurrence of an event specified in </w:t>
      </w:r>
      <w:r w:rsidR="00BF3F8D">
        <w:rPr>
          <w:rFonts w:ascii="Arial" w:hAnsi="Arial" w:cs="Arial"/>
          <w:sz w:val="24"/>
          <w:szCs w:val="24"/>
        </w:rPr>
        <w:t>S</w:t>
      </w:r>
      <w:r w:rsidRPr="009E4E91">
        <w:rPr>
          <w:rFonts w:ascii="Arial" w:hAnsi="Arial" w:cs="Arial"/>
          <w:sz w:val="24"/>
          <w:szCs w:val="24"/>
        </w:rPr>
        <w:t xml:space="preserve">ection 53(3)(c)(i). </w:t>
      </w:r>
      <w:r w:rsidR="009E4E91" w:rsidRPr="009E4E91">
        <w:rPr>
          <w:rFonts w:ascii="Arial" w:hAnsi="Arial" w:cs="Arial"/>
          <w:sz w:val="24"/>
          <w:szCs w:val="24"/>
        </w:rPr>
        <w:t xml:space="preserve">This requires me to consider if, on the balance of probabilities, the evidence shows </w:t>
      </w:r>
      <w:r w:rsidR="00766C7F">
        <w:rPr>
          <w:rFonts w:ascii="Arial" w:hAnsi="Arial" w:cs="Arial"/>
          <w:sz w:val="24"/>
          <w:szCs w:val="24"/>
        </w:rPr>
        <w:t>p</w:t>
      </w:r>
      <w:r w:rsidR="009E4E91" w:rsidRPr="009E4E91">
        <w:rPr>
          <w:rFonts w:ascii="Arial" w:hAnsi="Arial" w:cs="Arial"/>
          <w:sz w:val="24"/>
          <w:szCs w:val="24"/>
        </w:rPr>
        <w:t>ublic footpath</w:t>
      </w:r>
      <w:r w:rsidR="00766C7F">
        <w:rPr>
          <w:rFonts w:ascii="Arial" w:hAnsi="Arial" w:cs="Arial"/>
          <w:sz w:val="24"/>
          <w:szCs w:val="24"/>
        </w:rPr>
        <w:t>s</w:t>
      </w:r>
      <w:r w:rsidR="009E4E91" w:rsidRPr="009E4E91">
        <w:rPr>
          <w:rFonts w:ascii="Arial" w:hAnsi="Arial" w:cs="Arial"/>
          <w:sz w:val="24"/>
          <w:szCs w:val="24"/>
        </w:rPr>
        <w:t xml:space="preserve"> </w:t>
      </w:r>
      <w:r w:rsidR="00DD422F" w:rsidRPr="009E4E91">
        <w:rPr>
          <w:rFonts w:ascii="Arial" w:hAnsi="Arial" w:cs="Arial"/>
          <w:sz w:val="24"/>
          <w:szCs w:val="24"/>
        </w:rPr>
        <w:t>subsist</w:t>
      </w:r>
      <w:r w:rsidR="009E4E91" w:rsidRPr="009E4E91">
        <w:rPr>
          <w:rFonts w:ascii="Arial" w:hAnsi="Arial" w:cs="Arial"/>
          <w:sz w:val="24"/>
          <w:szCs w:val="24"/>
        </w:rPr>
        <w:t xml:space="preserve"> along the Order route</w:t>
      </w:r>
      <w:r w:rsidR="00766C7F">
        <w:rPr>
          <w:rFonts w:ascii="Arial" w:hAnsi="Arial" w:cs="Arial"/>
          <w:sz w:val="24"/>
          <w:szCs w:val="24"/>
        </w:rPr>
        <w:t>s</w:t>
      </w:r>
      <w:r w:rsidR="009E4E91" w:rsidRPr="009E4E91">
        <w:rPr>
          <w:rFonts w:ascii="Arial" w:hAnsi="Arial" w:cs="Arial"/>
          <w:sz w:val="24"/>
          <w:szCs w:val="24"/>
        </w:rPr>
        <w:t>. This is a higher standard of proof than the reasonably alleged to subsist test to determine if an Order should be made</w:t>
      </w:r>
      <w:r w:rsidR="00AE62C2" w:rsidRPr="009E4E91">
        <w:rPr>
          <w:rFonts w:ascii="Arial" w:hAnsi="Arial" w:cs="Arial"/>
          <w:sz w:val="24"/>
          <w:szCs w:val="24"/>
        </w:rPr>
        <w:t xml:space="preserve">. </w:t>
      </w:r>
    </w:p>
    <w:p w14:paraId="43355B23" w14:textId="3B9AD8E7" w:rsidR="00181EDF" w:rsidRDefault="006A786A" w:rsidP="00FD6C07">
      <w:pPr>
        <w:pStyle w:val="Style1"/>
        <w:rPr>
          <w:rFonts w:ascii="Arial" w:hAnsi="Arial" w:cs="Arial"/>
          <w:sz w:val="24"/>
          <w:szCs w:val="24"/>
        </w:rPr>
      </w:pPr>
      <w:r w:rsidRPr="0088527B">
        <w:rPr>
          <w:rFonts w:ascii="Arial" w:hAnsi="Arial" w:cs="Arial"/>
          <w:sz w:val="24"/>
          <w:szCs w:val="24"/>
        </w:rPr>
        <w:t xml:space="preserve">The evidence submitted in support of the Order relies on the presumption of dedication arising from tests laid out in </w:t>
      </w:r>
      <w:r w:rsidR="00BF3F8D">
        <w:rPr>
          <w:rFonts w:ascii="Arial" w:hAnsi="Arial" w:cs="Arial"/>
          <w:sz w:val="24"/>
          <w:szCs w:val="24"/>
        </w:rPr>
        <w:t>S</w:t>
      </w:r>
      <w:r w:rsidRPr="0088527B">
        <w:rPr>
          <w:rFonts w:ascii="Arial" w:hAnsi="Arial" w:cs="Arial"/>
          <w:sz w:val="24"/>
          <w:szCs w:val="24"/>
        </w:rPr>
        <w:t>ection 31 of the Highways Act 1980</w:t>
      </w:r>
      <w:r w:rsidR="006F32E9" w:rsidRPr="0088527B">
        <w:rPr>
          <w:rFonts w:ascii="Arial" w:hAnsi="Arial" w:cs="Arial"/>
          <w:sz w:val="24"/>
          <w:szCs w:val="24"/>
        </w:rPr>
        <w:t>. This requires me to consider if the public have used the route</w:t>
      </w:r>
      <w:r w:rsidR="00766C7F">
        <w:rPr>
          <w:rFonts w:ascii="Arial" w:hAnsi="Arial" w:cs="Arial"/>
          <w:sz w:val="24"/>
          <w:szCs w:val="24"/>
        </w:rPr>
        <w:t>s</w:t>
      </w:r>
      <w:r w:rsidR="006F32E9" w:rsidRPr="0088527B">
        <w:rPr>
          <w:rFonts w:ascii="Arial" w:hAnsi="Arial" w:cs="Arial"/>
          <w:sz w:val="24"/>
          <w:szCs w:val="24"/>
        </w:rPr>
        <w:t xml:space="preserve"> as of right and without </w:t>
      </w:r>
      <w:r w:rsidR="006F32E9" w:rsidRPr="0088527B">
        <w:rPr>
          <w:rFonts w:ascii="Arial" w:hAnsi="Arial" w:cs="Arial"/>
          <w:sz w:val="24"/>
          <w:szCs w:val="24"/>
        </w:rPr>
        <w:lastRenderedPageBreak/>
        <w:t>interruption</w:t>
      </w:r>
      <w:r w:rsidR="0046004A" w:rsidRPr="0088527B">
        <w:rPr>
          <w:rFonts w:ascii="Arial" w:hAnsi="Arial" w:cs="Arial"/>
          <w:sz w:val="24"/>
          <w:szCs w:val="24"/>
        </w:rPr>
        <w:t>,</w:t>
      </w:r>
      <w:r w:rsidR="006F32E9" w:rsidRPr="0088527B">
        <w:rPr>
          <w:rFonts w:ascii="Arial" w:hAnsi="Arial" w:cs="Arial"/>
          <w:sz w:val="24"/>
          <w:szCs w:val="24"/>
        </w:rPr>
        <w:t xml:space="preserve"> for a period of twenty years </w:t>
      </w:r>
      <w:r w:rsidR="0046004A" w:rsidRPr="0088527B">
        <w:rPr>
          <w:rFonts w:ascii="Arial" w:hAnsi="Arial" w:cs="Arial"/>
          <w:sz w:val="24"/>
          <w:szCs w:val="24"/>
        </w:rPr>
        <w:t xml:space="preserve">immediately prior to </w:t>
      </w:r>
      <w:r w:rsidR="004608F7">
        <w:rPr>
          <w:rFonts w:ascii="Arial" w:hAnsi="Arial" w:cs="Arial"/>
          <w:sz w:val="24"/>
          <w:szCs w:val="24"/>
        </w:rPr>
        <w:t xml:space="preserve">their </w:t>
      </w:r>
      <w:r w:rsidR="0046004A" w:rsidRPr="0088527B">
        <w:rPr>
          <w:rFonts w:ascii="Arial" w:hAnsi="Arial" w:cs="Arial"/>
          <w:sz w:val="24"/>
          <w:szCs w:val="24"/>
        </w:rPr>
        <w:t xml:space="preserve">status being brought into question. I must establish the </w:t>
      </w:r>
      <w:r w:rsidR="00CC701C" w:rsidRPr="0088527B">
        <w:rPr>
          <w:rFonts w:ascii="Arial" w:hAnsi="Arial" w:cs="Arial"/>
          <w:sz w:val="24"/>
          <w:szCs w:val="24"/>
        </w:rPr>
        <w:t>date when the public’s right to use the Order route</w:t>
      </w:r>
      <w:r w:rsidR="00766C7F">
        <w:rPr>
          <w:rFonts w:ascii="Arial" w:hAnsi="Arial" w:cs="Arial"/>
          <w:sz w:val="24"/>
          <w:szCs w:val="24"/>
        </w:rPr>
        <w:t>s</w:t>
      </w:r>
      <w:r w:rsidR="00CC701C" w:rsidRPr="0088527B">
        <w:rPr>
          <w:rFonts w:ascii="Arial" w:hAnsi="Arial" w:cs="Arial"/>
          <w:sz w:val="24"/>
          <w:szCs w:val="24"/>
        </w:rPr>
        <w:t xml:space="preserve"> </w:t>
      </w:r>
      <w:r w:rsidR="00CC701C" w:rsidRPr="00D047C3">
        <w:rPr>
          <w:rFonts w:ascii="Arial" w:hAnsi="Arial" w:cs="Arial"/>
          <w:sz w:val="24"/>
          <w:szCs w:val="24"/>
        </w:rPr>
        <w:t xml:space="preserve">was </w:t>
      </w:r>
      <w:r w:rsidR="00620DFF">
        <w:rPr>
          <w:rFonts w:ascii="Arial" w:hAnsi="Arial" w:cs="Arial"/>
          <w:sz w:val="24"/>
          <w:szCs w:val="24"/>
        </w:rPr>
        <w:t xml:space="preserve">brought into </w:t>
      </w:r>
      <w:r w:rsidR="00CC701C" w:rsidRPr="00D047C3">
        <w:rPr>
          <w:rFonts w:ascii="Arial" w:hAnsi="Arial" w:cs="Arial"/>
          <w:sz w:val="24"/>
          <w:szCs w:val="24"/>
        </w:rPr>
        <w:t xml:space="preserve">question </w:t>
      </w:r>
      <w:r w:rsidR="003A357A" w:rsidRPr="00D047C3">
        <w:rPr>
          <w:rFonts w:ascii="Arial" w:hAnsi="Arial" w:cs="Arial"/>
          <w:sz w:val="24"/>
          <w:szCs w:val="24"/>
        </w:rPr>
        <w:t xml:space="preserve">and determine if use by the public occurred for a </w:t>
      </w:r>
      <w:r w:rsidR="00675109">
        <w:rPr>
          <w:rFonts w:ascii="Arial" w:hAnsi="Arial" w:cs="Arial"/>
          <w:sz w:val="24"/>
          <w:szCs w:val="24"/>
        </w:rPr>
        <w:t>twenty-year</w:t>
      </w:r>
      <w:r w:rsidR="003A357A" w:rsidRPr="00D047C3">
        <w:rPr>
          <w:rFonts w:ascii="Arial" w:hAnsi="Arial" w:cs="Arial"/>
          <w:sz w:val="24"/>
          <w:szCs w:val="24"/>
        </w:rPr>
        <w:t xml:space="preserve"> period prior to this that is sufficient to raise a presumption of dedication. If this is the case, I must then consider if there is </w:t>
      </w:r>
      <w:r w:rsidR="00E950E7" w:rsidRPr="00D047C3">
        <w:rPr>
          <w:rFonts w:ascii="Arial" w:hAnsi="Arial" w:cs="Arial"/>
          <w:sz w:val="24"/>
          <w:szCs w:val="24"/>
        </w:rPr>
        <w:t xml:space="preserve">sufficient evidence that there was no intention on the part of the landowner to dedicate public </w:t>
      </w:r>
      <w:r w:rsidR="003878F4">
        <w:rPr>
          <w:rFonts w:ascii="Arial" w:hAnsi="Arial" w:cs="Arial"/>
          <w:sz w:val="24"/>
          <w:szCs w:val="24"/>
        </w:rPr>
        <w:t>footpath</w:t>
      </w:r>
      <w:r w:rsidR="00766C7F">
        <w:rPr>
          <w:rFonts w:ascii="Arial" w:hAnsi="Arial" w:cs="Arial"/>
          <w:sz w:val="24"/>
          <w:szCs w:val="24"/>
        </w:rPr>
        <w:t>s</w:t>
      </w:r>
      <w:r w:rsidR="00E950E7" w:rsidRPr="00D047C3">
        <w:rPr>
          <w:rFonts w:ascii="Arial" w:hAnsi="Arial" w:cs="Arial"/>
          <w:sz w:val="24"/>
          <w:szCs w:val="24"/>
        </w:rPr>
        <w:t xml:space="preserve"> </w:t>
      </w:r>
      <w:r w:rsidR="007623B9" w:rsidRPr="00D047C3">
        <w:rPr>
          <w:rFonts w:ascii="Arial" w:hAnsi="Arial" w:cs="Arial"/>
          <w:sz w:val="24"/>
          <w:szCs w:val="24"/>
        </w:rPr>
        <w:t>during this period</w:t>
      </w:r>
      <w:r w:rsidR="00AE62C2" w:rsidRPr="00D047C3">
        <w:rPr>
          <w:rFonts w:ascii="Arial" w:hAnsi="Arial" w:cs="Arial"/>
          <w:sz w:val="24"/>
          <w:szCs w:val="24"/>
        </w:rPr>
        <w:t xml:space="preserve">. </w:t>
      </w:r>
    </w:p>
    <w:p w14:paraId="77304105" w14:textId="5BBB704F" w:rsidR="009A0455" w:rsidRDefault="00DF2322" w:rsidP="00FD6C07">
      <w:pPr>
        <w:pStyle w:val="Style1"/>
        <w:rPr>
          <w:rFonts w:ascii="Arial" w:hAnsi="Arial" w:cs="Arial"/>
          <w:sz w:val="24"/>
          <w:szCs w:val="24"/>
        </w:rPr>
      </w:pPr>
      <w:r>
        <w:rPr>
          <w:rFonts w:ascii="Arial" w:hAnsi="Arial" w:cs="Arial"/>
          <w:sz w:val="24"/>
          <w:szCs w:val="24"/>
        </w:rPr>
        <w:t xml:space="preserve">Public highways normally run between other public highways. </w:t>
      </w:r>
      <w:r w:rsidR="009B0A7F">
        <w:rPr>
          <w:rFonts w:ascii="Arial" w:hAnsi="Arial" w:cs="Arial"/>
          <w:sz w:val="24"/>
          <w:szCs w:val="24"/>
        </w:rPr>
        <w:t xml:space="preserve">One of the Order routes </w:t>
      </w:r>
      <w:r w:rsidR="00683827">
        <w:rPr>
          <w:rFonts w:ascii="Arial" w:hAnsi="Arial" w:cs="Arial"/>
          <w:sz w:val="24"/>
          <w:szCs w:val="24"/>
        </w:rPr>
        <w:t>end</w:t>
      </w:r>
      <w:r w:rsidR="0095330C">
        <w:rPr>
          <w:rFonts w:ascii="Arial" w:hAnsi="Arial" w:cs="Arial"/>
          <w:sz w:val="24"/>
          <w:szCs w:val="24"/>
        </w:rPr>
        <w:t>s</w:t>
      </w:r>
      <w:r w:rsidR="00683827">
        <w:rPr>
          <w:rFonts w:ascii="Arial" w:hAnsi="Arial" w:cs="Arial"/>
          <w:sz w:val="24"/>
          <w:szCs w:val="24"/>
        </w:rPr>
        <w:t xml:space="preserve"> at </w:t>
      </w:r>
      <w:r w:rsidR="000117D9">
        <w:rPr>
          <w:rFonts w:ascii="Arial" w:hAnsi="Arial" w:cs="Arial"/>
          <w:sz w:val="24"/>
          <w:szCs w:val="24"/>
        </w:rPr>
        <w:t>Iron Mills</w:t>
      </w:r>
      <w:r w:rsidR="00683827">
        <w:rPr>
          <w:rFonts w:ascii="Arial" w:hAnsi="Arial" w:cs="Arial"/>
          <w:sz w:val="24"/>
          <w:szCs w:val="24"/>
        </w:rPr>
        <w:t xml:space="preserve"> Common rather than on a public highway. </w:t>
      </w:r>
      <w:r w:rsidR="00A66AFE">
        <w:rPr>
          <w:rFonts w:ascii="Arial" w:hAnsi="Arial" w:cs="Arial"/>
          <w:sz w:val="24"/>
          <w:szCs w:val="24"/>
        </w:rPr>
        <w:t xml:space="preserve">There is nothing in law to prevent the establishment of a cul-de-sac </w:t>
      </w:r>
      <w:r w:rsidR="0031450D">
        <w:rPr>
          <w:rFonts w:ascii="Arial" w:hAnsi="Arial" w:cs="Arial"/>
          <w:sz w:val="24"/>
          <w:szCs w:val="24"/>
        </w:rPr>
        <w:t xml:space="preserve">highway. If there is </w:t>
      </w:r>
      <w:r w:rsidR="003A6918">
        <w:rPr>
          <w:rFonts w:ascii="Arial" w:hAnsi="Arial" w:cs="Arial"/>
          <w:sz w:val="24"/>
          <w:szCs w:val="24"/>
        </w:rPr>
        <w:t xml:space="preserve">an attraction or place of public resort </w:t>
      </w:r>
      <w:r w:rsidR="0088547C">
        <w:rPr>
          <w:rFonts w:ascii="Arial" w:hAnsi="Arial" w:cs="Arial"/>
          <w:sz w:val="24"/>
          <w:szCs w:val="24"/>
        </w:rPr>
        <w:t>at the end</w:t>
      </w:r>
      <w:r w:rsidR="007E2B9A">
        <w:rPr>
          <w:rFonts w:ascii="Arial" w:hAnsi="Arial" w:cs="Arial"/>
          <w:sz w:val="24"/>
          <w:szCs w:val="24"/>
        </w:rPr>
        <w:t xml:space="preserve"> which</w:t>
      </w:r>
      <w:r w:rsidR="0088547C">
        <w:rPr>
          <w:rFonts w:ascii="Arial" w:hAnsi="Arial" w:cs="Arial"/>
          <w:sz w:val="24"/>
          <w:szCs w:val="24"/>
        </w:rPr>
        <w:t xml:space="preserve"> might cause the public to use a route this could </w:t>
      </w:r>
      <w:r w:rsidR="002D3B39">
        <w:rPr>
          <w:rFonts w:ascii="Arial" w:hAnsi="Arial" w:cs="Arial"/>
          <w:sz w:val="24"/>
          <w:szCs w:val="24"/>
        </w:rPr>
        <w:t>be sufficient to justify the conclusion that a highway ha</w:t>
      </w:r>
      <w:r w:rsidR="00C82BE6">
        <w:rPr>
          <w:rFonts w:ascii="Arial" w:hAnsi="Arial" w:cs="Arial"/>
          <w:sz w:val="24"/>
          <w:szCs w:val="24"/>
        </w:rPr>
        <w:t>s</w:t>
      </w:r>
      <w:r w:rsidR="002D3B39">
        <w:rPr>
          <w:rFonts w:ascii="Arial" w:hAnsi="Arial" w:cs="Arial"/>
          <w:sz w:val="24"/>
          <w:szCs w:val="24"/>
        </w:rPr>
        <w:t xml:space="preserve"> been created. </w:t>
      </w:r>
    </w:p>
    <w:p w14:paraId="2FEB619A" w14:textId="72B6DECC" w:rsidR="001612E7" w:rsidRPr="0076681A" w:rsidRDefault="0076681A" w:rsidP="0076681A">
      <w:pPr>
        <w:pStyle w:val="Style1"/>
        <w:rPr>
          <w:rFonts w:ascii="Arial" w:hAnsi="Arial" w:cs="Arial"/>
          <w:color w:val="000000" w:themeColor="text1"/>
          <w:sz w:val="24"/>
          <w:szCs w:val="24"/>
        </w:rPr>
      </w:pPr>
      <w:r>
        <w:rPr>
          <w:rFonts w:ascii="Arial" w:hAnsi="Arial" w:cs="Arial"/>
          <w:color w:val="000000" w:themeColor="text1"/>
          <w:sz w:val="24"/>
          <w:szCs w:val="24"/>
        </w:rPr>
        <w:t xml:space="preserve">Under </w:t>
      </w:r>
      <w:r w:rsidR="00917728">
        <w:rPr>
          <w:rFonts w:ascii="Arial" w:hAnsi="Arial" w:cs="Arial"/>
          <w:color w:val="000000" w:themeColor="text1"/>
          <w:sz w:val="24"/>
          <w:szCs w:val="24"/>
        </w:rPr>
        <w:t xml:space="preserve">Section 2 of </w:t>
      </w:r>
      <w:r>
        <w:rPr>
          <w:rFonts w:ascii="Arial" w:hAnsi="Arial" w:cs="Arial"/>
          <w:color w:val="000000" w:themeColor="text1"/>
          <w:sz w:val="24"/>
          <w:szCs w:val="24"/>
        </w:rPr>
        <w:t>the Countryside and Rights of Way Act 200</w:t>
      </w:r>
      <w:r w:rsidR="002D5A84">
        <w:rPr>
          <w:rFonts w:ascii="Arial" w:hAnsi="Arial" w:cs="Arial"/>
          <w:color w:val="000000" w:themeColor="text1"/>
          <w:sz w:val="24"/>
          <w:szCs w:val="24"/>
        </w:rPr>
        <w:t>0</w:t>
      </w:r>
      <w:r>
        <w:rPr>
          <w:rFonts w:ascii="Arial" w:hAnsi="Arial" w:cs="Arial"/>
          <w:color w:val="000000" w:themeColor="text1"/>
          <w:sz w:val="24"/>
          <w:szCs w:val="24"/>
        </w:rPr>
        <w:t>, the public ha</w:t>
      </w:r>
      <w:r w:rsidR="005309EF">
        <w:rPr>
          <w:rFonts w:ascii="Arial" w:hAnsi="Arial" w:cs="Arial"/>
          <w:color w:val="000000" w:themeColor="text1"/>
          <w:sz w:val="24"/>
          <w:szCs w:val="24"/>
        </w:rPr>
        <w:t>s</w:t>
      </w:r>
      <w:r w:rsidR="003D1D22">
        <w:rPr>
          <w:rFonts w:ascii="Arial" w:hAnsi="Arial" w:cs="Arial"/>
          <w:color w:val="000000" w:themeColor="text1"/>
          <w:sz w:val="24"/>
          <w:szCs w:val="24"/>
        </w:rPr>
        <w:t xml:space="preserve"> </w:t>
      </w:r>
      <w:r w:rsidR="005874C0">
        <w:rPr>
          <w:rFonts w:ascii="Arial" w:hAnsi="Arial" w:cs="Arial"/>
          <w:color w:val="000000" w:themeColor="text1"/>
          <w:sz w:val="24"/>
          <w:szCs w:val="24"/>
        </w:rPr>
        <w:t xml:space="preserve">a </w:t>
      </w:r>
      <w:r>
        <w:rPr>
          <w:rFonts w:ascii="Arial" w:hAnsi="Arial" w:cs="Arial"/>
          <w:color w:val="000000" w:themeColor="text1"/>
          <w:sz w:val="24"/>
          <w:szCs w:val="24"/>
        </w:rPr>
        <w:t xml:space="preserve">right of access over registered common for the purposes of </w:t>
      </w:r>
      <w:r w:rsidR="005874C0">
        <w:rPr>
          <w:rFonts w:ascii="Arial" w:hAnsi="Arial" w:cs="Arial"/>
          <w:color w:val="000000" w:themeColor="text1"/>
          <w:sz w:val="24"/>
          <w:szCs w:val="24"/>
        </w:rPr>
        <w:t>open-air</w:t>
      </w:r>
      <w:r>
        <w:rPr>
          <w:rFonts w:ascii="Arial" w:hAnsi="Arial" w:cs="Arial"/>
          <w:color w:val="000000" w:themeColor="text1"/>
          <w:sz w:val="24"/>
          <w:szCs w:val="24"/>
        </w:rPr>
        <w:t xml:space="preserve"> recreation. </w:t>
      </w:r>
    </w:p>
    <w:p w14:paraId="4501CF37" w14:textId="7D89DC6B" w:rsidR="007623B9" w:rsidRPr="00D047C3" w:rsidRDefault="009C36BC" w:rsidP="007623B9">
      <w:pPr>
        <w:pStyle w:val="Heading6blackfont"/>
        <w:rPr>
          <w:rFonts w:ascii="Arial" w:hAnsi="Arial" w:cs="Arial"/>
          <w:sz w:val="24"/>
          <w:szCs w:val="24"/>
        </w:rPr>
      </w:pPr>
      <w:r w:rsidRPr="00D047C3">
        <w:rPr>
          <w:rFonts w:ascii="Arial" w:hAnsi="Arial" w:cs="Arial"/>
          <w:sz w:val="24"/>
          <w:szCs w:val="24"/>
        </w:rPr>
        <w:t>Reasons</w:t>
      </w:r>
    </w:p>
    <w:p w14:paraId="2CD9FE4B" w14:textId="2BC032FB" w:rsidR="007623B9" w:rsidRPr="00927ECB" w:rsidRDefault="000E3A7B" w:rsidP="007623B9">
      <w:pPr>
        <w:pStyle w:val="Style1"/>
        <w:numPr>
          <w:ilvl w:val="0"/>
          <w:numId w:val="0"/>
        </w:numPr>
        <w:ind w:left="431" w:hanging="431"/>
        <w:rPr>
          <w:rFonts w:ascii="Arial" w:hAnsi="Arial" w:cs="Arial"/>
          <w:i/>
          <w:iCs/>
          <w:color w:val="000000" w:themeColor="text1"/>
          <w:sz w:val="24"/>
          <w:szCs w:val="24"/>
        </w:rPr>
      </w:pPr>
      <w:r w:rsidRPr="00927ECB">
        <w:rPr>
          <w:rFonts w:ascii="Arial" w:hAnsi="Arial" w:cs="Arial"/>
          <w:i/>
          <w:iCs/>
          <w:color w:val="000000" w:themeColor="text1"/>
          <w:sz w:val="24"/>
          <w:szCs w:val="24"/>
        </w:rPr>
        <w:t>Documentary evidence</w:t>
      </w:r>
    </w:p>
    <w:p w14:paraId="03557934" w14:textId="588E68D9" w:rsidR="0076681A" w:rsidRDefault="0039469F" w:rsidP="0076681A">
      <w:pPr>
        <w:pStyle w:val="Style1"/>
        <w:rPr>
          <w:rFonts w:ascii="Arial" w:hAnsi="Arial" w:cs="Arial"/>
          <w:color w:val="000000" w:themeColor="text1"/>
          <w:sz w:val="24"/>
          <w:szCs w:val="24"/>
        </w:rPr>
      </w:pPr>
      <w:r w:rsidRPr="00927ECB">
        <w:rPr>
          <w:rFonts w:ascii="Arial" w:hAnsi="Arial" w:cs="Arial"/>
          <w:color w:val="000000" w:themeColor="text1"/>
          <w:sz w:val="24"/>
          <w:szCs w:val="24"/>
        </w:rPr>
        <w:t>The</w:t>
      </w:r>
      <w:r w:rsidR="00CE0A5B" w:rsidRPr="00927ECB">
        <w:rPr>
          <w:rFonts w:ascii="Arial" w:hAnsi="Arial" w:cs="Arial"/>
          <w:color w:val="000000" w:themeColor="text1"/>
          <w:sz w:val="24"/>
          <w:szCs w:val="24"/>
        </w:rPr>
        <w:t xml:space="preserve"> southern half of </w:t>
      </w:r>
      <w:r w:rsidR="008D1BC3" w:rsidRPr="00927ECB">
        <w:rPr>
          <w:rFonts w:ascii="Arial" w:hAnsi="Arial" w:cs="Arial"/>
          <w:color w:val="000000" w:themeColor="text1"/>
          <w:sz w:val="24"/>
          <w:szCs w:val="24"/>
        </w:rPr>
        <w:t xml:space="preserve">FP </w:t>
      </w:r>
      <w:r w:rsidR="00CE0A5B" w:rsidRPr="00927ECB">
        <w:rPr>
          <w:rFonts w:ascii="Arial" w:hAnsi="Arial" w:cs="Arial"/>
          <w:color w:val="000000" w:themeColor="text1"/>
          <w:sz w:val="24"/>
          <w:szCs w:val="24"/>
        </w:rPr>
        <w:t>MMH 182 between MMH</w:t>
      </w:r>
      <w:r w:rsidR="00CB2585" w:rsidRPr="00927ECB">
        <w:rPr>
          <w:rFonts w:ascii="Arial" w:hAnsi="Arial" w:cs="Arial"/>
          <w:color w:val="000000" w:themeColor="text1"/>
          <w:sz w:val="24"/>
          <w:szCs w:val="24"/>
        </w:rPr>
        <w:t xml:space="preserve"> 97 and point B is shown on various Ordnance Survey maps between </w:t>
      </w:r>
      <w:r w:rsidR="00F15A61" w:rsidRPr="00927ECB">
        <w:rPr>
          <w:rFonts w:ascii="Arial" w:hAnsi="Arial" w:cs="Arial"/>
          <w:color w:val="000000" w:themeColor="text1"/>
          <w:sz w:val="24"/>
          <w:szCs w:val="24"/>
        </w:rPr>
        <w:t xml:space="preserve">1885 and </w:t>
      </w:r>
      <w:r w:rsidR="00A352C4" w:rsidRPr="00927ECB">
        <w:rPr>
          <w:rFonts w:ascii="Arial" w:hAnsi="Arial" w:cs="Arial"/>
          <w:color w:val="000000" w:themeColor="text1"/>
          <w:sz w:val="24"/>
          <w:szCs w:val="24"/>
        </w:rPr>
        <w:t>1980</w:t>
      </w:r>
      <w:r w:rsidR="00766C7F" w:rsidRPr="00927ECB">
        <w:rPr>
          <w:rFonts w:ascii="Arial" w:hAnsi="Arial" w:cs="Arial"/>
          <w:color w:val="000000" w:themeColor="text1"/>
          <w:sz w:val="24"/>
          <w:szCs w:val="24"/>
        </w:rPr>
        <w:t xml:space="preserve">. Other sections of the </w:t>
      </w:r>
      <w:r w:rsidR="00BD0EF9" w:rsidRPr="00927ECB">
        <w:rPr>
          <w:rFonts w:ascii="Arial" w:hAnsi="Arial" w:cs="Arial"/>
          <w:color w:val="000000" w:themeColor="text1"/>
          <w:sz w:val="24"/>
          <w:szCs w:val="24"/>
        </w:rPr>
        <w:t>Order routes</w:t>
      </w:r>
      <w:r w:rsidR="00766C7F" w:rsidRPr="00927ECB">
        <w:rPr>
          <w:rFonts w:ascii="Arial" w:hAnsi="Arial" w:cs="Arial"/>
          <w:color w:val="000000" w:themeColor="text1"/>
          <w:sz w:val="24"/>
          <w:szCs w:val="24"/>
        </w:rPr>
        <w:t xml:space="preserve"> are not shown.</w:t>
      </w:r>
      <w:r w:rsidR="00023C14" w:rsidRPr="00927ECB">
        <w:rPr>
          <w:rFonts w:ascii="Arial" w:hAnsi="Arial" w:cs="Arial"/>
          <w:color w:val="000000" w:themeColor="text1"/>
          <w:sz w:val="24"/>
          <w:szCs w:val="24"/>
        </w:rPr>
        <w:t xml:space="preserve"> They show</w:t>
      </w:r>
      <w:r w:rsidR="00A83A15">
        <w:rPr>
          <w:rFonts w:ascii="Arial" w:hAnsi="Arial" w:cs="Arial"/>
          <w:color w:val="000000" w:themeColor="text1"/>
          <w:sz w:val="24"/>
          <w:szCs w:val="24"/>
        </w:rPr>
        <w:t xml:space="preserve"> that one section </w:t>
      </w:r>
      <w:r w:rsidR="00023C14" w:rsidRPr="00927ECB">
        <w:rPr>
          <w:rFonts w:ascii="Arial" w:hAnsi="Arial" w:cs="Arial"/>
          <w:color w:val="000000" w:themeColor="text1"/>
          <w:sz w:val="24"/>
          <w:szCs w:val="24"/>
        </w:rPr>
        <w:t xml:space="preserve">of </w:t>
      </w:r>
      <w:r w:rsidR="00C804C6">
        <w:rPr>
          <w:rFonts w:ascii="Arial" w:hAnsi="Arial" w:cs="Arial"/>
          <w:color w:val="000000" w:themeColor="text1"/>
          <w:sz w:val="24"/>
          <w:szCs w:val="24"/>
        </w:rPr>
        <w:t>the</w:t>
      </w:r>
      <w:r w:rsidR="00023C14" w:rsidRPr="00927ECB">
        <w:rPr>
          <w:rFonts w:ascii="Arial" w:hAnsi="Arial" w:cs="Arial"/>
          <w:color w:val="000000" w:themeColor="text1"/>
          <w:sz w:val="24"/>
          <w:szCs w:val="24"/>
        </w:rPr>
        <w:t xml:space="preserve"> footpath</w:t>
      </w:r>
      <w:r w:rsidR="00F000D9">
        <w:rPr>
          <w:rFonts w:ascii="Arial" w:hAnsi="Arial" w:cs="Arial"/>
          <w:color w:val="000000" w:themeColor="text1"/>
          <w:sz w:val="24"/>
          <w:szCs w:val="24"/>
        </w:rPr>
        <w:t>s</w:t>
      </w:r>
      <w:r w:rsidR="00023C14" w:rsidRPr="00927ECB">
        <w:rPr>
          <w:rFonts w:ascii="Arial" w:hAnsi="Arial" w:cs="Arial"/>
          <w:color w:val="000000" w:themeColor="text1"/>
          <w:sz w:val="24"/>
          <w:szCs w:val="24"/>
        </w:rPr>
        <w:t xml:space="preserve"> physically existed but do not provide evidence of public rights or status.</w:t>
      </w:r>
    </w:p>
    <w:p w14:paraId="1D8C026B" w14:textId="7FED3AD0" w:rsidR="0076681A" w:rsidRPr="0076681A" w:rsidRDefault="00095FB9" w:rsidP="0076681A">
      <w:pPr>
        <w:pStyle w:val="Style1"/>
        <w:rPr>
          <w:rFonts w:ascii="Arial" w:hAnsi="Arial" w:cs="Arial"/>
          <w:color w:val="000000" w:themeColor="text1"/>
          <w:sz w:val="24"/>
          <w:szCs w:val="24"/>
        </w:rPr>
      </w:pPr>
      <w:r>
        <w:rPr>
          <w:rFonts w:ascii="Arial" w:hAnsi="Arial" w:cs="Arial"/>
          <w:color w:val="000000" w:themeColor="text1"/>
          <w:sz w:val="24"/>
          <w:szCs w:val="24"/>
        </w:rPr>
        <w:t xml:space="preserve">The Registered Commons map extract </w:t>
      </w:r>
      <w:r w:rsidR="00683038">
        <w:rPr>
          <w:rFonts w:ascii="Arial" w:hAnsi="Arial" w:cs="Arial"/>
          <w:color w:val="000000" w:themeColor="text1"/>
          <w:sz w:val="24"/>
          <w:szCs w:val="24"/>
        </w:rPr>
        <w:t>show</w:t>
      </w:r>
      <w:r w:rsidR="00484C1F" w:rsidRPr="0076681A">
        <w:rPr>
          <w:rFonts w:ascii="Arial" w:hAnsi="Arial" w:cs="Arial"/>
          <w:color w:val="000000" w:themeColor="text1"/>
          <w:sz w:val="24"/>
          <w:szCs w:val="24"/>
        </w:rPr>
        <w:t xml:space="preserve">s </w:t>
      </w:r>
      <w:r w:rsidR="00887611">
        <w:rPr>
          <w:rFonts w:ascii="Arial" w:hAnsi="Arial" w:cs="Arial"/>
          <w:color w:val="000000" w:themeColor="text1"/>
          <w:sz w:val="24"/>
          <w:szCs w:val="24"/>
        </w:rPr>
        <w:t xml:space="preserve">FP </w:t>
      </w:r>
      <w:r w:rsidR="00484C1F" w:rsidRPr="0076681A">
        <w:rPr>
          <w:rFonts w:ascii="Arial" w:hAnsi="Arial" w:cs="Arial"/>
          <w:color w:val="000000" w:themeColor="text1"/>
          <w:sz w:val="24"/>
          <w:szCs w:val="24"/>
        </w:rPr>
        <w:t xml:space="preserve">MMH 182 ends </w:t>
      </w:r>
      <w:r w:rsidR="00CA0112" w:rsidRPr="0076681A">
        <w:rPr>
          <w:rFonts w:ascii="Arial" w:hAnsi="Arial" w:cs="Arial"/>
          <w:color w:val="000000" w:themeColor="text1"/>
          <w:sz w:val="24"/>
          <w:szCs w:val="24"/>
        </w:rPr>
        <w:t>at Iron Mills Common.</w:t>
      </w:r>
      <w:r w:rsidR="00FD6C07" w:rsidRPr="0076681A">
        <w:rPr>
          <w:rFonts w:ascii="Arial" w:hAnsi="Arial" w:cs="Arial"/>
          <w:color w:val="000000" w:themeColor="text1"/>
          <w:sz w:val="24"/>
          <w:szCs w:val="24"/>
        </w:rPr>
        <w:t xml:space="preserve"> </w:t>
      </w:r>
      <w:r w:rsidR="008F6677">
        <w:rPr>
          <w:rFonts w:ascii="Arial" w:hAnsi="Arial" w:cs="Arial"/>
          <w:color w:val="000000" w:themeColor="text1"/>
          <w:sz w:val="24"/>
          <w:szCs w:val="24"/>
        </w:rPr>
        <w:t>As this is a registered common</w:t>
      </w:r>
      <w:r w:rsidR="00FE4533">
        <w:rPr>
          <w:rFonts w:ascii="Arial" w:hAnsi="Arial" w:cs="Arial"/>
          <w:color w:val="000000" w:themeColor="text1"/>
          <w:sz w:val="24"/>
          <w:szCs w:val="24"/>
        </w:rPr>
        <w:t>,</w:t>
      </w:r>
      <w:r w:rsidR="008F6677">
        <w:rPr>
          <w:rFonts w:ascii="Arial" w:hAnsi="Arial" w:cs="Arial"/>
          <w:color w:val="000000" w:themeColor="text1"/>
          <w:sz w:val="24"/>
          <w:szCs w:val="24"/>
        </w:rPr>
        <w:t xml:space="preserve"> the public would have a right to continue over it for open</w:t>
      </w:r>
      <w:r w:rsidR="00917728">
        <w:rPr>
          <w:rFonts w:ascii="Arial" w:hAnsi="Arial" w:cs="Arial"/>
          <w:color w:val="000000" w:themeColor="text1"/>
          <w:sz w:val="24"/>
          <w:szCs w:val="24"/>
        </w:rPr>
        <w:t>-</w:t>
      </w:r>
      <w:r w:rsidR="008F6677">
        <w:rPr>
          <w:rFonts w:ascii="Arial" w:hAnsi="Arial" w:cs="Arial"/>
          <w:color w:val="000000" w:themeColor="text1"/>
          <w:sz w:val="24"/>
          <w:szCs w:val="24"/>
        </w:rPr>
        <w:t xml:space="preserve">air recreation. </w:t>
      </w:r>
    </w:p>
    <w:p w14:paraId="272DF8CC" w14:textId="664FC6D7" w:rsidR="000E3A7B" w:rsidRPr="0076681A" w:rsidRDefault="000E3A7B" w:rsidP="002D23D2">
      <w:pPr>
        <w:pStyle w:val="Style1"/>
        <w:numPr>
          <w:ilvl w:val="0"/>
          <w:numId w:val="0"/>
        </w:numPr>
        <w:rPr>
          <w:rFonts w:ascii="Arial" w:hAnsi="Arial" w:cs="Arial"/>
          <w:i/>
          <w:iCs/>
          <w:sz w:val="24"/>
          <w:szCs w:val="24"/>
        </w:rPr>
      </w:pPr>
      <w:r w:rsidRPr="0076681A">
        <w:rPr>
          <w:rFonts w:ascii="Arial" w:hAnsi="Arial" w:cs="Arial"/>
          <w:i/>
          <w:iCs/>
          <w:sz w:val="24"/>
          <w:szCs w:val="24"/>
        </w:rPr>
        <w:t>Bringing into question</w:t>
      </w:r>
    </w:p>
    <w:p w14:paraId="05FD39F1" w14:textId="089E5AF8" w:rsidR="00FE7F78" w:rsidRDefault="007623B9" w:rsidP="00FE7F78">
      <w:pPr>
        <w:pStyle w:val="Style1"/>
        <w:rPr>
          <w:rFonts w:ascii="Arial" w:hAnsi="Arial" w:cs="Arial"/>
          <w:sz w:val="24"/>
          <w:szCs w:val="24"/>
        </w:rPr>
      </w:pPr>
      <w:r w:rsidRPr="000A31B2">
        <w:rPr>
          <w:rFonts w:ascii="Arial" w:hAnsi="Arial" w:cs="Arial"/>
          <w:sz w:val="24"/>
          <w:szCs w:val="24"/>
        </w:rPr>
        <w:t>F</w:t>
      </w:r>
      <w:r w:rsidR="00032CD1" w:rsidRPr="000A31B2">
        <w:rPr>
          <w:rFonts w:ascii="Arial" w:hAnsi="Arial" w:cs="Arial"/>
          <w:sz w:val="24"/>
          <w:szCs w:val="24"/>
        </w:rPr>
        <w:t>or the public’s right to use the Order route</w:t>
      </w:r>
      <w:r w:rsidR="00543DA2">
        <w:rPr>
          <w:rFonts w:ascii="Arial" w:hAnsi="Arial" w:cs="Arial"/>
          <w:sz w:val="24"/>
          <w:szCs w:val="24"/>
        </w:rPr>
        <w:t>s</w:t>
      </w:r>
      <w:r w:rsidR="00032CD1" w:rsidRPr="000A31B2">
        <w:rPr>
          <w:rFonts w:ascii="Arial" w:hAnsi="Arial" w:cs="Arial"/>
          <w:sz w:val="24"/>
          <w:szCs w:val="24"/>
        </w:rPr>
        <w:t xml:space="preserve"> to have been brought into question some actions </w:t>
      </w:r>
      <w:r w:rsidR="00830DB2" w:rsidRPr="000A31B2">
        <w:rPr>
          <w:rFonts w:ascii="Arial" w:hAnsi="Arial" w:cs="Arial"/>
          <w:sz w:val="24"/>
          <w:szCs w:val="24"/>
        </w:rPr>
        <w:t xml:space="preserve">or events must have occurred that </w:t>
      </w:r>
      <w:r w:rsidR="001977A8">
        <w:rPr>
          <w:rFonts w:ascii="Arial" w:hAnsi="Arial" w:cs="Arial"/>
          <w:sz w:val="24"/>
          <w:szCs w:val="24"/>
        </w:rPr>
        <w:t>brough</w:t>
      </w:r>
      <w:r w:rsidR="00787EA3">
        <w:rPr>
          <w:rFonts w:ascii="Arial" w:hAnsi="Arial" w:cs="Arial"/>
          <w:sz w:val="24"/>
          <w:szCs w:val="24"/>
        </w:rPr>
        <w:t>t</w:t>
      </w:r>
      <w:r w:rsidR="00830DB2" w:rsidRPr="000A31B2">
        <w:rPr>
          <w:rFonts w:ascii="Arial" w:hAnsi="Arial" w:cs="Arial"/>
          <w:sz w:val="24"/>
          <w:szCs w:val="24"/>
        </w:rPr>
        <w:t xml:space="preserve"> home to at least some of those using </w:t>
      </w:r>
      <w:r w:rsidR="00543DA2">
        <w:rPr>
          <w:rFonts w:ascii="Arial" w:hAnsi="Arial" w:cs="Arial"/>
          <w:sz w:val="24"/>
          <w:szCs w:val="24"/>
        </w:rPr>
        <w:t>them</w:t>
      </w:r>
      <w:r w:rsidR="0080499B" w:rsidRPr="000A31B2">
        <w:rPr>
          <w:rFonts w:ascii="Arial" w:hAnsi="Arial" w:cs="Arial"/>
          <w:sz w:val="24"/>
          <w:szCs w:val="24"/>
        </w:rPr>
        <w:t xml:space="preserve"> that their right </w:t>
      </w:r>
      <w:r w:rsidR="00FF4052" w:rsidRPr="000A31B2">
        <w:rPr>
          <w:rFonts w:ascii="Arial" w:hAnsi="Arial" w:cs="Arial"/>
          <w:sz w:val="24"/>
          <w:szCs w:val="24"/>
        </w:rPr>
        <w:t xml:space="preserve">to do so </w:t>
      </w:r>
      <w:r w:rsidR="001977A8">
        <w:rPr>
          <w:rFonts w:ascii="Arial" w:hAnsi="Arial" w:cs="Arial"/>
          <w:sz w:val="24"/>
          <w:szCs w:val="24"/>
        </w:rPr>
        <w:t>wa</w:t>
      </w:r>
      <w:r w:rsidR="00FF4052" w:rsidRPr="000A31B2">
        <w:rPr>
          <w:rFonts w:ascii="Arial" w:hAnsi="Arial" w:cs="Arial"/>
          <w:sz w:val="24"/>
          <w:szCs w:val="24"/>
        </w:rPr>
        <w:t xml:space="preserve">s being challenged. These must </w:t>
      </w:r>
      <w:r w:rsidR="00C77FE8">
        <w:rPr>
          <w:rFonts w:ascii="Arial" w:hAnsi="Arial" w:cs="Arial"/>
          <w:sz w:val="24"/>
          <w:szCs w:val="24"/>
        </w:rPr>
        <w:t xml:space="preserve">have </w:t>
      </w:r>
      <w:r w:rsidR="00FF4052" w:rsidRPr="000A31B2">
        <w:rPr>
          <w:rFonts w:ascii="Arial" w:hAnsi="Arial" w:cs="Arial"/>
          <w:sz w:val="24"/>
          <w:szCs w:val="24"/>
        </w:rPr>
        <w:t>be</w:t>
      </w:r>
      <w:r w:rsidR="00C77FE8">
        <w:rPr>
          <w:rFonts w:ascii="Arial" w:hAnsi="Arial" w:cs="Arial"/>
          <w:sz w:val="24"/>
          <w:szCs w:val="24"/>
        </w:rPr>
        <w:t xml:space="preserve">en </w:t>
      </w:r>
      <w:r w:rsidR="00FF4052" w:rsidRPr="000A31B2">
        <w:rPr>
          <w:rFonts w:ascii="Arial" w:hAnsi="Arial" w:cs="Arial"/>
          <w:sz w:val="24"/>
          <w:szCs w:val="24"/>
        </w:rPr>
        <w:t xml:space="preserve">sufficiently overt </w:t>
      </w:r>
      <w:r w:rsidR="00C96D2D" w:rsidRPr="000A31B2">
        <w:rPr>
          <w:rFonts w:ascii="Arial" w:hAnsi="Arial" w:cs="Arial"/>
          <w:sz w:val="24"/>
          <w:szCs w:val="24"/>
        </w:rPr>
        <w:t>to bring th</w:t>
      </w:r>
      <w:r w:rsidR="00F000D9">
        <w:rPr>
          <w:rFonts w:ascii="Arial" w:hAnsi="Arial" w:cs="Arial"/>
          <w:sz w:val="24"/>
          <w:szCs w:val="24"/>
        </w:rPr>
        <w:t xml:space="preserve">e </w:t>
      </w:r>
      <w:r w:rsidR="00C96D2D" w:rsidRPr="000A31B2">
        <w:rPr>
          <w:rFonts w:ascii="Arial" w:hAnsi="Arial" w:cs="Arial"/>
          <w:sz w:val="24"/>
          <w:szCs w:val="24"/>
        </w:rPr>
        <w:t>challenge to the attention of the public using the route</w:t>
      </w:r>
      <w:r w:rsidR="00543DA2">
        <w:rPr>
          <w:rFonts w:ascii="Arial" w:hAnsi="Arial" w:cs="Arial"/>
          <w:sz w:val="24"/>
          <w:szCs w:val="24"/>
        </w:rPr>
        <w:t>s</w:t>
      </w:r>
      <w:r w:rsidR="00AE62C2" w:rsidRPr="000A31B2">
        <w:rPr>
          <w:rFonts w:ascii="Arial" w:hAnsi="Arial" w:cs="Arial"/>
          <w:sz w:val="24"/>
          <w:szCs w:val="24"/>
        </w:rPr>
        <w:t xml:space="preserve">. </w:t>
      </w:r>
    </w:p>
    <w:p w14:paraId="1B0B6D5D" w14:textId="62967E43" w:rsidR="00620C6B" w:rsidRPr="000C1849" w:rsidRDefault="00E07F6E" w:rsidP="000C1849">
      <w:pPr>
        <w:pStyle w:val="Style1"/>
        <w:rPr>
          <w:rFonts w:ascii="Arial" w:hAnsi="Arial" w:cs="Arial"/>
          <w:sz w:val="24"/>
          <w:szCs w:val="24"/>
        </w:rPr>
      </w:pPr>
      <w:r>
        <w:rPr>
          <w:rFonts w:ascii="Arial" w:hAnsi="Arial" w:cs="Arial"/>
          <w:sz w:val="24"/>
          <w:szCs w:val="24"/>
        </w:rPr>
        <w:t>Following the sale of Box W</w:t>
      </w:r>
      <w:r w:rsidR="008027C4">
        <w:rPr>
          <w:rFonts w:ascii="Arial" w:hAnsi="Arial" w:cs="Arial"/>
          <w:sz w:val="24"/>
          <w:szCs w:val="24"/>
        </w:rPr>
        <w:t>oods in</w:t>
      </w:r>
      <w:r w:rsidR="00497746">
        <w:rPr>
          <w:rFonts w:ascii="Arial" w:hAnsi="Arial" w:cs="Arial"/>
          <w:sz w:val="24"/>
          <w:szCs w:val="24"/>
        </w:rPr>
        <w:t xml:space="preserve"> 2010</w:t>
      </w:r>
      <w:r w:rsidR="00552ED5">
        <w:rPr>
          <w:rFonts w:ascii="Arial" w:hAnsi="Arial" w:cs="Arial"/>
          <w:sz w:val="24"/>
          <w:szCs w:val="24"/>
        </w:rPr>
        <w:t>,</w:t>
      </w:r>
      <w:r w:rsidR="00497746">
        <w:rPr>
          <w:rFonts w:ascii="Arial" w:hAnsi="Arial" w:cs="Arial"/>
          <w:sz w:val="24"/>
          <w:szCs w:val="24"/>
        </w:rPr>
        <w:t xml:space="preserve"> </w:t>
      </w:r>
      <w:r w:rsidR="006671EC">
        <w:rPr>
          <w:rFonts w:ascii="Arial" w:hAnsi="Arial" w:cs="Arial"/>
          <w:sz w:val="24"/>
          <w:szCs w:val="24"/>
        </w:rPr>
        <w:t xml:space="preserve">the new owner erected </w:t>
      </w:r>
      <w:r w:rsidR="00DE1BA7">
        <w:rPr>
          <w:rFonts w:ascii="Arial" w:hAnsi="Arial" w:cs="Arial"/>
          <w:sz w:val="24"/>
          <w:szCs w:val="24"/>
        </w:rPr>
        <w:t>sig</w:t>
      </w:r>
      <w:r w:rsidR="005650DA">
        <w:rPr>
          <w:rFonts w:ascii="Arial" w:hAnsi="Arial" w:cs="Arial"/>
          <w:sz w:val="24"/>
          <w:szCs w:val="24"/>
        </w:rPr>
        <w:t>ns at the entrances</w:t>
      </w:r>
      <w:r w:rsidR="001A1C03">
        <w:rPr>
          <w:rFonts w:ascii="Arial" w:hAnsi="Arial" w:cs="Arial"/>
          <w:sz w:val="24"/>
          <w:szCs w:val="24"/>
        </w:rPr>
        <w:t xml:space="preserve"> </w:t>
      </w:r>
      <w:r w:rsidR="005650DA">
        <w:rPr>
          <w:rFonts w:ascii="Arial" w:hAnsi="Arial" w:cs="Arial"/>
          <w:sz w:val="24"/>
          <w:szCs w:val="24"/>
        </w:rPr>
        <w:t xml:space="preserve">telling </w:t>
      </w:r>
      <w:r w:rsidR="008612EE">
        <w:rPr>
          <w:rFonts w:ascii="Arial" w:hAnsi="Arial" w:cs="Arial"/>
          <w:sz w:val="24"/>
          <w:szCs w:val="24"/>
        </w:rPr>
        <w:t>people</w:t>
      </w:r>
      <w:r w:rsidR="002558C7">
        <w:rPr>
          <w:rFonts w:ascii="Arial" w:hAnsi="Arial" w:cs="Arial"/>
          <w:sz w:val="24"/>
          <w:szCs w:val="24"/>
        </w:rPr>
        <w:t xml:space="preserve"> to </w:t>
      </w:r>
      <w:r w:rsidR="00C462B3">
        <w:rPr>
          <w:rFonts w:ascii="Arial" w:hAnsi="Arial" w:cs="Arial"/>
          <w:sz w:val="24"/>
          <w:szCs w:val="24"/>
        </w:rPr>
        <w:t xml:space="preserve">access </w:t>
      </w:r>
      <w:r w:rsidR="00862AB7">
        <w:rPr>
          <w:rFonts w:ascii="Arial" w:hAnsi="Arial" w:cs="Arial"/>
          <w:sz w:val="24"/>
          <w:szCs w:val="24"/>
        </w:rPr>
        <w:t xml:space="preserve">the woods from the </w:t>
      </w:r>
      <w:r w:rsidR="000C1849">
        <w:rPr>
          <w:rFonts w:ascii="Arial" w:hAnsi="Arial" w:cs="Arial"/>
          <w:sz w:val="24"/>
          <w:szCs w:val="24"/>
        </w:rPr>
        <w:t xml:space="preserve">signposted </w:t>
      </w:r>
      <w:r w:rsidR="00862AB7">
        <w:rPr>
          <w:rFonts w:ascii="Arial" w:hAnsi="Arial" w:cs="Arial"/>
          <w:sz w:val="24"/>
          <w:szCs w:val="24"/>
        </w:rPr>
        <w:t>public footpaths</w:t>
      </w:r>
      <w:r w:rsidR="005650DA" w:rsidRPr="000C1849">
        <w:rPr>
          <w:rFonts w:ascii="Arial" w:hAnsi="Arial" w:cs="Arial"/>
          <w:sz w:val="24"/>
          <w:szCs w:val="24"/>
        </w:rPr>
        <w:t>.</w:t>
      </w:r>
      <w:r w:rsidR="009179EB" w:rsidRPr="000C1849">
        <w:rPr>
          <w:rFonts w:ascii="Arial" w:hAnsi="Arial" w:cs="Arial"/>
          <w:sz w:val="24"/>
          <w:szCs w:val="24"/>
        </w:rPr>
        <w:t xml:space="preserve"> </w:t>
      </w:r>
      <w:r w:rsidR="002B4229">
        <w:rPr>
          <w:rFonts w:ascii="Arial" w:hAnsi="Arial" w:cs="Arial"/>
          <w:sz w:val="24"/>
          <w:szCs w:val="24"/>
        </w:rPr>
        <w:t>Access</w:t>
      </w:r>
      <w:r w:rsidR="009179EB" w:rsidRPr="000C1849">
        <w:rPr>
          <w:rFonts w:ascii="Arial" w:hAnsi="Arial" w:cs="Arial"/>
          <w:sz w:val="24"/>
          <w:szCs w:val="24"/>
        </w:rPr>
        <w:t xml:space="preserve"> to the woods at the southern end of both Order routes </w:t>
      </w:r>
      <w:r w:rsidR="00E04069">
        <w:rPr>
          <w:rFonts w:ascii="Arial" w:hAnsi="Arial" w:cs="Arial"/>
          <w:sz w:val="24"/>
          <w:szCs w:val="24"/>
        </w:rPr>
        <w:t>was</w:t>
      </w:r>
      <w:r w:rsidR="009179EB" w:rsidRPr="000C1849">
        <w:rPr>
          <w:rFonts w:ascii="Arial" w:hAnsi="Arial" w:cs="Arial"/>
          <w:sz w:val="24"/>
          <w:szCs w:val="24"/>
        </w:rPr>
        <w:t xml:space="preserve"> blocked by the rebuilding of walls and barbed wire. </w:t>
      </w:r>
      <w:r w:rsidR="008C6A41" w:rsidRPr="000C1849">
        <w:rPr>
          <w:rFonts w:ascii="Arial" w:hAnsi="Arial" w:cs="Arial"/>
          <w:sz w:val="24"/>
          <w:szCs w:val="24"/>
        </w:rPr>
        <w:t>Notices were erected stating the</w:t>
      </w:r>
      <w:r w:rsidR="004E68D3" w:rsidRPr="000C1849">
        <w:rPr>
          <w:rFonts w:ascii="Arial" w:hAnsi="Arial" w:cs="Arial"/>
          <w:sz w:val="24"/>
          <w:szCs w:val="24"/>
        </w:rPr>
        <w:t xml:space="preserve"> </w:t>
      </w:r>
      <w:r w:rsidR="00887FDB" w:rsidRPr="000C1849">
        <w:rPr>
          <w:rFonts w:ascii="Arial" w:hAnsi="Arial" w:cs="Arial"/>
          <w:sz w:val="24"/>
          <w:szCs w:val="24"/>
        </w:rPr>
        <w:t>Order routes were not public rights of way. Brushwood was also placed</w:t>
      </w:r>
      <w:r w:rsidR="001D0522" w:rsidRPr="000C1849">
        <w:rPr>
          <w:rFonts w:ascii="Arial" w:hAnsi="Arial" w:cs="Arial"/>
          <w:sz w:val="24"/>
          <w:szCs w:val="24"/>
        </w:rPr>
        <w:t xml:space="preserve"> at various points along FP MMH </w:t>
      </w:r>
      <w:r w:rsidR="00715D64" w:rsidRPr="000C1849">
        <w:rPr>
          <w:rFonts w:ascii="Arial" w:hAnsi="Arial" w:cs="Arial"/>
          <w:sz w:val="24"/>
          <w:szCs w:val="24"/>
        </w:rPr>
        <w:t>182.</w:t>
      </w:r>
      <w:r w:rsidR="00D558A7" w:rsidRPr="000C1849">
        <w:rPr>
          <w:rFonts w:ascii="Arial" w:hAnsi="Arial" w:cs="Arial"/>
          <w:sz w:val="24"/>
          <w:szCs w:val="24"/>
        </w:rPr>
        <w:t xml:space="preserve"> </w:t>
      </w:r>
      <w:r w:rsidR="0002094C" w:rsidRPr="000C1849">
        <w:rPr>
          <w:rFonts w:ascii="Arial" w:hAnsi="Arial" w:cs="Arial"/>
          <w:sz w:val="24"/>
          <w:szCs w:val="24"/>
        </w:rPr>
        <w:t>No earlier notices, challenges or obstructions were seen by any of the path users.</w:t>
      </w:r>
    </w:p>
    <w:p w14:paraId="0EA6FBF1" w14:textId="4C5BD0F3" w:rsidR="00F7635B" w:rsidRDefault="004859F8" w:rsidP="00FE7F78">
      <w:pPr>
        <w:pStyle w:val="Style1"/>
        <w:rPr>
          <w:rFonts w:ascii="Arial" w:hAnsi="Arial" w:cs="Arial"/>
          <w:sz w:val="24"/>
          <w:szCs w:val="24"/>
        </w:rPr>
      </w:pPr>
      <w:r>
        <w:rPr>
          <w:rFonts w:ascii="Arial" w:hAnsi="Arial" w:cs="Arial"/>
          <w:sz w:val="24"/>
          <w:szCs w:val="24"/>
        </w:rPr>
        <w:t>The</w:t>
      </w:r>
      <w:r w:rsidR="00AE7C15">
        <w:rPr>
          <w:rFonts w:ascii="Arial" w:hAnsi="Arial" w:cs="Arial"/>
          <w:sz w:val="24"/>
          <w:szCs w:val="24"/>
        </w:rPr>
        <w:t xml:space="preserve"> </w:t>
      </w:r>
      <w:r>
        <w:rPr>
          <w:rFonts w:ascii="Arial" w:hAnsi="Arial" w:cs="Arial"/>
          <w:sz w:val="24"/>
          <w:szCs w:val="24"/>
        </w:rPr>
        <w:t xml:space="preserve">landowner </w:t>
      </w:r>
      <w:r w:rsidR="00725C15">
        <w:rPr>
          <w:rFonts w:ascii="Arial" w:hAnsi="Arial" w:cs="Arial"/>
          <w:sz w:val="24"/>
          <w:szCs w:val="24"/>
        </w:rPr>
        <w:t xml:space="preserve">stated they had </w:t>
      </w:r>
      <w:r w:rsidR="00FF7C7B">
        <w:rPr>
          <w:rFonts w:ascii="Arial" w:hAnsi="Arial" w:cs="Arial"/>
          <w:sz w:val="24"/>
          <w:szCs w:val="24"/>
        </w:rPr>
        <w:t xml:space="preserve">rebuilt existing walls </w:t>
      </w:r>
      <w:r w:rsidR="00DC1254">
        <w:rPr>
          <w:rFonts w:ascii="Arial" w:hAnsi="Arial" w:cs="Arial"/>
          <w:sz w:val="24"/>
          <w:szCs w:val="24"/>
        </w:rPr>
        <w:t>2 feet higher and claimed th</w:t>
      </w:r>
      <w:r w:rsidR="005C004A">
        <w:rPr>
          <w:rFonts w:ascii="Arial" w:hAnsi="Arial" w:cs="Arial"/>
          <w:sz w:val="24"/>
          <w:szCs w:val="24"/>
        </w:rPr>
        <w:t>ese</w:t>
      </w:r>
      <w:r w:rsidR="00EB6F0C">
        <w:rPr>
          <w:rFonts w:ascii="Arial" w:hAnsi="Arial" w:cs="Arial"/>
          <w:sz w:val="24"/>
          <w:szCs w:val="24"/>
        </w:rPr>
        <w:t xml:space="preserve"> had </w:t>
      </w:r>
      <w:r w:rsidR="007C72BB">
        <w:rPr>
          <w:rFonts w:ascii="Arial" w:hAnsi="Arial" w:cs="Arial"/>
          <w:sz w:val="24"/>
          <w:szCs w:val="24"/>
        </w:rPr>
        <w:t xml:space="preserve">always </w:t>
      </w:r>
      <w:r w:rsidR="00DC1254">
        <w:rPr>
          <w:rFonts w:ascii="Arial" w:hAnsi="Arial" w:cs="Arial"/>
          <w:sz w:val="24"/>
          <w:szCs w:val="24"/>
        </w:rPr>
        <w:t>meant it was not possible to ent</w:t>
      </w:r>
      <w:r w:rsidR="006D03A7">
        <w:rPr>
          <w:rFonts w:ascii="Arial" w:hAnsi="Arial" w:cs="Arial"/>
          <w:sz w:val="24"/>
          <w:szCs w:val="24"/>
        </w:rPr>
        <w:t>er the wood</w:t>
      </w:r>
      <w:r w:rsidR="008A54DE">
        <w:rPr>
          <w:rFonts w:ascii="Arial" w:hAnsi="Arial" w:cs="Arial"/>
          <w:sz w:val="24"/>
          <w:szCs w:val="24"/>
        </w:rPr>
        <w:t>s</w:t>
      </w:r>
      <w:r w:rsidR="00A007B1">
        <w:rPr>
          <w:rFonts w:ascii="Arial" w:hAnsi="Arial" w:cs="Arial"/>
          <w:sz w:val="24"/>
          <w:szCs w:val="24"/>
        </w:rPr>
        <w:t xml:space="preserve"> here</w:t>
      </w:r>
      <w:r w:rsidR="006D03A7">
        <w:rPr>
          <w:rFonts w:ascii="Arial" w:hAnsi="Arial" w:cs="Arial"/>
          <w:sz w:val="24"/>
          <w:szCs w:val="24"/>
        </w:rPr>
        <w:t xml:space="preserve">. </w:t>
      </w:r>
      <w:r w:rsidR="00742AC6">
        <w:rPr>
          <w:rFonts w:ascii="Arial" w:hAnsi="Arial" w:cs="Arial"/>
          <w:sz w:val="24"/>
          <w:szCs w:val="24"/>
        </w:rPr>
        <w:t xml:space="preserve">However, it is clear </w:t>
      </w:r>
      <w:r w:rsidR="00517274">
        <w:rPr>
          <w:rFonts w:ascii="Arial" w:hAnsi="Arial" w:cs="Arial"/>
          <w:sz w:val="24"/>
          <w:szCs w:val="24"/>
        </w:rPr>
        <w:t>from</w:t>
      </w:r>
      <w:r w:rsidR="00742AC6">
        <w:rPr>
          <w:rFonts w:ascii="Arial" w:hAnsi="Arial" w:cs="Arial"/>
          <w:sz w:val="24"/>
          <w:szCs w:val="24"/>
        </w:rPr>
        <w:t xml:space="preserve"> the user evidence </w:t>
      </w:r>
      <w:r w:rsidR="002E5A22">
        <w:rPr>
          <w:rFonts w:ascii="Arial" w:hAnsi="Arial" w:cs="Arial"/>
          <w:sz w:val="24"/>
          <w:szCs w:val="24"/>
        </w:rPr>
        <w:t xml:space="preserve">and photographs the walls had been </w:t>
      </w:r>
      <w:r w:rsidR="00F34C5D">
        <w:rPr>
          <w:rFonts w:ascii="Arial" w:hAnsi="Arial" w:cs="Arial"/>
          <w:sz w:val="24"/>
          <w:szCs w:val="24"/>
        </w:rPr>
        <w:t xml:space="preserve">derelict </w:t>
      </w:r>
      <w:r w:rsidR="00517274">
        <w:rPr>
          <w:rFonts w:ascii="Arial" w:hAnsi="Arial" w:cs="Arial"/>
          <w:sz w:val="24"/>
          <w:szCs w:val="24"/>
        </w:rPr>
        <w:t>for</w:t>
      </w:r>
      <w:r w:rsidR="00F34C5D">
        <w:rPr>
          <w:rFonts w:ascii="Arial" w:hAnsi="Arial" w:cs="Arial"/>
          <w:sz w:val="24"/>
          <w:szCs w:val="24"/>
        </w:rPr>
        <w:t xml:space="preserve"> many years and </w:t>
      </w:r>
      <w:r w:rsidR="00BE23A6">
        <w:rPr>
          <w:rFonts w:ascii="Arial" w:hAnsi="Arial" w:cs="Arial"/>
          <w:sz w:val="24"/>
          <w:szCs w:val="24"/>
        </w:rPr>
        <w:t>had</w:t>
      </w:r>
      <w:r w:rsidR="00F34C5D">
        <w:rPr>
          <w:rFonts w:ascii="Arial" w:hAnsi="Arial" w:cs="Arial"/>
          <w:sz w:val="24"/>
          <w:szCs w:val="24"/>
        </w:rPr>
        <w:t xml:space="preserve"> not </w:t>
      </w:r>
      <w:r w:rsidR="00BE23A6">
        <w:rPr>
          <w:rFonts w:ascii="Arial" w:hAnsi="Arial" w:cs="Arial"/>
          <w:sz w:val="24"/>
          <w:szCs w:val="24"/>
        </w:rPr>
        <w:t>prevented</w:t>
      </w:r>
      <w:r w:rsidR="00F34C5D">
        <w:rPr>
          <w:rFonts w:ascii="Arial" w:hAnsi="Arial" w:cs="Arial"/>
          <w:sz w:val="24"/>
          <w:szCs w:val="24"/>
        </w:rPr>
        <w:t xml:space="preserve"> access. </w:t>
      </w:r>
      <w:r w:rsidR="0067642A">
        <w:rPr>
          <w:rFonts w:ascii="Arial" w:hAnsi="Arial" w:cs="Arial"/>
          <w:sz w:val="24"/>
          <w:szCs w:val="24"/>
        </w:rPr>
        <w:t>T</w:t>
      </w:r>
      <w:r w:rsidR="00974C21">
        <w:rPr>
          <w:rFonts w:ascii="Arial" w:hAnsi="Arial" w:cs="Arial"/>
          <w:sz w:val="24"/>
          <w:szCs w:val="24"/>
        </w:rPr>
        <w:t xml:space="preserve">he Council </w:t>
      </w:r>
      <w:r w:rsidR="00A3189B">
        <w:rPr>
          <w:rFonts w:ascii="Arial" w:hAnsi="Arial" w:cs="Arial"/>
          <w:sz w:val="24"/>
          <w:szCs w:val="24"/>
        </w:rPr>
        <w:t xml:space="preserve">undertook site visits in early April </w:t>
      </w:r>
      <w:r w:rsidR="0067642A">
        <w:rPr>
          <w:rFonts w:ascii="Arial" w:hAnsi="Arial" w:cs="Arial"/>
          <w:sz w:val="24"/>
          <w:szCs w:val="24"/>
        </w:rPr>
        <w:t xml:space="preserve">2010 </w:t>
      </w:r>
      <w:r w:rsidR="00A3189B">
        <w:rPr>
          <w:rFonts w:ascii="Arial" w:hAnsi="Arial" w:cs="Arial"/>
          <w:sz w:val="24"/>
          <w:szCs w:val="24"/>
        </w:rPr>
        <w:t xml:space="preserve">and found MMH 181 was unobstructed </w:t>
      </w:r>
      <w:r w:rsidR="00A245F9">
        <w:rPr>
          <w:rFonts w:ascii="Arial" w:hAnsi="Arial" w:cs="Arial"/>
          <w:sz w:val="24"/>
          <w:szCs w:val="24"/>
        </w:rPr>
        <w:t xml:space="preserve">at the southern end, although there was stone piled up </w:t>
      </w:r>
      <w:r w:rsidR="00333FDE">
        <w:rPr>
          <w:rFonts w:ascii="Arial" w:hAnsi="Arial" w:cs="Arial"/>
          <w:sz w:val="24"/>
          <w:szCs w:val="24"/>
        </w:rPr>
        <w:t xml:space="preserve">suggesting a wall was to be erected. </w:t>
      </w:r>
      <w:r w:rsidR="003A11B3">
        <w:rPr>
          <w:rFonts w:ascii="Arial" w:hAnsi="Arial" w:cs="Arial"/>
          <w:sz w:val="24"/>
          <w:szCs w:val="24"/>
        </w:rPr>
        <w:t xml:space="preserve">On </w:t>
      </w:r>
      <w:r w:rsidR="00333FDE">
        <w:rPr>
          <w:rFonts w:ascii="Arial" w:hAnsi="Arial" w:cs="Arial"/>
          <w:sz w:val="24"/>
          <w:szCs w:val="24"/>
        </w:rPr>
        <w:t xml:space="preserve">MMH 182 </w:t>
      </w:r>
      <w:r w:rsidR="00905B91">
        <w:rPr>
          <w:rFonts w:ascii="Arial" w:hAnsi="Arial" w:cs="Arial"/>
          <w:sz w:val="24"/>
          <w:szCs w:val="24"/>
        </w:rPr>
        <w:t xml:space="preserve">the boundary wall at point </w:t>
      </w:r>
      <w:r w:rsidR="000C37CB">
        <w:rPr>
          <w:rFonts w:ascii="Arial" w:hAnsi="Arial" w:cs="Arial"/>
          <w:sz w:val="24"/>
          <w:szCs w:val="24"/>
        </w:rPr>
        <w:t xml:space="preserve">F </w:t>
      </w:r>
      <w:r w:rsidR="009520DF">
        <w:rPr>
          <w:rFonts w:ascii="Arial" w:hAnsi="Arial" w:cs="Arial"/>
          <w:sz w:val="24"/>
          <w:szCs w:val="24"/>
        </w:rPr>
        <w:t>appeared to have</w:t>
      </w:r>
      <w:r w:rsidR="000C37CB">
        <w:rPr>
          <w:rFonts w:ascii="Arial" w:hAnsi="Arial" w:cs="Arial"/>
          <w:sz w:val="24"/>
          <w:szCs w:val="24"/>
        </w:rPr>
        <w:t xml:space="preserve"> been </w:t>
      </w:r>
      <w:r w:rsidR="009520DF">
        <w:rPr>
          <w:rFonts w:ascii="Arial" w:hAnsi="Arial" w:cs="Arial"/>
          <w:sz w:val="24"/>
          <w:szCs w:val="24"/>
        </w:rPr>
        <w:t xml:space="preserve">recently </w:t>
      </w:r>
      <w:r w:rsidR="000C37CB">
        <w:rPr>
          <w:rFonts w:ascii="Arial" w:hAnsi="Arial" w:cs="Arial"/>
          <w:sz w:val="24"/>
          <w:szCs w:val="24"/>
        </w:rPr>
        <w:t>rebuilt</w:t>
      </w:r>
      <w:r w:rsidR="005C004A">
        <w:rPr>
          <w:rFonts w:ascii="Arial" w:hAnsi="Arial" w:cs="Arial"/>
          <w:sz w:val="24"/>
          <w:szCs w:val="24"/>
        </w:rPr>
        <w:t>,</w:t>
      </w:r>
      <w:r w:rsidR="000C37CB">
        <w:rPr>
          <w:rFonts w:ascii="Arial" w:hAnsi="Arial" w:cs="Arial"/>
          <w:sz w:val="24"/>
          <w:szCs w:val="24"/>
        </w:rPr>
        <w:t xml:space="preserve"> but it was still possible to walk onto the common </w:t>
      </w:r>
      <w:r w:rsidR="00682D0A">
        <w:rPr>
          <w:rFonts w:ascii="Arial" w:hAnsi="Arial" w:cs="Arial"/>
          <w:sz w:val="24"/>
          <w:szCs w:val="24"/>
        </w:rPr>
        <w:t>through the dilapidated wall</w:t>
      </w:r>
      <w:r w:rsidR="00B47586">
        <w:rPr>
          <w:rFonts w:ascii="Arial" w:hAnsi="Arial" w:cs="Arial"/>
          <w:sz w:val="24"/>
          <w:szCs w:val="24"/>
        </w:rPr>
        <w:t xml:space="preserve"> on either side</w:t>
      </w:r>
      <w:r w:rsidR="00682D0A">
        <w:rPr>
          <w:rFonts w:ascii="Arial" w:hAnsi="Arial" w:cs="Arial"/>
          <w:sz w:val="24"/>
          <w:szCs w:val="24"/>
        </w:rPr>
        <w:t xml:space="preserve">. </w:t>
      </w:r>
      <w:r w:rsidR="006D03A7">
        <w:rPr>
          <w:rFonts w:ascii="Arial" w:hAnsi="Arial" w:cs="Arial"/>
          <w:sz w:val="24"/>
          <w:szCs w:val="24"/>
        </w:rPr>
        <w:t>The</w:t>
      </w:r>
      <w:r w:rsidR="0067642A">
        <w:rPr>
          <w:rFonts w:ascii="Arial" w:hAnsi="Arial" w:cs="Arial"/>
          <w:sz w:val="24"/>
          <w:szCs w:val="24"/>
        </w:rPr>
        <w:t xml:space="preserve"> </w:t>
      </w:r>
      <w:r w:rsidR="0067642A">
        <w:rPr>
          <w:rFonts w:ascii="Arial" w:hAnsi="Arial" w:cs="Arial"/>
          <w:sz w:val="24"/>
          <w:szCs w:val="24"/>
        </w:rPr>
        <w:lastRenderedPageBreak/>
        <w:t>landowner</w:t>
      </w:r>
      <w:r w:rsidR="006D03A7">
        <w:rPr>
          <w:rFonts w:ascii="Arial" w:hAnsi="Arial" w:cs="Arial"/>
          <w:sz w:val="24"/>
          <w:szCs w:val="24"/>
        </w:rPr>
        <w:t xml:space="preserve"> also referred to a locked </w:t>
      </w:r>
      <w:r w:rsidR="001A4F58">
        <w:rPr>
          <w:rFonts w:ascii="Arial" w:hAnsi="Arial" w:cs="Arial"/>
          <w:sz w:val="24"/>
          <w:szCs w:val="24"/>
        </w:rPr>
        <w:t>gate,</w:t>
      </w:r>
      <w:r w:rsidR="006D03A7">
        <w:rPr>
          <w:rFonts w:ascii="Arial" w:hAnsi="Arial" w:cs="Arial"/>
          <w:sz w:val="24"/>
          <w:szCs w:val="24"/>
        </w:rPr>
        <w:t xml:space="preserve"> but this is not on the line of the Order routes</w:t>
      </w:r>
      <w:r w:rsidR="00AE62C2">
        <w:rPr>
          <w:rFonts w:ascii="Arial" w:hAnsi="Arial" w:cs="Arial"/>
          <w:sz w:val="24"/>
          <w:szCs w:val="24"/>
        </w:rPr>
        <w:t xml:space="preserve">. </w:t>
      </w:r>
    </w:p>
    <w:p w14:paraId="2575D52D" w14:textId="2AE2C2BF" w:rsidR="0067642A" w:rsidRPr="000A31B2" w:rsidRDefault="0067642A" w:rsidP="00FE7F78">
      <w:pPr>
        <w:pStyle w:val="Style1"/>
        <w:rPr>
          <w:rFonts w:ascii="Arial" w:hAnsi="Arial" w:cs="Arial"/>
          <w:sz w:val="24"/>
          <w:szCs w:val="24"/>
        </w:rPr>
      </w:pPr>
      <w:r>
        <w:rPr>
          <w:rFonts w:ascii="Arial" w:hAnsi="Arial" w:cs="Arial"/>
          <w:sz w:val="24"/>
          <w:szCs w:val="24"/>
        </w:rPr>
        <w:t xml:space="preserve">I consider the date of challenge to be 2010 with the relevant </w:t>
      </w:r>
      <w:r w:rsidR="006C0EF0">
        <w:rPr>
          <w:rFonts w:ascii="Arial" w:hAnsi="Arial" w:cs="Arial"/>
          <w:sz w:val="24"/>
          <w:szCs w:val="24"/>
        </w:rPr>
        <w:t>twenty-year</w:t>
      </w:r>
      <w:r>
        <w:rPr>
          <w:rFonts w:ascii="Arial" w:hAnsi="Arial" w:cs="Arial"/>
          <w:sz w:val="24"/>
          <w:szCs w:val="24"/>
        </w:rPr>
        <w:t xml:space="preserve"> period </w:t>
      </w:r>
      <w:r w:rsidR="00551F1C">
        <w:rPr>
          <w:rFonts w:ascii="Arial" w:hAnsi="Arial" w:cs="Arial"/>
          <w:sz w:val="24"/>
          <w:szCs w:val="24"/>
        </w:rPr>
        <w:t xml:space="preserve">being </w:t>
      </w:r>
      <w:r w:rsidR="00296E44">
        <w:rPr>
          <w:rFonts w:ascii="Arial" w:hAnsi="Arial" w:cs="Arial"/>
          <w:sz w:val="24"/>
          <w:szCs w:val="24"/>
        </w:rPr>
        <w:t xml:space="preserve">1990 to 2010. </w:t>
      </w:r>
    </w:p>
    <w:p w14:paraId="14C86DB2" w14:textId="478F8A24" w:rsidR="001D655D" w:rsidRPr="000A31B2" w:rsidRDefault="00EA410E" w:rsidP="001D655D">
      <w:pPr>
        <w:pStyle w:val="Style1"/>
        <w:numPr>
          <w:ilvl w:val="0"/>
          <w:numId w:val="0"/>
        </w:numPr>
        <w:rPr>
          <w:rFonts w:ascii="Arial" w:hAnsi="Arial" w:cs="Arial"/>
          <w:i/>
          <w:iCs/>
          <w:sz w:val="24"/>
          <w:szCs w:val="24"/>
        </w:rPr>
      </w:pPr>
      <w:r w:rsidRPr="000A31B2">
        <w:rPr>
          <w:rFonts w:ascii="Arial" w:hAnsi="Arial" w:cs="Arial"/>
          <w:i/>
          <w:iCs/>
          <w:sz w:val="24"/>
          <w:szCs w:val="24"/>
        </w:rPr>
        <w:t>Analysis of use</w:t>
      </w:r>
      <w:r w:rsidR="00B44B5D" w:rsidRPr="000A31B2">
        <w:rPr>
          <w:rFonts w:ascii="Arial" w:hAnsi="Arial" w:cs="Arial"/>
          <w:i/>
          <w:iCs/>
          <w:sz w:val="24"/>
          <w:szCs w:val="24"/>
        </w:rPr>
        <w:t xml:space="preserve"> </w:t>
      </w:r>
    </w:p>
    <w:p w14:paraId="6DD81A42" w14:textId="63DCD853" w:rsidR="00F424FF" w:rsidRDefault="00467F2B" w:rsidP="00E12BE2">
      <w:pPr>
        <w:pStyle w:val="Style1"/>
        <w:rPr>
          <w:rFonts w:ascii="Arial" w:hAnsi="Arial" w:cs="Arial"/>
          <w:sz w:val="24"/>
          <w:szCs w:val="24"/>
        </w:rPr>
      </w:pPr>
      <w:r w:rsidRPr="000A31B2">
        <w:rPr>
          <w:rFonts w:ascii="Arial" w:hAnsi="Arial" w:cs="Arial"/>
          <w:sz w:val="24"/>
          <w:szCs w:val="24"/>
        </w:rPr>
        <w:t xml:space="preserve">To satisfy the requirements of </w:t>
      </w:r>
      <w:r w:rsidR="00BF3F8D">
        <w:rPr>
          <w:rFonts w:ascii="Arial" w:hAnsi="Arial" w:cs="Arial"/>
          <w:sz w:val="24"/>
          <w:szCs w:val="24"/>
        </w:rPr>
        <w:t>S</w:t>
      </w:r>
      <w:r w:rsidRPr="000A31B2">
        <w:rPr>
          <w:rFonts w:ascii="Arial" w:hAnsi="Arial" w:cs="Arial"/>
          <w:sz w:val="24"/>
          <w:szCs w:val="24"/>
        </w:rPr>
        <w:t xml:space="preserve">ection 31, use must be by those who can be regarded as the public. For use to be as of right it must be without force, secrecy, or permission. Use should be without </w:t>
      </w:r>
      <w:r w:rsidR="00E55F3C" w:rsidRPr="000A31B2">
        <w:rPr>
          <w:rFonts w:ascii="Arial" w:hAnsi="Arial" w:cs="Arial"/>
          <w:sz w:val="24"/>
          <w:szCs w:val="24"/>
        </w:rPr>
        <w:t xml:space="preserve">interruption, and to be effective, </w:t>
      </w:r>
      <w:r w:rsidR="00F7624A">
        <w:rPr>
          <w:rFonts w:ascii="Arial" w:hAnsi="Arial" w:cs="Arial"/>
          <w:sz w:val="24"/>
          <w:szCs w:val="24"/>
        </w:rPr>
        <w:t>any</w:t>
      </w:r>
      <w:r w:rsidR="00E55F3C" w:rsidRPr="000A31B2">
        <w:rPr>
          <w:rFonts w:ascii="Arial" w:hAnsi="Arial" w:cs="Arial"/>
          <w:sz w:val="24"/>
          <w:szCs w:val="24"/>
        </w:rPr>
        <w:t xml:space="preserve"> interruption must be by the landowner, or someone acting on their behalf. The interruption should be with the intention of preventing use of the way by the public </w:t>
      </w:r>
      <w:r w:rsidR="004574D9" w:rsidRPr="000A31B2">
        <w:rPr>
          <w:rFonts w:ascii="Arial" w:hAnsi="Arial" w:cs="Arial"/>
          <w:sz w:val="24"/>
          <w:szCs w:val="24"/>
        </w:rPr>
        <w:t>and not for other purposes such as car parking or building works.</w:t>
      </w:r>
      <w:r w:rsidR="00E12BE2">
        <w:rPr>
          <w:rFonts w:ascii="Arial" w:hAnsi="Arial" w:cs="Arial"/>
          <w:sz w:val="24"/>
          <w:szCs w:val="24"/>
        </w:rPr>
        <w:t xml:space="preserve"> </w:t>
      </w:r>
      <w:r w:rsidR="00F424FF" w:rsidRPr="00E12BE2">
        <w:rPr>
          <w:rFonts w:ascii="Arial" w:hAnsi="Arial" w:cs="Arial"/>
          <w:sz w:val="24"/>
          <w:szCs w:val="24"/>
        </w:rPr>
        <w:t>I must also be satisfied there was sufficient use by the public to raise a presumption of dedication.</w:t>
      </w:r>
    </w:p>
    <w:p w14:paraId="5EAEB23F" w14:textId="48C06D80" w:rsidR="00876944" w:rsidRPr="00927ECB" w:rsidRDefault="0024458B" w:rsidP="00876944">
      <w:pPr>
        <w:pStyle w:val="Style1"/>
        <w:rPr>
          <w:rFonts w:ascii="Arial" w:hAnsi="Arial" w:cs="Arial"/>
          <w:color w:val="000000" w:themeColor="text1"/>
          <w:sz w:val="24"/>
          <w:szCs w:val="24"/>
        </w:rPr>
      </w:pPr>
      <w:r>
        <w:rPr>
          <w:rFonts w:ascii="Arial" w:hAnsi="Arial" w:cs="Arial"/>
          <w:color w:val="000000" w:themeColor="text1"/>
          <w:sz w:val="24"/>
          <w:szCs w:val="24"/>
        </w:rPr>
        <w:t>Over seventy</w:t>
      </w:r>
      <w:r w:rsidR="00876944">
        <w:rPr>
          <w:rFonts w:ascii="Arial" w:hAnsi="Arial" w:cs="Arial"/>
          <w:color w:val="000000" w:themeColor="text1"/>
          <w:sz w:val="24"/>
          <w:szCs w:val="24"/>
        </w:rPr>
        <w:t xml:space="preserve"> people used the Order routes with use dating back to 1954. Twenty</w:t>
      </w:r>
      <w:r w:rsidR="002F1615">
        <w:rPr>
          <w:rFonts w:ascii="Arial" w:hAnsi="Arial" w:cs="Arial"/>
          <w:color w:val="000000" w:themeColor="text1"/>
          <w:sz w:val="24"/>
          <w:szCs w:val="24"/>
        </w:rPr>
        <w:t>-three</w:t>
      </w:r>
      <w:r w:rsidR="00876944">
        <w:rPr>
          <w:rFonts w:ascii="Arial" w:hAnsi="Arial" w:cs="Arial"/>
          <w:color w:val="000000" w:themeColor="text1"/>
          <w:sz w:val="24"/>
          <w:szCs w:val="24"/>
        </w:rPr>
        <w:t xml:space="preserve"> people used the Order route</w:t>
      </w:r>
      <w:r w:rsidR="004211AF">
        <w:rPr>
          <w:rFonts w:ascii="Arial" w:hAnsi="Arial" w:cs="Arial"/>
          <w:color w:val="000000" w:themeColor="text1"/>
          <w:sz w:val="24"/>
          <w:szCs w:val="24"/>
        </w:rPr>
        <w:t xml:space="preserve">s </w:t>
      </w:r>
      <w:r w:rsidR="00707154">
        <w:rPr>
          <w:rFonts w:ascii="Arial" w:hAnsi="Arial" w:cs="Arial"/>
          <w:color w:val="000000" w:themeColor="text1"/>
          <w:sz w:val="24"/>
          <w:szCs w:val="24"/>
        </w:rPr>
        <w:t xml:space="preserve">for </w:t>
      </w:r>
      <w:r w:rsidR="006E46C9">
        <w:rPr>
          <w:rFonts w:ascii="Arial" w:hAnsi="Arial" w:cs="Arial"/>
          <w:color w:val="000000" w:themeColor="text1"/>
          <w:sz w:val="24"/>
          <w:szCs w:val="24"/>
        </w:rPr>
        <w:t xml:space="preserve">the whole </w:t>
      </w:r>
      <w:r w:rsidR="00707154">
        <w:rPr>
          <w:rFonts w:ascii="Arial" w:hAnsi="Arial" w:cs="Arial"/>
          <w:color w:val="000000" w:themeColor="text1"/>
          <w:sz w:val="24"/>
          <w:szCs w:val="24"/>
        </w:rPr>
        <w:t>of t</w:t>
      </w:r>
      <w:r w:rsidR="004211AF">
        <w:rPr>
          <w:rFonts w:ascii="Arial" w:hAnsi="Arial" w:cs="Arial"/>
          <w:color w:val="000000" w:themeColor="text1"/>
          <w:sz w:val="24"/>
          <w:szCs w:val="24"/>
        </w:rPr>
        <w:t xml:space="preserve">he relevant </w:t>
      </w:r>
      <w:r w:rsidR="00731FA7">
        <w:rPr>
          <w:rFonts w:ascii="Arial" w:hAnsi="Arial" w:cs="Arial"/>
          <w:color w:val="000000" w:themeColor="text1"/>
          <w:sz w:val="24"/>
          <w:szCs w:val="24"/>
        </w:rPr>
        <w:t>twenty-year period</w:t>
      </w:r>
      <w:r w:rsidR="004211AF">
        <w:rPr>
          <w:rFonts w:ascii="Arial" w:hAnsi="Arial" w:cs="Arial"/>
          <w:color w:val="000000" w:themeColor="text1"/>
          <w:sz w:val="24"/>
          <w:szCs w:val="24"/>
        </w:rPr>
        <w:t xml:space="preserve"> with </w:t>
      </w:r>
      <w:r w:rsidR="00E620F4">
        <w:rPr>
          <w:rFonts w:ascii="Arial" w:hAnsi="Arial" w:cs="Arial"/>
          <w:color w:val="000000" w:themeColor="text1"/>
          <w:sz w:val="24"/>
          <w:szCs w:val="24"/>
        </w:rPr>
        <w:t xml:space="preserve">forty-nine other people using </w:t>
      </w:r>
      <w:r w:rsidR="00281532">
        <w:rPr>
          <w:rFonts w:ascii="Arial" w:hAnsi="Arial" w:cs="Arial"/>
          <w:color w:val="000000" w:themeColor="text1"/>
          <w:sz w:val="24"/>
          <w:szCs w:val="24"/>
        </w:rPr>
        <w:t xml:space="preserve">them </w:t>
      </w:r>
      <w:r w:rsidR="0094596B">
        <w:rPr>
          <w:rFonts w:ascii="Arial" w:hAnsi="Arial" w:cs="Arial"/>
          <w:color w:val="000000" w:themeColor="text1"/>
          <w:sz w:val="24"/>
          <w:szCs w:val="24"/>
        </w:rPr>
        <w:t>for shorter perio</w:t>
      </w:r>
      <w:r w:rsidR="001466E0">
        <w:rPr>
          <w:rFonts w:ascii="Arial" w:hAnsi="Arial" w:cs="Arial"/>
          <w:color w:val="000000" w:themeColor="text1"/>
          <w:sz w:val="24"/>
          <w:szCs w:val="24"/>
        </w:rPr>
        <w:t>d</w:t>
      </w:r>
      <w:r w:rsidR="005F3446">
        <w:rPr>
          <w:rFonts w:ascii="Arial" w:hAnsi="Arial" w:cs="Arial"/>
          <w:color w:val="000000" w:themeColor="text1"/>
          <w:sz w:val="24"/>
          <w:szCs w:val="24"/>
        </w:rPr>
        <w:t>s</w:t>
      </w:r>
      <w:r w:rsidR="00183561">
        <w:rPr>
          <w:rFonts w:ascii="Arial" w:hAnsi="Arial" w:cs="Arial"/>
          <w:color w:val="000000" w:themeColor="text1"/>
          <w:sz w:val="24"/>
          <w:szCs w:val="24"/>
        </w:rPr>
        <w:t xml:space="preserve"> between 1990 and 2010</w:t>
      </w:r>
      <w:r w:rsidR="001466E0">
        <w:rPr>
          <w:rFonts w:ascii="Arial" w:hAnsi="Arial" w:cs="Arial"/>
          <w:color w:val="000000" w:themeColor="text1"/>
          <w:sz w:val="24"/>
          <w:szCs w:val="24"/>
        </w:rPr>
        <w:t>. Use appears to have been by the public</w:t>
      </w:r>
      <w:r w:rsidR="00E15DD5">
        <w:rPr>
          <w:rFonts w:ascii="Arial" w:hAnsi="Arial" w:cs="Arial"/>
          <w:color w:val="000000" w:themeColor="text1"/>
          <w:sz w:val="24"/>
          <w:szCs w:val="24"/>
        </w:rPr>
        <w:t xml:space="preserve"> </w:t>
      </w:r>
      <w:r w:rsidR="00F83ED2">
        <w:rPr>
          <w:rFonts w:ascii="Arial" w:hAnsi="Arial" w:cs="Arial"/>
          <w:color w:val="000000" w:themeColor="text1"/>
          <w:sz w:val="24"/>
          <w:szCs w:val="24"/>
        </w:rPr>
        <w:t>for</w:t>
      </w:r>
      <w:r w:rsidR="00E15DD5">
        <w:rPr>
          <w:rFonts w:ascii="Arial" w:hAnsi="Arial" w:cs="Arial"/>
          <w:color w:val="000000" w:themeColor="text1"/>
          <w:sz w:val="24"/>
          <w:szCs w:val="24"/>
        </w:rPr>
        <w:t xml:space="preserve"> recreation, </w:t>
      </w:r>
      <w:r w:rsidR="00AE62C2">
        <w:rPr>
          <w:rFonts w:ascii="Arial" w:hAnsi="Arial" w:cs="Arial"/>
          <w:color w:val="000000" w:themeColor="text1"/>
          <w:sz w:val="24"/>
          <w:szCs w:val="24"/>
        </w:rPr>
        <w:t>leisure,</w:t>
      </w:r>
      <w:r w:rsidR="00E15DD5">
        <w:rPr>
          <w:rFonts w:ascii="Arial" w:hAnsi="Arial" w:cs="Arial"/>
          <w:color w:val="000000" w:themeColor="text1"/>
          <w:sz w:val="24"/>
          <w:szCs w:val="24"/>
        </w:rPr>
        <w:t xml:space="preserve"> and dog walking</w:t>
      </w:r>
      <w:r w:rsidR="005F0150">
        <w:rPr>
          <w:rFonts w:ascii="Arial" w:hAnsi="Arial" w:cs="Arial"/>
          <w:color w:val="000000" w:themeColor="text1"/>
          <w:sz w:val="24"/>
          <w:szCs w:val="24"/>
        </w:rPr>
        <w:t xml:space="preserve">. </w:t>
      </w:r>
      <w:r w:rsidR="00755258">
        <w:rPr>
          <w:rFonts w:ascii="Arial" w:hAnsi="Arial" w:cs="Arial"/>
          <w:color w:val="000000" w:themeColor="text1"/>
          <w:sz w:val="24"/>
          <w:szCs w:val="24"/>
        </w:rPr>
        <w:t>None of the path users recall</w:t>
      </w:r>
      <w:r w:rsidR="002E4B6C">
        <w:rPr>
          <w:rFonts w:ascii="Arial" w:hAnsi="Arial" w:cs="Arial"/>
          <w:color w:val="000000" w:themeColor="text1"/>
          <w:sz w:val="24"/>
          <w:szCs w:val="24"/>
        </w:rPr>
        <w:t>ed</w:t>
      </w:r>
      <w:r w:rsidR="00755258">
        <w:rPr>
          <w:rFonts w:ascii="Arial" w:hAnsi="Arial" w:cs="Arial"/>
          <w:color w:val="000000" w:themeColor="text1"/>
          <w:sz w:val="24"/>
          <w:szCs w:val="24"/>
        </w:rPr>
        <w:t xml:space="preserve"> any obstructions or challenges </w:t>
      </w:r>
      <w:r w:rsidR="006C021F">
        <w:rPr>
          <w:rFonts w:ascii="Arial" w:hAnsi="Arial" w:cs="Arial"/>
          <w:color w:val="000000" w:themeColor="text1"/>
          <w:sz w:val="24"/>
          <w:szCs w:val="24"/>
        </w:rPr>
        <w:t>before</w:t>
      </w:r>
      <w:r w:rsidR="00755258">
        <w:rPr>
          <w:rFonts w:ascii="Arial" w:hAnsi="Arial" w:cs="Arial"/>
          <w:color w:val="000000" w:themeColor="text1"/>
          <w:sz w:val="24"/>
          <w:szCs w:val="24"/>
        </w:rPr>
        <w:t xml:space="preserve"> 2010 and </w:t>
      </w:r>
      <w:r w:rsidR="003D6D04">
        <w:rPr>
          <w:rFonts w:ascii="Arial" w:hAnsi="Arial" w:cs="Arial"/>
          <w:color w:val="000000" w:themeColor="text1"/>
          <w:sz w:val="24"/>
          <w:szCs w:val="24"/>
        </w:rPr>
        <w:t>there is nothing to indicate use was with permission.</w:t>
      </w:r>
      <w:r w:rsidR="00E15DD5">
        <w:rPr>
          <w:rFonts w:ascii="Arial" w:hAnsi="Arial" w:cs="Arial"/>
          <w:color w:val="000000" w:themeColor="text1"/>
          <w:sz w:val="24"/>
          <w:szCs w:val="24"/>
        </w:rPr>
        <w:t xml:space="preserve"> </w:t>
      </w:r>
    </w:p>
    <w:p w14:paraId="5E3CF68D" w14:textId="5ED7E3D6" w:rsidR="00E12BE2" w:rsidRDefault="002128BE" w:rsidP="00E12BE2">
      <w:pPr>
        <w:pStyle w:val="Style1"/>
        <w:rPr>
          <w:rFonts w:ascii="Arial" w:hAnsi="Arial" w:cs="Arial"/>
          <w:sz w:val="24"/>
          <w:szCs w:val="24"/>
        </w:rPr>
      </w:pPr>
      <w:r>
        <w:rPr>
          <w:rFonts w:ascii="Arial" w:hAnsi="Arial" w:cs="Arial"/>
          <w:sz w:val="24"/>
          <w:szCs w:val="24"/>
        </w:rPr>
        <w:t xml:space="preserve">The </w:t>
      </w:r>
      <w:r w:rsidR="00497918">
        <w:rPr>
          <w:rFonts w:ascii="Arial" w:hAnsi="Arial" w:cs="Arial"/>
          <w:sz w:val="24"/>
          <w:szCs w:val="24"/>
        </w:rPr>
        <w:t xml:space="preserve">2010 </w:t>
      </w:r>
      <w:r>
        <w:rPr>
          <w:rFonts w:ascii="Arial" w:hAnsi="Arial" w:cs="Arial"/>
          <w:sz w:val="24"/>
          <w:szCs w:val="24"/>
        </w:rPr>
        <w:t>landowner s</w:t>
      </w:r>
      <w:r w:rsidR="00B51684">
        <w:rPr>
          <w:rFonts w:ascii="Arial" w:hAnsi="Arial" w:cs="Arial"/>
          <w:sz w:val="24"/>
          <w:szCs w:val="24"/>
        </w:rPr>
        <w:t>tate</w:t>
      </w:r>
      <w:r>
        <w:rPr>
          <w:rFonts w:ascii="Arial" w:hAnsi="Arial" w:cs="Arial"/>
          <w:sz w:val="24"/>
          <w:szCs w:val="24"/>
        </w:rPr>
        <w:t xml:space="preserve">d </w:t>
      </w:r>
      <w:r w:rsidR="0036776F">
        <w:rPr>
          <w:rFonts w:ascii="Arial" w:hAnsi="Arial" w:cs="Arial"/>
          <w:sz w:val="24"/>
          <w:szCs w:val="24"/>
        </w:rPr>
        <w:t>there was little evidence of use of the Order routes</w:t>
      </w:r>
      <w:r w:rsidR="00497918">
        <w:rPr>
          <w:rFonts w:ascii="Arial" w:hAnsi="Arial" w:cs="Arial"/>
          <w:sz w:val="24"/>
          <w:szCs w:val="24"/>
        </w:rPr>
        <w:t xml:space="preserve"> by the public</w:t>
      </w:r>
      <w:r w:rsidR="0036776F">
        <w:rPr>
          <w:rFonts w:ascii="Arial" w:hAnsi="Arial" w:cs="Arial"/>
          <w:sz w:val="24"/>
          <w:szCs w:val="24"/>
        </w:rPr>
        <w:t xml:space="preserve"> during the </w:t>
      </w:r>
      <w:r w:rsidR="00497918">
        <w:rPr>
          <w:rFonts w:ascii="Arial" w:hAnsi="Arial" w:cs="Arial"/>
          <w:sz w:val="24"/>
          <w:szCs w:val="24"/>
        </w:rPr>
        <w:t xml:space="preserve">statutory period and the evidence was contradictory and inadequate. </w:t>
      </w:r>
      <w:r w:rsidR="007A52CD">
        <w:rPr>
          <w:rFonts w:ascii="Arial" w:hAnsi="Arial" w:cs="Arial"/>
          <w:sz w:val="24"/>
          <w:szCs w:val="24"/>
        </w:rPr>
        <w:t>O</w:t>
      </w:r>
      <w:r w:rsidR="0045331D">
        <w:rPr>
          <w:rFonts w:ascii="Arial" w:hAnsi="Arial" w:cs="Arial"/>
          <w:sz w:val="24"/>
          <w:szCs w:val="24"/>
        </w:rPr>
        <w:t xml:space="preserve">ver seventy </w:t>
      </w:r>
      <w:r w:rsidR="00075F75">
        <w:rPr>
          <w:rFonts w:ascii="Arial" w:hAnsi="Arial" w:cs="Arial"/>
          <w:sz w:val="24"/>
          <w:szCs w:val="24"/>
        </w:rPr>
        <w:t>people used the Order route</w:t>
      </w:r>
      <w:r w:rsidR="00B24540">
        <w:rPr>
          <w:rFonts w:ascii="Arial" w:hAnsi="Arial" w:cs="Arial"/>
          <w:sz w:val="24"/>
          <w:szCs w:val="24"/>
        </w:rPr>
        <w:t>s</w:t>
      </w:r>
      <w:r w:rsidR="00075F75">
        <w:rPr>
          <w:rFonts w:ascii="Arial" w:hAnsi="Arial" w:cs="Arial"/>
          <w:sz w:val="24"/>
          <w:szCs w:val="24"/>
        </w:rPr>
        <w:t xml:space="preserve"> during the relevant period which I consider to be substantial</w:t>
      </w:r>
      <w:r w:rsidR="00F03299">
        <w:rPr>
          <w:rFonts w:ascii="Arial" w:hAnsi="Arial" w:cs="Arial"/>
          <w:sz w:val="24"/>
          <w:szCs w:val="24"/>
        </w:rPr>
        <w:t xml:space="preserve">. </w:t>
      </w:r>
      <w:r w:rsidR="00FE53A9">
        <w:rPr>
          <w:rFonts w:ascii="Arial" w:hAnsi="Arial" w:cs="Arial"/>
          <w:sz w:val="24"/>
          <w:szCs w:val="24"/>
        </w:rPr>
        <w:t>The paths described on the user evidence forms are</w:t>
      </w:r>
      <w:r w:rsidR="00B526B0">
        <w:rPr>
          <w:rFonts w:ascii="Arial" w:hAnsi="Arial" w:cs="Arial"/>
          <w:sz w:val="24"/>
          <w:szCs w:val="24"/>
        </w:rPr>
        <w:t xml:space="preserve"> clear and consistent</w:t>
      </w:r>
      <w:r w:rsidR="00E30227">
        <w:rPr>
          <w:rFonts w:ascii="Arial" w:hAnsi="Arial" w:cs="Arial"/>
          <w:sz w:val="24"/>
          <w:szCs w:val="24"/>
        </w:rPr>
        <w:t xml:space="preserve">. </w:t>
      </w:r>
      <w:r w:rsidR="00B54ABC">
        <w:rPr>
          <w:rFonts w:ascii="Arial" w:hAnsi="Arial" w:cs="Arial"/>
          <w:sz w:val="24"/>
          <w:szCs w:val="24"/>
        </w:rPr>
        <w:t>The</w:t>
      </w:r>
      <w:r w:rsidR="00EF0A22">
        <w:rPr>
          <w:rFonts w:ascii="Arial" w:hAnsi="Arial" w:cs="Arial"/>
          <w:sz w:val="24"/>
          <w:szCs w:val="24"/>
        </w:rPr>
        <w:t xml:space="preserve"> routes shown on the </w:t>
      </w:r>
      <w:r w:rsidR="005101E2">
        <w:rPr>
          <w:rFonts w:ascii="Arial" w:hAnsi="Arial" w:cs="Arial"/>
          <w:sz w:val="24"/>
          <w:szCs w:val="24"/>
        </w:rPr>
        <w:t>maps</w:t>
      </w:r>
      <w:r w:rsidR="00EF0A22">
        <w:rPr>
          <w:rFonts w:ascii="Arial" w:hAnsi="Arial" w:cs="Arial"/>
          <w:sz w:val="24"/>
          <w:szCs w:val="24"/>
        </w:rPr>
        <w:t xml:space="preserve"> </w:t>
      </w:r>
      <w:r w:rsidR="00CB522C">
        <w:rPr>
          <w:rFonts w:ascii="Arial" w:hAnsi="Arial" w:cs="Arial"/>
          <w:sz w:val="24"/>
          <w:szCs w:val="24"/>
        </w:rPr>
        <w:t>a</w:t>
      </w:r>
      <w:r w:rsidR="00742FA4">
        <w:rPr>
          <w:rFonts w:ascii="Arial" w:hAnsi="Arial" w:cs="Arial"/>
          <w:sz w:val="24"/>
          <w:szCs w:val="24"/>
        </w:rPr>
        <w:t>r</w:t>
      </w:r>
      <w:r w:rsidR="00CB522C">
        <w:rPr>
          <w:rFonts w:ascii="Arial" w:hAnsi="Arial" w:cs="Arial"/>
          <w:sz w:val="24"/>
          <w:szCs w:val="24"/>
        </w:rPr>
        <w:t>e</w:t>
      </w:r>
      <w:r w:rsidR="00EF0A22">
        <w:rPr>
          <w:rFonts w:ascii="Arial" w:hAnsi="Arial" w:cs="Arial"/>
          <w:sz w:val="24"/>
          <w:szCs w:val="24"/>
        </w:rPr>
        <w:t xml:space="preserve"> </w:t>
      </w:r>
      <w:r w:rsidR="005101E2">
        <w:rPr>
          <w:rFonts w:ascii="Arial" w:hAnsi="Arial" w:cs="Arial"/>
          <w:sz w:val="24"/>
          <w:szCs w:val="24"/>
        </w:rPr>
        <w:t>consistent</w:t>
      </w:r>
      <w:r w:rsidR="00B22B91">
        <w:rPr>
          <w:rFonts w:ascii="Arial" w:hAnsi="Arial" w:cs="Arial"/>
          <w:sz w:val="24"/>
          <w:szCs w:val="24"/>
        </w:rPr>
        <w:t>,</w:t>
      </w:r>
      <w:r w:rsidR="005101E2">
        <w:rPr>
          <w:rFonts w:ascii="Arial" w:hAnsi="Arial" w:cs="Arial"/>
          <w:sz w:val="24"/>
          <w:szCs w:val="24"/>
        </w:rPr>
        <w:t xml:space="preserve"> although there</w:t>
      </w:r>
      <w:r w:rsidR="00B54ABC">
        <w:rPr>
          <w:rFonts w:ascii="Arial" w:hAnsi="Arial" w:cs="Arial"/>
          <w:sz w:val="24"/>
          <w:szCs w:val="24"/>
        </w:rPr>
        <w:t xml:space="preserve"> </w:t>
      </w:r>
      <w:r w:rsidR="00A25EBA">
        <w:rPr>
          <w:rFonts w:ascii="Arial" w:hAnsi="Arial" w:cs="Arial"/>
          <w:sz w:val="24"/>
          <w:szCs w:val="24"/>
        </w:rPr>
        <w:t>are</w:t>
      </w:r>
      <w:r w:rsidR="00B54ABC">
        <w:rPr>
          <w:rFonts w:ascii="Arial" w:hAnsi="Arial" w:cs="Arial"/>
          <w:sz w:val="24"/>
          <w:szCs w:val="24"/>
        </w:rPr>
        <w:t xml:space="preserve"> some variations in the line</w:t>
      </w:r>
      <w:r w:rsidR="00CA788C">
        <w:rPr>
          <w:rFonts w:ascii="Arial" w:hAnsi="Arial" w:cs="Arial"/>
          <w:sz w:val="24"/>
          <w:szCs w:val="24"/>
        </w:rPr>
        <w:t xml:space="preserve">s </w:t>
      </w:r>
      <w:r w:rsidR="00FE22F4">
        <w:rPr>
          <w:rFonts w:ascii="Arial" w:hAnsi="Arial" w:cs="Arial"/>
          <w:sz w:val="24"/>
          <w:szCs w:val="24"/>
        </w:rPr>
        <w:t>marked</w:t>
      </w:r>
      <w:r w:rsidR="00EF0A22">
        <w:rPr>
          <w:rFonts w:ascii="Arial" w:hAnsi="Arial" w:cs="Arial"/>
          <w:sz w:val="24"/>
          <w:szCs w:val="24"/>
        </w:rPr>
        <w:t>.</w:t>
      </w:r>
      <w:r w:rsidR="00FE22F4">
        <w:rPr>
          <w:rFonts w:ascii="Arial" w:hAnsi="Arial" w:cs="Arial"/>
          <w:sz w:val="24"/>
          <w:szCs w:val="24"/>
        </w:rPr>
        <w:t xml:space="preserve"> In my experience vari</w:t>
      </w:r>
      <w:r w:rsidR="00BF2687">
        <w:rPr>
          <w:rFonts w:ascii="Arial" w:hAnsi="Arial" w:cs="Arial"/>
          <w:sz w:val="24"/>
          <w:szCs w:val="24"/>
        </w:rPr>
        <w:t>ations do occur</w:t>
      </w:r>
      <w:r w:rsidR="0087706C">
        <w:rPr>
          <w:rFonts w:ascii="Arial" w:hAnsi="Arial" w:cs="Arial"/>
          <w:sz w:val="24"/>
          <w:szCs w:val="24"/>
        </w:rPr>
        <w:t>,</w:t>
      </w:r>
      <w:r w:rsidR="00BF2687">
        <w:rPr>
          <w:rFonts w:ascii="Arial" w:hAnsi="Arial" w:cs="Arial"/>
          <w:sz w:val="24"/>
          <w:szCs w:val="24"/>
        </w:rPr>
        <w:t xml:space="preserve"> particularly when the routes used are not </w:t>
      </w:r>
      <w:r w:rsidR="00D25905">
        <w:rPr>
          <w:rFonts w:ascii="Arial" w:hAnsi="Arial" w:cs="Arial"/>
          <w:sz w:val="24"/>
          <w:szCs w:val="24"/>
        </w:rPr>
        <w:t>shown</w:t>
      </w:r>
      <w:r w:rsidR="00BF2687">
        <w:rPr>
          <w:rFonts w:ascii="Arial" w:hAnsi="Arial" w:cs="Arial"/>
          <w:sz w:val="24"/>
          <w:szCs w:val="24"/>
        </w:rPr>
        <w:t xml:space="preserve"> on the base map</w:t>
      </w:r>
      <w:r w:rsidR="00851230">
        <w:rPr>
          <w:rFonts w:ascii="Arial" w:hAnsi="Arial" w:cs="Arial"/>
          <w:sz w:val="24"/>
          <w:szCs w:val="24"/>
        </w:rPr>
        <w:t xml:space="preserve"> </w:t>
      </w:r>
      <w:r w:rsidR="004A138D">
        <w:rPr>
          <w:rFonts w:ascii="Arial" w:hAnsi="Arial" w:cs="Arial"/>
          <w:sz w:val="24"/>
          <w:szCs w:val="24"/>
        </w:rPr>
        <w:t>or</w:t>
      </w:r>
      <w:r w:rsidR="00851230">
        <w:rPr>
          <w:rFonts w:ascii="Arial" w:hAnsi="Arial" w:cs="Arial"/>
          <w:sz w:val="24"/>
          <w:szCs w:val="24"/>
        </w:rPr>
        <w:t xml:space="preserve"> run through woodland</w:t>
      </w:r>
      <w:r w:rsidR="00BF2687">
        <w:rPr>
          <w:rFonts w:ascii="Arial" w:hAnsi="Arial" w:cs="Arial"/>
          <w:sz w:val="24"/>
          <w:szCs w:val="24"/>
        </w:rPr>
        <w:t xml:space="preserve">. </w:t>
      </w:r>
      <w:r w:rsidR="00C4579D">
        <w:rPr>
          <w:rFonts w:ascii="Arial" w:hAnsi="Arial" w:cs="Arial"/>
          <w:sz w:val="24"/>
          <w:szCs w:val="24"/>
        </w:rPr>
        <w:t xml:space="preserve">Photographs </w:t>
      </w:r>
      <w:r w:rsidR="00D869A7">
        <w:rPr>
          <w:rFonts w:ascii="Arial" w:hAnsi="Arial" w:cs="Arial"/>
          <w:sz w:val="24"/>
          <w:szCs w:val="24"/>
        </w:rPr>
        <w:t xml:space="preserve">taken in 1986 and 2010 </w:t>
      </w:r>
      <w:r w:rsidR="00C4579D">
        <w:rPr>
          <w:rFonts w:ascii="Arial" w:hAnsi="Arial" w:cs="Arial"/>
          <w:sz w:val="24"/>
          <w:szCs w:val="24"/>
        </w:rPr>
        <w:t>show clear worn line</w:t>
      </w:r>
      <w:r w:rsidR="00031554">
        <w:rPr>
          <w:rFonts w:ascii="Arial" w:hAnsi="Arial" w:cs="Arial"/>
          <w:sz w:val="24"/>
          <w:szCs w:val="24"/>
        </w:rPr>
        <w:t>s</w:t>
      </w:r>
      <w:r w:rsidR="00C4579D">
        <w:rPr>
          <w:rFonts w:ascii="Arial" w:hAnsi="Arial" w:cs="Arial"/>
          <w:sz w:val="24"/>
          <w:szCs w:val="24"/>
        </w:rPr>
        <w:t xml:space="preserve"> </w:t>
      </w:r>
      <w:r w:rsidR="007A2A40">
        <w:rPr>
          <w:rFonts w:ascii="Arial" w:hAnsi="Arial" w:cs="Arial"/>
          <w:sz w:val="24"/>
          <w:szCs w:val="24"/>
        </w:rPr>
        <w:t xml:space="preserve">and the Council </w:t>
      </w:r>
      <w:r w:rsidR="00BA0703">
        <w:rPr>
          <w:rFonts w:ascii="Arial" w:hAnsi="Arial" w:cs="Arial"/>
          <w:sz w:val="24"/>
          <w:szCs w:val="24"/>
        </w:rPr>
        <w:t xml:space="preserve">used GPS to accurately </w:t>
      </w:r>
      <w:r w:rsidR="00A346C1">
        <w:rPr>
          <w:rFonts w:ascii="Arial" w:hAnsi="Arial" w:cs="Arial"/>
          <w:sz w:val="24"/>
          <w:szCs w:val="24"/>
        </w:rPr>
        <w:t xml:space="preserve">record the </w:t>
      </w:r>
      <w:r w:rsidR="00A31FE3">
        <w:rPr>
          <w:rFonts w:ascii="Arial" w:hAnsi="Arial" w:cs="Arial"/>
          <w:sz w:val="24"/>
          <w:szCs w:val="24"/>
        </w:rPr>
        <w:t xml:space="preserve">walked </w:t>
      </w:r>
      <w:r w:rsidR="00D71B4E">
        <w:rPr>
          <w:rFonts w:ascii="Arial" w:hAnsi="Arial" w:cs="Arial"/>
          <w:sz w:val="24"/>
          <w:szCs w:val="24"/>
        </w:rPr>
        <w:t>paths</w:t>
      </w:r>
      <w:r w:rsidR="00A346C1">
        <w:rPr>
          <w:rFonts w:ascii="Arial" w:hAnsi="Arial" w:cs="Arial"/>
          <w:sz w:val="24"/>
          <w:szCs w:val="24"/>
        </w:rPr>
        <w:t xml:space="preserve"> on the Order map. </w:t>
      </w:r>
    </w:p>
    <w:p w14:paraId="648B600F" w14:textId="4D7E6F5B" w:rsidR="00031554" w:rsidRPr="00E12BE2" w:rsidRDefault="00031554" w:rsidP="00E12BE2">
      <w:pPr>
        <w:pStyle w:val="Style1"/>
        <w:rPr>
          <w:rFonts w:ascii="Arial" w:hAnsi="Arial" w:cs="Arial"/>
          <w:sz w:val="24"/>
          <w:szCs w:val="24"/>
        </w:rPr>
      </w:pPr>
      <w:r>
        <w:rPr>
          <w:rFonts w:ascii="Arial" w:hAnsi="Arial" w:cs="Arial"/>
          <w:sz w:val="24"/>
          <w:szCs w:val="24"/>
        </w:rPr>
        <w:t>I consider there is sufficient use of the Order routes by the public during the relevant twenty</w:t>
      </w:r>
      <w:r w:rsidR="00A76FC5">
        <w:rPr>
          <w:rFonts w:ascii="Arial" w:hAnsi="Arial" w:cs="Arial"/>
          <w:sz w:val="24"/>
          <w:szCs w:val="24"/>
        </w:rPr>
        <w:t>-</w:t>
      </w:r>
      <w:r>
        <w:rPr>
          <w:rFonts w:ascii="Arial" w:hAnsi="Arial" w:cs="Arial"/>
          <w:sz w:val="24"/>
          <w:szCs w:val="24"/>
        </w:rPr>
        <w:t>year period</w:t>
      </w:r>
      <w:r w:rsidR="00A76FC5">
        <w:rPr>
          <w:rFonts w:ascii="Arial" w:hAnsi="Arial" w:cs="Arial"/>
          <w:sz w:val="24"/>
          <w:szCs w:val="24"/>
        </w:rPr>
        <w:t xml:space="preserve"> to demonstrate a presumption of dedication </w:t>
      </w:r>
      <w:r w:rsidR="002B1F57">
        <w:rPr>
          <w:rFonts w:ascii="Arial" w:hAnsi="Arial" w:cs="Arial"/>
          <w:sz w:val="24"/>
          <w:szCs w:val="24"/>
        </w:rPr>
        <w:t>of</w:t>
      </w:r>
      <w:r w:rsidR="00A76FC5">
        <w:rPr>
          <w:rFonts w:ascii="Arial" w:hAnsi="Arial" w:cs="Arial"/>
          <w:sz w:val="24"/>
          <w:szCs w:val="24"/>
        </w:rPr>
        <w:t xml:space="preserve"> public footpaths. </w:t>
      </w:r>
      <w:r w:rsidR="00547979">
        <w:rPr>
          <w:rFonts w:ascii="Arial" w:hAnsi="Arial" w:cs="Arial"/>
          <w:sz w:val="24"/>
          <w:szCs w:val="24"/>
        </w:rPr>
        <w:t xml:space="preserve">Although one of the Order routes </w:t>
      </w:r>
      <w:r w:rsidR="00760A1C">
        <w:rPr>
          <w:rFonts w:ascii="Arial" w:hAnsi="Arial" w:cs="Arial"/>
          <w:sz w:val="24"/>
          <w:szCs w:val="24"/>
        </w:rPr>
        <w:t>i</w:t>
      </w:r>
      <w:r w:rsidR="00547979">
        <w:rPr>
          <w:rFonts w:ascii="Arial" w:hAnsi="Arial" w:cs="Arial"/>
          <w:sz w:val="24"/>
          <w:szCs w:val="24"/>
        </w:rPr>
        <w:t>s a cul-de-sac route, it end</w:t>
      </w:r>
      <w:r w:rsidR="00760A1C">
        <w:rPr>
          <w:rFonts w:ascii="Arial" w:hAnsi="Arial" w:cs="Arial"/>
          <w:sz w:val="24"/>
          <w:szCs w:val="24"/>
        </w:rPr>
        <w:t>s</w:t>
      </w:r>
      <w:r w:rsidR="00547979">
        <w:rPr>
          <w:rFonts w:ascii="Arial" w:hAnsi="Arial" w:cs="Arial"/>
          <w:sz w:val="24"/>
          <w:szCs w:val="24"/>
        </w:rPr>
        <w:t xml:space="preserve"> at </w:t>
      </w:r>
      <w:r w:rsidR="00A35F81">
        <w:rPr>
          <w:rFonts w:ascii="Arial" w:hAnsi="Arial" w:cs="Arial"/>
          <w:sz w:val="24"/>
          <w:szCs w:val="24"/>
        </w:rPr>
        <w:t>Iron Mills Common</w:t>
      </w:r>
      <w:r w:rsidR="00203783">
        <w:rPr>
          <w:rFonts w:ascii="Arial" w:hAnsi="Arial" w:cs="Arial"/>
          <w:sz w:val="24"/>
          <w:szCs w:val="24"/>
        </w:rPr>
        <w:t xml:space="preserve"> over which the public </w:t>
      </w:r>
      <w:r w:rsidR="00AA01BC">
        <w:rPr>
          <w:rFonts w:ascii="Arial" w:hAnsi="Arial" w:cs="Arial"/>
          <w:sz w:val="24"/>
          <w:szCs w:val="24"/>
        </w:rPr>
        <w:t>has</w:t>
      </w:r>
      <w:r w:rsidR="00203783">
        <w:rPr>
          <w:rFonts w:ascii="Arial" w:hAnsi="Arial" w:cs="Arial"/>
          <w:sz w:val="24"/>
          <w:szCs w:val="24"/>
        </w:rPr>
        <w:t xml:space="preserve"> a right of access</w:t>
      </w:r>
      <w:r w:rsidR="0060274A">
        <w:rPr>
          <w:rFonts w:ascii="Arial" w:hAnsi="Arial" w:cs="Arial"/>
          <w:sz w:val="24"/>
          <w:szCs w:val="24"/>
        </w:rPr>
        <w:t xml:space="preserve"> and </w:t>
      </w:r>
      <w:r w:rsidR="00760A1C">
        <w:rPr>
          <w:rFonts w:ascii="Arial" w:hAnsi="Arial" w:cs="Arial"/>
          <w:sz w:val="24"/>
          <w:szCs w:val="24"/>
        </w:rPr>
        <w:t>I</w:t>
      </w:r>
      <w:r w:rsidR="0060274A">
        <w:rPr>
          <w:rFonts w:ascii="Arial" w:hAnsi="Arial" w:cs="Arial"/>
          <w:sz w:val="24"/>
          <w:szCs w:val="24"/>
        </w:rPr>
        <w:t xml:space="preserve"> consider</w:t>
      </w:r>
      <w:r w:rsidR="00760A1C">
        <w:rPr>
          <w:rFonts w:ascii="Arial" w:hAnsi="Arial" w:cs="Arial"/>
          <w:sz w:val="24"/>
          <w:szCs w:val="24"/>
        </w:rPr>
        <w:t xml:space="preserve"> </w:t>
      </w:r>
      <w:r w:rsidR="005563AC">
        <w:rPr>
          <w:rFonts w:ascii="Arial" w:hAnsi="Arial" w:cs="Arial"/>
          <w:sz w:val="24"/>
          <w:szCs w:val="24"/>
        </w:rPr>
        <w:t>this</w:t>
      </w:r>
      <w:r w:rsidR="0060274A">
        <w:rPr>
          <w:rFonts w:ascii="Arial" w:hAnsi="Arial" w:cs="Arial"/>
          <w:sz w:val="24"/>
          <w:szCs w:val="24"/>
        </w:rPr>
        <w:t xml:space="preserve"> to be a place of public resort. </w:t>
      </w:r>
    </w:p>
    <w:p w14:paraId="03FC4818" w14:textId="70196BDE" w:rsidR="004574D9" w:rsidRPr="000A31B2" w:rsidRDefault="005A72A4" w:rsidP="004574D9">
      <w:pPr>
        <w:pStyle w:val="Style1"/>
        <w:numPr>
          <w:ilvl w:val="0"/>
          <w:numId w:val="0"/>
        </w:numPr>
        <w:rPr>
          <w:rFonts w:ascii="Arial" w:hAnsi="Arial" w:cs="Arial"/>
          <w:i/>
          <w:iCs/>
          <w:sz w:val="24"/>
          <w:szCs w:val="24"/>
        </w:rPr>
      </w:pPr>
      <w:r w:rsidRPr="000A31B2">
        <w:rPr>
          <w:rFonts w:ascii="Arial" w:hAnsi="Arial" w:cs="Arial"/>
          <w:i/>
          <w:iCs/>
          <w:sz w:val="24"/>
          <w:szCs w:val="24"/>
        </w:rPr>
        <w:t>Lack of i</w:t>
      </w:r>
      <w:r w:rsidR="004574D9" w:rsidRPr="000A31B2">
        <w:rPr>
          <w:rFonts w:ascii="Arial" w:hAnsi="Arial" w:cs="Arial"/>
          <w:i/>
          <w:iCs/>
          <w:sz w:val="24"/>
          <w:szCs w:val="24"/>
        </w:rPr>
        <w:t xml:space="preserve">ntention to dedicate  </w:t>
      </w:r>
    </w:p>
    <w:p w14:paraId="2E3F9C76" w14:textId="073D5DD4" w:rsidR="004574D9" w:rsidRDefault="00B11139" w:rsidP="00FE7F78">
      <w:pPr>
        <w:pStyle w:val="Style1"/>
        <w:rPr>
          <w:rFonts w:ascii="Arial" w:hAnsi="Arial" w:cs="Arial"/>
          <w:sz w:val="24"/>
          <w:szCs w:val="24"/>
        </w:rPr>
      </w:pPr>
      <w:r>
        <w:rPr>
          <w:rFonts w:ascii="Arial" w:hAnsi="Arial" w:cs="Arial"/>
          <w:sz w:val="24"/>
          <w:szCs w:val="24"/>
        </w:rPr>
        <w:t>To demonstrate a lack of intention to dedicate</w:t>
      </w:r>
      <w:r w:rsidR="004574D9" w:rsidRPr="000A31B2">
        <w:rPr>
          <w:rFonts w:ascii="Arial" w:hAnsi="Arial" w:cs="Arial"/>
          <w:sz w:val="24"/>
          <w:szCs w:val="24"/>
        </w:rPr>
        <w:t xml:space="preserve">, a landowner </w:t>
      </w:r>
      <w:r w:rsidR="00FE7E35">
        <w:rPr>
          <w:rFonts w:ascii="Arial" w:hAnsi="Arial" w:cs="Arial"/>
          <w:sz w:val="24"/>
          <w:szCs w:val="24"/>
        </w:rPr>
        <w:t xml:space="preserve">must </w:t>
      </w:r>
      <w:r w:rsidR="004574D9" w:rsidRPr="000A31B2">
        <w:rPr>
          <w:rFonts w:ascii="Arial" w:hAnsi="Arial" w:cs="Arial"/>
          <w:sz w:val="24"/>
          <w:szCs w:val="24"/>
        </w:rPr>
        <w:t>take action to make the public aware they have no intention of dedicating public right</w:t>
      </w:r>
      <w:r w:rsidR="00A950CF">
        <w:rPr>
          <w:rFonts w:ascii="Arial" w:hAnsi="Arial" w:cs="Arial"/>
          <w:sz w:val="24"/>
          <w:szCs w:val="24"/>
        </w:rPr>
        <w:t>s</w:t>
      </w:r>
      <w:r w:rsidR="004574D9" w:rsidRPr="000A31B2">
        <w:rPr>
          <w:rFonts w:ascii="Arial" w:hAnsi="Arial" w:cs="Arial"/>
          <w:sz w:val="24"/>
          <w:szCs w:val="24"/>
        </w:rPr>
        <w:t xml:space="preserve"> of way. </w:t>
      </w:r>
      <w:r w:rsidR="003F4246" w:rsidRPr="000A31B2">
        <w:rPr>
          <w:rFonts w:ascii="Arial" w:hAnsi="Arial" w:cs="Arial"/>
          <w:sz w:val="24"/>
          <w:szCs w:val="24"/>
        </w:rPr>
        <w:t>There are various ways of demonstrating this</w:t>
      </w:r>
      <w:r w:rsidR="00B722FB" w:rsidRPr="000A31B2">
        <w:rPr>
          <w:rFonts w:ascii="Arial" w:hAnsi="Arial" w:cs="Arial"/>
          <w:sz w:val="24"/>
          <w:szCs w:val="24"/>
        </w:rPr>
        <w:t xml:space="preserve">, but the most common ways are erecting notices denying public rights or granting permission, </w:t>
      </w:r>
      <w:r w:rsidR="00F556E5" w:rsidRPr="000A31B2">
        <w:rPr>
          <w:rFonts w:ascii="Arial" w:hAnsi="Arial" w:cs="Arial"/>
          <w:sz w:val="24"/>
          <w:szCs w:val="24"/>
        </w:rPr>
        <w:t>physical obstructions, or verbal challenges.</w:t>
      </w:r>
    </w:p>
    <w:p w14:paraId="620236EA" w14:textId="0682D599" w:rsidR="00CE3ECA" w:rsidRDefault="00CE3ECA" w:rsidP="00FE7F78">
      <w:pPr>
        <w:pStyle w:val="Style1"/>
        <w:rPr>
          <w:rFonts w:ascii="Arial" w:hAnsi="Arial" w:cs="Arial"/>
          <w:sz w:val="24"/>
          <w:szCs w:val="24"/>
        </w:rPr>
      </w:pPr>
      <w:r>
        <w:rPr>
          <w:rFonts w:ascii="Arial" w:hAnsi="Arial" w:cs="Arial"/>
          <w:sz w:val="24"/>
          <w:szCs w:val="24"/>
        </w:rPr>
        <w:t>Prior to 2010 there is no evidence of challenges, interruption</w:t>
      </w:r>
      <w:r w:rsidR="00677319">
        <w:rPr>
          <w:rFonts w:ascii="Arial" w:hAnsi="Arial" w:cs="Arial"/>
          <w:sz w:val="24"/>
          <w:szCs w:val="24"/>
        </w:rPr>
        <w:t>s</w:t>
      </w:r>
      <w:r w:rsidR="00D2656A">
        <w:rPr>
          <w:rFonts w:ascii="Arial" w:hAnsi="Arial" w:cs="Arial"/>
          <w:sz w:val="24"/>
          <w:szCs w:val="24"/>
        </w:rPr>
        <w:t xml:space="preserve">, </w:t>
      </w:r>
      <w:r w:rsidR="00AE62C2">
        <w:rPr>
          <w:rFonts w:ascii="Arial" w:hAnsi="Arial" w:cs="Arial"/>
          <w:sz w:val="24"/>
          <w:szCs w:val="24"/>
        </w:rPr>
        <w:t>obstructions,</w:t>
      </w:r>
      <w:r>
        <w:rPr>
          <w:rFonts w:ascii="Arial" w:hAnsi="Arial" w:cs="Arial"/>
          <w:sz w:val="24"/>
          <w:szCs w:val="24"/>
        </w:rPr>
        <w:t xml:space="preserve"> or permission</w:t>
      </w:r>
      <w:r w:rsidR="00D2656A">
        <w:rPr>
          <w:rFonts w:ascii="Arial" w:hAnsi="Arial" w:cs="Arial"/>
          <w:sz w:val="24"/>
          <w:szCs w:val="24"/>
        </w:rPr>
        <w:t xml:space="preserve">. No landowners </w:t>
      </w:r>
      <w:r w:rsidR="0026792C">
        <w:rPr>
          <w:rFonts w:ascii="Arial" w:hAnsi="Arial" w:cs="Arial"/>
          <w:sz w:val="24"/>
          <w:szCs w:val="24"/>
        </w:rPr>
        <w:t xml:space="preserve">have </w:t>
      </w:r>
      <w:r w:rsidR="008332F6">
        <w:rPr>
          <w:rFonts w:ascii="Arial" w:hAnsi="Arial" w:cs="Arial"/>
          <w:sz w:val="24"/>
          <w:szCs w:val="24"/>
        </w:rPr>
        <w:t xml:space="preserve">provided evidence of any actions </w:t>
      </w:r>
      <w:r w:rsidR="00ED1F66">
        <w:rPr>
          <w:rFonts w:ascii="Arial" w:hAnsi="Arial" w:cs="Arial"/>
          <w:sz w:val="24"/>
          <w:szCs w:val="24"/>
        </w:rPr>
        <w:t>taken</w:t>
      </w:r>
      <w:r w:rsidR="008332F6">
        <w:rPr>
          <w:rFonts w:ascii="Arial" w:hAnsi="Arial" w:cs="Arial"/>
          <w:sz w:val="24"/>
          <w:szCs w:val="24"/>
        </w:rPr>
        <w:t xml:space="preserve"> to prevent use of the Order route during the relevant period. </w:t>
      </w:r>
      <w:r w:rsidR="00FE0A93">
        <w:rPr>
          <w:rFonts w:ascii="Arial" w:hAnsi="Arial" w:cs="Arial"/>
          <w:sz w:val="24"/>
          <w:szCs w:val="24"/>
        </w:rPr>
        <w:t xml:space="preserve">Therefore, I conclude there is insufficient evidence to demonstrate a lack of intention to dedicate public rights by any landowner during the relevant </w:t>
      </w:r>
      <w:r w:rsidR="00ED1F66">
        <w:rPr>
          <w:rFonts w:ascii="Arial" w:hAnsi="Arial" w:cs="Arial"/>
          <w:sz w:val="24"/>
          <w:szCs w:val="24"/>
        </w:rPr>
        <w:t>twenty-year</w:t>
      </w:r>
      <w:r w:rsidR="00FE0A93">
        <w:rPr>
          <w:rFonts w:ascii="Arial" w:hAnsi="Arial" w:cs="Arial"/>
          <w:sz w:val="24"/>
          <w:szCs w:val="24"/>
        </w:rPr>
        <w:t xml:space="preserve"> period. </w:t>
      </w:r>
    </w:p>
    <w:p w14:paraId="2E30F36D" w14:textId="77777777" w:rsidR="006F1E7F" w:rsidRPr="000A31B2" w:rsidRDefault="006F1E7F" w:rsidP="006F1E7F">
      <w:pPr>
        <w:pStyle w:val="Style1"/>
        <w:numPr>
          <w:ilvl w:val="0"/>
          <w:numId w:val="0"/>
        </w:numPr>
        <w:ind w:left="431"/>
        <w:rPr>
          <w:rFonts w:ascii="Arial" w:hAnsi="Arial" w:cs="Arial"/>
          <w:sz w:val="24"/>
          <w:szCs w:val="24"/>
        </w:rPr>
      </w:pPr>
    </w:p>
    <w:p w14:paraId="659278CF" w14:textId="3514554E" w:rsidR="00AC239C" w:rsidRPr="00AC239C" w:rsidRDefault="00AC239C" w:rsidP="00AC239C">
      <w:pPr>
        <w:pStyle w:val="Style1"/>
        <w:numPr>
          <w:ilvl w:val="0"/>
          <w:numId w:val="0"/>
        </w:numPr>
        <w:rPr>
          <w:rFonts w:ascii="Arial" w:hAnsi="Arial" w:cs="Arial"/>
          <w:b/>
          <w:bCs/>
          <w:i/>
          <w:iCs/>
          <w:sz w:val="24"/>
          <w:szCs w:val="24"/>
        </w:rPr>
      </w:pPr>
      <w:r w:rsidRPr="000A31B2">
        <w:rPr>
          <w:rFonts w:ascii="Arial" w:hAnsi="Arial" w:cs="Arial"/>
          <w:i/>
          <w:iCs/>
          <w:sz w:val="24"/>
          <w:szCs w:val="24"/>
        </w:rPr>
        <w:lastRenderedPageBreak/>
        <w:t xml:space="preserve">Conclusions on </w:t>
      </w:r>
      <w:r w:rsidR="000D1221">
        <w:rPr>
          <w:rFonts w:ascii="Arial" w:hAnsi="Arial" w:cs="Arial"/>
          <w:i/>
          <w:iCs/>
          <w:sz w:val="24"/>
          <w:szCs w:val="24"/>
        </w:rPr>
        <w:t>S</w:t>
      </w:r>
      <w:r w:rsidRPr="000A31B2">
        <w:rPr>
          <w:rFonts w:ascii="Arial" w:hAnsi="Arial" w:cs="Arial"/>
          <w:i/>
          <w:iCs/>
          <w:sz w:val="24"/>
          <w:szCs w:val="24"/>
        </w:rPr>
        <w:t>ection 31</w:t>
      </w:r>
    </w:p>
    <w:p w14:paraId="7D97BD63" w14:textId="4660CA81" w:rsidR="0064238C" w:rsidRDefault="006010D6" w:rsidP="00FE7F78">
      <w:pPr>
        <w:pStyle w:val="Style1"/>
        <w:rPr>
          <w:rFonts w:ascii="Arial" w:hAnsi="Arial" w:cs="Arial"/>
          <w:sz w:val="24"/>
          <w:szCs w:val="24"/>
        </w:rPr>
      </w:pPr>
      <w:r>
        <w:rPr>
          <w:rFonts w:ascii="Arial" w:hAnsi="Arial" w:cs="Arial"/>
          <w:sz w:val="24"/>
          <w:szCs w:val="24"/>
        </w:rPr>
        <w:t xml:space="preserve">I consider there is sufficient evidence of use of the Order routes on </w:t>
      </w:r>
      <w:r w:rsidR="00F342BC">
        <w:rPr>
          <w:rFonts w:ascii="Arial" w:hAnsi="Arial" w:cs="Arial"/>
          <w:sz w:val="24"/>
          <w:szCs w:val="24"/>
        </w:rPr>
        <w:t xml:space="preserve">foot, as of right and without interruption </w:t>
      </w:r>
      <w:r w:rsidR="00165B6F">
        <w:rPr>
          <w:rFonts w:ascii="Arial" w:hAnsi="Arial" w:cs="Arial"/>
          <w:sz w:val="24"/>
          <w:szCs w:val="24"/>
        </w:rPr>
        <w:t>or challenge between 1990 and 2010. I have not seen any evidence of challenge</w:t>
      </w:r>
      <w:r w:rsidR="00677319">
        <w:rPr>
          <w:rFonts w:ascii="Arial" w:hAnsi="Arial" w:cs="Arial"/>
          <w:sz w:val="24"/>
          <w:szCs w:val="24"/>
        </w:rPr>
        <w:t>s</w:t>
      </w:r>
      <w:r w:rsidR="00165B6F">
        <w:rPr>
          <w:rFonts w:ascii="Arial" w:hAnsi="Arial" w:cs="Arial"/>
          <w:sz w:val="24"/>
          <w:szCs w:val="24"/>
        </w:rPr>
        <w:t>,</w:t>
      </w:r>
      <w:r w:rsidR="005215D8">
        <w:rPr>
          <w:rFonts w:ascii="Arial" w:hAnsi="Arial" w:cs="Arial"/>
          <w:sz w:val="24"/>
          <w:szCs w:val="24"/>
        </w:rPr>
        <w:t xml:space="preserve"> permission, or other actions by a</w:t>
      </w:r>
      <w:r w:rsidR="002F1E61">
        <w:rPr>
          <w:rFonts w:ascii="Arial" w:hAnsi="Arial" w:cs="Arial"/>
          <w:sz w:val="24"/>
          <w:szCs w:val="24"/>
        </w:rPr>
        <w:t>ny</w:t>
      </w:r>
      <w:r w:rsidR="005215D8">
        <w:rPr>
          <w:rFonts w:ascii="Arial" w:hAnsi="Arial" w:cs="Arial"/>
          <w:sz w:val="24"/>
          <w:szCs w:val="24"/>
        </w:rPr>
        <w:t xml:space="preserve"> landowner</w:t>
      </w:r>
      <w:r w:rsidR="00D55606">
        <w:rPr>
          <w:rFonts w:ascii="Arial" w:hAnsi="Arial" w:cs="Arial"/>
          <w:sz w:val="24"/>
          <w:szCs w:val="24"/>
        </w:rPr>
        <w:t xml:space="preserve"> to demonstrate they had no intention of dedicating public rights on foot during the relevant period. </w:t>
      </w:r>
      <w:r w:rsidR="00683753">
        <w:rPr>
          <w:rFonts w:ascii="Arial" w:hAnsi="Arial" w:cs="Arial"/>
          <w:sz w:val="24"/>
          <w:szCs w:val="24"/>
        </w:rPr>
        <w:t>Therefore, I am satisfied the evidence before me is sufficient to show, on the balance of probabilities,</w:t>
      </w:r>
      <w:r w:rsidR="00CB77B9">
        <w:rPr>
          <w:rFonts w:ascii="Arial" w:hAnsi="Arial" w:cs="Arial"/>
          <w:sz w:val="24"/>
          <w:szCs w:val="24"/>
        </w:rPr>
        <w:t xml:space="preserve"> that</w:t>
      </w:r>
      <w:r w:rsidR="00683753">
        <w:rPr>
          <w:rFonts w:ascii="Arial" w:hAnsi="Arial" w:cs="Arial"/>
          <w:sz w:val="24"/>
          <w:szCs w:val="24"/>
        </w:rPr>
        <w:t xml:space="preserve"> public footpaths subsist over the Order routes. </w:t>
      </w:r>
    </w:p>
    <w:p w14:paraId="5CB6CC6C" w14:textId="539C0F5D" w:rsidR="00683753" w:rsidRPr="00683753" w:rsidRDefault="00683753" w:rsidP="00683753">
      <w:pPr>
        <w:pStyle w:val="Style1"/>
        <w:numPr>
          <w:ilvl w:val="0"/>
          <w:numId w:val="0"/>
        </w:numPr>
        <w:rPr>
          <w:rFonts w:ascii="Arial" w:hAnsi="Arial" w:cs="Arial"/>
          <w:i/>
          <w:iCs/>
          <w:sz w:val="24"/>
          <w:szCs w:val="24"/>
        </w:rPr>
      </w:pPr>
      <w:r>
        <w:rPr>
          <w:rFonts w:ascii="Arial" w:hAnsi="Arial" w:cs="Arial"/>
          <w:i/>
          <w:iCs/>
          <w:sz w:val="24"/>
          <w:szCs w:val="24"/>
        </w:rPr>
        <w:t>The width of the Order routes</w:t>
      </w:r>
    </w:p>
    <w:p w14:paraId="64E512D9" w14:textId="087C7B56" w:rsidR="00683753" w:rsidRDefault="00997E25" w:rsidP="00FE7F78">
      <w:pPr>
        <w:pStyle w:val="Style1"/>
        <w:rPr>
          <w:rFonts w:ascii="Arial" w:hAnsi="Arial" w:cs="Arial"/>
          <w:sz w:val="24"/>
          <w:szCs w:val="24"/>
        </w:rPr>
      </w:pPr>
      <w:r>
        <w:rPr>
          <w:rFonts w:ascii="Arial" w:hAnsi="Arial" w:cs="Arial"/>
          <w:sz w:val="24"/>
          <w:szCs w:val="24"/>
        </w:rPr>
        <w:t xml:space="preserve">Sections C-D </w:t>
      </w:r>
      <w:r w:rsidR="005B53B4">
        <w:rPr>
          <w:rFonts w:ascii="Arial" w:hAnsi="Arial" w:cs="Arial"/>
          <w:sz w:val="24"/>
          <w:szCs w:val="24"/>
        </w:rPr>
        <w:t xml:space="preserve">and E-F of MMH 182 </w:t>
      </w:r>
      <w:r w:rsidR="006A37A2">
        <w:rPr>
          <w:rFonts w:ascii="Arial" w:hAnsi="Arial" w:cs="Arial"/>
          <w:sz w:val="24"/>
          <w:szCs w:val="24"/>
        </w:rPr>
        <w:t>a</w:t>
      </w:r>
      <w:r w:rsidR="005B53B4">
        <w:rPr>
          <w:rFonts w:ascii="Arial" w:hAnsi="Arial" w:cs="Arial"/>
          <w:sz w:val="24"/>
          <w:szCs w:val="24"/>
        </w:rPr>
        <w:t xml:space="preserve">re </w:t>
      </w:r>
      <w:r w:rsidR="00893BF0">
        <w:rPr>
          <w:rFonts w:ascii="Arial" w:hAnsi="Arial" w:cs="Arial"/>
          <w:sz w:val="24"/>
          <w:szCs w:val="24"/>
        </w:rPr>
        <w:t xml:space="preserve">included in the Order with a width of 1 metre. The other sections </w:t>
      </w:r>
      <w:r w:rsidR="006A37A2">
        <w:rPr>
          <w:rFonts w:ascii="Arial" w:hAnsi="Arial" w:cs="Arial"/>
          <w:sz w:val="24"/>
          <w:szCs w:val="24"/>
        </w:rPr>
        <w:t xml:space="preserve">have a width of 2 metres. </w:t>
      </w:r>
      <w:r w:rsidR="00447195">
        <w:rPr>
          <w:rFonts w:ascii="Arial" w:hAnsi="Arial" w:cs="Arial"/>
          <w:sz w:val="24"/>
          <w:szCs w:val="24"/>
        </w:rPr>
        <w:t>Following the making of the Order, an</w:t>
      </w:r>
      <w:r w:rsidR="006A37A2">
        <w:rPr>
          <w:rFonts w:ascii="Arial" w:hAnsi="Arial" w:cs="Arial"/>
          <w:sz w:val="24"/>
          <w:szCs w:val="24"/>
        </w:rPr>
        <w:t xml:space="preserve"> objection </w:t>
      </w:r>
      <w:r w:rsidR="00AB0639">
        <w:rPr>
          <w:rFonts w:ascii="Arial" w:hAnsi="Arial" w:cs="Arial"/>
          <w:sz w:val="24"/>
          <w:szCs w:val="24"/>
        </w:rPr>
        <w:t xml:space="preserve">was made </w:t>
      </w:r>
      <w:r w:rsidR="00A36DC7">
        <w:rPr>
          <w:rFonts w:ascii="Arial" w:hAnsi="Arial" w:cs="Arial"/>
          <w:sz w:val="24"/>
          <w:szCs w:val="24"/>
        </w:rPr>
        <w:t>on the grounds</w:t>
      </w:r>
      <w:r w:rsidR="00CB77B9">
        <w:rPr>
          <w:rFonts w:ascii="Arial" w:hAnsi="Arial" w:cs="Arial"/>
          <w:sz w:val="24"/>
          <w:szCs w:val="24"/>
        </w:rPr>
        <w:t xml:space="preserve"> that</w:t>
      </w:r>
      <w:r w:rsidR="00A36DC7">
        <w:rPr>
          <w:rFonts w:ascii="Arial" w:hAnsi="Arial" w:cs="Arial"/>
          <w:sz w:val="24"/>
          <w:szCs w:val="24"/>
        </w:rPr>
        <w:t xml:space="preserve"> 1 metre is not wide enough for </w:t>
      </w:r>
      <w:r w:rsidR="00103848">
        <w:rPr>
          <w:rFonts w:ascii="Arial" w:hAnsi="Arial" w:cs="Arial"/>
          <w:sz w:val="24"/>
          <w:szCs w:val="24"/>
        </w:rPr>
        <w:t>walkers to be able to pass each other easily</w:t>
      </w:r>
      <w:r w:rsidR="00887D0D">
        <w:rPr>
          <w:rFonts w:ascii="Arial" w:hAnsi="Arial" w:cs="Arial"/>
          <w:sz w:val="24"/>
          <w:szCs w:val="24"/>
        </w:rPr>
        <w:t>,</w:t>
      </w:r>
      <w:r w:rsidR="00103848">
        <w:rPr>
          <w:rFonts w:ascii="Arial" w:hAnsi="Arial" w:cs="Arial"/>
          <w:sz w:val="24"/>
          <w:szCs w:val="24"/>
        </w:rPr>
        <w:t xml:space="preserve"> i</w:t>
      </w:r>
      <w:r w:rsidR="002A4E4E">
        <w:rPr>
          <w:rFonts w:ascii="Arial" w:hAnsi="Arial" w:cs="Arial"/>
          <w:sz w:val="24"/>
          <w:szCs w:val="24"/>
        </w:rPr>
        <w:t>s unlikely to be the width dedicated</w:t>
      </w:r>
      <w:r w:rsidR="00887D0D">
        <w:rPr>
          <w:rFonts w:ascii="Arial" w:hAnsi="Arial" w:cs="Arial"/>
          <w:sz w:val="24"/>
          <w:szCs w:val="24"/>
        </w:rPr>
        <w:t xml:space="preserve"> and is contrary to the Planning Inspectorate</w:t>
      </w:r>
      <w:r w:rsidR="0030597D">
        <w:rPr>
          <w:rFonts w:ascii="Arial" w:hAnsi="Arial" w:cs="Arial"/>
          <w:sz w:val="24"/>
          <w:szCs w:val="24"/>
        </w:rPr>
        <w:t>’</w:t>
      </w:r>
      <w:r w:rsidR="00887D0D">
        <w:rPr>
          <w:rFonts w:ascii="Arial" w:hAnsi="Arial" w:cs="Arial"/>
          <w:sz w:val="24"/>
          <w:szCs w:val="24"/>
        </w:rPr>
        <w:t xml:space="preserve">s Advice Note </w:t>
      </w:r>
      <w:r w:rsidR="000110EE">
        <w:rPr>
          <w:rFonts w:ascii="Arial" w:hAnsi="Arial" w:cs="Arial"/>
          <w:sz w:val="24"/>
          <w:szCs w:val="24"/>
        </w:rPr>
        <w:t>16</w:t>
      </w:r>
      <w:r w:rsidR="00887D0D">
        <w:rPr>
          <w:rFonts w:ascii="Arial" w:hAnsi="Arial" w:cs="Arial"/>
          <w:sz w:val="24"/>
          <w:szCs w:val="24"/>
        </w:rPr>
        <w:t xml:space="preserve">. </w:t>
      </w:r>
    </w:p>
    <w:p w14:paraId="1C3D589E" w14:textId="5EA6DC57" w:rsidR="008713D9" w:rsidRDefault="001A20DC" w:rsidP="001A20DC">
      <w:pPr>
        <w:pStyle w:val="Style1"/>
        <w:rPr>
          <w:rFonts w:ascii="Arial" w:hAnsi="Arial" w:cs="Arial"/>
          <w:sz w:val="24"/>
          <w:szCs w:val="24"/>
        </w:rPr>
      </w:pPr>
      <w:r w:rsidRPr="000A38B5">
        <w:rPr>
          <w:rFonts w:ascii="Arial" w:hAnsi="Arial" w:cs="Arial"/>
          <w:sz w:val="24"/>
          <w:szCs w:val="24"/>
        </w:rPr>
        <w:t>Rights of Way Advice Note No. 16- Widths in Orders advise</w:t>
      </w:r>
      <w:r w:rsidR="008D3A85">
        <w:rPr>
          <w:rFonts w:ascii="Arial" w:hAnsi="Arial" w:cs="Arial"/>
          <w:sz w:val="24"/>
          <w:szCs w:val="24"/>
        </w:rPr>
        <w:t>s</w:t>
      </w:r>
      <w:r w:rsidRPr="000A38B5">
        <w:rPr>
          <w:rFonts w:ascii="Arial" w:hAnsi="Arial" w:cs="Arial"/>
          <w:sz w:val="24"/>
          <w:szCs w:val="24"/>
        </w:rPr>
        <w:t xml:space="preserve"> widths should be determined according to the evidence available. This can be indicated by historic documents, maps, or </w:t>
      </w:r>
      <w:r>
        <w:rPr>
          <w:rFonts w:ascii="Arial" w:hAnsi="Arial" w:cs="Arial"/>
          <w:sz w:val="24"/>
          <w:szCs w:val="24"/>
        </w:rPr>
        <w:t>user evidence</w:t>
      </w:r>
      <w:r w:rsidRPr="000A38B5">
        <w:rPr>
          <w:rFonts w:ascii="Arial" w:hAnsi="Arial" w:cs="Arial"/>
          <w:sz w:val="24"/>
          <w:szCs w:val="24"/>
        </w:rPr>
        <w:t>. Occasionally the available evidence may not indicate the width of a route. In these cases, a reasonable width to allow two users to pass comfortably should be determined having regard to all relevant factors such as type of user, location, nature of surface and physical features.</w:t>
      </w:r>
    </w:p>
    <w:p w14:paraId="787D70C6" w14:textId="77777777" w:rsidR="008713D9" w:rsidRDefault="008713D9" w:rsidP="008713D9">
      <w:pPr>
        <w:pStyle w:val="Style1"/>
        <w:rPr>
          <w:rFonts w:ascii="Arial" w:hAnsi="Arial" w:cs="Arial"/>
          <w:sz w:val="24"/>
          <w:szCs w:val="24"/>
        </w:rPr>
      </w:pPr>
      <w:r>
        <w:rPr>
          <w:rFonts w:ascii="Arial" w:hAnsi="Arial" w:cs="Arial"/>
          <w:sz w:val="24"/>
          <w:szCs w:val="24"/>
        </w:rPr>
        <w:t xml:space="preserve">Path users considered the footpath to vary in width. Many gave approximate widths between 50 cm and 3 metres with the majority indicating a width of 1 metre. The Council also found the worn width to be 1 metre over these sections of the Order route. </w:t>
      </w:r>
    </w:p>
    <w:p w14:paraId="13F98CB9" w14:textId="4219EEBA" w:rsidR="00C033E3" w:rsidRPr="007A59AF" w:rsidRDefault="00C54787" w:rsidP="007A59AF">
      <w:pPr>
        <w:pStyle w:val="Style1"/>
        <w:rPr>
          <w:rFonts w:ascii="Arial" w:hAnsi="Arial" w:cs="Arial"/>
          <w:sz w:val="24"/>
          <w:szCs w:val="24"/>
        </w:rPr>
      </w:pPr>
      <w:r w:rsidRPr="00C033E3">
        <w:rPr>
          <w:rFonts w:ascii="Arial" w:hAnsi="Arial" w:cs="Arial"/>
          <w:sz w:val="24"/>
          <w:szCs w:val="24"/>
        </w:rPr>
        <w:t>W</w:t>
      </w:r>
      <w:r w:rsidR="007F221F" w:rsidRPr="00C033E3">
        <w:rPr>
          <w:rFonts w:ascii="Arial" w:hAnsi="Arial" w:cs="Arial"/>
          <w:sz w:val="24"/>
          <w:szCs w:val="24"/>
        </w:rPr>
        <w:t>orn line</w:t>
      </w:r>
      <w:r w:rsidRPr="00C033E3">
        <w:rPr>
          <w:rFonts w:ascii="Arial" w:hAnsi="Arial" w:cs="Arial"/>
          <w:sz w:val="24"/>
          <w:szCs w:val="24"/>
        </w:rPr>
        <w:t>s</w:t>
      </w:r>
      <w:r w:rsidR="007F221F" w:rsidRPr="00C033E3">
        <w:rPr>
          <w:rFonts w:ascii="Arial" w:hAnsi="Arial" w:cs="Arial"/>
          <w:sz w:val="24"/>
          <w:szCs w:val="24"/>
        </w:rPr>
        <w:t xml:space="preserve"> on the ground </w:t>
      </w:r>
      <w:r w:rsidR="00410F18">
        <w:rPr>
          <w:rFonts w:ascii="Arial" w:hAnsi="Arial" w:cs="Arial"/>
          <w:sz w:val="24"/>
          <w:szCs w:val="24"/>
        </w:rPr>
        <w:t>are caused</w:t>
      </w:r>
      <w:r w:rsidRPr="00C033E3">
        <w:rPr>
          <w:rFonts w:ascii="Arial" w:hAnsi="Arial" w:cs="Arial"/>
          <w:sz w:val="24"/>
          <w:szCs w:val="24"/>
        </w:rPr>
        <w:t xml:space="preserve"> by</w:t>
      </w:r>
      <w:r w:rsidR="008B3849" w:rsidRPr="00C033E3">
        <w:rPr>
          <w:rFonts w:ascii="Arial" w:hAnsi="Arial" w:cs="Arial"/>
          <w:sz w:val="24"/>
          <w:szCs w:val="24"/>
        </w:rPr>
        <w:t xml:space="preserve"> </w:t>
      </w:r>
      <w:r w:rsidR="00BB2FE3" w:rsidRPr="00C033E3">
        <w:rPr>
          <w:rFonts w:ascii="Arial" w:hAnsi="Arial" w:cs="Arial"/>
          <w:sz w:val="24"/>
          <w:szCs w:val="24"/>
        </w:rPr>
        <w:t>walkers trampling vegetation and compacting the soil</w:t>
      </w:r>
      <w:r w:rsidR="00DF0D8E" w:rsidRPr="00C033E3">
        <w:rPr>
          <w:rFonts w:ascii="Arial" w:hAnsi="Arial" w:cs="Arial"/>
          <w:sz w:val="24"/>
          <w:szCs w:val="24"/>
        </w:rPr>
        <w:t>.</w:t>
      </w:r>
      <w:r w:rsidR="00E54DF6" w:rsidRPr="00C033E3">
        <w:rPr>
          <w:rFonts w:ascii="Arial" w:hAnsi="Arial" w:cs="Arial"/>
          <w:sz w:val="24"/>
          <w:szCs w:val="24"/>
        </w:rPr>
        <w:t xml:space="preserve"> They tend to be more visible at their centre </w:t>
      </w:r>
      <w:r w:rsidR="008E0901" w:rsidRPr="00C033E3">
        <w:rPr>
          <w:rFonts w:ascii="Arial" w:hAnsi="Arial" w:cs="Arial"/>
          <w:sz w:val="24"/>
          <w:szCs w:val="24"/>
        </w:rPr>
        <w:t xml:space="preserve">where the surface becomes more compacted </w:t>
      </w:r>
      <w:r w:rsidR="007A59AF">
        <w:rPr>
          <w:rFonts w:ascii="Arial" w:hAnsi="Arial" w:cs="Arial"/>
          <w:sz w:val="24"/>
          <w:szCs w:val="24"/>
        </w:rPr>
        <w:t>prevent</w:t>
      </w:r>
      <w:r w:rsidR="00886DF5">
        <w:rPr>
          <w:rFonts w:ascii="Arial" w:hAnsi="Arial" w:cs="Arial"/>
          <w:sz w:val="24"/>
          <w:szCs w:val="24"/>
        </w:rPr>
        <w:t>ing</w:t>
      </w:r>
      <w:r w:rsidR="007A59AF">
        <w:rPr>
          <w:rFonts w:ascii="Arial" w:hAnsi="Arial" w:cs="Arial"/>
          <w:sz w:val="24"/>
          <w:szCs w:val="24"/>
        </w:rPr>
        <w:t xml:space="preserve"> vegetation from growing. At the edges, </w:t>
      </w:r>
      <w:r w:rsidR="009B5D38" w:rsidRPr="007A59AF">
        <w:rPr>
          <w:rFonts w:ascii="Arial" w:hAnsi="Arial" w:cs="Arial"/>
          <w:sz w:val="24"/>
          <w:szCs w:val="24"/>
        </w:rPr>
        <w:t>vegetation is still able to grow</w:t>
      </w:r>
      <w:r w:rsidR="007A59AF">
        <w:rPr>
          <w:rFonts w:ascii="Arial" w:hAnsi="Arial" w:cs="Arial"/>
          <w:sz w:val="24"/>
          <w:szCs w:val="24"/>
        </w:rPr>
        <w:t xml:space="preserve"> but </w:t>
      </w:r>
      <w:r w:rsidR="005D1694">
        <w:rPr>
          <w:rFonts w:ascii="Arial" w:hAnsi="Arial" w:cs="Arial"/>
          <w:sz w:val="24"/>
          <w:szCs w:val="24"/>
        </w:rPr>
        <w:t xml:space="preserve">often </w:t>
      </w:r>
      <w:r w:rsidR="007A59AF">
        <w:rPr>
          <w:rFonts w:ascii="Arial" w:hAnsi="Arial" w:cs="Arial"/>
          <w:sz w:val="24"/>
          <w:szCs w:val="24"/>
        </w:rPr>
        <w:t xml:space="preserve">at a lower level than the surrounding </w:t>
      </w:r>
      <w:r w:rsidR="00895A20">
        <w:rPr>
          <w:rFonts w:ascii="Arial" w:hAnsi="Arial" w:cs="Arial"/>
          <w:sz w:val="24"/>
          <w:szCs w:val="24"/>
        </w:rPr>
        <w:t>area</w:t>
      </w:r>
      <w:r w:rsidR="00823E9B">
        <w:rPr>
          <w:rFonts w:ascii="Arial" w:hAnsi="Arial" w:cs="Arial"/>
          <w:sz w:val="24"/>
          <w:szCs w:val="24"/>
        </w:rPr>
        <w:t xml:space="preserve">. </w:t>
      </w:r>
      <w:r w:rsidR="00DF0D8E" w:rsidRPr="007A59AF">
        <w:rPr>
          <w:rFonts w:ascii="Arial" w:hAnsi="Arial" w:cs="Arial"/>
          <w:sz w:val="24"/>
          <w:szCs w:val="24"/>
        </w:rPr>
        <w:t>The</w:t>
      </w:r>
      <w:r w:rsidR="0021354C">
        <w:rPr>
          <w:rFonts w:ascii="Arial" w:hAnsi="Arial" w:cs="Arial"/>
          <w:sz w:val="24"/>
          <w:szCs w:val="24"/>
        </w:rPr>
        <w:t xml:space="preserve"> worn</w:t>
      </w:r>
      <w:r w:rsidR="00DF0D8E" w:rsidRPr="007A59AF">
        <w:rPr>
          <w:rFonts w:ascii="Arial" w:hAnsi="Arial" w:cs="Arial"/>
          <w:sz w:val="24"/>
          <w:szCs w:val="24"/>
        </w:rPr>
        <w:t xml:space="preserve"> width will </w:t>
      </w:r>
      <w:r w:rsidR="00700E77" w:rsidRPr="007A59AF">
        <w:rPr>
          <w:rFonts w:ascii="Arial" w:hAnsi="Arial" w:cs="Arial"/>
          <w:sz w:val="24"/>
          <w:szCs w:val="24"/>
        </w:rPr>
        <w:t>vary according to levels of use, ground conditions and vegetation type</w:t>
      </w:r>
      <w:r w:rsidR="007228E7" w:rsidRPr="007A59AF">
        <w:rPr>
          <w:rFonts w:ascii="Arial" w:hAnsi="Arial" w:cs="Arial"/>
          <w:sz w:val="24"/>
          <w:szCs w:val="24"/>
        </w:rPr>
        <w:t>.</w:t>
      </w:r>
      <w:r w:rsidR="00D728CE" w:rsidRPr="007A59AF">
        <w:rPr>
          <w:rFonts w:ascii="Arial" w:hAnsi="Arial" w:cs="Arial"/>
          <w:sz w:val="24"/>
          <w:szCs w:val="24"/>
        </w:rPr>
        <w:t xml:space="preserve"> </w:t>
      </w:r>
      <w:r w:rsidR="00A5322A" w:rsidRPr="007A59AF">
        <w:rPr>
          <w:rFonts w:ascii="Arial" w:hAnsi="Arial" w:cs="Arial"/>
          <w:sz w:val="24"/>
          <w:szCs w:val="24"/>
        </w:rPr>
        <w:t xml:space="preserve">A </w:t>
      </w:r>
      <w:r w:rsidR="005519FD" w:rsidRPr="007A59AF">
        <w:rPr>
          <w:rFonts w:ascii="Arial" w:hAnsi="Arial" w:cs="Arial"/>
          <w:sz w:val="24"/>
          <w:szCs w:val="24"/>
        </w:rPr>
        <w:t>person walking will</w:t>
      </w:r>
      <w:r w:rsidR="00554EBE" w:rsidRPr="007A59AF">
        <w:rPr>
          <w:rFonts w:ascii="Arial" w:hAnsi="Arial" w:cs="Arial"/>
          <w:sz w:val="24"/>
          <w:szCs w:val="24"/>
        </w:rPr>
        <w:t xml:space="preserve"> also</w:t>
      </w:r>
      <w:r w:rsidR="005519FD" w:rsidRPr="007A59AF">
        <w:rPr>
          <w:rFonts w:ascii="Arial" w:hAnsi="Arial" w:cs="Arial"/>
          <w:sz w:val="24"/>
          <w:szCs w:val="24"/>
        </w:rPr>
        <w:t xml:space="preserve"> be wider at their shoulders than their feet</w:t>
      </w:r>
      <w:r w:rsidR="00E54DF6" w:rsidRPr="007A59AF">
        <w:rPr>
          <w:rFonts w:ascii="Arial" w:hAnsi="Arial" w:cs="Arial"/>
          <w:sz w:val="24"/>
          <w:szCs w:val="24"/>
        </w:rPr>
        <w:t>.</w:t>
      </w:r>
    </w:p>
    <w:p w14:paraId="1E15D371" w14:textId="7782FCE2" w:rsidR="00852ED9" w:rsidRPr="007B449E" w:rsidRDefault="00C033E3" w:rsidP="000E0376">
      <w:pPr>
        <w:pStyle w:val="Style1"/>
        <w:rPr>
          <w:rFonts w:ascii="Arial" w:hAnsi="Arial" w:cs="Arial"/>
          <w:sz w:val="24"/>
          <w:szCs w:val="24"/>
        </w:rPr>
      </w:pPr>
      <w:r w:rsidRPr="007B449E">
        <w:rPr>
          <w:rFonts w:ascii="Arial" w:hAnsi="Arial" w:cs="Arial"/>
          <w:sz w:val="24"/>
          <w:szCs w:val="24"/>
        </w:rPr>
        <w:t xml:space="preserve">A </w:t>
      </w:r>
      <w:r w:rsidR="00F501C6" w:rsidRPr="007B449E">
        <w:rPr>
          <w:rFonts w:ascii="Arial" w:hAnsi="Arial" w:cs="Arial"/>
          <w:sz w:val="24"/>
          <w:szCs w:val="24"/>
        </w:rPr>
        <w:t xml:space="preserve">width of 2 metres is </w:t>
      </w:r>
      <w:r w:rsidR="007A50C1" w:rsidRPr="007B449E">
        <w:rPr>
          <w:rFonts w:ascii="Arial" w:hAnsi="Arial" w:cs="Arial"/>
          <w:sz w:val="24"/>
          <w:szCs w:val="24"/>
        </w:rPr>
        <w:t xml:space="preserve">sufficient for two walkers to </w:t>
      </w:r>
      <w:r w:rsidR="00840946" w:rsidRPr="007B449E">
        <w:rPr>
          <w:rFonts w:ascii="Arial" w:hAnsi="Arial" w:cs="Arial"/>
          <w:sz w:val="24"/>
          <w:szCs w:val="24"/>
        </w:rPr>
        <w:t>comfortably pass each other.</w:t>
      </w:r>
      <w:r w:rsidR="00012AD0" w:rsidRPr="007B449E">
        <w:rPr>
          <w:rFonts w:ascii="Arial" w:hAnsi="Arial" w:cs="Arial"/>
          <w:sz w:val="24"/>
          <w:szCs w:val="24"/>
        </w:rPr>
        <w:t xml:space="preserve"> </w:t>
      </w:r>
      <w:r w:rsidRPr="007B449E">
        <w:rPr>
          <w:rFonts w:ascii="Arial" w:hAnsi="Arial" w:cs="Arial"/>
          <w:sz w:val="24"/>
          <w:szCs w:val="24"/>
        </w:rPr>
        <w:t>Some sections of the Order route</w:t>
      </w:r>
      <w:r w:rsidR="00EA61B0">
        <w:rPr>
          <w:rFonts w:ascii="Arial" w:hAnsi="Arial" w:cs="Arial"/>
          <w:sz w:val="24"/>
          <w:szCs w:val="24"/>
        </w:rPr>
        <w:t>s</w:t>
      </w:r>
      <w:r w:rsidRPr="007B449E">
        <w:rPr>
          <w:rFonts w:ascii="Arial" w:hAnsi="Arial" w:cs="Arial"/>
          <w:sz w:val="24"/>
          <w:szCs w:val="24"/>
        </w:rPr>
        <w:t xml:space="preserve"> were measured 2 metres </w:t>
      </w:r>
      <w:r w:rsidR="009210AA">
        <w:rPr>
          <w:rFonts w:ascii="Arial" w:hAnsi="Arial" w:cs="Arial"/>
          <w:sz w:val="24"/>
          <w:szCs w:val="24"/>
        </w:rPr>
        <w:t xml:space="preserve">wide </w:t>
      </w:r>
      <w:r w:rsidRPr="007B449E">
        <w:rPr>
          <w:rFonts w:ascii="Arial" w:hAnsi="Arial" w:cs="Arial"/>
          <w:sz w:val="24"/>
          <w:szCs w:val="24"/>
        </w:rPr>
        <w:t xml:space="preserve">by the Council and recorded as such in the Order. I consider it unlikely the public walking a continuous </w:t>
      </w:r>
      <w:r w:rsidR="003E7A96" w:rsidRPr="007B449E">
        <w:rPr>
          <w:rFonts w:ascii="Arial" w:hAnsi="Arial" w:cs="Arial"/>
          <w:sz w:val="24"/>
          <w:szCs w:val="24"/>
        </w:rPr>
        <w:t>path</w:t>
      </w:r>
      <w:r w:rsidRPr="007B449E">
        <w:rPr>
          <w:rFonts w:ascii="Arial" w:hAnsi="Arial" w:cs="Arial"/>
          <w:sz w:val="24"/>
          <w:szCs w:val="24"/>
        </w:rPr>
        <w:t xml:space="preserve"> </w:t>
      </w:r>
      <w:r w:rsidR="002309C2">
        <w:rPr>
          <w:rFonts w:ascii="Arial" w:hAnsi="Arial" w:cs="Arial"/>
          <w:sz w:val="24"/>
          <w:szCs w:val="24"/>
        </w:rPr>
        <w:t>through</w:t>
      </w:r>
      <w:r w:rsidRPr="007B449E">
        <w:rPr>
          <w:rFonts w:ascii="Arial" w:hAnsi="Arial" w:cs="Arial"/>
          <w:sz w:val="24"/>
          <w:szCs w:val="24"/>
        </w:rPr>
        <w:t xml:space="preserve"> wood</w:t>
      </w:r>
      <w:r w:rsidR="00922257">
        <w:rPr>
          <w:rFonts w:ascii="Arial" w:hAnsi="Arial" w:cs="Arial"/>
          <w:sz w:val="24"/>
          <w:szCs w:val="24"/>
        </w:rPr>
        <w:t>land</w:t>
      </w:r>
      <w:r w:rsidRPr="007B449E">
        <w:rPr>
          <w:rFonts w:ascii="Arial" w:hAnsi="Arial" w:cs="Arial"/>
          <w:sz w:val="24"/>
          <w:szCs w:val="24"/>
        </w:rPr>
        <w:t xml:space="preserve"> </w:t>
      </w:r>
      <w:r w:rsidR="004E3F8A" w:rsidRPr="007B449E">
        <w:rPr>
          <w:rFonts w:ascii="Arial" w:hAnsi="Arial" w:cs="Arial"/>
          <w:sz w:val="24"/>
          <w:szCs w:val="24"/>
        </w:rPr>
        <w:t xml:space="preserve">would </w:t>
      </w:r>
      <w:r w:rsidR="00BB3209">
        <w:rPr>
          <w:rFonts w:ascii="Arial" w:hAnsi="Arial" w:cs="Arial"/>
          <w:sz w:val="24"/>
          <w:szCs w:val="24"/>
        </w:rPr>
        <w:t>use</w:t>
      </w:r>
      <w:r w:rsidR="008568B7" w:rsidRPr="007B449E">
        <w:rPr>
          <w:rFonts w:ascii="Arial" w:hAnsi="Arial" w:cs="Arial"/>
          <w:sz w:val="24"/>
          <w:szCs w:val="24"/>
        </w:rPr>
        <w:t xml:space="preserve"> a narrower width </w:t>
      </w:r>
      <w:r w:rsidR="00F22DB8" w:rsidRPr="007B449E">
        <w:rPr>
          <w:rFonts w:ascii="Arial" w:hAnsi="Arial" w:cs="Arial"/>
          <w:sz w:val="24"/>
          <w:szCs w:val="24"/>
        </w:rPr>
        <w:t>along some sections when there is nothing to constrain them.</w:t>
      </w:r>
      <w:r w:rsidR="00BD39A2" w:rsidRPr="007B449E">
        <w:rPr>
          <w:rFonts w:ascii="Arial" w:hAnsi="Arial" w:cs="Arial"/>
          <w:sz w:val="24"/>
          <w:szCs w:val="24"/>
        </w:rPr>
        <w:t xml:space="preserve"> </w:t>
      </w:r>
      <w:r w:rsidR="00B5448C" w:rsidRPr="007B449E">
        <w:rPr>
          <w:rFonts w:ascii="Arial" w:hAnsi="Arial" w:cs="Arial"/>
          <w:sz w:val="24"/>
          <w:szCs w:val="24"/>
        </w:rPr>
        <w:t>T</w:t>
      </w:r>
      <w:r w:rsidR="009A315C" w:rsidRPr="007B449E">
        <w:rPr>
          <w:rFonts w:ascii="Arial" w:hAnsi="Arial" w:cs="Arial"/>
          <w:sz w:val="24"/>
          <w:szCs w:val="24"/>
        </w:rPr>
        <w:t xml:space="preserve">he </w:t>
      </w:r>
      <w:r w:rsidR="000520F2" w:rsidRPr="007B449E">
        <w:rPr>
          <w:rFonts w:ascii="Arial" w:hAnsi="Arial" w:cs="Arial"/>
          <w:sz w:val="24"/>
          <w:szCs w:val="24"/>
        </w:rPr>
        <w:t>worn lines</w:t>
      </w:r>
      <w:r w:rsidR="005844BA">
        <w:rPr>
          <w:rFonts w:ascii="Arial" w:hAnsi="Arial" w:cs="Arial"/>
          <w:sz w:val="24"/>
          <w:szCs w:val="24"/>
        </w:rPr>
        <w:t xml:space="preserve"> in the photographs</w:t>
      </w:r>
      <w:r w:rsidR="000520F2" w:rsidRPr="007B449E">
        <w:rPr>
          <w:rFonts w:ascii="Arial" w:hAnsi="Arial" w:cs="Arial"/>
          <w:sz w:val="24"/>
          <w:szCs w:val="24"/>
        </w:rPr>
        <w:t xml:space="preserve"> vary in appearance depending on ground conditions and vegetation type</w:t>
      </w:r>
      <w:r w:rsidR="00895A20">
        <w:rPr>
          <w:rFonts w:ascii="Arial" w:hAnsi="Arial" w:cs="Arial"/>
          <w:sz w:val="24"/>
          <w:szCs w:val="24"/>
        </w:rPr>
        <w:t>. They</w:t>
      </w:r>
      <w:r w:rsidR="00B5448C" w:rsidRPr="007B449E">
        <w:rPr>
          <w:rFonts w:ascii="Arial" w:hAnsi="Arial" w:cs="Arial"/>
          <w:sz w:val="24"/>
          <w:szCs w:val="24"/>
        </w:rPr>
        <w:t xml:space="preserve"> are more pronounced in the centre than at the edges</w:t>
      </w:r>
      <w:r w:rsidR="000520F2" w:rsidRPr="007B449E">
        <w:rPr>
          <w:rFonts w:ascii="Arial" w:hAnsi="Arial" w:cs="Arial"/>
          <w:sz w:val="24"/>
          <w:szCs w:val="24"/>
        </w:rPr>
        <w:t xml:space="preserve">. </w:t>
      </w:r>
      <w:r w:rsidR="007E7F42">
        <w:rPr>
          <w:rFonts w:ascii="Arial" w:hAnsi="Arial" w:cs="Arial"/>
          <w:sz w:val="24"/>
          <w:szCs w:val="24"/>
        </w:rPr>
        <w:t xml:space="preserve">Where the photographs show a narrower route, there still appears to be </w:t>
      </w:r>
      <w:r w:rsidR="00FE7BFB">
        <w:rPr>
          <w:rFonts w:ascii="Arial" w:hAnsi="Arial" w:cs="Arial"/>
          <w:sz w:val="24"/>
          <w:szCs w:val="24"/>
        </w:rPr>
        <w:t>shorter vegetation to the sides</w:t>
      </w:r>
      <w:r w:rsidR="00942A8D">
        <w:rPr>
          <w:rFonts w:ascii="Arial" w:hAnsi="Arial" w:cs="Arial"/>
          <w:sz w:val="24"/>
          <w:szCs w:val="24"/>
        </w:rPr>
        <w:t xml:space="preserve"> of the earth sectio</w:t>
      </w:r>
      <w:r w:rsidR="009425DA">
        <w:rPr>
          <w:rFonts w:ascii="Arial" w:hAnsi="Arial" w:cs="Arial"/>
          <w:sz w:val="24"/>
          <w:szCs w:val="24"/>
        </w:rPr>
        <w:t>ns</w:t>
      </w:r>
      <w:r w:rsidR="00FE7BFB">
        <w:rPr>
          <w:rFonts w:ascii="Arial" w:hAnsi="Arial" w:cs="Arial"/>
          <w:sz w:val="24"/>
          <w:szCs w:val="24"/>
        </w:rPr>
        <w:t xml:space="preserve">, although it is difficult to judge </w:t>
      </w:r>
      <w:r w:rsidR="006958A0">
        <w:rPr>
          <w:rFonts w:ascii="Arial" w:hAnsi="Arial" w:cs="Arial"/>
          <w:sz w:val="24"/>
          <w:szCs w:val="24"/>
        </w:rPr>
        <w:t xml:space="preserve">the actual </w:t>
      </w:r>
      <w:r w:rsidR="00FE7BFB">
        <w:rPr>
          <w:rFonts w:ascii="Arial" w:hAnsi="Arial" w:cs="Arial"/>
          <w:sz w:val="24"/>
          <w:szCs w:val="24"/>
        </w:rPr>
        <w:t>width from the</w:t>
      </w:r>
      <w:r w:rsidR="006958A0">
        <w:rPr>
          <w:rFonts w:ascii="Arial" w:hAnsi="Arial" w:cs="Arial"/>
          <w:sz w:val="24"/>
          <w:szCs w:val="24"/>
        </w:rPr>
        <w:t xml:space="preserve">m. </w:t>
      </w:r>
      <w:r w:rsidR="002C28B5" w:rsidRPr="007B449E">
        <w:rPr>
          <w:rFonts w:ascii="Arial" w:hAnsi="Arial" w:cs="Arial"/>
          <w:sz w:val="24"/>
          <w:szCs w:val="24"/>
        </w:rPr>
        <w:t>I consider t</w:t>
      </w:r>
      <w:r w:rsidR="00170364" w:rsidRPr="007B449E">
        <w:rPr>
          <w:rFonts w:ascii="Arial" w:hAnsi="Arial" w:cs="Arial"/>
          <w:sz w:val="24"/>
          <w:szCs w:val="24"/>
        </w:rPr>
        <w:t xml:space="preserve">he Order should be modified to record a </w:t>
      </w:r>
      <w:r w:rsidR="00D5461D">
        <w:rPr>
          <w:rFonts w:ascii="Arial" w:hAnsi="Arial" w:cs="Arial"/>
          <w:sz w:val="24"/>
          <w:szCs w:val="24"/>
        </w:rPr>
        <w:t xml:space="preserve">width of </w:t>
      </w:r>
      <w:r w:rsidR="00170364" w:rsidRPr="007B449E">
        <w:rPr>
          <w:rFonts w:ascii="Arial" w:hAnsi="Arial" w:cs="Arial"/>
          <w:sz w:val="24"/>
          <w:szCs w:val="24"/>
        </w:rPr>
        <w:t>2 metre</w:t>
      </w:r>
      <w:r w:rsidR="00D5461D">
        <w:rPr>
          <w:rFonts w:ascii="Arial" w:hAnsi="Arial" w:cs="Arial"/>
          <w:sz w:val="24"/>
          <w:szCs w:val="24"/>
        </w:rPr>
        <w:t>s</w:t>
      </w:r>
      <w:r w:rsidR="00170364" w:rsidRPr="007B449E">
        <w:rPr>
          <w:rFonts w:ascii="Arial" w:hAnsi="Arial" w:cs="Arial"/>
          <w:sz w:val="24"/>
          <w:szCs w:val="24"/>
        </w:rPr>
        <w:t xml:space="preserve"> </w:t>
      </w:r>
      <w:r w:rsidR="00FC0F29" w:rsidRPr="007B449E">
        <w:rPr>
          <w:rFonts w:ascii="Arial" w:hAnsi="Arial" w:cs="Arial"/>
          <w:sz w:val="24"/>
          <w:szCs w:val="24"/>
        </w:rPr>
        <w:t>along sections C-D and E-</w:t>
      </w:r>
      <w:r w:rsidR="00AE62C2" w:rsidRPr="007B449E">
        <w:rPr>
          <w:rFonts w:ascii="Arial" w:hAnsi="Arial" w:cs="Arial"/>
          <w:sz w:val="24"/>
          <w:szCs w:val="24"/>
        </w:rPr>
        <w:t>F</w:t>
      </w:r>
      <w:r w:rsidR="00AE62C2">
        <w:rPr>
          <w:rFonts w:ascii="Arial" w:hAnsi="Arial" w:cs="Arial"/>
          <w:sz w:val="24"/>
          <w:szCs w:val="24"/>
        </w:rPr>
        <w:t>.</w:t>
      </w:r>
    </w:p>
    <w:p w14:paraId="56DD51F2" w14:textId="07519533" w:rsidR="009C36BC" w:rsidRPr="00D047C3" w:rsidRDefault="009C36BC" w:rsidP="009C36BC">
      <w:pPr>
        <w:pStyle w:val="Heading6blackfont"/>
        <w:rPr>
          <w:rFonts w:ascii="Arial" w:hAnsi="Arial" w:cs="Arial"/>
          <w:sz w:val="24"/>
          <w:szCs w:val="24"/>
        </w:rPr>
      </w:pPr>
      <w:r w:rsidRPr="00D047C3">
        <w:rPr>
          <w:rFonts w:ascii="Arial" w:hAnsi="Arial" w:cs="Arial"/>
          <w:sz w:val="24"/>
          <w:szCs w:val="24"/>
        </w:rPr>
        <w:t>Conclusions</w:t>
      </w:r>
    </w:p>
    <w:p w14:paraId="5FD58B49" w14:textId="772C5EFD" w:rsidR="00FE7F78" w:rsidRPr="00D047C3" w:rsidRDefault="00646B29" w:rsidP="00646B29">
      <w:pPr>
        <w:pStyle w:val="Style1"/>
        <w:rPr>
          <w:rFonts w:ascii="Arial" w:hAnsi="Arial" w:cs="Arial"/>
          <w:sz w:val="24"/>
          <w:szCs w:val="24"/>
        </w:rPr>
      </w:pPr>
      <w:r w:rsidRPr="00D047C3">
        <w:rPr>
          <w:rFonts w:ascii="Arial" w:hAnsi="Arial" w:cs="Arial"/>
          <w:sz w:val="24"/>
          <w:szCs w:val="24"/>
        </w:rPr>
        <w:t>Having regard to these and all other matters raised in the written representations</w:t>
      </w:r>
      <w:r w:rsidR="00D5461D">
        <w:rPr>
          <w:rFonts w:ascii="Arial" w:hAnsi="Arial" w:cs="Arial"/>
          <w:sz w:val="24"/>
          <w:szCs w:val="24"/>
        </w:rPr>
        <w:t>,</w:t>
      </w:r>
      <w:r w:rsidRPr="00D047C3">
        <w:rPr>
          <w:rFonts w:ascii="Arial" w:hAnsi="Arial" w:cs="Arial"/>
          <w:sz w:val="24"/>
          <w:szCs w:val="24"/>
        </w:rPr>
        <w:t xml:space="preserve"> I conclude the Order should be confirmed with modifications</w:t>
      </w:r>
      <w:r w:rsidR="007E5420">
        <w:rPr>
          <w:rFonts w:ascii="Arial" w:hAnsi="Arial" w:cs="Arial"/>
          <w:sz w:val="24"/>
          <w:szCs w:val="24"/>
        </w:rPr>
        <w:t xml:space="preserve"> to the width</w:t>
      </w:r>
      <w:r w:rsidRPr="00D047C3">
        <w:rPr>
          <w:rFonts w:ascii="Arial" w:hAnsi="Arial" w:cs="Arial"/>
          <w:sz w:val="24"/>
          <w:szCs w:val="24"/>
        </w:rPr>
        <w:t>.</w:t>
      </w:r>
    </w:p>
    <w:p w14:paraId="524036AF" w14:textId="77777777" w:rsidR="009C36BC" w:rsidRPr="00D047C3" w:rsidRDefault="009C36BC" w:rsidP="009C36BC">
      <w:pPr>
        <w:pStyle w:val="Heading6blackfont"/>
        <w:rPr>
          <w:rFonts w:ascii="Arial" w:hAnsi="Arial" w:cs="Arial"/>
          <w:sz w:val="24"/>
          <w:szCs w:val="24"/>
        </w:rPr>
      </w:pPr>
      <w:bookmarkStart w:id="2" w:name="bmkScheduleStart"/>
      <w:bookmarkEnd w:id="2"/>
      <w:r w:rsidRPr="00D047C3">
        <w:rPr>
          <w:rFonts w:ascii="Arial" w:hAnsi="Arial" w:cs="Arial"/>
          <w:sz w:val="24"/>
          <w:szCs w:val="24"/>
        </w:rPr>
        <w:lastRenderedPageBreak/>
        <w:t>Formal Decision</w:t>
      </w:r>
    </w:p>
    <w:p w14:paraId="7B431CFE" w14:textId="29225C51" w:rsidR="009C36BC" w:rsidRPr="004C2DBC" w:rsidRDefault="009C36BC" w:rsidP="009C36BC">
      <w:pPr>
        <w:pStyle w:val="Style1"/>
        <w:rPr>
          <w:rFonts w:ascii="Arial" w:hAnsi="Arial" w:cs="Arial"/>
          <w:color w:val="auto"/>
          <w:sz w:val="24"/>
          <w:szCs w:val="24"/>
        </w:rPr>
      </w:pPr>
      <w:r w:rsidRPr="00D047C3">
        <w:rPr>
          <w:rFonts w:ascii="Arial" w:hAnsi="Arial" w:cs="Arial"/>
          <w:sz w:val="24"/>
          <w:szCs w:val="24"/>
        </w:rPr>
        <w:t>I propose to confirm the Order subject to the following modificatio</w:t>
      </w:r>
      <w:r w:rsidR="00097E61">
        <w:rPr>
          <w:rFonts w:ascii="Arial" w:hAnsi="Arial" w:cs="Arial"/>
          <w:sz w:val="24"/>
          <w:szCs w:val="24"/>
        </w:rPr>
        <w:t>ns:</w:t>
      </w:r>
    </w:p>
    <w:p w14:paraId="59A41644" w14:textId="735A9EF7" w:rsidR="004C2DBC" w:rsidRPr="00097E61" w:rsidRDefault="004C2DBC" w:rsidP="004C2DBC">
      <w:pPr>
        <w:pStyle w:val="Style1"/>
        <w:numPr>
          <w:ilvl w:val="0"/>
          <w:numId w:val="0"/>
        </w:numPr>
        <w:ind w:left="431"/>
        <w:rPr>
          <w:rFonts w:ascii="Arial" w:hAnsi="Arial" w:cs="Arial"/>
          <w:color w:val="auto"/>
          <w:sz w:val="24"/>
          <w:szCs w:val="24"/>
        </w:rPr>
      </w:pPr>
      <w:r>
        <w:rPr>
          <w:rFonts w:ascii="Arial" w:hAnsi="Arial" w:cs="Arial"/>
          <w:sz w:val="24"/>
          <w:szCs w:val="24"/>
        </w:rPr>
        <w:t>In Part 1</w:t>
      </w:r>
      <w:r w:rsidR="00A84A79">
        <w:rPr>
          <w:rFonts w:ascii="Arial" w:hAnsi="Arial" w:cs="Arial"/>
          <w:sz w:val="24"/>
          <w:szCs w:val="24"/>
        </w:rPr>
        <w:t xml:space="preserve">, paragraph 2 </w:t>
      </w:r>
      <w:r w:rsidR="006F711C">
        <w:rPr>
          <w:rFonts w:ascii="Arial" w:hAnsi="Arial" w:cs="Arial"/>
          <w:sz w:val="24"/>
          <w:szCs w:val="24"/>
        </w:rPr>
        <w:t>which describes</w:t>
      </w:r>
      <w:r w:rsidR="000A3DAC">
        <w:rPr>
          <w:rFonts w:ascii="Arial" w:hAnsi="Arial" w:cs="Arial"/>
          <w:sz w:val="24"/>
          <w:szCs w:val="24"/>
        </w:rPr>
        <w:t xml:space="preserve"> the second footpath </w:t>
      </w:r>
    </w:p>
    <w:p w14:paraId="71412531" w14:textId="7E486BFE" w:rsidR="00097E61" w:rsidRDefault="0049241A" w:rsidP="00097E61">
      <w:pPr>
        <w:pStyle w:val="Style1"/>
        <w:numPr>
          <w:ilvl w:val="0"/>
          <w:numId w:val="24"/>
        </w:numPr>
        <w:rPr>
          <w:rFonts w:ascii="Arial" w:hAnsi="Arial" w:cs="Arial"/>
          <w:color w:val="auto"/>
          <w:sz w:val="24"/>
          <w:szCs w:val="24"/>
        </w:rPr>
      </w:pPr>
      <w:r>
        <w:rPr>
          <w:rFonts w:ascii="Arial" w:hAnsi="Arial" w:cs="Arial"/>
          <w:color w:val="auto"/>
          <w:sz w:val="24"/>
          <w:szCs w:val="24"/>
        </w:rPr>
        <w:t xml:space="preserve">Delete </w:t>
      </w:r>
      <w:r w:rsidR="00D04E77">
        <w:rPr>
          <w:rFonts w:ascii="Arial" w:hAnsi="Arial" w:cs="Arial"/>
          <w:color w:val="auto"/>
          <w:sz w:val="24"/>
          <w:szCs w:val="24"/>
        </w:rPr>
        <w:t>‘</w:t>
      </w:r>
      <w:r w:rsidR="0075512B">
        <w:rPr>
          <w:rFonts w:ascii="Arial" w:hAnsi="Arial" w:cs="Arial"/>
          <w:color w:val="auto"/>
          <w:sz w:val="24"/>
          <w:szCs w:val="24"/>
        </w:rPr>
        <w:t>and having a width of 1 metre</w:t>
      </w:r>
      <w:r w:rsidR="00D04E77">
        <w:rPr>
          <w:rFonts w:ascii="Arial" w:hAnsi="Arial" w:cs="Arial"/>
          <w:color w:val="auto"/>
          <w:sz w:val="24"/>
          <w:szCs w:val="24"/>
        </w:rPr>
        <w:t>’</w:t>
      </w:r>
      <w:r w:rsidR="00B80585">
        <w:rPr>
          <w:rFonts w:ascii="Arial" w:hAnsi="Arial" w:cs="Arial"/>
          <w:color w:val="auto"/>
          <w:sz w:val="24"/>
          <w:szCs w:val="24"/>
        </w:rPr>
        <w:t xml:space="preserve"> in line 6</w:t>
      </w:r>
      <w:r w:rsidR="00D04E77">
        <w:rPr>
          <w:rFonts w:ascii="Arial" w:hAnsi="Arial" w:cs="Arial"/>
          <w:color w:val="auto"/>
          <w:sz w:val="24"/>
          <w:szCs w:val="24"/>
        </w:rPr>
        <w:t xml:space="preserve"> and ‘and having a width of 2 metres</w:t>
      </w:r>
      <w:r w:rsidR="00371876">
        <w:rPr>
          <w:rFonts w:ascii="Arial" w:hAnsi="Arial" w:cs="Arial"/>
          <w:color w:val="auto"/>
          <w:sz w:val="24"/>
          <w:szCs w:val="24"/>
        </w:rPr>
        <w:t xml:space="preserve">’ </w:t>
      </w:r>
      <w:r w:rsidR="0052096B">
        <w:rPr>
          <w:rFonts w:ascii="Arial" w:hAnsi="Arial" w:cs="Arial"/>
          <w:color w:val="auto"/>
          <w:sz w:val="24"/>
          <w:szCs w:val="24"/>
        </w:rPr>
        <w:t xml:space="preserve">in line </w:t>
      </w:r>
      <w:r w:rsidR="002929A9">
        <w:rPr>
          <w:rFonts w:ascii="Arial" w:hAnsi="Arial" w:cs="Arial"/>
          <w:color w:val="auto"/>
          <w:sz w:val="24"/>
          <w:szCs w:val="24"/>
        </w:rPr>
        <w:t>8</w:t>
      </w:r>
      <w:r w:rsidR="00CB6B55">
        <w:rPr>
          <w:rFonts w:ascii="Arial" w:hAnsi="Arial" w:cs="Arial"/>
          <w:color w:val="auto"/>
          <w:sz w:val="24"/>
          <w:szCs w:val="24"/>
        </w:rPr>
        <w:t>.</w:t>
      </w:r>
    </w:p>
    <w:p w14:paraId="3EDD4A02" w14:textId="7E487904" w:rsidR="006A43F9" w:rsidRDefault="00371876" w:rsidP="00097E61">
      <w:pPr>
        <w:pStyle w:val="Style1"/>
        <w:numPr>
          <w:ilvl w:val="0"/>
          <w:numId w:val="24"/>
        </w:numPr>
        <w:rPr>
          <w:rFonts w:ascii="Arial" w:hAnsi="Arial" w:cs="Arial"/>
          <w:color w:val="auto"/>
          <w:sz w:val="24"/>
          <w:szCs w:val="24"/>
        </w:rPr>
      </w:pPr>
      <w:r>
        <w:rPr>
          <w:rFonts w:ascii="Arial" w:hAnsi="Arial" w:cs="Arial"/>
          <w:color w:val="auto"/>
          <w:sz w:val="24"/>
          <w:szCs w:val="24"/>
        </w:rPr>
        <w:t>Replace ‘</w:t>
      </w:r>
      <w:r w:rsidR="00232577">
        <w:rPr>
          <w:rFonts w:ascii="Arial" w:hAnsi="Arial" w:cs="Arial"/>
          <w:color w:val="auto"/>
          <w:sz w:val="24"/>
          <w:szCs w:val="24"/>
        </w:rPr>
        <w:t xml:space="preserve">1 metre’ </w:t>
      </w:r>
      <w:r w:rsidR="00911D45">
        <w:rPr>
          <w:rFonts w:ascii="Arial" w:hAnsi="Arial" w:cs="Arial"/>
          <w:color w:val="auto"/>
          <w:sz w:val="24"/>
          <w:szCs w:val="24"/>
        </w:rPr>
        <w:t xml:space="preserve">in line 11 </w:t>
      </w:r>
      <w:r w:rsidR="00232577">
        <w:rPr>
          <w:rFonts w:ascii="Arial" w:hAnsi="Arial" w:cs="Arial"/>
          <w:color w:val="auto"/>
          <w:sz w:val="24"/>
          <w:szCs w:val="24"/>
        </w:rPr>
        <w:t>with ‘2 metres throughout’</w:t>
      </w:r>
      <w:r w:rsidR="00CB6B55">
        <w:rPr>
          <w:rFonts w:ascii="Arial" w:hAnsi="Arial" w:cs="Arial"/>
          <w:color w:val="auto"/>
          <w:sz w:val="24"/>
          <w:szCs w:val="24"/>
        </w:rPr>
        <w:t>.</w:t>
      </w:r>
    </w:p>
    <w:p w14:paraId="523F47BF" w14:textId="09FC7681" w:rsidR="006A43F9" w:rsidRDefault="000A55D1" w:rsidP="00BA338F">
      <w:pPr>
        <w:pStyle w:val="Style1"/>
        <w:numPr>
          <w:ilvl w:val="0"/>
          <w:numId w:val="0"/>
        </w:numPr>
        <w:ind w:left="431" w:hanging="5"/>
        <w:rPr>
          <w:rFonts w:ascii="Arial" w:hAnsi="Arial" w:cs="Arial"/>
          <w:color w:val="auto"/>
          <w:sz w:val="24"/>
          <w:szCs w:val="24"/>
        </w:rPr>
      </w:pPr>
      <w:r>
        <w:rPr>
          <w:rFonts w:ascii="Arial" w:hAnsi="Arial" w:cs="Arial"/>
          <w:color w:val="auto"/>
          <w:sz w:val="24"/>
          <w:szCs w:val="24"/>
        </w:rPr>
        <w:t>In Part III</w:t>
      </w:r>
      <w:r w:rsidR="00BA338F">
        <w:rPr>
          <w:rFonts w:ascii="Arial" w:hAnsi="Arial" w:cs="Arial"/>
          <w:color w:val="auto"/>
          <w:sz w:val="24"/>
          <w:szCs w:val="24"/>
        </w:rPr>
        <w:t xml:space="preserve"> </w:t>
      </w:r>
      <w:r w:rsidR="00F77001">
        <w:rPr>
          <w:rFonts w:ascii="Arial" w:hAnsi="Arial" w:cs="Arial"/>
          <w:color w:val="auto"/>
          <w:sz w:val="24"/>
          <w:szCs w:val="24"/>
        </w:rPr>
        <w:t>for FP MMH 182</w:t>
      </w:r>
    </w:p>
    <w:p w14:paraId="60A749DA" w14:textId="2F514CC7" w:rsidR="00371876" w:rsidRPr="00D047C3" w:rsidRDefault="009A5507" w:rsidP="00097E61">
      <w:pPr>
        <w:pStyle w:val="Style1"/>
        <w:numPr>
          <w:ilvl w:val="0"/>
          <w:numId w:val="24"/>
        </w:numPr>
        <w:rPr>
          <w:rFonts w:ascii="Arial" w:hAnsi="Arial" w:cs="Arial"/>
          <w:color w:val="auto"/>
          <w:sz w:val="24"/>
          <w:szCs w:val="24"/>
        </w:rPr>
      </w:pPr>
      <w:r>
        <w:rPr>
          <w:rFonts w:ascii="Arial" w:hAnsi="Arial" w:cs="Arial"/>
          <w:color w:val="auto"/>
          <w:sz w:val="24"/>
          <w:szCs w:val="24"/>
        </w:rPr>
        <w:t>After ‘Width</w:t>
      </w:r>
      <w:r w:rsidR="00D54452">
        <w:rPr>
          <w:rFonts w:ascii="Arial" w:hAnsi="Arial" w:cs="Arial"/>
          <w:color w:val="auto"/>
          <w:sz w:val="24"/>
          <w:szCs w:val="24"/>
        </w:rPr>
        <w:t>:</w:t>
      </w:r>
      <w:r>
        <w:rPr>
          <w:rFonts w:ascii="Arial" w:hAnsi="Arial" w:cs="Arial"/>
          <w:color w:val="auto"/>
          <w:sz w:val="24"/>
          <w:szCs w:val="24"/>
        </w:rPr>
        <w:t>’ delete ‘Points C-D: 1 metre</w:t>
      </w:r>
      <w:r w:rsidR="00BB3A68">
        <w:rPr>
          <w:rFonts w:ascii="Arial" w:hAnsi="Arial" w:cs="Arial"/>
          <w:color w:val="auto"/>
          <w:sz w:val="24"/>
          <w:szCs w:val="24"/>
        </w:rPr>
        <w:t xml:space="preserve">; points D-E:’ and </w:t>
      </w:r>
      <w:r w:rsidR="00636E52">
        <w:rPr>
          <w:rFonts w:ascii="Arial" w:hAnsi="Arial" w:cs="Arial"/>
          <w:color w:val="auto"/>
          <w:sz w:val="24"/>
          <w:szCs w:val="24"/>
        </w:rPr>
        <w:t>‘; point E-F: 1 metre’</w:t>
      </w:r>
      <w:r w:rsidR="00CB6B55">
        <w:rPr>
          <w:rFonts w:ascii="Arial" w:hAnsi="Arial" w:cs="Arial"/>
          <w:color w:val="auto"/>
          <w:sz w:val="24"/>
          <w:szCs w:val="24"/>
        </w:rPr>
        <w:t>.</w:t>
      </w:r>
    </w:p>
    <w:p w14:paraId="56D655ED" w14:textId="03A54680" w:rsidR="009C36BC" w:rsidRDefault="009C36BC" w:rsidP="009C36BC">
      <w:pPr>
        <w:pStyle w:val="Style1"/>
        <w:rPr>
          <w:rFonts w:ascii="Arial" w:hAnsi="Arial" w:cs="Arial"/>
          <w:sz w:val="24"/>
          <w:szCs w:val="24"/>
        </w:rPr>
      </w:pPr>
      <w:r w:rsidRPr="00D047C3">
        <w:rPr>
          <w:rFonts w:ascii="Arial" w:hAnsi="Arial" w:cs="Arial"/>
          <w:sz w:val="24"/>
          <w:szCs w:val="24"/>
        </w:rPr>
        <w:t>Since the confirmed Order would affect land not affected by the Order</w:t>
      </w:r>
      <w:r w:rsidR="00E86223">
        <w:rPr>
          <w:rFonts w:ascii="Arial" w:hAnsi="Arial" w:cs="Arial"/>
          <w:sz w:val="24"/>
          <w:szCs w:val="24"/>
        </w:rPr>
        <w:t xml:space="preserve"> </w:t>
      </w:r>
      <w:r w:rsidRPr="00D047C3">
        <w:rPr>
          <w:rFonts w:ascii="Arial" w:hAnsi="Arial" w:cs="Arial"/>
          <w:sz w:val="24"/>
          <w:szCs w:val="24"/>
        </w:rPr>
        <w:t>as submitted, Paragraph 8 (2) of Schedule 15 to the Wildlife and Countryside Act 1981 requires that notice shall be given of the proposal to modify the Order and to give an opportunity for objections and representations to be made to the proposed modifications. A letter will be sent to interested persons about the advertisement procedure.</w:t>
      </w:r>
    </w:p>
    <w:p w14:paraId="403625F3" w14:textId="77777777" w:rsidR="00BC2457" w:rsidRPr="00D047C3" w:rsidRDefault="00BC2457" w:rsidP="00BC2457">
      <w:pPr>
        <w:pStyle w:val="Style1"/>
        <w:numPr>
          <w:ilvl w:val="0"/>
          <w:numId w:val="0"/>
        </w:numPr>
        <w:ind w:left="431"/>
        <w:rPr>
          <w:rFonts w:ascii="Arial" w:hAnsi="Arial" w:cs="Arial"/>
          <w:sz w:val="24"/>
          <w:szCs w:val="24"/>
        </w:rPr>
      </w:pPr>
    </w:p>
    <w:p w14:paraId="2C0D8EE7" w14:textId="48A53A70" w:rsidR="009C36BC" w:rsidRDefault="00AC2D78" w:rsidP="009C36BC">
      <w:pPr>
        <w:pStyle w:val="Style1"/>
        <w:numPr>
          <w:ilvl w:val="0"/>
          <w:numId w:val="0"/>
        </w:numPr>
        <w:rPr>
          <w:rFonts w:ascii="Monotype Corsiva" w:hAnsi="Monotype Corsiva"/>
          <w:sz w:val="36"/>
          <w:szCs w:val="36"/>
        </w:rPr>
      </w:pPr>
      <w:r>
        <w:rPr>
          <w:rFonts w:ascii="Monotype Corsiva" w:hAnsi="Monotype Corsiva"/>
          <w:sz w:val="36"/>
          <w:szCs w:val="36"/>
        </w:rPr>
        <w:t xml:space="preserve">Claire Tregembo </w:t>
      </w:r>
    </w:p>
    <w:p w14:paraId="51AC25B4" w14:textId="4C2A741E" w:rsidR="009C36BC" w:rsidRPr="009C36BC" w:rsidRDefault="009C36BC" w:rsidP="009C36BC">
      <w:pPr>
        <w:pStyle w:val="Style1"/>
        <w:numPr>
          <w:ilvl w:val="0"/>
          <w:numId w:val="0"/>
        </w:numPr>
        <w:ind w:left="431" w:hanging="431"/>
        <w:rPr>
          <w:rFonts w:ascii="Arial" w:hAnsi="Arial" w:cs="Arial"/>
          <w:sz w:val="24"/>
          <w:szCs w:val="24"/>
        </w:rPr>
      </w:pPr>
      <w:r w:rsidRPr="009C36BC">
        <w:rPr>
          <w:rFonts w:ascii="Arial" w:hAnsi="Arial" w:cs="Arial"/>
          <w:sz w:val="24"/>
          <w:szCs w:val="24"/>
        </w:rPr>
        <w:t>INSPECTOR</w:t>
      </w:r>
    </w:p>
    <w:p w14:paraId="3AD98E9D" w14:textId="77777777" w:rsidR="00FC58ED" w:rsidRDefault="00FC58ED" w:rsidP="009C36BC">
      <w:pPr>
        <w:pStyle w:val="Noindent"/>
      </w:pPr>
    </w:p>
    <w:p w14:paraId="20015B6E" w14:textId="77777777" w:rsidR="00FC58ED" w:rsidRDefault="00FC58ED" w:rsidP="009C36BC">
      <w:pPr>
        <w:pStyle w:val="Noindent"/>
      </w:pPr>
    </w:p>
    <w:p w14:paraId="5521249C" w14:textId="77777777" w:rsidR="00FC58ED" w:rsidRDefault="00FC58ED" w:rsidP="009C36BC">
      <w:pPr>
        <w:pStyle w:val="Noindent"/>
      </w:pPr>
    </w:p>
    <w:p w14:paraId="048FB178" w14:textId="77777777" w:rsidR="00FC58ED" w:rsidRDefault="00FC58ED" w:rsidP="009C36BC">
      <w:pPr>
        <w:pStyle w:val="Noindent"/>
      </w:pPr>
    </w:p>
    <w:p w14:paraId="3DFB8136" w14:textId="77777777" w:rsidR="00FC58ED" w:rsidRDefault="00FC58ED" w:rsidP="009C36BC">
      <w:pPr>
        <w:pStyle w:val="Noindent"/>
      </w:pPr>
    </w:p>
    <w:p w14:paraId="227D8F7A" w14:textId="77777777" w:rsidR="00FC58ED" w:rsidRDefault="00FC58ED" w:rsidP="009C36BC">
      <w:pPr>
        <w:pStyle w:val="Noindent"/>
      </w:pPr>
    </w:p>
    <w:p w14:paraId="06BFDAD2" w14:textId="77777777" w:rsidR="00FC58ED" w:rsidRDefault="00FC58ED" w:rsidP="009C36BC">
      <w:pPr>
        <w:pStyle w:val="Noindent"/>
      </w:pPr>
    </w:p>
    <w:p w14:paraId="1E4BC3F7" w14:textId="77777777" w:rsidR="00FC58ED" w:rsidRDefault="00FC58ED" w:rsidP="009C36BC">
      <w:pPr>
        <w:pStyle w:val="Noindent"/>
      </w:pPr>
    </w:p>
    <w:p w14:paraId="14DDC09E" w14:textId="77777777" w:rsidR="00FC58ED" w:rsidRDefault="00FC58ED" w:rsidP="009C36BC">
      <w:pPr>
        <w:pStyle w:val="Noindent"/>
      </w:pPr>
    </w:p>
    <w:p w14:paraId="355050C2" w14:textId="77777777" w:rsidR="00FC58ED" w:rsidRDefault="00FC58ED" w:rsidP="009C36BC">
      <w:pPr>
        <w:pStyle w:val="Noindent"/>
      </w:pPr>
    </w:p>
    <w:p w14:paraId="05E2AA7C" w14:textId="77777777" w:rsidR="00FC58ED" w:rsidRDefault="00FC58ED" w:rsidP="009C36BC">
      <w:pPr>
        <w:pStyle w:val="Noindent"/>
      </w:pPr>
    </w:p>
    <w:p w14:paraId="68BE304B" w14:textId="77777777" w:rsidR="00FC58ED" w:rsidRDefault="00FC58ED" w:rsidP="009C36BC">
      <w:pPr>
        <w:pStyle w:val="Noindent"/>
      </w:pPr>
    </w:p>
    <w:p w14:paraId="02C965F0" w14:textId="77777777" w:rsidR="00FC58ED" w:rsidRDefault="00FC58ED" w:rsidP="009C36BC">
      <w:pPr>
        <w:pStyle w:val="Noindent"/>
      </w:pPr>
    </w:p>
    <w:p w14:paraId="6D37B7A8" w14:textId="77777777" w:rsidR="00FC58ED" w:rsidRDefault="00FC58ED" w:rsidP="009C36BC">
      <w:pPr>
        <w:pStyle w:val="Noindent"/>
      </w:pPr>
    </w:p>
    <w:p w14:paraId="0DB52489" w14:textId="77777777" w:rsidR="00FC58ED" w:rsidRDefault="00FC58ED" w:rsidP="009C36BC">
      <w:pPr>
        <w:pStyle w:val="Noindent"/>
      </w:pPr>
    </w:p>
    <w:p w14:paraId="3E0BA8D4" w14:textId="77777777" w:rsidR="00FC58ED" w:rsidRDefault="00FC58ED" w:rsidP="009C36BC">
      <w:pPr>
        <w:pStyle w:val="Noindent"/>
      </w:pPr>
    </w:p>
    <w:p w14:paraId="4400317D" w14:textId="77777777" w:rsidR="00FC58ED" w:rsidRDefault="00FC58ED" w:rsidP="009C36BC">
      <w:pPr>
        <w:pStyle w:val="Noindent"/>
      </w:pPr>
    </w:p>
    <w:p w14:paraId="74075328" w14:textId="77777777" w:rsidR="00171CD8" w:rsidRDefault="00171CD8" w:rsidP="009C36BC">
      <w:pPr>
        <w:pStyle w:val="Noindent"/>
      </w:pPr>
    </w:p>
    <w:p w14:paraId="2FCDA603" w14:textId="77777777" w:rsidR="00171CD8" w:rsidRDefault="00171CD8" w:rsidP="009C36BC">
      <w:pPr>
        <w:pStyle w:val="Noindent"/>
      </w:pPr>
    </w:p>
    <w:p w14:paraId="1AAC382B" w14:textId="77777777" w:rsidR="00171CD8" w:rsidRDefault="00171CD8" w:rsidP="009C36BC">
      <w:pPr>
        <w:pStyle w:val="Noindent"/>
      </w:pPr>
    </w:p>
    <w:p w14:paraId="26834039" w14:textId="77777777" w:rsidR="00171CD8" w:rsidRDefault="00171CD8" w:rsidP="009C36BC">
      <w:pPr>
        <w:pStyle w:val="Noindent"/>
      </w:pPr>
    </w:p>
    <w:p w14:paraId="7E5D8AF2" w14:textId="77777777" w:rsidR="00171CD8" w:rsidRDefault="00171CD8" w:rsidP="009C36BC">
      <w:pPr>
        <w:pStyle w:val="Noindent"/>
      </w:pPr>
    </w:p>
    <w:p w14:paraId="3E2BF579" w14:textId="77777777" w:rsidR="00FC58ED" w:rsidRDefault="00FC58ED" w:rsidP="009C36BC">
      <w:pPr>
        <w:pStyle w:val="Noindent"/>
      </w:pPr>
    </w:p>
    <w:p w14:paraId="1D04BBF1" w14:textId="77777777" w:rsidR="00FC58ED" w:rsidRDefault="00FC58ED" w:rsidP="009C36BC">
      <w:pPr>
        <w:pStyle w:val="Noindent"/>
      </w:pPr>
    </w:p>
    <w:p w14:paraId="07141887" w14:textId="77777777" w:rsidR="00FC58ED" w:rsidRDefault="00FC58ED" w:rsidP="009C36BC">
      <w:pPr>
        <w:pStyle w:val="Noindent"/>
      </w:pPr>
    </w:p>
    <w:p w14:paraId="276B3CA9" w14:textId="77777777" w:rsidR="00FC58ED" w:rsidRDefault="00FC58ED" w:rsidP="009C36BC">
      <w:pPr>
        <w:pStyle w:val="Noindent"/>
      </w:pPr>
    </w:p>
    <w:p w14:paraId="7CADD89D" w14:textId="77777777" w:rsidR="003B6F7C" w:rsidRDefault="003B6F7C" w:rsidP="009C36BC">
      <w:pPr>
        <w:pStyle w:val="Noindent"/>
      </w:pPr>
    </w:p>
    <w:p w14:paraId="6F65CF99" w14:textId="027FB4A5" w:rsidR="00FC58ED" w:rsidRDefault="00FC58ED" w:rsidP="00FC58ED">
      <w:pPr>
        <w:pStyle w:val="Noindent"/>
        <w:jc w:val="center"/>
        <w:rPr>
          <w:rFonts w:ascii="Arial" w:hAnsi="Arial" w:cs="Arial"/>
          <w:b/>
          <w:bCs/>
          <w:sz w:val="24"/>
          <w:szCs w:val="24"/>
        </w:rPr>
      </w:pPr>
      <w:r>
        <w:rPr>
          <w:rFonts w:ascii="Arial" w:hAnsi="Arial" w:cs="Arial"/>
          <w:b/>
          <w:bCs/>
          <w:sz w:val="24"/>
          <w:szCs w:val="24"/>
        </w:rPr>
        <w:lastRenderedPageBreak/>
        <w:t>Order Map</w:t>
      </w:r>
    </w:p>
    <w:p w14:paraId="5232A0BD" w14:textId="77777777" w:rsidR="00FA7203" w:rsidRDefault="00FA7203" w:rsidP="00FC58ED">
      <w:pPr>
        <w:pStyle w:val="Noindent"/>
        <w:jc w:val="center"/>
        <w:rPr>
          <w:rFonts w:ascii="Arial" w:hAnsi="Arial" w:cs="Arial"/>
          <w:b/>
          <w:bCs/>
          <w:sz w:val="24"/>
          <w:szCs w:val="24"/>
        </w:rPr>
      </w:pPr>
    </w:p>
    <w:p w14:paraId="1102A071" w14:textId="1F7339E1" w:rsidR="00FC58ED" w:rsidRPr="00FC58ED" w:rsidRDefault="00FC58ED" w:rsidP="00FC58ED">
      <w:pPr>
        <w:pStyle w:val="Noindent"/>
        <w:jc w:val="center"/>
        <w:rPr>
          <w:rFonts w:ascii="Arial" w:hAnsi="Arial" w:cs="Arial"/>
          <w:b/>
          <w:bCs/>
          <w:sz w:val="24"/>
          <w:szCs w:val="24"/>
        </w:rPr>
      </w:pPr>
      <w:r w:rsidRPr="00FC58ED">
        <w:rPr>
          <w:rFonts w:ascii="Arial" w:hAnsi="Arial" w:cs="Arial"/>
          <w:b/>
          <w:bCs/>
          <w:noProof/>
          <w:sz w:val="24"/>
          <w:szCs w:val="24"/>
        </w:rPr>
        <w:drawing>
          <wp:inline distT="0" distB="0" distL="0" distR="0" wp14:anchorId="50C63DEA" wp14:editId="044D9E30">
            <wp:extent cx="5958610" cy="8587409"/>
            <wp:effectExtent l="0" t="0" r="444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79669" cy="8617759"/>
                    </a:xfrm>
                    <a:prstGeom prst="rect">
                      <a:avLst/>
                    </a:prstGeom>
                  </pic:spPr>
                </pic:pic>
              </a:graphicData>
            </a:graphic>
          </wp:inline>
        </w:drawing>
      </w:r>
    </w:p>
    <w:sectPr w:rsidR="00FC58ED" w:rsidRPr="00FC58ED"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435FC" w14:textId="77777777" w:rsidR="001F1883" w:rsidRDefault="001F1883" w:rsidP="00F62916">
      <w:r>
        <w:separator/>
      </w:r>
    </w:p>
  </w:endnote>
  <w:endnote w:type="continuationSeparator" w:id="0">
    <w:p w14:paraId="5DC2A1DF" w14:textId="77777777" w:rsidR="001F1883" w:rsidRDefault="001F1883"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F1B5"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325BE2"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AC89"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46A679A" wp14:editId="61157B06">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D3B0E"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23AE08FE" w14:textId="77777777" w:rsidR="00366F95" w:rsidRPr="00E45340" w:rsidRDefault="002E6AB3"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BA1D" w14:textId="77777777" w:rsidR="00366F95" w:rsidRDefault="00366F95" w:rsidP="009C36BC">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01D8D98" wp14:editId="58CDAFB9">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EE2C7"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CA3C700" w14:textId="77777777" w:rsidR="00366F95" w:rsidRPr="00451EE4" w:rsidRDefault="002E6AB3">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503F4" w14:textId="77777777" w:rsidR="001F1883" w:rsidRDefault="001F1883" w:rsidP="00F62916">
      <w:r>
        <w:separator/>
      </w:r>
    </w:p>
  </w:footnote>
  <w:footnote w:type="continuationSeparator" w:id="0">
    <w:p w14:paraId="766CE110" w14:textId="77777777" w:rsidR="001F1883" w:rsidRDefault="001F1883"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6D848BEB" w14:textId="77777777">
      <w:tc>
        <w:tcPr>
          <w:tcW w:w="9520" w:type="dxa"/>
        </w:tcPr>
        <w:p w14:paraId="2C9BBBE8" w14:textId="70960022" w:rsidR="00366F95" w:rsidRPr="00166502" w:rsidRDefault="009C36BC">
          <w:pPr>
            <w:pStyle w:val="Footer"/>
            <w:rPr>
              <w:rFonts w:ascii="Arial" w:hAnsi="Arial" w:cs="Arial"/>
              <w:sz w:val="20"/>
            </w:rPr>
          </w:pPr>
          <w:r w:rsidRPr="00166502">
            <w:rPr>
              <w:rFonts w:ascii="Arial" w:hAnsi="Arial" w:cs="Arial"/>
              <w:sz w:val="20"/>
            </w:rPr>
            <w:t xml:space="preserve">Order Decision </w:t>
          </w:r>
          <w:r w:rsidR="00166502" w:rsidRPr="00166502">
            <w:rPr>
              <w:rFonts w:ascii="Arial" w:hAnsi="Arial" w:cs="Arial"/>
              <w:sz w:val="20"/>
            </w:rPr>
            <w:t>ROW</w:t>
          </w:r>
          <w:r w:rsidR="005017BF">
            <w:rPr>
              <w:rFonts w:ascii="Arial" w:hAnsi="Arial" w:cs="Arial"/>
              <w:sz w:val="20"/>
            </w:rPr>
            <w:t>/3302254</w:t>
          </w:r>
        </w:p>
      </w:tc>
    </w:tr>
  </w:tbl>
  <w:p w14:paraId="10F8B202" w14:textId="77777777" w:rsidR="00366F95" w:rsidRDefault="00366F95" w:rsidP="00087477">
    <w:pPr>
      <w:pStyle w:val="Footer"/>
      <w:spacing w:after="180"/>
    </w:pPr>
    <w:r>
      <w:rPr>
        <w:noProof/>
      </w:rPr>
      <mc:AlternateContent>
        <mc:Choice Requires="wps">
          <w:drawing>
            <wp:anchor distT="0" distB="0" distL="114300" distR="114300" simplePos="0" relativeHeight="251663360" behindDoc="0" locked="0" layoutInCell="1" allowOverlap="1" wp14:anchorId="255A0893" wp14:editId="0A07B2FE">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4CBE8"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F6CC"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2CF305B"/>
    <w:multiLevelType w:val="hybridMultilevel"/>
    <w:tmpl w:val="AB381978"/>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1"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0584281">
    <w:abstractNumId w:val="17"/>
  </w:num>
  <w:num w:numId="2" w16cid:durableId="1661302213">
    <w:abstractNumId w:val="17"/>
  </w:num>
  <w:num w:numId="3" w16cid:durableId="2095322342">
    <w:abstractNumId w:val="19"/>
  </w:num>
  <w:num w:numId="4" w16cid:durableId="892545275">
    <w:abstractNumId w:val="0"/>
  </w:num>
  <w:num w:numId="5" w16cid:durableId="1506632353">
    <w:abstractNumId w:val="8"/>
  </w:num>
  <w:num w:numId="6" w16cid:durableId="750128033">
    <w:abstractNumId w:val="16"/>
  </w:num>
  <w:num w:numId="7" w16cid:durableId="1692493854">
    <w:abstractNumId w:val="21"/>
  </w:num>
  <w:num w:numId="8" w16cid:durableId="1811483577">
    <w:abstractNumId w:val="15"/>
  </w:num>
  <w:num w:numId="9" w16cid:durableId="611324961">
    <w:abstractNumId w:val="3"/>
  </w:num>
  <w:num w:numId="10" w16cid:durableId="1596282864">
    <w:abstractNumId w:val="4"/>
  </w:num>
  <w:num w:numId="11" w16cid:durableId="2115126651">
    <w:abstractNumId w:val="11"/>
  </w:num>
  <w:num w:numId="12" w16cid:durableId="661618278">
    <w:abstractNumId w:val="12"/>
  </w:num>
  <w:num w:numId="13" w16cid:durableId="5907536">
    <w:abstractNumId w:val="7"/>
  </w:num>
  <w:num w:numId="14" w16cid:durableId="1355689492">
    <w:abstractNumId w:val="10"/>
  </w:num>
  <w:num w:numId="15" w16cid:durableId="1183011096">
    <w:abstractNumId w:val="13"/>
  </w:num>
  <w:num w:numId="16" w16cid:durableId="923026066">
    <w:abstractNumId w:val="1"/>
  </w:num>
  <w:num w:numId="17" w16cid:durableId="2115123669">
    <w:abstractNumId w:val="14"/>
  </w:num>
  <w:num w:numId="18" w16cid:durableId="240797470">
    <w:abstractNumId w:val="5"/>
  </w:num>
  <w:num w:numId="19" w16cid:durableId="563610647">
    <w:abstractNumId w:val="2"/>
  </w:num>
  <w:num w:numId="20" w16cid:durableId="11301922">
    <w:abstractNumId w:val="6"/>
  </w:num>
  <w:num w:numId="21" w16cid:durableId="670763015">
    <w:abstractNumId w:val="9"/>
  </w:num>
  <w:num w:numId="22" w16cid:durableId="810555231">
    <w:abstractNumId w:val="9"/>
  </w:num>
  <w:num w:numId="23" w16cid:durableId="586420661">
    <w:abstractNumId w:val="18"/>
  </w:num>
  <w:num w:numId="24" w16cid:durableId="125207857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9C36BC"/>
    <w:rsid w:val="0000335F"/>
    <w:rsid w:val="00003626"/>
    <w:rsid w:val="000110EE"/>
    <w:rsid w:val="000117D9"/>
    <w:rsid w:val="00012AD0"/>
    <w:rsid w:val="00016D74"/>
    <w:rsid w:val="0002094C"/>
    <w:rsid w:val="0002159E"/>
    <w:rsid w:val="00023319"/>
    <w:rsid w:val="00023C14"/>
    <w:rsid w:val="00024500"/>
    <w:rsid w:val="000247B2"/>
    <w:rsid w:val="00031554"/>
    <w:rsid w:val="00032CD1"/>
    <w:rsid w:val="00046145"/>
    <w:rsid w:val="0004625F"/>
    <w:rsid w:val="00046A24"/>
    <w:rsid w:val="000520F2"/>
    <w:rsid w:val="00053135"/>
    <w:rsid w:val="00071AA1"/>
    <w:rsid w:val="00075F75"/>
    <w:rsid w:val="00077358"/>
    <w:rsid w:val="00087477"/>
    <w:rsid w:val="00087DEC"/>
    <w:rsid w:val="00094A44"/>
    <w:rsid w:val="00095FB9"/>
    <w:rsid w:val="00097E61"/>
    <w:rsid w:val="000A31B2"/>
    <w:rsid w:val="000A38B5"/>
    <w:rsid w:val="000A3DAC"/>
    <w:rsid w:val="000A4AEB"/>
    <w:rsid w:val="000A55D1"/>
    <w:rsid w:val="000A64AE"/>
    <w:rsid w:val="000B01ED"/>
    <w:rsid w:val="000B02BC"/>
    <w:rsid w:val="000B0589"/>
    <w:rsid w:val="000B1909"/>
    <w:rsid w:val="000C1849"/>
    <w:rsid w:val="000C37CB"/>
    <w:rsid w:val="000C3F13"/>
    <w:rsid w:val="000C5098"/>
    <w:rsid w:val="000C698E"/>
    <w:rsid w:val="000D0673"/>
    <w:rsid w:val="000D1221"/>
    <w:rsid w:val="000D1B3B"/>
    <w:rsid w:val="000D6A51"/>
    <w:rsid w:val="000E3A7B"/>
    <w:rsid w:val="000E57C1"/>
    <w:rsid w:val="000F1605"/>
    <w:rsid w:val="000F16F4"/>
    <w:rsid w:val="000F6EC2"/>
    <w:rsid w:val="000F79AB"/>
    <w:rsid w:val="001000CB"/>
    <w:rsid w:val="00103848"/>
    <w:rsid w:val="00104D93"/>
    <w:rsid w:val="001112B5"/>
    <w:rsid w:val="001405A0"/>
    <w:rsid w:val="001440C3"/>
    <w:rsid w:val="00145EDD"/>
    <w:rsid w:val="001466E0"/>
    <w:rsid w:val="00152C92"/>
    <w:rsid w:val="0016023C"/>
    <w:rsid w:val="001612E7"/>
    <w:rsid w:val="00161B5C"/>
    <w:rsid w:val="00165B6F"/>
    <w:rsid w:val="00166502"/>
    <w:rsid w:val="00170364"/>
    <w:rsid w:val="00171CD8"/>
    <w:rsid w:val="00174989"/>
    <w:rsid w:val="00181EDF"/>
    <w:rsid w:val="00183561"/>
    <w:rsid w:val="0018735B"/>
    <w:rsid w:val="001977A8"/>
    <w:rsid w:val="00197B5B"/>
    <w:rsid w:val="001A1B01"/>
    <w:rsid w:val="001A1C03"/>
    <w:rsid w:val="001A20DC"/>
    <w:rsid w:val="001A40EB"/>
    <w:rsid w:val="001A4F58"/>
    <w:rsid w:val="001B37BF"/>
    <w:rsid w:val="001B3A43"/>
    <w:rsid w:val="001B5235"/>
    <w:rsid w:val="001D0522"/>
    <w:rsid w:val="001D17FC"/>
    <w:rsid w:val="001D5102"/>
    <w:rsid w:val="001D655D"/>
    <w:rsid w:val="001E40EA"/>
    <w:rsid w:val="001F08E7"/>
    <w:rsid w:val="001F1883"/>
    <w:rsid w:val="001F4DE7"/>
    <w:rsid w:val="001F5990"/>
    <w:rsid w:val="002018E7"/>
    <w:rsid w:val="00203783"/>
    <w:rsid w:val="00204484"/>
    <w:rsid w:val="00207816"/>
    <w:rsid w:val="002128BE"/>
    <w:rsid w:val="00212C8F"/>
    <w:rsid w:val="0021354C"/>
    <w:rsid w:val="00224D28"/>
    <w:rsid w:val="002309C2"/>
    <w:rsid w:val="002316A9"/>
    <w:rsid w:val="00232577"/>
    <w:rsid w:val="00242A5E"/>
    <w:rsid w:val="0024458B"/>
    <w:rsid w:val="002456E9"/>
    <w:rsid w:val="00246E75"/>
    <w:rsid w:val="002558C7"/>
    <w:rsid w:val="00263E9F"/>
    <w:rsid w:val="0026792C"/>
    <w:rsid w:val="00272CD4"/>
    <w:rsid w:val="00277209"/>
    <w:rsid w:val="00281532"/>
    <w:rsid w:val="002819AB"/>
    <w:rsid w:val="00287E87"/>
    <w:rsid w:val="00290825"/>
    <w:rsid w:val="002929A9"/>
    <w:rsid w:val="002937CF"/>
    <w:rsid w:val="002958D9"/>
    <w:rsid w:val="00296E44"/>
    <w:rsid w:val="002A4E4E"/>
    <w:rsid w:val="002B1F57"/>
    <w:rsid w:val="002B4229"/>
    <w:rsid w:val="002B5A3A"/>
    <w:rsid w:val="002C068A"/>
    <w:rsid w:val="002C2524"/>
    <w:rsid w:val="002C28B5"/>
    <w:rsid w:val="002C39B0"/>
    <w:rsid w:val="002C62AD"/>
    <w:rsid w:val="002D3B39"/>
    <w:rsid w:val="002D5A7C"/>
    <w:rsid w:val="002D5A84"/>
    <w:rsid w:val="002E4B6C"/>
    <w:rsid w:val="002E5A22"/>
    <w:rsid w:val="002F1615"/>
    <w:rsid w:val="002F1E61"/>
    <w:rsid w:val="002F4B84"/>
    <w:rsid w:val="00303CA5"/>
    <w:rsid w:val="0030500E"/>
    <w:rsid w:val="0030597D"/>
    <w:rsid w:val="00306963"/>
    <w:rsid w:val="0031038D"/>
    <w:rsid w:val="00311D32"/>
    <w:rsid w:val="0031450D"/>
    <w:rsid w:val="003206FD"/>
    <w:rsid w:val="00333FDE"/>
    <w:rsid w:val="003348B0"/>
    <w:rsid w:val="00335FA1"/>
    <w:rsid w:val="00343A1F"/>
    <w:rsid w:val="00344294"/>
    <w:rsid w:val="00344CD1"/>
    <w:rsid w:val="00355FCC"/>
    <w:rsid w:val="00360664"/>
    <w:rsid w:val="00361890"/>
    <w:rsid w:val="00364E17"/>
    <w:rsid w:val="00366F95"/>
    <w:rsid w:val="0036776F"/>
    <w:rsid w:val="00371876"/>
    <w:rsid w:val="00372C0C"/>
    <w:rsid w:val="003753FE"/>
    <w:rsid w:val="0037627F"/>
    <w:rsid w:val="00377C23"/>
    <w:rsid w:val="003878F4"/>
    <w:rsid w:val="0039347C"/>
    <w:rsid w:val="003941CF"/>
    <w:rsid w:val="0039469F"/>
    <w:rsid w:val="003A11B3"/>
    <w:rsid w:val="003A357A"/>
    <w:rsid w:val="003A6918"/>
    <w:rsid w:val="003B2FE6"/>
    <w:rsid w:val="003B3A08"/>
    <w:rsid w:val="003B6F7C"/>
    <w:rsid w:val="003C18FA"/>
    <w:rsid w:val="003C2401"/>
    <w:rsid w:val="003D1D22"/>
    <w:rsid w:val="003D1D4A"/>
    <w:rsid w:val="003D3715"/>
    <w:rsid w:val="003D6D04"/>
    <w:rsid w:val="003E54CC"/>
    <w:rsid w:val="003E6E25"/>
    <w:rsid w:val="003E7A96"/>
    <w:rsid w:val="003F3533"/>
    <w:rsid w:val="003F4246"/>
    <w:rsid w:val="003F4CC4"/>
    <w:rsid w:val="003F7DFB"/>
    <w:rsid w:val="004029F3"/>
    <w:rsid w:val="00410F18"/>
    <w:rsid w:val="004156F0"/>
    <w:rsid w:val="004211AF"/>
    <w:rsid w:val="0042274B"/>
    <w:rsid w:val="00422E64"/>
    <w:rsid w:val="00427594"/>
    <w:rsid w:val="00427E45"/>
    <w:rsid w:val="00434739"/>
    <w:rsid w:val="004377F4"/>
    <w:rsid w:val="00442706"/>
    <w:rsid w:val="0044402D"/>
    <w:rsid w:val="00447195"/>
    <w:rsid w:val="004474DE"/>
    <w:rsid w:val="00451EE4"/>
    <w:rsid w:val="004522C1"/>
    <w:rsid w:val="0045331D"/>
    <w:rsid w:val="00453E15"/>
    <w:rsid w:val="004574D9"/>
    <w:rsid w:val="0046004A"/>
    <w:rsid w:val="004608F7"/>
    <w:rsid w:val="00467F2B"/>
    <w:rsid w:val="0047718B"/>
    <w:rsid w:val="004802CC"/>
    <w:rsid w:val="0048041A"/>
    <w:rsid w:val="00483D15"/>
    <w:rsid w:val="00484C1F"/>
    <w:rsid w:val="004859F8"/>
    <w:rsid w:val="00491907"/>
    <w:rsid w:val="0049241A"/>
    <w:rsid w:val="004976CF"/>
    <w:rsid w:val="00497746"/>
    <w:rsid w:val="00497918"/>
    <w:rsid w:val="004A06DD"/>
    <w:rsid w:val="004A138D"/>
    <w:rsid w:val="004A2EB8"/>
    <w:rsid w:val="004C07CB"/>
    <w:rsid w:val="004C2DBC"/>
    <w:rsid w:val="004C670F"/>
    <w:rsid w:val="004E04E0"/>
    <w:rsid w:val="004E17CB"/>
    <w:rsid w:val="004E22DF"/>
    <w:rsid w:val="004E28D9"/>
    <w:rsid w:val="004E3F8A"/>
    <w:rsid w:val="004E6091"/>
    <w:rsid w:val="004E68D3"/>
    <w:rsid w:val="004F274A"/>
    <w:rsid w:val="0050127C"/>
    <w:rsid w:val="005017BF"/>
    <w:rsid w:val="0050270B"/>
    <w:rsid w:val="00506851"/>
    <w:rsid w:val="005101E2"/>
    <w:rsid w:val="00517039"/>
    <w:rsid w:val="00517274"/>
    <w:rsid w:val="0052096B"/>
    <w:rsid w:val="005215D8"/>
    <w:rsid w:val="0052347F"/>
    <w:rsid w:val="00523706"/>
    <w:rsid w:val="0052593D"/>
    <w:rsid w:val="00525C37"/>
    <w:rsid w:val="005309EF"/>
    <w:rsid w:val="00531344"/>
    <w:rsid w:val="00531834"/>
    <w:rsid w:val="00541734"/>
    <w:rsid w:val="00542B4C"/>
    <w:rsid w:val="00543DA2"/>
    <w:rsid w:val="00547979"/>
    <w:rsid w:val="005519FD"/>
    <w:rsid w:val="00551F1C"/>
    <w:rsid w:val="00552ED5"/>
    <w:rsid w:val="00554EBE"/>
    <w:rsid w:val="005563AC"/>
    <w:rsid w:val="00561E69"/>
    <w:rsid w:val="005650DA"/>
    <w:rsid w:val="0056634F"/>
    <w:rsid w:val="0057098A"/>
    <w:rsid w:val="005718AF"/>
    <w:rsid w:val="00571FD4"/>
    <w:rsid w:val="00572879"/>
    <w:rsid w:val="0057471E"/>
    <w:rsid w:val="00575AB5"/>
    <w:rsid w:val="00577248"/>
    <w:rsid w:val="0057782A"/>
    <w:rsid w:val="00582BF6"/>
    <w:rsid w:val="005844BA"/>
    <w:rsid w:val="005874C0"/>
    <w:rsid w:val="00591235"/>
    <w:rsid w:val="00596152"/>
    <w:rsid w:val="005A0799"/>
    <w:rsid w:val="005A3A64"/>
    <w:rsid w:val="005A72A4"/>
    <w:rsid w:val="005B0136"/>
    <w:rsid w:val="005B53B4"/>
    <w:rsid w:val="005C004A"/>
    <w:rsid w:val="005D1694"/>
    <w:rsid w:val="005D739E"/>
    <w:rsid w:val="005E34E1"/>
    <w:rsid w:val="005E34FF"/>
    <w:rsid w:val="005E3542"/>
    <w:rsid w:val="005E52F9"/>
    <w:rsid w:val="005F0150"/>
    <w:rsid w:val="005F1261"/>
    <w:rsid w:val="005F3446"/>
    <w:rsid w:val="00600AF4"/>
    <w:rsid w:val="006010D6"/>
    <w:rsid w:val="00602315"/>
    <w:rsid w:val="0060274A"/>
    <w:rsid w:val="006052EF"/>
    <w:rsid w:val="006127F0"/>
    <w:rsid w:val="006129A1"/>
    <w:rsid w:val="00614E46"/>
    <w:rsid w:val="00615462"/>
    <w:rsid w:val="00620C6B"/>
    <w:rsid w:val="00620DFF"/>
    <w:rsid w:val="00622573"/>
    <w:rsid w:val="00624606"/>
    <w:rsid w:val="006269B1"/>
    <w:rsid w:val="006313F8"/>
    <w:rsid w:val="006319E6"/>
    <w:rsid w:val="0063373D"/>
    <w:rsid w:val="00636E52"/>
    <w:rsid w:val="0064238C"/>
    <w:rsid w:val="00646B29"/>
    <w:rsid w:val="00652F53"/>
    <w:rsid w:val="00654F06"/>
    <w:rsid w:val="0065719B"/>
    <w:rsid w:val="006617C9"/>
    <w:rsid w:val="0066322F"/>
    <w:rsid w:val="006671EC"/>
    <w:rsid w:val="006715E5"/>
    <w:rsid w:val="00675109"/>
    <w:rsid w:val="0067642A"/>
    <w:rsid w:val="00677319"/>
    <w:rsid w:val="00677B3F"/>
    <w:rsid w:val="00681108"/>
    <w:rsid w:val="00682D0A"/>
    <w:rsid w:val="00683038"/>
    <w:rsid w:val="00683417"/>
    <w:rsid w:val="00683753"/>
    <w:rsid w:val="00683827"/>
    <w:rsid w:val="00685A46"/>
    <w:rsid w:val="0069559D"/>
    <w:rsid w:val="006958A0"/>
    <w:rsid w:val="00696368"/>
    <w:rsid w:val="006A047F"/>
    <w:rsid w:val="006A37A2"/>
    <w:rsid w:val="006A43F9"/>
    <w:rsid w:val="006A5BB3"/>
    <w:rsid w:val="006A786A"/>
    <w:rsid w:val="006A7B8B"/>
    <w:rsid w:val="006C021F"/>
    <w:rsid w:val="006C0EF0"/>
    <w:rsid w:val="006C0FD4"/>
    <w:rsid w:val="006C306E"/>
    <w:rsid w:val="006C4C25"/>
    <w:rsid w:val="006C654F"/>
    <w:rsid w:val="006C6D1A"/>
    <w:rsid w:val="006D03A7"/>
    <w:rsid w:val="006D2842"/>
    <w:rsid w:val="006D5133"/>
    <w:rsid w:val="006E0089"/>
    <w:rsid w:val="006E46C9"/>
    <w:rsid w:val="006F16D9"/>
    <w:rsid w:val="006F1E7F"/>
    <w:rsid w:val="006F32E9"/>
    <w:rsid w:val="006F6496"/>
    <w:rsid w:val="006F711C"/>
    <w:rsid w:val="006F7334"/>
    <w:rsid w:val="006F7D18"/>
    <w:rsid w:val="00700E77"/>
    <w:rsid w:val="007015AE"/>
    <w:rsid w:val="00704126"/>
    <w:rsid w:val="00707154"/>
    <w:rsid w:val="007107BB"/>
    <w:rsid w:val="00711563"/>
    <w:rsid w:val="00715D64"/>
    <w:rsid w:val="0071604A"/>
    <w:rsid w:val="007228E7"/>
    <w:rsid w:val="00725C15"/>
    <w:rsid w:val="007310A5"/>
    <w:rsid w:val="00731FA7"/>
    <w:rsid w:val="007371B3"/>
    <w:rsid w:val="007425C8"/>
    <w:rsid w:val="00742AC6"/>
    <w:rsid w:val="00742FA4"/>
    <w:rsid w:val="007464C9"/>
    <w:rsid w:val="007478D5"/>
    <w:rsid w:val="00750D07"/>
    <w:rsid w:val="0075512B"/>
    <w:rsid w:val="00755258"/>
    <w:rsid w:val="00760A1C"/>
    <w:rsid w:val="007623B9"/>
    <w:rsid w:val="0076681A"/>
    <w:rsid w:val="00766C7F"/>
    <w:rsid w:val="00773090"/>
    <w:rsid w:val="00783AF4"/>
    <w:rsid w:val="00784411"/>
    <w:rsid w:val="00785862"/>
    <w:rsid w:val="00787C2B"/>
    <w:rsid w:val="00787EA3"/>
    <w:rsid w:val="00790278"/>
    <w:rsid w:val="00792E03"/>
    <w:rsid w:val="007A0537"/>
    <w:rsid w:val="007A06BE"/>
    <w:rsid w:val="007A2A40"/>
    <w:rsid w:val="007A50C1"/>
    <w:rsid w:val="007A52CD"/>
    <w:rsid w:val="007A59AF"/>
    <w:rsid w:val="007B039D"/>
    <w:rsid w:val="007B449E"/>
    <w:rsid w:val="007B4C9B"/>
    <w:rsid w:val="007C1DBC"/>
    <w:rsid w:val="007C72BB"/>
    <w:rsid w:val="007D65B4"/>
    <w:rsid w:val="007E2B9A"/>
    <w:rsid w:val="007E5420"/>
    <w:rsid w:val="007E7F42"/>
    <w:rsid w:val="007F1352"/>
    <w:rsid w:val="007F1538"/>
    <w:rsid w:val="007F221F"/>
    <w:rsid w:val="007F3F10"/>
    <w:rsid w:val="007F4A55"/>
    <w:rsid w:val="007F59EB"/>
    <w:rsid w:val="00800878"/>
    <w:rsid w:val="008027C4"/>
    <w:rsid w:val="00803D44"/>
    <w:rsid w:val="0080499B"/>
    <w:rsid w:val="008049C7"/>
    <w:rsid w:val="00806F2A"/>
    <w:rsid w:val="00811AFB"/>
    <w:rsid w:val="00823E9B"/>
    <w:rsid w:val="00826844"/>
    <w:rsid w:val="00827937"/>
    <w:rsid w:val="00830DB2"/>
    <w:rsid w:val="008332F6"/>
    <w:rsid w:val="00834368"/>
    <w:rsid w:val="00834978"/>
    <w:rsid w:val="00840946"/>
    <w:rsid w:val="008411A4"/>
    <w:rsid w:val="00843676"/>
    <w:rsid w:val="00851230"/>
    <w:rsid w:val="00852ED9"/>
    <w:rsid w:val="00854C0C"/>
    <w:rsid w:val="008568B7"/>
    <w:rsid w:val="008612EE"/>
    <w:rsid w:val="00862AB7"/>
    <w:rsid w:val="0086334B"/>
    <w:rsid w:val="00864E48"/>
    <w:rsid w:val="0087127C"/>
    <w:rsid w:val="008713D9"/>
    <w:rsid w:val="00874DBA"/>
    <w:rsid w:val="00876944"/>
    <w:rsid w:val="0087706C"/>
    <w:rsid w:val="00877DD6"/>
    <w:rsid w:val="00882B66"/>
    <w:rsid w:val="0088527B"/>
    <w:rsid w:val="0088547C"/>
    <w:rsid w:val="00886DF5"/>
    <w:rsid w:val="00887611"/>
    <w:rsid w:val="00887D0D"/>
    <w:rsid w:val="00887FDB"/>
    <w:rsid w:val="00893BF0"/>
    <w:rsid w:val="00895A20"/>
    <w:rsid w:val="008A03E3"/>
    <w:rsid w:val="008A54DE"/>
    <w:rsid w:val="008B3849"/>
    <w:rsid w:val="008B6BE9"/>
    <w:rsid w:val="008B6BEA"/>
    <w:rsid w:val="008C6A41"/>
    <w:rsid w:val="008C6FA3"/>
    <w:rsid w:val="008D1BC3"/>
    <w:rsid w:val="008D3A85"/>
    <w:rsid w:val="008D5631"/>
    <w:rsid w:val="008E0901"/>
    <w:rsid w:val="008E2512"/>
    <w:rsid w:val="008E359C"/>
    <w:rsid w:val="008F6677"/>
    <w:rsid w:val="00901334"/>
    <w:rsid w:val="00905B91"/>
    <w:rsid w:val="00911D45"/>
    <w:rsid w:val="009124CE"/>
    <w:rsid w:val="00912954"/>
    <w:rsid w:val="00917728"/>
    <w:rsid w:val="009179EB"/>
    <w:rsid w:val="009210AA"/>
    <w:rsid w:val="00921F34"/>
    <w:rsid w:val="00922257"/>
    <w:rsid w:val="0092304C"/>
    <w:rsid w:val="00923F06"/>
    <w:rsid w:val="0092562E"/>
    <w:rsid w:val="009268A8"/>
    <w:rsid w:val="00927ECB"/>
    <w:rsid w:val="009425DA"/>
    <w:rsid w:val="00942A8D"/>
    <w:rsid w:val="0094596B"/>
    <w:rsid w:val="009520DF"/>
    <w:rsid w:val="0095330C"/>
    <w:rsid w:val="0095528E"/>
    <w:rsid w:val="00960B10"/>
    <w:rsid w:val="00973C25"/>
    <w:rsid w:val="00974C21"/>
    <w:rsid w:val="009841DA"/>
    <w:rsid w:val="00986627"/>
    <w:rsid w:val="00994A8E"/>
    <w:rsid w:val="00997E25"/>
    <w:rsid w:val="009A0455"/>
    <w:rsid w:val="009A315C"/>
    <w:rsid w:val="009A5507"/>
    <w:rsid w:val="009B0A7F"/>
    <w:rsid w:val="009B3075"/>
    <w:rsid w:val="009B5D38"/>
    <w:rsid w:val="009B72ED"/>
    <w:rsid w:val="009B7BD4"/>
    <w:rsid w:val="009B7C4D"/>
    <w:rsid w:val="009B7F3F"/>
    <w:rsid w:val="009C1BA7"/>
    <w:rsid w:val="009C36BC"/>
    <w:rsid w:val="009D3413"/>
    <w:rsid w:val="009E1447"/>
    <w:rsid w:val="009E179D"/>
    <w:rsid w:val="009E3C69"/>
    <w:rsid w:val="009E4076"/>
    <w:rsid w:val="009E4E91"/>
    <w:rsid w:val="009E6FB7"/>
    <w:rsid w:val="009F0DD9"/>
    <w:rsid w:val="00A007B1"/>
    <w:rsid w:val="00A00FCD"/>
    <w:rsid w:val="00A101CD"/>
    <w:rsid w:val="00A23FC7"/>
    <w:rsid w:val="00A245F9"/>
    <w:rsid w:val="00A25EBA"/>
    <w:rsid w:val="00A3189B"/>
    <w:rsid w:val="00A31FE3"/>
    <w:rsid w:val="00A325F2"/>
    <w:rsid w:val="00A346C1"/>
    <w:rsid w:val="00A352C4"/>
    <w:rsid w:val="00A35F81"/>
    <w:rsid w:val="00A36DC7"/>
    <w:rsid w:val="00A40FE3"/>
    <w:rsid w:val="00A418A7"/>
    <w:rsid w:val="00A4558B"/>
    <w:rsid w:val="00A5042D"/>
    <w:rsid w:val="00A50C49"/>
    <w:rsid w:val="00A5322A"/>
    <w:rsid w:val="00A5760C"/>
    <w:rsid w:val="00A60DB3"/>
    <w:rsid w:val="00A65071"/>
    <w:rsid w:val="00A66AFE"/>
    <w:rsid w:val="00A7408A"/>
    <w:rsid w:val="00A76FC5"/>
    <w:rsid w:val="00A83795"/>
    <w:rsid w:val="00A83A15"/>
    <w:rsid w:val="00A84A79"/>
    <w:rsid w:val="00A86E9C"/>
    <w:rsid w:val="00A950CF"/>
    <w:rsid w:val="00AA01BC"/>
    <w:rsid w:val="00AA0E14"/>
    <w:rsid w:val="00AA4930"/>
    <w:rsid w:val="00AB0639"/>
    <w:rsid w:val="00AB79A8"/>
    <w:rsid w:val="00AC239C"/>
    <w:rsid w:val="00AC2933"/>
    <w:rsid w:val="00AC2D78"/>
    <w:rsid w:val="00AC7DB6"/>
    <w:rsid w:val="00AD0E39"/>
    <w:rsid w:val="00AD2F56"/>
    <w:rsid w:val="00AD57CA"/>
    <w:rsid w:val="00AD7092"/>
    <w:rsid w:val="00AE18EA"/>
    <w:rsid w:val="00AE2FAA"/>
    <w:rsid w:val="00AE4A2D"/>
    <w:rsid w:val="00AE62C2"/>
    <w:rsid w:val="00AE7C15"/>
    <w:rsid w:val="00AF0999"/>
    <w:rsid w:val="00AF6A97"/>
    <w:rsid w:val="00B049F2"/>
    <w:rsid w:val="00B05AC0"/>
    <w:rsid w:val="00B06420"/>
    <w:rsid w:val="00B064B2"/>
    <w:rsid w:val="00B11139"/>
    <w:rsid w:val="00B22470"/>
    <w:rsid w:val="00B22B91"/>
    <w:rsid w:val="00B24540"/>
    <w:rsid w:val="00B32324"/>
    <w:rsid w:val="00B345C9"/>
    <w:rsid w:val="00B44B5D"/>
    <w:rsid w:val="00B47586"/>
    <w:rsid w:val="00B51684"/>
    <w:rsid w:val="00B51D9F"/>
    <w:rsid w:val="00B526B0"/>
    <w:rsid w:val="00B5448C"/>
    <w:rsid w:val="00B54ABC"/>
    <w:rsid w:val="00B56990"/>
    <w:rsid w:val="00B617E6"/>
    <w:rsid w:val="00B61A59"/>
    <w:rsid w:val="00B7142C"/>
    <w:rsid w:val="00B722FB"/>
    <w:rsid w:val="00B80585"/>
    <w:rsid w:val="00B83091"/>
    <w:rsid w:val="00B85208"/>
    <w:rsid w:val="00B90FF4"/>
    <w:rsid w:val="00B94546"/>
    <w:rsid w:val="00BA0703"/>
    <w:rsid w:val="00BA338F"/>
    <w:rsid w:val="00BA6010"/>
    <w:rsid w:val="00BA744E"/>
    <w:rsid w:val="00BB0A26"/>
    <w:rsid w:val="00BB2FE3"/>
    <w:rsid w:val="00BB3209"/>
    <w:rsid w:val="00BB3A68"/>
    <w:rsid w:val="00BC0524"/>
    <w:rsid w:val="00BC2457"/>
    <w:rsid w:val="00BC2702"/>
    <w:rsid w:val="00BC67FA"/>
    <w:rsid w:val="00BD09CD"/>
    <w:rsid w:val="00BD0EA8"/>
    <w:rsid w:val="00BD0EF9"/>
    <w:rsid w:val="00BD39A2"/>
    <w:rsid w:val="00BD4361"/>
    <w:rsid w:val="00BE23A6"/>
    <w:rsid w:val="00BE6377"/>
    <w:rsid w:val="00BF13D0"/>
    <w:rsid w:val="00BF2687"/>
    <w:rsid w:val="00BF34D7"/>
    <w:rsid w:val="00BF3F8D"/>
    <w:rsid w:val="00C00E8A"/>
    <w:rsid w:val="00C033E3"/>
    <w:rsid w:val="00C05B9E"/>
    <w:rsid w:val="00C060A4"/>
    <w:rsid w:val="00C11BD0"/>
    <w:rsid w:val="00C12ADA"/>
    <w:rsid w:val="00C211D5"/>
    <w:rsid w:val="00C274BD"/>
    <w:rsid w:val="00C3547D"/>
    <w:rsid w:val="00C36797"/>
    <w:rsid w:val="00C36A88"/>
    <w:rsid w:val="00C40EA6"/>
    <w:rsid w:val="00C4579D"/>
    <w:rsid w:val="00C462B3"/>
    <w:rsid w:val="00C51D1D"/>
    <w:rsid w:val="00C54787"/>
    <w:rsid w:val="00C57B84"/>
    <w:rsid w:val="00C62ED5"/>
    <w:rsid w:val="00C74873"/>
    <w:rsid w:val="00C77FE8"/>
    <w:rsid w:val="00C804C6"/>
    <w:rsid w:val="00C82BE6"/>
    <w:rsid w:val="00C8343C"/>
    <w:rsid w:val="00C857CB"/>
    <w:rsid w:val="00C8740F"/>
    <w:rsid w:val="00C915A8"/>
    <w:rsid w:val="00C96D2D"/>
    <w:rsid w:val="00CA0112"/>
    <w:rsid w:val="00CA788C"/>
    <w:rsid w:val="00CB2585"/>
    <w:rsid w:val="00CB522C"/>
    <w:rsid w:val="00CB6B55"/>
    <w:rsid w:val="00CB77B9"/>
    <w:rsid w:val="00CC50AC"/>
    <w:rsid w:val="00CC701C"/>
    <w:rsid w:val="00CC7838"/>
    <w:rsid w:val="00CD24C5"/>
    <w:rsid w:val="00CD33C8"/>
    <w:rsid w:val="00CE0A5B"/>
    <w:rsid w:val="00CE21C0"/>
    <w:rsid w:val="00CE3ECA"/>
    <w:rsid w:val="00CF150C"/>
    <w:rsid w:val="00CF258F"/>
    <w:rsid w:val="00CF415C"/>
    <w:rsid w:val="00D01294"/>
    <w:rsid w:val="00D02B48"/>
    <w:rsid w:val="00D047C3"/>
    <w:rsid w:val="00D04E77"/>
    <w:rsid w:val="00D06E8C"/>
    <w:rsid w:val="00D1120A"/>
    <w:rsid w:val="00D125BE"/>
    <w:rsid w:val="00D1410D"/>
    <w:rsid w:val="00D16654"/>
    <w:rsid w:val="00D25905"/>
    <w:rsid w:val="00D2656A"/>
    <w:rsid w:val="00D319A3"/>
    <w:rsid w:val="00D354A3"/>
    <w:rsid w:val="00D423EB"/>
    <w:rsid w:val="00D4261B"/>
    <w:rsid w:val="00D4428A"/>
    <w:rsid w:val="00D5100F"/>
    <w:rsid w:val="00D54452"/>
    <w:rsid w:val="00D5461D"/>
    <w:rsid w:val="00D555DA"/>
    <w:rsid w:val="00D55606"/>
    <w:rsid w:val="00D558A7"/>
    <w:rsid w:val="00D56401"/>
    <w:rsid w:val="00D624E3"/>
    <w:rsid w:val="00D63492"/>
    <w:rsid w:val="00D71B4E"/>
    <w:rsid w:val="00D728CE"/>
    <w:rsid w:val="00D76519"/>
    <w:rsid w:val="00D869A7"/>
    <w:rsid w:val="00D8783A"/>
    <w:rsid w:val="00DA156D"/>
    <w:rsid w:val="00DA7CE1"/>
    <w:rsid w:val="00DB0CCE"/>
    <w:rsid w:val="00DB1128"/>
    <w:rsid w:val="00DB7937"/>
    <w:rsid w:val="00DC1254"/>
    <w:rsid w:val="00DD0F21"/>
    <w:rsid w:val="00DD262D"/>
    <w:rsid w:val="00DD422F"/>
    <w:rsid w:val="00DE1BA7"/>
    <w:rsid w:val="00DE265F"/>
    <w:rsid w:val="00DF0D8E"/>
    <w:rsid w:val="00DF0EF8"/>
    <w:rsid w:val="00DF183E"/>
    <w:rsid w:val="00DF2322"/>
    <w:rsid w:val="00DF6461"/>
    <w:rsid w:val="00DF72EC"/>
    <w:rsid w:val="00E04069"/>
    <w:rsid w:val="00E07F6E"/>
    <w:rsid w:val="00E11244"/>
    <w:rsid w:val="00E12BE2"/>
    <w:rsid w:val="00E15353"/>
    <w:rsid w:val="00E15DD5"/>
    <w:rsid w:val="00E16CAE"/>
    <w:rsid w:val="00E25B6B"/>
    <w:rsid w:val="00E30227"/>
    <w:rsid w:val="00E31DA2"/>
    <w:rsid w:val="00E3324F"/>
    <w:rsid w:val="00E45340"/>
    <w:rsid w:val="00E515DB"/>
    <w:rsid w:val="00E5171C"/>
    <w:rsid w:val="00E53210"/>
    <w:rsid w:val="00E54DF6"/>
    <w:rsid w:val="00E54F7C"/>
    <w:rsid w:val="00E55F3C"/>
    <w:rsid w:val="00E574B9"/>
    <w:rsid w:val="00E61E25"/>
    <w:rsid w:val="00E620F4"/>
    <w:rsid w:val="00E674DD"/>
    <w:rsid w:val="00E67B22"/>
    <w:rsid w:val="00E71498"/>
    <w:rsid w:val="00E75CF3"/>
    <w:rsid w:val="00E81323"/>
    <w:rsid w:val="00E85E3D"/>
    <w:rsid w:val="00E86223"/>
    <w:rsid w:val="00E950E7"/>
    <w:rsid w:val="00E974ED"/>
    <w:rsid w:val="00EA01BC"/>
    <w:rsid w:val="00EA09B6"/>
    <w:rsid w:val="00EA406E"/>
    <w:rsid w:val="00EA410E"/>
    <w:rsid w:val="00EA43AC"/>
    <w:rsid w:val="00EA52D3"/>
    <w:rsid w:val="00EA61B0"/>
    <w:rsid w:val="00EA73CE"/>
    <w:rsid w:val="00EB2329"/>
    <w:rsid w:val="00EB6F0C"/>
    <w:rsid w:val="00ED043A"/>
    <w:rsid w:val="00ED0F33"/>
    <w:rsid w:val="00ED1F66"/>
    <w:rsid w:val="00ED3727"/>
    <w:rsid w:val="00ED3DDF"/>
    <w:rsid w:val="00ED3FF4"/>
    <w:rsid w:val="00ED50F4"/>
    <w:rsid w:val="00ED5E87"/>
    <w:rsid w:val="00EE1C1A"/>
    <w:rsid w:val="00EE2613"/>
    <w:rsid w:val="00EE550A"/>
    <w:rsid w:val="00EF0A22"/>
    <w:rsid w:val="00EF1E98"/>
    <w:rsid w:val="00EF37B5"/>
    <w:rsid w:val="00EF5820"/>
    <w:rsid w:val="00F000D9"/>
    <w:rsid w:val="00F01479"/>
    <w:rsid w:val="00F03299"/>
    <w:rsid w:val="00F1025A"/>
    <w:rsid w:val="00F1459E"/>
    <w:rsid w:val="00F15A61"/>
    <w:rsid w:val="00F2297F"/>
    <w:rsid w:val="00F22DB8"/>
    <w:rsid w:val="00F342BC"/>
    <w:rsid w:val="00F34C5D"/>
    <w:rsid w:val="00F35EDC"/>
    <w:rsid w:val="00F424FF"/>
    <w:rsid w:val="00F47301"/>
    <w:rsid w:val="00F501C6"/>
    <w:rsid w:val="00F52F80"/>
    <w:rsid w:val="00F556E5"/>
    <w:rsid w:val="00F56A22"/>
    <w:rsid w:val="00F62916"/>
    <w:rsid w:val="00F63D9A"/>
    <w:rsid w:val="00F659A3"/>
    <w:rsid w:val="00F7417F"/>
    <w:rsid w:val="00F7624A"/>
    <w:rsid w:val="00F7635B"/>
    <w:rsid w:val="00F77001"/>
    <w:rsid w:val="00F83ED2"/>
    <w:rsid w:val="00F937BC"/>
    <w:rsid w:val="00FA02D2"/>
    <w:rsid w:val="00FA7203"/>
    <w:rsid w:val="00FB1300"/>
    <w:rsid w:val="00FB743C"/>
    <w:rsid w:val="00FC0F29"/>
    <w:rsid w:val="00FC2450"/>
    <w:rsid w:val="00FC58ED"/>
    <w:rsid w:val="00FC6E8D"/>
    <w:rsid w:val="00FD307B"/>
    <w:rsid w:val="00FD6C07"/>
    <w:rsid w:val="00FE0A93"/>
    <w:rsid w:val="00FE22F4"/>
    <w:rsid w:val="00FE4533"/>
    <w:rsid w:val="00FE53A9"/>
    <w:rsid w:val="00FE5CE7"/>
    <w:rsid w:val="00FE68E4"/>
    <w:rsid w:val="00FE7BFB"/>
    <w:rsid w:val="00FE7E35"/>
    <w:rsid w:val="00FE7F78"/>
    <w:rsid w:val="00FF34A3"/>
    <w:rsid w:val="00FF4052"/>
    <w:rsid w:val="00FF7763"/>
    <w:rsid w:val="00FF7C7B"/>
    <w:rsid w:val="343DA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B216E"/>
  <w15:docId w15:val="{6D16D0AC-BD29-47A3-B834-64EA846E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2C62AD"/>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1a6d4e-846b-4045-8024-24f3590889ec">
      <Terms xmlns="http://schemas.microsoft.com/office/infopath/2007/PartnerControls"/>
    </lcf76f155ced4ddcb4097134ff3c332f>
    <TaxCatchAll xmlns="9a4cad7d-cde0-4c4b-9900-a6ca365b296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7" ma:contentTypeDescription="Create a new document." ma:contentTypeScope="" ma:versionID="096e4a6d8e9645d00bfeb6bf2301d0f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9d361f2a16268da9c58cf5a5ca6fd37b"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10ACD9-D505-4397-A9D9-C9806E9777D5}">
  <ds:schemaRefs>
    <ds:schemaRef ds:uri="http://schemas.openxmlformats.org/officeDocument/2006/bibliography"/>
  </ds:schemaRefs>
</ds:datastoreItem>
</file>

<file path=customXml/itemProps2.xml><?xml version="1.0" encoding="utf-8"?>
<ds:datastoreItem xmlns:ds="http://schemas.openxmlformats.org/officeDocument/2006/customXml" ds:itemID="{C9C26128-0A32-4901-B4BA-471E73ADE36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a4cad7d-cde0-4c4b-9900-a6ca365b2969"/>
    <ds:schemaRef ds:uri="171a6d4e-846b-4045-8024-24f3590889ec"/>
    <ds:schemaRef ds:uri="http://www.w3.org/XML/1998/namespace"/>
    <ds:schemaRef ds:uri="http://purl.org/dc/dcmitype/"/>
  </ds:schemaRefs>
</ds:datastoreItem>
</file>

<file path=customXml/itemProps3.xml><?xml version="1.0" encoding="utf-8"?>
<ds:datastoreItem xmlns:ds="http://schemas.openxmlformats.org/officeDocument/2006/customXml" ds:itemID="{FBCBAE78-EC2C-4E59-937A-CCEF5D8E5A1D}">
  <ds:schemaRefs>
    <ds:schemaRef ds:uri="http://schemas.microsoft.com/sharepoint/v3/contenttype/forms"/>
  </ds:schemaRefs>
</ds:datastoreItem>
</file>

<file path=customXml/itemProps4.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829D0D0C-18DF-4C7C-BDBC-FF785B952DD5}"/>
</file>

<file path=docProps/app.xml><?xml version="1.0" encoding="utf-8"?>
<Properties xmlns="http://schemas.openxmlformats.org/officeDocument/2006/extended-properties" xmlns:vt="http://schemas.openxmlformats.org/officeDocument/2006/docPropsVTypes">
  <Template>Decisions.dotm</Template>
  <TotalTime>1</TotalTime>
  <Pages>6</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Claire Tregembo</dc:creator>
  <cp:lastModifiedBy>Baylis, Caroline</cp:lastModifiedBy>
  <cp:revision>2</cp:revision>
  <cp:lastPrinted>2023-06-15T08:30:00Z</cp:lastPrinted>
  <dcterms:created xsi:type="dcterms:W3CDTF">2023-07-13T13:59:00Z</dcterms:created>
  <dcterms:modified xsi:type="dcterms:W3CDTF">2023-07-13T13:59:00Z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y fmtid="{D5CDD505-2E9C-101B-9397-08002B2CF9AE}" pid="12" name="MediaServiceImageTags">
    <vt:lpwstr/>
  </property>
  <property fmtid="{D5CDD505-2E9C-101B-9397-08002B2CF9AE}" pid="13" name="GrammarlyDocumentId">
    <vt:lpwstr>9609099683fc17df0238c9c6deb82b2a7e37d6f0997fffb2a567a259a06ee8d1</vt:lpwstr>
  </property>
</Properties>
</file>