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017E6" w14:textId="77777777" w:rsidR="000B0589" w:rsidRDefault="000B0589" w:rsidP="00BC2702">
      <w:pPr>
        <w:pStyle w:val="Conditions1"/>
        <w:numPr>
          <w:ilvl w:val="0"/>
          <w:numId w:val="0"/>
        </w:numPr>
      </w:pPr>
      <w:r>
        <w:rPr>
          <w:noProof/>
        </w:rPr>
        <w:drawing>
          <wp:inline distT="0" distB="0" distL="0" distR="0" wp14:anchorId="5A10182C" wp14:editId="19FD6A47">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5A1017E7" w14:textId="77777777" w:rsidR="000B0589" w:rsidRDefault="000B0589" w:rsidP="00A5760C"/>
    <w:p w14:paraId="5A1017E8"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A1017EA" w14:textId="77777777" w:rsidTr="009E72A1">
        <w:trPr>
          <w:cantSplit/>
          <w:trHeight w:val="23"/>
        </w:trPr>
        <w:tc>
          <w:tcPr>
            <w:tcW w:w="9356" w:type="dxa"/>
            <w:shd w:val="clear" w:color="auto" w:fill="auto"/>
          </w:tcPr>
          <w:p w14:paraId="5A1017E9" w14:textId="77777777" w:rsidR="000B0589" w:rsidRPr="009E72A1" w:rsidRDefault="009E72A1" w:rsidP="002E2646">
            <w:pPr>
              <w:spacing w:before="120"/>
              <w:ind w:left="-108" w:right="34"/>
              <w:rPr>
                <w:b/>
                <w:color w:val="000000"/>
                <w:sz w:val="40"/>
                <w:szCs w:val="40"/>
              </w:rPr>
            </w:pPr>
            <w:bookmarkStart w:id="0" w:name="bmkTable00"/>
            <w:bookmarkEnd w:id="0"/>
            <w:r>
              <w:rPr>
                <w:b/>
                <w:color w:val="000000"/>
                <w:sz w:val="40"/>
                <w:szCs w:val="40"/>
              </w:rPr>
              <w:t>Order Decision</w:t>
            </w:r>
          </w:p>
        </w:tc>
      </w:tr>
      <w:tr w:rsidR="000B0589" w:rsidRPr="000C3F13" w14:paraId="5A1017EC" w14:textId="77777777" w:rsidTr="009E72A1">
        <w:trPr>
          <w:cantSplit/>
          <w:trHeight w:val="23"/>
        </w:trPr>
        <w:tc>
          <w:tcPr>
            <w:tcW w:w="9356" w:type="dxa"/>
            <w:shd w:val="clear" w:color="auto" w:fill="auto"/>
            <w:vAlign w:val="center"/>
          </w:tcPr>
          <w:p w14:paraId="5A1017EB" w14:textId="33D494DE" w:rsidR="000B0589" w:rsidRPr="009E72A1" w:rsidRDefault="009E72A1" w:rsidP="009E72A1">
            <w:pPr>
              <w:spacing w:before="60"/>
              <w:ind w:left="-108" w:right="34"/>
              <w:rPr>
                <w:color w:val="000000"/>
                <w:szCs w:val="22"/>
              </w:rPr>
            </w:pPr>
            <w:r>
              <w:rPr>
                <w:color w:val="000000"/>
                <w:szCs w:val="22"/>
              </w:rPr>
              <w:t xml:space="preserve">Site visit made on </w:t>
            </w:r>
            <w:r w:rsidR="00644BFF">
              <w:rPr>
                <w:color w:val="000000"/>
                <w:szCs w:val="22"/>
              </w:rPr>
              <w:t>18 July 2023</w:t>
            </w:r>
          </w:p>
        </w:tc>
      </w:tr>
      <w:tr w:rsidR="000B0589" w:rsidRPr="00361890" w14:paraId="5A1017EE" w14:textId="77777777" w:rsidTr="009E72A1">
        <w:trPr>
          <w:cantSplit/>
          <w:trHeight w:val="23"/>
        </w:trPr>
        <w:tc>
          <w:tcPr>
            <w:tcW w:w="9356" w:type="dxa"/>
            <w:shd w:val="clear" w:color="auto" w:fill="auto"/>
          </w:tcPr>
          <w:p w14:paraId="5A1017ED" w14:textId="26F3094F" w:rsidR="000B0589" w:rsidRPr="009E72A1" w:rsidRDefault="009E72A1" w:rsidP="009E72A1">
            <w:pPr>
              <w:spacing w:before="180"/>
              <w:ind w:left="-108" w:right="34"/>
              <w:rPr>
                <w:b/>
                <w:color w:val="000000"/>
                <w:sz w:val="16"/>
                <w:szCs w:val="22"/>
              </w:rPr>
            </w:pPr>
            <w:r>
              <w:rPr>
                <w:b/>
                <w:color w:val="000000"/>
                <w:szCs w:val="22"/>
              </w:rPr>
              <w:t xml:space="preserve">by Gareth W Thomas </w:t>
            </w:r>
            <w:proofErr w:type="gramStart"/>
            <w:r>
              <w:rPr>
                <w:b/>
                <w:color w:val="000000"/>
                <w:szCs w:val="22"/>
              </w:rPr>
              <w:t>BSc(</w:t>
            </w:r>
            <w:proofErr w:type="gramEnd"/>
            <w:r>
              <w:rPr>
                <w:b/>
                <w:color w:val="000000"/>
                <w:szCs w:val="22"/>
              </w:rPr>
              <w:t>Hons) MSc(</w:t>
            </w:r>
            <w:proofErr w:type="spellStart"/>
            <w:r>
              <w:rPr>
                <w:b/>
                <w:color w:val="000000"/>
                <w:szCs w:val="22"/>
              </w:rPr>
              <w:t>Dist</w:t>
            </w:r>
            <w:proofErr w:type="spellEnd"/>
            <w:r>
              <w:rPr>
                <w:b/>
                <w:color w:val="000000"/>
                <w:szCs w:val="22"/>
              </w:rPr>
              <w:t xml:space="preserve">) </w:t>
            </w:r>
            <w:r w:rsidR="006B47BF">
              <w:rPr>
                <w:b/>
                <w:color w:val="000000"/>
                <w:szCs w:val="22"/>
              </w:rPr>
              <w:t>DMS</w:t>
            </w:r>
            <w:r>
              <w:rPr>
                <w:b/>
                <w:color w:val="000000"/>
                <w:szCs w:val="22"/>
              </w:rPr>
              <w:t xml:space="preserve"> MRTPI</w:t>
            </w:r>
          </w:p>
        </w:tc>
      </w:tr>
      <w:tr w:rsidR="000B0589" w:rsidRPr="00361890" w14:paraId="5A1017F0" w14:textId="77777777" w:rsidTr="009E72A1">
        <w:trPr>
          <w:cantSplit/>
          <w:trHeight w:val="23"/>
        </w:trPr>
        <w:tc>
          <w:tcPr>
            <w:tcW w:w="9356" w:type="dxa"/>
            <w:shd w:val="clear" w:color="auto" w:fill="auto"/>
          </w:tcPr>
          <w:p w14:paraId="5A1017EF" w14:textId="77777777" w:rsidR="000B0589" w:rsidRPr="009E72A1" w:rsidRDefault="009E72A1" w:rsidP="002E2646">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5A1017F2" w14:textId="77777777" w:rsidTr="009E72A1">
        <w:trPr>
          <w:cantSplit/>
          <w:trHeight w:val="23"/>
        </w:trPr>
        <w:tc>
          <w:tcPr>
            <w:tcW w:w="9356" w:type="dxa"/>
            <w:shd w:val="clear" w:color="auto" w:fill="auto"/>
          </w:tcPr>
          <w:p w14:paraId="5A1017F1" w14:textId="22065430"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BF75B9">
              <w:rPr>
                <w:b/>
                <w:color w:val="000000"/>
                <w:sz w:val="16"/>
                <w:szCs w:val="16"/>
              </w:rPr>
              <w:t xml:space="preserve"> 9 August 2023</w:t>
            </w:r>
          </w:p>
        </w:tc>
      </w:tr>
    </w:tbl>
    <w:p w14:paraId="5A1017F3" w14:textId="77777777" w:rsidR="009E72A1" w:rsidRDefault="009E72A1" w:rsidP="000B0589"/>
    <w:tbl>
      <w:tblPr>
        <w:tblW w:w="0" w:type="auto"/>
        <w:tblLayout w:type="fixed"/>
        <w:tblLook w:val="0000" w:firstRow="0" w:lastRow="0" w:firstColumn="0" w:lastColumn="0" w:noHBand="0" w:noVBand="0"/>
      </w:tblPr>
      <w:tblGrid>
        <w:gridCol w:w="9520"/>
      </w:tblGrid>
      <w:tr w:rsidR="009E72A1" w14:paraId="5A1017F5" w14:textId="77777777" w:rsidTr="009E72A1">
        <w:tc>
          <w:tcPr>
            <w:tcW w:w="9520" w:type="dxa"/>
            <w:shd w:val="clear" w:color="auto" w:fill="auto"/>
          </w:tcPr>
          <w:p w14:paraId="5A1017F4" w14:textId="30BE874F" w:rsidR="009E72A1" w:rsidRPr="009E72A1" w:rsidRDefault="009E72A1" w:rsidP="00467223">
            <w:pPr>
              <w:spacing w:after="60"/>
              <w:rPr>
                <w:b/>
                <w:color w:val="000000"/>
              </w:rPr>
            </w:pPr>
            <w:r>
              <w:rPr>
                <w:b/>
                <w:color w:val="000000"/>
              </w:rPr>
              <w:t>Order Ref: ROW/</w:t>
            </w:r>
            <w:r w:rsidR="00A33242">
              <w:rPr>
                <w:b/>
                <w:color w:val="000000"/>
              </w:rPr>
              <w:t>329</w:t>
            </w:r>
            <w:r w:rsidR="003455D6">
              <w:rPr>
                <w:b/>
                <w:color w:val="000000"/>
              </w:rPr>
              <w:t>3515</w:t>
            </w:r>
          </w:p>
        </w:tc>
      </w:tr>
      <w:tr w:rsidR="009E72A1" w14:paraId="5A1017F7" w14:textId="77777777" w:rsidTr="009E72A1">
        <w:tc>
          <w:tcPr>
            <w:tcW w:w="9520" w:type="dxa"/>
            <w:shd w:val="clear" w:color="auto" w:fill="auto"/>
          </w:tcPr>
          <w:p w14:paraId="5A1017F6" w14:textId="58972E7F" w:rsidR="009E72A1" w:rsidRDefault="009E72A1" w:rsidP="009E72A1">
            <w:pPr>
              <w:pStyle w:val="TBullet"/>
            </w:pPr>
            <w:r>
              <w:t xml:space="preserve">This Order </w:t>
            </w:r>
            <w:r w:rsidR="00D374EB">
              <w:t xml:space="preserve">dated </w:t>
            </w:r>
            <w:r w:rsidR="00A64C2E">
              <w:t>22</w:t>
            </w:r>
            <w:r w:rsidR="00D00FA4">
              <w:t xml:space="preserve"> October 2021</w:t>
            </w:r>
            <w:r w:rsidR="00D374EB">
              <w:t xml:space="preserve"> </w:t>
            </w:r>
            <w:r>
              <w:t xml:space="preserve">is made under Section 53 (2)(b) of the Wildlife and Countryside Act 1981 (the 1981 Act) and is known as </w:t>
            </w:r>
            <w:r w:rsidR="008C024B">
              <w:t xml:space="preserve">The </w:t>
            </w:r>
            <w:r w:rsidR="007C1AE9">
              <w:t>East Sussex (Public Restricted Byways</w:t>
            </w:r>
            <w:r w:rsidR="00C323C8">
              <w:t xml:space="preserve"> Long Man 44a and Long Man </w:t>
            </w:r>
            <w:r w:rsidR="00EE0D44">
              <w:t>44b) Mod</w:t>
            </w:r>
            <w:r w:rsidR="000B7B49">
              <w:t>ification Orde</w:t>
            </w:r>
            <w:r w:rsidR="00533BFE">
              <w:t>r</w:t>
            </w:r>
            <w:r w:rsidR="000B7B49">
              <w:t xml:space="preserve"> 20</w:t>
            </w:r>
            <w:r w:rsidR="00533BFE">
              <w:t>2</w:t>
            </w:r>
            <w:r w:rsidR="000B7B49">
              <w:t>1</w:t>
            </w:r>
            <w:r>
              <w:t>.</w:t>
            </w:r>
          </w:p>
        </w:tc>
      </w:tr>
      <w:tr w:rsidR="009E72A1" w14:paraId="5A1017F9" w14:textId="77777777" w:rsidTr="009E72A1">
        <w:tc>
          <w:tcPr>
            <w:tcW w:w="9520" w:type="dxa"/>
            <w:shd w:val="clear" w:color="auto" w:fill="auto"/>
          </w:tcPr>
          <w:p w14:paraId="5A1017F8" w14:textId="0C12AEB7" w:rsidR="009E72A1" w:rsidRDefault="009E72A1" w:rsidP="00EA421E">
            <w:pPr>
              <w:pStyle w:val="TBullet"/>
            </w:pPr>
            <w:r>
              <w:t xml:space="preserve">The Order </w:t>
            </w:r>
            <w:r w:rsidR="008D5E1B">
              <w:t xml:space="preserve">is dated </w:t>
            </w:r>
            <w:r w:rsidR="00814640">
              <w:t>22</w:t>
            </w:r>
            <w:r w:rsidR="00533BFE">
              <w:t xml:space="preserve"> October 2021</w:t>
            </w:r>
            <w:r w:rsidR="006D1EFA">
              <w:t xml:space="preserve"> and </w:t>
            </w:r>
            <w:r>
              <w:t>proposes to modify the Definitive Map and Statement for the area by</w:t>
            </w:r>
            <w:r w:rsidR="00EA421E">
              <w:t xml:space="preserve"> </w:t>
            </w:r>
            <w:r w:rsidR="001325C2">
              <w:t xml:space="preserve">adding a </w:t>
            </w:r>
            <w:r w:rsidR="00A34EBC">
              <w:t xml:space="preserve">Public </w:t>
            </w:r>
            <w:r w:rsidR="002E55BD">
              <w:t xml:space="preserve">Restricted Byway </w:t>
            </w:r>
            <w:r w:rsidR="0070244F">
              <w:t>as</w:t>
            </w:r>
            <w:r w:rsidR="002E55BD">
              <w:t xml:space="preserve"> set out </w:t>
            </w:r>
            <w:r>
              <w:t>in the Order plan and described in the Order Schedule.</w:t>
            </w:r>
          </w:p>
        </w:tc>
      </w:tr>
      <w:tr w:rsidR="009E72A1" w14:paraId="5A1017FB" w14:textId="77777777" w:rsidTr="009E72A1">
        <w:tc>
          <w:tcPr>
            <w:tcW w:w="9520" w:type="dxa"/>
            <w:shd w:val="clear" w:color="auto" w:fill="auto"/>
          </w:tcPr>
          <w:p w14:paraId="5A1017FA" w14:textId="49A68260" w:rsidR="009E72A1" w:rsidRDefault="009E72A1" w:rsidP="00467223">
            <w:pPr>
              <w:pStyle w:val="TBullet"/>
            </w:pPr>
            <w:r>
              <w:t>There w</w:t>
            </w:r>
            <w:r w:rsidR="00F701D1">
              <w:t xml:space="preserve">ere </w:t>
            </w:r>
            <w:r w:rsidR="0075531C">
              <w:t>two</w:t>
            </w:r>
            <w:r>
              <w:t xml:space="preserve"> objection</w:t>
            </w:r>
            <w:r w:rsidR="00F701D1">
              <w:t>s</w:t>
            </w:r>
            <w:r>
              <w:t xml:space="preserve"> outstanding when </w:t>
            </w:r>
            <w:r w:rsidR="0008763E">
              <w:t xml:space="preserve">East Sussex County </w:t>
            </w:r>
            <w:r>
              <w:t xml:space="preserve">Council submitted the Order </w:t>
            </w:r>
            <w:r w:rsidR="00467223">
              <w:t>for confirmation to</w:t>
            </w:r>
            <w:r>
              <w:t xml:space="preserve"> the Secretary of State for Environment, Food and Rural Affairs.</w:t>
            </w:r>
          </w:p>
        </w:tc>
      </w:tr>
      <w:tr w:rsidR="009E72A1" w14:paraId="5A1017FD" w14:textId="77777777" w:rsidTr="009E72A1">
        <w:tc>
          <w:tcPr>
            <w:tcW w:w="9520" w:type="dxa"/>
            <w:shd w:val="clear" w:color="auto" w:fill="auto"/>
          </w:tcPr>
          <w:p w14:paraId="5A1017FC" w14:textId="4FF09D62" w:rsidR="009E72A1" w:rsidRPr="009E72A1" w:rsidRDefault="009E72A1" w:rsidP="009E72A1">
            <w:pPr>
              <w:spacing w:before="60"/>
              <w:rPr>
                <w:b/>
                <w:color w:val="000000"/>
              </w:rPr>
            </w:pPr>
            <w:r>
              <w:rPr>
                <w:b/>
                <w:color w:val="000000"/>
              </w:rPr>
              <w:t>Summary of Decision:</w:t>
            </w:r>
            <w:r w:rsidR="00EA421E">
              <w:rPr>
                <w:b/>
                <w:color w:val="000000"/>
              </w:rPr>
              <w:t xml:space="preserve"> The Order is confirmed</w:t>
            </w:r>
          </w:p>
        </w:tc>
      </w:tr>
      <w:tr w:rsidR="009E72A1" w14:paraId="5A1017FF" w14:textId="77777777" w:rsidTr="009E72A1">
        <w:tc>
          <w:tcPr>
            <w:tcW w:w="9520" w:type="dxa"/>
            <w:tcBorders>
              <w:bottom w:val="single" w:sz="6" w:space="0" w:color="000000"/>
            </w:tcBorders>
            <w:shd w:val="clear" w:color="auto" w:fill="auto"/>
          </w:tcPr>
          <w:p w14:paraId="5A1017FE" w14:textId="77777777" w:rsidR="009E72A1" w:rsidRPr="009E72A1" w:rsidRDefault="009E72A1" w:rsidP="009E72A1">
            <w:pPr>
              <w:spacing w:before="60"/>
              <w:rPr>
                <w:b/>
                <w:color w:val="000000"/>
                <w:sz w:val="2"/>
              </w:rPr>
            </w:pPr>
            <w:bookmarkStart w:id="1" w:name="bmkReturn"/>
            <w:bookmarkEnd w:id="1"/>
          </w:p>
        </w:tc>
      </w:tr>
    </w:tbl>
    <w:p w14:paraId="5A101801" w14:textId="77777777" w:rsidR="009E72A1" w:rsidRDefault="009E72A1" w:rsidP="009E72A1">
      <w:pPr>
        <w:pStyle w:val="Heading6blackfont"/>
      </w:pPr>
      <w:r>
        <w:t>Procedural Matters</w:t>
      </w:r>
    </w:p>
    <w:p w14:paraId="5A101802" w14:textId="0FAABF4E" w:rsidR="0093471C" w:rsidRDefault="0093471C" w:rsidP="0093471C">
      <w:pPr>
        <w:pStyle w:val="Style1"/>
      </w:pPr>
      <w:r>
        <w:t>N</w:t>
      </w:r>
      <w:r w:rsidR="00720D47">
        <w:t>o</w:t>
      </w:r>
      <w:r>
        <w:t xml:space="preserve"> party requested an inquiry or hearing into the Order.  I have therefore considered this case </w:t>
      </w:r>
      <w:proofErr w:type="gramStart"/>
      <w:r>
        <w:t>on the basis of</w:t>
      </w:r>
      <w:proofErr w:type="gramEnd"/>
      <w:r>
        <w:t xml:space="preserve"> the written representations submitted to me.  I made an accompanied site visit on </w:t>
      </w:r>
      <w:r w:rsidR="00BE2987">
        <w:t>18 July 2023</w:t>
      </w:r>
      <w:r w:rsidR="00A60025">
        <w:t xml:space="preserve"> in the company of </w:t>
      </w:r>
      <w:r w:rsidR="00092467">
        <w:t>representative</w:t>
      </w:r>
      <w:r w:rsidR="00891155">
        <w:t>s</w:t>
      </w:r>
      <w:r w:rsidR="00092467">
        <w:t xml:space="preserve"> of the </w:t>
      </w:r>
      <w:r w:rsidR="00724C27">
        <w:t>Council</w:t>
      </w:r>
      <w:r w:rsidR="00891155">
        <w:t xml:space="preserve"> and</w:t>
      </w:r>
      <w:r w:rsidR="00724C27">
        <w:t xml:space="preserve"> representatives of the </w:t>
      </w:r>
      <w:r w:rsidR="001B5520">
        <w:t>landowners</w:t>
      </w:r>
      <w:r w:rsidR="00A03375">
        <w:t xml:space="preserve"> </w:t>
      </w:r>
      <w:r w:rsidR="00384D38">
        <w:t>and Trustees</w:t>
      </w:r>
      <w:r w:rsidR="00601AD9">
        <w:rPr>
          <w:rStyle w:val="FootnoteReference"/>
        </w:rPr>
        <w:footnoteReference w:id="1"/>
      </w:r>
      <w:r w:rsidR="00384D38">
        <w:t xml:space="preserve"> </w:t>
      </w:r>
      <w:r w:rsidR="00A03375">
        <w:t>who are</w:t>
      </w:r>
      <w:r w:rsidR="007B4D8A">
        <w:t xml:space="preserve"> </w:t>
      </w:r>
      <w:r w:rsidR="00FF7D6C">
        <w:t>statutory objectors</w:t>
      </w:r>
      <w:r w:rsidR="00C6401D">
        <w:t xml:space="preserve"> </w:t>
      </w:r>
      <w:r w:rsidR="00A03375">
        <w:t>for the purposes of the Order.</w:t>
      </w:r>
    </w:p>
    <w:p w14:paraId="5A101803" w14:textId="77777777" w:rsidR="009E72A1" w:rsidRDefault="009E72A1" w:rsidP="009E72A1">
      <w:pPr>
        <w:pStyle w:val="Heading6blackfont"/>
      </w:pPr>
      <w:r>
        <w:t>The Main Issues</w:t>
      </w:r>
    </w:p>
    <w:p w14:paraId="2FB98C9B" w14:textId="5CC4EEF2" w:rsidR="000C3208" w:rsidRDefault="000C3208" w:rsidP="000C3208">
      <w:pPr>
        <w:pStyle w:val="Style1"/>
      </w:pPr>
      <w:r w:rsidRPr="00D374EB">
        <w:t>The Order has been made under section 53(</w:t>
      </w:r>
      <w:r>
        <w:t>2</w:t>
      </w:r>
      <w:r w:rsidRPr="00D374EB">
        <w:t>)(</w:t>
      </w:r>
      <w:r>
        <w:t>b</w:t>
      </w:r>
      <w:r w:rsidRPr="00D374EB">
        <w:t>)</w:t>
      </w:r>
      <w:r>
        <w:t xml:space="preserve"> </w:t>
      </w:r>
      <w:r w:rsidRPr="00D374EB">
        <w:t xml:space="preserve">of the 1981 Act </w:t>
      </w:r>
      <w:r>
        <w:t>in consequence of</w:t>
      </w:r>
      <w:r w:rsidRPr="00D374EB">
        <w:t xml:space="preserve"> the occurrence of events specified in section 53(3)(c)(</w:t>
      </w:r>
      <w:proofErr w:type="spellStart"/>
      <w:r w:rsidRPr="00D374EB">
        <w:t>i</w:t>
      </w:r>
      <w:proofErr w:type="spellEnd"/>
      <w:r w:rsidRPr="00D374EB">
        <w:t xml:space="preserve">) and (ii). </w:t>
      </w:r>
      <w:r>
        <w:t>If confirmed</w:t>
      </w:r>
      <w:r w:rsidR="00830573">
        <w:t xml:space="preserve"> by me</w:t>
      </w:r>
      <w:r>
        <w:t>, t</w:t>
      </w:r>
      <w:r w:rsidRPr="00207C39">
        <w:t xml:space="preserve">he </w:t>
      </w:r>
      <w:r>
        <w:t xml:space="preserve">effect of the </w:t>
      </w:r>
      <w:r w:rsidRPr="00207C39">
        <w:t xml:space="preserve">Order </w:t>
      </w:r>
      <w:r>
        <w:t xml:space="preserve">would be to add several sections of a Restricted Byway along points A-B-C-D-E to form a continuous Restricted Byway between points A-B-C-D-E.   </w:t>
      </w:r>
    </w:p>
    <w:p w14:paraId="5C8F0A94" w14:textId="6A62ED55" w:rsidR="005239FC" w:rsidRDefault="005239FC" w:rsidP="005239FC">
      <w:pPr>
        <w:pStyle w:val="Style1"/>
      </w:pPr>
      <w:r>
        <w:t>From the submissions of the OMA</w:t>
      </w:r>
      <w:r w:rsidR="002E6302">
        <w:t xml:space="preserve"> and others</w:t>
      </w:r>
      <w:r>
        <w:t xml:space="preserve">, </w:t>
      </w:r>
      <w:r w:rsidR="002E6302">
        <w:t xml:space="preserve">there is no suggestion </w:t>
      </w:r>
      <w:r w:rsidR="00A9434C">
        <w:t>that I should</w:t>
      </w:r>
      <w:r>
        <w:t xml:space="preserve"> rely on the provisions of section 31 of the Highways Act 1980 (the 1980 Act) as to whether dedication of the way as a public highway has occurred through public use over a prolonged period.  </w:t>
      </w:r>
      <w:r w:rsidR="001E6AC8">
        <w:t>I shall assess whether the documentary evidence is sufficient to infer the dedication of a public right of way at some point in the past</w:t>
      </w:r>
      <w:r w:rsidR="00D10DC2">
        <w:t xml:space="preserve"> based on the balance of probabilities</w:t>
      </w:r>
      <w:r w:rsidR="00A11750">
        <w:t xml:space="preserve"> and applying common law principles</w:t>
      </w:r>
      <w:r w:rsidR="001E6AC8">
        <w:t>. Section 32 of the 1980</w:t>
      </w:r>
      <w:r w:rsidR="00B42C15">
        <w:t xml:space="preserve"> Act</w:t>
      </w:r>
      <w:r w:rsidR="001E6AC8">
        <w:t xml:space="preserve"> requires a court or tribunal to take into consideration any map, plan or history of the locality, or other relevant </w:t>
      </w:r>
      <w:proofErr w:type="gramStart"/>
      <w:r w:rsidR="001E6AC8">
        <w:t>document</w:t>
      </w:r>
      <w:proofErr w:type="gramEnd"/>
      <w:r w:rsidR="001E6AC8">
        <w:t xml:space="preserve"> which is tendered in evidence, giving it such weight as appropriate, before determining whether or not a way has been dedicated as a highway.</w:t>
      </w:r>
    </w:p>
    <w:p w14:paraId="4F5AC979" w14:textId="13C8165F" w:rsidR="00C3236E" w:rsidRPr="007B16AD" w:rsidRDefault="00142021" w:rsidP="009F648A">
      <w:pPr>
        <w:pStyle w:val="Style1"/>
      </w:pPr>
      <w:r>
        <w:lastRenderedPageBreak/>
        <w:t xml:space="preserve">The main issue therefore is whether the discovery </w:t>
      </w:r>
      <w:r w:rsidR="00503326">
        <w:t>of evidence which, when considered with all other evidence available, is sufficient to show</w:t>
      </w:r>
      <w:r w:rsidR="005E4EF8">
        <w:t xml:space="preserve"> that in relation </w:t>
      </w:r>
      <w:r w:rsidR="002B2D19">
        <w:t>to A-B</w:t>
      </w:r>
      <w:r w:rsidR="00783C6F">
        <w:t>-C-</w:t>
      </w:r>
      <w:r w:rsidR="002B2D19">
        <w:t xml:space="preserve">D-E, that a right of way which is not shown </w:t>
      </w:r>
      <w:r w:rsidR="008002D5">
        <w:t xml:space="preserve">in the Definitive Map and Statement </w:t>
      </w:r>
      <w:r w:rsidR="00C3236E">
        <w:t xml:space="preserve">(DMS) </w:t>
      </w:r>
      <w:r w:rsidR="008002D5">
        <w:t>subsists over land in the area to which the map relates</w:t>
      </w:r>
      <w:r w:rsidR="00DD7A38">
        <w:t xml:space="preserve"> (section 53(3)(c)(</w:t>
      </w:r>
      <w:proofErr w:type="spellStart"/>
      <w:r w:rsidR="00DD7A38">
        <w:t>i</w:t>
      </w:r>
      <w:proofErr w:type="spellEnd"/>
      <w:r w:rsidR="00DD7A38">
        <w:t>)</w:t>
      </w:r>
      <w:r w:rsidR="00C3236E">
        <w:t>; and</w:t>
      </w:r>
      <w:r w:rsidR="00236A8D">
        <w:t xml:space="preserve"> that</w:t>
      </w:r>
      <w:r w:rsidR="00331B5A">
        <w:t xml:space="preserve"> there is no public right of way over land shown in the </w:t>
      </w:r>
      <w:r w:rsidR="00891609">
        <w:t>DMS</w:t>
      </w:r>
      <w:r w:rsidR="00331B5A">
        <w:t xml:space="preserve"> as a highway of any de</w:t>
      </w:r>
      <w:r w:rsidR="009F648A">
        <w:t>s</w:t>
      </w:r>
      <w:r w:rsidR="00331B5A">
        <w:t>cription</w:t>
      </w:r>
      <w:r w:rsidR="009F648A">
        <w:t xml:space="preserve"> o</w:t>
      </w:r>
      <w:r w:rsidR="00905E26">
        <w:t>r that any other particulars in the map and statement require modification (</w:t>
      </w:r>
      <w:r w:rsidR="009F648A">
        <w:t>section 53(c)(iii).</w:t>
      </w:r>
    </w:p>
    <w:p w14:paraId="5A10180A" w14:textId="51407811" w:rsidR="006C3D3F" w:rsidRDefault="00097577" w:rsidP="006C3D3F">
      <w:pPr>
        <w:pStyle w:val="Style1"/>
      </w:pPr>
      <w:r>
        <w:t xml:space="preserve">I shall examine the evidence </w:t>
      </w:r>
      <w:proofErr w:type="gramStart"/>
      <w:r>
        <w:t>as a whole to</w:t>
      </w:r>
      <w:proofErr w:type="gramEnd"/>
      <w:r>
        <w:t xml:space="preserve"> establish whether a public right of way for vehicles exists along the Order route</w:t>
      </w:r>
      <w:r w:rsidR="00A529D9">
        <w:t>s</w:t>
      </w:r>
      <w:r>
        <w:t xml:space="preserve">.  However, the Natural Environment and Rural Communities Act 2006 (the 2006 Act) extinguished rights for mechanically propelled vehicles and, should I find in favour of public vehicular rights existing, the way </w:t>
      </w:r>
      <w:r w:rsidR="00935A3D">
        <w:t>w</w:t>
      </w:r>
      <w:r>
        <w:t>ould be recorded as a Restricted Byway.</w:t>
      </w:r>
    </w:p>
    <w:p w14:paraId="5A10180F" w14:textId="77777777" w:rsidR="009E72A1" w:rsidRDefault="009E72A1" w:rsidP="009E72A1">
      <w:pPr>
        <w:pStyle w:val="Heading6blackfont"/>
      </w:pPr>
      <w:r>
        <w:t>Reasons</w:t>
      </w:r>
    </w:p>
    <w:p w14:paraId="5A101810" w14:textId="1F751608" w:rsidR="006C3D3F" w:rsidRPr="00FD1989" w:rsidRDefault="009E0A92" w:rsidP="006C3D3F">
      <w:pPr>
        <w:pStyle w:val="Style1"/>
        <w:numPr>
          <w:ilvl w:val="0"/>
          <w:numId w:val="0"/>
        </w:numPr>
        <w:ind w:left="431" w:hanging="431"/>
        <w:rPr>
          <w:b/>
          <w:iCs/>
        </w:rPr>
      </w:pPr>
      <w:r w:rsidRPr="00FD1989">
        <w:rPr>
          <w:b/>
          <w:iCs/>
        </w:rPr>
        <w:t>Background and p</w:t>
      </w:r>
      <w:r w:rsidR="00671124" w:rsidRPr="00FD1989">
        <w:rPr>
          <w:b/>
          <w:iCs/>
        </w:rPr>
        <w:t>hysical</w:t>
      </w:r>
      <w:r w:rsidR="00B46A8D" w:rsidRPr="00FD1989">
        <w:rPr>
          <w:b/>
          <w:iCs/>
        </w:rPr>
        <w:t xml:space="preserve"> condition</w:t>
      </w:r>
      <w:r w:rsidR="00671124" w:rsidRPr="00FD1989">
        <w:rPr>
          <w:b/>
          <w:iCs/>
        </w:rPr>
        <w:t>s</w:t>
      </w:r>
    </w:p>
    <w:p w14:paraId="3EF74DCB" w14:textId="7C15B943" w:rsidR="00C155A7" w:rsidRDefault="00BA571E" w:rsidP="006C3D3F">
      <w:pPr>
        <w:pStyle w:val="Style1"/>
      </w:pPr>
      <w:r>
        <w:t>The Order route</w:t>
      </w:r>
      <w:r w:rsidR="001A71F7">
        <w:t xml:space="preserve"> </w:t>
      </w:r>
      <w:r w:rsidR="00C65AC7">
        <w:t xml:space="preserve">in its entirety falls within the parish of Long Man, a rural parish some 5 miles to the west of Eastbourne.  The claimed route commences at point A on the Order Map on an existing public Byway Long Man 16a – a track known locally as Robin Post Lane.  It extends for some 420 m in a southerly direction within a woodland area to a point B on an existing bridleway Long Man 18c.  It continues again in a southerly direction within a </w:t>
      </w:r>
      <w:r w:rsidR="00C155A7">
        <w:t xml:space="preserve">now </w:t>
      </w:r>
      <w:r w:rsidR="00C65AC7">
        <w:t>densely wooded area for a further 260m</w:t>
      </w:r>
      <w:r w:rsidR="00C155A7">
        <w:t xml:space="preserve"> or so</w:t>
      </w:r>
      <w:r w:rsidR="00C65AC7">
        <w:t xml:space="preserve"> to point C</w:t>
      </w:r>
      <w:r w:rsidR="00C155A7">
        <w:t xml:space="preserve"> </w:t>
      </w:r>
      <w:r w:rsidR="001C5DE6">
        <w:t>and slightly beyond</w:t>
      </w:r>
      <w:r w:rsidR="00B61053">
        <w:t xml:space="preserve"> </w:t>
      </w:r>
      <w:r w:rsidR="00C155A7">
        <w:t xml:space="preserve">before crossing open fields for </w:t>
      </w:r>
      <w:proofErr w:type="gramStart"/>
      <w:r w:rsidR="00C155A7">
        <w:t>a distance of some</w:t>
      </w:r>
      <w:proofErr w:type="gramEnd"/>
      <w:r w:rsidR="00C155A7">
        <w:t xml:space="preserve"> 385m to point D adjoining the entrance to Hide Cottage.  From here, the route follows a gravel farm </w:t>
      </w:r>
      <w:r w:rsidR="00B81A39">
        <w:t xml:space="preserve">type </w:t>
      </w:r>
      <w:r w:rsidR="00C155A7">
        <w:t xml:space="preserve">track in a south-westerly direction for about 540m before turning gently in a southerly direction for approximately 600m reaching over a railway bridge before proceeding for 100m onto the main trunk road of the A27 at </w:t>
      </w:r>
      <w:r w:rsidR="00FC2E5E">
        <w:t>P</w:t>
      </w:r>
      <w:r w:rsidR="00C155A7">
        <w:t>oint E.</w:t>
      </w:r>
    </w:p>
    <w:p w14:paraId="0AE621CB" w14:textId="1FE6C7F2" w:rsidR="005E70F7" w:rsidRDefault="005E70F7" w:rsidP="006C3D3F">
      <w:pPr>
        <w:pStyle w:val="Style1"/>
      </w:pPr>
      <w:r>
        <w:t xml:space="preserve">Point D </w:t>
      </w:r>
      <w:r w:rsidR="001664A0">
        <w:t xml:space="preserve">represented the site of </w:t>
      </w:r>
      <w:r w:rsidR="00534FD6">
        <w:t xml:space="preserve">the former </w:t>
      </w:r>
      <w:proofErr w:type="spellStart"/>
      <w:r w:rsidR="001610AB">
        <w:t>Glyn</w:t>
      </w:r>
      <w:r w:rsidR="00F54DBB">
        <w:t>debridge</w:t>
      </w:r>
      <w:proofErr w:type="spellEnd"/>
      <w:r w:rsidR="00F54DBB">
        <w:t xml:space="preserve"> </w:t>
      </w:r>
      <w:r w:rsidR="00534FD6">
        <w:t xml:space="preserve">Turnpike </w:t>
      </w:r>
      <w:r w:rsidR="00F54DBB">
        <w:t xml:space="preserve">(the </w:t>
      </w:r>
      <w:r w:rsidR="003123E4">
        <w:t>o</w:t>
      </w:r>
      <w:r w:rsidR="00F54DBB">
        <w:t xml:space="preserve">ld </w:t>
      </w:r>
      <w:r w:rsidR="003123E4">
        <w:t>t</w:t>
      </w:r>
      <w:r w:rsidR="00F54DBB">
        <w:t xml:space="preserve">urnpike) </w:t>
      </w:r>
      <w:r w:rsidR="00C32EA2">
        <w:t xml:space="preserve">which was closed following The Turnpike Act of 1819 in favour of a new </w:t>
      </w:r>
      <w:r w:rsidR="00F82602">
        <w:t xml:space="preserve">Turnpike </w:t>
      </w:r>
      <w:r w:rsidR="00020466">
        <w:t xml:space="preserve">- </w:t>
      </w:r>
      <w:r w:rsidR="00F82602">
        <w:t>now the A</w:t>
      </w:r>
      <w:r w:rsidR="00D217E3">
        <w:t>27</w:t>
      </w:r>
      <w:r w:rsidR="004F191B">
        <w:t>.</w:t>
      </w:r>
      <w:r w:rsidR="00691D1A">
        <w:t xml:space="preserve">  </w:t>
      </w:r>
    </w:p>
    <w:p w14:paraId="24EB51C9" w14:textId="34DFFE48" w:rsidR="00BA571E" w:rsidRDefault="00026F8A" w:rsidP="00026F8A">
      <w:pPr>
        <w:pStyle w:val="Style1"/>
      </w:pPr>
      <w:r>
        <w:t xml:space="preserve">Although the route at Point A </w:t>
      </w:r>
      <w:r w:rsidR="00A66E8D">
        <w:t xml:space="preserve">forming a natural entry point into the Order route </w:t>
      </w:r>
      <w:r>
        <w:t xml:space="preserve">is visible and understandable, the clarity of the route through woodland thereafter </w:t>
      </w:r>
      <w:r w:rsidR="005055FB">
        <w:t xml:space="preserve">worsens </w:t>
      </w:r>
      <w:r w:rsidR="00B62D2B">
        <w:t xml:space="preserve">heading southwards </w:t>
      </w:r>
      <w:r w:rsidR="003F12C4">
        <w:t>towards</w:t>
      </w:r>
      <w:r w:rsidR="00B62D2B">
        <w:t xml:space="preserve"> </w:t>
      </w:r>
      <w:r w:rsidR="000C153A">
        <w:t xml:space="preserve">Point </w:t>
      </w:r>
      <w:r w:rsidR="003F12C4">
        <w:t>C</w:t>
      </w:r>
      <w:r w:rsidR="000C153A">
        <w:t xml:space="preserve"> </w:t>
      </w:r>
      <w:r w:rsidR="00F15F67">
        <w:t xml:space="preserve">and </w:t>
      </w:r>
      <w:r w:rsidR="000C153A">
        <w:t>where</w:t>
      </w:r>
      <w:r>
        <w:t xml:space="preserve"> </w:t>
      </w:r>
      <w:r w:rsidR="003F12C4">
        <w:t xml:space="preserve">beyond, </w:t>
      </w:r>
      <w:r>
        <w:t xml:space="preserve">particularly difficult terrain is encountered before accessing the open field area </w:t>
      </w:r>
      <w:r w:rsidR="00596F5B">
        <w:t>to the south of</w:t>
      </w:r>
      <w:r>
        <w:t xml:space="preserve"> </w:t>
      </w:r>
      <w:r w:rsidR="00FC2E5E">
        <w:t>P</w:t>
      </w:r>
      <w:r>
        <w:t>oint C</w:t>
      </w:r>
      <w:r w:rsidR="00596F5B">
        <w:t xml:space="preserve"> in the vicinity of 132kv overhead power lines</w:t>
      </w:r>
      <w:r w:rsidR="00247FAC">
        <w:t xml:space="preserve">.  </w:t>
      </w:r>
      <w:r w:rsidR="002D111F">
        <w:t xml:space="preserve">Although the objector suggests that </w:t>
      </w:r>
      <w:r w:rsidR="00846443">
        <w:t xml:space="preserve">A to C was unenclosed, </w:t>
      </w:r>
      <w:r w:rsidR="005A5E7D">
        <w:t xml:space="preserve">I </w:t>
      </w:r>
      <w:r w:rsidR="0093507E">
        <w:t>was able to note</w:t>
      </w:r>
      <w:r w:rsidR="005A5E7D">
        <w:t xml:space="preserve"> the presence of </w:t>
      </w:r>
      <w:r w:rsidR="00E35F57">
        <w:t>remnants of hedges that are now trees, raised areas with ditches either side</w:t>
      </w:r>
      <w:r w:rsidR="00BE33BE">
        <w:t xml:space="preserve"> that </w:t>
      </w:r>
      <w:r w:rsidR="007E2768">
        <w:t>to my mind may</w:t>
      </w:r>
      <w:r w:rsidR="00BE33BE">
        <w:t xml:space="preserve"> </w:t>
      </w:r>
      <w:r w:rsidR="00A7698C">
        <w:t>reasonably be</w:t>
      </w:r>
      <w:r w:rsidR="00BE33BE">
        <w:t xml:space="preserve"> interpreted as </w:t>
      </w:r>
      <w:r w:rsidR="00487B66">
        <w:t>a more formal</w:t>
      </w:r>
      <w:r w:rsidR="00BE33BE">
        <w:t xml:space="preserve"> route </w:t>
      </w:r>
      <w:r w:rsidR="00A70557">
        <w:t xml:space="preserve">between Points A and </w:t>
      </w:r>
      <w:r w:rsidR="00A7698C">
        <w:t>C</w:t>
      </w:r>
      <w:r w:rsidR="00BE33BE">
        <w:t xml:space="preserve">. </w:t>
      </w:r>
      <w:r w:rsidR="00AF4012">
        <w:t xml:space="preserve"> </w:t>
      </w:r>
      <w:r w:rsidR="008B3B2F">
        <w:t xml:space="preserve">Generally, </w:t>
      </w:r>
      <w:r w:rsidR="00C16462">
        <w:t>the route A to C</w:t>
      </w:r>
      <w:r w:rsidR="005578DD">
        <w:t xml:space="preserve"> </w:t>
      </w:r>
      <w:r w:rsidR="00C16462">
        <w:t>does not follow a</w:t>
      </w:r>
      <w:r w:rsidR="005578DD">
        <w:t xml:space="preserve"> </w:t>
      </w:r>
      <w:r>
        <w:t>continuous</w:t>
      </w:r>
      <w:r w:rsidR="00C16462">
        <w:t xml:space="preserve"> alignment</w:t>
      </w:r>
      <w:r w:rsidR="005578DD">
        <w:t xml:space="preserve"> </w:t>
      </w:r>
      <w:r w:rsidR="0014010D">
        <w:t xml:space="preserve">however </w:t>
      </w:r>
      <w:r>
        <w:t>and the sense of direction is not readily discernible through much of th</w:t>
      </w:r>
      <w:r w:rsidR="00A66E8D">
        <w:t>is area of scrub woodland</w:t>
      </w:r>
      <w:r>
        <w:t>.</w:t>
      </w:r>
      <w:r w:rsidR="000D61CD">
        <w:t xml:space="preserve">  </w:t>
      </w:r>
    </w:p>
    <w:p w14:paraId="616017E5" w14:textId="3FD2F8CF" w:rsidR="000C79C8" w:rsidRDefault="000E00DE" w:rsidP="00026F8A">
      <w:pPr>
        <w:pStyle w:val="Style1"/>
      </w:pPr>
      <w:r>
        <w:t xml:space="preserve">Once </w:t>
      </w:r>
      <w:r w:rsidR="006636B8">
        <w:t xml:space="preserve">crossing the area of difficult terrain beyond Point C in a southerly direction, </w:t>
      </w:r>
      <w:r w:rsidR="00F32D1F">
        <w:t>t</w:t>
      </w:r>
      <w:r w:rsidR="000C79C8">
        <w:t xml:space="preserve">he route </w:t>
      </w:r>
      <w:r w:rsidR="00F32D1F">
        <w:t>heading to Point</w:t>
      </w:r>
      <w:r w:rsidR="000060AB">
        <w:t xml:space="preserve"> D</w:t>
      </w:r>
      <w:r w:rsidR="000C79C8">
        <w:t xml:space="preserve"> </w:t>
      </w:r>
      <w:r w:rsidR="00667F20">
        <w:t xml:space="preserve">generally </w:t>
      </w:r>
      <w:r w:rsidR="000C79C8">
        <w:t xml:space="preserve">follows </w:t>
      </w:r>
      <w:r w:rsidR="000060AB">
        <w:t xml:space="preserve">existing hedged </w:t>
      </w:r>
      <w:r w:rsidR="00667F20">
        <w:t xml:space="preserve">field </w:t>
      </w:r>
      <w:r w:rsidR="000C79C8">
        <w:t>boundar</w:t>
      </w:r>
      <w:r w:rsidR="004F3C5B">
        <w:t>ies</w:t>
      </w:r>
      <w:r w:rsidR="000C79C8">
        <w:t xml:space="preserve"> </w:t>
      </w:r>
      <w:r w:rsidR="00667F20">
        <w:t>to</w:t>
      </w:r>
      <w:r w:rsidR="004F3C5B">
        <w:t>wards</w:t>
      </w:r>
      <w:r w:rsidR="00667F20">
        <w:t xml:space="preserve"> </w:t>
      </w:r>
      <w:r w:rsidR="00637C0F">
        <w:t xml:space="preserve">what is agreed </w:t>
      </w:r>
      <w:r w:rsidR="00A61ACF">
        <w:t>was</w:t>
      </w:r>
      <w:r w:rsidR="00637C0F">
        <w:t xml:space="preserve"> t</w:t>
      </w:r>
      <w:r w:rsidR="00667F20">
        <w:t>he</w:t>
      </w:r>
      <w:r w:rsidR="00471E54">
        <w:t xml:space="preserve"> </w:t>
      </w:r>
      <w:r w:rsidR="00A61ACF">
        <w:t xml:space="preserve">now defunct </w:t>
      </w:r>
      <w:r w:rsidR="00471E54">
        <w:t>east-west</w:t>
      </w:r>
      <w:r w:rsidR="00667F20">
        <w:t xml:space="preserve"> </w:t>
      </w:r>
      <w:r w:rsidR="00637C0F">
        <w:t>‘</w:t>
      </w:r>
      <w:r w:rsidR="00667F20">
        <w:t>Old Turnpike</w:t>
      </w:r>
      <w:r w:rsidR="00637C0F">
        <w:t xml:space="preserve">’ </w:t>
      </w:r>
      <w:r w:rsidR="00E3558A">
        <w:t xml:space="preserve">road </w:t>
      </w:r>
      <w:r w:rsidR="00A61ACF">
        <w:t>in the vicinity of</w:t>
      </w:r>
      <w:r w:rsidR="00582D64">
        <w:t xml:space="preserve"> The Hide, which acts as a marker across otherwise open pasture fields.</w:t>
      </w:r>
      <w:r w:rsidR="00617F3D">
        <w:t xml:space="preserve"> </w:t>
      </w:r>
      <w:r w:rsidR="00FB34A1">
        <w:t>The evidence suggests that this field was gated and the route unenclosed.</w:t>
      </w:r>
      <w:r w:rsidR="007A3DC7">
        <w:t xml:space="preserve">  It has a different character than the Order route </w:t>
      </w:r>
      <w:r w:rsidR="000A260A">
        <w:t>between A–B-C</w:t>
      </w:r>
      <w:r w:rsidR="000379F4">
        <w:t xml:space="preserve"> and of </w:t>
      </w:r>
      <w:r w:rsidR="007A3DC7">
        <w:t xml:space="preserve">that </w:t>
      </w:r>
      <w:r w:rsidR="000379F4">
        <w:t xml:space="preserve">which </w:t>
      </w:r>
      <w:r w:rsidR="007A3DC7">
        <w:t xml:space="preserve">follows </w:t>
      </w:r>
      <w:r w:rsidR="006A0ACC">
        <w:t>from Point D to E.</w:t>
      </w:r>
    </w:p>
    <w:p w14:paraId="070CB387" w14:textId="4444496B" w:rsidR="009146B1" w:rsidRDefault="009146B1" w:rsidP="00026F8A">
      <w:pPr>
        <w:pStyle w:val="Style1"/>
      </w:pPr>
      <w:r>
        <w:lastRenderedPageBreak/>
        <w:t xml:space="preserve">From Point </w:t>
      </w:r>
      <w:r w:rsidR="0070726B">
        <w:t>D</w:t>
      </w:r>
      <w:r>
        <w:t xml:space="preserve"> to </w:t>
      </w:r>
      <w:r w:rsidR="0070726B">
        <w:t>E</w:t>
      </w:r>
      <w:r w:rsidR="002D3CB2">
        <w:t xml:space="preserve">, the Order route follows </w:t>
      </w:r>
      <w:r w:rsidR="005F09E5">
        <w:t>a farm track</w:t>
      </w:r>
      <w:r w:rsidR="0070726B">
        <w:t xml:space="preserve"> crossing </w:t>
      </w:r>
      <w:r w:rsidR="00094237">
        <w:t>the existing railway bridge before reaching the A27.</w:t>
      </w:r>
      <w:r w:rsidR="00DF15BC">
        <w:t xml:space="preserve">  The parties presented </w:t>
      </w:r>
      <w:r w:rsidR="00A9731F">
        <w:t>evidence in relation to the coming of the railway in these parts</w:t>
      </w:r>
      <w:r w:rsidR="00095351">
        <w:t xml:space="preserve">, including the Act of Parliament, which </w:t>
      </w:r>
      <w:r w:rsidR="00443BE6">
        <w:t xml:space="preserve">realigned the historic route </w:t>
      </w:r>
      <w:r w:rsidR="00264866">
        <w:t>at the point where it met the A</w:t>
      </w:r>
      <w:r w:rsidR="00FC2E5E">
        <w:t>27 at Point E.</w:t>
      </w:r>
      <w:r w:rsidR="00095351">
        <w:t xml:space="preserve"> </w:t>
      </w:r>
      <w:r w:rsidR="00EE3AF0">
        <w:t xml:space="preserve"> I deal with this later in this decision.  However, during my site visit, I was able to </w:t>
      </w:r>
      <w:r w:rsidR="00F87D0C">
        <w:t xml:space="preserve">inspect a length of </w:t>
      </w:r>
      <w:r w:rsidR="003A57E7">
        <w:t>a</w:t>
      </w:r>
      <w:r w:rsidR="00F87D0C">
        <w:t xml:space="preserve"> former route </w:t>
      </w:r>
      <w:r w:rsidR="00211EFF">
        <w:t xml:space="preserve">to the east of Point E, which was </w:t>
      </w:r>
      <w:r w:rsidR="008357FA">
        <w:t>altered when the railway was constructed</w:t>
      </w:r>
      <w:r w:rsidR="00E353C6">
        <w:t xml:space="preserve"> in the early nineteenth century.  Remnants of the former </w:t>
      </w:r>
      <w:r w:rsidR="00C1449C">
        <w:t xml:space="preserve">route still exists, including </w:t>
      </w:r>
      <w:r w:rsidR="00555049">
        <w:t>old hedgerows</w:t>
      </w:r>
      <w:r w:rsidR="001818CD">
        <w:t xml:space="preserve">, </w:t>
      </w:r>
      <w:r w:rsidR="001457B8">
        <w:t>ditch and remains of gateposts</w:t>
      </w:r>
      <w:r w:rsidR="00663752">
        <w:t xml:space="preserve"> </w:t>
      </w:r>
      <w:r w:rsidR="004042B5">
        <w:t xml:space="preserve">assumed to be </w:t>
      </w:r>
      <w:r w:rsidR="00663752">
        <w:t xml:space="preserve">of some </w:t>
      </w:r>
      <w:r w:rsidR="008F34DB">
        <w:t>antiquity</w:t>
      </w:r>
      <w:r w:rsidR="009B7BD0">
        <w:t>.</w:t>
      </w:r>
      <w:r w:rsidR="004E00A7">
        <w:t xml:space="preserve">  I </w:t>
      </w:r>
      <w:r w:rsidR="002C7380">
        <w:t>agree</w:t>
      </w:r>
      <w:r w:rsidR="004E00A7">
        <w:t xml:space="preserve"> with the </w:t>
      </w:r>
      <w:r w:rsidR="002F3132">
        <w:t xml:space="preserve">objector’s </w:t>
      </w:r>
      <w:r w:rsidR="004E00A7">
        <w:t xml:space="preserve">view that </w:t>
      </w:r>
      <w:r w:rsidR="002F3132">
        <w:t xml:space="preserve">this </w:t>
      </w:r>
      <w:r w:rsidR="008F2864">
        <w:t xml:space="preserve">short section formed </w:t>
      </w:r>
      <w:r w:rsidR="002F3132">
        <w:t>the original route heading from</w:t>
      </w:r>
      <w:r w:rsidR="008F2864">
        <w:t xml:space="preserve"> </w:t>
      </w:r>
      <w:proofErr w:type="spellStart"/>
      <w:r w:rsidR="00A6052D">
        <w:t>Folkington</w:t>
      </w:r>
      <w:proofErr w:type="spellEnd"/>
      <w:r w:rsidR="002F3132">
        <w:t xml:space="preserve"> </w:t>
      </w:r>
      <w:r w:rsidR="008F2864">
        <w:t xml:space="preserve">northwards towards </w:t>
      </w:r>
      <w:r w:rsidR="00583098">
        <w:t>t</w:t>
      </w:r>
      <w:r w:rsidR="008F2864">
        <w:t xml:space="preserve">he </w:t>
      </w:r>
      <w:r w:rsidR="00583098">
        <w:t>o</w:t>
      </w:r>
      <w:r w:rsidR="008F2864">
        <w:t xml:space="preserve">ld </w:t>
      </w:r>
      <w:r w:rsidR="00583098">
        <w:t>t</w:t>
      </w:r>
      <w:r w:rsidR="008F2864">
        <w:t xml:space="preserve">urnpike </w:t>
      </w:r>
      <w:r w:rsidR="00201A9D">
        <w:t xml:space="preserve">prior to </w:t>
      </w:r>
      <w:r w:rsidR="008F2864">
        <w:t xml:space="preserve">the railway </w:t>
      </w:r>
      <w:r w:rsidR="00201A9D">
        <w:t>being</w:t>
      </w:r>
      <w:r w:rsidR="008F2864">
        <w:t xml:space="preserve"> constructed</w:t>
      </w:r>
      <w:r w:rsidR="004657A5">
        <w:t xml:space="preserve"> although it is </w:t>
      </w:r>
      <w:r w:rsidR="00AC2675">
        <w:t>the objector’s case that it was never public but rather fo</w:t>
      </w:r>
      <w:r w:rsidR="00D236C0">
        <w:t>r</w:t>
      </w:r>
      <w:r w:rsidR="00AC2675">
        <w:t>med the ‘Back Road’ to Wootton Manor.</w:t>
      </w:r>
    </w:p>
    <w:p w14:paraId="1AECAACA" w14:textId="30DAD88F" w:rsidR="00BC5479" w:rsidRDefault="00B7078D" w:rsidP="006C3D3F">
      <w:pPr>
        <w:pStyle w:val="Style1"/>
      </w:pPr>
      <w:r>
        <w:t xml:space="preserve">The application was made </w:t>
      </w:r>
      <w:proofErr w:type="gramStart"/>
      <w:r>
        <w:t>on the basis of</w:t>
      </w:r>
      <w:proofErr w:type="gramEnd"/>
      <w:r>
        <w:t xml:space="preserve"> historical documentary evidence </w:t>
      </w:r>
      <w:r w:rsidR="00026F8A">
        <w:t xml:space="preserve">with the OMA carrying out its own research and verification of the applicant’s </w:t>
      </w:r>
      <w:r w:rsidR="00F66CBC">
        <w:t>evidence.</w:t>
      </w:r>
      <w:r w:rsidR="00FA34E4">
        <w:t xml:space="preserve">  At this juncture, </w:t>
      </w:r>
      <w:r w:rsidR="00C30345">
        <w:t>it is worth noting that the evidence submitted by both the app</w:t>
      </w:r>
      <w:r w:rsidR="006D56FF">
        <w:t>licant</w:t>
      </w:r>
      <w:r w:rsidR="00C30345">
        <w:t xml:space="preserve"> and objector</w:t>
      </w:r>
      <w:r w:rsidR="006D56FF">
        <w:t xml:space="preserve">s is very </w:t>
      </w:r>
      <w:r w:rsidR="00C54E75">
        <w:t>comprehensive</w:t>
      </w:r>
      <w:r w:rsidR="00D26559">
        <w:t xml:space="preserve">.  It is </w:t>
      </w:r>
      <w:r w:rsidR="00C54E75">
        <w:t xml:space="preserve">particularly </w:t>
      </w:r>
      <w:r w:rsidR="00D26559">
        <w:t>noteworthy that the OMA has undertaken its own extensive research and a</w:t>
      </w:r>
      <w:r w:rsidR="003C1DA2">
        <w:t xml:space="preserve">ssessment of the </w:t>
      </w:r>
      <w:r w:rsidR="00C54E75">
        <w:t>substantial</w:t>
      </w:r>
      <w:r w:rsidR="003C1DA2">
        <w:t xml:space="preserve"> evidence submitted.</w:t>
      </w:r>
      <w:r w:rsidR="00FC3A81">
        <w:t xml:space="preserve"> </w:t>
      </w:r>
      <w:r w:rsidR="004A74FA">
        <w:t>This has been extremely helpful to my understanding and consideration.</w:t>
      </w:r>
      <w:r w:rsidR="00B468FD">
        <w:t xml:space="preserve"> </w:t>
      </w:r>
    </w:p>
    <w:p w14:paraId="4B269594" w14:textId="62AE7B52" w:rsidR="00916EDA" w:rsidRDefault="00EE535F" w:rsidP="006C3D3F">
      <w:pPr>
        <w:pStyle w:val="Style1"/>
      </w:pPr>
      <w:r>
        <w:t xml:space="preserve">The historical </w:t>
      </w:r>
      <w:r w:rsidR="00587E0A">
        <w:t>existence</w:t>
      </w:r>
      <w:r>
        <w:t xml:space="preserve"> of a track</w:t>
      </w:r>
      <w:r w:rsidR="00874429">
        <w:t xml:space="preserve"> for at least</w:t>
      </w:r>
      <w:r w:rsidR="00587E0A">
        <w:t xml:space="preserve"> in </w:t>
      </w:r>
      <w:r>
        <w:t>part</w:t>
      </w:r>
      <w:r w:rsidR="00726FC1">
        <w:t xml:space="preserve"> and</w:t>
      </w:r>
      <w:r w:rsidR="00587E0A">
        <w:t xml:space="preserve"> which is on or is </w:t>
      </w:r>
      <w:r w:rsidR="002E43AC">
        <w:t>in proximity to the Order route does not appear to be of issue.</w:t>
      </w:r>
      <w:r>
        <w:t xml:space="preserve"> </w:t>
      </w:r>
      <w:r w:rsidR="007F01A3">
        <w:t xml:space="preserve">Submissions from the landowner </w:t>
      </w:r>
      <w:r w:rsidR="0022587D">
        <w:t>and object</w:t>
      </w:r>
      <w:r w:rsidR="004E070A">
        <w:t>or</w:t>
      </w:r>
      <w:r w:rsidR="00E47F6B">
        <w:t xml:space="preserve"> </w:t>
      </w:r>
      <w:r w:rsidR="00EC6A24">
        <w:t xml:space="preserve">acknowledge that </w:t>
      </w:r>
      <w:r w:rsidR="00A475E9">
        <w:t xml:space="preserve">there was a </w:t>
      </w:r>
      <w:r w:rsidR="001E20DF">
        <w:t xml:space="preserve">historic </w:t>
      </w:r>
      <w:r w:rsidR="00B2026F">
        <w:t xml:space="preserve">line of a track that might add weight to it being a highway but </w:t>
      </w:r>
      <w:r w:rsidR="00E433E6">
        <w:t>it</w:t>
      </w:r>
      <w:r w:rsidR="00B2026F">
        <w:t xml:space="preserve"> </w:t>
      </w:r>
      <w:r w:rsidR="00EB0719">
        <w:t xml:space="preserve">the status of </w:t>
      </w:r>
      <w:r w:rsidR="005D29A9">
        <w:t xml:space="preserve">the route </w:t>
      </w:r>
      <w:r w:rsidR="0083385B">
        <w:t>as</w:t>
      </w:r>
      <w:r w:rsidR="005D29A9">
        <w:t xml:space="preserve"> a public highway</w:t>
      </w:r>
      <w:r w:rsidR="0083385B">
        <w:t xml:space="preserve"> that is </w:t>
      </w:r>
      <w:r w:rsidR="007A28AA">
        <w:t>disputed</w:t>
      </w:r>
      <w:r w:rsidR="005D29A9">
        <w:t xml:space="preserve">.   </w:t>
      </w:r>
      <w:r w:rsidR="00A04C83">
        <w:t xml:space="preserve">The submissions </w:t>
      </w:r>
      <w:r w:rsidR="00AD009A">
        <w:t xml:space="preserve">from the objector </w:t>
      </w:r>
      <w:r w:rsidR="00A04C83">
        <w:t xml:space="preserve">also point to a significant number of inconsistencies, including </w:t>
      </w:r>
      <w:r w:rsidR="00A223D3">
        <w:t xml:space="preserve">the precise route of </w:t>
      </w:r>
      <w:r w:rsidR="00B27E68">
        <w:t>any historic</w:t>
      </w:r>
      <w:r w:rsidR="00A223D3">
        <w:t xml:space="preserve"> highway</w:t>
      </w:r>
      <w:r w:rsidR="00BB6EC1">
        <w:t xml:space="preserve">, particularly between </w:t>
      </w:r>
      <w:r w:rsidR="00E64995">
        <w:t>P</w:t>
      </w:r>
      <w:r w:rsidR="00BB6EC1">
        <w:t xml:space="preserve">oints </w:t>
      </w:r>
      <w:r w:rsidR="00B81D43">
        <w:t xml:space="preserve">B and </w:t>
      </w:r>
      <w:r w:rsidR="00BB6EC1">
        <w:t>D</w:t>
      </w:r>
      <w:r w:rsidR="00100EC9">
        <w:t>,</w:t>
      </w:r>
      <w:r w:rsidR="00BB6EC1">
        <w:t xml:space="preserve"> </w:t>
      </w:r>
      <w:r w:rsidR="00EB3F7A">
        <w:t xml:space="preserve">together with </w:t>
      </w:r>
      <w:r w:rsidR="00097F58">
        <w:t xml:space="preserve">uncertainty </w:t>
      </w:r>
      <w:r w:rsidR="00C45383">
        <w:t xml:space="preserve">as to the alignment of the original </w:t>
      </w:r>
      <w:r w:rsidR="00E64995">
        <w:t xml:space="preserve">line as it approaches the railway beyond Point </w:t>
      </w:r>
      <w:r w:rsidR="00F539C1">
        <w:t>E</w:t>
      </w:r>
      <w:r w:rsidR="00E64995">
        <w:t xml:space="preserve">.  </w:t>
      </w:r>
      <w:r w:rsidR="0049398E">
        <w:t xml:space="preserve"> Together, the landowner claim</w:t>
      </w:r>
      <w:r w:rsidR="00F539C1">
        <w:t>s</w:t>
      </w:r>
      <w:r w:rsidR="0049398E">
        <w:t xml:space="preserve"> that the evidence undermines the case</w:t>
      </w:r>
      <w:r w:rsidR="00E46C17">
        <w:t xml:space="preserve"> for a historic highway.</w:t>
      </w:r>
    </w:p>
    <w:p w14:paraId="030A7BC2" w14:textId="01472BD2" w:rsidR="00D64647" w:rsidRDefault="00D64647" w:rsidP="006C3D3F">
      <w:pPr>
        <w:pStyle w:val="Style1"/>
      </w:pPr>
      <w:r>
        <w:t xml:space="preserve">The OMA </w:t>
      </w:r>
      <w:r w:rsidR="00111ED4">
        <w:t>does not rely on user evidence</w:t>
      </w:r>
      <w:r w:rsidR="00376065">
        <w:t>.</w:t>
      </w:r>
    </w:p>
    <w:p w14:paraId="2D9373A4" w14:textId="04B2AC06" w:rsidR="00E46C17" w:rsidRDefault="001635F2" w:rsidP="006C3D3F">
      <w:pPr>
        <w:pStyle w:val="Style1"/>
      </w:pPr>
      <w:r>
        <w:t>As stated above, s</w:t>
      </w:r>
      <w:r w:rsidR="009323CA">
        <w:t xml:space="preserve">ubstantial documentation was submitted </w:t>
      </w:r>
      <w:r w:rsidR="00753207">
        <w:t>in support of the</w:t>
      </w:r>
      <w:r w:rsidR="009323CA">
        <w:t xml:space="preserve"> application</w:t>
      </w:r>
      <w:r>
        <w:t xml:space="preserve"> and similarly in opposition</w:t>
      </w:r>
      <w:r w:rsidR="00753207">
        <w:t xml:space="preserve">.  </w:t>
      </w:r>
      <w:r w:rsidR="00973614">
        <w:t>Some of</w:t>
      </w:r>
      <w:r w:rsidR="008C0E19">
        <w:t xml:space="preserve"> those documents </w:t>
      </w:r>
      <w:r w:rsidR="00973614">
        <w:t xml:space="preserve">fail to </w:t>
      </w:r>
      <w:r w:rsidR="008C0E19">
        <w:t xml:space="preserve">show the </w:t>
      </w:r>
      <w:r>
        <w:t xml:space="preserve">entirety of the </w:t>
      </w:r>
      <w:r w:rsidR="008C0E19">
        <w:t>claimed route</w:t>
      </w:r>
      <w:r w:rsidR="00F5193D">
        <w:t xml:space="preserve"> or </w:t>
      </w:r>
      <w:r w:rsidR="00D70022">
        <w:t>its</w:t>
      </w:r>
      <w:r w:rsidR="00F5193D">
        <w:t xml:space="preserve"> precise alignment</w:t>
      </w:r>
      <w:r w:rsidR="00970CCD">
        <w:t xml:space="preserve">.  I shall not refer to </w:t>
      </w:r>
      <w:proofErr w:type="gramStart"/>
      <w:r w:rsidR="00970CCD">
        <w:t>each and every</w:t>
      </w:r>
      <w:proofErr w:type="gramEnd"/>
      <w:r w:rsidR="00970CCD">
        <w:t xml:space="preserve"> document presented in evidence</w:t>
      </w:r>
      <w:r w:rsidR="0085323B">
        <w:t xml:space="preserve">; rather, for the purposes of this Decision, I shall focus on the core strands of the evidence relied upon by the </w:t>
      </w:r>
      <w:r w:rsidR="003F2804">
        <w:t>applicant</w:t>
      </w:r>
      <w:r w:rsidR="00495C5A">
        <w:t xml:space="preserve"> along with matters of dispute.</w:t>
      </w:r>
    </w:p>
    <w:p w14:paraId="3527BD52" w14:textId="04FD9B95" w:rsidR="002F437F" w:rsidRDefault="006C3D3F" w:rsidP="006C3D3F">
      <w:pPr>
        <w:pStyle w:val="Style1"/>
      </w:pPr>
      <w:r>
        <w:t xml:space="preserve">The OMA </w:t>
      </w:r>
      <w:r w:rsidR="009145ED">
        <w:t>is persuaded that</w:t>
      </w:r>
      <w:r w:rsidR="003E5C46">
        <w:t>,</w:t>
      </w:r>
      <w:r w:rsidR="009145ED">
        <w:t xml:space="preserve"> on the balance of probabilities, </w:t>
      </w:r>
      <w:r w:rsidR="00C74472">
        <w:t xml:space="preserve">despite </w:t>
      </w:r>
      <w:proofErr w:type="gramStart"/>
      <w:r w:rsidR="00C74472">
        <w:t>a number of</w:t>
      </w:r>
      <w:proofErr w:type="gramEnd"/>
      <w:r w:rsidR="00C74472">
        <w:t xml:space="preserve"> ambiguities, </w:t>
      </w:r>
      <w:r>
        <w:t xml:space="preserve">the </w:t>
      </w:r>
      <w:r w:rsidR="00C74472">
        <w:t xml:space="preserve">Order </w:t>
      </w:r>
      <w:r>
        <w:t xml:space="preserve">route alignment </w:t>
      </w:r>
      <w:r w:rsidR="008F34DB">
        <w:t>has provenance</w:t>
      </w:r>
      <w:r w:rsidR="00983148">
        <w:t xml:space="preserve"> although no part of the </w:t>
      </w:r>
      <w:r w:rsidR="005F4392">
        <w:t xml:space="preserve">claimed </w:t>
      </w:r>
      <w:r w:rsidR="00983148">
        <w:t xml:space="preserve">route </w:t>
      </w:r>
      <w:r w:rsidR="007A3D71">
        <w:t xml:space="preserve">presently </w:t>
      </w:r>
      <w:r w:rsidR="00983148">
        <w:t>enjoys public highway status.</w:t>
      </w:r>
      <w:r w:rsidR="000B7DDC">
        <w:t xml:space="preserve">  For the purposes of referral to the Planning Inspectorate, the OMA adopts a neutral position</w:t>
      </w:r>
      <w:r w:rsidR="00995E75">
        <w:t xml:space="preserve"> on whether the Order should be confirmed</w:t>
      </w:r>
      <w:r w:rsidR="000B7DDC">
        <w:t>.</w:t>
      </w:r>
      <w:r w:rsidR="00983148">
        <w:t xml:space="preserve">  </w:t>
      </w:r>
      <w:r w:rsidR="000D3F47">
        <w:t xml:space="preserve"> </w:t>
      </w:r>
    </w:p>
    <w:p w14:paraId="5A101815" w14:textId="149C9894" w:rsidR="00DF32DA" w:rsidRPr="00FD1989" w:rsidRDefault="00DF32DA" w:rsidP="00DF32DA">
      <w:pPr>
        <w:pStyle w:val="Style1"/>
        <w:numPr>
          <w:ilvl w:val="0"/>
          <w:numId w:val="0"/>
        </w:numPr>
        <w:rPr>
          <w:b/>
          <w:iCs/>
        </w:rPr>
      </w:pPr>
      <w:r w:rsidRPr="00FD1989">
        <w:rPr>
          <w:b/>
          <w:iCs/>
        </w:rPr>
        <w:t>D</w:t>
      </w:r>
      <w:r w:rsidR="00A90F4D" w:rsidRPr="00FD1989">
        <w:rPr>
          <w:b/>
          <w:iCs/>
        </w:rPr>
        <w:t>ocumentary evidence</w:t>
      </w:r>
    </w:p>
    <w:p w14:paraId="3E27EE3A" w14:textId="77777777" w:rsidR="00D724AA" w:rsidRDefault="000E4E0C" w:rsidP="002F0250">
      <w:pPr>
        <w:pStyle w:val="Style1"/>
      </w:pPr>
      <w:r>
        <w:t>The OMA</w:t>
      </w:r>
      <w:r w:rsidR="00411526">
        <w:t xml:space="preserve"> investigated </w:t>
      </w:r>
      <w:proofErr w:type="gramStart"/>
      <w:r w:rsidR="00411526">
        <w:t xml:space="preserve">a </w:t>
      </w:r>
      <w:r>
        <w:t xml:space="preserve">large </w:t>
      </w:r>
      <w:r w:rsidR="00411526">
        <w:t>number of</w:t>
      </w:r>
      <w:proofErr w:type="gramEnd"/>
      <w:r w:rsidR="00411526">
        <w:t xml:space="preserve"> historical maps and documents, old highway </w:t>
      </w:r>
      <w:r w:rsidR="00F362D8">
        <w:t xml:space="preserve">and railway </w:t>
      </w:r>
      <w:r w:rsidR="00411526">
        <w:t xml:space="preserve">records and local historical </w:t>
      </w:r>
      <w:r>
        <w:t xml:space="preserve">books and </w:t>
      </w:r>
      <w:r w:rsidR="00411526">
        <w:t>guidebooks</w:t>
      </w:r>
      <w:r w:rsidR="00F87811">
        <w:t xml:space="preserve"> that were s</w:t>
      </w:r>
      <w:r w:rsidR="007A0966">
        <w:t>ubmitted by the applicant and objector</w:t>
      </w:r>
      <w:r w:rsidR="00411526">
        <w:t xml:space="preserve">. Whilst it does not rely on any one piece of evidence as conclusive, </w:t>
      </w:r>
      <w:r w:rsidR="00101937">
        <w:t>the OMA</w:t>
      </w:r>
      <w:r w:rsidR="00411526">
        <w:t xml:space="preserve"> submits that overall, on a </w:t>
      </w:r>
      <w:r w:rsidR="00411526">
        <w:lastRenderedPageBreak/>
        <w:t>balance of probability, it points towards the existence of historic public vehicular rights.</w:t>
      </w:r>
    </w:p>
    <w:p w14:paraId="1AF5FDD6" w14:textId="77777777" w:rsidR="00A54497" w:rsidRDefault="00D724AA" w:rsidP="002F0250">
      <w:pPr>
        <w:pStyle w:val="Style1"/>
      </w:pPr>
      <w:r>
        <w:t xml:space="preserve">I have decided to set aside references to </w:t>
      </w:r>
      <w:r w:rsidR="00224EE4">
        <w:t>the trespass cases cited by the objector.  Such history is interesting</w:t>
      </w:r>
      <w:r w:rsidR="00EA17D1">
        <w:t xml:space="preserve"> </w:t>
      </w:r>
      <w:r w:rsidR="004B3FDE">
        <w:t>in so far as it</w:t>
      </w:r>
      <w:r w:rsidR="00EA17D1">
        <w:t xml:space="preserve"> indicates that the landowner at the time </w:t>
      </w:r>
      <w:r w:rsidR="00487717">
        <w:t xml:space="preserve">was keen to </w:t>
      </w:r>
      <w:r w:rsidR="006F414E">
        <w:t xml:space="preserve">exercise his rights over </w:t>
      </w:r>
      <w:r w:rsidR="004B3FDE">
        <w:t xml:space="preserve">his </w:t>
      </w:r>
      <w:r w:rsidR="006F414E">
        <w:t>land</w:t>
      </w:r>
      <w:r w:rsidR="004B3FDE">
        <w:t xml:space="preserve"> holdings</w:t>
      </w:r>
      <w:r w:rsidR="009A67E3">
        <w:t>.  However</w:t>
      </w:r>
      <w:r w:rsidR="008C3EB7">
        <w:t xml:space="preserve">, it is </w:t>
      </w:r>
      <w:r w:rsidR="00AC4806">
        <w:t xml:space="preserve">either </w:t>
      </w:r>
      <w:r w:rsidR="008C3EB7">
        <w:t xml:space="preserve">unclear </w:t>
      </w:r>
      <w:r w:rsidR="001B06D7">
        <w:t xml:space="preserve">what land was precisely </w:t>
      </w:r>
      <w:r w:rsidR="00253580">
        <w:t>the subject of action</w:t>
      </w:r>
      <w:r w:rsidR="00AC4806">
        <w:t xml:space="preserve"> </w:t>
      </w:r>
      <w:r w:rsidR="008D50E6">
        <w:t xml:space="preserve">or that any inference can be drawn that the </w:t>
      </w:r>
      <w:r w:rsidR="00E802C7">
        <w:t xml:space="preserve">claimant was actively attempting to remove public highway status of the </w:t>
      </w:r>
      <w:r w:rsidR="00213170">
        <w:t xml:space="preserve">actual Order </w:t>
      </w:r>
      <w:r w:rsidR="00E802C7">
        <w:t>route.</w:t>
      </w:r>
      <w:r w:rsidR="00790D9D">
        <w:t xml:space="preserve">  There is a great deal of ambiguity in this regard</w:t>
      </w:r>
      <w:r w:rsidR="00A7470D">
        <w:t xml:space="preserve"> with the applicant maintaining that the disputed matter </w:t>
      </w:r>
      <w:r w:rsidR="00283E07">
        <w:t xml:space="preserve">did not affect the Order </w:t>
      </w:r>
      <w:r w:rsidR="00A7470D">
        <w:t>route</w:t>
      </w:r>
      <w:r w:rsidR="00213170">
        <w:t xml:space="preserve"> at all</w:t>
      </w:r>
      <w:r w:rsidR="00283E07">
        <w:t>.</w:t>
      </w:r>
      <w:r w:rsidR="009620EE">
        <w:t xml:space="preserve">  </w:t>
      </w:r>
    </w:p>
    <w:p w14:paraId="50643DC6" w14:textId="72375BAE" w:rsidR="00CB6AF6" w:rsidRDefault="00CB6AF6" w:rsidP="002F0250">
      <w:pPr>
        <w:pStyle w:val="Style1"/>
      </w:pPr>
      <w:r>
        <w:t xml:space="preserve">Although documentation is submitted concerning the </w:t>
      </w:r>
      <w:r w:rsidR="00324E72">
        <w:t xml:space="preserve">1876 sale and the coming of Mr Gwynne as the new landowner, </w:t>
      </w:r>
      <w:r w:rsidR="0030267F">
        <w:t>who was rigorous in protecting his rights over the land</w:t>
      </w:r>
      <w:r w:rsidR="002425C3">
        <w:t xml:space="preserve">, </w:t>
      </w:r>
      <w:r w:rsidR="00C1796D">
        <w:t xml:space="preserve">I do not consider that it </w:t>
      </w:r>
      <w:r w:rsidR="007F6447">
        <w:t xml:space="preserve">adds </w:t>
      </w:r>
      <w:r w:rsidR="00016C63">
        <w:t>anything</w:t>
      </w:r>
      <w:r w:rsidR="00325660">
        <w:t xml:space="preserve"> in terms of the status of the Order route.</w:t>
      </w:r>
      <w:r w:rsidR="00A80805">
        <w:t xml:space="preserve">  The</w:t>
      </w:r>
      <w:r w:rsidR="00045427">
        <w:t xml:space="preserve"> aggressive stance that appears to have been adopted by Gwynne </w:t>
      </w:r>
      <w:r w:rsidR="004020A3">
        <w:t xml:space="preserve">may have contributed to a limited degree to the reluctance by members of the public to use sections of the </w:t>
      </w:r>
      <w:r w:rsidR="00C8614A">
        <w:t xml:space="preserve">route and its subsequent </w:t>
      </w:r>
      <w:r w:rsidR="00F43E57">
        <w:t xml:space="preserve">physical </w:t>
      </w:r>
      <w:r w:rsidR="00C8614A">
        <w:t>demise</w:t>
      </w:r>
      <w:r w:rsidR="00F43E57">
        <w:t xml:space="preserve"> in some sections</w:t>
      </w:r>
      <w:r w:rsidR="00C8614A">
        <w:t>.  Th</w:t>
      </w:r>
      <w:r w:rsidR="00C306F5">
        <w:t>is is however mere conjecture</w:t>
      </w:r>
      <w:r w:rsidR="00425B1E">
        <w:t xml:space="preserve"> with the passing of time and </w:t>
      </w:r>
      <w:r w:rsidR="006C0A88">
        <w:t>the robustness</w:t>
      </w:r>
      <w:r w:rsidR="007C675F">
        <w:t xml:space="preserve"> and relevance of</w:t>
      </w:r>
      <w:r w:rsidR="006C0A88">
        <w:t xml:space="preserve"> </w:t>
      </w:r>
      <w:r w:rsidR="00425B1E">
        <w:t>evidence</w:t>
      </w:r>
      <w:r w:rsidR="002F73B1">
        <w:t xml:space="preserve"> to the case in hand.</w:t>
      </w:r>
    </w:p>
    <w:p w14:paraId="5E3777A9" w14:textId="275C4CAB" w:rsidR="000E4E0C" w:rsidRDefault="009620EE" w:rsidP="002F0250">
      <w:pPr>
        <w:pStyle w:val="Style1"/>
      </w:pPr>
      <w:r>
        <w:t>It is to the documentary evidence that I now turn</w:t>
      </w:r>
      <w:r w:rsidR="00322527">
        <w:t>.</w:t>
      </w:r>
      <w:r w:rsidR="00283E07">
        <w:t xml:space="preserve"> </w:t>
      </w:r>
      <w:r w:rsidR="00411526">
        <w:t xml:space="preserve"> </w:t>
      </w:r>
    </w:p>
    <w:p w14:paraId="4C8236BF" w14:textId="58579411" w:rsidR="00101937" w:rsidRPr="00042BFF" w:rsidRDefault="00101937" w:rsidP="00101937">
      <w:pPr>
        <w:pStyle w:val="Style1"/>
        <w:numPr>
          <w:ilvl w:val="0"/>
          <w:numId w:val="0"/>
        </w:numPr>
        <w:rPr>
          <w:b/>
          <w:bCs/>
          <w:i/>
          <w:iCs/>
        </w:rPr>
      </w:pPr>
      <w:r w:rsidRPr="00042BFF">
        <w:rPr>
          <w:b/>
          <w:bCs/>
          <w:i/>
          <w:iCs/>
        </w:rPr>
        <w:t>Miscellaneous early mapping and records</w:t>
      </w:r>
    </w:p>
    <w:p w14:paraId="0BFC5F55" w14:textId="5317F5DF" w:rsidR="00897C38" w:rsidRPr="00042BFF" w:rsidRDefault="008476A8" w:rsidP="00101937">
      <w:pPr>
        <w:pStyle w:val="Style1"/>
        <w:numPr>
          <w:ilvl w:val="0"/>
          <w:numId w:val="0"/>
        </w:numPr>
        <w:rPr>
          <w:i/>
          <w:iCs/>
        </w:rPr>
      </w:pPr>
      <w:r w:rsidRPr="00042BFF">
        <w:rPr>
          <w:i/>
          <w:iCs/>
        </w:rPr>
        <w:t xml:space="preserve">The </w:t>
      </w:r>
      <w:proofErr w:type="spellStart"/>
      <w:r w:rsidRPr="00042BFF">
        <w:rPr>
          <w:i/>
          <w:iCs/>
        </w:rPr>
        <w:t>Yeakall</w:t>
      </w:r>
      <w:proofErr w:type="spellEnd"/>
      <w:r w:rsidRPr="00042BFF">
        <w:rPr>
          <w:i/>
          <w:iCs/>
        </w:rPr>
        <w:t xml:space="preserve"> and Gardner’s Sussex 1778-1783, the Gardener and Cream Map 1795</w:t>
      </w:r>
      <w:r w:rsidR="00042BFF" w:rsidRPr="00042BFF">
        <w:rPr>
          <w:i/>
          <w:iCs/>
        </w:rPr>
        <w:t>,</w:t>
      </w:r>
      <w:r w:rsidRPr="00042BFF">
        <w:rPr>
          <w:i/>
          <w:iCs/>
        </w:rPr>
        <w:t xml:space="preserve"> the Greenwood and Greenwood Map of Sussex 1825</w:t>
      </w:r>
      <w:r w:rsidR="001B2448" w:rsidRPr="00042BFF">
        <w:rPr>
          <w:i/>
          <w:iCs/>
        </w:rPr>
        <w:t xml:space="preserve"> and the </w:t>
      </w:r>
      <w:proofErr w:type="spellStart"/>
      <w:r w:rsidR="001B2448" w:rsidRPr="00042BFF">
        <w:rPr>
          <w:i/>
          <w:iCs/>
        </w:rPr>
        <w:t>Mudges</w:t>
      </w:r>
      <w:proofErr w:type="spellEnd"/>
      <w:r w:rsidR="001B2448" w:rsidRPr="00042BFF">
        <w:rPr>
          <w:i/>
          <w:iCs/>
        </w:rPr>
        <w:t xml:space="preserve"> Map updated to </w:t>
      </w:r>
      <w:proofErr w:type="gramStart"/>
      <w:r w:rsidR="001B2448" w:rsidRPr="00042BFF">
        <w:rPr>
          <w:i/>
          <w:iCs/>
        </w:rPr>
        <w:t>1873</w:t>
      </w:r>
      <w:proofErr w:type="gramEnd"/>
    </w:p>
    <w:p w14:paraId="33340A26" w14:textId="3734B33F" w:rsidR="00807A01" w:rsidRDefault="00F43502" w:rsidP="002F0250">
      <w:pPr>
        <w:pStyle w:val="Style1"/>
      </w:pPr>
      <w:r>
        <w:t xml:space="preserve">The Order route </w:t>
      </w:r>
      <w:r w:rsidR="00DB1C14">
        <w:t xml:space="preserve">features on </w:t>
      </w:r>
      <w:proofErr w:type="gramStart"/>
      <w:r w:rsidR="00DB1C14">
        <w:t>a number of</w:t>
      </w:r>
      <w:proofErr w:type="gramEnd"/>
      <w:r w:rsidR="00DB1C14">
        <w:t xml:space="preserve"> commercially produced maps of the 18</w:t>
      </w:r>
      <w:r w:rsidR="00DB1C14" w:rsidRPr="00DB1C14">
        <w:rPr>
          <w:vertAlign w:val="superscript"/>
        </w:rPr>
        <w:t>th</w:t>
      </w:r>
      <w:r w:rsidR="00DB1C14">
        <w:t xml:space="preserve"> and 19</w:t>
      </w:r>
      <w:r w:rsidR="00DB1C14" w:rsidRPr="00DB1C14">
        <w:rPr>
          <w:vertAlign w:val="superscript"/>
        </w:rPr>
        <w:t>th</w:t>
      </w:r>
      <w:r w:rsidR="00DB1C14">
        <w:t xml:space="preserve"> centuries</w:t>
      </w:r>
      <w:r w:rsidR="000B3B26">
        <w:t xml:space="preserve"> although the</w:t>
      </w:r>
      <w:r w:rsidR="00745FAB">
        <w:t>ir</w:t>
      </w:r>
      <w:r w:rsidR="000B3B26">
        <w:t xml:space="preserve"> accuracy </w:t>
      </w:r>
      <w:r w:rsidR="00745FAB">
        <w:t>is questionable</w:t>
      </w:r>
      <w:r w:rsidR="004A3505">
        <w:t xml:space="preserve">.  </w:t>
      </w:r>
      <w:r w:rsidR="00265581">
        <w:t xml:space="preserve">The </w:t>
      </w:r>
      <w:proofErr w:type="spellStart"/>
      <w:r w:rsidR="00995831">
        <w:t>Yeakall</w:t>
      </w:r>
      <w:proofErr w:type="spellEnd"/>
      <w:r w:rsidR="00995831">
        <w:t xml:space="preserve"> and Gardner’s Sussex 1778-17</w:t>
      </w:r>
      <w:r w:rsidR="00E95CC3">
        <w:t xml:space="preserve">83, the Gardener and Cream Map 1795 </w:t>
      </w:r>
      <w:r w:rsidR="00FA75D9">
        <w:t xml:space="preserve">and the Greenwood and Greenwood Map of Sussex 1825 </w:t>
      </w:r>
      <w:r w:rsidR="00773794">
        <w:t xml:space="preserve">show the route along with other </w:t>
      </w:r>
      <w:r w:rsidR="00741CD9">
        <w:t>similarly penned routes</w:t>
      </w:r>
      <w:r w:rsidR="005F1A39">
        <w:t xml:space="preserve">, including the </w:t>
      </w:r>
      <w:r w:rsidR="00383596">
        <w:t xml:space="preserve">route of the </w:t>
      </w:r>
      <w:r w:rsidR="00525740">
        <w:t>o</w:t>
      </w:r>
      <w:r w:rsidR="00383596">
        <w:t xml:space="preserve">ld </w:t>
      </w:r>
      <w:r w:rsidR="00525740">
        <w:t>t</w:t>
      </w:r>
      <w:r w:rsidR="00383596">
        <w:t>urnpike described above.</w:t>
      </w:r>
      <w:r w:rsidR="00C71F0C">
        <w:t xml:space="preserve">  The key to the 1825 Map </w:t>
      </w:r>
      <w:r w:rsidR="00F701F1">
        <w:t xml:space="preserve">indicates how </w:t>
      </w:r>
      <w:r w:rsidR="00944B2F">
        <w:t>roads were depicted.</w:t>
      </w:r>
      <w:r w:rsidR="002379E1">
        <w:t xml:space="preserve">  In similar vein, </w:t>
      </w:r>
      <w:r w:rsidR="001C201D">
        <w:t xml:space="preserve">the </w:t>
      </w:r>
      <w:proofErr w:type="spellStart"/>
      <w:r w:rsidR="001C201D">
        <w:t>Mudges</w:t>
      </w:r>
      <w:proofErr w:type="spellEnd"/>
      <w:r w:rsidR="001C201D">
        <w:t xml:space="preserve"> Map updated to 1873</w:t>
      </w:r>
      <w:r w:rsidR="00270883">
        <w:t xml:space="preserve"> and based on a survey of 1813 also </w:t>
      </w:r>
      <w:r w:rsidR="00221B51">
        <w:t>indicates the Order route along with other</w:t>
      </w:r>
      <w:r w:rsidR="00D31907">
        <w:t xml:space="preserve"> features still discernible today</w:t>
      </w:r>
      <w:r w:rsidR="00C47DBC">
        <w:t xml:space="preserve"> </w:t>
      </w:r>
      <w:proofErr w:type="gramStart"/>
      <w:r w:rsidR="00C47DBC">
        <w:t>and also</w:t>
      </w:r>
      <w:proofErr w:type="gramEnd"/>
      <w:r w:rsidR="00C47DBC">
        <w:t xml:space="preserve"> show the new later </w:t>
      </w:r>
      <w:r w:rsidR="00E4298E">
        <w:t xml:space="preserve">Lewes to Eastbourne </w:t>
      </w:r>
      <w:r w:rsidR="00C47DBC">
        <w:t xml:space="preserve">Turnpike </w:t>
      </w:r>
      <w:r w:rsidR="001A5D16">
        <w:t>(now the A27)</w:t>
      </w:r>
      <w:r w:rsidR="00C47DBC">
        <w:t xml:space="preserve"> as well as the railway.</w:t>
      </w:r>
      <w:r w:rsidR="00131063">
        <w:t xml:space="preserve">  </w:t>
      </w:r>
      <w:r w:rsidR="00D31907">
        <w:t>Interestingly</w:t>
      </w:r>
      <w:r w:rsidR="00BD0CA0">
        <w:t>, none of the</w:t>
      </w:r>
      <w:r w:rsidR="00874CFB">
        <w:t>se maps show direct access from the route to Wootton Farm</w:t>
      </w:r>
      <w:r w:rsidR="005277EB">
        <w:t>.  Notwithstanding their lack of fine detail, I</w:t>
      </w:r>
      <w:r w:rsidR="00131063">
        <w:t xml:space="preserve"> attach some weight to these maps</w:t>
      </w:r>
      <w:r w:rsidR="00B16E3B">
        <w:t xml:space="preserve"> as they were produced </w:t>
      </w:r>
      <w:r w:rsidR="00D37697">
        <w:t>for sale to the public</w:t>
      </w:r>
      <w:r w:rsidR="00560DA4">
        <w:t xml:space="preserve"> to depict </w:t>
      </w:r>
      <w:r w:rsidR="00807A01">
        <w:t>amongst other things, roadways</w:t>
      </w:r>
      <w:r w:rsidR="009E725F">
        <w:t xml:space="preserve"> although </w:t>
      </w:r>
      <w:r w:rsidR="00966214">
        <w:t xml:space="preserve">as the objector points out, </w:t>
      </w:r>
      <w:r w:rsidR="000B48BA">
        <w:t>it remains uncertain whether these were public roads</w:t>
      </w:r>
      <w:r w:rsidR="00807A01">
        <w:t>.</w:t>
      </w:r>
    </w:p>
    <w:p w14:paraId="5E61DB9A" w14:textId="1A035E2F" w:rsidR="00D454BF" w:rsidRPr="008E008D" w:rsidRDefault="00A00041" w:rsidP="00A00041">
      <w:pPr>
        <w:pStyle w:val="Style1"/>
        <w:numPr>
          <w:ilvl w:val="0"/>
          <w:numId w:val="0"/>
        </w:numPr>
        <w:rPr>
          <w:b/>
          <w:bCs/>
          <w:i/>
          <w:iCs/>
        </w:rPr>
      </w:pPr>
      <w:r w:rsidRPr="008E008D">
        <w:rPr>
          <w:b/>
          <w:bCs/>
          <w:i/>
          <w:iCs/>
        </w:rPr>
        <w:t xml:space="preserve">Turnpike </w:t>
      </w:r>
      <w:r w:rsidR="003E6733" w:rsidRPr="008E008D">
        <w:rPr>
          <w:b/>
          <w:bCs/>
          <w:i/>
          <w:iCs/>
        </w:rPr>
        <w:t>plans</w:t>
      </w:r>
    </w:p>
    <w:p w14:paraId="6B376B3C" w14:textId="3D9D4289" w:rsidR="00A00041" w:rsidRDefault="00610083" w:rsidP="002F0250">
      <w:pPr>
        <w:pStyle w:val="Style1"/>
      </w:pPr>
      <w:r>
        <w:t xml:space="preserve">According to the objector, </w:t>
      </w:r>
      <w:r w:rsidR="008369E8">
        <w:t>the creation of the Turnpike (now the A27) in 1821</w:t>
      </w:r>
      <w:r w:rsidR="00525740">
        <w:t xml:space="preserve"> resulted in the formal closure of the old turnpike</w:t>
      </w:r>
      <w:r w:rsidR="002E443A">
        <w:t xml:space="preserve"> as well as the bridleway from </w:t>
      </w:r>
      <w:proofErr w:type="spellStart"/>
      <w:r w:rsidR="002E443A">
        <w:t>Wannock</w:t>
      </w:r>
      <w:proofErr w:type="spellEnd"/>
      <w:r w:rsidR="002E443A">
        <w:t xml:space="preserve"> Lane to </w:t>
      </w:r>
      <w:proofErr w:type="spellStart"/>
      <w:r w:rsidR="002E443A">
        <w:t>Mo</w:t>
      </w:r>
      <w:r w:rsidR="00AB530D">
        <w:t>nkynpin</w:t>
      </w:r>
      <w:proofErr w:type="spellEnd"/>
      <w:r w:rsidR="00AB530D">
        <w:t xml:space="preserve"> Green and which allowed the landowner to reorganise his fields</w:t>
      </w:r>
      <w:r w:rsidR="002B76F0">
        <w:t xml:space="preserve"> north of Point </w:t>
      </w:r>
      <w:proofErr w:type="gramStart"/>
      <w:r w:rsidR="002B76F0">
        <w:t>D in particular</w:t>
      </w:r>
      <w:proofErr w:type="gramEnd"/>
      <w:r w:rsidR="002B76F0">
        <w:t>.</w:t>
      </w:r>
      <w:r w:rsidR="00312F47">
        <w:t xml:space="preserve">  The </w:t>
      </w:r>
      <w:r w:rsidR="00506F29">
        <w:t xml:space="preserve">plan of the new turnpike produced by William </w:t>
      </w:r>
      <w:proofErr w:type="spellStart"/>
      <w:r w:rsidR="00506F29">
        <w:t>Figg</w:t>
      </w:r>
      <w:proofErr w:type="spellEnd"/>
      <w:r w:rsidR="00506F29">
        <w:t xml:space="preserve"> in 1817 does not show the </w:t>
      </w:r>
      <w:r w:rsidR="0085147B">
        <w:t xml:space="preserve">Order </w:t>
      </w:r>
      <w:r w:rsidR="00506F29">
        <w:t>route</w:t>
      </w:r>
      <w:r w:rsidR="009F144D">
        <w:t xml:space="preserve"> but also did not appear to show any </w:t>
      </w:r>
      <w:r w:rsidR="00D940BC">
        <w:t xml:space="preserve">turnings from the new road between </w:t>
      </w:r>
      <w:r w:rsidR="00D863A7">
        <w:t>Arlington and Hailsham despite evidence on other maps to the contrary.</w:t>
      </w:r>
      <w:r w:rsidR="003A3147">
        <w:t xml:space="preserve">  </w:t>
      </w:r>
      <w:r w:rsidR="00E56287">
        <w:t xml:space="preserve">It also shows </w:t>
      </w:r>
      <w:r w:rsidR="00402EAD">
        <w:t>Wootton as being south of the road and that the</w:t>
      </w:r>
      <w:r w:rsidR="007B2396">
        <w:t xml:space="preserve"> new turnpike eventually took a more southerly route. </w:t>
      </w:r>
      <w:r w:rsidR="003A3147">
        <w:t xml:space="preserve">The objector points to the fact that no </w:t>
      </w:r>
      <w:r w:rsidR="00492F1D">
        <w:t>t</w:t>
      </w:r>
      <w:r w:rsidR="003A3147">
        <w:t xml:space="preserve">oll </w:t>
      </w:r>
      <w:r w:rsidR="00492F1D">
        <w:t>h</w:t>
      </w:r>
      <w:r w:rsidR="003A3147">
        <w:t xml:space="preserve">ouse was </w:t>
      </w:r>
      <w:r w:rsidR="003A3147">
        <w:lastRenderedPageBreak/>
        <w:t xml:space="preserve">erected </w:t>
      </w:r>
      <w:r w:rsidR="002B49B3">
        <w:t xml:space="preserve">in the vicinity of Point E, which </w:t>
      </w:r>
      <w:r w:rsidR="005E2451">
        <w:t>may</w:t>
      </w:r>
      <w:r w:rsidR="002B49B3">
        <w:t xml:space="preserve"> have </w:t>
      </w:r>
      <w:r w:rsidR="00432BFF">
        <w:t>indicated that the Order route at this point</w:t>
      </w:r>
      <w:r w:rsidR="002F71F7">
        <w:t xml:space="preserve"> was public.</w:t>
      </w:r>
      <w:r w:rsidR="00142382">
        <w:t xml:space="preserve">  However, </w:t>
      </w:r>
      <w:r w:rsidR="00036F23">
        <w:t xml:space="preserve">it is doubtful whether </w:t>
      </w:r>
      <w:r w:rsidR="00492F1D">
        <w:t xml:space="preserve">toll houses would be built at </w:t>
      </w:r>
      <w:r w:rsidR="00F87152">
        <w:t xml:space="preserve">every junction given the aim of turnpikes was to </w:t>
      </w:r>
      <w:r w:rsidR="000A3D65">
        <w:t>improve the efficiency of those routes to travellers.</w:t>
      </w:r>
      <w:r w:rsidR="00832F7D">
        <w:t xml:space="preserve">  I take little inference as to the status of the Order route</w:t>
      </w:r>
      <w:r w:rsidR="000E2372">
        <w:t xml:space="preserve"> </w:t>
      </w:r>
      <w:proofErr w:type="gramStart"/>
      <w:r w:rsidR="000E2372">
        <w:t>on the basis of</w:t>
      </w:r>
      <w:proofErr w:type="gramEnd"/>
      <w:r w:rsidR="000E2372">
        <w:t xml:space="preserve"> these plans.</w:t>
      </w:r>
    </w:p>
    <w:p w14:paraId="1DAF57DB" w14:textId="67EEC949" w:rsidR="00B07F79" w:rsidRPr="008E008D" w:rsidRDefault="00B07F79" w:rsidP="00B07F79">
      <w:pPr>
        <w:pStyle w:val="Style1"/>
        <w:numPr>
          <w:ilvl w:val="0"/>
          <w:numId w:val="0"/>
        </w:numPr>
        <w:rPr>
          <w:b/>
          <w:bCs/>
          <w:i/>
          <w:iCs/>
        </w:rPr>
      </w:pPr>
      <w:r w:rsidRPr="008E008D">
        <w:rPr>
          <w:b/>
          <w:bCs/>
          <w:i/>
          <w:iCs/>
        </w:rPr>
        <w:t>Tithe records</w:t>
      </w:r>
    </w:p>
    <w:p w14:paraId="40D93DCD" w14:textId="77777777" w:rsidR="001629DE" w:rsidRDefault="001629DE" w:rsidP="001629DE">
      <w:pPr>
        <w:pStyle w:val="Style1"/>
      </w:pPr>
      <w:r>
        <w:t>Tithe maps were concerned with identifying land on which a tithe was due to the church and officially recorded the boundaries of all areas on which the tithe-charge was appointed.  Their purpose was not to identify highways.  However, as statutory documents involving the status of land ownership, they were required to have a high degree of accuracy.</w:t>
      </w:r>
    </w:p>
    <w:p w14:paraId="579BA295" w14:textId="3C572808" w:rsidR="00B07F79" w:rsidRDefault="00247554" w:rsidP="002F0250">
      <w:pPr>
        <w:pStyle w:val="Style1"/>
      </w:pPr>
      <w:r>
        <w:t xml:space="preserve">It is </w:t>
      </w:r>
      <w:r w:rsidR="00220655">
        <w:t xml:space="preserve">generally </w:t>
      </w:r>
      <w:r>
        <w:t xml:space="preserve">accepted that </w:t>
      </w:r>
      <w:r w:rsidR="00133DE0">
        <w:t xml:space="preserve">no tithe was payable on roads, whether these </w:t>
      </w:r>
      <w:r w:rsidR="0084011D">
        <w:t xml:space="preserve">be private or public although some </w:t>
      </w:r>
      <w:r w:rsidR="00395B14">
        <w:t>drift roads could carry a tithe as they were used for pasture and therefore productive.</w:t>
      </w:r>
      <w:r w:rsidR="00E023A2">
        <w:t xml:space="preserve"> </w:t>
      </w:r>
      <w:r w:rsidR="00EC3F8E">
        <w:t xml:space="preserve"> Although tithe documents </w:t>
      </w:r>
      <w:r w:rsidR="009B3446">
        <w:t xml:space="preserve">were not intended to show </w:t>
      </w:r>
      <w:r w:rsidR="00F24528">
        <w:t xml:space="preserve">public </w:t>
      </w:r>
      <w:r w:rsidR="009B3446">
        <w:t xml:space="preserve">rights of way, </w:t>
      </w:r>
      <w:r w:rsidR="000A3433">
        <w:t xml:space="preserve">landowners would have been keen to </w:t>
      </w:r>
      <w:r w:rsidR="004E640E">
        <w:t xml:space="preserve">ensure that roads were accurately portrayed to lessen the burden of </w:t>
      </w:r>
      <w:r w:rsidR="009E3E96">
        <w:t xml:space="preserve">this form of </w:t>
      </w:r>
      <w:r w:rsidR="004E640E">
        <w:t>taxation.</w:t>
      </w:r>
      <w:r w:rsidR="009B3446">
        <w:t xml:space="preserve"> </w:t>
      </w:r>
    </w:p>
    <w:p w14:paraId="09411127" w14:textId="39068BCF" w:rsidR="007E1A72" w:rsidRDefault="0084077D" w:rsidP="002F0250">
      <w:pPr>
        <w:pStyle w:val="Style1"/>
      </w:pPr>
      <w:r>
        <w:t xml:space="preserve">The applicant and the OMA </w:t>
      </w:r>
      <w:r w:rsidR="00294EBA">
        <w:t xml:space="preserve">agree that </w:t>
      </w:r>
      <w:r w:rsidR="003E15D9">
        <w:t xml:space="preserve">the Tithe maps show </w:t>
      </w:r>
      <w:r w:rsidR="000E0069">
        <w:t xml:space="preserve">the Order route between Points A and B </w:t>
      </w:r>
      <w:r w:rsidR="00500F15">
        <w:t xml:space="preserve">as not forming part of any apportionment and is coloured sienna, which would </w:t>
      </w:r>
      <w:r w:rsidR="006D7F1F">
        <w:t>be consistent with highway status</w:t>
      </w:r>
      <w:r w:rsidR="00340243">
        <w:t xml:space="preserve">.  It does not show </w:t>
      </w:r>
      <w:r w:rsidR="003B5B94">
        <w:t>the route B-C-D</w:t>
      </w:r>
      <w:r w:rsidR="00CF7C9B">
        <w:t xml:space="preserve"> with the applicant maintaining that </w:t>
      </w:r>
      <w:r w:rsidR="00CD0E13">
        <w:t xml:space="preserve">there was no need to do so as it crossed pasture and would have been </w:t>
      </w:r>
      <w:proofErr w:type="spellStart"/>
      <w:r w:rsidR="00CD0E13">
        <w:t>titheable</w:t>
      </w:r>
      <w:proofErr w:type="spellEnd"/>
      <w:r w:rsidR="00172B73">
        <w:t xml:space="preserve"> irrespective of its status</w:t>
      </w:r>
      <w:r w:rsidR="00CD0E13">
        <w:t xml:space="preserve">. </w:t>
      </w:r>
      <w:r w:rsidR="00A72AAC">
        <w:t xml:space="preserve">The track from Points D to E </w:t>
      </w:r>
      <w:r w:rsidR="0014434E">
        <w:t xml:space="preserve">was also </w:t>
      </w:r>
      <w:r w:rsidR="00AA0341">
        <w:t xml:space="preserve">coloured sienna and did not form part of any apportionment. </w:t>
      </w:r>
      <w:r w:rsidR="001250FD">
        <w:t xml:space="preserve"> </w:t>
      </w:r>
    </w:p>
    <w:p w14:paraId="63F19643" w14:textId="4FDDF916" w:rsidR="00636764" w:rsidRDefault="007E1A72" w:rsidP="007E1A72">
      <w:pPr>
        <w:pStyle w:val="Style1"/>
      </w:pPr>
      <w:r>
        <w:t xml:space="preserve">Tithe maps alone are rarely conclusive evidence of the status of a route.  However, an un-tithed route containing solid lines and coloured, coupled with other evidence, can give a good indication that a route generally may be considered as a public highway.  </w:t>
      </w:r>
      <w:r w:rsidR="001250FD">
        <w:t xml:space="preserve">I agree with the OMA </w:t>
      </w:r>
      <w:r w:rsidR="0030144C">
        <w:t xml:space="preserve">that the </w:t>
      </w:r>
      <w:r w:rsidR="00996F51">
        <w:t xml:space="preserve">roads on the </w:t>
      </w:r>
      <w:r w:rsidR="0030144C">
        <w:t xml:space="preserve">Tithe maps </w:t>
      </w:r>
      <w:r w:rsidR="00F07258">
        <w:t xml:space="preserve">in this case </w:t>
      </w:r>
      <w:r w:rsidR="0030144C">
        <w:t>are open to interpretation</w:t>
      </w:r>
      <w:r w:rsidR="00996F51">
        <w:t xml:space="preserve"> and should be viewed as such in the </w:t>
      </w:r>
      <w:r w:rsidR="00636764">
        <w:t>balance of considerations.</w:t>
      </w:r>
      <w:r w:rsidR="009B02D9">
        <w:t xml:space="preserve">  </w:t>
      </w:r>
    </w:p>
    <w:p w14:paraId="477A4861" w14:textId="77777777" w:rsidR="00636764" w:rsidRPr="008E008D" w:rsidRDefault="00636764" w:rsidP="00636764">
      <w:pPr>
        <w:pStyle w:val="Style1"/>
        <w:numPr>
          <w:ilvl w:val="0"/>
          <w:numId w:val="0"/>
        </w:numPr>
        <w:rPr>
          <w:b/>
          <w:bCs/>
          <w:i/>
          <w:iCs/>
        </w:rPr>
      </w:pPr>
      <w:r w:rsidRPr="008E008D">
        <w:rPr>
          <w:b/>
          <w:bCs/>
          <w:i/>
          <w:iCs/>
        </w:rPr>
        <w:t>Railway Records</w:t>
      </w:r>
    </w:p>
    <w:p w14:paraId="1F763C96" w14:textId="014171E1" w:rsidR="0015451C" w:rsidRDefault="007702CD" w:rsidP="002F0250">
      <w:pPr>
        <w:pStyle w:val="Style1"/>
      </w:pPr>
      <w:r>
        <w:t xml:space="preserve">It is in relation to railway plans that </w:t>
      </w:r>
      <w:r w:rsidR="00160EC3">
        <w:t>has generated the greatest debate between the parties.  The Railway Acts allowed</w:t>
      </w:r>
      <w:r w:rsidR="00935B7A">
        <w:t xml:space="preserve"> for compulsory purchase of land to build railways.  Although they</w:t>
      </w:r>
      <w:r w:rsidR="00D21738">
        <w:t xml:space="preserve"> were not produced to record public rights of way, the plans needed to be accurate</w:t>
      </w:r>
      <w:r w:rsidR="004A5727">
        <w:t xml:space="preserve"> and I agree with the OMA that they needed to provide evidence of locations of roads in the vicinity of </w:t>
      </w:r>
      <w:r w:rsidR="007831D4">
        <w:t xml:space="preserve">railway routes with </w:t>
      </w:r>
      <w:r w:rsidR="00A96671">
        <w:t>their locations based on 1805 Ordnance Survey Maps</w:t>
      </w:r>
      <w:r w:rsidR="004173EA">
        <w:t xml:space="preserve"> and accompanied by a Book of Reference, which had numbered plots and names of landowners.</w:t>
      </w:r>
      <w:r w:rsidR="00085FDB">
        <w:t xml:space="preserve">  The Railway</w:t>
      </w:r>
      <w:r w:rsidR="0002262B">
        <w:t xml:space="preserve"> Clauses Consolidation Act 1845 states a minimum width for a bridge</w:t>
      </w:r>
      <w:r w:rsidR="001D654F">
        <w:t xml:space="preserve"> crossing a railway should be 25 feet for public roads</w:t>
      </w:r>
      <w:r w:rsidR="00823A12">
        <w:t xml:space="preserve">, which coincided with the width specified </w:t>
      </w:r>
      <w:r w:rsidR="00876745">
        <w:t>in the Railway</w:t>
      </w:r>
      <w:r w:rsidR="004F2B42">
        <w:t xml:space="preserve"> Act for this </w:t>
      </w:r>
      <w:r w:rsidR="00C8746E">
        <w:t>railway</w:t>
      </w:r>
      <w:r w:rsidR="004F2B42">
        <w:t>.</w:t>
      </w:r>
    </w:p>
    <w:p w14:paraId="37773C24" w14:textId="71FEE3B6" w:rsidR="00AD06B1" w:rsidRDefault="00C8746E" w:rsidP="002F0250">
      <w:pPr>
        <w:pStyle w:val="Style1"/>
      </w:pPr>
      <w:r>
        <w:t>The parties agree that the Railway plans</w:t>
      </w:r>
      <w:r w:rsidR="00406106">
        <w:t xml:space="preserve"> of 1839 and 1843</w:t>
      </w:r>
      <w:r w:rsidR="009F5EFA">
        <w:t xml:space="preserve"> states that the </w:t>
      </w:r>
      <w:r w:rsidR="007D5CA4">
        <w:t xml:space="preserve">route E-D is a </w:t>
      </w:r>
      <w:proofErr w:type="gramStart"/>
      <w:r w:rsidR="007D5CA4">
        <w:t>Parish road</w:t>
      </w:r>
      <w:proofErr w:type="gramEnd"/>
      <w:r w:rsidR="007D5CA4">
        <w:t xml:space="preserve"> with the owner </w:t>
      </w:r>
      <w:r w:rsidR="00776292">
        <w:t xml:space="preserve">as being the ‘Surveyor of Highways’.  </w:t>
      </w:r>
      <w:r w:rsidR="00473464">
        <w:t>The railway bridge was not built as originally plan</w:t>
      </w:r>
      <w:r w:rsidR="0073311E">
        <w:t>n</w:t>
      </w:r>
      <w:r w:rsidR="00473464">
        <w:t xml:space="preserve">ed </w:t>
      </w:r>
      <w:r w:rsidR="004C7EF4">
        <w:t xml:space="preserve">whilst </w:t>
      </w:r>
      <w:r w:rsidR="001544DC">
        <w:t xml:space="preserve">the route </w:t>
      </w:r>
      <w:r w:rsidR="00BD7605">
        <w:t xml:space="preserve">beyond the railway to the south </w:t>
      </w:r>
      <w:r w:rsidR="001544DC">
        <w:t xml:space="preserve">where it met the A27 </w:t>
      </w:r>
      <w:r w:rsidR="003D21B3">
        <w:t xml:space="preserve">was also moved </w:t>
      </w:r>
      <w:r w:rsidR="00A777A6">
        <w:t xml:space="preserve">further </w:t>
      </w:r>
      <w:r w:rsidR="003D21B3">
        <w:t xml:space="preserve">to the west </w:t>
      </w:r>
      <w:r w:rsidR="00A777A6">
        <w:t xml:space="preserve">and </w:t>
      </w:r>
      <w:r w:rsidR="003D21B3">
        <w:t xml:space="preserve">from its former </w:t>
      </w:r>
      <w:r w:rsidR="00BB65CC">
        <w:t>position</w:t>
      </w:r>
      <w:r w:rsidR="00A777A6">
        <w:t xml:space="preserve"> where it formed </w:t>
      </w:r>
      <w:r w:rsidR="00202F30">
        <w:t xml:space="preserve">a </w:t>
      </w:r>
      <w:r w:rsidR="003D21B3">
        <w:t>crossroads with</w:t>
      </w:r>
      <w:r w:rsidR="00202F30">
        <w:t xml:space="preserve"> </w:t>
      </w:r>
      <w:proofErr w:type="spellStart"/>
      <w:r w:rsidR="00202F30">
        <w:t>Folkington</w:t>
      </w:r>
      <w:proofErr w:type="spellEnd"/>
      <w:r w:rsidR="00202F30">
        <w:t xml:space="preserve"> Lane</w:t>
      </w:r>
      <w:r w:rsidR="00BB65CC">
        <w:t>.</w:t>
      </w:r>
      <w:r w:rsidR="003D21B3">
        <w:t xml:space="preserve"> </w:t>
      </w:r>
      <w:r w:rsidR="00473464">
        <w:t xml:space="preserve"> </w:t>
      </w:r>
    </w:p>
    <w:p w14:paraId="26DFCE72" w14:textId="1278738C" w:rsidR="00CA2E6E" w:rsidRDefault="00AD06B1" w:rsidP="002F0250">
      <w:pPr>
        <w:pStyle w:val="Style1"/>
      </w:pPr>
      <w:r>
        <w:lastRenderedPageBreak/>
        <w:t>The objector</w:t>
      </w:r>
      <w:r w:rsidR="00BE566C">
        <w:t xml:space="preserve"> </w:t>
      </w:r>
      <w:r w:rsidR="00BC1265">
        <w:t xml:space="preserve">points to the fact that the </w:t>
      </w:r>
      <w:r w:rsidR="007973BD">
        <w:t>gradients to the bridge are too steep for public use</w:t>
      </w:r>
      <w:r w:rsidR="00A7748D">
        <w:t xml:space="preserve"> and </w:t>
      </w:r>
      <w:r w:rsidR="007119A3">
        <w:t>its design</w:t>
      </w:r>
      <w:r w:rsidR="00A7748D">
        <w:t xml:space="preserve"> </w:t>
      </w:r>
      <w:r w:rsidR="00AE7C54">
        <w:t>in the form of</w:t>
      </w:r>
      <w:r w:rsidR="00A7748D">
        <w:t xml:space="preserve"> a humped back bridge </w:t>
      </w:r>
      <w:r w:rsidR="00AE7C54">
        <w:t xml:space="preserve">is </w:t>
      </w:r>
      <w:r w:rsidR="00A7748D">
        <w:t>more typical of a farm track</w:t>
      </w:r>
      <w:r w:rsidR="004954EA">
        <w:t xml:space="preserve">.  </w:t>
      </w:r>
      <w:r w:rsidR="008A4ADA">
        <w:t>According to the objector, t</w:t>
      </w:r>
      <w:r w:rsidR="004954EA">
        <w:t>here are no other similarly designed bridges</w:t>
      </w:r>
      <w:r w:rsidR="00846B92">
        <w:t xml:space="preserve"> </w:t>
      </w:r>
      <w:r w:rsidR="001A47C9">
        <w:t>serving</w:t>
      </w:r>
      <w:r w:rsidR="00846B92">
        <w:t xml:space="preserve"> the public</w:t>
      </w:r>
      <w:r w:rsidR="004954EA">
        <w:t xml:space="preserve"> </w:t>
      </w:r>
      <w:r w:rsidR="001A47C9">
        <w:t xml:space="preserve">that </w:t>
      </w:r>
      <w:r w:rsidR="004954EA">
        <w:t xml:space="preserve">cross the railway </w:t>
      </w:r>
      <w:r w:rsidR="00DF4FFE">
        <w:t xml:space="preserve">between Lewes and Polegate.  The width of the </w:t>
      </w:r>
      <w:r w:rsidR="006C527C">
        <w:t xml:space="preserve">road is </w:t>
      </w:r>
      <w:r w:rsidR="00985CEC">
        <w:t>not capable of permitting two vehicles to</w:t>
      </w:r>
      <w:r w:rsidR="005F7C56">
        <w:t xml:space="preserve"> pass</w:t>
      </w:r>
      <w:r w:rsidR="00985CEC">
        <w:t xml:space="preserve"> whilst</w:t>
      </w:r>
      <w:r w:rsidR="005F7C56">
        <w:t xml:space="preserve"> the width of the railway</w:t>
      </w:r>
      <w:r w:rsidR="00985CEC">
        <w:t xml:space="preserve"> </w:t>
      </w:r>
      <w:r w:rsidR="00DF4FFE">
        <w:t xml:space="preserve">bridge is </w:t>
      </w:r>
      <w:r w:rsidR="0054409E">
        <w:t>also substantially l</w:t>
      </w:r>
      <w:r w:rsidR="00DF4FFE">
        <w:t xml:space="preserve">ess than </w:t>
      </w:r>
      <w:r w:rsidR="0054409E">
        <w:t xml:space="preserve">the </w:t>
      </w:r>
      <w:r w:rsidR="00EE52C7">
        <w:t xml:space="preserve">original </w:t>
      </w:r>
      <w:r w:rsidR="0054409E">
        <w:t>statutory requirements.</w:t>
      </w:r>
      <w:r w:rsidR="00CB4563">
        <w:t xml:space="preserve">  In addition, it is also pointed out that no </w:t>
      </w:r>
      <w:r w:rsidR="00EE2B10">
        <w:t xml:space="preserve">official </w:t>
      </w:r>
      <w:r w:rsidR="00CB4563">
        <w:t>records</w:t>
      </w:r>
      <w:r w:rsidR="00EE2B10">
        <w:t xml:space="preserve"> exist of any Parish having maintained this bridge</w:t>
      </w:r>
      <w:r w:rsidR="00723417">
        <w:t>.</w:t>
      </w:r>
      <w:r w:rsidR="008F1B6E">
        <w:t xml:space="preserve">  Being gated beyond the bridge, the objector suggests that the reference to a parish road was an error</w:t>
      </w:r>
      <w:r w:rsidR="0043565D">
        <w:t xml:space="preserve"> in the Book of Reference</w:t>
      </w:r>
      <w:r w:rsidR="00137687">
        <w:t xml:space="preserve"> and that it was </w:t>
      </w:r>
      <w:r w:rsidR="00753D15">
        <w:t>designed specifically to meet the farming needs of Wootton farm.</w:t>
      </w:r>
      <w:r w:rsidR="0043565D">
        <w:t xml:space="preserve"> </w:t>
      </w:r>
      <w:r w:rsidR="00EE2B10">
        <w:t xml:space="preserve"> </w:t>
      </w:r>
    </w:p>
    <w:p w14:paraId="676F1093" w14:textId="2F807791" w:rsidR="008B41AB" w:rsidRDefault="009D1AF8" w:rsidP="002F0250">
      <w:pPr>
        <w:pStyle w:val="Style1"/>
      </w:pPr>
      <w:r>
        <w:t xml:space="preserve">By contrast, the applicant suggests that the </w:t>
      </w:r>
      <w:r w:rsidR="009573E9">
        <w:t>width and gradients may have altered over time with the strengthening of the bridge</w:t>
      </w:r>
      <w:r w:rsidR="007526B7">
        <w:t>,</w:t>
      </w:r>
      <w:r w:rsidR="009573E9">
        <w:t xml:space="preserve"> probably in the </w:t>
      </w:r>
      <w:r w:rsidR="007526B7">
        <w:t xml:space="preserve">middle of the </w:t>
      </w:r>
      <w:r w:rsidR="0074596A">
        <w:t>last century</w:t>
      </w:r>
      <w:r w:rsidR="002317FA">
        <w:t xml:space="preserve"> together with the provision of </w:t>
      </w:r>
      <w:r w:rsidR="00B96ED9">
        <w:t>sidewalks</w:t>
      </w:r>
      <w:r w:rsidR="0074596A">
        <w:t>.</w:t>
      </w:r>
      <w:r w:rsidR="00E6665C">
        <w:t xml:space="preserve">  </w:t>
      </w:r>
    </w:p>
    <w:p w14:paraId="4BDB7C73" w14:textId="2586445C" w:rsidR="007526B7" w:rsidRDefault="00BD1786" w:rsidP="002F0250">
      <w:pPr>
        <w:pStyle w:val="Style1"/>
      </w:pPr>
      <w:r>
        <w:t xml:space="preserve">I </w:t>
      </w:r>
      <w:r w:rsidR="00121F76">
        <w:t>d</w:t>
      </w:r>
      <w:r w:rsidR="006632D0">
        <w:t>o not disagree with</w:t>
      </w:r>
      <w:r>
        <w:t xml:space="preserve"> any of the above </w:t>
      </w:r>
      <w:r w:rsidR="00FE7727">
        <w:t xml:space="preserve">and the evidence of the objector in relation to the bridge design is </w:t>
      </w:r>
      <w:r w:rsidR="0059696F">
        <w:t xml:space="preserve">convincing as </w:t>
      </w:r>
      <w:r w:rsidR="00CA2E6E">
        <w:t xml:space="preserve">I was able to </w:t>
      </w:r>
      <w:r w:rsidR="0059696F">
        <w:t xml:space="preserve">note during my site visit.  However, </w:t>
      </w:r>
      <w:r w:rsidR="00F43FE5">
        <w:t xml:space="preserve">I </w:t>
      </w:r>
      <w:r w:rsidR="00CA2E6E">
        <w:t xml:space="preserve">must </w:t>
      </w:r>
      <w:r w:rsidR="00F221D1">
        <w:t xml:space="preserve">attach </w:t>
      </w:r>
      <w:r w:rsidR="0059696F">
        <w:t>considerable</w:t>
      </w:r>
      <w:r w:rsidR="00F221D1">
        <w:t xml:space="preserve"> weight to the</w:t>
      </w:r>
      <w:r w:rsidR="0059696F">
        <w:t xml:space="preserve"> written evidence </w:t>
      </w:r>
      <w:r w:rsidR="004127EA">
        <w:t>presented</w:t>
      </w:r>
      <w:r w:rsidR="00E1025E">
        <w:t xml:space="preserve"> and do not accept that an error in documentation would have </w:t>
      </w:r>
      <w:r w:rsidR="004E5AC6">
        <w:t>oc</w:t>
      </w:r>
      <w:r w:rsidR="00E1025E">
        <w:t>curred</w:t>
      </w:r>
      <w:r w:rsidR="00E87F66">
        <w:t xml:space="preserve"> given the need for accuracy and </w:t>
      </w:r>
      <w:r w:rsidR="00537D0D">
        <w:t>public consultation</w:t>
      </w:r>
      <w:r w:rsidR="00E1025E">
        <w:t>.</w:t>
      </w:r>
      <w:r w:rsidR="00931419">
        <w:t xml:space="preserve"> The 1</w:t>
      </w:r>
      <w:r w:rsidR="000864AE">
        <w:t>843 Railway Plans, the 1844 Diversion plan, the 1877 Diversion plan</w:t>
      </w:r>
      <w:r w:rsidR="004127EA">
        <w:t xml:space="preserve"> </w:t>
      </w:r>
      <w:r w:rsidR="00FA42CC">
        <w:t xml:space="preserve">and the 1910 Finance Act all show the southern section of the Order route </w:t>
      </w:r>
      <w:r w:rsidR="00FC7FF6">
        <w:t>northwards as a public road.</w:t>
      </w:r>
      <w:r w:rsidR="00AD78B3">
        <w:t xml:space="preserve">  I also </w:t>
      </w:r>
      <w:r w:rsidR="003115BA">
        <w:t>attach weight to</w:t>
      </w:r>
      <w:r w:rsidR="00D139E5">
        <w:t xml:space="preserve"> the argument</w:t>
      </w:r>
      <w:r w:rsidR="00AD78B3">
        <w:t xml:space="preserve"> that </w:t>
      </w:r>
      <w:r w:rsidR="000D53BA">
        <w:t xml:space="preserve">the moving of the final </w:t>
      </w:r>
      <w:r w:rsidR="00D11AC3">
        <w:t xml:space="preserve">southern </w:t>
      </w:r>
      <w:r w:rsidR="000D53BA">
        <w:t xml:space="preserve">section of the route </w:t>
      </w:r>
      <w:r w:rsidR="0059588E">
        <w:t xml:space="preserve">was in connection with the construction of </w:t>
      </w:r>
      <w:r w:rsidR="00D139E5">
        <w:t xml:space="preserve">the </w:t>
      </w:r>
      <w:r w:rsidR="0059588E">
        <w:t>railway</w:t>
      </w:r>
      <w:r w:rsidR="00D139E5">
        <w:t xml:space="preserve"> in 1846</w:t>
      </w:r>
      <w:r w:rsidR="00F33B54">
        <w:t xml:space="preserve">.  </w:t>
      </w:r>
      <w:r w:rsidR="00537D0D">
        <w:t>R</w:t>
      </w:r>
      <w:r w:rsidR="002E53D6">
        <w:t xml:space="preserve">eliance </w:t>
      </w:r>
      <w:r w:rsidR="00F33B54">
        <w:t>must</w:t>
      </w:r>
      <w:r w:rsidR="002E53D6">
        <w:t xml:space="preserve"> </w:t>
      </w:r>
      <w:r w:rsidR="00752D38">
        <w:t xml:space="preserve">therefore </w:t>
      </w:r>
      <w:r w:rsidR="002E53D6">
        <w:t xml:space="preserve">be </w:t>
      </w:r>
      <w:r w:rsidR="00F33B54">
        <w:t>placed</w:t>
      </w:r>
      <w:r w:rsidR="002E53D6">
        <w:t xml:space="preserve"> to the </w:t>
      </w:r>
      <w:r w:rsidR="00363D60">
        <w:t>depiction of this part of the route in the 1887 Diversion plan</w:t>
      </w:r>
      <w:r w:rsidR="00884879">
        <w:t xml:space="preserve"> and the 1910 Finance Act</w:t>
      </w:r>
      <w:r w:rsidR="004247B3">
        <w:t>, which both</w:t>
      </w:r>
      <w:r w:rsidR="00884879">
        <w:t xml:space="preserve"> indicate the route </w:t>
      </w:r>
      <w:r w:rsidR="001730ED">
        <w:t>of</w:t>
      </w:r>
      <w:r w:rsidR="00884879">
        <w:t xml:space="preserve"> D1</w:t>
      </w:r>
      <w:r w:rsidR="001730ED">
        <w:t xml:space="preserve"> to E on its current alignment</w:t>
      </w:r>
      <w:r w:rsidR="00525A2B">
        <w:t xml:space="preserve"> and</w:t>
      </w:r>
      <w:r w:rsidR="001730ED">
        <w:t xml:space="preserve"> as a public road.</w:t>
      </w:r>
      <w:r w:rsidR="00F221D1">
        <w:t xml:space="preserve"> </w:t>
      </w:r>
      <w:r w:rsidR="00F94DD9">
        <w:t>I attach considerable weight to these documents.</w:t>
      </w:r>
    </w:p>
    <w:p w14:paraId="23218806" w14:textId="1C938C05" w:rsidR="00752862" w:rsidRPr="008E008D" w:rsidRDefault="000E5329" w:rsidP="000E5329">
      <w:pPr>
        <w:pStyle w:val="Style1"/>
        <w:numPr>
          <w:ilvl w:val="0"/>
          <w:numId w:val="0"/>
        </w:numPr>
        <w:rPr>
          <w:b/>
          <w:bCs/>
          <w:i/>
          <w:iCs/>
        </w:rPr>
      </w:pPr>
      <w:r w:rsidRPr="008E008D">
        <w:rPr>
          <w:b/>
          <w:bCs/>
          <w:i/>
          <w:iCs/>
        </w:rPr>
        <w:t>Quarter</w:t>
      </w:r>
      <w:r w:rsidR="00752862" w:rsidRPr="008E008D">
        <w:rPr>
          <w:b/>
          <w:bCs/>
          <w:i/>
          <w:iCs/>
        </w:rPr>
        <w:t xml:space="preserve"> </w:t>
      </w:r>
      <w:r w:rsidRPr="008E008D">
        <w:rPr>
          <w:b/>
          <w:bCs/>
          <w:i/>
          <w:iCs/>
        </w:rPr>
        <w:t>Sessions Records</w:t>
      </w:r>
    </w:p>
    <w:p w14:paraId="6E799F04" w14:textId="03B6985D" w:rsidR="000E5329" w:rsidRDefault="00ED1814" w:rsidP="002F0250">
      <w:pPr>
        <w:pStyle w:val="Style1"/>
      </w:pPr>
      <w:r>
        <w:t>The Quarter Sessions roll 1080 of 18</w:t>
      </w:r>
      <w:r w:rsidR="00D5793D">
        <w:t xml:space="preserve">77 although not affecting </w:t>
      </w:r>
      <w:proofErr w:type="gramStart"/>
      <w:r w:rsidR="00D5793D">
        <w:t xml:space="preserve">the </w:t>
      </w:r>
      <w:r w:rsidR="00994B0B">
        <w:t>majority of</w:t>
      </w:r>
      <w:proofErr w:type="gramEnd"/>
      <w:r w:rsidR="00994B0B">
        <w:t xml:space="preserve"> the </w:t>
      </w:r>
      <w:r w:rsidR="00FB7385">
        <w:t xml:space="preserve">land surrounding the </w:t>
      </w:r>
      <w:r w:rsidR="00D5793D">
        <w:t>Order route</w:t>
      </w:r>
      <w:r w:rsidR="00994B0B">
        <w:t>,</w:t>
      </w:r>
      <w:r w:rsidR="004C1E86">
        <w:t xml:space="preserve"> does contain a number of coloured plans of diversions near </w:t>
      </w:r>
      <w:proofErr w:type="spellStart"/>
      <w:r w:rsidR="004C1E86">
        <w:t>Folkington</w:t>
      </w:r>
      <w:proofErr w:type="spellEnd"/>
      <w:r w:rsidR="004C1E86">
        <w:t xml:space="preserve"> Manor</w:t>
      </w:r>
      <w:r w:rsidR="008133DE">
        <w:t>, which include the southernmost section of the claimed route.</w:t>
      </w:r>
      <w:r w:rsidR="00802ADF">
        <w:t xml:space="preserve">  By 1877 the </w:t>
      </w:r>
      <w:r w:rsidR="00CD6D8B">
        <w:t>records show the realigned southernmost sect</w:t>
      </w:r>
      <w:r w:rsidR="001067DF">
        <w:t>ion and the cro</w:t>
      </w:r>
      <w:r w:rsidR="00DE3AC6">
        <w:t>s</w:t>
      </w:r>
      <w:r w:rsidR="001067DF">
        <w:t xml:space="preserve">sroads removed.  </w:t>
      </w:r>
      <w:r w:rsidR="00DE3AC6">
        <w:t xml:space="preserve">The </w:t>
      </w:r>
      <w:r w:rsidR="00883855">
        <w:t xml:space="preserve">claimed route is coloured much in the same way as </w:t>
      </w:r>
      <w:r w:rsidR="00777B0B">
        <w:t xml:space="preserve">the new turnpike with the new road to </w:t>
      </w:r>
      <w:proofErr w:type="spellStart"/>
      <w:r w:rsidR="00777B0B">
        <w:t>Folkington</w:t>
      </w:r>
      <w:proofErr w:type="spellEnd"/>
      <w:r w:rsidR="00777B0B">
        <w:t xml:space="preserve"> </w:t>
      </w:r>
      <w:r w:rsidR="00861B03">
        <w:t>created from the diversion</w:t>
      </w:r>
      <w:r w:rsidR="000E70A1">
        <w:t xml:space="preserve"> arrangements</w:t>
      </w:r>
      <w:r w:rsidR="00861B03">
        <w:t xml:space="preserve">. The Order route is shown </w:t>
      </w:r>
      <w:r w:rsidR="00973F8D">
        <w:t xml:space="preserve">as being taken further than </w:t>
      </w:r>
      <w:r w:rsidR="005F4A74">
        <w:t xml:space="preserve">that shown in </w:t>
      </w:r>
      <w:r w:rsidR="00973F8D">
        <w:t xml:space="preserve">the </w:t>
      </w:r>
      <w:r w:rsidR="005F4A74">
        <w:t>railway plans</w:t>
      </w:r>
      <w:r w:rsidR="001003FC">
        <w:t xml:space="preserve"> as far as the back entrance to Wootton farm</w:t>
      </w:r>
      <w:r w:rsidR="0007070E">
        <w:t xml:space="preserve">.  I agree that </w:t>
      </w:r>
      <w:r w:rsidR="001F19A0">
        <w:t xml:space="preserve">the diversions would have been subject of public consultation </w:t>
      </w:r>
      <w:r w:rsidR="00177605">
        <w:t xml:space="preserve">and scrutiny.  </w:t>
      </w:r>
      <w:r w:rsidR="004C52E0">
        <w:t>L</w:t>
      </w:r>
      <w:r w:rsidR="00A12749">
        <w:t>andowners would have been aware</w:t>
      </w:r>
      <w:r w:rsidR="007D4E68">
        <w:t xml:space="preserve"> of processes </w:t>
      </w:r>
      <w:r w:rsidR="00AC4D3D">
        <w:t xml:space="preserve">affecting their land </w:t>
      </w:r>
      <w:r w:rsidR="004C52E0">
        <w:t>and</w:t>
      </w:r>
      <w:r w:rsidR="00AC4D3D">
        <w:t xml:space="preserve"> would </w:t>
      </w:r>
      <w:r w:rsidR="004C52E0">
        <w:t xml:space="preserve">not </w:t>
      </w:r>
      <w:r w:rsidR="00AC4D3D">
        <w:t xml:space="preserve">have </w:t>
      </w:r>
      <w:r w:rsidR="00B5288F">
        <w:t>sought to prevent</w:t>
      </w:r>
      <w:r w:rsidR="00AC4D3D">
        <w:t xml:space="preserve"> </w:t>
      </w:r>
      <w:r w:rsidR="00A05961">
        <w:t>public roads</w:t>
      </w:r>
      <w:r w:rsidR="009A3D28">
        <w:t xml:space="preserve"> being incorrectly </w:t>
      </w:r>
      <w:r w:rsidR="00A05961">
        <w:t>identified</w:t>
      </w:r>
      <w:r w:rsidR="005F4A74">
        <w:t xml:space="preserve"> </w:t>
      </w:r>
      <w:r w:rsidR="00B5288F">
        <w:t>on their land.</w:t>
      </w:r>
      <w:r w:rsidR="00F94DD9">
        <w:t xml:space="preserve">   I attach considerable weight to these documents.</w:t>
      </w:r>
    </w:p>
    <w:p w14:paraId="30B1264F" w14:textId="77777777" w:rsidR="00F6381F" w:rsidRPr="008E008D" w:rsidRDefault="00F6381F" w:rsidP="00F6381F">
      <w:pPr>
        <w:pStyle w:val="Style1"/>
        <w:numPr>
          <w:ilvl w:val="0"/>
          <w:numId w:val="0"/>
        </w:numPr>
        <w:rPr>
          <w:b/>
          <w:bCs/>
          <w:i/>
          <w:iCs/>
        </w:rPr>
      </w:pPr>
      <w:r w:rsidRPr="008E008D">
        <w:rPr>
          <w:b/>
          <w:bCs/>
          <w:i/>
          <w:iCs/>
        </w:rPr>
        <w:t>Ordnance Survey (OS) mapping</w:t>
      </w:r>
    </w:p>
    <w:p w14:paraId="17177ED7" w14:textId="77777777" w:rsidR="00F6381F" w:rsidRDefault="00F6381F" w:rsidP="00F6381F">
      <w:pPr>
        <w:pStyle w:val="Style1"/>
      </w:pPr>
      <w:r>
        <w:t>Although the depiction of a way on an Ordnance Survey (OS) map is not, in isolation, evidence of the existence of a highway, the inclusion of a route on OS maps can provide useful evidence in helping to determine the status of a route when combined with other evidence.  They are though surveys of land and are indicative as what is on the ground at the given time of the survey.</w:t>
      </w:r>
    </w:p>
    <w:p w14:paraId="32252505" w14:textId="77777777" w:rsidR="003B25C6" w:rsidRDefault="001F290D" w:rsidP="002F0250">
      <w:pPr>
        <w:pStyle w:val="Style1"/>
      </w:pPr>
      <w:r>
        <w:lastRenderedPageBreak/>
        <w:t>T</w:t>
      </w:r>
      <w:r w:rsidR="00CA6CA6">
        <w:t xml:space="preserve">he information </w:t>
      </w:r>
      <w:r w:rsidR="009B6BAB">
        <w:t>shown in the Railway plans and Quarter Session Records</w:t>
      </w:r>
      <w:r>
        <w:t xml:space="preserve"> indicate that the</w:t>
      </w:r>
      <w:r w:rsidR="00B40DB1">
        <w:t xml:space="preserve">re was a strong likelihood that the southern section </w:t>
      </w:r>
      <w:r w:rsidR="00DE3882">
        <w:t>up to the back</w:t>
      </w:r>
      <w:r w:rsidR="00796A83">
        <w:t xml:space="preserve"> entrance to Wootton farm </w:t>
      </w:r>
      <w:r w:rsidR="00645F88">
        <w:t xml:space="preserve">was a public road at that time; however, </w:t>
      </w:r>
      <w:r w:rsidR="00C212E8">
        <w:t xml:space="preserve">they fail to show the continuation of the route northwards.  It is useful therefore to </w:t>
      </w:r>
      <w:r w:rsidR="00562674">
        <w:t>consider what is shown in the various OS maps.</w:t>
      </w:r>
    </w:p>
    <w:p w14:paraId="1D07A1A6" w14:textId="156FA6E8" w:rsidR="002F21E2" w:rsidRDefault="003B25C6" w:rsidP="002F0250">
      <w:pPr>
        <w:pStyle w:val="Style1"/>
      </w:pPr>
      <w:r>
        <w:t>The OS maps of 1875, 1878, 1895, 1909, 1910</w:t>
      </w:r>
      <w:r w:rsidR="00D804C5">
        <w:t>, 1928 and 1939</w:t>
      </w:r>
      <w:r w:rsidR="00ED0755">
        <w:t xml:space="preserve"> show </w:t>
      </w:r>
      <w:r w:rsidR="001710F1">
        <w:t xml:space="preserve">Points </w:t>
      </w:r>
      <w:r w:rsidR="00D804C5">
        <w:t>E-</w:t>
      </w:r>
      <w:r w:rsidR="001710F1">
        <w:t>D</w:t>
      </w:r>
      <w:r w:rsidR="00D804C5">
        <w:t xml:space="preserve"> as </w:t>
      </w:r>
      <w:r w:rsidR="0070622D">
        <w:t xml:space="preserve">a physical route on the ground.  Points </w:t>
      </w:r>
      <w:r w:rsidR="00C17EC2">
        <w:t xml:space="preserve">D-C is not clear however, with the objector claiming that it is a stock </w:t>
      </w:r>
      <w:r w:rsidR="00B4231F">
        <w:t>drift road and gated at Point D</w:t>
      </w:r>
      <w:r w:rsidR="002C6980">
        <w:t xml:space="preserve">.  </w:t>
      </w:r>
      <w:r w:rsidR="006C003F">
        <w:t>C-B-A</w:t>
      </w:r>
      <w:r w:rsidR="000A65AE">
        <w:t xml:space="preserve"> is clearer and is depicted very much in the manner as other byways in the area</w:t>
      </w:r>
      <w:r w:rsidR="00D2636C">
        <w:t>, including Robin Post Lane</w:t>
      </w:r>
      <w:r w:rsidR="0021787B">
        <w:t xml:space="preserve">.  </w:t>
      </w:r>
      <w:r w:rsidR="00C25787">
        <w:t>For</w:t>
      </w:r>
      <w:r w:rsidR="002E2914">
        <w:t xml:space="preserve"> the objector, </w:t>
      </w:r>
      <w:r w:rsidR="00C25787">
        <w:t xml:space="preserve">it is pointed out that </w:t>
      </w:r>
      <w:r w:rsidR="00AE0D83">
        <w:t>such depiction does not</w:t>
      </w:r>
      <w:r w:rsidR="00051E43">
        <w:t xml:space="preserve"> confer public rights </w:t>
      </w:r>
      <w:r w:rsidR="002E2914">
        <w:t>while</w:t>
      </w:r>
      <w:r w:rsidR="00042A0F">
        <w:t xml:space="preserve"> t</w:t>
      </w:r>
      <w:r w:rsidR="0038552F">
        <w:t>he prominent</w:t>
      </w:r>
      <w:r w:rsidR="00102A8D">
        <w:t>ly drawn</w:t>
      </w:r>
      <w:r w:rsidR="005B701E">
        <w:t xml:space="preserve"> route between Points E-D</w:t>
      </w:r>
      <w:r w:rsidR="002E2914">
        <w:t xml:space="preserve"> is indicative of </w:t>
      </w:r>
      <w:r w:rsidR="00DB1E0E">
        <w:t>a track bounded by shaws on both side</w:t>
      </w:r>
      <w:r w:rsidR="00E70800">
        <w:t>s</w:t>
      </w:r>
      <w:r w:rsidR="004B6674">
        <w:t xml:space="preserve"> to prevent stock wandering</w:t>
      </w:r>
      <w:r w:rsidR="00443542">
        <w:t xml:space="preserve"> over the arable fields. </w:t>
      </w:r>
      <w:r w:rsidR="00956628">
        <w:t xml:space="preserve">The route north of Point D </w:t>
      </w:r>
      <w:r w:rsidR="001034BC">
        <w:t xml:space="preserve">according to the objector is a </w:t>
      </w:r>
      <w:proofErr w:type="spellStart"/>
      <w:r w:rsidR="001034BC">
        <w:t>driftway</w:t>
      </w:r>
      <w:proofErr w:type="spellEnd"/>
      <w:r w:rsidR="001034BC">
        <w:t xml:space="preserve"> created in the eighteenth century</w:t>
      </w:r>
      <w:r w:rsidR="002F21E2">
        <w:t xml:space="preserve"> over wet grounds on the clay. </w:t>
      </w:r>
    </w:p>
    <w:p w14:paraId="2DE5106D" w14:textId="3142BF48" w:rsidR="002D1860" w:rsidRDefault="00443542" w:rsidP="002F0250">
      <w:pPr>
        <w:pStyle w:val="Style1"/>
      </w:pPr>
      <w:r>
        <w:t xml:space="preserve">Notwithstanding the limitations of OS mapping, this information lends some support but only in terms of what is shown on the maps as roads and routeways. </w:t>
      </w:r>
      <w:r w:rsidR="002F21E2">
        <w:t xml:space="preserve">It cannot provide further conclusive </w:t>
      </w:r>
      <w:r w:rsidR="00DA3D7E">
        <w:t>evidence of status.</w:t>
      </w:r>
      <w:r w:rsidR="004D2657">
        <w:t xml:space="preserve">  I attach only moderate weight</w:t>
      </w:r>
      <w:r w:rsidR="00A464FB">
        <w:t xml:space="preserve"> to these documents.</w:t>
      </w:r>
    </w:p>
    <w:p w14:paraId="42B5CA0C" w14:textId="43B4808A" w:rsidR="00E17553" w:rsidRPr="00E17553" w:rsidRDefault="00E17553" w:rsidP="00E17553">
      <w:pPr>
        <w:pStyle w:val="Style1"/>
        <w:numPr>
          <w:ilvl w:val="0"/>
          <w:numId w:val="0"/>
        </w:numPr>
        <w:rPr>
          <w:b/>
          <w:bCs/>
          <w:i/>
          <w:iCs/>
        </w:rPr>
      </w:pPr>
      <w:r w:rsidRPr="00E17553">
        <w:rPr>
          <w:b/>
          <w:bCs/>
          <w:i/>
          <w:iCs/>
        </w:rPr>
        <w:t xml:space="preserve">Finance Act 1910 </w:t>
      </w:r>
    </w:p>
    <w:p w14:paraId="2F3C2055" w14:textId="7EB3F995" w:rsidR="00F6381F" w:rsidRDefault="00693C27" w:rsidP="002F0250">
      <w:pPr>
        <w:pStyle w:val="Style1"/>
      </w:pPr>
      <w:r>
        <w:t>The Finance Act 1910 required all land to be valued. Sometimes, reference can be found to a possible public right of way in the documentation used as part of the valuation process. Otherwise, where a route is shown uncoloured and unnumbered on the map record so that it is outside of the hereditaments it is indicative of a public highway and usually one which is vehicular.</w:t>
      </w:r>
    </w:p>
    <w:p w14:paraId="0011D08C" w14:textId="6A2E5D10" w:rsidR="00A949D0" w:rsidRDefault="00C6103E" w:rsidP="002F0250">
      <w:pPr>
        <w:pStyle w:val="Style1"/>
      </w:pPr>
      <w:r>
        <w:t xml:space="preserve">In this case, </w:t>
      </w:r>
      <w:r w:rsidR="00AC7DBF">
        <w:t xml:space="preserve">a substantial </w:t>
      </w:r>
      <w:r w:rsidR="00737287">
        <w:t xml:space="preserve">amount of </w:t>
      </w:r>
      <w:r>
        <w:t>the claime</w:t>
      </w:r>
      <w:r w:rsidR="00AC7DBF">
        <w:t>d</w:t>
      </w:r>
      <w:r>
        <w:t xml:space="preserve"> route</w:t>
      </w:r>
      <w:r w:rsidR="00737287">
        <w:t xml:space="preserve"> is shown as ‘white’</w:t>
      </w:r>
      <w:r w:rsidR="00715841">
        <w:t xml:space="preserve"> (uncoloured) road</w:t>
      </w:r>
      <w:r w:rsidR="00AC7DBF">
        <w:t xml:space="preserve"> </w:t>
      </w:r>
      <w:r w:rsidR="00F45993">
        <w:t xml:space="preserve">and not treated </w:t>
      </w:r>
      <w:r w:rsidR="005D6D26">
        <w:t>in terms of the Finance Act as part of the property of the landowner.</w:t>
      </w:r>
      <w:r w:rsidR="000B70CF" w:rsidRPr="000B70CF">
        <w:t xml:space="preserve"> </w:t>
      </w:r>
      <w:r w:rsidR="000B70CF">
        <w:t>However, I note that the Finance Act’s primary purpose was not the identification of highways and there may be other reasons for the exclusion of the route.</w:t>
      </w:r>
      <w:r w:rsidR="00C16565">
        <w:t xml:space="preserve">  This </w:t>
      </w:r>
      <w:r w:rsidR="00C16D96">
        <w:t xml:space="preserve">can only be assigned </w:t>
      </w:r>
      <w:r w:rsidR="00A464FB">
        <w:t>moderate</w:t>
      </w:r>
      <w:r w:rsidR="00C16D96">
        <w:t xml:space="preserve"> weight in my decision.</w:t>
      </w:r>
    </w:p>
    <w:p w14:paraId="5A101822" w14:textId="6BEDE631" w:rsidR="001C5C86" w:rsidRPr="008D795A" w:rsidRDefault="008D795A" w:rsidP="00676A97">
      <w:pPr>
        <w:pStyle w:val="Style1"/>
        <w:numPr>
          <w:ilvl w:val="0"/>
          <w:numId w:val="0"/>
        </w:numPr>
        <w:rPr>
          <w:b/>
          <w:bCs/>
        </w:rPr>
      </w:pPr>
      <w:r w:rsidRPr="008D795A">
        <w:rPr>
          <w:b/>
          <w:bCs/>
        </w:rPr>
        <w:t>C</w:t>
      </w:r>
      <w:r w:rsidR="00640BE1" w:rsidRPr="008D795A">
        <w:rPr>
          <w:b/>
          <w:bCs/>
        </w:rPr>
        <w:t xml:space="preserve">onclusion on the documentary </w:t>
      </w:r>
      <w:r w:rsidR="00676A97" w:rsidRPr="008D795A">
        <w:rPr>
          <w:b/>
          <w:bCs/>
        </w:rPr>
        <w:t>evidence</w:t>
      </w:r>
    </w:p>
    <w:p w14:paraId="28744B5C" w14:textId="60BDB688" w:rsidR="00174F7A" w:rsidRDefault="008F1A26" w:rsidP="001C5C86">
      <w:pPr>
        <w:pStyle w:val="Style1"/>
      </w:pPr>
      <w:r>
        <w:t xml:space="preserve">It is apparent that the claimed route is a feature of some antiquity. This potentially applies to a greater extent to the </w:t>
      </w:r>
      <w:r w:rsidR="00346BFC">
        <w:t xml:space="preserve">sections </w:t>
      </w:r>
      <w:r>
        <w:t>D</w:t>
      </w:r>
      <w:r w:rsidR="00346BFC">
        <w:t xml:space="preserve"> to </w:t>
      </w:r>
      <w:r w:rsidR="006376F0">
        <w:t>E</w:t>
      </w:r>
      <w:r>
        <w:t xml:space="preserve"> </w:t>
      </w:r>
      <w:r w:rsidR="000B6D92">
        <w:t xml:space="preserve">and </w:t>
      </w:r>
      <w:r w:rsidR="00A40DAE">
        <w:t xml:space="preserve">A to C </w:t>
      </w:r>
      <w:r>
        <w:t>and there is some evidence in support of this section historically being part of a longer route</w:t>
      </w:r>
      <w:r w:rsidR="00C131AC">
        <w:t xml:space="preserve"> as per the claimed route</w:t>
      </w:r>
      <w:r w:rsidR="00460AAF">
        <w:t xml:space="preserve">, which would have connected </w:t>
      </w:r>
      <w:proofErr w:type="spellStart"/>
      <w:r w:rsidR="00E04040">
        <w:t>Folking</w:t>
      </w:r>
      <w:r w:rsidR="000E6021">
        <w:t>ton</w:t>
      </w:r>
      <w:proofErr w:type="spellEnd"/>
      <w:r w:rsidR="000E6021">
        <w:t xml:space="preserve"> to the south and </w:t>
      </w:r>
      <w:r w:rsidR="00346BFC">
        <w:t>to</w:t>
      </w:r>
      <w:r w:rsidR="005C104C">
        <w:t>wards Hailsham</w:t>
      </w:r>
      <w:r w:rsidR="000C727A">
        <w:t xml:space="preserve"> to the north</w:t>
      </w:r>
      <w:r w:rsidR="005C104C">
        <w:t>.</w:t>
      </w:r>
      <w:r w:rsidR="00460AAF">
        <w:t xml:space="preserve"> </w:t>
      </w:r>
      <w:r>
        <w:t xml:space="preserve"> </w:t>
      </w:r>
      <w:r w:rsidR="00967E7E">
        <w:t xml:space="preserve">This is </w:t>
      </w:r>
      <w:r w:rsidR="00B154BF">
        <w:t>irrespective of</w:t>
      </w:r>
      <w:r w:rsidR="00967E7E">
        <w:t xml:space="preserve"> the land changes that took place</w:t>
      </w:r>
      <w:r w:rsidR="00B154BF">
        <w:t xml:space="preserve"> during the nineteenth century.</w:t>
      </w:r>
    </w:p>
    <w:p w14:paraId="6744DAE1" w14:textId="52359614" w:rsidR="006376F0" w:rsidRDefault="008F1A26" w:rsidP="001C5C86">
      <w:pPr>
        <w:pStyle w:val="Style1"/>
      </w:pPr>
      <w:r>
        <w:t xml:space="preserve">The depiction of the claimed route on the OS maps in the same manner as the connecting highways could be supportive of it forming part of the highway network. However, these maps were not concerned with recording the status of the routes shown. The tithe maps could be indicative of the route being a highway or a private road. </w:t>
      </w:r>
      <w:r w:rsidR="00D15E86">
        <w:t xml:space="preserve"> They are though helpful in terms of interpreting other evidence</w:t>
      </w:r>
      <w:r w:rsidR="006B2D44">
        <w:t xml:space="preserve"> of greater </w:t>
      </w:r>
      <w:r w:rsidR="004C11BF">
        <w:t>relevance</w:t>
      </w:r>
      <w:r w:rsidR="00D15E86">
        <w:t>.</w:t>
      </w:r>
    </w:p>
    <w:p w14:paraId="08A8F2EB" w14:textId="3604AA70" w:rsidR="009C3C6E" w:rsidRDefault="005019D2" w:rsidP="009C3C6E">
      <w:pPr>
        <w:pStyle w:val="Style1"/>
      </w:pPr>
      <w:r>
        <w:t xml:space="preserve">As noted earlier in this decision, </w:t>
      </w:r>
      <w:r w:rsidR="009C3C6E">
        <w:t xml:space="preserve">I take little inference as to the status of the Order route </w:t>
      </w:r>
      <w:proofErr w:type="gramStart"/>
      <w:r w:rsidR="009C3C6E">
        <w:t>on the basis of</w:t>
      </w:r>
      <w:proofErr w:type="gramEnd"/>
      <w:r w:rsidR="009C3C6E">
        <w:t xml:space="preserve"> the Turnpike plans.</w:t>
      </w:r>
    </w:p>
    <w:p w14:paraId="0D2EBEF1" w14:textId="66F38CC4" w:rsidR="00D30021" w:rsidRDefault="008F1A26" w:rsidP="001C5C86">
      <w:pPr>
        <w:pStyle w:val="Style1"/>
      </w:pPr>
      <w:r>
        <w:lastRenderedPageBreak/>
        <w:t xml:space="preserve">Some weight should be given to the exclusion of the route from the surrounding parcels on the Finance Act map. This could be supportive of public vehicular rights but </w:t>
      </w:r>
      <w:r w:rsidR="00160870">
        <w:t xml:space="preserve">also </w:t>
      </w:r>
      <w:r>
        <w:t xml:space="preserve">would not be inconsistent with </w:t>
      </w:r>
      <w:r w:rsidR="00160870">
        <w:t>private</w:t>
      </w:r>
      <w:r>
        <w:t xml:space="preserve"> status. </w:t>
      </w:r>
    </w:p>
    <w:p w14:paraId="17B535FA" w14:textId="5CF5E8A7" w:rsidR="00D526FB" w:rsidRDefault="004C11BF" w:rsidP="00B64012">
      <w:pPr>
        <w:pStyle w:val="Style1"/>
      </w:pPr>
      <w:r>
        <w:t xml:space="preserve">It is though, the documentation concerning the railway and the </w:t>
      </w:r>
      <w:r w:rsidR="00FB31F9">
        <w:t xml:space="preserve">diversions that took place </w:t>
      </w:r>
      <w:r w:rsidR="00C2368E">
        <w:t>that is decisive.  I do not agree with the objector</w:t>
      </w:r>
      <w:r w:rsidR="00F32E60">
        <w:t xml:space="preserve"> that the gradient of the approach road and railway bridge</w:t>
      </w:r>
      <w:r w:rsidR="005402C3">
        <w:t xml:space="preserve"> offers any tangible evidence of status of this part of the route</w:t>
      </w:r>
      <w:r w:rsidR="00252BF1">
        <w:t>.</w:t>
      </w:r>
      <w:r w:rsidR="002C73AA">
        <w:t xml:space="preserve">  </w:t>
      </w:r>
      <w:r w:rsidR="006223AF">
        <w:t xml:space="preserve">The construction would have </w:t>
      </w:r>
      <w:r w:rsidR="002273FD">
        <w:t>had to take account of the prevailing topographical conditions.</w:t>
      </w:r>
      <w:r w:rsidR="00FB6B73">
        <w:t xml:space="preserve">  The humped-back nature of the bridge is something of a </w:t>
      </w:r>
      <w:proofErr w:type="gramStart"/>
      <w:r w:rsidR="00FB6B73">
        <w:t>paradox</w:t>
      </w:r>
      <w:proofErr w:type="gramEnd"/>
      <w:r w:rsidR="000E1370">
        <w:t xml:space="preserve"> but no evidence has been submitted that would demonstrate that this design would have been anathema to </w:t>
      </w:r>
      <w:r w:rsidR="00434312">
        <w:t xml:space="preserve">public use.  </w:t>
      </w:r>
      <w:r w:rsidR="001A07BD">
        <w:t>However,</w:t>
      </w:r>
      <w:r w:rsidR="00DC3619">
        <w:t xml:space="preserve"> and</w:t>
      </w:r>
      <w:r w:rsidR="00434312">
        <w:t xml:space="preserve"> c</w:t>
      </w:r>
      <w:r w:rsidR="002C73AA">
        <w:t xml:space="preserve">oupled with the Quarter Sessions Records, the evidence </w:t>
      </w:r>
      <w:r w:rsidR="001C75F7">
        <w:t xml:space="preserve">suggests that the public would </w:t>
      </w:r>
      <w:r w:rsidR="00DC3619">
        <w:t xml:space="preserve">clearly </w:t>
      </w:r>
      <w:r w:rsidR="001C75F7">
        <w:t xml:space="preserve">have been </w:t>
      </w:r>
      <w:r w:rsidR="00F146D8">
        <w:t xml:space="preserve">consulted and any </w:t>
      </w:r>
      <w:r w:rsidR="00EC5EB7">
        <w:t>concerned</w:t>
      </w:r>
      <w:r w:rsidR="00F146D8">
        <w:t xml:space="preserve"> landowner would have sought to prevent the elevated status</w:t>
      </w:r>
      <w:r w:rsidR="00B54697">
        <w:t xml:space="preserve"> being formalised.</w:t>
      </w:r>
      <w:r w:rsidR="00F146D8">
        <w:t xml:space="preserve"> </w:t>
      </w:r>
      <w:r w:rsidR="00EC5EB7">
        <w:t xml:space="preserve"> This is particularly pertinent </w:t>
      </w:r>
      <w:r w:rsidR="00CF139B">
        <w:t>in this instance given the objector’s elaborate and detailed account of the character of the landowner at th</w:t>
      </w:r>
      <w:r w:rsidR="00C171D9">
        <w:t>e</w:t>
      </w:r>
      <w:r w:rsidR="00CF139B">
        <w:t xml:space="preserve"> time</w:t>
      </w:r>
      <w:r w:rsidR="00C171D9">
        <w:t xml:space="preserve"> </w:t>
      </w:r>
      <w:r w:rsidR="00AA67BB">
        <w:t xml:space="preserve">that </w:t>
      </w:r>
      <w:r w:rsidR="00C171D9">
        <w:t>these events occurr</w:t>
      </w:r>
      <w:r w:rsidR="00AA67BB">
        <w:t>ed</w:t>
      </w:r>
      <w:r w:rsidR="00CF139B">
        <w:t>.</w:t>
      </w:r>
    </w:p>
    <w:p w14:paraId="6BD44B73" w14:textId="52FAE777" w:rsidR="00E84898" w:rsidRDefault="00D30021" w:rsidP="001C5C86">
      <w:pPr>
        <w:pStyle w:val="Style1"/>
      </w:pPr>
      <w:r>
        <w:t xml:space="preserve">The evidence </w:t>
      </w:r>
      <w:r w:rsidR="008138D4">
        <w:t xml:space="preserve">taken </w:t>
      </w:r>
      <w:proofErr w:type="gramStart"/>
      <w:r w:rsidR="008138D4">
        <w:t>as a whole appears</w:t>
      </w:r>
      <w:proofErr w:type="gramEnd"/>
      <w:r>
        <w:t xml:space="preserve"> supportive of the claimed route being a highway. </w:t>
      </w:r>
      <w:r w:rsidR="00967232">
        <w:t xml:space="preserve">This was also the view of the OMA albeit applying a lesser test. </w:t>
      </w:r>
      <w:r>
        <w:t xml:space="preserve">Having regard to my conclusions regarding the various pieces of evidence, I conclude that the evidence </w:t>
      </w:r>
      <w:proofErr w:type="gramStart"/>
      <w:r>
        <w:t>as a whole tips</w:t>
      </w:r>
      <w:proofErr w:type="gramEnd"/>
      <w:r>
        <w:t xml:space="preserve"> the balance slightly in favour of the route being a </w:t>
      </w:r>
      <w:r w:rsidR="009B661B">
        <w:t>Restricted Byway</w:t>
      </w:r>
      <w:r>
        <w:t xml:space="preserve">. I therefore find on the balance of probabilities that a public </w:t>
      </w:r>
      <w:r w:rsidR="00D91E1C">
        <w:t>restricted byway</w:t>
      </w:r>
      <w:r>
        <w:t xml:space="preserve"> subsists.</w:t>
      </w:r>
    </w:p>
    <w:p w14:paraId="6A49DCC0" w14:textId="65DAD5B4" w:rsidR="0032125F" w:rsidRPr="005A6B75" w:rsidRDefault="0032125F" w:rsidP="0032125F">
      <w:pPr>
        <w:pStyle w:val="Style1"/>
        <w:numPr>
          <w:ilvl w:val="0"/>
          <w:numId w:val="0"/>
        </w:numPr>
        <w:rPr>
          <w:b/>
          <w:bCs/>
          <w:i/>
          <w:iCs/>
        </w:rPr>
      </w:pPr>
      <w:r w:rsidRPr="005A6B75">
        <w:rPr>
          <w:b/>
          <w:bCs/>
          <w:i/>
          <w:iCs/>
        </w:rPr>
        <w:t>Other Matters</w:t>
      </w:r>
    </w:p>
    <w:p w14:paraId="32A56C09" w14:textId="20D169AA" w:rsidR="001D5521" w:rsidRDefault="006301EC" w:rsidP="001C5C86">
      <w:pPr>
        <w:pStyle w:val="Style1"/>
      </w:pPr>
      <w:r>
        <w:t xml:space="preserve">I am satisfied that the widths of the </w:t>
      </w:r>
      <w:r w:rsidR="0081788D">
        <w:t xml:space="preserve">way as indicated in the Order are </w:t>
      </w:r>
      <w:r w:rsidR="004214D2">
        <w:t xml:space="preserve">consistent with </w:t>
      </w:r>
      <w:r w:rsidR="00294633">
        <w:t xml:space="preserve">the evidence that has been submitted and </w:t>
      </w:r>
      <w:r w:rsidR="004214D2">
        <w:t xml:space="preserve">what I saw </w:t>
      </w:r>
      <w:r w:rsidR="00294633">
        <w:t>during my site visit</w:t>
      </w:r>
      <w:r w:rsidR="004214D2">
        <w:t>.</w:t>
      </w:r>
      <w:r w:rsidR="0081788D">
        <w:t xml:space="preserve"> </w:t>
      </w:r>
    </w:p>
    <w:p w14:paraId="29D0785D" w14:textId="41F0AF74" w:rsidR="008670DF" w:rsidRDefault="008E0AEF" w:rsidP="001F1E28">
      <w:pPr>
        <w:pStyle w:val="Style1"/>
      </w:pPr>
      <w:r>
        <w:t xml:space="preserve">In </w:t>
      </w:r>
      <w:r w:rsidR="001D5521">
        <w:t xml:space="preserve">the </w:t>
      </w:r>
      <w:r>
        <w:t xml:space="preserve">light of the submissions of the parties, I am persuaded that the documentary evidence is on </w:t>
      </w:r>
      <w:r w:rsidR="00B8470B">
        <w:t xml:space="preserve">the </w:t>
      </w:r>
      <w:r>
        <w:t>balance</w:t>
      </w:r>
      <w:r w:rsidR="00B8470B">
        <w:t xml:space="preserve"> of probabilities</w:t>
      </w:r>
      <w:r>
        <w:t xml:space="preserve"> supportive of the claimed route being an ancient vehicular highway. By virtue of the Natural Environment and Rural Communities Act 2006, the public rights for mechanically propelled vehicles are extinguished and the appropriate status for the route is a restricted byway</w:t>
      </w:r>
      <w:r w:rsidR="008670DF">
        <w:t>.</w:t>
      </w:r>
    </w:p>
    <w:p w14:paraId="5A101823" w14:textId="22B1743E" w:rsidR="00FA7208" w:rsidRPr="001C5C86" w:rsidRDefault="00137773" w:rsidP="001C5C86">
      <w:pPr>
        <w:pStyle w:val="Style1"/>
        <w:numPr>
          <w:ilvl w:val="0"/>
          <w:numId w:val="0"/>
        </w:numPr>
        <w:rPr>
          <w:b/>
        </w:rPr>
      </w:pPr>
      <w:r>
        <w:rPr>
          <w:b/>
        </w:rPr>
        <w:t xml:space="preserve">Overall </w:t>
      </w:r>
      <w:r w:rsidR="004801C9" w:rsidRPr="004801C9">
        <w:rPr>
          <w:b/>
        </w:rPr>
        <w:t>Conclusion</w:t>
      </w:r>
      <w:r w:rsidR="003B0F81">
        <w:rPr>
          <w:b/>
        </w:rPr>
        <w:t xml:space="preserve"> </w:t>
      </w:r>
      <w:r w:rsidR="003F7527">
        <w:rPr>
          <w:b/>
        </w:rPr>
        <w:t xml:space="preserve"> </w:t>
      </w:r>
    </w:p>
    <w:p w14:paraId="5A101824" w14:textId="01983EDA" w:rsidR="000261A6" w:rsidRDefault="000261A6" w:rsidP="00B6351A">
      <w:pPr>
        <w:pStyle w:val="Style1"/>
      </w:pPr>
      <w:r>
        <w:t>Having regard to these and all other matters raised in the written representations, I conclude that the Order should be confirmed</w:t>
      </w:r>
      <w:r w:rsidR="005D5852">
        <w:t xml:space="preserve"> as indicated</w:t>
      </w:r>
      <w:r w:rsidR="00C42AF3">
        <w:t xml:space="preserve"> in the Order</w:t>
      </w:r>
      <w:r>
        <w:t>.</w:t>
      </w:r>
    </w:p>
    <w:p w14:paraId="5A101825" w14:textId="77777777" w:rsidR="001B499F" w:rsidRPr="001B499F" w:rsidRDefault="001B499F" w:rsidP="001B499F">
      <w:pPr>
        <w:pStyle w:val="Style1"/>
        <w:numPr>
          <w:ilvl w:val="0"/>
          <w:numId w:val="0"/>
        </w:numPr>
        <w:rPr>
          <w:b/>
        </w:rPr>
      </w:pPr>
      <w:r w:rsidRPr="001B499F">
        <w:rPr>
          <w:b/>
        </w:rPr>
        <w:t>Formal Decision</w:t>
      </w:r>
    </w:p>
    <w:p w14:paraId="5A101826" w14:textId="126DF3D7" w:rsidR="001B499F" w:rsidRDefault="001B499F" w:rsidP="00B6351A">
      <w:pPr>
        <w:pStyle w:val="Style1"/>
      </w:pPr>
      <w:r>
        <w:t>I confirm the Order.</w:t>
      </w:r>
    </w:p>
    <w:p w14:paraId="5A101827" w14:textId="77777777" w:rsidR="000261A6" w:rsidRPr="000261A6" w:rsidRDefault="000261A6" w:rsidP="000261A6">
      <w:pPr>
        <w:pStyle w:val="Style1"/>
        <w:numPr>
          <w:ilvl w:val="0"/>
          <w:numId w:val="0"/>
        </w:numPr>
        <w:rPr>
          <w:rFonts w:ascii="Monotype Corsiva" w:hAnsi="Monotype Corsiva"/>
          <w:sz w:val="36"/>
          <w:szCs w:val="36"/>
        </w:rPr>
      </w:pPr>
      <w:r w:rsidRPr="000261A6">
        <w:rPr>
          <w:rFonts w:ascii="Monotype Corsiva" w:hAnsi="Monotype Corsiva"/>
          <w:sz w:val="36"/>
          <w:szCs w:val="36"/>
        </w:rPr>
        <w:t>Gareth W Thomas</w:t>
      </w:r>
    </w:p>
    <w:p w14:paraId="5A10182B" w14:textId="0F174849" w:rsidR="004801C9" w:rsidRDefault="000261A6" w:rsidP="006E6E60">
      <w:pPr>
        <w:pStyle w:val="Style1"/>
        <w:numPr>
          <w:ilvl w:val="0"/>
          <w:numId w:val="0"/>
        </w:numPr>
      </w:pPr>
      <w:r>
        <w:t>INSPECTOR</w:t>
      </w:r>
    </w:p>
    <w:p w14:paraId="7CA77346" w14:textId="77777777" w:rsidR="007661F2" w:rsidRDefault="007661F2" w:rsidP="006E6E60">
      <w:pPr>
        <w:pStyle w:val="Style1"/>
        <w:numPr>
          <w:ilvl w:val="0"/>
          <w:numId w:val="0"/>
        </w:numPr>
      </w:pPr>
    </w:p>
    <w:p w14:paraId="3A76A554" w14:textId="77777777" w:rsidR="007661F2" w:rsidRDefault="007661F2" w:rsidP="006E6E60">
      <w:pPr>
        <w:pStyle w:val="Style1"/>
        <w:numPr>
          <w:ilvl w:val="0"/>
          <w:numId w:val="0"/>
        </w:numPr>
      </w:pPr>
    </w:p>
    <w:p w14:paraId="54834B22" w14:textId="77777777" w:rsidR="007661F2" w:rsidRDefault="007661F2" w:rsidP="006E6E60">
      <w:pPr>
        <w:pStyle w:val="Style1"/>
        <w:numPr>
          <w:ilvl w:val="0"/>
          <w:numId w:val="0"/>
        </w:numPr>
      </w:pPr>
    </w:p>
    <w:p w14:paraId="5BEB1496" w14:textId="3AF83ACC" w:rsidR="007661F2" w:rsidRPr="006E6E60" w:rsidRDefault="00F12DFF" w:rsidP="006E6E60">
      <w:pPr>
        <w:pStyle w:val="Style1"/>
        <w:numPr>
          <w:ilvl w:val="0"/>
          <w:numId w:val="0"/>
        </w:numPr>
        <w:rPr>
          <w:b/>
        </w:rPr>
      </w:pPr>
      <w:r>
        <w:rPr>
          <w:noProof/>
        </w:rPr>
        <w:lastRenderedPageBreak/>
        <w:drawing>
          <wp:inline distT="0" distB="0" distL="0" distR="0" wp14:anchorId="488018A4" wp14:editId="04F38016">
            <wp:extent cx="5908040" cy="8359140"/>
            <wp:effectExtent l="0" t="0" r="0" b="381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8040" cy="8359140"/>
                    </a:xfrm>
                    <a:prstGeom prst="rect">
                      <a:avLst/>
                    </a:prstGeom>
                    <a:noFill/>
                    <a:ln>
                      <a:noFill/>
                    </a:ln>
                  </pic:spPr>
                </pic:pic>
              </a:graphicData>
            </a:graphic>
          </wp:inline>
        </w:drawing>
      </w:r>
    </w:p>
    <w:sectPr w:rsidR="007661F2" w:rsidRPr="006E6E60"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666E9" w14:textId="77777777" w:rsidR="00560CDA" w:rsidRDefault="00560CDA" w:rsidP="00F62916">
      <w:r>
        <w:separator/>
      </w:r>
    </w:p>
  </w:endnote>
  <w:endnote w:type="continuationSeparator" w:id="0">
    <w:p w14:paraId="287CCEE5" w14:textId="77777777" w:rsidR="00560CDA" w:rsidRDefault="00560CDA"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1836"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01837"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1838"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A10183F" wp14:editId="7F6B1596">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DEA54"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A101839" w14:textId="77777777" w:rsidR="00366F95" w:rsidRPr="00E45340" w:rsidRDefault="00D56FF4"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22031F">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183B" w14:textId="77777777" w:rsidR="00366F95" w:rsidRDefault="00366F95" w:rsidP="009E72A1">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5A101841" wp14:editId="4A282429">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D7EEC"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5A10183C" w14:textId="77777777" w:rsidR="00366F95" w:rsidRPr="00451EE4" w:rsidRDefault="00D56FF4">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13763" w14:textId="77777777" w:rsidR="00560CDA" w:rsidRDefault="00560CDA" w:rsidP="00F62916">
      <w:r>
        <w:separator/>
      </w:r>
    </w:p>
  </w:footnote>
  <w:footnote w:type="continuationSeparator" w:id="0">
    <w:p w14:paraId="5E9144ED" w14:textId="77777777" w:rsidR="00560CDA" w:rsidRDefault="00560CDA" w:rsidP="00F62916">
      <w:r>
        <w:continuationSeparator/>
      </w:r>
    </w:p>
  </w:footnote>
  <w:footnote w:id="1">
    <w:p w14:paraId="2479CDDB" w14:textId="5849138E" w:rsidR="00601AD9" w:rsidRDefault="00601AD9">
      <w:pPr>
        <w:pStyle w:val="FootnoteText"/>
      </w:pPr>
      <w:r>
        <w:rPr>
          <w:rStyle w:val="FootnoteReference"/>
        </w:rPr>
        <w:footnoteRef/>
      </w:r>
      <w:r>
        <w:t xml:space="preserve"> Ms Sabrina Jane Harcourt-Smith</w:t>
      </w:r>
      <w:r w:rsidR="0091277F">
        <w:t xml:space="preserve"> of Woot</w:t>
      </w:r>
      <w:r w:rsidR="002C046B">
        <w:t>t</w:t>
      </w:r>
      <w:r w:rsidR="0091277F">
        <w:t xml:space="preserve">on Manor, </w:t>
      </w:r>
      <w:proofErr w:type="spellStart"/>
      <w:r w:rsidR="0091277F">
        <w:t>Folkington</w:t>
      </w:r>
      <w:proofErr w:type="spellEnd"/>
      <w:r w:rsidR="0091277F">
        <w:t xml:space="preserve">, Polegate and the Trustees of </w:t>
      </w:r>
      <w:r w:rsidR="002C046B">
        <w:t>T</w:t>
      </w:r>
      <w:r w:rsidR="0091277F">
        <w:t xml:space="preserve">he </w:t>
      </w:r>
      <w:proofErr w:type="spellStart"/>
      <w:r w:rsidR="0091277F">
        <w:t>Folkington</w:t>
      </w:r>
      <w:proofErr w:type="spellEnd"/>
      <w:r w:rsidR="0091277F">
        <w:t xml:space="preserve"> 1982 Settlement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A101834" w14:textId="77777777">
      <w:tc>
        <w:tcPr>
          <w:tcW w:w="9520" w:type="dxa"/>
        </w:tcPr>
        <w:p w14:paraId="5A101833" w14:textId="5283AD25" w:rsidR="00366F95" w:rsidRDefault="009E72A1">
          <w:pPr>
            <w:pStyle w:val="Footer"/>
          </w:pPr>
          <w:r>
            <w:t>O</w:t>
          </w:r>
          <w:r w:rsidR="00871573">
            <w:t>rder Decision ROW/</w:t>
          </w:r>
          <w:r w:rsidR="0042413D" w:rsidRPr="0042413D">
            <w:rPr>
              <w:bCs/>
              <w:color w:val="000000"/>
            </w:rPr>
            <w:t>32</w:t>
          </w:r>
          <w:r w:rsidR="00A66E8D">
            <w:rPr>
              <w:bCs/>
              <w:color w:val="000000"/>
            </w:rPr>
            <w:t>93515</w:t>
          </w:r>
        </w:p>
      </w:tc>
    </w:tr>
  </w:tbl>
  <w:p w14:paraId="5A101835" w14:textId="77777777" w:rsidR="00366F95" w:rsidRDefault="00366F95" w:rsidP="00087477">
    <w:pPr>
      <w:pStyle w:val="Footer"/>
      <w:spacing w:after="180"/>
    </w:pPr>
    <w:r>
      <w:rPr>
        <w:noProof/>
      </w:rPr>
      <mc:AlternateContent>
        <mc:Choice Requires="wps">
          <w:drawing>
            <wp:anchor distT="0" distB="0" distL="114300" distR="114300" simplePos="0" relativeHeight="251662336" behindDoc="0" locked="0" layoutInCell="1" allowOverlap="1" wp14:anchorId="5A10183D" wp14:editId="29E2DDFE">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DD6D2" id="Line 14"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183A"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813014A"/>
    <w:multiLevelType w:val="hybridMultilevel"/>
    <w:tmpl w:val="815874C2"/>
    <w:lvl w:ilvl="0" w:tplc="5EDA297A">
      <w:start w:val="1"/>
      <w:numFmt w:val="lowerRoman"/>
      <w:lvlText w:val="%1)"/>
      <w:lvlJc w:val="left"/>
      <w:pPr>
        <w:ind w:left="2411" w:hanging="720"/>
      </w:pPr>
      <w:rPr>
        <w:rFonts w:hint="default"/>
      </w:rPr>
    </w:lvl>
    <w:lvl w:ilvl="1" w:tplc="08090019" w:tentative="1">
      <w:start w:val="1"/>
      <w:numFmt w:val="lowerLetter"/>
      <w:lvlText w:val="%2."/>
      <w:lvlJc w:val="left"/>
      <w:pPr>
        <w:ind w:left="2771" w:hanging="360"/>
      </w:pPr>
    </w:lvl>
    <w:lvl w:ilvl="2" w:tplc="0809001B" w:tentative="1">
      <w:start w:val="1"/>
      <w:numFmt w:val="lowerRoman"/>
      <w:lvlText w:val="%3."/>
      <w:lvlJc w:val="right"/>
      <w:pPr>
        <w:ind w:left="3491" w:hanging="180"/>
      </w:pPr>
    </w:lvl>
    <w:lvl w:ilvl="3" w:tplc="0809000F" w:tentative="1">
      <w:start w:val="1"/>
      <w:numFmt w:val="decimal"/>
      <w:lvlText w:val="%4."/>
      <w:lvlJc w:val="left"/>
      <w:pPr>
        <w:ind w:left="4211" w:hanging="360"/>
      </w:pPr>
    </w:lvl>
    <w:lvl w:ilvl="4" w:tplc="08090019" w:tentative="1">
      <w:start w:val="1"/>
      <w:numFmt w:val="lowerLetter"/>
      <w:lvlText w:val="%5."/>
      <w:lvlJc w:val="left"/>
      <w:pPr>
        <w:ind w:left="4931" w:hanging="360"/>
      </w:pPr>
    </w:lvl>
    <w:lvl w:ilvl="5" w:tplc="0809001B" w:tentative="1">
      <w:start w:val="1"/>
      <w:numFmt w:val="lowerRoman"/>
      <w:lvlText w:val="%6."/>
      <w:lvlJc w:val="right"/>
      <w:pPr>
        <w:ind w:left="5651" w:hanging="180"/>
      </w:pPr>
    </w:lvl>
    <w:lvl w:ilvl="6" w:tplc="0809000F" w:tentative="1">
      <w:start w:val="1"/>
      <w:numFmt w:val="decimal"/>
      <w:lvlText w:val="%7."/>
      <w:lvlJc w:val="left"/>
      <w:pPr>
        <w:ind w:left="6371" w:hanging="360"/>
      </w:pPr>
    </w:lvl>
    <w:lvl w:ilvl="7" w:tplc="08090019" w:tentative="1">
      <w:start w:val="1"/>
      <w:numFmt w:val="lowerLetter"/>
      <w:lvlText w:val="%8."/>
      <w:lvlJc w:val="left"/>
      <w:pPr>
        <w:ind w:left="7091" w:hanging="360"/>
      </w:pPr>
    </w:lvl>
    <w:lvl w:ilvl="8" w:tplc="0809001B" w:tentative="1">
      <w:start w:val="1"/>
      <w:numFmt w:val="lowerRoman"/>
      <w:lvlText w:val="%9."/>
      <w:lvlJc w:val="right"/>
      <w:pPr>
        <w:ind w:left="7811" w:hanging="180"/>
      </w:p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69751A5"/>
    <w:multiLevelType w:val="hybridMultilevel"/>
    <w:tmpl w:val="EE5605DE"/>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1"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45836140">
    <w:abstractNumId w:val="19"/>
  </w:num>
  <w:num w:numId="2" w16cid:durableId="994068652">
    <w:abstractNumId w:val="19"/>
  </w:num>
  <w:num w:numId="3" w16cid:durableId="8535140">
    <w:abstractNumId w:val="21"/>
  </w:num>
  <w:num w:numId="4" w16cid:durableId="1224177083">
    <w:abstractNumId w:val="0"/>
  </w:num>
  <w:num w:numId="5" w16cid:durableId="967584426">
    <w:abstractNumId w:val="9"/>
  </w:num>
  <w:num w:numId="6" w16cid:durableId="786124903">
    <w:abstractNumId w:val="18"/>
  </w:num>
  <w:num w:numId="7" w16cid:durableId="366955314">
    <w:abstractNumId w:val="22"/>
  </w:num>
  <w:num w:numId="8" w16cid:durableId="1611008043">
    <w:abstractNumId w:val="17"/>
  </w:num>
  <w:num w:numId="9" w16cid:durableId="149954326">
    <w:abstractNumId w:val="3"/>
  </w:num>
  <w:num w:numId="10" w16cid:durableId="964893731">
    <w:abstractNumId w:val="4"/>
  </w:num>
  <w:num w:numId="11" w16cid:durableId="1583680325">
    <w:abstractNumId w:val="13"/>
  </w:num>
  <w:num w:numId="12" w16cid:durableId="702094828">
    <w:abstractNumId w:val="14"/>
  </w:num>
  <w:num w:numId="13" w16cid:durableId="562838082">
    <w:abstractNumId w:val="7"/>
  </w:num>
  <w:num w:numId="14" w16cid:durableId="843520681">
    <w:abstractNumId w:val="12"/>
  </w:num>
  <w:num w:numId="15" w16cid:durableId="669941411">
    <w:abstractNumId w:val="15"/>
  </w:num>
  <w:num w:numId="16" w16cid:durableId="1818181536">
    <w:abstractNumId w:val="1"/>
  </w:num>
  <w:num w:numId="17" w16cid:durableId="667292749">
    <w:abstractNumId w:val="16"/>
  </w:num>
  <w:num w:numId="18" w16cid:durableId="1469589531">
    <w:abstractNumId w:val="5"/>
  </w:num>
  <w:num w:numId="19" w16cid:durableId="1658067862">
    <w:abstractNumId w:val="2"/>
  </w:num>
  <w:num w:numId="20" w16cid:durableId="1275669199">
    <w:abstractNumId w:val="6"/>
  </w:num>
  <w:num w:numId="21" w16cid:durableId="1202400144">
    <w:abstractNumId w:val="11"/>
  </w:num>
  <w:num w:numId="22" w16cid:durableId="822545496">
    <w:abstractNumId w:val="11"/>
  </w:num>
  <w:num w:numId="23" w16cid:durableId="1615097354">
    <w:abstractNumId w:val="20"/>
  </w:num>
  <w:num w:numId="24" w16cid:durableId="1928418844">
    <w:abstractNumId w:val="8"/>
  </w:num>
  <w:num w:numId="25" w16cid:durableId="45537147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E72A1"/>
    <w:rsid w:val="000013CF"/>
    <w:rsid w:val="00001672"/>
    <w:rsid w:val="0000335F"/>
    <w:rsid w:val="00003CCA"/>
    <w:rsid w:val="000058B3"/>
    <w:rsid w:val="000059A7"/>
    <w:rsid w:val="000060AB"/>
    <w:rsid w:val="00006424"/>
    <w:rsid w:val="0000714F"/>
    <w:rsid w:val="00013D33"/>
    <w:rsid w:val="00015D54"/>
    <w:rsid w:val="00016C63"/>
    <w:rsid w:val="00020466"/>
    <w:rsid w:val="0002262B"/>
    <w:rsid w:val="00023746"/>
    <w:rsid w:val="000247B2"/>
    <w:rsid w:val="00024902"/>
    <w:rsid w:val="000261A6"/>
    <w:rsid w:val="00026F8A"/>
    <w:rsid w:val="00035820"/>
    <w:rsid w:val="00035A6F"/>
    <w:rsid w:val="00036F23"/>
    <w:rsid w:val="000379F4"/>
    <w:rsid w:val="00042A0F"/>
    <w:rsid w:val="00042BFF"/>
    <w:rsid w:val="000450C8"/>
    <w:rsid w:val="00045427"/>
    <w:rsid w:val="00046145"/>
    <w:rsid w:val="0004625F"/>
    <w:rsid w:val="0004752B"/>
    <w:rsid w:val="00047AEF"/>
    <w:rsid w:val="00051E43"/>
    <w:rsid w:val="00053135"/>
    <w:rsid w:val="000609BE"/>
    <w:rsid w:val="00064C2C"/>
    <w:rsid w:val="0007070E"/>
    <w:rsid w:val="00077358"/>
    <w:rsid w:val="000775F8"/>
    <w:rsid w:val="00085FDB"/>
    <w:rsid w:val="0008629D"/>
    <w:rsid w:val="000864AE"/>
    <w:rsid w:val="00087477"/>
    <w:rsid w:val="00087546"/>
    <w:rsid w:val="0008763E"/>
    <w:rsid w:val="00087DEC"/>
    <w:rsid w:val="000919A5"/>
    <w:rsid w:val="00092467"/>
    <w:rsid w:val="00094237"/>
    <w:rsid w:val="00095351"/>
    <w:rsid w:val="00097577"/>
    <w:rsid w:val="00097F58"/>
    <w:rsid w:val="000A09A7"/>
    <w:rsid w:val="000A1262"/>
    <w:rsid w:val="000A260A"/>
    <w:rsid w:val="000A3223"/>
    <w:rsid w:val="000A3433"/>
    <w:rsid w:val="000A3D65"/>
    <w:rsid w:val="000A4AEB"/>
    <w:rsid w:val="000A64AE"/>
    <w:rsid w:val="000A65AE"/>
    <w:rsid w:val="000B02BC"/>
    <w:rsid w:val="000B0589"/>
    <w:rsid w:val="000B3B26"/>
    <w:rsid w:val="000B48BA"/>
    <w:rsid w:val="000B5BEB"/>
    <w:rsid w:val="000B6D92"/>
    <w:rsid w:val="000B70CF"/>
    <w:rsid w:val="000B7B49"/>
    <w:rsid w:val="000B7DDC"/>
    <w:rsid w:val="000C153A"/>
    <w:rsid w:val="000C3208"/>
    <w:rsid w:val="000C3E0D"/>
    <w:rsid w:val="000C3F13"/>
    <w:rsid w:val="000C5098"/>
    <w:rsid w:val="000C5B70"/>
    <w:rsid w:val="000C698E"/>
    <w:rsid w:val="000C727A"/>
    <w:rsid w:val="000C79C8"/>
    <w:rsid w:val="000D0673"/>
    <w:rsid w:val="000D0AF3"/>
    <w:rsid w:val="000D1969"/>
    <w:rsid w:val="000D3F47"/>
    <w:rsid w:val="000D53BA"/>
    <w:rsid w:val="000D61CD"/>
    <w:rsid w:val="000E0069"/>
    <w:rsid w:val="000E00DE"/>
    <w:rsid w:val="000E1370"/>
    <w:rsid w:val="000E217B"/>
    <w:rsid w:val="000E2372"/>
    <w:rsid w:val="000E4E0C"/>
    <w:rsid w:val="000E5329"/>
    <w:rsid w:val="000E57C1"/>
    <w:rsid w:val="000E6021"/>
    <w:rsid w:val="000E65E4"/>
    <w:rsid w:val="000E70A1"/>
    <w:rsid w:val="000F103D"/>
    <w:rsid w:val="000F16F4"/>
    <w:rsid w:val="000F1BE5"/>
    <w:rsid w:val="000F3C04"/>
    <w:rsid w:val="000F6D10"/>
    <w:rsid w:val="000F6EC2"/>
    <w:rsid w:val="001000CB"/>
    <w:rsid w:val="001003FC"/>
    <w:rsid w:val="00100EC9"/>
    <w:rsid w:val="00101091"/>
    <w:rsid w:val="00101937"/>
    <w:rsid w:val="00102A8D"/>
    <w:rsid w:val="001034BC"/>
    <w:rsid w:val="001038D1"/>
    <w:rsid w:val="0010450D"/>
    <w:rsid w:val="00104D93"/>
    <w:rsid w:val="001067DF"/>
    <w:rsid w:val="001105D3"/>
    <w:rsid w:val="00111ED4"/>
    <w:rsid w:val="00113C5F"/>
    <w:rsid w:val="001217B0"/>
    <w:rsid w:val="00121F76"/>
    <w:rsid w:val="001250FD"/>
    <w:rsid w:val="00126692"/>
    <w:rsid w:val="001308D5"/>
    <w:rsid w:val="00131063"/>
    <w:rsid w:val="001325C2"/>
    <w:rsid w:val="00133833"/>
    <w:rsid w:val="00133DE0"/>
    <w:rsid w:val="00137687"/>
    <w:rsid w:val="00137773"/>
    <w:rsid w:val="0014010D"/>
    <w:rsid w:val="00142021"/>
    <w:rsid w:val="00142382"/>
    <w:rsid w:val="001440C3"/>
    <w:rsid w:val="0014434E"/>
    <w:rsid w:val="001457B8"/>
    <w:rsid w:val="001458BF"/>
    <w:rsid w:val="00151462"/>
    <w:rsid w:val="001514D6"/>
    <w:rsid w:val="0015211E"/>
    <w:rsid w:val="00152C92"/>
    <w:rsid w:val="0015352E"/>
    <w:rsid w:val="001544DC"/>
    <w:rsid w:val="0015451C"/>
    <w:rsid w:val="00155E2C"/>
    <w:rsid w:val="00160870"/>
    <w:rsid w:val="00160EC3"/>
    <w:rsid w:val="001610AB"/>
    <w:rsid w:val="00161B5C"/>
    <w:rsid w:val="001629DE"/>
    <w:rsid w:val="001635F2"/>
    <w:rsid w:val="00164AE2"/>
    <w:rsid w:val="001664A0"/>
    <w:rsid w:val="00166637"/>
    <w:rsid w:val="001671A1"/>
    <w:rsid w:val="001710F1"/>
    <w:rsid w:val="00172B73"/>
    <w:rsid w:val="00172D97"/>
    <w:rsid w:val="001730ED"/>
    <w:rsid w:val="00173B38"/>
    <w:rsid w:val="00174F7A"/>
    <w:rsid w:val="00177605"/>
    <w:rsid w:val="001818CD"/>
    <w:rsid w:val="00186529"/>
    <w:rsid w:val="00186BBE"/>
    <w:rsid w:val="00197B5B"/>
    <w:rsid w:val="001A07BD"/>
    <w:rsid w:val="001A11AE"/>
    <w:rsid w:val="001A32FB"/>
    <w:rsid w:val="001A47C9"/>
    <w:rsid w:val="001A5D16"/>
    <w:rsid w:val="001A71F7"/>
    <w:rsid w:val="001B06D7"/>
    <w:rsid w:val="001B2448"/>
    <w:rsid w:val="001B37BF"/>
    <w:rsid w:val="001B499F"/>
    <w:rsid w:val="001B5520"/>
    <w:rsid w:val="001C201D"/>
    <w:rsid w:val="001C5C86"/>
    <w:rsid w:val="001C5DE6"/>
    <w:rsid w:val="001C75F7"/>
    <w:rsid w:val="001D3388"/>
    <w:rsid w:val="001D357D"/>
    <w:rsid w:val="001D4BC7"/>
    <w:rsid w:val="001D5521"/>
    <w:rsid w:val="001D5EB9"/>
    <w:rsid w:val="001D654F"/>
    <w:rsid w:val="001E20DF"/>
    <w:rsid w:val="001E2732"/>
    <w:rsid w:val="001E2B25"/>
    <w:rsid w:val="001E50F8"/>
    <w:rsid w:val="001E6AC8"/>
    <w:rsid w:val="001F19A0"/>
    <w:rsid w:val="001F1E28"/>
    <w:rsid w:val="001F290D"/>
    <w:rsid w:val="001F5990"/>
    <w:rsid w:val="00201A9D"/>
    <w:rsid w:val="00202F30"/>
    <w:rsid w:val="0020732D"/>
    <w:rsid w:val="00207816"/>
    <w:rsid w:val="00207C39"/>
    <w:rsid w:val="00211EFF"/>
    <w:rsid w:val="00212C8F"/>
    <w:rsid w:val="00213170"/>
    <w:rsid w:val="0021787B"/>
    <w:rsid w:val="0022031F"/>
    <w:rsid w:val="00220655"/>
    <w:rsid w:val="00221B51"/>
    <w:rsid w:val="00223392"/>
    <w:rsid w:val="00224EE4"/>
    <w:rsid w:val="0022587D"/>
    <w:rsid w:val="00225A79"/>
    <w:rsid w:val="00225FEF"/>
    <w:rsid w:val="002273FD"/>
    <w:rsid w:val="002317FA"/>
    <w:rsid w:val="002318D7"/>
    <w:rsid w:val="002366B0"/>
    <w:rsid w:val="00236A8D"/>
    <w:rsid w:val="002379E1"/>
    <w:rsid w:val="002425C3"/>
    <w:rsid w:val="00242A5E"/>
    <w:rsid w:val="0024730B"/>
    <w:rsid w:val="00247554"/>
    <w:rsid w:val="00247FAC"/>
    <w:rsid w:val="00252BF1"/>
    <w:rsid w:val="0025345D"/>
    <w:rsid w:val="00253580"/>
    <w:rsid w:val="00254D79"/>
    <w:rsid w:val="002553EA"/>
    <w:rsid w:val="00255FD7"/>
    <w:rsid w:val="00256A66"/>
    <w:rsid w:val="00261848"/>
    <w:rsid w:val="00262B87"/>
    <w:rsid w:val="00264866"/>
    <w:rsid w:val="00265581"/>
    <w:rsid w:val="00270883"/>
    <w:rsid w:val="002711BB"/>
    <w:rsid w:val="002819AB"/>
    <w:rsid w:val="00283E07"/>
    <w:rsid w:val="0028584A"/>
    <w:rsid w:val="00285C48"/>
    <w:rsid w:val="00287FCA"/>
    <w:rsid w:val="00294633"/>
    <w:rsid w:val="00294EBA"/>
    <w:rsid w:val="002958D9"/>
    <w:rsid w:val="00296508"/>
    <w:rsid w:val="00296AC8"/>
    <w:rsid w:val="002A0B2B"/>
    <w:rsid w:val="002A434A"/>
    <w:rsid w:val="002A4A5D"/>
    <w:rsid w:val="002B2D19"/>
    <w:rsid w:val="002B49B3"/>
    <w:rsid w:val="002B5A3A"/>
    <w:rsid w:val="002B76F0"/>
    <w:rsid w:val="002C046B"/>
    <w:rsid w:val="002C068A"/>
    <w:rsid w:val="002C1072"/>
    <w:rsid w:val="002C2524"/>
    <w:rsid w:val="002C3222"/>
    <w:rsid w:val="002C573A"/>
    <w:rsid w:val="002C6980"/>
    <w:rsid w:val="002C6993"/>
    <w:rsid w:val="002C7380"/>
    <w:rsid w:val="002C73AA"/>
    <w:rsid w:val="002D111F"/>
    <w:rsid w:val="002D1860"/>
    <w:rsid w:val="002D3CB2"/>
    <w:rsid w:val="002D50C0"/>
    <w:rsid w:val="002D5179"/>
    <w:rsid w:val="002D5E03"/>
    <w:rsid w:val="002E268C"/>
    <w:rsid w:val="002E2914"/>
    <w:rsid w:val="002E43AC"/>
    <w:rsid w:val="002E443A"/>
    <w:rsid w:val="002E4EFD"/>
    <w:rsid w:val="002E53D6"/>
    <w:rsid w:val="002E55BD"/>
    <w:rsid w:val="002E5F99"/>
    <w:rsid w:val="002E6302"/>
    <w:rsid w:val="002E63F8"/>
    <w:rsid w:val="002E6DDA"/>
    <w:rsid w:val="002E73F3"/>
    <w:rsid w:val="002F010B"/>
    <w:rsid w:val="002F0250"/>
    <w:rsid w:val="002F2166"/>
    <w:rsid w:val="002F21E2"/>
    <w:rsid w:val="002F3132"/>
    <w:rsid w:val="002F437F"/>
    <w:rsid w:val="002F71F7"/>
    <w:rsid w:val="002F73B1"/>
    <w:rsid w:val="00301289"/>
    <w:rsid w:val="0030144C"/>
    <w:rsid w:val="0030267F"/>
    <w:rsid w:val="00303CA5"/>
    <w:rsid w:val="00303EFB"/>
    <w:rsid w:val="0030500E"/>
    <w:rsid w:val="00306B56"/>
    <w:rsid w:val="00310072"/>
    <w:rsid w:val="003101FE"/>
    <w:rsid w:val="003115BA"/>
    <w:rsid w:val="003123E4"/>
    <w:rsid w:val="00312F47"/>
    <w:rsid w:val="003206FD"/>
    <w:rsid w:val="0032125F"/>
    <w:rsid w:val="00321565"/>
    <w:rsid w:val="00322527"/>
    <w:rsid w:val="00324E72"/>
    <w:rsid w:val="00325125"/>
    <w:rsid w:val="00325660"/>
    <w:rsid w:val="00325D27"/>
    <w:rsid w:val="00326B04"/>
    <w:rsid w:val="003274B3"/>
    <w:rsid w:val="00331B5A"/>
    <w:rsid w:val="0033256F"/>
    <w:rsid w:val="00334F32"/>
    <w:rsid w:val="0033707F"/>
    <w:rsid w:val="00340243"/>
    <w:rsid w:val="00343A1F"/>
    <w:rsid w:val="00343DF9"/>
    <w:rsid w:val="00344294"/>
    <w:rsid w:val="0034472A"/>
    <w:rsid w:val="00344CD1"/>
    <w:rsid w:val="003455D6"/>
    <w:rsid w:val="00346BFC"/>
    <w:rsid w:val="00350B3A"/>
    <w:rsid w:val="00355FCC"/>
    <w:rsid w:val="0035695E"/>
    <w:rsid w:val="00360664"/>
    <w:rsid w:val="00361890"/>
    <w:rsid w:val="003628D2"/>
    <w:rsid w:val="00363D60"/>
    <w:rsid w:val="00364E17"/>
    <w:rsid w:val="00366F95"/>
    <w:rsid w:val="00373117"/>
    <w:rsid w:val="003753FE"/>
    <w:rsid w:val="00376065"/>
    <w:rsid w:val="00377C5B"/>
    <w:rsid w:val="00381A74"/>
    <w:rsid w:val="00382564"/>
    <w:rsid w:val="0038315A"/>
    <w:rsid w:val="00383596"/>
    <w:rsid w:val="00384D38"/>
    <w:rsid w:val="00384EB7"/>
    <w:rsid w:val="0038552F"/>
    <w:rsid w:val="0038703A"/>
    <w:rsid w:val="0039234F"/>
    <w:rsid w:val="00393092"/>
    <w:rsid w:val="003941CF"/>
    <w:rsid w:val="00395B14"/>
    <w:rsid w:val="0039617B"/>
    <w:rsid w:val="003A0254"/>
    <w:rsid w:val="003A0AD1"/>
    <w:rsid w:val="003A3147"/>
    <w:rsid w:val="003A46C5"/>
    <w:rsid w:val="003A57E7"/>
    <w:rsid w:val="003A6B95"/>
    <w:rsid w:val="003A78E9"/>
    <w:rsid w:val="003B0F81"/>
    <w:rsid w:val="003B25C6"/>
    <w:rsid w:val="003B2FE6"/>
    <w:rsid w:val="003B4274"/>
    <w:rsid w:val="003B5B94"/>
    <w:rsid w:val="003B6784"/>
    <w:rsid w:val="003C1DA2"/>
    <w:rsid w:val="003C2096"/>
    <w:rsid w:val="003C4EA6"/>
    <w:rsid w:val="003C7D7C"/>
    <w:rsid w:val="003D18BC"/>
    <w:rsid w:val="003D1ADE"/>
    <w:rsid w:val="003D1D4A"/>
    <w:rsid w:val="003D21B3"/>
    <w:rsid w:val="003D256F"/>
    <w:rsid w:val="003D3244"/>
    <w:rsid w:val="003D3715"/>
    <w:rsid w:val="003D525E"/>
    <w:rsid w:val="003D7D64"/>
    <w:rsid w:val="003E09E3"/>
    <w:rsid w:val="003E15D9"/>
    <w:rsid w:val="003E3349"/>
    <w:rsid w:val="003E3B37"/>
    <w:rsid w:val="003E3E10"/>
    <w:rsid w:val="003E54CC"/>
    <w:rsid w:val="003E5991"/>
    <w:rsid w:val="003E5C46"/>
    <w:rsid w:val="003E6692"/>
    <w:rsid w:val="003E6733"/>
    <w:rsid w:val="003F043F"/>
    <w:rsid w:val="003F12C4"/>
    <w:rsid w:val="003F2804"/>
    <w:rsid w:val="003F3533"/>
    <w:rsid w:val="003F3E7D"/>
    <w:rsid w:val="003F4AB8"/>
    <w:rsid w:val="003F4F2A"/>
    <w:rsid w:val="003F7527"/>
    <w:rsid w:val="003F7DFB"/>
    <w:rsid w:val="004020A3"/>
    <w:rsid w:val="0040217A"/>
    <w:rsid w:val="004029F3"/>
    <w:rsid w:val="00402EAD"/>
    <w:rsid w:val="00402FE4"/>
    <w:rsid w:val="004042B5"/>
    <w:rsid w:val="00406106"/>
    <w:rsid w:val="0040641A"/>
    <w:rsid w:val="00407FD8"/>
    <w:rsid w:val="00411526"/>
    <w:rsid w:val="0041169B"/>
    <w:rsid w:val="0041170D"/>
    <w:rsid w:val="004127EA"/>
    <w:rsid w:val="0041409F"/>
    <w:rsid w:val="004156F0"/>
    <w:rsid w:val="004165AD"/>
    <w:rsid w:val="004173EA"/>
    <w:rsid w:val="00417EC1"/>
    <w:rsid w:val="004214D2"/>
    <w:rsid w:val="00421EB0"/>
    <w:rsid w:val="0042413D"/>
    <w:rsid w:val="004247B3"/>
    <w:rsid w:val="00424862"/>
    <w:rsid w:val="00425B1E"/>
    <w:rsid w:val="004316A2"/>
    <w:rsid w:val="00432BFF"/>
    <w:rsid w:val="00433386"/>
    <w:rsid w:val="00434312"/>
    <w:rsid w:val="00434739"/>
    <w:rsid w:val="0043565D"/>
    <w:rsid w:val="0043687F"/>
    <w:rsid w:val="00437AD0"/>
    <w:rsid w:val="00443542"/>
    <w:rsid w:val="00443BE6"/>
    <w:rsid w:val="00446036"/>
    <w:rsid w:val="00446DF7"/>
    <w:rsid w:val="004474DE"/>
    <w:rsid w:val="00451389"/>
    <w:rsid w:val="00451EE4"/>
    <w:rsid w:val="004522C1"/>
    <w:rsid w:val="00453D94"/>
    <w:rsid w:val="00453E15"/>
    <w:rsid w:val="00460AAF"/>
    <w:rsid w:val="00461F87"/>
    <w:rsid w:val="00463C6F"/>
    <w:rsid w:val="004657A5"/>
    <w:rsid w:val="00465890"/>
    <w:rsid w:val="00467223"/>
    <w:rsid w:val="00467C16"/>
    <w:rsid w:val="0047132E"/>
    <w:rsid w:val="00471E54"/>
    <w:rsid w:val="004724B1"/>
    <w:rsid w:val="00473332"/>
    <w:rsid w:val="00473464"/>
    <w:rsid w:val="00473B5B"/>
    <w:rsid w:val="0047718B"/>
    <w:rsid w:val="004801C9"/>
    <w:rsid w:val="0048041A"/>
    <w:rsid w:val="0048268F"/>
    <w:rsid w:val="00483D15"/>
    <w:rsid w:val="00484B7A"/>
    <w:rsid w:val="00484F99"/>
    <w:rsid w:val="0048503F"/>
    <w:rsid w:val="00487717"/>
    <w:rsid w:val="00487B66"/>
    <w:rsid w:val="004904AC"/>
    <w:rsid w:val="00491694"/>
    <w:rsid w:val="00492F1D"/>
    <w:rsid w:val="004933DD"/>
    <w:rsid w:val="0049398E"/>
    <w:rsid w:val="004954EA"/>
    <w:rsid w:val="00495C5A"/>
    <w:rsid w:val="004969DE"/>
    <w:rsid w:val="004976CF"/>
    <w:rsid w:val="004A0695"/>
    <w:rsid w:val="004A0F68"/>
    <w:rsid w:val="004A2EB8"/>
    <w:rsid w:val="004A30CF"/>
    <w:rsid w:val="004A3505"/>
    <w:rsid w:val="004A41C9"/>
    <w:rsid w:val="004A485A"/>
    <w:rsid w:val="004A5727"/>
    <w:rsid w:val="004A6D2C"/>
    <w:rsid w:val="004A74FA"/>
    <w:rsid w:val="004B1263"/>
    <w:rsid w:val="004B2E30"/>
    <w:rsid w:val="004B3591"/>
    <w:rsid w:val="004B3FDE"/>
    <w:rsid w:val="004B6674"/>
    <w:rsid w:val="004C07CB"/>
    <w:rsid w:val="004C11BF"/>
    <w:rsid w:val="004C1E86"/>
    <w:rsid w:val="004C2351"/>
    <w:rsid w:val="004C3E2D"/>
    <w:rsid w:val="004C52E0"/>
    <w:rsid w:val="004C7EF4"/>
    <w:rsid w:val="004D00CE"/>
    <w:rsid w:val="004D0C53"/>
    <w:rsid w:val="004D2657"/>
    <w:rsid w:val="004D3198"/>
    <w:rsid w:val="004D4A20"/>
    <w:rsid w:val="004D7416"/>
    <w:rsid w:val="004E00A7"/>
    <w:rsid w:val="004E04E0"/>
    <w:rsid w:val="004E070A"/>
    <w:rsid w:val="004E17CB"/>
    <w:rsid w:val="004E2ACE"/>
    <w:rsid w:val="004E517F"/>
    <w:rsid w:val="004E5AC6"/>
    <w:rsid w:val="004E5CF6"/>
    <w:rsid w:val="004E6091"/>
    <w:rsid w:val="004E640E"/>
    <w:rsid w:val="004F185B"/>
    <w:rsid w:val="004F191B"/>
    <w:rsid w:val="004F1EF5"/>
    <w:rsid w:val="004F274A"/>
    <w:rsid w:val="004F2AAA"/>
    <w:rsid w:val="004F2B42"/>
    <w:rsid w:val="004F349C"/>
    <w:rsid w:val="004F3C5B"/>
    <w:rsid w:val="005004F8"/>
    <w:rsid w:val="00500F15"/>
    <w:rsid w:val="005019D2"/>
    <w:rsid w:val="00503326"/>
    <w:rsid w:val="005055FB"/>
    <w:rsid w:val="00506851"/>
    <w:rsid w:val="00506F29"/>
    <w:rsid w:val="005127A7"/>
    <w:rsid w:val="0051297E"/>
    <w:rsid w:val="00515BF2"/>
    <w:rsid w:val="0052347F"/>
    <w:rsid w:val="00523706"/>
    <w:rsid w:val="005239FC"/>
    <w:rsid w:val="0052497E"/>
    <w:rsid w:val="0052543B"/>
    <w:rsid w:val="00525740"/>
    <w:rsid w:val="00525A2B"/>
    <w:rsid w:val="00526BF9"/>
    <w:rsid w:val="005277EB"/>
    <w:rsid w:val="00533BFE"/>
    <w:rsid w:val="00534FD6"/>
    <w:rsid w:val="005366E0"/>
    <w:rsid w:val="00537099"/>
    <w:rsid w:val="00537D0D"/>
    <w:rsid w:val="005402C3"/>
    <w:rsid w:val="00541734"/>
    <w:rsid w:val="00541D88"/>
    <w:rsid w:val="00542B4C"/>
    <w:rsid w:val="0054409E"/>
    <w:rsid w:val="0054794B"/>
    <w:rsid w:val="0055274C"/>
    <w:rsid w:val="00555049"/>
    <w:rsid w:val="005578DD"/>
    <w:rsid w:val="00560CDA"/>
    <w:rsid w:val="00560DA4"/>
    <w:rsid w:val="00561B39"/>
    <w:rsid w:val="00561E69"/>
    <w:rsid w:val="00562674"/>
    <w:rsid w:val="0056634F"/>
    <w:rsid w:val="0057098A"/>
    <w:rsid w:val="005718AF"/>
    <w:rsid w:val="00571FD4"/>
    <w:rsid w:val="00572879"/>
    <w:rsid w:val="0057471E"/>
    <w:rsid w:val="00576D31"/>
    <w:rsid w:val="0057782A"/>
    <w:rsid w:val="00582D64"/>
    <w:rsid w:val="00583098"/>
    <w:rsid w:val="00585D49"/>
    <w:rsid w:val="00587775"/>
    <w:rsid w:val="00587E0A"/>
    <w:rsid w:val="00591235"/>
    <w:rsid w:val="0059229C"/>
    <w:rsid w:val="00592D17"/>
    <w:rsid w:val="0059319B"/>
    <w:rsid w:val="00593599"/>
    <w:rsid w:val="0059588E"/>
    <w:rsid w:val="00595FC7"/>
    <w:rsid w:val="0059696F"/>
    <w:rsid w:val="00596F5B"/>
    <w:rsid w:val="005A0539"/>
    <w:rsid w:val="005A0799"/>
    <w:rsid w:val="005A3730"/>
    <w:rsid w:val="005A3A64"/>
    <w:rsid w:val="005A5072"/>
    <w:rsid w:val="005A5E7D"/>
    <w:rsid w:val="005A6B75"/>
    <w:rsid w:val="005B14EE"/>
    <w:rsid w:val="005B16DD"/>
    <w:rsid w:val="005B701E"/>
    <w:rsid w:val="005C0C4D"/>
    <w:rsid w:val="005C104C"/>
    <w:rsid w:val="005C6DBE"/>
    <w:rsid w:val="005D29A9"/>
    <w:rsid w:val="005D3087"/>
    <w:rsid w:val="005D5852"/>
    <w:rsid w:val="005D6D26"/>
    <w:rsid w:val="005D739E"/>
    <w:rsid w:val="005E2451"/>
    <w:rsid w:val="005E2A7A"/>
    <w:rsid w:val="005E34E1"/>
    <w:rsid w:val="005E34FF"/>
    <w:rsid w:val="005E3542"/>
    <w:rsid w:val="005E4EF8"/>
    <w:rsid w:val="005E52F9"/>
    <w:rsid w:val="005E70F7"/>
    <w:rsid w:val="005F09E5"/>
    <w:rsid w:val="005F1261"/>
    <w:rsid w:val="005F1A39"/>
    <w:rsid w:val="005F4392"/>
    <w:rsid w:val="005F4928"/>
    <w:rsid w:val="005F4A74"/>
    <w:rsid w:val="005F7C56"/>
    <w:rsid w:val="00601AD9"/>
    <w:rsid w:val="00602315"/>
    <w:rsid w:val="006036EE"/>
    <w:rsid w:val="00603B71"/>
    <w:rsid w:val="006052EF"/>
    <w:rsid w:val="0060704C"/>
    <w:rsid w:val="00610083"/>
    <w:rsid w:val="006106E5"/>
    <w:rsid w:val="006127F0"/>
    <w:rsid w:val="00614E46"/>
    <w:rsid w:val="00615462"/>
    <w:rsid w:val="00617F3D"/>
    <w:rsid w:val="00620371"/>
    <w:rsid w:val="006223AF"/>
    <w:rsid w:val="006239DC"/>
    <w:rsid w:val="006301EC"/>
    <w:rsid w:val="00631809"/>
    <w:rsid w:val="006319E6"/>
    <w:rsid w:val="0063373D"/>
    <w:rsid w:val="006346AA"/>
    <w:rsid w:val="00636764"/>
    <w:rsid w:val="006376F0"/>
    <w:rsid w:val="00637C0F"/>
    <w:rsid w:val="00640BE1"/>
    <w:rsid w:val="00644BA4"/>
    <w:rsid w:val="00644BFF"/>
    <w:rsid w:val="00645F88"/>
    <w:rsid w:val="0064780C"/>
    <w:rsid w:val="00652800"/>
    <w:rsid w:val="006532AC"/>
    <w:rsid w:val="00656A25"/>
    <w:rsid w:val="0065719B"/>
    <w:rsid w:val="00660799"/>
    <w:rsid w:val="0066110F"/>
    <w:rsid w:val="006611AB"/>
    <w:rsid w:val="0066322F"/>
    <w:rsid w:val="006632D0"/>
    <w:rsid w:val="006636B8"/>
    <w:rsid w:val="00663752"/>
    <w:rsid w:val="00664B99"/>
    <w:rsid w:val="00667EB5"/>
    <w:rsid w:val="00667F20"/>
    <w:rsid w:val="00667FCD"/>
    <w:rsid w:val="00671124"/>
    <w:rsid w:val="00672BF1"/>
    <w:rsid w:val="00676A97"/>
    <w:rsid w:val="00681108"/>
    <w:rsid w:val="00681288"/>
    <w:rsid w:val="00682606"/>
    <w:rsid w:val="00682F02"/>
    <w:rsid w:val="00683417"/>
    <w:rsid w:val="006853EE"/>
    <w:rsid w:val="00685A46"/>
    <w:rsid w:val="00691D1A"/>
    <w:rsid w:val="00692B4D"/>
    <w:rsid w:val="00692C0C"/>
    <w:rsid w:val="00693C27"/>
    <w:rsid w:val="0069559D"/>
    <w:rsid w:val="00696368"/>
    <w:rsid w:val="00697A2D"/>
    <w:rsid w:val="006A0ACC"/>
    <w:rsid w:val="006A1996"/>
    <w:rsid w:val="006A31BA"/>
    <w:rsid w:val="006A42B6"/>
    <w:rsid w:val="006A5BB3"/>
    <w:rsid w:val="006A7586"/>
    <w:rsid w:val="006A7B8B"/>
    <w:rsid w:val="006B0117"/>
    <w:rsid w:val="006B1551"/>
    <w:rsid w:val="006B2D44"/>
    <w:rsid w:val="006B4245"/>
    <w:rsid w:val="006B43B9"/>
    <w:rsid w:val="006B47BF"/>
    <w:rsid w:val="006B6AA9"/>
    <w:rsid w:val="006B6DD9"/>
    <w:rsid w:val="006C003F"/>
    <w:rsid w:val="006C0A88"/>
    <w:rsid w:val="006C0FD4"/>
    <w:rsid w:val="006C19E6"/>
    <w:rsid w:val="006C3680"/>
    <w:rsid w:val="006C3D3F"/>
    <w:rsid w:val="006C4C25"/>
    <w:rsid w:val="006C527C"/>
    <w:rsid w:val="006C6D1A"/>
    <w:rsid w:val="006D1EFA"/>
    <w:rsid w:val="006D2842"/>
    <w:rsid w:val="006D3A30"/>
    <w:rsid w:val="006D5133"/>
    <w:rsid w:val="006D56FF"/>
    <w:rsid w:val="006D7F1F"/>
    <w:rsid w:val="006E12BB"/>
    <w:rsid w:val="006E39D6"/>
    <w:rsid w:val="006E455B"/>
    <w:rsid w:val="006E6831"/>
    <w:rsid w:val="006E6E60"/>
    <w:rsid w:val="006E7136"/>
    <w:rsid w:val="006E740B"/>
    <w:rsid w:val="006F0565"/>
    <w:rsid w:val="006F16D9"/>
    <w:rsid w:val="006F414E"/>
    <w:rsid w:val="006F6496"/>
    <w:rsid w:val="006F732E"/>
    <w:rsid w:val="0070244F"/>
    <w:rsid w:val="00704126"/>
    <w:rsid w:val="0070458F"/>
    <w:rsid w:val="007057EE"/>
    <w:rsid w:val="0070622D"/>
    <w:rsid w:val="007062C5"/>
    <w:rsid w:val="0070726B"/>
    <w:rsid w:val="007119A3"/>
    <w:rsid w:val="00712A74"/>
    <w:rsid w:val="00715841"/>
    <w:rsid w:val="0071604A"/>
    <w:rsid w:val="00716375"/>
    <w:rsid w:val="00720D47"/>
    <w:rsid w:val="00723417"/>
    <w:rsid w:val="00724C27"/>
    <w:rsid w:val="00726A09"/>
    <w:rsid w:val="00726FC1"/>
    <w:rsid w:val="00731458"/>
    <w:rsid w:val="0073174C"/>
    <w:rsid w:val="00731ED6"/>
    <w:rsid w:val="00732A9C"/>
    <w:rsid w:val="0073311E"/>
    <w:rsid w:val="00736A17"/>
    <w:rsid w:val="00737287"/>
    <w:rsid w:val="00740022"/>
    <w:rsid w:val="00741CD9"/>
    <w:rsid w:val="007433F9"/>
    <w:rsid w:val="007455FA"/>
    <w:rsid w:val="00745907"/>
    <w:rsid w:val="0074596A"/>
    <w:rsid w:val="00745FAB"/>
    <w:rsid w:val="00747879"/>
    <w:rsid w:val="00747A0B"/>
    <w:rsid w:val="00751A60"/>
    <w:rsid w:val="007526B7"/>
    <w:rsid w:val="00752862"/>
    <w:rsid w:val="00752D38"/>
    <w:rsid w:val="00753207"/>
    <w:rsid w:val="00753B09"/>
    <w:rsid w:val="00753D15"/>
    <w:rsid w:val="007549E4"/>
    <w:rsid w:val="00754B6A"/>
    <w:rsid w:val="0075517F"/>
    <w:rsid w:val="0075531C"/>
    <w:rsid w:val="007564E6"/>
    <w:rsid w:val="00757BB7"/>
    <w:rsid w:val="007605F1"/>
    <w:rsid w:val="00765B3A"/>
    <w:rsid w:val="007661F2"/>
    <w:rsid w:val="007702CD"/>
    <w:rsid w:val="00772A86"/>
    <w:rsid w:val="00773794"/>
    <w:rsid w:val="007739F9"/>
    <w:rsid w:val="00776292"/>
    <w:rsid w:val="007768AE"/>
    <w:rsid w:val="00777567"/>
    <w:rsid w:val="00777B0B"/>
    <w:rsid w:val="007808A8"/>
    <w:rsid w:val="007831D4"/>
    <w:rsid w:val="00783863"/>
    <w:rsid w:val="00783C6F"/>
    <w:rsid w:val="00783C81"/>
    <w:rsid w:val="0078573E"/>
    <w:rsid w:val="00785862"/>
    <w:rsid w:val="00785937"/>
    <w:rsid w:val="00786EC2"/>
    <w:rsid w:val="00790D9D"/>
    <w:rsid w:val="00792C6F"/>
    <w:rsid w:val="00793948"/>
    <w:rsid w:val="00793C2F"/>
    <w:rsid w:val="00795651"/>
    <w:rsid w:val="00796A83"/>
    <w:rsid w:val="007973BD"/>
    <w:rsid w:val="007977EA"/>
    <w:rsid w:val="007A0537"/>
    <w:rsid w:val="007A0966"/>
    <w:rsid w:val="007A0E82"/>
    <w:rsid w:val="007A0EE2"/>
    <w:rsid w:val="007A28AA"/>
    <w:rsid w:val="007A3D71"/>
    <w:rsid w:val="007A3DC7"/>
    <w:rsid w:val="007B0A4A"/>
    <w:rsid w:val="007B16AD"/>
    <w:rsid w:val="007B1EEF"/>
    <w:rsid w:val="007B2396"/>
    <w:rsid w:val="007B34DE"/>
    <w:rsid w:val="007B4C9B"/>
    <w:rsid w:val="007B4D8A"/>
    <w:rsid w:val="007B60C9"/>
    <w:rsid w:val="007B7F15"/>
    <w:rsid w:val="007C1AE9"/>
    <w:rsid w:val="007C1DBC"/>
    <w:rsid w:val="007C48EB"/>
    <w:rsid w:val="007C5D60"/>
    <w:rsid w:val="007C675F"/>
    <w:rsid w:val="007C7489"/>
    <w:rsid w:val="007D4452"/>
    <w:rsid w:val="007D4E68"/>
    <w:rsid w:val="007D5CA4"/>
    <w:rsid w:val="007D65B4"/>
    <w:rsid w:val="007E1A72"/>
    <w:rsid w:val="007E2768"/>
    <w:rsid w:val="007E2A15"/>
    <w:rsid w:val="007E2EFC"/>
    <w:rsid w:val="007E7BDD"/>
    <w:rsid w:val="007F01A3"/>
    <w:rsid w:val="007F1352"/>
    <w:rsid w:val="007F318D"/>
    <w:rsid w:val="007F3F10"/>
    <w:rsid w:val="007F59EB"/>
    <w:rsid w:val="007F6447"/>
    <w:rsid w:val="007F7156"/>
    <w:rsid w:val="007F7E6E"/>
    <w:rsid w:val="008002D5"/>
    <w:rsid w:val="00802097"/>
    <w:rsid w:val="008025C8"/>
    <w:rsid w:val="00802ADF"/>
    <w:rsid w:val="008051A2"/>
    <w:rsid w:val="00806F2A"/>
    <w:rsid w:val="00807A01"/>
    <w:rsid w:val="00807FC2"/>
    <w:rsid w:val="008133DE"/>
    <w:rsid w:val="008138D4"/>
    <w:rsid w:val="0081440E"/>
    <w:rsid w:val="00814640"/>
    <w:rsid w:val="00814E88"/>
    <w:rsid w:val="0081788D"/>
    <w:rsid w:val="008228E9"/>
    <w:rsid w:val="008232F1"/>
    <w:rsid w:val="00823A12"/>
    <w:rsid w:val="00823A6B"/>
    <w:rsid w:val="00825287"/>
    <w:rsid w:val="00827937"/>
    <w:rsid w:val="00830573"/>
    <w:rsid w:val="00832DF0"/>
    <w:rsid w:val="00832F7D"/>
    <w:rsid w:val="0083385B"/>
    <w:rsid w:val="00834368"/>
    <w:rsid w:val="00834E59"/>
    <w:rsid w:val="008357FA"/>
    <w:rsid w:val="00836747"/>
    <w:rsid w:val="008369E8"/>
    <w:rsid w:val="0084011D"/>
    <w:rsid w:val="0084077D"/>
    <w:rsid w:val="008411A4"/>
    <w:rsid w:val="00841666"/>
    <w:rsid w:val="0084292C"/>
    <w:rsid w:val="00844B7F"/>
    <w:rsid w:val="00846443"/>
    <w:rsid w:val="00846B92"/>
    <w:rsid w:val="008476A8"/>
    <w:rsid w:val="00850A57"/>
    <w:rsid w:val="0085147B"/>
    <w:rsid w:val="0085323B"/>
    <w:rsid w:val="008544E1"/>
    <w:rsid w:val="00861B03"/>
    <w:rsid w:val="008670DF"/>
    <w:rsid w:val="008706AB"/>
    <w:rsid w:val="00871573"/>
    <w:rsid w:val="008741E0"/>
    <w:rsid w:val="00874429"/>
    <w:rsid w:val="00874AAE"/>
    <w:rsid w:val="00874CFB"/>
    <w:rsid w:val="00875A8B"/>
    <w:rsid w:val="00876745"/>
    <w:rsid w:val="00876B6B"/>
    <w:rsid w:val="00882B66"/>
    <w:rsid w:val="00882EB8"/>
    <w:rsid w:val="00883855"/>
    <w:rsid w:val="00884879"/>
    <w:rsid w:val="00887D20"/>
    <w:rsid w:val="00891155"/>
    <w:rsid w:val="00891609"/>
    <w:rsid w:val="00892031"/>
    <w:rsid w:val="00893E09"/>
    <w:rsid w:val="00894B19"/>
    <w:rsid w:val="008957B6"/>
    <w:rsid w:val="00897960"/>
    <w:rsid w:val="00897B86"/>
    <w:rsid w:val="00897C38"/>
    <w:rsid w:val="008A03E3"/>
    <w:rsid w:val="008A4ADA"/>
    <w:rsid w:val="008A5829"/>
    <w:rsid w:val="008A59E0"/>
    <w:rsid w:val="008B37E4"/>
    <w:rsid w:val="008B3B2F"/>
    <w:rsid w:val="008B41AB"/>
    <w:rsid w:val="008C024B"/>
    <w:rsid w:val="008C0E19"/>
    <w:rsid w:val="008C244C"/>
    <w:rsid w:val="008C3EB7"/>
    <w:rsid w:val="008C6FA3"/>
    <w:rsid w:val="008C7276"/>
    <w:rsid w:val="008C7EDF"/>
    <w:rsid w:val="008D2487"/>
    <w:rsid w:val="008D4A05"/>
    <w:rsid w:val="008D50E6"/>
    <w:rsid w:val="008D5E1B"/>
    <w:rsid w:val="008D795A"/>
    <w:rsid w:val="008E008D"/>
    <w:rsid w:val="008E0AEF"/>
    <w:rsid w:val="008E359C"/>
    <w:rsid w:val="008F1A26"/>
    <w:rsid w:val="008F1B6E"/>
    <w:rsid w:val="008F245A"/>
    <w:rsid w:val="008F2864"/>
    <w:rsid w:val="008F34DB"/>
    <w:rsid w:val="008F38A2"/>
    <w:rsid w:val="008F5F0B"/>
    <w:rsid w:val="008F6AB0"/>
    <w:rsid w:val="009006A4"/>
    <w:rsid w:val="00901334"/>
    <w:rsid w:val="00905E26"/>
    <w:rsid w:val="0091081E"/>
    <w:rsid w:val="009124CE"/>
    <w:rsid w:val="0091277F"/>
    <w:rsid w:val="00912954"/>
    <w:rsid w:val="009145ED"/>
    <w:rsid w:val="009146B1"/>
    <w:rsid w:val="0091509F"/>
    <w:rsid w:val="009152FA"/>
    <w:rsid w:val="009153D7"/>
    <w:rsid w:val="00916820"/>
    <w:rsid w:val="00916EDA"/>
    <w:rsid w:val="009173E8"/>
    <w:rsid w:val="00917AD7"/>
    <w:rsid w:val="009207A8"/>
    <w:rsid w:val="00920961"/>
    <w:rsid w:val="00921F34"/>
    <w:rsid w:val="00922495"/>
    <w:rsid w:val="0092304C"/>
    <w:rsid w:val="00923F06"/>
    <w:rsid w:val="00924B97"/>
    <w:rsid w:val="0092562E"/>
    <w:rsid w:val="00927E50"/>
    <w:rsid w:val="00931419"/>
    <w:rsid w:val="00932159"/>
    <w:rsid w:val="009323CA"/>
    <w:rsid w:val="0093471C"/>
    <w:rsid w:val="0093507E"/>
    <w:rsid w:val="009352D4"/>
    <w:rsid w:val="00935A3D"/>
    <w:rsid w:val="00935B7A"/>
    <w:rsid w:val="009366CA"/>
    <w:rsid w:val="00944B2F"/>
    <w:rsid w:val="00946D9C"/>
    <w:rsid w:val="0094707C"/>
    <w:rsid w:val="0094732A"/>
    <w:rsid w:val="00950BEB"/>
    <w:rsid w:val="00953084"/>
    <w:rsid w:val="0095336B"/>
    <w:rsid w:val="00953754"/>
    <w:rsid w:val="00953FD6"/>
    <w:rsid w:val="00956628"/>
    <w:rsid w:val="009573E9"/>
    <w:rsid w:val="00960B10"/>
    <w:rsid w:val="00961D22"/>
    <w:rsid w:val="009620EE"/>
    <w:rsid w:val="00964717"/>
    <w:rsid w:val="00964893"/>
    <w:rsid w:val="00966214"/>
    <w:rsid w:val="00967232"/>
    <w:rsid w:val="00967E7E"/>
    <w:rsid w:val="00970CCD"/>
    <w:rsid w:val="00972109"/>
    <w:rsid w:val="00973614"/>
    <w:rsid w:val="00973CBE"/>
    <w:rsid w:val="00973F8D"/>
    <w:rsid w:val="00974006"/>
    <w:rsid w:val="009752CC"/>
    <w:rsid w:val="009754E7"/>
    <w:rsid w:val="00982DAE"/>
    <w:rsid w:val="00983148"/>
    <w:rsid w:val="009841DA"/>
    <w:rsid w:val="00985076"/>
    <w:rsid w:val="00985CEC"/>
    <w:rsid w:val="00986627"/>
    <w:rsid w:val="00986784"/>
    <w:rsid w:val="00987ADF"/>
    <w:rsid w:val="00992F6B"/>
    <w:rsid w:val="00994A8E"/>
    <w:rsid w:val="00994B0B"/>
    <w:rsid w:val="00995831"/>
    <w:rsid w:val="00995E75"/>
    <w:rsid w:val="00995E97"/>
    <w:rsid w:val="00996C91"/>
    <w:rsid w:val="00996F51"/>
    <w:rsid w:val="009A3D28"/>
    <w:rsid w:val="009A67E3"/>
    <w:rsid w:val="009A6CE9"/>
    <w:rsid w:val="009A6F6E"/>
    <w:rsid w:val="009A7423"/>
    <w:rsid w:val="009B02D9"/>
    <w:rsid w:val="009B274C"/>
    <w:rsid w:val="009B3075"/>
    <w:rsid w:val="009B3446"/>
    <w:rsid w:val="009B524D"/>
    <w:rsid w:val="009B60B1"/>
    <w:rsid w:val="009B661B"/>
    <w:rsid w:val="009B6BAB"/>
    <w:rsid w:val="009B72ED"/>
    <w:rsid w:val="009B79A4"/>
    <w:rsid w:val="009B7BD0"/>
    <w:rsid w:val="009B7BD4"/>
    <w:rsid w:val="009B7F3F"/>
    <w:rsid w:val="009C0724"/>
    <w:rsid w:val="009C1BA7"/>
    <w:rsid w:val="009C3C6E"/>
    <w:rsid w:val="009D06D4"/>
    <w:rsid w:val="009D1AF8"/>
    <w:rsid w:val="009D5AE0"/>
    <w:rsid w:val="009D79CF"/>
    <w:rsid w:val="009E0A92"/>
    <w:rsid w:val="009E0DA4"/>
    <w:rsid w:val="009E1447"/>
    <w:rsid w:val="009E179D"/>
    <w:rsid w:val="009E17F2"/>
    <w:rsid w:val="009E3C69"/>
    <w:rsid w:val="009E3E96"/>
    <w:rsid w:val="009E4076"/>
    <w:rsid w:val="009E44AB"/>
    <w:rsid w:val="009E6FB7"/>
    <w:rsid w:val="009E725F"/>
    <w:rsid w:val="009E72A1"/>
    <w:rsid w:val="009F144D"/>
    <w:rsid w:val="009F21AA"/>
    <w:rsid w:val="009F2FFD"/>
    <w:rsid w:val="009F436E"/>
    <w:rsid w:val="009F5EFA"/>
    <w:rsid w:val="009F648A"/>
    <w:rsid w:val="009F6D6C"/>
    <w:rsid w:val="00A00041"/>
    <w:rsid w:val="00A00FCD"/>
    <w:rsid w:val="00A03375"/>
    <w:rsid w:val="00A0435F"/>
    <w:rsid w:val="00A04C83"/>
    <w:rsid w:val="00A05961"/>
    <w:rsid w:val="00A101CD"/>
    <w:rsid w:val="00A10DFF"/>
    <w:rsid w:val="00A11750"/>
    <w:rsid w:val="00A12749"/>
    <w:rsid w:val="00A13881"/>
    <w:rsid w:val="00A146AA"/>
    <w:rsid w:val="00A17374"/>
    <w:rsid w:val="00A223D3"/>
    <w:rsid w:val="00A23FC7"/>
    <w:rsid w:val="00A3085A"/>
    <w:rsid w:val="00A33242"/>
    <w:rsid w:val="00A34175"/>
    <w:rsid w:val="00A34EBC"/>
    <w:rsid w:val="00A36E74"/>
    <w:rsid w:val="00A40DAE"/>
    <w:rsid w:val="00A418A7"/>
    <w:rsid w:val="00A43D7F"/>
    <w:rsid w:val="00A464FB"/>
    <w:rsid w:val="00A475E9"/>
    <w:rsid w:val="00A529D9"/>
    <w:rsid w:val="00A54497"/>
    <w:rsid w:val="00A5628E"/>
    <w:rsid w:val="00A5760C"/>
    <w:rsid w:val="00A60025"/>
    <w:rsid w:val="00A6052D"/>
    <w:rsid w:val="00A60DB3"/>
    <w:rsid w:val="00A61ACF"/>
    <w:rsid w:val="00A625CD"/>
    <w:rsid w:val="00A64C2E"/>
    <w:rsid w:val="00A64D43"/>
    <w:rsid w:val="00A66E8D"/>
    <w:rsid w:val="00A7004F"/>
    <w:rsid w:val="00A70557"/>
    <w:rsid w:val="00A72AAC"/>
    <w:rsid w:val="00A7470D"/>
    <w:rsid w:val="00A7698C"/>
    <w:rsid w:val="00A7748D"/>
    <w:rsid w:val="00A777A6"/>
    <w:rsid w:val="00A80805"/>
    <w:rsid w:val="00A81D14"/>
    <w:rsid w:val="00A82920"/>
    <w:rsid w:val="00A87160"/>
    <w:rsid w:val="00A90D9F"/>
    <w:rsid w:val="00A90F4D"/>
    <w:rsid w:val="00A9434C"/>
    <w:rsid w:val="00A949D0"/>
    <w:rsid w:val="00A96671"/>
    <w:rsid w:val="00A9731F"/>
    <w:rsid w:val="00A97969"/>
    <w:rsid w:val="00AA0341"/>
    <w:rsid w:val="00AA67BB"/>
    <w:rsid w:val="00AA689E"/>
    <w:rsid w:val="00AB246E"/>
    <w:rsid w:val="00AB515B"/>
    <w:rsid w:val="00AB530D"/>
    <w:rsid w:val="00AB59B1"/>
    <w:rsid w:val="00AB759D"/>
    <w:rsid w:val="00AC1FED"/>
    <w:rsid w:val="00AC2675"/>
    <w:rsid w:val="00AC4806"/>
    <w:rsid w:val="00AC4D3D"/>
    <w:rsid w:val="00AC644F"/>
    <w:rsid w:val="00AC7DBF"/>
    <w:rsid w:val="00AD009A"/>
    <w:rsid w:val="00AD06B1"/>
    <w:rsid w:val="00AD0E39"/>
    <w:rsid w:val="00AD2F56"/>
    <w:rsid w:val="00AD6867"/>
    <w:rsid w:val="00AD695C"/>
    <w:rsid w:val="00AD7806"/>
    <w:rsid w:val="00AD78B3"/>
    <w:rsid w:val="00AE0969"/>
    <w:rsid w:val="00AE0D83"/>
    <w:rsid w:val="00AE166A"/>
    <w:rsid w:val="00AE191F"/>
    <w:rsid w:val="00AE2FAA"/>
    <w:rsid w:val="00AE7C54"/>
    <w:rsid w:val="00AF1F90"/>
    <w:rsid w:val="00AF4012"/>
    <w:rsid w:val="00AF48EC"/>
    <w:rsid w:val="00AF7E96"/>
    <w:rsid w:val="00B049F2"/>
    <w:rsid w:val="00B05BF4"/>
    <w:rsid w:val="00B06A5E"/>
    <w:rsid w:val="00B07F79"/>
    <w:rsid w:val="00B154BF"/>
    <w:rsid w:val="00B16E3B"/>
    <w:rsid w:val="00B2026F"/>
    <w:rsid w:val="00B2278D"/>
    <w:rsid w:val="00B22F88"/>
    <w:rsid w:val="00B259CA"/>
    <w:rsid w:val="00B25EA4"/>
    <w:rsid w:val="00B25FE2"/>
    <w:rsid w:val="00B27D46"/>
    <w:rsid w:val="00B27E68"/>
    <w:rsid w:val="00B27F0C"/>
    <w:rsid w:val="00B30434"/>
    <w:rsid w:val="00B30DD4"/>
    <w:rsid w:val="00B32324"/>
    <w:rsid w:val="00B345C9"/>
    <w:rsid w:val="00B3461B"/>
    <w:rsid w:val="00B359C6"/>
    <w:rsid w:val="00B40DB1"/>
    <w:rsid w:val="00B4231F"/>
    <w:rsid w:val="00B42C15"/>
    <w:rsid w:val="00B468FD"/>
    <w:rsid w:val="00B46A8D"/>
    <w:rsid w:val="00B51D9F"/>
    <w:rsid w:val="00B51E69"/>
    <w:rsid w:val="00B5288F"/>
    <w:rsid w:val="00B53834"/>
    <w:rsid w:val="00B54697"/>
    <w:rsid w:val="00B56990"/>
    <w:rsid w:val="00B61053"/>
    <w:rsid w:val="00B611E8"/>
    <w:rsid w:val="00B61A59"/>
    <w:rsid w:val="00B62D2B"/>
    <w:rsid w:val="00B6351A"/>
    <w:rsid w:val="00B64012"/>
    <w:rsid w:val="00B66936"/>
    <w:rsid w:val="00B7078D"/>
    <w:rsid w:val="00B7142C"/>
    <w:rsid w:val="00B76398"/>
    <w:rsid w:val="00B76AA7"/>
    <w:rsid w:val="00B81A39"/>
    <w:rsid w:val="00B81D43"/>
    <w:rsid w:val="00B83DA7"/>
    <w:rsid w:val="00B8470B"/>
    <w:rsid w:val="00B926CE"/>
    <w:rsid w:val="00B94B76"/>
    <w:rsid w:val="00B9540F"/>
    <w:rsid w:val="00B96ED9"/>
    <w:rsid w:val="00BA28AE"/>
    <w:rsid w:val="00BA49FF"/>
    <w:rsid w:val="00BA571E"/>
    <w:rsid w:val="00BB1B3A"/>
    <w:rsid w:val="00BB5BB0"/>
    <w:rsid w:val="00BB5E6D"/>
    <w:rsid w:val="00BB65CC"/>
    <w:rsid w:val="00BB6EC1"/>
    <w:rsid w:val="00BB6F7B"/>
    <w:rsid w:val="00BC0524"/>
    <w:rsid w:val="00BC1265"/>
    <w:rsid w:val="00BC2702"/>
    <w:rsid w:val="00BC5479"/>
    <w:rsid w:val="00BC5FBD"/>
    <w:rsid w:val="00BD09CD"/>
    <w:rsid w:val="00BD0CA0"/>
    <w:rsid w:val="00BD1786"/>
    <w:rsid w:val="00BD2769"/>
    <w:rsid w:val="00BD3353"/>
    <w:rsid w:val="00BD502E"/>
    <w:rsid w:val="00BD54B1"/>
    <w:rsid w:val="00BD7605"/>
    <w:rsid w:val="00BE2987"/>
    <w:rsid w:val="00BE33BE"/>
    <w:rsid w:val="00BE385E"/>
    <w:rsid w:val="00BE566C"/>
    <w:rsid w:val="00BE5969"/>
    <w:rsid w:val="00BE6377"/>
    <w:rsid w:val="00BF277D"/>
    <w:rsid w:val="00BF34D7"/>
    <w:rsid w:val="00BF75AA"/>
    <w:rsid w:val="00BF75B9"/>
    <w:rsid w:val="00C00E8A"/>
    <w:rsid w:val="00C04077"/>
    <w:rsid w:val="00C04A98"/>
    <w:rsid w:val="00C050F6"/>
    <w:rsid w:val="00C11BD0"/>
    <w:rsid w:val="00C131AC"/>
    <w:rsid w:val="00C138F5"/>
    <w:rsid w:val="00C1434A"/>
    <w:rsid w:val="00C1449C"/>
    <w:rsid w:val="00C155A7"/>
    <w:rsid w:val="00C16462"/>
    <w:rsid w:val="00C16565"/>
    <w:rsid w:val="00C16988"/>
    <w:rsid w:val="00C16D96"/>
    <w:rsid w:val="00C171D9"/>
    <w:rsid w:val="00C1796D"/>
    <w:rsid w:val="00C17EC2"/>
    <w:rsid w:val="00C212E8"/>
    <w:rsid w:val="00C2368E"/>
    <w:rsid w:val="00C25787"/>
    <w:rsid w:val="00C274BD"/>
    <w:rsid w:val="00C30345"/>
    <w:rsid w:val="00C306F5"/>
    <w:rsid w:val="00C3236E"/>
    <w:rsid w:val="00C323C8"/>
    <w:rsid w:val="00C32EA2"/>
    <w:rsid w:val="00C36797"/>
    <w:rsid w:val="00C37FBB"/>
    <w:rsid w:val="00C40EA6"/>
    <w:rsid w:val="00C42AF3"/>
    <w:rsid w:val="00C450D9"/>
    <w:rsid w:val="00C45383"/>
    <w:rsid w:val="00C47DBC"/>
    <w:rsid w:val="00C505BC"/>
    <w:rsid w:val="00C518F9"/>
    <w:rsid w:val="00C54E75"/>
    <w:rsid w:val="00C56952"/>
    <w:rsid w:val="00C57B84"/>
    <w:rsid w:val="00C60495"/>
    <w:rsid w:val="00C6103E"/>
    <w:rsid w:val="00C623F9"/>
    <w:rsid w:val="00C6401D"/>
    <w:rsid w:val="00C64926"/>
    <w:rsid w:val="00C65AC7"/>
    <w:rsid w:val="00C71F0C"/>
    <w:rsid w:val="00C729E3"/>
    <w:rsid w:val="00C74472"/>
    <w:rsid w:val="00C74873"/>
    <w:rsid w:val="00C80BC9"/>
    <w:rsid w:val="00C8178C"/>
    <w:rsid w:val="00C8343C"/>
    <w:rsid w:val="00C857CB"/>
    <w:rsid w:val="00C8614A"/>
    <w:rsid w:val="00C8740F"/>
    <w:rsid w:val="00C8746E"/>
    <w:rsid w:val="00C90C75"/>
    <w:rsid w:val="00C91664"/>
    <w:rsid w:val="00C91DAF"/>
    <w:rsid w:val="00C923AA"/>
    <w:rsid w:val="00C965FE"/>
    <w:rsid w:val="00CA0605"/>
    <w:rsid w:val="00CA2E6E"/>
    <w:rsid w:val="00CA306C"/>
    <w:rsid w:val="00CA57E3"/>
    <w:rsid w:val="00CA6CA6"/>
    <w:rsid w:val="00CA7840"/>
    <w:rsid w:val="00CA7D94"/>
    <w:rsid w:val="00CB0B21"/>
    <w:rsid w:val="00CB4563"/>
    <w:rsid w:val="00CB5AFA"/>
    <w:rsid w:val="00CB6AF6"/>
    <w:rsid w:val="00CB6E61"/>
    <w:rsid w:val="00CB773A"/>
    <w:rsid w:val="00CC1632"/>
    <w:rsid w:val="00CC50AC"/>
    <w:rsid w:val="00CD0E13"/>
    <w:rsid w:val="00CD19EF"/>
    <w:rsid w:val="00CD6D8B"/>
    <w:rsid w:val="00CE0BD8"/>
    <w:rsid w:val="00CE21C0"/>
    <w:rsid w:val="00CE307B"/>
    <w:rsid w:val="00CE3475"/>
    <w:rsid w:val="00CE3873"/>
    <w:rsid w:val="00CE4ACF"/>
    <w:rsid w:val="00CF139B"/>
    <w:rsid w:val="00CF3AAC"/>
    <w:rsid w:val="00CF7C9B"/>
    <w:rsid w:val="00D00562"/>
    <w:rsid w:val="00D00E8E"/>
    <w:rsid w:val="00D00FA4"/>
    <w:rsid w:val="00D017F8"/>
    <w:rsid w:val="00D01F7E"/>
    <w:rsid w:val="00D02B48"/>
    <w:rsid w:val="00D033A2"/>
    <w:rsid w:val="00D0469C"/>
    <w:rsid w:val="00D10DC2"/>
    <w:rsid w:val="00D1120A"/>
    <w:rsid w:val="00D11AC3"/>
    <w:rsid w:val="00D12230"/>
    <w:rsid w:val="00D125BE"/>
    <w:rsid w:val="00D139E5"/>
    <w:rsid w:val="00D13D23"/>
    <w:rsid w:val="00D15E86"/>
    <w:rsid w:val="00D21738"/>
    <w:rsid w:val="00D217E3"/>
    <w:rsid w:val="00D22224"/>
    <w:rsid w:val="00D22BB2"/>
    <w:rsid w:val="00D22DC5"/>
    <w:rsid w:val="00D236C0"/>
    <w:rsid w:val="00D23BBA"/>
    <w:rsid w:val="00D2636C"/>
    <w:rsid w:val="00D26559"/>
    <w:rsid w:val="00D30021"/>
    <w:rsid w:val="00D31907"/>
    <w:rsid w:val="00D31F90"/>
    <w:rsid w:val="00D354A3"/>
    <w:rsid w:val="00D374EB"/>
    <w:rsid w:val="00D37697"/>
    <w:rsid w:val="00D37E76"/>
    <w:rsid w:val="00D41DB9"/>
    <w:rsid w:val="00D423EB"/>
    <w:rsid w:val="00D454BF"/>
    <w:rsid w:val="00D5269F"/>
    <w:rsid w:val="00D526FB"/>
    <w:rsid w:val="00D52930"/>
    <w:rsid w:val="00D55409"/>
    <w:rsid w:val="00D555DA"/>
    <w:rsid w:val="00D556CA"/>
    <w:rsid w:val="00D56376"/>
    <w:rsid w:val="00D56FF4"/>
    <w:rsid w:val="00D5793D"/>
    <w:rsid w:val="00D64344"/>
    <w:rsid w:val="00D64647"/>
    <w:rsid w:val="00D70022"/>
    <w:rsid w:val="00D724AA"/>
    <w:rsid w:val="00D738F1"/>
    <w:rsid w:val="00D757F4"/>
    <w:rsid w:val="00D804C5"/>
    <w:rsid w:val="00D81F18"/>
    <w:rsid w:val="00D852EE"/>
    <w:rsid w:val="00D863A7"/>
    <w:rsid w:val="00D8683D"/>
    <w:rsid w:val="00D91BCB"/>
    <w:rsid w:val="00D91E1C"/>
    <w:rsid w:val="00D9278A"/>
    <w:rsid w:val="00D940BC"/>
    <w:rsid w:val="00D9558A"/>
    <w:rsid w:val="00DA02A1"/>
    <w:rsid w:val="00DA2185"/>
    <w:rsid w:val="00DA2FF0"/>
    <w:rsid w:val="00DA3D7E"/>
    <w:rsid w:val="00DA3DD5"/>
    <w:rsid w:val="00DA7E3F"/>
    <w:rsid w:val="00DB1128"/>
    <w:rsid w:val="00DB1C14"/>
    <w:rsid w:val="00DB1E0E"/>
    <w:rsid w:val="00DB2D6B"/>
    <w:rsid w:val="00DB3AD5"/>
    <w:rsid w:val="00DB7937"/>
    <w:rsid w:val="00DC2664"/>
    <w:rsid w:val="00DC2CB1"/>
    <w:rsid w:val="00DC3619"/>
    <w:rsid w:val="00DC3CFB"/>
    <w:rsid w:val="00DC4D9F"/>
    <w:rsid w:val="00DC72C3"/>
    <w:rsid w:val="00DC7E33"/>
    <w:rsid w:val="00DD0F21"/>
    <w:rsid w:val="00DD3420"/>
    <w:rsid w:val="00DD596F"/>
    <w:rsid w:val="00DD6847"/>
    <w:rsid w:val="00DD69ED"/>
    <w:rsid w:val="00DD6F79"/>
    <w:rsid w:val="00DD7A38"/>
    <w:rsid w:val="00DE265F"/>
    <w:rsid w:val="00DE2F8B"/>
    <w:rsid w:val="00DE3882"/>
    <w:rsid w:val="00DE3AC6"/>
    <w:rsid w:val="00DE6A7D"/>
    <w:rsid w:val="00DF0670"/>
    <w:rsid w:val="00DF11A6"/>
    <w:rsid w:val="00DF15BC"/>
    <w:rsid w:val="00DF21E8"/>
    <w:rsid w:val="00DF32DA"/>
    <w:rsid w:val="00DF4FFE"/>
    <w:rsid w:val="00E02276"/>
    <w:rsid w:val="00E023A2"/>
    <w:rsid w:val="00E04040"/>
    <w:rsid w:val="00E1025E"/>
    <w:rsid w:val="00E11244"/>
    <w:rsid w:val="00E120D8"/>
    <w:rsid w:val="00E13583"/>
    <w:rsid w:val="00E14CDC"/>
    <w:rsid w:val="00E15353"/>
    <w:rsid w:val="00E16CAE"/>
    <w:rsid w:val="00E16D10"/>
    <w:rsid w:val="00E17553"/>
    <w:rsid w:val="00E23C5C"/>
    <w:rsid w:val="00E3111B"/>
    <w:rsid w:val="00E3340C"/>
    <w:rsid w:val="00E34BEE"/>
    <w:rsid w:val="00E353C6"/>
    <w:rsid w:val="00E3558A"/>
    <w:rsid w:val="00E35F57"/>
    <w:rsid w:val="00E4298E"/>
    <w:rsid w:val="00E433E6"/>
    <w:rsid w:val="00E4390A"/>
    <w:rsid w:val="00E4510C"/>
    <w:rsid w:val="00E45340"/>
    <w:rsid w:val="00E45587"/>
    <w:rsid w:val="00E46C17"/>
    <w:rsid w:val="00E47F6B"/>
    <w:rsid w:val="00E515DB"/>
    <w:rsid w:val="00E5255E"/>
    <w:rsid w:val="00E53775"/>
    <w:rsid w:val="00E5417E"/>
    <w:rsid w:val="00E54F7C"/>
    <w:rsid w:val="00E56287"/>
    <w:rsid w:val="00E565C4"/>
    <w:rsid w:val="00E5709A"/>
    <w:rsid w:val="00E57FFB"/>
    <w:rsid w:val="00E647F4"/>
    <w:rsid w:val="00E64995"/>
    <w:rsid w:val="00E6665C"/>
    <w:rsid w:val="00E674DD"/>
    <w:rsid w:val="00E67B22"/>
    <w:rsid w:val="00E70022"/>
    <w:rsid w:val="00E70800"/>
    <w:rsid w:val="00E71387"/>
    <w:rsid w:val="00E73337"/>
    <w:rsid w:val="00E747BC"/>
    <w:rsid w:val="00E757AF"/>
    <w:rsid w:val="00E76755"/>
    <w:rsid w:val="00E802C7"/>
    <w:rsid w:val="00E81323"/>
    <w:rsid w:val="00E821F4"/>
    <w:rsid w:val="00E8243F"/>
    <w:rsid w:val="00E8367F"/>
    <w:rsid w:val="00E84898"/>
    <w:rsid w:val="00E84C16"/>
    <w:rsid w:val="00E85E3D"/>
    <w:rsid w:val="00E86E04"/>
    <w:rsid w:val="00E8783A"/>
    <w:rsid w:val="00E87F66"/>
    <w:rsid w:val="00E954CE"/>
    <w:rsid w:val="00E956C0"/>
    <w:rsid w:val="00E95CC3"/>
    <w:rsid w:val="00E966C4"/>
    <w:rsid w:val="00E974ED"/>
    <w:rsid w:val="00EA17D1"/>
    <w:rsid w:val="00EA1A7E"/>
    <w:rsid w:val="00EA406E"/>
    <w:rsid w:val="00EA421E"/>
    <w:rsid w:val="00EA43AC"/>
    <w:rsid w:val="00EA52D3"/>
    <w:rsid w:val="00EA73CE"/>
    <w:rsid w:val="00EB0719"/>
    <w:rsid w:val="00EB20E6"/>
    <w:rsid w:val="00EB2329"/>
    <w:rsid w:val="00EB3213"/>
    <w:rsid w:val="00EB3F7A"/>
    <w:rsid w:val="00EC3F8E"/>
    <w:rsid w:val="00EC4B25"/>
    <w:rsid w:val="00EC532B"/>
    <w:rsid w:val="00EC5EB7"/>
    <w:rsid w:val="00EC6A24"/>
    <w:rsid w:val="00ED043A"/>
    <w:rsid w:val="00ED0755"/>
    <w:rsid w:val="00ED1814"/>
    <w:rsid w:val="00ED3727"/>
    <w:rsid w:val="00ED3DDF"/>
    <w:rsid w:val="00ED3FF4"/>
    <w:rsid w:val="00ED50F4"/>
    <w:rsid w:val="00ED557C"/>
    <w:rsid w:val="00ED693E"/>
    <w:rsid w:val="00ED6F56"/>
    <w:rsid w:val="00EE0D44"/>
    <w:rsid w:val="00EE1C1A"/>
    <w:rsid w:val="00EE1D69"/>
    <w:rsid w:val="00EE2613"/>
    <w:rsid w:val="00EE2B10"/>
    <w:rsid w:val="00EE3AF0"/>
    <w:rsid w:val="00EE52C7"/>
    <w:rsid w:val="00EE535F"/>
    <w:rsid w:val="00EE550A"/>
    <w:rsid w:val="00EE67AE"/>
    <w:rsid w:val="00EE77D1"/>
    <w:rsid w:val="00EF1E98"/>
    <w:rsid w:val="00EF31E0"/>
    <w:rsid w:val="00EF42AB"/>
    <w:rsid w:val="00EF5820"/>
    <w:rsid w:val="00F03A47"/>
    <w:rsid w:val="00F051FD"/>
    <w:rsid w:val="00F053EE"/>
    <w:rsid w:val="00F07258"/>
    <w:rsid w:val="00F074CC"/>
    <w:rsid w:val="00F074EA"/>
    <w:rsid w:val="00F1025A"/>
    <w:rsid w:val="00F10F96"/>
    <w:rsid w:val="00F12B24"/>
    <w:rsid w:val="00F12DFF"/>
    <w:rsid w:val="00F146D8"/>
    <w:rsid w:val="00F15F67"/>
    <w:rsid w:val="00F21298"/>
    <w:rsid w:val="00F221D1"/>
    <w:rsid w:val="00F2297F"/>
    <w:rsid w:val="00F24528"/>
    <w:rsid w:val="00F32D1F"/>
    <w:rsid w:val="00F32E60"/>
    <w:rsid w:val="00F3314E"/>
    <w:rsid w:val="00F33652"/>
    <w:rsid w:val="00F3383F"/>
    <w:rsid w:val="00F33B54"/>
    <w:rsid w:val="00F346C4"/>
    <w:rsid w:val="00F3545F"/>
    <w:rsid w:val="00F35EDC"/>
    <w:rsid w:val="00F362D8"/>
    <w:rsid w:val="00F37450"/>
    <w:rsid w:val="00F37622"/>
    <w:rsid w:val="00F41E7F"/>
    <w:rsid w:val="00F43502"/>
    <w:rsid w:val="00F43E57"/>
    <w:rsid w:val="00F43FE5"/>
    <w:rsid w:val="00F44296"/>
    <w:rsid w:val="00F45993"/>
    <w:rsid w:val="00F46F4F"/>
    <w:rsid w:val="00F503F6"/>
    <w:rsid w:val="00F50535"/>
    <w:rsid w:val="00F5193D"/>
    <w:rsid w:val="00F539C1"/>
    <w:rsid w:val="00F548AA"/>
    <w:rsid w:val="00F54DBB"/>
    <w:rsid w:val="00F57627"/>
    <w:rsid w:val="00F62916"/>
    <w:rsid w:val="00F6381F"/>
    <w:rsid w:val="00F63D9A"/>
    <w:rsid w:val="00F651ED"/>
    <w:rsid w:val="00F65493"/>
    <w:rsid w:val="00F659A3"/>
    <w:rsid w:val="00F66CBC"/>
    <w:rsid w:val="00F701D1"/>
    <w:rsid w:val="00F701F1"/>
    <w:rsid w:val="00F708F8"/>
    <w:rsid w:val="00F7150D"/>
    <w:rsid w:val="00F7417F"/>
    <w:rsid w:val="00F75513"/>
    <w:rsid w:val="00F7688C"/>
    <w:rsid w:val="00F76F7F"/>
    <w:rsid w:val="00F82602"/>
    <w:rsid w:val="00F83486"/>
    <w:rsid w:val="00F83F2D"/>
    <w:rsid w:val="00F85AD6"/>
    <w:rsid w:val="00F864A9"/>
    <w:rsid w:val="00F87152"/>
    <w:rsid w:val="00F87811"/>
    <w:rsid w:val="00F87D0C"/>
    <w:rsid w:val="00F93367"/>
    <w:rsid w:val="00F94DD9"/>
    <w:rsid w:val="00FA02D2"/>
    <w:rsid w:val="00FA1BD2"/>
    <w:rsid w:val="00FA34E4"/>
    <w:rsid w:val="00FA42CC"/>
    <w:rsid w:val="00FA7208"/>
    <w:rsid w:val="00FA75D9"/>
    <w:rsid w:val="00FB0FD1"/>
    <w:rsid w:val="00FB2958"/>
    <w:rsid w:val="00FB2EC6"/>
    <w:rsid w:val="00FB31F9"/>
    <w:rsid w:val="00FB34A1"/>
    <w:rsid w:val="00FB40C7"/>
    <w:rsid w:val="00FB427E"/>
    <w:rsid w:val="00FB5DBC"/>
    <w:rsid w:val="00FB6B73"/>
    <w:rsid w:val="00FB7385"/>
    <w:rsid w:val="00FB743C"/>
    <w:rsid w:val="00FC2E5E"/>
    <w:rsid w:val="00FC3A81"/>
    <w:rsid w:val="00FC48D8"/>
    <w:rsid w:val="00FC6E8D"/>
    <w:rsid w:val="00FC787A"/>
    <w:rsid w:val="00FC7FF6"/>
    <w:rsid w:val="00FD1989"/>
    <w:rsid w:val="00FD307B"/>
    <w:rsid w:val="00FD44E3"/>
    <w:rsid w:val="00FD6857"/>
    <w:rsid w:val="00FD6DF5"/>
    <w:rsid w:val="00FD72CA"/>
    <w:rsid w:val="00FE4D99"/>
    <w:rsid w:val="00FE68E4"/>
    <w:rsid w:val="00FE7727"/>
    <w:rsid w:val="00FE7C08"/>
    <w:rsid w:val="00FF21B1"/>
    <w:rsid w:val="00FF34A3"/>
    <w:rsid w:val="00FF691A"/>
    <w:rsid w:val="00FF7763"/>
    <w:rsid w:val="00FF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017E6"/>
  <w15:docId w15:val="{EB73AA1B-746F-47F6-8C0B-A6515F81A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basedOn w:val="DefaultParagraphFont"/>
    <w:rsid w:val="00992F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9E9FFB-F844-46C5-B7F4-B64A9A9A252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9B789A0-9BEC-4490-B176-2CB5319E1F74}">
  <ds:schemaRefs>
    <ds:schemaRef ds:uri="http://schemas.openxmlformats.org/officeDocument/2006/bibliography"/>
  </ds:schemaRefs>
</ds:datastoreItem>
</file>

<file path=customXml/itemProps3.xml><?xml version="1.0" encoding="utf-8"?>
<ds:datastoreItem xmlns:ds="http://schemas.openxmlformats.org/officeDocument/2006/customXml" ds:itemID="{752CB772-6CBA-47CC-A54B-D03A8DB42AC3}"/>
</file>

<file path=customXml/itemProps4.xml><?xml version="1.0" encoding="utf-8"?>
<ds:datastoreItem xmlns:ds="http://schemas.openxmlformats.org/officeDocument/2006/customXml" ds:itemID="{E9F73B50-EA40-4339-8DCD-CF51EFFAFA73}"/>
</file>

<file path=customXml/itemProps5.xml><?xml version="1.0" encoding="utf-8"?>
<ds:datastoreItem xmlns:ds="http://schemas.openxmlformats.org/officeDocument/2006/customXml" ds:itemID="{3EAD894B-08CA-4F69-9ACD-49760D843F59}"/>
</file>

<file path=docProps/app.xml><?xml version="1.0" encoding="utf-8"?>
<Properties xmlns="http://schemas.openxmlformats.org/officeDocument/2006/extended-properties" xmlns:vt="http://schemas.openxmlformats.org/officeDocument/2006/docPropsVTypes">
  <Template>Decisions</Template>
  <TotalTime>19</TotalTime>
  <Pages>9</Pages>
  <Words>4249</Words>
  <Characters>20325</Characters>
  <Application>Microsoft Office Word</Application>
  <DocSecurity>0</DocSecurity>
  <Lines>169</Lines>
  <Paragraphs>49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Thomas, Gareth</dc:creator>
  <cp:lastModifiedBy>Hudd, Alexandra</cp:lastModifiedBy>
  <cp:revision>6</cp:revision>
  <cp:lastPrinted>2023-08-04T09:48:00Z</cp:lastPrinted>
  <dcterms:created xsi:type="dcterms:W3CDTF">2023-08-09T10:54:00Z</dcterms:created>
  <dcterms:modified xsi:type="dcterms:W3CDTF">2023-08-09T11:04:00Z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2a0fa15e-a030-470f-be1d-a5c45ff34901</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