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409E0" w14:textId="524783E7" w:rsidR="00BD09CD" w:rsidRDefault="00055217">
      <w:r>
        <w:rPr>
          <w:noProof/>
        </w:rPr>
        <w:drawing>
          <wp:inline distT="0" distB="0" distL="0" distR="0" wp14:anchorId="55EB5F49" wp14:editId="7DCD912E">
            <wp:extent cx="3422650" cy="361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047B8D4D" w14:textId="77777777" w:rsidR="0004625F" w:rsidRDefault="0004625F" w:rsidP="00B32324">
      <w:pPr>
        <w:spacing w:after="60"/>
      </w:pPr>
    </w:p>
    <w:p w14:paraId="12E87BEC"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6851D8" w14:paraId="5EADA62F" w14:textId="77777777" w:rsidTr="00237DA5">
        <w:trPr>
          <w:cantSplit/>
          <w:trHeight w:val="659"/>
        </w:trPr>
        <w:tc>
          <w:tcPr>
            <w:tcW w:w="9356" w:type="dxa"/>
            <w:shd w:val="clear" w:color="auto" w:fill="auto"/>
          </w:tcPr>
          <w:p w14:paraId="7BE6C201" w14:textId="77777777" w:rsidR="0004625F" w:rsidRPr="006851D8" w:rsidRDefault="00237DA5" w:rsidP="0069559D">
            <w:pPr>
              <w:spacing w:before="120"/>
              <w:ind w:left="-108" w:right="34"/>
              <w:rPr>
                <w:rFonts w:ascii="Arial" w:hAnsi="Arial" w:cs="Arial"/>
                <w:b/>
                <w:color w:val="000000"/>
                <w:sz w:val="36"/>
                <w:szCs w:val="36"/>
              </w:rPr>
            </w:pPr>
            <w:bookmarkStart w:id="0" w:name="bmkTable00"/>
            <w:bookmarkEnd w:id="0"/>
            <w:r w:rsidRPr="006851D8">
              <w:rPr>
                <w:rFonts w:ascii="Arial" w:hAnsi="Arial" w:cs="Arial"/>
                <w:b/>
                <w:color w:val="000000"/>
                <w:sz w:val="36"/>
                <w:szCs w:val="36"/>
              </w:rPr>
              <w:t>Order Decision</w:t>
            </w:r>
          </w:p>
        </w:tc>
      </w:tr>
      <w:tr w:rsidR="0004625F" w:rsidRPr="00D63ABE" w14:paraId="4C6DF96C" w14:textId="77777777" w:rsidTr="00237DA5">
        <w:trPr>
          <w:cantSplit/>
          <w:trHeight w:val="425"/>
        </w:trPr>
        <w:tc>
          <w:tcPr>
            <w:tcW w:w="9356" w:type="dxa"/>
            <w:shd w:val="clear" w:color="auto" w:fill="auto"/>
            <w:vAlign w:val="center"/>
          </w:tcPr>
          <w:p w14:paraId="4B887143" w14:textId="7507E667" w:rsidR="0004625F" w:rsidRPr="00D63ABE" w:rsidRDefault="008D11AB" w:rsidP="00C076D4">
            <w:pPr>
              <w:spacing w:before="60"/>
              <w:ind w:left="-108" w:right="34"/>
              <w:rPr>
                <w:rFonts w:ascii="Arial" w:hAnsi="Arial" w:cs="Arial"/>
                <w:color w:val="000000"/>
                <w:sz w:val="24"/>
                <w:szCs w:val="24"/>
              </w:rPr>
            </w:pPr>
            <w:r>
              <w:rPr>
                <w:rFonts w:ascii="Arial" w:hAnsi="Arial" w:cs="Arial"/>
                <w:color w:val="000000"/>
                <w:sz w:val="24"/>
                <w:szCs w:val="24"/>
              </w:rPr>
              <w:t>Hearing held</w:t>
            </w:r>
            <w:r w:rsidR="00237DA5" w:rsidRPr="00D63ABE">
              <w:rPr>
                <w:rFonts w:ascii="Arial" w:hAnsi="Arial" w:cs="Arial"/>
                <w:color w:val="000000"/>
                <w:sz w:val="24"/>
                <w:szCs w:val="24"/>
              </w:rPr>
              <w:t xml:space="preserve"> on </w:t>
            </w:r>
            <w:r w:rsidR="00EA7B43">
              <w:rPr>
                <w:rFonts w:ascii="Arial" w:hAnsi="Arial" w:cs="Arial"/>
                <w:color w:val="000000"/>
                <w:sz w:val="24"/>
                <w:szCs w:val="24"/>
              </w:rPr>
              <w:t>6 June</w:t>
            </w:r>
            <w:r w:rsidR="00C076D4" w:rsidRPr="00D63ABE">
              <w:rPr>
                <w:rFonts w:ascii="Arial" w:hAnsi="Arial" w:cs="Arial"/>
                <w:color w:val="000000"/>
                <w:sz w:val="24"/>
                <w:szCs w:val="24"/>
              </w:rPr>
              <w:t xml:space="preserve"> 20</w:t>
            </w:r>
            <w:r w:rsidR="00B2209C" w:rsidRPr="00D63ABE">
              <w:rPr>
                <w:rFonts w:ascii="Arial" w:hAnsi="Arial" w:cs="Arial"/>
                <w:color w:val="000000"/>
                <w:sz w:val="24"/>
                <w:szCs w:val="24"/>
              </w:rPr>
              <w:t>23</w:t>
            </w:r>
          </w:p>
        </w:tc>
      </w:tr>
      <w:tr w:rsidR="0004625F" w:rsidRPr="00D63ABE" w14:paraId="3CC95FF7" w14:textId="77777777" w:rsidTr="00237DA5">
        <w:trPr>
          <w:cantSplit/>
          <w:trHeight w:val="374"/>
        </w:trPr>
        <w:tc>
          <w:tcPr>
            <w:tcW w:w="9356" w:type="dxa"/>
            <w:shd w:val="clear" w:color="auto" w:fill="auto"/>
          </w:tcPr>
          <w:p w14:paraId="32067528" w14:textId="634A24B0" w:rsidR="0004625F" w:rsidRPr="00D63ABE" w:rsidRDefault="00237DA5" w:rsidP="00237DA5">
            <w:pPr>
              <w:spacing w:before="180"/>
              <w:ind w:left="-108" w:right="34"/>
              <w:rPr>
                <w:rFonts w:ascii="Arial" w:hAnsi="Arial" w:cs="Arial"/>
                <w:b/>
                <w:color w:val="000000"/>
                <w:sz w:val="24"/>
                <w:szCs w:val="24"/>
              </w:rPr>
            </w:pPr>
            <w:r w:rsidRPr="00D63ABE">
              <w:rPr>
                <w:rFonts w:ascii="Arial" w:hAnsi="Arial" w:cs="Arial"/>
                <w:b/>
                <w:color w:val="000000"/>
                <w:sz w:val="24"/>
                <w:szCs w:val="24"/>
              </w:rPr>
              <w:t xml:space="preserve">by </w:t>
            </w:r>
            <w:r w:rsidR="00B2209C" w:rsidRPr="00D63ABE">
              <w:rPr>
                <w:rFonts w:ascii="Arial" w:hAnsi="Arial" w:cs="Arial"/>
                <w:b/>
                <w:color w:val="000000"/>
                <w:sz w:val="24"/>
                <w:szCs w:val="24"/>
              </w:rPr>
              <w:t xml:space="preserve">J </w:t>
            </w:r>
            <w:r w:rsidR="00B238A2" w:rsidRPr="00D63ABE">
              <w:rPr>
                <w:rFonts w:ascii="Arial" w:hAnsi="Arial" w:cs="Arial"/>
                <w:b/>
                <w:color w:val="000000"/>
                <w:sz w:val="24"/>
                <w:szCs w:val="24"/>
              </w:rPr>
              <w:t xml:space="preserve">Burston </w:t>
            </w:r>
            <w:proofErr w:type="gramStart"/>
            <w:r w:rsidR="00B238A2" w:rsidRPr="00D63ABE">
              <w:rPr>
                <w:rFonts w:ascii="Arial" w:hAnsi="Arial" w:cs="Arial"/>
                <w:b/>
                <w:color w:val="000000"/>
                <w:sz w:val="24"/>
                <w:szCs w:val="24"/>
              </w:rPr>
              <w:t>BSc</w:t>
            </w:r>
            <w:r w:rsidR="00B2209C" w:rsidRPr="00D63ABE">
              <w:rPr>
                <w:rFonts w:ascii="Arial" w:hAnsi="Arial" w:cs="Arial"/>
                <w:b/>
                <w:color w:val="000000"/>
                <w:sz w:val="24"/>
                <w:szCs w:val="24"/>
              </w:rPr>
              <w:t>(</w:t>
            </w:r>
            <w:proofErr w:type="gramEnd"/>
            <w:r w:rsidR="00B2209C" w:rsidRPr="00D63ABE">
              <w:rPr>
                <w:rFonts w:ascii="Arial" w:hAnsi="Arial" w:cs="Arial"/>
                <w:b/>
                <w:color w:val="000000"/>
                <w:sz w:val="24"/>
                <w:szCs w:val="24"/>
              </w:rPr>
              <w:t>Hons) MA</w:t>
            </w:r>
            <w:r w:rsidR="003A2759" w:rsidRPr="00D63ABE">
              <w:rPr>
                <w:rFonts w:ascii="Arial" w:hAnsi="Arial" w:cs="Arial"/>
                <w:b/>
                <w:color w:val="000000"/>
                <w:sz w:val="24"/>
                <w:szCs w:val="24"/>
              </w:rPr>
              <w:t xml:space="preserve"> MRTPI</w:t>
            </w:r>
            <w:r w:rsidRPr="00D63ABE">
              <w:rPr>
                <w:rFonts w:ascii="Arial" w:hAnsi="Arial" w:cs="Arial"/>
                <w:b/>
                <w:color w:val="000000"/>
                <w:sz w:val="24"/>
                <w:szCs w:val="24"/>
              </w:rPr>
              <w:t xml:space="preserve"> </w:t>
            </w:r>
            <w:r w:rsidR="003A2759" w:rsidRPr="00D63ABE">
              <w:rPr>
                <w:rFonts w:ascii="Arial" w:hAnsi="Arial" w:cs="Arial"/>
                <w:b/>
                <w:color w:val="000000"/>
                <w:sz w:val="24"/>
                <w:szCs w:val="24"/>
              </w:rPr>
              <w:t>A</w:t>
            </w:r>
            <w:r w:rsidRPr="00D63ABE">
              <w:rPr>
                <w:rFonts w:ascii="Arial" w:hAnsi="Arial" w:cs="Arial"/>
                <w:b/>
                <w:color w:val="000000"/>
                <w:sz w:val="24"/>
                <w:szCs w:val="24"/>
              </w:rPr>
              <w:t>IPROW</w:t>
            </w:r>
          </w:p>
        </w:tc>
      </w:tr>
      <w:tr w:rsidR="0004625F" w:rsidRPr="00D63ABE" w14:paraId="27FC41D8" w14:textId="77777777" w:rsidTr="00237DA5">
        <w:trPr>
          <w:cantSplit/>
          <w:trHeight w:val="357"/>
        </w:trPr>
        <w:tc>
          <w:tcPr>
            <w:tcW w:w="9356" w:type="dxa"/>
            <w:shd w:val="clear" w:color="auto" w:fill="auto"/>
          </w:tcPr>
          <w:p w14:paraId="147357CE" w14:textId="77777777" w:rsidR="0004625F" w:rsidRPr="00D63ABE" w:rsidRDefault="00237DA5" w:rsidP="0069559D">
            <w:pPr>
              <w:spacing w:before="120"/>
              <w:ind w:left="-108" w:right="34"/>
              <w:rPr>
                <w:rFonts w:ascii="Arial" w:hAnsi="Arial" w:cs="Arial"/>
                <w:b/>
                <w:color w:val="000000"/>
                <w:sz w:val="24"/>
                <w:szCs w:val="24"/>
              </w:rPr>
            </w:pPr>
            <w:r w:rsidRPr="00D63ABE">
              <w:rPr>
                <w:rFonts w:ascii="Arial" w:hAnsi="Arial" w:cs="Arial"/>
                <w:b/>
                <w:color w:val="000000"/>
                <w:sz w:val="24"/>
                <w:szCs w:val="24"/>
              </w:rPr>
              <w:t>an Inspector appointed by the Secretary of State for Environment, Food and Rural Affairs</w:t>
            </w:r>
          </w:p>
        </w:tc>
      </w:tr>
      <w:tr w:rsidR="0004625F" w:rsidRPr="00D63ABE" w14:paraId="4E5586BA" w14:textId="77777777" w:rsidTr="00237DA5">
        <w:trPr>
          <w:cantSplit/>
          <w:trHeight w:val="335"/>
        </w:trPr>
        <w:tc>
          <w:tcPr>
            <w:tcW w:w="9356" w:type="dxa"/>
            <w:shd w:val="clear" w:color="auto" w:fill="auto"/>
          </w:tcPr>
          <w:p w14:paraId="1376C44D" w14:textId="6EEDB308" w:rsidR="0004625F" w:rsidRPr="00D63ABE" w:rsidRDefault="0004625F" w:rsidP="0069559D">
            <w:pPr>
              <w:spacing w:before="120"/>
              <w:ind w:left="-108" w:right="176"/>
              <w:rPr>
                <w:rFonts w:ascii="Arial" w:hAnsi="Arial" w:cs="Arial"/>
                <w:b/>
                <w:color w:val="000000"/>
                <w:sz w:val="24"/>
                <w:szCs w:val="24"/>
              </w:rPr>
            </w:pPr>
            <w:r w:rsidRPr="00D63ABE">
              <w:rPr>
                <w:rFonts w:ascii="Arial" w:hAnsi="Arial" w:cs="Arial"/>
                <w:b/>
                <w:color w:val="000000"/>
                <w:sz w:val="24"/>
                <w:szCs w:val="24"/>
              </w:rPr>
              <w:t>Decision date:</w:t>
            </w:r>
            <w:r w:rsidR="004F6429">
              <w:rPr>
                <w:rFonts w:ascii="Arial" w:hAnsi="Arial" w:cs="Arial"/>
                <w:b/>
                <w:color w:val="000000"/>
                <w:sz w:val="24"/>
                <w:szCs w:val="24"/>
              </w:rPr>
              <w:t xml:space="preserve">  13 July 2023</w:t>
            </w:r>
          </w:p>
        </w:tc>
      </w:tr>
    </w:tbl>
    <w:p w14:paraId="421E75B9" w14:textId="77777777" w:rsidR="00237DA5" w:rsidRPr="00D63ABE" w:rsidRDefault="00237DA5">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237DA5" w:rsidRPr="00D63ABE" w14:paraId="2CEC446F" w14:textId="77777777" w:rsidTr="00237DA5">
        <w:tc>
          <w:tcPr>
            <w:tcW w:w="9520" w:type="dxa"/>
            <w:shd w:val="clear" w:color="auto" w:fill="auto"/>
          </w:tcPr>
          <w:p w14:paraId="2597001E" w14:textId="02ECEF21" w:rsidR="00237DA5" w:rsidRPr="00D63ABE" w:rsidRDefault="00237DA5" w:rsidP="00237DA5">
            <w:pPr>
              <w:spacing w:after="60"/>
              <w:rPr>
                <w:rFonts w:ascii="Arial" w:hAnsi="Arial" w:cs="Arial"/>
                <w:b/>
                <w:color w:val="000000"/>
                <w:sz w:val="24"/>
                <w:szCs w:val="24"/>
              </w:rPr>
            </w:pPr>
            <w:r w:rsidRPr="00D63ABE">
              <w:rPr>
                <w:rFonts w:ascii="Arial" w:hAnsi="Arial" w:cs="Arial"/>
                <w:b/>
                <w:color w:val="000000"/>
                <w:sz w:val="24"/>
                <w:szCs w:val="24"/>
              </w:rPr>
              <w:t xml:space="preserve">Order Ref: </w:t>
            </w:r>
            <w:r w:rsidR="003A2759" w:rsidRPr="00D63ABE">
              <w:rPr>
                <w:rFonts w:ascii="Arial" w:hAnsi="Arial" w:cs="Arial"/>
                <w:b/>
                <w:color w:val="000000"/>
                <w:sz w:val="24"/>
                <w:szCs w:val="24"/>
              </w:rPr>
              <w:t>ROW/32</w:t>
            </w:r>
            <w:r w:rsidR="00277D9A">
              <w:rPr>
                <w:rFonts w:ascii="Arial" w:hAnsi="Arial" w:cs="Arial"/>
                <w:b/>
                <w:color w:val="000000"/>
                <w:sz w:val="24"/>
                <w:szCs w:val="24"/>
              </w:rPr>
              <w:t>94823</w:t>
            </w:r>
          </w:p>
        </w:tc>
      </w:tr>
      <w:tr w:rsidR="00237DA5" w:rsidRPr="003B7E33" w14:paraId="4262A9E6" w14:textId="77777777" w:rsidTr="00237DA5">
        <w:tc>
          <w:tcPr>
            <w:tcW w:w="9520" w:type="dxa"/>
            <w:shd w:val="clear" w:color="auto" w:fill="auto"/>
          </w:tcPr>
          <w:p w14:paraId="7F0A1F60" w14:textId="068FE679" w:rsidR="00237DA5" w:rsidRPr="003B7E33" w:rsidRDefault="00237DA5" w:rsidP="00C076D4">
            <w:pPr>
              <w:pStyle w:val="TBullet"/>
              <w:rPr>
                <w:rFonts w:ascii="Arial" w:hAnsi="Arial" w:cs="Arial"/>
                <w:sz w:val="24"/>
                <w:szCs w:val="24"/>
              </w:rPr>
            </w:pPr>
            <w:r w:rsidRPr="003B7E33">
              <w:rPr>
                <w:rFonts w:ascii="Arial" w:hAnsi="Arial" w:cs="Arial"/>
                <w:sz w:val="24"/>
                <w:szCs w:val="24"/>
              </w:rPr>
              <w:t xml:space="preserve">This Order is made under Section 53(2)(b) of the Wildlife and Countryside Act 1981 (the 1981 Act) and is known as The </w:t>
            </w:r>
            <w:r w:rsidR="009B3124" w:rsidRPr="003B7E33">
              <w:rPr>
                <w:rFonts w:ascii="Arial" w:hAnsi="Arial" w:cs="Arial"/>
                <w:sz w:val="24"/>
                <w:szCs w:val="24"/>
              </w:rPr>
              <w:t xml:space="preserve">Derbyshire County Council Footpath from </w:t>
            </w:r>
            <w:proofErr w:type="spellStart"/>
            <w:r w:rsidR="009B3124" w:rsidRPr="003B7E33">
              <w:rPr>
                <w:rFonts w:ascii="Arial" w:hAnsi="Arial" w:cs="Arial"/>
                <w:sz w:val="24"/>
                <w:szCs w:val="24"/>
              </w:rPr>
              <w:t>Yeardsley</w:t>
            </w:r>
            <w:proofErr w:type="spellEnd"/>
            <w:r w:rsidR="009B3124" w:rsidRPr="003B7E33">
              <w:rPr>
                <w:rFonts w:ascii="Arial" w:hAnsi="Arial" w:cs="Arial"/>
                <w:sz w:val="24"/>
                <w:szCs w:val="24"/>
              </w:rPr>
              <w:t xml:space="preserve"> Lane to Buxton Road (a6) – Whaley Bridge Modification Order 2021</w:t>
            </w:r>
            <w:r w:rsidR="009B3124" w:rsidRPr="003B7E33">
              <w:rPr>
                <w:rFonts w:ascii="Arial" w:hAnsi="Arial" w:cs="Arial"/>
                <w:i/>
                <w:iCs/>
                <w:sz w:val="24"/>
                <w:szCs w:val="24"/>
              </w:rPr>
              <w:t>.</w:t>
            </w:r>
          </w:p>
        </w:tc>
      </w:tr>
      <w:tr w:rsidR="00237DA5" w:rsidRPr="003B7E33" w14:paraId="0EDE8EBF" w14:textId="77777777" w:rsidTr="00237DA5">
        <w:tc>
          <w:tcPr>
            <w:tcW w:w="9520" w:type="dxa"/>
            <w:shd w:val="clear" w:color="auto" w:fill="auto"/>
          </w:tcPr>
          <w:p w14:paraId="5E1CB87D" w14:textId="653CBBA3" w:rsidR="00237DA5" w:rsidRPr="003B7E33" w:rsidRDefault="00237DA5" w:rsidP="00C076D4">
            <w:pPr>
              <w:pStyle w:val="TBullet"/>
              <w:rPr>
                <w:rFonts w:ascii="Arial" w:hAnsi="Arial" w:cs="Arial"/>
                <w:sz w:val="24"/>
                <w:szCs w:val="24"/>
              </w:rPr>
            </w:pPr>
            <w:r w:rsidRPr="003B7E33">
              <w:rPr>
                <w:rFonts w:ascii="Arial" w:hAnsi="Arial" w:cs="Arial"/>
                <w:sz w:val="24"/>
                <w:szCs w:val="24"/>
              </w:rPr>
              <w:t xml:space="preserve">The Order is dated </w:t>
            </w:r>
            <w:r w:rsidR="00C076D4" w:rsidRPr="003B7E33">
              <w:rPr>
                <w:rFonts w:ascii="Arial" w:hAnsi="Arial" w:cs="Arial"/>
                <w:sz w:val="24"/>
                <w:szCs w:val="24"/>
              </w:rPr>
              <w:t>2</w:t>
            </w:r>
            <w:r w:rsidR="00FB4BDE" w:rsidRPr="003B7E33">
              <w:rPr>
                <w:rFonts w:ascii="Arial" w:hAnsi="Arial" w:cs="Arial"/>
                <w:sz w:val="24"/>
                <w:szCs w:val="24"/>
              </w:rPr>
              <w:t>3</w:t>
            </w:r>
            <w:r w:rsidR="00C076D4" w:rsidRPr="003B7E33">
              <w:rPr>
                <w:rFonts w:ascii="Arial" w:hAnsi="Arial" w:cs="Arial"/>
                <w:sz w:val="24"/>
                <w:szCs w:val="24"/>
              </w:rPr>
              <w:t xml:space="preserve"> </w:t>
            </w:r>
            <w:r w:rsidR="00FB4BDE" w:rsidRPr="003B7E33">
              <w:rPr>
                <w:rFonts w:ascii="Arial" w:hAnsi="Arial" w:cs="Arial"/>
                <w:sz w:val="24"/>
                <w:szCs w:val="24"/>
              </w:rPr>
              <w:t>June</w:t>
            </w:r>
            <w:r w:rsidR="00C076D4" w:rsidRPr="003B7E33">
              <w:rPr>
                <w:rFonts w:ascii="Arial" w:hAnsi="Arial" w:cs="Arial"/>
                <w:sz w:val="24"/>
                <w:szCs w:val="24"/>
              </w:rPr>
              <w:t xml:space="preserve"> 20</w:t>
            </w:r>
            <w:r w:rsidR="001D133F" w:rsidRPr="003B7E33">
              <w:rPr>
                <w:rFonts w:ascii="Arial" w:hAnsi="Arial" w:cs="Arial"/>
                <w:sz w:val="24"/>
                <w:szCs w:val="24"/>
              </w:rPr>
              <w:t>21</w:t>
            </w:r>
            <w:r w:rsidRPr="003B7E33">
              <w:rPr>
                <w:rFonts w:ascii="Arial" w:hAnsi="Arial" w:cs="Arial"/>
                <w:sz w:val="24"/>
                <w:szCs w:val="24"/>
              </w:rPr>
              <w:t xml:space="preserve"> and proposes to modify the Definitive Map and Statement</w:t>
            </w:r>
            <w:r w:rsidR="00B43CF4">
              <w:rPr>
                <w:rFonts w:ascii="Arial" w:hAnsi="Arial" w:cs="Arial"/>
                <w:sz w:val="24"/>
                <w:szCs w:val="24"/>
              </w:rPr>
              <w:t xml:space="preserve"> (DMS)</w:t>
            </w:r>
            <w:r w:rsidRPr="003B7E33">
              <w:rPr>
                <w:rFonts w:ascii="Arial" w:hAnsi="Arial" w:cs="Arial"/>
                <w:sz w:val="24"/>
                <w:szCs w:val="24"/>
              </w:rPr>
              <w:t xml:space="preserve"> for the area by adding a </w:t>
            </w:r>
            <w:r w:rsidR="001D133F" w:rsidRPr="003B7E33">
              <w:rPr>
                <w:rFonts w:ascii="Arial" w:hAnsi="Arial" w:cs="Arial"/>
                <w:sz w:val="24"/>
                <w:szCs w:val="24"/>
              </w:rPr>
              <w:t xml:space="preserve">public </w:t>
            </w:r>
            <w:r w:rsidR="003B7E33" w:rsidRPr="003B7E33">
              <w:rPr>
                <w:rFonts w:ascii="Arial" w:hAnsi="Arial" w:cs="Arial"/>
                <w:sz w:val="24"/>
                <w:szCs w:val="24"/>
              </w:rPr>
              <w:t>footpath</w:t>
            </w:r>
            <w:r w:rsidR="001D133F" w:rsidRPr="003B7E33">
              <w:rPr>
                <w:rFonts w:ascii="Arial" w:hAnsi="Arial" w:cs="Arial"/>
                <w:sz w:val="24"/>
                <w:szCs w:val="24"/>
              </w:rPr>
              <w:t xml:space="preserve"> </w:t>
            </w:r>
            <w:r w:rsidRPr="003B7E33">
              <w:rPr>
                <w:rFonts w:ascii="Arial" w:hAnsi="Arial" w:cs="Arial"/>
                <w:sz w:val="24"/>
                <w:szCs w:val="24"/>
              </w:rPr>
              <w:t>as shown in the Order plan and described in the Order Schedule</w:t>
            </w:r>
            <w:r w:rsidR="005733C9" w:rsidRPr="003B7E33">
              <w:rPr>
                <w:rFonts w:ascii="Arial" w:hAnsi="Arial" w:cs="Arial"/>
                <w:sz w:val="24"/>
                <w:szCs w:val="24"/>
              </w:rPr>
              <w:t>.</w:t>
            </w:r>
            <w:r w:rsidR="00C076D4" w:rsidRPr="003B7E33">
              <w:rPr>
                <w:rFonts w:ascii="Arial" w:hAnsi="Arial" w:cs="Arial"/>
                <w:sz w:val="24"/>
                <w:szCs w:val="24"/>
              </w:rPr>
              <w:t xml:space="preserve"> </w:t>
            </w:r>
          </w:p>
        </w:tc>
      </w:tr>
      <w:tr w:rsidR="00237DA5" w:rsidRPr="00D63ABE" w14:paraId="08D37941" w14:textId="77777777" w:rsidTr="00237DA5">
        <w:tc>
          <w:tcPr>
            <w:tcW w:w="9520" w:type="dxa"/>
            <w:shd w:val="clear" w:color="auto" w:fill="auto"/>
          </w:tcPr>
          <w:p w14:paraId="0B16E81E" w14:textId="2B685FF3" w:rsidR="00237DA5" w:rsidRPr="003B7E33" w:rsidRDefault="00237DA5" w:rsidP="00C076D4">
            <w:pPr>
              <w:pStyle w:val="TBullet"/>
              <w:rPr>
                <w:rFonts w:ascii="Arial" w:hAnsi="Arial" w:cs="Arial"/>
                <w:sz w:val="24"/>
                <w:szCs w:val="24"/>
              </w:rPr>
            </w:pPr>
            <w:r w:rsidRPr="003B7E33">
              <w:rPr>
                <w:rFonts w:ascii="Arial" w:hAnsi="Arial" w:cs="Arial"/>
                <w:sz w:val="24"/>
                <w:szCs w:val="24"/>
              </w:rPr>
              <w:t>There w</w:t>
            </w:r>
            <w:r w:rsidR="00825CDB" w:rsidRPr="003B7E33">
              <w:rPr>
                <w:rFonts w:ascii="Arial" w:hAnsi="Arial" w:cs="Arial"/>
                <w:sz w:val="24"/>
                <w:szCs w:val="24"/>
              </w:rPr>
              <w:t>as one</w:t>
            </w:r>
            <w:r w:rsidRPr="003B7E33">
              <w:rPr>
                <w:rFonts w:ascii="Arial" w:hAnsi="Arial" w:cs="Arial"/>
                <w:sz w:val="24"/>
                <w:szCs w:val="24"/>
              </w:rPr>
              <w:t xml:space="preserve"> objection outstanding </w:t>
            </w:r>
            <w:r w:rsidR="005733C9" w:rsidRPr="003B7E33">
              <w:rPr>
                <w:rFonts w:ascii="Arial" w:hAnsi="Arial" w:cs="Arial"/>
                <w:sz w:val="24"/>
                <w:szCs w:val="24"/>
              </w:rPr>
              <w:t xml:space="preserve">when </w:t>
            </w:r>
            <w:r w:rsidR="003B7E33" w:rsidRPr="003B7E33">
              <w:rPr>
                <w:rFonts w:ascii="Arial" w:hAnsi="Arial" w:cs="Arial"/>
                <w:sz w:val="24"/>
                <w:szCs w:val="24"/>
              </w:rPr>
              <w:t>Derbyshire</w:t>
            </w:r>
            <w:r w:rsidR="005733C9" w:rsidRPr="003B7E33">
              <w:rPr>
                <w:rFonts w:ascii="Arial" w:hAnsi="Arial" w:cs="Arial"/>
                <w:sz w:val="24"/>
                <w:szCs w:val="24"/>
              </w:rPr>
              <w:t xml:space="preserve"> County Council submitted the Order to the Secretary of State for Environment, Food and Rural Affairs for determination</w:t>
            </w:r>
            <w:r w:rsidRPr="003B7E33">
              <w:rPr>
                <w:rFonts w:ascii="Arial" w:hAnsi="Arial" w:cs="Arial"/>
                <w:sz w:val="24"/>
                <w:szCs w:val="24"/>
              </w:rPr>
              <w:t>.</w:t>
            </w:r>
          </w:p>
        </w:tc>
      </w:tr>
      <w:tr w:rsidR="00237DA5" w:rsidRPr="00D63ABE" w14:paraId="1CB84DE4" w14:textId="77777777" w:rsidTr="00237DA5">
        <w:tc>
          <w:tcPr>
            <w:tcW w:w="9520" w:type="dxa"/>
            <w:shd w:val="clear" w:color="auto" w:fill="auto"/>
          </w:tcPr>
          <w:p w14:paraId="33DF687D" w14:textId="6817CC61" w:rsidR="00237DA5" w:rsidRPr="00D63ABE" w:rsidRDefault="00237DA5" w:rsidP="00195548">
            <w:pPr>
              <w:spacing w:before="60"/>
              <w:rPr>
                <w:rFonts w:ascii="Arial" w:hAnsi="Arial" w:cs="Arial"/>
                <w:b/>
                <w:color w:val="000000"/>
                <w:sz w:val="24"/>
                <w:szCs w:val="24"/>
              </w:rPr>
            </w:pPr>
            <w:r w:rsidRPr="00D63ABE">
              <w:rPr>
                <w:rFonts w:ascii="Arial" w:hAnsi="Arial" w:cs="Arial"/>
                <w:b/>
                <w:color w:val="000000"/>
                <w:sz w:val="24"/>
                <w:szCs w:val="24"/>
              </w:rPr>
              <w:t>Summary of Decision:</w:t>
            </w:r>
            <w:r w:rsidR="00265F78" w:rsidRPr="00D63ABE">
              <w:rPr>
                <w:rFonts w:ascii="Arial" w:hAnsi="Arial" w:cs="Arial"/>
                <w:b/>
                <w:color w:val="000000"/>
                <w:sz w:val="24"/>
                <w:szCs w:val="24"/>
              </w:rPr>
              <w:t xml:space="preserve">  The Order is confirmed</w:t>
            </w:r>
            <w:r w:rsidR="009F05EC">
              <w:rPr>
                <w:rFonts w:ascii="Arial" w:hAnsi="Arial" w:cs="Arial"/>
                <w:b/>
                <w:color w:val="000000"/>
                <w:sz w:val="24"/>
                <w:szCs w:val="24"/>
              </w:rPr>
              <w:t xml:space="preserve"> subject to the modifications </w:t>
            </w:r>
            <w:r w:rsidR="00FE4D90">
              <w:rPr>
                <w:rFonts w:ascii="Arial" w:hAnsi="Arial" w:cs="Arial"/>
                <w:b/>
                <w:color w:val="000000"/>
                <w:sz w:val="24"/>
                <w:szCs w:val="24"/>
              </w:rPr>
              <w:t>set out in the Formal Decision</w:t>
            </w:r>
            <w:r w:rsidR="00265F78" w:rsidRPr="00D63ABE">
              <w:rPr>
                <w:rFonts w:ascii="Arial" w:hAnsi="Arial" w:cs="Arial"/>
                <w:b/>
                <w:color w:val="000000"/>
                <w:sz w:val="24"/>
                <w:szCs w:val="24"/>
              </w:rPr>
              <w:t>.</w:t>
            </w:r>
            <w:r w:rsidR="000B7C67" w:rsidRPr="00D63ABE">
              <w:rPr>
                <w:rFonts w:ascii="Arial" w:hAnsi="Arial" w:cs="Arial"/>
                <w:b/>
                <w:color w:val="000000"/>
                <w:sz w:val="24"/>
                <w:szCs w:val="24"/>
              </w:rPr>
              <w:t xml:space="preserve">  </w:t>
            </w:r>
          </w:p>
        </w:tc>
      </w:tr>
      <w:tr w:rsidR="00237DA5" w:rsidRPr="00D63ABE" w14:paraId="03CB388B" w14:textId="77777777" w:rsidTr="00237DA5">
        <w:tc>
          <w:tcPr>
            <w:tcW w:w="9520" w:type="dxa"/>
            <w:tcBorders>
              <w:bottom w:val="single" w:sz="6" w:space="0" w:color="000000"/>
            </w:tcBorders>
            <w:shd w:val="clear" w:color="auto" w:fill="auto"/>
          </w:tcPr>
          <w:p w14:paraId="6590EC6F" w14:textId="77777777" w:rsidR="00237DA5" w:rsidRPr="00D63ABE" w:rsidRDefault="00237DA5" w:rsidP="00237DA5">
            <w:pPr>
              <w:spacing w:before="60"/>
              <w:rPr>
                <w:rFonts w:ascii="Arial" w:hAnsi="Arial" w:cs="Arial"/>
                <w:b/>
                <w:color w:val="000000"/>
                <w:sz w:val="24"/>
                <w:szCs w:val="24"/>
              </w:rPr>
            </w:pPr>
            <w:bookmarkStart w:id="1" w:name="bmkReturn"/>
            <w:bookmarkEnd w:id="1"/>
          </w:p>
        </w:tc>
      </w:tr>
    </w:tbl>
    <w:p w14:paraId="2644D449" w14:textId="77777777" w:rsidR="0004625F" w:rsidRPr="00D63ABE" w:rsidRDefault="0004625F">
      <w:pPr>
        <w:rPr>
          <w:rFonts w:ascii="Arial" w:hAnsi="Arial" w:cs="Arial"/>
          <w:sz w:val="24"/>
          <w:szCs w:val="24"/>
        </w:rPr>
      </w:pPr>
    </w:p>
    <w:p w14:paraId="3990B94E" w14:textId="77777777" w:rsidR="00237DA5" w:rsidRPr="00CA73CF" w:rsidRDefault="00237DA5" w:rsidP="00237DA5">
      <w:pPr>
        <w:pStyle w:val="Heading6blackfont"/>
        <w:rPr>
          <w:rFonts w:ascii="Arial" w:hAnsi="Arial" w:cs="Arial"/>
          <w:sz w:val="24"/>
          <w:szCs w:val="24"/>
        </w:rPr>
      </w:pPr>
      <w:r w:rsidRPr="00CA73CF">
        <w:rPr>
          <w:rFonts w:ascii="Arial" w:hAnsi="Arial" w:cs="Arial"/>
          <w:sz w:val="24"/>
          <w:szCs w:val="24"/>
        </w:rPr>
        <w:t>Procedural Matters</w:t>
      </w:r>
    </w:p>
    <w:p w14:paraId="73197643" w14:textId="26D04088" w:rsidR="00386D6D" w:rsidRPr="00CA73CF" w:rsidRDefault="0001689B" w:rsidP="0079016C">
      <w:pPr>
        <w:pStyle w:val="Style1"/>
        <w:rPr>
          <w:rFonts w:ascii="Arial" w:hAnsi="Arial" w:cs="Arial"/>
          <w:sz w:val="24"/>
          <w:szCs w:val="24"/>
        </w:rPr>
      </w:pPr>
      <w:r w:rsidRPr="00CA73CF">
        <w:rPr>
          <w:rFonts w:ascii="Arial" w:hAnsi="Arial" w:cs="Arial"/>
          <w:sz w:val="24"/>
          <w:szCs w:val="24"/>
        </w:rPr>
        <w:t xml:space="preserve">The OMA have drawn my attention to a drafting error which refers </w:t>
      </w:r>
      <w:r w:rsidR="008B183B" w:rsidRPr="00CA73CF">
        <w:rPr>
          <w:rFonts w:ascii="Arial" w:hAnsi="Arial" w:cs="Arial"/>
          <w:sz w:val="24"/>
          <w:szCs w:val="24"/>
        </w:rPr>
        <w:t>to incorrect</w:t>
      </w:r>
      <w:r w:rsidR="002516BD" w:rsidRPr="00CA73CF">
        <w:rPr>
          <w:rFonts w:ascii="Arial" w:hAnsi="Arial" w:cs="Arial"/>
          <w:sz w:val="24"/>
          <w:szCs w:val="24"/>
        </w:rPr>
        <w:t xml:space="preserve"> </w:t>
      </w:r>
      <w:r w:rsidR="00E07171" w:rsidRPr="00CA73CF">
        <w:rPr>
          <w:rFonts w:ascii="Arial" w:hAnsi="Arial" w:cs="Arial"/>
          <w:sz w:val="24"/>
          <w:szCs w:val="24"/>
        </w:rPr>
        <w:t>grid reference</w:t>
      </w:r>
      <w:r w:rsidR="00E54616" w:rsidRPr="00CA73CF">
        <w:rPr>
          <w:rFonts w:ascii="Arial" w:hAnsi="Arial" w:cs="Arial"/>
          <w:sz w:val="24"/>
          <w:szCs w:val="24"/>
        </w:rPr>
        <w:t>s</w:t>
      </w:r>
      <w:r w:rsidR="008C5E9A" w:rsidRPr="00CA73CF">
        <w:rPr>
          <w:rFonts w:ascii="Arial" w:hAnsi="Arial" w:cs="Arial"/>
          <w:sz w:val="24"/>
          <w:szCs w:val="24"/>
        </w:rPr>
        <w:t xml:space="preserve"> for Point A and Point B</w:t>
      </w:r>
      <w:r w:rsidR="00E54616" w:rsidRPr="00CA73CF">
        <w:rPr>
          <w:rFonts w:ascii="Arial" w:hAnsi="Arial" w:cs="Arial"/>
          <w:sz w:val="24"/>
          <w:szCs w:val="24"/>
        </w:rPr>
        <w:t xml:space="preserve"> in Part </w:t>
      </w:r>
      <w:r w:rsidR="004703B0" w:rsidRPr="00CA73CF">
        <w:rPr>
          <w:rFonts w:ascii="Arial" w:hAnsi="Arial" w:cs="Arial"/>
          <w:sz w:val="24"/>
          <w:szCs w:val="24"/>
        </w:rPr>
        <w:t>I and Part II</w:t>
      </w:r>
      <w:r w:rsidR="008C5E9A" w:rsidRPr="00CA73CF">
        <w:rPr>
          <w:rFonts w:ascii="Arial" w:hAnsi="Arial" w:cs="Arial"/>
          <w:sz w:val="24"/>
          <w:szCs w:val="24"/>
        </w:rPr>
        <w:t xml:space="preserve"> of the Order</w:t>
      </w:r>
      <w:r w:rsidRPr="00CA73CF">
        <w:rPr>
          <w:rFonts w:ascii="Arial" w:hAnsi="Arial" w:cs="Arial"/>
          <w:sz w:val="24"/>
          <w:szCs w:val="24"/>
        </w:rPr>
        <w:t xml:space="preserve">. </w:t>
      </w:r>
      <w:r w:rsidR="00B93AA7" w:rsidRPr="00CA73CF">
        <w:rPr>
          <w:rFonts w:ascii="Arial" w:hAnsi="Arial" w:cs="Arial"/>
          <w:sz w:val="24"/>
          <w:szCs w:val="24"/>
        </w:rPr>
        <w:t xml:space="preserve"> </w:t>
      </w:r>
      <w:r w:rsidR="002C5636" w:rsidRPr="00CA73CF">
        <w:rPr>
          <w:rFonts w:ascii="Arial" w:hAnsi="Arial" w:cs="Arial"/>
          <w:sz w:val="24"/>
          <w:szCs w:val="24"/>
        </w:rPr>
        <w:t>I am satisfied that the mistake in the grid reference is not likely to have caused any prejudice because the Order map itself is clear as to the intention of the Order.</w:t>
      </w:r>
    </w:p>
    <w:p w14:paraId="35877382" w14:textId="11C5FA21" w:rsidR="00237DA5" w:rsidRPr="00CA73CF" w:rsidRDefault="006547D7" w:rsidP="00386D6D">
      <w:pPr>
        <w:pStyle w:val="Style1"/>
        <w:numPr>
          <w:ilvl w:val="0"/>
          <w:numId w:val="0"/>
        </w:numPr>
        <w:rPr>
          <w:rFonts w:ascii="Arial" w:hAnsi="Arial" w:cs="Arial"/>
          <w:b/>
          <w:bCs/>
          <w:sz w:val="24"/>
          <w:szCs w:val="24"/>
        </w:rPr>
      </w:pPr>
      <w:r w:rsidRPr="00CA73CF">
        <w:rPr>
          <w:rFonts w:ascii="Arial" w:hAnsi="Arial" w:cs="Arial"/>
          <w:b/>
          <w:bCs/>
          <w:sz w:val="24"/>
          <w:szCs w:val="24"/>
        </w:rPr>
        <w:t>The Main Issue</w:t>
      </w:r>
      <w:r w:rsidR="00C076D4" w:rsidRPr="00CA73CF">
        <w:rPr>
          <w:rFonts w:ascii="Arial" w:hAnsi="Arial" w:cs="Arial"/>
          <w:b/>
          <w:bCs/>
          <w:sz w:val="24"/>
          <w:szCs w:val="24"/>
        </w:rPr>
        <w:t>s</w:t>
      </w:r>
    </w:p>
    <w:p w14:paraId="2210ECEA" w14:textId="77777777" w:rsidR="00F51343" w:rsidRPr="00CA73CF" w:rsidRDefault="00F51343" w:rsidP="00F51343">
      <w:pPr>
        <w:pStyle w:val="Style1"/>
        <w:rPr>
          <w:rFonts w:ascii="Arial" w:hAnsi="Arial" w:cs="Arial"/>
          <w:sz w:val="24"/>
          <w:szCs w:val="24"/>
        </w:rPr>
      </w:pPr>
      <w:r w:rsidRPr="00CA73CF">
        <w:rPr>
          <w:rFonts w:ascii="Arial" w:hAnsi="Arial" w:cs="Arial"/>
          <w:sz w:val="24"/>
          <w:szCs w:val="24"/>
        </w:rPr>
        <w:t xml:space="preserve">The Order has been made under Section 53(2)(b) of the 1981 Act in consequence of the occurrence of an event specified in Section 53(3)(c)(i). </w:t>
      </w:r>
    </w:p>
    <w:p w14:paraId="34999411" w14:textId="7D8851B5" w:rsidR="000B202C" w:rsidRPr="00CA73CF" w:rsidRDefault="001B5B9E" w:rsidP="001470B3">
      <w:pPr>
        <w:pStyle w:val="Style1"/>
        <w:rPr>
          <w:rFonts w:ascii="Arial" w:hAnsi="Arial" w:cs="Arial"/>
          <w:sz w:val="24"/>
          <w:szCs w:val="24"/>
        </w:rPr>
      </w:pPr>
      <w:r w:rsidRPr="00CA73CF">
        <w:rPr>
          <w:rFonts w:ascii="Arial" w:hAnsi="Arial" w:cs="Arial"/>
          <w:sz w:val="24"/>
          <w:szCs w:val="24"/>
        </w:rPr>
        <w:t xml:space="preserve">Therefore, for me to confirm the Order, I must be satisfied that the discovered evidence </w:t>
      </w:r>
      <w:r w:rsidR="000B202C" w:rsidRPr="00CA73CF">
        <w:rPr>
          <w:rFonts w:ascii="Arial" w:hAnsi="Arial" w:cs="Arial"/>
          <w:sz w:val="24"/>
          <w:szCs w:val="24"/>
        </w:rPr>
        <w:t>is sufficient to show, on the balance of probabilities, that, in the past, the Order route has been used in such a way and to such an extent that a public footpath can be presumed to have been established.</w:t>
      </w:r>
    </w:p>
    <w:p w14:paraId="05E4CEC9" w14:textId="5B87A835" w:rsidR="001470B3" w:rsidRPr="00CA73CF" w:rsidRDefault="007F79F7" w:rsidP="00176A1F">
      <w:pPr>
        <w:pStyle w:val="Style1"/>
        <w:numPr>
          <w:ilvl w:val="0"/>
          <w:numId w:val="0"/>
        </w:numPr>
        <w:rPr>
          <w:rFonts w:ascii="Arial" w:hAnsi="Arial" w:cs="Arial"/>
          <w:b/>
          <w:bCs/>
          <w:sz w:val="24"/>
          <w:szCs w:val="24"/>
        </w:rPr>
      </w:pPr>
      <w:r w:rsidRPr="00CA73CF">
        <w:rPr>
          <w:rFonts w:ascii="Arial" w:hAnsi="Arial" w:cs="Arial"/>
          <w:b/>
          <w:bCs/>
          <w:sz w:val="24"/>
          <w:szCs w:val="24"/>
        </w:rPr>
        <w:t>Legal Framework</w:t>
      </w:r>
    </w:p>
    <w:p w14:paraId="677F552F" w14:textId="26418BE1" w:rsidR="00176A1F" w:rsidRPr="00CA73CF" w:rsidRDefault="00176A1F" w:rsidP="00176A1F">
      <w:pPr>
        <w:pStyle w:val="Style1"/>
        <w:rPr>
          <w:rFonts w:ascii="Arial" w:hAnsi="Arial" w:cs="Arial"/>
          <w:sz w:val="24"/>
          <w:szCs w:val="24"/>
        </w:rPr>
      </w:pPr>
      <w:r w:rsidRPr="00CA73CF">
        <w:rPr>
          <w:rFonts w:ascii="Arial" w:hAnsi="Arial" w:cs="Arial"/>
          <w:sz w:val="24"/>
          <w:szCs w:val="24"/>
        </w:rPr>
        <w:t xml:space="preserve">The application to add the claimed footpath to the </w:t>
      </w:r>
      <w:r w:rsidR="00441244" w:rsidRPr="00CA73CF">
        <w:rPr>
          <w:rFonts w:ascii="Arial" w:hAnsi="Arial" w:cs="Arial"/>
          <w:sz w:val="24"/>
          <w:szCs w:val="24"/>
        </w:rPr>
        <w:t>DMS</w:t>
      </w:r>
      <w:r w:rsidRPr="00CA73CF">
        <w:rPr>
          <w:rFonts w:ascii="Arial" w:hAnsi="Arial" w:cs="Arial"/>
          <w:sz w:val="24"/>
          <w:szCs w:val="24"/>
        </w:rPr>
        <w:t xml:space="preserve"> made in 201</w:t>
      </w:r>
      <w:r w:rsidR="00441244" w:rsidRPr="00CA73CF">
        <w:rPr>
          <w:rFonts w:ascii="Arial" w:hAnsi="Arial" w:cs="Arial"/>
          <w:sz w:val="24"/>
          <w:szCs w:val="24"/>
        </w:rPr>
        <w:t>8</w:t>
      </w:r>
      <w:r w:rsidRPr="00CA73CF">
        <w:rPr>
          <w:rFonts w:ascii="Arial" w:hAnsi="Arial" w:cs="Arial"/>
          <w:sz w:val="24"/>
          <w:szCs w:val="24"/>
        </w:rPr>
        <w:t xml:space="preserve">. Following its investigation of the application under the provisions of Schedule 14 of the 1981 Act, the Council applied the tests outlined in </w:t>
      </w:r>
      <w:r w:rsidRPr="00CA73CF">
        <w:rPr>
          <w:rFonts w:ascii="Arial" w:hAnsi="Arial" w:cs="Arial"/>
          <w:i/>
          <w:sz w:val="24"/>
          <w:szCs w:val="24"/>
        </w:rPr>
        <w:t xml:space="preserve">R v Secretary of State for the Environment ex </w:t>
      </w:r>
      <w:proofErr w:type="spellStart"/>
      <w:r w:rsidRPr="00CA73CF">
        <w:rPr>
          <w:rFonts w:ascii="Arial" w:hAnsi="Arial" w:cs="Arial"/>
          <w:i/>
          <w:sz w:val="24"/>
          <w:szCs w:val="24"/>
        </w:rPr>
        <w:t>parte</w:t>
      </w:r>
      <w:proofErr w:type="spellEnd"/>
      <w:r w:rsidRPr="00CA73CF">
        <w:rPr>
          <w:rFonts w:ascii="Arial" w:hAnsi="Arial" w:cs="Arial"/>
          <w:i/>
          <w:sz w:val="24"/>
          <w:szCs w:val="24"/>
        </w:rPr>
        <w:t xml:space="preserve"> Norton and Bagshaw [1994] 68 P&amp;CR 402 </w:t>
      </w:r>
      <w:r w:rsidRPr="00CA73CF">
        <w:rPr>
          <w:rFonts w:ascii="Arial" w:hAnsi="Arial" w:cs="Arial"/>
          <w:sz w:val="24"/>
          <w:szCs w:val="24"/>
        </w:rPr>
        <w:t xml:space="preserve">and concluded that as there </w:t>
      </w:r>
      <w:r w:rsidRPr="00CA73CF">
        <w:rPr>
          <w:rFonts w:ascii="Arial" w:hAnsi="Arial" w:cs="Arial"/>
          <w:sz w:val="24"/>
          <w:szCs w:val="24"/>
        </w:rPr>
        <w:lastRenderedPageBreak/>
        <w:t>was conflicting evidence in the case, a reasonable allegation could be made as to the existence of the claimed right of way and that an Order should be made.</w:t>
      </w:r>
    </w:p>
    <w:p w14:paraId="1AF3C757" w14:textId="4B48E289" w:rsidR="00176A1F" w:rsidRPr="00C11178" w:rsidRDefault="00176A1F" w:rsidP="00176A1F">
      <w:pPr>
        <w:pStyle w:val="Style1"/>
        <w:rPr>
          <w:rFonts w:ascii="Arial" w:hAnsi="Arial" w:cs="Arial"/>
          <w:sz w:val="24"/>
          <w:szCs w:val="24"/>
        </w:rPr>
      </w:pPr>
      <w:r w:rsidRPr="00C11178">
        <w:rPr>
          <w:rFonts w:ascii="Arial" w:hAnsi="Arial" w:cs="Arial"/>
          <w:sz w:val="24"/>
          <w:szCs w:val="24"/>
        </w:rPr>
        <w:t xml:space="preserve">The findings of the court in the case of </w:t>
      </w:r>
      <w:r w:rsidRPr="00C11178">
        <w:rPr>
          <w:rFonts w:ascii="Arial" w:hAnsi="Arial" w:cs="Arial"/>
          <w:i/>
          <w:sz w:val="24"/>
          <w:szCs w:val="24"/>
        </w:rPr>
        <w:t>Todd and another v Secretary of State for the Environment, Food and Rural Affairs [2004]</w:t>
      </w:r>
      <w:r w:rsidRPr="00C11178">
        <w:rPr>
          <w:rFonts w:ascii="Arial" w:hAnsi="Arial" w:cs="Arial"/>
          <w:sz w:val="24"/>
          <w:szCs w:val="24"/>
        </w:rPr>
        <w:t xml:space="preserve"> EWHC 1450 (Admin) are relevant to my consideration of the Order.  In that case, the court held that at the Schedule</w:t>
      </w:r>
      <w:r w:rsidR="00512942">
        <w:rPr>
          <w:rFonts w:ascii="Arial" w:hAnsi="Arial" w:cs="Arial"/>
          <w:sz w:val="24"/>
          <w:szCs w:val="24"/>
        </w:rPr>
        <w:t> </w:t>
      </w:r>
      <w:r w:rsidRPr="00C11178">
        <w:rPr>
          <w:rFonts w:ascii="Arial" w:hAnsi="Arial" w:cs="Arial"/>
          <w:sz w:val="24"/>
          <w:szCs w:val="24"/>
        </w:rPr>
        <w:t>15 confirmation stage (i.e. when the decision maker is considering the evidence before determining whether to confirm an Order or not), the standard of proof that the evidence must satisfy is the civil standard, namely the balance of probabilities, and an Order should not be confirmed on the basis of the less onerous test of it being possible to reasonably allege that a right of way subsists.</w:t>
      </w:r>
    </w:p>
    <w:p w14:paraId="1533113A" w14:textId="63B9D2BE" w:rsidR="00176A1F" w:rsidRPr="00C11178" w:rsidRDefault="00176A1F" w:rsidP="00176A1F">
      <w:pPr>
        <w:pStyle w:val="Style1"/>
        <w:rPr>
          <w:rFonts w:ascii="Arial" w:hAnsi="Arial" w:cs="Arial"/>
          <w:sz w:val="24"/>
          <w:szCs w:val="24"/>
        </w:rPr>
      </w:pPr>
      <w:r w:rsidRPr="00C11178">
        <w:rPr>
          <w:rFonts w:ascii="Arial" w:hAnsi="Arial" w:cs="Arial"/>
          <w:sz w:val="24"/>
          <w:szCs w:val="24"/>
        </w:rPr>
        <w:t>Dedication of a public right of way through a long period of use can be deemed to have occurred under section 31 of the Highways Act 1980 (‘the 1980 Act’). Section</w:t>
      </w:r>
      <w:r w:rsidR="00512942">
        <w:rPr>
          <w:rFonts w:ascii="Arial" w:hAnsi="Arial" w:cs="Arial"/>
          <w:sz w:val="24"/>
          <w:szCs w:val="24"/>
        </w:rPr>
        <w:t> </w:t>
      </w:r>
      <w:r w:rsidRPr="00C11178">
        <w:rPr>
          <w:rFonts w:ascii="Arial" w:hAnsi="Arial" w:cs="Arial"/>
          <w:sz w:val="24"/>
          <w:szCs w:val="24"/>
        </w:rPr>
        <w:t xml:space="preserve">31 provides that where a way has been </w:t>
      </w:r>
      <w:proofErr w:type="gramStart"/>
      <w:r w:rsidRPr="00C11178">
        <w:rPr>
          <w:rFonts w:ascii="Arial" w:hAnsi="Arial" w:cs="Arial"/>
          <w:sz w:val="24"/>
          <w:szCs w:val="24"/>
        </w:rPr>
        <w:t>actually enjoyed</w:t>
      </w:r>
      <w:proofErr w:type="gramEnd"/>
      <w:r w:rsidRPr="00C11178">
        <w:rPr>
          <w:rFonts w:ascii="Arial" w:hAnsi="Arial" w:cs="Arial"/>
          <w:sz w:val="24"/>
          <w:szCs w:val="24"/>
        </w:rPr>
        <w:t xml:space="preserve"> by the public as of right and without interruption for a full period of 20 years, that way is deemed to have been dedicated as a highway unless there is sufficient evidence that during that period the landowner had no intention to dedicate it. Use ‘as of right’ is use which has been without force, secrecy, or permission.</w:t>
      </w:r>
    </w:p>
    <w:p w14:paraId="63288F85" w14:textId="77777777" w:rsidR="00176A1F" w:rsidRPr="00C11178" w:rsidRDefault="00176A1F" w:rsidP="00176A1F">
      <w:pPr>
        <w:pStyle w:val="Style1"/>
        <w:rPr>
          <w:rFonts w:ascii="Arial" w:hAnsi="Arial" w:cs="Arial"/>
          <w:sz w:val="24"/>
          <w:szCs w:val="24"/>
        </w:rPr>
      </w:pPr>
      <w:r w:rsidRPr="00C11178">
        <w:rPr>
          <w:rFonts w:ascii="Arial" w:hAnsi="Arial" w:cs="Arial"/>
          <w:sz w:val="24"/>
          <w:szCs w:val="24"/>
        </w:rPr>
        <w:t>The period of 20 years is to be calculated retrospectively from the date when the right of the public to use the way was brought into question, either by a notice or otherwise.</w:t>
      </w:r>
    </w:p>
    <w:p w14:paraId="67CEC8E9" w14:textId="2616DD06" w:rsidR="007F79F7" w:rsidRPr="00C11178" w:rsidRDefault="00176A1F" w:rsidP="00176A1F">
      <w:pPr>
        <w:pStyle w:val="Style1"/>
        <w:rPr>
          <w:rFonts w:ascii="Arial" w:hAnsi="Arial" w:cs="Arial"/>
          <w:sz w:val="24"/>
          <w:szCs w:val="24"/>
        </w:rPr>
      </w:pPr>
      <w:r w:rsidRPr="00C11178">
        <w:rPr>
          <w:rFonts w:ascii="Arial" w:hAnsi="Arial" w:cs="Arial"/>
          <w:sz w:val="24"/>
          <w:szCs w:val="24"/>
        </w:rPr>
        <w:t xml:space="preserve">Should the tests for deemed dedication under section 31 not be met, then it may be appropriate to consider the dedication of the way at common law. This requires consideration of three issues: (i) whether any current or previous owners of the land had capacity to dedicate a highway (ii) whether there was express or implied dedication by the landowners and (iii) whether there is acceptance of the highway by the public. There is no fixed period of use at common law and depending on the facts of the case it may range from a few months to several decades. There is no </w:t>
      </w:r>
      <w:proofErr w:type="gramStart"/>
      <w:r w:rsidRPr="00C11178">
        <w:rPr>
          <w:rFonts w:ascii="Arial" w:hAnsi="Arial" w:cs="Arial"/>
          <w:sz w:val="24"/>
          <w:szCs w:val="24"/>
        </w:rPr>
        <w:t>particular date</w:t>
      </w:r>
      <w:proofErr w:type="gramEnd"/>
      <w:r w:rsidRPr="00C11178">
        <w:rPr>
          <w:rFonts w:ascii="Arial" w:hAnsi="Arial" w:cs="Arial"/>
          <w:sz w:val="24"/>
          <w:szCs w:val="24"/>
        </w:rPr>
        <w:t xml:space="preserve"> from which use must be calculated.</w:t>
      </w:r>
    </w:p>
    <w:p w14:paraId="53BC740B" w14:textId="7E062049" w:rsidR="00237DA5" w:rsidRPr="001B5B9E" w:rsidRDefault="00237DA5" w:rsidP="001B5B9E">
      <w:pPr>
        <w:pStyle w:val="Style1"/>
        <w:numPr>
          <w:ilvl w:val="0"/>
          <w:numId w:val="0"/>
        </w:numPr>
        <w:rPr>
          <w:rFonts w:ascii="Arial" w:hAnsi="Arial" w:cs="Arial"/>
          <w:sz w:val="24"/>
          <w:szCs w:val="24"/>
        </w:rPr>
      </w:pPr>
      <w:r w:rsidRPr="001B5B9E">
        <w:rPr>
          <w:rFonts w:ascii="Arial" w:hAnsi="Arial" w:cs="Arial"/>
          <w:b/>
          <w:bCs/>
          <w:sz w:val="24"/>
          <w:szCs w:val="24"/>
        </w:rPr>
        <w:t>Reasons</w:t>
      </w:r>
    </w:p>
    <w:p w14:paraId="46AFA81D" w14:textId="1B16A87E" w:rsidR="00B00941" w:rsidRPr="00E9163E" w:rsidRDefault="00B00941" w:rsidP="00E9163E">
      <w:pPr>
        <w:pStyle w:val="Style1"/>
        <w:numPr>
          <w:ilvl w:val="0"/>
          <w:numId w:val="0"/>
        </w:numPr>
        <w:ind w:left="432" w:hanging="432"/>
        <w:rPr>
          <w:rFonts w:ascii="Arial" w:hAnsi="Arial" w:cs="Arial"/>
          <w:i/>
          <w:iCs/>
          <w:sz w:val="24"/>
          <w:szCs w:val="24"/>
        </w:rPr>
      </w:pPr>
      <w:r w:rsidRPr="00E9163E">
        <w:rPr>
          <w:rFonts w:ascii="Arial" w:hAnsi="Arial" w:cs="Arial"/>
          <w:i/>
          <w:iCs/>
          <w:sz w:val="24"/>
          <w:szCs w:val="24"/>
        </w:rPr>
        <w:t>The site</w:t>
      </w:r>
      <w:r w:rsidR="00E9163E" w:rsidRPr="00E9163E">
        <w:rPr>
          <w:rFonts w:ascii="Arial" w:hAnsi="Arial" w:cs="Arial"/>
          <w:i/>
          <w:iCs/>
          <w:sz w:val="24"/>
          <w:szCs w:val="24"/>
        </w:rPr>
        <w:t xml:space="preserve"> and surroundings</w:t>
      </w:r>
    </w:p>
    <w:p w14:paraId="2CD07857" w14:textId="3E750F83" w:rsidR="00D333B9" w:rsidRDefault="003242CC" w:rsidP="00D6506A">
      <w:pPr>
        <w:pStyle w:val="Style1"/>
        <w:rPr>
          <w:rFonts w:ascii="Arial" w:hAnsi="Arial" w:cs="Arial"/>
          <w:sz w:val="24"/>
          <w:szCs w:val="24"/>
        </w:rPr>
      </w:pPr>
      <w:r w:rsidRPr="00C91C11">
        <w:rPr>
          <w:rFonts w:ascii="Arial" w:hAnsi="Arial" w:cs="Arial"/>
          <w:sz w:val="24"/>
          <w:szCs w:val="24"/>
        </w:rPr>
        <w:t xml:space="preserve">The proposed route </w:t>
      </w:r>
      <w:r w:rsidR="001200EC" w:rsidRPr="00C91C11">
        <w:rPr>
          <w:rFonts w:ascii="Arial" w:hAnsi="Arial" w:cs="Arial"/>
          <w:sz w:val="24"/>
          <w:szCs w:val="24"/>
        </w:rPr>
        <w:t xml:space="preserve">commences from </w:t>
      </w:r>
      <w:r w:rsidR="00A52DDB" w:rsidRPr="00C91C11">
        <w:rPr>
          <w:rFonts w:ascii="Arial" w:hAnsi="Arial" w:cs="Arial"/>
          <w:sz w:val="24"/>
          <w:szCs w:val="24"/>
        </w:rPr>
        <w:t xml:space="preserve">the entrance to a car park off </w:t>
      </w:r>
      <w:proofErr w:type="spellStart"/>
      <w:r w:rsidR="001200EC" w:rsidRPr="00C91C11">
        <w:rPr>
          <w:rFonts w:ascii="Arial" w:hAnsi="Arial" w:cs="Arial"/>
          <w:sz w:val="24"/>
          <w:szCs w:val="24"/>
        </w:rPr>
        <w:t>Yeard</w:t>
      </w:r>
      <w:r w:rsidR="00A52DDB" w:rsidRPr="00C91C11">
        <w:rPr>
          <w:rFonts w:ascii="Arial" w:hAnsi="Arial" w:cs="Arial"/>
          <w:sz w:val="24"/>
          <w:szCs w:val="24"/>
        </w:rPr>
        <w:t>sley</w:t>
      </w:r>
      <w:proofErr w:type="spellEnd"/>
      <w:r w:rsidR="005F2102">
        <w:rPr>
          <w:rFonts w:ascii="Arial" w:hAnsi="Arial" w:cs="Arial"/>
          <w:sz w:val="24"/>
          <w:szCs w:val="24"/>
        </w:rPr>
        <w:t xml:space="preserve"> Lane, to the </w:t>
      </w:r>
      <w:proofErr w:type="gramStart"/>
      <w:r w:rsidR="005F2102">
        <w:rPr>
          <w:rFonts w:ascii="Arial" w:hAnsi="Arial" w:cs="Arial"/>
          <w:sz w:val="24"/>
          <w:szCs w:val="24"/>
        </w:rPr>
        <w:t>north east</w:t>
      </w:r>
      <w:proofErr w:type="gramEnd"/>
      <w:r w:rsidR="005F2102">
        <w:rPr>
          <w:rFonts w:ascii="Arial" w:hAnsi="Arial" w:cs="Arial"/>
          <w:sz w:val="24"/>
          <w:szCs w:val="24"/>
        </w:rPr>
        <w:t xml:space="preserve"> of the Furness Vale Social Club</w:t>
      </w:r>
      <w:r w:rsidR="002001B5" w:rsidRPr="00C91C11">
        <w:rPr>
          <w:rFonts w:ascii="Arial" w:hAnsi="Arial" w:cs="Arial"/>
          <w:sz w:val="24"/>
          <w:szCs w:val="24"/>
        </w:rPr>
        <w:t xml:space="preserve">.  It then crosses the car park in a </w:t>
      </w:r>
      <w:r w:rsidR="002539A8" w:rsidRPr="00C91C11">
        <w:rPr>
          <w:rFonts w:ascii="Arial" w:hAnsi="Arial" w:cs="Arial"/>
          <w:sz w:val="24"/>
          <w:szCs w:val="24"/>
        </w:rPr>
        <w:t>broadly</w:t>
      </w:r>
      <w:r w:rsidR="002001B5" w:rsidRPr="00C91C11">
        <w:rPr>
          <w:rFonts w:ascii="Arial" w:hAnsi="Arial" w:cs="Arial"/>
          <w:sz w:val="24"/>
          <w:szCs w:val="24"/>
        </w:rPr>
        <w:t xml:space="preserve"> westerly direction</w:t>
      </w:r>
      <w:r w:rsidR="00040731" w:rsidRPr="00C91C11">
        <w:rPr>
          <w:rFonts w:ascii="Arial" w:hAnsi="Arial" w:cs="Arial"/>
          <w:sz w:val="24"/>
          <w:szCs w:val="24"/>
        </w:rPr>
        <w:t>, following the edge of the property (142 Buxton Road</w:t>
      </w:r>
      <w:r w:rsidR="00A054EE" w:rsidRPr="00C91C11">
        <w:rPr>
          <w:rFonts w:ascii="Arial" w:hAnsi="Arial" w:cs="Arial"/>
          <w:sz w:val="24"/>
          <w:szCs w:val="24"/>
        </w:rPr>
        <w:t>)</w:t>
      </w:r>
      <w:r w:rsidR="002539A8" w:rsidRPr="00C91C11">
        <w:rPr>
          <w:rFonts w:ascii="Arial" w:hAnsi="Arial" w:cs="Arial"/>
          <w:sz w:val="24"/>
          <w:szCs w:val="24"/>
        </w:rPr>
        <w:t xml:space="preserve">. </w:t>
      </w:r>
      <w:r w:rsidR="003906A0" w:rsidRPr="00C91C11">
        <w:rPr>
          <w:rFonts w:ascii="Arial" w:hAnsi="Arial" w:cs="Arial"/>
          <w:sz w:val="24"/>
          <w:szCs w:val="24"/>
        </w:rPr>
        <w:t>At the western corner of</w:t>
      </w:r>
      <w:r w:rsidR="005F2102">
        <w:rPr>
          <w:rFonts w:ascii="Arial" w:hAnsi="Arial" w:cs="Arial"/>
          <w:sz w:val="24"/>
          <w:szCs w:val="24"/>
        </w:rPr>
        <w:t xml:space="preserve"> no</w:t>
      </w:r>
      <w:r w:rsidR="008917B7">
        <w:rPr>
          <w:rFonts w:ascii="Arial" w:hAnsi="Arial" w:cs="Arial"/>
          <w:sz w:val="24"/>
          <w:szCs w:val="24"/>
        </w:rPr>
        <w:t>’ 142</w:t>
      </w:r>
      <w:r w:rsidR="003906A0" w:rsidRPr="00C91C11">
        <w:rPr>
          <w:rFonts w:ascii="Arial" w:hAnsi="Arial" w:cs="Arial"/>
          <w:sz w:val="24"/>
          <w:szCs w:val="24"/>
        </w:rPr>
        <w:t xml:space="preserve"> the route</w:t>
      </w:r>
      <w:r w:rsidR="002539A8" w:rsidRPr="00C91C11">
        <w:rPr>
          <w:rFonts w:ascii="Arial" w:hAnsi="Arial" w:cs="Arial"/>
          <w:sz w:val="24"/>
          <w:szCs w:val="24"/>
        </w:rPr>
        <w:t xml:space="preserve"> then turns</w:t>
      </w:r>
      <w:r w:rsidR="005053F1" w:rsidRPr="00C91C11">
        <w:rPr>
          <w:rFonts w:ascii="Arial" w:hAnsi="Arial" w:cs="Arial"/>
          <w:sz w:val="24"/>
          <w:szCs w:val="24"/>
        </w:rPr>
        <w:t xml:space="preserve"> to the north</w:t>
      </w:r>
      <w:r w:rsidR="00C336DD" w:rsidRPr="00C91C11">
        <w:rPr>
          <w:rFonts w:ascii="Arial" w:hAnsi="Arial" w:cs="Arial"/>
          <w:sz w:val="24"/>
          <w:szCs w:val="24"/>
        </w:rPr>
        <w:t>, where it</w:t>
      </w:r>
      <w:r w:rsidR="00FE7A2D" w:rsidRPr="00C91C11">
        <w:rPr>
          <w:rFonts w:ascii="Arial" w:hAnsi="Arial" w:cs="Arial"/>
          <w:sz w:val="24"/>
          <w:szCs w:val="24"/>
        </w:rPr>
        <w:t xml:space="preserve"> joins Buxton Road at point B</w:t>
      </w:r>
      <w:r w:rsidR="00C3637E" w:rsidRPr="00C91C11">
        <w:rPr>
          <w:rFonts w:ascii="Arial" w:hAnsi="Arial" w:cs="Arial"/>
          <w:sz w:val="24"/>
          <w:szCs w:val="24"/>
        </w:rPr>
        <w:t xml:space="preserve">. </w:t>
      </w:r>
      <w:r w:rsidR="004D0C80" w:rsidRPr="00C91C11">
        <w:rPr>
          <w:rFonts w:ascii="Arial" w:hAnsi="Arial" w:cs="Arial"/>
          <w:sz w:val="24"/>
          <w:szCs w:val="24"/>
        </w:rPr>
        <w:t xml:space="preserve"> </w:t>
      </w:r>
      <w:r w:rsidR="00234EC0">
        <w:rPr>
          <w:rFonts w:ascii="Arial" w:hAnsi="Arial" w:cs="Arial"/>
          <w:sz w:val="24"/>
          <w:szCs w:val="24"/>
        </w:rPr>
        <w:t xml:space="preserve"> For information purposes the Order Map is </w:t>
      </w:r>
      <w:r w:rsidR="007B3EE3">
        <w:rPr>
          <w:rFonts w:ascii="Arial" w:hAnsi="Arial" w:cs="Arial"/>
          <w:sz w:val="24"/>
          <w:szCs w:val="24"/>
        </w:rPr>
        <w:t>attached at Annex A.</w:t>
      </w:r>
    </w:p>
    <w:p w14:paraId="40472D10" w14:textId="10BDA819" w:rsidR="00D6506A" w:rsidRPr="00D6506A" w:rsidRDefault="007E439D" w:rsidP="00D6506A">
      <w:pPr>
        <w:pStyle w:val="Style1"/>
        <w:rPr>
          <w:rFonts w:ascii="Arial" w:hAnsi="Arial" w:cs="Arial"/>
          <w:sz w:val="24"/>
          <w:szCs w:val="24"/>
        </w:rPr>
      </w:pPr>
      <w:r w:rsidRPr="00D6506A">
        <w:rPr>
          <w:rFonts w:ascii="Arial" w:hAnsi="Arial" w:cs="Arial"/>
          <w:sz w:val="24"/>
          <w:szCs w:val="24"/>
        </w:rPr>
        <w:t xml:space="preserve">The land crossed by the claimed footpath is currently part of </w:t>
      </w:r>
      <w:r w:rsidR="00741849" w:rsidRPr="00D6506A">
        <w:rPr>
          <w:rFonts w:ascii="Arial" w:hAnsi="Arial" w:cs="Arial"/>
          <w:sz w:val="24"/>
          <w:szCs w:val="24"/>
        </w:rPr>
        <w:t>a car park</w:t>
      </w:r>
      <w:r w:rsidR="009A1F5D" w:rsidRPr="00D6506A">
        <w:rPr>
          <w:rFonts w:ascii="Arial" w:hAnsi="Arial" w:cs="Arial"/>
          <w:sz w:val="24"/>
          <w:szCs w:val="24"/>
        </w:rPr>
        <w:t xml:space="preserve"> and </w:t>
      </w:r>
      <w:r w:rsidR="00FB4E8C">
        <w:rPr>
          <w:rFonts w:ascii="Arial" w:hAnsi="Arial" w:cs="Arial"/>
          <w:sz w:val="24"/>
          <w:szCs w:val="24"/>
        </w:rPr>
        <w:t xml:space="preserve">an </w:t>
      </w:r>
      <w:r w:rsidR="009A1F5D" w:rsidRPr="00D6506A">
        <w:rPr>
          <w:rFonts w:ascii="Arial" w:hAnsi="Arial" w:cs="Arial"/>
          <w:sz w:val="24"/>
          <w:szCs w:val="24"/>
        </w:rPr>
        <w:t xml:space="preserve">alternative access to the </w:t>
      </w:r>
      <w:r w:rsidR="00D6506A" w:rsidRPr="00D6506A">
        <w:rPr>
          <w:rFonts w:ascii="Arial" w:hAnsi="Arial" w:cs="Arial"/>
          <w:sz w:val="24"/>
          <w:szCs w:val="24"/>
        </w:rPr>
        <w:t xml:space="preserve">neighbouring industrial estate. </w:t>
      </w:r>
      <w:r w:rsidR="00741849" w:rsidRPr="00D6506A">
        <w:rPr>
          <w:rFonts w:ascii="Arial" w:hAnsi="Arial" w:cs="Arial"/>
          <w:sz w:val="24"/>
          <w:szCs w:val="24"/>
        </w:rPr>
        <w:t xml:space="preserve"> </w:t>
      </w:r>
    </w:p>
    <w:p w14:paraId="67F39D78" w14:textId="5F75ABA8" w:rsidR="00907CEC" w:rsidRPr="00D6506A" w:rsidRDefault="00907CEC" w:rsidP="009D27DC">
      <w:pPr>
        <w:pStyle w:val="Style1"/>
        <w:numPr>
          <w:ilvl w:val="0"/>
          <w:numId w:val="0"/>
        </w:numPr>
        <w:ind w:left="432" w:hanging="432"/>
        <w:rPr>
          <w:rFonts w:ascii="Arial" w:hAnsi="Arial" w:cs="Arial"/>
          <w:b/>
          <w:i/>
          <w:sz w:val="24"/>
          <w:szCs w:val="24"/>
        </w:rPr>
      </w:pPr>
      <w:r w:rsidRPr="00D6506A">
        <w:rPr>
          <w:rFonts w:ascii="Arial" w:hAnsi="Arial" w:cs="Arial"/>
          <w:b/>
          <w:i/>
          <w:sz w:val="24"/>
          <w:szCs w:val="24"/>
        </w:rPr>
        <w:t>Documentary evidence</w:t>
      </w:r>
    </w:p>
    <w:p w14:paraId="07ECFB35" w14:textId="52C29BFF" w:rsidR="00907CEC" w:rsidRPr="00C121F4" w:rsidRDefault="00907CEC" w:rsidP="00907CEC">
      <w:pPr>
        <w:pStyle w:val="Style1"/>
        <w:rPr>
          <w:rFonts w:ascii="Arial" w:hAnsi="Arial" w:cs="Arial"/>
          <w:color w:val="auto"/>
          <w:sz w:val="24"/>
          <w:szCs w:val="24"/>
        </w:rPr>
      </w:pPr>
      <w:proofErr w:type="gramStart"/>
      <w:r w:rsidRPr="00C121F4">
        <w:rPr>
          <w:rFonts w:ascii="Arial" w:hAnsi="Arial" w:cs="Arial"/>
          <w:sz w:val="24"/>
          <w:szCs w:val="24"/>
        </w:rPr>
        <w:t>During the course of</w:t>
      </w:r>
      <w:proofErr w:type="gramEnd"/>
      <w:r w:rsidRPr="00C121F4">
        <w:rPr>
          <w:rFonts w:ascii="Arial" w:hAnsi="Arial" w:cs="Arial"/>
          <w:sz w:val="24"/>
          <w:szCs w:val="24"/>
        </w:rPr>
        <w:t xml:space="preserve"> the Council’s investigations into the proposed route the Council researched the </w:t>
      </w:r>
      <w:r w:rsidRPr="00C121F4">
        <w:rPr>
          <w:rFonts w:ascii="Arial" w:hAnsi="Arial" w:cs="Arial"/>
          <w:color w:val="auto"/>
          <w:sz w:val="24"/>
          <w:szCs w:val="24"/>
        </w:rPr>
        <w:t>18</w:t>
      </w:r>
      <w:r w:rsidR="00D528E4" w:rsidRPr="00C121F4">
        <w:rPr>
          <w:rFonts w:ascii="Arial" w:hAnsi="Arial" w:cs="Arial"/>
          <w:color w:val="auto"/>
          <w:sz w:val="24"/>
          <w:szCs w:val="24"/>
        </w:rPr>
        <w:t>80</w:t>
      </w:r>
      <w:r w:rsidRPr="00C121F4">
        <w:rPr>
          <w:rFonts w:ascii="Arial" w:hAnsi="Arial" w:cs="Arial"/>
          <w:color w:val="auto"/>
          <w:sz w:val="24"/>
          <w:szCs w:val="24"/>
        </w:rPr>
        <w:t xml:space="preserve">, </w:t>
      </w:r>
      <w:r w:rsidR="00F779AE" w:rsidRPr="00C121F4">
        <w:rPr>
          <w:rFonts w:ascii="Arial" w:hAnsi="Arial" w:cs="Arial"/>
          <w:color w:val="auto"/>
          <w:sz w:val="24"/>
          <w:szCs w:val="24"/>
        </w:rPr>
        <w:t>1899</w:t>
      </w:r>
      <w:r w:rsidRPr="00C121F4">
        <w:rPr>
          <w:rFonts w:ascii="Arial" w:hAnsi="Arial" w:cs="Arial"/>
          <w:color w:val="auto"/>
          <w:sz w:val="24"/>
          <w:szCs w:val="24"/>
        </w:rPr>
        <w:t>, 19</w:t>
      </w:r>
      <w:r w:rsidR="00F779AE" w:rsidRPr="00C121F4">
        <w:rPr>
          <w:rFonts w:ascii="Arial" w:hAnsi="Arial" w:cs="Arial"/>
          <w:color w:val="auto"/>
          <w:sz w:val="24"/>
          <w:szCs w:val="24"/>
        </w:rPr>
        <w:t xml:space="preserve">38 </w:t>
      </w:r>
      <w:r w:rsidRPr="00C121F4">
        <w:rPr>
          <w:rFonts w:ascii="Arial" w:hAnsi="Arial" w:cs="Arial"/>
          <w:color w:val="auto"/>
          <w:sz w:val="24"/>
          <w:szCs w:val="24"/>
        </w:rPr>
        <w:t xml:space="preserve">and </w:t>
      </w:r>
      <w:r w:rsidR="00F779AE" w:rsidRPr="00C121F4">
        <w:rPr>
          <w:rFonts w:ascii="Arial" w:hAnsi="Arial" w:cs="Arial"/>
          <w:color w:val="auto"/>
          <w:sz w:val="24"/>
          <w:szCs w:val="24"/>
        </w:rPr>
        <w:t>1971</w:t>
      </w:r>
      <w:r w:rsidRPr="00C121F4">
        <w:rPr>
          <w:rFonts w:ascii="Arial" w:hAnsi="Arial" w:cs="Arial"/>
          <w:color w:val="auto"/>
          <w:sz w:val="24"/>
          <w:szCs w:val="24"/>
        </w:rPr>
        <w:t xml:space="preserve"> OS maps.  However, no evidence of the proposed route was shown on these editions. </w:t>
      </w:r>
    </w:p>
    <w:p w14:paraId="296DE856" w14:textId="294EF6CD" w:rsidR="00907CEC" w:rsidRPr="00E93B96" w:rsidRDefault="00907CEC" w:rsidP="00907CEC">
      <w:pPr>
        <w:pStyle w:val="Style1"/>
        <w:rPr>
          <w:rFonts w:ascii="Arial" w:hAnsi="Arial" w:cs="Arial"/>
          <w:i/>
          <w:iCs/>
          <w:sz w:val="24"/>
          <w:szCs w:val="24"/>
        </w:rPr>
      </w:pPr>
      <w:r w:rsidRPr="00C121F4">
        <w:rPr>
          <w:rFonts w:ascii="Arial" w:hAnsi="Arial" w:cs="Arial"/>
          <w:color w:val="auto"/>
          <w:sz w:val="24"/>
          <w:szCs w:val="24"/>
          <w:shd w:val="clear" w:color="auto" w:fill="FFFFFF"/>
        </w:rPr>
        <w:lastRenderedPageBreak/>
        <w:t>The Objector provided an extract of the 18</w:t>
      </w:r>
      <w:r w:rsidR="00C121F4" w:rsidRPr="00C121F4">
        <w:rPr>
          <w:rFonts w:ascii="Arial" w:hAnsi="Arial" w:cs="Arial"/>
          <w:color w:val="auto"/>
          <w:sz w:val="24"/>
          <w:szCs w:val="24"/>
          <w:shd w:val="clear" w:color="auto" w:fill="FFFFFF"/>
        </w:rPr>
        <w:t>45</w:t>
      </w:r>
      <w:r w:rsidRPr="00C121F4">
        <w:rPr>
          <w:rFonts w:ascii="Arial" w:hAnsi="Arial" w:cs="Arial"/>
          <w:color w:val="auto"/>
          <w:sz w:val="24"/>
          <w:szCs w:val="24"/>
          <w:shd w:val="clear" w:color="auto" w:fill="FFFFFF"/>
        </w:rPr>
        <w:t xml:space="preserve"> Tithe Map.  It was agreed at the</w:t>
      </w:r>
      <w:r w:rsidRPr="00E93B96">
        <w:rPr>
          <w:rFonts w:ascii="Arial" w:hAnsi="Arial" w:cs="Arial"/>
          <w:color w:val="auto"/>
          <w:sz w:val="24"/>
          <w:szCs w:val="24"/>
          <w:shd w:val="clear" w:color="auto" w:fill="FFFFFF"/>
        </w:rPr>
        <w:t xml:space="preserve"> Hearing that this map did not show the Order route, nor does it provide any assistance as regard to its status.</w:t>
      </w:r>
    </w:p>
    <w:p w14:paraId="7876FB0A" w14:textId="77777777" w:rsidR="00907CEC" w:rsidRPr="008D7E14" w:rsidRDefault="00907CEC" w:rsidP="00907CEC">
      <w:pPr>
        <w:pStyle w:val="Style1"/>
        <w:numPr>
          <w:ilvl w:val="0"/>
          <w:numId w:val="0"/>
        </w:numPr>
        <w:ind w:left="432"/>
        <w:rPr>
          <w:rFonts w:ascii="Arial" w:hAnsi="Arial" w:cs="Arial"/>
          <w:sz w:val="24"/>
          <w:szCs w:val="24"/>
          <w:u w:val="single"/>
        </w:rPr>
      </w:pPr>
      <w:r w:rsidRPr="008D7E14">
        <w:rPr>
          <w:rFonts w:ascii="Arial" w:hAnsi="Arial" w:cs="Arial"/>
          <w:color w:val="auto"/>
          <w:sz w:val="24"/>
          <w:szCs w:val="24"/>
          <w:u w:val="single"/>
        </w:rPr>
        <w:t>Other records</w:t>
      </w:r>
    </w:p>
    <w:p w14:paraId="078999A2" w14:textId="45F90FBE" w:rsidR="00907CEC" w:rsidRPr="0082069C" w:rsidRDefault="00F976BC" w:rsidP="0082069C">
      <w:pPr>
        <w:pStyle w:val="Style1"/>
        <w:rPr>
          <w:rFonts w:ascii="Arial" w:hAnsi="Arial" w:cs="Arial"/>
          <w:sz w:val="24"/>
          <w:szCs w:val="24"/>
        </w:rPr>
      </w:pPr>
      <w:r w:rsidRPr="008D7E14">
        <w:rPr>
          <w:rFonts w:ascii="Arial" w:hAnsi="Arial" w:cs="Arial"/>
          <w:sz w:val="24"/>
          <w:szCs w:val="24"/>
        </w:rPr>
        <w:t xml:space="preserve">The Objector provided </w:t>
      </w:r>
      <w:r w:rsidR="007C6EBF" w:rsidRPr="008D7E14">
        <w:rPr>
          <w:rFonts w:ascii="Arial" w:hAnsi="Arial" w:cs="Arial"/>
          <w:sz w:val="24"/>
          <w:szCs w:val="24"/>
        </w:rPr>
        <w:t xml:space="preserve">a </w:t>
      </w:r>
      <w:r w:rsidR="00995DB9">
        <w:rPr>
          <w:rFonts w:ascii="Arial" w:hAnsi="Arial" w:cs="Arial"/>
          <w:sz w:val="24"/>
          <w:szCs w:val="24"/>
        </w:rPr>
        <w:t>l</w:t>
      </w:r>
      <w:r w:rsidR="00907CEC" w:rsidRPr="008D7E14">
        <w:rPr>
          <w:rFonts w:ascii="Arial" w:hAnsi="Arial" w:cs="Arial"/>
          <w:sz w:val="24"/>
          <w:szCs w:val="24"/>
        </w:rPr>
        <w:t>ease</w:t>
      </w:r>
      <w:r w:rsidR="009871C7">
        <w:rPr>
          <w:rFonts w:ascii="Arial" w:hAnsi="Arial" w:cs="Arial"/>
          <w:sz w:val="24"/>
          <w:szCs w:val="24"/>
        </w:rPr>
        <w:t>,</w:t>
      </w:r>
      <w:r w:rsidR="009871C7" w:rsidRPr="009871C7">
        <w:rPr>
          <w:rFonts w:ascii="Arial" w:hAnsi="Arial" w:cs="Arial"/>
          <w:sz w:val="24"/>
          <w:szCs w:val="24"/>
        </w:rPr>
        <w:t xml:space="preserve"> </w:t>
      </w:r>
      <w:r w:rsidR="009871C7" w:rsidRPr="008D7E14">
        <w:rPr>
          <w:rFonts w:ascii="Arial" w:hAnsi="Arial" w:cs="Arial"/>
          <w:sz w:val="24"/>
          <w:szCs w:val="24"/>
        </w:rPr>
        <w:t>dated 21 October 1988</w:t>
      </w:r>
      <w:r w:rsidR="009871C7">
        <w:rPr>
          <w:rFonts w:ascii="Arial" w:hAnsi="Arial" w:cs="Arial"/>
          <w:sz w:val="24"/>
          <w:szCs w:val="24"/>
        </w:rPr>
        <w:t>,</w:t>
      </w:r>
      <w:r w:rsidR="00995DB9">
        <w:rPr>
          <w:rFonts w:ascii="Arial" w:hAnsi="Arial" w:cs="Arial"/>
          <w:sz w:val="24"/>
          <w:szCs w:val="24"/>
        </w:rPr>
        <w:t xml:space="preserve"> between the landowner and the lease holder of </w:t>
      </w:r>
      <w:r w:rsidR="00D736A6">
        <w:rPr>
          <w:rFonts w:ascii="Arial" w:hAnsi="Arial" w:cs="Arial"/>
          <w:sz w:val="24"/>
          <w:szCs w:val="24"/>
        </w:rPr>
        <w:t xml:space="preserve">no’142 </w:t>
      </w:r>
      <w:r w:rsidR="005730B2">
        <w:rPr>
          <w:rFonts w:ascii="Arial" w:hAnsi="Arial" w:cs="Arial"/>
          <w:sz w:val="24"/>
          <w:szCs w:val="24"/>
        </w:rPr>
        <w:t>relating to the use of the area of land over which the Order Route passes</w:t>
      </w:r>
      <w:r w:rsidR="007C6EBF" w:rsidRPr="008D7E14">
        <w:rPr>
          <w:rFonts w:ascii="Arial" w:hAnsi="Arial" w:cs="Arial"/>
          <w:sz w:val="24"/>
          <w:szCs w:val="24"/>
        </w:rPr>
        <w:t>.  This document set</w:t>
      </w:r>
      <w:r w:rsidR="00443CB0">
        <w:rPr>
          <w:rFonts w:ascii="Arial" w:hAnsi="Arial" w:cs="Arial"/>
          <w:sz w:val="24"/>
          <w:szCs w:val="24"/>
        </w:rPr>
        <w:t>s</w:t>
      </w:r>
      <w:r w:rsidR="007C6EBF" w:rsidRPr="008D7E14">
        <w:rPr>
          <w:rFonts w:ascii="Arial" w:hAnsi="Arial" w:cs="Arial"/>
          <w:sz w:val="24"/>
          <w:szCs w:val="24"/>
        </w:rPr>
        <w:t xml:space="preserve"> out in clause</w:t>
      </w:r>
      <w:r w:rsidR="008D7E14" w:rsidRPr="008D7E14">
        <w:rPr>
          <w:rFonts w:ascii="Arial" w:hAnsi="Arial" w:cs="Arial"/>
          <w:sz w:val="24"/>
          <w:szCs w:val="24"/>
        </w:rPr>
        <w:t xml:space="preserve"> two</w:t>
      </w:r>
      <w:r w:rsidR="009871C7">
        <w:rPr>
          <w:rFonts w:ascii="Arial" w:hAnsi="Arial" w:cs="Arial"/>
          <w:sz w:val="24"/>
          <w:szCs w:val="24"/>
        </w:rPr>
        <w:t xml:space="preserve"> </w:t>
      </w:r>
      <w:r w:rsidR="0080425A">
        <w:rPr>
          <w:rFonts w:ascii="Arial" w:hAnsi="Arial" w:cs="Arial"/>
          <w:sz w:val="24"/>
          <w:szCs w:val="24"/>
        </w:rPr>
        <w:t>“</w:t>
      </w:r>
      <w:r w:rsidR="0080425A" w:rsidRPr="0052141C">
        <w:rPr>
          <w:rFonts w:ascii="Arial" w:hAnsi="Arial" w:cs="Arial"/>
          <w:i/>
          <w:iCs/>
          <w:sz w:val="24"/>
          <w:szCs w:val="24"/>
        </w:rPr>
        <w:t xml:space="preserve">to erect </w:t>
      </w:r>
      <w:r w:rsidR="00E8743E" w:rsidRPr="0052141C">
        <w:rPr>
          <w:rFonts w:ascii="Arial" w:hAnsi="Arial" w:cs="Arial"/>
          <w:i/>
          <w:iCs/>
          <w:sz w:val="24"/>
          <w:szCs w:val="24"/>
        </w:rPr>
        <w:t>within one month of the commencement of the term</w:t>
      </w:r>
      <w:r w:rsidR="007735C4" w:rsidRPr="0052141C">
        <w:rPr>
          <w:rFonts w:ascii="Arial" w:hAnsi="Arial" w:cs="Arial"/>
          <w:i/>
          <w:iCs/>
          <w:sz w:val="24"/>
          <w:szCs w:val="24"/>
        </w:rPr>
        <w:t xml:space="preserve">… </w:t>
      </w:r>
      <w:r w:rsidR="0080425A" w:rsidRPr="0052141C">
        <w:rPr>
          <w:rFonts w:ascii="Arial" w:hAnsi="Arial" w:cs="Arial"/>
          <w:i/>
          <w:iCs/>
          <w:sz w:val="24"/>
          <w:szCs w:val="24"/>
        </w:rPr>
        <w:t xml:space="preserve">a </w:t>
      </w:r>
      <w:r w:rsidR="007735C4" w:rsidRPr="0052141C">
        <w:rPr>
          <w:rFonts w:ascii="Arial" w:hAnsi="Arial" w:cs="Arial"/>
          <w:i/>
          <w:iCs/>
          <w:sz w:val="24"/>
          <w:szCs w:val="24"/>
        </w:rPr>
        <w:t xml:space="preserve">chain link </w:t>
      </w:r>
      <w:r w:rsidR="0080425A" w:rsidRPr="0052141C">
        <w:rPr>
          <w:rFonts w:ascii="Arial" w:hAnsi="Arial" w:cs="Arial"/>
          <w:i/>
          <w:iCs/>
          <w:sz w:val="24"/>
          <w:szCs w:val="24"/>
        </w:rPr>
        <w:t>fence</w:t>
      </w:r>
      <w:r w:rsidR="009871C7" w:rsidRPr="0052141C">
        <w:rPr>
          <w:rFonts w:ascii="Arial" w:hAnsi="Arial" w:cs="Arial"/>
          <w:i/>
          <w:iCs/>
          <w:sz w:val="24"/>
          <w:szCs w:val="24"/>
        </w:rPr>
        <w:t xml:space="preserve"> </w:t>
      </w:r>
      <w:r w:rsidR="007735C4" w:rsidRPr="0052141C">
        <w:rPr>
          <w:rFonts w:ascii="Arial" w:hAnsi="Arial" w:cs="Arial"/>
          <w:i/>
          <w:iCs/>
          <w:sz w:val="24"/>
          <w:szCs w:val="24"/>
        </w:rPr>
        <w:t>of a height to be agreed with the landowner</w:t>
      </w:r>
      <w:r w:rsidR="002C25B5" w:rsidRPr="0052141C">
        <w:rPr>
          <w:rFonts w:ascii="Arial" w:hAnsi="Arial" w:cs="Arial"/>
          <w:i/>
          <w:iCs/>
          <w:sz w:val="24"/>
          <w:szCs w:val="24"/>
        </w:rPr>
        <w:t xml:space="preserve"> along the entire boundary of the demised land</w:t>
      </w:r>
      <w:r w:rsidR="00230FAD" w:rsidRPr="0052141C">
        <w:rPr>
          <w:rFonts w:ascii="Arial" w:hAnsi="Arial" w:cs="Arial"/>
          <w:i/>
          <w:iCs/>
          <w:sz w:val="24"/>
          <w:szCs w:val="24"/>
        </w:rPr>
        <w:t>…</w:t>
      </w:r>
      <w:r w:rsidR="00230FAD">
        <w:rPr>
          <w:rFonts w:ascii="Arial" w:hAnsi="Arial" w:cs="Arial"/>
          <w:sz w:val="24"/>
          <w:szCs w:val="24"/>
        </w:rPr>
        <w:t>” The lease also sets out that a</w:t>
      </w:r>
      <w:r w:rsidR="00C87119">
        <w:rPr>
          <w:rFonts w:ascii="Arial" w:hAnsi="Arial" w:cs="Arial"/>
          <w:sz w:val="24"/>
          <w:szCs w:val="24"/>
        </w:rPr>
        <w:t xml:space="preserve"> right of way</w:t>
      </w:r>
      <w:r w:rsidR="00DC072C">
        <w:rPr>
          <w:rFonts w:ascii="Arial" w:hAnsi="Arial" w:cs="Arial"/>
          <w:sz w:val="24"/>
          <w:szCs w:val="24"/>
        </w:rPr>
        <w:t xml:space="preserve"> should be maintained for the </w:t>
      </w:r>
      <w:r w:rsidR="00A7026C">
        <w:rPr>
          <w:rFonts w:ascii="Arial" w:hAnsi="Arial" w:cs="Arial"/>
          <w:sz w:val="24"/>
          <w:szCs w:val="24"/>
        </w:rPr>
        <w:t xml:space="preserve">landlord, </w:t>
      </w:r>
      <w:r w:rsidR="00DD3FCA">
        <w:rPr>
          <w:rFonts w:ascii="Arial" w:hAnsi="Arial" w:cs="Arial"/>
          <w:sz w:val="24"/>
          <w:szCs w:val="24"/>
        </w:rPr>
        <w:t>tenants,</w:t>
      </w:r>
      <w:r w:rsidR="00A7026C">
        <w:rPr>
          <w:rFonts w:ascii="Arial" w:hAnsi="Arial" w:cs="Arial"/>
          <w:sz w:val="24"/>
          <w:szCs w:val="24"/>
        </w:rPr>
        <w:t xml:space="preserve"> and all visitors</w:t>
      </w:r>
      <w:r w:rsidR="001268FD">
        <w:rPr>
          <w:rFonts w:ascii="Arial" w:hAnsi="Arial" w:cs="Arial"/>
          <w:sz w:val="24"/>
          <w:szCs w:val="24"/>
        </w:rPr>
        <w:t xml:space="preserve"> from Buxton Road to and from the landlord</w:t>
      </w:r>
      <w:r w:rsidR="00DD3FCA">
        <w:rPr>
          <w:rFonts w:ascii="Arial" w:hAnsi="Arial" w:cs="Arial"/>
          <w:sz w:val="24"/>
          <w:szCs w:val="24"/>
        </w:rPr>
        <w:t>’</w:t>
      </w:r>
      <w:r w:rsidR="001268FD">
        <w:rPr>
          <w:rFonts w:ascii="Arial" w:hAnsi="Arial" w:cs="Arial"/>
          <w:sz w:val="24"/>
          <w:szCs w:val="24"/>
        </w:rPr>
        <w:t>s adjoining industrial estate.</w:t>
      </w:r>
      <w:r w:rsidR="0082069C">
        <w:rPr>
          <w:rFonts w:ascii="Arial" w:hAnsi="Arial" w:cs="Arial"/>
          <w:sz w:val="24"/>
          <w:szCs w:val="24"/>
        </w:rPr>
        <w:t xml:space="preserve">  </w:t>
      </w:r>
      <w:r w:rsidR="00D338B8" w:rsidRPr="0082069C">
        <w:rPr>
          <w:rFonts w:ascii="Arial" w:hAnsi="Arial" w:cs="Arial"/>
          <w:sz w:val="24"/>
          <w:szCs w:val="24"/>
        </w:rPr>
        <w:t xml:space="preserve">Whilst this lease sets out the private rights of the landowner </w:t>
      </w:r>
      <w:r w:rsidR="00A7213F" w:rsidRPr="0082069C">
        <w:rPr>
          <w:rFonts w:ascii="Arial" w:hAnsi="Arial" w:cs="Arial"/>
          <w:sz w:val="24"/>
          <w:szCs w:val="24"/>
        </w:rPr>
        <w:t xml:space="preserve">relating to his land, it provides no evidence </w:t>
      </w:r>
      <w:r w:rsidR="00E652E9" w:rsidRPr="0082069C">
        <w:rPr>
          <w:rFonts w:ascii="Arial" w:hAnsi="Arial" w:cs="Arial"/>
          <w:sz w:val="24"/>
          <w:szCs w:val="24"/>
        </w:rPr>
        <w:t>as to the Order route</w:t>
      </w:r>
      <w:r w:rsidR="00A33987" w:rsidRPr="0082069C">
        <w:rPr>
          <w:rFonts w:ascii="Arial" w:hAnsi="Arial" w:cs="Arial"/>
          <w:sz w:val="24"/>
          <w:szCs w:val="24"/>
        </w:rPr>
        <w:t xml:space="preserve"> or any public rights</w:t>
      </w:r>
      <w:r w:rsidR="0082069C" w:rsidRPr="0082069C">
        <w:rPr>
          <w:rFonts w:ascii="Arial" w:hAnsi="Arial" w:cs="Arial"/>
          <w:sz w:val="24"/>
          <w:szCs w:val="24"/>
        </w:rPr>
        <w:t xml:space="preserve"> of way</w:t>
      </w:r>
      <w:r w:rsidR="00567F73" w:rsidRPr="0082069C">
        <w:rPr>
          <w:rFonts w:ascii="Arial" w:hAnsi="Arial" w:cs="Arial"/>
          <w:sz w:val="24"/>
          <w:szCs w:val="24"/>
        </w:rPr>
        <w:t xml:space="preserve">.  </w:t>
      </w:r>
    </w:p>
    <w:p w14:paraId="1ED5C1D8" w14:textId="77777777" w:rsidR="00907CEC" w:rsidRPr="0082069C" w:rsidRDefault="00907CEC" w:rsidP="00907CEC">
      <w:pPr>
        <w:pStyle w:val="Style1"/>
        <w:numPr>
          <w:ilvl w:val="0"/>
          <w:numId w:val="0"/>
        </w:numPr>
        <w:ind w:left="432"/>
        <w:rPr>
          <w:rFonts w:ascii="Arial" w:hAnsi="Arial" w:cs="Arial"/>
          <w:sz w:val="24"/>
          <w:szCs w:val="24"/>
          <w:u w:val="single"/>
        </w:rPr>
      </w:pPr>
      <w:r w:rsidRPr="0082069C">
        <w:rPr>
          <w:rFonts w:ascii="Arial" w:hAnsi="Arial" w:cs="Arial"/>
          <w:sz w:val="24"/>
          <w:szCs w:val="24"/>
          <w:u w:val="single"/>
        </w:rPr>
        <w:t>Conclusions on the documentary evidence</w:t>
      </w:r>
    </w:p>
    <w:p w14:paraId="2B01324E" w14:textId="2A2613AF" w:rsidR="00907CEC" w:rsidRPr="0082069C" w:rsidRDefault="00907CEC" w:rsidP="005142C4">
      <w:pPr>
        <w:pStyle w:val="Style1"/>
        <w:rPr>
          <w:rFonts w:ascii="Arial" w:hAnsi="Arial" w:cs="Arial"/>
          <w:sz w:val="24"/>
          <w:szCs w:val="24"/>
        </w:rPr>
      </w:pPr>
      <w:r w:rsidRPr="0082069C">
        <w:rPr>
          <w:rFonts w:ascii="Arial" w:hAnsi="Arial" w:cs="Arial"/>
          <w:sz w:val="24"/>
          <w:szCs w:val="24"/>
        </w:rPr>
        <w:t>The documentary evidence do</w:t>
      </w:r>
      <w:r w:rsidR="0082069C">
        <w:rPr>
          <w:rFonts w:ascii="Arial" w:hAnsi="Arial" w:cs="Arial"/>
          <w:sz w:val="24"/>
          <w:szCs w:val="24"/>
        </w:rPr>
        <w:t>es</w:t>
      </w:r>
      <w:r w:rsidRPr="0082069C">
        <w:rPr>
          <w:rFonts w:ascii="Arial" w:hAnsi="Arial" w:cs="Arial"/>
          <w:sz w:val="24"/>
          <w:szCs w:val="24"/>
        </w:rPr>
        <w:t xml:space="preserve"> not point to the existence of the claimed route as a physical feature, neither do</w:t>
      </w:r>
      <w:r w:rsidR="0082069C">
        <w:rPr>
          <w:rFonts w:ascii="Arial" w:hAnsi="Arial" w:cs="Arial"/>
          <w:sz w:val="24"/>
          <w:szCs w:val="24"/>
        </w:rPr>
        <w:t>es it</w:t>
      </w:r>
      <w:r w:rsidRPr="0082069C">
        <w:rPr>
          <w:rFonts w:ascii="Arial" w:hAnsi="Arial" w:cs="Arial"/>
          <w:sz w:val="24"/>
          <w:szCs w:val="24"/>
        </w:rPr>
        <w:t xml:space="preserve"> purport to identify the status of the route.  It follows that this Order needs to be determined in relation to the user evidence provided. </w:t>
      </w:r>
    </w:p>
    <w:p w14:paraId="51B5E9E8" w14:textId="61093FB6" w:rsidR="0042369A" w:rsidRPr="0082069C" w:rsidRDefault="00A177F2" w:rsidP="0042369A">
      <w:pPr>
        <w:pStyle w:val="Style1"/>
        <w:numPr>
          <w:ilvl w:val="0"/>
          <w:numId w:val="0"/>
        </w:numPr>
        <w:rPr>
          <w:rFonts w:ascii="Arial" w:hAnsi="Arial" w:cs="Arial"/>
          <w:sz w:val="24"/>
          <w:szCs w:val="24"/>
        </w:rPr>
      </w:pPr>
      <w:r w:rsidRPr="0082069C">
        <w:rPr>
          <w:rFonts w:ascii="Arial" w:hAnsi="Arial" w:cs="Arial"/>
          <w:i/>
          <w:sz w:val="24"/>
          <w:szCs w:val="24"/>
        </w:rPr>
        <w:t>The date on which the right of the public to use the claimed footpath was brought into question</w:t>
      </w:r>
    </w:p>
    <w:p w14:paraId="7F2F9ECD" w14:textId="40157CE3" w:rsidR="00E21D1F" w:rsidRPr="00D92EAB" w:rsidRDefault="00A14C6F" w:rsidP="006760F8">
      <w:pPr>
        <w:pStyle w:val="Style1"/>
        <w:rPr>
          <w:rFonts w:ascii="Arial" w:hAnsi="Arial" w:cs="Arial"/>
          <w:sz w:val="24"/>
          <w:szCs w:val="24"/>
        </w:rPr>
      </w:pPr>
      <w:r w:rsidRPr="0082069C">
        <w:rPr>
          <w:rFonts w:ascii="Arial" w:hAnsi="Arial" w:cs="Arial"/>
          <w:sz w:val="24"/>
          <w:szCs w:val="24"/>
        </w:rPr>
        <w:t xml:space="preserve">The Council considers that the </w:t>
      </w:r>
      <w:r w:rsidR="004C0582" w:rsidRPr="0082069C">
        <w:rPr>
          <w:rFonts w:ascii="Arial" w:hAnsi="Arial" w:cs="Arial"/>
          <w:sz w:val="24"/>
          <w:szCs w:val="24"/>
        </w:rPr>
        <w:t xml:space="preserve">erection of boundary fencing in 2017 </w:t>
      </w:r>
      <w:r w:rsidRPr="0082069C">
        <w:rPr>
          <w:rFonts w:ascii="Arial" w:hAnsi="Arial" w:cs="Arial"/>
          <w:sz w:val="24"/>
          <w:szCs w:val="24"/>
        </w:rPr>
        <w:t>brought the</w:t>
      </w:r>
      <w:r w:rsidRPr="00D92EAB">
        <w:rPr>
          <w:rFonts w:ascii="Arial" w:hAnsi="Arial" w:cs="Arial"/>
          <w:sz w:val="24"/>
          <w:szCs w:val="24"/>
        </w:rPr>
        <w:t xml:space="preserve"> Order Route into question</w:t>
      </w:r>
      <w:r w:rsidR="00692A5A" w:rsidRPr="00D92EAB">
        <w:rPr>
          <w:rFonts w:ascii="Arial" w:hAnsi="Arial" w:cs="Arial"/>
          <w:sz w:val="24"/>
          <w:szCs w:val="24"/>
        </w:rPr>
        <w:t xml:space="preserve">, </w:t>
      </w:r>
      <w:r w:rsidRPr="00D92EAB">
        <w:rPr>
          <w:rFonts w:ascii="Arial" w:hAnsi="Arial" w:cs="Arial"/>
          <w:sz w:val="24"/>
          <w:szCs w:val="24"/>
        </w:rPr>
        <w:t>giving rise to a relevant twenty-year period of 19</w:t>
      </w:r>
      <w:r w:rsidR="00692A5A" w:rsidRPr="00D92EAB">
        <w:rPr>
          <w:rFonts w:ascii="Arial" w:hAnsi="Arial" w:cs="Arial"/>
          <w:sz w:val="24"/>
          <w:szCs w:val="24"/>
        </w:rPr>
        <w:t>97</w:t>
      </w:r>
      <w:r w:rsidRPr="00D92EAB">
        <w:rPr>
          <w:rFonts w:ascii="Arial" w:hAnsi="Arial" w:cs="Arial"/>
          <w:sz w:val="24"/>
          <w:szCs w:val="24"/>
        </w:rPr>
        <w:t xml:space="preserve"> </w:t>
      </w:r>
      <w:r w:rsidR="00C41BDF" w:rsidRPr="00D92EAB">
        <w:rPr>
          <w:rFonts w:ascii="Arial" w:hAnsi="Arial" w:cs="Arial"/>
          <w:sz w:val="24"/>
          <w:szCs w:val="24"/>
        </w:rPr>
        <w:t>–</w:t>
      </w:r>
      <w:r w:rsidR="00C41BDF">
        <w:rPr>
          <w:rFonts w:ascii="Arial" w:hAnsi="Arial" w:cs="Arial"/>
          <w:sz w:val="24"/>
          <w:szCs w:val="24"/>
        </w:rPr>
        <w:t> 2017</w:t>
      </w:r>
      <w:r w:rsidRPr="00D92EAB">
        <w:rPr>
          <w:rFonts w:ascii="Arial" w:hAnsi="Arial" w:cs="Arial"/>
          <w:sz w:val="24"/>
          <w:szCs w:val="24"/>
        </w:rPr>
        <w:t>.</w:t>
      </w:r>
      <w:r w:rsidR="00AA2542" w:rsidRPr="00D92EAB">
        <w:rPr>
          <w:rFonts w:ascii="Arial" w:hAnsi="Arial" w:cs="Arial"/>
          <w:sz w:val="24"/>
          <w:szCs w:val="24"/>
        </w:rPr>
        <w:t xml:space="preserve">  </w:t>
      </w:r>
    </w:p>
    <w:p w14:paraId="1177228F" w14:textId="4E0A9F8B" w:rsidR="00567F0F" w:rsidRDefault="005B47DB" w:rsidP="006760F8">
      <w:pPr>
        <w:pStyle w:val="Style1"/>
        <w:rPr>
          <w:rFonts w:ascii="Arial" w:hAnsi="Arial" w:cs="Arial"/>
          <w:sz w:val="24"/>
          <w:szCs w:val="24"/>
        </w:rPr>
      </w:pPr>
      <w:r w:rsidRPr="00D92EAB">
        <w:rPr>
          <w:rFonts w:ascii="Arial" w:hAnsi="Arial" w:cs="Arial"/>
          <w:sz w:val="24"/>
          <w:szCs w:val="24"/>
        </w:rPr>
        <w:t>The Objector stated</w:t>
      </w:r>
      <w:r w:rsidR="004B5B23" w:rsidRPr="00D92EAB">
        <w:rPr>
          <w:rFonts w:ascii="Arial" w:hAnsi="Arial" w:cs="Arial"/>
          <w:sz w:val="24"/>
          <w:szCs w:val="24"/>
        </w:rPr>
        <w:t xml:space="preserve"> at the hearing</w:t>
      </w:r>
      <w:r w:rsidRPr="00D92EAB">
        <w:rPr>
          <w:rFonts w:ascii="Arial" w:hAnsi="Arial" w:cs="Arial"/>
          <w:sz w:val="24"/>
          <w:szCs w:val="24"/>
        </w:rPr>
        <w:t xml:space="preserve"> that the lease</w:t>
      </w:r>
      <w:r w:rsidR="00C83182" w:rsidRPr="00D92EAB">
        <w:rPr>
          <w:rFonts w:ascii="Arial" w:hAnsi="Arial" w:cs="Arial"/>
          <w:sz w:val="24"/>
          <w:szCs w:val="24"/>
        </w:rPr>
        <w:t xml:space="preserve"> (dated </w:t>
      </w:r>
      <w:r w:rsidR="009C000C" w:rsidRPr="00D92EAB">
        <w:rPr>
          <w:rFonts w:ascii="Arial" w:hAnsi="Arial" w:cs="Arial"/>
          <w:sz w:val="24"/>
          <w:szCs w:val="24"/>
        </w:rPr>
        <w:t>2</w:t>
      </w:r>
      <w:r w:rsidR="003B0F28">
        <w:rPr>
          <w:rFonts w:ascii="Arial" w:hAnsi="Arial" w:cs="Arial"/>
          <w:sz w:val="24"/>
          <w:szCs w:val="24"/>
        </w:rPr>
        <w:t>1 October</w:t>
      </w:r>
      <w:r w:rsidR="009C000C" w:rsidRPr="00D92EAB">
        <w:rPr>
          <w:rFonts w:ascii="Arial" w:hAnsi="Arial" w:cs="Arial"/>
          <w:sz w:val="24"/>
          <w:szCs w:val="24"/>
        </w:rPr>
        <w:t xml:space="preserve"> 1988)</w:t>
      </w:r>
      <w:r w:rsidRPr="00D92EAB">
        <w:rPr>
          <w:rFonts w:ascii="Arial" w:hAnsi="Arial" w:cs="Arial"/>
          <w:sz w:val="24"/>
          <w:szCs w:val="24"/>
        </w:rPr>
        <w:t xml:space="preserve"> </w:t>
      </w:r>
      <w:r w:rsidR="005C71B2" w:rsidRPr="00D92EAB">
        <w:rPr>
          <w:rFonts w:ascii="Arial" w:hAnsi="Arial" w:cs="Arial"/>
          <w:sz w:val="24"/>
          <w:szCs w:val="24"/>
        </w:rPr>
        <w:t xml:space="preserve">regarding the </w:t>
      </w:r>
      <w:r w:rsidR="00AA40A4" w:rsidRPr="00D92EAB">
        <w:rPr>
          <w:rFonts w:ascii="Arial" w:hAnsi="Arial" w:cs="Arial"/>
          <w:sz w:val="24"/>
          <w:szCs w:val="24"/>
        </w:rPr>
        <w:t>use of the car park</w:t>
      </w:r>
      <w:r w:rsidR="00EA2AC4" w:rsidRPr="00D92EAB">
        <w:rPr>
          <w:rFonts w:ascii="Arial" w:hAnsi="Arial" w:cs="Arial"/>
          <w:sz w:val="24"/>
          <w:szCs w:val="24"/>
        </w:rPr>
        <w:t xml:space="preserve">, over which the Order Route </w:t>
      </w:r>
      <w:r w:rsidR="004F1FED">
        <w:rPr>
          <w:rFonts w:ascii="Arial" w:hAnsi="Arial" w:cs="Arial"/>
          <w:sz w:val="24"/>
          <w:szCs w:val="24"/>
        </w:rPr>
        <w:t>crosses</w:t>
      </w:r>
      <w:r w:rsidR="00C83182" w:rsidRPr="00D92EAB">
        <w:rPr>
          <w:rFonts w:ascii="Arial" w:hAnsi="Arial" w:cs="Arial"/>
          <w:sz w:val="24"/>
          <w:szCs w:val="24"/>
        </w:rPr>
        <w:t xml:space="preserve">, </w:t>
      </w:r>
      <w:r w:rsidR="004D6F0E" w:rsidRPr="00D92EAB">
        <w:rPr>
          <w:rFonts w:ascii="Arial" w:hAnsi="Arial" w:cs="Arial"/>
          <w:sz w:val="24"/>
          <w:szCs w:val="24"/>
        </w:rPr>
        <w:t>provided for the provision of a</w:t>
      </w:r>
      <w:r w:rsidR="00E21D1F" w:rsidRPr="00D92EAB">
        <w:rPr>
          <w:rFonts w:ascii="Arial" w:hAnsi="Arial" w:cs="Arial"/>
          <w:sz w:val="24"/>
          <w:szCs w:val="24"/>
        </w:rPr>
        <w:t xml:space="preserve"> </w:t>
      </w:r>
      <w:r w:rsidR="00845BE8" w:rsidRPr="00D92EAB">
        <w:rPr>
          <w:rFonts w:ascii="Arial" w:hAnsi="Arial" w:cs="Arial"/>
          <w:sz w:val="24"/>
          <w:szCs w:val="24"/>
        </w:rPr>
        <w:t xml:space="preserve">‘boundary </w:t>
      </w:r>
      <w:r w:rsidR="00E21D1F" w:rsidRPr="00D92EAB">
        <w:rPr>
          <w:rFonts w:ascii="Arial" w:hAnsi="Arial" w:cs="Arial"/>
          <w:sz w:val="24"/>
          <w:szCs w:val="24"/>
        </w:rPr>
        <w:t xml:space="preserve">fence </w:t>
      </w:r>
      <w:r w:rsidR="002E148A" w:rsidRPr="00D92EAB">
        <w:rPr>
          <w:rFonts w:ascii="Arial" w:hAnsi="Arial" w:cs="Arial"/>
          <w:sz w:val="24"/>
          <w:szCs w:val="24"/>
        </w:rPr>
        <w:t xml:space="preserve">to be </w:t>
      </w:r>
      <w:r w:rsidR="00E21D1F" w:rsidRPr="00D92EAB">
        <w:rPr>
          <w:rFonts w:ascii="Arial" w:hAnsi="Arial" w:cs="Arial"/>
          <w:sz w:val="24"/>
          <w:szCs w:val="24"/>
        </w:rPr>
        <w:t>erected within one month</w:t>
      </w:r>
      <w:r w:rsidR="00845BE8" w:rsidRPr="00D92EAB">
        <w:rPr>
          <w:rFonts w:ascii="Arial" w:hAnsi="Arial" w:cs="Arial"/>
          <w:sz w:val="24"/>
          <w:szCs w:val="24"/>
        </w:rPr>
        <w:t>’</w:t>
      </w:r>
      <w:r w:rsidR="00A97B37" w:rsidRPr="00D92EAB">
        <w:rPr>
          <w:rFonts w:ascii="Arial" w:hAnsi="Arial" w:cs="Arial"/>
          <w:sz w:val="24"/>
          <w:szCs w:val="24"/>
        </w:rPr>
        <w:t xml:space="preserve">.  </w:t>
      </w:r>
      <w:r w:rsidR="001505B4" w:rsidRPr="00D92EAB">
        <w:rPr>
          <w:rFonts w:ascii="Arial" w:hAnsi="Arial" w:cs="Arial"/>
          <w:sz w:val="24"/>
          <w:szCs w:val="24"/>
        </w:rPr>
        <w:t>However, t</w:t>
      </w:r>
      <w:r w:rsidR="00A97B37" w:rsidRPr="00D92EAB">
        <w:rPr>
          <w:rFonts w:ascii="Arial" w:hAnsi="Arial" w:cs="Arial"/>
          <w:sz w:val="24"/>
          <w:szCs w:val="24"/>
        </w:rPr>
        <w:t>he fence was not erected until 2017</w:t>
      </w:r>
      <w:r w:rsidR="001505B4" w:rsidRPr="00D92EAB">
        <w:rPr>
          <w:rFonts w:ascii="Arial" w:hAnsi="Arial" w:cs="Arial"/>
          <w:sz w:val="24"/>
          <w:szCs w:val="24"/>
        </w:rPr>
        <w:t>.  T</w:t>
      </w:r>
      <w:r w:rsidR="00A97B37" w:rsidRPr="00D92EAB">
        <w:rPr>
          <w:rFonts w:ascii="Arial" w:hAnsi="Arial" w:cs="Arial"/>
          <w:sz w:val="24"/>
          <w:szCs w:val="24"/>
        </w:rPr>
        <w:t>he Objector submits that the date</w:t>
      </w:r>
      <w:r w:rsidR="008B1CB7" w:rsidRPr="00D92EAB">
        <w:rPr>
          <w:rFonts w:ascii="Arial" w:hAnsi="Arial" w:cs="Arial"/>
          <w:sz w:val="24"/>
          <w:szCs w:val="24"/>
        </w:rPr>
        <w:t xml:space="preserve"> the use of the proposed footpath was called into question should be 1988</w:t>
      </w:r>
      <w:r w:rsidR="008F692C" w:rsidRPr="00D92EAB">
        <w:rPr>
          <w:rFonts w:ascii="Arial" w:hAnsi="Arial" w:cs="Arial"/>
          <w:sz w:val="24"/>
          <w:szCs w:val="24"/>
        </w:rPr>
        <w:t xml:space="preserve">, when the </w:t>
      </w:r>
      <w:r w:rsidR="006C0ADC" w:rsidRPr="00D92EAB">
        <w:rPr>
          <w:rFonts w:ascii="Arial" w:hAnsi="Arial" w:cs="Arial"/>
          <w:sz w:val="24"/>
          <w:szCs w:val="24"/>
        </w:rPr>
        <w:t>lease was commenced</w:t>
      </w:r>
      <w:r w:rsidR="00590F30" w:rsidRPr="00D92EAB">
        <w:rPr>
          <w:rFonts w:ascii="Arial" w:hAnsi="Arial" w:cs="Arial"/>
          <w:sz w:val="24"/>
          <w:szCs w:val="24"/>
        </w:rPr>
        <w:t xml:space="preserve">.  Nevertheless, the lease was a private agreement and </w:t>
      </w:r>
      <w:r w:rsidR="000E0048" w:rsidRPr="00D92EAB">
        <w:rPr>
          <w:rFonts w:ascii="Arial" w:hAnsi="Arial" w:cs="Arial"/>
          <w:sz w:val="24"/>
          <w:szCs w:val="24"/>
        </w:rPr>
        <w:t xml:space="preserve">no action by the landowner or </w:t>
      </w:r>
      <w:r w:rsidR="00796978" w:rsidRPr="00D92EAB">
        <w:rPr>
          <w:rFonts w:ascii="Arial" w:hAnsi="Arial" w:cs="Arial"/>
          <w:sz w:val="24"/>
          <w:szCs w:val="24"/>
        </w:rPr>
        <w:t>tenant</w:t>
      </w:r>
      <w:r w:rsidR="000E0048" w:rsidRPr="00D92EAB">
        <w:rPr>
          <w:rFonts w:ascii="Arial" w:hAnsi="Arial" w:cs="Arial"/>
          <w:sz w:val="24"/>
          <w:szCs w:val="24"/>
        </w:rPr>
        <w:t xml:space="preserve"> made </w:t>
      </w:r>
      <w:r w:rsidR="004B5B23" w:rsidRPr="00D92EAB">
        <w:rPr>
          <w:rFonts w:ascii="Arial" w:hAnsi="Arial" w:cs="Arial"/>
          <w:sz w:val="24"/>
          <w:szCs w:val="24"/>
        </w:rPr>
        <w:t>th</w:t>
      </w:r>
      <w:r w:rsidR="006C0ADC" w:rsidRPr="00D92EAB">
        <w:rPr>
          <w:rFonts w:ascii="Arial" w:hAnsi="Arial" w:cs="Arial"/>
          <w:sz w:val="24"/>
          <w:szCs w:val="24"/>
        </w:rPr>
        <w:t>e clause</w:t>
      </w:r>
      <w:r w:rsidR="00642658">
        <w:rPr>
          <w:rFonts w:ascii="Arial" w:hAnsi="Arial" w:cs="Arial"/>
          <w:sz w:val="24"/>
          <w:szCs w:val="24"/>
        </w:rPr>
        <w:t>,</w:t>
      </w:r>
      <w:r w:rsidR="006C0ADC" w:rsidRPr="00D92EAB">
        <w:rPr>
          <w:rFonts w:ascii="Arial" w:hAnsi="Arial" w:cs="Arial"/>
          <w:sz w:val="24"/>
          <w:szCs w:val="24"/>
        </w:rPr>
        <w:t xml:space="preserve"> </w:t>
      </w:r>
      <w:r w:rsidR="00C82046" w:rsidRPr="00D92EAB">
        <w:rPr>
          <w:rFonts w:ascii="Arial" w:hAnsi="Arial" w:cs="Arial"/>
          <w:sz w:val="24"/>
          <w:szCs w:val="24"/>
        </w:rPr>
        <w:t>relating to the fence</w:t>
      </w:r>
      <w:r w:rsidR="00642658">
        <w:rPr>
          <w:rFonts w:ascii="Arial" w:hAnsi="Arial" w:cs="Arial"/>
          <w:sz w:val="24"/>
          <w:szCs w:val="24"/>
        </w:rPr>
        <w:t>,</w:t>
      </w:r>
      <w:r w:rsidR="00C82046" w:rsidRPr="00D92EAB">
        <w:rPr>
          <w:rFonts w:ascii="Arial" w:hAnsi="Arial" w:cs="Arial"/>
          <w:sz w:val="24"/>
          <w:szCs w:val="24"/>
        </w:rPr>
        <w:t xml:space="preserve"> </w:t>
      </w:r>
      <w:r w:rsidR="006C0ADC" w:rsidRPr="00D92EAB">
        <w:rPr>
          <w:rFonts w:ascii="Arial" w:hAnsi="Arial" w:cs="Arial"/>
          <w:sz w:val="24"/>
          <w:szCs w:val="24"/>
        </w:rPr>
        <w:t xml:space="preserve">known to the </w:t>
      </w:r>
      <w:r w:rsidR="00C82046" w:rsidRPr="00D92EAB">
        <w:rPr>
          <w:rFonts w:ascii="Arial" w:hAnsi="Arial" w:cs="Arial"/>
          <w:sz w:val="24"/>
          <w:szCs w:val="24"/>
        </w:rPr>
        <w:t>public.</w:t>
      </w:r>
      <w:r w:rsidR="00D92EAB" w:rsidRPr="00D92EAB">
        <w:rPr>
          <w:rFonts w:ascii="Arial" w:hAnsi="Arial" w:cs="Arial"/>
          <w:sz w:val="24"/>
          <w:szCs w:val="24"/>
        </w:rPr>
        <w:t xml:space="preserve"> Accordingly, this lease agreement would not have brought the Order Route into Question. </w:t>
      </w:r>
      <w:r w:rsidR="00E21D1F" w:rsidRPr="00D92EAB">
        <w:rPr>
          <w:rFonts w:ascii="Arial" w:hAnsi="Arial" w:cs="Arial"/>
          <w:sz w:val="24"/>
          <w:szCs w:val="24"/>
        </w:rPr>
        <w:t xml:space="preserve"> </w:t>
      </w:r>
    </w:p>
    <w:p w14:paraId="797E3A2E" w14:textId="0F34D8B1" w:rsidR="006760F8" w:rsidRPr="00806402" w:rsidRDefault="00806402" w:rsidP="00806402">
      <w:pPr>
        <w:pStyle w:val="Style1"/>
        <w:rPr>
          <w:rFonts w:ascii="Arial" w:hAnsi="Arial" w:cs="Arial"/>
          <w:sz w:val="24"/>
          <w:szCs w:val="24"/>
        </w:rPr>
      </w:pPr>
      <w:r w:rsidRPr="00806402">
        <w:rPr>
          <w:rFonts w:ascii="Arial" w:hAnsi="Arial" w:cs="Arial"/>
          <w:sz w:val="24"/>
          <w:szCs w:val="24"/>
        </w:rPr>
        <w:t>Consequently, I conclude that the relevant 20-year period for the purposes of section 31 (2) of the 1980 Act is 199</w:t>
      </w:r>
      <w:r>
        <w:rPr>
          <w:rFonts w:ascii="Arial" w:hAnsi="Arial" w:cs="Arial"/>
          <w:sz w:val="24"/>
          <w:szCs w:val="24"/>
        </w:rPr>
        <w:t>7</w:t>
      </w:r>
      <w:r w:rsidRPr="00806402">
        <w:rPr>
          <w:rFonts w:ascii="Arial" w:hAnsi="Arial" w:cs="Arial"/>
          <w:sz w:val="24"/>
          <w:szCs w:val="24"/>
        </w:rPr>
        <w:t xml:space="preserve"> to 201</w:t>
      </w:r>
      <w:r>
        <w:rPr>
          <w:rFonts w:ascii="Arial" w:hAnsi="Arial" w:cs="Arial"/>
          <w:sz w:val="24"/>
          <w:szCs w:val="24"/>
        </w:rPr>
        <w:t>7</w:t>
      </w:r>
      <w:r w:rsidRPr="00806402">
        <w:rPr>
          <w:rFonts w:ascii="Arial" w:hAnsi="Arial" w:cs="Arial"/>
          <w:sz w:val="24"/>
          <w:szCs w:val="24"/>
        </w:rPr>
        <w:t>.</w:t>
      </w:r>
    </w:p>
    <w:p w14:paraId="220EF401" w14:textId="77777777" w:rsidR="00506A86" w:rsidRPr="00071FF4" w:rsidRDefault="00506A86" w:rsidP="00506A86">
      <w:pPr>
        <w:pStyle w:val="Style1"/>
        <w:numPr>
          <w:ilvl w:val="0"/>
          <w:numId w:val="0"/>
        </w:numPr>
        <w:rPr>
          <w:rFonts w:ascii="Arial" w:hAnsi="Arial" w:cs="Arial"/>
          <w:i/>
          <w:iCs/>
          <w:sz w:val="24"/>
          <w:szCs w:val="24"/>
        </w:rPr>
      </w:pPr>
      <w:r w:rsidRPr="00071FF4">
        <w:rPr>
          <w:rFonts w:ascii="Arial" w:hAnsi="Arial" w:cs="Arial"/>
          <w:i/>
          <w:iCs/>
          <w:sz w:val="24"/>
          <w:szCs w:val="24"/>
        </w:rPr>
        <w:t xml:space="preserve">Whether a way has been </w:t>
      </w:r>
      <w:proofErr w:type="gramStart"/>
      <w:r w:rsidRPr="00071FF4">
        <w:rPr>
          <w:rFonts w:ascii="Arial" w:hAnsi="Arial" w:cs="Arial"/>
          <w:i/>
          <w:iCs/>
          <w:sz w:val="24"/>
          <w:szCs w:val="24"/>
        </w:rPr>
        <w:t>actually enjoyed</w:t>
      </w:r>
      <w:proofErr w:type="gramEnd"/>
      <w:r w:rsidRPr="00071FF4">
        <w:rPr>
          <w:rFonts w:ascii="Arial" w:hAnsi="Arial" w:cs="Arial"/>
          <w:i/>
          <w:iCs/>
          <w:sz w:val="24"/>
          <w:szCs w:val="24"/>
        </w:rPr>
        <w:t xml:space="preserve"> by the public as of right and without interruption for a period of not less than 20 years ending on the date the public right was brought into question</w:t>
      </w:r>
    </w:p>
    <w:p w14:paraId="3A3BF504" w14:textId="7E77CE6C" w:rsidR="001F70C3" w:rsidRPr="00C80001" w:rsidRDefault="00663940" w:rsidP="0094119E">
      <w:pPr>
        <w:pStyle w:val="Style1"/>
        <w:rPr>
          <w:rFonts w:ascii="Arial" w:hAnsi="Arial" w:cs="Arial"/>
          <w:color w:val="auto"/>
          <w:sz w:val="24"/>
          <w:szCs w:val="24"/>
        </w:rPr>
      </w:pPr>
      <w:r w:rsidRPr="00C80001">
        <w:rPr>
          <w:rFonts w:ascii="Arial" w:hAnsi="Arial" w:cs="Arial"/>
          <w:color w:val="auto"/>
          <w:sz w:val="24"/>
          <w:szCs w:val="24"/>
        </w:rPr>
        <w:t xml:space="preserve">The evidence of use arises from the user evidence forms (“UEFs”) submitted in connection with the application.  A total of </w:t>
      </w:r>
      <w:r w:rsidR="008B3159" w:rsidRPr="00C80001">
        <w:rPr>
          <w:rFonts w:ascii="Arial" w:hAnsi="Arial" w:cs="Arial"/>
          <w:color w:val="auto"/>
          <w:sz w:val="24"/>
          <w:szCs w:val="24"/>
        </w:rPr>
        <w:t>24</w:t>
      </w:r>
      <w:r w:rsidRPr="00C80001">
        <w:rPr>
          <w:rFonts w:ascii="Arial" w:hAnsi="Arial" w:cs="Arial"/>
          <w:color w:val="auto"/>
          <w:sz w:val="24"/>
          <w:szCs w:val="24"/>
        </w:rPr>
        <w:t xml:space="preserve"> UEFs refer to use </w:t>
      </w:r>
      <w:r w:rsidR="009775B3">
        <w:rPr>
          <w:rFonts w:ascii="Arial" w:hAnsi="Arial" w:cs="Arial"/>
          <w:color w:val="auto"/>
          <w:sz w:val="24"/>
          <w:szCs w:val="24"/>
        </w:rPr>
        <w:t>of t</w:t>
      </w:r>
      <w:r w:rsidR="003C7642">
        <w:rPr>
          <w:rFonts w:ascii="Arial" w:hAnsi="Arial" w:cs="Arial"/>
          <w:color w:val="auto"/>
          <w:sz w:val="24"/>
          <w:szCs w:val="24"/>
        </w:rPr>
        <w:t xml:space="preserve">he Order Route </w:t>
      </w:r>
      <w:r w:rsidRPr="00C80001">
        <w:rPr>
          <w:rFonts w:ascii="Arial" w:hAnsi="Arial" w:cs="Arial"/>
          <w:color w:val="auto"/>
          <w:sz w:val="24"/>
          <w:szCs w:val="24"/>
        </w:rPr>
        <w:t>from the 19</w:t>
      </w:r>
      <w:r w:rsidR="0052256B" w:rsidRPr="00C80001">
        <w:rPr>
          <w:rFonts w:ascii="Arial" w:hAnsi="Arial" w:cs="Arial"/>
          <w:color w:val="auto"/>
          <w:sz w:val="24"/>
          <w:szCs w:val="24"/>
        </w:rPr>
        <w:t>42</w:t>
      </w:r>
      <w:r w:rsidRPr="00C80001">
        <w:rPr>
          <w:rFonts w:ascii="Arial" w:hAnsi="Arial" w:cs="Arial"/>
          <w:color w:val="auto"/>
          <w:sz w:val="24"/>
          <w:szCs w:val="24"/>
        </w:rPr>
        <w:t xml:space="preserve"> until use was stopped by the </w:t>
      </w:r>
      <w:r w:rsidR="0052256B" w:rsidRPr="00C80001">
        <w:rPr>
          <w:rFonts w:ascii="Arial" w:hAnsi="Arial" w:cs="Arial"/>
          <w:color w:val="auto"/>
          <w:sz w:val="24"/>
          <w:szCs w:val="24"/>
        </w:rPr>
        <w:t>fencing</w:t>
      </w:r>
      <w:r w:rsidRPr="00C80001">
        <w:rPr>
          <w:rFonts w:ascii="Arial" w:hAnsi="Arial" w:cs="Arial"/>
          <w:color w:val="auto"/>
          <w:sz w:val="24"/>
          <w:szCs w:val="24"/>
        </w:rPr>
        <w:t xml:space="preserve"> in 201</w:t>
      </w:r>
      <w:r w:rsidR="0052256B" w:rsidRPr="00C80001">
        <w:rPr>
          <w:rFonts w:ascii="Arial" w:hAnsi="Arial" w:cs="Arial"/>
          <w:color w:val="auto"/>
          <w:sz w:val="24"/>
          <w:szCs w:val="24"/>
        </w:rPr>
        <w:t>7</w:t>
      </w:r>
      <w:r w:rsidRPr="00C80001">
        <w:rPr>
          <w:rFonts w:ascii="Arial" w:hAnsi="Arial" w:cs="Arial"/>
          <w:color w:val="auto"/>
          <w:sz w:val="24"/>
          <w:szCs w:val="24"/>
        </w:rPr>
        <w:t xml:space="preserve">.  </w:t>
      </w:r>
      <w:r w:rsidR="001F70C3" w:rsidRPr="00C80001">
        <w:rPr>
          <w:rFonts w:ascii="Arial" w:hAnsi="Arial" w:cs="Arial"/>
          <w:sz w:val="24"/>
          <w:szCs w:val="24"/>
        </w:rPr>
        <w:t xml:space="preserve">The evidence contained in the UEFs is summarised </w:t>
      </w:r>
      <w:r w:rsidR="006454AC" w:rsidRPr="00C80001">
        <w:rPr>
          <w:rFonts w:ascii="Arial" w:hAnsi="Arial" w:cs="Arial"/>
          <w:sz w:val="24"/>
          <w:szCs w:val="24"/>
        </w:rPr>
        <w:t xml:space="preserve">on pages 1-2 </w:t>
      </w:r>
      <w:r w:rsidR="001F70C3" w:rsidRPr="00C80001">
        <w:rPr>
          <w:rFonts w:ascii="Arial" w:hAnsi="Arial" w:cs="Arial"/>
          <w:sz w:val="24"/>
          <w:szCs w:val="24"/>
        </w:rPr>
        <w:t xml:space="preserve">of the </w:t>
      </w:r>
      <w:r w:rsidR="006454AC" w:rsidRPr="00C80001">
        <w:rPr>
          <w:rFonts w:ascii="Arial" w:hAnsi="Arial" w:cs="Arial"/>
          <w:sz w:val="24"/>
          <w:szCs w:val="24"/>
        </w:rPr>
        <w:t>Council’s</w:t>
      </w:r>
      <w:r w:rsidR="00B97331" w:rsidRPr="00C80001">
        <w:rPr>
          <w:rFonts w:ascii="Arial" w:hAnsi="Arial" w:cs="Arial"/>
          <w:sz w:val="24"/>
          <w:szCs w:val="24"/>
        </w:rPr>
        <w:t xml:space="preserve"> Committee Report, dated 27 January</w:t>
      </w:r>
      <w:r w:rsidR="00C32653">
        <w:rPr>
          <w:rFonts w:ascii="Arial" w:hAnsi="Arial" w:cs="Arial"/>
          <w:sz w:val="24"/>
          <w:szCs w:val="24"/>
        </w:rPr>
        <w:t> </w:t>
      </w:r>
      <w:r w:rsidR="00B97331" w:rsidRPr="00C80001">
        <w:rPr>
          <w:rFonts w:ascii="Arial" w:hAnsi="Arial" w:cs="Arial"/>
          <w:sz w:val="24"/>
          <w:szCs w:val="24"/>
        </w:rPr>
        <w:t>2020,</w:t>
      </w:r>
      <w:r w:rsidR="001F70C3" w:rsidRPr="00C80001">
        <w:rPr>
          <w:rFonts w:ascii="Arial" w:hAnsi="Arial" w:cs="Arial"/>
          <w:sz w:val="24"/>
          <w:szCs w:val="24"/>
        </w:rPr>
        <w:t xml:space="preserve"> and shows that </w:t>
      </w:r>
      <w:r w:rsidR="0030059D" w:rsidRPr="00C80001">
        <w:rPr>
          <w:rFonts w:ascii="Arial" w:hAnsi="Arial" w:cs="Arial"/>
          <w:sz w:val="24"/>
          <w:szCs w:val="24"/>
        </w:rPr>
        <w:t xml:space="preserve">twenty </w:t>
      </w:r>
      <w:r w:rsidR="001F70C3" w:rsidRPr="00C80001">
        <w:rPr>
          <w:rFonts w:ascii="Arial" w:hAnsi="Arial" w:cs="Arial"/>
          <w:sz w:val="24"/>
          <w:szCs w:val="24"/>
        </w:rPr>
        <w:t xml:space="preserve">people used the route over </w:t>
      </w:r>
      <w:r w:rsidR="001F70C3" w:rsidRPr="00C80001">
        <w:rPr>
          <w:rFonts w:ascii="Arial" w:hAnsi="Arial" w:cs="Arial"/>
          <w:sz w:val="24"/>
          <w:szCs w:val="24"/>
        </w:rPr>
        <w:lastRenderedPageBreak/>
        <w:t xml:space="preserve">the entirety of the 20-year period.  </w:t>
      </w:r>
      <w:proofErr w:type="gramStart"/>
      <w:r w:rsidR="001F70C3" w:rsidRPr="00C80001">
        <w:rPr>
          <w:rFonts w:ascii="Arial" w:hAnsi="Arial" w:cs="Arial"/>
          <w:sz w:val="24"/>
          <w:szCs w:val="24"/>
        </w:rPr>
        <w:t>The majority of</w:t>
      </w:r>
      <w:proofErr w:type="gramEnd"/>
      <w:r w:rsidR="001F70C3" w:rsidRPr="00C80001">
        <w:rPr>
          <w:rFonts w:ascii="Arial" w:hAnsi="Arial" w:cs="Arial"/>
          <w:sz w:val="24"/>
          <w:szCs w:val="24"/>
        </w:rPr>
        <w:t xml:space="preserve"> the other users attest to use of the route over a significant proportion of the 20-year period.  </w:t>
      </w:r>
      <w:r w:rsidR="00CA5446" w:rsidRPr="00C80001">
        <w:rPr>
          <w:rFonts w:ascii="Arial" w:hAnsi="Arial" w:cs="Arial"/>
          <w:sz w:val="24"/>
          <w:szCs w:val="24"/>
        </w:rPr>
        <w:t xml:space="preserve"> </w:t>
      </w:r>
    </w:p>
    <w:p w14:paraId="729090D7" w14:textId="5FB3E1E0" w:rsidR="00C845C4" w:rsidRPr="00D46AD1" w:rsidRDefault="00C845C4" w:rsidP="00B55219">
      <w:pPr>
        <w:pStyle w:val="Style1"/>
        <w:rPr>
          <w:rFonts w:ascii="Arial" w:hAnsi="Arial" w:cs="Arial"/>
          <w:color w:val="auto"/>
          <w:sz w:val="24"/>
          <w:szCs w:val="24"/>
        </w:rPr>
      </w:pPr>
      <w:r w:rsidRPr="00D46AD1">
        <w:rPr>
          <w:rFonts w:ascii="Arial" w:hAnsi="Arial" w:cs="Arial"/>
          <w:sz w:val="24"/>
          <w:szCs w:val="24"/>
        </w:rPr>
        <w:t>It is apparent from one of the UEF’s that there is a strong possibility that the use was of a permissive nature</w:t>
      </w:r>
      <w:r w:rsidR="000D18C6" w:rsidRPr="00D46AD1">
        <w:rPr>
          <w:rFonts w:ascii="Arial" w:hAnsi="Arial" w:cs="Arial"/>
          <w:sz w:val="24"/>
          <w:szCs w:val="24"/>
        </w:rPr>
        <w:t xml:space="preserve"> to access employment</w:t>
      </w:r>
      <w:r w:rsidRPr="00D46AD1">
        <w:rPr>
          <w:rFonts w:ascii="Arial" w:hAnsi="Arial" w:cs="Arial"/>
          <w:sz w:val="24"/>
          <w:szCs w:val="24"/>
        </w:rPr>
        <w:t>.  Whilst I treat the evidence of use by th</w:t>
      </w:r>
      <w:r w:rsidR="000D18C6" w:rsidRPr="00D46AD1">
        <w:rPr>
          <w:rFonts w:ascii="Arial" w:hAnsi="Arial" w:cs="Arial"/>
          <w:sz w:val="24"/>
          <w:szCs w:val="24"/>
        </w:rPr>
        <w:t>is person</w:t>
      </w:r>
      <w:r w:rsidRPr="00D46AD1">
        <w:rPr>
          <w:rFonts w:ascii="Arial" w:hAnsi="Arial" w:cs="Arial"/>
          <w:sz w:val="24"/>
          <w:szCs w:val="24"/>
        </w:rPr>
        <w:t xml:space="preserve"> with some care, it is unclear whether this permission extended to use for other purposes, such as recreation.  </w:t>
      </w:r>
    </w:p>
    <w:p w14:paraId="752748EB" w14:textId="0E3D1792" w:rsidR="00A75685" w:rsidRPr="00D46AD1" w:rsidRDefault="00570EDD" w:rsidP="00A75685">
      <w:pPr>
        <w:pStyle w:val="Style1"/>
        <w:rPr>
          <w:rFonts w:ascii="Arial" w:hAnsi="Arial" w:cs="Arial"/>
          <w:sz w:val="24"/>
          <w:szCs w:val="24"/>
        </w:rPr>
      </w:pPr>
      <w:r w:rsidRPr="00D46AD1">
        <w:rPr>
          <w:rFonts w:ascii="Arial" w:hAnsi="Arial" w:cs="Arial"/>
          <w:sz w:val="24"/>
          <w:szCs w:val="24"/>
        </w:rPr>
        <w:t>At the Hearing</w:t>
      </w:r>
      <w:r w:rsidR="00201C0E" w:rsidRPr="00D46AD1">
        <w:rPr>
          <w:rFonts w:ascii="Arial" w:hAnsi="Arial" w:cs="Arial"/>
          <w:sz w:val="24"/>
          <w:szCs w:val="24"/>
        </w:rPr>
        <w:t xml:space="preserve"> the local </w:t>
      </w:r>
      <w:proofErr w:type="gramStart"/>
      <w:r w:rsidR="00201C0E" w:rsidRPr="00D46AD1">
        <w:rPr>
          <w:rFonts w:ascii="Arial" w:hAnsi="Arial" w:cs="Arial"/>
          <w:sz w:val="24"/>
          <w:szCs w:val="24"/>
        </w:rPr>
        <w:t>residents</w:t>
      </w:r>
      <w:r w:rsidR="00096C34" w:rsidRPr="00D46AD1">
        <w:rPr>
          <w:rFonts w:ascii="Arial" w:hAnsi="Arial" w:cs="Arial"/>
          <w:sz w:val="24"/>
          <w:szCs w:val="24"/>
        </w:rPr>
        <w:t>’</w:t>
      </w:r>
      <w:proofErr w:type="gramEnd"/>
      <w:r w:rsidR="00201C0E" w:rsidRPr="00D46AD1">
        <w:rPr>
          <w:rFonts w:ascii="Arial" w:hAnsi="Arial" w:cs="Arial"/>
          <w:sz w:val="24"/>
          <w:szCs w:val="24"/>
        </w:rPr>
        <w:t xml:space="preserve"> referred</w:t>
      </w:r>
      <w:r w:rsidR="00A75685" w:rsidRPr="00D46AD1">
        <w:rPr>
          <w:rFonts w:ascii="Arial" w:hAnsi="Arial" w:cs="Arial"/>
          <w:sz w:val="24"/>
          <w:szCs w:val="24"/>
        </w:rPr>
        <w:t xml:space="preserve"> to widespread use of the route by other </w:t>
      </w:r>
      <w:r w:rsidR="00E157D1">
        <w:rPr>
          <w:rFonts w:ascii="Arial" w:hAnsi="Arial" w:cs="Arial"/>
          <w:sz w:val="24"/>
          <w:szCs w:val="24"/>
        </w:rPr>
        <w:t>people who were unable to attend the Hearing</w:t>
      </w:r>
      <w:r w:rsidR="00A75685" w:rsidRPr="00D46AD1">
        <w:rPr>
          <w:rFonts w:ascii="Arial" w:hAnsi="Arial" w:cs="Arial"/>
          <w:sz w:val="24"/>
          <w:szCs w:val="24"/>
        </w:rPr>
        <w:t>.  None recall being challenged about their use of the route nor were any notices seen</w:t>
      </w:r>
      <w:r w:rsidR="00096C34" w:rsidRPr="00D46AD1">
        <w:rPr>
          <w:rFonts w:ascii="Arial" w:hAnsi="Arial" w:cs="Arial"/>
          <w:sz w:val="24"/>
          <w:szCs w:val="24"/>
        </w:rPr>
        <w:t>, other than those warning about clamping of vehicles.</w:t>
      </w:r>
      <w:r w:rsidR="00A75685" w:rsidRPr="00D46AD1">
        <w:rPr>
          <w:rFonts w:ascii="Arial" w:hAnsi="Arial" w:cs="Arial"/>
          <w:sz w:val="24"/>
          <w:szCs w:val="24"/>
        </w:rPr>
        <w:t xml:space="preserve">  Overwhelmingly, users believed that the </w:t>
      </w:r>
      <w:r w:rsidR="00081113" w:rsidRPr="00D46AD1">
        <w:rPr>
          <w:rFonts w:ascii="Arial" w:hAnsi="Arial" w:cs="Arial"/>
          <w:sz w:val="24"/>
          <w:szCs w:val="24"/>
        </w:rPr>
        <w:t xml:space="preserve">tenant and </w:t>
      </w:r>
      <w:r w:rsidR="00A75685" w:rsidRPr="00D46AD1">
        <w:rPr>
          <w:rFonts w:ascii="Arial" w:hAnsi="Arial" w:cs="Arial"/>
          <w:sz w:val="24"/>
          <w:szCs w:val="24"/>
        </w:rPr>
        <w:t>landowner w</w:t>
      </w:r>
      <w:r w:rsidR="00CF227A">
        <w:rPr>
          <w:rFonts w:ascii="Arial" w:hAnsi="Arial" w:cs="Arial"/>
          <w:sz w:val="24"/>
          <w:szCs w:val="24"/>
        </w:rPr>
        <w:t>ere</w:t>
      </w:r>
      <w:r w:rsidR="00A75685" w:rsidRPr="00D46AD1">
        <w:rPr>
          <w:rFonts w:ascii="Arial" w:hAnsi="Arial" w:cs="Arial"/>
          <w:sz w:val="24"/>
          <w:szCs w:val="24"/>
        </w:rPr>
        <w:t xml:space="preserve"> aware that the public at large was using the route.  </w:t>
      </w:r>
    </w:p>
    <w:p w14:paraId="0800B01E" w14:textId="3A7A2F3C" w:rsidR="001F70C3" w:rsidRPr="00D46AD1" w:rsidRDefault="00B11FD8" w:rsidP="00663940">
      <w:pPr>
        <w:pStyle w:val="Style1"/>
        <w:rPr>
          <w:rFonts w:ascii="Arial" w:hAnsi="Arial" w:cs="Arial"/>
          <w:color w:val="auto"/>
          <w:sz w:val="24"/>
          <w:szCs w:val="24"/>
        </w:rPr>
      </w:pPr>
      <w:r w:rsidRPr="00D46AD1">
        <w:rPr>
          <w:rFonts w:ascii="Arial" w:hAnsi="Arial" w:cs="Arial"/>
          <w:color w:val="auto"/>
          <w:sz w:val="24"/>
          <w:szCs w:val="24"/>
        </w:rPr>
        <w:t xml:space="preserve">The Order route was </w:t>
      </w:r>
      <w:r w:rsidR="00A13A63" w:rsidRPr="00D46AD1">
        <w:rPr>
          <w:rFonts w:ascii="Arial" w:hAnsi="Arial" w:cs="Arial"/>
          <w:color w:val="auto"/>
          <w:sz w:val="24"/>
          <w:szCs w:val="24"/>
        </w:rPr>
        <w:t xml:space="preserve">stated to have been </w:t>
      </w:r>
      <w:r w:rsidRPr="00D46AD1">
        <w:rPr>
          <w:rFonts w:ascii="Arial" w:hAnsi="Arial" w:cs="Arial"/>
          <w:color w:val="auto"/>
          <w:sz w:val="24"/>
          <w:szCs w:val="24"/>
        </w:rPr>
        <w:t xml:space="preserve">used daily, </w:t>
      </w:r>
      <w:proofErr w:type="gramStart"/>
      <w:r w:rsidRPr="00D46AD1">
        <w:rPr>
          <w:rFonts w:ascii="Arial" w:hAnsi="Arial" w:cs="Arial"/>
          <w:color w:val="auto"/>
          <w:sz w:val="24"/>
          <w:szCs w:val="24"/>
        </w:rPr>
        <w:t>weekly</w:t>
      </w:r>
      <w:proofErr w:type="gramEnd"/>
      <w:r w:rsidRPr="00D46AD1">
        <w:rPr>
          <w:rFonts w:ascii="Arial" w:hAnsi="Arial" w:cs="Arial"/>
          <w:color w:val="auto"/>
          <w:sz w:val="24"/>
          <w:szCs w:val="24"/>
        </w:rPr>
        <w:t xml:space="preserve"> and monthly </w:t>
      </w:r>
      <w:r w:rsidR="00A13A63" w:rsidRPr="00D46AD1">
        <w:rPr>
          <w:rFonts w:ascii="Arial" w:hAnsi="Arial" w:cs="Arial"/>
          <w:color w:val="auto"/>
          <w:sz w:val="24"/>
          <w:szCs w:val="24"/>
        </w:rPr>
        <w:t xml:space="preserve">in the UEFs, mainly to avoid the use of the narrow pavement </w:t>
      </w:r>
      <w:r w:rsidR="00AC7E84">
        <w:rPr>
          <w:rFonts w:ascii="Arial" w:hAnsi="Arial" w:cs="Arial"/>
          <w:color w:val="auto"/>
          <w:sz w:val="24"/>
          <w:szCs w:val="24"/>
        </w:rPr>
        <w:t xml:space="preserve">along </w:t>
      </w:r>
      <w:r w:rsidR="00277610">
        <w:rPr>
          <w:rFonts w:ascii="Arial" w:hAnsi="Arial" w:cs="Arial"/>
          <w:color w:val="auto"/>
          <w:sz w:val="24"/>
          <w:szCs w:val="24"/>
        </w:rPr>
        <w:t xml:space="preserve">the heavily trafficked </w:t>
      </w:r>
      <w:r w:rsidR="00AC7E84">
        <w:rPr>
          <w:rFonts w:ascii="Arial" w:hAnsi="Arial" w:cs="Arial"/>
          <w:color w:val="auto"/>
          <w:sz w:val="24"/>
          <w:szCs w:val="24"/>
        </w:rPr>
        <w:t>Buxton Road</w:t>
      </w:r>
      <w:r w:rsidR="00740C8A" w:rsidRPr="00D46AD1">
        <w:rPr>
          <w:rFonts w:ascii="Arial" w:hAnsi="Arial" w:cs="Arial"/>
          <w:color w:val="auto"/>
          <w:sz w:val="24"/>
          <w:szCs w:val="24"/>
        </w:rPr>
        <w:t xml:space="preserve">.  The route also provided </w:t>
      </w:r>
      <w:r w:rsidR="00AE1ABD">
        <w:rPr>
          <w:rFonts w:ascii="Arial" w:hAnsi="Arial" w:cs="Arial"/>
          <w:color w:val="auto"/>
          <w:sz w:val="24"/>
          <w:szCs w:val="24"/>
        </w:rPr>
        <w:t xml:space="preserve">direct </w:t>
      </w:r>
      <w:r w:rsidR="00740C8A" w:rsidRPr="00D46AD1">
        <w:rPr>
          <w:rFonts w:ascii="Arial" w:hAnsi="Arial" w:cs="Arial"/>
          <w:color w:val="auto"/>
          <w:sz w:val="24"/>
          <w:szCs w:val="24"/>
        </w:rPr>
        <w:t xml:space="preserve">access to the </w:t>
      </w:r>
      <w:r w:rsidR="00D46AD1" w:rsidRPr="00D46AD1">
        <w:rPr>
          <w:rFonts w:ascii="Arial" w:hAnsi="Arial" w:cs="Arial"/>
          <w:color w:val="auto"/>
          <w:sz w:val="24"/>
          <w:szCs w:val="24"/>
        </w:rPr>
        <w:t>s</w:t>
      </w:r>
      <w:r w:rsidR="00740C8A" w:rsidRPr="00D46AD1">
        <w:rPr>
          <w:rFonts w:ascii="Arial" w:hAnsi="Arial" w:cs="Arial"/>
          <w:color w:val="auto"/>
          <w:sz w:val="24"/>
          <w:szCs w:val="24"/>
        </w:rPr>
        <w:t>ocial C</w:t>
      </w:r>
      <w:r w:rsidR="00D46AD1" w:rsidRPr="00D46AD1">
        <w:rPr>
          <w:rFonts w:ascii="Arial" w:hAnsi="Arial" w:cs="Arial"/>
          <w:color w:val="auto"/>
          <w:sz w:val="24"/>
          <w:szCs w:val="24"/>
        </w:rPr>
        <w:t>l</w:t>
      </w:r>
      <w:r w:rsidR="00740C8A" w:rsidRPr="00D46AD1">
        <w:rPr>
          <w:rFonts w:ascii="Arial" w:hAnsi="Arial" w:cs="Arial"/>
          <w:color w:val="auto"/>
          <w:sz w:val="24"/>
          <w:szCs w:val="24"/>
        </w:rPr>
        <w:t xml:space="preserve">ub and in particular the disabled access to the rear </w:t>
      </w:r>
      <w:r w:rsidR="00AE1ABD">
        <w:rPr>
          <w:rFonts w:ascii="Arial" w:hAnsi="Arial" w:cs="Arial"/>
          <w:color w:val="auto"/>
          <w:sz w:val="24"/>
          <w:szCs w:val="24"/>
        </w:rPr>
        <w:t>of the building</w:t>
      </w:r>
      <w:r w:rsidR="00740C8A" w:rsidRPr="00D46AD1">
        <w:rPr>
          <w:rFonts w:ascii="Arial" w:hAnsi="Arial" w:cs="Arial"/>
          <w:color w:val="auto"/>
          <w:sz w:val="24"/>
          <w:szCs w:val="24"/>
        </w:rPr>
        <w:t xml:space="preserve">. </w:t>
      </w:r>
      <w:r w:rsidR="00312F12" w:rsidRPr="00D46AD1">
        <w:rPr>
          <w:rFonts w:ascii="Arial" w:hAnsi="Arial" w:cs="Arial"/>
          <w:color w:val="auto"/>
          <w:sz w:val="24"/>
          <w:szCs w:val="24"/>
        </w:rPr>
        <w:t xml:space="preserve"> </w:t>
      </w:r>
    </w:p>
    <w:p w14:paraId="03148D5B" w14:textId="4CADC61F" w:rsidR="00BC3749" w:rsidRPr="00743CEE" w:rsidRDefault="00295BEB" w:rsidP="00BC3749">
      <w:pPr>
        <w:pStyle w:val="Style1"/>
        <w:rPr>
          <w:rFonts w:ascii="Arial" w:hAnsi="Arial" w:cs="Arial"/>
          <w:color w:val="auto"/>
          <w:sz w:val="24"/>
          <w:szCs w:val="24"/>
        </w:rPr>
      </w:pPr>
      <w:r w:rsidRPr="00C7042F">
        <w:rPr>
          <w:rFonts w:ascii="Arial" w:hAnsi="Arial" w:cs="Arial"/>
          <w:sz w:val="24"/>
          <w:szCs w:val="24"/>
        </w:rPr>
        <w:t>Nevertheless, i</w:t>
      </w:r>
      <w:r w:rsidR="00C1439F" w:rsidRPr="00C7042F">
        <w:rPr>
          <w:rFonts w:ascii="Arial" w:hAnsi="Arial" w:cs="Arial"/>
          <w:sz w:val="24"/>
          <w:szCs w:val="24"/>
        </w:rPr>
        <w:t xml:space="preserve">t is the </w:t>
      </w:r>
      <w:r w:rsidR="00D7584C" w:rsidRPr="00C7042F">
        <w:rPr>
          <w:rFonts w:ascii="Arial" w:hAnsi="Arial" w:cs="Arial"/>
          <w:sz w:val="24"/>
          <w:szCs w:val="24"/>
        </w:rPr>
        <w:t>O</w:t>
      </w:r>
      <w:r w:rsidR="00C1439F" w:rsidRPr="00C7042F">
        <w:rPr>
          <w:rFonts w:ascii="Arial" w:hAnsi="Arial" w:cs="Arial"/>
          <w:sz w:val="24"/>
          <w:szCs w:val="24"/>
        </w:rPr>
        <w:t>bjector’s case that</w:t>
      </w:r>
      <w:r w:rsidR="00BF2DE8" w:rsidRPr="00C7042F">
        <w:rPr>
          <w:rFonts w:ascii="Arial" w:hAnsi="Arial" w:cs="Arial"/>
          <w:sz w:val="24"/>
          <w:szCs w:val="24"/>
        </w:rPr>
        <w:t xml:space="preserve"> any such </w:t>
      </w:r>
      <w:r w:rsidR="00677CA2" w:rsidRPr="00C7042F">
        <w:rPr>
          <w:rFonts w:ascii="Arial" w:hAnsi="Arial" w:cs="Arial"/>
          <w:sz w:val="24"/>
          <w:szCs w:val="24"/>
        </w:rPr>
        <w:t>‘use’ was as an act of trespass</w:t>
      </w:r>
      <w:r w:rsidR="00B8539B">
        <w:rPr>
          <w:rFonts w:ascii="Arial" w:hAnsi="Arial" w:cs="Arial"/>
          <w:sz w:val="24"/>
          <w:szCs w:val="24"/>
        </w:rPr>
        <w:t>, particularly</w:t>
      </w:r>
      <w:r w:rsidR="00CE3AD0" w:rsidRPr="00C7042F">
        <w:rPr>
          <w:rFonts w:ascii="Arial" w:hAnsi="Arial" w:cs="Arial"/>
          <w:sz w:val="24"/>
          <w:szCs w:val="24"/>
        </w:rPr>
        <w:t xml:space="preserve"> </w:t>
      </w:r>
      <w:r w:rsidR="003C5AF5" w:rsidRPr="00C7042F">
        <w:rPr>
          <w:rFonts w:ascii="Arial" w:hAnsi="Arial" w:cs="Arial"/>
          <w:sz w:val="24"/>
          <w:szCs w:val="24"/>
        </w:rPr>
        <w:t>as fencing should have been erected</w:t>
      </w:r>
      <w:r w:rsidR="00582A13">
        <w:rPr>
          <w:rFonts w:ascii="Arial" w:hAnsi="Arial" w:cs="Arial"/>
          <w:sz w:val="24"/>
          <w:szCs w:val="24"/>
        </w:rPr>
        <w:t>.  Moreover,</w:t>
      </w:r>
      <w:r w:rsidR="00CE3AD0" w:rsidRPr="00C7042F">
        <w:rPr>
          <w:rFonts w:ascii="Arial" w:hAnsi="Arial" w:cs="Arial"/>
          <w:sz w:val="24"/>
          <w:szCs w:val="24"/>
        </w:rPr>
        <w:t xml:space="preserve"> he would have been </w:t>
      </w:r>
      <w:r w:rsidR="00582A13">
        <w:rPr>
          <w:rFonts w:ascii="Arial" w:hAnsi="Arial" w:cs="Arial"/>
          <w:sz w:val="24"/>
          <w:szCs w:val="24"/>
        </w:rPr>
        <w:t>un</w:t>
      </w:r>
      <w:r w:rsidR="00CE3AD0" w:rsidRPr="00C7042F">
        <w:rPr>
          <w:rFonts w:ascii="Arial" w:hAnsi="Arial" w:cs="Arial"/>
          <w:sz w:val="24"/>
          <w:szCs w:val="24"/>
        </w:rPr>
        <w:t>aware of such trespass</w:t>
      </w:r>
      <w:r w:rsidR="00ED2247" w:rsidRPr="00C7042F">
        <w:rPr>
          <w:rFonts w:ascii="Arial" w:hAnsi="Arial" w:cs="Arial"/>
          <w:sz w:val="24"/>
          <w:szCs w:val="24"/>
        </w:rPr>
        <w:t xml:space="preserve"> </w:t>
      </w:r>
      <w:r w:rsidR="007F6BE1">
        <w:rPr>
          <w:rFonts w:ascii="Arial" w:hAnsi="Arial" w:cs="Arial"/>
          <w:sz w:val="24"/>
          <w:szCs w:val="24"/>
        </w:rPr>
        <w:t>and</w:t>
      </w:r>
      <w:r w:rsidR="00ED2247" w:rsidRPr="00C7042F">
        <w:rPr>
          <w:rFonts w:ascii="Arial" w:hAnsi="Arial" w:cs="Arial"/>
          <w:sz w:val="24"/>
          <w:szCs w:val="24"/>
        </w:rPr>
        <w:t xml:space="preserve"> the lack of fencing</w:t>
      </w:r>
      <w:r w:rsidR="00CE3AD0" w:rsidRPr="00C7042F">
        <w:rPr>
          <w:rFonts w:ascii="Arial" w:hAnsi="Arial" w:cs="Arial"/>
          <w:sz w:val="24"/>
          <w:szCs w:val="24"/>
        </w:rPr>
        <w:t xml:space="preserve"> as he lived some distance from the </w:t>
      </w:r>
      <w:r w:rsidR="00404BA2" w:rsidRPr="00C7042F">
        <w:rPr>
          <w:rFonts w:ascii="Arial" w:hAnsi="Arial" w:cs="Arial"/>
          <w:sz w:val="24"/>
          <w:szCs w:val="24"/>
        </w:rPr>
        <w:t>Order Route</w:t>
      </w:r>
      <w:r w:rsidR="00873FE0" w:rsidRPr="00C7042F">
        <w:rPr>
          <w:rFonts w:ascii="Arial" w:hAnsi="Arial" w:cs="Arial"/>
          <w:sz w:val="24"/>
          <w:szCs w:val="24"/>
        </w:rPr>
        <w:t xml:space="preserve">.  </w:t>
      </w:r>
    </w:p>
    <w:p w14:paraId="27AE32A2" w14:textId="62B38A1C" w:rsidR="00C7042F" w:rsidRPr="00E408E7" w:rsidRDefault="004C7707" w:rsidP="00E408E7">
      <w:pPr>
        <w:pStyle w:val="Style1"/>
        <w:rPr>
          <w:rFonts w:ascii="Arial" w:hAnsi="Arial" w:cs="Arial"/>
          <w:color w:val="auto"/>
          <w:sz w:val="24"/>
          <w:szCs w:val="24"/>
        </w:rPr>
      </w:pPr>
      <w:r w:rsidRPr="00E408E7">
        <w:rPr>
          <w:rFonts w:ascii="Arial" w:hAnsi="Arial" w:cs="Arial"/>
          <w:sz w:val="24"/>
          <w:szCs w:val="24"/>
        </w:rPr>
        <w:t xml:space="preserve">Where members of the </w:t>
      </w:r>
      <w:proofErr w:type="gramStart"/>
      <w:r w:rsidRPr="00E408E7">
        <w:rPr>
          <w:rFonts w:ascii="Arial" w:hAnsi="Arial" w:cs="Arial"/>
          <w:sz w:val="24"/>
          <w:szCs w:val="24"/>
        </w:rPr>
        <w:t>general public</w:t>
      </w:r>
      <w:proofErr w:type="gramEnd"/>
      <w:r w:rsidRPr="00E408E7">
        <w:rPr>
          <w:rFonts w:ascii="Arial" w:hAnsi="Arial" w:cs="Arial"/>
          <w:sz w:val="24"/>
          <w:szCs w:val="24"/>
        </w:rPr>
        <w:t xml:space="preserve"> walk up and down </w:t>
      </w:r>
      <w:r w:rsidR="00D9472A" w:rsidRPr="00E408E7">
        <w:rPr>
          <w:rFonts w:ascii="Arial" w:hAnsi="Arial" w:cs="Arial"/>
          <w:sz w:val="24"/>
          <w:szCs w:val="24"/>
        </w:rPr>
        <w:t>a privately owned way</w:t>
      </w:r>
      <w:r w:rsidRPr="00E408E7">
        <w:rPr>
          <w:rFonts w:ascii="Arial" w:hAnsi="Arial" w:cs="Arial"/>
          <w:sz w:val="24"/>
          <w:szCs w:val="24"/>
        </w:rPr>
        <w:t xml:space="preserve"> they are, strictly speaking, trespassers on it, because they have no permission to be there and are merely tolerated by those entitled to possession. But where the</w:t>
      </w:r>
      <w:r w:rsidR="00C64282">
        <w:rPr>
          <w:rFonts w:ascii="Arial" w:hAnsi="Arial" w:cs="Arial"/>
          <w:sz w:val="24"/>
          <w:szCs w:val="24"/>
        </w:rPr>
        <w:t xml:space="preserve"> public</w:t>
      </w:r>
      <w:r w:rsidRPr="00E408E7">
        <w:rPr>
          <w:rFonts w:ascii="Arial" w:hAnsi="Arial" w:cs="Arial"/>
          <w:sz w:val="24"/>
          <w:szCs w:val="24"/>
        </w:rPr>
        <w:t xml:space="preserve"> do not gain access by </w:t>
      </w:r>
      <w:r w:rsidR="00C2206D">
        <w:rPr>
          <w:rFonts w:ascii="Arial" w:hAnsi="Arial" w:cs="Arial"/>
          <w:sz w:val="24"/>
          <w:szCs w:val="24"/>
        </w:rPr>
        <w:t xml:space="preserve">force, </w:t>
      </w:r>
      <w:r w:rsidR="006779C1">
        <w:rPr>
          <w:rFonts w:ascii="Arial" w:hAnsi="Arial" w:cs="Arial"/>
          <w:sz w:val="24"/>
          <w:szCs w:val="24"/>
        </w:rPr>
        <w:t>stealth</w:t>
      </w:r>
      <w:r w:rsidR="00CA69EE">
        <w:rPr>
          <w:rFonts w:ascii="Arial" w:hAnsi="Arial" w:cs="Arial"/>
          <w:sz w:val="24"/>
          <w:szCs w:val="24"/>
        </w:rPr>
        <w:t xml:space="preserve">, permission </w:t>
      </w:r>
      <w:r w:rsidRPr="00E408E7">
        <w:rPr>
          <w:rFonts w:ascii="Arial" w:hAnsi="Arial" w:cs="Arial"/>
          <w:sz w:val="24"/>
          <w:szCs w:val="24"/>
        </w:rPr>
        <w:t xml:space="preserve">or have never been prohibited from entering, </w:t>
      </w:r>
      <w:r w:rsidR="00535B2C" w:rsidRPr="00E408E7">
        <w:rPr>
          <w:rFonts w:ascii="Arial" w:hAnsi="Arial" w:cs="Arial"/>
          <w:sz w:val="24"/>
          <w:szCs w:val="24"/>
        </w:rPr>
        <w:t>a right of way can be es</w:t>
      </w:r>
      <w:r w:rsidR="00002DEF" w:rsidRPr="00E408E7">
        <w:rPr>
          <w:rFonts w:ascii="Arial" w:hAnsi="Arial" w:cs="Arial"/>
          <w:sz w:val="24"/>
          <w:szCs w:val="24"/>
        </w:rPr>
        <w:t xml:space="preserve">tablished.  </w:t>
      </w:r>
      <w:r w:rsidR="00702580" w:rsidRPr="00E408E7">
        <w:rPr>
          <w:rFonts w:ascii="Arial" w:hAnsi="Arial" w:cs="Arial"/>
          <w:sz w:val="24"/>
          <w:szCs w:val="24"/>
        </w:rPr>
        <w:t>Furthermore,</w:t>
      </w:r>
      <w:r w:rsidR="007F5098" w:rsidRPr="00E408E7">
        <w:rPr>
          <w:rFonts w:ascii="Arial" w:hAnsi="Arial" w:cs="Arial"/>
          <w:sz w:val="24"/>
          <w:szCs w:val="24"/>
        </w:rPr>
        <w:t xml:space="preserve"> </w:t>
      </w:r>
      <w:proofErr w:type="gramStart"/>
      <w:r w:rsidR="007F5098" w:rsidRPr="00E408E7">
        <w:rPr>
          <w:rFonts w:ascii="Arial" w:hAnsi="Arial" w:cs="Arial"/>
          <w:sz w:val="24"/>
          <w:szCs w:val="24"/>
        </w:rPr>
        <w:t>local residents</w:t>
      </w:r>
      <w:proofErr w:type="gramEnd"/>
      <w:r w:rsidR="007F5098" w:rsidRPr="00E408E7">
        <w:rPr>
          <w:rFonts w:ascii="Arial" w:hAnsi="Arial" w:cs="Arial"/>
          <w:sz w:val="24"/>
          <w:szCs w:val="24"/>
        </w:rPr>
        <w:t xml:space="preserve"> </w:t>
      </w:r>
      <w:r w:rsidR="000E0D2B" w:rsidRPr="00E408E7">
        <w:rPr>
          <w:rFonts w:ascii="Arial" w:hAnsi="Arial" w:cs="Arial"/>
          <w:sz w:val="24"/>
          <w:szCs w:val="24"/>
        </w:rPr>
        <w:t>have</w:t>
      </w:r>
      <w:r w:rsidR="00A74807" w:rsidRPr="00E408E7">
        <w:rPr>
          <w:rFonts w:ascii="Arial" w:hAnsi="Arial" w:cs="Arial"/>
          <w:sz w:val="24"/>
          <w:szCs w:val="24"/>
        </w:rPr>
        <w:t xml:space="preserve"> </w:t>
      </w:r>
      <w:r w:rsidR="00362C3C" w:rsidRPr="00E408E7">
        <w:rPr>
          <w:rFonts w:ascii="Arial" w:hAnsi="Arial" w:cs="Arial"/>
          <w:sz w:val="24"/>
          <w:szCs w:val="24"/>
        </w:rPr>
        <w:t>stated that they</w:t>
      </w:r>
      <w:r w:rsidR="0060336D" w:rsidRPr="00E408E7">
        <w:rPr>
          <w:rFonts w:ascii="Arial" w:hAnsi="Arial" w:cs="Arial"/>
          <w:sz w:val="24"/>
          <w:szCs w:val="24"/>
        </w:rPr>
        <w:t xml:space="preserve"> had always </w:t>
      </w:r>
      <w:r w:rsidR="00A12945" w:rsidRPr="00E408E7">
        <w:rPr>
          <w:rFonts w:ascii="Arial" w:hAnsi="Arial" w:cs="Arial"/>
          <w:sz w:val="24"/>
          <w:szCs w:val="24"/>
        </w:rPr>
        <w:t xml:space="preserve">historically </w:t>
      </w:r>
      <w:r w:rsidR="0060336D" w:rsidRPr="00E408E7">
        <w:rPr>
          <w:rFonts w:ascii="Arial" w:hAnsi="Arial" w:cs="Arial"/>
          <w:sz w:val="24"/>
          <w:szCs w:val="24"/>
        </w:rPr>
        <w:t xml:space="preserve">used the route </w:t>
      </w:r>
      <w:r w:rsidR="00E408E7" w:rsidRPr="00E408E7">
        <w:rPr>
          <w:rFonts w:ascii="Arial" w:hAnsi="Arial" w:cs="Arial"/>
          <w:sz w:val="24"/>
          <w:szCs w:val="24"/>
        </w:rPr>
        <w:t xml:space="preserve">and understood it to be a public right of way. </w:t>
      </w:r>
      <w:r w:rsidR="00C7042F" w:rsidRPr="00E408E7">
        <w:rPr>
          <w:rFonts w:ascii="Arial" w:hAnsi="Arial" w:cs="Arial"/>
          <w:sz w:val="24"/>
          <w:szCs w:val="24"/>
        </w:rPr>
        <w:t xml:space="preserve"> </w:t>
      </w:r>
    </w:p>
    <w:p w14:paraId="32C5D005" w14:textId="1EC13584" w:rsidR="008867A1" w:rsidRPr="00C7042F" w:rsidRDefault="004C7707" w:rsidP="007D461E">
      <w:pPr>
        <w:pStyle w:val="Style1"/>
        <w:rPr>
          <w:rFonts w:ascii="Arial" w:hAnsi="Arial" w:cs="Arial"/>
          <w:color w:val="auto"/>
          <w:sz w:val="24"/>
          <w:szCs w:val="24"/>
        </w:rPr>
      </w:pPr>
      <w:r w:rsidRPr="00C7042F">
        <w:rPr>
          <w:rFonts w:ascii="Arial" w:hAnsi="Arial" w:cs="Arial"/>
          <w:color w:val="auto"/>
          <w:sz w:val="24"/>
          <w:szCs w:val="24"/>
        </w:rPr>
        <w:t xml:space="preserve">I accept </w:t>
      </w:r>
      <w:r w:rsidR="00B22E2C" w:rsidRPr="00C7042F">
        <w:rPr>
          <w:rFonts w:ascii="Arial" w:hAnsi="Arial" w:cs="Arial"/>
          <w:color w:val="auto"/>
          <w:sz w:val="24"/>
          <w:szCs w:val="24"/>
        </w:rPr>
        <w:t>that</w:t>
      </w:r>
      <w:r w:rsidR="003F787C" w:rsidRPr="00C7042F">
        <w:rPr>
          <w:rFonts w:ascii="Arial" w:hAnsi="Arial" w:cs="Arial"/>
          <w:color w:val="auto"/>
          <w:sz w:val="24"/>
          <w:szCs w:val="24"/>
        </w:rPr>
        <w:t xml:space="preserve"> </w:t>
      </w:r>
      <w:r w:rsidR="00D7584C" w:rsidRPr="00C7042F">
        <w:rPr>
          <w:rFonts w:ascii="Arial" w:hAnsi="Arial" w:cs="Arial"/>
          <w:color w:val="auto"/>
          <w:sz w:val="24"/>
          <w:szCs w:val="24"/>
        </w:rPr>
        <w:t xml:space="preserve">the landowner </w:t>
      </w:r>
      <w:r w:rsidR="00CB281A" w:rsidRPr="00C7042F">
        <w:rPr>
          <w:rFonts w:ascii="Arial" w:hAnsi="Arial" w:cs="Arial"/>
          <w:color w:val="auto"/>
          <w:sz w:val="24"/>
          <w:szCs w:val="24"/>
        </w:rPr>
        <w:t xml:space="preserve">wished to fortify his boundary, as set out in the lease agreement.  However, </w:t>
      </w:r>
      <w:r w:rsidR="00BB25A4" w:rsidRPr="00C7042F">
        <w:rPr>
          <w:rFonts w:ascii="Arial" w:hAnsi="Arial" w:cs="Arial"/>
          <w:color w:val="auto"/>
          <w:sz w:val="24"/>
          <w:szCs w:val="24"/>
        </w:rPr>
        <w:t>this was not completed</w:t>
      </w:r>
      <w:r w:rsidR="00F55657" w:rsidRPr="00C7042F">
        <w:rPr>
          <w:rFonts w:ascii="Arial" w:hAnsi="Arial" w:cs="Arial"/>
          <w:color w:val="auto"/>
          <w:sz w:val="24"/>
          <w:szCs w:val="24"/>
        </w:rPr>
        <w:t xml:space="preserve"> by the tenant.  The landlord would have been aware of this lack of action as details of the fencing had to be submitted to him</w:t>
      </w:r>
      <w:r w:rsidR="000409D3" w:rsidRPr="00C7042F">
        <w:rPr>
          <w:rFonts w:ascii="Arial" w:hAnsi="Arial" w:cs="Arial"/>
          <w:color w:val="auto"/>
          <w:sz w:val="24"/>
          <w:szCs w:val="24"/>
        </w:rPr>
        <w:t xml:space="preserve"> within a month</w:t>
      </w:r>
      <w:r w:rsidR="0058657E">
        <w:rPr>
          <w:rFonts w:ascii="Arial" w:hAnsi="Arial" w:cs="Arial"/>
          <w:color w:val="auto"/>
          <w:sz w:val="24"/>
          <w:szCs w:val="24"/>
        </w:rPr>
        <w:t xml:space="preserve"> of the lease commencing</w:t>
      </w:r>
      <w:r w:rsidR="00611F65">
        <w:rPr>
          <w:rFonts w:ascii="Arial" w:hAnsi="Arial" w:cs="Arial"/>
          <w:color w:val="auto"/>
          <w:sz w:val="24"/>
          <w:szCs w:val="24"/>
        </w:rPr>
        <w:t>, which was 27 April 1988</w:t>
      </w:r>
      <w:r w:rsidR="000409D3" w:rsidRPr="00C7042F">
        <w:rPr>
          <w:rFonts w:ascii="Arial" w:hAnsi="Arial" w:cs="Arial"/>
          <w:color w:val="auto"/>
          <w:sz w:val="24"/>
          <w:szCs w:val="24"/>
        </w:rPr>
        <w:t xml:space="preserve">.  </w:t>
      </w:r>
      <w:r w:rsidR="004D02D1" w:rsidRPr="00C7042F">
        <w:rPr>
          <w:rFonts w:ascii="Arial" w:hAnsi="Arial" w:cs="Arial"/>
          <w:color w:val="auto"/>
          <w:sz w:val="24"/>
          <w:szCs w:val="24"/>
        </w:rPr>
        <w:t>Therefore,</w:t>
      </w:r>
      <w:r w:rsidR="00CB6BBD" w:rsidRPr="00C7042F">
        <w:rPr>
          <w:rFonts w:ascii="Arial" w:hAnsi="Arial" w:cs="Arial"/>
          <w:color w:val="auto"/>
          <w:sz w:val="24"/>
          <w:szCs w:val="24"/>
        </w:rPr>
        <w:t xml:space="preserve"> I do not accept that the landowner </w:t>
      </w:r>
      <w:r w:rsidR="004D02D1" w:rsidRPr="00C7042F">
        <w:rPr>
          <w:rFonts w:ascii="Arial" w:hAnsi="Arial" w:cs="Arial"/>
          <w:color w:val="auto"/>
          <w:sz w:val="24"/>
          <w:szCs w:val="24"/>
        </w:rPr>
        <w:t xml:space="preserve">would have been unaware that the fencing had not been installed.  </w:t>
      </w:r>
      <w:r w:rsidR="00BB25A4" w:rsidRPr="00C7042F">
        <w:rPr>
          <w:rFonts w:ascii="Arial" w:hAnsi="Arial" w:cs="Arial"/>
          <w:color w:val="auto"/>
          <w:sz w:val="24"/>
          <w:szCs w:val="24"/>
        </w:rPr>
        <w:t xml:space="preserve"> </w:t>
      </w:r>
    </w:p>
    <w:p w14:paraId="79AF27F8" w14:textId="294C8E81" w:rsidR="009A0714" w:rsidRPr="003C5AF5" w:rsidRDefault="004D02D1" w:rsidP="00F5545E">
      <w:pPr>
        <w:pStyle w:val="Style1"/>
        <w:rPr>
          <w:rFonts w:ascii="Arial" w:hAnsi="Arial" w:cs="Arial"/>
          <w:color w:val="auto"/>
          <w:sz w:val="24"/>
          <w:szCs w:val="24"/>
        </w:rPr>
      </w:pPr>
      <w:r w:rsidRPr="003C5AF5">
        <w:rPr>
          <w:rFonts w:ascii="Arial" w:hAnsi="Arial" w:cs="Arial"/>
          <w:sz w:val="24"/>
          <w:szCs w:val="24"/>
        </w:rPr>
        <w:t>It was also in the landowner’s gift to install</w:t>
      </w:r>
      <w:r w:rsidR="009A0714" w:rsidRPr="003C5AF5">
        <w:rPr>
          <w:rFonts w:ascii="Arial" w:hAnsi="Arial" w:cs="Arial"/>
          <w:sz w:val="24"/>
          <w:szCs w:val="24"/>
        </w:rPr>
        <w:t xml:space="preserve"> adequate signage to prevent rights being acquired</w:t>
      </w:r>
      <w:r w:rsidRPr="003C5AF5">
        <w:rPr>
          <w:rFonts w:ascii="Arial" w:hAnsi="Arial" w:cs="Arial"/>
          <w:sz w:val="24"/>
          <w:szCs w:val="24"/>
        </w:rPr>
        <w:t xml:space="preserve"> and to </w:t>
      </w:r>
      <w:r w:rsidR="009A0714" w:rsidRPr="003C5AF5">
        <w:rPr>
          <w:rFonts w:ascii="Arial" w:hAnsi="Arial" w:cs="Arial"/>
          <w:sz w:val="24"/>
          <w:szCs w:val="24"/>
        </w:rPr>
        <w:t xml:space="preserve">make a deposit under Section 31 </w:t>
      </w:r>
      <w:r w:rsidRPr="003C5AF5">
        <w:rPr>
          <w:rFonts w:ascii="Arial" w:hAnsi="Arial" w:cs="Arial"/>
          <w:sz w:val="24"/>
          <w:szCs w:val="24"/>
        </w:rPr>
        <w:t xml:space="preserve">of the </w:t>
      </w:r>
      <w:r w:rsidR="00D107CF" w:rsidRPr="003C5AF5">
        <w:rPr>
          <w:rFonts w:ascii="Arial" w:hAnsi="Arial" w:cs="Arial"/>
          <w:sz w:val="24"/>
          <w:szCs w:val="24"/>
        </w:rPr>
        <w:t xml:space="preserve">1980 Act </w:t>
      </w:r>
      <w:r w:rsidR="009A0714" w:rsidRPr="003C5AF5">
        <w:rPr>
          <w:rFonts w:ascii="Arial" w:hAnsi="Arial" w:cs="Arial"/>
          <w:sz w:val="24"/>
          <w:szCs w:val="24"/>
        </w:rPr>
        <w:t>to state that no public rights of way</w:t>
      </w:r>
      <w:r w:rsidR="00587FE9" w:rsidRPr="003C5AF5">
        <w:rPr>
          <w:rFonts w:ascii="Arial" w:hAnsi="Arial" w:cs="Arial"/>
          <w:sz w:val="24"/>
          <w:szCs w:val="24"/>
        </w:rPr>
        <w:t xml:space="preserve"> </w:t>
      </w:r>
      <w:r w:rsidR="008867A1">
        <w:rPr>
          <w:rFonts w:ascii="Arial" w:hAnsi="Arial" w:cs="Arial"/>
          <w:sz w:val="24"/>
          <w:szCs w:val="24"/>
        </w:rPr>
        <w:t xml:space="preserve">subsist </w:t>
      </w:r>
      <w:r w:rsidR="00587FE9" w:rsidRPr="003C5AF5">
        <w:rPr>
          <w:rFonts w:ascii="Arial" w:hAnsi="Arial" w:cs="Arial"/>
          <w:sz w:val="24"/>
          <w:szCs w:val="24"/>
        </w:rPr>
        <w:t>over a particular parcel of land</w:t>
      </w:r>
      <w:r w:rsidR="009A0714" w:rsidRPr="003C5AF5">
        <w:rPr>
          <w:rFonts w:ascii="Arial" w:hAnsi="Arial" w:cs="Arial"/>
          <w:sz w:val="24"/>
          <w:szCs w:val="24"/>
        </w:rPr>
        <w:t>.</w:t>
      </w:r>
      <w:r w:rsidR="00F5545E" w:rsidRPr="003C5AF5">
        <w:rPr>
          <w:rFonts w:ascii="Arial" w:hAnsi="Arial" w:cs="Arial"/>
          <w:sz w:val="24"/>
          <w:szCs w:val="24"/>
        </w:rPr>
        <w:t xml:space="preserve">  There is no evidence before me that </w:t>
      </w:r>
      <w:r w:rsidR="008867A1">
        <w:rPr>
          <w:rFonts w:ascii="Arial" w:hAnsi="Arial" w:cs="Arial"/>
          <w:sz w:val="24"/>
          <w:szCs w:val="24"/>
        </w:rPr>
        <w:t>either</w:t>
      </w:r>
      <w:r w:rsidR="00F5545E" w:rsidRPr="003C5AF5">
        <w:rPr>
          <w:rFonts w:ascii="Arial" w:hAnsi="Arial" w:cs="Arial"/>
          <w:sz w:val="24"/>
          <w:szCs w:val="24"/>
        </w:rPr>
        <w:t xml:space="preserve"> of these options were</w:t>
      </w:r>
      <w:r w:rsidR="003C5AF5" w:rsidRPr="003C5AF5">
        <w:rPr>
          <w:rFonts w:ascii="Arial" w:hAnsi="Arial" w:cs="Arial"/>
          <w:sz w:val="24"/>
          <w:szCs w:val="24"/>
        </w:rPr>
        <w:t xml:space="preserve"> employed</w:t>
      </w:r>
      <w:r w:rsidR="00F5545E" w:rsidRPr="003C5AF5">
        <w:rPr>
          <w:rFonts w:ascii="Arial" w:hAnsi="Arial" w:cs="Arial"/>
          <w:sz w:val="24"/>
          <w:szCs w:val="24"/>
        </w:rPr>
        <w:t>.</w:t>
      </w:r>
    </w:p>
    <w:p w14:paraId="2F118C5D" w14:textId="77777777" w:rsidR="00EA32A6" w:rsidRPr="00EA32A6" w:rsidRDefault="00EA32A6" w:rsidP="00EA32A6">
      <w:pPr>
        <w:pStyle w:val="Style1"/>
        <w:rPr>
          <w:rFonts w:ascii="Arial" w:hAnsi="Arial" w:cs="Arial"/>
          <w:sz w:val="24"/>
          <w:szCs w:val="24"/>
        </w:rPr>
      </w:pPr>
      <w:r w:rsidRPr="00EA32A6">
        <w:rPr>
          <w:rFonts w:ascii="Arial" w:hAnsi="Arial" w:cs="Arial"/>
          <w:sz w:val="24"/>
          <w:szCs w:val="24"/>
        </w:rPr>
        <w:t>Having regard to the above, I find that the user evidence is sufficient to raise a presumption of the dedication of a public footpath. Therefore, the first part of the statutory test is satisfied.</w:t>
      </w:r>
    </w:p>
    <w:p w14:paraId="13872DA0" w14:textId="72E76AC3" w:rsidR="006C0300" w:rsidRPr="008673E3" w:rsidRDefault="006C0300" w:rsidP="006C0300">
      <w:pPr>
        <w:pStyle w:val="Style1"/>
        <w:numPr>
          <w:ilvl w:val="0"/>
          <w:numId w:val="0"/>
        </w:numPr>
        <w:rPr>
          <w:rFonts w:ascii="Arial" w:hAnsi="Arial" w:cs="Arial"/>
          <w:i/>
          <w:iCs/>
          <w:sz w:val="24"/>
          <w:szCs w:val="24"/>
        </w:rPr>
      </w:pPr>
      <w:r w:rsidRPr="008673E3">
        <w:rPr>
          <w:rFonts w:ascii="Arial" w:hAnsi="Arial" w:cs="Arial"/>
          <w:i/>
          <w:iCs/>
          <w:sz w:val="24"/>
          <w:szCs w:val="24"/>
        </w:rPr>
        <w:t>Lack of intention to dedicate</w:t>
      </w:r>
    </w:p>
    <w:p w14:paraId="27946361" w14:textId="77777777" w:rsidR="006C0300" w:rsidRPr="008673E3" w:rsidRDefault="006C0300" w:rsidP="006C0300">
      <w:pPr>
        <w:pStyle w:val="Style1"/>
        <w:rPr>
          <w:rFonts w:ascii="Arial" w:hAnsi="Arial" w:cs="Arial"/>
          <w:sz w:val="24"/>
          <w:szCs w:val="24"/>
        </w:rPr>
      </w:pPr>
      <w:r w:rsidRPr="008673E3">
        <w:rPr>
          <w:rFonts w:ascii="Arial" w:hAnsi="Arial" w:cs="Arial"/>
          <w:sz w:val="24"/>
          <w:szCs w:val="24"/>
        </w:rPr>
        <w:t xml:space="preserve">The user evidence gives rise to a presumption of dedication and therefore the burden shifts to the landowner to demonstrate a lack of intention to dedicate.   For there to be sufficient evidence of this there must be evidence of some overt acts on </w:t>
      </w:r>
      <w:r w:rsidRPr="008673E3">
        <w:rPr>
          <w:rFonts w:ascii="Arial" w:hAnsi="Arial" w:cs="Arial"/>
          <w:sz w:val="24"/>
          <w:szCs w:val="24"/>
        </w:rPr>
        <w:lastRenderedPageBreak/>
        <w:t>the part of the landowner, during the relevant period, to show the public at large that they had no intention to dedicate.  The test is whether a reasonable user would have understood that the landowner was intending to disabuse the user of the notion that the way was public.</w:t>
      </w:r>
    </w:p>
    <w:p w14:paraId="02B538D0" w14:textId="1683FC35" w:rsidR="006C0300" w:rsidRPr="008673E3" w:rsidRDefault="006C0300" w:rsidP="006C0300">
      <w:pPr>
        <w:pStyle w:val="Style1"/>
        <w:rPr>
          <w:rFonts w:ascii="Arial" w:hAnsi="Arial" w:cs="Arial"/>
          <w:sz w:val="24"/>
          <w:szCs w:val="24"/>
        </w:rPr>
      </w:pPr>
      <w:r w:rsidRPr="008673E3">
        <w:rPr>
          <w:rFonts w:ascii="Arial" w:hAnsi="Arial" w:cs="Arial"/>
          <w:sz w:val="24"/>
          <w:szCs w:val="24"/>
        </w:rPr>
        <w:t xml:space="preserve">I have already identified that </w:t>
      </w:r>
      <w:r w:rsidR="00AD74D7" w:rsidRPr="008673E3">
        <w:rPr>
          <w:rFonts w:ascii="Arial" w:hAnsi="Arial" w:cs="Arial"/>
          <w:sz w:val="24"/>
          <w:szCs w:val="24"/>
        </w:rPr>
        <w:t>no</w:t>
      </w:r>
      <w:r w:rsidRPr="008673E3">
        <w:rPr>
          <w:rFonts w:ascii="Arial" w:hAnsi="Arial" w:cs="Arial"/>
          <w:sz w:val="24"/>
          <w:szCs w:val="24"/>
        </w:rPr>
        <w:t xml:space="preserve"> notice</w:t>
      </w:r>
      <w:r w:rsidR="00AD74D7" w:rsidRPr="008673E3">
        <w:rPr>
          <w:rFonts w:ascii="Arial" w:hAnsi="Arial" w:cs="Arial"/>
          <w:sz w:val="24"/>
          <w:szCs w:val="24"/>
        </w:rPr>
        <w:t>s</w:t>
      </w:r>
      <w:r w:rsidRPr="008673E3">
        <w:rPr>
          <w:rFonts w:ascii="Arial" w:hAnsi="Arial" w:cs="Arial"/>
          <w:sz w:val="24"/>
          <w:szCs w:val="24"/>
        </w:rPr>
        <w:t xml:space="preserve"> </w:t>
      </w:r>
      <w:r w:rsidR="00AD74D7" w:rsidRPr="008673E3">
        <w:rPr>
          <w:rFonts w:ascii="Arial" w:hAnsi="Arial" w:cs="Arial"/>
          <w:sz w:val="24"/>
          <w:szCs w:val="24"/>
        </w:rPr>
        <w:t>were</w:t>
      </w:r>
      <w:r w:rsidRPr="008673E3">
        <w:rPr>
          <w:rFonts w:ascii="Arial" w:hAnsi="Arial" w:cs="Arial"/>
          <w:sz w:val="24"/>
          <w:szCs w:val="24"/>
        </w:rPr>
        <w:t xml:space="preserve"> erected by the landowner</w:t>
      </w:r>
      <w:r w:rsidR="006E4632" w:rsidRPr="008673E3">
        <w:rPr>
          <w:rFonts w:ascii="Arial" w:hAnsi="Arial" w:cs="Arial"/>
          <w:sz w:val="24"/>
          <w:szCs w:val="24"/>
        </w:rPr>
        <w:t xml:space="preserve"> and there is </w:t>
      </w:r>
      <w:r w:rsidRPr="008673E3">
        <w:rPr>
          <w:rFonts w:ascii="Arial" w:hAnsi="Arial" w:cs="Arial"/>
          <w:sz w:val="24"/>
          <w:szCs w:val="24"/>
        </w:rPr>
        <w:t xml:space="preserve">no substantive evidence that the landowner took any actions prior to </w:t>
      </w:r>
      <w:r w:rsidR="006E4632" w:rsidRPr="008673E3">
        <w:rPr>
          <w:rFonts w:ascii="Arial" w:hAnsi="Arial" w:cs="Arial"/>
          <w:sz w:val="24"/>
          <w:szCs w:val="24"/>
        </w:rPr>
        <w:t>2017</w:t>
      </w:r>
      <w:r w:rsidRPr="008673E3">
        <w:rPr>
          <w:rFonts w:ascii="Arial" w:hAnsi="Arial" w:cs="Arial"/>
          <w:sz w:val="24"/>
          <w:szCs w:val="24"/>
        </w:rPr>
        <w:t xml:space="preserve"> to demonstrate to the public at large that they had no intention to dedicate the routes during the period 199</w:t>
      </w:r>
      <w:r w:rsidR="006E4632" w:rsidRPr="008673E3">
        <w:rPr>
          <w:rFonts w:ascii="Arial" w:hAnsi="Arial" w:cs="Arial"/>
          <w:sz w:val="24"/>
          <w:szCs w:val="24"/>
        </w:rPr>
        <w:t>7</w:t>
      </w:r>
      <w:r w:rsidRPr="008673E3">
        <w:rPr>
          <w:rFonts w:ascii="Arial" w:hAnsi="Arial" w:cs="Arial"/>
          <w:sz w:val="24"/>
          <w:szCs w:val="24"/>
        </w:rPr>
        <w:t>-201</w:t>
      </w:r>
      <w:r w:rsidR="006E4632" w:rsidRPr="008673E3">
        <w:rPr>
          <w:rFonts w:ascii="Arial" w:hAnsi="Arial" w:cs="Arial"/>
          <w:sz w:val="24"/>
          <w:szCs w:val="24"/>
        </w:rPr>
        <w:t>7</w:t>
      </w:r>
      <w:r w:rsidRPr="008673E3">
        <w:rPr>
          <w:rFonts w:ascii="Arial" w:hAnsi="Arial" w:cs="Arial"/>
          <w:sz w:val="24"/>
          <w:szCs w:val="24"/>
        </w:rPr>
        <w:t xml:space="preserve">.   </w:t>
      </w:r>
    </w:p>
    <w:p w14:paraId="7F267FD7" w14:textId="0DB770B0" w:rsidR="00894D83" w:rsidRPr="0099339D" w:rsidRDefault="00894D83" w:rsidP="00907CEC">
      <w:pPr>
        <w:pStyle w:val="Style1"/>
        <w:numPr>
          <w:ilvl w:val="0"/>
          <w:numId w:val="0"/>
        </w:numPr>
        <w:rPr>
          <w:rFonts w:ascii="Arial" w:hAnsi="Arial" w:cs="Arial"/>
          <w:i/>
          <w:iCs/>
          <w:sz w:val="24"/>
          <w:szCs w:val="24"/>
        </w:rPr>
      </w:pPr>
      <w:r w:rsidRPr="0099339D">
        <w:rPr>
          <w:rFonts w:ascii="Arial" w:hAnsi="Arial" w:cs="Arial"/>
          <w:i/>
          <w:iCs/>
          <w:sz w:val="24"/>
          <w:szCs w:val="24"/>
        </w:rPr>
        <w:t xml:space="preserve">Conclusions </w:t>
      </w:r>
      <w:r w:rsidR="00430A1A" w:rsidRPr="0099339D">
        <w:rPr>
          <w:rFonts w:ascii="Arial" w:hAnsi="Arial" w:cs="Arial"/>
          <w:i/>
          <w:iCs/>
          <w:sz w:val="24"/>
          <w:szCs w:val="24"/>
        </w:rPr>
        <w:t>on user evidence</w:t>
      </w:r>
    </w:p>
    <w:p w14:paraId="0D4FFC19" w14:textId="6878D8EA" w:rsidR="00D76476" w:rsidRPr="0099339D" w:rsidRDefault="00D76476" w:rsidP="00D76476">
      <w:pPr>
        <w:pStyle w:val="Style1"/>
        <w:rPr>
          <w:rFonts w:ascii="Arial" w:hAnsi="Arial" w:cs="Arial"/>
          <w:sz w:val="24"/>
          <w:szCs w:val="24"/>
        </w:rPr>
      </w:pPr>
      <w:r w:rsidRPr="0099339D">
        <w:rPr>
          <w:rFonts w:ascii="Arial" w:hAnsi="Arial" w:cs="Arial"/>
          <w:sz w:val="24"/>
          <w:szCs w:val="24"/>
        </w:rPr>
        <w:t>I consider the level of use during the relevant 20-year period would have been sufficient to “</w:t>
      </w:r>
      <w:r w:rsidRPr="0099339D">
        <w:rPr>
          <w:rFonts w:ascii="Arial" w:hAnsi="Arial" w:cs="Arial"/>
          <w:i/>
          <w:iCs/>
          <w:sz w:val="24"/>
          <w:szCs w:val="24"/>
        </w:rPr>
        <w:t>bring home to the landowner that a right is being asserted against him</w:t>
      </w:r>
      <w:r w:rsidRPr="0099339D">
        <w:rPr>
          <w:rFonts w:ascii="Arial" w:hAnsi="Arial" w:cs="Arial"/>
          <w:sz w:val="24"/>
          <w:szCs w:val="24"/>
        </w:rPr>
        <w:t>” (</w:t>
      </w:r>
      <w:r w:rsidRPr="0099339D">
        <w:rPr>
          <w:rFonts w:ascii="Arial" w:hAnsi="Arial" w:cs="Arial"/>
          <w:i/>
          <w:iCs/>
          <w:sz w:val="24"/>
          <w:szCs w:val="24"/>
        </w:rPr>
        <w:t>R (Lewis) v Redcar and Cleveland Borough Council</w:t>
      </w:r>
      <w:r w:rsidRPr="0099339D">
        <w:rPr>
          <w:rFonts w:ascii="Arial" w:hAnsi="Arial" w:cs="Arial"/>
          <w:sz w:val="24"/>
          <w:szCs w:val="24"/>
        </w:rPr>
        <w:t xml:space="preserve">) and therefore weighs in favour of confirmation.  There is no credible evidence that the use was interrupted or that it was secretive or by force.  Although the level of use varies between the users, overall, it has been demonstrated that it was on a regular basis varying from daily, </w:t>
      </w:r>
      <w:proofErr w:type="gramStart"/>
      <w:r w:rsidRPr="0099339D">
        <w:rPr>
          <w:rFonts w:ascii="Arial" w:hAnsi="Arial" w:cs="Arial"/>
          <w:sz w:val="24"/>
          <w:szCs w:val="24"/>
        </w:rPr>
        <w:t>weekly</w:t>
      </w:r>
      <w:proofErr w:type="gramEnd"/>
      <w:r w:rsidRPr="0099339D">
        <w:rPr>
          <w:rFonts w:ascii="Arial" w:hAnsi="Arial" w:cs="Arial"/>
          <w:sz w:val="24"/>
          <w:szCs w:val="24"/>
        </w:rPr>
        <w:t xml:space="preserve"> and monthly.</w:t>
      </w:r>
    </w:p>
    <w:p w14:paraId="4317E147" w14:textId="6EE70A32" w:rsidR="00F46EA7" w:rsidRPr="0099339D" w:rsidRDefault="00F46EA7" w:rsidP="00F46EA7">
      <w:pPr>
        <w:pStyle w:val="Style1"/>
        <w:rPr>
          <w:rFonts w:ascii="Arial" w:hAnsi="Arial" w:cs="Arial"/>
          <w:sz w:val="24"/>
          <w:szCs w:val="24"/>
        </w:rPr>
      </w:pPr>
      <w:r w:rsidRPr="0099339D">
        <w:rPr>
          <w:rFonts w:ascii="Arial" w:hAnsi="Arial" w:cs="Arial"/>
          <w:sz w:val="24"/>
          <w:szCs w:val="24"/>
        </w:rPr>
        <w:t xml:space="preserve">I have concluded that the evidence is sufficient to raise a presumption that the claimed route has been dedicated as a public footpath.  In addition, there is no evidence that any landowner </w:t>
      </w:r>
      <w:r w:rsidR="0099339D" w:rsidRPr="0099339D">
        <w:rPr>
          <w:rFonts w:ascii="Arial" w:hAnsi="Arial" w:cs="Arial"/>
          <w:sz w:val="24"/>
          <w:szCs w:val="24"/>
        </w:rPr>
        <w:t xml:space="preserve">or tenant </w:t>
      </w:r>
      <w:r w:rsidRPr="0099339D">
        <w:rPr>
          <w:rFonts w:ascii="Arial" w:hAnsi="Arial" w:cs="Arial"/>
          <w:sz w:val="24"/>
          <w:szCs w:val="24"/>
        </w:rPr>
        <w:t xml:space="preserve">demonstrated to the public a lack of intention to dedicate a footpath during the relevant period.  Therefore, I conclude on the balance of probabilities that a public footpath subsists.  </w:t>
      </w:r>
      <w:proofErr w:type="gramStart"/>
      <w:r w:rsidRPr="0099339D">
        <w:rPr>
          <w:rFonts w:ascii="Arial" w:hAnsi="Arial" w:cs="Arial"/>
          <w:sz w:val="24"/>
          <w:szCs w:val="24"/>
        </w:rPr>
        <w:t>In light of</w:t>
      </w:r>
      <w:proofErr w:type="gramEnd"/>
      <w:r w:rsidRPr="0099339D">
        <w:rPr>
          <w:rFonts w:ascii="Arial" w:hAnsi="Arial" w:cs="Arial"/>
          <w:sz w:val="24"/>
          <w:szCs w:val="24"/>
        </w:rPr>
        <w:t xml:space="preserve"> this conclusion, there is no need for me to address the evidence in the context of common law dedication.</w:t>
      </w:r>
    </w:p>
    <w:p w14:paraId="7B63E5A6" w14:textId="77777777" w:rsidR="000770E7" w:rsidRPr="000770E7" w:rsidRDefault="000770E7" w:rsidP="000770E7">
      <w:pPr>
        <w:pStyle w:val="Style1"/>
        <w:numPr>
          <w:ilvl w:val="0"/>
          <w:numId w:val="0"/>
        </w:numPr>
        <w:rPr>
          <w:rFonts w:ascii="Arial" w:hAnsi="Arial" w:cs="Arial"/>
          <w:b/>
          <w:bCs/>
          <w:i/>
          <w:iCs/>
          <w:sz w:val="24"/>
          <w:szCs w:val="24"/>
        </w:rPr>
      </w:pPr>
      <w:r w:rsidRPr="000770E7">
        <w:rPr>
          <w:rFonts w:ascii="Arial" w:hAnsi="Arial" w:cs="Arial"/>
          <w:b/>
          <w:bCs/>
          <w:i/>
          <w:iCs/>
          <w:sz w:val="24"/>
          <w:szCs w:val="24"/>
        </w:rPr>
        <w:t xml:space="preserve">The width of the route  </w:t>
      </w:r>
    </w:p>
    <w:p w14:paraId="426E1CBF" w14:textId="5AF30025" w:rsidR="000770E7" w:rsidRPr="00AC2A71" w:rsidRDefault="000770E7" w:rsidP="000770E7">
      <w:pPr>
        <w:pStyle w:val="Style1"/>
        <w:rPr>
          <w:rFonts w:ascii="Arial" w:hAnsi="Arial" w:cs="Arial"/>
          <w:sz w:val="24"/>
          <w:szCs w:val="24"/>
        </w:rPr>
      </w:pPr>
      <w:r w:rsidRPr="00AC2A71">
        <w:rPr>
          <w:rFonts w:ascii="Arial" w:hAnsi="Arial" w:cs="Arial"/>
          <w:sz w:val="24"/>
          <w:szCs w:val="24"/>
        </w:rPr>
        <w:t xml:space="preserve">The Council’s position is that </w:t>
      </w:r>
      <w:r w:rsidR="00401505" w:rsidRPr="00AC2A71">
        <w:rPr>
          <w:rFonts w:ascii="Arial" w:hAnsi="Arial" w:cs="Arial"/>
          <w:sz w:val="24"/>
          <w:szCs w:val="24"/>
        </w:rPr>
        <w:t xml:space="preserve">the area of the car park available for use by the public </w:t>
      </w:r>
      <w:r w:rsidRPr="00AC2A71">
        <w:rPr>
          <w:rFonts w:ascii="Arial" w:hAnsi="Arial" w:cs="Arial"/>
          <w:sz w:val="24"/>
          <w:szCs w:val="24"/>
        </w:rPr>
        <w:t>should be recorded in the definitive statement for the claimed route</w:t>
      </w:r>
      <w:r w:rsidR="00531D09" w:rsidRPr="00AC2A71">
        <w:rPr>
          <w:rFonts w:ascii="Arial" w:hAnsi="Arial" w:cs="Arial"/>
          <w:sz w:val="24"/>
          <w:szCs w:val="24"/>
        </w:rPr>
        <w:t>.  The Council explained at the Hearing that this was</w:t>
      </w:r>
      <w:r w:rsidRPr="00AC2A71">
        <w:rPr>
          <w:rFonts w:ascii="Arial" w:hAnsi="Arial" w:cs="Arial"/>
          <w:sz w:val="24"/>
          <w:szCs w:val="24"/>
        </w:rPr>
        <w:t xml:space="preserve"> on the basis that the whole</w:t>
      </w:r>
      <w:r w:rsidR="003702AD" w:rsidRPr="00AC2A71">
        <w:rPr>
          <w:rFonts w:ascii="Arial" w:hAnsi="Arial" w:cs="Arial"/>
          <w:sz w:val="24"/>
          <w:szCs w:val="24"/>
        </w:rPr>
        <w:t xml:space="preserve"> car park</w:t>
      </w:r>
      <w:r w:rsidRPr="00AC2A71">
        <w:rPr>
          <w:rFonts w:ascii="Arial" w:hAnsi="Arial" w:cs="Arial"/>
          <w:sz w:val="24"/>
          <w:szCs w:val="24"/>
        </w:rPr>
        <w:t xml:space="preserve"> was available to the public during the relevant period.  Th</w:t>
      </w:r>
      <w:r w:rsidR="00CD195A" w:rsidRPr="00AC2A71">
        <w:rPr>
          <w:rFonts w:ascii="Arial" w:hAnsi="Arial" w:cs="Arial"/>
          <w:sz w:val="24"/>
          <w:szCs w:val="24"/>
        </w:rPr>
        <w:t>e</w:t>
      </w:r>
      <w:r w:rsidRPr="00AC2A71">
        <w:rPr>
          <w:rFonts w:ascii="Arial" w:hAnsi="Arial" w:cs="Arial"/>
          <w:sz w:val="24"/>
          <w:szCs w:val="24"/>
        </w:rPr>
        <w:t xml:space="preserve"> width</w:t>
      </w:r>
      <w:r w:rsidR="00CD195A" w:rsidRPr="00AC2A71">
        <w:rPr>
          <w:rFonts w:ascii="Arial" w:hAnsi="Arial" w:cs="Arial"/>
          <w:sz w:val="24"/>
          <w:szCs w:val="24"/>
        </w:rPr>
        <w:t xml:space="preserve"> of 4.5 metres</w:t>
      </w:r>
      <w:r w:rsidRPr="00AC2A71">
        <w:rPr>
          <w:rFonts w:ascii="Arial" w:hAnsi="Arial" w:cs="Arial"/>
          <w:sz w:val="24"/>
          <w:szCs w:val="24"/>
        </w:rPr>
        <w:t xml:space="preserve"> is clearly stated in the Order and represented on the Order Map. </w:t>
      </w:r>
    </w:p>
    <w:p w14:paraId="54FDF4C1" w14:textId="3E1A651A" w:rsidR="00617698" w:rsidRPr="00AC2A71" w:rsidRDefault="000770E7" w:rsidP="000770E7">
      <w:pPr>
        <w:pStyle w:val="Style1"/>
        <w:rPr>
          <w:rFonts w:ascii="Arial" w:hAnsi="Arial" w:cs="Arial"/>
          <w:sz w:val="24"/>
          <w:szCs w:val="24"/>
        </w:rPr>
      </w:pPr>
      <w:r w:rsidRPr="00AC2A71">
        <w:rPr>
          <w:rFonts w:ascii="Arial" w:hAnsi="Arial" w:cs="Arial"/>
          <w:sz w:val="24"/>
          <w:szCs w:val="24"/>
        </w:rPr>
        <w:t xml:space="preserve">It is apparent that the whole width </w:t>
      </w:r>
      <w:r w:rsidR="003702AD" w:rsidRPr="00AC2A71">
        <w:rPr>
          <w:rFonts w:ascii="Arial" w:hAnsi="Arial" w:cs="Arial"/>
          <w:sz w:val="24"/>
          <w:szCs w:val="24"/>
        </w:rPr>
        <w:t>of the car park</w:t>
      </w:r>
      <w:r w:rsidRPr="00AC2A71">
        <w:rPr>
          <w:rFonts w:ascii="Arial" w:hAnsi="Arial" w:cs="Arial"/>
          <w:sz w:val="24"/>
          <w:szCs w:val="24"/>
        </w:rPr>
        <w:t xml:space="preserve"> was available for people to use during the relevant period and there is nothing to indicate that their use was confined to a particular portion of </w:t>
      </w:r>
      <w:r w:rsidR="005C5B48" w:rsidRPr="00AC2A71">
        <w:rPr>
          <w:rFonts w:ascii="Arial" w:hAnsi="Arial" w:cs="Arial"/>
          <w:sz w:val="24"/>
          <w:szCs w:val="24"/>
        </w:rPr>
        <w:t>it</w:t>
      </w:r>
      <w:r w:rsidRPr="00AC2A71">
        <w:rPr>
          <w:rFonts w:ascii="Arial" w:hAnsi="Arial" w:cs="Arial"/>
          <w:sz w:val="24"/>
          <w:szCs w:val="24"/>
        </w:rPr>
        <w:t xml:space="preserve">.   </w:t>
      </w:r>
      <w:r w:rsidR="00AC4E9A" w:rsidRPr="00AC2A71">
        <w:rPr>
          <w:rFonts w:ascii="Arial" w:hAnsi="Arial" w:cs="Arial"/>
          <w:sz w:val="24"/>
          <w:szCs w:val="24"/>
        </w:rPr>
        <w:t xml:space="preserve">The UEFs also point to the width </w:t>
      </w:r>
      <w:r w:rsidR="00CD5A63" w:rsidRPr="00AC2A71">
        <w:rPr>
          <w:rFonts w:ascii="Arial" w:hAnsi="Arial" w:cs="Arial"/>
          <w:sz w:val="24"/>
          <w:szCs w:val="24"/>
        </w:rPr>
        <w:t xml:space="preserve">of the route being </w:t>
      </w:r>
      <w:r w:rsidR="00617698" w:rsidRPr="00AC2A71">
        <w:rPr>
          <w:rFonts w:ascii="Arial" w:hAnsi="Arial" w:cs="Arial"/>
          <w:sz w:val="24"/>
          <w:szCs w:val="24"/>
        </w:rPr>
        <w:t xml:space="preserve">approximately </w:t>
      </w:r>
      <w:r w:rsidR="00443B1F" w:rsidRPr="00AC2A71">
        <w:rPr>
          <w:rFonts w:ascii="Arial" w:hAnsi="Arial" w:cs="Arial"/>
          <w:sz w:val="24"/>
          <w:szCs w:val="24"/>
        </w:rPr>
        <w:t>3</w:t>
      </w:r>
      <w:r w:rsidR="00145D2C" w:rsidRPr="00AC2A71">
        <w:rPr>
          <w:rFonts w:ascii="Arial" w:hAnsi="Arial" w:cs="Arial"/>
          <w:sz w:val="24"/>
          <w:szCs w:val="24"/>
        </w:rPr>
        <w:t xml:space="preserve"> to </w:t>
      </w:r>
      <w:r w:rsidR="00717391" w:rsidRPr="00AC2A71">
        <w:rPr>
          <w:rFonts w:ascii="Arial" w:hAnsi="Arial" w:cs="Arial"/>
          <w:sz w:val="24"/>
          <w:szCs w:val="24"/>
        </w:rPr>
        <w:t>6</w:t>
      </w:r>
      <w:r w:rsidR="00617698" w:rsidRPr="00AC2A71">
        <w:rPr>
          <w:rFonts w:ascii="Arial" w:hAnsi="Arial" w:cs="Arial"/>
          <w:sz w:val="24"/>
          <w:szCs w:val="24"/>
        </w:rPr>
        <w:t xml:space="preserve"> metres</w:t>
      </w:r>
      <w:r w:rsidR="00145D2C" w:rsidRPr="00AC2A71">
        <w:rPr>
          <w:rFonts w:ascii="Arial" w:hAnsi="Arial" w:cs="Arial"/>
          <w:sz w:val="24"/>
          <w:szCs w:val="24"/>
        </w:rPr>
        <w:t>.</w:t>
      </w:r>
      <w:r w:rsidR="00617698" w:rsidRPr="00AC2A71">
        <w:rPr>
          <w:rFonts w:ascii="Arial" w:hAnsi="Arial" w:cs="Arial"/>
          <w:sz w:val="24"/>
          <w:szCs w:val="24"/>
        </w:rPr>
        <w:t xml:space="preserve"> </w:t>
      </w:r>
    </w:p>
    <w:p w14:paraId="47A5E25E" w14:textId="5509AFB0" w:rsidR="006C0300" w:rsidRPr="00AC2A71" w:rsidRDefault="000770E7" w:rsidP="00A61046">
      <w:pPr>
        <w:pStyle w:val="Style1"/>
        <w:rPr>
          <w:rFonts w:ascii="Arial" w:hAnsi="Arial" w:cs="Arial"/>
          <w:sz w:val="24"/>
          <w:szCs w:val="24"/>
        </w:rPr>
      </w:pPr>
      <w:r w:rsidRPr="00AC2A71">
        <w:rPr>
          <w:rFonts w:ascii="Arial" w:hAnsi="Arial" w:cs="Arial"/>
          <w:sz w:val="24"/>
          <w:szCs w:val="24"/>
        </w:rPr>
        <w:t xml:space="preserve">Overall, no evidence has been provided to justify a lesser width being recorded in the Order and I consider on balance that the user is likely to have extended over </w:t>
      </w:r>
      <w:r w:rsidR="00597FAA">
        <w:rPr>
          <w:rFonts w:ascii="Arial" w:hAnsi="Arial" w:cs="Arial"/>
          <w:sz w:val="24"/>
          <w:szCs w:val="24"/>
        </w:rPr>
        <w:t>at least 4.5</w:t>
      </w:r>
      <w:r w:rsidR="00DB2812">
        <w:rPr>
          <w:rFonts w:ascii="Arial" w:hAnsi="Arial" w:cs="Arial"/>
          <w:sz w:val="24"/>
          <w:szCs w:val="24"/>
        </w:rPr>
        <w:t xml:space="preserve"> metres</w:t>
      </w:r>
      <w:r w:rsidRPr="00AC2A71">
        <w:rPr>
          <w:rFonts w:ascii="Arial" w:hAnsi="Arial" w:cs="Arial"/>
          <w:sz w:val="24"/>
          <w:szCs w:val="24"/>
        </w:rPr>
        <w:t>.</w:t>
      </w:r>
    </w:p>
    <w:p w14:paraId="349DC4E2" w14:textId="105879D5" w:rsidR="0063680D" w:rsidRPr="00234EC0" w:rsidRDefault="0063680D" w:rsidP="0063680D">
      <w:pPr>
        <w:pStyle w:val="Style1"/>
        <w:numPr>
          <w:ilvl w:val="0"/>
          <w:numId w:val="0"/>
        </w:numPr>
        <w:rPr>
          <w:rFonts w:ascii="Arial" w:hAnsi="Arial" w:cs="Arial"/>
          <w:b/>
          <w:bCs/>
          <w:i/>
          <w:iCs/>
          <w:sz w:val="24"/>
          <w:szCs w:val="24"/>
        </w:rPr>
      </w:pPr>
      <w:r w:rsidRPr="00234EC0">
        <w:rPr>
          <w:rFonts w:ascii="Arial" w:hAnsi="Arial" w:cs="Arial"/>
          <w:b/>
          <w:bCs/>
          <w:i/>
          <w:iCs/>
          <w:sz w:val="24"/>
          <w:szCs w:val="24"/>
        </w:rPr>
        <w:t>Other matters</w:t>
      </w:r>
    </w:p>
    <w:p w14:paraId="1C7D0E78" w14:textId="1FCE75F3" w:rsidR="0063680D" w:rsidRPr="00234EC0" w:rsidRDefault="0063680D" w:rsidP="00234EC0">
      <w:pPr>
        <w:pStyle w:val="Style1"/>
        <w:rPr>
          <w:rFonts w:ascii="Arial" w:hAnsi="Arial" w:cs="Arial"/>
          <w:sz w:val="24"/>
          <w:szCs w:val="24"/>
        </w:rPr>
      </w:pPr>
      <w:r w:rsidRPr="00234EC0">
        <w:rPr>
          <w:rFonts w:ascii="Arial" w:hAnsi="Arial" w:cs="Arial"/>
          <w:sz w:val="24"/>
          <w:szCs w:val="24"/>
        </w:rPr>
        <w:t xml:space="preserve">The submissions of </w:t>
      </w:r>
      <w:proofErr w:type="gramStart"/>
      <w:r w:rsidR="003113B4" w:rsidRPr="00234EC0">
        <w:rPr>
          <w:rFonts w:ascii="Arial" w:hAnsi="Arial" w:cs="Arial"/>
          <w:sz w:val="24"/>
          <w:szCs w:val="24"/>
        </w:rPr>
        <w:t>local residents</w:t>
      </w:r>
      <w:proofErr w:type="gramEnd"/>
      <w:r w:rsidR="003113B4" w:rsidRPr="00234EC0">
        <w:rPr>
          <w:rFonts w:ascii="Arial" w:hAnsi="Arial" w:cs="Arial"/>
          <w:sz w:val="24"/>
          <w:szCs w:val="24"/>
        </w:rPr>
        <w:t xml:space="preserve"> </w:t>
      </w:r>
      <w:r w:rsidRPr="00234EC0">
        <w:rPr>
          <w:rFonts w:ascii="Arial" w:hAnsi="Arial" w:cs="Arial"/>
          <w:sz w:val="24"/>
          <w:szCs w:val="24"/>
        </w:rPr>
        <w:t xml:space="preserve">and </w:t>
      </w:r>
      <w:r w:rsidR="003113B4" w:rsidRPr="00234EC0">
        <w:rPr>
          <w:rFonts w:ascii="Arial" w:hAnsi="Arial" w:cs="Arial"/>
          <w:sz w:val="24"/>
          <w:szCs w:val="24"/>
        </w:rPr>
        <w:t>the O</w:t>
      </w:r>
      <w:r w:rsidRPr="00234EC0">
        <w:rPr>
          <w:rFonts w:ascii="Arial" w:hAnsi="Arial" w:cs="Arial"/>
          <w:sz w:val="24"/>
          <w:szCs w:val="24"/>
        </w:rPr>
        <w:t xml:space="preserve">bjector raise a number of matters including that </w:t>
      </w:r>
      <w:r w:rsidR="001D0142" w:rsidRPr="00234EC0">
        <w:rPr>
          <w:rFonts w:ascii="Arial" w:hAnsi="Arial" w:cs="Arial"/>
          <w:sz w:val="24"/>
          <w:szCs w:val="24"/>
        </w:rPr>
        <w:t xml:space="preserve">of anti-social behaviour, </w:t>
      </w:r>
      <w:r w:rsidR="00EA2B5F" w:rsidRPr="00234EC0">
        <w:rPr>
          <w:rFonts w:ascii="Arial" w:hAnsi="Arial" w:cs="Arial"/>
          <w:sz w:val="24"/>
          <w:szCs w:val="24"/>
        </w:rPr>
        <w:t>security</w:t>
      </w:r>
      <w:r w:rsidR="000D3F37" w:rsidRPr="00234EC0">
        <w:rPr>
          <w:rFonts w:ascii="Arial" w:hAnsi="Arial" w:cs="Arial"/>
          <w:sz w:val="24"/>
          <w:szCs w:val="24"/>
        </w:rPr>
        <w:t xml:space="preserve">, availability of other routes and </w:t>
      </w:r>
      <w:r w:rsidR="001D0142" w:rsidRPr="00234EC0">
        <w:rPr>
          <w:rFonts w:ascii="Arial" w:hAnsi="Arial" w:cs="Arial"/>
          <w:sz w:val="24"/>
          <w:szCs w:val="24"/>
        </w:rPr>
        <w:t>highway safety</w:t>
      </w:r>
      <w:r w:rsidR="00F55DE8" w:rsidRPr="00234EC0">
        <w:rPr>
          <w:rFonts w:ascii="Arial" w:hAnsi="Arial" w:cs="Arial"/>
          <w:sz w:val="24"/>
          <w:szCs w:val="24"/>
        </w:rPr>
        <w:t>.</w:t>
      </w:r>
      <w:r w:rsidR="001D0142" w:rsidRPr="00234EC0">
        <w:rPr>
          <w:rFonts w:ascii="Arial" w:hAnsi="Arial" w:cs="Arial"/>
          <w:sz w:val="24"/>
          <w:szCs w:val="24"/>
        </w:rPr>
        <w:t xml:space="preserve"> </w:t>
      </w:r>
      <w:r w:rsidR="00033899" w:rsidRPr="00234EC0">
        <w:rPr>
          <w:rFonts w:ascii="Arial" w:hAnsi="Arial" w:cs="Arial"/>
          <w:sz w:val="24"/>
          <w:szCs w:val="24"/>
        </w:rPr>
        <w:t xml:space="preserve"> </w:t>
      </w:r>
      <w:r w:rsidRPr="00234EC0">
        <w:rPr>
          <w:rFonts w:ascii="Arial" w:hAnsi="Arial" w:cs="Arial"/>
          <w:sz w:val="24"/>
          <w:szCs w:val="24"/>
        </w:rPr>
        <w:t xml:space="preserve">However, the various points raised concern matters which fall outside the criteria set out in the relevant legislation. I have not therefore attached any weight to them in reaching my decision. </w:t>
      </w:r>
    </w:p>
    <w:p w14:paraId="200E9F4B" w14:textId="77777777" w:rsidR="00234EC0" w:rsidRDefault="00234EC0">
      <w:pPr>
        <w:rPr>
          <w:rFonts w:ascii="Arial" w:hAnsi="Arial" w:cs="Arial"/>
          <w:b/>
          <w:bCs/>
          <w:i/>
          <w:iCs/>
          <w:color w:val="000000"/>
          <w:kern w:val="28"/>
          <w:sz w:val="24"/>
          <w:szCs w:val="24"/>
        </w:rPr>
      </w:pPr>
      <w:r>
        <w:rPr>
          <w:rFonts w:ascii="Arial" w:hAnsi="Arial" w:cs="Arial"/>
          <w:b/>
          <w:bCs/>
          <w:i/>
          <w:iCs/>
          <w:sz w:val="24"/>
          <w:szCs w:val="24"/>
        </w:rPr>
        <w:br w:type="page"/>
      </w:r>
    </w:p>
    <w:p w14:paraId="726548FC" w14:textId="7EFBE1B3" w:rsidR="0083749C" w:rsidRPr="00234EC0" w:rsidRDefault="0083749C" w:rsidP="0083749C">
      <w:pPr>
        <w:pStyle w:val="Style1"/>
        <w:numPr>
          <w:ilvl w:val="0"/>
          <w:numId w:val="0"/>
        </w:numPr>
        <w:rPr>
          <w:rFonts w:ascii="Arial" w:hAnsi="Arial" w:cs="Arial"/>
          <w:b/>
          <w:bCs/>
          <w:i/>
          <w:iCs/>
          <w:sz w:val="24"/>
          <w:szCs w:val="24"/>
        </w:rPr>
      </w:pPr>
      <w:r w:rsidRPr="00234EC0">
        <w:rPr>
          <w:rFonts w:ascii="Arial" w:hAnsi="Arial" w:cs="Arial"/>
          <w:b/>
          <w:bCs/>
          <w:i/>
          <w:iCs/>
          <w:sz w:val="24"/>
          <w:szCs w:val="24"/>
        </w:rPr>
        <w:lastRenderedPageBreak/>
        <w:t xml:space="preserve">Conclusions </w:t>
      </w:r>
    </w:p>
    <w:p w14:paraId="1E38F812" w14:textId="4AD3C6EA" w:rsidR="00371832" w:rsidRPr="00430A1A" w:rsidRDefault="00371832" w:rsidP="00371832">
      <w:pPr>
        <w:pStyle w:val="Style1"/>
        <w:rPr>
          <w:rFonts w:ascii="Arial" w:hAnsi="Arial" w:cs="Arial"/>
          <w:sz w:val="24"/>
          <w:szCs w:val="24"/>
        </w:rPr>
      </w:pPr>
      <w:r w:rsidRPr="00430A1A">
        <w:rPr>
          <w:rFonts w:ascii="Arial" w:hAnsi="Arial" w:cs="Arial"/>
          <w:sz w:val="24"/>
          <w:szCs w:val="24"/>
        </w:rPr>
        <w:t>Having regard to these and all other matters raised I conclude that the Order should be confirmed</w:t>
      </w:r>
      <w:r w:rsidR="00F70321" w:rsidRPr="00430A1A">
        <w:rPr>
          <w:rFonts w:ascii="Arial" w:hAnsi="Arial" w:cs="Arial"/>
          <w:sz w:val="24"/>
          <w:szCs w:val="24"/>
        </w:rPr>
        <w:t xml:space="preserve"> with modifications</w:t>
      </w:r>
      <w:r w:rsidR="00BF69CA" w:rsidRPr="00430A1A">
        <w:rPr>
          <w:rFonts w:ascii="Arial" w:hAnsi="Arial" w:cs="Arial"/>
          <w:sz w:val="24"/>
          <w:szCs w:val="24"/>
        </w:rPr>
        <w:t>.</w:t>
      </w:r>
    </w:p>
    <w:p w14:paraId="0A91910D" w14:textId="77777777" w:rsidR="00C00507" w:rsidRPr="00430A1A" w:rsidRDefault="00C00507" w:rsidP="00C00507">
      <w:pPr>
        <w:pStyle w:val="Style1"/>
        <w:numPr>
          <w:ilvl w:val="0"/>
          <w:numId w:val="0"/>
        </w:numPr>
        <w:rPr>
          <w:rFonts w:ascii="Arial" w:hAnsi="Arial" w:cs="Arial"/>
          <w:b/>
          <w:sz w:val="24"/>
          <w:szCs w:val="24"/>
        </w:rPr>
      </w:pPr>
      <w:r w:rsidRPr="00430A1A">
        <w:rPr>
          <w:rFonts w:ascii="Arial" w:hAnsi="Arial" w:cs="Arial"/>
          <w:b/>
          <w:sz w:val="24"/>
          <w:szCs w:val="24"/>
        </w:rPr>
        <w:t>Formal Decision</w:t>
      </w:r>
    </w:p>
    <w:p w14:paraId="0D765048" w14:textId="27863529" w:rsidR="00C00507" w:rsidRPr="00F56644" w:rsidRDefault="00431E45" w:rsidP="00F9289A">
      <w:pPr>
        <w:pStyle w:val="Style1"/>
        <w:tabs>
          <w:tab w:val="left" w:pos="993"/>
        </w:tabs>
        <w:rPr>
          <w:rFonts w:ascii="Arial" w:hAnsi="Arial" w:cs="Arial"/>
          <w:sz w:val="24"/>
          <w:szCs w:val="24"/>
        </w:rPr>
      </w:pPr>
      <w:r w:rsidRPr="00F56644">
        <w:rPr>
          <w:rFonts w:ascii="Arial" w:hAnsi="Arial" w:cs="Arial"/>
          <w:sz w:val="24"/>
          <w:szCs w:val="24"/>
        </w:rPr>
        <w:t>I confirm the Order</w:t>
      </w:r>
      <w:r w:rsidR="00951A53" w:rsidRPr="00F56644">
        <w:rPr>
          <w:rFonts w:ascii="Arial" w:hAnsi="Arial" w:cs="Arial"/>
          <w:sz w:val="24"/>
          <w:szCs w:val="24"/>
        </w:rPr>
        <w:t xml:space="preserve"> subject to the following modification</w:t>
      </w:r>
      <w:r w:rsidR="00F56644">
        <w:rPr>
          <w:rFonts w:ascii="Arial" w:hAnsi="Arial" w:cs="Arial"/>
          <w:sz w:val="24"/>
          <w:szCs w:val="24"/>
        </w:rPr>
        <w:t>s</w:t>
      </w:r>
      <w:r w:rsidR="00E238F8" w:rsidRPr="00F56644">
        <w:rPr>
          <w:rFonts w:ascii="Arial" w:hAnsi="Arial" w:cs="Arial"/>
          <w:sz w:val="24"/>
          <w:szCs w:val="24"/>
        </w:rPr>
        <w:t>:</w:t>
      </w:r>
    </w:p>
    <w:p w14:paraId="24881D87" w14:textId="3B1BB330" w:rsidR="003D602F" w:rsidRPr="00F56644" w:rsidRDefault="000D0AE7" w:rsidP="00F56644">
      <w:pPr>
        <w:pStyle w:val="Style1"/>
        <w:numPr>
          <w:ilvl w:val="0"/>
          <w:numId w:val="20"/>
        </w:numPr>
        <w:rPr>
          <w:rFonts w:ascii="Arial" w:hAnsi="Arial" w:cs="Arial"/>
          <w:b/>
          <w:bCs/>
          <w:sz w:val="24"/>
          <w:szCs w:val="24"/>
        </w:rPr>
      </w:pPr>
      <w:r w:rsidRPr="00F56644">
        <w:rPr>
          <w:rFonts w:ascii="Arial" w:hAnsi="Arial" w:cs="Arial"/>
          <w:b/>
          <w:bCs/>
          <w:sz w:val="24"/>
          <w:szCs w:val="24"/>
        </w:rPr>
        <w:t>Part I</w:t>
      </w:r>
    </w:p>
    <w:p w14:paraId="0EF2823F" w14:textId="6B10E568" w:rsidR="00C00507" w:rsidRPr="000D0AE7" w:rsidRDefault="006660D7" w:rsidP="00F56644">
      <w:pPr>
        <w:pStyle w:val="Style1"/>
        <w:numPr>
          <w:ilvl w:val="0"/>
          <w:numId w:val="0"/>
        </w:numPr>
        <w:tabs>
          <w:tab w:val="clear" w:pos="432"/>
          <w:tab w:val="left" w:pos="1134"/>
        </w:tabs>
        <w:ind w:left="1134"/>
        <w:rPr>
          <w:rFonts w:ascii="Arial" w:hAnsi="Arial" w:cs="Arial"/>
          <w:sz w:val="24"/>
          <w:szCs w:val="24"/>
        </w:rPr>
      </w:pPr>
      <w:r w:rsidRPr="000D0AE7">
        <w:rPr>
          <w:rFonts w:ascii="Arial" w:hAnsi="Arial" w:cs="Arial"/>
          <w:sz w:val="24"/>
          <w:szCs w:val="24"/>
        </w:rPr>
        <w:t xml:space="preserve">For </w:t>
      </w:r>
      <w:r w:rsidR="00362CA9" w:rsidRPr="000D0AE7">
        <w:rPr>
          <w:rFonts w:ascii="Arial" w:hAnsi="Arial" w:cs="Arial"/>
          <w:sz w:val="24"/>
          <w:szCs w:val="24"/>
        </w:rPr>
        <w:t>‘</w:t>
      </w:r>
      <w:r w:rsidRPr="000D0AE7">
        <w:rPr>
          <w:rFonts w:ascii="Arial" w:hAnsi="Arial" w:cs="Arial"/>
          <w:sz w:val="24"/>
          <w:szCs w:val="24"/>
        </w:rPr>
        <w:t>Point A</w:t>
      </w:r>
      <w:r w:rsidR="00362CA9" w:rsidRPr="000D0AE7">
        <w:rPr>
          <w:rFonts w:ascii="Arial" w:hAnsi="Arial" w:cs="Arial"/>
          <w:sz w:val="24"/>
          <w:szCs w:val="24"/>
        </w:rPr>
        <w:t>’</w:t>
      </w:r>
      <w:r w:rsidRPr="000D0AE7">
        <w:rPr>
          <w:rFonts w:ascii="Arial" w:hAnsi="Arial" w:cs="Arial"/>
          <w:sz w:val="24"/>
          <w:szCs w:val="24"/>
        </w:rPr>
        <w:t xml:space="preserve"> </w:t>
      </w:r>
      <w:r w:rsidR="00B91B78" w:rsidRPr="000D0AE7">
        <w:rPr>
          <w:rFonts w:ascii="Arial" w:hAnsi="Arial" w:cs="Arial"/>
          <w:sz w:val="24"/>
          <w:szCs w:val="24"/>
        </w:rPr>
        <w:t xml:space="preserve">Grid Reference </w:t>
      </w:r>
      <w:r w:rsidRPr="000D0AE7">
        <w:rPr>
          <w:rFonts w:ascii="Arial" w:hAnsi="Arial" w:cs="Arial"/>
          <w:sz w:val="24"/>
          <w:szCs w:val="24"/>
        </w:rPr>
        <w:t xml:space="preserve">SK 4007 3834 </w:t>
      </w:r>
      <w:r w:rsidR="00B91B78" w:rsidRPr="000D0AE7">
        <w:rPr>
          <w:rFonts w:ascii="Arial" w:hAnsi="Arial" w:cs="Arial"/>
          <w:sz w:val="24"/>
          <w:szCs w:val="24"/>
        </w:rPr>
        <w:t xml:space="preserve">replaced with Grid Reference </w:t>
      </w:r>
      <w:r w:rsidR="008B181A" w:rsidRPr="000D0AE7">
        <w:rPr>
          <w:rFonts w:ascii="Arial" w:hAnsi="Arial" w:cs="Arial"/>
          <w:sz w:val="24"/>
          <w:szCs w:val="24"/>
        </w:rPr>
        <w:t>SK 0075 8349</w:t>
      </w:r>
    </w:p>
    <w:p w14:paraId="3FEFAA7F" w14:textId="4CDA2816" w:rsidR="0063608B" w:rsidRPr="000D0AE7" w:rsidRDefault="0063608B" w:rsidP="00F56644">
      <w:pPr>
        <w:pStyle w:val="Style1"/>
        <w:numPr>
          <w:ilvl w:val="0"/>
          <w:numId w:val="0"/>
        </w:numPr>
        <w:tabs>
          <w:tab w:val="clear" w:pos="432"/>
          <w:tab w:val="left" w:pos="1134"/>
        </w:tabs>
        <w:ind w:left="1134"/>
        <w:rPr>
          <w:rFonts w:ascii="Arial" w:hAnsi="Arial" w:cs="Arial"/>
          <w:sz w:val="24"/>
          <w:szCs w:val="24"/>
        </w:rPr>
      </w:pPr>
      <w:r w:rsidRPr="000D0AE7">
        <w:rPr>
          <w:rFonts w:ascii="Arial" w:hAnsi="Arial" w:cs="Arial"/>
          <w:sz w:val="24"/>
          <w:szCs w:val="24"/>
        </w:rPr>
        <w:t xml:space="preserve">For </w:t>
      </w:r>
      <w:r w:rsidR="00362CA9" w:rsidRPr="000D0AE7">
        <w:rPr>
          <w:rFonts w:ascii="Arial" w:hAnsi="Arial" w:cs="Arial"/>
          <w:sz w:val="24"/>
          <w:szCs w:val="24"/>
        </w:rPr>
        <w:t>‘</w:t>
      </w:r>
      <w:r w:rsidRPr="000D0AE7">
        <w:rPr>
          <w:rFonts w:ascii="Arial" w:hAnsi="Arial" w:cs="Arial"/>
          <w:sz w:val="24"/>
          <w:szCs w:val="24"/>
        </w:rPr>
        <w:t>Point B</w:t>
      </w:r>
      <w:r w:rsidR="00362CA9" w:rsidRPr="000D0AE7">
        <w:rPr>
          <w:rFonts w:ascii="Arial" w:hAnsi="Arial" w:cs="Arial"/>
          <w:sz w:val="24"/>
          <w:szCs w:val="24"/>
        </w:rPr>
        <w:t>’</w:t>
      </w:r>
      <w:r w:rsidRPr="000D0AE7">
        <w:rPr>
          <w:rFonts w:ascii="Arial" w:hAnsi="Arial" w:cs="Arial"/>
          <w:sz w:val="24"/>
          <w:szCs w:val="24"/>
        </w:rPr>
        <w:t xml:space="preserve"> G</w:t>
      </w:r>
      <w:r w:rsidR="00C202E5" w:rsidRPr="000D0AE7">
        <w:rPr>
          <w:rFonts w:ascii="Arial" w:hAnsi="Arial" w:cs="Arial"/>
          <w:sz w:val="24"/>
          <w:szCs w:val="24"/>
        </w:rPr>
        <w:t xml:space="preserve">rid </w:t>
      </w:r>
      <w:r w:rsidRPr="000D0AE7">
        <w:rPr>
          <w:rFonts w:ascii="Arial" w:hAnsi="Arial" w:cs="Arial"/>
          <w:sz w:val="24"/>
          <w:szCs w:val="24"/>
        </w:rPr>
        <w:t>R</w:t>
      </w:r>
      <w:r w:rsidR="00C202E5" w:rsidRPr="000D0AE7">
        <w:rPr>
          <w:rFonts w:ascii="Arial" w:hAnsi="Arial" w:cs="Arial"/>
          <w:sz w:val="24"/>
          <w:szCs w:val="24"/>
        </w:rPr>
        <w:t>eference SK 4007 3835 to be replaced with Grid Reference SK</w:t>
      </w:r>
      <w:r w:rsidR="00B91B78" w:rsidRPr="000D0AE7">
        <w:rPr>
          <w:rFonts w:ascii="Arial" w:hAnsi="Arial" w:cs="Arial"/>
          <w:sz w:val="24"/>
          <w:szCs w:val="24"/>
        </w:rPr>
        <w:t xml:space="preserve"> 0075 8352.</w:t>
      </w:r>
      <w:r w:rsidRPr="000D0AE7">
        <w:rPr>
          <w:rFonts w:ascii="Arial" w:hAnsi="Arial" w:cs="Arial"/>
          <w:sz w:val="24"/>
          <w:szCs w:val="24"/>
        </w:rPr>
        <w:t xml:space="preserve"> </w:t>
      </w:r>
    </w:p>
    <w:p w14:paraId="5471F942" w14:textId="77777777" w:rsidR="000D0AE7" w:rsidRPr="000D0AE7" w:rsidRDefault="000D0AE7" w:rsidP="00C00507">
      <w:pPr>
        <w:pStyle w:val="Style1"/>
        <w:numPr>
          <w:ilvl w:val="0"/>
          <w:numId w:val="0"/>
        </w:numPr>
        <w:ind w:left="432" w:hanging="432"/>
        <w:rPr>
          <w:rFonts w:ascii="Arial" w:hAnsi="Arial" w:cs="Arial"/>
          <w:sz w:val="24"/>
          <w:szCs w:val="24"/>
        </w:rPr>
      </w:pPr>
    </w:p>
    <w:p w14:paraId="0AD718B9" w14:textId="3027064A" w:rsidR="000D0AE7" w:rsidRPr="00F56644" w:rsidRDefault="000D0AE7" w:rsidP="00F56644">
      <w:pPr>
        <w:pStyle w:val="Style1"/>
        <w:numPr>
          <w:ilvl w:val="0"/>
          <w:numId w:val="20"/>
        </w:numPr>
        <w:rPr>
          <w:rFonts w:ascii="Arial" w:hAnsi="Arial" w:cs="Arial"/>
          <w:b/>
          <w:bCs/>
          <w:sz w:val="24"/>
          <w:szCs w:val="24"/>
        </w:rPr>
      </w:pPr>
      <w:r w:rsidRPr="00F56644">
        <w:rPr>
          <w:rFonts w:ascii="Arial" w:hAnsi="Arial" w:cs="Arial"/>
          <w:b/>
          <w:bCs/>
          <w:sz w:val="24"/>
          <w:szCs w:val="24"/>
        </w:rPr>
        <w:t>Part II</w:t>
      </w:r>
    </w:p>
    <w:p w14:paraId="61F011EB" w14:textId="77777777" w:rsidR="000D0AE7" w:rsidRPr="000D0AE7" w:rsidRDefault="000D0AE7" w:rsidP="00F56644">
      <w:pPr>
        <w:pStyle w:val="Style1"/>
        <w:numPr>
          <w:ilvl w:val="0"/>
          <w:numId w:val="0"/>
        </w:numPr>
        <w:tabs>
          <w:tab w:val="clear" w:pos="432"/>
          <w:tab w:val="left" w:pos="1134"/>
        </w:tabs>
        <w:ind w:left="1134"/>
        <w:rPr>
          <w:rFonts w:ascii="Arial" w:hAnsi="Arial" w:cs="Arial"/>
          <w:sz w:val="24"/>
          <w:szCs w:val="24"/>
        </w:rPr>
      </w:pPr>
      <w:r w:rsidRPr="000D0AE7">
        <w:rPr>
          <w:rFonts w:ascii="Arial" w:hAnsi="Arial" w:cs="Arial"/>
          <w:sz w:val="24"/>
          <w:szCs w:val="24"/>
        </w:rPr>
        <w:t>For ‘Point A’ Grid Reference SK 4007 3834 replaced with Grid Reference SK 0075 8349</w:t>
      </w:r>
    </w:p>
    <w:p w14:paraId="51EC3DAF" w14:textId="77777777" w:rsidR="000D0AE7" w:rsidRPr="000D0AE7" w:rsidRDefault="000D0AE7" w:rsidP="00F56644">
      <w:pPr>
        <w:pStyle w:val="Style1"/>
        <w:numPr>
          <w:ilvl w:val="0"/>
          <w:numId w:val="0"/>
        </w:numPr>
        <w:tabs>
          <w:tab w:val="clear" w:pos="432"/>
          <w:tab w:val="left" w:pos="1134"/>
        </w:tabs>
        <w:ind w:left="1134"/>
        <w:rPr>
          <w:rFonts w:ascii="Arial" w:hAnsi="Arial" w:cs="Arial"/>
          <w:sz w:val="24"/>
          <w:szCs w:val="24"/>
        </w:rPr>
      </w:pPr>
      <w:r w:rsidRPr="000D0AE7">
        <w:rPr>
          <w:rFonts w:ascii="Arial" w:hAnsi="Arial" w:cs="Arial"/>
          <w:sz w:val="24"/>
          <w:szCs w:val="24"/>
        </w:rPr>
        <w:t xml:space="preserve">For ‘Point B’ Grid Reference SK 4007 3835 to be replaced with Grid Reference SK 0075 8352. </w:t>
      </w:r>
    </w:p>
    <w:p w14:paraId="2B946D3D" w14:textId="77777777" w:rsidR="009304D2" w:rsidRPr="009304D2" w:rsidRDefault="009304D2" w:rsidP="009304D2">
      <w:pPr>
        <w:autoSpaceDE w:val="0"/>
        <w:autoSpaceDN w:val="0"/>
        <w:adjustRightInd w:val="0"/>
        <w:rPr>
          <w:rFonts w:ascii="Arial" w:hAnsi="Arial" w:cs="Arial"/>
          <w:color w:val="000000"/>
          <w:sz w:val="24"/>
          <w:szCs w:val="24"/>
        </w:rPr>
      </w:pPr>
    </w:p>
    <w:p w14:paraId="4A973CF2" w14:textId="389362E4" w:rsidR="000D0AE7" w:rsidRPr="00F9289A" w:rsidRDefault="009304D2" w:rsidP="00F9289A">
      <w:pPr>
        <w:pStyle w:val="Style1"/>
        <w:rPr>
          <w:rFonts w:ascii="Arial" w:hAnsi="Arial" w:cs="Arial"/>
          <w:sz w:val="24"/>
          <w:szCs w:val="24"/>
        </w:rPr>
      </w:pPr>
      <w:r w:rsidRPr="00F9289A">
        <w:rPr>
          <w:rFonts w:ascii="Arial" w:hAnsi="Arial" w:cs="Arial"/>
          <w:sz w:val="24"/>
          <w:szCs w:val="24"/>
        </w:rPr>
        <w:t xml:space="preserve">Given that these </w:t>
      </w:r>
      <w:r w:rsidR="00F9289A" w:rsidRPr="00F9289A">
        <w:rPr>
          <w:rFonts w:ascii="Arial" w:hAnsi="Arial" w:cs="Arial"/>
          <w:sz w:val="24"/>
          <w:szCs w:val="24"/>
        </w:rPr>
        <w:t>are m</w:t>
      </w:r>
      <w:r w:rsidRPr="00F9289A">
        <w:rPr>
          <w:rFonts w:ascii="Arial" w:hAnsi="Arial" w:cs="Arial"/>
          <w:sz w:val="24"/>
          <w:szCs w:val="24"/>
        </w:rPr>
        <w:t xml:space="preserve">inor modifications, where no new land is affected, </w:t>
      </w:r>
      <w:r w:rsidR="00F9289A" w:rsidRPr="00F9289A">
        <w:rPr>
          <w:rFonts w:ascii="Arial" w:hAnsi="Arial" w:cs="Arial"/>
          <w:sz w:val="24"/>
          <w:szCs w:val="24"/>
        </w:rPr>
        <w:t xml:space="preserve">they do not require </w:t>
      </w:r>
      <w:r w:rsidRPr="00F9289A">
        <w:rPr>
          <w:rFonts w:ascii="Arial" w:hAnsi="Arial" w:cs="Arial"/>
          <w:sz w:val="24"/>
          <w:szCs w:val="24"/>
        </w:rPr>
        <w:t>advertisement</w:t>
      </w:r>
      <w:r w:rsidR="00F9289A" w:rsidRPr="00F9289A">
        <w:rPr>
          <w:rFonts w:ascii="Arial" w:hAnsi="Arial" w:cs="Arial"/>
          <w:sz w:val="24"/>
          <w:szCs w:val="24"/>
        </w:rPr>
        <w:t>.</w:t>
      </w:r>
    </w:p>
    <w:p w14:paraId="24A8D202" w14:textId="77777777" w:rsidR="00F9289A" w:rsidRDefault="00F9289A" w:rsidP="00C00507">
      <w:pPr>
        <w:pStyle w:val="Style1"/>
        <w:numPr>
          <w:ilvl w:val="0"/>
          <w:numId w:val="0"/>
        </w:numPr>
        <w:ind w:left="432" w:hanging="432"/>
        <w:rPr>
          <w:rFonts w:ascii="Monotype Corsiva" w:hAnsi="Monotype Corsiva"/>
          <w:sz w:val="36"/>
          <w:szCs w:val="36"/>
        </w:rPr>
      </w:pPr>
    </w:p>
    <w:p w14:paraId="087B652F" w14:textId="7FB382AB" w:rsidR="00C00507" w:rsidRPr="00BD1A1B" w:rsidRDefault="00D63ABE" w:rsidP="00C00507">
      <w:pPr>
        <w:pStyle w:val="Style1"/>
        <w:numPr>
          <w:ilvl w:val="0"/>
          <w:numId w:val="0"/>
        </w:numPr>
        <w:ind w:left="432" w:hanging="432"/>
        <w:rPr>
          <w:rFonts w:ascii="Monotype Corsiva" w:hAnsi="Monotype Corsiva"/>
          <w:sz w:val="36"/>
          <w:szCs w:val="36"/>
        </w:rPr>
      </w:pPr>
      <w:r>
        <w:rPr>
          <w:rFonts w:ascii="Monotype Corsiva" w:hAnsi="Monotype Corsiva"/>
          <w:sz w:val="36"/>
          <w:szCs w:val="36"/>
        </w:rPr>
        <w:t>J Burston</w:t>
      </w:r>
    </w:p>
    <w:p w14:paraId="00E57BB1" w14:textId="4641FB48" w:rsidR="00C00507" w:rsidRPr="000D37C7" w:rsidRDefault="00C00507" w:rsidP="00C00507">
      <w:pPr>
        <w:pStyle w:val="Style1"/>
        <w:numPr>
          <w:ilvl w:val="0"/>
          <w:numId w:val="0"/>
        </w:numPr>
        <w:ind w:left="432" w:hanging="432"/>
        <w:rPr>
          <w:rFonts w:ascii="Arial" w:hAnsi="Arial" w:cs="Arial"/>
          <w:b/>
          <w:bCs/>
          <w:sz w:val="28"/>
          <w:szCs w:val="28"/>
        </w:rPr>
      </w:pPr>
      <w:r w:rsidRPr="000D37C7">
        <w:rPr>
          <w:rFonts w:ascii="Arial" w:hAnsi="Arial" w:cs="Arial"/>
          <w:b/>
          <w:bCs/>
          <w:sz w:val="28"/>
          <w:szCs w:val="28"/>
        </w:rPr>
        <w:t>Inspector</w:t>
      </w:r>
    </w:p>
    <w:p w14:paraId="58D014B7" w14:textId="77777777" w:rsidR="00AA7E1F" w:rsidRDefault="00AA7E1F" w:rsidP="00AA7E1F">
      <w:pPr>
        <w:spacing w:line="259" w:lineRule="auto"/>
        <w:rPr>
          <w:rFonts w:ascii="Arial" w:hAnsi="Arial" w:cs="Arial"/>
          <w:b/>
          <w:bCs/>
          <w:sz w:val="24"/>
          <w:szCs w:val="24"/>
        </w:rPr>
      </w:pPr>
    </w:p>
    <w:p w14:paraId="22ACC0E8" w14:textId="77777777" w:rsidR="003A6B23" w:rsidRDefault="003A6B23">
      <w:pPr>
        <w:rPr>
          <w:rFonts w:ascii="Arial" w:hAnsi="Arial" w:cs="Arial"/>
          <w:b/>
          <w:bCs/>
          <w:sz w:val="24"/>
          <w:szCs w:val="24"/>
        </w:rPr>
      </w:pPr>
      <w:r>
        <w:rPr>
          <w:rFonts w:ascii="Arial" w:hAnsi="Arial" w:cs="Arial"/>
          <w:b/>
          <w:bCs/>
          <w:sz w:val="24"/>
          <w:szCs w:val="24"/>
        </w:rPr>
        <w:br w:type="page"/>
      </w:r>
    </w:p>
    <w:p w14:paraId="6BDC6201" w14:textId="68C32D46" w:rsidR="00AA7E1F" w:rsidRPr="00BE4976" w:rsidRDefault="00AA7E1F" w:rsidP="00924872">
      <w:pPr>
        <w:spacing w:line="259" w:lineRule="auto"/>
        <w:jc w:val="center"/>
        <w:rPr>
          <w:rFonts w:ascii="Arial" w:hAnsi="Arial" w:cs="Arial"/>
          <w:b/>
          <w:bCs/>
          <w:sz w:val="24"/>
          <w:szCs w:val="24"/>
        </w:rPr>
      </w:pPr>
      <w:r w:rsidRPr="00BE4976">
        <w:rPr>
          <w:rFonts w:ascii="Arial" w:hAnsi="Arial" w:cs="Arial"/>
          <w:b/>
          <w:bCs/>
          <w:sz w:val="24"/>
          <w:szCs w:val="24"/>
        </w:rPr>
        <w:lastRenderedPageBreak/>
        <w:t>Hearing attendees</w:t>
      </w:r>
    </w:p>
    <w:p w14:paraId="5FCBC7A7" w14:textId="77777777" w:rsidR="00AA7E1F" w:rsidRPr="00BE4976" w:rsidRDefault="00AA7E1F" w:rsidP="00AA7E1F">
      <w:pPr>
        <w:spacing w:line="259" w:lineRule="auto"/>
        <w:ind w:left="139"/>
        <w:rPr>
          <w:rFonts w:ascii="Arial" w:hAnsi="Arial" w:cs="Arial"/>
          <w:sz w:val="24"/>
          <w:szCs w:val="24"/>
        </w:rPr>
      </w:pPr>
      <w:r w:rsidRPr="00BE4976">
        <w:rPr>
          <w:rFonts w:ascii="Arial" w:hAnsi="Arial" w:cs="Arial"/>
          <w:sz w:val="24"/>
          <w:szCs w:val="24"/>
        </w:rPr>
        <w:t xml:space="preserve"> </w:t>
      </w:r>
    </w:p>
    <w:p w14:paraId="4B23EA93" w14:textId="77777777" w:rsidR="00244E58" w:rsidRDefault="00244E58" w:rsidP="00AA7E1F">
      <w:pPr>
        <w:spacing w:line="259" w:lineRule="auto"/>
        <w:ind w:left="139"/>
        <w:rPr>
          <w:rFonts w:ascii="Arial" w:hAnsi="Arial" w:cs="Arial"/>
          <w:sz w:val="24"/>
          <w:szCs w:val="24"/>
        </w:rPr>
      </w:pPr>
    </w:p>
    <w:p w14:paraId="7DFB1197" w14:textId="167C2C28" w:rsidR="00AA7E1F" w:rsidRPr="00946B62" w:rsidRDefault="00AA7E1F" w:rsidP="00AA7E1F">
      <w:pPr>
        <w:spacing w:line="259" w:lineRule="auto"/>
        <w:ind w:left="139"/>
        <w:rPr>
          <w:rFonts w:ascii="Arial" w:hAnsi="Arial" w:cs="Arial"/>
          <w:b/>
          <w:bCs/>
          <w:sz w:val="24"/>
          <w:szCs w:val="24"/>
        </w:rPr>
      </w:pPr>
      <w:r w:rsidRPr="00946B62">
        <w:rPr>
          <w:rFonts w:ascii="Arial" w:hAnsi="Arial" w:cs="Arial"/>
          <w:b/>
          <w:bCs/>
          <w:sz w:val="24"/>
          <w:szCs w:val="24"/>
        </w:rPr>
        <w:t xml:space="preserve">For the </w:t>
      </w:r>
      <w:r w:rsidR="003A6B23">
        <w:rPr>
          <w:rFonts w:ascii="Arial" w:hAnsi="Arial" w:cs="Arial"/>
          <w:b/>
          <w:bCs/>
          <w:sz w:val="24"/>
          <w:szCs w:val="24"/>
        </w:rPr>
        <w:t>Order Making Authority</w:t>
      </w:r>
      <w:r>
        <w:rPr>
          <w:rFonts w:ascii="Arial" w:hAnsi="Arial" w:cs="Arial"/>
          <w:b/>
          <w:bCs/>
          <w:sz w:val="24"/>
          <w:szCs w:val="24"/>
        </w:rPr>
        <w:t xml:space="preserve"> (</w:t>
      </w:r>
      <w:r w:rsidR="003A6B23">
        <w:rPr>
          <w:rFonts w:ascii="Arial" w:hAnsi="Arial" w:cs="Arial"/>
          <w:b/>
          <w:bCs/>
          <w:sz w:val="24"/>
          <w:szCs w:val="24"/>
        </w:rPr>
        <w:t>OMA</w:t>
      </w:r>
      <w:r>
        <w:rPr>
          <w:rFonts w:ascii="Arial" w:hAnsi="Arial" w:cs="Arial"/>
          <w:b/>
          <w:bCs/>
          <w:sz w:val="24"/>
          <w:szCs w:val="24"/>
        </w:rPr>
        <w:t>):</w:t>
      </w:r>
    </w:p>
    <w:p w14:paraId="23DED122" w14:textId="77777777" w:rsidR="00AA7E1F" w:rsidRDefault="00AA7E1F" w:rsidP="00AA7E1F">
      <w:pPr>
        <w:spacing w:line="259" w:lineRule="auto"/>
        <w:ind w:left="139"/>
        <w:rPr>
          <w:rFonts w:ascii="Arial" w:hAnsi="Arial" w:cs="Arial"/>
          <w:sz w:val="24"/>
          <w:szCs w:val="24"/>
        </w:rPr>
      </w:pPr>
    </w:p>
    <w:p w14:paraId="47158E86" w14:textId="46F7EA62" w:rsidR="00AA7E1F" w:rsidRDefault="00B147AC" w:rsidP="00B147AC">
      <w:pPr>
        <w:spacing w:line="259" w:lineRule="auto"/>
        <w:ind w:left="139"/>
        <w:rPr>
          <w:rFonts w:ascii="Arial" w:hAnsi="Arial" w:cs="Arial"/>
          <w:sz w:val="24"/>
          <w:szCs w:val="24"/>
        </w:rPr>
      </w:pPr>
      <w:r>
        <w:rPr>
          <w:rFonts w:ascii="Arial" w:hAnsi="Arial" w:cs="Arial"/>
          <w:sz w:val="24"/>
          <w:szCs w:val="24"/>
        </w:rPr>
        <w:t>Ms S Bond</w:t>
      </w:r>
      <w:r w:rsidR="00AA7E1F">
        <w:rPr>
          <w:rFonts w:ascii="Arial" w:hAnsi="Arial" w:cs="Arial"/>
          <w:sz w:val="24"/>
          <w:szCs w:val="24"/>
        </w:rPr>
        <w:t xml:space="preserve">, </w:t>
      </w:r>
      <w:r w:rsidR="00421CEF">
        <w:rPr>
          <w:rFonts w:ascii="Arial" w:hAnsi="Arial" w:cs="Arial"/>
          <w:sz w:val="24"/>
          <w:szCs w:val="24"/>
        </w:rPr>
        <w:t>Solicitor</w:t>
      </w:r>
      <w:r w:rsidR="00AA7E1F">
        <w:rPr>
          <w:rFonts w:ascii="Arial" w:hAnsi="Arial" w:cs="Arial"/>
          <w:sz w:val="24"/>
          <w:szCs w:val="24"/>
        </w:rPr>
        <w:t xml:space="preserve">, </w:t>
      </w:r>
      <w:r w:rsidR="00D6358B">
        <w:rPr>
          <w:rFonts w:ascii="Arial" w:hAnsi="Arial" w:cs="Arial"/>
          <w:sz w:val="24"/>
          <w:szCs w:val="24"/>
        </w:rPr>
        <w:t xml:space="preserve">Derbyshire </w:t>
      </w:r>
      <w:r w:rsidR="00AA7E1F">
        <w:rPr>
          <w:rFonts w:ascii="Arial" w:hAnsi="Arial" w:cs="Arial"/>
          <w:sz w:val="24"/>
          <w:szCs w:val="24"/>
        </w:rPr>
        <w:t>County Council</w:t>
      </w:r>
    </w:p>
    <w:p w14:paraId="210991B5" w14:textId="77777777" w:rsidR="00AA7E1F" w:rsidRDefault="00AA7E1F" w:rsidP="00AA7E1F">
      <w:pPr>
        <w:spacing w:line="259" w:lineRule="auto"/>
        <w:ind w:left="139"/>
        <w:rPr>
          <w:rFonts w:ascii="Arial" w:hAnsi="Arial" w:cs="Arial"/>
          <w:sz w:val="24"/>
          <w:szCs w:val="24"/>
        </w:rPr>
      </w:pPr>
    </w:p>
    <w:p w14:paraId="07279D3B" w14:textId="2374975D" w:rsidR="00AA7E1F" w:rsidRDefault="00AA7E1F" w:rsidP="00AA7E1F">
      <w:pPr>
        <w:spacing w:line="259" w:lineRule="auto"/>
        <w:ind w:left="139"/>
        <w:rPr>
          <w:rFonts w:ascii="Arial" w:hAnsi="Arial" w:cs="Arial"/>
          <w:sz w:val="24"/>
          <w:szCs w:val="24"/>
        </w:rPr>
      </w:pPr>
      <w:r>
        <w:rPr>
          <w:rFonts w:ascii="Arial" w:hAnsi="Arial" w:cs="Arial"/>
          <w:sz w:val="24"/>
          <w:szCs w:val="24"/>
        </w:rPr>
        <w:t xml:space="preserve">Mr </w:t>
      </w:r>
      <w:r w:rsidR="00D005E8">
        <w:rPr>
          <w:rFonts w:ascii="Arial" w:hAnsi="Arial" w:cs="Arial"/>
          <w:sz w:val="24"/>
          <w:szCs w:val="24"/>
        </w:rPr>
        <w:t>M</w:t>
      </w:r>
      <w:r>
        <w:rPr>
          <w:rFonts w:ascii="Arial" w:hAnsi="Arial" w:cs="Arial"/>
          <w:sz w:val="24"/>
          <w:szCs w:val="24"/>
        </w:rPr>
        <w:t xml:space="preserve"> </w:t>
      </w:r>
      <w:r w:rsidR="00842B00">
        <w:rPr>
          <w:rFonts w:ascii="Arial" w:hAnsi="Arial" w:cs="Arial"/>
          <w:sz w:val="24"/>
          <w:szCs w:val="24"/>
        </w:rPr>
        <w:t>H</w:t>
      </w:r>
      <w:r w:rsidR="00564D7C">
        <w:rPr>
          <w:rFonts w:ascii="Arial" w:hAnsi="Arial" w:cs="Arial"/>
          <w:sz w:val="24"/>
          <w:szCs w:val="24"/>
        </w:rPr>
        <w:t>o</w:t>
      </w:r>
      <w:r w:rsidR="00842B00">
        <w:rPr>
          <w:rFonts w:ascii="Arial" w:hAnsi="Arial" w:cs="Arial"/>
          <w:sz w:val="24"/>
          <w:szCs w:val="24"/>
        </w:rPr>
        <w:t>sker</w:t>
      </w:r>
      <w:r>
        <w:rPr>
          <w:rFonts w:ascii="Arial" w:hAnsi="Arial" w:cs="Arial"/>
          <w:sz w:val="24"/>
          <w:szCs w:val="24"/>
        </w:rPr>
        <w:t xml:space="preserve">, </w:t>
      </w:r>
      <w:r w:rsidR="00842B00">
        <w:rPr>
          <w:rFonts w:ascii="Arial" w:hAnsi="Arial" w:cs="Arial"/>
          <w:sz w:val="24"/>
          <w:szCs w:val="24"/>
        </w:rPr>
        <w:t xml:space="preserve">Legal </w:t>
      </w:r>
      <w:r w:rsidR="00F1609F">
        <w:rPr>
          <w:rFonts w:ascii="Arial" w:hAnsi="Arial" w:cs="Arial"/>
          <w:sz w:val="24"/>
          <w:szCs w:val="24"/>
        </w:rPr>
        <w:t>Assistant</w:t>
      </w:r>
      <w:r>
        <w:rPr>
          <w:rFonts w:ascii="Arial" w:hAnsi="Arial" w:cs="Arial"/>
          <w:sz w:val="24"/>
          <w:szCs w:val="24"/>
        </w:rPr>
        <w:t xml:space="preserve">, </w:t>
      </w:r>
      <w:r w:rsidR="00F1609F">
        <w:rPr>
          <w:rFonts w:ascii="Arial" w:hAnsi="Arial" w:cs="Arial"/>
          <w:sz w:val="24"/>
          <w:szCs w:val="24"/>
        </w:rPr>
        <w:t>Derbys</w:t>
      </w:r>
      <w:r>
        <w:rPr>
          <w:rFonts w:ascii="Arial" w:hAnsi="Arial" w:cs="Arial"/>
          <w:sz w:val="24"/>
          <w:szCs w:val="24"/>
        </w:rPr>
        <w:t>hire County Council</w:t>
      </w:r>
    </w:p>
    <w:p w14:paraId="4445AD99" w14:textId="77777777" w:rsidR="0083130C" w:rsidRDefault="0083130C" w:rsidP="0083130C">
      <w:pPr>
        <w:spacing w:line="259" w:lineRule="auto"/>
        <w:ind w:left="139"/>
        <w:rPr>
          <w:rFonts w:ascii="Arial" w:hAnsi="Arial" w:cs="Arial"/>
          <w:b/>
          <w:bCs/>
          <w:sz w:val="24"/>
          <w:szCs w:val="24"/>
        </w:rPr>
      </w:pPr>
    </w:p>
    <w:p w14:paraId="4F31823A" w14:textId="559B5CD8" w:rsidR="0083130C" w:rsidRPr="00946B62" w:rsidRDefault="0083130C" w:rsidP="0083130C">
      <w:pPr>
        <w:spacing w:line="259" w:lineRule="auto"/>
        <w:ind w:left="139"/>
        <w:rPr>
          <w:rFonts w:ascii="Arial" w:hAnsi="Arial" w:cs="Arial"/>
          <w:b/>
          <w:bCs/>
          <w:sz w:val="24"/>
          <w:szCs w:val="24"/>
        </w:rPr>
      </w:pPr>
      <w:r w:rsidRPr="00946B62">
        <w:rPr>
          <w:rFonts w:ascii="Arial" w:hAnsi="Arial" w:cs="Arial"/>
          <w:b/>
          <w:bCs/>
          <w:sz w:val="24"/>
          <w:szCs w:val="24"/>
        </w:rPr>
        <w:t xml:space="preserve">For the </w:t>
      </w:r>
      <w:r>
        <w:rPr>
          <w:rFonts w:ascii="Arial" w:hAnsi="Arial" w:cs="Arial"/>
          <w:b/>
          <w:bCs/>
          <w:sz w:val="24"/>
          <w:szCs w:val="24"/>
        </w:rPr>
        <w:t>A</w:t>
      </w:r>
      <w:r w:rsidRPr="00946B62">
        <w:rPr>
          <w:rFonts w:ascii="Arial" w:hAnsi="Arial" w:cs="Arial"/>
          <w:b/>
          <w:bCs/>
          <w:sz w:val="24"/>
          <w:szCs w:val="24"/>
        </w:rPr>
        <w:t>pplicant:</w:t>
      </w:r>
    </w:p>
    <w:p w14:paraId="395DBD7E" w14:textId="77777777" w:rsidR="0083130C" w:rsidRPr="00BE4976" w:rsidRDefault="0083130C" w:rsidP="0083130C">
      <w:pPr>
        <w:spacing w:line="259" w:lineRule="auto"/>
        <w:ind w:left="139"/>
        <w:rPr>
          <w:rFonts w:ascii="Arial" w:hAnsi="Arial" w:cs="Arial"/>
          <w:sz w:val="24"/>
          <w:szCs w:val="24"/>
        </w:rPr>
      </w:pPr>
    </w:p>
    <w:p w14:paraId="5C3B5D1E" w14:textId="77777777" w:rsidR="0083130C" w:rsidRDefault="0083130C" w:rsidP="0083130C">
      <w:pPr>
        <w:spacing w:line="259" w:lineRule="auto"/>
        <w:ind w:left="139"/>
        <w:rPr>
          <w:rFonts w:ascii="Arial" w:hAnsi="Arial" w:cs="Arial"/>
          <w:sz w:val="24"/>
          <w:szCs w:val="24"/>
        </w:rPr>
      </w:pPr>
      <w:r>
        <w:rPr>
          <w:rFonts w:ascii="Arial" w:hAnsi="Arial" w:cs="Arial"/>
          <w:sz w:val="24"/>
          <w:szCs w:val="24"/>
        </w:rPr>
        <w:t>Dr J F M</w:t>
      </w:r>
      <w:r w:rsidRPr="00B81E91">
        <w:rPr>
          <w:rFonts w:ascii="Arial" w:hAnsi="Arial" w:cs="Arial"/>
          <w:sz w:val="24"/>
          <w:szCs w:val="24"/>
          <w:vertAlign w:val="superscript"/>
        </w:rPr>
        <w:t>c</w:t>
      </w:r>
      <w:r>
        <w:rPr>
          <w:rFonts w:ascii="Arial" w:hAnsi="Arial" w:cs="Arial"/>
          <w:sz w:val="24"/>
          <w:szCs w:val="24"/>
        </w:rPr>
        <w:t xml:space="preserve"> </w:t>
      </w:r>
      <w:proofErr w:type="spellStart"/>
      <w:r>
        <w:rPr>
          <w:rFonts w:ascii="Arial" w:hAnsi="Arial" w:cs="Arial"/>
          <w:sz w:val="24"/>
          <w:szCs w:val="24"/>
        </w:rPr>
        <w:t>Carthy</w:t>
      </w:r>
      <w:proofErr w:type="spellEnd"/>
    </w:p>
    <w:p w14:paraId="66DD2C57" w14:textId="77777777" w:rsidR="0083130C" w:rsidRDefault="0083130C" w:rsidP="0083130C">
      <w:pPr>
        <w:spacing w:line="259" w:lineRule="auto"/>
        <w:ind w:left="139"/>
        <w:rPr>
          <w:rFonts w:ascii="Arial" w:hAnsi="Arial" w:cs="Arial"/>
          <w:sz w:val="24"/>
          <w:szCs w:val="24"/>
        </w:rPr>
      </w:pPr>
    </w:p>
    <w:p w14:paraId="08313560" w14:textId="35EB3BA1" w:rsidR="00B50A4C" w:rsidRPr="00946B62" w:rsidRDefault="00B50A4C" w:rsidP="00B50A4C">
      <w:pPr>
        <w:spacing w:line="259" w:lineRule="auto"/>
        <w:ind w:left="139"/>
        <w:rPr>
          <w:rFonts w:ascii="Arial" w:hAnsi="Arial" w:cs="Arial"/>
          <w:b/>
          <w:bCs/>
          <w:sz w:val="24"/>
          <w:szCs w:val="24"/>
        </w:rPr>
      </w:pPr>
      <w:r w:rsidRPr="00946B62">
        <w:rPr>
          <w:rFonts w:ascii="Arial" w:hAnsi="Arial" w:cs="Arial"/>
          <w:b/>
          <w:bCs/>
          <w:sz w:val="24"/>
          <w:szCs w:val="24"/>
        </w:rPr>
        <w:t xml:space="preserve">For the </w:t>
      </w:r>
      <w:r>
        <w:rPr>
          <w:rFonts w:ascii="Arial" w:hAnsi="Arial" w:cs="Arial"/>
          <w:b/>
          <w:bCs/>
          <w:sz w:val="24"/>
          <w:szCs w:val="24"/>
        </w:rPr>
        <w:t>Objector</w:t>
      </w:r>
      <w:r w:rsidRPr="00946B62">
        <w:rPr>
          <w:rFonts w:ascii="Arial" w:hAnsi="Arial" w:cs="Arial"/>
          <w:b/>
          <w:bCs/>
          <w:sz w:val="24"/>
          <w:szCs w:val="24"/>
        </w:rPr>
        <w:t>:</w:t>
      </w:r>
    </w:p>
    <w:p w14:paraId="62D94A16" w14:textId="77777777" w:rsidR="00B50A4C" w:rsidRPr="00BE4976" w:rsidRDefault="00B50A4C" w:rsidP="00B50A4C">
      <w:pPr>
        <w:spacing w:line="259" w:lineRule="auto"/>
        <w:ind w:left="139"/>
        <w:rPr>
          <w:rFonts w:ascii="Arial" w:hAnsi="Arial" w:cs="Arial"/>
          <w:sz w:val="24"/>
          <w:szCs w:val="24"/>
        </w:rPr>
      </w:pPr>
    </w:p>
    <w:p w14:paraId="44FC2042" w14:textId="38A50054" w:rsidR="00B50A4C" w:rsidRDefault="00581916" w:rsidP="00B50A4C">
      <w:pPr>
        <w:spacing w:line="259" w:lineRule="auto"/>
        <w:ind w:left="139"/>
        <w:rPr>
          <w:rFonts w:ascii="Arial" w:hAnsi="Arial" w:cs="Arial"/>
          <w:sz w:val="24"/>
          <w:szCs w:val="24"/>
        </w:rPr>
      </w:pPr>
      <w:r>
        <w:rPr>
          <w:rFonts w:ascii="Arial" w:hAnsi="Arial" w:cs="Arial"/>
          <w:sz w:val="24"/>
          <w:szCs w:val="24"/>
        </w:rPr>
        <w:t xml:space="preserve">Mr </w:t>
      </w:r>
      <w:r w:rsidR="007A26D2">
        <w:rPr>
          <w:rFonts w:ascii="Arial" w:hAnsi="Arial" w:cs="Arial"/>
          <w:sz w:val="24"/>
          <w:szCs w:val="24"/>
        </w:rPr>
        <w:t>F Smith</w:t>
      </w:r>
      <w:r w:rsidR="00E756C0">
        <w:rPr>
          <w:rFonts w:ascii="Arial" w:hAnsi="Arial" w:cs="Arial"/>
          <w:sz w:val="24"/>
          <w:szCs w:val="24"/>
        </w:rPr>
        <w:t xml:space="preserve">, </w:t>
      </w:r>
      <w:r w:rsidR="002A0619">
        <w:rPr>
          <w:rFonts w:ascii="Arial" w:hAnsi="Arial" w:cs="Arial"/>
          <w:sz w:val="24"/>
          <w:szCs w:val="24"/>
        </w:rPr>
        <w:t xml:space="preserve">Managing Director, </w:t>
      </w:r>
      <w:r w:rsidR="00C4620E">
        <w:rPr>
          <w:rFonts w:ascii="Arial" w:hAnsi="Arial" w:cs="Arial"/>
          <w:sz w:val="24"/>
          <w:szCs w:val="24"/>
        </w:rPr>
        <w:t>R E Knowles Ltd</w:t>
      </w:r>
    </w:p>
    <w:p w14:paraId="31938DF3" w14:textId="77777777" w:rsidR="0083130C" w:rsidRDefault="0083130C" w:rsidP="0083130C">
      <w:pPr>
        <w:spacing w:line="259" w:lineRule="auto"/>
        <w:ind w:left="139"/>
        <w:rPr>
          <w:rFonts w:ascii="Arial" w:hAnsi="Arial" w:cs="Arial"/>
          <w:sz w:val="24"/>
          <w:szCs w:val="24"/>
        </w:rPr>
      </w:pPr>
    </w:p>
    <w:p w14:paraId="15C7970F" w14:textId="77777777" w:rsidR="00AA7E1F" w:rsidRDefault="00AA7E1F" w:rsidP="00AA7E1F">
      <w:pPr>
        <w:spacing w:line="259" w:lineRule="auto"/>
        <w:ind w:left="139"/>
        <w:rPr>
          <w:rFonts w:ascii="Arial" w:hAnsi="Arial" w:cs="Arial"/>
          <w:sz w:val="24"/>
          <w:szCs w:val="24"/>
        </w:rPr>
      </w:pPr>
    </w:p>
    <w:p w14:paraId="24FADDE3" w14:textId="77777777" w:rsidR="00AA7E1F" w:rsidRPr="00710BA7" w:rsidRDefault="00AA7E1F" w:rsidP="00AA7E1F">
      <w:pPr>
        <w:spacing w:line="259" w:lineRule="auto"/>
        <w:ind w:left="139"/>
        <w:rPr>
          <w:rFonts w:ascii="Arial" w:hAnsi="Arial" w:cs="Arial"/>
          <w:b/>
          <w:bCs/>
          <w:sz w:val="24"/>
          <w:szCs w:val="24"/>
        </w:rPr>
      </w:pPr>
      <w:r w:rsidRPr="00710BA7">
        <w:rPr>
          <w:rFonts w:ascii="Arial" w:hAnsi="Arial" w:cs="Arial"/>
          <w:b/>
          <w:bCs/>
          <w:sz w:val="24"/>
          <w:szCs w:val="24"/>
        </w:rPr>
        <w:t>Interested persons</w:t>
      </w:r>
      <w:r>
        <w:rPr>
          <w:rFonts w:ascii="Arial" w:hAnsi="Arial" w:cs="Arial"/>
          <w:b/>
          <w:bCs/>
          <w:sz w:val="24"/>
          <w:szCs w:val="24"/>
        </w:rPr>
        <w:t>:</w:t>
      </w:r>
    </w:p>
    <w:p w14:paraId="471F1339" w14:textId="77777777" w:rsidR="00AA7E1F" w:rsidRDefault="00AA7E1F" w:rsidP="00AA7E1F">
      <w:pPr>
        <w:spacing w:line="259" w:lineRule="auto"/>
        <w:ind w:left="139"/>
        <w:rPr>
          <w:rFonts w:ascii="Arial" w:hAnsi="Arial" w:cs="Arial"/>
          <w:sz w:val="24"/>
          <w:szCs w:val="24"/>
        </w:rPr>
      </w:pPr>
    </w:p>
    <w:p w14:paraId="352F3C3C" w14:textId="6FFD127A" w:rsidR="00A451F0" w:rsidRDefault="00AA7E1F" w:rsidP="00AA7E1F">
      <w:pPr>
        <w:spacing w:line="259" w:lineRule="auto"/>
        <w:ind w:left="139"/>
        <w:rPr>
          <w:rFonts w:ascii="Arial" w:hAnsi="Arial" w:cs="Arial"/>
          <w:sz w:val="24"/>
          <w:szCs w:val="24"/>
        </w:rPr>
      </w:pPr>
      <w:r>
        <w:rPr>
          <w:rFonts w:ascii="Arial" w:hAnsi="Arial" w:cs="Arial"/>
          <w:sz w:val="24"/>
          <w:szCs w:val="24"/>
        </w:rPr>
        <w:t xml:space="preserve">Mr </w:t>
      </w:r>
      <w:r w:rsidR="007A4385">
        <w:rPr>
          <w:rFonts w:ascii="Arial" w:hAnsi="Arial" w:cs="Arial"/>
          <w:sz w:val="24"/>
          <w:szCs w:val="24"/>
        </w:rPr>
        <w:t>R Bo</w:t>
      </w:r>
      <w:r w:rsidR="00E62A13">
        <w:rPr>
          <w:rFonts w:ascii="Arial" w:hAnsi="Arial" w:cs="Arial"/>
          <w:sz w:val="24"/>
          <w:szCs w:val="24"/>
        </w:rPr>
        <w:t>wden</w:t>
      </w:r>
      <w:r w:rsidR="007A4385">
        <w:rPr>
          <w:rFonts w:ascii="Arial" w:hAnsi="Arial" w:cs="Arial"/>
          <w:sz w:val="24"/>
          <w:szCs w:val="24"/>
        </w:rPr>
        <w:t xml:space="preserve">, Whaley </w:t>
      </w:r>
      <w:r w:rsidR="00E62A13">
        <w:rPr>
          <w:rFonts w:ascii="Arial" w:hAnsi="Arial" w:cs="Arial"/>
          <w:sz w:val="24"/>
          <w:szCs w:val="24"/>
        </w:rPr>
        <w:t xml:space="preserve">Bridge </w:t>
      </w:r>
      <w:r w:rsidR="007A4385">
        <w:rPr>
          <w:rFonts w:ascii="Arial" w:hAnsi="Arial" w:cs="Arial"/>
          <w:sz w:val="24"/>
          <w:szCs w:val="24"/>
        </w:rPr>
        <w:t xml:space="preserve">Town Council </w:t>
      </w:r>
    </w:p>
    <w:p w14:paraId="57E6E611" w14:textId="6714C572" w:rsidR="006108BE" w:rsidRDefault="006108BE" w:rsidP="00AA7E1F">
      <w:pPr>
        <w:spacing w:line="259" w:lineRule="auto"/>
        <w:ind w:left="139"/>
        <w:rPr>
          <w:rFonts w:ascii="Arial" w:hAnsi="Arial" w:cs="Arial"/>
          <w:sz w:val="24"/>
          <w:szCs w:val="24"/>
        </w:rPr>
      </w:pPr>
      <w:r>
        <w:rPr>
          <w:rFonts w:ascii="Arial" w:hAnsi="Arial" w:cs="Arial"/>
          <w:sz w:val="24"/>
          <w:szCs w:val="24"/>
        </w:rPr>
        <w:t xml:space="preserve">Mr </w:t>
      </w:r>
      <w:r w:rsidR="000B487C">
        <w:rPr>
          <w:rFonts w:ascii="Arial" w:hAnsi="Arial" w:cs="Arial"/>
          <w:sz w:val="24"/>
          <w:szCs w:val="24"/>
        </w:rPr>
        <w:t>G Hall, Whaley Bridge Town Council</w:t>
      </w:r>
      <w:r w:rsidR="00605ED6">
        <w:rPr>
          <w:rFonts w:ascii="Arial" w:hAnsi="Arial" w:cs="Arial"/>
          <w:sz w:val="24"/>
          <w:szCs w:val="24"/>
        </w:rPr>
        <w:t xml:space="preserve"> </w:t>
      </w:r>
    </w:p>
    <w:p w14:paraId="14CA246C" w14:textId="672937AA" w:rsidR="00AA7E1F" w:rsidRDefault="00AA7E1F" w:rsidP="00AA7E1F">
      <w:pPr>
        <w:spacing w:line="259" w:lineRule="auto"/>
        <w:ind w:left="139"/>
        <w:rPr>
          <w:rFonts w:ascii="Arial" w:hAnsi="Arial" w:cs="Arial"/>
          <w:sz w:val="24"/>
          <w:szCs w:val="24"/>
        </w:rPr>
      </w:pPr>
      <w:r>
        <w:rPr>
          <w:rFonts w:ascii="Arial" w:hAnsi="Arial" w:cs="Arial"/>
          <w:sz w:val="24"/>
          <w:szCs w:val="24"/>
        </w:rPr>
        <w:t xml:space="preserve">Mrs </w:t>
      </w:r>
      <w:r w:rsidR="009F39B5">
        <w:rPr>
          <w:rFonts w:ascii="Arial" w:hAnsi="Arial" w:cs="Arial"/>
          <w:sz w:val="24"/>
          <w:szCs w:val="24"/>
        </w:rPr>
        <w:t>S Lomas</w:t>
      </w:r>
    </w:p>
    <w:p w14:paraId="73E2EEE3" w14:textId="77777777" w:rsidR="00CB12A2" w:rsidRDefault="009F39B5" w:rsidP="00AA7E1F">
      <w:pPr>
        <w:spacing w:line="259" w:lineRule="auto"/>
        <w:ind w:left="139"/>
        <w:rPr>
          <w:rFonts w:ascii="Arial" w:hAnsi="Arial" w:cs="Arial"/>
          <w:sz w:val="24"/>
          <w:szCs w:val="24"/>
        </w:rPr>
      </w:pPr>
      <w:r>
        <w:rPr>
          <w:rFonts w:ascii="Arial" w:hAnsi="Arial" w:cs="Arial"/>
          <w:sz w:val="24"/>
          <w:szCs w:val="24"/>
        </w:rPr>
        <w:t xml:space="preserve">Ms L Nevett </w:t>
      </w:r>
    </w:p>
    <w:p w14:paraId="29E3F9C9" w14:textId="277FDDC9" w:rsidR="00AA7E1F" w:rsidRDefault="00CB12A2" w:rsidP="00AA7E1F">
      <w:pPr>
        <w:spacing w:line="259" w:lineRule="auto"/>
        <w:ind w:left="139"/>
        <w:rPr>
          <w:rFonts w:ascii="Arial" w:hAnsi="Arial" w:cs="Arial"/>
          <w:sz w:val="24"/>
          <w:szCs w:val="24"/>
        </w:rPr>
      </w:pPr>
      <w:r>
        <w:rPr>
          <w:rFonts w:ascii="Arial" w:hAnsi="Arial" w:cs="Arial"/>
          <w:sz w:val="24"/>
          <w:szCs w:val="24"/>
        </w:rPr>
        <w:t xml:space="preserve">Mr </w:t>
      </w:r>
      <w:r w:rsidR="009F39B5">
        <w:rPr>
          <w:rFonts w:ascii="Arial" w:hAnsi="Arial" w:cs="Arial"/>
          <w:sz w:val="24"/>
          <w:szCs w:val="24"/>
        </w:rPr>
        <w:t>P Lomas</w:t>
      </w:r>
    </w:p>
    <w:p w14:paraId="279A1578" w14:textId="647D60D0" w:rsidR="00AA7E1F" w:rsidRDefault="00CB12A2" w:rsidP="00AA7E1F">
      <w:pPr>
        <w:spacing w:line="259" w:lineRule="auto"/>
        <w:ind w:left="139"/>
        <w:rPr>
          <w:rFonts w:ascii="Arial" w:hAnsi="Arial" w:cs="Arial"/>
          <w:sz w:val="24"/>
          <w:szCs w:val="24"/>
        </w:rPr>
      </w:pPr>
      <w:r>
        <w:rPr>
          <w:rFonts w:ascii="Arial" w:hAnsi="Arial" w:cs="Arial"/>
          <w:sz w:val="24"/>
          <w:szCs w:val="24"/>
        </w:rPr>
        <w:t>Mr M Smith</w:t>
      </w:r>
    </w:p>
    <w:p w14:paraId="69B4C8EB" w14:textId="6637E119" w:rsidR="00D4321E" w:rsidRDefault="00D4321E" w:rsidP="00AA7E1F">
      <w:pPr>
        <w:spacing w:line="259" w:lineRule="auto"/>
        <w:ind w:left="139"/>
        <w:rPr>
          <w:rFonts w:ascii="Arial" w:hAnsi="Arial" w:cs="Arial"/>
          <w:sz w:val="24"/>
          <w:szCs w:val="24"/>
        </w:rPr>
      </w:pPr>
      <w:r>
        <w:rPr>
          <w:rFonts w:ascii="Arial" w:hAnsi="Arial" w:cs="Arial"/>
          <w:sz w:val="24"/>
          <w:szCs w:val="24"/>
        </w:rPr>
        <w:t>Ms B Ha</w:t>
      </w:r>
      <w:r w:rsidR="00C13DD1">
        <w:rPr>
          <w:rFonts w:ascii="Arial" w:hAnsi="Arial" w:cs="Arial"/>
          <w:sz w:val="24"/>
          <w:szCs w:val="24"/>
        </w:rPr>
        <w:t>d</w:t>
      </w:r>
      <w:r>
        <w:rPr>
          <w:rFonts w:ascii="Arial" w:hAnsi="Arial" w:cs="Arial"/>
          <w:sz w:val="24"/>
          <w:szCs w:val="24"/>
        </w:rPr>
        <w:t>field</w:t>
      </w:r>
    </w:p>
    <w:p w14:paraId="48EA01CD" w14:textId="6666E5EC" w:rsidR="00D4321E" w:rsidRPr="00BE4976" w:rsidRDefault="00D4321E" w:rsidP="00AA7E1F">
      <w:pPr>
        <w:spacing w:line="259" w:lineRule="auto"/>
        <w:ind w:left="139"/>
        <w:rPr>
          <w:rFonts w:ascii="Arial" w:hAnsi="Arial" w:cs="Arial"/>
          <w:sz w:val="24"/>
          <w:szCs w:val="24"/>
        </w:rPr>
      </w:pPr>
      <w:r>
        <w:rPr>
          <w:rFonts w:ascii="Arial" w:hAnsi="Arial" w:cs="Arial"/>
          <w:sz w:val="24"/>
          <w:szCs w:val="24"/>
        </w:rPr>
        <w:t xml:space="preserve">Mrs </w:t>
      </w:r>
      <w:r w:rsidR="008D2946">
        <w:rPr>
          <w:rFonts w:ascii="Arial" w:hAnsi="Arial" w:cs="Arial"/>
          <w:sz w:val="24"/>
          <w:szCs w:val="24"/>
        </w:rPr>
        <w:t xml:space="preserve">S </w:t>
      </w:r>
      <w:r w:rsidR="00D7096B">
        <w:rPr>
          <w:rFonts w:ascii="Arial" w:hAnsi="Arial" w:cs="Arial"/>
          <w:sz w:val="24"/>
          <w:szCs w:val="24"/>
        </w:rPr>
        <w:t>Schofield</w:t>
      </w:r>
    </w:p>
    <w:p w14:paraId="5D367169" w14:textId="77777777" w:rsidR="00AA7E1F" w:rsidRDefault="00AA7E1F" w:rsidP="00AA7E1F">
      <w:pPr>
        <w:spacing w:line="259" w:lineRule="auto"/>
        <w:ind w:left="139"/>
      </w:pPr>
      <w:r>
        <w:t xml:space="preserve"> </w:t>
      </w:r>
    </w:p>
    <w:p w14:paraId="0CA9BAAA" w14:textId="77777777" w:rsidR="00AA7E1F" w:rsidRDefault="00AA7E1F" w:rsidP="00AA7E1F">
      <w:pPr>
        <w:spacing w:line="259" w:lineRule="auto"/>
        <w:ind w:left="139"/>
      </w:pPr>
      <w:r>
        <w:t xml:space="preserve"> </w:t>
      </w:r>
    </w:p>
    <w:p w14:paraId="46868D06" w14:textId="77777777" w:rsidR="00AA7E1F" w:rsidRDefault="00AA7E1F" w:rsidP="00AA7E1F">
      <w:pPr>
        <w:spacing w:line="259" w:lineRule="auto"/>
        <w:ind w:left="139"/>
        <w:rPr>
          <w:rFonts w:ascii="Arial" w:hAnsi="Arial" w:cs="Arial"/>
          <w:sz w:val="24"/>
          <w:szCs w:val="24"/>
        </w:rPr>
      </w:pPr>
    </w:p>
    <w:p w14:paraId="02BB3C31" w14:textId="77777777" w:rsidR="00D71F56" w:rsidRDefault="00D71F56" w:rsidP="00AA7E1F">
      <w:pPr>
        <w:spacing w:line="259" w:lineRule="auto"/>
        <w:ind w:left="139"/>
        <w:rPr>
          <w:rFonts w:ascii="Arial" w:hAnsi="Arial" w:cs="Arial"/>
          <w:sz w:val="24"/>
          <w:szCs w:val="24"/>
        </w:rPr>
      </w:pPr>
    </w:p>
    <w:p w14:paraId="1088F95F" w14:textId="77777777" w:rsidR="00D71F56" w:rsidRDefault="00D71F56" w:rsidP="00AA7E1F">
      <w:pPr>
        <w:spacing w:line="259" w:lineRule="auto"/>
        <w:ind w:left="139"/>
        <w:rPr>
          <w:rFonts w:ascii="Arial" w:hAnsi="Arial" w:cs="Arial"/>
          <w:sz w:val="24"/>
          <w:szCs w:val="24"/>
        </w:rPr>
      </w:pPr>
    </w:p>
    <w:p w14:paraId="54F019ED" w14:textId="77777777" w:rsidR="00D71F56" w:rsidRDefault="00D71F56" w:rsidP="00AA7E1F">
      <w:pPr>
        <w:spacing w:line="259" w:lineRule="auto"/>
        <w:ind w:left="139"/>
        <w:rPr>
          <w:rFonts w:ascii="Arial" w:hAnsi="Arial" w:cs="Arial"/>
          <w:sz w:val="24"/>
          <w:szCs w:val="24"/>
        </w:rPr>
      </w:pPr>
    </w:p>
    <w:p w14:paraId="46E78C10" w14:textId="77777777" w:rsidR="00D71F56" w:rsidRDefault="00D71F56" w:rsidP="00AA7E1F">
      <w:pPr>
        <w:spacing w:line="259" w:lineRule="auto"/>
        <w:ind w:left="139"/>
        <w:rPr>
          <w:rFonts w:ascii="Arial" w:hAnsi="Arial" w:cs="Arial"/>
          <w:sz w:val="24"/>
          <w:szCs w:val="24"/>
        </w:rPr>
      </w:pPr>
    </w:p>
    <w:p w14:paraId="43D3F71E" w14:textId="77777777" w:rsidR="00D71F56" w:rsidRDefault="00D71F56" w:rsidP="00AA7E1F">
      <w:pPr>
        <w:spacing w:line="259" w:lineRule="auto"/>
        <w:ind w:left="139"/>
        <w:rPr>
          <w:rFonts w:ascii="Arial" w:hAnsi="Arial" w:cs="Arial"/>
          <w:sz w:val="24"/>
          <w:szCs w:val="24"/>
        </w:rPr>
      </w:pPr>
    </w:p>
    <w:p w14:paraId="0BD80521" w14:textId="77777777" w:rsidR="00D71F56" w:rsidRDefault="00D71F56" w:rsidP="00AA7E1F">
      <w:pPr>
        <w:spacing w:line="259" w:lineRule="auto"/>
        <w:ind w:left="139"/>
        <w:rPr>
          <w:rFonts w:ascii="Arial" w:hAnsi="Arial" w:cs="Arial"/>
          <w:sz w:val="24"/>
          <w:szCs w:val="24"/>
        </w:rPr>
      </w:pPr>
    </w:p>
    <w:p w14:paraId="115B5007" w14:textId="77777777" w:rsidR="00D71F56" w:rsidRDefault="00D71F56" w:rsidP="00AA7E1F">
      <w:pPr>
        <w:spacing w:line="259" w:lineRule="auto"/>
        <w:ind w:left="139"/>
        <w:rPr>
          <w:rFonts w:ascii="Arial" w:hAnsi="Arial" w:cs="Arial"/>
          <w:sz w:val="24"/>
          <w:szCs w:val="24"/>
        </w:rPr>
      </w:pPr>
    </w:p>
    <w:p w14:paraId="359B927D" w14:textId="77777777" w:rsidR="00D71F56" w:rsidRDefault="00D71F56" w:rsidP="00AA7E1F">
      <w:pPr>
        <w:spacing w:line="259" w:lineRule="auto"/>
        <w:ind w:left="139"/>
        <w:rPr>
          <w:rFonts w:ascii="Arial" w:hAnsi="Arial" w:cs="Arial"/>
          <w:sz w:val="24"/>
          <w:szCs w:val="24"/>
        </w:rPr>
      </w:pPr>
    </w:p>
    <w:p w14:paraId="02EB4AF7" w14:textId="77777777" w:rsidR="00D71F56" w:rsidRDefault="00D71F56" w:rsidP="00AA7E1F">
      <w:pPr>
        <w:spacing w:line="259" w:lineRule="auto"/>
        <w:ind w:left="139"/>
        <w:rPr>
          <w:rFonts w:ascii="Arial" w:hAnsi="Arial" w:cs="Arial"/>
          <w:sz w:val="24"/>
          <w:szCs w:val="24"/>
        </w:rPr>
      </w:pPr>
    </w:p>
    <w:p w14:paraId="125A2731" w14:textId="77777777" w:rsidR="00D71F56" w:rsidRDefault="00D71F56" w:rsidP="00AA7E1F">
      <w:pPr>
        <w:spacing w:line="259" w:lineRule="auto"/>
        <w:ind w:left="139"/>
        <w:rPr>
          <w:rFonts w:ascii="Arial" w:hAnsi="Arial" w:cs="Arial"/>
          <w:sz w:val="24"/>
          <w:szCs w:val="24"/>
        </w:rPr>
      </w:pPr>
    </w:p>
    <w:p w14:paraId="7D192201" w14:textId="77777777" w:rsidR="00D71F56" w:rsidRDefault="00D71F56" w:rsidP="00AA7E1F">
      <w:pPr>
        <w:spacing w:line="259" w:lineRule="auto"/>
        <w:ind w:left="139"/>
        <w:rPr>
          <w:rFonts w:ascii="Arial" w:hAnsi="Arial" w:cs="Arial"/>
          <w:sz w:val="24"/>
          <w:szCs w:val="24"/>
        </w:rPr>
      </w:pPr>
    </w:p>
    <w:p w14:paraId="046F0E5D" w14:textId="77777777" w:rsidR="00D71F56" w:rsidRDefault="00D71F56" w:rsidP="00AA7E1F">
      <w:pPr>
        <w:spacing w:line="259" w:lineRule="auto"/>
        <w:ind w:left="139"/>
        <w:rPr>
          <w:rFonts w:ascii="Arial" w:hAnsi="Arial" w:cs="Arial"/>
          <w:sz w:val="24"/>
          <w:szCs w:val="24"/>
        </w:rPr>
      </w:pPr>
    </w:p>
    <w:p w14:paraId="32DCEFF4" w14:textId="77777777" w:rsidR="00AA7E1F" w:rsidRPr="00F57AF7" w:rsidRDefault="00AA7E1F" w:rsidP="00AA7E1F">
      <w:pPr>
        <w:spacing w:line="259" w:lineRule="auto"/>
        <w:ind w:left="139"/>
        <w:rPr>
          <w:rFonts w:ascii="Arial" w:hAnsi="Arial" w:cs="Arial"/>
          <w:sz w:val="24"/>
          <w:szCs w:val="24"/>
        </w:rPr>
      </w:pPr>
    </w:p>
    <w:p w14:paraId="60EE3623" w14:textId="77777777" w:rsidR="00AA7E1F" w:rsidRPr="00F57AF7" w:rsidRDefault="00AA7E1F" w:rsidP="00AA7E1F">
      <w:pPr>
        <w:spacing w:line="259" w:lineRule="auto"/>
        <w:ind w:left="139"/>
        <w:rPr>
          <w:rFonts w:ascii="Arial" w:hAnsi="Arial" w:cs="Arial"/>
          <w:sz w:val="24"/>
          <w:szCs w:val="24"/>
        </w:rPr>
      </w:pPr>
      <w:r w:rsidRPr="00F57AF7">
        <w:rPr>
          <w:rFonts w:ascii="Arial" w:hAnsi="Arial" w:cs="Arial"/>
          <w:sz w:val="24"/>
          <w:szCs w:val="24"/>
        </w:rPr>
        <w:t xml:space="preserve"> </w:t>
      </w:r>
    </w:p>
    <w:p w14:paraId="2D9FB608" w14:textId="77777777" w:rsidR="00AA7E1F" w:rsidRDefault="00AA7E1F" w:rsidP="00AA7E1F">
      <w:pPr>
        <w:spacing w:line="259" w:lineRule="auto"/>
        <w:ind w:left="139"/>
      </w:pPr>
      <w:r>
        <w:t xml:space="preserve">  </w:t>
      </w:r>
    </w:p>
    <w:p w14:paraId="69737B18" w14:textId="4ACF4667" w:rsidR="00371832" w:rsidRPr="00574D0A" w:rsidRDefault="00AA7E1F" w:rsidP="00924872">
      <w:pPr>
        <w:spacing w:line="259" w:lineRule="auto"/>
        <w:ind w:left="139"/>
        <w:jc w:val="right"/>
        <w:rPr>
          <w:b/>
          <w:bCs/>
        </w:rPr>
      </w:pPr>
      <w:r w:rsidRPr="006A45C7">
        <w:rPr>
          <w:rFonts w:ascii="Arial" w:hAnsi="Arial" w:cs="Arial"/>
          <w:b/>
          <w:bCs/>
          <w:sz w:val="24"/>
          <w:szCs w:val="24"/>
        </w:rPr>
        <w:lastRenderedPageBreak/>
        <w:t xml:space="preserve"> ANNEX A </w:t>
      </w:r>
      <w:r w:rsidR="00BA269F" w:rsidRPr="00BA269F">
        <w:rPr>
          <w:b/>
          <w:bCs/>
          <w:noProof/>
        </w:rPr>
        <w:drawing>
          <wp:inline distT="0" distB="0" distL="0" distR="0" wp14:anchorId="2CC484B9" wp14:editId="472E83D4">
            <wp:extent cx="5908040" cy="8509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509000"/>
                    </a:xfrm>
                    <a:prstGeom prst="rect">
                      <a:avLst/>
                    </a:prstGeom>
                    <a:noFill/>
                    <a:ln>
                      <a:noFill/>
                    </a:ln>
                  </pic:spPr>
                </pic:pic>
              </a:graphicData>
            </a:graphic>
          </wp:inline>
        </w:drawing>
      </w:r>
      <w:r w:rsidR="00BA269F" w:rsidRPr="00BA269F">
        <w:rPr>
          <w:b/>
          <w:bCs/>
          <w:noProof/>
        </w:rPr>
        <w:t xml:space="preserve"> </w:t>
      </w:r>
    </w:p>
    <w:sectPr w:rsidR="00371832" w:rsidRPr="00574D0A"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2BD03" w14:textId="77777777" w:rsidR="002D77A1" w:rsidRDefault="002D77A1" w:rsidP="00F62916">
      <w:r>
        <w:separator/>
      </w:r>
    </w:p>
  </w:endnote>
  <w:endnote w:type="continuationSeparator" w:id="0">
    <w:p w14:paraId="251CF983" w14:textId="77777777" w:rsidR="002D77A1" w:rsidRDefault="002D77A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A686"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2415EE"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3C9C" w14:textId="046278F2" w:rsidR="003E54CC" w:rsidRDefault="00055217">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256CD6D" wp14:editId="399E2E49">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0B53"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343F9C6" w14:textId="47ACD3A2" w:rsidR="003E54CC" w:rsidRDefault="003E54CC" w:rsidP="006E378F">
    <w:pPr>
      <w:pStyle w:val="Noindent"/>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AA6946">
      <w:rPr>
        <w:rStyle w:val="PageNumber"/>
        <w:noProof/>
      </w:rPr>
      <w:t>2</w:t>
    </w:r>
    <w:r>
      <w:rPr>
        <w:rStyle w:val="PageNumber"/>
      </w:rPr>
      <w:fldChar w:fldCharType="end"/>
    </w:r>
  </w:p>
  <w:p w14:paraId="4F8E9896" w14:textId="2D77AB80" w:rsidR="00FC517D" w:rsidRDefault="007A2227" w:rsidP="00FC517D">
    <w:pPr>
      <w:pStyle w:val="Noindent"/>
      <w:rPr>
        <w:rStyle w:val="PageNumber"/>
      </w:rPr>
    </w:pPr>
    <w:hyperlink r:id="rId1" w:history="1">
      <w:r w:rsidR="00FC517D" w:rsidRPr="00805C79">
        <w:rPr>
          <w:rStyle w:val="Hyperlink"/>
          <w:sz w:val="18"/>
        </w:rPr>
        <w:t>https://www.gov.uk/planning-inspectorate</w:t>
      </w:r>
    </w:hyperlink>
  </w:p>
  <w:p w14:paraId="23C63A37" w14:textId="77777777" w:rsidR="00FC517D" w:rsidRDefault="00FC517D" w:rsidP="00FC517D">
    <w:pPr>
      <w:pStyle w:val="Noindent"/>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80C9" w14:textId="5ECFD059" w:rsidR="003E54CC" w:rsidRDefault="00055217" w:rsidP="00237DA5">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71392C9" wp14:editId="2BFB3292">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251E2"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4E97" w14:textId="77777777" w:rsidR="002D77A1" w:rsidRDefault="002D77A1" w:rsidP="00F62916">
      <w:r>
        <w:separator/>
      </w:r>
    </w:p>
  </w:footnote>
  <w:footnote w:type="continuationSeparator" w:id="0">
    <w:p w14:paraId="64BD2410" w14:textId="77777777" w:rsidR="002D77A1" w:rsidRDefault="002D77A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369C4DCB" w14:textId="77777777">
      <w:tc>
        <w:tcPr>
          <w:tcW w:w="9520" w:type="dxa"/>
        </w:tcPr>
        <w:p w14:paraId="51E76F0E" w14:textId="3E583944" w:rsidR="003E54CC" w:rsidRDefault="00237DA5">
          <w:pPr>
            <w:pStyle w:val="Footer"/>
          </w:pPr>
          <w:r>
            <w:t xml:space="preserve">Order Decision </w:t>
          </w:r>
          <w:r w:rsidR="00AE0AA5">
            <w:t>ROW/32</w:t>
          </w:r>
          <w:r w:rsidR="007836E1">
            <w:t>94823</w:t>
          </w:r>
        </w:p>
      </w:tc>
    </w:tr>
  </w:tbl>
  <w:p w14:paraId="25613931" w14:textId="5DCF5A4F" w:rsidR="003E54CC" w:rsidRDefault="00055217" w:rsidP="00087477">
    <w:pPr>
      <w:pStyle w:val="Footer"/>
      <w:spacing w:after="180"/>
    </w:pPr>
    <w:r>
      <w:rPr>
        <w:noProof/>
      </w:rPr>
      <mc:AlternateContent>
        <mc:Choice Requires="wps">
          <w:drawing>
            <wp:anchor distT="0" distB="0" distL="114300" distR="114300" simplePos="0" relativeHeight="251657728" behindDoc="0" locked="0" layoutInCell="1" allowOverlap="1" wp14:anchorId="00673487" wp14:editId="1FB0D45B">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D507"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4FEB"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F0B4E16"/>
    <w:multiLevelType w:val="hybridMultilevel"/>
    <w:tmpl w:val="B49E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221D6"/>
    <w:multiLevelType w:val="hybridMultilevel"/>
    <w:tmpl w:val="A562335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8DD7A15"/>
    <w:multiLevelType w:val="multilevel"/>
    <w:tmpl w:val="326258D0"/>
    <w:styleLink w:val="StylesList"/>
    <w:lvl w:ilvl="0">
      <w:start w:val="1"/>
      <w:numFmt w:val="decimal"/>
      <w:lvlText w:val="%1."/>
      <w:lvlJc w:val="left"/>
      <w:pPr>
        <w:tabs>
          <w:tab w:val="num" w:pos="720"/>
        </w:tabs>
        <w:ind w:left="431" w:hanging="431"/>
      </w:pPr>
    </w:lvl>
    <w:lvl w:ilvl="1">
      <w:start w:val="1"/>
      <w:numFmt w:val="decimal"/>
      <w:lvlText w:val="%1.%2"/>
      <w:lvlJc w:val="left"/>
      <w:pPr>
        <w:tabs>
          <w:tab w:val="num" w:pos="578"/>
        </w:tabs>
        <w:ind w:left="578" w:hanging="578"/>
      </w:pPr>
    </w:lvl>
    <w:lvl w:ilvl="2">
      <w:start w:val="1"/>
      <w:numFmt w:val="decimal"/>
      <w:lvlText w:val="%1.%2.%3"/>
      <w:lvlJc w:val="left"/>
      <w:pPr>
        <w:tabs>
          <w:tab w:val="num" w:pos="720"/>
        </w:tabs>
        <w:ind w:left="720" w:hanging="720"/>
      </w:pPr>
    </w:lvl>
    <w:lvl w:ilvl="3">
      <w:start w:val="1"/>
      <w:numFmt w:val="decimal"/>
      <w:lvlText w:val="%1.%2.%3.%4"/>
      <w:lvlJc w:val="left"/>
      <w:pPr>
        <w:tabs>
          <w:tab w:val="num" w:pos="862"/>
        </w:tabs>
        <w:ind w:left="862" w:hanging="862"/>
      </w:pPr>
    </w:lvl>
    <w:lvl w:ilvl="4">
      <w:start w:val="1"/>
      <w:numFmt w:val="decimal"/>
      <w:lvlText w:val="%1.%2.%3.%4.%5"/>
      <w:lvlJc w:val="left"/>
      <w:pPr>
        <w:tabs>
          <w:tab w:val="num" w:pos="1009"/>
        </w:tabs>
        <w:ind w:left="1009" w:hanging="1009"/>
      </w:pPr>
    </w:lvl>
    <w:lvl w:ilvl="5">
      <w:start w:val="1"/>
      <w:numFmt w:val="decimal"/>
      <w:lvlText w:val="%1.%2.%3.%4.%5.%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2"/>
        </w:tabs>
        <w:ind w:left="1582" w:hanging="1582"/>
      </w:pPr>
    </w:lvl>
  </w:abstractNum>
  <w:abstractNum w:abstractNumId="5" w15:restartNumberingAfterBreak="0">
    <w:nsid w:val="4E845DA8"/>
    <w:multiLevelType w:val="hybridMultilevel"/>
    <w:tmpl w:val="97E47B4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7" w15:restartNumberingAfterBreak="0">
    <w:nsid w:val="62CA1CF1"/>
    <w:multiLevelType w:val="multilevel"/>
    <w:tmpl w:val="F5B0ED78"/>
    <w:lvl w:ilvl="0">
      <w:start w:val="1"/>
      <w:numFmt w:val="decimal"/>
      <w:pStyle w:val="Style1"/>
      <w:lvlText w:val="%1."/>
      <w:lvlJc w:val="left"/>
      <w:pPr>
        <w:tabs>
          <w:tab w:val="num" w:pos="720"/>
        </w:tabs>
        <w:ind w:left="432" w:hanging="432"/>
      </w:pPr>
      <w:rPr>
        <w:b w:val="0"/>
        <w:i w:val="0"/>
        <w:iCs w:val="0"/>
        <w:color w:val="auto"/>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62904A8"/>
    <w:multiLevelType w:val="multilevel"/>
    <w:tmpl w:val="DDEC6B66"/>
    <w:lvl w:ilvl="0">
      <w:start w:val="1"/>
      <w:numFmt w:val="bullet"/>
      <w:lvlText w:val=""/>
      <w:lvlJc w:val="left"/>
      <w:pPr>
        <w:tabs>
          <w:tab w:val="num" w:pos="720"/>
        </w:tabs>
        <w:ind w:left="432" w:hanging="432"/>
      </w:pPr>
      <w:rPr>
        <w:rFonts w:ascii="Symbol" w:hAnsi="Symbol" w:hint="default"/>
        <w:b w:val="0"/>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64216831">
    <w:abstractNumId w:val="8"/>
  </w:num>
  <w:num w:numId="2" w16cid:durableId="783502363">
    <w:abstractNumId w:val="8"/>
  </w:num>
  <w:num w:numId="3" w16cid:durableId="1595432897">
    <w:abstractNumId w:val="10"/>
  </w:num>
  <w:num w:numId="4" w16cid:durableId="749542782">
    <w:abstractNumId w:val="0"/>
  </w:num>
  <w:num w:numId="5" w16cid:durableId="527380457">
    <w:abstractNumId w:val="3"/>
  </w:num>
  <w:num w:numId="6" w16cid:durableId="1041049775">
    <w:abstractNumId w:val="7"/>
  </w:num>
  <w:num w:numId="7" w16cid:durableId="2103380205">
    <w:abstractNumId w:val="11"/>
  </w:num>
  <w:num w:numId="8" w16cid:durableId="739906801">
    <w:abstractNumId w:val="6"/>
  </w:num>
  <w:num w:numId="9" w16cid:durableId="488252965">
    <w:abstractNumId w:val="1"/>
  </w:num>
  <w:num w:numId="10" w16cid:durableId="478039741">
    <w:abstractNumId w:val="7"/>
  </w:num>
  <w:num w:numId="11" w16cid:durableId="20207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4178537">
    <w:abstractNumId w:val="4"/>
  </w:num>
  <w:num w:numId="13" w16cid:durableId="1393962485">
    <w:abstractNumId w:val="4"/>
    <w:lvlOverride w:ilvl="0">
      <w:startOverride w:val="1"/>
      <w:lvl w:ilvl="0">
        <w:start w:val="1"/>
        <w:numFmt w:val="decimal"/>
        <w:lvlText w:val="%1."/>
        <w:lvlJc w:val="left"/>
        <w:pPr>
          <w:tabs>
            <w:tab w:val="num" w:pos="720"/>
          </w:tabs>
          <w:ind w:left="431" w:hanging="431"/>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1124615908">
    <w:abstractNumId w:val="9"/>
  </w:num>
  <w:num w:numId="15" w16cid:durableId="676005746">
    <w:abstractNumId w:val="5"/>
  </w:num>
  <w:num w:numId="16" w16cid:durableId="1108348935">
    <w:abstractNumId w:val="4"/>
    <w:lvlOverride w:ilvl="0">
      <w:startOverride w:val="1"/>
      <w:lvl w:ilvl="0">
        <w:start w:val="1"/>
        <w:numFmt w:val="decimal"/>
        <w:lvlText w:val="%1."/>
        <w:lvlJc w:val="left"/>
        <w:pPr>
          <w:tabs>
            <w:tab w:val="num" w:pos="1146"/>
          </w:tabs>
          <w:ind w:left="857" w:hanging="431"/>
        </w:pPr>
        <w:rPr>
          <w:b w:val="0"/>
          <w:bCs w:val="0"/>
          <w:i w:val="0"/>
          <w:iCs w:val="0"/>
          <w:color w:val="000000" w:themeColor="text1"/>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16cid:durableId="476217184">
    <w:abstractNumId w:val="4"/>
    <w:lvlOverride w:ilvl="0">
      <w:startOverride w:val="1"/>
      <w:lvl w:ilvl="0">
        <w:start w:val="1"/>
        <w:numFmt w:val="decimal"/>
        <w:lvlText w:val="%1."/>
        <w:lvlJc w:val="left"/>
        <w:pPr>
          <w:tabs>
            <w:tab w:val="num" w:pos="720"/>
          </w:tabs>
          <w:ind w:left="431" w:hanging="431"/>
        </w:pPr>
        <w:rPr>
          <w:b w:val="0"/>
          <w:bCs w:val="0"/>
          <w:i w:val="0"/>
          <w:i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16cid:durableId="20734317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6189544">
    <w:abstractNumId w:val="4"/>
    <w:lvlOverride w:ilvl="0">
      <w:lvl w:ilvl="0">
        <w:start w:val="1"/>
        <w:numFmt w:val="decimal"/>
        <w:lvlText w:val="%1."/>
        <w:lvlJc w:val="left"/>
        <w:pPr>
          <w:tabs>
            <w:tab w:val="num" w:pos="720"/>
          </w:tabs>
          <w:ind w:left="431" w:hanging="431"/>
        </w:pPr>
        <w:rPr>
          <w:rFonts w:ascii="Verdana" w:hAnsi="Verdana" w:hint="default"/>
          <w:b w:val="0"/>
          <w:bCs/>
          <w:sz w:val="22"/>
          <w:szCs w:val="22"/>
        </w:rPr>
      </w:lvl>
    </w:lvlOverride>
    <w:lvlOverride w:ilvl="1">
      <w:lvl w:ilvl="1">
        <w:start w:val="1"/>
        <w:numFmt w:val="decimal"/>
        <w:lvlText w:val="%1.%2"/>
        <w:lvlJc w:val="left"/>
        <w:pPr>
          <w:tabs>
            <w:tab w:val="num" w:pos="578"/>
          </w:tabs>
          <w:ind w:left="578" w:hanging="578"/>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2"/>
          </w:tabs>
          <w:ind w:left="862" w:hanging="862"/>
        </w:pPr>
      </w:lvl>
    </w:lvlOverride>
    <w:lvlOverride w:ilvl="4">
      <w:lvl w:ilvl="4">
        <w:start w:val="1"/>
        <w:numFmt w:val="decimal"/>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lvlText w:val="%1.%2.%3.%4.%5.%6.%7"/>
        <w:lvlJc w:val="left"/>
        <w:pPr>
          <w:tabs>
            <w:tab w:val="num" w:pos="1298"/>
          </w:tabs>
          <w:ind w:left="1298" w:hanging="1298"/>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2"/>
          </w:tabs>
          <w:ind w:left="1582" w:hanging="1582"/>
        </w:pPr>
      </w:lvl>
    </w:lvlOverride>
  </w:num>
  <w:num w:numId="20" w16cid:durableId="141913059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37DA5"/>
    <w:rsid w:val="00002DEF"/>
    <w:rsid w:val="00003256"/>
    <w:rsid w:val="0000335F"/>
    <w:rsid w:val="000039CE"/>
    <w:rsid w:val="00004512"/>
    <w:rsid w:val="00012FFA"/>
    <w:rsid w:val="0001689B"/>
    <w:rsid w:val="00016EC4"/>
    <w:rsid w:val="0001735B"/>
    <w:rsid w:val="0002032A"/>
    <w:rsid w:val="000233D7"/>
    <w:rsid w:val="00027761"/>
    <w:rsid w:val="000302A5"/>
    <w:rsid w:val="0003067F"/>
    <w:rsid w:val="000309C6"/>
    <w:rsid w:val="00032B34"/>
    <w:rsid w:val="00033899"/>
    <w:rsid w:val="00040272"/>
    <w:rsid w:val="00040731"/>
    <w:rsid w:val="000409D3"/>
    <w:rsid w:val="000417DD"/>
    <w:rsid w:val="00041B10"/>
    <w:rsid w:val="00043828"/>
    <w:rsid w:val="00046145"/>
    <w:rsid w:val="0004625F"/>
    <w:rsid w:val="00052DA1"/>
    <w:rsid w:val="00053135"/>
    <w:rsid w:val="00055217"/>
    <w:rsid w:val="00055FE8"/>
    <w:rsid w:val="00062FFB"/>
    <w:rsid w:val="00071986"/>
    <w:rsid w:val="00071D67"/>
    <w:rsid w:val="00071FF4"/>
    <w:rsid w:val="000770E7"/>
    <w:rsid w:val="00077358"/>
    <w:rsid w:val="00081113"/>
    <w:rsid w:val="0008251A"/>
    <w:rsid w:val="00083A0D"/>
    <w:rsid w:val="00087477"/>
    <w:rsid w:val="00087DEC"/>
    <w:rsid w:val="00090A85"/>
    <w:rsid w:val="00096C34"/>
    <w:rsid w:val="000A05BE"/>
    <w:rsid w:val="000A0742"/>
    <w:rsid w:val="000A1546"/>
    <w:rsid w:val="000A4AEB"/>
    <w:rsid w:val="000A64AE"/>
    <w:rsid w:val="000B202C"/>
    <w:rsid w:val="000B2535"/>
    <w:rsid w:val="000B487C"/>
    <w:rsid w:val="000B5F70"/>
    <w:rsid w:val="000B7C67"/>
    <w:rsid w:val="000C1B8C"/>
    <w:rsid w:val="000C3AB1"/>
    <w:rsid w:val="000C3BB7"/>
    <w:rsid w:val="000C3F13"/>
    <w:rsid w:val="000C698E"/>
    <w:rsid w:val="000D0673"/>
    <w:rsid w:val="000D0950"/>
    <w:rsid w:val="000D0AE7"/>
    <w:rsid w:val="000D0E59"/>
    <w:rsid w:val="000D18C6"/>
    <w:rsid w:val="000D37C7"/>
    <w:rsid w:val="000D3F37"/>
    <w:rsid w:val="000D5A2B"/>
    <w:rsid w:val="000D6830"/>
    <w:rsid w:val="000E0048"/>
    <w:rsid w:val="000E0D2B"/>
    <w:rsid w:val="000E212B"/>
    <w:rsid w:val="000F0DB2"/>
    <w:rsid w:val="000F16F4"/>
    <w:rsid w:val="000F1F19"/>
    <w:rsid w:val="000F308E"/>
    <w:rsid w:val="000F53D0"/>
    <w:rsid w:val="001000CB"/>
    <w:rsid w:val="001001FB"/>
    <w:rsid w:val="0010066E"/>
    <w:rsid w:val="00100DB0"/>
    <w:rsid w:val="00101CC5"/>
    <w:rsid w:val="00104936"/>
    <w:rsid w:val="00104D93"/>
    <w:rsid w:val="00105321"/>
    <w:rsid w:val="00115140"/>
    <w:rsid w:val="001200EC"/>
    <w:rsid w:val="00123911"/>
    <w:rsid w:val="00125CDF"/>
    <w:rsid w:val="001268FD"/>
    <w:rsid w:val="001314FC"/>
    <w:rsid w:val="00135ADC"/>
    <w:rsid w:val="001364D4"/>
    <w:rsid w:val="0014089C"/>
    <w:rsid w:val="001427BA"/>
    <w:rsid w:val="00142C9D"/>
    <w:rsid w:val="00145D2C"/>
    <w:rsid w:val="00146F45"/>
    <w:rsid w:val="001470B3"/>
    <w:rsid w:val="001471AE"/>
    <w:rsid w:val="001505B4"/>
    <w:rsid w:val="00152C92"/>
    <w:rsid w:val="00155AB0"/>
    <w:rsid w:val="001624D9"/>
    <w:rsid w:val="00162E46"/>
    <w:rsid w:val="001665C3"/>
    <w:rsid w:val="0017022B"/>
    <w:rsid w:val="0017032A"/>
    <w:rsid w:val="001714E8"/>
    <w:rsid w:val="001735A4"/>
    <w:rsid w:val="00176A1F"/>
    <w:rsid w:val="0018083B"/>
    <w:rsid w:val="001825C7"/>
    <w:rsid w:val="00184E98"/>
    <w:rsid w:val="00192539"/>
    <w:rsid w:val="00195548"/>
    <w:rsid w:val="00195AD0"/>
    <w:rsid w:val="00197B5B"/>
    <w:rsid w:val="00197CE2"/>
    <w:rsid w:val="001A1A3B"/>
    <w:rsid w:val="001A4D8D"/>
    <w:rsid w:val="001A4EB2"/>
    <w:rsid w:val="001A6F23"/>
    <w:rsid w:val="001B447C"/>
    <w:rsid w:val="001B582A"/>
    <w:rsid w:val="001B5B9E"/>
    <w:rsid w:val="001C019E"/>
    <w:rsid w:val="001C36CA"/>
    <w:rsid w:val="001C5A11"/>
    <w:rsid w:val="001C6E06"/>
    <w:rsid w:val="001D0142"/>
    <w:rsid w:val="001D133F"/>
    <w:rsid w:val="001D1543"/>
    <w:rsid w:val="001D1ED8"/>
    <w:rsid w:val="001D28AC"/>
    <w:rsid w:val="001D7FA2"/>
    <w:rsid w:val="001E483E"/>
    <w:rsid w:val="001E4F8B"/>
    <w:rsid w:val="001E6129"/>
    <w:rsid w:val="001F03AB"/>
    <w:rsid w:val="001F3269"/>
    <w:rsid w:val="001F4AF4"/>
    <w:rsid w:val="001F5990"/>
    <w:rsid w:val="001F70A2"/>
    <w:rsid w:val="001F70C3"/>
    <w:rsid w:val="002001B5"/>
    <w:rsid w:val="00201C0E"/>
    <w:rsid w:val="00203D0F"/>
    <w:rsid w:val="00207816"/>
    <w:rsid w:val="00210CF2"/>
    <w:rsid w:val="00211CFA"/>
    <w:rsid w:val="00212C8F"/>
    <w:rsid w:val="0021335F"/>
    <w:rsid w:val="002209A8"/>
    <w:rsid w:val="00223847"/>
    <w:rsid w:val="00227C0D"/>
    <w:rsid w:val="00230FAD"/>
    <w:rsid w:val="00234EC0"/>
    <w:rsid w:val="00237DA5"/>
    <w:rsid w:val="00242647"/>
    <w:rsid w:val="00242A5E"/>
    <w:rsid w:val="00244E58"/>
    <w:rsid w:val="002509F3"/>
    <w:rsid w:val="002514A5"/>
    <w:rsid w:val="002516BD"/>
    <w:rsid w:val="002539A8"/>
    <w:rsid w:val="00253F19"/>
    <w:rsid w:val="00265F78"/>
    <w:rsid w:val="00266C57"/>
    <w:rsid w:val="0026749E"/>
    <w:rsid w:val="002739A4"/>
    <w:rsid w:val="002749B9"/>
    <w:rsid w:val="002767BC"/>
    <w:rsid w:val="00277610"/>
    <w:rsid w:val="00277D9A"/>
    <w:rsid w:val="002819AB"/>
    <w:rsid w:val="00284089"/>
    <w:rsid w:val="002840D5"/>
    <w:rsid w:val="00284684"/>
    <w:rsid w:val="00294536"/>
    <w:rsid w:val="0029497F"/>
    <w:rsid w:val="002949C2"/>
    <w:rsid w:val="002957DB"/>
    <w:rsid w:val="00295BEB"/>
    <w:rsid w:val="00296584"/>
    <w:rsid w:val="002A0619"/>
    <w:rsid w:val="002B3948"/>
    <w:rsid w:val="002B5A3A"/>
    <w:rsid w:val="002C068A"/>
    <w:rsid w:val="002C0798"/>
    <w:rsid w:val="002C25B5"/>
    <w:rsid w:val="002C2B59"/>
    <w:rsid w:val="002C2F3A"/>
    <w:rsid w:val="002C49F9"/>
    <w:rsid w:val="002C5636"/>
    <w:rsid w:val="002C73F9"/>
    <w:rsid w:val="002D3F87"/>
    <w:rsid w:val="002D5438"/>
    <w:rsid w:val="002D743A"/>
    <w:rsid w:val="002D77A1"/>
    <w:rsid w:val="002D7A11"/>
    <w:rsid w:val="002E0808"/>
    <w:rsid w:val="002E148A"/>
    <w:rsid w:val="002E3E2A"/>
    <w:rsid w:val="002E643D"/>
    <w:rsid w:val="002E7F9B"/>
    <w:rsid w:val="002F5E3A"/>
    <w:rsid w:val="002F7D64"/>
    <w:rsid w:val="0030059D"/>
    <w:rsid w:val="003010BB"/>
    <w:rsid w:val="00301609"/>
    <w:rsid w:val="00302554"/>
    <w:rsid w:val="0030500E"/>
    <w:rsid w:val="003113B4"/>
    <w:rsid w:val="00312249"/>
    <w:rsid w:val="00312F12"/>
    <w:rsid w:val="003134ED"/>
    <w:rsid w:val="0031477C"/>
    <w:rsid w:val="00315A47"/>
    <w:rsid w:val="00317C29"/>
    <w:rsid w:val="003206FD"/>
    <w:rsid w:val="003242CC"/>
    <w:rsid w:val="00330E4A"/>
    <w:rsid w:val="00332570"/>
    <w:rsid w:val="0033436F"/>
    <w:rsid w:val="003432E3"/>
    <w:rsid w:val="00343A1F"/>
    <w:rsid w:val="00343FED"/>
    <w:rsid w:val="00344294"/>
    <w:rsid w:val="00344CD1"/>
    <w:rsid w:val="00352424"/>
    <w:rsid w:val="00352727"/>
    <w:rsid w:val="00356FD4"/>
    <w:rsid w:val="00357360"/>
    <w:rsid w:val="00360664"/>
    <w:rsid w:val="00361890"/>
    <w:rsid w:val="00362465"/>
    <w:rsid w:val="00362C3C"/>
    <w:rsid w:val="00362CA9"/>
    <w:rsid w:val="00364B31"/>
    <w:rsid w:val="00364CF7"/>
    <w:rsid w:val="00364E17"/>
    <w:rsid w:val="003655A3"/>
    <w:rsid w:val="003702AD"/>
    <w:rsid w:val="00371832"/>
    <w:rsid w:val="00371CBD"/>
    <w:rsid w:val="0037260F"/>
    <w:rsid w:val="00373565"/>
    <w:rsid w:val="00381185"/>
    <w:rsid w:val="003842A3"/>
    <w:rsid w:val="003842B9"/>
    <w:rsid w:val="00386D6D"/>
    <w:rsid w:val="003906A0"/>
    <w:rsid w:val="0039123D"/>
    <w:rsid w:val="003941CF"/>
    <w:rsid w:val="00395930"/>
    <w:rsid w:val="00397BAD"/>
    <w:rsid w:val="003A0356"/>
    <w:rsid w:val="003A21EF"/>
    <w:rsid w:val="003A2759"/>
    <w:rsid w:val="003A2D49"/>
    <w:rsid w:val="003A5CB6"/>
    <w:rsid w:val="003A6B23"/>
    <w:rsid w:val="003B0F28"/>
    <w:rsid w:val="003B21AF"/>
    <w:rsid w:val="003B28F0"/>
    <w:rsid w:val="003B2FE6"/>
    <w:rsid w:val="003B4AED"/>
    <w:rsid w:val="003B7278"/>
    <w:rsid w:val="003B7E33"/>
    <w:rsid w:val="003C021A"/>
    <w:rsid w:val="003C2139"/>
    <w:rsid w:val="003C5984"/>
    <w:rsid w:val="003C5AF5"/>
    <w:rsid w:val="003C6BE1"/>
    <w:rsid w:val="003C7642"/>
    <w:rsid w:val="003D2A3B"/>
    <w:rsid w:val="003D602F"/>
    <w:rsid w:val="003D66F6"/>
    <w:rsid w:val="003E05A2"/>
    <w:rsid w:val="003E0E76"/>
    <w:rsid w:val="003E54CC"/>
    <w:rsid w:val="003F1237"/>
    <w:rsid w:val="003F3533"/>
    <w:rsid w:val="003F787C"/>
    <w:rsid w:val="00401505"/>
    <w:rsid w:val="0040235F"/>
    <w:rsid w:val="00404BA2"/>
    <w:rsid w:val="00413BB2"/>
    <w:rsid w:val="004156F0"/>
    <w:rsid w:val="00415D29"/>
    <w:rsid w:val="00415F2A"/>
    <w:rsid w:val="00421CEF"/>
    <w:rsid w:val="0042369A"/>
    <w:rsid w:val="00425011"/>
    <w:rsid w:val="00425BD2"/>
    <w:rsid w:val="00430A1A"/>
    <w:rsid w:val="00431AB0"/>
    <w:rsid w:val="00431BC3"/>
    <w:rsid w:val="00431E45"/>
    <w:rsid w:val="00434794"/>
    <w:rsid w:val="00441244"/>
    <w:rsid w:val="0044152C"/>
    <w:rsid w:val="004425E2"/>
    <w:rsid w:val="00443B1F"/>
    <w:rsid w:val="00443CB0"/>
    <w:rsid w:val="0044415B"/>
    <w:rsid w:val="004474DE"/>
    <w:rsid w:val="004515D5"/>
    <w:rsid w:val="00451EE4"/>
    <w:rsid w:val="00453E15"/>
    <w:rsid w:val="00457DDD"/>
    <w:rsid w:val="0046617A"/>
    <w:rsid w:val="004700DC"/>
    <w:rsid w:val="004703B0"/>
    <w:rsid w:val="00472006"/>
    <w:rsid w:val="00472ACB"/>
    <w:rsid w:val="0047718B"/>
    <w:rsid w:val="00477A56"/>
    <w:rsid w:val="00477F55"/>
    <w:rsid w:val="0048041A"/>
    <w:rsid w:val="004842F3"/>
    <w:rsid w:val="00484FDB"/>
    <w:rsid w:val="0049032E"/>
    <w:rsid w:val="004976CF"/>
    <w:rsid w:val="004A18A0"/>
    <w:rsid w:val="004A2EB8"/>
    <w:rsid w:val="004A6F94"/>
    <w:rsid w:val="004B0934"/>
    <w:rsid w:val="004B219B"/>
    <w:rsid w:val="004B5B23"/>
    <w:rsid w:val="004B74D4"/>
    <w:rsid w:val="004B767F"/>
    <w:rsid w:val="004C0582"/>
    <w:rsid w:val="004C07CB"/>
    <w:rsid w:val="004C195F"/>
    <w:rsid w:val="004C2772"/>
    <w:rsid w:val="004C7707"/>
    <w:rsid w:val="004D02D1"/>
    <w:rsid w:val="004D0C80"/>
    <w:rsid w:val="004D21EE"/>
    <w:rsid w:val="004D3321"/>
    <w:rsid w:val="004D5C40"/>
    <w:rsid w:val="004D5CB6"/>
    <w:rsid w:val="004D6A58"/>
    <w:rsid w:val="004D6F0E"/>
    <w:rsid w:val="004E1379"/>
    <w:rsid w:val="004E52FD"/>
    <w:rsid w:val="004E5F9E"/>
    <w:rsid w:val="004E6091"/>
    <w:rsid w:val="004F0E5C"/>
    <w:rsid w:val="004F16D7"/>
    <w:rsid w:val="004F1FED"/>
    <w:rsid w:val="004F3ED3"/>
    <w:rsid w:val="004F4991"/>
    <w:rsid w:val="004F6429"/>
    <w:rsid w:val="00502068"/>
    <w:rsid w:val="005053F1"/>
    <w:rsid w:val="00506851"/>
    <w:rsid w:val="005068E9"/>
    <w:rsid w:val="00506A86"/>
    <w:rsid w:val="00510B71"/>
    <w:rsid w:val="00510CA7"/>
    <w:rsid w:val="0051272E"/>
    <w:rsid w:val="00512942"/>
    <w:rsid w:val="00512987"/>
    <w:rsid w:val="005142C4"/>
    <w:rsid w:val="0051454C"/>
    <w:rsid w:val="00515E4F"/>
    <w:rsid w:val="0052141C"/>
    <w:rsid w:val="0052236E"/>
    <w:rsid w:val="0052256B"/>
    <w:rsid w:val="0052347F"/>
    <w:rsid w:val="00523714"/>
    <w:rsid w:val="00524587"/>
    <w:rsid w:val="00531D09"/>
    <w:rsid w:val="00535B2C"/>
    <w:rsid w:val="00541734"/>
    <w:rsid w:val="00542B4C"/>
    <w:rsid w:val="00543833"/>
    <w:rsid w:val="00544121"/>
    <w:rsid w:val="005478DB"/>
    <w:rsid w:val="005529A9"/>
    <w:rsid w:val="0055531B"/>
    <w:rsid w:val="00556AEB"/>
    <w:rsid w:val="00556F8A"/>
    <w:rsid w:val="00561E69"/>
    <w:rsid w:val="00564D7C"/>
    <w:rsid w:val="005650AF"/>
    <w:rsid w:val="0056634F"/>
    <w:rsid w:val="00567812"/>
    <w:rsid w:val="00567F0F"/>
    <w:rsid w:val="00567F73"/>
    <w:rsid w:val="0057098A"/>
    <w:rsid w:val="00570EDD"/>
    <w:rsid w:val="005714F7"/>
    <w:rsid w:val="005718AF"/>
    <w:rsid w:val="00571FD4"/>
    <w:rsid w:val="00572879"/>
    <w:rsid w:val="005730B2"/>
    <w:rsid w:val="005732B8"/>
    <w:rsid w:val="005733C9"/>
    <w:rsid w:val="00574D0A"/>
    <w:rsid w:val="00575895"/>
    <w:rsid w:val="00581916"/>
    <w:rsid w:val="00582A13"/>
    <w:rsid w:val="00584471"/>
    <w:rsid w:val="0058657E"/>
    <w:rsid w:val="005870AF"/>
    <w:rsid w:val="00587FE9"/>
    <w:rsid w:val="00590F30"/>
    <w:rsid w:val="00591001"/>
    <w:rsid w:val="00591AF2"/>
    <w:rsid w:val="005930E4"/>
    <w:rsid w:val="00597FAA"/>
    <w:rsid w:val="005A3026"/>
    <w:rsid w:val="005A320B"/>
    <w:rsid w:val="005A3402"/>
    <w:rsid w:val="005A3A64"/>
    <w:rsid w:val="005A4A93"/>
    <w:rsid w:val="005A4C73"/>
    <w:rsid w:val="005B2A03"/>
    <w:rsid w:val="005B3B02"/>
    <w:rsid w:val="005B47DB"/>
    <w:rsid w:val="005B47EB"/>
    <w:rsid w:val="005B494A"/>
    <w:rsid w:val="005B56CE"/>
    <w:rsid w:val="005B7CEB"/>
    <w:rsid w:val="005C15FE"/>
    <w:rsid w:val="005C2D70"/>
    <w:rsid w:val="005C31ED"/>
    <w:rsid w:val="005C5B48"/>
    <w:rsid w:val="005C71B2"/>
    <w:rsid w:val="005D739E"/>
    <w:rsid w:val="005E19C4"/>
    <w:rsid w:val="005E34E1"/>
    <w:rsid w:val="005E34FF"/>
    <w:rsid w:val="005E3542"/>
    <w:rsid w:val="005E52F9"/>
    <w:rsid w:val="005E6353"/>
    <w:rsid w:val="005F1261"/>
    <w:rsid w:val="005F2102"/>
    <w:rsid w:val="005F2E80"/>
    <w:rsid w:val="005F4748"/>
    <w:rsid w:val="005F52E0"/>
    <w:rsid w:val="005F5D29"/>
    <w:rsid w:val="00602315"/>
    <w:rsid w:val="0060336D"/>
    <w:rsid w:val="00605159"/>
    <w:rsid w:val="0060528F"/>
    <w:rsid w:val="00605ED6"/>
    <w:rsid w:val="00606C41"/>
    <w:rsid w:val="006108BE"/>
    <w:rsid w:val="0061145C"/>
    <w:rsid w:val="00611606"/>
    <w:rsid w:val="00611966"/>
    <w:rsid w:val="00611F65"/>
    <w:rsid w:val="00612D1C"/>
    <w:rsid w:val="00614E46"/>
    <w:rsid w:val="00615462"/>
    <w:rsid w:val="00617698"/>
    <w:rsid w:val="006227E9"/>
    <w:rsid w:val="00625746"/>
    <w:rsid w:val="0062618C"/>
    <w:rsid w:val="006309FD"/>
    <w:rsid w:val="00630F60"/>
    <w:rsid w:val="006319E6"/>
    <w:rsid w:val="0063307A"/>
    <w:rsid w:val="0063373D"/>
    <w:rsid w:val="00635300"/>
    <w:rsid w:val="0063608B"/>
    <w:rsid w:val="0063680D"/>
    <w:rsid w:val="00637F71"/>
    <w:rsid w:val="00640B39"/>
    <w:rsid w:val="00642658"/>
    <w:rsid w:val="00644115"/>
    <w:rsid w:val="006454AC"/>
    <w:rsid w:val="006516F5"/>
    <w:rsid w:val="006547D7"/>
    <w:rsid w:val="0065484C"/>
    <w:rsid w:val="006563DC"/>
    <w:rsid w:val="0065719B"/>
    <w:rsid w:val="0066322F"/>
    <w:rsid w:val="00663940"/>
    <w:rsid w:val="0066446A"/>
    <w:rsid w:val="006649F0"/>
    <w:rsid w:val="006660D7"/>
    <w:rsid w:val="0066665E"/>
    <w:rsid w:val="00673552"/>
    <w:rsid w:val="006760F8"/>
    <w:rsid w:val="006779C1"/>
    <w:rsid w:val="00677CA2"/>
    <w:rsid w:val="00681EF6"/>
    <w:rsid w:val="006829BC"/>
    <w:rsid w:val="0068330B"/>
    <w:rsid w:val="00683417"/>
    <w:rsid w:val="00683D77"/>
    <w:rsid w:val="006851D8"/>
    <w:rsid w:val="006874B3"/>
    <w:rsid w:val="00687535"/>
    <w:rsid w:val="00692317"/>
    <w:rsid w:val="00692A5A"/>
    <w:rsid w:val="0069559D"/>
    <w:rsid w:val="00696368"/>
    <w:rsid w:val="006A3C94"/>
    <w:rsid w:val="006A525A"/>
    <w:rsid w:val="006A6064"/>
    <w:rsid w:val="006A7B8B"/>
    <w:rsid w:val="006B75FD"/>
    <w:rsid w:val="006B7EF1"/>
    <w:rsid w:val="006C0300"/>
    <w:rsid w:val="006C0ADC"/>
    <w:rsid w:val="006C3243"/>
    <w:rsid w:val="006C76C1"/>
    <w:rsid w:val="006D2842"/>
    <w:rsid w:val="006D5D97"/>
    <w:rsid w:val="006E1EEC"/>
    <w:rsid w:val="006E378F"/>
    <w:rsid w:val="006E3CA0"/>
    <w:rsid w:val="006E4632"/>
    <w:rsid w:val="006F2864"/>
    <w:rsid w:val="006F5FBE"/>
    <w:rsid w:val="006F6496"/>
    <w:rsid w:val="00700B8E"/>
    <w:rsid w:val="00702580"/>
    <w:rsid w:val="00706D6E"/>
    <w:rsid w:val="007075FE"/>
    <w:rsid w:val="00717391"/>
    <w:rsid w:val="00717E88"/>
    <w:rsid w:val="00721F57"/>
    <w:rsid w:val="0072277A"/>
    <w:rsid w:val="0072292F"/>
    <w:rsid w:val="00723CB9"/>
    <w:rsid w:val="00735926"/>
    <w:rsid w:val="00740205"/>
    <w:rsid w:val="00740C8A"/>
    <w:rsid w:val="00741849"/>
    <w:rsid w:val="00743CEE"/>
    <w:rsid w:val="00746274"/>
    <w:rsid w:val="00746A08"/>
    <w:rsid w:val="00753EC9"/>
    <w:rsid w:val="00754806"/>
    <w:rsid w:val="00755492"/>
    <w:rsid w:val="00756F94"/>
    <w:rsid w:val="00766337"/>
    <w:rsid w:val="007679CF"/>
    <w:rsid w:val="007735C4"/>
    <w:rsid w:val="007740F0"/>
    <w:rsid w:val="007747A9"/>
    <w:rsid w:val="007810C9"/>
    <w:rsid w:val="00783156"/>
    <w:rsid w:val="00783320"/>
    <w:rsid w:val="007836E1"/>
    <w:rsid w:val="00785862"/>
    <w:rsid w:val="00787877"/>
    <w:rsid w:val="00796978"/>
    <w:rsid w:val="007A028C"/>
    <w:rsid w:val="007A0537"/>
    <w:rsid w:val="007A12F0"/>
    <w:rsid w:val="007A17C8"/>
    <w:rsid w:val="007A2227"/>
    <w:rsid w:val="007A26D2"/>
    <w:rsid w:val="007A4385"/>
    <w:rsid w:val="007B0A7A"/>
    <w:rsid w:val="007B3EE3"/>
    <w:rsid w:val="007B62D0"/>
    <w:rsid w:val="007B6BBE"/>
    <w:rsid w:val="007C185E"/>
    <w:rsid w:val="007C1DBC"/>
    <w:rsid w:val="007C22E4"/>
    <w:rsid w:val="007C294E"/>
    <w:rsid w:val="007C3F54"/>
    <w:rsid w:val="007C4E84"/>
    <w:rsid w:val="007C551F"/>
    <w:rsid w:val="007C6EBF"/>
    <w:rsid w:val="007D65B4"/>
    <w:rsid w:val="007E1D84"/>
    <w:rsid w:val="007E439D"/>
    <w:rsid w:val="007E4595"/>
    <w:rsid w:val="007E792A"/>
    <w:rsid w:val="007F099B"/>
    <w:rsid w:val="007F1352"/>
    <w:rsid w:val="007F42B7"/>
    <w:rsid w:val="007F4DF0"/>
    <w:rsid w:val="007F5098"/>
    <w:rsid w:val="007F59CE"/>
    <w:rsid w:val="007F59EB"/>
    <w:rsid w:val="007F5AEF"/>
    <w:rsid w:val="007F6BE1"/>
    <w:rsid w:val="007F79F7"/>
    <w:rsid w:val="00803FBD"/>
    <w:rsid w:val="0080425A"/>
    <w:rsid w:val="00806402"/>
    <w:rsid w:val="008076E9"/>
    <w:rsid w:val="00810F80"/>
    <w:rsid w:val="00817465"/>
    <w:rsid w:val="0082069C"/>
    <w:rsid w:val="008259E0"/>
    <w:rsid w:val="00825AC6"/>
    <w:rsid w:val="00825CDB"/>
    <w:rsid w:val="008265F2"/>
    <w:rsid w:val="00827937"/>
    <w:rsid w:val="0083130C"/>
    <w:rsid w:val="00834368"/>
    <w:rsid w:val="00834867"/>
    <w:rsid w:val="00835FCB"/>
    <w:rsid w:val="0083749C"/>
    <w:rsid w:val="008411A4"/>
    <w:rsid w:val="00842B00"/>
    <w:rsid w:val="00845BE8"/>
    <w:rsid w:val="00845C0E"/>
    <w:rsid w:val="00850397"/>
    <w:rsid w:val="00850D41"/>
    <w:rsid w:val="00856E91"/>
    <w:rsid w:val="008654A1"/>
    <w:rsid w:val="0086695E"/>
    <w:rsid w:val="008673E3"/>
    <w:rsid w:val="00867AC8"/>
    <w:rsid w:val="00871A82"/>
    <w:rsid w:val="00872BEC"/>
    <w:rsid w:val="00873FE0"/>
    <w:rsid w:val="008775E4"/>
    <w:rsid w:val="00882CEC"/>
    <w:rsid w:val="00882DFF"/>
    <w:rsid w:val="008836E0"/>
    <w:rsid w:val="008841E8"/>
    <w:rsid w:val="0088519C"/>
    <w:rsid w:val="008857EF"/>
    <w:rsid w:val="008867A1"/>
    <w:rsid w:val="008908C3"/>
    <w:rsid w:val="008917B7"/>
    <w:rsid w:val="00892335"/>
    <w:rsid w:val="00894D83"/>
    <w:rsid w:val="008976EC"/>
    <w:rsid w:val="00897AAE"/>
    <w:rsid w:val="008A03E3"/>
    <w:rsid w:val="008A0CD7"/>
    <w:rsid w:val="008A30FD"/>
    <w:rsid w:val="008A615B"/>
    <w:rsid w:val="008A7AAD"/>
    <w:rsid w:val="008B181A"/>
    <w:rsid w:val="008B183B"/>
    <w:rsid w:val="008B1CB7"/>
    <w:rsid w:val="008B3159"/>
    <w:rsid w:val="008B5459"/>
    <w:rsid w:val="008B6CB1"/>
    <w:rsid w:val="008B70F0"/>
    <w:rsid w:val="008C2664"/>
    <w:rsid w:val="008C4F6E"/>
    <w:rsid w:val="008C5E9A"/>
    <w:rsid w:val="008C6FA3"/>
    <w:rsid w:val="008D11AB"/>
    <w:rsid w:val="008D2946"/>
    <w:rsid w:val="008D7E14"/>
    <w:rsid w:val="008E359C"/>
    <w:rsid w:val="008E3F52"/>
    <w:rsid w:val="008E444C"/>
    <w:rsid w:val="008E5AA4"/>
    <w:rsid w:val="008F3CAB"/>
    <w:rsid w:val="008F49C7"/>
    <w:rsid w:val="008F4A8A"/>
    <w:rsid w:val="008F5DE0"/>
    <w:rsid w:val="008F692C"/>
    <w:rsid w:val="008F7213"/>
    <w:rsid w:val="00900434"/>
    <w:rsid w:val="0090149D"/>
    <w:rsid w:val="00907CEC"/>
    <w:rsid w:val="00910001"/>
    <w:rsid w:val="009124CE"/>
    <w:rsid w:val="00912954"/>
    <w:rsid w:val="00915E2A"/>
    <w:rsid w:val="009176D5"/>
    <w:rsid w:val="009205FF"/>
    <w:rsid w:val="0092194B"/>
    <w:rsid w:val="00921F19"/>
    <w:rsid w:val="00921F34"/>
    <w:rsid w:val="00922E12"/>
    <w:rsid w:val="0092304C"/>
    <w:rsid w:val="0092396E"/>
    <w:rsid w:val="00923F06"/>
    <w:rsid w:val="00924872"/>
    <w:rsid w:val="00924D0F"/>
    <w:rsid w:val="009268B7"/>
    <w:rsid w:val="00927AC2"/>
    <w:rsid w:val="00930197"/>
    <w:rsid w:val="009304D2"/>
    <w:rsid w:val="00940646"/>
    <w:rsid w:val="00945781"/>
    <w:rsid w:val="0094784F"/>
    <w:rsid w:val="00950173"/>
    <w:rsid w:val="00951A53"/>
    <w:rsid w:val="009535A8"/>
    <w:rsid w:val="00955D1A"/>
    <w:rsid w:val="00960B10"/>
    <w:rsid w:val="00961391"/>
    <w:rsid w:val="00966E8D"/>
    <w:rsid w:val="009704C2"/>
    <w:rsid w:val="009706A1"/>
    <w:rsid w:val="0097116B"/>
    <w:rsid w:val="0097516B"/>
    <w:rsid w:val="009760C3"/>
    <w:rsid w:val="009775B3"/>
    <w:rsid w:val="0098357A"/>
    <w:rsid w:val="009841DA"/>
    <w:rsid w:val="00984B0F"/>
    <w:rsid w:val="009871C7"/>
    <w:rsid w:val="00990BFB"/>
    <w:rsid w:val="0099339D"/>
    <w:rsid w:val="00995DB9"/>
    <w:rsid w:val="0099617B"/>
    <w:rsid w:val="009A0714"/>
    <w:rsid w:val="009A1F5D"/>
    <w:rsid w:val="009A432B"/>
    <w:rsid w:val="009B0205"/>
    <w:rsid w:val="009B045B"/>
    <w:rsid w:val="009B272A"/>
    <w:rsid w:val="009B3075"/>
    <w:rsid w:val="009B3124"/>
    <w:rsid w:val="009B72ED"/>
    <w:rsid w:val="009B7BD4"/>
    <w:rsid w:val="009C000C"/>
    <w:rsid w:val="009C1C99"/>
    <w:rsid w:val="009D09EF"/>
    <w:rsid w:val="009D3FB5"/>
    <w:rsid w:val="009D51EE"/>
    <w:rsid w:val="009D6E8F"/>
    <w:rsid w:val="009D7D65"/>
    <w:rsid w:val="009E0034"/>
    <w:rsid w:val="009E00D1"/>
    <w:rsid w:val="009E1447"/>
    <w:rsid w:val="009E4B5C"/>
    <w:rsid w:val="009E4CDD"/>
    <w:rsid w:val="009E599D"/>
    <w:rsid w:val="009F0288"/>
    <w:rsid w:val="009F05EC"/>
    <w:rsid w:val="009F24F8"/>
    <w:rsid w:val="009F39B5"/>
    <w:rsid w:val="009F4F4F"/>
    <w:rsid w:val="009F5786"/>
    <w:rsid w:val="009F6284"/>
    <w:rsid w:val="009F7574"/>
    <w:rsid w:val="00A00389"/>
    <w:rsid w:val="00A008B5"/>
    <w:rsid w:val="00A00FCD"/>
    <w:rsid w:val="00A01FD6"/>
    <w:rsid w:val="00A054EE"/>
    <w:rsid w:val="00A05DEA"/>
    <w:rsid w:val="00A071BE"/>
    <w:rsid w:val="00A078DE"/>
    <w:rsid w:val="00A101CD"/>
    <w:rsid w:val="00A12945"/>
    <w:rsid w:val="00A12E86"/>
    <w:rsid w:val="00A13A63"/>
    <w:rsid w:val="00A14C6F"/>
    <w:rsid w:val="00A1545F"/>
    <w:rsid w:val="00A177F2"/>
    <w:rsid w:val="00A326A4"/>
    <w:rsid w:val="00A33987"/>
    <w:rsid w:val="00A37730"/>
    <w:rsid w:val="00A451F0"/>
    <w:rsid w:val="00A46C01"/>
    <w:rsid w:val="00A51876"/>
    <w:rsid w:val="00A52DDB"/>
    <w:rsid w:val="00A5424C"/>
    <w:rsid w:val="00A55711"/>
    <w:rsid w:val="00A60DB3"/>
    <w:rsid w:val="00A60E80"/>
    <w:rsid w:val="00A61046"/>
    <w:rsid w:val="00A6124B"/>
    <w:rsid w:val="00A62156"/>
    <w:rsid w:val="00A67B5C"/>
    <w:rsid w:val="00A7026C"/>
    <w:rsid w:val="00A7213F"/>
    <w:rsid w:val="00A727C0"/>
    <w:rsid w:val="00A731B4"/>
    <w:rsid w:val="00A7345B"/>
    <w:rsid w:val="00A74807"/>
    <w:rsid w:val="00A74888"/>
    <w:rsid w:val="00A75685"/>
    <w:rsid w:val="00A76F3B"/>
    <w:rsid w:val="00A777A7"/>
    <w:rsid w:val="00A8177F"/>
    <w:rsid w:val="00A84104"/>
    <w:rsid w:val="00A846CD"/>
    <w:rsid w:val="00A87DD9"/>
    <w:rsid w:val="00A91C91"/>
    <w:rsid w:val="00A921A8"/>
    <w:rsid w:val="00A921D6"/>
    <w:rsid w:val="00A95226"/>
    <w:rsid w:val="00A9538B"/>
    <w:rsid w:val="00A965BD"/>
    <w:rsid w:val="00A96714"/>
    <w:rsid w:val="00A97B37"/>
    <w:rsid w:val="00AA0222"/>
    <w:rsid w:val="00AA14E5"/>
    <w:rsid w:val="00AA2542"/>
    <w:rsid w:val="00AA40A4"/>
    <w:rsid w:val="00AA6946"/>
    <w:rsid w:val="00AA6EA7"/>
    <w:rsid w:val="00AA7E1F"/>
    <w:rsid w:val="00AB1F35"/>
    <w:rsid w:val="00AC13AE"/>
    <w:rsid w:val="00AC2A71"/>
    <w:rsid w:val="00AC4A09"/>
    <w:rsid w:val="00AC4E9A"/>
    <w:rsid w:val="00AC7E84"/>
    <w:rsid w:val="00AD0E39"/>
    <w:rsid w:val="00AD0FB0"/>
    <w:rsid w:val="00AD1233"/>
    <w:rsid w:val="00AD2F56"/>
    <w:rsid w:val="00AD4600"/>
    <w:rsid w:val="00AD46E3"/>
    <w:rsid w:val="00AD74D7"/>
    <w:rsid w:val="00AE0AA5"/>
    <w:rsid w:val="00AE1242"/>
    <w:rsid w:val="00AE1ABD"/>
    <w:rsid w:val="00AE20D3"/>
    <w:rsid w:val="00AE21EA"/>
    <w:rsid w:val="00AE2756"/>
    <w:rsid w:val="00AE2FAA"/>
    <w:rsid w:val="00AE5DAF"/>
    <w:rsid w:val="00AE5F9E"/>
    <w:rsid w:val="00AE6231"/>
    <w:rsid w:val="00AF16CC"/>
    <w:rsid w:val="00AF33F9"/>
    <w:rsid w:val="00AF4038"/>
    <w:rsid w:val="00B00941"/>
    <w:rsid w:val="00B02F0D"/>
    <w:rsid w:val="00B04263"/>
    <w:rsid w:val="00B047E6"/>
    <w:rsid w:val="00B049F2"/>
    <w:rsid w:val="00B07534"/>
    <w:rsid w:val="00B11FD8"/>
    <w:rsid w:val="00B147AC"/>
    <w:rsid w:val="00B15608"/>
    <w:rsid w:val="00B177F5"/>
    <w:rsid w:val="00B2209C"/>
    <w:rsid w:val="00B22E2C"/>
    <w:rsid w:val="00B238A2"/>
    <w:rsid w:val="00B240A5"/>
    <w:rsid w:val="00B242CA"/>
    <w:rsid w:val="00B246B0"/>
    <w:rsid w:val="00B32324"/>
    <w:rsid w:val="00B339DB"/>
    <w:rsid w:val="00B345C9"/>
    <w:rsid w:val="00B36342"/>
    <w:rsid w:val="00B36EF7"/>
    <w:rsid w:val="00B43CF4"/>
    <w:rsid w:val="00B50A4C"/>
    <w:rsid w:val="00B539F8"/>
    <w:rsid w:val="00B551E2"/>
    <w:rsid w:val="00B56990"/>
    <w:rsid w:val="00B56AD3"/>
    <w:rsid w:val="00B608D9"/>
    <w:rsid w:val="00B61A59"/>
    <w:rsid w:val="00B626BD"/>
    <w:rsid w:val="00B66EA2"/>
    <w:rsid w:val="00B752BC"/>
    <w:rsid w:val="00B81E91"/>
    <w:rsid w:val="00B82F5C"/>
    <w:rsid w:val="00B83F3A"/>
    <w:rsid w:val="00B84563"/>
    <w:rsid w:val="00B8539B"/>
    <w:rsid w:val="00B8688F"/>
    <w:rsid w:val="00B86E74"/>
    <w:rsid w:val="00B87AF7"/>
    <w:rsid w:val="00B91B78"/>
    <w:rsid w:val="00B927B7"/>
    <w:rsid w:val="00B92D64"/>
    <w:rsid w:val="00B93AA7"/>
    <w:rsid w:val="00B93BF3"/>
    <w:rsid w:val="00B961E8"/>
    <w:rsid w:val="00B97331"/>
    <w:rsid w:val="00BA269F"/>
    <w:rsid w:val="00BA337F"/>
    <w:rsid w:val="00BA38DB"/>
    <w:rsid w:val="00BA3C50"/>
    <w:rsid w:val="00BA3E28"/>
    <w:rsid w:val="00BB25A4"/>
    <w:rsid w:val="00BB6942"/>
    <w:rsid w:val="00BB7A09"/>
    <w:rsid w:val="00BC0524"/>
    <w:rsid w:val="00BC3749"/>
    <w:rsid w:val="00BC686E"/>
    <w:rsid w:val="00BD09CD"/>
    <w:rsid w:val="00BD3063"/>
    <w:rsid w:val="00BD5A3A"/>
    <w:rsid w:val="00BD7159"/>
    <w:rsid w:val="00BE028D"/>
    <w:rsid w:val="00BE0708"/>
    <w:rsid w:val="00BE2B0C"/>
    <w:rsid w:val="00BE317C"/>
    <w:rsid w:val="00BE64F2"/>
    <w:rsid w:val="00BF0D64"/>
    <w:rsid w:val="00BF16EE"/>
    <w:rsid w:val="00BF2462"/>
    <w:rsid w:val="00BF2DE8"/>
    <w:rsid w:val="00BF34D7"/>
    <w:rsid w:val="00BF36B2"/>
    <w:rsid w:val="00BF414C"/>
    <w:rsid w:val="00BF69CA"/>
    <w:rsid w:val="00C00507"/>
    <w:rsid w:val="00C00E8A"/>
    <w:rsid w:val="00C01C1A"/>
    <w:rsid w:val="00C0295D"/>
    <w:rsid w:val="00C054A8"/>
    <w:rsid w:val="00C076D4"/>
    <w:rsid w:val="00C11178"/>
    <w:rsid w:val="00C11BD0"/>
    <w:rsid w:val="00C121F4"/>
    <w:rsid w:val="00C13DD1"/>
    <w:rsid w:val="00C1439F"/>
    <w:rsid w:val="00C15A48"/>
    <w:rsid w:val="00C202E5"/>
    <w:rsid w:val="00C2206D"/>
    <w:rsid w:val="00C231E0"/>
    <w:rsid w:val="00C25D14"/>
    <w:rsid w:val="00C274BD"/>
    <w:rsid w:val="00C32653"/>
    <w:rsid w:val="00C3327E"/>
    <w:rsid w:val="00C336DD"/>
    <w:rsid w:val="00C3637E"/>
    <w:rsid w:val="00C36609"/>
    <w:rsid w:val="00C40EA6"/>
    <w:rsid w:val="00C41BDF"/>
    <w:rsid w:val="00C42A55"/>
    <w:rsid w:val="00C42F00"/>
    <w:rsid w:val="00C43B64"/>
    <w:rsid w:val="00C43F1C"/>
    <w:rsid w:val="00C4620E"/>
    <w:rsid w:val="00C464DE"/>
    <w:rsid w:val="00C46C29"/>
    <w:rsid w:val="00C50A37"/>
    <w:rsid w:val="00C527F7"/>
    <w:rsid w:val="00C57B84"/>
    <w:rsid w:val="00C64282"/>
    <w:rsid w:val="00C6470F"/>
    <w:rsid w:val="00C654F6"/>
    <w:rsid w:val="00C669FD"/>
    <w:rsid w:val="00C67828"/>
    <w:rsid w:val="00C7042F"/>
    <w:rsid w:val="00C71CBD"/>
    <w:rsid w:val="00C76276"/>
    <w:rsid w:val="00C768C8"/>
    <w:rsid w:val="00C76E97"/>
    <w:rsid w:val="00C80001"/>
    <w:rsid w:val="00C809B6"/>
    <w:rsid w:val="00C82046"/>
    <w:rsid w:val="00C83182"/>
    <w:rsid w:val="00C8343C"/>
    <w:rsid w:val="00C845C4"/>
    <w:rsid w:val="00C857CB"/>
    <w:rsid w:val="00C87119"/>
    <w:rsid w:val="00C8740F"/>
    <w:rsid w:val="00C91C11"/>
    <w:rsid w:val="00C92489"/>
    <w:rsid w:val="00C95ED0"/>
    <w:rsid w:val="00CA0307"/>
    <w:rsid w:val="00CA5446"/>
    <w:rsid w:val="00CA69EE"/>
    <w:rsid w:val="00CA73CF"/>
    <w:rsid w:val="00CA7B2A"/>
    <w:rsid w:val="00CB12A2"/>
    <w:rsid w:val="00CB281A"/>
    <w:rsid w:val="00CB331F"/>
    <w:rsid w:val="00CB3782"/>
    <w:rsid w:val="00CB6B2A"/>
    <w:rsid w:val="00CB6BBD"/>
    <w:rsid w:val="00CD1287"/>
    <w:rsid w:val="00CD195A"/>
    <w:rsid w:val="00CD2EAB"/>
    <w:rsid w:val="00CD379E"/>
    <w:rsid w:val="00CD3D3C"/>
    <w:rsid w:val="00CD44C0"/>
    <w:rsid w:val="00CD455F"/>
    <w:rsid w:val="00CD4CA6"/>
    <w:rsid w:val="00CD5A63"/>
    <w:rsid w:val="00CE1928"/>
    <w:rsid w:val="00CE1F9F"/>
    <w:rsid w:val="00CE21C0"/>
    <w:rsid w:val="00CE3AD0"/>
    <w:rsid w:val="00CE3DFF"/>
    <w:rsid w:val="00CE53A0"/>
    <w:rsid w:val="00CF0942"/>
    <w:rsid w:val="00CF1067"/>
    <w:rsid w:val="00CF227A"/>
    <w:rsid w:val="00CF34F4"/>
    <w:rsid w:val="00CF581B"/>
    <w:rsid w:val="00CF70B8"/>
    <w:rsid w:val="00D005E8"/>
    <w:rsid w:val="00D00FD0"/>
    <w:rsid w:val="00D01929"/>
    <w:rsid w:val="00D04C1A"/>
    <w:rsid w:val="00D054E3"/>
    <w:rsid w:val="00D107CF"/>
    <w:rsid w:val="00D1159B"/>
    <w:rsid w:val="00D11D7A"/>
    <w:rsid w:val="00D125BE"/>
    <w:rsid w:val="00D15ECC"/>
    <w:rsid w:val="00D213AC"/>
    <w:rsid w:val="00D22D04"/>
    <w:rsid w:val="00D22F8A"/>
    <w:rsid w:val="00D234B8"/>
    <w:rsid w:val="00D23E65"/>
    <w:rsid w:val="00D31A9D"/>
    <w:rsid w:val="00D32FC3"/>
    <w:rsid w:val="00D333B9"/>
    <w:rsid w:val="00D336B5"/>
    <w:rsid w:val="00D338B8"/>
    <w:rsid w:val="00D354A3"/>
    <w:rsid w:val="00D423EB"/>
    <w:rsid w:val="00D4321E"/>
    <w:rsid w:val="00D46AD1"/>
    <w:rsid w:val="00D5145C"/>
    <w:rsid w:val="00D528E4"/>
    <w:rsid w:val="00D52DF4"/>
    <w:rsid w:val="00D55159"/>
    <w:rsid w:val="00D555DA"/>
    <w:rsid w:val="00D61D05"/>
    <w:rsid w:val="00D63392"/>
    <w:rsid w:val="00D6358B"/>
    <w:rsid w:val="00D63648"/>
    <w:rsid w:val="00D63ABE"/>
    <w:rsid w:val="00D6506A"/>
    <w:rsid w:val="00D65DD9"/>
    <w:rsid w:val="00D66B11"/>
    <w:rsid w:val="00D6701E"/>
    <w:rsid w:val="00D7096B"/>
    <w:rsid w:val="00D71F56"/>
    <w:rsid w:val="00D72612"/>
    <w:rsid w:val="00D7270B"/>
    <w:rsid w:val="00D729AC"/>
    <w:rsid w:val="00D736A6"/>
    <w:rsid w:val="00D73B21"/>
    <w:rsid w:val="00D7584C"/>
    <w:rsid w:val="00D759EF"/>
    <w:rsid w:val="00D76476"/>
    <w:rsid w:val="00D814A0"/>
    <w:rsid w:val="00D8576B"/>
    <w:rsid w:val="00D86174"/>
    <w:rsid w:val="00D86CCD"/>
    <w:rsid w:val="00D911D2"/>
    <w:rsid w:val="00D914D9"/>
    <w:rsid w:val="00D92EAB"/>
    <w:rsid w:val="00D93191"/>
    <w:rsid w:val="00D934B1"/>
    <w:rsid w:val="00D93CBD"/>
    <w:rsid w:val="00D9472A"/>
    <w:rsid w:val="00D961FB"/>
    <w:rsid w:val="00D96626"/>
    <w:rsid w:val="00DA0479"/>
    <w:rsid w:val="00DA170E"/>
    <w:rsid w:val="00DA28D5"/>
    <w:rsid w:val="00DA3031"/>
    <w:rsid w:val="00DA326D"/>
    <w:rsid w:val="00DA52D1"/>
    <w:rsid w:val="00DA5B23"/>
    <w:rsid w:val="00DB2812"/>
    <w:rsid w:val="00DB5D60"/>
    <w:rsid w:val="00DB7937"/>
    <w:rsid w:val="00DB7A81"/>
    <w:rsid w:val="00DC072C"/>
    <w:rsid w:val="00DC15D9"/>
    <w:rsid w:val="00DC2CB1"/>
    <w:rsid w:val="00DC3992"/>
    <w:rsid w:val="00DC7156"/>
    <w:rsid w:val="00DD3FCA"/>
    <w:rsid w:val="00DD458D"/>
    <w:rsid w:val="00DE465D"/>
    <w:rsid w:val="00DF01CD"/>
    <w:rsid w:val="00DF5BBE"/>
    <w:rsid w:val="00E02B39"/>
    <w:rsid w:val="00E04DA6"/>
    <w:rsid w:val="00E07171"/>
    <w:rsid w:val="00E11244"/>
    <w:rsid w:val="00E15082"/>
    <w:rsid w:val="00E157D1"/>
    <w:rsid w:val="00E16CAE"/>
    <w:rsid w:val="00E21D1F"/>
    <w:rsid w:val="00E238F8"/>
    <w:rsid w:val="00E25569"/>
    <w:rsid w:val="00E257B9"/>
    <w:rsid w:val="00E35E84"/>
    <w:rsid w:val="00E36D54"/>
    <w:rsid w:val="00E3716F"/>
    <w:rsid w:val="00E37302"/>
    <w:rsid w:val="00E37517"/>
    <w:rsid w:val="00E408E7"/>
    <w:rsid w:val="00E41F5E"/>
    <w:rsid w:val="00E4321C"/>
    <w:rsid w:val="00E44FBB"/>
    <w:rsid w:val="00E46882"/>
    <w:rsid w:val="00E515DB"/>
    <w:rsid w:val="00E51BC8"/>
    <w:rsid w:val="00E526A4"/>
    <w:rsid w:val="00E54616"/>
    <w:rsid w:val="00E54F7C"/>
    <w:rsid w:val="00E55604"/>
    <w:rsid w:val="00E62A13"/>
    <w:rsid w:val="00E64795"/>
    <w:rsid w:val="00E652E9"/>
    <w:rsid w:val="00E674DD"/>
    <w:rsid w:val="00E67B22"/>
    <w:rsid w:val="00E7537A"/>
    <w:rsid w:val="00E756C0"/>
    <w:rsid w:val="00E81323"/>
    <w:rsid w:val="00E82C2A"/>
    <w:rsid w:val="00E83FF8"/>
    <w:rsid w:val="00E8535B"/>
    <w:rsid w:val="00E8743E"/>
    <w:rsid w:val="00E90473"/>
    <w:rsid w:val="00E9163E"/>
    <w:rsid w:val="00E91ED5"/>
    <w:rsid w:val="00E93B96"/>
    <w:rsid w:val="00E942FD"/>
    <w:rsid w:val="00E97187"/>
    <w:rsid w:val="00EA0291"/>
    <w:rsid w:val="00EA0714"/>
    <w:rsid w:val="00EA1D86"/>
    <w:rsid w:val="00EA1E5B"/>
    <w:rsid w:val="00EA2AC4"/>
    <w:rsid w:val="00EA2B5F"/>
    <w:rsid w:val="00EA32A6"/>
    <w:rsid w:val="00EA39EC"/>
    <w:rsid w:val="00EA406E"/>
    <w:rsid w:val="00EA43AC"/>
    <w:rsid w:val="00EA52D3"/>
    <w:rsid w:val="00EA73CE"/>
    <w:rsid w:val="00EA7B43"/>
    <w:rsid w:val="00EB0D77"/>
    <w:rsid w:val="00EB22F4"/>
    <w:rsid w:val="00EB2329"/>
    <w:rsid w:val="00EB2489"/>
    <w:rsid w:val="00EB5AB5"/>
    <w:rsid w:val="00EC0350"/>
    <w:rsid w:val="00EC5E1F"/>
    <w:rsid w:val="00ED2247"/>
    <w:rsid w:val="00ED3727"/>
    <w:rsid w:val="00ED3FF4"/>
    <w:rsid w:val="00ED56C3"/>
    <w:rsid w:val="00EE1013"/>
    <w:rsid w:val="00EE106C"/>
    <w:rsid w:val="00EE16BF"/>
    <w:rsid w:val="00EE1C1A"/>
    <w:rsid w:val="00EE550A"/>
    <w:rsid w:val="00EE7704"/>
    <w:rsid w:val="00EF1E98"/>
    <w:rsid w:val="00EF290B"/>
    <w:rsid w:val="00EF579A"/>
    <w:rsid w:val="00EF5820"/>
    <w:rsid w:val="00EF591B"/>
    <w:rsid w:val="00EF646D"/>
    <w:rsid w:val="00EF67B1"/>
    <w:rsid w:val="00EF7CB5"/>
    <w:rsid w:val="00F10A30"/>
    <w:rsid w:val="00F134F1"/>
    <w:rsid w:val="00F13C09"/>
    <w:rsid w:val="00F14A9A"/>
    <w:rsid w:val="00F1609F"/>
    <w:rsid w:val="00F2047E"/>
    <w:rsid w:val="00F328EF"/>
    <w:rsid w:val="00F44478"/>
    <w:rsid w:val="00F46464"/>
    <w:rsid w:val="00F46EA7"/>
    <w:rsid w:val="00F51343"/>
    <w:rsid w:val="00F5545E"/>
    <w:rsid w:val="00F55657"/>
    <w:rsid w:val="00F55DE8"/>
    <w:rsid w:val="00F56644"/>
    <w:rsid w:val="00F62916"/>
    <w:rsid w:val="00F63D9A"/>
    <w:rsid w:val="00F63F5C"/>
    <w:rsid w:val="00F642D1"/>
    <w:rsid w:val="00F66602"/>
    <w:rsid w:val="00F70321"/>
    <w:rsid w:val="00F730D8"/>
    <w:rsid w:val="00F75267"/>
    <w:rsid w:val="00F779AE"/>
    <w:rsid w:val="00F81EA8"/>
    <w:rsid w:val="00F82690"/>
    <w:rsid w:val="00F83993"/>
    <w:rsid w:val="00F925D9"/>
    <w:rsid w:val="00F9289A"/>
    <w:rsid w:val="00F92964"/>
    <w:rsid w:val="00F963A1"/>
    <w:rsid w:val="00F976BC"/>
    <w:rsid w:val="00FA02D2"/>
    <w:rsid w:val="00FA1F5F"/>
    <w:rsid w:val="00FA6D63"/>
    <w:rsid w:val="00FB06D0"/>
    <w:rsid w:val="00FB0E6C"/>
    <w:rsid w:val="00FB1401"/>
    <w:rsid w:val="00FB1B7B"/>
    <w:rsid w:val="00FB1ED0"/>
    <w:rsid w:val="00FB4BDE"/>
    <w:rsid w:val="00FB4D22"/>
    <w:rsid w:val="00FB4E8C"/>
    <w:rsid w:val="00FB5F1C"/>
    <w:rsid w:val="00FB743C"/>
    <w:rsid w:val="00FB7687"/>
    <w:rsid w:val="00FC3F97"/>
    <w:rsid w:val="00FC517D"/>
    <w:rsid w:val="00FC77E1"/>
    <w:rsid w:val="00FC7886"/>
    <w:rsid w:val="00FC7AB8"/>
    <w:rsid w:val="00FD2FC3"/>
    <w:rsid w:val="00FD307B"/>
    <w:rsid w:val="00FD4949"/>
    <w:rsid w:val="00FD4EF1"/>
    <w:rsid w:val="00FD568E"/>
    <w:rsid w:val="00FE4D90"/>
    <w:rsid w:val="00FE68E4"/>
    <w:rsid w:val="00FE743C"/>
    <w:rsid w:val="00FE7A2D"/>
    <w:rsid w:val="00FF29D2"/>
    <w:rsid w:val="00FF2A26"/>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C01CA"/>
  <w15:chartTrackingRefBased/>
  <w15:docId w15:val="{43990713-5B4A-4724-A88F-2E0F9F1E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6E378F"/>
    <w:rPr>
      <w:vertAlign w:val="superscript"/>
    </w:rPr>
  </w:style>
  <w:style w:type="character" w:styleId="UnresolvedMention">
    <w:name w:val="Unresolved Mention"/>
    <w:basedOn w:val="DefaultParagraphFont"/>
    <w:uiPriority w:val="99"/>
    <w:semiHidden/>
    <w:unhideWhenUsed/>
    <w:rsid w:val="00FC517D"/>
    <w:rPr>
      <w:color w:val="605E5C"/>
      <w:shd w:val="clear" w:color="auto" w:fill="E1DFDD"/>
    </w:rPr>
  </w:style>
  <w:style w:type="character" w:styleId="Emphasis">
    <w:name w:val="Emphasis"/>
    <w:basedOn w:val="DefaultParagraphFont"/>
    <w:uiPriority w:val="20"/>
    <w:qFormat/>
    <w:rsid w:val="00B86E74"/>
    <w:rPr>
      <w:i/>
      <w:iCs/>
    </w:rPr>
  </w:style>
  <w:style w:type="paragraph" w:customStyle="1" w:styleId="Default">
    <w:name w:val="Default"/>
    <w:rsid w:val="00BB6942"/>
    <w:pPr>
      <w:autoSpaceDE w:val="0"/>
      <w:autoSpaceDN w:val="0"/>
      <w:adjustRightInd w:val="0"/>
    </w:pPr>
    <w:rPr>
      <w:rFonts w:ascii="Verdana" w:hAnsi="Verdana" w:cs="Verdana"/>
      <w:color w:val="000000"/>
      <w:sz w:val="24"/>
      <w:szCs w:val="24"/>
    </w:rPr>
  </w:style>
  <w:style w:type="character" w:customStyle="1" w:styleId="Style1Char">
    <w:name w:val="Style1 Char"/>
    <w:link w:val="Style1"/>
    <w:locked/>
    <w:rsid w:val="001B5B9E"/>
    <w:rPr>
      <w:rFonts w:ascii="Verdana" w:hAnsi="Verdana"/>
      <w:color w:val="000000"/>
      <w:kern w:val="28"/>
      <w:sz w:val="22"/>
    </w:rPr>
  </w:style>
  <w:style w:type="numbering" w:customStyle="1" w:styleId="StylesList">
    <w:name w:val="StylesList"/>
    <w:uiPriority w:val="99"/>
    <w:rsid w:val="000A1546"/>
    <w:pPr>
      <w:numPr>
        <w:numId w:val="12"/>
      </w:numPr>
    </w:pPr>
  </w:style>
  <w:style w:type="paragraph" w:styleId="ListParagraph">
    <w:name w:val="List Paragraph"/>
    <w:basedOn w:val="Normal"/>
    <w:uiPriority w:val="34"/>
    <w:qFormat/>
    <w:rsid w:val="000B202C"/>
    <w:pPr>
      <w:spacing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unhideWhenUsed/>
    <w:rsid w:val="009A071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21482">
      <w:bodyDiv w:val="1"/>
      <w:marLeft w:val="0"/>
      <w:marRight w:val="0"/>
      <w:marTop w:val="0"/>
      <w:marBottom w:val="0"/>
      <w:divBdr>
        <w:top w:val="none" w:sz="0" w:space="0" w:color="auto"/>
        <w:left w:val="none" w:sz="0" w:space="0" w:color="auto"/>
        <w:bottom w:val="none" w:sz="0" w:space="0" w:color="auto"/>
        <w:right w:val="none" w:sz="0" w:space="0" w:color="auto"/>
      </w:divBdr>
    </w:div>
    <w:div w:id="199784600">
      <w:bodyDiv w:val="1"/>
      <w:marLeft w:val="0"/>
      <w:marRight w:val="0"/>
      <w:marTop w:val="0"/>
      <w:marBottom w:val="0"/>
      <w:divBdr>
        <w:top w:val="none" w:sz="0" w:space="0" w:color="auto"/>
        <w:left w:val="none" w:sz="0" w:space="0" w:color="auto"/>
        <w:bottom w:val="none" w:sz="0" w:space="0" w:color="auto"/>
        <w:right w:val="none" w:sz="0" w:space="0" w:color="auto"/>
      </w:divBdr>
    </w:div>
    <w:div w:id="213123343">
      <w:bodyDiv w:val="1"/>
      <w:marLeft w:val="0"/>
      <w:marRight w:val="0"/>
      <w:marTop w:val="0"/>
      <w:marBottom w:val="0"/>
      <w:divBdr>
        <w:top w:val="none" w:sz="0" w:space="0" w:color="auto"/>
        <w:left w:val="none" w:sz="0" w:space="0" w:color="auto"/>
        <w:bottom w:val="none" w:sz="0" w:space="0" w:color="auto"/>
        <w:right w:val="none" w:sz="0" w:space="0" w:color="auto"/>
      </w:divBdr>
    </w:div>
    <w:div w:id="224266003">
      <w:bodyDiv w:val="1"/>
      <w:marLeft w:val="0"/>
      <w:marRight w:val="0"/>
      <w:marTop w:val="0"/>
      <w:marBottom w:val="0"/>
      <w:divBdr>
        <w:top w:val="none" w:sz="0" w:space="0" w:color="auto"/>
        <w:left w:val="none" w:sz="0" w:space="0" w:color="auto"/>
        <w:bottom w:val="none" w:sz="0" w:space="0" w:color="auto"/>
        <w:right w:val="none" w:sz="0" w:space="0" w:color="auto"/>
      </w:divBdr>
    </w:div>
    <w:div w:id="249193661">
      <w:bodyDiv w:val="1"/>
      <w:marLeft w:val="0"/>
      <w:marRight w:val="0"/>
      <w:marTop w:val="0"/>
      <w:marBottom w:val="0"/>
      <w:divBdr>
        <w:top w:val="none" w:sz="0" w:space="0" w:color="auto"/>
        <w:left w:val="none" w:sz="0" w:space="0" w:color="auto"/>
        <w:bottom w:val="none" w:sz="0" w:space="0" w:color="auto"/>
        <w:right w:val="none" w:sz="0" w:space="0" w:color="auto"/>
      </w:divBdr>
    </w:div>
    <w:div w:id="310603568">
      <w:bodyDiv w:val="1"/>
      <w:marLeft w:val="0"/>
      <w:marRight w:val="0"/>
      <w:marTop w:val="0"/>
      <w:marBottom w:val="0"/>
      <w:divBdr>
        <w:top w:val="none" w:sz="0" w:space="0" w:color="auto"/>
        <w:left w:val="none" w:sz="0" w:space="0" w:color="auto"/>
        <w:bottom w:val="none" w:sz="0" w:space="0" w:color="auto"/>
        <w:right w:val="none" w:sz="0" w:space="0" w:color="auto"/>
      </w:divBdr>
    </w:div>
    <w:div w:id="321281150">
      <w:bodyDiv w:val="1"/>
      <w:marLeft w:val="0"/>
      <w:marRight w:val="0"/>
      <w:marTop w:val="0"/>
      <w:marBottom w:val="0"/>
      <w:divBdr>
        <w:top w:val="none" w:sz="0" w:space="0" w:color="auto"/>
        <w:left w:val="none" w:sz="0" w:space="0" w:color="auto"/>
        <w:bottom w:val="none" w:sz="0" w:space="0" w:color="auto"/>
        <w:right w:val="none" w:sz="0" w:space="0" w:color="auto"/>
      </w:divBdr>
    </w:div>
    <w:div w:id="332800328">
      <w:bodyDiv w:val="1"/>
      <w:marLeft w:val="0"/>
      <w:marRight w:val="0"/>
      <w:marTop w:val="0"/>
      <w:marBottom w:val="0"/>
      <w:divBdr>
        <w:top w:val="none" w:sz="0" w:space="0" w:color="auto"/>
        <w:left w:val="none" w:sz="0" w:space="0" w:color="auto"/>
        <w:bottom w:val="none" w:sz="0" w:space="0" w:color="auto"/>
        <w:right w:val="none" w:sz="0" w:space="0" w:color="auto"/>
      </w:divBdr>
    </w:div>
    <w:div w:id="355160381">
      <w:bodyDiv w:val="1"/>
      <w:marLeft w:val="0"/>
      <w:marRight w:val="0"/>
      <w:marTop w:val="0"/>
      <w:marBottom w:val="0"/>
      <w:divBdr>
        <w:top w:val="none" w:sz="0" w:space="0" w:color="auto"/>
        <w:left w:val="none" w:sz="0" w:space="0" w:color="auto"/>
        <w:bottom w:val="none" w:sz="0" w:space="0" w:color="auto"/>
        <w:right w:val="none" w:sz="0" w:space="0" w:color="auto"/>
      </w:divBdr>
    </w:div>
    <w:div w:id="423841024">
      <w:bodyDiv w:val="1"/>
      <w:marLeft w:val="0"/>
      <w:marRight w:val="0"/>
      <w:marTop w:val="0"/>
      <w:marBottom w:val="0"/>
      <w:divBdr>
        <w:top w:val="none" w:sz="0" w:space="0" w:color="auto"/>
        <w:left w:val="none" w:sz="0" w:space="0" w:color="auto"/>
        <w:bottom w:val="none" w:sz="0" w:space="0" w:color="auto"/>
        <w:right w:val="none" w:sz="0" w:space="0" w:color="auto"/>
      </w:divBdr>
    </w:div>
    <w:div w:id="446201045">
      <w:bodyDiv w:val="1"/>
      <w:marLeft w:val="0"/>
      <w:marRight w:val="0"/>
      <w:marTop w:val="0"/>
      <w:marBottom w:val="0"/>
      <w:divBdr>
        <w:top w:val="none" w:sz="0" w:space="0" w:color="auto"/>
        <w:left w:val="none" w:sz="0" w:space="0" w:color="auto"/>
        <w:bottom w:val="none" w:sz="0" w:space="0" w:color="auto"/>
        <w:right w:val="none" w:sz="0" w:space="0" w:color="auto"/>
      </w:divBdr>
    </w:div>
    <w:div w:id="531311915">
      <w:bodyDiv w:val="1"/>
      <w:marLeft w:val="0"/>
      <w:marRight w:val="0"/>
      <w:marTop w:val="0"/>
      <w:marBottom w:val="0"/>
      <w:divBdr>
        <w:top w:val="none" w:sz="0" w:space="0" w:color="auto"/>
        <w:left w:val="none" w:sz="0" w:space="0" w:color="auto"/>
        <w:bottom w:val="none" w:sz="0" w:space="0" w:color="auto"/>
        <w:right w:val="none" w:sz="0" w:space="0" w:color="auto"/>
      </w:divBdr>
    </w:div>
    <w:div w:id="540216453">
      <w:bodyDiv w:val="1"/>
      <w:marLeft w:val="0"/>
      <w:marRight w:val="0"/>
      <w:marTop w:val="0"/>
      <w:marBottom w:val="0"/>
      <w:divBdr>
        <w:top w:val="none" w:sz="0" w:space="0" w:color="auto"/>
        <w:left w:val="none" w:sz="0" w:space="0" w:color="auto"/>
        <w:bottom w:val="none" w:sz="0" w:space="0" w:color="auto"/>
        <w:right w:val="none" w:sz="0" w:space="0" w:color="auto"/>
      </w:divBdr>
    </w:div>
    <w:div w:id="558785033">
      <w:bodyDiv w:val="1"/>
      <w:marLeft w:val="0"/>
      <w:marRight w:val="0"/>
      <w:marTop w:val="0"/>
      <w:marBottom w:val="0"/>
      <w:divBdr>
        <w:top w:val="none" w:sz="0" w:space="0" w:color="auto"/>
        <w:left w:val="none" w:sz="0" w:space="0" w:color="auto"/>
        <w:bottom w:val="none" w:sz="0" w:space="0" w:color="auto"/>
        <w:right w:val="none" w:sz="0" w:space="0" w:color="auto"/>
      </w:divBdr>
    </w:div>
    <w:div w:id="582028084">
      <w:bodyDiv w:val="1"/>
      <w:marLeft w:val="0"/>
      <w:marRight w:val="0"/>
      <w:marTop w:val="0"/>
      <w:marBottom w:val="0"/>
      <w:divBdr>
        <w:top w:val="none" w:sz="0" w:space="0" w:color="auto"/>
        <w:left w:val="none" w:sz="0" w:space="0" w:color="auto"/>
        <w:bottom w:val="none" w:sz="0" w:space="0" w:color="auto"/>
        <w:right w:val="none" w:sz="0" w:space="0" w:color="auto"/>
      </w:divBdr>
    </w:div>
    <w:div w:id="849761740">
      <w:bodyDiv w:val="1"/>
      <w:marLeft w:val="0"/>
      <w:marRight w:val="0"/>
      <w:marTop w:val="0"/>
      <w:marBottom w:val="0"/>
      <w:divBdr>
        <w:top w:val="none" w:sz="0" w:space="0" w:color="auto"/>
        <w:left w:val="none" w:sz="0" w:space="0" w:color="auto"/>
        <w:bottom w:val="none" w:sz="0" w:space="0" w:color="auto"/>
        <w:right w:val="none" w:sz="0" w:space="0" w:color="auto"/>
      </w:divBdr>
    </w:div>
    <w:div w:id="854005668">
      <w:bodyDiv w:val="1"/>
      <w:marLeft w:val="0"/>
      <w:marRight w:val="0"/>
      <w:marTop w:val="0"/>
      <w:marBottom w:val="0"/>
      <w:divBdr>
        <w:top w:val="none" w:sz="0" w:space="0" w:color="auto"/>
        <w:left w:val="none" w:sz="0" w:space="0" w:color="auto"/>
        <w:bottom w:val="none" w:sz="0" w:space="0" w:color="auto"/>
        <w:right w:val="none" w:sz="0" w:space="0" w:color="auto"/>
      </w:divBdr>
    </w:div>
    <w:div w:id="1101610551">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47670876">
      <w:bodyDiv w:val="1"/>
      <w:marLeft w:val="0"/>
      <w:marRight w:val="0"/>
      <w:marTop w:val="0"/>
      <w:marBottom w:val="0"/>
      <w:divBdr>
        <w:top w:val="none" w:sz="0" w:space="0" w:color="auto"/>
        <w:left w:val="none" w:sz="0" w:space="0" w:color="auto"/>
        <w:bottom w:val="none" w:sz="0" w:space="0" w:color="auto"/>
        <w:right w:val="none" w:sz="0" w:space="0" w:color="auto"/>
      </w:divBdr>
    </w:div>
    <w:div w:id="1209490860">
      <w:bodyDiv w:val="1"/>
      <w:marLeft w:val="0"/>
      <w:marRight w:val="0"/>
      <w:marTop w:val="0"/>
      <w:marBottom w:val="0"/>
      <w:divBdr>
        <w:top w:val="none" w:sz="0" w:space="0" w:color="auto"/>
        <w:left w:val="none" w:sz="0" w:space="0" w:color="auto"/>
        <w:bottom w:val="none" w:sz="0" w:space="0" w:color="auto"/>
        <w:right w:val="none" w:sz="0" w:space="0" w:color="auto"/>
      </w:divBdr>
    </w:div>
    <w:div w:id="123609087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61054263">
      <w:bodyDiv w:val="1"/>
      <w:marLeft w:val="0"/>
      <w:marRight w:val="0"/>
      <w:marTop w:val="0"/>
      <w:marBottom w:val="0"/>
      <w:divBdr>
        <w:top w:val="none" w:sz="0" w:space="0" w:color="auto"/>
        <w:left w:val="none" w:sz="0" w:space="0" w:color="auto"/>
        <w:bottom w:val="none" w:sz="0" w:space="0" w:color="auto"/>
        <w:right w:val="none" w:sz="0" w:space="0" w:color="auto"/>
      </w:divBdr>
    </w:div>
    <w:div w:id="1450513048">
      <w:bodyDiv w:val="1"/>
      <w:marLeft w:val="0"/>
      <w:marRight w:val="0"/>
      <w:marTop w:val="0"/>
      <w:marBottom w:val="0"/>
      <w:divBdr>
        <w:top w:val="none" w:sz="0" w:space="0" w:color="auto"/>
        <w:left w:val="none" w:sz="0" w:space="0" w:color="auto"/>
        <w:bottom w:val="none" w:sz="0" w:space="0" w:color="auto"/>
        <w:right w:val="none" w:sz="0" w:space="0" w:color="auto"/>
      </w:divBdr>
    </w:div>
    <w:div w:id="1546601602">
      <w:bodyDiv w:val="1"/>
      <w:marLeft w:val="0"/>
      <w:marRight w:val="0"/>
      <w:marTop w:val="0"/>
      <w:marBottom w:val="0"/>
      <w:divBdr>
        <w:top w:val="none" w:sz="0" w:space="0" w:color="auto"/>
        <w:left w:val="none" w:sz="0" w:space="0" w:color="auto"/>
        <w:bottom w:val="none" w:sz="0" w:space="0" w:color="auto"/>
        <w:right w:val="none" w:sz="0" w:space="0" w:color="auto"/>
      </w:divBdr>
    </w:div>
    <w:div w:id="1607615372">
      <w:bodyDiv w:val="1"/>
      <w:marLeft w:val="0"/>
      <w:marRight w:val="0"/>
      <w:marTop w:val="0"/>
      <w:marBottom w:val="0"/>
      <w:divBdr>
        <w:top w:val="none" w:sz="0" w:space="0" w:color="auto"/>
        <w:left w:val="none" w:sz="0" w:space="0" w:color="auto"/>
        <w:bottom w:val="none" w:sz="0" w:space="0" w:color="auto"/>
        <w:right w:val="none" w:sz="0" w:space="0" w:color="auto"/>
      </w:divBdr>
    </w:div>
    <w:div w:id="1664549471">
      <w:bodyDiv w:val="1"/>
      <w:marLeft w:val="0"/>
      <w:marRight w:val="0"/>
      <w:marTop w:val="0"/>
      <w:marBottom w:val="0"/>
      <w:divBdr>
        <w:top w:val="none" w:sz="0" w:space="0" w:color="auto"/>
        <w:left w:val="none" w:sz="0" w:space="0" w:color="auto"/>
        <w:bottom w:val="none" w:sz="0" w:space="0" w:color="auto"/>
        <w:right w:val="none" w:sz="0" w:space="0" w:color="auto"/>
      </w:divBdr>
    </w:div>
    <w:div w:id="1717700621">
      <w:bodyDiv w:val="1"/>
      <w:marLeft w:val="0"/>
      <w:marRight w:val="0"/>
      <w:marTop w:val="0"/>
      <w:marBottom w:val="0"/>
      <w:divBdr>
        <w:top w:val="none" w:sz="0" w:space="0" w:color="auto"/>
        <w:left w:val="none" w:sz="0" w:space="0" w:color="auto"/>
        <w:bottom w:val="none" w:sz="0" w:space="0" w:color="auto"/>
        <w:right w:val="none" w:sz="0" w:space="0" w:color="auto"/>
      </w:divBdr>
    </w:div>
    <w:div w:id="1925606272">
      <w:bodyDiv w:val="1"/>
      <w:marLeft w:val="0"/>
      <w:marRight w:val="0"/>
      <w:marTop w:val="0"/>
      <w:marBottom w:val="0"/>
      <w:divBdr>
        <w:top w:val="none" w:sz="0" w:space="0" w:color="auto"/>
        <w:left w:val="none" w:sz="0" w:space="0" w:color="auto"/>
        <w:bottom w:val="none" w:sz="0" w:space="0" w:color="auto"/>
        <w:right w:val="none" w:sz="0" w:space="0" w:color="auto"/>
      </w:divBdr>
    </w:div>
    <w:div w:id="2009937942">
      <w:bodyDiv w:val="1"/>
      <w:marLeft w:val="0"/>
      <w:marRight w:val="0"/>
      <w:marTop w:val="0"/>
      <w:marBottom w:val="0"/>
      <w:divBdr>
        <w:top w:val="none" w:sz="0" w:space="0" w:color="auto"/>
        <w:left w:val="none" w:sz="0" w:space="0" w:color="auto"/>
        <w:bottom w:val="none" w:sz="0" w:space="0" w:color="auto"/>
        <w:right w:val="none" w:sz="0" w:space="0" w:color="auto"/>
      </w:divBdr>
    </w:div>
    <w:div w:id="20638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627EC-71B0-48B2-BC8C-BFB8F56E2F0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FE0CCAA-E1DB-440E-9C07-C2C6DC5619F5}">
  <ds:schemaRefs>
    <ds:schemaRef ds:uri="http://schemas.openxmlformats.org/officeDocument/2006/bibliography"/>
  </ds:schemaRefs>
</ds:datastoreItem>
</file>

<file path=customXml/itemProps3.xml><?xml version="1.0" encoding="utf-8"?>
<ds:datastoreItem xmlns:ds="http://schemas.openxmlformats.org/officeDocument/2006/customXml" ds:itemID="{27A3161B-98F1-489A-9F2C-A67549DE8C9E}">
  <ds:schemaRefs>
    <ds:schemaRef ds:uri="http://schemas.microsoft.com/sharepoint/v3/contenttype/forms"/>
  </ds:schemaRefs>
</ds:datastoreItem>
</file>

<file path=customXml/itemProps4.xml><?xml version="1.0" encoding="utf-8"?>
<ds:datastoreItem xmlns:ds="http://schemas.openxmlformats.org/officeDocument/2006/customXml" ds:itemID="{D0449684-E7AC-44B7-8CC4-1C625DB77F30}">
  <ds:schemaRefs>
    <ds:schemaRef ds:uri="http://purl.org/dc/elements/1.1/"/>
    <ds:schemaRef ds:uri="http://schemas.microsoft.com/office/2006/metadata/properties"/>
    <ds:schemaRef ds:uri="http://schemas.openxmlformats.org/package/2006/metadata/core-properties"/>
    <ds:schemaRef ds:uri="171a6d4e-846b-4045-8024-24f3590889ec"/>
    <ds:schemaRef ds:uri="http://purl.org/dc/terms/"/>
    <ds:schemaRef ds:uri="http://schemas.microsoft.com/office/2006/documentManagement/types"/>
    <ds:schemaRef ds:uri="9a4cad7d-cde0-4c4b-9900-a6ca365b2969"/>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7E852726-F1A2-4A5D-8429-7E98DCD9BCFC}"/>
</file>

<file path=docProps/app.xml><?xml version="1.0" encoding="utf-8"?>
<Properties xmlns="http://schemas.openxmlformats.org/officeDocument/2006/extended-properties" xmlns:vt="http://schemas.openxmlformats.org/officeDocument/2006/docPropsVTypes">
  <Template>Decisions.dot</Template>
  <TotalTime>0</TotalTime>
  <Pages>8</Pages>
  <Words>2262</Words>
  <Characters>12895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15127</CharactersWithSpaces>
  <SharedDoc>false</SharedDoc>
  <HLinks>
    <vt:vector size="12" baseType="variant">
      <vt:variant>
        <vt:i4>5505116</vt:i4>
      </vt:variant>
      <vt:variant>
        <vt:i4>8</vt:i4>
      </vt:variant>
      <vt:variant>
        <vt:i4>0</vt:i4>
      </vt:variant>
      <vt:variant>
        <vt:i4>5</vt:i4>
      </vt:variant>
      <vt:variant>
        <vt:lpwstr>http://www.gov.uk/guidance/object-to-a-public-right-of-way-order</vt:lpwstr>
      </vt:variant>
      <vt:variant>
        <vt:lpwstr/>
      </vt:variant>
      <vt:variant>
        <vt:i4>5505116</vt:i4>
      </vt:variant>
      <vt:variant>
        <vt:i4>5</vt:i4>
      </vt:variant>
      <vt:variant>
        <vt:i4>0</vt:i4>
      </vt:variant>
      <vt:variant>
        <vt:i4>5</vt:i4>
      </vt:variant>
      <vt:variant>
        <vt:lpwstr>http://www.gov.uk/guidance/object-to-a-public-right-of-way-order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Authorised User</dc:creator>
  <cp:keywords/>
  <cp:lastModifiedBy>Baylis, Caroline</cp:lastModifiedBy>
  <cp:revision>2</cp:revision>
  <cp:lastPrinted>2023-06-08T13:36:00Z</cp:lastPrinted>
  <dcterms:created xsi:type="dcterms:W3CDTF">2023-07-13T15:39:00Z</dcterms:created>
  <dcterms:modified xsi:type="dcterms:W3CDTF">2023-07-13T15:39:00Z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01204c2e-4b3a-41b6-95a5-6d1faa7d0cbc</vt:lpwstr>
  </property>
  <property fmtid="{D5CDD505-2E9C-101B-9397-08002B2CF9AE}" pid="9" name="bjSaver">
    <vt:lpwstr>JUgNfqwg/z/OJYDQODlYeALWJUus/RmR</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