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FE31B" w14:textId="77777777" w:rsidR="00FB7B9E" w:rsidRPr="00335EA7" w:rsidRDefault="00FB7B9E" w:rsidP="00FB7B9E">
      <w:pPr>
        <w:pStyle w:val="Conditions1"/>
        <w:numPr>
          <w:ilvl w:val="0"/>
          <w:numId w:val="0"/>
        </w:numPr>
      </w:pPr>
      <w:r w:rsidRPr="00335EA7">
        <w:rPr>
          <w:noProof/>
        </w:rPr>
        <w:drawing>
          <wp:inline distT="0" distB="0" distL="0" distR="0" wp14:anchorId="35E36348" wp14:editId="6F649227">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89832AF" w14:textId="77777777" w:rsidR="00FB7B9E" w:rsidRPr="00335EA7" w:rsidRDefault="00FB7B9E" w:rsidP="00FB7B9E"/>
    <w:p w14:paraId="01DD6667" w14:textId="77777777" w:rsidR="00FB7B9E" w:rsidRPr="00335EA7" w:rsidRDefault="00FB7B9E" w:rsidP="00FB7B9E">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FB7B9E" w:rsidRPr="00335EA7" w14:paraId="2771090A" w14:textId="77777777" w:rsidTr="004247F0">
        <w:trPr>
          <w:cantSplit/>
          <w:trHeight w:val="23"/>
        </w:trPr>
        <w:tc>
          <w:tcPr>
            <w:tcW w:w="9356" w:type="dxa"/>
            <w:shd w:val="clear" w:color="auto" w:fill="auto"/>
          </w:tcPr>
          <w:p w14:paraId="25AE3697" w14:textId="77777777" w:rsidR="00FB7B9E" w:rsidRPr="00335EA7" w:rsidRDefault="00FB7B9E" w:rsidP="004247F0">
            <w:pPr>
              <w:spacing w:before="120"/>
              <w:ind w:left="-108" w:right="34"/>
              <w:rPr>
                <w:rFonts w:ascii="Arial" w:hAnsi="Arial" w:cs="Arial"/>
                <w:b/>
                <w:sz w:val="40"/>
                <w:szCs w:val="40"/>
              </w:rPr>
            </w:pPr>
            <w:bookmarkStart w:id="0" w:name="bmkTable00"/>
            <w:bookmarkEnd w:id="0"/>
            <w:r w:rsidRPr="00335EA7">
              <w:rPr>
                <w:rFonts w:ascii="Arial" w:hAnsi="Arial" w:cs="Arial"/>
                <w:b/>
                <w:sz w:val="40"/>
                <w:szCs w:val="40"/>
              </w:rPr>
              <w:t>Order Decision</w:t>
            </w:r>
          </w:p>
        </w:tc>
      </w:tr>
      <w:tr w:rsidR="00FB7B9E" w:rsidRPr="00335EA7" w14:paraId="2FA05FC8" w14:textId="77777777" w:rsidTr="004247F0">
        <w:trPr>
          <w:cantSplit/>
          <w:trHeight w:val="23"/>
        </w:trPr>
        <w:tc>
          <w:tcPr>
            <w:tcW w:w="9356" w:type="dxa"/>
            <w:shd w:val="clear" w:color="auto" w:fill="auto"/>
            <w:vAlign w:val="center"/>
          </w:tcPr>
          <w:p w14:paraId="3674885E" w14:textId="73AA51F3" w:rsidR="00FB7B9E" w:rsidRPr="00335EA7" w:rsidRDefault="00FB7B9E" w:rsidP="004247F0">
            <w:pPr>
              <w:spacing w:before="60"/>
              <w:ind w:left="-108" w:right="34"/>
              <w:rPr>
                <w:rFonts w:ascii="Arial" w:hAnsi="Arial" w:cs="Arial"/>
                <w:szCs w:val="22"/>
              </w:rPr>
            </w:pPr>
            <w:r w:rsidRPr="00335EA7">
              <w:rPr>
                <w:rFonts w:ascii="Arial" w:hAnsi="Arial" w:cs="Arial"/>
                <w:szCs w:val="22"/>
              </w:rPr>
              <w:t xml:space="preserve">Site visit made on </w:t>
            </w:r>
            <w:r>
              <w:rPr>
                <w:rFonts w:ascii="Arial" w:hAnsi="Arial" w:cs="Arial"/>
                <w:szCs w:val="22"/>
              </w:rPr>
              <w:t>4 July</w:t>
            </w:r>
            <w:r w:rsidRPr="00335EA7">
              <w:rPr>
                <w:rFonts w:ascii="Arial" w:hAnsi="Arial" w:cs="Arial"/>
                <w:szCs w:val="22"/>
              </w:rPr>
              <w:t xml:space="preserve"> 2023</w:t>
            </w:r>
          </w:p>
        </w:tc>
      </w:tr>
      <w:tr w:rsidR="00FB7B9E" w:rsidRPr="00335EA7" w14:paraId="7F0D7025" w14:textId="77777777" w:rsidTr="004247F0">
        <w:trPr>
          <w:cantSplit/>
          <w:trHeight w:val="23"/>
        </w:trPr>
        <w:tc>
          <w:tcPr>
            <w:tcW w:w="9356" w:type="dxa"/>
            <w:shd w:val="clear" w:color="auto" w:fill="auto"/>
          </w:tcPr>
          <w:p w14:paraId="36874922" w14:textId="77777777" w:rsidR="00FB7B9E" w:rsidRPr="00335EA7" w:rsidRDefault="00FB7B9E" w:rsidP="004247F0">
            <w:pPr>
              <w:spacing w:before="180"/>
              <w:ind w:left="-108" w:right="34"/>
              <w:rPr>
                <w:rFonts w:ascii="Arial" w:hAnsi="Arial" w:cs="Arial"/>
                <w:b/>
                <w:sz w:val="16"/>
                <w:szCs w:val="22"/>
              </w:rPr>
            </w:pPr>
            <w:r w:rsidRPr="00335EA7">
              <w:rPr>
                <w:rFonts w:ascii="Arial" w:hAnsi="Arial" w:cs="Arial"/>
                <w:b/>
                <w:szCs w:val="22"/>
              </w:rPr>
              <w:t>by A Spencer-Peet BSc(Hons) PGDip.LP Solicitor (Non Practicing)</w:t>
            </w:r>
          </w:p>
        </w:tc>
      </w:tr>
      <w:tr w:rsidR="00FB7B9E" w:rsidRPr="00335EA7" w14:paraId="6D1A6D9F" w14:textId="77777777" w:rsidTr="004247F0">
        <w:trPr>
          <w:cantSplit/>
          <w:trHeight w:val="23"/>
        </w:trPr>
        <w:tc>
          <w:tcPr>
            <w:tcW w:w="9356" w:type="dxa"/>
            <w:shd w:val="clear" w:color="auto" w:fill="auto"/>
          </w:tcPr>
          <w:p w14:paraId="419430A1" w14:textId="3EE89F15" w:rsidR="00FB7B9E" w:rsidRPr="00522C30" w:rsidRDefault="00FD178F" w:rsidP="004247F0">
            <w:pPr>
              <w:spacing w:before="120"/>
              <w:ind w:left="-108" w:right="34"/>
              <w:rPr>
                <w:rFonts w:cs="Arial"/>
                <w:b/>
                <w:color w:val="000000"/>
                <w:sz w:val="16"/>
                <w:szCs w:val="16"/>
              </w:rPr>
            </w:pPr>
            <w:r>
              <w:rPr>
                <w:rFonts w:cs="Arial"/>
                <w:b/>
                <w:color w:val="000000"/>
                <w:sz w:val="16"/>
                <w:szCs w:val="16"/>
              </w:rPr>
              <w:t>An Inspector</w:t>
            </w:r>
            <w:r w:rsidR="00FB7B9E">
              <w:rPr>
                <w:rFonts w:cs="Arial"/>
                <w:b/>
                <w:color w:val="000000"/>
                <w:sz w:val="16"/>
                <w:szCs w:val="16"/>
              </w:rPr>
              <w:t xml:space="preserve"> appointed by the Secretary of State for Environment, Food and Rural Affairs</w:t>
            </w:r>
          </w:p>
        </w:tc>
      </w:tr>
      <w:tr w:rsidR="00FB7B9E" w:rsidRPr="00335EA7" w14:paraId="6CD8402A" w14:textId="77777777" w:rsidTr="004247F0">
        <w:trPr>
          <w:cantSplit/>
          <w:trHeight w:val="23"/>
        </w:trPr>
        <w:tc>
          <w:tcPr>
            <w:tcW w:w="9356" w:type="dxa"/>
            <w:shd w:val="clear" w:color="auto" w:fill="auto"/>
          </w:tcPr>
          <w:p w14:paraId="29EC6480" w14:textId="5F4E8B14" w:rsidR="00FB7B9E" w:rsidRPr="00335EA7" w:rsidRDefault="00FB7B9E" w:rsidP="004247F0">
            <w:pPr>
              <w:spacing w:before="120"/>
              <w:ind w:left="-108" w:right="176"/>
              <w:rPr>
                <w:rFonts w:ascii="Arial" w:hAnsi="Arial" w:cs="Arial"/>
                <w:b/>
                <w:sz w:val="16"/>
                <w:szCs w:val="16"/>
              </w:rPr>
            </w:pPr>
            <w:r w:rsidRPr="00335EA7">
              <w:rPr>
                <w:rFonts w:ascii="Arial" w:hAnsi="Arial" w:cs="Arial"/>
                <w:b/>
                <w:sz w:val="16"/>
                <w:szCs w:val="16"/>
              </w:rPr>
              <w:t>Decision date:</w:t>
            </w:r>
            <w:r w:rsidR="00E23A77">
              <w:rPr>
                <w:rFonts w:ascii="Arial" w:hAnsi="Arial" w:cs="Arial"/>
                <w:b/>
                <w:sz w:val="16"/>
                <w:szCs w:val="16"/>
              </w:rPr>
              <w:t xml:space="preserve">  28 July 2023</w:t>
            </w:r>
          </w:p>
        </w:tc>
      </w:tr>
    </w:tbl>
    <w:p w14:paraId="3F2277E7" w14:textId="77777777" w:rsidR="00FB7B9E" w:rsidRPr="00335EA7" w:rsidRDefault="00FB7B9E" w:rsidP="00FB7B9E"/>
    <w:tbl>
      <w:tblPr>
        <w:tblW w:w="0" w:type="auto"/>
        <w:tblLayout w:type="fixed"/>
        <w:tblLook w:val="0000" w:firstRow="0" w:lastRow="0" w:firstColumn="0" w:lastColumn="0" w:noHBand="0" w:noVBand="0"/>
      </w:tblPr>
      <w:tblGrid>
        <w:gridCol w:w="9520"/>
      </w:tblGrid>
      <w:tr w:rsidR="00FB7B9E" w:rsidRPr="00335EA7" w14:paraId="562FF4CD" w14:textId="77777777" w:rsidTr="004247F0">
        <w:tc>
          <w:tcPr>
            <w:tcW w:w="9520" w:type="dxa"/>
            <w:shd w:val="clear" w:color="auto" w:fill="auto"/>
          </w:tcPr>
          <w:p w14:paraId="285EC172" w14:textId="745A385F" w:rsidR="00FB7B9E" w:rsidRPr="00335EA7" w:rsidRDefault="00FB7B9E" w:rsidP="004247F0">
            <w:pPr>
              <w:spacing w:after="60"/>
              <w:rPr>
                <w:rFonts w:ascii="Arial" w:hAnsi="Arial" w:cs="Arial"/>
                <w:b/>
              </w:rPr>
            </w:pPr>
            <w:r w:rsidRPr="00335EA7">
              <w:rPr>
                <w:rFonts w:ascii="Arial" w:hAnsi="Arial" w:cs="Arial"/>
                <w:b/>
              </w:rPr>
              <w:t>Order Ref: ROW/32</w:t>
            </w:r>
            <w:r>
              <w:rPr>
                <w:rFonts w:ascii="Arial" w:hAnsi="Arial" w:cs="Arial"/>
                <w:b/>
              </w:rPr>
              <w:t>83118</w:t>
            </w:r>
          </w:p>
        </w:tc>
      </w:tr>
      <w:tr w:rsidR="00FB7B9E" w:rsidRPr="00335EA7" w14:paraId="1001B122" w14:textId="77777777" w:rsidTr="004247F0">
        <w:tc>
          <w:tcPr>
            <w:tcW w:w="9520" w:type="dxa"/>
            <w:shd w:val="clear" w:color="auto" w:fill="auto"/>
          </w:tcPr>
          <w:p w14:paraId="08CF33C5" w14:textId="7ABEC93B" w:rsidR="00FB7B9E" w:rsidRPr="00FB7B9E" w:rsidRDefault="00FB7B9E" w:rsidP="00FB7B9E">
            <w:pPr>
              <w:pStyle w:val="TBullet"/>
              <w:rPr>
                <w:rFonts w:ascii="Arial" w:hAnsi="Arial" w:cs="Arial"/>
                <w:color w:val="auto"/>
              </w:rPr>
            </w:pPr>
            <w:r w:rsidRPr="00335EA7">
              <w:rPr>
                <w:rFonts w:ascii="Arial" w:hAnsi="Arial" w:cs="Arial"/>
                <w:color w:val="auto"/>
              </w:rPr>
              <w:t xml:space="preserve">This Order is made under Section 53 (2) (b) of the Wildlife and Countryside Act 1981 (the 1981 Act) and is known as </w:t>
            </w:r>
            <w:r>
              <w:rPr>
                <w:rFonts w:ascii="Arial" w:hAnsi="Arial" w:cs="Arial"/>
                <w:color w:val="auto"/>
              </w:rPr>
              <w:t>the Dorset County Council (Footpath 111, Marnhull) Definitive Map and Statement Modification Order 2016.</w:t>
            </w:r>
          </w:p>
        </w:tc>
      </w:tr>
      <w:tr w:rsidR="00FB7B9E" w:rsidRPr="00335EA7" w14:paraId="78752444" w14:textId="77777777" w:rsidTr="004247F0">
        <w:tc>
          <w:tcPr>
            <w:tcW w:w="9520" w:type="dxa"/>
            <w:shd w:val="clear" w:color="auto" w:fill="auto"/>
          </w:tcPr>
          <w:p w14:paraId="2BF53168" w14:textId="7D953188" w:rsidR="00FB7B9E" w:rsidRPr="00335EA7" w:rsidRDefault="00FB7B9E" w:rsidP="004247F0">
            <w:pPr>
              <w:pStyle w:val="TBullet"/>
              <w:rPr>
                <w:rFonts w:ascii="Arial" w:hAnsi="Arial" w:cs="Arial"/>
                <w:color w:val="auto"/>
              </w:rPr>
            </w:pPr>
            <w:r w:rsidRPr="00335EA7">
              <w:rPr>
                <w:rFonts w:ascii="Arial" w:hAnsi="Arial" w:cs="Arial"/>
                <w:color w:val="auto"/>
              </w:rPr>
              <w:t>The Order is dated 1</w:t>
            </w:r>
            <w:r>
              <w:rPr>
                <w:rFonts w:ascii="Arial" w:hAnsi="Arial" w:cs="Arial"/>
                <w:color w:val="auto"/>
              </w:rPr>
              <w:t>6 December 2016</w:t>
            </w:r>
            <w:r w:rsidRPr="00335EA7">
              <w:rPr>
                <w:rFonts w:ascii="Arial" w:hAnsi="Arial" w:cs="Arial"/>
                <w:color w:val="auto"/>
              </w:rPr>
              <w:t xml:space="preserve"> and proposes to modify the Definitive Map and Statement for the area by </w:t>
            </w:r>
            <w:r w:rsidRPr="008732F6">
              <w:rPr>
                <w:rFonts w:ascii="Arial" w:hAnsi="Arial" w:cs="Arial"/>
                <w:color w:val="auto"/>
              </w:rPr>
              <w:t>deleting a footpath and add</w:t>
            </w:r>
            <w:r>
              <w:rPr>
                <w:rFonts w:ascii="Arial" w:hAnsi="Arial" w:cs="Arial"/>
                <w:color w:val="auto"/>
              </w:rPr>
              <w:t>ing a</w:t>
            </w:r>
            <w:r w:rsidRPr="008732F6">
              <w:rPr>
                <w:rFonts w:ascii="Arial" w:hAnsi="Arial" w:cs="Arial"/>
                <w:color w:val="auto"/>
              </w:rPr>
              <w:t xml:space="preserve"> footpath as shown in the Order plan and described in the Order Schedule</w:t>
            </w:r>
            <w:r w:rsidRPr="00335EA7">
              <w:rPr>
                <w:rFonts w:ascii="Arial" w:hAnsi="Arial" w:cs="Arial"/>
                <w:color w:val="auto"/>
              </w:rPr>
              <w:t>.</w:t>
            </w:r>
          </w:p>
        </w:tc>
      </w:tr>
      <w:tr w:rsidR="00FB7B9E" w:rsidRPr="00335EA7" w14:paraId="4DDF1A53" w14:textId="77777777" w:rsidTr="004247F0">
        <w:tc>
          <w:tcPr>
            <w:tcW w:w="9520" w:type="dxa"/>
            <w:shd w:val="clear" w:color="auto" w:fill="auto"/>
          </w:tcPr>
          <w:p w14:paraId="40FD3B77" w14:textId="51A5E7EF" w:rsidR="00FB7B9E" w:rsidRPr="00335EA7" w:rsidRDefault="00FB7B9E" w:rsidP="004247F0">
            <w:pPr>
              <w:pStyle w:val="TBullet"/>
              <w:rPr>
                <w:rFonts w:ascii="Arial" w:hAnsi="Arial" w:cs="Arial"/>
                <w:color w:val="auto"/>
              </w:rPr>
            </w:pPr>
            <w:r w:rsidRPr="00335EA7">
              <w:rPr>
                <w:rFonts w:ascii="Arial" w:hAnsi="Arial" w:cs="Arial"/>
                <w:color w:val="auto"/>
              </w:rPr>
              <w:t>There w</w:t>
            </w:r>
            <w:r>
              <w:rPr>
                <w:rFonts w:ascii="Arial" w:hAnsi="Arial" w:cs="Arial"/>
                <w:color w:val="auto"/>
              </w:rPr>
              <w:t>ere</w:t>
            </w:r>
            <w:r w:rsidRPr="00335EA7">
              <w:rPr>
                <w:rFonts w:ascii="Arial" w:hAnsi="Arial" w:cs="Arial"/>
                <w:color w:val="auto"/>
              </w:rPr>
              <w:t xml:space="preserve"> </w:t>
            </w:r>
            <w:r>
              <w:rPr>
                <w:rFonts w:ascii="Arial" w:hAnsi="Arial" w:cs="Arial"/>
                <w:color w:val="auto"/>
              </w:rPr>
              <w:t>two</w:t>
            </w:r>
            <w:r w:rsidRPr="00335EA7">
              <w:rPr>
                <w:rFonts w:ascii="Arial" w:hAnsi="Arial" w:cs="Arial"/>
                <w:color w:val="auto"/>
              </w:rPr>
              <w:t xml:space="preserve"> objection</w:t>
            </w:r>
            <w:r>
              <w:rPr>
                <w:rFonts w:ascii="Arial" w:hAnsi="Arial" w:cs="Arial"/>
                <w:color w:val="auto"/>
              </w:rPr>
              <w:t>s</w:t>
            </w:r>
            <w:r w:rsidRPr="00335EA7">
              <w:rPr>
                <w:rFonts w:ascii="Arial" w:hAnsi="Arial" w:cs="Arial"/>
                <w:color w:val="auto"/>
              </w:rPr>
              <w:t xml:space="preserve"> outstanding when </w:t>
            </w:r>
            <w:r>
              <w:rPr>
                <w:rFonts w:ascii="Arial" w:hAnsi="Arial" w:cs="Arial"/>
                <w:color w:val="auto"/>
              </w:rPr>
              <w:t>Dorset County</w:t>
            </w:r>
            <w:r w:rsidRPr="00335EA7">
              <w:rPr>
                <w:rFonts w:ascii="Arial" w:hAnsi="Arial" w:cs="Arial"/>
                <w:color w:val="auto"/>
              </w:rPr>
              <w:t xml:space="preserve"> Council submitted the Order to the Secretary of State for Environment, Food and Rural Affairs for confirmation.</w:t>
            </w:r>
          </w:p>
        </w:tc>
      </w:tr>
      <w:tr w:rsidR="00FB7B9E" w:rsidRPr="00335EA7" w14:paraId="72E3C478" w14:textId="77777777" w:rsidTr="004247F0">
        <w:tc>
          <w:tcPr>
            <w:tcW w:w="9520" w:type="dxa"/>
            <w:shd w:val="clear" w:color="auto" w:fill="auto"/>
          </w:tcPr>
          <w:p w14:paraId="0301B0AE" w14:textId="2BEFCD21" w:rsidR="00FB7B9E" w:rsidRPr="00335EA7" w:rsidRDefault="00FB7B9E" w:rsidP="004247F0">
            <w:pPr>
              <w:spacing w:before="60"/>
              <w:rPr>
                <w:rFonts w:ascii="Arial" w:hAnsi="Arial" w:cs="Arial"/>
                <w:b/>
              </w:rPr>
            </w:pPr>
            <w:r w:rsidRPr="00335EA7">
              <w:rPr>
                <w:rFonts w:ascii="Arial" w:hAnsi="Arial" w:cs="Arial"/>
                <w:b/>
              </w:rPr>
              <w:t xml:space="preserve">Summary of Decision: </w:t>
            </w:r>
            <w:r w:rsidRPr="00DE7FCC">
              <w:rPr>
                <w:rFonts w:ascii="Arial" w:hAnsi="Arial" w:cs="Arial"/>
                <w:b/>
              </w:rPr>
              <w:t xml:space="preserve">The Order is </w:t>
            </w:r>
            <w:r w:rsidR="007869D0" w:rsidRPr="00DE7FCC">
              <w:rPr>
                <w:rFonts w:ascii="Arial" w:hAnsi="Arial" w:cs="Arial"/>
                <w:b/>
              </w:rPr>
              <w:t>c</w:t>
            </w:r>
            <w:r w:rsidR="001650D4" w:rsidRPr="00DE7FCC">
              <w:rPr>
                <w:rFonts w:ascii="Arial" w:hAnsi="Arial" w:cs="Arial"/>
                <w:b/>
              </w:rPr>
              <w:t>onfirmed</w:t>
            </w:r>
            <w:r w:rsidRPr="00DE7FCC">
              <w:rPr>
                <w:rFonts w:ascii="Arial" w:hAnsi="Arial" w:cs="Arial"/>
                <w:b/>
              </w:rPr>
              <w:t>.</w:t>
            </w:r>
          </w:p>
        </w:tc>
      </w:tr>
      <w:tr w:rsidR="00FB7B9E" w:rsidRPr="00335EA7" w14:paraId="286B2006" w14:textId="77777777" w:rsidTr="004247F0">
        <w:tc>
          <w:tcPr>
            <w:tcW w:w="9520" w:type="dxa"/>
            <w:tcBorders>
              <w:bottom w:val="single" w:sz="6" w:space="0" w:color="000000"/>
            </w:tcBorders>
            <w:shd w:val="clear" w:color="auto" w:fill="auto"/>
          </w:tcPr>
          <w:p w14:paraId="26F537D1" w14:textId="77777777" w:rsidR="00FB7B9E" w:rsidRPr="00335EA7" w:rsidRDefault="00FB7B9E" w:rsidP="004247F0">
            <w:pPr>
              <w:spacing w:before="60"/>
              <w:rPr>
                <w:b/>
                <w:sz w:val="2"/>
              </w:rPr>
            </w:pPr>
            <w:bookmarkStart w:id="1" w:name="bmkReturn"/>
            <w:bookmarkEnd w:id="1"/>
          </w:p>
        </w:tc>
      </w:tr>
    </w:tbl>
    <w:p w14:paraId="290F769B" w14:textId="0C7A5434" w:rsidR="00FB7B9E" w:rsidRPr="00335EA7" w:rsidRDefault="00FB7B9E" w:rsidP="00FB7B9E">
      <w:pPr>
        <w:pStyle w:val="Heading6blackfont"/>
        <w:rPr>
          <w:color w:val="auto"/>
        </w:rPr>
      </w:pPr>
      <w:r w:rsidRPr="00335EA7">
        <w:rPr>
          <w:color w:val="auto"/>
        </w:rPr>
        <w:t>Procedural Matters</w:t>
      </w:r>
    </w:p>
    <w:p w14:paraId="025C1982" w14:textId="39B3625B" w:rsidR="00FB7B9E" w:rsidRDefault="00750A89" w:rsidP="001A6165">
      <w:pPr>
        <w:pStyle w:val="Style1"/>
        <w:numPr>
          <w:ilvl w:val="0"/>
          <w:numId w:val="4"/>
        </w:numPr>
        <w:tabs>
          <w:tab w:val="clear" w:pos="720"/>
        </w:tabs>
        <w:rPr>
          <w:rFonts w:ascii="Arial" w:hAnsi="Arial" w:cs="Arial"/>
          <w:color w:val="auto"/>
          <w:sz w:val="24"/>
          <w:szCs w:val="24"/>
        </w:rPr>
      </w:pPr>
      <w:r w:rsidRPr="00750A89">
        <w:rPr>
          <w:rFonts w:ascii="Arial" w:hAnsi="Arial" w:cs="Arial"/>
          <w:color w:val="auto"/>
          <w:sz w:val="24"/>
          <w:szCs w:val="24"/>
        </w:rPr>
        <w:t>The case concerns the deletion of Footpath</w:t>
      </w:r>
      <w:r w:rsidR="006F1801">
        <w:rPr>
          <w:rFonts w:ascii="Arial" w:hAnsi="Arial" w:cs="Arial"/>
          <w:color w:val="auto"/>
          <w:sz w:val="24"/>
          <w:szCs w:val="24"/>
        </w:rPr>
        <w:t xml:space="preserve"> 111</w:t>
      </w:r>
      <w:r w:rsidRPr="00750A89">
        <w:rPr>
          <w:rFonts w:ascii="Arial" w:hAnsi="Arial" w:cs="Arial"/>
          <w:color w:val="auto"/>
          <w:sz w:val="24"/>
          <w:szCs w:val="24"/>
        </w:rPr>
        <w:t xml:space="preserve"> </w:t>
      </w:r>
      <w:r w:rsidR="006F1801">
        <w:rPr>
          <w:rFonts w:ascii="Arial" w:hAnsi="Arial" w:cs="Arial"/>
          <w:color w:val="auto"/>
          <w:sz w:val="24"/>
          <w:szCs w:val="24"/>
        </w:rPr>
        <w:t>Marnhull</w:t>
      </w:r>
      <w:r w:rsidRPr="00750A89">
        <w:rPr>
          <w:rFonts w:ascii="Arial" w:hAnsi="Arial" w:cs="Arial"/>
          <w:color w:val="auto"/>
          <w:sz w:val="24"/>
          <w:szCs w:val="24"/>
        </w:rPr>
        <w:t xml:space="preserve">, shown as A - B on the Order </w:t>
      </w:r>
      <w:r w:rsidR="00FC522C">
        <w:rPr>
          <w:rFonts w:ascii="Arial" w:hAnsi="Arial" w:cs="Arial"/>
          <w:color w:val="auto"/>
          <w:sz w:val="24"/>
          <w:szCs w:val="24"/>
        </w:rPr>
        <w:t>plan</w:t>
      </w:r>
      <w:r w:rsidRPr="00750A89">
        <w:rPr>
          <w:rFonts w:ascii="Arial" w:hAnsi="Arial" w:cs="Arial"/>
          <w:color w:val="auto"/>
          <w:sz w:val="24"/>
          <w:szCs w:val="24"/>
        </w:rPr>
        <w:t xml:space="preserve"> (the </w:t>
      </w:r>
      <w:r w:rsidR="005655F3">
        <w:rPr>
          <w:rFonts w:ascii="Arial" w:hAnsi="Arial" w:cs="Arial"/>
          <w:color w:val="auto"/>
          <w:sz w:val="24"/>
          <w:szCs w:val="24"/>
        </w:rPr>
        <w:t>Recorded</w:t>
      </w:r>
      <w:r w:rsidRPr="00750A89">
        <w:rPr>
          <w:rFonts w:ascii="Arial" w:hAnsi="Arial" w:cs="Arial"/>
          <w:color w:val="auto"/>
          <w:sz w:val="24"/>
          <w:szCs w:val="24"/>
        </w:rPr>
        <w:t xml:space="preserve"> Route), and for the addition of </w:t>
      </w:r>
      <w:r w:rsidR="000D5420">
        <w:rPr>
          <w:rFonts w:ascii="Arial" w:hAnsi="Arial" w:cs="Arial"/>
          <w:color w:val="auto"/>
          <w:sz w:val="24"/>
          <w:szCs w:val="24"/>
        </w:rPr>
        <w:t xml:space="preserve">a </w:t>
      </w:r>
      <w:r w:rsidRPr="00750A89">
        <w:rPr>
          <w:rFonts w:ascii="Arial" w:hAnsi="Arial" w:cs="Arial"/>
          <w:color w:val="auto"/>
          <w:sz w:val="24"/>
          <w:szCs w:val="24"/>
        </w:rPr>
        <w:t xml:space="preserve">footpath shown on the Order </w:t>
      </w:r>
      <w:r w:rsidR="00FC522C">
        <w:rPr>
          <w:rFonts w:ascii="Arial" w:hAnsi="Arial" w:cs="Arial"/>
          <w:color w:val="auto"/>
          <w:sz w:val="24"/>
          <w:szCs w:val="24"/>
        </w:rPr>
        <w:t>plan</w:t>
      </w:r>
      <w:r w:rsidRPr="00750A89">
        <w:rPr>
          <w:rFonts w:ascii="Arial" w:hAnsi="Arial" w:cs="Arial"/>
          <w:color w:val="auto"/>
          <w:sz w:val="24"/>
          <w:szCs w:val="24"/>
        </w:rPr>
        <w:t xml:space="preserve"> as </w:t>
      </w:r>
      <w:r w:rsidR="00F72A0C">
        <w:rPr>
          <w:rFonts w:ascii="Arial" w:hAnsi="Arial" w:cs="Arial"/>
          <w:color w:val="auto"/>
          <w:sz w:val="24"/>
          <w:szCs w:val="24"/>
        </w:rPr>
        <w:t>C</w:t>
      </w:r>
      <w:r w:rsidRPr="00750A89">
        <w:rPr>
          <w:rFonts w:ascii="Arial" w:hAnsi="Arial" w:cs="Arial"/>
          <w:color w:val="auto"/>
          <w:sz w:val="24"/>
          <w:szCs w:val="24"/>
        </w:rPr>
        <w:t>-</w:t>
      </w:r>
      <w:r w:rsidR="00F72A0C">
        <w:rPr>
          <w:rFonts w:ascii="Arial" w:hAnsi="Arial" w:cs="Arial"/>
          <w:color w:val="auto"/>
          <w:sz w:val="24"/>
          <w:szCs w:val="24"/>
        </w:rPr>
        <w:t>D</w:t>
      </w:r>
      <w:r w:rsidRPr="00750A89">
        <w:rPr>
          <w:rFonts w:ascii="Arial" w:hAnsi="Arial" w:cs="Arial"/>
          <w:color w:val="auto"/>
          <w:sz w:val="24"/>
          <w:szCs w:val="24"/>
        </w:rPr>
        <w:t>-</w:t>
      </w:r>
      <w:r w:rsidR="00F72A0C">
        <w:rPr>
          <w:rFonts w:ascii="Arial" w:hAnsi="Arial" w:cs="Arial"/>
          <w:color w:val="auto"/>
          <w:sz w:val="24"/>
          <w:szCs w:val="24"/>
        </w:rPr>
        <w:t>E</w:t>
      </w:r>
      <w:r w:rsidRPr="00750A89">
        <w:rPr>
          <w:rFonts w:ascii="Arial" w:hAnsi="Arial" w:cs="Arial"/>
          <w:color w:val="auto"/>
          <w:sz w:val="24"/>
          <w:szCs w:val="24"/>
        </w:rPr>
        <w:t xml:space="preserve"> (the </w:t>
      </w:r>
      <w:r w:rsidR="002A3B65">
        <w:rPr>
          <w:rFonts w:ascii="Arial" w:hAnsi="Arial" w:cs="Arial"/>
          <w:color w:val="auto"/>
          <w:sz w:val="24"/>
          <w:szCs w:val="24"/>
        </w:rPr>
        <w:t>Order</w:t>
      </w:r>
      <w:r w:rsidRPr="00750A89">
        <w:rPr>
          <w:rFonts w:ascii="Arial" w:hAnsi="Arial" w:cs="Arial"/>
          <w:color w:val="auto"/>
          <w:sz w:val="24"/>
          <w:szCs w:val="24"/>
        </w:rPr>
        <w:t xml:space="preserve"> Route)</w:t>
      </w:r>
      <w:r w:rsidR="001A6165">
        <w:rPr>
          <w:rFonts w:ascii="Arial" w:hAnsi="Arial" w:cs="Arial"/>
          <w:color w:val="auto"/>
          <w:sz w:val="24"/>
          <w:szCs w:val="24"/>
        </w:rPr>
        <w:t>.</w:t>
      </w:r>
    </w:p>
    <w:p w14:paraId="5DD226BA" w14:textId="7BCB41A5" w:rsidR="00021C39" w:rsidRPr="001A6165" w:rsidRDefault="000F7E3E" w:rsidP="001A6165">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In correspondence</w:t>
      </w:r>
      <w:r w:rsidR="00924F65">
        <w:rPr>
          <w:rFonts w:ascii="Arial" w:hAnsi="Arial" w:cs="Arial"/>
          <w:color w:val="auto"/>
          <w:sz w:val="24"/>
          <w:szCs w:val="24"/>
        </w:rPr>
        <w:t xml:space="preserve"> following the making of the Order</w:t>
      </w:r>
      <w:r>
        <w:rPr>
          <w:rFonts w:ascii="Arial" w:hAnsi="Arial" w:cs="Arial"/>
          <w:color w:val="auto"/>
          <w:sz w:val="24"/>
          <w:szCs w:val="24"/>
        </w:rPr>
        <w:t xml:space="preserve">, </w:t>
      </w:r>
      <w:r w:rsidR="00924F65">
        <w:rPr>
          <w:rFonts w:ascii="Arial" w:hAnsi="Arial" w:cs="Arial"/>
          <w:color w:val="auto"/>
          <w:sz w:val="24"/>
          <w:szCs w:val="24"/>
        </w:rPr>
        <w:t xml:space="preserve">one objector </w:t>
      </w:r>
      <w:r w:rsidR="00BB0668">
        <w:rPr>
          <w:rFonts w:ascii="Arial" w:hAnsi="Arial" w:cs="Arial"/>
          <w:color w:val="auto"/>
          <w:sz w:val="24"/>
          <w:szCs w:val="24"/>
        </w:rPr>
        <w:t xml:space="preserve">raised concerns </w:t>
      </w:r>
      <w:r w:rsidR="000241B4">
        <w:rPr>
          <w:rFonts w:ascii="Arial" w:hAnsi="Arial" w:cs="Arial"/>
          <w:color w:val="auto"/>
          <w:sz w:val="24"/>
          <w:szCs w:val="24"/>
        </w:rPr>
        <w:t>that notices of the Orde</w:t>
      </w:r>
      <w:r w:rsidR="008C4960">
        <w:rPr>
          <w:rFonts w:ascii="Arial" w:hAnsi="Arial" w:cs="Arial"/>
          <w:color w:val="auto"/>
          <w:sz w:val="24"/>
          <w:szCs w:val="24"/>
        </w:rPr>
        <w:t>r,</w:t>
      </w:r>
      <w:r w:rsidR="000241B4">
        <w:rPr>
          <w:rFonts w:ascii="Arial" w:hAnsi="Arial" w:cs="Arial"/>
          <w:color w:val="auto"/>
          <w:sz w:val="24"/>
          <w:szCs w:val="24"/>
        </w:rPr>
        <w:t xml:space="preserve"> as made</w:t>
      </w:r>
      <w:r w:rsidR="008C4960">
        <w:rPr>
          <w:rFonts w:ascii="Arial" w:hAnsi="Arial" w:cs="Arial"/>
          <w:color w:val="auto"/>
          <w:sz w:val="24"/>
          <w:szCs w:val="24"/>
        </w:rPr>
        <w:t>,</w:t>
      </w:r>
      <w:r w:rsidR="000241B4">
        <w:rPr>
          <w:rFonts w:ascii="Arial" w:hAnsi="Arial" w:cs="Arial"/>
          <w:color w:val="auto"/>
          <w:sz w:val="24"/>
          <w:szCs w:val="24"/>
        </w:rPr>
        <w:t xml:space="preserve"> were </w:t>
      </w:r>
      <w:r w:rsidR="00526D3E">
        <w:rPr>
          <w:rFonts w:ascii="Arial" w:hAnsi="Arial" w:cs="Arial"/>
          <w:color w:val="auto"/>
          <w:sz w:val="24"/>
          <w:szCs w:val="24"/>
        </w:rPr>
        <w:t xml:space="preserve">not placed at the correct location. As such, the Order Making Authority (the OMA) </w:t>
      </w:r>
      <w:r w:rsidR="006D1A2C">
        <w:rPr>
          <w:rFonts w:ascii="Arial" w:hAnsi="Arial" w:cs="Arial"/>
          <w:color w:val="auto"/>
          <w:sz w:val="24"/>
          <w:szCs w:val="24"/>
        </w:rPr>
        <w:t>has confirmed that subsequently a second set of relevant notices were</w:t>
      </w:r>
      <w:r w:rsidR="006148D7">
        <w:rPr>
          <w:rFonts w:ascii="Arial" w:hAnsi="Arial" w:cs="Arial"/>
          <w:color w:val="auto"/>
          <w:sz w:val="24"/>
          <w:szCs w:val="24"/>
        </w:rPr>
        <w:t xml:space="preserve"> placed at the site</w:t>
      </w:r>
      <w:r w:rsidR="00586184">
        <w:rPr>
          <w:rFonts w:ascii="Arial" w:hAnsi="Arial" w:cs="Arial"/>
          <w:color w:val="auto"/>
          <w:sz w:val="24"/>
          <w:szCs w:val="24"/>
        </w:rPr>
        <w:t>,</w:t>
      </w:r>
      <w:r w:rsidR="006148D7">
        <w:rPr>
          <w:rFonts w:ascii="Arial" w:hAnsi="Arial" w:cs="Arial"/>
          <w:color w:val="auto"/>
          <w:sz w:val="24"/>
          <w:szCs w:val="24"/>
        </w:rPr>
        <w:t xml:space="preserve"> with an extension </w:t>
      </w:r>
      <w:r w:rsidR="00EE2453">
        <w:rPr>
          <w:rFonts w:ascii="Arial" w:hAnsi="Arial" w:cs="Arial"/>
          <w:color w:val="auto"/>
          <w:sz w:val="24"/>
          <w:szCs w:val="24"/>
        </w:rPr>
        <w:t xml:space="preserve">of time </w:t>
      </w:r>
      <w:r w:rsidR="006148D7">
        <w:rPr>
          <w:rFonts w:ascii="Arial" w:hAnsi="Arial" w:cs="Arial"/>
          <w:color w:val="auto"/>
          <w:sz w:val="24"/>
          <w:szCs w:val="24"/>
        </w:rPr>
        <w:t>being provided to allow for representations and objections to be made.</w:t>
      </w:r>
      <w:r w:rsidR="006D1A2C">
        <w:rPr>
          <w:rFonts w:ascii="Arial" w:hAnsi="Arial" w:cs="Arial"/>
          <w:color w:val="auto"/>
          <w:sz w:val="24"/>
          <w:szCs w:val="24"/>
        </w:rPr>
        <w:t xml:space="preserve"> </w:t>
      </w:r>
    </w:p>
    <w:p w14:paraId="224B42E1" w14:textId="77777777" w:rsidR="00FB7B9E" w:rsidRPr="00335EA7" w:rsidRDefault="00FB7B9E" w:rsidP="00FB7B9E">
      <w:pPr>
        <w:pStyle w:val="Heading6blackfont"/>
        <w:rPr>
          <w:rFonts w:ascii="Arial" w:hAnsi="Arial" w:cs="Arial"/>
          <w:color w:val="auto"/>
          <w:sz w:val="24"/>
          <w:szCs w:val="24"/>
        </w:rPr>
      </w:pPr>
      <w:r w:rsidRPr="00335EA7">
        <w:rPr>
          <w:rFonts w:ascii="Arial" w:hAnsi="Arial" w:cs="Arial"/>
          <w:color w:val="auto"/>
          <w:sz w:val="24"/>
          <w:szCs w:val="24"/>
        </w:rPr>
        <w:t>The Main Issues</w:t>
      </w:r>
    </w:p>
    <w:p w14:paraId="70C7A81D" w14:textId="1CBD8C7D" w:rsidR="00FD351F" w:rsidRPr="00C03558" w:rsidRDefault="00FB7B9E" w:rsidP="00C03558">
      <w:pPr>
        <w:pStyle w:val="Style1"/>
        <w:numPr>
          <w:ilvl w:val="0"/>
          <w:numId w:val="4"/>
        </w:numPr>
        <w:tabs>
          <w:tab w:val="clear" w:pos="720"/>
        </w:tabs>
        <w:rPr>
          <w:rFonts w:ascii="Arial" w:hAnsi="Arial" w:cs="Arial"/>
          <w:color w:val="auto"/>
          <w:sz w:val="24"/>
          <w:szCs w:val="24"/>
        </w:rPr>
      </w:pPr>
      <w:r w:rsidRPr="00335EA7">
        <w:rPr>
          <w:rFonts w:ascii="Arial" w:hAnsi="Arial" w:cs="Arial"/>
          <w:color w:val="auto"/>
          <w:sz w:val="24"/>
          <w:szCs w:val="24"/>
        </w:rPr>
        <w:t>The</w:t>
      </w:r>
      <w:r w:rsidR="00FD351F" w:rsidRPr="00FD351F">
        <w:rPr>
          <w:rFonts w:ascii="Arial" w:hAnsi="Arial" w:cs="Arial"/>
          <w:color w:val="auto"/>
          <w:sz w:val="24"/>
          <w:szCs w:val="24"/>
        </w:rPr>
        <w:t xml:space="preserve"> criteria for confirmation of the Order are contained within the 1981 Act, in this case subsections 53(3)(c)(i) and 53(3)(c)(iii). These require me to consider whether the evidence discovered shows that a footpath should be recorded in the Definitive Map and Statement (the DMS) between points </w:t>
      </w:r>
      <w:r w:rsidR="006C7607">
        <w:rPr>
          <w:rFonts w:ascii="Arial" w:hAnsi="Arial" w:cs="Arial"/>
          <w:color w:val="auto"/>
          <w:sz w:val="24"/>
          <w:szCs w:val="24"/>
        </w:rPr>
        <w:t>C</w:t>
      </w:r>
      <w:r w:rsidR="00FD351F" w:rsidRPr="00FD351F">
        <w:rPr>
          <w:rFonts w:ascii="Arial" w:hAnsi="Arial" w:cs="Arial"/>
          <w:color w:val="auto"/>
          <w:sz w:val="24"/>
          <w:szCs w:val="24"/>
        </w:rPr>
        <w:t>-</w:t>
      </w:r>
      <w:r w:rsidR="006C7607">
        <w:rPr>
          <w:rFonts w:ascii="Arial" w:hAnsi="Arial" w:cs="Arial"/>
          <w:color w:val="auto"/>
          <w:sz w:val="24"/>
          <w:szCs w:val="24"/>
        </w:rPr>
        <w:t>D</w:t>
      </w:r>
      <w:r w:rsidR="00FD351F" w:rsidRPr="00FD351F">
        <w:rPr>
          <w:rFonts w:ascii="Arial" w:hAnsi="Arial" w:cs="Arial"/>
          <w:color w:val="auto"/>
          <w:sz w:val="24"/>
          <w:szCs w:val="24"/>
        </w:rPr>
        <w:t>-</w:t>
      </w:r>
      <w:r w:rsidR="006C7607">
        <w:rPr>
          <w:rFonts w:ascii="Arial" w:hAnsi="Arial" w:cs="Arial"/>
          <w:color w:val="auto"/>
          <w:sz w:val="24"/>
          <w:szCs w:val="24"/>
        </w:rPr>
        <w:t>E</w:t>
      </w:r>
      <w:r w:rsidR="00FD351F" w:rsidRPr="00FD351F">
        <w:rPr>
          <w:rFonts w:ascii="Arial" w:hAnsi="Arial" w:cs="Arial"/>
          <w:color w:val="auto"/>
          <w:sz w:val="24"/>
          <w:szCs w:val="24"/>
        </w:rPr>
        <w:t>. For this to be the case, the evidence must show that that section of the Order route not currently recorded in the DMS subsists and should be recorded as a footpath and, as a consequence, that section of the footpath between points A- B be deleted from the DMS.</w:t>
      </w:r>
    </w:p>
    <w:p w14:paraId="36896216" w14:textId="405BF384" w:rsidR="00FD351F" w:rsidRDefault="00FD351F" w:rsidP="00FD351F">
      <w:pPr>
        <w:pStyle w:val="Style1"/>
        <w:numPr>
          <w:ilvl w:val="0"/>
          <w:numId w:val="4"/>
        </w:numPr>
        <w:rPr>
          <w:rFonts w:ascii="Arial" w:hAnsi="Arial" w:cs="Arial"/>
          <w:color w:val="auto"/>
          <w:sz w:val="24"/>
          <w:szCs w:val="24"/>
        </w:rPr>
      </w:pPr>
      <w:r w:rsidRPr="00FD351F">
        <w:rPr>
          <w:rFonts w:ascii="Arial" w:hAnsi="Arial" w:cs="Arial"/>
          <w:color w:val="auto"/>
          <w:sz w:val="24"/>
          <w:szCs w:val="24"/>
        </w:rPr>
        <w:t xml:space="preserve">As regards to documentary evidence, Section 32 of the Highways Act 1980 </w:t>
      </w:r>
      <w:r w:rsidR="00B64CD4">
        <w:rPr>
          <w:rFonts w:ascii="Arial" w:hAnsi="Arial" w:cs="Arial"/>
          <w:color w:val="auto"/>
          <w:sz w:val="24"/>
          <w:szCs w:val="24"/>
        </w:rPr>
        <w:t>(the 1980 Act)</w:t>
      </w:r>
      <w:r w:rsidR="0037217C">
        <w:rPr>
          <w:rFonts w:ascii="Arial" w:hAnsi="Arial" w:cs="Arial"/>
          <w:color w:val="auto"/>
          <w:sz w:val="24"/>
          <w:szCs w:val="24"/>
        </w:rPr>
        <w:t xml:space="preserve"> </w:t>
      </w:r>
      <w:r w:rsidRPr="00FD351F">
        <w:rPr>
          <w:rFonts w:ascii="Arial" w:hAnsi="Arial" w:cs="Arial"/>
          <w:color w:val="auto"/>
          <w:sz w:val="24"/>
          <w:szCs w:val="24"/>
        </w:rPr>
        <w:t>requires that I take into consideration any map, plan or history of the locality, or other relevant document, which is tendered in evidence, giving it such weight as is appropriate, before determining whether or not a way has been dedicated as a highway. My decision is reached on the balance of probability.</w:t>
      </w:r>
    </w:p>
    <w:p w14:paraId="0CA190FE" w14:textId="2EC3553A" w:rsidR="00B051A1" w:rsidRPr="00B051A1" w:rsidRDefault="00B051A1" w:rsidP="00B051A1">
      <w:pPr>
        <w:pStyle w:val="Style1"/>
        <w:numPr>
          <w:ilvl w:val="0"/>
          <w:numId w:val="4"/>
        </w:numPr>
        <w:rPr>
          <w:rFonts w:ascii="Arial" w:hAnsi="Arial" w:cs="Arial"/>
          <w:color w:val="auto"/>
          <w:sz w:val="24"/>
          <w:szCs w:val="24"/>
        </w:rPr>
      </w:pPr>
      <w:r w:rsidRPr="00B051A1">
        <w:rPr>
          <w:rFonts w:ascii="Arial" w:hAnsi="Arial" w:cs="Arial"/>
          <w:sz w:val="24"/>
          <w:szCs w:val="24"/>
        </w:rPr>
        <w:t xml:space="preserve">Dedication through public use arises either by presumed dedication as set out in Section 31 of the 1980 Act, or by implied dedication under common law. The 1980 Act requires consideration of whether there has been use of a way by the public, as of right and without interruption, for a period of not less than twenty years prior to its </w:t>
      </w:r>
      <w:r w:rsidRPr="00B051A1">
        <w:rPr>
          <w:rFonts w:ascii="Arial" w:hAnsi="Arial" w:cs="Arial"/>
          <w:sz w:val="24"/>
          <w:szCs w:val="24"/>
        </w:rPr>
        <w:lastRenderedPageBreak/>
        <w:t>status being brought into question and, if so, whether there is evidence that any landowner demonstrated a lack of intention, during that period, to dedicate a public right of way.</w:t>
      </w:r>
    </w:p>
    <w:p w14:paraId="396DCDF7" w14:textId="147D0C2F" w:rsidR="004A2291" w:rsidRPr="00B051A1" w:rsidRDefault="00B051A1" w:rsidP="00B051A1">
      <w:pPr>
        <w:pStyle w:val="Style1"/>
        <w:numPr>
          <w:ilvl w:val="0"/>
          <w:numId w:val="4"/>
        </w:numPr>
        <w:rPr>
          <w:rFonts w:ascii="Arial" w:hAnsi="Arial" w:cs="Arial"/>
          <w:color w:val="auto"/>
          <w:sz w:val="24"/>
          <w:szCs w:val="24"/>
        </w:rPr>
      </w:pPr>
      <w:r w:rsidRPr="00B051A1">
        <w:rPr>
          <w:rFonts w:ascii="Arial" w:hAnsi="Arial" w:cs="Arial"/>
          <w:sz w:val="24"/>
          <w:szCs w:val="24"/>
        </w:rPr>
        <w:t>At common law a right of way may be created through express or implied dedication and acceptance. Dedication may be presumed if there is sufficient evidence, from which it could reasonably be inferred, that the landowner has dedicated a right of way and the public has accepted that dedication. No minimum or fixed user period is required for the dedication of a public right of way at common law</w:t>
      </w:r>
      <w:r w:rsidR="0024040A">
        <w:rPr>
          <w:rFonts w:ascii="Arial" w:hAnsi="Arial" w:cs="Arial"/>
          <w:sz w:val="24"/>
          <w:szCs w:val="24"/>
        </w:rPr>
        <w:t>.</w:t>
      </w:r>
    </w:p>
    <w:p w14:paraId="5BE06BE2" w14:textId="5D06CDBB" w:rsidR="00FD351F" w:rsidRPr="002C6FE7" w:rsidRDefault="00FD351F" w:rsidP="002C6FE7">
      <w:pPr>
        <w:pStyle w:val="Style1"/>
        <w:numPr>
          <w:ilvl w:val="0"/>
          <w:numId w:val="4"/>
        </w:numPr>
        <w:tabs>
          <w:tab w:val="clear" w:pos="720"/>
        </w:tabs>
        <w:rPr>
          <w:rFonts w:ascii="Arial" w:hAnsi="Arial" w:cs="Arial"/>
          <w:color w:val="auto"/>
          <w:sz w:val="24"/>
          <w:szCs w:val="24"/>
        </w:rPr>
      </w:pPr>
      <w:r w:rsidRPr="00FD351F">
        <w:rPr>
          <w:rFonts w:ascii="Arial" w:hAnsi="Arial" w:cs="Arial"/>
          <w:color w:val="auto"/>
          <w:sz w:val="24"/>
          <w:szCs w:val="24"/>
        </w:rPr>
        <w:t>The</w:t>
      </w:r>
      <w:r w:rsidR="007C67FD">
        <w:rPr>
          <w:rFonts w:ascii="Arial" w:hAnsi="Arial" w:cs="Arial"/>
          <w:color w:val="auto"/>
          <w:sz w:val="24"/>
          <w:szCs w:val="24"/>
        </w:rPr>
        <w:t xml:space="preserve"> OMA</w:t>
      </w:r>
      <w:r w:rsidRPr="00FD351F">
        <w:rPr>
          <w:rFonts w:ascii="Arial" w:hAnsi="Arial" w:cs="Arial"/>
          <w:color w:val="auto"/>
          <w:sz w:val="24"/>
          <w:szCs w:val="24"/>
        </w:rPr>
        <w:t xml:space="preserve"> has put it to me that there is sufficient evidence to establish that, as a result of a historic drafting error, the </w:t>
      </w:r>
      <w:r w:rsidR="00CD4F50">
        <w:rPr>
          <w:rFonts w:ascii="Arial" w:hAnsi="Arial" w:cs="Arial"/>
          <w:color w:val="auto"/>
          <w:sz w:val="24"/>
          <w:szCs w:val="24"/>
        </w:rPr>
        <w:t>R</w:t>
      </w:r>
      <w:r w:rsidRPr="00FD351F">
        <w:rPr>
          <w:rFonts w:ascii="Arial" w:hAnsi="Arial" w:cs="Arial"/>
          <w:color w:val="auto"/>
          <w:sz w:val="24"/>
          <w:szCs w:val="24"/>
        </w:rPr>
        <w:t xml:space="preserve">ecorded </w:t>
      </w:r>
      <w:r w:rsidR="00CD4F50">
        <w:rPr>
          <w:rFonts w:ascii="Arial" w:hAnsi="Arial" w:cs="Arial"/>
          <w:color w:val="auto"/>
          <w:sz w:val="24"/>
          <w:szCs w:val="24"/>
        </w:rPr>
        <w:t>R</w:t>
      </w:r>
      <w:r w:rsidRPr="00FD351F">
        <w:rPr>
          <w:rFonts w:ascii="Arial" w:hAnsi="Arial" w:cs="Arial"/>
          <w:color w:val="auto"/>
          <w:sz w:val="24"/>
          <w:szCs w:val="24"/>
        </w:rPr>
        <w:t>oute is shown incorrectly in the DMS.</w:t>
      </w:r>
      <w:r w:rsidR="008C1F84">
        <w:rPr>
          <w:rFonts w:ascii="Arial" w:hAnsi="Arial" w:cs="Arial"/>
          <w:color w:val="auto"/>
          <w:sz w:val="24"/>
          <w:szCs w:val="24"/>
        </w:rPr>
        <w:t xml:space="preserve"> </w:t>
      </w:r>
      <w:r w:rsidR="00427584">
        <w:rPr>
          <w:rFonts w:ascii="Arial" w:hAnsi="Arial" w:cs="Arial"/>
          <w:color w:val="auto"/>
          <w:sz w:val="24"/>
          <w:szCs w:val="24"/>
        </w:rPr>
        <w:t xml:space="preserve">The OMA maintains that </w:t>
      </w:r>
      <w:r w:rsidR="00575253">
        <w:rPr>
          <w:rFonts w:ascii="Arial" w:hAnsi="Arial" w:cs="Arial"/>
          <w:color w:val="auto"/>
          <w:sz w:val="24"/>
          <w:szCs w:val="24"/>
        </w:rPr>
        <w:t xml:space="preserve">the Recorded Route does not reflect the route claimed by the Parish Council as part of </w:t>
      </w:r>
      <w:r w:rsidR="00380AF6">
        <w:rPr>
          <w:rFonts w:ascii="Arial" w:hAnsi="Arial" w:cs="Arial"/>
          <w:color w:val="auto"/>
          <w:sz w:val="24"/>
          <w:szCs w:val="24"/>
        </w:rPr>
        <w:t>the Special Review procedure conducted in 1972, and that subsequent</w:t>
      </w:r>
      <w:r w:rsidR="009A06DD">
        <w:rPr>
          <w:rFonts w:ascii="Arial" w:hAnsi="Arial" w:cs="Arial"/>
          <w:color w:val="auto"/>
          <w:sz w:val="24"/>
          <w:szCs w:val="24"/>
        </w:rPr>
        <w:t xml:space="preserve">ly the error was repeated on the current definitive map. </w:t>
      </w:r>
      <w:r w:rsidR="003B0C52">
        <w:rPr>
          <w:rFonts w:ascii="Arial" w:hAnsi="Arial" w:cs="Arial"/>
          <w:color w:val="auto"/>
          <w:sz w:val="24"/>
          <w:szCs w:val="24"/>
        </w:rPr>
        <w:t>In December 2014, t</w:t>
      </w:r>
      <w:r w:rsidR="009A06DD">
        <w:rPr>
          <w:rFonts w:ascii="Arial" w:hAnsi="Arial" w:cs="Arial"/>
          <w:color w:val="auto"/>
          <w:sz w:val="24"/>
          <w:szCs w:val="24"/>
        </w:rPr>
        <w:t xml:space="preserve">he </w:t>
      </w:r>
      <w:r w:rsidR="004808A6">
        <w:rPr>
          <w:rFonts w:ascii="Arial" w:hAnsi="Arial" w:cs="Arial"/>
          <w:color w:val="auto"/>
          <w:sz w:val="24"/>
          <w:szCs w:val="24"/>
        </w:rPr>
        <w:t>Dorset County Council Regulatory Committee resolved t</w:t>
      </w:r>
      <w:r w:rsidR="005F5D7E">
        <w:rPr>
          <w:rFonts w:ascii="Arial" w:hAnsi="Arial" w:cs="Arial"/>
          <w:color w:val="auto"/>
          <w:sz w:val="24"/>
          <w:szCs w:val="24"/>
        </w:rPr>
        <w:t xml:space="preserve">hat the Recorded Route </w:t>
      </w:r>
      <w:r w:rsidR="00C01AAE">
        <w:rPr>
          <w:rFonts w:ascii="Arial" w:hAnsi="Arial" w:cs="Arial"/>
          <w:color w:val="auto"/>
          <w:sz w:val="24"/>
          <w:szCs w:val="24"/>
        </w:rPr>
        <w:t>required modification</w:t>
      </w:r>
      <w:r w:rsidR="003B0C52">
        <w:rPr>
          <w:rFonts w:ascii="Arial" w:hAnsi="Arial" w:cs="Arial"/>
          <w:color w:val="auto"/>
          <w:sz w:val="24"/>
          <w:szCs w:val="24"/>
        </w:rPr>
        <w:t xml:space="preserve">. </w:t>
      </w:r>
      <w:r w:rsidR="00BE047F">
        <w:rPr>
          <w:rFonts w:ascii="Arial" w:hAnsi="Arial" w:cs="Arial"/>
          <w:color w:val="auto"/>
          <w:sz w:val="24"/>
          <w:szCs w:val="24"/>
        </w:rPr>
        <w:t>The Order was made on 16 December 2016</w:t>
      </w:r>
      <w:r w:rsidR="002C6FE7">
        <w:rPr>
          <w:rFonts w:ascii="Arial" w:hAnsi="Arial" w:cs="Arial"/>
          <w:color w:val="auto"/>
          <w:sz w:val="24"/>
          <w:szCs w:val="24"/>
        </w:rPr>
        <w:t xml:space="preserve">. </w:t>
      </w:r>
      <w:r w:rsidRPr="002C6FE7">
        <w:rPr>
          <w:rFonts w:ascii="Arial" w:hAnsi="Arial" w:cs="Arial"/>
          <w:color w:val="auto"/>
          <w:sz w:val="24"/>
          <w:szCs w:val="24"/>
        </w:rPr>
        <w:t>The OMA seeks confirmation of the Order</w:t>
      </w:r>
      <w:r w:rsidR="0037217C" w:rsidRPr="002C6FE7">
        <w:rPr>
          <w:rFonts w:ascii="Arial" w:hAnsi="Arial" w:cs="Arial"/>
          <w:color w:val="auto"/>
          <w:sz w:val="24"/>
          <w:szCs w:val="24"/>
        </w:rPr>
        <w:t>.</w:t>
      </w:r>
    </w:p>
    <w:p w14:paraId="733920FF" w14:textId="77777777" w:rsidR="00FB7B9E" w:rsidRPr="00335EA7" w:rsidRDefault="00FB7B9E" w:rsidP="00FB7B9E">
      <w:pPr>
        <w:pStyle w:val="Heading6blackfont"/>
        <w:rPr>
          <w:rFonts w:ascii="Arial" w:hAnsi="Arial" w:cs="Arial"/>
          <w:color w:val="auto"/>
          <w:sz w:val="24"/>
          <w:szCs w:val="24"/>
        </w:rPr>
      </w:pPr>
      <w:r w:rsidRPr="00335EA7">
        <w:rPr>
          <w:rFonts w:ascii="Arial" w:hAnsi="Arial" w:cs="Arial"/>
          <w:color w:val="auto"/>
          <w:sz w:val="24"/>
          <w:szCs w:val="24"/>
        </w:rPr>
        <w:t>Reasons</w:t>
      </w:r>
    </w:p>
    <w:p w14:paraId="71B3C946" w14:textId="77777777" w:rsidR="00FB7B9E" w:rsidRPr="00335EA7" w:rsidRDefault="00FB7B9E" w:rsidP="00FB7B9E">
      <w:pPr>
        <w:pStyle w:val="Style1"/>
        <w:numPr>
          <w:ilvl w:val="0"/>
          <w:numId w:val="0"/>
        </w:numPr>
        <w:ind w:left="431" w:hanging="431"/>
        <w:rPr>
          <w:rFonts w:ascii="Arial" w:hAnsi="Arial" w:cs="Arial"/>
          <w:b/>
          <w:bCs/>
          <w:i/>
          <w:iCs/>
          <w:color w:val="auto"/>
          <w:sz w:val="24"/>
          <w:szCs w:val="24"/>
        </w:rPr>
      </w:pPr>
      <w:r w:rsidRPr="00335EA7">
        <w:rPr>
          <w:rFonts w:ascii="Arial" w:hAnsi="Arial" w:cs="Arial"/>
          <w:b/>
          <w:bCs/>
          <w:i/>
          <w:iCs/>
          <w:color w:val="auto"/>
          <w:sz w:val="24"/>
          <w:szCs w:val="24"/>
        </w:rPr>
        <w:t xml:space="preserve">Documentary Evidence </w:t>
      </w:r>
    </w:p>
    <w:p w14:paraId="42216288" w14:textId="72A742EB" w:rsidR="00FB7B9E" w:rsidRPr="006D78F9" w:rsidRDefault="006D78F9" w:rsidP="006D78F9">
      <w:pPr>
        <w:pStyle w:val="Style1"/>
        <w:numPr>
          <w:ilvl w:val="0"/>
          <w:numId w:val="0"/>
        </w:numPr>
        <w:rPr>
          <w:rFonts w:ascii="Arial" w:hAnsi="Arial" w:cs="Arial"/>
          <w:i/>
          <w:iCs/>
          <w:color w:val="auto"/>
          <w:sz w:val="24"/>
          <w:szCs w:val="24"/>
        </w:rPr>
      </w:pPr>
      <w:r>
        <w:rPr>
          <w:rFonts w:ascii="Arial" w:hAnsi="Arial" w:cs="Arial"/>
          <w:i/>
          <w:iCs/>
          <w:color w:val="auto"/>
          <w:sz w:val="24"/>
          <w:szCs w:val="24"/>
        </w:rPr>
        <w:t>Ordnance Survey</w:t>
      </w:r>
      <w:r w:rsidR="00E902E8">
        <w:rPr>
          <w:rFonts w:ascii="Arial" w:hAnsi="Arial" w:cs="Arial"/>
          <w:i/>
          <w:iCs/>
          <w:color w:val="auto"/>
          <w:sz w:val="24"/>
          <w:szCs w:val="24"/>
        </w:rPr>
        <w:t xml:space="preserve"> (OS) Maps</w:t>
      </w:r>
    </w:p>
    <w:p w14:paraId="34AD1387" w14:textId="2712BDCC" w:rsidR="005F25C4" w:rsidRPr="00575BB0" w:rsidRDefault="004A4F28" w:rsidP="00575BB0">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 xml:space="preserve">I have been provided with </w:t>
      </w:r>
      <w:r w:rsidR="00990FBA">
        <w:rPr>
          <w:rFonts w:ascii="Arial" w:hAnsi="Arial" w:cs="Arial"/>
          <w:color w:val="auto"/>
          <w:sz w:val="24"/>
          <w:szCs w:val="24"/>
        </w:rPr>
        <w:t xml:space="preserve">an </w:t>
      </w:r>
      <w:r w:rsidR="00B63E6B">
        <w:rPr>
          <w:rFonts w:ascii="Arial" w:hAnsi="Arial" w:cs="Arial"/>
          <w:color w:val="auto"/>
          <w:sz w:val="24"/>
          <w:szCs w:val="24"/>
        </w:rPr>
        <w:t xml:space="preserve">extract from an 1886 First Edition </w:t>
      </w:r>
      <w:r>
        <w:rPr>
          <w:rFonts w:ascii="Arial" w:hAnsi="Arial" w:cs="Arial"/>
          <w:color w:val="auto"/>
          <w:sz w:val="24"/>
          <w:szCs w:val="24"/>
        </w:rPr>
        <w:t xml:space="preserve">OS </w:t>
      </w:r>
      <w:r w:rsidR="00E72A6D">
        <w:rPr>
          <w:rFonts w:ascii="Arial" w:hAnsi="Arial" w:cs="Arial"/>
          <w:color w:val="auto"/>
          <w:sz w:val="24"/>
          <w:szCs w:val="24"/>
        </w:rPr>
        <w:t>M</w:t>
      </w:r>
      <w:r>
        <w:rPr>
          <w:rFonts w:ascii="Arial" w:hAnsi="Arial" w:cs="Arial"/>
          <w:color w:val="auto"/>
          <w:sz w:val="24"/>
          <w:szCs w:val="24"/>
        </w:rPr>
        <w:t>ap</w:t>
      </w:r>
      <w:r w:rsidR="00F40932">
        <w:rPr>
          <w:rFonts w:ascii="Arial" w:hAnsi="Arial" w:cs="Arial"/>
          <w:color w:val="auto"/>
          <w:sz w:val="24"/>
          <w:szCs w:val="24"/>
        </w:rPr>
        <w:t xml:space="preserve">, and an extract of a 1902 Second Edition OS Map. </w:t>
      </w:r>
      <w:r w:rsidR="00750685" w:rsidRPr="00575BB0">
        <w:rPr>
          <w:rFonts w:ascii="Arial" w:hAnsi="Arial" w:cs="Arial"/>
          <w:color w:val="auto"/>
          <w:sz w:val="24"/>
          <w:szCs w:val="24"/>
        </w:rPr>
        <w:t>T</w:t>
      </w:r>
      <w:r w:rsidR="00D877B9" w:rsidRPr="00575BB0">
        <w:rPr>
          <w:rFonts w:ascii="Arial" w:hAnsi="Arial" w:cs="Arial"/>
          <w:color w:val="auto"/>
          <w:sz w:val="24"/>
          <w:szCs w:val="24"/>
        </w:rPr>
        <w:t xml:space="preserve">he 1886 OS </w:t>
      </w:r>
      <w:r w:rsidR="00E72A6D" w:rsidRPr="00575BB0">
        <w:rPr>
          <w:rFonts w:ascii="Arial" w:hAnsi="Arial" w:cs="Arial"/>
          <w:color w:val="auto"/>
          <w:sz w:val="24"/>
          <w:szCs w:val="24"/>
        </w:rPr>
        <w:t>M</w:t>
      </w:r>
      <w:r w:rsidR="00D877B9" w:rsidRPr="00575BB0">
        <w:rPr>
          <w:rFonts w:ascii="Arial" w:hAnsi="Arial" w:cs="Arial"/>
          <w:color w:val="auto"/>
          <w:sz w:val="24"/>
          <w:szCs w:val="24"/>
        </w:rPr>
        <w:t>ap</w:t>
      </w:r>
      <w:r w:rsidR="00750685" w:rsidRPr="00575BB0">
        <w:rPr>
          <w:rFonts w:ascii="Arial" w:hAnsi="Arial" w:cs="Arial"/>
          <w:color w:val="auto"/>
          <w:sz w:val="24"/>
          <w:szCs w:val="24"/>
        </w:rPr>
        <w:t xml:space="preserve"> shows the Order Route</w:t>
      </w:r>
      <w:r w:rsidR="00725071" w:rsidRPr="00575BB0">
        <w:rPr>
          <w:rFonts w:ascii="Arial" w:hAnsi="Arial" w:cs="Arial"/>
          <w:color w:val="auto"/>
          <w:sz w:val="24"/>
          <w:szCs w:val="24"/>
        </w:rPr>
        <w:t xml:space="preserve"> between poin</w:t>
      </w:r>
      <w:r w:rsidR="00CB37BE" w:rsidRPr="00575BB0">
        <w:rPr>
          <w:rFonts w:ascii="Arial" w:hAnsi="Arial" w:cs="Arial"/>
          <w:color w:val="auto"/>
          <w:sz w:val="24"/>
          <w:szCs w:val="24"/>
        </w:rPr>
        <w:t>t</w:t>
      </w:r>
      <w:r w:rsidR="00725071" w:rsidRPr="00575BB0">
        <w:rPr>
          <w:rFonts w:ascii="Arial" w:hAnsi="Arial" w:cs="Arial"/>
          <w:color w:val="auto"/>
          <w:sz w:val="24"/>
          <w:szCs w:val="24"/>
        </w:rPr>
        <w:t xml:space="preserve">s </w:t>
      </w:r>
      <w:r w:rsidR="00CB37BE" w:rsidRPr="00575BB0">
        <w:rPr>
          <w:rFonts w:ascii="Arial" w:hAnsi="Arial" w:cs="Arial"/>
          <w:color w:val="auto"/>
          <w:sz w:val="24"/>
          <w:szCs w:val="24"/>
        </w:rPr>
        <w:t>C-D-E</w:t>
      </w:r>
      <w:r w:rsidR="00750685" w:rsidRPr="00575BB0">
        <w:rPr>
          <w:rFonts w:ascii="Arial" w:hAnsi="Arial" w:cs="Arial"/>
          <w:color w:val="auto"/>
          <w:sz w:val="24"/>
          <w:szCs w:val="24"/>
        </w:rPr>
        <w:t xml:space="preserve">, depicted as </w:t>
      </w:r>
      <w:r w:rsidR="009C4A21">
        <w:rPr>
          <w:rFonts w:ascii="Arial" w:hAnsi="Arial" w:cs="Arial"/>
          <w:color w:val="auto"/>
          <w:sz w:val="24"/>
          <w:szCs w:val="24"/>
        </w:rPr>
        <w:t xml:space="preserve">a </w:t>
      </w:r>
      <w:r w:rsidR="00B931F0" w:rsidRPr="00575BB0">
        <w:rPr>
          <w:rFonts w:ascii="Arial" w:hAnsi="Arial" w:cs="Arial"/>
          <w:color w:val="auto"/>
          <w:sz w:val="24"/>
          <w:szCs w:val="24"/>
        </w:rPr>
        <w:t xml:space="preserve">pecked line </w:t>
      </w:r>
      <w:r w:rsidR="00985939" w:rsidRPr="00575BB0">
        <w:rPr>
          <w:rFonts w:ascii="Arial" w:hAnsi="Arial" w:cs="Arial"/>
          <w:color w:val="auto"/>
          <w:sz w:val="24"/>
          <w:szCs w:val="24"/>
        </w:rPr>
        <w:t xml:space="preserve">with the annotation ‘F.P’. The 1902 OS Map shows </w:t>
      </w:r>
      <w:r w:rsidR="00D6428A" w:rsidRPr="00575BB0">
        <w:rPr>
          <w:rFonts w:ascii="Arial" w:hAnsi="Arial" w:cs="Arial"/>
          <w:color w:val="auto"/>
          <w:sz w:val="24"/>
          <w:szCs w:val="24"/>
        </w:rPr>
        <w:t>the Order Route as double pecked lines</w:t>
      </w:r>
      <w:r w:rsidR="00725071" w:rsidRPr="00575BB0">
        <w:rPr>
          <w:rFonts w:ascii="Arial" w:hAnsi="Arial" w:cs="Arial"/>
          <w:color w:val="auto"/>
          <w:sz w:val="24"/>
          <w:szCs w:val="24"/>
        </w:rPr>
        <w:t>, and similarly includes the annotation ‘F.P’.</w:t>
      </w:r>
    </w:p>
    <w:p w14:paraId="5A66DBCF" w14:textId="0A08E1F7" w:rsidR="00FB7B9E" w:rsidRDefault="007D0111" w:rsidP="00FB7B9E">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Whilst I have not been provided with a copy within the evidence before me, b</w:t>
      </w:r>
      <w:r w:rsidR="005F25C4">
        <w:rPr>
          <w:rFonts w:ascii="Arial" w:hAnsi="Arial" w:cs="Arial"/>
          <w:color w:val="auto"/>
          <w:sz w:val="24"/>
          <w:szCs w:val="24"/>
        </w:rPr>
        <w:t xml:space="preserve">oth the OMA and one of the objectors </w:t>
      </w:r>
      <w:r w:rsidR="00A3560B">
        <w:rPr>
          <w:rFonts w:ascii="Arial" w:hAnsi="Arial" w:cs="Arial"/>
          <w:color w:val="auto"/>
          <w:sz w:val="24"/>
          <w:szCs w:val="24"/>
        </w:rPr>
        <w:t xml:space="preserve">to the Order, </w:t>
      </w:r>
      <w:r w:rsidR="005F25C4">
        <w:rPr>
          <w:rFonts w:ascii="Arial" w:hAnsi="Arial" w:cs="Arial"/>
          <w:color w:val="auto"/>
          <w:sz w:val="24"/>
          <w:szCs w:val="24"/>
        </w:rPr>
        <w:t>refer to a 1958 OS Map</w:t>
      </w:r>
      <w:r w:rsidR="00A3560B">
        <w:rPr>
          <w:rFonts w:ascii="Arial" w:hAnsi="Arial" w:cs="Arial"/>
          <w:color w:val="auto"/>
          <w:sz w:val="24"/>
          <w:szCs w:val="24"/>
        </w:rPr>
        <w:t xml:space="preserve">, with both concluding that the Order Route is not shown </w:t>
      </w:r>
      <w:r w:rsidR="00575BB0">
        <w:rPr>
          <w:rFonts w:ascii="Arial" w:hAnsi="Arial" w:cs="Arial"/>
          <w:color w:val="auto"/>
          <w:sz w:val="24"/>
          <w:szCs w:val="24"/>
        </w:rPr>
        <w:t>on that OS Map.</w:t>
      </w:r>
    </w:p>
    <w:p w14:paraId="70C8834F" w14:textId="1507F75B" w:rsidR="008E658E" w:rsidRPr="00605DD0" w:rsidRDefault="008E658E" w:rsidP="00605DD0">
      <w:pPr>
        <w:pStyle w:val="Style1"/>
        <w:numPr>
          <w:ilvl w:val="0"/>
          <w:numId w:val="4"/>
        </w:numPr>
        <w:tabs>
          <w:tab w:val="clear" w:pos="720"/>
        </w:tabs>
        <w:rPr>
          <w:rFonts w:ascii="Arial" w:hAnsi="Arial" w:cs="Arial"/>
          <w:color w:val="auto"/>
          <w:sz w:val="24"/>
          <w:szCs w:val="24"/>
        </w:rPr>
      </w:pPr>
      <w:r w:rsidRPr="008732F6">
        <w:rPr>
          <w:rFonts w:ascii="Arial" w:hAnsi="Arial" w:cs="Arial"/>
          <w:color w:val="auto"/>
          <w:sz w:val="24"/>
          <w:szCs w:val="24"/>
        </w:rPr>
        <w:t>OS maps record the physical features present at the time of the survey</w:t>
      </w:r>
      <w:r w:rsidR="002C3F1B">
        <w:rPr>
          <w:rFonts w:ascii="Arial" w:hAnsi="Arial" w:cs="Arial"/>
          <w:color w:val="auto"/>
          <w:sz w:val="24"/>
          <w:szCs w:val="24"/>
        </w:rPr>
        <w:t xml:space="preserve">, </w:t>
      </w:r>
      <w:r w:rsidR="0003342C" w:rsidRPr="00335EA7">
        <w:rPr>
          <w:rFonts w:ascii="Arial" w:hAnsi="Arial" w:cs="Arial"/>
          <w:color w:val="auto"/>
          <w:sz w:val="24"/>
          <w:szCs w:val="24"/>
        </w:rPr>
        <w:t xml:space="preserve">and the existence of the Order </w:t>
      </w:r>
      <w:r w:rsidR="0003342C">
        <w:rPr>
          <w:rFonts w:ascii="Arial" w:hAnsi="Arial" w:cs="Arial"/>
          <w:color w:val="auto"/>
          <w:sz w:val="24"/>
          <w:szCs w:val="24"/>
        </w:rPr>
        <w:t>R</w:t>
      </w:r>
      <w:r w:rsidR="0003342C" w:rsidRPr="00335EA7">
        <w:rPr>
          <w:rFonts w:ascii="Arial" w:hAnsi="Arial" w:cs="Arial"/>
          <w:color w:val="auto"/>
          <w:sz w:val="24"/>
          <w:szCs w:val="24"/>
        </w:rPr>
        <w:t>oute</w:t>
      </w:r>
      <w:r w:rsidR="0003342C">
        <w:rPr>
          <w:rFonts w:ascii="Arial" w:hAnsi="Arial" w:cs="Arial"/>
          <w:color w:val="auto"/>
          <w:sz w:val="24"/>
          <w:szCs w:val="24"/>
        </w:rPr>
        <w:t xml:space="preserve"> is</w:t>
      </w:r>
      <w:r w:rsidR="0003342C" w:rsidRPr="00335EA7">
        <w:rPr>
          <w:rFonts w:ascii="Arial" w:hAnsi="Arial" w:cs="Arial"/>
          <w:color w:val="auto"/>
          <w:sz w:val="24"/>
          <w:szCs w:val="24"/>
        </w:rPr>
        <w:t xml:space="preserve"> </w:t>
      </w:r>
      <w:r w:rsidR="00964EA8">
        <w:rPr>
          <w:rFonts w:ascii="Arial" w:hAnsi="Arial" w:cs="Arial"/>
          <w:color w:val="auto"/>
          <w:sz w:val="24"/>
          <w:szCs w:val="24"/>
        </w:rPr>
        <w:t>itself a</w:t>
      </w:r>
      <w:r w:rsidR="0003342C" w:rsidRPr="00335EA7">
        <w:rPr>
          <w:rFonts w:ascii="Arial" w:hAnsi="Arial" w:cs="Arial"/>
          <w:color w:val="auto"/>
          <w:sz w:val="24"/>
          <w:szCs w:val="24"/>
        </w:rPr>
        <w:t xml:space="preserve"> physical feature</w:t>
      </w:r>
      <w:r w:rsidRPr="008732F6">
        <w:rPr>
          <w:rFonts w:ascii="Arial" w:hAnsi="Arial" w:cs="Arial"/>
          <w:color w:val="auto"/>
          <w:sz w:val="24"/>
          <w:szCs w:val="24"/>
        </w:rPr>
        <w:t>.</w:t>
      </w:r>
      <w:r w:rsidR="00BB3D5E">
        <w:rPr>
          <w:rFonts w:ascii="Arial" w:hAnsi="Arial" w:cs="Arial"/>
          <w:color w:val="auto"/>
          <w:sz w:val="24"/>
          <w:szCs w:val="24"/>
        </w:rPr>
        <w:t xml:space="preserve"> </w:t>
      </w:r>
      <w:r w:rsidR="00BB3D5E" w:rsidRPr="0081357F">
        <w:rPr>
          <w:rFonts w:ascii="Arial" w:hAnsi="Arial" w:cs="Arial"/>
          <w:color w:val="auto"/>
          <w:sz w:val="24"/>
          <w:szCs w:val="24"/>
        </w:rPr>
        <w:t>Since the late 19</w:t>
      </w:r>
      <w:r w:rsidR="00BB3D5E" w:rsidRPr="0081357F">
        <w:rPr>
          <w:rFonts w:ascii="Arial" w:hAnsi="Arial" w:cs="Arial"/>
          <w:color w:val="auto"/>
          <w:sz w:val="24"/>
          <w:szCs w:val="24"/>
          <w:vertAlign w:val="superscript"/>
        </w:rPr>
        <w:t>th</w:t>
      </w:r>
      <w:r w:rsidR="00BB3D5E" w:rsidRPr="0081357F">
        <w:rPr>
          <w:rFonts w:ascii="Arial" w:hAnsi="Arial" w:cs="Arial"/>
          <w:color w:val="auto"/>
          <w:sz w:val="24"/>
          <w:szCs w:val="24"/>
        </w:rPr>
        <w:t xml:space="preserve"> Century, OS maps have carried the disclaimer that tracks and paths shown provide no evidence of the existence of a public right of way</w:t>
      </w:r>
      <w:r w:rsidR="007033DA">
        <w:rPr>
          <w:rFonts w:ascii="Arial" w:hAnsi="Arial" w:cs="Arial"/>
          <w:color w:val="auto"/>
          <w:sz w:val="24"/>
          <w:szCs w:val="24"/>
        </w:rPr>
        <w:t>.</w:t>
      </w:r>
      <w:r w:rsidRPr="008732F6">
        <w:rPr>
          <w:rFonts w:ascii="Arial" w:hAnsi="Arial" w:cs="Arial"/>
          <w:color w:val="auto"/>
          <w:sz w:val="24"/>
          <w:szCs w:val="24"/>
        </w:rPr>
        <w:t xml:space="preserve"> </w:t>
      </w:r>
      <w:r w:rsidR="000E58B4">
        <w:rPr>
          <w:rFonts w:ascii="Arial" w:hAnsi="Arial" w:cs="Arial"/>
          <w:color w:val="auto"/>
          <w:sz w:val="24"/>
          <w:szCs w:val="24"/>
        </w:rPr>
        <w:t>Nonetheless, t</w:t>
      </w:r>
      <w:r w:rsidR="00116719">
        <w:rPr>
          <w:rFonts w:ascii="Arial" w:hAnsi="Arial" w:cs="Arial"/>
          <w:color w:val="auto"/>
          <w:sz w:val="24"/>
          <w:szCs w:val="24"/>
        </w:rPr>
        <w:t>he OS maps that are before me, support the existence of a route between points C-D-E on the Order plan.</w:t>
      </w:r>
    </w:p>
    <w:p w14:paraId="370B6AAB" w14:textId="77777777" w:rsidR="00FB7B9E" w:rsidRPr="00335EA7" w:rsidRDefault="00FB7B9E" w:rsidP="00FB7B9E">
      <w:pPr>
        <w:pStyle w:val="Style1"/>
        <w:numPr>
          <w:ilvl w:val="0"/>
          <w:numId w:val="0"/>
        </w:numPr>
        <w:rPr>
          <w:rFonts w:ascii="Arial" w:hAnsi="Arial" w:cs="Arial"/>
          <w:i/>
          <w:iCs/>
          <w:color w:val="auto"/>
          <w:sz w:val="24"/>
          <w:szCs w:val="24"/>
        </w:rPr>
      </w:pPr>
      <w:r w:rsidRPr="00335EA7">
        <w:rPr>
          <w:rFonts w:ascii="Arial" w:hAnsi="Arial" w:cs="Arial"/>
          <w:i/>
          <w:iCs/>
          <w:color w:val="auto"/>
          <w:sz w:val="24"/>
          <w:szCs w:val="24"/>
        </w:rPr>
        <w:t>Definitive Map Process</w:t>
      </w:r>
    </w:p>
    <w:p w14:paraId="55EAE003" w14:textId="59D6B718" w:rsidR="00FB7B9E" w:rsidRDefault="00176826" w:rsidP="00E902E8">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 xml:space="preserve">The OMA </w:t>
      </w:r>
      <w:r w:rsidR="00DF51BA">
        <w:rPr>
          <w:rFonts w:ascii="Arial" w:hAnsi="Arial" w:cs="Arial"/>
          <w:color w:val="auto"/>
          <w:sz w:val="24"/>
          <w:szCs w:val="24"/>
        </w:rPr>
        <w:t>has put it to me that the 1953 M</w:t>
      </w:r>
      <w:r w:rsidR="003E74E8">
        <w:rPr>
          <w:rFonts w:ascii="Arial" w:hAnsi="Arial" w:cs="Arial"/>
          <w:color w:val="auto"/>
          <w:sz w:val="24"/>
          <w:szCs w:val="24"/>
        </w:rPr>
        <w:t>a</w:t>
      </w:r>
      <w:r w:rsidR="00DF51BA">
        <w:rPr>
          <w:rFonts w:ascii="Arial" w:hAnsi="Arial" w:cs="Arial"/>
          <w:color w:val="auto"/>
          <w:sz w:val="24"/>
          <w:szCs w:val="24"/>
        </w:rPr>
        <w:t>rn</w:t>
      </w:r>
      <w:r w:rsidR="00E85BD2">
        <w:rPr>
          <w:rFonts w:ascii="Arial" w:hAnsi="Arial" w:cs="Arial"/>
          <w:color w:val="auto"/>
          <w:sz w:val="24"/>
          <w:szCs w:val="24"/>
        </w:rPr>
        <w:t>h</w:t>
      </w:r>
      <w:r w:rsidR="00DF51BA">
        <w:rPr>
          <w:rFonts w:ascii="Arial" w:hAnsi="Arial" w:cs="Arial"/>
          <w:color w:val="auto"/>
          <w:sz w:val="24"/>
          <w:szCs w:val="24"/>
        </w:rPr>
        <w:t xml:space="preserve">ull </w:t>
      </w:r>
      <w:r w:rsidR="006B0AE0">
        <w:rPr>
          <w:rFonts w:ascii="Arial" w:hAnsi="Arial" w:cs="Arial"/>
          <w:color w:val="auto"/>
          <w:sz w:val="24"/>
          <w:szCs w:val="24"/>
        </w:rPr>
        <w:t>P</w:t>
      </w:r>
      <w:r w:rsidR="00DF51BA">
        <w:rPr>
          <w:rFonts w:ascii="Arial" w:hAnsi="Arial" w:cs="Arial"/>
          <w:color w:val="auto"/>
          <w:sz w:val="24"/>
          <w:szCs w:val="24"/>
        </w:rPr>
        <w:t>arish Survey ma</w:t>
      </w:r>
      <w:r w:rsidR="004E6F11">
        <w:rPr>
          <w:rFonts w:ascii="Arial" w:hAnsi="Arial" w:cs="Arial"/>
          <w:color w:val="auto"/>
          <w:sz w:val="24"/>
          <w:szCs w:val="24"/>
        </w:rPr>
        <w:t xml:space="preserve">p shows the Order Route, but that route </w:t>
      </w:r>
      <w:r w:rsidR="003E74E8">
        <w:rPr>
          <w:rFonts w:ascii="Arial" w:hAnsi="Arial" w:cs="Arial"/>
          <w:color w:val="auto"/>
          <w:sz w:val="24"/>
          <w:szCs w:val="24"/>
        </w:rPr>
        <w:t xml:space="preserve">was uncoloured. Furthermore, the OMA </w:t>
      </w:r>
      <w:r w:rsidR="00416824">
        <w:rPr>
          <w:rFonts w:ascii="Arial" w:hAnsi="Arial" w:cs="Arial"/>
          <w:color w:val="auto"/>
          <w:sz w:val="24"/>
          <w:szCs w:val="24"/>
        </w:rPr>
        <w:t xml:space="preserve">states that the 1959 Draft Map, the 1964 Provisional Map and the 1967 First Definitive Map, do not show </w:t>
      </w:r>
      <w:r w:rsidR="0005140B">
        <w:rPr>
          <w:rFonts w:ascii="Arial" w:hAnsi="Arial" w:cs="Arial"/>
          <w:color w:val="auto"/>
          <w:sz w:val="24"/>
          <w:szCs w:val="24"/>
        </w:rPr>
        <w:t>Footpath 111. I have not been provided with copies of those maps.</w:t>
      </w:r>
    </w:p>
    <w:p w14:paraId="089D5319" w14:textId="74B6C31F" w:rsidR="00695326" w:rsidRDefault="009565BB" w:rsidP="00E902E8">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In September 1972, t</w:t>
      </w:r>
      <w:r w:rsidR="000A2550">
        <w:rPr>
          <w:rFonts w:ascii="Arial" w:hAnsi="Arial" w:cs="Arial"/>
          <w:color w:val="auto"/>
          <w:sz w:val="24"/>
          <w:szCs w:val="24"/>
        </w:rPr>
        <w:t xml:space="preserve">he Parish Council submitted a </w:t>
      </w:r>
      <w:r w:rsidR="00B3793C">
        <w:rPr>
          <w:rFonts w:ascii="Arial" w:hAnsi="Arial" w:cs="Arial"/>
          <w:color w:val="auto"/>
          <w:sz w:val="24"/>
          <w:szCs w:val="24"/>
        </w:rPr>
        <w:t xml:space="preserve">claim to the County Council </w:t>
      </w:r>
      <w:r w:rsidR="005D4EF8">
        <w:rPr>
          <w:rFonts w:ascii="Arial" w:hAnsi="Arial" w:cs="Arial"/>
          <w:color w:val="auto"/>
          <w:sz w:val="24"/>
          <w:szCs w:val="24"/>
        </w:rPr>
        <w:t xml:space="preserve">for a </w:t>
      </w:r>
      <w:r w:rsidR="002D12DF">
        <w:rPr>
          <w:rFonts w:ascii="Arial" w:hAnsi="Arial" w:cs="Arial"/>
          <w:color w:val="auto"/>
          <w:sz w:val="24"/>
          <w:szCs w:val="24"/>
        </w:rPr>
        <w:t>path</w:t>
      </w:r>
      <w:r w:rsidR="005D4EF8">
        <w:rPr>
          <w:rFonts w:ascii="Arial" w:hAnsi="Arial" w:cs="Arial"/>
          <w:color w:val="auto"/>
          <w:sz w:val="24"/>
          <w:szCs w:val="24"/>
        </w:rPr>
        <w:t xml:space="preserve"> </w:t>
      </w:r>
      <w:r w:rsidR="00585B02">
        <w:rPr>
          <w:rFonts w:ascii="Arial" w:hAnsi="Arial" w:cs="Arial"/>
          <w:color w:val="auto"/>
          <w:sz w:val="24"/>
          <w:szCs w:val="24"/>
        </w:rPr>
        <w:t xml:space="preserve">and the removal of an obstruction </w:t>
      </w:r>
      <w:r w:rsidR="002D12DF">
        <w:rPr>
          <w:rFonts w:ascii="Arial" w:hAnsi="Arial" w:cs="Arial"/>
          <w:color w:val="auto"/>
          <w:sz w:val="24"/>
          <w:szCs w:val="24"/>
        </w:rPr>
        <w:t>from that</w:t>
      </w:r>
      <w:r w:rsidR="00585B02">
        <w:rPr>
          <w:rFonts w:ascii="Arial" w:hAnsi="Arial" w:cs="Arial"/>
          <w:color w:val="auto"/>
          <w:sz w:val="24"/>
          <w:szCs w:val="24"/>
        </w:rPr>
        <w:t xml:space="preserve"> path. The Parish Council </w:t>
      </w:r>
      <w:r w:rsidR="00750566">
        <w:rPr>
          <w:rFonts w:ascii="Arial" w:hAnsi="Arial" w:cs="Arial"/>
          <w:color w:val="auto"/>
          <w:sz w:val="24"/>
          <w:szCs w:val="24"/>
        </w:rPr>
        <w:t xml:space="preserve">provided a hand drawn sketch map </w:t>
      </w:r>
      <w:r w:rsidR="00E40F12">
        <w:rPr>
          <w:rFonts w:ascii="Arial" w:hAnsi="Arial" w:cs="Arial"/>
          <w:color w:val="auto"/>
          <w:sz w:val="24"/>
          <w:szCs w:val="24"/>
        </w:rPr>
        <w:t>showing the area between Mill Lane and Musbury Lane at Marnhull</w:t>
      </w:r>
      <w:r w:rsidR="005F7C6D">
        <w:rPr>
          <w:rFonts w:ascii="Arial" w:hAnsi="Arial" w:cs="Arial"/>
          <w:color w:val="auto"/>
          <w:sz w:val="24"/>
          <w:szCs w:val="24"/>
        </w:rPr>
        <w:t>, and</w:t>
      </w:r>
      <w:r w:rsidR="00750566">
        <w:rPr>
          <w:rFonts w:ascii="Arial" w:hAnsi="Arial" w:cs="Arial"/>
          <w:color w:val="auto"/>
          <w:sz w:val="24"/>
          <w:szCs w:val="24"/>
        </w:rPr>
        <w:t xml:space="preserve"> the claimed route and the location of the </w:t>
      </w:r>
      <w:r w:rsidR="005A22DE">
        <w:rPr>
          <w:rFonts w:ascii="Arial" w:hAnsi="Arial" w:cs="Arial"/>
          <w:color w:val="auto"/>
          <w:sz w:val="24"/>
          <w:szCs w:val="24"/>
        </w:rPr>
        <w:t xml:space="preserve">contended obstruction. </w:t>
      </w:r>
      <w:r w:rsidR="00740293">
        <w:rPr>
          <w:rFonts w:ascii="Arial" w:hAnsi="Arial" w:cs="Arial"/>
          <w:color w:val="auto"/>
          <w:sz w:val="24"/>
          <w:szCs w:val="24"/>
        </w:rPr>
        <w:t xml:space="preserve">The sketch map </w:t>
      </w:r>
      <w:r w:rsidR="005F7C6D">
        <w:rPr>
          <w:rFonts w:ascii="Arial" w:hAnsi="Arial" w:cs="Arial"/>
          <w:color w:val="auto"/>
          <w:sz w:val="24"/>
          <w:szCs w:val="24"/>
        </w:rPr>
        <w:t>depicts</w:t>
      </w:r>
      <w:r w:rsidR="00DB5418">
        <w:rPr>
          <w:rFonts w:ascii="Arial" w:hAnsi="Arial" w:cs="Arial"/>
          <w:color w:val="auto"/>
          <w:sz w:val="24"/>
          <w:szCs w:val="24"/>
        </w:rPr>
        <w:t xml:space="preserve"> </w:t>
      </w:r>
      <w:r w:rsidR="00B82D4E">
        <w:rPr>
          <w:rFonts w:ascii="Arial" w:hAnsi="Arial" w:cs="Arial"/>
          <w:color w:val="auto"/>
          <w:sz w:val="24"/>
          <w:szCs w:val="24"/>
        </w:rPr>
        <w:t>the start of the route from ‘</w:t>
      </w:r>
      <w:r w:rsidR="00B7451F">
        <w:rPr>
          <w:rFonts w:ascii="Arial" w:hAnsi="Arial" w:cs="Arial"/>
          <w:color w:val="auto"/>
          <w:sz w:val="24"/>
          <w:szCs w:val="24"/>
        </w:rPr>
        <w:t xml:space="preserve">Gate to Ivers </w:t>
      </w:r>
      <w:r w:rsidR="00B7451F">
        <w:rPr>
          <w:rFonts w:ascii="Arial" w:hAnsi="Arial" w:cs="Arial"/>
          <w:color w:val="auto"/>
          <w:sz w:val="24"/>
          <w:szCs w:val="24"/>
        </w:rPr>
        <w:lastRenderedPageBreak/>
        <w:t xml:space="preserve">Cottage’ </w:t>
      </w:r>
      <w:r w:rsidR="00F743F3">
        <w:rPr>
          <w:rFonts w:ascii="Arial" w:hAnsi="Arial" w:cs="Arial"/>
          <w:color w:val="auto"/>
          <w:sz w:val="24"/>
          <w:szCs w:val="24"/>
        </w:rPr>
        <w:t xml:space="preserve">on Mill Lane </w:t>
      </w:r>
      <w:r w:rsidR="00B7451F">
        <w:rPr>
          <w:rFonts w:ascii="Arial" w:hAnsi="Arial" w:cs="Arial"/>
          <w:color w:val="auto"/>
          <w:sz w:val="24"/>
          <w:szCs w:val="24"/>
        </w:rPr>
        <w:t xml:space="preserve">which corresponds with </w:t>
      </w:r>
      <w:r w:rsidR="00A8785F">
        <w:rPr>
          <w:rFonts w:ascii="Arial" w:hAnsi="Arial" w:cs="Arial"/>
          <w:color w:val="auto"/>
          <w:sz w:val="24"/>
          <w:szCs w:val="24"/>
        </w:rPr>
        <w:t>point C</w:t>
      </w:r>
      <w:r w:rsidR="0042342D">
        <w:rPr>
          <w:rFonts w:ascii="Arial" w:hAnsi="Arial" w:cs="Arial"/>
          <w:color w:val="auto"/>
          <w:sz w:val="24"/>
          <w:szCs w:val="24"/>
        </w:rPr>
        <w:t xml:space="preserve">, to </w:t>
      </w:r>
      <w:r w:rsidR="00F743F3">
        <w:rPr>
          <w:rFonts w:ascii="Arial" w:hAnsi="Arial" w:cs="Arial"/>
          <w:color w:val="auto"/>
          <w:sz w:val="24"/>
          <w:szCs w:val="24"/>
        </w:rPr>
        <w:t>a point on M</w:t>
      </w:r>
      <w:r w:rsidR="0036481C">
        <w:rPr>
          <w:rFonts w:ascii="Arial" w:hAnsi="Arial" w:cs="Arial"/>
          <w:color w:val="auto"/>
          <w:sz w:val="24"/>
          <w:szCs w:val="24"/>
        </w:rPr>
        <w:t>u</w:t>
      </w:r>
      <w:r w:rsidR="00F743F3">
        <w:rPr>
          <w:rFonts w:ascii="Arial" w:hAnsi="Arial" w:cs="Arial"/>
          <w:color w:val="auto"/>
          <w:sz w:val="24"/>
          <w:szCs w:val="24"/>
        </w:rPr>
        <w:t>s</w:t>
      </w:r>
      <w:r w:rsidR="0036481C">
        <w:rPr>
          <w:rFonts w:ascii="Arial" w:hAnsi="Arial" w:cs="Arial"/>
          <w:color w:val="auto"/>
          <w:sz w:val="24"/>
          <w:szCs w:val="24"/>
        </w:rPr>
        <w:t xml:space="preserve">bury Lane which corresponds with </w:t>
      </w:r>
      <w:r w:rsidR="008A0DA2">
        <w:rPr>
          <w:rFonts w:ascii="Arial" w:hAnsi="Arial" w:cs="Arial"/>
          <w:color w:val="auto"/>
          <w:sz w:val="24"/>
          <w:szCs w:val="24"/>
        </w:rPr>
        <w:t>point E on the Order plan</w:t>
      </w:r>
      <w:r w:rsidR="00A8785F">
        <w:rPr>
          <w:rFonts w:ascii="Arial" w:hAnsi="Arial" w:cs="Arial"/>
          <w:color w:val="auto"/>
          <w:sz w:val="24"/>
          <w:szCs w:val="24"/>
        </w:rPr>
        <w:t>.</w:t>
      </w:r>
    </w:p>
    <w:p w14:paraId="28F65BF5" w14:textId="0A4C03DC" w:rsidR="0005140B" w:rsidRDefault="004579FD" w:rsidP="00E902E8">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 xml:space="preserve">As part of the Special Review Procedure, </w:t>
      </w:r>
      <w:r w:rsidR="00DF2748">
        <w:rPr>
          <w:rFonts w:ascii="Arial" w:hAnsi="Arial" w:cs="Arial"/>
          <w:color w:val="auto"/>
          <w:sz w:val="24"/>
          <w:szCs w:val="24"/>
        </w:rPr>
        <w:t>the OMA considered the Parish Council’s claim which, the OMA maintain</w:t>
      </w:r>
      <w:r w:rsidR="009C4A21">
        <w:rPr>
          <w:rFonts w:ascii="Arial" w:hAnsi="Arial" w:cs="Arial"/>
          <w:color w:val="auto"/>
          <w:sz w:val="24"/>
          <w:szCs w:val="24"/>
        </w:rPr>
        <w:t>s</w:t>
      </w:r>
      <w:r w:rsidR="00DF2748">
        <w:rPr>
          <w:rFonts w:ascii="Arial" w:hAnsi="Arial" w:cs="Arial"/>
          <w:color w:val="auto"/>
          <w:sz w:val="24"/>
          <w:szCs w:val="24"/>
        </w:rPr>
        <w:t xml:space="preserve">, was accompanied by </w:t>
      </w:r>
      <w:r w:rsidR="00BD2E03">
        <w:rPr>
          <w:rFonts w:ascii="Arial" w:hAnsi="Arial" w:cs="Arial"/>
          <w:color w:val="auto"/>
          <w:sz w:val="24"/>
          <w:szCs w:val="24"/>
        </w:rPr>
        <w:t xml:space="preserve">six user evidence forms. </w:t>
      </w:r>
      <w:r w:rsidR="00F63528">
        <w:rPr>
          <w:rFonts w:ascii="Arial" w:hAnsi="Arial" w:cs="Arial"/>
          <w:color w:val="auto"/>
          <w:sz w:val="24"/>
          <w:szCs w:val="24"/>
        </w:rPr>
        <w:t>Subsequently</w:t>
      </w:r>
      <w:r w:rsidR="0081352E">
        <w:rPr>
          <w:rFonts w:ascii="Arial" w:hAnsi="Arial" w:cs="Arial"/>
          <w:color w:val="auto"/>
          <w:sz w:val="24"/>
          <w:szCs w:val="24"/>
        </w:rPr>
        <w:t xml:space="preserve">, </w:t>
      </w:r>
      <w:r w:rsidR="0086648A">
        <w:rPr>
          <w:rFonts w:ascii="Arial" w:hAnsi="Arial" w:cs="Arial"/>
          <w:color w:val="auto"/>
          <w:sz w:val="24"/>
          <w:szCs w:val="24"/>
        </w:rPr>
        <w:t>a</w:t>
      </w:r>
      <w:r w:rsidR="0081352E">
        <w:rPr>
          <w:rFonts w:ascii="Arial" w:hAnsi="Arial" w:cs="Arial"/>
          <w:color w:val="auto"/>
          <w:sz w:val="24"/>
          <w:szCs w:val="24"/>
        </w:rPr>
        <w:t xml:space="preserve"> path </w:t>
      </w:r>
      <w:r w:rsidR="00E30F36">
        <w:rPr>
          <w:rFonts w:ascii="Arial" w:hAnsi="Arial" w:cs="Arial"/>
          <w:color w:val="auto"/>
          <w:sz w:val="24"/>
          <w:szCs w:val="24"/>
        </w:rPr>
        <w:t>was shown on the 1974 Revised Draft Map</w:t>
      </w:r>
      <w:r w:rsidR="0086648A">
        <w:rPr>
          <w:rFonts w:ascii="Arial" w:hAnsi="Arial" w:cs="Arial"/>
          <w:color w:val="auto"/>
          <w:sz w:val="24"/>
          <w:szCs w:val="24"/>
        </w:rPr>
        <w:t xml:space="preserve"> within Marnhull. </w:t>
      </w:r>
      <w:r w:rsidR="00853669">
        <w:rPr>
          <w:rFonts w:ascii="Arial" w:hAnsi="Arial" w:cs="Arial"/>
          <w:color w:val="auto"/>
          <w:sz w:val="24"/>
          <w:szCs w:val="24"/>
        </w:rPr>
        <w:t xml:space="preserve">However, </w:t>
      </w:r>
      <w:r w:rsidR="00482889">
        <w:rPr>
          <w:rFonts w:ascii="Arial" w:hAnsi="Arial" w:cs="Arial"/>
          <w:color w:val="auto"/>
          <w:sz w:val="24"/>
          <w:szCs w:val="24"/>
        </w:rPr>
        <w:t>it appears from the cop</w:t>
      </w:r>
      <w:r w:rsidR="000E0446">
        <w:rPr>
          <w:rFonts w:ascii="Arial" w:hAnsi="Arial" w:cs="Arial"/>
          <w:color w:val="auto"/>
          <w:sz w:val="24"/>
          <w:szCs w:val="24"/>
        </w:rPr>
        <w:t xml:space="preserve">y </w:t>
      </w:r>
      <w:r w:rsidR="001558AD">
        <w:rPr>
          <w:rFonts w:ascii="Arial" w:hAnsi="Arial" w:cs="Arial"/>
          <w:color w:val="auto"/>
          <w:sz w:val="24"/>
          <w:szCs w:val="24"/>
        </w:rPr>
        <w:t xml:space="preserve">enlarged </w:t>
      </w:r>
      <w:r w:rsidR="000E0446">
        <w:rPr>
          <w:rFonts w:ascii="Arial" w:hAnsi="Arial" w:cs="Arial"/>
          <w:color w:val="auto"/>
          <w:sz w:val="24"/>
          <w:szCs w:val="24"/>
        </w:rPr>
        <w:t>extract</w:t>
      </w:r>
      <w:r w:rsidR="00482889">
        <w:rPr>
          <w:rFonts w:ascii="Arial" w:hAnsi="Arial" w:cs="Arial"/>
          <w:color w:val="auto"/>
          <w:sz w:val="24"/>
          <w:szCs w:val="24"/>
        </w:rPr>
        <w:t xml:space="preserve"> of the Revised Draft Map </w:t>
      </w:r>
      <w:r w:rsidR="00117CB0">
        <w:rPr>
          <w:rFonts w:ascii="Arial" w:hAnsi="Arial" w:cs="Arial"/>
          <w:color w:val="auto"/>
          <w:sz w:val="24"/>
          <w:szCs w:val="24"/>
        </w:rPr>
        <w:t xml:space="preserve">provided in evidence, </w:t>
      </w:r>
      <w:r w:rsidR="00482889">
        <w:rPr>
          <w:rFonts w:ascii="Arial" w:hAnsi="Arial" w:cs="Arial"/>
          <w:color w:val="auto"/>
          <w:sz w:val="24"/>
          <w:szCs w:val="24"/>
        </w:rPr>
        <w:t>that the claimed path was reco</w:t>
      </w:r>
      <w:r w:rsidR="009C4A21">
        <w:rPr>
          <w:rFonts w:ascii="Arial" w:hAnsi="Arial" w:cs="Arial"/>
          <w:color w:val="auto"/>
          <w:sz w:val="24"/>
          <w:szCs w:val="24"/>
        </w:rPr>
        <w:t>r</w:t>
      </w:r>
      <w:r w:rsidR="00482889">
        <w:rPr>
          <w:rFonts w:ascii="Arial" w:hAnsi="Arial" w:cs="Arial"/>
          <w:color w:val="auto"/>
          <w:sz w:val="24"/>
          <w:szCs w:val="24"/>
        </w:rPr>
        <w:t xml:space="preserve">ded on </w:t>
      </w:r>
      <w:r w:rsidR="00F63528">
        <w:rPr>
          <w:rFonts w:ascii="Arial" w:hAnsi="Arial" w:cs="Arial"/>
          <w:color w:val="auto"/>
          <w:sz w:val="24"/>
          <w:szCs w:val="24"/>
        </w:rPr>
        <w:t>that map further to the northwest than that route which was included in the abovementioned Parish Council sketch map.</w:t>
      </w:r>
    </w:p>
    <w:p w14:paraId="16ADCA13" w14:textId="752E2B74" w:rsidR="007703FF" w:rsidRDefault="007703FF" w:rsidP="00E902E8">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 xml:space="preserve">The </w:t>
      </w:r>
      <w:r w:rsidR="00965F10">
        <w:rPr>
          <w:rFonts w:ascii="Arial" w:hAnsi="Arial" w:cs="Arial"/>
          <w:color w:val="auto"/>
          <w:sz w:val="24"/>
          <w:szCs w:val="24"/>
        </w:rPr>
        <w:t xml:space="preserve">Current Definitive Map, </w:t>
      </w:r>
      <w:r w:rsidR="00046CD7">
        <w:rPr>
          <w:rFonts w:ascii="Arial" w:hAnsi="Arial" w:cs="Arial"/>
          <w:color w:val="auto"/>
          <w:sz w:val="24"/>
          <w:szCs w:val="24"/>
        </w:rPr>
        <w:t xml:space="preserve">sealed in 1989, shows Footpath 111 Marnhull </w:t>
      </w:r>
      <w:r w:rsidR="00873F6F">
        <w:rPr>
          <w:rFonts w:ascii="Arial" w:hAnsi="Arial" w:cs="Arial"/>
          <w:color w:val="auto"/>
          <w:sz w:val="24"/>
          <w:szCs w:val="24"/>
        </w:rPr>
        <w:t xml:space="preserve">on the same alignment as that route as included on the </w:t>
      </w:r>
      <w:r w:rsidR="00505194">
        <w:rPr>
          <w:rFonts w:ascii="Arial" w:hAnsi="Arial" w:cs="Arial"/>
          <w:color w:val="auto"/>
          <w:sz w:val="24"/>
          <w:szCs w:val="24"/>
        </w:rPr>
        <w:t xml:space="preserve">1974 </w:t>
      </w:r>
      <w:r w:rsidR="00873F6F">
        <w:rPr>
          <w:rFonts w:ascii="Arial" w:hAnsi="Arial" w:cs="Arial"/>
          <w:color w:val="auto"/>
          <w:sz w:val="24"/>
          <w:szCs w:val="24"/>
        </w:rPr>
        <w:t xml:space="preserve">Revised Draft </w:t>
      </w:r>
      <w:r w:rsidR="00505194">
        <w:rPr>
          <w:rFonts w:ascii="Arial" w:hAnsi="Arial" w:cs="Arial"/>
          <w:color w:val="auto"/>
          <w:sz w:val="24"/>
          <w:szCs w:val="24"/>
        </w:rPr>
        <w:t>Map</w:t>
      </w:r>
      <w:r w:rsidR="00754F39">
        <w:rPr>
          <w:rFonts w:ascii="Arial" w:hAnsi="Arial" w:cs="Arial"/>
          <w:color w:val="auto"/>
          <w:sz w:val="24"/>
          <w:szCs w:val="24"/>
        </w:rPr>
        <w:t xml:space="preserve"> and which also does not correspond with </w:t>
      </w:r>
      <w:r w:rsidR="00826D79">
        <w:rPr>
          <w:rFonts w:ascii="Arial" w:hAnsi="Arial" w:cs="Arial"/>
          <w:color w:val="auto"/>
          <w:sz w:val="24"/>
          <w:szCs w:val="24"/>
        </w:rPr>
        <w:t xml:space="preserve">the route </w:t>
      </w:r>
      <w:r w:rsidR="00330BDC">
        <w:rPr>
          <w:rFonts w:ascii="Arial" w:hAnsi="Arial" w:cs="Arial"/>
          <w:color w:val="auto"/>
          <w:sz w:val="24"/>
          <w:szCs w:val="24"/>
        </w:rPr>
        <w:t>which was included on the 1972 sketch map of the area.</w:t>
      </w:r>
    </w:p>
    <w:p w14:paraId="46932D1E" w14:textId="2DF416A6" w:rsidR="00026C5D" w:rsidRPr="00026C5D" w:rsidRDefault="00026C5D" w:rsidP="00026C5D">
      <w:pPr>
        <w:pStyle w:val="Style1"/>
        <w:numPr>
          <w:ilvl w:val="0"/>
          <w:numId w:val="0"/>
        </w:numPr>
        <w:rPr>
          <w:rFonts w:ascii="Arial" w:hAnsi="Arial" w:cs="Arial"/>
          <w:i/>
          <w:iCs/>
          <w:color w:val="auto"/>
          <w:sz w:val="24"/>
          <w:szCs w:val="24"/>
        </w:rPr>
      </w:pPr>
      <w:r w:rsidRPr="00026C5D">
        <w:rPr>
          <w:rFonts w:ascii="Arial" w:hAnsi="Arial" w:cs="Arial"/>
          <w:i/>
          <w:iCs/>
          <w:color w:val="auto"/>
          <w:sz w:val="24"/>
          <w:szCs w:val="24"/>
        </w:rPr>
        <w:t>Conclusions on the Documentary Evidence</w:t>
      </w:r>
    </w:p>
    <w:p w14:paraId="1DBFB5D2" w14:textId="77777777" w:rsidR="00C80E79" w:rsidRDefault="00835AA7" w:rsidP="00E902E8">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 xml:space="preserve">As noted above, whilst OS maps do not confirm the status of </w:t>
      </w:r>
      <w:r w:rsidR="00E14351">
        <w:rPr>
          <w:rFonts w:ascii="Arial" w:hAnsi="Arial" w:cs="Arial"/>
          <w:color w:val="auto"/>
          <w:sz w:val="24"/>
          <w:szCs w:val="24"/>
        </w:rPr>
        <w:t xml:space="preserve">the Order Route, </w:t>
      </w:r>
      <w:r w:rsidR="007E39F0">
        <w:rPr>
          <w:rFonts w:ascii="Arial" w:hAnsi="Arial" w:cs="Arial"/>
          <w:color w:val="auto"/>
          <w:sz w:val="24"/>
          <w:szCs w:val="24"/>
        </w:rPr>
        <w:t xml:space="preserve">they do provide some support for the existence of a route on the same alignment as the Order Route </w:t>
      </w:r>
      <w:r w:rsidR="00711C68">
        <w:rPr>
          <w:rFonts w:ascii="Arial" w:hAnsi="Arial" w:cs="Arial"/>
          <w:color w:val="auto"/>
          <w:sz w:val="24"/>
          <w:szCs w:val="24"/>
        </w:rPr>
        <w:t>rather than on the Recorded Route.</w:t>
      </w:r>
    </w:p>
    <w:p w14:paraId="751549A8" w14:textId="76BB4603" w:rsidR="00026C5D" w:rsidRDefault="00E5763A" w:rsidP="00E902E8">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 xml:space="preserve">One of the objectors to the Order </w:t>
      </w:r>
      <w:r w:rsidR="00E91B68">
        <w:rPr>
          <w:rFonts w:ascii="Arial" w:hAnsi="Arial" w:cs="Arial"/>
          <w:color w:val="auto"/>
          <w:sz w:val="24"/>
          <w:szCs w:val="24"/>
        </w:rPr>
        <w:t xml:space="preserve">maintains that the footpath shown on the 1902 OS map, described above, </w:t>
      </w:r>
      <w:r w:rsidR="00B524DC">
        <w:rPr>
          <w:rFonts w:ascii="Arial" w:hAnsi="Arial" w:cs="Arial"/>
          <w:color w:val="auto"/>
          <w:sz w:val="24"/>
          <w:szCs w:val="24"/>
        </w:rPr>
        <w:t>is shown further to the northwest of</w:t>
      </w:r>
      <w:r w:rsidR="008B3AF3">
        <w:rPr>
          <w:rFonts w:ascii="Arial" w:hAnsi="Arial" w:cs="Arial"/>
          <w:color w:val="auto"/>
          <w:sz w:val="24"/>
          <w:szCs w:val="24"/>
        </w:rPr>
        <w:t xml:space="preserve">, and away from </w:t>
      </w:r>
      <w:r w:rsidR="00F022B5">
        <w:rPr>
          <w:rFonts w:ascii="Arial" w:hAnsi="Arial" w:cs="Arial"/>
          <w:color w:val="auto"/>
          <w:sz w:val="24"/>
          <w:szCs w:val="24"/>
        </w:rPr>
        <w:t>the boundaries of,</w:t>
      </w:r>
      <w:r w:rsidR="00B524DC">
        <w:rPr>
          <w:rFonts w:ascii="Arial" w:hAnsi="Arial" w:cs="Arial"/>
          <w:color w:val="auto"/>
          <w:sz w:val="24"/>
          <w:szCs w:val="24"/>
        </w:rPr>
        <w:t xml:space="preserve"> the property located adjacent to Mil</w:t>
      </w:r>
      <w:r w:rsidR="00542EA4">
        <w:rPr>
          <w:rFonts w:ascii="Arial" w:hAnsi="Arial" w:cs="Arial"/>
          <w:color w:val="auto"/>
          <w:sz w:val="24"/>
          <w:szCs w:val="24"/>
        </w:rPr>
        <w:t>l</w:t>
      </w:r>
      <w:r w:rsidR="00B524DC">
        <w:rPr>
          <w:rFonts w:ascii="Arial" w:hAnsi="Arial" w:cs="Arial"/>
          <w:color w:val="auto"/>
          <w:sz w:val="24"/>
          <w:szCs w:val="24"/>
        </w:rPr>
        <w:t xml:space="preserve"> Lane</w:t>
      </w:r>
      <w:r w:rsidR="00542EA4">
        <w:rPr>
          <w:rFonts w:ascii="Arial" w:hAnsi="Arial" w:cs="Arial"/>
          <w:color w:val="auto"/>
          <w:sz w:val="24"/>
          <w:szCs w:val="24"/>
        </w:rPr>
        <w:t>,</w:t>
      </w:r>
      <w:r w:rsidR="00B524DC">
        <w:rPr>
          <w:rFonts w:ascii="Arial" w:hAnsi="Arial" w:cs="Arial"/>
          <w:color w:val="auto"/>
          <w:sz w:val="24"/>
          <w:szCs w:val="24"/>
        </w:rPr>
        <w:t xml:space="preserve"> and which </w:t>
      </w:r>
      <w:r w:rsidR="008B3AF3">
        <w:rPr>
          <w:rFonts w:ascii="Arial" w:hAnsi="Arial" w:cs="Arial"/>
          <w:color w:val="auto"/>
          <w:sz w:val="24"/>
          <w:szCs w:val="24"/>
        </w:rPr>
        <w:t>adjoins the Order Route</w:t>
      </w:r>
      <w:r w:rsidR="00F022B5">
        <w:rPr>
          <w:rFonts w:ascii="Arial" w:hAnsi="Arial" w:cs="Arial"/>
          <w:color w:val="auto"/>
          <w:sz w:val="24"/>
          <w:szCs w:val="24"/>
        </w:rPr>
        <w:t>.</w:t>
      </w:r>
    </w:p>
    <w:p w14:paraId="02F34ABE" w14:textId="681B73DD" w:rsidR="00970D27" w:rsidRDefault="00970D27" w:rsidP="00E902E8">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 xml:space="preserve">In that respect, while </w:t>
      </w:r>
      <w:r w:rsidR="00B46A42">
        <w:rPr>
          <w:rFonts w:ascii="Arial" w:hAnsi="Arial" w:cs="Arial"/>
          <w:color w:val="auto"/>
          <w:sz w:val="24"/>
          <w:szCs w:val="24"/>
        </w:rPr>
        <w:t>the 1</w:t>
      </w:r>
      <w:r w:rsidR="00B5665D">
        <w:rPr>
          <w:rFonts w:ascii="Arial" w:hAnsi="Arial" w:cs="Arial"/>
          <w:color w:val="auto"/>
          <w:sz w:val="24"/>
          <w:szCs w:val="24"/>
        </w:rPr>
        <w:t>902</w:t>
      </w:r>
      <w:r w:rsidR="00B46A42">
        <w:rPr>
          <w:rFonts w:ascii="Arial" w:hAnsi="Arial" w:cs="Arial"/>
          <w:color w:val="auto"/>
          <w:sz w:val="24"/>
          <w:szCs w:val="24"/>
        </w:rPr>
        <w:t xml:space="preserve"> OS map</w:t>
      </w:r>
      <w:r w:rsidR="0061682C">
        <w:rPr>
          <w:rFonts w:ascii="Arial" w:hAnsi="Arial" w:cs="Arial"/>
          <w:color w:val="auto"/>
          <w:sz w:val="24"/>
          <w:szCs w:val="24"/>
        </w:rPr>
        <w:t xml:space="preserve"> does not show the neighbouring properties at 1 &amp; 2 Ivers Cottages</w:t>
      </w:r>
      <w:r w:rsidR="006F4012">
        <w:rPr>
          <w:rFonts w:ascii="Arial" w:hAnsi="Arial" w:cs="Arial"/>
          <w:color w:val="auto"/>
          <w:sz w:val="24"/>
          <w:szCs w:val="24"/>
        </w:rPr>
        <w:t xml:space="preserve">, in my </w:t>
      </w:r>
      <w:r w:rsidR="00E57392">
        <w:rPr>
          <w:rFonts w:ascii="Arial" w:hAnsi="Arial" w:cs="Arial"/>
          <w:color w:val="auto"/>
          <w:sz w:val="24"/>
          <w:szCs w:val="24"/>
        </w:rPr>
        <w:t>view</w:t>
      </w:r>
      <w:r w:rsidR="006F4012">
        <w:rPr>
          <w:rFonts w:ascii="Arial" w:hAnsi="Arial" w:cs="Arial"/>
          <w:color w:val="auto"/>
          <w:sz w:val="24"/>
          <w:szCs w:val="24"/>
        </w:rPr>
        <w:t xml:space="preserve"> that map depicts the </w:t>
      </w:r>
      <w:r w:rsidR="005A6C7E">
        <w:rPr>
          <w:rFonts w:ascii="Arial" w:hAnsi="Arial" w:cs="Arial"/>
          <w:color w:val="auto"/>
          <w:sz w:val="24"/>
          <w:szCs w:val="24"/>
        </w:rPr>
        <w:t xml:space="preserve">route </w:t>
      </w:r>
      <w:r w:rsidR="00E57392">
        <w:rPr>
          <w:rFonts w:ascii="Arial" w:hAnsi="Arial" w:cs="Arial"/>
          <w:color w:val="auto"/>
          <w:sz w:val="24"/>
          <w:szCs w:val="24"/>
        </w:rPr>
        <w:t>relative</w:t>
      </w:r>
      <w:r w:rsidR="00D471BC">
        <w:rPr>
          <w:rFonts w:ascii="Arial" w:hAnsi="Arial" w:cs="Arial"/>
          <w:color w:val="auto"/>
          <w:sz w:val="24"/>
          <w:szCs w:val="24"/>
        </w:rPr>
        <w:t xml:space="preserve"> to the position of buildings </w:t>
      </w:r>
      <w:r w:rsidR="004B1B23">
        <w:rPr>
          <w:rFonts w:ascii="Arial" w:hAnsi="Arial" w:cs="Arial"/>
          <w:color w:val="auto"/>
          <w:sz w:val="24"/>
          <w:szCs w:val="24"/>
        </w:rPr>
        <w:t xml:space="preserve">that comprise the </w:t>
      </w:r>
      <w:r w:rsidR="007A76DD">
        <w:rPr>
          <w:rFonts w:ascii="Arial" w:hAnsi="Arial" w:cs="Arial"/>
          <w:color w:val="auto"/>
          <w:sz w:val="24"/>
          <w:szCs w:val="24"/>
        </w:rPr>
        <w:t>o</w:t>
      </w:r>
      <w:r w:rsidR="004B1B23">
        <w:rPr>
          <w:rFonts w:ascii="Arial" w:hAnsi="Arial" w:cs="Arial"/>
          <w:color w:val="auto"/>
          <w:sz w:val="24"/>
          <w:szCs w:val="24"/>
        </w:rPr>
        <w:t xml:space="preserve">bjectors’ and their neighbours’ </w:t>
      </w:r>
      <w:r w:rsidR="00E57392">
        <w:rPr>
          <w:rFonts w:ascii="Arial" w:hAnsi="Arial" w:cs="Arial"/>
          <w:color w:val="auto"/>
          <w:sz w:val="24"/>
          <w:szCs w:val="24"/>
        </w:rPr>
        <w:t>properties</w:t>
      </w:r>
      <w:r w:rsidR="004B1B23">
        <w:rPr>
          <w:rFonts w:ascii="Arial" w:hAnsi="Arial" w:cs="Arial"/>
          <w:color w:val="auto"/>
          <w:sz w:val="24"/>
          <w:szCs w:val="24"/>
        </w:rPr>
        <w:t xml:space="preserve"> </w:t>
      </w:r>
      <w:r w:rsidR="00E579B4">
        <w:rPr>
          <w:rFonts w:ascii="Arial" w:hAnsi="Arial" w:cs="Arial"/>
          <w:color w:val="auto"/>
          <w:sz w:val="24"/>
          <w:szCs w:val="24"/>
        </w:rPr>
        <w:t xml:space="preserve">and which corresponds to the Order Route. I therefore do not conclude that the 1902 OS map shows </w:t>
      </w:r>
      <w:r w:rsidR="005161E7">
        <w:rPr>
          <w:rFonts w:ascii="Arial" w:hAnsi="Arial" w:cs="Arial"/>
          <w:color w:val="auto"/>
          <w:sz w:val="24"/>
          <w:szCs w:val="24"/>
        </w:rPr>
        <w:t xml:space="preserve">the Order Route on a different alignment </w:t>
      </w:r>
      <w:r w:rsidR="00E57392">
        <w:rPr>
          <w:rFonts w:ascii="Arial" w:hAnsi="Arial" w:cs="Arial"/>
          <w:color w:val="auto"/>
          <w:sz w:val="24"/>
          <w:szCs w:val="24"/>
        </w:rPr>
        <w:t>to that included in the Order plan.</w:t>
      </w:r>
      <w:r w:rsidR="00DA6E52">
        <w:rPr>
          <w:rFonts w:ascii="Arial" w:hAnsi="Arial" w:cs="Arial"/>
          <w:color w:val="auto"/>
          <w:sz w:val="24"/>
          <w:szCs w:val="24"/>
        </w:rPr>
        <w:t xml:space="preserve"> Furthermore, whilst the OMA and the objector agree that the </w:t>
      </w:r>
      <w:r w:rsidR="00984F39">
        <w:rPr>
          <w:rFonts w:ascii="Arial" w:hAnsi="Arial" w:cs="Arial"/>
          <w:color w:val="auto"/>
          <w:sz w:val="24"/>
          <w:szCs w:val="24"/>
        </w:rPr>
        <w:t>1958 OS map does not show the Order Route</w:t>
      </w:r>
      <w:r w:rsidR="001A5B98">
        <w:rPr>
          <w:rFonts w:ascii="Arial" w:hAnsi="Arial" w:cs="Arial"/>
          <w:color w:val="auto"/>
          <w:sz w:val="24"/>
          <w:szCs w:val="24"/>
        </w:rPr>
        <w:t xml:space="preserve">, as noted above OS maps </w:t>
      </w:r>
      <w:r w:rsidR="006405D6">
        <w:rPr>
          <w:rFonts w:ascii="Arial" w:hAnsi="Arial" w:cs="Arial"/>
          <w:color w:val="auto"/>
          <w:sz w:val="24"/>
          <w:szCs w:val="24"/>
        </w:rPr>
        <w:t>since the late nineteenth century include a disclaime</w:t>
      </w:r>
      <w:r w:rsidR="00321F46">
        <w:rPr>
          <w:rFonts w:ascii="Arial" w:hAnsi="Arial" w:cs="Arial"/>
          <w:color w:val="auto"/>
          <w:sz w:val="24"/>
          <w:szCs w:val="24"/>
        </w:rPr>
        <w:t>r in res</w:t>
      </w:r>
      <w:r w:rsidR="00F6043C">
        <w:rPr>
          <w:rFonts w:ascii="Arial" w:hAnsi="Arial" w:cs="Arial"/>
          <w:color w:val="auto"/>
          <w:sz w:val="24"/>
          <w:szCs w:val="24"/>
        </w:rPr>
        <w:t>pect of the depiction of public rights of way.</w:t>
      </w:r>
    </w:p>
    <w:p w14:paraId="358461C2" w14:textId="157C342F" w:rsidR="000C6A79" w:rsidRDefault="000C6A79" w:rsidP="00E902E8">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 xml:space="preserve">An additional objection to the Order </w:t>
      </w:r>
      <w:r w:rsidR="00C11469">
        <w:rPr>
          <w:rFonts w:ascii="Arial" w:hAnsi="Arial" w:cs="Arial"/>
          <w:color w:val="auto"/>
          <w:sz w:val="24"/>
          <w:szCs w:val="24"/>
        </w:rPr>
        <w:t>contends that there are errors on OS maps going back to 1974. However, I have not bee</w:t>
      </w:r>
      <w:r w:rsidR="00F33352">
        <w:rPr>
          <w:rFonts w:ascii="Arial" w:hAnsi="Arial" w:cs="Arial"/>
          <w:color w:val="auto"/>
          <w:sz w:val="24"/>
          <w:szCs w:val="24"/>
        </w:rPr>
        <w:t>n</w:t>
      </w:r>
      <w:r w:rsidR="00C11469">
        <w:rPr>
          <w:rFonts w:ascii="Arial" w:hAnsi="Arial" w:cs="Arial"/>
          <w:color w:val="auto"/>
          <w:sz w:val="24"/>
          <w:szCs w:val="24"/>
        </w:rPr>
        <w:t xml:space="preserve"> provided with any explanation of this </w:t>
      </w:r>
      <w:r w:rsidR="0039648D">
        <w:rPr>
          <w:rFonts w:ascii="Arial" w:hAnsi="Arial" w:cs="Arial"/>
          <w:color w:val="auto"/>
          <w:sz w:val="24"/>
          <w:szCs w:val="24"/>
        </w:rPr>
        <w:t>contention, nor have I been provided with any copies of OS maps dating from 1974 to the present day.</w:t>
      </w:r>
    </w:p>
    <w:p w14:paraId="60F6C007" w14:textId="19B727AE" w:rsidR="00324DFB" w:rsidRDefault="00C70D81" w:rsidP="00E902E8">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 xml:space="preserve">It has been further put to me by objectors to the Order, that </w:t>
      </w:r>
      <w:r w:rsidR="003E64C7">
        <w:rPr>
          <w:rFonts w:ascii="Arial" w:hAnsi="Arial" w:cs="Arial"/>
          <w:color w:val="auto"/>
          <w:sz w:val="24"/>
          <w:szCs w:val="24"/>
        </w:rPr>
        <w:t xml:space="preserve">the 1974 Revised Draft Map </w:t>
      </w:r>
      <w:r w:rsidR="00A83884">
        <w:rPr>
          <w:rFonts w:ascii="Arial" w:hAnsi="Arial" w:cs="Arial"/>
          <w:color w:val="auto"/>
          <w:sz w:val="24"/>
          <w:szCs w:val="24"/>
        </w:rPr>
        <w:t xml:space="preserve">shows the correct route, corresponding with the Recorded Route, northwest of the Order Route and that </w:t>
      </w:r>
      <w:r w:rsidR="00F3634A">
        <w:rPr>
          <w:rFonts w:ascii="Arial" w:hAnsi="Arial" w:cs="Arial"/>
          <w:color w:val="auto"/>
          <w:sz w:val="24"/>
          <w:szCs w:val="24"/>
        </w:rPr>
        <w:t xml:space="preserve">by reason of the lack of objections submitted </w:t>
      </w:r>
      <w:r w:rsidR="00883907">
        <w:rPr>
          <w:rFonts w:ascii="Arial" w:hAnsi="Arial" w:cs="Arial"/>
          <w:color w:val="auto"/>
          <w:sz w:val="24"/>
          <w:szCs w:val="24"/>
        </w:rPr>
        <w:t xml:space="preserve">in </w:t>
      </w:r>
      <w:r w:rsidR="0083530E">
        <w:rPr>
          <w:rFonts w:ascii="Arial" w:hAnsi="Arial" w:cs="Arial"/>
          <w:color w:val="auto"/>
          <w:sz w:val="24"/>
          <w:szCs w:val="24"/>
        </w:rPr>
        <w:t>that</w:t>
      </w:r>
      <w:r w:rsidR="00F3634A">
        <w:rPr>
          <w:rFonts w:ascii="Arial" w:hAnsi="Arial" w:cs="Arial"/>
          <w:color w:val="auto"/>
          <w:sz w:val="24"/>
          <w:szCs w:val="24"/>
        </w:rPr>
        <w:t xml:space="preserve"> respect</w:t>
      </w:r>
      <w:r w:rsidR="00883907">
        <w:rPr>
          <w:rFonts w:ascii="Arial" w:hAnsi="Arial" w:cs="Arial"/>
          <w:color w:val="auto"/>
          <w:sz w:val="24"/>
          <w:szCs w:val="24"/>
        </w:rPr>
        <w:t xml:space="preserve">, the Recorded Route is the correct alignment of Footpath 111, Marnhull. Furthermore, </w:t>
      </w:r>
      <w:r w:rsidR="008A33DE">
        <w:rPr>
          <w:rFonts w:ascii="Arial" w:hAnsi="Arial" w:cs="Arial"/>
          <w:color w:val="auto"/>
          <w:sz w:val="24"/>
          <w:szCs w:val="24"/>
        </w:rPr>
        <w:t xml:space="preserve">the objectors maintain that </w:t>
      </w:r>
      <w:r w:rsidR="008939CA">
        <w:rPr>
          <w:rFonts w:ascii="Arial" w:hAnsi="Arial" w:cs="Arial"/>
          <w:color w:val="auto"/>
          <w:sz w:val="24"/>
          <w:szCs w:val="24"/>
        </w:rPr>
        <w:t>any path that could have existed between points C-D on the Order plan</w:t>
      </w:r>
      <w:r w:rsidR="00FF5C7D">
        <w:rPr>
          <w:rFonts w:ascii="Arial" w:hAnsi="Arial" w:cs="Arial"/>
          <w:color w:val="auto"/>
          <w:sz w:val="24"/>
          <w:szCs w:val="24"/>
        </w:rPr>
        <w:t>,</w:t>
      </w:r>
      <w:r w:rsidR="008939CA">
        <w:rPr>
          <w:rFonts w:ascii="Arial" w:hAnsi="Arial" w:cs="Arial"/>
          <w:color w:val="auto"/>
          <w:sz w:val="24"/>
          <w:szCs w:val="24"/>
        </w:rPr>
        <w:t xml:space="preserve"> would have been extinguished</w:t>
      </w:r>
      <w:r w:rsidR="00506D76">
        <w:rPr>
          <w:rFonts w:ascii="Arial" w:hAnsi="Arial" w:cs="Arial"/>
          <w:color w:val="auto"/>
          <w:sz w:val="24"/>
          <w:szCs w:val="24"/>
        </w:rPr>
        <w:t xml:space="preserve"> when the pair of dwellings at Ivers Cottages were constructed in </w:t>
      </w:r>
      <w:r w:rsidR="00324DFB">
        <w:rPr>
          <w:rFonts w:ascii="Arial" w:hAnsi="Arial" w:cs="Arial"/>
          <w:color w:val="auto"/>
          <w:sz w:val="24"/>
          <w:szCs w:val="24"/>
        </w:rPr>
        <w:t>or around 1902</w:t>
      </w:r>
      <w:r w:rsidR="00C130C3">
        <w:rPr>
          <w:rFonts w:ascii="Arial" w:hAnsi="Arial" w:cs="Arial"/>
          <w:color w:val="auto"/>
          <w:sz w:val="24"/>
          <w:szCs w:val="24"/>
        </w:rPr>
        <w:t xml:space="preserve"> and which resulted in the route being recorded </w:t>
      </w:r>
      <w:r w:rsidR="00BF25EA">
        <w:rPr>
          <w:rFonts w:ascii="Arial" w:hAnsi="Arial" w:cs="Arial"/>
          <w:color w:val="auto"/>
          <w:sz w:val="24"/>
          <w:szCs w:val="24"/>
        </w:rPr>
        <w:t>further to the northwest, corresponding with the Recorded Route described above</w:t>
      </w:r>
      <w:r w:rsidR="00324DFB">
        <w:rPr>
          <w:rFonts w:ascii="Arial" w:hAnsi="Arial" w:cs="Arial"/>
          <w:color w:val="auto"/>
          <w:sz w:val="24"/>
          <w:szCs w:val="24"/>
        </w:rPr>
        <w:t>.</w:t>
      </w:r>
    </w:p>
    <w:p w14:paraId="43328A4B" w14:textId="0979E019" w:rsidR="008A2A2F" w:rsidRDefault="00D11828" w:rsidP="009261B1">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 xml:space="preserve">With regards to the maintained extinguishment </w:t>
      </w:r>
      <w:r w:rsidR="00160151">
        <w:rPr>
          <w:rFonts w:ascii="Arial" w:hAnsi="Arial" w:cs="Arial"/>
          <w:color w:val="auto"/>
          <w:sz w:val="24"/>
          <w:szCs w:val="24"/>
        </w:rPr>
        <w:t xml:space="preserve">or diversion </w:t>
      </w:r>
      <w:r>
        <w:rPr>
          <w:rFonts w:ascii="Arial" w:hAnsi="Arial" w:cs="Arial"/>
          <w:color w:val="auto"/>
          <w:sz w:val="24"/>
          <w:szCs w:val="24"/>
        </w:rPr>
        <w:t xml:space="preserve">of </w:t>
      </w:r>
      <w:r w:rsidR="00C130C3">
        <w:rPr>
          <w:rFonts w:ascii="Arial" w:hAnsi="Arial" w:cs="Arial"/>
          <w:color w:val="auto"/>
          <w:sz w:val="24"/>
          <w:szCs w:val="24"/>
        </w:rPr>
        <w:t>the route</w:t>
      </w:r>
      <w:r w:rsidR="00160151">
        <w:rPr>
          <w:rFonts w:ascii="Arial" w:hAnsi="Arial" w:cs="Arial"/>
          <w:color w:val="auto"/>
          <w:sz w:val="24"/>
          <w:szCs w:val="24"/>
        </w:rPr>
        <w:t xml:space="preserve"> when Ivers Cottages were constructed, there is no evidence before me which conf</w:t>
      </w:r>
      <w:r w:rsidR="006239E7">
        <w:rPr>
          <w:rFonts w:ascii="Arial" w:hAnsi="Arial" w:cs="Arial"/>
          <w:color w:val="auto"/>
          <w:sz w:val="24"/>
          <w:szCs w:val="24"/>
        </w:rPr>
        <w:t>i</w:t>
      </w:r>
      <w:r w:rsidR="00160151">
        <w:rPr>
          <w:rFonts w:ascii="Arial" w:hAnsi="Arial" w:cs="Arial"/>
          <w:color w:val="auto"/>
          <w:sz w:val="24"/>
          <w:szCs w:val="24"/>
        </w:rPr>
        <w:t xml:space="preserve">rms that </w:t>
      </w:r>
      <w:r w:rsidR="006239E7">
        <w:rPr>
          <w:rFonts w:ascii="Arial" w:hAnsi="Arial" w:cs="Arial"/>
          <w:color w:val="auto"/>
          <w:sz w:val="24"/>
          <w:szCs w:val="24"/>
        </w:rPr>
        <w:t xml:space="preserve">any </w:t>
      </w:r>
      <w:r w:rsidR="006239E7">
        <w:rPr>
          <w:rFonts w:ascii="Arial" w:hAnsi="Arial" w:cs="Arial"/>
          <w:color w:val="auto"/>
          <w:sz w:val="24"/>
          <w:szCs w:val="24"/>
        </w:rPr>
        <w:lastRenderedPageBreak/>
        <w:t>route within this area was either stopped up or diverted</w:t>
      </w:r>
      <w:r w:rsidR="00C130C3">
        <w:rPr>
          <w:rFonts w:ascii="Arial" w:hAnsi="Arial" w:cs="Arial"/>
          <w:color w:val="auto"/>
          <w:sz w:val="24"/>
          <w:szCs w:val="24"/>
        </w:rPr>
        <w:t xml:space="preserve"> </w:t>
      </w:r>
      <w:r w:rsidR="006239E7">
        <w:rPr>
          <w:rFonts w:ascii="Arial" w:hAnsi="Arial" w:cs="Arial"/>
          <w:color w:val="auto"/>
          <w:sz w:val="24"/>
          <w:szCs w:val="24"/>
        </w:rPr>
        <w:t>by a relevant applicable legal order</w:t>
      </w:r>
      <w:r w:rsidR="009261B1">
        <w:rPr>
          <w:rFonts w:ascii="Arial" w:hAnsi="Arial" w:cs="Arial"/>
          <w:color w:val="auto"/>
          <w:sz w:val="24"/>
          <w:szCs w:val="24"/>
        </w:rPr>
        <w:t>.</w:t>
      </w:r>
    </w:p>
    <w:p w14:paraId="0DF36D2F" w14:textId="743658BF" w:rsidR="00D408BC" w:rsidRPr="009261B1" w:rsidRDefault="00581057" w:rsidP="009261B1">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In respect of the lack of objections following the 1974 Revised Draft Map</w:t>
      </w:r>
      <w:r w:rsidR="004A69FD">
        <w:rPr>
          <w:rFonts w:ascii="Arial" w:hAnsi="Arial" w:cs="Arial"/>
          <w:color w:val="auto"/>
          <w:sz w:val="24"/>
          <w:szCs w:val="24"/>
        </w:rPr>
        <w:t>, the OMA submits that the sc</w:t>
      </w:r>
      <w:r w:rsidR="00A663D0">
        <w:rPr>
          <w:rFonts w:ascii="Arial" w:hAnsi="Arial" w:cs="Arial"/>
          <w:color w:val="auto"/>
          <w:sz w:val="24"/>
          <w:szCs w:val="24"/>
        </w:rPr>
        <w:t>a</w:t>
      </w:r>
      <w:r w:rsidR="004A69FD">
        <w:rPr>
          <w:rFonts w:ascii="Arial" w:hAnsi="Arial" w:cs="Arial"/>
          <w:color w:val="auto"/>
          <w:sz w:val="24"/>
          <w:szCs w:val="24"/>
        </w:rPr>
        <w:t xml:space="preserve">le of that map was </w:t>
      </w:r>
      <w:r w:rsidR="003F14F0">
        <w:rPr>
          <w:rFonts w:ascii="Arial" w:hAnsi="Arial" w:cs="Arial"/>
          <w:color w:val="auto"/>
          <w:sz w:val="24"/>
          <w:szCs w:val="24"/>
        </w:rPr>
        <w:t>very small</w:t>
      </w:r>
      <w:r w:rsidR="004A69FD">
        <w:rPr>
          <w:rFonts w:ascii="Arial" w:hAnsi="Arial" w:cs="Arial"/>
          <w:color w:val="auto"/>
          <w:sz w:val="24"/>
          <w:szCs w:val="24"/>
        </w:rPr>
        <w:t xml:space="preserve">, with </w:t>
      </w:r>
      <w:r w:rsidR="00FB5A38">
        <w:rPr>
          <w:rFonts w:ascii="Arial" w:hAnsi="Arial" w:cs="Arial"/>
          <w:color w:val="auto"/>
          <w:sz w:val="24"/>
          <w:szCs w:val="24"/>
        </w:rPr>
        <w:t xml:space="preserve">the Recorded Route </w:t>
      </w:r>
      <w:r w:rsidR="00A663D0">
        <w:rPr>
          <w:rFonts w:ascii="Arial" w:hAnsi="Arial" w:cs="Arial"/>
          <w:color w:val="auto"/>
          <w:sz w:val="24"/>
          <w:szCs w:val="24"/>
        </w:rPr>
        <w:t>in total measuring less than a centimetre in length</w:t>
      </w:r>
      <w:r w:rsidR="00FD3A5D">
        <w:rPr>
          <w:rFonts w:ascii="Arial" w:hAnsi="Arial" w:cs="Arial"/>
          <w:color w:val="auto"/>
          <w:sz w:val="24"/>
          <w:szCs w:val="24"/>
        </w:rPr>
        <w:t xml:space="preserve"> and, therefore, could have been misinterpreted </w:t>
      </w:r>
      <w:r w:rsidR="00904F35">
        <w:rPr>
          <w:rFonts w:ascii="Arial" w:hAnsi="Arial" w:cs="Arial"/>
          <w:color w:val="auto"/>
          <w:sz w:val="24"/>
          <w:szCs w:val="24"/>
        </w:rPr>
        <w:t xml:space="preserve">by interested parties </w:t>
      </w:r>
      <w:r w:rsidR="00FD3A5D">
        <w:rPr>
          <w:rFonts w:ascii="Arial" w:hAnsi="Arial" w:cs="Arial"/>
          <w:color w:val="auto"/>
          <w:sz w:val="24"/>
          <w:szCs w:val="24"/>
        </w:rPr>
        <w:t>at the time</w:t>
      </w:r>
      <w:r w:rsidR="00904F35">
        <w:rPr>
          <w:rFonts w:ascii="Arial" w:hAnsi="Arial" w:cs="Arial"/>
          <w:color w:val="auto"/>
          <w:sz w:val="24"/>
          <w:szCs w:val="24"/>
        </w:rPr>
        <w:t xml:space="preserve">. As above, I have only been provided </w:t>
      </w:r>
      <w:r w:rsidR="00B944F1">
        <w:rPr>
          <w:rFonts w:ascii="Arial" w:hAnsi="Arial" w:cs="Arial"/>
          <w:color w:val="auto"/>
          <w:sz w:val="24"/>
          <w:szCs w:val="24"/>
        </w:rPr>
        <w:t xml:space="preserve">with an </w:t>
      </w:r>
      <w:r w:rsidR="009A47F7">
        <w:rPr>
          <w:rFonts w:ascii="Arial" w:hAnsi="Arial" w:cs="Arial"/>
          <w:color w:val="auto"/>
          <w:sz w:val="24"/>
          <w:szCs w:val="24"/>
        </w:rPr>
        <w:t xml:space="preserve">enlarged </w:t>
      </w:r>
      <w:r w:rsidR="00B944F1">
        <w:rPr>
          <w:rFonts w:ascii="Arial" w:hAnsi="Arial" w:cs="Arial"/>
          <w:color w:val="auto"/>
          <w:sz w:val="24"/>
          <w:szCs w:val="24"/>
        </w:rPr>
        <w:t>extract of that Revised Draft Map</w:t>
      </w:r>
      <w:r w:rsidR="007067E9">
        <w:rPr>
          <w:rFonts w:ascii="Arial" w:hAnsi="Arial" w:cs="Arial"/>
          <w:color w:val="auto"/>
          <w:sz w:val="24"/>
          <w:szCs w:val="24"/>
        </w:rPr>
        <w:t xml:space="preserve"> and which shows the Recorded Route close to the alignment of the </w:t>
      </w:r>
      <w:r w:rsidR="009115D8">
        <w:rPr>
          <w:rFonts w:ascii="Arial" w:hAnsi="Arial" w:cs="Arial"/>
          <w:color w:val="auto"/>
          <w:sz w:val="24"/>
          <w:szCs w:val="24"/>
        </w:rPr>
        <w:t>Order Route. As such, whilst I acknowledge the submissions of the OM</w:t>
      </w:r>
      <w:r w:rsidR="007274CC">
        <w:rPr>
          <w:rFonts w:ascii="Arial" w:hAnsi="Arial" w:cs="Arial"/>
          <w:color w:val="auto"/>
          <w:sz w:val="24"/>
          <w:szCs w:val="24"/>
        </w:rPr>
        <w:t>A</w:t>
      </w:r>
      <w:r w:rsidR="009115D8">
        <w:rPr>
          <w:rFonts w:ascii="Arial" w:hAnsi="Arial" w:cs="Arial"/>
          <w:color w:val="auto"/>
          <w:sz w:val="24"/>
          <w:szCs w:val="24"/>
        </w:rPr>
        <w:t xml:space="preserve"> and objectors</w:t>
      </w:r>
      <w:r w:rsidR="002F0D45">
        <w:rPr>
          <w:rFonts w:ascii="Arial" w:hAnsi="Arial" w:cs="Arial"/>
          <w:color w:val="auto"/>
          <w:sz w:val="24"/>
          <w:szCs w:val="24"/>
        </w:rPr>
        <w:t>, the lack of recorded obj</w:t>
      </w:r>
      <w:r w:rsidR="00B8361D">
        <w:rPr>
          <w:rFonts w:ascii="Arial" w:hAnsi="Arial" w:cs="Arial"/>
          <w:color w:val="auto"/>
          <w:sz w:val="24"/>
          <w:szCs w:val="24"/>
        </w:rPr>
        <w:t>e</w:t>
      </w:r>
      <w:r w:rsidR="002F0D45">
        <w:rPr>
          <w:rFonts w:ascii="Arial" w:hAnsi="Arial" w:cs="Arial"/>
          <w:color w:val="auto"/>
          <w:sz w:val="24"/>
          <w:szCs w:val="24"/>
        </w:rPr>
        <w:t>ctions or repr</w:t>
      </w:r>
      <w:r w:rsidR="00B8361D">
        <w:rPr>
          <w:rFonts w:ascii="Arial" w:hAnsi="Arial" w:cs="Arial"/>
          <w:color w:val="auto"/>
          <w:sz w:val="24"/>
          <w:szCs w:val="24"/>
        </w:rPr>
        <w:t>e</w:t>
      </w:r>
      <w:r w:rsidR="002F0D45">
        <w:rPr>
          <w:rFonts w:ascii="Arial" w:hAnsi="Arial" w:cs="Arial"/>
          <w:color w:val="auto"/>
          <w:sz w:val="24"/>
          <w:szCs w:val="24"/>
        </w:rPr>
        <w:t xml:space="preserve">sentations following the publication of the Revised Draft Map </w:t>
      </w:r>
      <w:r w:rsidR="00145B3C">
        <w:rPr>
          <w:rFonts w:ascii="Arial" w:hAnsi="Arial" w:cs="Arial"/>
          <w:color w:val="auto"/>
          <w:sz w:val="24"/>
          <w:szCs w:val="24"/>
        </w:rPr>
        <w:t xml:space="preserve">does provide some, albeit limited, evidence to support the contention that the Recorded Route </w:t>
      </w:r>
      <w:r w:rsidR="00B8361D">
        <w:rPr>
          <w:rFonts w:ascii="Arial" w:hAnsi="Arial" w:cs="Arial"/>
          <w:color w:val="auto"/>
          <w:sz w:val="24"/>
          <w:szCs w:val="24"/>
        </w:rPr>
        <w:t>is the correct alignment of Footpath 111, Marnhull.</w:t>
      </w:r>
    </w:p>
    <w:p w14:paraId="5029C325" w14:textId="6BDAD7FF" w:rsidR="00FB7B9E" w:rsidRDefault="00330BDC" w:rsidP="00330BDC">
      <w:pPr>
        <w:pStyle w:val="Style1"/>
        <w:numPr>
          <w:ilvl w:val="0"/>
          <w:numId w:val="0"/>
        </w:numPr>
        <w:rPr>
          <w:rFonts w:ascii="Arial" w:hAnsi="Arial" w:cs="Arial"/>
          <w:b/>
          <w:bCs/>
          <w:i/>
          <w:iCs/>
          <w:color w:val="auto"/>
          <w:sz w:val="24"/>
          <w:szCs w:val="24"/>
        </w:rPr>
      </w:pPr>
      <w:r>
        <w:rPr>
          <w:rFonts w:ascii="Arial" w:hAnsi="Arial" w:cs="Arial"/>
          <w:b/>
          <w:bCs/>
          <w:i/>
          <w:iCs/>
          <w:color w:val="auto"/>
          <w:sz w:val="24"/>
          <w:szCs w:val="24"/>
        </w:rPr>
        <w:t>User Evidence</w:t>
      </w:r>
    </w:p>
    <w:p w14:paraId="48EA925D" w14:textId="51358F25" w:rsidR="00A318B7" w:rsidRDefault="00B95BB3" w:rsidP="00611A61">
      <w:pPr>
        <w:pStyle w:val="Style1"/>
        <w:numPr>
          <w:ilvl w:val="0"/>
          <w:numId w:val="4"/>
        </w:numPr>
        <w:rPr>
          <w:rFonts w:ascii="Arial" w:hAnsi="Arial" w:cs="Arial"/>
          <w:color w:val="auto"/>
          <w:sz w:val="24"/>
          <w:szCs w:val="24"/>
        </w:rPr>
      </w:pPr>
      <w:r>
        <w:rPr>
          <w:rFonts w:ascii="Arial" w:hAnsi="Arial" w:cs="Arial"/>
          <w:color w:val="auto"/>
          <w:sz w:val="24"/>
          <w:szCs w:val="24"/>
        </w:rPr>
        <w:t xml:space="preserve">The OMA </w:t>
      </w:r>
      <w:r w:rsidR="00F503F4">
        <w:rPr>
          <w:rFonts w:ascii="Arial" w:hAnsi="Arial" w:cs="Arial"/>
          <w:color w:val="auto"/>
          <w:sz w:val="24"/>
          <w:szCs w:val="24"/>
        </w:rPr>
        <w:t xml:space="preserve">submissions provide that </w:t>
      </w:r>
      <w:r w:rsidR="00EA76B0">
        <w:rPr>
          <w:rFonts w:ascii="Arial" w:hAnsi="Arial" w:cs="Arial"/>
          <w:color w:val="auto"/>
          <w:sz w:val="24"/>
          <w:szCs w:val="24"/>
        </w:rPr>
        <w:t>the abovementioned claim to record the route by the Parish Council in 1972</w:t>
      </w:r>
      <w:r w:rsidR="00764EE0">
        <w:rPr>
          <w:rFonts w:ascii="Arial" w:hAnsi="Arial" w:cs="Arial"/>
          <w:color w:val="auto"/>
          <w:sz w:val="24"/>
          <w:szCs w:val="24"/>
        </w:rPr>
        <w:t>, was accompanied by six user forms</w:t>
      </w:r>
      <w:r w:rsidR="006C0C26">
        <w:rPr>
          <w:rFonts w:ascii="Arial" w:hAnsi="Arial" w:cs="Arial"/>
          <w:color w:val="auto"/>
          <w:sz w:val="24"/>
          <w:szCs w:val="24"/>
        </w:rPr>
        <w:t xml:space="preserve"> attesting to </w:t>
      </w:r>
      <w:r w:rsidR="001A5AFB">
        <w:rPr>
          <w:rFonts w:ascii="Arial" w:hAnsi="Arial" w:cs="Arial"/>
          <w:color w:val="auto"/>
          <w:sz w:val="24"/>
          <w:szCs w:val="24"/>
        </w:rPr>
        <w:t xml:space="preserve">various frequency of </w:t>
      </w:r>
      <w:r w:rsidR="008D4F05">
        <w:rPr>
          <w:rFonts w:ascii="Arial" w:hAnsi="Arial" w:cs="Arial"/>
          <w:color w:val="auto"/>
          <w:sz w:val="24"/>
          <w:szCs w:val="24"/>
        </w:rPr>
        <w:t xml:space="preserve">use </w:t>
      </w:r>
      <w:r w:rsidR="001A5AFB">
        <w:rPr>
          <w:rFonts w:ascii="Arial" w:hAnsi="Arial" w:cs="Arial"/>
          <w:color w:val="auto"/>
          <w:sz w:val="24"/>
          <w:szCs w:val="24"/>
        </w:rPr>
        <w:t xml:space="preserve">for the period </w:t>
      </w:r>
      <w:r w:rsidR="00215B9C">
        <w:rPr>
          <w:rFonts w:ascii="Arial" w:hAnsi="Arial" w:cs="Arial"/>
          <w:color w:val="auto"/>
          <w:sz w:val="24"/>
          <w:szCs w:val="24"/>
        </w:rPr>
        <w:t>of twenty five to fifty years prior to 1972</w:t>
      </w:r>
      <w:r w:rsidR="00764EE0">
        <w:rPr>
          <w:rFonts w:ascii="Arial" w:hAnsi="Arial" w:cs="Arial"/>
          <w:color w:val="auto"/>
          <w:sz w:val="24"/>
          <w:szCs w:val="24"/>
        </w:rPr>
        <w:t>. The OMA has provided a</w:t>
      </w:r>
      <w:r w:rsidR="001C5B8D">
        <w:rPr>
          <w:rFonts w:ascii="Arial" w:hAnsi="Arial" w:cs="Arial"/>
          <w:color w:val="auto"/>
          <w:sz w:val="24"/>
          <w:szCs w:val="24"/>
        </w:rPr>
        <w:t>n</w:t>
      </w:r>
      <w:r w:rsidR="00764EE0">
        <w:rPr>
          <w:rFonts w:ascii="Arial" w:hAnsi="Arial" w:cs="Arial"/>
          <w:color w:val="auto"/>
          <w:sz w:val="24"/>
          <w:szCs w:val="24"/>
        </w:rPr>
        <w:t xml:space="preserve"> </w:t>
      </w:r>
      <w:r w:rsidR="001C5B8D">
        <w:rPr>
          <w:rFonts w:ascii="Arial" w:hAnsi="Arial" w:cs="Arial"/>
          <w:color w:val="auto"/>
          <w:sz w:val="24"/>
          <w:szCs w:val="24"/>
        </w:rPr>
        <w:t>analysis and description of the user evidence</w:t>
      </w:r>
      <w:r w:rsidR="00367DEF">
        <w:rPr>
          <w:rFonts w:ascii="Arial" w:hAnsi="Arial" w:cs="Arial"/>
          <w:color w:val="auto"/>
          <w:sz w:val="24"/>
          <w:szCs w:val="24"/>
        </w:rPr>
        <w:t xml:space="preserve"> but has not provided me with copies of the user </w:t>
      </w:r>
      <w:r w:rsidR="000F7845">
        <w:rPr>
          <w:rFonts w:ascii="Arial" w:hAnsi="Arial" w:cs="Arial"/>
          <w:color w:val="auto"/>
          <w:sz w:val="24"/>
          <w:szCs w:val="24"/>
        </w:rPr>
        <w:t>forms.</w:t>
      </w:r>
    </w:p>
    <w:p w14:paraId="163BF292" w14:textId="700BC3BE" w:rsidR="00597EFB" w:rsidRDefault="00AB76C7" w:rsidP="00611A61">
      <w:pPr>
        <w:pStyle w:val="Style1"/>
        <w:numPr>
          <w:ilvl w:val="0"/>
          <w:numId w:val="4"/>
        </w:numPr>
        <w:rPr>
          <w:rFonts w:ascii="Arial" w:hAnsi="Arial" w:cs="Arial"/>
          <w:color w:val="auto"/>
          <w:sz w:val="24"/>
          <w:szCs w:val="24"/>
        </w:rPr>
      </w:pPr>
      <w:r>
        <w:rPr>
          <w:rFonts w:ascii="Arial" w:hAnsi="Arial" w:cs="Arial"/>
          <w:color w:val="auto"/>
          <w:sz w:val="24"/>
          <w:szCs w:val="24"/>
        </w:rPr>
        <w:t>Whilst</w:t>
      </w:r>
      <w:r w:rsidR="00406247">
        <w:rPr>
          <w:rFonts w:ascii="Arial" w:hAnsi="Arial" w:cs="Arial"/>
          <w:color w:val="auto"/>
          <w:sz w:val="24"/>
          <w:szCs w:val="24"/>
        </w:rPr>
        <w:t xml:space="preserve"> none of the objectors raise concerns </w:t>
      </w:r>
      <w:r w:rsidR="008F15DB">
        <w:rPr>
          <w:rFonts w:ascii="Arial" w:hAnsi="Arial" w:cs="Arial"/>
          <w:color w:val="auto"/>
          <w:sz w:val="24"/>
          <w:szCs w:val="24"/>
        </w:rPr>
        <w:t xml:space="preserve">regarding that evidence </w:t>
      </w:r>
      <w:r w:rsidR="00EE05B7">
        <w:rPr>
          <w:rFonts w:ascii="Arial" w:hAnsi="Arial" w:cs="Arial"/>
          <w:color w:val="auto"/>
          <w:sz w:val="24"/>
          <w:szCs w:val="24"/>
        </w:rPr>
        <w:t>contained within those user forms</w:t>
      </w:r>
      <w:r>
        <w:rPr>
          <w:rFonts w:ascii="Arial" w:hAnsi="Arial" w:cs="Arial"/>
          <w:color w:val="auto"/>
          <w:sz w:val="24"/>
          <w:szCs w:val="24"/>
        </w:rPr>
        <w:t xml:space="preserve">, it is noted that the OMA’s analysis of that evidence </w:t>
      </w:r>
      <w:r w:rsidR="00A20B74">
        <w:rPr>
          <w:rFonts w:ascii="Arial" w:hAnsi="Arial" w:cs="Arial"/>
          <w:color w:val="auto"/>
          <w:sz w:val="24"/>
          <w:szCs w:val="24"/>
        </w:rPr>
        <w:t>provides only brief details</w:t>
      </w:r>
      <w:r w:rsidR="00956506">
        <w:rPr>
          <w:rFonts w:ascii="Arial" w:hAnsi="Arial" w:cs="Arial"/>
          <w:color w:val="auto"/>
          <w:sz w:val="24"/>
          <w:szCs w:val="24"/>
        </w:rPr>
        <w:t xml:space="preserve"> with regards to the description of the route </w:t>
      </w:r>
      <w:r w:rsidR="0006730A">
        <w:rPr>
          <w:rFonts w:ascii="Arial" w:hAnsi="Arial" w:cs="Arial"/>
          <w:color w:val="auto"/>
          <w:sz w:val="24"/>
          <w:szCs w:val="24"/>
        </w:rPr>
        <w:t>being claimed</w:t>
      </w:r>
      <w:r w:rsidR="00F21913">
        <w:rPr>
          <w:rFonts w:ascii="Arial" w:hAnsi="Arial" w:cs="Arial"/>
          <w:color w:val="auto"/>
          <w:sz w:val="24"/>
          <w:szCs w:val="24"/>
        </w:rPr>
        <w:t xml:space="preserve"> by users</w:t>
      </w:r>
      <w:r w:rsidR="0006730A">
        <w:rPr>
          <w:rFonts w:ascii="Arial" w:hAnsi="Arial" w:cs="Arial"/>
          <w:color w:val="auto"/>
          <w:sz w:val="24"/>
          <w:szCs w:val="24"/>
        </w:rPr>
        <w:t xml:space="preserve">. Therefore, in terms of this decision, the OMA’s </w:t>
      </w:r>
      <w:r w:rsidR="00D4660A">
        <w:rPr>
          <w:rFonts w:ascii="Arial" w:hAnsi="Arial" w:cs="Arial"/>
          <w:color w:val="auto"/>
          <w:sz w:val="24"/>
          <w:szCs w:val="24"/>
        </w:rPr>
        <w:t xml:space="preserve">description and analysis of the user evidence neither </w:t>
      </w:r>
      <w:r w:rsidR="00D52945">
        <w:rPr>
          <w:rFonts w:ascii="Arial" w:hAnsi="Arial" w:cs="Arial"/>
          <w:color w:val="auto"/>
          <w:sz w:val="24"/>
          <w:szCs w:val="24"/>
        </w:rPr>
        <w:t xml:space="preserve">strongly </w:t>
      </w:r>
      <w:r w:rsidR="00D4660A">
        <w:rPr>
          <w:rFonts w:ascii="Arial" w:hAnsi="Arial" w:cs="Arial"/>
          <w:color w:val="auto"/>
          <w:sz w:val="24"/>
          <w:szCs w:val="24"/>
        </w:rPr>
        <w:t>supports</w:t>
      </w:r>
      <w:r w:rsidR="005E7C89">
        <w:rPr>
          <w:rFonts w:ascii="Arial" w:hAnsi="Arial" w:cs="Arial"/>
          <w:color w:val="auto"/>
          <w:sz w:val="24"/>
          <w:szCs w:val="24"/>
        </w:rPr>
        <w:t>,</w:t>
      </w:r>
      <w:r w:rsidR="00D4660A">
        <w:rPr>
          <w:rFonts w:ascii="Arial" w:hAnsi="Arial" w:cs="Arial"/>
          <w:color w:val="auto"/>
          <w:sz w:val="24"/>
          <w:szCs w:val="24"/>
        </w:rPr>
        <w:t xml:space="preserve"> </w:t>
      </w:r>
      <w:r w:rsidR="007E45B2">
        <w:rPr>
          <w:rFonts w:ascii="Arial" w:hAnsi="Arial" w:cs="Arial"/>
          <w:color w:val="auto"/>
          <w:sz w:val="24"/>
          <w:szCs w:val="24"/>
        </w:rPr>
        <w:t>n</w:t>
      </w:r>
      <w:r w:rsidR="00D4660A">
        <w:rPr>
          <w:rFonts w:ascii="Arial" w:hAnsi="Arial" w:cs="Arial"/>
          <w:color w:val="auto"/>
          <w:sz w:val="24"/>
          <w:szCs w:val="24"/>
        </w:rPr>
        <w:t xml:space="preserve">or </w:t>
      </w:r>
      <w:r w:rsidR="00FF675A">
        <w:rPr>
          <w:rFonts w:ascii="Arial" w:hAnsi="Arial" w:cs="Arial"/>
          <w:color w:val="auto"/>
          <w:sz w:val="24"/>
          <w:szCs w:val="24"/>
        </w:rPr>
        <w:t>undermines</w:t>
      </w:r>
      <w:r w:rsidR="005E7C89">
        <w:rPr>
          <w:rFonts w:ascii="Arial" w:hAnsi="Arial" w:cs="Arial"/>
          <w:color w:val="auto"/>
          <w:sz w:val="24"/>
          <w:szCs w:val="24"/>
        </w:rPr>
        <w:t>,</w:t>
      </w:r>
      <w:r w:rsidR="00FF675A">
        <w:rPr>
          <w:rFonts w:ascii="Arial" w:hAnsi="Arial" w:cs="Arial"/>
          <w:color w:val="auto"/>
          <w:sz w:val="24"/>
          <w:szCs w:val="24"/>
        </w:rPr>
        <w:t xml:space="preserve"> </w:t>
      </w:r>
      <w:r w:rsidR="007A026B">
        <w:rPr>
          <w:rFonts w:ascii="Arial" w:hAnsi="Arial" w:cs="Arial"/>
          <w:color w:val="auto"/>
          <w:sz w:val="24"/>
          <w:szCs w:val="24"/>
        </w:rPr>
        <w:t>confirmation of the Order as made.</w:t>
      </w:r>
    </w:p>
    <w:p w14:paraId="13AB5EF4" w14:textId="2E095D60" w:rsidR="00FB7B9E" w:rsidRPr="00496232" w:rsidRDefault="00D64519" w:rsidP="00496232">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 xml:space="preserve">Notwithstanding the above, objectors have put it to me that </w:t>
      </w:r>
      <w:r w:rsidR="001809F3">
        <w:rPr>
          <w:rFonts w:ascii="Arial" w:hAnsi="Arial" w:cs="Arial"/>
          <w:color w:val="auto"/>
          <w:sz w:val="24"/>
          <w:szCs w:val="24"/>
        </w:rPr>
        <w:t xml:space="preserve">the Order Route has not been used by the public </w:t>
      </w:r>
      <w:r w:rsidR="00A52F9E">
        <w:rPr>
          <w:rFonts w:ascii="Arial" w:hAnsi="Arial" w:cs="Arial"/>
          <w:color w:val="auto"/>
          <w:sz w:val="24"/>
          <w:szCs w:val="24"/>
        </w:rPr>
        <w:t>following</w:t>
      </w:r>
      <w:r w:rsidR="001809F3">
        <w:rPr>
          <w:rFonts w:ascii="Arial" w:hAnsi="Arial" w:cs="Arial"/>
          <w:color w:val="auto"/>
          <w:sz w:val="24"/>
          <w:szCs w:val="24"/>
        </w:rPr>
        <w:t xml:space="preserve"> their </w:t>
      </w:r>
      <w:r w:rsidR="00566135">
        <w:rPr>
          <w:rFonts w:ascii="Arial" w:hAnsi="Arial" w:cs="Arial"/>
          <w:color w:val="auto"/>
          <w:sz w:val="24"/>
          <w:szCs w:val="24"/>
        </w:rPr>
        <w:t xml:space="preserve">purchase and </w:t>
      </w:r>
      <w:r w:rsidR="001809F3">
        <w:rPr>
          <w:rFonts w:ascii="Arial" w:hAnsi="Arial" w:cs="Arial"/>
          <w:color w:val="auto"/>
          <w:sz w:val="24"/>
          <w:szCs w:val="24"/>
        </w:rPr>
        <w:t xml:space="preserve">occupation </w:t>
      </w:r>
      <w:r w:rsidR="00566135">
        <w:rPr>
          <w:rFonts w:ascii="Arial" w:hAnsi="Arial" w:cs="Arial"/>
          <w:color w:val="auto"/>
          <w:sz w:val="24"/>
          <w:szCs w:val="24"/>
        </w:rPr>
        <w:t>of adjoi</w:t>
      </w:r>
      <w:r w:rsidR="00167160">
        <w:rPr>
          <w:rFonts w:ascii="Arial" w:hAnsi="Arial" w:cs="Arial"/>
          <w:color w:val="auto"/>
          <w:sz w:val="24"/>
          <w:szCs w:val="24"/>
        </w:rPr>
        <w:t>n</w:t>
      </w:r>
      <w:r w:rsidR="00566135">
        <w:rPr>
          <w:rFonts w:ascii="Arial" w:hAnsi="Arial" w:cs="Arial"/>
          <w:color w:val="auto"/>
          <w:sz w:val="24"/>
          <w:szCs w:val="24"/>
        </w:rPr>
        <w:t>ing properties</w:t>
      </w:r>
      <w:r w:rsidR="00167160">
        <w:rPr>
          <w:rFonts w:ascii="Arial" w:hAnsi="Arial" w:cs="Arial"/>
          <w:color w:val="auto"/>
          <w:sz w:val="24"/>
          <w:szCs w:val="24"/>
        </w:rPr>
        <w:t>.</w:t>
      </w:r>
      <w:r w:rsidR="000A753E">
        <w:rPr>
          <w:rFonts w:ascii="Arial" w:hAnsi="Arial" w:cs="Arial"/>
          <w:color w:val="auto"/>
          <w:sz w:val="24"/>
          <w:szCs w:val="24"/>
        </w:rPr>
        <w:t xml:space="preserve"> While I acknowledge the OMA’s submissions that </w:t>
      </w:r>
      <w:r w:rsidR="008561FB">
        <w:rPr>
          <w:rFonts w:ascii="Arial" w:hAnsi="Arial" w:cs="Arial"/>
          <w:color w:val="auto"/>
          <w:sz w:val="24"/>
          <w:szCs w:val="24"/>
        </w:rPr>
        <w:t xml:space="preserve">there have been reports </w:t>
      </w:r>
      <w:r w:rsidR="005E7C89">
        <w:rPr>
          <w:rFonts w:ascii="Arial" w:hAnsi="Arial" w:cs="Arial"/>
          <w:color w:val="auto"/>
          <w:sz w:val="24"/>
          <w:szCs w:val="24"/>
        </w:rPr>
        <w:t xml:space="preserve">in 2011 and 2012 </w:t>
      </w:r>
      <w:r w:rsidR="008561FB">
        <w:rPr>
          <w:rFonts w:ascii="Arial" w:hAnsi="Arial" w:cs="Arial"/>
          <w:color w:val="auto"/>
          <w:sz w:val="24"/>
          <w:szCs w:val="24"/>
        </w:rPr>
        <w:t xml:space="preserve">to the effect that </w:t>
      </w:r>
      <w:r w:rsidR="00DC504A">
        <w:rPr>
          <w:rFonts w:ascii="Arial" w:hAnsi="Arial" w:cs="Arial"/>
          <w:color w:val="auto"/>
          <w:sz w:val="24"/>
          <w:szCs w:val="24"/>
        </w:rPr>
        <w:t>the Order Route was blocked from public</w:t>
      </w:r>
      <w:r w:rsidR="00C57829">
        <w:rPr>
          <w:rFonts w:ascii="Arial" w:hAnsi="Arial" w:cs="Arial"/>
          <w:color w:val="auto"/>
          <w:sz w:val="24"/>
          <w:szCs w:val="24"/>
        </w:rPr>
        <w:t xml:space="preserve"> use</w:t>
      </w:r>
      <w:r w:rsidR="00DC504A">
        <w:rPr>
          <w:rFonts w:ascii="Arial" w:hAnsi="Arial" w:cs="Arial"/>
          <w:color w:val="auto"/>
          <w:sz w:val="24"/>
          <w:szCs w:val="24"/>
        </w:rPr>
        <w:t xml:space="preserve"> </w:t>
      </w:r>
      <w:r w:rsidR="005E7C89">
        <w:rPr>
          <w:rFonts w:ascii="Arial" w:hAnsi="Arial" w:cs="Arial"/>
          <w:color w:val="auto"/>
          <w:sz w:val="24"/>
          <w:szCs w:val="24"/>
        </w:rPr>
        <w:t xml:space="preserve">and that </w:t>
      </w:r>
      <w:r w:rsidR="00E04B21">
        <w:rPr>
          <w:rFonts w:ascii="Arial" w:hAnsi="Arial" w:cs="Arial"/>
          <w:color w:val="auto"/>
          <w:sz w:val="24"/>
          <w:szCs w:val="24"/>
        </w:rPr>
        <w:t>there therefore appears to have been members of the public who have tried to use the route, I have not been provided with any copies of those rep</w:t>
      </w:r>
      <w:r w:rsidR="00FA6E46">
        <w:rPr>
          <w:rFonts w:ascii="Arial" w:hAnsi="Arial" w:cs="Arial"/>
          <w:color w:val="auto"/>
          <w:sz w:val="24"/>
          <w:szCs w:val="24"/>
        </w:rPr>
        <w:t>orts. Nonetheless, the lack of use of a route in recent memory</w:t>
      </w:r>
      <w:r w:rsidR="00881BAB">
        <w:rPr>
          <w:rFonts w:ascii="Arial" w:hAnsi="Arial" w:cs="Arial"/>
          <w:color w:val="auto"/>
          <w:sz w:val="24"/>
          <w:szCs w:val="24"/>
        </w:rPr>
        <w:t xml:space="preserve"> is not evidence that the Order Route </w:t>
      </w:r>
      <w:r w:rsidR="00424C26">
        <w:rPr>
          <w:rFonts w:ascii="Arial" w:hAnsi="Arial" w:cs="Arial"/>
          <w:color w:val="auto"/>
          <w:sz w:val="24"/>
          <w:szCs w:val="24"/>
        </w:rPr>
        <w:t xml:space="preserve">was not a highway at the time of the Parish Council’s claim </w:t>
      </w:r>
      <w:r w:rsidR="00721D76">
        <w:rPr>
          <w:rFonts w:ascii="Arial" w:hAnsi="Arial" w:cs="Arial"/>
          <w:color w:val="auto"/>
          <w:sz w:val="24"/>
          <w:szCs w:val="24"/>
        </w:rPr>
        <w:t xml:space="preserve">in 1972 or that, by lack of </w:t>
      </w:r>
      <w:r w:rsidR="00496232">
        <w:rPr>
          <w:rFonts w:ascii="Arial" w:hAnsi="Arial" w:cs="Arial"/>
          <w:color w:val="auto"/>
          <w:sz w:val="24"/>
          <w:szCs w:val="24"/>
        </w:rPr>
        <w:t xml:space="preserve">recent </w:t>
      </w:r>
      <w:r w:rsidR="00721D76">
        <w:rPr>
          <w:rFonts w:ascii="Arial" w:hAnsi="Arial" w:cs="Arial"/>
          <w:color w:val="auto"/>
          <w:sz w:val="24"/>
          <w:szCs w:val="24"/>
        </w:rPr>
        <w:t>use</w:t>
      </w:r>
      <w:r w:rsidR="00496232">
        <w:rPr>
          <w:rFonts w:ascii="Arial" w:hAnsi="Arial" w:cs="Arial"/>
          <w:color w:val="auto"/>
          <w:sz w:val="24"/>
          <w:szCs w:val="24"/>
        </w:rPr>
        <w:t>, the route does not continue to be a highway.</w:t>
      </w:r>
    </w:p>
    <w:p w14:paraId="3066701D" w14:textId="77777777" w:rsidR="00FB7B9E" w:rsidRPr="00335EA7" w:rsidRDefault="00FB7B9E" w:rsidP="00FB7B9E">
      <w:pPr>
        <w:pStyle w:val="Style1"/>
        <w:numPr>
          <w:ilvl w:val="0"/>
          <w:numId w:val="0"/>
        </w:numPr>
        <w:rPr>
          <w:rFonts w:ascii="Arial" w:hAnsi="Arial" w:cs="Arial"/>
          <w:b/>
          <w:bCs/>
          <w:color w:val="auto"/>
          <w:sz w:val="24"/>
          <w:szCs w:val="24"/>
        </w:rPr>
      </w:pPr>
      <w:r w:rsidRPr="00335EA7">
        <w:rPr>
          <w:rFonts w:ascii="Arial" w:hAnsi="Arial" w:cs="Arial"/>
          <w:b/>
          <w:bCs/>
          <w:color w:val="auto"/>
          <w:sz w:val="24"/>
          <w:szCs w:val="24"/>
        </w:rPr>
        <w:t xml:space="preserve">Other Matters </w:t>
      </w:r>
    </w:p>
    <w:p w14:paraId="03283647" w14:textId="33EA3F1B" w:rsidR="00496232" w:rsidRDefault="00496232" w:rsidP="00FB7B9E">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Further to the above, additional objections to the Order</w:t>
      </w:r>
      <w:r w:rsidR="00275739">
        <w:rPr>
          <w:rFonts w:ascii="Arial" w:hAnsi="Arial" w:cs="Arial"/>
          <w:color w:val="auto"/>
          <w:sz w:val="24"/>
          <w:szCs w:val="24"/>
        </w:rPr>
        <w:t xml:space="preserve"> have been made on the grounds of</w:t>
      </w:r>
      <w:r w:rsidR="009E4A8E">
        <w:rPr>
          <w:rFonts w:ascii="Arial" w:hAnsi="Arial" w:cs="Arial"/>
          <w:color w:val="auto"/>
          <w:sz w:val="24"/>
          <w:szCs w:val="24"/>
        </w:rPr>
        <w:t xml:space="preserve"> </w:t>
      </w:r>
      <w:r w:rsidR="005C1D02">
        <w:rPr>
          <w:rFonts w:ascii="Arial" w:hAnsi="Arial" w:cs="Arial"/>
          <w:color w:val="auto"/>
          <w:sz w:val="24"/>
          <w:szCs w:val="24"/>
        </w:rPr>
        <w:t xml:space="preserve">a transfer of land </w:t>
      </w:r>
      <w:r w:rsidR="00802D21">
        <w:rPr>
          <w:rFonts w:ascii="Arial" w:hAnsi="Arial" w:cs="Arial"/>
          <w:color w:val="auto"/>
          <w:sz w:val="24"/>
          <w:szCs w:val="24"/>
        </w:rPr>
        <w:t xml:space="preserve">in 2010 </w:t>
      </w:r>
      <w:r w:rsidR="005C1D02">
        <w:rPr>
          <w:rFonts w:ascii="Arial" w:hAnsi="Arial" w:cs="Arial"/>
          <w:color w:val="auto"/>
          <w:sz w:val="24"/>
          <w:szCs w:val="24"/>
        </w:rPr>
        <w:t xml:space="preserve">between </w:t>
      </w:r>
      <w:r w:rsidR="00C065BD">
        <w:rPr>
          <w:rFonts w:ascii="Arial" w:hAnsi="Arial" w:cs="Arial"/>
          <w:color w:val="auto"/>
          <w:sz w:val="24"/>
          <w:szCs w:val="24"/>
        </w:rPr>
        <w:t>properties</w:t>
      </w:r>
      <w:r w:rsidR="00913BE1">
        <w:rPr>
          <w:rFonts w:ascii="Arial" w:hAnsi="Arial" w:cs="Arial"/>
          <w:color w:val="auto"/>
          <w:sz w:val="24"/>
          <w:szCs w:val="24"/>
        </w:rPr>
        <w:t xml:space="preserve"> that are </w:t>
      </w:r>
      <w:r w:rsidR="00802D21">
        <w:rPr>
          <w:rFonts w:ascii="Arial" w:hAnsi="Arial" w:cs="Arial"/>
          <w:color w:val="auto"/>
          <w:sz w:val="24"/>
          <w:szCs w:val="24"/>
        </w:rPr>
        <w:t xml:space="preserve">positioned </w:t>
      </w:r>
      <w:r w:rsidR="00913BE1">
        <w:rPr>
          <w:rFonts w:ascii="Arial" w:hAnsi="Arial" w:cs="Arial"/>
          <w:color w:val="auto"/>
          <w:sz w:val="24"/>
          <w:szCs w:val="24"/>
        </w:rPr>
        <w:t>adjacent to the Order Route</w:t>
      </w:r>
      <w:r w:rsidR="00A538BB">
        <w:rPr>
          <w:rFonts w:ascii="Arial" w:hAnsi="Arial" w:cs="Arial"/>
          <w:color w:val="auto"/>
          <w:sz w:val="24"/>
          <w:szCs w:val="24"/>
        </w:rPr>
        <w:t>, and</w:t>
      </w:r>
      <w:r w:rsidR="00B33188">
        <w:rPr>
          <w:rFonts w:ascii="Arial" w:hAnsi="Arial" w:cs="Arial"/>
          <w:color w:val="auto"/>
          <w:sz w:val="24"/>
          <w:szCs w:val="24"/>
        </w:rPr>
        <w:t xml:space="preserve"> that </w:t>
      </w:r>
      <w:r w:rsidR="002F3471">
        <w:rPr>
          <w:rFonts w:ascii="Arial" w:hAnsi="Arial" w:cs="Arial"/>
          <w:color w:val="auto"/>
          <w:sz w:val="24"/>
          <w:szCs w:val="24"/>
        </w:rPr>
        <w:t xml:space="preserve">responses to </w:t>
      </w:r>
      <w:r w:rsidR="00050E75">
        <w:rPr>
          <w:rFonts w:ascii="Arial" w:hAnsi="Arial" w:cs="Arial"/>
          <w:color w:val="auto"/>
          <w:sz w:val="24"/>
          <w:szCs w:val="24"/>
        </w:rPr>
        <w:t xml:space="preserve">searches made by </w:t>
      </w:r>
      <w:r w:rsidR="00C065BD">
        <w:rPr>
          <w:rFonts w:ascii="Arial" w:hAnsi="Arial" w:cs="Arial"/>
          <w:color w:val="auto"/>
          <w:sz w:val="24"/>
          <w:szCs w:val="24"/>
        </w:rPr>
        <w:t>solicitors</w:t>
      </w:r>
      <w:r w:rsidR="00050E75">
        <w:rPr>
          <w:rFonts w:ascii="Arial" w:hAnsi="Arial" w:cs="Arial"/>
          <w:color w:val="auto"/>
          <w:sz w:val="24"/>
          <w:szCs w:val="24"/>
        </w:rPr>
        <w:t xml:space="preserve"> representing purchasers </w:t>
      </w:r>
      <w:r w:rsidR="00764264">
        <w:rPr>
          <w:rFonts w:ascii="Arial" w:hAnsi="Arial" w:cs="Arial"/>
          <w:color w:val="auto"/>
          <w:sz w:val="24"/>
          <w:szCs w:val="24"/>
        </w:rPr>
        <w:t xml:space="preserve">of adjoining </w:t>
      </w:r>
      <w:r w:rsidR="006D7545">
        <w:rPr>
          <w:rFonts w:ascii="Arial" w:hAnsi="Arial" w:cs="Arial"/>
          <w:color w:val="auto"/>
          <w:sz w:val="24"/>
          <w:szCs w:val="24"/>
        </w:rPr>
        <w:t>properties</w:t>
      </w:r>
      <w:r w:rsidR="00764264">
        <w:rPr>
          <w:rFonts w:ascii="Arial" w:hAnsi="Arial" w:cs="Arial"/>
          <w:color w:val="auto"/>
          <w:sz w:val="24"/>
          <w:szCs w:val="24"/>
        </w:rPr>
        <w:t xml:space="preserve"> </w:t>
      </w:r>
      <w:r w:rsidR="002F3471">
        <w:rPr>
          <w:rFonts w:ascii="Arial" w:hAnsi="Arial" w:cs="Arial"/>
          <w:color w:val="auto"/>
          <w:sz w:val="24"/>
          <w:szCs w:val="24"/>
        </w:rPr>
        <w:t>did not identify the existence of the Order Route as a public footpath</w:t>
      </w:r>
      <w:r w:rsidR="00A538BB">
        <w:rPr>
          <w:rFonts w:ascii="Arial" w:hAnsi="Arial" w:cs="Arial"/>
          <w:color w:val="auto"/>
          <w:sz w:val="24"/>
          <w:szCs w:val="24"/>
        </w:rPr>
        <w:t>.</w:t>
      </w:r>
    </w:p>
    <w:p w14:paraId="6A775B96" w14:textId="6B29F791" w:rsidR="006711B6" w:rsidRDefault="00C20C10" w:rsidP="00D80C2C">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 xml:space="preserve">In terms of </w:t>
      </w:r>
      <w:r w:rsidR="007E0AA7">
        <w:rPr>
          <w:rFonts w:ascii="Arial" w:hAnsi="Arial" w:cs="Arial"/>
          <w:color w:val="auto"/>
          <w:sz w:val="24"/>
          <w:szCs w:val="24"/>
        </w:rPr>
        <w:t xml:space="preserve">the transfer of land between </w:t>
      </w:r>
      <w:r w:rsidR="004D6A10">
        <w:rPr>
          <w:rFonts w:ascii="Arial" w:hAnsi="Arial" w:cs="Arial"/>
          <w:color w:val="auto"/>
          <w:sz w:val="24"/>
          <w:szCs w:val="24"/>
        </w:rPr>
        <w:t xml:space="preserve">properties, </w:t>
      </w:r>
      <w:r w:rsidR="0000312B">
        <w:rPr>
          <w:rFonts w:ascii="Arial" w:hAnsi="Arial" w:cs="Arial"/>
          <w:color w:val="auto"/>
          <w:sz w:val="24"/>
          <w:szCs w:val="24"/>
        </w:rPr>
        <w:t xml:space="preserve">I have </w:t>
      </w:r>
      <w:r w:rsidR="006512A2">
        <w:rPr>
          <w:rFonts w:ascii="Arial" w:hAnsi="Arial" w:cs="Arial"/>
          <w:color w:val="auto"/>
          <w:sz w:val="24"/>
          <w:szCs w:val="24"/>
        </w:rPr>
        <w:t xml:space="preserve">not been provided with any supporting documentary evidence in that regard. However, it appears from the objection that </w:t>
      </w:r>
      <w:r w:rsidR="004366A7">
        <w:rPr>
          <w:rFonts w:ascii="Arial" w:hAnsi="Arial" w:cs="Arial"/>
          <w:color w:val="auto"/>
          <w:sz w:val="24"/>
          <w:szCs w:val="24"/>
        </w:rPr>
        <w:t xml:space="preserve">there was a transfer of land </w:t>
      </w:r>
      <w:r w:rsidR="00D53601">
        <w:rPr>
          <w:rFonts w:ascii="Arial" w:hAnsi="Arial" w:cs="Arial"/>
          <w:color w:val="auto"/>
          <w:sz w:val="24"/>
          <w:szCs w:val="24"/>
        </w:rPr>
        <w:t xml:space="preserve">between the owners of </w:t>
      </w:r>
      <w:r w:rsidR="00E03B49">
        <w:rPr>
          <w:rFonts w:ascii="Arial" w:hAnsi="Arial" w:cs="Arial"/>
          <w:color w:val="auto"/>
          <w:sz w:val="24"/>
          <w:szCs w:val="24"/>
        </w:rPr>
        <w:t xml:space="preserve">the properties that are located immediately to the </w:t>
      </w:r>
      <w:r w:rsidR="00534463">
        <w:rPr>
          <w:rFonts w:ascii="Arial" w:hAnsi="Arial" w:cs="Arial"/>
          <w:color w:val="auto"/>
          <w:sz w:val="24"/>
          <w:szCs w:val="24"/>
        </w:rPr>
        <w:t>south</w:t>
      </w:r>
      <w:r w:rsidR="00E03B49">
        <w:rPr>
          <w:rFonts w:ascii="Arial" w:hAnsi="Arial" w:cs="Arial"/>
          <w:color w:val="auto"/>
          <w:sz w:val="24"/>
          <w:szCs w:val="24"/>
        </w:rPr>
        <w:t>east of the Order Route</w:t>
      </w:r>
      <w:r w:rsidR="006D6938">
        <w:rPr>
          <w:rFonts w:ascii="Arial" w:hAnsi="Arial" w:cs="Arial"/>
          <w:color w:val="auto"/>
          <w:sz w:val="24"/>
          <w:szCs w:val="24"/>
        </w:rPr>
        <w:t xml:space="preserve">. Nonetheless, </w:t>
      </w:r>
      <w:r w:rsidR="00830D52">
        <w:rPr>
          <w:rFonts w:ascii="Arial" w:hAnsi="Arial" w:cs="Arial"/>
          <w:color w:val="auto"/>
          <w:sz w:val="24"/>
          <w:szCs w:val="24"/>
        </w:rPr>
        <w:t xml:space="preserve">the transfer of land would not extinguish </w:t>
      </w:r>
      <w:r w:rsidR="00992110">
        <w:rPr>
          <w:rFonts w:ascii="Arial" w:hAnsi="Arial" w:cs="Arial"/>
          <w:color w:val="auto"/>
          <w:sz w:val="24"/>
          <w:szCs w:val="24"/>
        </w:rPr>
        <w:t>public rights</w:t>
      </w:r>
      <w:r w:rsidR="00B76D43">
        <w:rPr>
          <w:rFonts w:ascii="Arial" w:hAnsi="Arial" w:cs="Arial"/>
          <w:color w:val="auto"/>
          <w:sz w:val="24"/>
          <w:szCs w:val="24"/>
        </w:rPr>
        <w:t>, and p</w:t>
      </w:r>
      <w:r w:rsidR="00B76D43" w:rsidRPr="00335EA7">
        <w:rPr>
          <w:rFonts w:ascii="Arial" w:hAnsi="Arial" w:cs="Arial"/>
          <w:color w:val="auto"/>
          <w:sz w:val="24"/>
          <w:szCs w:val="24"/>
        </w:rPr>
        <w:t>rivate and public rights over the land can co-exist</w:t>
      </w:r>
      <w:r w:rsidR="00B76D43">
        <w:rPr>
          <w:rFonts w:ascii="Arial" w:hAnsi="Arial" w:cs="Arial"/>
          <w:color w:val="auto"/>
          <w:sz w:val="24"/>
          <w:szCs w:val="24"/>
        </w:rPr>
        <w:t>.</w:t>
      </w:r>
      <w:r w:rsidR="00E03B49">
        <w:rPr>
          <w:rFonts w:ascii="Arial" w:hAnsi="Arial" w:cs="Arial"/>
          <w:color w:val="auto"/>
          <w:sz w:val="24"/>
          <w:szCs w:val="24"/>
        </w:rPr>
        <w:t xml:space="preserve"> </w:t>
      </w:r>
      <w:r w:rsidR="00E55E04" w:rsidRPr="00E464B6">
        <w:rPr>
          <w:rFonts w:ascii="Arial" w:hAnsi="Arial" w:cs="Arial"/>
          <w:color w:val="auto"/>
          <w:sz w:val="24"/>
          <w:szCs w:val="24"/>
        </w:rPr>
        <w:t xml:space="preserve">Whilst I sympathise with the objectors regarding </w:t>
      </w:r>
      <w:r w:rsidR="001A5004" w:rsidRPr="00E464B6">
        <w:rPr>
          <w:rFonts w:ascii="Arial" w:hAnsi="Arial" w:cs="Arial"/>
          <w:color w:val="auto"/>
          <w:sz w:val="24"/>
          <w:szCs w:val="24"/>
        </w:rPr>
        <w:t xml:space="preserve">responses provided in respect of </w:t>
      </w:r>
      <w:r w:rsidR="00215092" w:rsidRPr="00E464B6">
        <w:rPr>
          <w:rFonts w:ascii="Arial" w:hAnsi="Arial" w:cs="Arial"/>
          <w:color w:val="auto"/>
          <w:sz w:val="24"/>
          <w:szCs w:val="24"/>
        </w:rPr>
        <w:t>se</w:t>
      </w:r>
      <w:r w:rsidR="00797C4F" w:rsidRPr="00E464B6">
        <w:rPr>
          <w:rFonts w:ascii="Arial" w:hAnsi="Arial" w:cs="Arial"/>
          <w:color w:val="auto"/>
          <w:sz w:val="24"/>
          <w:szCs w:val="24"/>
        </w:rPr>
        <w:t>a</w:t>
      </w:r>
      <w:r w:rsidR="00215092" w:rsidRPr="00E464B6">
        <w:rPr>
          <w:rFonts w:ascii="Arial" w:hAnsi="Arial" w:cs="Arial"/>
          <w:color w:val="auto"/>
          <w:sz w:val="24"/>
          <w:szCs w:val="24"/>
        </w:rPr>
        <w:t xml:space="preserve">rches made during </w:t>
      </w:r>
      <w:r w:rsidR="00E50A58" w:rsidRPr="00E464B6">
        <w:rPr>
          <w:rFonts w:ascii="Arial" w:hAnsi="Arial" w:cs="Arial"/>
          <w:color w:val="auto"/>
          <w:sz w:val="24"/>
          <w:szCs w:val="24"/>
        </w:rPr>
        <w:t xml:space="preserve">purchase of properties, it is apparent </w:t>
      </w:r>
      <w:r w:rsidR="00E50A58" w:rsidRPr="00E464B6">
        <w:rPr>
          <w:rFonts w:ascii="Arial" w:hAnsi="Arial" w:cs="Arial"/>
          <w:color w:val="auto"/>
          <w:sz w:val="24"/>
          <w:szCs w:val="24"/>
        </w:rPr>
        <w:lastRenderedPageBreak/>
        <w:t>that at the time of those searches</w:t>
      </w:r>
      <w:r w:rsidR="00D6727E" w:rsidRPr="00E464B6">
        <w:rPr>
          <w:rFonts w:ascii="Arial" w:hAnsi="Arial" w:cs="Arial"/>
          <w:color w:val="auto"/>
          <w:sz w:val="24"/>
          <w:szCs w:val="24"/>
        </w:rPr>
        <w:t>,</w:t>
      </w:r>
      <w:r w:rsidR="00E50A58" w:rsidRPr="00E464B6">
        <w:rPr>
          <w:rFonts w:ascii="Arial" w:hAnsi="Arial" w:cs="Arial"/>
          <w:color w:val="auto"/>
          <w:sz w:val="24"/>
          <w:szCs w:val="24"/>
        </w:rPr>
        <w:t xml:space="preserve"> no such public right of way had been recorded on the Order Route. </w:t>
      </w:r>
      <w:r w:rsidR="006D6147" w:rsidRPr="00E464B6">
        <w:rPr>
          <w:rFonts w:ascii="Arial" w:hAnsi="Arial" w:cs="Arial"/>
          <w:color w:val="auto"/>
          <w:sz w:val="24"/>
          <w:szCs w:val="24"/>
        </w:rPr>
        <w:t xml:space="preserve">This procedure would therefore have not noted the presence of the Order Route </w:t>
      </w:r>
      <w:r w:rsidR="00797C4F" w:rsidRPr="00E464B6">
        <w:rPr>
          <w:rFonts w:ascii="Arial" w:hAnsi="Arial" w:cs="Arial"/>
          <w:color w:val="auto"/>
          <w:sz w:val="24"/>
          <w:szCs w:val="24"/>
        </w:rPr>
        <w:t>and provides only confirmation of the rights that were recorded at the time of the search.</w:t>
      </w:r>
    </w:p>
    <w:p w14:paraId="796B6714" w14:textId="4C8EBD8A" w:rsidR="000F0A57" w:rsidRPr="00D80C2C" w:rsidRDefault="000F0A57" w:rsidP="00D80C2C">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 xml:space="preserve">A further </w:t>
      </w:r>
      <w:r w:rsidR="0027188E">
        <w:rPr>
          <w:rFonts w:ascii="Arial" w:hAnsi="Arial" w:cs="Arial"/>
          <w:color w:val="auto"/>
          <w:sz w:val="24"/>
          <w:szCs w:val="24"/>
        </w:rPr>
        <w:t xml:space="preserve">objection to the Order mentions that </w:t>
      </w:r>
      <w:r w:rsidR="00D45C94">
        <w:rPr>
          <w:rFonts w:ascii="Arial" w:hAnsi="Arial" w:cs="Arial"/>
          <w:color w:val="auto"/>
          <w:sz w:val="24"/>
          <w:szCs w:val="24"/>
        </w:rPr>
        <w:t xml:space="preserve">the description of the footpath contained within the schedule to the Order </w:t>
      </w:r>
      <w:r w:rsidR="00CA7A13">
        <w:rPr>
          <w:rFonts w:ascii="Arial" w:hAnsi="Arial" w:cs="Arial"/>
          <w:color w:val="auto"/>
          <w:sz w:val="24"/>
          <w:szCs w:val="24"/>
        </w:rPr>
        <w:t>as being gravelled may not be correct as the landowner</w:t>
      </w:r>
      <w:r w:rsidR="00C67531">
        <w:rPr>
          <w:rFonts w:ascii="Arial" w:hAnsi="Arial" w:cs="Arial"/>
          <w:color w:val="auto"/>
          <w:sz w:val="24"/>
          <w:szCs w:val="24"/>
        </w:rPr>
        <w:t xml:space="preserve"> would be </w:t>
      </w:r>
      <w:r w:rsidR="001119F7">
        <w:rPr>
          <w:rFonts w:ascii="Arial" w:hAnsi="Arial" w:cs="Arial"/>
          <w:color w:val="auto"/>
          <w:sz w:val="24"/>
          <w:szCs w:val="24"/>
        </w:rPr>
        <w:t>removing the surface to bring the level of the route below t</w:t>
      </w:r>
      <w:r w:rsidR="00C51724">
        <w:rPr>
          <w:rFonts w:ascii="Arial" w:hAnsi="Arial" w:cs="Arial"/>
          <w:color w:val="auto"/>
          <w:sz w:val="24"/>
          <w:szCs w:val="24"/>
        </w:rPr>
        <w:t>h</w:t>
      </w:r>
      <w:r w:rsidR="001119F7">
        <w:rPr>
          <w:rFonts w:ascii="Arial" w:hAnsi="Arial" w:cs="Arial"/>
          <w:color w:val="auto"/>
          <w:sz w:val="24"/>
          <w:szCs w:val="24"/>
        </w:rPr>
        <w:t xml:space="preserve">e internal floor level of the adjoining dwelling. </w:t>
      </w:r>
      <w:r w:rsidR="00134977">
        <w:rPr>
          <w:rFonts w:ascii="Arial" w:hAnsi="Arial" w:cs="Arial"/>
          <w:color w:val="auto"/>
          <w:sz w:val="24"/>
          <w:szCs w:val="24"/>
        </w:rPr>
        <w:t>However, at the time of my visit</w:t>
      </w:r>
      <w:r w:rsidR="00BF724F">
        <w:rPr>
          <w:rFonts w:ascii="Arial" w:hAnsi="Arial" w:cs="Arial"/>
          <w:color w:val="auto"/>
          <w:sz w:val="24"/>
          <w:szCs w:val="24"/>
        </w:rPr>
        <w:t>,</w:t>
      </w:r>
      <w:r w:rsidR="00134977">
        <w:rPr>
          <w:rFonts w:ascii="Arial" w:hAnsi="Arial" w:cs="Arial"/>
          <w:color w:val="auto"/>
          <w:sz w:val="24"/>
          <w:szCs w:val="24"/>
        </w:rPr>
        <w:t xml:space="preserve"> the section of the Order </w:t>
      </w:r>
      <w:r w:rsidR="00802D21">
        <w:rPr>
          <w:rFonts w:ascii="Arial" w:hAnsi="Arial" w:cs="Arial"/>
          <w:color w:val="auto"/>
          <w:sz w:val="24"/>
          <w:szCs w:val="24"/>
        </w:rPr>
        <w:t xml:space="preserve">Route </w:t>
      </w:r>
      <w:r w:rsidR="00134977">
        <w:rPr>
          <w:rFonts w:ascii="Arial" w:hAnsi="Arial" w:cs="Arial"/>
          <w:color w:val="auto"/>
          <w:sz w:val="24"/>
          <w:szCs w:val="24"/>
        </w:rPr>
        <w:t xml:space="preserve">between points C-D was overgrown </w:t>
      </w:r>
      <w:r w:rsidR="00BF724F">
        <w:rPr>
          <w:rFonts w:ascii="Arial" w:hAnsi="Arial" w:cs="Arial"/>
          <w:color w:val="auto"/>
          <w:sz w:val="24"/>
          <w:szCs w:val="24"/>
        </w:rPr>
        <w:t>but</w:t>
      </w:r>
      <w:r w:rsidR="00134977">
        <w:rPr>
          <w:rFonts w:ascii="Arial" w:hAnsi="Arial" w:cs="Arial"/>
          <w:color w:val="auto"/>
          <w:sz w:val="24"/>
          <w:szCs w:val="24"/>
        </w:rPr>
        <w:t xml:space="preserve"> </w:t>
      </w:r>
      <w:r w:rsidR="00812A50">
        <w:rPr>
          <w:rFonts w:ascii="Arial" w:hAnsi="Arial" w:cs="Arial"/>
          <w:color w:val="auto"/>
          <w:sz w:val="24"/>
          <w:szCs w:val="24"/>
        </w:rPr>
        <w:t xml:space="preserve">did appear to have a surface of earth and </w:t>
      </w:r>
      <w:r w:rsidR="00BF724F">
        <w:rPr>
          <w:rFonts w:ascii="Arial" w:hAnsi="Arial" w:cs="Arial"/>
          <w:color w:val="auto"/>
          <w:sz w:val="24"/>
          <w:szCs w:val="24"/>
        </w:rPr>
        <w:t xml:space="preserve">loose </w:t>
      </w:r>
      <w:r w:rsidR="00812A50">
        <w:rPr>
          <w:rFonts w:ascii="Arial" w:hAnsi="Arial" w:cs="Arial"/>
          <w:color w:val="auto"/>
          <w:sz w:val="24"/>
          <w:szCs w:val="24"/>
        </w:rPr>
        <w:t>gravel stones</w:t>
      </w:r>
      <w:r w:rsidR="00BF724F">
        <w:rPr>
          <w:rFonts w:ascii="Arial" w:hAnsi="Arial" w:cs="Arial"/>
          <w:color w:val="auto"/>
          <w:sz w:val="24"/>
          <w:szCs w:val="24"/>
        </w:rPr>
        <w:t xml:space="preserve">. I therefore do not </w:t>
      </w:r>
      <w:r w:rsidR="00C51724">
        <w:rPr>
          <w:rFonts w:ascii="Arial" w:hAnsi="Arial" w:cs="Arial"/>
          <w:color w:val="auto"/>
          <w:sz w:val="24"/>
          <w:szCs w:val="24"/>
        </w:rPr>
        <w:t>consider that the description of the route to be added with</w:t>
      </w:r>
      <w:r w:rsidR="00114CD7">
        <w:rPr>
          <w:rFonts w:ascii="Arial" w:hAnsi="Arial" w:cs="Arial"/>
          <w:color w:val="auto"/>
          <w:sz w:val="24"/>
          <w:szCs w:val="24"/>
        </w:rPr>
        <w:t>in</w:t>
      </w:r>
      <w:r w:rsidR="00C51724">
        <w:rPr>
          <w:rFonts w:ascii="Arial" w:hAnsi="Arial" w:cs="Arial"/>
          <w:color w:val="auto"/>
          <w:sz w:val="24"/>
          <w:szCs w:val="24"/>
        </w:rPr>
        <w:t xml:space="preserve"> the schedule to the Order</w:t>
      </w:r>
      <w:r w:rsidR="00114CD7">
        <w:rPr>
          <w:rFonts w:ascii="Arial" w:hAnsi="Arial" w:cs="Arial"/>
          <w:color w:val="auto"/>
          <w:sz w:val="24"/>
          <w:szCs w:val="24"/>
        </w:rPr>
        <w:t>,</w:t>
      </w:r>
      <w:r w:rsidR="00C51724">
        <w:rPr>
          <w:rFonts w:ascii="Arial" w:hAnsi="Arial" w:cs="Arial"/>
          <w:color w:val="auto"/>
          <w:sz w:val="24"/>
          <w:szCs w:val="24"/>
        </w:rPr>
        <w:t xml:space="preserve"> requires correction or modification.</w:t>
      </w:r>
      <w:r w:rsidR="00812A50">
        <w:rPr>
          <w:rFonts w:ascii="Arial" w:hAnsi="Arial" w:cs="Arial"/>
          <w:color w:val="auto"/>
          <w:sz w:val="24"/>
          <w:szCs w:val="24"/>
        </w:rPr>
        <w:t xml:space="preserve"> </w:t>
      </w:r>
    </w:p>
    <w:p w14:paraId="31A7CE69" w14:textId="77777777" w:rsidR="00FB7B9E" w:rsidRPr="00335EA7" w:rsidRDefault="00FB7B9E" w:rsidP="00FB7B9E">
      <w:pPr>
        <w:pStyle w:val="Heading6blackfont"/>
        <w:rPr>
          <w:rFonts w:ascii="Arial" w:hAnsi="Arial" w:cs="Arial"/>
          <w:color w:val="auto"/>
          <w:sz w:val="24"/>
          <w:szCs w:val="24"/>
        </w:rPr>
      </w:pPr>
      <w:r w:rsidRPr="00335EA7">
        <w:rPr>
          <w:rFonts w:ascii="Arial" w:hAnsi="Arial" w:cs="Arial"/>
          <w:color w:val="auto"/>
          <w:sz w:val="24"/>
          <w:szCs w:val="24"/>
        </w:rPr>
        <w:t>Conclusions</w:t>
      </w:r>
    </w:p>
    <w:p w14:paraId="0E47D22B" w14:textId="4BBE79F2" w:rsidR="00F227D8" w:rsidRPr="005756A3" w:rsidRDefault="00F227D8" w:rsidP="005756A3">
      <w:pPr>
        <w:pStyle w:val="Style1"/>
        <w:numPr>
          <w:ilvl w:val="0"/>
          <w:numId w:val="4"/>
        </w:numPr>
        <w:rPr>
          <w:rFonts w:ascii="Arial" w:hAnsi="Arial" w:cs="Arial"/>
          <w:color w:val="auto"/>
          <w:sz w:val="24"/>
          <w:szCs w:val="24"/>
        </w:rPr>
      </w:pPr>
      <w:r w:rsidRPr="007E45B2">
        <w:rPr>
          <w:rFonts w:ascii="Arial" w:hAnsi="Arial" w:cs="Arial"/>
          <w:color w:val="auto"/>
          <w:sz w:val="24"/>
          <w:szCs w:val="24"/>
        </w:rPr>
        <w:t>Section 56(1) of the 1981 Act provides that a "definitive map and statement shall be conclusive evidence as to the particulars contained therein".  In the case of Trevelyan v Secretary of State for the Environment, Transport, and the Regions</w:t>
      </w:r>
      <w:r w:rsidR="00C40A4E">
        <w:rPr>
          <w:rFonts w:ascii="Arial" w:hAnsi="Arial" w:cs="Arial"/>
          <w:color w:val="auto"/>
          <w:sz w:val="24"/>
          <w:szCs w:val="24"/>
        </w:rPr>
        <w:t xml:space="preserve"> </w:t>
      </w:r>
      <w:r w:rsidR="005756A3">
        <w:rPr>
          <w:rFonts w:ascii="Arial" w:hAnsi="Arial" w:cs="Arial"/>
          <w:color w:val="auto"/>
          <w:sz w:val="24"/>
          <w:szCs w:val="24"/>
        </w:rPr>
        <w:t>[2001] 1 WLR 1264</w:t>
      </w:r>
      <w:r w:rsidRPr="005756A3">
        <w:rPr>
          <w:rFonts w:ascii="Arial" w:hAnsi="Arial" w:cs="Arial"/>
          <w:color w:val="auto"/>
          <w:sz w:val="24"/>
          <w:szCs w:val="24"/>
        </w:rPr>
        <w:t>, the Court of Appeal considered the correct approach to be adopted when considering whether a right of way should be deleted and the weight to be given to the DMS.</w:t>
      </w:r>
    </w:p>
    <w:p w14:paraId="74566A99" w14:textId="7F0DE882" w:rsidR="00F227D8" w:rsidRPr="007E45B2" w:rsidRDefault="00F227D8" w:rsidP="00F227D8">
      <w:pPr>
        <w:pStyle w:val="Style1"/>
        <w:numPr>
          <w:ilvl w:val="0"/>
          <w:numId w:val="4"/>
        </w:numPr>
        <w:rPr>
          <w:rFonts w:ascii="Arial" w:hAnsi="Arial" w:cs="Arial"/>
          <w:color w:val="auto"/>
          <w:sz w:val="24"/>
          <w:szCs w:val="24"/>
        </w:rPr>
      </w:pPr>
      <w:r w:rsidRPr="007E45B2">
        <w:rPr>
          <w:rFonts w:ascii="Arial" w:hAnsi="Arial" w:cs="Arial"/>
          <w:color w:val="auto"/>
          <w:sz w:val="24"/>
          <w:szCs w:val="24"/>
        </w:rPr>
        <w:t>The Court of Appeal held that where the Secretary of State or an Inspector appointed by them has to consider whether a right of way that is marked on a Definitive Map in fact exists, they must start with an initial presumption that it does. If there was no evidence that made it reasonably arguable that such a right of way existed, it should not have been marked on the Map. In the absence of evidence to the contrary, it should be assumed that the proper procedures were followed and thus that such evidence existed</w:t>
      </w:r>
      <w:r w:rsidR="007E45B2" w:rsidRPr="007E45B2">
        <w:rPr>
          <w:rFonts w:ascii="Arial" w:hAnsi="Arial" w:cs="Arial"/>
          <w:color w:val="auto"/>
          <w:sz w:val="24"/>
          <w:szCs w:val="24"/>
        </w:rPr>
        <w:t>.</w:t>
      </w:r>
    </w:p>
    <w:p w14:paraId="4D224FF6" w14:textId="52236ACC" w:rsidR="002D68EF" w:rsidRPr="004C4134" w:rsidRDefault="00097C13" w:rsidP="004C4134">
      <w:pPr>
        <w:pStyle w:val="Style1"/>
        <w:numPr>
          <w:ilvl w:val="0"/>
          <w:numId w:val="4"/>
        </w:numPr>
        <w:tabs>
          <w:tab w:val="clear" w:pos="720"/>
        </w:tabs>
        <w:rPr>
          <w:rFonts w:ascii="Arial" w:hAnsi="Arial" w:cs="Arial"/>
          <w:color w:val="auto"/>
          <w:sz w:val="24"/>
          <w:szCs w:val="24"/>
        </w:rPr>
      </w:pPr>
      <w:r>
        <w:rPr>
          <w:rFonts w:ascii="Arial" w:hAnsi="Arial" w:cs="Arial"/>
          <w:color w:val="auto"/>
          <w:sz w:val="24"/>
          <w:szCs w:val="24"/>
        </w:rPr>
        <w:t>In t</w:t>
      </w:r>
      <w:r w:rsidR="002C7363">
        <w:rPr>
          <w:rFonts w:ascii="Arial" w:hAnsi="Arial" w:cs="Arial"/>
          <w:color w:val="auto"/>
          <w:sz w:val="24"/>
          <w:szCs w:val="24"/>
        </w:rPr>
        <w:t>h</w:t>
      </w:r>
      <w:r>
        <w:rPr>
          <w:rFonts w:ascii="Arial" w:hAnsi="Arial" w:cs="Arial"/>
          <w:color w:val="auto"/>
          <w:sz w:val="24"/>
          <w:szCs w:val="24"/>
        </w:rPr>
        <w:t>is instance</w:t>
      </w:r>
      <w:r w:rsidR="002C7363">
        <w:rPr>
          <w:rFonts w:ascii="Arial" w:hAnsi="Arial" w:cs="Arial"/>
          <w:color w:val="auto"/>
          <w:sz w:val="24"/>
          <w:szCs w:val="24"/>
        </w:rPr>
        <w:t xml:space="preserve">, the lack of objections </w:t>
      </w:r>
      <w:r w:rsidR="008B267F">
        <w:rPr>
          <w:rFonts w:ascii="Arial" w:hAnsi="Arial" w:cs="Arial"/>
          <w:color w:val="auto"/>
          <w:sz w:val="24"/>
          <w:szCs w:val="24"/>
        </w:rPr>
        <w:t xml:space="preserve">following the publication of the 1974 Revised Draft Map </w:t>
      </w:r>
      <w:r w:rsidR="00B7067C">
        <w:rPr>
          <w:rFonts w:ascii="Arial" w:hAnsi="Arial" w:cs="Arial"/>
          <w:color w:val="auto"/>
          <w:sz w:val="24"/>
          <w:szCs w:val="24"/>
        </w:rPr>
        <w:t xml:space="preserve">provides some limited support for the correct alignment of Footpath 111, Marnhull, </w:t>
      </w:r>
      <w:r w:rsidR="00294795">
        <w:rPr>
          <w:rFonts w:ascii="Arial" w:hAnsi="Arial" w:cs="Arial"/>
          <w:color w:val="auto"/>
          <w:sz w:val="24"/>
          <w:szCs w:val="24"/>
        </w:rPr>
        <w:t>being on the Recorded Route</w:t>
      </w:r>
      <w:r w:rsidR="001306CC">
        <w:rPr>
          <w:rFonts w:ascii="Arial" w:hAnsi="Arial" w:cs="Arial"/>
          <w:color w:val="auto"/>
          <w:sz w:val="24"/>
          <w:szCs w:val="24"/>
        </w:rPr>
        <w:t>. However,</w:t>
      </w:r>
      <w:r w:rsidR="00294795">
        <w:rPr>
          <w:rFonts w:ascii="Arial" w:hAnsi="Arial" w:cs="Arial"/>
          <w:color w:val="auto"/>
          <w:sz w:val="24"/>
          <w:szCs w:val="24"/>
        </w:rPr>
        <w:t xml:space="preserve"> </w:t>
      </w:r>
      <w:r w:rsidR="009B48AE">
        <w:rPr>
          <w:rFonts w:ascii="Arial" w:hAnsi="Arial" w:cs="Arial"/>
          <w:color w:val="auto"/>
          <w:sz w:val="24"/>
          <w:szCs w:val="24"/>
        </w:rPr>
        <w:t xml:space="preserve">by reason of </w:t>
      </w:r>
      <w:r w:rsidR="00294795">
        <w:rPr>
          <w:rFonts w:ascii="Arial" w:hAnsi="Arial" w:cs="Arial"/>
          <w:color w:val="auto"/>
          <w:sz w:val="24"/>
          <w:szCs w:val="24"/>
        </w:rPr>
        <w:t>the evidence that is before me</w:t>
      </w:r>
      <w:r w:rsidR="009B48AE">
        <w:rPr>
          <w:rFonts w:ascii="Arial" w:hAnsi="Arial" w:cs="Arial"/>
          <w:color w:val="auto"/>
          <w:sz w:val="24"/>
          <w:szCs w:val="24"/>
        </w:rPr>
        <w:t>,</w:t>
      </w:r>
      <w:r w:rsidR="00294795">
        <w:rPr>
          <w:rFonts w:ascii="Arial" w:hAnsi="Arial" w:cs="Arial"/>
          <w:color w:val="auto"/>
          <w:sz w:val="24"/>
          <w:szCs w:val="24"/>
        </w:rPr>
        <w:t xml:space="preserve"> in respect of the Parish Council’s claim in 1972 </w:t>
      </w:r>
      <w:r w:rsidR="00EA5D84">
        <w:rPr>
          <w:rFonts w:ascii="Arial" w:hAnsi="Arial" w:cs="Arial"/>
          <w:color w:val="auto"/>
          <w:sz w:val="24"/>
          <w:szCs w:val="24"/>
        </w:rPr>
        <w:t>and the supporting details of the alignment of the route from the OS maps that have been provided</w:t>
      </w:r>
      <w:r w:rsidR="00923AE3">
        <w:rPr>
          <w:rFonts w:ascii="Arial" w:hAnsi="Arial" w:cs="Arial"/>
          <w:color w:val="auto"/>
          <w:sz w:val="24"/>
          <w:szCs w:val="24"/>
        </w:rPr>
        <w:t xml:space="preserve"> and which correspond with the Parish Council’s hand drawn sketch</w:t>
      </w:r>
      <w:r w:rsidR="009B48AE">
        <w:rPr>
          <w:rFonts w:ascii="Arial" w:hAnsi="Arial" w:cs="Arial"/>
          <w:color w:val="auto"/>
          <w:sz w:val="24"/>
          <w:szCs w:val="24"/>
        </w:rPr>
        <w:t xml:space="preserve">, </w:t>
      </w:r>
      <w:r w:rsidR="00411F9C">
        <w:rPr>
          <w:rFonts w:ascii="Arial" w:hAnsi="Arial" w:cs="Arial"/>
          <w:color w:val="auto"/>
          <w:sz w:val="24"/>
          <w:szCs w:val="24"/>
        </w:rPr>
        <w:t xml:space="preserve">on the balance of </w:t>
      </w:r>
      <w:r w:rsidR="007676CD">
        <w:rPr>
          <w:rFonts w:ascii="Arial" w:hAnsi="Arial" w:cs="Arial"/>
          <w:color w:val="auto"/>
          <w:sz w:val="24"/>
          <w:szCs w:val="24"/>
        </w:rPr>
        <w:t>probabilities</w:t>
      </w:r>
      <w:r w:rsidR="00411F9C">
        <w:rPr>
          <w:rFonts w:ascii="Arial" w:hAnsi="Arial" w:cs="Arial"/>
          <w:color w:val="auto"/>
          <w:sz w:val="24"/>
          <w:szCs w:val="24"/>
        </w:rPr>
        <w:t xml:space="preserve">, </w:t>
      </w:r>
      <w:r w:rsidR="007676CD" w:rsidRPr="004C4134">
        <w:rPr>
          <w:rFonts w:ascii="Arial" w:hAnsi="Arial" w:cs="Arial"/>
          <w:color w:val="auto"/>
          <w:sz w:val="24"/>
          <w:szCs w:val="24"/>
        </w:rPr>
        <w:t xml:space="preserve">I conclude that the OMA has provided sufficient evidence to displace the presumption that the DMS is correct, by reason of </w:t>
      </w:r>
      <w:r w:rsidR="00324962" w:rsidRPr="004C4134">
        <w:rPr>
          <w:rFonts w:ascii="Arial" w:hAnsi="Arial" w:cs="Arial"/>
          <w:color w:val="auto"/>
          <w:sz w:val="24"/>
          <w:szCs w:val="24"/>
        </w:rPr>
        <w:t xml:space="preserve">a </w:t>
      </w:r>
      <w:r w:rsidR="007676CD" w:rsidRPr="004C4134">
        <w:rPr>
          <w:rFonts w:ascii="Arial" w:hAnsi="Arial" w:cs="Arial"/>
          <w:color w:val="auto"/>
          <w:sz w:val="24"/>
          <w:szCs w:val="24"/>
        </w:rPr>
        <w:t>drafting error in the preparation of the Revised Draft Map</w:t>
      </w:r>
      <w:r w:rsidR="00D63E23">
        <w:rPr>
          <w:rFonts w:ascii="Arial" w:hAnsi="Arial" w:cs="Arial"/>
          <w:color w:val="auto"/>
          <w:sz w:val="24"/>
          <w:szCs w:val="24"/>
        </w:rPr>
        <w:t>. Consequently,</w:t>
      </w:r>
      <w:r w:rsidR="007676CD" w:rsidRPr="004C4134">
        <w:rPr>
          <w:rFonts w:ascii="Arial" w:hAnsi="Arial" w:cs="Arial"/>
          <w:color w:val="auto"/>
          <w:sz w:val="24"/>
          <w:szCs w:val="24"/>
        </w:rPr>
        <w:t xml:space="preserve"> as a result of th</w:t>
      </w:r>
      <w:r w:rsidR="00324962" w:rsidRPr="004C4134">
        <w:rPr>
          <w:rFonts w:ascii="Arial" w:hAnsi="Arial" w:cs="Arial"/>
          <w:color w:val="auto"/>
          <w:sz w:val="24"/>
          <w:szCs w:val="24"/>
        </w:rPr>
        <w:t>at</w:t>
      </w:r>
      <w:r w:rsidR="007676CD" w:rsidRPr="004C4134">
        <w:rPr>
          <w:rFonts w:ascii="Arial" w:hAnsi="Arial" w:cs="Arial"/>
          <w:color w:val="auto"/>
          <w:sz w:val="24"/>
          <w:szCs w:val="24"/>
        </w:rPr>
        <w:t xml:space="preserve"> error, the DMS requires the modifications </w:t>
      </w:r>
      <w:r w:rsidR="00301FCF" w:rsidRPr="004C4134">
        <w:rPr>
          <w:rFonts w:ascii="Arial" w:hAnsi="Arial" w:cs="Arial"/>
          <w:color w:val="auto"/>
          <w:sz w:val="24"/>
          <w:szCs w:val="24"/>
        </w:rPr>
        <w:t xml:space="preserve">as </w:t>
      </w:r>
      <w:r w:rsidR="00152207" w:rsidRPr="004C4134">
        <w:rPr>
          <w:rFonts w:ascii="Arial" w:hAnsi="Arial" w:cs="Arial"/>
          <w:color w:val="auto"/>
          <w:sz w:val="24"/>
          <w:szCs w:val="24"/>
        </w:rPr>
        <w:t xml:space="preserve">included within </w:t>
      </w:r>
      <w:r w:rsidR="00301FCF" w:rsidRPr="004C4134">
        <w:rPr>
          <w:rFonts w:ascii="Arial" w:hAnsi="Arial" w:cs="Arial"/>
          <w:color w:val="auto"/>
          <w:sz w:val="24"/>
          <w:szCs w:val="24"/>
        </w:rPr>
        <w:t xml:space="preserve">the </w:t>
      </w:r>
      <w:r w:rsidR="00C06A3C" w:rsidRPr="004C4134">
        <w:rPr>
          <w:rFonts w:ascii="Arial" w:hAnsi="Arial" w:cs="Arial"/>
          <w:color w:val="auto"/>
          <w:sz w:val="24"/>
          <w:szCs w:val="24"/>
        </w:rPr>
        <w:t>s</w:t>
      </w:r>
      <w:r w:rsidR="00301FCF" w:rsidRPr="004C4134">
        <w:rPr>
          <w:rFonts w:ascii="Arial" w:hAnsi="Arial" w:cs="Arial"/>
          <w:color w:val="auto"/>
          <w:sz w:val="24"/>
          <w:szCs w:val="24"/>
        </w:rPr>
        <w:t xml:space="preserve">chedule </w:t>
      </w:r>
      <w:r w:rsidR="00C06A3C" w:rsidRPr="004C4134">
        <w:rPr>
          <w:rFonts w:ascii="Arial" w:hAnsi="Arial" w:cs="Arial"/>
          <w:color w:val="auto"/>
          <w:sz w:val="24"/>
          <w:szCs w:val="24"/>
        </w:rPr>
        <w:t xml:space="preserve">and map </w:t>
      </w:r>
      <w:r w:rsidR="004C4134" w:rsidRPr="004C4134">
        <w:rPr>
          <w:rFonts w:ascii="Arial" w:hAnsi="Arial" w:cs="Arial"/>
          <w:color w:val="auto"/>
          <w:sz w:val="24"/>
          <w:szCs w:val="24"/>
        </w:rPr>
        <w:t>contained within the Order as made.</w:t>
      </w:r>
    </w:p>
    <w:p w14:paraId="0DA650B7" w14:textId="724E9E78" w:rsidR="00FB7B9E" w:rsidRPr="00335EA7" w:rsidRDefault="00FB7B9E" w:rsidP="00FB7B9E">
      <w:pPr>
        <w:pStyle w:val="Style1"/>
        <w:numPr>
          <w:ilvl w:val="0"/>
          <w:numId w:val="4"/>
        </w:numPr>
        <w:tabs>
          <w:tab w:val="clear" w:pos="720"/>
        </w:tabs>
        <w:rPr>
          <w:rFonts w:ascii="Arial" w:hAnsi="Arial" w:cs="Arial"/>
          <w:color w:val="auto"/>
          <w:sz w:val="24"/>
          <w:szCs w:val="24"/>
        </w:rPr>
      </w:pPr>
      <w:r w:rsidRPr="00335EA7">
        <w:rPr>
          <w:rFonts w:ascii="Arial" w:hAnsi="Arial" w:cs="Arial"/>
          <w:color w:val="auto"/>
          <w:sz w:val="24"/>
          <w:szCs w:val="24"/>
        </w:rPr>
        <w:t>Having regard to these and all other matters raised in the written representations, I conclude that the Order should be confirmed.</w:t>
      </w:r>
    </w:p>
    <w:p w14:paraId="4073234B" w14:textId="77777777" w:rsidR="00FB7B9E" w:rsidRPr="00335EA7" w:rsidRDefault="00FB7B9E" w:rsidP="00FB7B9E">
      <w:pPr>
        <w:pStyle w:val="Style1"/>
        <w:numPr>
          <w:ilvl w:val="0"/>
          <w:numId w:val="0"/>
        </w:numPr>
        <w:rPr>
          <w:rFonts w:ascii="Arial" w:hAnsi="Arial" w:cs="Arial"/>
          <w:b/>
          <w:bCs/>
          <w:color w:val="auto"/>
          <w:sz w:val="24"/>
          <w:szCs w:val="24"/>
        </w:rPr>
      </w:pPr>
      <w:r w:rsidRPr="00335EA7">
        <w:rPr>
          <w:rFonts w:ascii="Arial" w:hAnsi="Arial" w:cs="Arial"/>
          <w:b/>
          <w:bCs/>
          <w:color w:val="auto"/>
          <w:sz w:val="24"/>
          <w:szCs w:val="24"/>
        </w:rPr>
        <w:t>Formal Decision</w:t>
      </w:r>
    </w:p>
    <w:p w14:paraId="1C1DD189" w14:textId="77777777" w:rsidR="00FB7B9E" w:rsidRPr="00335EA7" w:rsidRDefault="00FB7B9E" w:rsidP="00FB7B9E">
      <w:pPr>
        <w:pStyle w:val="Style1"/>
        <w:numPr>
          <w:ilvl w:val="0"/>
          <w:numId w:val="4"/>
        </w:numPr>
        <w:tabs>
          <w:tab w:val="clear" w:pos="720"/>
        </w:tabs>
        <w:rPr>
          <w:rFonts w:ascii="Arial" w:hAnsi="Arial" w:cs="Arial"/>
          <w:color w:val="auto"/>
          <w:sz w:val="24"/>
          <w:szCs w:val="24"/>
        </w:rPr>
      </w:pPr>
      <w:r w:rsidRPr="00335EA7">
        <w:rPr>
          <w:rFonts w:ascii="Arial" w:hAnsi="Arial" w:cs="Arial"/>
          <w:color w:val="auto"/>
          <w:sz w:val="24"/>
          <w:szCs w:val="24"/>
        </w:rPr>
        <w:t>I confirm the Order.</w:t>
      </w:r>
    </w:p>
    <w:p w14:paraId="3EFC2DB7" w14:textId="77777777" w:rsidR="00FB7B9E" w:rsidRPr="00335EA7" w:rsidRDefault="00FB7B9E" w:rsidP="00FB7B9E">
      <w:pPr>
        <w:pStyle w:val="Style1"/>
        <w:numPr>
          <w:ilvl w:val="0"/>
          <w:numId w:val="0"/>
        </w:numPr>
        <w:ind w:left="431" w:hanging="431"/>
        <w:rPr>
          <w:rFonts w:ascii="Arial" w:hAnsi="Arial" w:cs="Arial"/>
          <w:color w:val="auto"/>
          <w:sz w:val="24"/>
          <w:szCs w:val="24"/>
        </w:rPr>
      </w:pPr>
    </w:p>
    <w:p w14:paraId="1415DF25" w14:textId="77777777" w:rsidR="00673439" w:rsidRDefault="00FB7B9E" w:rsidP="0014434D">
      <w:pPr>
        <w:rPr>
          <w:rFonts w:ascii="Monotype Corsiva" w:hAnsi="Monotype Corsiva"/>
          <w:kern w:val="28"/>
          <w:sz w:val="36"/>
          <w:szCs w:val="36"/>
        </w:rPr>
      </w:pPr>
      <w:r w:rsidRPr="00335EA7">
        <w:rPr>
          <w:rFonts w:ascii="Monotype Corsiva" w:hAnsi="Monotype Corsiva"/>
          <w:kern w:val="28"/>
          <w:sz w:val="36"/>
          <w:szCs w:val="36"/>
        </w:rPr>
        <w:t xml:space="preserve">Mr A Spencer-Peet   </w:t>
      </w:r>
    </w:p>
    <w:p w14:paraId="279BDB5C" w14:textId="2802F24B" w:rsidR="00FB7B9E" w:rsidRPr="0014434D" w:rsidRDefault="00FB7B9E" w:rsidP="0014434D">
      <w:pPr>
        <w:rPr>
          <w:rFonts w:ascii="Arial" w:hAnsi="Arial" w:cs="Arial"/>
          <w:sz w:val="24"/>
          <w:szCs w:val="24"/>
        </w:rPr>
      </w:pPr>
      <w:r w:rsidRPr="00335EA7">
        <w:t>INSPECTOR</w:t>
      </w:r>
      <w:r w:rsidRPr="00335EA7">
        <w:br w:type="page"/>
      </w:r>
    </w:p>
    <w:p w14:paraId="213B1BC9" w14:textId="77777777" w:rsidR="00FB7B9E" w:rsidRPr="00335EA7" w:rsidRDefault="00FB7B9E" w:rsidP="00FB7B9E">
      <w:pPr>
        <w:pStyle w:val="Style1"/>
        <w:numPr>
          <w:ilvl w:val="0"/>
          <w:numId w:val="0"/>
        </w:numPr>
        <w:ind w:left="431" w:hanging="431"/>
        <w:rPr>
          <w:rFonts w:ascii="Arial" w:hAnsi="Arial" w:cs="Arial"/>
          <w:b/>
          <w:bCs/>
          <w:color w:val="auto"/>
          <w:sz w:val="24"/>
          <w:szCs w:val="24"/>
        </w:rPr>
      </w:pPr>
      <w:r w:rsidRPr="00335EA7">
        <w:rPr>
          <w:rFonts w:ascii="Arial" w:hAnsi="Arial" w:cs="Arial"/>
          <w:b/>
          <w:bCs/>
          <w:color w:val="auto"/>
          <w:sz w:val="24"/>
          <w:szCs w:val="24"/>
        </w:rPr>
        <w:lastRenderedPageBreak/>
        <w:t>The Order Plan</w:t>
      </w:r>
    </w:p>
    <w:p w14:paraId="73A5ACCE" w14:textId="70FBB361" w:rsidR="00FB7B9E" w:rsidRPr="00335EA7" w:rsidRDefault="00326DF1" w:rsidP="00FB7B9E">
      <w:pPr>
        <w:pStyle w:val="Style1"/>
        <w:numPr>
          <w:ilvl w:val="0"/>
          <w:numId w:val="0"/>
        </w:numPr>
        <w:ind w:left="431" w:hanging="431"/>
        <w:rPr>
          <w:rFonts w:ascii="Arial" w:hAnsi="Arial" w:cs="Arial"/>
          <w:color w:val="auto"/>
          <w:sz w:val="24"/>
          <w:szCs w:val="24"/>
        </w:rPr>
      </w:pPr>
      <w:r w:rsidRPr="00326DF1">
        <w:rPr>
          <w:rFonts w:ascii="Arial" w:hAnsi="Arial" w:cs="Arial"/>
          <w:noProof/>
          <w:color w:val="auto"/>
          <w:sz w:val="24"/>
          <w:szCs w:val="24"/>
        </w:rPr>
        <w:drawing>
          <wp:inline distT="0" distB="0" distL="0" distR="0" wp14:anchorId="0F50F6CB" wp14:editId="6217BB86">
            <wp:extent cx="5908040" cy="8342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8040" cy="8342630"/>
                    </a:xfrm>
                    <a:prstGeom prst="rect">
                      <a:avLst/>
                    </a:prstGeom>
                    <a:noFill/>
                    <a:ln>
                      <a:noFill/>
                    </a:ln>
                  </pic:spPr>
                </pic:pic>
              </a:graphicData>
            </a:graphic>
          </wp:inline>
        </w:drawing>
      </w:r>
    </w:p>
    <w:p w14:paraId="12EDDAF1" w14:textId="77777777" w:rsidR="0080260D" w:rsidRDefault="0080260D"/>
    <w:sectPr w:rsidR="0080260D" w:rsidSect="00E674DD">
      <w:headerReference w:type="default" r:id="rId12"/>
      <w:footerReference w:type="even" r:id="rId13"/>
      <w:footerReference w:type="default" r:id="rId14"/>
      <w:headerReference w:type="first" r:id="rId15"/>
      <w:footerReference w:type="first" r:id="rId16"/>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BA898" w14:textId="77777777" w:rsidR="009D3D12" w:rsidRDefault="009D3D12" w:rsidP="009D3D12">
      <w:r>
        <w:separator/>
      </w:r>
    </w:p>
  </w:endnote>
  <w:endnote w:type="continuationSeparator" w:id="0">
    <w:p w14:paraId="07E13181" w14:textId="77777777" w:rsidR="009D3D12" w:rsidRDefault="009D3D12" w:rsidP="009D3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754" w14:textId="77777777" w:rsidR="00366F95" w:rsidRDefault="00D710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8E01A6" w14:textId="77777777" w:rsidR="00366F95" w:rsidRDefault="00CD7A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0D523" w14:textId="77777777" w:rsidR="00366F95" w:rsidRDefault="00D71006">
    <w:pPr>
      <w:pStyle w:val="Noindent"/>
      <w:spacing w:before="120"/>
      <w:jc w:val="center"/>
      <w:rPr>
        <w:rStyle w:val="PageNumber"/>
      </w:rPr>
    </w:pPr>
    <w:r>
      <w:rPr>
        <w:noProof/>
        <w:sz w:val="18"/>
      </w:rPr>
      <mc:AlternateContent>
        <mc:Choice Requires="wps">
          <w:drawing>
            <wp:anchor distT="0" distB="0" distL="114300" distR="114300" simplePos="0" relativeHeight="251660288" behindDoc="0" locked="0" layoutInCell="1" allowOverlap="1" wp14:anchorId="0161B8F2" wp14:editId="1D00BDDC">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ABECB" id="Line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A5D8D69" w14:textId="77777777" w:rsidR="00366F95" w:rsidRPr="00E45340" w:rsidRDefault="00CD7A9D" w:rsidP="00E45340">
    <w:pPr>
      <w:pStyle w:val="Footer"/>
      <w:ind w:right="-52"/>
      <w:rPr>
        <w:sz w:val="16"/>
        <w:szCs w:val="16"/>
      </w:rPr>
    </w:pPr>
    <w:hyperlink r:id="rId1" w:history="1">
      <w:r w:rsidR="00D71006" w:rsidRPr="00026922">
        <w:rPr>
          <w:rStyle w:val="Hyperlink"/>
          <w:sz w:val="16"/>
          <w:szCs w:val="16"/>
        </w:rPr>
        <w:t>https://www.gov.uk/planning-inspectorate</w:t>
      </w:r>
    </w:hyperlink>
    <w:r w:rsidR="00D71006">
      <w:rPr>
        <w:sz w:val="16"/>
        <w:szCs w:val="16"/>
      </w:rPr>
      <w:t xml:space="preserve">                          </w:t>
    </w:r>
    <w:r w:rsidR="00D71006">
      <w:rPr>
        <w:rStyle w:val="PageNumber"/>
      </w:rPr>
      <w:fldChar w:fldCharType="begin"/>
    </w:r>
    <w:r w:rsidR="00D71006">
      <w:rPr>
        <w:rStyle w:val="PageNumber"/>
      </w:rPr>
      <w:instrText xml:space="preserve"> PAGE </w:instrText>
    </w:r>
    <w:r w:rsidR="00D71006">
      <w:rPr>
        <w:rStyle w:val="PageNumber"/>
      </w:rPr>
      <w:fldChar w:fldCharType="separate"/>
    </w:r>
    <w:r w:rsidR="00D71006">
      <w:rPr>
        <w:rStyle w:val="PageNumber"/>
        <w:noProof/>
      </w:rPr>
      <w:t>2</w:t>
    </w:r>
    <w:r w:rsidR="00D7100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9E69" w14:textId="77777777" w:rsidR="00366F95" w:rsidRDefault="00D71006" w:rsidP="00BE3F4E">
    <w:pPr>
      <w:pStyle w:val="Footer"/>
      <w:pBdr>
        <w:bottom w:val="none" w:sz="0" w:space="0" w:color="000000"/>
      </w:pBdr>
      <w:ind w:right="-52"/>
    </w:pPr>
    <w:r>
      <w:rPr>
        <w:noProof/>
      </w:rPr>
      <mc:AlternateContent>
        <mc:Choice Requires="wps">
          <w:drawing>
            <wp:anchor distT="0" distB="0" distL="114300" distR="114300" simplePos="0" relativeHeight="251659264" behindDoc="0" locked="0" layoutInCell="1" allowOverlap="1" wp14:anchorId="40805F44" wp14:editId="17D3777B">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1F276"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598907AC" w14:textId="77777777" w:rsidR="00366F95" w:rsidRPr="00451EE4" w:rsidRDefault="00CD7A9D">
    <w:pPr>
      <w:pStyle w:val="Footer"/>
      <w:ind w:right="-52"/>
      <w:rPr>
        <w:sz w:val="16"/>
        <w:szCs w:val="16"/>
      </w:rPr>
    </w:pPr>
    <w:hyperlink r:id="rId1" w:history="1">
      <w:r w:rsidR="00D71006"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829BD" w14:textId="77777777" w:rsidR="009D3D12" w:rsidRDefault="009D3D12" w:rsidP="009D3D12">
      <w:r>
        <w:separator/>
      </w:r>
    </w:p>
  </w:footnote>
  <w:footnote w:type="continuationSeparator" w:id="0">
    <w:p w14:paraId="5167E1A5" w14:textId="77777777" w:rsidR="009D3D12" w:rsidRDefault="009D3D12" w:rsidP="009D3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45103ABA" w14:textId="77777777">
      <w:tc>
        <w:tcPr>
          <w:tcW w:w="9520" w:type="dxa"/>
        </w:tcPr>
        <w:p w14:paraId="4B3B82A8" w14:textId="021AA6D5" w:rsidR="00366F95" w:rsidRDefault="00D71006">
          <w:pPr>
            <w:pStyle w:val="Footer"/>
          </w:pPr>
          <w:r>
            <w:t>Order Decision ROW/32</w:t>
          </w:r>
          <w:r w:rsidR="009D3D12">
            <w:t>8</w:t>
          </w:r>
          <w:r w:rsidR="00FB00FF">
            <w:t>3118</w:t>
          </w:r>
        </w:p>
      </w:tc>
    </w:tr>
  </w:tbl>
  <w:p w14:paraId="1AA9C74A" w14:textId="77777777" w:rsidR="00366F95" w:rsidRDefault="00D71006" w:rsidP="00087477">
    <w:pPr>
      <w:pStyle w:val="Footer"/>
      <w:spacing w:after="180"/>
    </w:pPr>
    <w:r>
      <w:rPr>
        <w:noProof/>
      </w:rPr>
      <mc:AlternateContent>
        <mc:Choice Requires="wps">
          <w:drawing>
            <wp:anchor distT="0" distB="0" distL="114300" distR="114300" simplePos="0" relativeHeight="251661312" behindDoc="0" locked="0" layoutInCell="1" allowOverlap="1" wp14:anchorId="645AD88C" wp14:editId="0C325133">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25F51" id="Line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C7064" w14:textId="77777777" w:rsidR="00366F95" w:rsidRDefault="00D71006">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8DD7A15"/>
    <w:multiLevelType w:val="multilevel"/>
    <w:tmpl w:val="6D62E4C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4" w15:restartNumberingAfterBreak="0">
    <w:nsid w:val="65B7639F"/>
    <w:multiLevelType w:val="multilevel"/>
    <w:tmpl w:val="A22611FC"/>
    <w:numStyleLink w:val="ConditionsList"/>
  </w:abstractNum>
  <w:abstractNum w:abstractNumId="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num w:numId="1" w16cid:durableId="647704611">
    <w:abstractNumId w:val="5"/>
  </w:num>
  <w:num w:numId="2" w16cid:durableId="1833718395">
    <w:abstractNumId w:val="2"/>
  </w:num>
  <w:num w:numId="3" w16cid:durableId="21904522">
    <w:abstractNumId w:val="1"/>
  </w:num>
  <w:num w:numId="4" w16cid:durableId="1951470479">
    <w:abstractNumId w:val="1"/>
    <w:lvlOverride w:ilvl="0">
      <w:lvl w:ilvl="0">
        <w:start w:val="1"/>
        <w:numFmt w:val="decimal"/>
        <w:pStyle w:val="Style1"/>
        <w:lvlText w:val="%1."/>
        <w:lvlJc w:val="left"/>
        <w:pPr>
          <w:tabs>
            <w:tab w:val="num" w:pos="720"/>
          </w:tabs>
          <w:ind w:left="431" w:hanging="431"/>
        </w:pPr>
        <w:rPr>
          <w:rFonts w:hint="default"/>
          <w:color w:val="auto"/>
        </w:rPr>
      </w:lvl>
    </w:lvlOverride>
  </w:num>
  <w:num w:numId="5" w16cid:durableId="819544866">
    <w:abstractNumId w:val="4"/>
  </w:num>
  <w:num w:numId="6" w16cid:durableId="1542160272">
    <w:abstractNumId w:val="3"/>
  </w:num>
  <w:num w:numId="7" w16cid:durableId="1124274348">
    <w:abstractNumId w:val="0"/>
  </w:num>
  <w:num w:numId="8" w16cid:durableId="6056455">
    <w:abstractNumId w:val="1"/>
    <w:lvlOverride w:ilvl="0">
      <w:lvl w:ilvl="0">
        <w:start w:val="1"/>
        <w:numFmt w:val="decimal"/>
        <w:pStyle w:val="Style1"/>
        <w:lvlText w:val="%1."/>
        <w:lvlJc w:val="left"/>
        <w:pPr>
          <w:tabs>
            <w:tab w:val="num" w:pos="720"/>
          </w:tabs>
          <w:ind w:left="431" w:hanging="431"/>
        </w:pPr>
        <w:rPr>
          <w:rFonts w:hint="default"/>
          <w:i w:val="0"/>
          <w:iCs w:val="0"/>
          <w:color w:val="auto"/>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B9E"/>
    <w:rsid w:val="0000312B"/>
    <w:rsid w:val="00021C39"/>
    <w:rsid w:val="000241B4"/>
    <w:rsid w:val="00026C5D"/>
    <w:rsid w:val="0003342C"/>
    <w:rsid w:val="00046CD7"/>
    <w:rsid w:val="00050E75"/>
    <w:rsid w:val="0005140B"/>
    <w:rsid w:val="0006730A"/>
    <w:rsid w:val="000702E5"/>
    <w:rsid w:val="00097C13"/>
    <w:rsid w:val="000A2550"/>
    <w:rsid w:val="000A753E"/>
    <w:rsid w:val="000C6A79"/>
    <w:rsid w:val="000D5420"/>
    <w:rsid w:val="000E0446"/>
    <w:rsid w:val="000E58B4"/>
    <w:rsid w:val="000F0A57"/>
    <w:rsid w:val="000F7845"/>
    <w:rsid w:val="000F7E3E"/>
    <w:rsid w:val="00103142"/>
    <w:rsid w:val="001119F7"/>
    <w:rsid w:val="00114CD7"/>
    <w:rsid w:val="00116719"/>
    <w:rsid w:val="00117CB0"/>
    <w:rsid w:val="001306CC"/>
    <w:rsid w:val="00134977"/>
    <w:rsid w:val="00136BA1"/>
    <w:rsid w:val="0014434D"/>
    <w:rsid w:val="00145B3C"/>
    <w:rsid w:val="00152207"/>
    <w:rsid w:val="001558AD"/>
    <w:rsid w:val="00160151"/>
    <w:rsid w:val="001650D4"/>
    <w:rsid w:val="00167160"/>
    <w:rsid w:val="00176826"/>
    <w:rsid w:val="001809F3"/>
    <w:rsid w:val="001A5004"/>
    <w:rsid w:val="001A5AFB"/>
    <w:rsid w:val="001A5B98"/>
    <w:rsid w:val="001A6165"/>
    <w:rsid w:val="001B4F3D"/>
    <w:rsid w:val="001C5B8D"/>
    <w:rsid w:val="001D514D"/>
    <w:rsid w:val="00215092"/>
    <w:rsid w:val="00215B9C"/>
    <w:rsid w:val="0024040A"/>
    <w:rsid w:val="0027188E"/>
    <w:rsid w:val="00275739"/>
    <w:rsid w:val="00294795"/>
    <w:rsid w:val="002A3B65"/>
    <w:rsid w:val="002C3F1B"/>
    <w:rsid w:val="002C6707"/>
    <w:rsid w:val="002C6FE7"/>
    <w:rsid w:val="002C7363"/>
    <w:rsid w:val="002D12DF"/>
    <w:rsid w:val="002D68EF"/>
    <w:rsid w:val="002F0D45"/>
    <w:rsid w:val="002F3471"/>
    <w:rsid w:val="00301FCF"/>
    <w:rsid w:val="00321F46"/>
    <w:rsid w:val="00324962"/>
    <w:rsid w:val="00324DFB"/>
    <w:rsid w:val="00326DF1"/>
    <w:rsid w:val="00330BDC"/>
    <w:rsid w:val="003352E0"/>
    <w:rsid w:val="00346485"/>
    <w:rsid w:val="0036481C"/>
    <w:rsid w:val="00367DEF"/>
    <w:rsid w:val="0037217C"/>
    <w:rsid w:val="00380AF6"/>
    <w:rsid w:val="0039648D"/>
    <w:rsid w:val="003B0C52"/>
    <w:rsid w:val="003D569A"/>
    <w:rsid w:val="003E0E11"/>
    <w:rsid w:val="003E64C7"/>
    <w:rsid w:val="003E74E8"/>
    <w:rsid w:val="003F14F0"/>
    <w:rsid w:val="00406247"/>
    <w:rsid w:val="00411F9C"/>
    <w:rsid w:val="00416824"/>
    <w:rsid w:val="0042342D"/>
    <w:rsid w:val="00424C26"/>
    <w:rsid w:val="00427584"/>
    <w:rsid w:val="00431AD2"/>
    <w:rsid w:val="00431FDE"/>
    <w:rsid w:val="004366A7"/>
    <w:rsid w:val="00451B99"/>
    <w:rsid w:val="004579FD"/>
    <w:rsid w:val="0046218F"/>
    <w:rsid w:val="00465D4E"/>
    <w:rsid w:val="00473643"/>
    <w:rsid w:val="004808A6"/>
    <w:rsid w:val="00482889"/>
    <w:rsid w:val="00492AAC"/>
    <w:rsid w:val="00496232"/>
    <w:rsid w:val="004A2291"/>
    <w:rsid w:val="004A45C7"/>
    <w:rsid w:val="004A4F28"/>
    <w:rsid w:val="004A69FD"/>
    <w:rsid w:val="004B1B23"/>
    <w:rsid w:val="004B7F53"/>
    <w:rsid w:val="004C4134"/>
    <w:rsid w:val="004D6A10"/>
    <w:rsid w:val="004E5E5C"/>
    <w:rsid w:val="004E6F11"/>
    <w:rsid w:val="00505194"/>
    <w:rsid w:val="00506D76"/>
    <w:rsid w:val="005161E7"/>
    <w:rsid w:val="00526D3E"/>
    <w:rsid w:val="00534463"/>
    <w:rsid w:val="00542EA4"/>
    <w:rsid w:val="005655F3"/>
    <w:rsid w:val="00566135"/>
    <w:rsid w:val="00575253"/>
    <w:rsid w:val="005756A3"/>
    <w:rsid w:val="00575BB0"/>
    <w:rsid w:val="00581057"/>
    <w:rsid w:val="00585B02"/>
    <w:rsid w:val="00586184"/>
    <w:rsid w:val="00597EFB"/>
    <w:rsid w:val="005A0F77"/>
    <w:rsid w:val="005A22DE"/>
    <w:rsid w:val="005A6C7E"/>
    <w:rsid w:val="005B6B28"/>
    <w:rsid w:val="005B6D12"/>
    <w:rsid w:val="005C1D02"/>
    <w:rsid w:val="005D2CB1"/>
    <w:rsid w:val="005D4EF8"/>
    <w:rsid w:val="005D61AA"/>
    <w:rsid w:val="005E6955"/>
    <w:rsid w:val="005E7C89"/>
    <w:rsid w:val="005F25C4"/>
    <w:rsid w:val="005F3373"/>
    <w:rsid w:val="005F5D7E"/>
    <w:rsid w:val="005F7C6D"/>
    <w:rsid w:val="00605DD0"/>
    <w:rsid w:val="00611A61"/>
    <w:rsid w:val="006148D7"/>
    <w:rsid w:val="0061682C"/>
    <w:rsid w:val="006239E7"/>
    <w:rsid w:val="0063415D"/>
    <w:rsid w:val="006405D6"/>
    <w:rsid w:val="006512A2"/>
    <w:rsid w:val="00654625"/>
    <w:rsid w:val="006711B6"/>
    <w:rsid w:val="00673439"/>
    <w:rsid w:val="0067605E"/>
    <w:rsid w:val="00683EC8"/>
    <w:rsid w:val="00695326"/>
    <w:rsid w:val="006B0AE0"/>
    <w:rsid w:val="006C0C26"/>
    <w:rsid w:val="006C7607"/>
    <w:rsid w:val="006D1A2C"/>
    <w:rsid w:val="006D6147"/>
    <w:rsid w:val="006D6938"/>
    <w:rsid w:val="006D7545"/>
    <w:rsid w:val="006D78F9"/>
    <w:rsid w:val="006F1801"/>
    <w:rsid w:val="006F4012"/>
    <w:rsid w:val="007033DA"/>
    <w:rsid w:val="007067E9"/>
    <w:rsid w:val="00711C68"/>
    <w:rsid w:val="00721D76"/>
    <w:rsid w:val="00725071"/>
    <w:rsid w:val="007274CC"/>
    <w:rsid w:val="00740293"/>
    <w:rsid w:val="00745CE6"/>
    <w:rsid w:val="00750566"/>
    <w:rsid w:val="00750685"/>
    <w:rsid w:val="00750A89"/>
    <w:rsid w:val="00754F39"/>
    <w:rsid w:val="00764264"/>
    <w:rsid w:val="00764EE0"/>
    <w:rsid w:val="007676CD"/>
    <w:rsid w:val="007703FF"/>
    <w:rsid w:val="007869D0"/>
    <w:rsid w:val="00797C4F"/>
    <w:rsid w:val="007A026B"/>
    <w:rsid w:val="007A76DD"/>
    <w:rsid w:val="007C67FD"/>
    <w:rsid w:val="007D0111"/>
    <w:rsid w:val="007E0AA7"/>
    <w:rsid w:val="007E39F0"/>
    <w:rsid w:val="007E4448"/>
    <w:rsid w:val="007E45B2"/>
    <w:rsid w:val="0080260D"/>
    <w:rsid w:val="00802D21"/>
    <w:rsid w:val="00812A50"/>
    <w:rsid w:val="0081352E"/>
    <w:rsid w:val="00826D79"/>
    <w:rsid w:val="00830D52"/>
    <w:rsid w:val="0083530E"/>
    <w:rsid w:val="00835AA7"/>
    <w:rsid w:val="00853669"/>
    <w:rsid w:val="008561FB"/>
    <w:rsid w:val="0086282E"/>
    <w:rsid w:val="00864615"/>
    <w:rsid w:val="0086648A"/>
    <w:rsid w:val="00873F6F"/>
    <w:rsid w:val="00881018"/>
    <w:rsid w:val="00881BAB"/>
    <w:rsid w:val="00883907"/>
    <w:rsid w:val="008939CA"/>
    <w:rsid w:val="008A0DA2"/>
    <w:rsid w:val="008A2A2F"/>
    <w:rsid w:val="008A33DE"/>
    <w:rsid w:val="008B267F"/>
    <w:rsid w:val="008B3AF3"/>
    <w:rsid w:val="008C1F84"/>
    <w:rsid w:val="008C4960"/>
    <w:rsid w:val="008D4F05"/>
    <w:rsid w:val="008E658E"/>
    <w:rsid w:val="008F15DB"/>
    <w:rsid w:val="008F6A2F"/>
    <w:rsid w:val="00904F35"/>
    <w:rsid w:val="009115D8"/>
    <w:rsid w:val="00913BE1"/>
    <w:rsid w:val="00923AE3"/>
    <w:rsid w:val="00924F65"/>
    <w:rsid w:val="009261B1"/>
    <w:rsid w:val="009308EF"/>
    <w:rsid w:val="00956506"/>
    <w:rsid w:val="009565BB"/>
    <w:rsid w:val="00964EA8"/>
    <w:rsid w:val="00965F10"/>
    <w:rsid w:val="00970D27"/>
    <w:rsid w:val="00982BCC"/>
    <w:rsid w:val="00984F39"/>
    <w:rsid w:val="00985939"/>
    <w:rsid w:val="00990FBA"/>
    <w:rsid w:val="00992110"/>
    <w:rsid w:val="009A06DD"/>
    <w:rsid w:val="009A47F7"/>
    <w:rsid w:val="009B48AE"/>
    <w:rsid w:val="009C4A21"/>
    <w:rsid w:val="009D3D12"/>
    <w:rsid w:val="009E4A8E"/>
    <w:rsid w:val="00A20B74"/>
    <w:rsid w:val="00A24EAF"/>
    <w:rsid w:val="00A318B7"/>
    <w:rsid w:val="00A3560B"/>
    <w:rsid w:val="00A513E4"/>
    <w:rsid w:val="00A52F9E"/>
    <w:rsid w:val="00A538BB"/>
    <w:rsid w:val="00A663D0"/>
    <w:rsid w:val="00A83884"/>
    <w:rsid w:val="00A85797"/>
    <w:rsid w:val="00A8785F"/>
    <w:rsid w:val="00A96FF8"/>
    <w:rsid w:val="00AB76C7"/>
    <w:rsid w:val="00AC77AB"/>
    <w:rsid w:val="00AD1D71"/>
    <w:rsid w:val="00B00EBB"/>
    <w:rsid w:val="00B051A1"/>
    <w:rsid w:val="00B33188"/>
    <w:rsid w:val="00B3793C"/>
    <w:rsid w:val="00B46A42"/>
    <w:rsid w:val="00B524DC"/>
    <w:rsid w:val="00B5665D"/>
    <w:rsid w:val="00B63E6B"/>
    <w:rsid w:val="00B64CD4"/>
    <w:rsid w:val="00B7067C"/>
    <w:rsid w:val="00B7451F"/>
    <w:rsid w:val="00B76D43"/>
    <w:rsid w:val="00B81441"/>
    <w:rsid w:val="00B82D4E"/>
    <w:rsid w:val="00B8361D"/>
    <w:rsid w:val="00B931F0"/>
    <w:rsid w:val="00B944F1"/>
    <w:rsid w:val="00B95BB3"/>
    <w:rsid w:val="00BB0668"/>
    <w:rsid w:val="00BB2C1D"/>
    <w:rsid w:val="00BB3D5E"/>
    <w:rsid w:val="00BD2E03"/>
    <w:rsid w:val="00BD385C"/>
    <w:rsid w:val="00BD5EE3"/>
    <w:rsid w:val="00BE047F"/>
    <w:rsid w:val="00BF25EA"/>
    <w:rsid w:val="00BF724F"/>
    <w:rsid w:val="00C01AAE"/>
    <w:rsid w:val="00C03558"/>
    <w:rsid w:val="00C065BD"/>
    <w:rsid w:val="00C06A3C"/>
    <w:rsid w:val="00C11469"/>
    <w:rsid w:val="00C130C3"/>
    <w:rsid w:val="00C20C10"/>
    <w:rsid w:val="00C40A4E"/>
    <w:rsid w:val="00C51724"/>
    <w:rsid w:val="00C57829"/>
    <w:rsid w:val="00C67531"/>
    <w:rsid w:val="00C70D81"/>
    <w:rsid w:val="00C80E79"/>
    <w:rsid w:val="00C925C2"/>
    <w:rsid w:val="00CA7A13"/>
    <w:rsid w:val="00CB37BE"/>
    <w:rsid w:val="00CD4F50"/>
    <w:rsid w:val="00CE308A"/>
    <w:rsid w:val="00D071A3"/>
    <w:rsid w:val="00D11828"/>
    <w:rsid w:val="00D150B1"/>
    <w:rsid w:val="00D303D7"/>
    <w:rsid w:val="00D408BC"/>
    <w:rsid w:val="00D45C94"/>
    <w:rsid w:val="00D4660A"/>
    <w:rsid w:val="00D471BC"/>
    <w:rsid w:val="00D52945"/>
    <w:rsid w:val="00D53601"/>
    <w:rsid w:val="00D6270F"/>
    <w:rsid w:val="00D63E23"/>
    <w:rsid w:val="00D6428A"/>
    <w:rsid w:val="00D64519"/>
    <w:rsid w:val="00D6727E"/>
    <w:rsid w:val="00D71006"/>
    <w:rsid w:val="00D80C2C"/>
    <w:rsid w:val="00D877B9"/>
    <w:rsid w:val="00DA6E52"/>
    <w:rsid w:val="00DB5418"/>
    <w:rsid w:val="00DC504A"/>
    <w:rsid w:val="00DD23CD"/>
    <w:rsid w:val="00DE7FCC"/>
    <w:rsid w:val="00DF2748"/>
    <w:rsid w:val="00DF51BA"/>
    <w:rsid w:val="00E01991"/>
    <w:rsid w:val="00E03B49"/>
    <w:rsid w:val="00E04B21"/>
    <w:rsid w:val="00E14351"/>
    <w:rsid w:val="00E15490"/>
    <w:rsid w:val="00E23A77"/>
    <w:rsid w:val="00E30F36"/>
    <w:rsid w:val="00E40F12"/>
    <w:rsid w:val="00E464B6"/>
    <w:rsid w:val="00E50A58"/>
    <w:rsid w:val="00E55E04"/>
    <w:rsid w:val="00E57392"/>
    <w:rsid w:val="00E5763A"/>
    <w:rsid w:val="00E579B4"/>
    <w:rsid w:val="00E72A6D"/>
    <w:rsid w:val="00E85BD2"/>
    <w:rsid w:val="00E902E8"/>
    <w:rsid w:val="00E91B68"/>
    <w:rsid w:val="00EA5D84"/>
    <w:rsid w:val="00EA76B0"/>
    <w:rsid w:val="00EE05B7"/>
    <w:rsid w:val="00EE2453"/>
    <w:rsid w:val="00F022B5"/>
    <w:rsid w:val="00F14025"/>
    <w:rsid w:val="00F21913"/>
    <w:rsid w:val="00F227D8"/>
    <w:rsid w:val="00F33352"/>
    <w:rsid w:val="00F3634A"/>
    <w:rsid w:val="00F40932"/>
    <w:rsid w:val="00F503F4"/>
    <w:rsid w:val="00F6043C"/>
    <w:rsid w:val="00F63528"/>
    <w:rsid w:val="00F72A0C"/>
    <w:rsid w:val="00F743F3"/>
    <w:rsid w:val="00F818F5"/>
    <w:rsid w:val="00FA4804"/>
    <w:rsid w:val="00FA6E46"/>
    <w:rsid w:val="00FB00FF"/>
    <w:rsid w:val="00FB5A38"/>
    <w:rsid w:val="00FB7B9E"/>
    <w:rsid w:val="00FC522C"/>
    <w:rsid w:val="00FD178F"/>
    <w:rsid w:val="00FD351F"/>
    <w:rsid w:val="00FD3A5D"/>
    <w:rsid w:val="00FF5C7D"/>
    <w:rsid w:val="00FF6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D6425"/>
  <w15:chartTrackingRefBased/>
  <w15:docId w15:val="{A4C486EF-698B-4E76-ADC0-71D3B5216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B9E"/>
    <w:pPr>
      <w:spacing w:after="0" w:line="240" w:lineRule="auto"/>
    </w:pPr>
    <w:rPr>
      <w:rFonts w:ascii="Verdana" w:eastAsia="Times New Roman" w:hAnsi="Verdana" w:cs="Times New Roman"/>
      <w:szCs w:val="20"/>
      <w:lang w:eastAsia="en-GB"/>
    </w:rPr>
  </w:style>
  <w:style w:type="paragraph" w:styleId="Heading1">
    <w:name w:val="heading 1"/>
    <w:basedOn w:val="Normal"/>
    <w:next w:val="Normal"/>
    <w:link w:val="Heading1Char"/>
    <w:uiPriority w:val="9"/>
    <w:qFormat/>
    <w:rsid w:val="00FB7B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B7B9E"/>
    <w:pPr>
      <w:keepNext/>
      <w:numPr>
        <w:ilvl w:val="1"/>
        <w:numId w:val="3"/>
      </w:numPr>
      <w:spacing w:before="360" w:after="60"/>
      <w:outlineLvl w:val="1"/>
    </w:pPr>
    <w:rPr>
      <w:color w:val="000000"/>
      <w:sz w:val="44"/>
    </w:rPr>
  </w:style>
  <w:style w:type="paragraph" w:styleId="Heading3">
    <w:name w:val="heading 3"/>
    <w:basedOn w:val="Normal"/>
    <w:next w:val="Normal"/>
    <w:link w:val="Heading3Char"/>
    <w:qFormat/>
    <w:rsid w:val="00FB7B9E"/>
    <w:pPr>
      <w:keepNext/>
      <w:widowControl w:val="0"/>
      <w:numPr>
        <w:ilvl w:val="2"/>
        <w:numId w:val="3"/>
      </w:numPr>
      <w:spacing w:before="320" w:after="60"/>
      <w:outlineLvl w:val="2"/>
    </w:pPr>
    <w:rPr>
      <w:caps/>
      <w:color w:val="000000"/>
      <w:sz w:val="28"/>
    </w:rPr>
  </w:style>
  <w:style w:type="paragraph" w:styleId="Heading4">
    <w:name w:val="heading 4"/>
    <w:basedOn w:val="Normal"/>
    <w:next w:val="Normal"/>
    <w:link w:val="Heading4Char"/>
    <w:qFormat/>
    <w:rsid w:val="00FB7B9E"/>
    <w:pPr>
      <w:keepNext/>
      <w:widowControl w:val="0"/>
      <w:numPr>
        <w:ilvl w:val="3"/>
        <w:numId w:val="3"/>
      </w:numPr>
      <w:spacing w:before="240" w:after="40"/>
      <w:outlineLvl w:val="3"/>
    </w:pPr>
    <w:rPr>
      <w:b/>
      <w:i/>
      <w:color w:val="000000"/>
    </w:rPr>
  </w:style>
  <w:style w:type="paragraph" w:styleId="Heading5">
    <w:name w:val="heading 5"/>
    <w:basedOn w:val="Normal"/>
    <w:next w:val="Normal"/>
    <w:link w:val="Heading5Char"/>
    <w:qFormat/>
    <w:rsid w:val="00FB7B9E"/>
    <w:pPr>
      <w:keepNext/>
      <w:numPr>
        <w:ilvl w:val="4"/>
        <w:numId w:val="3"/>
      </w:numPr>
      <w:spacing w:before="220" w:after="40"/>
      <w:outlineLvl w:val="4"/>
    </w:pPr>
    <w:rPr>
      <w:color w:val="000000"/>
    </w:rPr>
  </w:style>
  <w:style w:type="paragraph" w:styleId="Heading6">
    <w:name w:val="heading 6"/>
    <w:basedOn w:val="Normal"/>
    <w:next w:val="Normal"/>
    <w:link w:val="Heading6Char"/>
    <w:uiPriority w:val="9"/>
    <w:semiHidden/>
    <w:unhideWhenUsed/>
    <w:qFormat/>
    <w:rsid w:val="00FB7B9E"/>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FB7B9E"/>
    <w:pPr>
      <w:numPr>
        <w:ilvl w:val="6"/>
        <w:numId w:val="3"/>
      </w:numPr>
      <w:tabs>
        <w:tab w:val="left" w:pos="993"/>
      </w:tabs>
      <w:spacing w:after="60"/>
      <w:outlineLvl w:val="6"/>
    </w:pPr>
    <w:rPr>
      <w:color w:val="000000"/>
      <w:sz w:val="20"/>
    </w:rPr>
  </w:style>
  <w:style w:type="paragraph" w:styleId="Heading8">
    <w:name w:val="heading 8"/>
    <w:basedOn w:val="Normal"/>
    <w:next w:val="Normal"/>
    <w:link w:val="Heading8Char"/>
    <w:qFormat/>
    <w:rsid w:val="00FB7B9E"/>
    <w:pPr>
      <w:numPr>
        <w:ilvl w:val="7"/>
        <w:numId w:val="3"/>
      </w:numPr>
      <w:spacing w:before="140" w:after="20"/>
      <w:outlineLvl w:val="7"/>
    </w:pPr>
    <w:rPr>
      <w:i/>
      <w:color w:val="000000"/>
      <w:sz w:val="18"/>
    </w:rPr>
  </w:style>
  <w:style w:type="paragraph" w:styleId="Heading9">
    <w:name w:val="heading 9"/>
    <w:basedOn w:val="Normal"/>
    <w:next w:val="Normal"/>
    <w:link w:val="Heading9Char"/>
    <w:qFormat/>
    <w:rsid w:val="00FB7B9E"/>
    <w:pPr>
      <w:keepNext/>
      <w:widowControl w:val="0"/>
      <w:numPr>
        <w:ilvl w:val="8"/>
        <w:numId w:val="3"/>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B7B9E"/>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rsid w:val="00FB7B9E"/>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rsid w:val="00FB7B9E"/>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rsid w:val="00FB7B9E"/>
    <w:rPr>
      <w:rFonts w:ascii="Verdana" w:eastAsia="Times New Roman" w:hAnsi="Verdana" w:cs="Times New Roman"/>
      <w:color w:val="000000"/>
      <w:szCs w:val="20"/>
      <w:lang w:eastAsia="en-GB"/>
    </w:rPr>
  </w:style>
  <w:style w:type="character" w:customStyle="1" w:styleId="Heading7Char">
    <w:name w:val="Heading 7 Char"/>
    <w:basedOn w:val="DefaultParagraphFont"/>
    <w:link w:val="Heading7"/>
    <w:rsid w:val="00FB7B9E"/>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rsid w:val="00FB7B9E"/>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rsid w:val="00FB7B9E"/>
    <w:rPr>
      <w:rFonts w:ascii="Verdana" w:eastAsia="Times New Roman" w:hAnsi="Verdana" w:cs="Times New Roman"/>
      <w:color w:val="000000"/>
      <w:sz w:val="14"/>
      <w:szCs w:val="20"/>
      <w:lang w:eastAsia="en-GB"/>
    </w:rPr>
  </w:style>
  <w:style w:type="paragraph" w:styleId="Header">
    <w:name w:val="header"/>
    <w:basedOn w:val="Normal"/>
    <w:link w:val="HeaderChar"/>
    <w:rsid w:val="00FB7B9E"/>
    <w:pPr>
      <w:tabs>
        <w:tab w:val="center" w:pos="4153"/>
        <w:tab w:val="right" w:pos="8306"/>
      </w:tabs>
    </w:pPr>
  </w:style>
  <w:style w:type="character" w:customStyle="1" w:styleId="HeaderChar">
    <w:name w:val="Header Char"/>
    <w:basedOn w:val="DefaultParagraphFont"/>
    <w:link w:val="Header"/>
    <w:rsid w:val="00FB7B9E"/>
    <w:rPr>
      <w:rFonts w:ascii="Verdana" w:eastAsia="Times New Roman" w:hAnsi="Verdana" w:cs="Times New Roman"/>
      <w:szCs w:val="20"/>
      <w:lang w:eastAsia="en-GB"/>
    </w:rPr>
  </w:style>
  <w:style w:type="paragraph" w:styleId="Footer">
    <w:name w:val="footer"/>
    <w:basedOn w:val="Normal"/>
    <w:link w:val="FooterChar"/>
    <w:rsid w:val="00FB7B9E"/>
    <w:pPr>
      <w:tabs>
        <w:tab w:val="center" w:pos="4153"/>
        <w:tab w:val="right" w:pos="8306"/>
      </w:tabs>
    </w:pPr>
    <w:rPr>
      <w:sz w:val="18"/>
    </w:rPr>
  </w:style>
  <w:style w:type="character" w:customStyle="1" w:styleId="FooterChar">
    <w:name w:val="Footer Char"/>
    <w:basedOn w:val="DefaultParagraphFont"/>
    <w:link w:val="Footer"/>
    <w:rsid w:val="00FB7B9E"/>
    <w:rPr>
      <w:rFonts w:ascii="Verdana" w:eastAsia="Times New Roman" w:hAnsi="Verdana" w:cs="Times New Roman"/>
      <w:sz w:val="18"/>
      <w:szCs w:val="20"/>
      <w:lang w:eastAsia="en-GB"/>
    </w:rPr>
  </w:style>
  <w:style w:type="character" w:styleId="PageNumber">
    <w:name w:val="page number"/>
    <w:basedOn w:val="DefaultParagraphFont"/>
    <w:rsid w:val="00FB7B9E"/>
    <w:rPr>
      <w:rFonts w:ascii="Verdana" w:hAnsi="Verdana"/>
      <w:sz w:val="18"/>
    </w:rPr>
  </w:style>
  <w:style w:type="paragraph" w:customStyle="1" w:styleId="Noindent">
    <w:name w:val="No indent"/>
    <w:basedOn w:val="Normal"/>
    <w:rsid w:val="00FB7B9E"/>
    <w:pPr>
      <w:tabs>
        <w:tab w:val="left" w:pos="426"/>
      </w:tabs>
    </w:pPr>
  </w:style>
  <w:style w:type="paragraph" w:customStyle="1" w:styleId="TBullet">
    <w:name w:val="T_Bullet"/>
    <w:basedOn w:val="Normal"/>
    <w:rsid w:val="00FB7B9E"/>
    <w:pPr>
      <w:numPr>
        <w:numId w:val="1"/>
      </w:numPr>
      <w:tabs>
        <w:tab w:val="left" w:pos="851"/>
      </w:tabs>
    </w:pPr>
    <w:rPr>
      <w:color w:val="000000"/>
      <w:sz w:val="20"/>
    </w:rPr>
  </w:style>
  <w:style w:type="paragraph" w:customStyle="1" w:styleId="Style1">
    <w:name w:val="Style1"/>
    <w:basedOn w:val="Heading1"/>
    <w:link w:val="Style1Char"/>
    <w:rsid w:val="00FB7B9E"/>
    <w:pPr>
      <w:keepNext w:val="0"/>
      <w:keepLines w:val="0"/>
      <w:numPr>
        <w:numId w:val="3"/>
      </w:numPr>
      <w:tabs>
        <w:tab w:val="clear" w:pos="720"/>
        <w:tab w:val="left" w:pos="432"/>
      </w:tabs>
      <w:spacing w:before="180"/>
    </w:pPr>
    <w:rPr>
      <w:rFonts w:ascii="Verdana" w:eastAsia="Times New Roman" w:hAnsi="Verdana" w:cs="Times New Roman"/>
      <w:color w:val="000000"/>
      <w:kern w:val="28"/>
      <w:sz w:val="22"/>
      <w:szCs w:val="20"/>
    </w:rPr>
  </w:style>
  <w:style w:type="paragraph" w:customStyle="1" w:styleId="Conditions1">
    <w:name w:val="Conditions1"/>
    <w:rsid w:val="00FB7B9E"/>
    <w:pPr>
      <w:numPr>
        <w:numId w:val="5"/>
      </w:numPr>
      <w:spacing w:before="120" w:after="0" w:line="240" w:lineRule="auto"/>
    </w:pPr>
    <w:rPr>
      <w:rFonts w:ascii="Verdana" w:eastAsia="Times New Roman" w:hAnsi="Verdana" w:cs="Times New Roman"/>
      <w:szCs w:val="20"/>
      <w:lang w:eastAsia="en-GB"/>
    </w:rPr>
  </w:style>
  <w:style w:type="paragraph" w:customStyle="1" w:styleId="Conditions2">
    <w:name w:val="Conditions2"/>
    <w:rsid w:val="00FB7B9E"/>
    <w:pPr>
      <w:numPr>
        <w:ilvl w:val="2"/>
        <w:numId w:val="5"/>
      </w:numPr>
      <w:spacing w:before="60" w:after="0" w:line="240" w:lineRule="auto"/>
    </w:pPr>
    <w:rPr>
      <w:rFonts w:ascii="Verdana" w:eastAsia="Times New Roman" w:hAnsi="Verdana" w:cs="Times New Roman"/>
      <w:szCs w:val="20"/>
      <w:lang w:eastAsia="en-GB"/>
    </w:rPr>
  </w:style>
  <w:style w:type="paragraph" w:customStyle="1" w:styleId="Heading6blackfont">
    <w:name w:val="Heading 6 + black font"/>
    <w:basedOn w:val="Heading6"/>
    <w:next w:val="Style1"/>
    <w:rsid w:val="00FB7B9E"/>
    <w:pPr>
      <w:keepLines w:val="0"/>
      <w:widowControl w:val="0"/>
      <w:spacing w:before="180"/>
    </w:pPr>
    <w:rPr>
      <w:rFonts w:ascii="Verdana" w:eastAsia="Times New Roman" w:hAnsi="Verdana" w:cs="Times New Roman"/>
      <w:b/>
      <w:color w:val="000000"/>
      <w:szCs w:val="22"/>
    </w:rPr>
  </w:style>
  <w:style w:type="character" w:styleId="Hyperlink">
    <w:name w:val="Hyperlink"/>
    <w:basedOn w:val="DefaultParagraphFont"/>
    <w:rsid w:val="00FB7B9E"/>
    <w:rPr>
      <w:color w:val="0000FF"/>
      <w:u w:val="single"/>
    </w:rPr>
  </w:style>
  <w:style w:type="paragraph" w:customStyle="1" w:styleId="ConditionsBullet">
    <w:name w:val="ConditionsBullet"/>
    <w:basedOn w:val="Conditions2"/>
    <w:qFormat/>
    <w:rsid w:val="00FB7B9E"/>
    <w:pPr>
      <w:numPr>
        <w:ilvl w:val="3"/>
      </w:numPr>
      <w:spacing w:before="0"/>
    </w:pPr>
  </w:style>
  <w:style w:type="numbering" w:customStyle="1" w:styleId="ConditionsList">
    <w:name w:val="ConditionsList"/>
    <w:uiPriority w:val="99"/>
    <w:rsid w:val="00FB7B9E"/>
    <w:pPr>
      <w:numPr>
        <w:numId w:val="2"/>
      </w:numPr>
    </w:pPr>
  </w:style>
  <w:style w:type="paragraph" w:customStyle="1" w:styleId="ConditionsNoNumber">
    <w:name w:val="ConditionsNoNumber"/>
    <w:basedOn w:val="Normal"/>
    <w:qFormat/>
    <w:rsid w:val="00FB7B9E"/>
    <w:pPr>
      <w:numPr>
        <w:ilvl w:val="1"/>
        <w:numId w:val="5"/>
      </w:numPr>
      <w:spacing w:before="120"/>
    </w:pPr>
  </w:style>
  <w:style w:type="paragraph" w:customStyle="1" w:styleId="ConditionsNoNumberNoSpaceBefore">
    <w:name w:val="ConditionsNoNumberNoSpaceBefore"/>
    <w:basedOn w:val="ConditionsNoNumber"/>
    <w:qFormat/>
    <w:rsid w:val="00FB7B9E"/>
    <w:pPr>
      <w:numPr>
        <w:ilvl w:val="4"/>
      </w:numPr>
      <w:spacing w:before="0"/>
    </w:pPr>
  </w:style>
  <w:style w:type="numbering" w:customStyle="1" w:styleId="StylesList">
    <w:name w:val="StylesList"/>
    <w:uiPriority w:val="99"/>
    <w:rsid w:val="00FB7B9E"/>
    <w:pPr>
      <w:numPr>
        <w:numId w:val="3"/>
      </w:numPr>
    </w:pPr>
  </w:style>
  <w:style w:type="character" w:customStyle="1" w:styleId="Style1Char">
    <w:name w:val="Style1 Char"/>
    <w:basedOn w:val="DefaultParagraphFont"/>
    <w:link w:val="Style1"/>
    <w:locked/>
    <w:rsid w:val="00FB7B9E"/>
    <w:rPr>
      <w:rFonts w:ascii="Verdana" w:eastAsia="Times New Roman" w:hAnsi="Verdana" w:cs="Times New Roman"/>
      <w:color w:val="000000"/>
      <w:kern w:val="28"/>
      <w:szCs w:val="20"/>
      <w:lang w:eastAsia="en-GB"/>
    </w:rPr>
  </w:style>
  <w:style w:type="character" w:customStyle="1" w:styleId="Heading1Char">
    <w:name w:val="Heading 1 Char"/>
    <w:basedOn w:val="DefaultParagraphFont"/>
    <w:link w:val="Heading1"/>
    <w:uiPriority w:val="9"/>
    <w:rsid w:val="00FB7B9E"/>
    <w:rPr>
      <w:rFonts w:asciiTheme="majorHAnsi" w:eastAsiaTheme="majorEastAsia" w:hAnsiTheme="majorHAnsi" w:cstheme="majorBidi"/>
      <w:color w:val="2F5496" w:themeColor="accent1" w:themeShade="BF"/>
      <w:sz w:val="32"/>
      <w:szCs w:val="32"/>
      <w:lang w:eastAsia="en-GB"/>
    </w:rPr>
  </w:style>
  <w:style w:type="character" w:customStyle="1" w:styleId="Heading6Char">
    <w:name w:val="Heading 6 Char"/>
    <w:basedOn w:val="DefaultParagraphFont"/>
    <w:link w:val="Heading6"/>
    <w:uiPriority w:val="9"/>
    <w:semiHidden/>
    <w:rsid w:val="00FB7B9E"/>
    <w:rPr>
      <w:rFonts w:asciiTheme="majorHAnsi" w:eastAsiaTheme="majorEastAsia" w:hAnsiTheme="majorHAnsi" w:cstheme="majorBidi"/>
      <w:color w:val="1F3763" w:themeColor="accent1" w:themeShade="7F"/>
      <w:szCs w:val="20"/>
      <w:lang w:eastAsia="en-GB"/>
    </w:rPr>
  </w:style>
  <w:style w:type="paragraph" w:customStyle="1" w:styleId="Nlisti">
    <w:name w:val="N_list i"/>
    <w:rsid w:val="00750A89"/>
    <w:pPr>
      <w:numPr>
        <w:ilvl w:val="3"/>
        <w:numId w:val="6"/>
      </w:numPr>
      <w:spacing w:before="40" w:after="0" w:line="240" w:lineRule="auto"/>
      <w:ind w:right="516"/>
    </w:pPr>
    <w:rPr>
      <w:rFonts w:ascii="Lucida Sans Unicode" w:eastAsia="Times New Roman" w:hAnsi="Lucida Sans Unicode" w:cs="Times New Roman"/>
      <w:noProof/>
      <w:sz w:val="16"/>
      <w:szCs w:val="20"/>
      <w:lang w:eastAsia="en-GB"/>
    </w:rPr>
  </w:style>
  <w:style w:type="paragraph" w:customStyle="1" w:styleId="Style5">
    <w:name w:val="Style5"/>
    <w:basedOn w:val="Normal"/>
    <w:rsid w:val="00FD351F"/>
    <w:pPr>
      <w:spacing w:after="60"/>
    </w:pPr>
    <w:rPr>
      <w:b/>
      <w:color w:val="000000"/>
    </w:rPr>
  </w:style>
  <w:style w:type="paragraph" w:styleId="ListNumber">
    <w:name w:val="List Number"/>
    <w:basedOn w:val="Normal"/>
    <w:rsid w:val="00FD351F"/>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7" ma:contentTypeDescription="Create a new document." ma:contentTypeScope="" ma:versionID="096e4a6d8e9645d00bfeb6bf2301d0f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9d361f2a16268da9c58cf5a5ca6fd37b"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E607B9-D94A-4E1E-AB93-B46016256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AA484B-63BF-4913-B6AA-EE8BFCC06615}">
  <ds:schemaRefs>
    <ds:schemaRef ds:uri="http://schemas.microsoft.com/sharepoint/v3/contenttype/forms"/>
  </ds:schemaRefs>
</ds:datastoreItem>
</file>

<file path=customXml/itemProps3.xml><?xml version="1.0" encoding="utf-8"?>
<ds:datastoreItem xmlns:ds="http://schemas.openxmlformats.org/officeDocument/2006/customXml" ds:itemID="{A163325C-FFA6-46DA-BD4D-9CFC9201C950}">
  <ds:schemaRefs>
    <ds:schemaRef ds:uri="http://schemas.microsoft.com/office/infopath/2007/PartnerControls"/>
    <ds:schemaRef ds:uri="http://purl.org/dc/elements/1.1/"/>
    <ds:schemaRef ds:uri="http://schemas.microsoft.com/office/2006/metadata/properties"/>
    <ds:schemaRef ds:uri="171a6d4e-846b-4045-8024-24f3590889ec"/>
    <ds:schemaRef ds:uri="http://purl.org/dc/terms/"/>
    <ds:schemaRef ds:uri="http://schemas.openxmlformats.org/package/2006/metadata/core-properties"/>
    <ds:schemaRef ds:uri="http://schemas.microsoft.com/office/2006/documentManagement/types"/>
    <ds:schemaRef ds:uri="9a4cad7d-cde0-4c4b-9900-a6ca365b296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2264</Words>
  <Characters>12906</Characters>
  <Application>Microsoft Office Word</Application>
  <DocSecurity>0</DocSecurity>
  <Lines>107</Lines>
  <Paragraphs>30</Paragraphs>
  <ScaleCrop>false</ScaleCrop>
  <Company/>
  <LinksUpToDate>false</LinksUpToDate>
  <CharactersWithSpaces>15140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Spencer-Peet, Andrew</dc:creator>
  <cp:keywords/>
  <dc:description/>
  <cp:lastModifiedBy>Baylis, Caroline</cp:lastModifiedBy>
  <cp:revision>2</cp:revision>
  <dcterms:created xsi:type="dcterms:W3CDTF">2023-07-28T12:33:00Z</dcterms:created>
  <dcterms:modified xsi:type="dcterms:W3CDTF">2023-07-28T12:33:00Z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