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8198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F9DC178" wp14:editId="31B2BA01">
            <wp:extent cx="3419475" cy="359623"/>
            <wp:effectExtent l="0" t="0" r="0" b="254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7CC9" w14:textId="77777777" w:rsidR="000B0589" w:rsidRDefault="000B0589" w:rsidP="00A5760C"/>
    <w:tbl>
      <w:tblPr>
        <w:tblW w:w="9214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B0589" w:rsidRPr="005A0799" w14:paraId="575A1672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7A8B9182" w14:textId="57666E74" w:rsidR="000B0589" w:rsidRPr="00C85EEF" w:rsidRDefault="00C85EEF" w:rsidP="00960A29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C85EEF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9891B5A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  <w:vAlign w:val="center"/>
          </w:tcPr>
          <w:p w14:paraId="361BF4BF" w14:textId="55FA35CF" w:rsidR="00C85EEF" w:rsidRPr="00C85EEF" w:rsidRDefault="00F251FD" w:rsidP="00885276">
            <w:pPr>
              <w:spacing w:before="60"/>
              <w:ind w:left="-105" w:right="34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visit made on </w:t>
            </w:r>
            <w:r w:rsidR="00374DC8">
              <w:rPr>
                <w:rFonts w:ascii="Arial" w:hAnsi="Arial" w:cs="Arial"/>
                <w:sz w:val="24"/>
                <w:szCs w:val="24"/>
              </w:rPr>
              <w:t>27 June 2023</w:t>
            </w:r>
          </w:p>
        </w:tc>
      </w:tr>
      <w:tr w:rsidR="000B0589" w:rsidRPr="00361890" w14:paraId="1875FA26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4BEB2EFA" w14:textId="2DC2E8E1" w:rsidR="000B0589" w:rsidRPr="00C85EEF" w:rsidRDefault="00C85EEF" w:rsidP="00960A29">
            <w:pPr>
              <w:spacing w:before="180"/>
              <w:ind w:left="-105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5EEF">
              <w:rPr>
                <w:rFonts w:ascii="Arial" w:hAnsi="Arial" w:cs="Arial"/>
                <w:b/>
                <w:color w:val="000000"/>
                <w:sz w:val="24"/>
                <w:szCs w:val="24"/>
              </w:rPr>
              <w:t>by</w:t>
            </w:r>
            <w:r w:rsidRPr="00F13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4DC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  <w:r w:rsidR="00B53593">
              <w:rPr>
                <w:rFonts w:ascii="Arial" w:hAnsi="Arial" w:cs="Arial"/>
                <w:b/>
                <w:color w:val="000000"/>
                <w:sz w:val="24"/>
                <w:szCs w:val="24"/>
              </w:rPr>
              <w:t>BA(Hons) MIPROW</w:t>
            </w:r>
          </w:p>
        </w:tc>
      </w:tr>
      <w:tr w:rsidR="000B0589" w:rsidRPr="00361890" w14:paraId="029278D4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010A48AB" w14:textId="13197D9D" w:rsidR="000B0589" w:rsidRPr="00100AA8" w:rsidRDefault="00C85EEF" w:rsidP="00960A29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0AA8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0B0589" w:rsidRPr="00A101CD" w14:paraId="44114A8C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4832130A" w14:textId="7962329F" w:rsidR="000B0589" w:rsidRPr="00100AA8" w:rsidRDefault="000B0589" w:rsidP="00960A29">
            <w:pPr>
              <w:spacing w:before="120"/>
              <w:ind w:left="-105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0AA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50771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 July 2023</w:t>
            </w:r>
          </w:p>
        </w:tc>
      </w:tr>
    </w:tbl>
    <w:p w14:paraId="253FCCC6" w14:textId="77777777" w:rsidR="00C85EEF" w:rsidRDefault="00C85EEF" w:rsidP="000B0589"/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C85EEF" w14:paraId="487E2CA7" w14:textId="77777777" w:rsidTr="00750041">
        <w:tc>
          <w:tcPr>
            <w:tcW w:w="9520" w:type="dxa"/>
            <w:shd w:val="clear" w:color="auto" w:fill="auto"/>
          </w:tcPr>
          <w:p w14:paraId="53E30D32" w14:textId="509826E7" w:rsidR="00C85EEF" w:rsidRPr="00954720" w:rsidRDefault="00C85EEF" w:rsidP="004864E3">
            <w:pPr>
              <w:spacing w:after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</w:t>
            </w:r>
            <w:r w:rsidR="00902A1C">
              <w:rPr>
                <w:rFonts w:ascii="Arial" w:hAnsi="Arial" w:cs="Arial"/>
                <w:b/>
                <w:color w:val="000000"/>
                <w:sz w:val="24"/>
                <w:szCs w:val="24"/>
              </w:rPr>
              <w:t>3290290</w:t>
            </w:r>
          </w:p>
        </w:tc>
      </w:tr>
      <w:tr w:rsidR="00C85EEF" w14:paraId="2403BBE7" w14:textId="77777777" w:rsidTr="00750041">
        <w:tc>
          <w:tcPr>
            <w:tcW w:w="9520" w:type="dxa"/>
            <w:shd w:val="clear" w:color="auto" w:fill="auto"/>
          </w:tcPr>
          <w:p w14:paraId="31B2661A" w14:textId="3B03461A" w:rsidR="00C85EEF" w:rsidRPr="00954720" w:rsidRDefault="00C85EEF" w:rsidP="005C6D0E">
            <w:pPr>
              <w:pStyle w:val="TBullet"/>
              <w:tabs>
                <w:tab w:val="clear" w:pos="360"/>
                <w:tab w:val="num" w:pos="314"/>
              </w:tabs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>Th</w:t>
            </w:r>
            <w:r w:rsidR="00BB25E5">
              <w:rPr>
                <w:rFonts w:ascii="Arial" w:hAnsi="Arial" w:cs="Arial"/>
                <w:sz w:val="22"/>
                <w:szCs w:val="22"/>
              </w:rPr>
              <w:t>e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Order is made under Section </w:t>
            </w:r>
            <w:r w:rsidR="006570F4">
              <w:rPr>
                <w:rFonts w:ascii="Arial" w:hAnsi="Arial" w:cs="Arial"/>
                <w:sz w:val="22"/>
                <w:szCs w:val="22"/>
              </w:rPr>
              <w:t>119A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of the Highways Act 1980 and is known as </w:t>
            </w:r>
            <w:r w:rsidR="00B31E8B">
              <w:rPr>
                <w:rFonts w:ascii="Arial" w:hAnsi="Arial" w:cs="Arial"/>
                <w:sz w:val="22"/>
                <w:szCs w:val="22"/>
              </w:rPr>
              <w:t xml:space="preserve">the Public </w:t>
            </w:r>
            <w:r w:rsidR="00F621FA">
              <w:rPr>
                <w:rFonts w:ascii="Arial" w:hAnsi="Arial" w:cs="Arial"/>
                <w:sz w:val="22"/>
                <w:szCs w:val="22"/>
              </w:rPr>
              <w:t>F</w:t>
            </w:r>
            <w:r w:rsidR="00B31E8B">
              <w:rPr>
                <w:rFonts w:ascii="Arial" w:hAnsi="Arial" w:cs="Arial"/>
                <w:sz w:val="22"/>
                <w:szCs w:val="22"/>
              </w:rPr>
              <w:t xml:space="preserve">ootpath over railway between </w:t>
            </w:r>
            <w:r w:rsidR="0005542E">
              <w:rPr>
                <w:rFonts w:ascii="Arial" w:hAnsi="Arial" w:cs="Arial"/>
                <w:sz w:val="22"/>
                <w:szCs w:val="22"/>
              </w:rPr>
              <w:t>Holts Lane and Footpath Poulton-Le-Fylde 4, Rail Crossing Diversion Order 2019</w:t>
            </w:r>
            <w:r w:rsidRPr="009547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5EEF" w14:paraId="32E418B1" w14:textId="77777777" w:rsidTr="00750041">
        <w:tc>
          <w:tcPr>
            <w:tcW w:w="9520" w:type="dxa"/>
            <w:shd w:val="clear" w:color="auto" w:fill="auto"/>
          </w:tcPr>
          <w:p w14:paraId="24A396FC" w14:textId="47904624" w:rsidR="00C85EEF" w:rsidRPr="00954720" w:rsidRDefault="00C85EEF" w:rsidP="005C6D0E">
            <w:pPr>
              <w:pStyle w:val="TBullet"/>
              <w:tabs>
                <w:tab w:val="clear" w:pos="360"/>
                <w:tab w:val="num" w:pos="314"/>
              </w:tabs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E21082">
              <w:rPr>
                <w:rFonts w:ascii="Arial" w:hAnsi="Arial" w:cs="Arial"/>
                <w:sz w:val="22"/>
                <w:szCs w:val="22"/>
              </w:rPr>
              <w:t>29 October 2019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and proposes to divert the public </w:t>
            </w:r>
            <w:r w:rsidR="00D07E35">
              <w:rPr>
                <w:rFonts w:ascii="Arial" w:hAnsi="Arial" w:cs="Arial"/>
                <w:sz w:val="22"/>
                <w:szCs w:val="22"/>
              </w:rPr>
              <w:t>footpath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shown on the Order plan and described in the Order Schedule.</w:t>
            </w:r>
          </w:p>
        </w:tc>
      </w:tr>
      <w:tr w:rsidR="00C85EEF" w14:paraId="6AD8161B" w14:textId="77777777" w:rsidTr="00750041">
        <w:tc>
          <w:tcPr>
            <w:tcW w:w="9520" w:type="dxa"/>
            <w:shd w:val="clear" w:color="auto" w:fill="auto"/>
          </w:tcPr>
          <w:p w14:paraId="49E4D54F" w14:textId="024C098F" w:rsidR="00C85EEF" w:rsidRPr="00954720" w:rsidRDefault="00C85EEF" w:rsidP="005C6D0E">
            <w:pPr>
              <w:pStyle w:val="TBullet"/>
              <w:tabs>
                <w:tab w:val="clear" w:pos="360"/>
                <w:tab w:val="num" w:pos="314"/>
              </w:tabs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FA4CA6">
              <w:rPr>
                <w:rFonts w:ascii="Arial" w:hAnsi="Arial" w:cs="Arial"/>
                <w:sz w:val="22"/>
                <w:szCs w:val="22"/>
              </w:rPr>
              <w:t>was one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objection outstanding</w:t>
            </w:r>
            <w:r w:rsidRPr="0095472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FA4CA6">
              <w:rPr>
                <w:rFonts w:ascii="Arial" w:hAnsi="Arial" w:cs="Arial"/>
                <w:sz w:val="22"/>
                <w:szCs w:val="22"/>
              </w:rPr>
              <w:t>Lancashire County Council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submitted the Order to the Secretary of State for Environment, Food and Rural Affairs for confirmation.</w:t>
            </w:r>
          </w:p>
        </w:tc>
      </w:tr>
      <w:tr w:rsidR="00C85EEF" w14:paraId="32A5C1A2" w14:textId="77777777" w:rsidTr="00750041">
        <w:tc>
          <w:tcPr>
            <w:tcW w:w="9520" w:type="dxa"/>
            <w:shd w:val="clear" w:color="auto" w:fill="auto"/>
          </w:tcPr>
          <w:p w14:paraId="70095F9B" w14:textId="5EE7C0B9" w:rsidR="00C85EEF" w:rsidRPr="00954720" w:rsidRDefault="00C85EEF" w:rsidP="004864E3">
            <w:pPr>
              <w:spacing w:before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Pr="009547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54720">
              <w:rPr>
                <w:rFonts w:ascii="Arial" w:hAnsi="Arial" w:cs="Arial"/>
                <w:b/>
                <w:sz w:val="24"/>
                <w:szCs w:val="24"/>
              </w:rPr>
              <w:t>The Order is confirmed</w:t>
            </w:r>
            <w:r w:rsidR="00FA4CA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85EEF" w14:paraId="55EAA159" w14:textId="77777777" w:rsidTr="00750041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8635618" w14:textId="77777777" w:rsidR="00C85EEF" w:rsidRPr="00C85EEF" w:rsidRDefault="00C85EEF" w:rsidP="00C85EEF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1349EE2E" w14:textId="1B85ECBF" w:rsidR="00750041" w:rsidRDefault="00C85EEF" w:rsidP="00750041">
      <w:pPr>
        <w:pStyle w:val="Heading6blackfont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Procedural Matters</w:t>
      </w:r>
    </w:p>
    <w:p w14:paraId="5D95C19B" w14:textId="5539B1F4" w:rsidR="003E3A0C" w:rsidRPr="00B46AC6" w:rsidRDefault="00A762AF" w:rsidP="003E3A0C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 County Council </w:t>
      </w:r>
      <w:r w:rsidR="00306C8D">
        <w:rPr>
          <w:rFonts w:ascii="Arial" w:hAnsi="Arial" w:cs="Arial"/>
          <w:sz w:val="24"/>
          <w:szCs w:val="24"/>
        </w:rPr>
        <w:t xml:space="preserve">(the Council) </w:t>
      </w:r>
      <w:r w:rsidR="00417691">
        <w:rPr>
          <w:rFonts w:ascii="Arial" w:hAnsi="Arial" w:cs="Arial"/>
          <w:sz w:val="24"/>
          <w:szCs w:val="24"/>
        </w:rPr>
        <w:t>is</w:t>
      </w:r>
      <w:r w:rsidR="003932D1">
        <w:rPr>
          <w:rFonts w:ascii="Arial" w:hAnsi="Arial" w:cs="Arial"/>
          <w:sz w:val="24"/>
          <w:szCs w:val="24"/>
        </w:rPr>
        <w:t xml:space="preserve"> not promoting the Order and </w:t>
      </w:r>
      <w:r w:rsidR="00417691">
        <w:rPr>
          <w:rFonts w:ascii="Arial" w:hAnsi="Arial" w:cs="Arial"/>
          <w:sz w:val="24"/>
          <w:szCs w:val="24"/>
        </w:rPr>
        <w:t>is</w:t>
      </w:r>
      <w:r w:rsidR="00716537">
        <w:rPr>
          <w:rFonts w:ascii="Arial" w:hAnsi="Arial" w:cs="Arial"/>
          <w:sz w:val="24"/>
          <w:szCs w:val="24"/>
        </w:rPr>
        <w:t xml:space="preserve"> </w:t>
      </w:r>
      <w:r w:rsidR="00905471">
        <w:rPr>
          <w:rFonts w:ascii="Arial" w:hAnsi="Arial" w:cs="Arial"/>
          <w:sz w:val="24"/>
          <w:szCs w:val="24"/>
        </w:rPr>
        <w:t xml:space="preserve">taking a neutral stance. The case for confirmation of the Order is made by Network </w:t>
      </w:r>
      <w:r w:rsidR="00905471" w:rsidRPr="00B46AC6">
        <w:rPr>
          <w:rFonts w:ascii="Arial" w:hAnsi="Arial" w:cs="Arial"/>
          <w:color w:val="000000" w:themeColor="text1"/>
          <w:sz w:val="24"/>
          <w:szCs w:val="24"/>
        </w:rPr>
        <w:t>Rail</w:t>
      </w:r>
      <w:r w:rsidR="002D0C4C" w:rsidRPr="00B46AC6">
        <w:rPr>
          <w:rFonts w:ascii="Arial" w:hAnsi="Arial" w:cs="Arial"/>
          <w:color w:val="000000" w:themeColor="text1"/>
          <w:sz w:val="24"/>
          <w:szCs w:val="24"/>
        </w:rPr>
        <w:t xml:space="preserve"> (NR)</w:t>
      </w:r>
      <w:r w:rsidR="000E7350" w:rsidRPr="00B46A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764691" w14:textId="5A054ED4" w:rsidR="00802499" w:rsidRDefault="000E7350" w:rsidP="002E700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route is not recorded on the Definitive Map </w:t>
      </w:r>
      <w:r w:rsidRPr="002E7006">
        <w:rPr>
          <w:rFonts w:ascii="Arial" w:hAnsi="Arial" w:cs="Arial"/>
          <w:sz w:val="24"/>
          <w:szCs w:val="24"/>
        </w:rPr>
        <w:t>(DM)</w:t>
      </w:r>
      <w:r w:rsidR="002D054B" w:rsidRPr="002E7006">
        <w:rPr>
          <w:rFonts w:ascii="Arial" w:hAnsi="Arial" w:cs="Arial"/>
          <w:sz w:val="24"/>
          <w:szCs w:val="24"/>
        </w:rPr>
        <w:t>.</w:t>
      </w:r>
      <w:r w:rsidR="00587826" w:rsidRPr="002E7006">
        <w:rPr>
          <w:rFonts w:ascii="Arial" w:hAnsi="Arial" w:cs="Arial"/>
          <w:sz w:val="24"/>
          <w:szCs w:val="24"/>
        </w:rPr>
        <w:t xml:space="preserve"> </w:t>
      </w:r>
      <w:r w:rsidR="00572545" w:rsidRPr="002E7006">
        <w:rPr>
          <w:rFonts w:ascii="Arial" w:hAnsi="Arial" w:cs="Arial"/>
          <w:sz w:val="24"/>
          <w:szCs w:val="24"/>
        </w:rPr>
        <w:t xml:space="preserve">Footpath </w:t>
      </w:r>
      <w:r w:rsidR="00587826" w:rsidRPr="002E7006">
        <w:rPr>
          <w:rFonts w:ascii="Arial" w:hAnsi="Arial" w:cs="Arial"/>
          <w:sz w:val="24"/>
          <w:szCs w:val="24"/>
        </w:rPr>
        <w:t>Poulton-Le-Fyl</w:t>
      </w:r>
      <w:r w:rsidR="00572545" w:rsidRPr="002E7006">
        <w:rPr>
          <w:rFonts w:ascii="Arial" w:hAnsi="Arial" w:cs="Arial"/>
          <w:sz w:val="24"/>
          <w:szCs w:val="24"/>
        </w:rPr>
        <w:t xml:space="preserve">de </w:t>
      </w:r>
      <w:r w:rsidR="00606415" w:rsidRPr="002E7006">
        <w:rPr>
          <w:rFonts w:ascii="Arial" w:hAnsi="Arial" w:cs="Arial"/>
          <w:sz w:val="24"/>
          <w:szCs w:val="24"/>
        </w:rPr>
        <w:t>4 currently ends on the easter</w:t>
      </w:r>
      <w:r w:rsidR="00D84C71">
        <w:rPr>
          <w:rFonts w:ascii="Arial" w:hAnsi="Arial" w:cs="Arial"/>
          <w:sz w:val="24"/>
          <w:szCs w:val="24"/>
        </w:rPr>
        <w:t>n</w:t>
      </w:r>
      <w:r w:rsidR="00606415" w:rsidRPr="002E7006">
        <w:rPr>
          <w:rFonts w:ascii="Arial" w:hAnsi="Arial" w:cs="Arial"/>
          <w:sz w:val="24"/>
          <w:szCs w:val="24"/>
        </w:rPr>
        <w:t xml:space="preserve"> side of the railway level crossing. </w:t>
      </w:r>
      <w:r w:rsidR="00D14DB9" w:rsidRPr="002E7006">
        <w:rPr>
          <w:rFonts w:ascii="Arial" w:hAnsi="Arial" w:cs="Arial"/>
          <w:sz w:val="24"/>
          <w:szCs w:val="24"/>
        </w:rPr>
        <w:t xml:space="preserve">The draft </w:t>
      </w:r>
      <w:r w:rsidR="005930EC" w:rsidRPr="002E7006">
        <w:rPr>
          <w:rFonts w:ascii="Arial" w:hAnsi="Arial" w:cs="Arial"/>
          <w:sz w:val="24"/>
          <w:szCs w:val="24"/>
        </w:rPr>
        <w:t xml:space="preserve">DM showed a public footpath commencing on the western side of the railway </w:t>
      </w:r>
      <w:r w:rsidR="007E2837" w:rsidRPr="002E7006">
        <w:rPr>
          <w:rFonts w:ascii="Arial" w:hAnsi="Arial" w:cs="Arial"/>
          <w:sz w:val="24"/>
          <w:szCs w:val="24"/>
        </w:rPr>
        <w:t xml:space="preserve">running west </w:t>
      </w:r>
      <w:r w:rsidR="00E1703C" w:rsidRPr="002E7006">
        <w:rPr>
          <w:rFonts w:ascii="Arial" w:hAnsi="Arial" w:cs="Arial"/>
          <w:sz w:val="24"/>
          <w:szCs w:val="24"/>
        </w:rPr>
        <w:t>and north</w:t>
      </w:r>
      <w:r w:rsidR="00716537">
        <w:rPr>
          <w:rFonts w:ascii="Arial" w:hAnsi="Arial" w:cs="Arial"/>
          <w:sz w:val="24"/>
          <w:szCs w:val="24"/>
        </w:rPr>
        <w:t>,</w:t>
      </w:r>
      <w:r w:rsidR="00E1703C" w:rsidRPr="002E7006">
        <w:rPr>
          <w:rFonts w:ascii="Arial" w:hAnsi="Arial" w:cs="Arial"/>
          <w:sz w:val="24"/>
          <w:szCs w:val="24"/>
        </w:rPr>
        <w:t xml:space="preserve"> </w:t>
      </w:r>
      <w:r w:rsidR="007E2837" w:rsidRPr="002E7006">
        <w:rPr>
          <w:rFonts w:ascii="Arial" w:hAnsi="Arial" w:cs="Arial"/>
          <w:sz w:val="24"/>
          <w:szCs w:val="24"/>
        </w:rPr>
        <w:t>along what is now Holt</w:t>
      </w:r>
      <w:r w:rsidR="00B60E93">
        <w:rPr>
          <w:rFonts w:ascii="Arial" w:hAnsi="Arial" w:cs="Arial"/>
          <w:sz w:val="24"/>
          <w:szCs w:val="24"/>
        </w:rPr>
        <w:t>s</w:t>
      </w:r>
      <w:r w:rsidR="007E2837" w:rsidRPr="002E7006">
        <w:rPr>
          <w:rFonts w:ascii="Arial" w:hAnsi="Arial" w:cs="Arial"/>
          <w:sz w:val="24"/>
          <w:szCs w:val="24"/>
        </w:rPr>
        <w:t xml:space="preserve"> </w:t>
      </w:r>
      <w:r w:rsidR="00B60E93">
        <w:rPr>
          <w:rFonts w:ascii="Arial" w:hAnsi="Arial" w:cs="Arial"/>
          <w:sz w:val="24"/>
          <w:szCs w:val="24"/>
        </w:rPr>
        <w:t>Lane</w:t>
      </w:r>
      <w:r w:rsidR="00716537">
        <w:rPr>
          <w:rFonts w:ascii="Arial" w:hAnsi="Arial" w:cs="Arial"/>
          <w:sz w:val="24"/>
          <w:szCs w:val="24"/>
        </w:rPr>
        <w:t>,</w:t>
      </w:r>
      <w:r w:rsidR="007E2837" w:rsidRPr="002E7006">
        <w:rPr>
          <w:rFonts w:ascii="Arial" w:hAnsi="Arial" w:cs="Arial"/>
          <w:sz w:val="24"/>
          <w:szCs w:val="24"/>
        </w:rPr>
        <w:t xml:space="preserve"> to </w:t>
      </w:r>
      <w:r w:rsidR="00E1703C" w:rsidRPr="002E7006">
        <w:rPr>
          <w:rFonts w:ascii="Arial" w:hAnsi="Arial" w:cs="Arial"/>
          <w:sz w:val="24"/>
          <w:szCs w:val="24"/>
        </w:rPr>
        <w:t>Gars</w:t>
      </w:r>
      <w:r w:rsidR="003A108C" w:rsidRPr="002E7006">
        <w:rPr>
          <w:rFonts w:ascii="Arial" w:hAnsi="Arial" w:cs="Arial"/>
          <w:sz w:val="24"/>
          <w:szCs w:val="24"/>
        </w:rPr>
        <w:t xml:space="preserve">tang Road. </w:t>
      </w:r>
      <w:r w:rsidR="00D323D2" w:rsidRPr="002E7006">
        <w:rPr>
          <w:rFonts w:ascii="Arial" w:hAnsi="Arial" w:cs="Arial"/>
          <w:sz w:val="24"/>
          <w:szCs w:val="24"/>
        </w:rPr>
        <w:t xml:space="preserve">It </w:t>
      </w:r>
      <w:r w:rsidR="00943808">
        <w:rPr>
          <w:rFonts w:ascii="Arial" w:hAnsi="Arial" w:cs="Arial"/>
          <w:sz w:val="24"/>
          <w:szCs w:val="24"/>
        </w:rPr>
        <w:t>i</w:t>
      </w:r>
      <w:r w:rsidR="00D323D2" w:rsidRPr="002E7006">
        <w:rPr>
          <w:rFonts w:ascii="Arial" w:hAnsi="Arial" w:cs="Arial"/>
          <w:sz w:val="24"/>
          <w:szCs w:val="24"/>
        </w:rPr>
        <w:t xml:space="preserve">s also shown on the first DM but </w:t>
      </w:r>
      <w:r w:rsidR="00943808">
        <w:rPr>
          <w:rFonts w:ascii="Arial" w:hAnsi="Arial" w:cs="Arial"/>
          <w:sz w:val="24"/>
          <w:szCs w:val="24"/>
        </w:rPr>
        <w:t>i</w:t>
      </w:r>
      <w:r w:rsidR="00D323D2" w:rsidRPr="002E7006">
        <w:rPr>
          <w:rFonts w:ascii="Arial" w:hAnsi="Arial" w:cs="Arial"/>
          <w:sz w:val="24"/>
          <w:szCs w:val="24"/>
        </w:rPr>
        <w:t>s crossed out in red</w:t>
      </w:r>
      <w:r w:rsidR="002E7006">
        <w:rPr>
          <w:rFonts w:ascii="Arial" w:hAnsi="Arial" w:cs="Arial"/>
          <w:sz w:val="24"/>
          <w:szCs w:val="24"/>
        </w:rPr>
        <w:t xml:space="preserve">. </w:t>
      </w:r>
      <w:r w:rsidR="000501B8">
        <w:rPr>
          <w:rFonts w:ascii="Arial" w:hAnsi="Arial" w:cs="Arial"/>
          <w:sz w:val="24"/>
          <w:szCs w:val="24"/>
        </w:rPr>
        <w:t xml:space="preserve">There is no evidence </w:t>
      </w:r>
      <w:r w:rsidR="00716537">
        <w:rPr>
          <w:rFonts w:ascii="Arial" w:hAnsi="Arial" w:cs="Arial"/>
          <w:sz w:val="24"/>
          <w:szCs w:val="24"/>
        </w:rPr>
        <w:t>that</w:t>
      </w:r>
      <w:r w:rsidR="000501B8">
        <w:rPr>
          <w:rFonts w:ascii="Arial" w:hAnsi="Arial" w:cs="Arial"/>
          <w:sz w:val="24"/>
          <w:szCs w:val="24"/>
        </w:rPr>
        <w:t xml:space="preserve"> </w:t>
      </w:r>
      <w:r w:rsidR="00A91C2D">
        <w:rPr>
          <w:rFonts w:ascii="Arial" w:hAnsi="Arial" w:cs="Arial"/>
          <w:sz w:val="24"/>
          <w:szCs w:val="24"/>
        </w:rPr>
        <w:t xml:space="preserve">this </w:t>
      </w:r>
      <w:r w:rsidR="000501B8">
        <w:rPr>
          <w:rFonts w:ascii="Arial" w:hAnsi="Arial" w:cs="Arial"/>
          <w:sz w:val="24"/>
          <w:szCs w:val="24"/>
        </w:rPr>
        <w:t xml:space="preserve">footpath </w:t>
      </w:r>
      <w:r w:rsidR="007B67E4">
        <w:rPr>
          <w:rFonts w:ascii="Arial" w:hAnsi="Arial" w:cs="Arial"/>
          <w:sz w:val="24"/>
          <w:szCs w:val="24"/>
        </w:rPr>
        <w:t xml:space="preserve">has been </w:t>
      </w:r>
      <w:r w:rsidR="000501B8">
        <w:rPr>
          <w:rFonts w:ascii="Arial" w:hAnsi="Arial" w:cs="Arial"/>
          <w:sz w:val="24"/>
          <w:szCs w:val="24"/>
        </w:rPr>
        <w:t xml:space="preserve">stopped </w:t>
      </w:r>
      <w:r w:rsidR="00D04EEC">
        <w:rPr>
          <w:rFonts w:ascii="Arial" w:hAnsi="Arial" w:cs="Arial"/>
          <w:sz w:val="24"/>
          <w:szCs w:val="24"/>
        </w:rPr>
        <w:t>up</w:t>
      </w:r>
      <w:r w:rsidR="00387588">
        <w:rPr>
          <w:rFonts w:ascii="Arial" w:hAnsi="Arial" w:cs="Arial"/>
          <w:sz w:val="24"/>
          <w:szCs w:val="24"/>
        </w:rPr>
        <w:t>,</w:t>
      </w:r>
      <w:r w:rsidR="000501B8">
        <w:rPr>
          <w:rFonts w:ascii="Arial" w:hAnsi="Arial" w:cs="Arial"/>
          <w:sz w:val="24"/>
          <w:szCs w:val="24"/>
        </w:rPr>
        <w:t xml:space="preserve"> </w:t>
      </w:r>
      <w:r w:rsidR="00E94813">
        <w:rPr>
          <w:rFonts w:ascii="Arial" w:hAnsi="Arial" w:cs="Arial"/>
          <w:sz w:val="24"/>
          <w:szCs w:val="24"/>
        </w:rPr>
        <w:t xml:space="preserve">but it has been subsumed within vehicular roads </w:t>
      </w:r>
      <w:r w:rsidR="0078036C">
        <w:rPr>
          <w:rFonts w:ascii="Arial" w:hAnsi="Arial" w:cs="Arial"/>
          <w:sz w:val="24"/>
          <w:szCs w:val="24"/>
        </w:rPr>
        <w:t>that</w:t>
      </w:r>
      <w:r w:rsidR="002B62F9">
        <w:rPr>
          <w:rFonts w:ascii="Arial" w:hAnsi="Arial" w:cs="Arial"/>
          <w:sz w:val="24"/>
          <w:szCs w:val="24"/>
        </w:rPr>
        <w:t xml:space="preserve"> </w:t>
      </w:r>
      <w:r w:rsidR="00E94813">
        <w:rPr>
          <w:rFonts w:ascii="Arial" w:hAnsi="Arial" w:cs="Arial"/>
          <w:sz w:val="24"/>
          <w:szCs w:val="24"/>
        </w:rPr>
        <w:t>are part of the adopted highway network.</w:t>
      </w:r>
      <w:r w:rsidR="00B36548">
        <w:rPr>
          <w:rFonts w:ascii="Arial" w:hAnsi="Arial" w:cs="Arial"/>
          <w:sz w:val="24"/>
          <w:szCs w:val="24"/>
        </w:rPr>
        <w:t xml:space="preserve"> </w:t>
      </w:r>
      <w:r w:rsidR="00C67005">
        <w:rPr>
          <w:rFonts w:ascii="Arial" w:hAnsi="Arial" w:cs="Arial"/>
          <w:sz w:val="24"/>
          <w:szCs w:val="24"/>
        </w:rPr>
        <w:t>N</w:t>
      </w:r>
      <w:r w:rsidR="00E21E8B">
        <w:rPr>
          <w:rFonts w:ascii="Arial" w:hAnsi="Arial" w:cs="Arial"/>
          <w:sz w:val="24"/>
          <w:szCs w:val="24"/>
        </w:rPr>
        <w:t xml:space="preserve">o footpath </w:t>
      </w:r>
      <w:r w:rsidR="002B62F9">
        <w:rPr>
          <w:rFonts w:ascii="Arial" w:hAnsi="Arial" w:cs="Arial"/>
          <w:sz w:val="24"/>
          <w:szCs w:val="24"/>
        </w:rPr>
        <w:t>is</w:t>
      </w:r>
      <w:r w:rsidR="00E21E8B">
        <w:rPr>
          <w:rFonts w:ascii="Arial" w:hAnsi="Arial" w:cs="Arial"/>
          <w:sz w:val="24"/>
          <w:szCs w:val="24"/>
        </w:rPr>
        <w:t xml:space="preserve"> shown crossing the railway line</w:t>
      </w:r>
      <w:r w:rsidR="00D04EEC">
        <w:rPr>
          <w:rFonts w:ascii="Arial" w:hAnsi="Arial" w:cs="Arial"/>
          <w:sz w:val="24"/>
          <w:szCs w:val="24"/>
        </w:rPr>
        <w:t>,</w:t>
      </w:r>
      <w:r w:rsidR="00307627">
        <w:rPr>
          <w:rFonts w:ascii="Arial" w:hAnsi="Arial" w:cs="Arial"/>
          <w:sz w:val="24"/>
          <w:szCs w:val="24"/>
        </w:rPr>
        <w:t xml:space="preserve"> effectively leaving a gap in the network</w:t>
      </w:r>
      <w:r w:rsidR="00306C8D">
        <w:rPr>
          <w:rFonts w:ascii="Arial" w:hAnsi="Arial" w:cs="Arial"/>
          <w:sz w:val="24"/>
          <w:szCs w:val="24"/>
        </w:rPr>
        <w:t xml:space="preserve">. The Council </w:t>
      </w:r>
      <w:r w:rsidR="00F11F1C">
        <w:rPr>
          <w:rFonts w:ascii="Arial" w:hAnsi="Arial" w:cs="Arial"/>
          <w:sz w:val="24"/>
          <w:szCs w:val="24"/>
        </w:rPr>
        <w:t>advises</w:t>
      </w:r>
      <w:r w:rsidR="00D24185">
        <w:rPr>
          <w:rFonts w:ascii="Arial" w:hAnsi="Arial" w:cs="Arial"/>
          <w:sz w:val="24"/>
          <w:szCs w:val="24"/>
        </w:rPr>
        <w:t xml:space="preserve"> </w:t>
      </w:r>
      <w:r w:rsidR="00F11F1C">
        <w:rPr>
          <w:rFonts w:ascii="Arial" w:hAnsi="Arial" w:cs="Arial"/>
          <w:sz w:val="24"/>
          <w:szCs w:val="24"/>
        </w:rPr>
        <w:t xml:space="preserve">that </w:t>
      </w:r>
      <w:r w:rsidR="00D24185">
        <w:rPr>
          <w:rFonts w:ascii="Arial" w:hAnsi="Arial" w:cs="Arial"/>
          <w:sz w:val="24"/>
          <w:szCs w:val="24"/>
        </w:rPr>
        <w:t xml:space="preserve">gaps </w:t>
      </w:r>
      <w:r w:rsidR="002B62F9">
        <w:rPr>
          <w:rFonts w:ascii="Arial" w:hAnsi="Arial" w:cs="Arial"/>
          <w:sz w:val="24"/>
          <w:szCs w:val="24"/>
        </w:rPr>
        <w:t>are</w:t>
      </w:r>
      <w:r w:rsidR="00D24185">
        <w:rPr>
          <w:rFonts w:ascii="Arial" w:hAnsi="Arial" w:cs="Arial"/>
          <w:sz w:val="24"/>
          <w:szCs w:val="24"/>
        </w:rPr>
        <w:t xml:space="preserve"> often shown o</w:t>
      </w:r>
      <w:r w:rsidR="000B36B8">
        <w:rPr>
          <w:rFonts w:ascii="Arial" w:hAnsi="Arial" w:cs="Arial"/>
          <w:sz w:val="24"/>
          <w:szCs w:val="24"/>
        </w:rPr>
        <w:t>n</w:t>
      </w:r>
      <w:r w:rsidR="00D24185">
        <w:rPr>
          <w:rFonts w:ascii="Arial" w:hAnsi="Arial" w:cs="Arial"/>
          <w:sz w:val="24"/>
          <w:szCs w:val="24"/>
        </w:rPr>
        <w:t xml:space="preserve"> the DM where footpaths cross railway</w:t>
      </w:r>
      <w:r w:rsidR="000B36B8">
        <w:rPr>
          <w:rFonts w:ascii="Arial" w:hAnsi="Arial" w:cs="Arial"/>
          <w:sz w:val="24"/>
          <w:szCs w:val="24"/>
        </w:rPr>
        <w:t>s</w:t>
      </w:r>
      <w:r w:rsidR="00D24185">
        <w:rPr>
          <w:rFonts w:ascii="Arial" w:hAnsi="Arial" w:cs="Arial"/>
          <w:sz w:val="24"/>
          <w:szCs w:val="24"/>
        </w:rPr>
        <w:t xml:space="preserve"> </w:t>
      </w:r>
      <w:r w:rsidR="006E64CB">
        <w:rPr>
          <w:rFonts w:ascii="Arial" w:hAnsi="Arial" w:cs="Arial"/>
          <w:sz w:val="24"/>
          <w:szCs w:val="24"/>
        </w:rPr>
        <w:t xml:space="preserve">and </w:t>
      </w:r>
      <w:r w:rsidR="000B36B8">
        <w:rPr>
          <w:rFonts w:ascii="Arial" w:hAnsi="Arial" w:cs="Arial"/>
          <w:sz w:val="24"/>
          <w:szCs w:val="24"/>
        </w:rPr>
        <w:t xml:space="preserve">usually </w:t>
      </w:r>
      <w:r w:rsidR="006E64CB">
        <w:rPr>
          <w:rFonts w:ascii="Arial" w:hAnsi="Arial" w:cs="Arial"/>
          <w:sz w:val="24"/>
          <w:szCs w:val="24"/>
        </w:rPr>
        <w:t>denote a level crossing or subway.</w:t>
      </w:r>
    </w:p>
    <w:p w14:paraId="14FB2007" w14:textId="3B8637D2" w:rsidR="00762B04" w:rsidRPr="00236C0E" w:rsidRDefault="00802499" w:rsidP="00FB743A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vehicular rights over the railway crossing were </w:t>
      </w:r>
      <w:r w:rsidR="00DF59D8">
        <w:rPr>
          <w:rFonts w:ascii="Arial" w:hAnsi="Arial" w:cs="Arial"/>
          <w:sz w:val="24"/>
          <w:szCs w:val="24"/>
        </w:rPr>
        <w:t xml:space="preserve">relinquished by a Deed of Release in 1966. </w:t>
      </w:r>
      <w:r w:rsidR="00ED7B5B">
        <w:rPr>
          <w:rFonts w:ascii="Arial" w:hAnsi="Arial" w:cs="Arial"/>
          <w:sz w:val="24"/>
          <w:szCs w:val="24"/>
        </w:rPr>
        <w:t xml:space="preserve">The </w:t>
      </w:r>
      <w:r w:rsidR="00DF59D8">
        <w:rPr>
          <w:rFonts w:ascii="Arial" w:hAnsi="Arial" w:cs="Arial"/>
          <w:sz w:val="24"/>
          <w:szCs w:val="24"/>
        </w:rPr>
        <w:t>British Rail</w:t>
      </w:r>
      <w:r w:rsidR="00ED7B5B">
        <w:rPr>
          <w:rFonts w:ascii="Arial" w:hAnsi="Arial" w:cs="Arial"/>
          <w:sz w:val="24"/>
          <w:szCs w:val="24"/>
        </w:rPr>
        <w:t xml:space="preserve">ways Board and a developer applied to extinguish public </w:t>
      </w:r>
      <w:r w:rsidR="00126374">
        <w:rPr>
          <w:rFonts w:ascii="Arial" w:hAnsi="Arial" w:cs="Arial"/>
          <w:sz w:val="24"/>
          <w:szCs w:val="24"/>
        </w:rPr>
        <w:t xml:space="preserve">footpath </w:t>
      </w:r>
      <w:r w:rsidR="00ED7B5B">
        <w:rPr>
          <w:rFonts w:ascii="Arial" w:hAnsi="Arial" w:cs="Arial"/>
          <w:sz w:val="24"/>
          <w:szCs w:val="24"/>
        </w:rPr>
        <w:t xml:space="preserve">rights in 1967 </w:t>
      </w:r>
      <w:r w:rsidR="00666942">
        <w:rPr>
          <w:rFonts w:ascii="Arial" w:hAnsi="Arial" w:cs="Arial"/>
          <w:sz w:val="24"/>
          <w:szCs w:val="24"/>
        </w:rPr>
        <w:t xml:space="preserve">but </w:t>
      </w:r>
      <w:r w:rsidR="00126374">
        <w:rPr>
          <w:rFonts w:ascii="Arial" w:hAnsi="Arial" w:cs="Arial"/>
          <w:sz w:val="24"/>
          <w:szCs w:val="24"/>
        </w:rPr>
        <w:t>were</w:t>
      </w:r>
      <w:r w:rsidR="00666942">
        <w:rPr>
          <w:rFonts w:ascii="Arial" w:hAnsi="Arial" w:cs="Arial"/>
          <w:sz w:val="24"/>
          <w:szCs w:val="24"/>
        </w:rPr>
        <w:t xml:space="preserve"> </w:t>
      </w:r>
      <w:r w:rsidR="00126374">
        <w:rPr>
          <w:rFonts w:ascii="Arial" w:hAnsi="Arial" w:cs="Arial"/>
          <w:sz w:val="24"/>
          <w:szCs w:val="24"/>
        </w:rPr>
        <w:t>un</w:t>
      </w:r>
      <w:r w:rsidR="00666942">
        <w:rPr>
          <w:rFonts w:ascii="Arial" w:hAnsi="Arial" w:cs="Arial"/>
          <w:sz w:val="24"/>
          <w:szCs w:val="24"/>
        </w:rPr>
        <w:t xml:space="preserve">successful. </w:t>
      </w:r>
      <w:r w:rsidR="002D0C4C">
        <w:rPr>
          <w:rFonts w:ascii="Arial" w:hAnsi="Arial" w:cs="Arial"/>
          <w:sz w:val="24"/>
          <w:szCs w:val="24"/>
        </w:rPr>
        <w:t>There is no evidence that pedestrian rights over the crossing have ever been extinguished and NR accept that public footpath rights exist.</w:t>
      </w:r>
      <w:r w:rsidR="00017E26">
        <w:rPr>
          <w:rFonts w:ascii="Arial" w:hAnsi="Arial" w:cs="Arial"/>
          <w:sz w:val="24"/>
          <w:szCs w:val="24"/>
        </w:rPr>
        <w:t xml:space="preserve"> </w:t>
      </w:r>
      <w:r w:rsidR="00126374">
        <w:rPr>
          <w:rFonts w:ascii="Arial" w:hAnsi="Arial" w:cs="Arial"/>
          <w:sz w:val="24"/>
          <w:szCs w:val="24"/>
        </w:rPr>
        <w:t xml:space="preserve">Therefore, </w:t>
      </w:r>
      <w:r w:rsidR="00017E26">
        <w:rPr>
          <w:rFonts w:ascii="Arial" w:hAnsi="Arial" w:cs="Arial"/>
          <w:sz w:val="24"/>
          <w:szCs w:val="24"/>
        </w:rPr>
        <w:t xml:space="preserve">I am satisfied that public footpath rights </w:t>
      </w:r>
      <w:r w:rsidR="009E2BAA">
        <w:rPr>
          <w:rFonts w:ascii="Arial" w:hAnsi="Arial" w:cs="Arial"/>
          <w:sz w:val="24"/>
          <w:szCs w:val="24"/>
        </w:rPr>
        <w:t>exist,</w:t>
      </w:r>
      <w:r w:rsidR="00017E26">
        <w:rPr>
          <w:rFonts w:ascii="Arial" w:hAnsi="Arial" w:cs="Arial"/>
          <w:sz w:val="24"/>
          <w:szCs w:val="24"/>
        </w:rPr>
        <w:t xml:space="preserve"> and an Order </w:t>
      </w:r>
      <w:r w:rsidR="00FF22B9">
        <w:rPr>
          <w:rFonts w:ascii="Arial" w:hAnsi="Arial" w:cs="Arial"/>
          <w:sz w:val="24"/>
          <w:szCs w:val="24"/>
        </w:rPr>
        <w:t xml:space="preserve">is required to </w:t>
      </w:r>
      <w:r w:rsidR="00FF22B9" w:rsidRPr="00236C0E">
        <w:rPr>
          <w:rFonts w:ascii="Arial" w:hAnsi="Arial" w:cs="Arial"/>
          <w:color w:val="000000" w:themeColor="text1"/>
          <w:sz w:val="24"/>
          <w:szCs w:val="24"/>
        </w:rPr>
        <w:t>divert them.</w:t>
      </w:r>
      <w:r w:rsidR="002D0C4C" w:rsidRPr="00236C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043372" w14:textId="18FBFCA8" w:rsidR="000E7350" w:rsidRPr="00236C0E" w:rsidRDefault="00762B04" w:rsidP="00F52B8C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 w:rsidRPr="00236C0E">
        <w:rPr>
          <w:rFonts w:ascii="Arial" w:hAnsi="Arial" w:cs="Arial"/>
          <w:color w:val="000000" w:themeColor="text1"/>
          <w:sz w:val="24"/>
          <w:szCs w:val="24"/>
        </w:rPr>
        <w:t>T</w:t>
      </w:r>
      <w:r w:rsidR="00FB743A" w:rsidRPr="00236C0E">
        <w:rPr>
          <w:rFonts w:ascii="Arial" w:hAnsi="Arial" w:cs="Arial"/>
          <w:color w:val="000000" w:themeColor="text1"/>
          <w:sz w:val="24"/>
          <w:szCs w:val="24"/>
        </w:rPr>
        <w:t xml:space="preserve">he pedestrian crossing </w:t>
      </w:r>
      <w:r w:rsidR="003905A1">
        <w:rPr>
          <w:rFonts w:ascii="Arial" w:hAnsi="Arial" w:cs="Arial"/>
          <w:sz w:val="24"/>
          <w:szCs w:val="24"/>
        </w:rPr>
        <w:t>was</w:t>
      </w:r>
      <w:r w:rsidR="00A71577">
        <w:rPr>
          <w:rFonts w:ascii="Arial" w:hAnsi="Arial" w:cs="Arial"/>
          <w:sz w:val="24"/>
          <w:szCs w:val="24"/>
        </w:rPr>
        <w:t xml:space="preserve"> fenced off and the </w:t>
      </w:r>
      <w:r w:rsidR="003905A1">
        <w:rPr>
          <w:rFonts w:ascii="Arial" w:hAnsi="Arial" w:cs="Arial"/>
          <w:sz w:val="24"/>
          <w:szCs w:val="24"/>
        </w:rPr>
        <w:t xml:space="preserve">decking </w:t>
      </w:r>
      <w:r w:rsidR="00A71577">
        <w:rPr>
          <w:rFonts w:ascii="Arial" w:hAnsi="Arial" w:cs="Arial"/>
          <w:sz w:val="24"/>
          <w:szCs w:val="24"/>
        </w:rPr>
        <w:t>removed</w:t>
      </w:r>
      <w:r w:rsidR="00A71577" w:rsidRPr="00236C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6C0E">
        <w:rPr>
          <w:rFonts w:ascii="Arial" w:hAnsi="Arial" w:cs="Arial"/>
          <w:color w:val="000000" w:themeColor="text1"/>
          <w:sz w:val="24"/>
          <w:szCs w:val="24"/>
        </w:rPr>
        <w:t>when I undertook my site visit</w:t>
      </w:r>
      <w:r w:rsidR="00FB743A" w:rsidRPr="00236C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923DA" w:rsidRPr="00236C0E">
        <w:rPr>
          <w:rFonts w:ascii="Arial" w:hAnsi="Arial" w:cs="Arial"/>
          <w:color w:val="000000" w:themeColor="text1"/>
          <w:sz w:val="24"/>
          <w:szCs w:val="24"/>
        </w:rPr>
        <w:t xml:space="preserve">However, there is no evidence </w:t>
      </w:r>
      <w:r w:rsidR="008512C0">
        <w:rPr>
          <w:rFonts w:ascii="Arial" w:hAnsi="Arial" w:cs="Arial"/>
          <w:color w:val="000000" w:themeColor="text1"/>
          <w:sz w:val="24"/>
          <w:szCs w:val="24"/>
        </w:rPr>
        <w:t>it</w:t>
      </w:r>
      <w:r w:rsidR="00A923DA" w:rsidRPr="00236C0E">
        <w:rPr>
          <w:rFonts w:ascii="Arial" w:hAnsi="Arial" w:cs="Arial"/>
          <w:color w:val="000000" w:themeColor="text1"/>
          <w:sz w:val="24"/>
          <w:szCs w:val="24"/>
        </w:rPr>
        <w:t xml:space="preserve"> has been permanently </w:t>
      </w:r>
      <w:r w:rsidR="008512C0">
        <w:rPr>
          <w:rFonts w:ascii="Arial" w:hAnsi="Arial" w:cs="Arial"/>
          <w:color w:val="000000" w:themeColor="text1"/>
          <w:sz w:val="24"/>
          <w:szCs w:val="24"/>
        </w:rPr>
        <w:t xml:space="preserve">or temporarily </w:t>
      </w:r>
      <w:r w:rsidR="00A923DA" w:rsidRPr="00236C0E">
        <w:rPr>
          <w:rFonts w:ascii="Arial" w:hAnsi="Arial" w:cs="Arial"/>
          <w:color w:val="000000" w:themeColor="text1"/>
          <w:sz w:val="24"/>
          <w:szCs w:val="24"/>
        </w:rPr>
        <w:t xml:space="preserve">closed by due legal procedure. </w:t>
      </w:r>
      <w:r w:rsidR="00126374">
        <w:rPr>
          <w:rFonts w:ascii="Arial" w:hAnsi="Arial" w:cs="Arial"/>
          <w:color w:val="000000" w:themeColor="text1"/>
          <w:sz w:val="24"/>
          <w:szCs w:val="24"/>
        </w:rPr>
        <w:t>For</w:t>
      </w:r>
      <w:r w:rsidR="00FB743A" w:rsidRPr="00236C0E">
        <w:rPr>
          <w:rFonts w:ascii="Arial" w:hAnsi="Arial" w:cs="Arial"/>
          <w:color w:val="000000" w:themeColor="text1"/>
          <w:sz w:val="24"/>
          <w:szCs w:val="24"/>
        </w:rPr>
        <w:t xml:space="preserve"> the purposes of my decision, I shall consider the Order as if the footpath </w:t>
      </w:r>
      <w:r w:rsidR="003A5AFD">
        <w:rPr>
          <w:rFonts w:ascii="Arial" w:hAnsi="Arial" w:cs="Arial"/>
          <w:color w:val="000000" w:themeColor="text1"/>
          <w:sz w:val="24"/>
          <w:szCs w:val="24"/>
        </w:rPr>
        <w:t>is</w:t>
      </w:r>
      <w:r w:rsidR="00FB743A" w:rsidRPr="00236C0E">
        <w:rPr>
          <w:rFonts w:ascii="Arial" w:hAnsi="Arial" w:cs="Arial"/>
          <w:color w:val="000000" w:themeColor="text1"/>
          <w:sz w:val="24"/>
          <w:szCs w:val="24"/>
        </w:rPr>
        <w:t xml:space="preserve"> open and available for use. </w:t>
      </w:r>
    </w:p>
    <w:p w14:paraId="2C79F33C" w14:textId="2BD0252D" w:rsidR="00C85EEF" w:rsidRDefault="00C85EEF" w:rsidP="00C85EEF">
      <w:pPr>
        <w:pStyle w:val="Heading6blackfont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The Main Issues</w:t>
      </w:r>
    </w:p>
    <w:p w14:paraId="78A72993" w14:textId="44888C0F" w:rsidR="0014432D" w:rsidRDefault="0014432D" w:rsidP="00380F9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70727">
        <w:rPr>
          <w:rFonts w:ascii="Arial" w:hAnsi="Arial" w:cs="Arial"/>
          <w:sz w:val="24"/>
          <w:szCs w:val="24"/>
        </w:rPr>
        <w:t xml:space="preserve"> Order route crosses</w:t>
      </w:r>
      <w:r w:rsidR="00F654D3">
        <w:rPr>
          <w:rFonts w:ascii="Arial" w:hAnsi="Arial" w:cs="Arial"/>
          <w:sz w:val="24"/>
          <w:szCs w:val="24"/>
        </w:rPr>
        <w:t xml:space="preserve"> the Preston to Blackpool line at</w:t>
      </w:r>
      <w:r w:rsidR="00E310CD">
        <w:rPr>
          <w:rFonts w:ascii="Arial" w:hAnsi="Arial" w:cs="Arial"/>
          <w:sz w:val="24"/>
          <w:szCs w:val="24"/>
        </w:rPr>
        <w:t>-</w:t>
      </w:r>
      <w:r w:rsidR="00F654D3">
        <w:rPr>
          <w:rFonts w:ascii="Arial" w:hAnsi="Arial" w:cs="Arial"/>
          <w:sz w:val="24"/>
          <w:szCs w:val="24"/>
        </w:rPr>
        <w:t xml:space="preserve">grade </w:t>
      </w:r>
      <w:r w:rsidR="00F57191">
        <w:rPr>
          <w:rFonts w:ascii="Arial" w:hAnsi="Arial" w:cs="Arial"/>
          <w:sz w:val="24"/>
          <w:szCs w:val="24"/>
        </w:rPr>
        <w:t>with the operational railway</w:t>
      </w:r>
      <w:r w:rsidR="009819CC">
        <w:rPr>
          <w:rFonts w:ascii="Arial" w:hAnsi="Arial" w:cs="Arial"/>
          <w:sz w:val="24"/>
          <w:szCs w:val="24"/>
        </w:rPr>
        <w:t xml:space="preserve">. </w:t>
      </w:r>
      <w:r w:rsidR="005574E4">
        <w:rPr>
          <w:rFonts w:ascii="Arial" w:hAnsi="Arial" w:cs="Arial"/>
          <w:sz w:val="24"/>
          <w:szCs w:val="24"/>
        </w:rPr>
        <w:t xml:space="preserve">The Order </w:t>
      </w:r>
      <w:r w:rsidR="003A5AFD">
        <w:rPr>
          <w:rFonts w:ascii="Arial" w:hAnsi="Arial" w:cs="Arial"/>
          <w:sz w:val="24"/>
          <w:szCs w:val="24"/>
        </w:rPr>
        <w:t>w</w:t>
      </w:r>
      <w:r w:rsidR="005574E4">
        <w:rPr>
          <w:rFonts w:ascii="Arial" w:hAnsi="Arial" w:cs="Arial"/>
          <w:sz w:val="24"/>
          <w:szCs w:val="24"/>
        </w:rPr>
        <w:t>as made because it appear</w:t>
      </w:r>
      <w:r w:rsidR="003A5AFD">
        <w:rPr>
          <w:rFonts w:ascii="Arial" w:hAnsi="Arial" w:cs="Arial"/>
          <w:sz w:val="24"/>
          <w:szCs w:val="24"/>
        </w:rPr>
        <w:t>ed</w:t>
      </w:r>
      <w:r w:rsidR="005574E4">
        <w:rPr>
          <w:rFonts w:ascii="Arial" w:hAnsi="Arial" w:cs="Arial"/>
          <w:sz w:val="24"/>
          <w:szCs w:val="24"/>
        </w:rPr>
        <w:t xml:space="preserve"> to the Council </w:t>
      </w:r>
      <w:r w:rsidR="007C4669">
        <w:rPr>
          <w:rFonts w:ascii="Arial" w:hAnsi="Arial" w:cs="Arial"/>
          <w:sz w:val="24"/>
          <w:szCs w:val="24"/>
        </w:rPr>
        <w:t xml:space="preserve">that it </w:t>
      </w:r>
      <w:r w:rsidR="00A26288">
        <w:rPr>
          <w:rFonts w:ascii="Arial" w:hAnsi="Arial" w:cs="Arial"/>
          <w:sz w:val="24"/>
          <w:szCs w:val="24"/>
        </w:rPr>
        <w:t xml:space="preserve">was </w:t>
      </w:r>
      <w:r w:rsidR="007C4669">
        <w:rPr>
          <w:rFonts w:ascii="Arial" w:hAnsi="Arial" w:cs="Arial"/>
          <w:sz w:val="24"/>
          <w:szCs w:val="24"/>
        </w:rPr>
        <w:lastRenderedPageBreak/>
        <w:t xml:space="preserve">expedient </w:t>
      </w:r>
      <w:r w:rsidR="006506CD">
        <w:rPr>
          <w:rFonts w:ascii="Arial" w:hAnsi="Arial" w:cs="Arial"/>
          <w:sz w:val="24"/>
          <w:szCs w:val="24"/>
        </w:rPr>
        <w:t>to divert the footpath in the interests of the safety of the public using or likely to use it</w:t>
      </w:r>
      <w:r w:rsidR="006706BE">
        <w:rPr>
          <w:rFonts w:ascii="Arial" w:hAnsi="Arial" w:cs="Arial"/>
          <w:sz w:val="24"/>
          <w:szCs w:val="24"/>
        </w:rPr>
        <w:t xml:space="preserve">. </w:t>
      </w:r>
    </w:p>
    <w:p w14:paraId="62D2B895" w14:textId="4AE2C4DD" w:rsidR="00583833" w:rsidRPr="00380F95" w:rsidRDefault="00583833" w:rsidP="00380F95">
      <w:pPr>
        <w:pStyle w:val="Style1"/>
        <w:rPr>
          <w:rFonts w:ascii="Arial" w:hAnsi="Arial" w:cs="Arial"/>
          <w:sz w:val="24"/>
          <w:szCs w:val="24"/>
        </w:rPr>
      </w:pPr>
      <w:r w:rsidRPr="00380F95">
        <w:rPr>
          <w:rFonts w:ascii="Arial" w:hAnsi="Arial" w:cs="Arial"/>
          <w:sz w:val="24"/>
          <w:szCs w:val="24"/>
        </w:rPr>
        <w:t xml:space="preserve">If I am to confirm the Order, I need to be satisfied that it is expedient to </w:t>
      </w:r>
      <w:r w:rsidR="001241B3">
        <w:rPr>
          <w:rFonts w:ascii="Arial" w:hAnsi="Arial" w:cs="Arial"/>
          <w:sz w:val="24"/>
          <w:szCs w:val="24"/>
        </w:rPr>
        <w:t xml:space="preserve">divert </w:t>
      </w:r>
      <w:r w:rsidR="00A506FB">
        <w:rPr>
          <w:rFonts w:ascii="Arial" w:hAnsi="Arial" w:cs="Arial"/>
          <w:sz w:val="24"/>
          <w:szCs w:val="24"/>
        </w:rPr>
        <w:t>the footpath</w:t>
      </w:r>
      <w:r w:rsidRPr="00380F95">
        <w:rPr>
          <w:rFonts w:ascii="Arial" w:hAnsi="Arial" w:cs="Arial"/>
          <w:sz w:val="24"/>
          <w:szCs w:val="24"/>
        </w:rPr>
        <w:t xml:space="preserve">, having regard to all the circumstances, and </w:t>
      </w:r>
      <w:proofErr w:type="gramStart"/>
      <w:r w:rsidRPr="00380F95">
        <w:rPr>
          <w:rFonts w:ascii="Arial" w:hAnsi="Arial" w:cs="Arial"/>
          <w:sz w:val="24"/>
          <w:szCs w:val="24"/>
        </w:rPr>
        <w:t>in particular to</w:t>
      </w:r>
      <w:proofErr w:type="gramEnd"/>
      <w:r w:rsidRPr="00380F95">
        <w:rPr>
          <w:rFonts w:ascii="Arial" w:hAnsi="Arial" w:cs="Arial"/>
          <w:sz w:val="24"/>
          <w:szCs w:val="24"/>
        </w:rPr>
        <w:t xml:space="preserve">: </w:t>
      </w:r>
    </w:p>
    <w:p w14:paraId="49002117" w14:textId="2CC877A9" w:rsidR="00583833" w:rsidRPr="00380F95" w:rsidRDefault="00583833" w:rsidP="003926DD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 w:rsidRPr="00380F95">
        <w:rPr>
          <w:rFonts w:ascii="Arial" w:hAnsi="Arial" w:cs="Arial"/>
          <w:sz w:val="24"/>
          <w:szCs w:val="24"/>
        </w:rPr>
        <w:t>a) whether it is reasonably practicable to make the crossing safe for use by the public</w:t>
      </w:r>
      <w:r w:rsidR="005C4E6C">
        <w:rPr>
          <w:rFonts w:ascii="Arial" w:hAnsi="Arial" w:cs="Arial"/>
          <w:sz w:val="24"/>
          <w:szCs w:val="24"/>
        </w:rPr>
        <w:t>,</w:t>
      </w:r>
      <w:r w:rsidRPr="00380F95">
        <w:rPr>
          <w:rFonts w:ascii="Arial" w:hAnsi="Arial" w:cs="Arial"/>
          <w:sz w:val="24"/>
          <w:szCs w:val="24"/>
        </w:rPr>
        <w:t xml:space="preserve"> and</w:t>
      </w:r>
    </w:p>
    <w:p w14:paraId="25025DF4" w14:textId="77777777" w:rsidR="00583833" w:rsidRPr="00380F95" w:rsidRDefault="00583833" w:rsidP="003926DD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 w:rsidRPr="00380F95">
        <w:rPr>
          <w:rFonts w:ascii="Arial" w:hAnsi="Arial" w:cs="Arial"/>
          <w:sz w:val="24"/>
          <w:szCs w:val="24"/>
        </w:rPr>
        <w:t>b) what arrangements have been made for ensuring that, if the Order is confirmed, any appropriate barriers and signs are erected and maintained.</w:t>
      </w:r>
    </w:p>
    <w:p w14:paraId="66DB1103" w14:textId="69F382F1" w:rsidR="00583833" w:rsidRPr="00380F95" w:rsidRDefault="00583833" w:rsidP="00380F95">
      <w:pPr>
        <w:pStyle w:val="Style1"/>
        <w:rPr>
          <w:rFonts w:ascii="Arial" w:hAnsi="Arial" w:cs="Arial"/>
          <w:sz w:val="24"/>
          <w:szCs w:val="24"/>
        </w:rPr>
      </w:pPr>
      <w:r w:rsidRPr="00380F95">
        <w:rPr>
          <w:rFonts w:ascii="Arial" w:hAnsi="Arial" w:cs="Arial"/>
          <w:sz w:val="24"/>
          <w:szCs w:val="24"/>
        </w:rPr>
        <w:t xml:space="preserve">I consider that the </w:t>
      </w:r>
      <w:r w:rsidR="00760B54">
        <w:rPr>
          <w:rFonts w:ascii="Arial" w:hAnsi="Arial" w:cs="Arial"/>
          <w:sz w:val="24"/>
          <w:szCs w:val="24"/>
        </w:rPr>
        <w:t>key</w:t>
      </w:r>
      <w:r w:rsidRPr="00380F95">
        <w:rPr>
          <w:rFonts w:ascii="Arial" w:hAnsi="Arial" w:cs="Arial"/>
          <w:sz w:val="24"/>
          <w:szCs w:val="24"/>
        </w:rPr>
        <w:t xml:space="preserve"> points </w:t>
      </w:r>
      <w:r w:rsidR="008808C7">
        <w:rPr>
          <w:rFonts w:ascii="Arial" w:hAnsi="Arial" w:cs="Arial"/>
          <w:sz w:val="24"/>
          <w:szCs w:val="24"/>
        </w:rPr>
        <w:t>to be considered</w:t>
      </w:r>
      <w:r w:rsidR="00DA07FB">
        <w:rPr>
          <w:rFonts w:ascii="Arial" w:hAnsi="Arial" w:cs="Arial"/>
          <w:sz w:val="24"/>
          <w:szCs w:val="24"/>
        </w:rPr>
        <w:t xml:space="preserve"> are</w:t>
      </w:r>
      <w:r w:rsidR="008808C7">
        <w:rPr>
          <w:rFonts w:ascii="Arial" w:hAnsi="Arial" w:cs="Arial"/>
          <w:sz w:val="24"/>
          <w:szCs w:val="24"/>
        </w:rPr>
        <w:t xml:space="preserve"> as follows</w:t>
      </w:r>
      <w:r w:rsidRPr="00380F95">
        <w:rPr>
          <w:rFonts w:ascii="Arial" w:hAnsi="Arial" w:cs="Arial"/>
          <w:sz w:val="24"/>
          <w:szCs w:val="24"/>
        </w:rPr>
        <w:t>:</w:t>
      </w:r>
    </w:p>
    <w:p w14:paraId="7D2882D8" w14:textId="7B260F55" w:rsidR="00583833" w:rsidRPr="00380F95" w:rsidRDefault="00583833" w:rsidP="001F1650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 w:rsidRPr="00380F95">
        <w:rPr>
          <w:rFonts w:ascii="Arial" w:hAnsi="Arial" w:cs="Arial"/>
          <w:sz w:val="24"/>
          <w:szCs w:val="24"/>
        </w:rPr>
        <w:tab/>
        <w:t xml:space="preserve">a) the current safety of the railway crossing for the </w:t>
      </w:r>
      <w:proofErr w:type="gramStart"/>
      <w:r w:rsidRPr="00380F95">
        <w:rPr>
          <w:rFonts w:ascii="Arial" w:hAnsi="Arial" w:cs="Arial"/>
          <w:sz w:val="24"/>
          <w:szCs w:val="24"/>
        </w:rPr>
        <w:t>public;</w:t>
      </w:r>
      <w:proofErr w:type="gramEnd"/>
    </w:p>
    <w:p w14:paraId="01D7B552" w14:textId="6B96EE10" w:rsidR="00A64FE6" w:rsidRDefault="00583833" w:rsidP="001F1650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 w:rsidRPr="00380F95">
        <w:rPr>
          <w:rFonts w:ascii="Arial" w:hAnsi="Arial" w:cs="Arial"/>
          <w:sz w:val="24"/>
          <w:szCs w:val="24"/>
        </w:rPr>
        <w:tab/>
        <w:t xml:space="preserve">b) </w:t>
      </w:r>
      <w:r w:rsidR="00A64FE6" w:rsidRPr="00380F95">
        <w:rPr>
          <w:rFonts w:ascii="Arial" w:hAnsi="Arial" w:cs="Arial"/>
          <w:sz w:val="24"/>
          <w:szCs w:val="24"/>
        </w:rPr>
        <w:t xml:space="preserve">whether </w:t>
      </w:r>
      <w:r w:rsidR="00B44D70">
        <w:rPr>
          <w:rFonts w:ascii="Arial" w:hAnsi="Arial" w:cs="Arial"/>
          <w:sz w:val="24"/>
          <w:szCs w:val="24"/>
        </w:rPr>
        <w:t>it is</w:t>
      </w:r>
      <w:r w:rsidR="00A64FE6" w:rsidRPr="00380F95">
        <w:rPr>
          <w:rFonts w:ascii="Arial" w:hAnsi="Arial" w:cs="Arial"/>
          <w:sz w:val="24"/>
          <w:szCs w:val="24"/>
        </w:rPr>
        <w:t xml:space="preserve"> reasonably practicable</w:t>
      </w:r>
      <w:r w:rsidR="00D7777F">
        <w:rPr>
          <w:rFonts w:ascii="Arial" w:hAnsi="Arial" w:cs="Arial"/>
          <w:sz w:val="24"/>
          <w:szCs w:val="24"/>
        </w:rPr>
        <w:t xml:space="preserve"> to make the crossing safe for use by the </w:t>
      </w:r>
      <w:proofErr w:type="gramStart"/>
      <w:r w:rsidR="00D7777F">
        <w:rPr>
          <w:rFonts w:ascii="Arial" w:hAnsi="Arial" w:cs="Arial"/>
          <w:sz w:val="24"/>
          <w:szCs w:val="24"/>
        </w:rPr>
        <w:t>public</w:t>
      </w:r>
      <w:r w:rsidR="00D8083A">
        <w:rPr>
          <w:rFonts w:ascii="Arial" w:hAnsi="Arial" w:cs="Arial"/>
          <w:sz w:val="24"/>
          <w:szCs w:val="24"/>
        </w:rPr>
        <w:t>;</w:t>
      </w:r>
      <w:proofErr w:type="gramEnd"/>
    </w:p>
    <w:p w14:paraId="5DEE37CE" w14:textId="58968FCD" w:rsidR="00583833" w:rsidRPr="00380F95" w:rsidRDefault="0064453B" w:rsidP="001F1650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83833" w:rsidRPr="00380F95">
        <w:rPr>
          <w:rFonts w:ascii="Arial" w:hAnsi="Arial" w:cs="Arial"/>
          <w:sz w:val="24"/>
          <w:szCs w:val="24"/>
        </w:rPr>
        <w:t xml:space="preserve">) the </w:t>
      </w:r>
      <w:r>
        <w:rPr>
          <w:rFonts w:ascii="Arial" w:hAnsi="Arial" w:cs="Arial"/>
          <w:sz w:val="24"/>
          <w:szCs w:val="24"/>
        </w:rPr>
        <w:t xml:space="preserve">safety, </w:t>
      </w:r>
      <w:r w:rsidR="00FA0732" w:rsidRPr="00380F95">
        <w:rPr>
          <w:rFonts w:ascii="Arial" w:hAnsi="Arial" w:cs="Arial"/>
          <w:sz w:val="24"/>
          <w:szCs w:val="24"/>
        </w:rPr>
        <w:t>convenience,</w:t>
      </w:r>
      <w:r w:rsidR="00583833" w:rsidRPr="00380F95">
        <w:rPr>
          <w:rFonts w:ascii="Arial" w:hAnsi="Arial" w:cs="Arial"/>
          <w:sz w:val="24"/>
          <w:szCs w:val="24"/>
        </w:rPr>
        <w:t xml:space="preserve"> and enjoyment of the suggested alternative route for pedestrians in comparison;</w:t>
      </w:r>
      <w:r w:rsidR="00E95E47" w:rsidRPr="00E95E47">
        <w:rPr>
          <w:rFonts w:ascii="Arial" w:hAnsi="Arial" w:cs="Arial"/>
          <w:sz w:val="24"/>
          <w:szCs w:val="24"/>
        </w:rPr>
        <w:t xml:space="preserve"> </w:t>
      </w:r>
      <w:r w:rsidR="00E95E47" w:rsidRPr="00380F95">
        <w:rPr>
          <w:rFonts w:ascii="Arial" w:hAnsi="Arial" w:cs="Arial"/>
          <w:sz w:val="24"/>
          <w:szCs w:val="24"/>
        </w:rPr>
        <w:t>and</w:t>
      </w:r>
    </w:p>
    <w:p w14:paraId="1F3922CE" w14:textId="3A8ABAF8" w:rsidR="00583833" w:rsidRPr="00380F95" w:rsidRDefault="0064453B" w:rsidP="001F1650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83833" w:rsidRPr="00380F95">
        <w:rPr>
          <w:rFonts w:ascii="Arial" w:hAnsi="Arial" w:cs="Arial"/>
          <w:sz w:val="24"/>
          <w:szCs w:val="24"/>
        </w:rPr>
        <w:t>) whether</w:t>
      </w:r>
      <w:r w:rsidR="006C4FD8" w:rsidRPr="006C4FD8">
        <w:rPr>
          <w:rFonts w:ascii="Arial" w:hAnsi="Arial" w:cs="Arial"/>
          <w:sz w:val="24"/>
          <w:szCs w:val="24"/>
        </w:rPr>
        <w:t xml:space="preserve"> adequate arrangements </w:t>
      </w:r>
      <w:r w:rsidR="006C4FD8">
        <w:rPr>
          <w:rFonts w:ascii="Arial" w:hAnsi="Arial" w:cs="Arial"/>
          <w:sz w:val="24"/>
          <w:szCs w:val="24"/>
        </w:rPr>
        <w:t>will be</w:t>
      </w:r>
      <w:r w:rsidR="006C4FD8" w:rsidRPr="006C4FD8">
        <w:rPr>
          <w:rFonts w:ascii="Arial" w:hAnsi="Arial" w:cs="Arial"/>
          <w:sz w:val="24"/>
          <w:szCs w:val="24"/>
        </w:rPr>
        <w:t xml:space="preserve"> made to secure the redundant crossing if the Order is confirmed</w:t>
      </w:r>
      <w:r w:rsidR="00583833" w:rsidRPr="00380F95">
        <w:rPr>
          <w:rFonts w:ascii="Arial" w:hAnsi="Arial" w:cs="Arial"/>
          <w:sz w:val="24"/>
          <w:szCs w:val="24"/>
        </w:rPr>
        <w:t>.</w:t>
      </w:r>
    </w:p>
    <w:p w14:paraId="6DB2AC96" w14:textId="44C6D2B1" w:rsidR="00C85EEF" w:rsidRPr="00380F95" w:rsidRDefault="00C85EEF" w:rsidP="00380F9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380F95">
        <w:rPr>
          <w:rFonts w:ascii="Arial" w:hAnsi="Arial" w:cs="Arial"/>
          <w:b/>
          <w:bCs/>
          <w:sz w:val="24"/>
          <w:szCs w:val="24"/>
        </w:rPr>
        <w:t>Reasons</w:t>
      </w:r>
    </w:p>
    <w:p w14:paraId="59A1228D" w14:textId="3DF35308" w:rsidR="006254B2" w:rsidRDefault="009C33CC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level crossing </w:t>
      </w:r>
      <w:r w:rsidR="004F4680">
        <w:rPr>
          <w:rFonts w:ascii="Arial" w:hAnsi="Arial" w:cs="Arial"/>
          <w:sz w:val="24"/>
          <w:szCs w:val="24"/>
        </w:rPr>
        <w:t xml:space="preserve">runs between Holts Lane, a residential street </w:t>
      </w:r>
      <w:r w:rsidR="00166D38">
        <w:rPr>
          <w:rFonts w:ascii="Arial" w:hAnsi="Arial" w:cs="Arial"/>
          <w:sz w:val="24"/>
          <w:szCs w:val="24"/>
        </w:rPr>
        <w:t>on the western side of the railway and Poulton In</w:t>
      </w:r>
      <w:r w:rsidR="00655628">
        <w:rPr>
          <w:rFonts w:ascii="Arial" w:hAnsi="Arial" w:cs="Arial"/>
          <w:sz w:val="24"/>
          <w:szCs w:val="24"/>
        </w:rPr>
        <w:t xml:space="preserve">dustrial Estate on the eastern side. </w:t>
      </w:r>
      <w:r w:rsidR="00BD5C77">
        <w:rPr>
          <w:rFonts w:ascii="Arial" w:hAnsi="Arial" w:cs="Arial"/>
          <w:sz w:val="24"/>
          <w:szCs w:val="24"/>
        </w:rPr>
        <w:t xml:space="preserve">The railway is </w:t>
      </w:r>
      <w:r w:rsidR="001C3BE0">
        <w:rPr>
          <w:rFonts w:ascii="Arial" w:hAnsi="Arial" w:cs="Arial"/>
          <w:sz w:val="24"/>
          <w:szCs w:val="24"/>
        </w:rPr>
        <w:t xml:space="preserve">a </w:t>
      </w:r>
      <w:r w:rsidR="00BD5C77">
        <w:rPr>
          <w:rFonts w:ascii="Arial" w:hAnsi="Arial" w:cs="Arial"/>
          <w:sz w:val="24"/>
          <w:szCs w:val="24"/>
        </w:rPr>
        <w:t>twin track and has been electrified</w:t>
      </w:r>
      <w:r w:rsidR="00A401E7">
        <w:rPr>
          <w:rFonts w:ascii="Arial" w:hAnsi="Arial" w:cs="Arial"/>
          <w:sz w:val="24"/>
          <w:szCs w:val="24"/>
        </w:rPr>
        <w:t xml:space="preserve"> as part of the </w:t>
      </w:r>
      <w:proofErr w:type="gramStart"/>
      <w:r w:rsidR="00A401E7">
        <w:rPr>
          <w:rFonts w:ascii="Arial" w:hAnsi="Arial" w:cs="Arial"/>
          <w:sz w:val="24"/>
          <w:szCs w:val="24"/>
        </w:rPr>
        <w:t>North West</w:t>
      </w:r>
      <w:proofErr w:type="gramEnd"/>
      <w:r w:rsidR="00A401E7">
        <w:rPr>
          <w:rFonts w:ascii="Arial" w:hAnsi="Arial" w:cs="Arial"/>
          <w:sz w:val="24"/>
          <w:szCs w:val="24"/>
        </w:rPr>
        <w:t xml:space="preserve"> Electrification Project.</w:t>
      </w:r>
      <w:r w:rsidR="00EE3D0A">
        <w:rPr>
          <w:rFonts w:ascii="Arial" w:hAnsi="Arial" w:cs="Arial"/>
          <w:sz w:val="24"/>
          <w:szCs w:val="24"/>
        </w:rPr>
        <w:t xml:space="preserve"> </w:t>
      </w:r>
      <w:r w:rsidR="0027189E">
        <w:rPr>
          <w:rFonts w:ascii="Arial" w:hAnsi="Arial" w:cs="Arial"/>
          <w:sz w:val="24"/>
          <w:szCs w:val="24"/>
        </w:rPr>
        <w:t>Before</w:t>
      </w:r>
      <w:r w:rsidR="003B3036">
        <w:rPr>
          <w:rFonts w:ascii="Arial" w:hAnsi="Arial" w:cs="Arial"/>
          <w:sz w:val="24"/>
          <w:szCs w:val="24"/>
        </w:rPr>
        <w:t xml:space="preserve"> it</w:t>
      </w:r>
      <w:r w:rsidR="00701951">
        <w:rPr>
          <w:rFonts w:ascii="Arial" w:hAnsi="Arial" w:cs="Arial"/>
          <w:sz w:val="24"/>
          <w:szCs w:val="24"/>
        </w:rPr>
        <w:t xml:space="preserve"> was fenced</w:t>
      </w:r>
      <w:r w:rsidR="003B3036">
        <w:rPr>
          <w:rFonts w:ascii="Arial" w:hAnsi="Arial" w:cs="Arial"/>
          <w:sz w:val="24"/>
          <w:szCs w:val="24"/>
        </w:rPr>
        <w:t>, t</w:t>
      </w:r>
      <w:r w:rsidR="00790F65">
        <w:rPr>
          <w:rFonts w:ascii="Arial" w:hAnsi="Arial" w:cs="Arial"/>
          <w:sz w:val="24"/>
          <w:szCs w:val="24"/>
        </w:rPr>
        <w:t>he crossing was access</w:t>
      </w:r>
      <w:r w:rsidR="00431C8C">
        <w:rPr>
          <w:rFonts w:ascii="Arial" w:hAnsi="Arial" w:cs="Arial"/>
          <w:sz w:val="24"/>
          <w:szCs w:val="24"/>
        </w:rPr>
        <w:t>ed</w:t>
      </w:r>
      <w:r w:rsidR="00790F65">
        <w:rPr>
          <w:rFonts w:ascii="Arial" w:hAnsi="Arial" w:cs="Arial"/>
          <w:sz w:val="24"/>
          <w:szCs w:val="24"/>
        </w:rPr>
        <w:t xml:space="preserve"> by</w:t>
      </w:r>
      <w:r w:rsidR="0096368A">
        <w:rPr>
          <w:rFonts w:ascii="Arial" w:hAnsi="Arial" w:cs="Arial"/>
          <w:sz w:val="24"/>
          <w:szCs w:val="24"/>
        </w:rPr>
        <w:t xml:space="preserve"> </w:t>
      </w:r>
      <w:r w:rsidR="00144FF4">
        <w:rPr>
          <w:rFonts w:ascii="Arial" w:hAnsi="Arial" w:cs="Arial"/>
          <w:sz w:val="24"/>
          <w:szCs w:val="24"/>
        </w:rPr>
        <w:t>kissing gates</w:t>
      </w:r>
      <w:r w:rsidR="000F1DB5">
        <w:rPr>
          <w:rFonts w:ascii="Arial" w:hAnsi="Arial" w:cs="Arial"/>
          <w:sz w:val="24"/>
          <w:szCs w:val="24"/>
        </w:rPr>
        <w:t xml:space="preserve"> with a wooden deck</w:t>
      </w:r>
      <w:r w:rsidR="003B3036">
        <w:rPr>
          <w:rFonts w:ascii="Arial" w:hAnsi="Arial" w:cs="Arial"/>
          <w:sz w:val="24"/>
          <w:szCs w:val="24"/>
        </w:rPr>
        <w:t xml:space="preserve"> </w:t>
      </w:r>
      <w:r w:rsidR="006A78BC">
        <w:rPr>
          <w:rFonts w:ascii="Arial" w:hAnsi="Arial" w:cs="Arial"/>
          <w:sz w:val="24"/>
          <w:szCs w:val="24"/>
        </w:rPr>
        <w:t>and</w:t>
      </w:r>
      <w:r w:rsidR="003B3036">
        <w:rPr>
          <w:rFonts w:ascii="Arial" w:hAnsi="Arial" w:cs="Arial"/>
          <w:sz w:val="24"/>
          <w:szCs w:val="24"/>
        </w:rPr>
        <w:t xml:space="preserve"> anti-slip material</w:t>
      </w:r>
      <w:r w:rsidR="00DE655B">
        <w:rPr>
          <w:rFonts w:ascii="Arial" w:hAnsi="Arial" w:cs="Arial"/>
          <w:sz w:val="24"/>
          <w:szCs w:val="24"/>
        </w:rPr>
        <w:t xml:space="preserve"> over the tracks</w:t>
      </w:r>
      <w:r w:rsidR="003B3036">
        <w:rPr>
          <w:rFonts w:ascii="Arial" w:hAnsi="Arial" w:cs="Arial"/>
          <w:sz w:val="24"/>
          <w:szCs w:val="24"/>
        </w:rPr>
        <w:t xml:space="preserve">. </w:t>
      </w:r>
      <w:r w:rsidR="006F7DCC">
        <w:rPr>
          <w:rFonts w:ascii="Arial" w:hAnsi="Arial" w:cs="Arial"/>
          <w:sz w:val="24"/>
          <w:szCs w:val="24"/>
        </w:rPr>
        <w:t xml:space="preserve">‘Stop, Look and Listen’ boards </w:t>
      </w:r>
      <w:r w:rsidR="00DE655B">
        <w:rPr>
          <w:rFonts w:ascii="Arial" w:hAnsi="Arial" w:cs="Arial"/>
          <w:sz w:val="24"/>
          <w:szCs w:val="24"/>
        </w:rPr>
        <w:t>ar</w:t>
      </w:r>
      <w:r w:rsidR="0037380F">
        <w:rPr>
          <w:rFonts w:ascii="Arial" w:hAnsi="Arial" w:cs="Arial"/>
          <w:sz w:val="24"/>
          <w:szCs w:val="24"/>
        </w:rPr>
        <w:t xml:space="preserve">e still </w:t>
      </w:r>
      <w:r w:rsidR="00874EFF">
        <w:rPr>
          <w:rFonts w:ascii="Arial" w:hAnsi="Arial" w:cs="Arial"/>
          <w:sz w:val="24"/>
          <w:szCs w:val="24"/>
        </w:rPr>
        <w:t>present,</w:t>
      </w:r>
      <w:r w:rsidR="00CE4D1C">
        <w:rPr>
          <w:rFonts w:ascii="Arial" w:hAnsi="Arial" w:cs="Arial"/>
          <w:sz w:val="24"/>
          <w:szCs w:val="24"/>
        </w:rPr>
        <w:t xml:space="preserve"> and I am advised these </w:t>
      </w:r>
      <w:r w:rsidR="003C2C3C">
        <w:rPr>
          <w:rFonts w:ascii="Arial" w:hAnsi="Arial" w:cs="Arial"/>
          <w:sz w:val="24"/>
          <w:szCs w:val="24"/>
        </w:rPr>
        <w:t xml:space="preserve">are </w:t>
      </w:r>
      <w:r w:rsidR="00E81588">
        <w:rPr>
          <w:rFonts w:ascii="Arial" w:hAnsi="Arial" w:cs="Arial"/>
          <w:sz w:val="24"/>
          <w:szCs w:val="24"/>
        </w:rPr>
        <w:t xml:space="preserve">the only </w:t>
      </w:r>
      <w:r w:rsidR="00CE4D1C">
        <w:rPr>
          <w:rFonts w:ascii="Arial" w:hAnsi="Arial" w:cs="Arial"/>
          <w:sz w:val="24"/>
          <w:szCs w:val="24"/>
        </w:rPr>
        <w:t xml:space="preserve">safety measure </w:t>
      </w:r>
      <w:r w:rsidR="00E81588">
        <w:rPr>
          <w:rFonts w:ascii="Arial" w:hAnsi="Arial" w:cs="Arial"/>
          <w:sz w:val="24"/>
          <w:szCs w:val="24"/>
        </w:rPr>
        <w:t xml:space="preserve">provided </w:t>
      </w:r>
      <w:r w:rsidR="00CE4D1C">
        <w:rPr>
          <w:rFonts w:ascii="Arial" w:hAnsi="Arial" w:cs="Arial"/>
          <w:sz w:val="24"/>
          <w:szCs w:val="24"/>
        </w:rPr>
        <w:t>on the crossing</w:t>
      </w:r>
      <w:r w:rsidR="00E81588">
        <w:rPr>
          <w:rFonts w:ascii="Arial" w:hAnsi="Arial" w:cs="Arial"/>
          <w:sz w:val="24"/>
          <w:szCs w:val="24"/>
        </w:rPr>
        <w:t>.</w:t>
      </w:r>
    </w:p>
    <w:p w14:paraId="6A99AAFE" w14:textId="3AC540EF" w:rsidR="0065508F" w:rsidRDefault="0065508F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proposed to divert the </w:t>
      </w:r>
      <w:r w:rsidR="00547DEE">
        <w:rPr>
          <w:rFonts w:ascii="Arial" w:hAnsi="Arial" w:cs="Arial"/>
          <w:sz w:val="24"/>
          <w:szCs w:val="24"/>
        </w:rPr>
        <w:t>footpath</w:t>
      </w:r>
      <w:r w:rsidR="00A806A1">
        <w:rPr>
          <w:rFonts w:ascii="Arial" w:hAnsi="Arial" w:cs="Arial"/>
          <w:sz w:val="24"/>
          <w:szCs w:val="24"/>
        </w:rPr>
        <w:t xml:space="preserve"> level</w:t>
      </w:r>
      <w:r w:rsidR="00547DEE">
        <w:rPr>
          <w:rFonts w:ascii="Arial" w:hAnsi="Arial" w:cs="Arial"/>
          <w:sz w:val="24"/>
          <w:szCs w:val="24"/>
        </w:rPr>
        <w:t xml:space="preserve"> crossing </w:t>
      </w:r>
      <w:r w:rsidR="00A806A1">
        <w:rPr>
          <w:rFonts w:ascii="Arial" w:hAnsi="Arial" w:cs="Arial"/>
          <w:sz w:val="24"/>
          <w:szCs w:val="24"/>
        </w:rPr>
        <w:t xml:space="preserve">to an alternative route </w:t>
      </w:r>
      <w:r w:rsidR="00BC2142">
        <w:rPr>
          <w:rFonts w:ascii="Arial" w:hAnsi="Arial" w:cs="Arial"/>
          <w:sz w:val="24"/>
          <w:szCs w:val="24"/>
        </w:rPr>
        <w:t>over the railway line</w:t>
      </w:r>
      <w:r w:rsidR="00EF4B05">
        <w:rPr>
          <w:rFonts w:ascii="Arial" w:hAnsi="Arial" w:cs="Arial"/>
          <w:sz w:val="24"/>
          <w:szCs w:val="24"/>
        </w:rPr>
        <w:t xml:space="preserve"> </w:t>
      </w:r>
      <w:r w:rsidR="00A237C3">
        <w:rPr>
          <w:rFonts w:ascii="Arial" w:hAnsi="Arial" w:cs="Arial"/>
          <w:sz w:val="24"/>
          <w:szCs w:val="24"/>
        </w:rPr>
        <w:t>by way of a</w:t>
      </w:r>
      <w:r w:rsidR="00EF4B05">
        <w:rPr>
          <w:rFonts w:ascii="Arial" w:hAnsi="Arial" w:cs="Arial"/>
          <w:sz w:val="24"/>
          <w:szCs w:val="24"/>
        </w:rPr>
        <w:t xml:space="preserve"> new stepped</w:t>
      </w:r>
      <w:r w:rsidR="00C57803">
        <w:rPr>
          <w:rFonts w:ascii="Arial" w:hAnsi="Arial" w:cs="Arial"/>
          <w:sz w:val="24"/>
          <w:szCs w:val="24"/>
        </w:rPr>
        <w:t xml:space="preserve"> footbridge</w:t>
      </w:r>
      <w:r w:rsidR="003B2782">
        <w:rPr>
          <w:rFonts w:ascii="Arial" w:hAnsi="Arial" w:cs="Arial"/>
          <w:sz w:val="24"/>
          <w:szCs w:val="24"/>
        </w:rPr>
        <w:t xml:space="preserve">. Prior approval </w:t>
      </w:r>
      <w:r w:rsidR="00147141">
        <w:rPr>
          <w:rFonts w:ascii="Arial" w:hAnsi="Arial" w:cs="Arial"/>
          <w:sz w:val="24"/>
          <w:szCs w:val="24"/>
        </w:rPr>
        <w:t>for the construction of the footbridge has been granted</w:t>
      </w:r>
      <w:r w:rsidR="00BA5885">
        <w:rPr>
          <w:rFonts w:ascii="Arial" w:hAnsi="Arial" w:cs="Arial"/>
          <w:sz w:val="24"/>
          <w:szCs w:val="24"/>
        </w:rPr>
        <w:t xml:space="preserve"> by </w:t>
      </w:r>
      <w:r w:rsidR="00107FD6">
        <w:rPr>
          <w:rFonts w:ascii="Arial" w:hAnsi="Arial" w:cs="Arial"/>
          <w:sz w:val="24"/>
          <w:szCs w:val="24"/>
        </w:rPr>
        <w:t>the Council</w:t>
      </w:r>
      <w:r w:rsidR="00AB7B13">
        <w:rPr>
          <w:rFonts w:ascii="Arial" w:hAnsi="Arial" w:cs="Arial"/>
          <w:sz w:val="24"/>
          <w:szCs w:val="24"/>
        </w:rPr>
        <w:t xml:space="preserve">. </w:t>
      </w:r>
    </w:p>
    <w:p w14:paraId="1BB5A4B9" w14:textId="1ED07709" w:rsidR="00A555A5" w:rsidRDefault="00A555A5" w:rsidP="00A555A5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Whether the current crossing is safe</w:t>
      </w:r>
    </w:p>
    <w:p w14:paraId="2A24D1AA" w14:textId="22E57474" w:rsidR="00427AFC" w:rsidRDefault="00526F0D" w:rsidP="007C39F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use</w:t>
      </w:r>
      <w:r w:rsidR="002C1E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 application called </w:t>
      </w:r>
      <w:r w:rsidR="007C39F1">
        <w:rPr>
          <w:rFonts w:ascii="Arial" w:hAnsi="Arial" w:cs="Arial"/>
          <w:sz w:val="24"/>
          <w:szCs w:val="24"/>
        </w:rPr>
        <w:t>All-Level Crossing Risk Mode</w:t>
      </w:r>
      <w:r>
        <w:rPr>
          <w:rFonts w:ascii="Arial" w:hAnsi="Arial" w:cs="Arial"/>
          <w:sz w:val="24"/>
          <w:szCs w:val="24"/>
        </w:rPr>
        <w:t>l</w:t>
      </w:r>
      <w:r w:rsidR="007C39F1">
        <w:rPr>
          <w:rFonts w:ascii="Arial" w:hAnsi="Arial" w:cs="Arial"/>
          <w:sz w:val="24"/>
          <w:szCs w:val="24"/>
        </w:rPr>
        <w:t xml:space="preserve"> (ALCRM) </w:t>
      </w:r>
      <w:r>
        <w:rPr>
          <w:rFonts w:ascii="Arial" w:hAnsi="Arial" w:cs="Arial"/>
          <w:sz w:val="24"/>
          <w:szCs w:val="24"/>
        </w:rPr>
        <w:t xml:space="preserve">to provide a </w:t>
      </w:r>
      <w:r w:rsidR="00CE70CB">
        <w:rPr>
          <w:rFonts w:ascii="Arial" w:hAnsi="Arial" w:cs="Arial"/>
          <w:sz w:val="24"/>
          <w:szCs w:val="24"/>
        </w:rPr>
        <w:t xml:space="preserve">consistent </w:t>
      </w:r>
      <w:r>
        <w:rPr>
          <w:rFonts w:ascii="Arial" w:hAnsi="Arial" w:cs="Arial"/>
          <w:sz w:val="24"/>
          <w:szCs w:val="24"/>
        </w:rPr>
        <w:t>me</w:t>
      </w:r>
      <w:r w:rsidR="00856D04">
        <w:rPr>
          <w:rFonts w:ascii="Arial" w:hAnsi="Arial" w:cs="Arial"/>
          <w:sz w:val="24"/>
          <w:szCs w:val="24"/>
        </w:rPr>
        <w:t xml:space="preserve">thod of assessing risk safety at level crossings. It incorporates </w:t>
      </w:r>
      <w:r w:rsidR="00CD5605">
        <w:rPr>
          <w:rFonts w:ascii="Arial" w:hAnsi="Arial" w:cs="Arial"/>
          <w:sz w:val="24"/>
          <w:szCs w:val="24"/>
        </w:rPr>
        <w:t xml:space="preserve">a quantitative and qualitative </w:t>
      </w:r>
      <w:r w:rsidR="00D80CCC">
        <w:rPr>
          <w:rFonts w:ascii="Arial" w:hAnsi="Arial" w:cs="Arial"/>
          <w:sz w:val="24"/>
          <w:szCs w:val="24"/>
        </w:rPr>
        <w:t>approach to achieve a rounded and balanced analysis of risk.</w:t>
      </w:r>
      <w:r w:rsidR="00221EE8">
        <w:rPr>
          <w:rFonts w:ascii="Arial" w:hAnsi="Arial" w:cs="Arial"/>
          <w:sz w:val="24"/>
          <w:szCs w:val="24"/>
        </w:rPr>
        <w:t xml:space="preserve"> </w:t>
      </w:r>
      <w:r w:rsidR="005F5764">
        <w:rPr>
          <w:rFonts w:ascii="Arial" w:hAnsi="Arial" w:cs="Arial"/>
          <w:sz w:val="24"/>
          <w:szCs w:val="24"/>
        </w:rPr>
        <w:t xml:space="preserve">It </w:t>
      </w:r>
      <w:r w:rsidR="00117F18">
        <w:rPr>
          <w:rFonts w:ascii="Arial" w:hAnsi="Arial" w:cs="Arial"/>
          <w:sz w:val="24"/>
          <w:szCs w:val="24"/>
        </w:rPr>
        <w:t>has</w:t>
      </w:r>
      <w:r w:rsidR="005F5764">
        <w:rPr>
          <w:rFonts w:ascii="Arial" w:hAnsi="Arial" w:cs="Arial"/>
          <w:sz w:val="24"/>
          <w:szCs w:val="24"/>
        </w:rPr>
        <w:t xml:space="preserve"> been </w:t>
      </w:r>
      <w:r w:rsidR="000D1B99">
        <w:rPr>
          <w:rFonts w:ascii="Arial" w:hAnsi="Arial" w:cs="Arial"/>
          <w:sz w:val="24"/>
          <w:szCs w:val="24"/>
        </w:rPr>
        <w:t xml:space="preserve">developed through </w:t>
      </w:r>
      <w:r w:rsidR="001E6BB4">
        <w:rPr>
          <w:rFonts w:ascii="Arial" w:hAnsi="Arial" w:cs="Arial"/>
          <w:sz w:val="24"/>
          <w:szCs w:val="24"/>
        </w:rPr>
        <w:t xml:space="preserve">extensive research and </w:t>
      </w:r>
      <w:r w:rsidR="00356CF6">
        <w:rPr>
          <w:rFonts w:ascii="Arial" w:hAnsi="Arial" w:cs="Arial"/>
          <w:sz w:val="24"/>
          <w:szCs w:val="24"/>
        </w:rPr>
        <w:t xml:space="preserve">a </w:t>
      </w:r>
      <w:r w:rsidR="00BB0140">
        <w:rPr>
          <w:rFonts w:ascii="Arial" w:hAnsi="Arial" w:cs="Arial"/>
          <w:sz w:val="24"/>
          <w:szCs w:val="24"/>
        </w:rPr>
        <w:t>collaborative</w:t>
      </w:r>
      <w:r w:rsidR="00356CF6">
        <w:rPr>
          <w:rFonts w:ascii="Arial" w:hAnsi="Arial" w:cs="Arial"/>
          <w:sz w:val="24"/>
          <w:szCs w:val="24"/>
        </w:rPr>
        <w:t xml:space="preserve"> </w:t>
      </w:r>
      <w:r w:rsidR="00BB0140">
        <w:rPr>
          <w:rFonts w:ascii="Arial" w:hAnsi="Arial" w:cs="Arial"/>
          <w:sz w:val="24"/>
          <w:szCs w:val="24"/>
        </w:rPr>
        <w:t xml:space="preserve">partnership between NR and the Rail Safety </w:t>
      </w:r>
      <w:r w:rsidR="00CE70CB">
        <w:rPr>
          <w:rFonts w:ascii="Arial" w:hAnsi="Arial" w:cs="Arial"/>
          <w:sz w:val="24"/>
          <w:szCs w:val="24"/>
        </w:rPr>
        <w:t>Standards</w:t>
      </w:r>
      <w:r w:rsidR="00BB0140">
        <w:rPr>
          <w:rFonts w:ascii="Arial" w:hAnsi="Arial" w:cs="Arial"/>
          <w:sz w:val="24"/>
          <w:szCs w:val="24"/>
        </w:rPr>
        <w:t xml:space="preserve"> Board</w:t>
      </w:r>
      <w:r w:rsidR="00E8260C">
        <w:rPr>
          <w:rFonts w:ascii="Arial" w:hAnsi="Arial" w:cs="Arial"/>
          <w:sz w:val="24"/>
          <w:szCs w:val="24"/>
        </w:rPr>
        <w:t xml:space="preserve"> (RSSB)</w:t>
      </w:r>
      <w:r w:rsidR="00BB0140">
        <w:rPr>
          <w:rFonts w:ascii="Arial" w:hAnsi="Arial" w:cs="Arial"/>
          <w:sz w:val="24"/>
          <w:szCs w:val="24"/>
        </w:rPr>
        <w:t>.</w:t>
      </w:r>
      <w:r w:rsidR="00CE70CB">
        <w:rPr>
          <w:rFonts w:ascii="Arial" w:hAnsi="Arial" w:cs="Arial"/>
          <w:sz w:val="24"/>
          <w:szCs w:val="24"/>
        </w:rPr>
        <w:t xml:space="preserve"> </w:t>
      </w:r>
    </w:p>
    <w:p w14:paraId="090836DD" w14:textId="5EBA518B" w:rsidR="002E7A29" w:rsidRPr="007C39F1" w:rsidRDefault="00497C8E" w:rsidP="007C39F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D78C1">
        <w:rPr>
          <w:rFonts w:ascii="Arial" w:hAnsi="Arial" w:cs="Arial"/>
          <w:sz w:val="24"/>
          <w:szCs w:val="24"/>
        </w:rPr>
        <w:t xml:space="preserve"> </w:t>
      </w:r>
      <w:r w:rsidR="000E3AF5">
        <w:rPr>
          <w:rFonts w:ascii="Arial" w:hAnsi="Arial" w:cs="Arial"/>
          <w:sz w:val="24"/>
          <w:szCs w:val="24"/>
        </w:rPr>
        <w:t>level</w:t>
      </w:r>
      <w:r w:rsidR="007637EE">
        <w:rPr>
          <w:rFonts w:ascii="Arial" w:hAnsi="Arial" w:cs="Arial"/>
          <w:sz w:val="24"/>
          <w:szCs w:val="24"/>
        </w:rPr>
        <w:t xml:space="preserve"> </w:t>
      </w:r>
      <w:r w:rsidR="000E3AF5">
        <w:rPr>
          <w:rFonts w:ascii="Arial" w:hAnsi="Arial" w:cs="Arial"/>
          <w:sz w:val="24"/>
          <w:szCs w:val="24"/>
        </w:rPr>
        <w:t>crossing</w:t>
      </w:r>
      <w:r w:rsidR="0029587F">
        <w:rPr>
          <w:rFonts w:ascii="Arial" w:hAnsi="Arial" w:cs="Arial"/>
          <w:sz w:val="24"/>
          <w:szCs w:val="24"/>
        </w:rPr>
        <w:t xml:space="preserve"> risk assessment </w:t>
      </w:r>
      <w:r w:rsidR="004165C5">
        <w:rPr>
          <w:rFonts w:ascii="Arial" w:hAnsi="Arial" w:cs="Arial"/>
          <w:sz w:val="24"/>
          <w:szCs w:val="24"/>
        </w:rPr>
        <w:t xml:space="preserve">determined </w:t>
      </w:r>
      <w:r>
        <w:rPr>
          <w:rFonts w:ascii="Arial" w:hAnsi="Arial" w:cs="Arial"/>
          <w:sz w:val="24"/>
          <w:szCs w:val="24"/>
        </w:rPr>
        <w:t>an</w:t>
      </w:r>
      <w:r w:rsidR="00117F18">
        <w:rPr>
          <w:rFonts w:ascii="Arial" w:hAnsi="Arial" w:cs="Arial"/>
          <w:sz w:val="24"/>
          <w:szCs w:val="24"/>
        </w:rPr>
        <w:t xml:space="preserve"> </w:t>
      </w:r>
      <w:r w:rsidR="0029587F" w:rsidRPr="007C39F1">
        <w:rPr>
          <w:rFonts w:ascii="Arial" w:hAnsi="Arial" w:cs="Arial"/>
          <w:sz w:val="24"/>
          <w:szCs w:val="24"/>
        </w:rPr>
        <w:t xml:space="preserve">ALCRM Risk Rating of C4. </w:t>
      </w:r>
      <w:r w:rsidR="002E7A29" w:rsidRPr="007C39F1">
        <w:rPr>
          <w:rFonts w:ascii="Arial" w:hAnsi="Arial" w:cs="Arial"/>
          <w:sz w:val="24"/>
          <w:szCs w:val="24"/>
        </w:rPr>
        <w:t xml:space="preserve">The </w:t>
      </w:r>
      <w:r w:rsidR="008B1743" w:rsidRPr="007C39F1">
        <w:rPr>
          <w:rFonts w:ascii="Arial" w:hAnsi="Arial" w:cs="Arial"/>
          <w:sz w:val="24"/>
          <w:szCs w:val="24"/>
        </w:rPr>
        <w:t xml:space="preserve">letter represents the </w:t>
      </w:r>
      <w:r w:rsidR="00D8196A" w:rsidRPr="007C39F1">
        <w:rPr>
          <w:rFonts w:ascii="Arial" w:hAnsi="Arial" w:cs="Arial"/>
          <w:sz w:val="24"/>
          <w:szCs w:val="24"/>
        </w:rPr>
        <w:t>risk to a</w:t>
      </w:r>
      <w:r w:rsidR="00882540" w:rsidRPr="007C39F1">
        <w:rPr>
          <w:rFonts w:ascii="Arial" w:hAnsi="Arial" w:cs="Arial"/>
          <w:sz w:val="24"/>
          <w:szCs w:val="24"/>
        </w:rPr>
        <w:t xml:space="preserve">n individual </w:t>
      </w:r>
      <w:r w:rsidR="00CE6A95" w:rsidRPr="007C39F1">
        <w:rPr>
          <w:rFonts w:ascii="Arial" w:hAnsi="Arial" w:cs="Arial"/>
          <w:sz w:val="24"/>
          <w:szCs w:val="24"/>
        </w:rPr>
        <w:t>per traverse</w:t>
      </w:r>
      <w:r w:rsidR="00882540" w:rsidRPr="007C39F1">
        <w:rPr>
          <w:rFonts w:ascii="Arial" w:hAnsi="Arial" w:cs="Arial"/>
          <w:sz w:val="24"/>
          <w:szCs w:val="24"/>
        </w:rPr>
        <w:t xml:space="preserve">. A represents the highest risk and M the lowest. </w:t>
      </w:r>
      <w:r w:rsidR="00CE6A95" w:rsidRPr="007C39F1">
        <w:rPr>
          <w:rFonts w:ascii="Arial" w:hAnsi="Arial" w:cs="Arial"/>
          <w:sz w:val="24"/>
          <w:szCs w:val="24"/>
        </w:rPr>
        <w:t xml:space="preserve">The number </w:t>
      </w:r>
      <w:r w:rsidR="00D60435" w:rsidRPr="007C39F1">
        <w:rPr>
          <w:rFonts w:ascii="Arial" w:hAnsi="Arial" w:cs="Arial"/>
          <w:sz w:val="24"/>
          <w:szCs w:val="24"/>
        </w:rPr>
        <w:t>represents the collective risk based on total harm or safety loss</w:t>
      </w:r>
      <w:r w:rsidR="00107130" w:rsidRPr="007C39F1">
        <w:rPr>
          <w:rFonts w:ascii="Arial" w:hAnsi="Arial" w:cs="Arial"/>
          <w:sz w:val="24"/>
          <w:szCs w:val="24"/>
        </w:rPr>
        <w:t xml:space="preserve"> with 1 representing the highest risk and 13 representing no risk.</w:t>
      </w:r>
      <w:r w:rsidR="00AF4CFD" w:rsidRPr="007C39F1">
        <w:rPr>
          <w:rFonts w:ascii="Arial" w:hAnsi="Arial" w:cs="Arial"/>
          <w:sz w:val="24"/>
          <w:szCs w:val="24"/>
        </w:rPr>
        <w:t xml:space="preserve"> However, this </w:t>
      </w:r>
      <w:r w:rsidR="009D2B41">
        <w:rPr>
          <w:rFonts w:ascii="Arial" w:hAnsi="Arial" w:cs="Arial"/>
          <w:sz w:val="24"/>
          <w:szCs w:val="24"/>
        </w:rPr>
        <w:t>i</w:t>
      </w:r>
      <w:r w:rsidR="00AF4CFD" w:rsidRPr="007C39F1">
        <w:rPr>
          <w:rFonts w:ascii="Arial" w:hAnsi="Arial" w:cs="Arial"/>
          <w:sz w:val="24"/>
          <w:szCs w:val="24"/>
        </w:rPr>
        <w:t xml:space="preserve">s expected to rise </w:t>
      </w:r>
      <w:r w:rsidR="009D4346">
        <w:rPr>
          <w:rFonts w:ascii="Arial" w:hAnsi="Arial" w:cs="Arial"/>
          <w:sz w:val="24"/>
          <w:szCs w:val="24"/>
        </w:rPr>
        <w:t xml:space="preserve">significantly </w:t>
      </w:r>
      <w:r w:rsidR="00AF4CFD" w:rsidRPr="007C39F1">
        <w:rPr>
          <w:rFonts w:ascii="Arial" w:hAnsi="Arial" w:cs="Arial"/>
          <w:sz w:val="24"/>
          <w:szCs w:val="24"/>
        </w:rPr>
        <w:t xml:space="preserve">to </w:t>
      </w:r>
      <w:r w:rsidR="0025360B" w:rsidRPr="007C39F1">
        <w:rPr>
          <w:rFonts w:ascii="Arial" w:hAnsi="Arial" w:cs="Arial"/>
          <w:sz w:val="24"/>
          <w:szCs w:val="24"/>
        </w:rPr>
        <w:t xml:space="preserve">C2 </w:t>
      </w:r>
      <w:r w:rsidR="009D2B41">
        <w:rPr>
          <w:rFonts w:ascii="Arial" w:hAnsi="Arial" w:cs="Arial"/>
          <w:sz w:val="24"/>
          <w:szCs w:val="24"/>
        </w:rPr>
        <w:t>due to t</w:t>
      </w:r>
      <w:r w:rsidR="0025360B" w:rsidRPr="007C39F1">
        <w:rPr>
          <w:rFonts w:ascii="Arial" w:hAnsi="Arial" w:cs="Arial"/>
          <w:sz w:val="24"/>
          <w:szCs w:val="24"/>
        </w:rPr>
        <w:t xml:space="preserve">he erection of new stanchions </w:t>
      </w:r>
      <w:r w:rsidR="00E92D49">
        <w:rPr>
          <w:rFonts w:ascii="Arial" w:hAnsi="Arial" w:cs="Arial"/>
          <w:sz w:val="24"/>
          <w:szCs w:val="24"/>
        </w:rPr>
        <w:t xml:space="preserve">for the </w:t>
      </w:r>
      <w:r w:rsidR="00BF794B">
        <w:rPr>
          <w:rFonts w:ascii="Arial" w:hAnsi="Arial" w:cs="Arial"/>
          <w:sz w:val="24"/>
          <w:szCs w:val="24"/>
        </w:rPr>
        <w:t>overhead</w:t>
      </w:r>
      <w:r w:rsidR="00E92D49">
        <w:rPr>
          <w:rFonts w:ascii="Arial" w:hAnsi="Arial" w:cs="Arial"/>
          <w:sz w:val="24"/>
          <w:szCs w:val="24"/>
        </w:rPr>
        <w:t xml:space="preserve"> power lin</w:t>
      </w:r>
      <w:r w:rsidR="00A54D8A">
        <w:rPr>
          <w:rFonts w:ascii="Arial" w:hAnsi="Arial" w:cs="Arial"/>
          <w:sz w:val="24"/>
          <w:szCs w:val="24"/>
        </w:rPr>
        <w:t>es</w:t>
      </w:r>
      <w:r w:rsidR="00872049">
        <w:rPr>
          <w:rFonts w:ascii="Arial" w:hAnsi="Arial" w:cs="Arial"/>
          <w:sz w:val="24"/>
          <w:szCs w:val="24"/>
        </w:rPr>
        <w:t xml:space="preserve">, </w:t>
      </w:r>
      <w:r w:rsidR="009D2B41">
        <w:rPr>
          <w:rFonts w:ascii="Arial" w:hAnsi="Arial" w:cs="Arial"/>
          <w:sz w:val="24"/>
          <w:szCs w:val="24"/>
        </w:rPr>
        <w:t xml:space="preserve">the increased use of </w:t>
      </w:r>
      <w:r w:rsidR="00872049">
        <w:rPr>
          <w:rFonts w:ascii="Arial" w:hAnsi="Arial" w:cs="Arial"/>
          <w:sz w:val="24"/>
          <w:szCs w:val="24"/>
        </w:rPr>
        <w:t xml:space="preserve">quieter electric trains, </w:t>
      </w:r>
      <w:r w:rsidR="0025360B" w:rsidRPr="007C39F1">
        <w:rPr>
          <w:rFonts w:ascii="Arial" w:hAnsi="Arial" w:cs="Arial"/>
          <w:sz w:val="24"/>
          <w:szCs w:val="24"/>
        </w:rPr>
        <w:t xml:space="preserve">and the completion of </w:t>
      </w:r>
      <w:r w:rsidR="00FC59F3">
        <w:rPr>
          <w:rFonts w:ascii="Arial" w:hAnsi="Arial" w:cs="Arial"/>
          <w:sz w:val="24"/>
          <w:szCs w:val="24"/>
        </w:rPr>
        <w:t>three</w:t>
      </w:r>
      <w:r w:rsidR="0025360B" w:rsidRPr="007C39F1">
        <w:rPr>
          <w:rFonts w:ascii="Arial" w:hAnsi="Arial" w:cs="Arial"/>
          <w:sz w:val="24"/>
          <w:szCs w:val="24"/>
        </w:rPr>
        <w:t xml:space="preserve"> </w:t>
      </w:r>
      <w:r w:rsidR="00191632">
        <w:rPr>
          <w:rFonts w:ascii="Arial" w:hAnsi="Arial" w:cs="Arial"/>
          <w:sz w:val="24"/>
          <w:szCs w:val="24"/>
        </w:rPr>
        <w:t xml:space="preserve">approved </w:t>
      </w:r>
      <w:r w:rsidR="006B3742" w:rsidRPr="007C39F1">
        <w:rPr>
          <w:rFonts w:ascii="Arial" w:hAnsi="Arial" w:cs="Arial"/>
          <w:sz w:val="24"/>
          <w:szCs w:val="24"/>
        </w:rPr>
        <w:t>residential developments</w:t>
      </w:r>
      <w:r w:rsidR="009D2B41">
        <w:rPr>
          <w:rFonts w:ascii="Arial" w:hAnsi="Arial" w:cs="Arial"/>
          <w:sz w:val="24"/>
          <w:szCs w:val="24"/>
        </w:rPr>
        <w:t xml:space="preserve"> with over </w:t>
      </w:r>
      <w:r w:rsidR="00B669DA">
        <w:rPr>
          <w:rFonts w:ascii="Arial" w:hAnsi="Arial" w:cs="Arial"/>
          <w:sz w:val="24"/>
          <w:szCs w:val="24"/>
        </w:rPr>
        <w:t>300 new homes</w:t>
      </w:r>
      <w:r w:rsidR="006B3742" w:rsidRPr="007C39F1">
        <w:rPr>
          <w:rFonts w:ascii="Arial" w:hAnsi="Arial" w:cs="Arial"/>
          <w:sz w:val="24"/>
          <w:szCs w:val="24"/>
        </w:rPr>
        <w:t xml:space="preserve"> on the Holt</w:t>
      </w:r>
      <w:r w:rsidR="00DC013C">
        <w:rPr>
          <w:rFonts w:ascii="Arial" w:hAnsi="Arial" w:cs="Arial"/>
          <w:sz w:val="24"/>
          <w:szCs w:val="24"/>
        </w:rPr>
        <w:t>s</w:t>
      </w:r>
      <w:r w:rsidR="006B3742" w:rsidRPr="007C39F1">
        <w:rPr>
          <w:rFonts w:ascii="Arial" w:hAnsi="Arial" w:cs="Arial"/>
          <w:sz w:val="24"/>
          <w:szCs w:val="24"/>
        </w:rPr>
        <w:t xml:space="preserve"> Lane side of the railway.</w:t>
      </w:r>
      <w:r w:rsidR="004D2A45">
        <w:rPr>
          <w:rFonts w:ascii="Arial" w:hAnsi="Arial" w:cs="Arial"/>
          <w:sz w:val="24"/>
          <w:szCs w:val="24"/>
        </w:rPr>
        <w:t xml:space="preserve"> NR consider this increased risk unacceptable.</w:t>
      </w:r>
      <w:r w:rsidR="008C0EB2">
        <w:rPr>
          <w:rFonts w:ascii="Arial" w:hAnsi="Arial" w:cs="Arial"/>
          <w:sz w:val="24"/>
          <w:szCs w:val="24"/>
        </w:rPr>
        <w:t xml:space="preserve"> </w:t>
      </w:r>
    </w:p>
    <w:p w14:paraId="6334BD48" w14:textId="3C1BC828" w:rsidR="00A555A5" w:rsidRPr="00F11430" w:rsidRDefault="001E40B9" w:rsidP="00F1143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Pedestrians are primarily responsible for their own safety when using level crossings and unprotected, passive crossings</w:t>
      </w:r>
      <w:r w:rsidR="00A961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this one</w:t>
      </w:r>
      <w:r w:rsidR="00A961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present the most risk. </w:t>
      </w:r>
      <w:r w:rsidR="00AE2F72">
        <w:rPr>
          <w:rFonts w:ascii="Arial" w:hAnsi="Arial" w:cs="Arial"/>
          <w:sz w:val="24"/>
          <w:szCs w:val="24"/>
        </w:rPr>
        <w:t>E</w:t>
      </w:r>
      <w:r w:rsidR="00D1057D" w:rsidRPr="00F11430">
        <w:rPr>
          <w:rFonts w:ascii="Arial" w:hAnsi="Arial" w:cs="Arial"/>
          <w:sz w:val="24"/>
          <w:szCs w:val="24"/>
        </w:rPr>
        <w:t>ight re</w:t>
      </w:r>
      <w:r w:rsidR="00FD45A8" w:rsidRPr="00F11430">
        <w:rPr>
          <w:rFonts w:ascii="Arial" w:hAnsi="Arial" w:cs="Arial"/>
          <w:sz w:val="24"/>
          <w:szCs w:val="24"/>
        </w:rPr>
        <w:t xml:space="preserve">ported incidents of near </w:t>
      </w:r>
      <w:r w:rsidR="00F61D72" w:rsidRPr="00F11430">
        <w:rPr>
          <w:rFonts w:ascii="Arial" w:hAnsi="Arial" w:cs="Arial"/>
          <w:sz w:val="24"/>
          <w:szCs w:val="24"/>
        </w:rPr>
        <w:t>miss</w:t>
      </w:r>
      <w:r w:rsidR="00FD45A8" w:rsidRPr="00F11430">
        <w:rPr>
          <w:rFonts w:ascii="Arial" w:hAnsi="Arial" w:cs="Arial"/>
          <w:sz w:val="24"/>
          <w:szCs w:val="24"/>
        </w:rPr>
        <w:t>es</w:t>
      </w:r>
      <w:r w:rsidR="00F61D72" w:rsidRPr="00F11430">
        <w:rPr>
          <w:rFonts w:ascii="Arial" w:hAnsi="Arial" w:cs="Arial"/>
          <w:sz w:val="24"/>
          <w:szCs w:val="24"/>
        </w:rPr>
        <w:t xml:space="preserve"> </w:t>
      </w:r>
      <w:r w:rsidR="00AE2F72">
        <w:rPr>
          <w:rFonts w:ascii="Arial" w:hAnsi="Arial" w:cs="Arial"/>
          <w:sz w:val="24"/>
          <w:szCs w:val="24"/>
        </w:rPr>
        <w:t xml:space="preserve">were </w:t>
      </w:r>
      <w:r w:rsidR="00F61D72" w:rsidRPr="00F11430">
        <w:rPr>
          <w:rFonts w:ascii="Arial" w:hAnsi="Arial" w:cs="Arial"/>
          <w:sz w:val="24"/>
          <w:szCs w:val="24"/>
        </w:rPr>
        <w:t>recorded on the</w:t>
      </w:r>
      <w:r w:rsidR="00FD45A8" w:rsidRPr="00F11430">
        <w:rPr>
          <w:rFonts w:ascii="Arial" w:hAnsi="Arial" w:cs="Arial"/>
          <w:sz w:val="24"/>
          <w:szCs w:val="24"/>
        </w:rPr>
        <w:t xml:space="preserve"> Holts Lane</w:t>
      </w:r>
      <w:r w:rsidR="00F61D72" w:rsidRPr="00F11430">
        <w:rPr>
          <w:rFonts w:ascii="Arial" w:hAnsi="Arial" w:cs="Arial"/>
          <w:sz w:val="24"/>
          <w:szCs w:val="24"/>
        </w:rPr>
        <w:t xml:space="preserve"> level crossing </w:t>
      </w:r>
      <w:r w:rsidR="00FD45A8" w:rsidRPr="00F11430">
        <w:rPr>
          <w:rFonts w:ascii="Arial" w:hAnsi="Arial" w:cs="Arial"/>
          <w:sz w:val="24"/>
          <w:szCs w:val="24"/>
        </w:rPr>
        <w:t xml:space="preserve">between </w:t>
      </w:r>
      <w:r w:rsidR="00CE78EB" w:rsidRPr="00F11430">
        <w:rPr>
          <w:rFonts w:ascii="Arial" w:hAnsi="Arial" w:cs="Arial"/>
          <w:sz w:val="24"/>
          <w:szCs w:val="24"/>
        </w:rPr>
        <w:t>2004 and 2017</w:t>
      </w:r>
      <w:r w:rsidR="00212D40" w:rsidRPr="00F11430">
        <w:rPr>
          <w:rFonts w:ascii="Arial" w:hAnsi="Arial" w:cs="Arial"/>
          <w:sz w:val="24"/>
          <w:szCs w:val="24"/>
        </w:rPr>
        <w:t xml:space="preserve">. </w:t>
      </w:r>
      <w:r w:rsidR="00D8327E">
        <w:rPr>
          <w:rFonts w:ascii="Arial" w:hAnsi="Arial" w:cs="Arial"/>
          <w:sz w:val="24"/>
          <w:szCs w:val="24"/>
        </w:rPr>
        <w:t>I am advised this is</w:t>
      </w:r>
      <w:r w:rsidR="00871BE7" w:rsidRPr="00F11430">
        <w:rPr>
          <w:rFonts w:ascii="Arial" w:hAnsi="Arial" w:cs="Arial"/>
          <w:sz w:val="24"/>
          <w:szCs w:val="24"/>
        </w:rPr>
        <w:t xml:space="preserve"> </w:t>
      </w:r>
      <w:r w:rsidR="006F5725" w:rsidRPr="00F11430">
        <w:rPr>
          <w:rFonts w:ascii="Arial" w:hAnsi="Arial" w:cs="Arial"/>
          <w:sz w:val="24"/>
          <w:szCs w:val="24"/>
        </w:rPr>
        <w:t xml:space="preserve">well above the average for </w:t>
      </w:r>
      <w:r w:rsidR="00653330">
        <w:rPr>
          <w:rFonts w:ascii="Arial" w:hAnsi="Arial" w:cs="Arial"/>
          <w:sz w:val="24"/>
          <w:szCs w:val="24"/>
        </w:rPr>
        <w:t>this type of</w:t>
      </w:r>
      <w:r w:rsidR="006F5725" w:rsidRPr="00F11430">
        <w:rPr>
          <w:rFonts w:ascii="Arial" w:hAnsi="Arial" w:cs="Arial"/>
          <w:sz w:val="24"/>
          <w:szCs w:val="24"/>
        </w:rPr>
        <w:t xml:space="preserve"> footpath crossing.</w:t>
      </w:r>
      <w:r w:rsidR="00F162AF">
        <w:rPr>
          <w:rFonts w:ascii="Arial" w:hAnsi="Arial" w:cs="Arial"/>
          <w:sz w:val="24"/>
          <w:szCs w:val="24"/>
        </w:rPr>
        <w:t xml:space="preserve"> </w:t>
      </w:r>
    </w:p>
    <w:p w14:paraId="6422F089" w14:textId="5EE305C5" w:rsidR="00C44AF1" w:rsidRDefault="00B02A77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487B16">
        <w:rPr>
          <w:rFonts w:ascii="Arial" w:hAnsi="Arial" w:cs="Arial"/>
          <w:sz w:val="24"/>
          <w:szCs w:val="24"/>
        </w:rPr>
        <w:t>March 2016,</w:t>
      </w:r>
      <w:r>
        <w:rPr>
          <w:rFonts w:ascii="Arial" w:hAnsi="Arial" w:cs="Arial"/>
          <w:sz w:val="24"/>
          <w:szCs w:val="24"/>
        </w:rPr>
        <w:t xml:space="preserve"> a nine-day </w:t>
      </w:r>
      <w:r w:rsidRPr="00807CA6">
        <w:rPr>
          <w:rFonts w:ascii="Arial" w:hAnsi="Arial" w:cs="Arial"/>
          <w:color w:val="000000" w:themeColor="text1"/>
          <w:sz w:val="24"/>
          <w:szCs w:val="24"/>
        </w:rPr>
        <w:t>census was undertaken</w:t>
      </w:r>
      <w:r w:rsidR="00070738" w:rsidRPr="00807C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C9E">
        <w:rPr>
          <w:rFonts w:ascii="Arial" w:hAnsi="Arial" w:cs="Arial"/>
          <w:color w:val="000000" w:themeColor="text1"/>
          <w:sz w:val="24"/>
          <w:szCs w:val="24"/>
        </w:rPr>
        <w:t xml:space="preserve">along </w:t>
      </w:r>
      <w:r w:rsidR="00704387" w:rsidRPr="00807CA6">
        <w:rPr>
          <w:rFonts w:ascii="Arial" w:hAnsi="Arial" w:cs="Arial"/>
          <w:color w:val="000000" w:themeColor="text1"/>
          <w:sz w:val="24"/>
          <w:szCs w:val="24"/>
        </w:rPr>
        <w:t>with origin</w:t>
      </w:r>
      <w:r w:rsidR="00630043">
        <w:rPr>
          <w:rFonts w:ascii="Arial" w:hAnsi="Arial" w:cs="Arial"/>
          <w:color w:val="000000" w:themeColor="text1"/>
          <w:sz w:val="24"/>
          <w:szCs w:val="24"/>
        </w:rPr>
        <w:t>-</w:t>
      </w:r>
      <w:r w:rsidR="00704387" w:rsidRPr="00807CA6">
        <w:rPr>
          <w:rFonts w:ascii="Arial" w:hAnsi="Arial" w:cs="Arial"/>
          <w:color w:val="000000" w:themeColor="text1"/>
          <w:sz w:val="24"/>
          <w:szCs w:val="24"/>
        </w:rPr>
        <w:t xml:space="preserve">destination surveys. </w:t>
      </w:r>
      <w:r w:rsidR="007D44DD">
        <w:rPr>
          <w:rFonts w:ascii="Arial" w:hAnsi="Arial" w:cs="Arial"/>
          <w:color w:val="000000" w:themeColor="text1"/>
          <w:sz w:val="24"/>
          <w:szCs w:val="24"/>
        </w:rPr>
        <w:t>On average, t</w:t>
      </w:r>
      <w:r w:rsidR="00704387" w:rsidRPr="00807CA6">
        <w:rPr>
          <w:rFonts w:ascii="Arial" w:hAnsi="Arial" w:cs="Arial"/>
          <w:color w:val="000000" w:themeColor="text1"/>
          <w:sz w:val="24"/>
          <w:szCs w:val="24"/>
        </w:rPr>
        <w:t xml:space="preserve">he crossing was used </w:t>
      </w:r>
      <w:r w:rsidR="007D44DD">
        <w:rPr>
          <w:rFonts w:ascii="Arial" w:hAnsi="Arial" w:cs="Arial"/>
          <w:color w:val="000000" w:themeColor="text1"/>
          <w:sz w:val="24"/>
          <w:szCs w:val="24"/>
        </w:rPr>
        <w:t>e</w:t>
      </w:r>
      <w:r w:rsidR="00EC6622">
        <w:rPr>
          <w:rFonts w:ascii="Arial" w:hAnsi="Arial" w:cs="Arial"/>
          <w:color w:val="000000" w:themeColor="text1"/>
          <w:sz w:val="24"/>
          <w:szCs w:val="24"/>
        </w:rPr>
        <w:t>ighteen</w:t>
      </w:r>
      <w:r w:rsidR="002D1CB5" w:rsidRPr="00807CA6">
        <w:rPr>
          <w:rFonts w:ascii="Arial" w:hAnsi="Arial" w:cs="Arial"/>
          <w:color w:val="000000" w:themeColor="text1"/>
          <w:sz w:val="24"/>
          <w:szCs w:val="24"/>
        </w:rPr>
        <w:t xml:space="preserve"> times a day</w:t>
      </w:r>
      <w:r w:rsidR="007D44DD">
        <w:rPr>
          <w:rFonts w:ascii="Arial" w:hAnsi="Arial" w:cs="Arial"/>
          <w:color w:val="000000" w:themeColor="text1"/>
          <w:sz w:val="24"/>
          <w:szCs w:val="24"/>
        </w:rPr>
        <w:t>,</w:t>
      </w:r>
      <w:r w:rsidR="002D1CB5" w:rsidRPr="00807CA6">
        <w:rPr>
          <w:rFonts w:ascii="Arial" w:hAnsi="Arial" w:cs="Arial"/>
          <w:color w:val="000000" w:themeColor="text1"/>
          <w:sz w:val="24"/>
          <w:szCs w:val="24"/>
        </w:rPr>
        <w:t xml:space="preserve"> which NR consider</w:t>
      </w:r>
      <w:r w:rsidR="00FF392F" w:rsidRPr="00807CA6">
        <w:rPr>
          <w:rFonts w:ascii="Arial" w:hAnsi="Arial" w:cs="Arial"/>
          <w:color w:val="000000" w:themeColor="text1"/>
          <w:sz w:val="24"/>
          <w:szCs w:val="24"/>
        </w:rPr>
        <w:t xml:space="preserve">s to be a moderately high level of use. </w:t>
      </w:r>
      <w:r w:rsidR="00C44AF1">
        <w:rPr>
          <w:rFonts w:ascii="Arial" w:hAnsi="Arial" w:cs="Arial"/>
          <w:sz w:val="24"/>
          <w:szCs w:val="24"/>
        </w:rPr>
        <w:t xml:space="preserve">On completion of the new homes, use is likely to rise significantly. </w:t>
      </w:r>
    </w:p>
    <w:p w14:paraId="3D98F30F" w14:textId="2783DFD6" w:rsidR="00B02A77" w:rsidRDefault="003106EB" w:rsidP="006254B2">
      <w:pPr>
        <w:pStyle w:val="Style1"/>
        <w:rPr>
          <w:rFonts w:ascii="Arial" w:hAnsi="Arial" w:cs="Arial"/>
          <w:sz w:val="24"/>
          <w:szCs w:val="24"/>
        </w:rPr>
      </w:pPr>
      <w:r w:rsidRPr="00807CA6">
        <w:rPr>
          <w:rFonts w:ascii="Arial" w:hAnsi="Arial" w:cs="Arial"/>
          <w:color w:val="000000" w:themeColor="text1"/>
          <w:sz w:val="24"/>
          <w:szCs w:val="24"/>
        </w:rPr>
        <w:t xml:space="preserve">Use was predominantly by dog walkers with additional use for shopping, </w:t>
      </w:r>
      <w:r w:rsidR="00A82011" w:rsidRPr="00807CA6">
        <w:rPr>
          <w:rFonts w:ascii="Arial" w:hAnsi="Arial" w:cs="Arial"/>
          <w:color w:val="000000" w:themeColor="text1"/>
          <w:sz w:val="24"/>
          <w:szCs w:val="24"/>
        </w:rPr>
        <w:t>recreation, business</w:t>
      </w:r>
      <w:r w:rsidR="00E1216F">
        <w:rPr>
          <w:rFonts w:ascii="Arial" w:hAnsi="Arial" w:cs="Arial"/>
          <w:color w:val="000000" w:themeColor="text1"/>
          <w:sz w:val="24"/>
          <w:szCs w:val="24"/>
        </w:rPr>
        <w:t>,</w:t>
      </w:r>
      <w:r w:rsidR="00A82011" w:rsidRPr="00807C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16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A82011" w:rsidRPr="00807CA6">
        <w:rPr>
          <w:rFonts w:ascii="Arial" w:hAnsi="Arial" w:cs="Arial"/>
          <w:color w:val="000000" w:themeColor="text1"/>
          <w:sz w:val="24"/>
          <w:szCs w:val="24"/>
        </w:rPr>
        <w:t xml:space="preserve">commuting. </w:t>
      </w:r>
      <w:r w:rsidR="00754F76">
        <w:rPr>
          <w:rFonts w:ascii="Arial" w:hAnsi="Arial" w:cs="Arial"/>
          <w:sz w:val="24"/>
          <w:szCs w:val="24"/>
        </w:rPr>
        <w:t>During this period, one person</w:t>
      </w:r>
      <w:r w:rsidR="00CE45B1">
        <w:rPr>
          <w:rFonts w:ascii="Arial" w:hAnsi="Arial" w:cs="Arial"/>
          <w:sz w:val="24"/>
          <w:szCs w:val="24"/>
        </w:rPr>
        <w:t xml:space="preserve"> sprinted over the crossing as a train approached </w:t>
      </w:r>
      <w:r w:rsidR="00537E71">
        <w:rPr>
          <w:rFonts w:ascii="Arial" w:hAnsi="Arial" w:cs="Arial"/>
          <w:sz w:val="24"/>
          <w:szCs w:val="24"/>
        </w:rPr>
        <w:t xml:space="preserve">and </w:t>
      </w:r>
      <w:r w:rsidR="00B47D7C">
        <w:rPr>
          <w:rFonts w:ascii="Arial" w:hAnsi="Arial" w:cs="Arial"/>
          <w:sz w:val="24"/>
          <w:szCs w:val="24"/>
        </w:rPr>
        <w:t>it missed them</w:t>
      </w:r>
      <w:r w:rsidR="00CE45B1">
        <w:rPr>
          <w:rFonts w:ascii="Arial" w:hAnsi="Arial" w:cs="Arial"/>
          <w:sz w:val="24"/>
          <w:szCs w:val="24"/>
        </w:rPr>
        <w:t xml:space="preserve"> by a few seconds.</w:t>
      </w:r>
      <w:r w:rsidR="00B04E96">
        <w:rPr>
          <w:rFonts w:ascii="Arial" w:hAnsi="Arial" w:cs="Arial"/>
          <w:sz w:val="24"/>
          <w:szCs w:val="24"/>
        </w:rPr>
        <w:t xml:space="preserve"> </w:t>
      </w:r>
      <w:r w:rsidR="00A9107B">
        <w:rPr>
          <w:rFonts w:ascii="Arial" w:hAnsi="Arial" w:cs="Arial"/>
          <w:sz w:val="24"/>
          <w:szCs w:val="24"/>
        </w:rPr>
        <w:t xml:space="preserve">Several </w:t>
      </w:r>
      <w:r w:rsidR="00807CA6">
        <w:rPr>
          <w:rFonts w:ascii="Arial" w:hAnsi="Arial" w:cs="Arial"/>
          <w:sz w:val="24"/>
          <w:szCs w:val="24"/>
        </w:rPr>
        <w:t xml:space="preserve">potentially </w:t>
      </w:r>
      <w:r w:rsidR="00A9107B">
        <w:rPr>
          <w:rFonts w:ascii="Arial" w:hAnsi="Arial" w:cs="Arial"/>
          <w:sz w:val="24"/>
          <w:szCs w:val="24"/>
        </w:rPr>
        <w:t xml:space="preserve">vulnerable </w:t>
      </w:r>
      <w:r w:rsidR="00AC0F42">
        <w:rPr>
          <w:rFonts w:ascii="Arial" w:hAnsi="Arial" w:cs="Arial"/>
          <w:sz w:val="24"/>
          <w:szCs w:val="24"/>
        </w:rPr>
        <w:t>people used</w:t>
      </w:r>
      <w:r w:rsidR="00A9107B">
        <w:rPr>
          <w:rFonts w:ascii="Arial" w:hAnsi="Arial" w:cs="Arial"/>
          <w:sz w:val="24"/>
          <w:szCs w:val="24"/>
        </w:rPr>
        <w:t xml:space="preserve"> the crossing including </w:t>
      </w:r>
      <w:r w:rsidR="00775744">
        <w:rPr>
          <w:rFonts w:ascii="Arial" w:hAnsi="Arial" w:cs="Arial"/>
          <w:sz w:val="24"/>
          <w:szCs w:val="24"/>
        </w:rPr>
        <w:t>elderly</w:t>
      </w:r>
      <w:r w:rsidR="005E60F4">
        <w:rPr>
          <w:rFonts w:ascii="Arial" w:hAnsi="Arial" w:cs="Arial"/>
          <w:sz w:val="24"/>
          <w:szCs w:val="24"/>
        </w:rPr>
        <w:t xml:space="preserve"> users</w:t>
      </w:r>
      <w:r w:rsidR="00775744">
        <w:rPr>
          <w:rFonts w:ascii="Arial" w:hAnsi="Arial" w:cs="Arial"/>
          <w:sz w:val="24"/>
          <w:szCs w:val="24"/>
        </w:rPr>
        <w:t xml:space="preserve"> with walking aids,</w:t>
      </w:r>
      <w:r w:rsidR="00AC0F42">
        <w:rPr>
          <w:rFonts w:ascii="Arial" w:hAnsi="Arial" w:cs="Arial"/>
          <w:sz w:val="24"/>
          <w:szCs w:val="24"/>
        </w:rPr>
        <w:t xml:space="preserve"> partially deaf individuals,</w:t>
      </w:r>
      <w:r w:rsidR="00775744">
        <w:rPr>
          <w:rFonts w:ascii="Arial" w:hAnsi="Arial" w:cs="Arial"/>
          <w:sz w:val="24"/>
          <w:szCs w:val="24"/>
        </w:rPr>
        <w:t xml:space="preserve"> unaccompanied children</w:t>
      </w:r>
      <w:r w:rsidR="00B56568">
        <w:rPr>
          <w:rFonts w:ascii="Arial" w:hAnsi="Arial" w:cs="Arial"/>
          <w:sz w:val="24"/>
          <w:szCs w:val="24"/>
        </w:rPr>
        <w:t xml:space="preserve">, and people using telephones or wearing headphones. </w:t>
      </w:r>
      <w:r w:rsidR="00951D00">
        <w:rPr>
          <w:rFonts w:ascii="Arial" w:hAnsi="Arial" w:cs="Arial"/>
          <w:sz w:val="24"/>
          <w:szCs w:val="24"/>
        </w:rPr>
        <w:t>A large portion of the crossing users were over 55</w:t>
      </w:r>
      <w:r w:rsidR="00E378A6">
        <w:rPr>
          <w:rFonts w:ascii="Arial" w:hAnsi="Arial" w:cs="Arial"/>
          <w:sz w:val="24"/>
          <w:szCs w:val="24"/>
        </w:rPr>
        <w:t>.</w:t>
      </w:r>
      <w:r w:rsidR="00E8260C">
        <w:rPr>
          <w:rFonts w:ascii="Arial" w:hAnsi="Arial" w:cs="Arial"/>
          <w:sz w:val="24"/>
          <w:szCs w:val="24"/>
        </w:rPr>
        <w:t xml:space="preserve"> </w:t>
      </w:r>
      <w:r w:rsidR="00116273">
        <w:rPr>
          <w:rFonts w:ascii="Arial" w:hAnsi="Arial" w:cs="Arial"/>
          <w:sz w:val="24"/>
          <w:szCs w:val="24"/>
        </w:rPr>
        <w:t>The</w:t>
      </w:r>
      <w:r w:rsidR="00E8260C">
        <w:rPr>
          <w:rFonts w:ascii="Arial" w:hAnsi="Arial" w:cs="Arial"/>
          <w:sz w:val="24"/>
          <w:szCs w:val="24"/>
        </w:rPr>
        <w:t xml:space="preserve"> </w:t>
      </w:r>
      <w:r w:rsidR="00E76F0E">
        <w:rPr>
          <w:rFonts w:ascii="Arial" w:hAnsi="Arial" w:cs="Arial"/>
          <w:sz w:val="24"/>
          <w:szCs w:val="24"/>
        </w:rPr>
        <w:t>RSSB has found the number of accidents at crossing</w:t>
      </w:r>
      <w:r w:rsidR="00C64746">
        <w:rPr>
          <w:rFonts w:ascii="Arial" w:hAnsi="Arial" w:cs="Arial"/>
          <w:sz w:val="24"/>
          <w:szCs w:val="24"/>
        </w:rPr>
        <w:t>s</w:t>
      </w:r>
      <w:r w:rsidR="00E76F0E">
        <w:rPr>
          <w:rFonts w:ascii="Arial" w:hAnsi="Arial" w:cs="Arial"/>
          <w:sz w:val="24"/>
          <w:szCs w:val="24"/>
        </w:rPr>
        <w:t xml:space="preserve"> increases with the age of the pedestrians</w:t>
      </w:r>
      <w:r w:rsidR="00487B16">
        <w:rPr>
          <w:rFonts w:ascii="Arial" w:hAnsi="Arial" w:cs="Arial"/>
          <w:sz w:val="24"/>
          <w:szCs w:val="24"/>
        </w:rPr>
        <w:t xml:space="preserve">. </w:t>
      </w:r>
    </w:p>
    <w:p w14:paraId="0C3AF094" w14:textId="6926132F" w:rsidR="005C226D" w:rsidRPr="005C226D" w:rsidRDefault="00C10D02" w:rsidP="003C1900">
      <w:pPr>
        <w:pStyle w:val="Style1"/>
        <w:rPr>
          <w:rFonts w:ascii="Arial" w:hAnsi="Arial" w:cs="Arial"/>
          <w:sz w:val="24"/>
          <w:szCs w:val="24"/>
        </w:rPr>
      </w:pPr>
      <w:r w:rsidRPr="00CA2B8E">
        <w:rPr>
          <w:rFonts w:ascii="Arial" w:hAnsi="Arial" w:cs="Arial"/>
          <w:color w:val="000000" w:themeColor="text1"/>
          <w:sz w:val="24"/>
          <w:szCs w:val="24"/>
        </w:rPr>
        <w:t xml:space="preserve">The platforms at </w:t>
      </w:r>
      <w:r w:rsidR="00A755D8" w:rsidRPr="00CA2B8E">
        <w:rPr>
          <w:rFonts w:ascii="Arial" w:hAnsi="Arial" w:cs="Arial"/>
          <w:color w:val="000000" w:themeColor="text1"/>
          <w:sz w:val="24"/>
          <w:szCs w:val="24"/>
        </w:rPr>
        <w:t xml:space="preserve">Poulton and Burn </w:t>
      </w:r>
      <w:proofErr w:type="spellStart"/>
      <w:r w:rsidR="00A755D8" w:rsidRPr="00CA2B8E">
        <w:rPr>
          <w:rFonts w:ascii="Arial" w:hAnsi="Arial" w:cs="Arial"/>
          <w:color w:val="000000" w:themeColor="text1"/>
          <w:sz w:val="24"/>
          <w:szCs w:val="24"/>
        </w:rPr>
        <w:t>Naze</w:t>
      </w:r>
      <w:proofErr w:type="spellEnd"/>
      <w:r w:rsidR="00A755D8" w:rsidRPr="00CA2B8E">
        <w:rPr>
          <w:rFonts w:ascii="Arial" w:hAnsi="Arial" w:cs="Arial"/>
          <w:color w:val="000000" w:themeColor="text1"/>
          <w:sz w:val="24"/>
          <w:szCs w:val="24"/>
        </w:rPr>
        <w:t xml:space="preserve"> stations </w:t>
      </w:r>
      <w:r w:rsidR="00E6239E">
        <w:rPr>
          <w:rFonts w:ascii="Arial" w:hAnsi="Arial" w:cs="Arial"/>
          <w:color w:val="000000" w:themeColor="text1"/>
          <w:sz w:val="24"/>
          <w:szCs w:val="24"/>
        </w:rPr>
        <w:t xml:space="preserve">have been </w:t>
      </w:r>
      <w:r w:rsidR="00A755D8" w:rsidRPr="00CA2B8E">
        <w:rPr>
          <w:rFonts w:ascii="Arial" w:hAnsi="Arial" w:cs="Arial"/>
          <w:color w:val="000000" w:themeColor="text1"/>
          <w:sz w:val="24"/>
          <w:szCs w:val="24"/>
        </w:rPr>
        <w:t xml:space="preserve">extended to accommodate eight to eleven </w:t>
      </w:r>
      <w:r w:rsidR="005F4163" w:rsidRPr="00CA2B8E">
        <w:rPr>
          <w:rFonts w:ascii="Arial" w:hAnsi="Arial" w:cs="Arial"/>
          <w:color w:val="000000" w:themeColor="text1"/>
          <w:sz w:val="24"/>
          <w:szCs w:val="24"/>
        </w:rPr>
        <w:t>cars</w:t>
      </w:r>
      <w:r w:rsidR="00B83E0E" w:rsidRPr="00CA2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B8E" w:rsidRPr="00CA2B8E">
        <w:rPr>
          <w:rFonts w:ascii="Arial" w:hAnsi="Arial" w:cs="Arial"/>
          <w:color w:val="000000" w:themeColor="text1"/>
          <w:sz w:val="24"/>
          <w:szCs w:val="24"/>
        </w:rPr>
        <w:t>for</w:t>
      </w:r>
      <w:r w:rsidR="00B83E0E" w:rsidRPr="00CA2B8E">
        <w:rPr>
          <w:rFonts w:ascii="Arial" w:hAnsi="Arial" w:cs="Arial"/>
          <w:color w:val="000000" w:themeColor="text1"/>
          <w:sz w:val="24"/>
          <w:szCs w:val="24"/>
        </w:rPr>
        <w:t xml:space="preserve"> the previous franchise operator. A</w:t>
      </w:r>
      <w:r w:rsidR="00BE0093" w:rsidRPr="00CA2B8E">
        <w:rPr>
          <w:rFonts w:ascii="Arial" w:hAnsi="Arial" w:cs="Arial"/>
          <w:color w:val="000000" w:themeColor="text1"/>
          <w:sz w:val="24"/>
          <w:szCs w:val="24"/>
        </w:rPr>
        <w:t xml:space="preserve"> new signal </w:t>
      </w:r>
      <w:r w:rsidR="00395A83" w:rsidRPr="00CA2B8E">
        <w:rPr>
          <w:rFonts w:ascii="Arial" w:hAnsi="Arial" w:cs="Arial"/>
          <w:color w:val="000000" w:themeColor="text1"/>
          <w:sz w:val="24"/>
          <w:szCs w:val="24"/>
        </w:rPr>
        <w:t xml:space="preserve">220 metres </w:t>
      </w:r>
      <w:r w:rsidR="00347712" w:rsidRPr="00CA2B8E">
        <w:rPr>
          <w:rFonts w:ascii="Arial" w:hAnsi="Arial" w:cs="Arial"/>
          <w:color w:val="000000" w:themeColor="text1"/>
          <w:sz w:val="24"/>
          <w:szCs w:val="24"/>
        </w:rPr>
        <w:t xml:space="preserve">away from the crossing could result in </w:t>
      </w:r>
      <w:r w:rsidR="00B83E0E" w:rsidRPr="00CA2B8E">
        <w:rPr>
          <w:rFonts w:ascii="Arial" w:hAnsi="Arial" w:cs="Arial"/>
          <w:color w:val="000000" w:themeColor="text1"/>
          <w:sz w:val="24"/>
          <w:szCs w:val="24"/>
        </w:rPr>
        <w:t xml:space="preserve">longer </w:t>
      </w:r>
      <w:r w:rsidR="00347712" w:rsidRPr="00CA2B8E">
        <w:rPr>
          <w:rFonts w:ascii="Arial" w:hAnsi="Arial" w:cs="Arial"/>
          <w:color w:val="000000" w:themeColor="text1"/>
          <w:sz w:val="24"/>
          <w:szCs w:val="24"/>
        </w:rPr>
        <w:t>trains straddling the crossing</w:t>
      </w:r>
      <w:r w:rsidR="00324909" w:rsidRPr="00CA2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5B4" w:rsidRPr="00CA2B8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324909" w:rsidRPr="00CA2B8E">
        <w:rPr>
          <w:rFonts w:ascii="Arial" w:hAnsi="Arial" w:cs="Arial"/>
          <w:color w:val="000000" w:themeColor="text1"/>
          <w:sz w:val="24"/>
          <w:szCs w:val="24"/>
        </w:rPr>
        <w:t>impact</w:t>
      </w:r>
      <w:r w:rsidR="008135B4" w:rsidRPr="00CA2B8E">
        <w:rPr>
          <w:rFonts w:ascii="Arial" w:hAnsi="Arial" w:cs="Arial"/>
          <w:color w:val="000000" w:themeColor="text1"/>
          <w:sz w:val="24"/>
          <w:szCs w:val="24"/>
        </w:rPr>
        <w:t>ing</w:t>
      </w:r>
      <w:r w:rsidR="00324909" w:rsidRPr="00CA2B8E">
        <w:rPr>
          <w:rFonts w:ascii="Arial" w:hAnsi="Arial" w:cs="Arial"/>
          <w:color w:val="000000" w:themeColor="text1"/>
          <w:sz w:val="24"/>
          <w:szCs w:val="24"/>
        </w:rPr>
        <w:t xml:space="preserve"> on sighting</w:t>
      </w:r>
      <w:r w:rsidR="003C7881" w:rsidRPr="00CA2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5B4" w:rsidRPr="00CA2B8E">
        <w:rPr>
          <w:rFonts w:ascii="Arial" w:hAnsi="Arial" w:cs="Arial"/>
          <w:color w:val="000000" w:themeColor="text1"/>
          <w:sz w:val="24"/>
          <w:szCs w:val="24"/>
        </w:rPr>
        <w:t>causing additional</w:t>
      </w:r>
      <w:r w:rsidR="00671232" w:rsidRPr="00CA2B8E">
        <w:rPr>
          <w:rFonts w:ascii="Arial" w:hAnsi="Arial" w:cs="Arial"/>
          <w:color w:val="000000" w:themeColor="text1"/>
          <w:sz w:val="24"/>
          <w:szCs w:val="24"/>
        </w:rPr>
        <w:t xml:space="preserve"> safety issues. The current franchise operator </w:t>
      </w:r>
      <w:r w:rsidR="00CA2B8E" w:rsidRPr="00CA2B8E">
        <w:rPr>
          <w:rFonts w:ascii="Arial" w:hAnsi="Arial" w:cs="Arial"/>
          <w:color w:val="000000" w:themeColor="text1"/>
          <w:sz w:val="24"/>
          <w:szCs w:val="24"/>
        </w:rPr>
        <w:t>is not running longer trains but reserves the right to do</w:t>
      </w:r>
      <w:r w:rsidR="00B20030">
        <w:rPr>
          <w:rFonts w:ascii="Arial" w:hAnsi="Arial" w:cs="Arial"/>
          <w:color w:val="000000" w:themeColor="text1"/>
          <w:sz w:val="24"/>
          <w:szCs w:val="24"/>
        </w:rPr>
        <w:t xml:space="preserve"> so</w:t>
      </w:r>
      <w:r w:rsidR="00CA2B8E" w:rsidRPr="00CA2B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7536A33" w14:textId="6F4D86D8" w:rsidR="00A81337" w:rsidRPr="00CA2B8E" w:rsidRDefault="00210A6B" w:rsidP="003C1900">
      <w:pPr>
        <w:pStyle w:val="Style1"/>
        <w:rPr>
          <w:rFonts w:ascii="Arial" w:hAnsi="Arial" w:cs="Arial"/>
          <w:sz w:val="24"/>
          <w:szCs w:val="24"/>
        </w:rPr>
      </w:pPr>
      <w:r w:rsidRPr="00CA2B8E">
        <w:rPr>
          <w:rFonts w:ascii="Arial" w:hAnsi="Arial" w:cs="Arial"/>
          <w:color w:val="000000" w:themeColor="text1"/>
          <w:sz w:val="24"/>
          <w:szCs w:val="24"/>
        </w:rPr>
        <w:t xml:space="preserve">The electrical clearance at the crossing is also significantly below the current required standard for pedestrians due to existing bridges nearby. </w:t>
      </w:r>
    </w:p>
    <w:p w14:paraId="5A659108" w14:textId="6F8AFBE1" w:rsidR="00A961CC" w:rsidRDefault="00286531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</w:t>
      </w:r>
      <w:r w:rsidR="005D34A0">
        <w:rPr>
          <w:rFonts w:ascii="Arial" w:hAnsi="Arial" w:cs="Arial"/>
          <w:sz w:val="24"/>
          <w:szCs w:val="24"/>
        </w:rPr>
        <w:t>ALCRM risk rating</w:t>
      </w:r>
      <w:r w:rsidR="00D03B64">
        <w:rPr>
          <w:rFonts w:ascii="Arial" w:hAnsi="Arial" w:cs="Arial"/>
          <w:sz w:val="24"/>
          <w:szCs w:val="24"/>
        </w:rPr>
        <w:t xml:space="preserve"> and</w:t>
      </w:r>
      <w:r w:rsidR="005D34A0">
        <w:rPr>
          <w:rFonts w:ascii="Arial" w:hAnsi="Arial" w:cs="Arial"/>
          <w:sz w:val="24"/>
          <w:szCs w:val="24"/>
        </w:rPr>
        <w:t xml:space="preserve"> the number of </w:t>
      </w:r>
      <w:r w:rsidR="00C67E28">
        <w:rPr>
          <w:rFonts w:ascii="Arial" w:hAnsi="Arial" w:cs="Arial"/>
          <w:sz w:val="24"/>
          <w:szCs w:val="24"/>
        </w:rPr>
        <w:t>incidents on the line</w:t>
      </w:r>
      <w:r w:rsidR="00AA012B">
        <w:rPr>
          <w:rFonts w:ascii="Arial" w:hAnsi="Arial" w:cs="Arial"/>
          <w:sz w:val="24"/>
          <w:szCs w:val="24"/>
        </w:rPr>
        <w:t>,</w:t>
      </w:r>
      <w:r w:rsidR="00AF6B6D">
        <w:rPr>
          <w:rFonts w:ascii="Arial" w:hAnsi="Arial" w:cs="Arial"/>
          <w:sz w:val="24"/>
          <w:szCs w:val="24"/>
        </w:rPr>
        <w:t xml:space="preserve"> </w:t>
      </w:r>
      <w:r w:rsidR="00D24A87">
        <w:rPr>
          <w:rFonts w:ascii="Arial" w:hAnsi="Arial" w:cs="Arial"/>
          <w:sz w:val="24"/>
          <w:szCs w:val="24"/>
        </w:rPr>
        <w:t xml:space="preserve">I consider </w:t>
      </w:r>
      <w:r w:rsidR="005B1BDF">
        <w:rPr>
          <w:rFonts w:ascii="Arial" w:hAnsi="Arial" w:cs="Arial"/>
          <w:sz w:val="24"/>
          <w:szCs w:val="24"/>
        </w:rPr>
        <w:t xml:space="preserve">the crossing </w:t>
      </w:r>
      <w:r w:rsidR="00AB782B">
        <w:rPr>
          <w:rFonts w:ascii="Arial" w:hAnsi="Arial" w:cs="Arial"/>
          <w:sz w:val="24"/>
          <w:szCs w:val="24"/>
        </w:rPr>
        <w:t>presents a risk to the public.</w:t>
      </w:r>
      <w:r w:rsidR="00D03B64">
        <w:rPr>
          <w:rFonts w:ascii="Arial" w:hAnsi="Arial" w:cs="Arial"/>
          <w:sz w:val="24"/>
          <w:szCs w:val="24"/>
        </w:rPr>
        <w:t xml:space="preserve"> This risk is likely to increase</w:t>
      </w:r>
      <w:r w:rsidR="00967AD1">
        <w:rPr>
          <w:rFonts w:ascii="Arial" w:hAnsi="Arial" w:cs="Arial"/>
          <w:sz w:val="24"/>
          <w:szCs w:val="24"/>
        </w:rPr>
        <w:t xml:space="preserve"> </w:t>
      </w:r>
      <w:r w:rsidR="00EB14CB">
        <w:rPr>
          <w:rFonts w:ascii="Arial" w:hAnsi="Arial" w:cs="Arial"/>
          <w:sz w:val="24"/>
          <w:szCs w:val="24"/>
        </w:rPr>
        <w:t xml:space="preserve">significantly </w:t>
      </w:r>
      <w:r w:rsidR="00967AD1">
        <w:rPr>
          <w:rFonts w:ascii="Arial" w:hAnsi="Arial" w:cs="Arial"/>
          <w:sz w:val="24"/>
          <w:szCs w:val="24"/>
        </w:rPr>
        <w:t>due to</w:t>
      </w:r>
      <w:r w:rsidR="00D03B64">
        <w:rPr>
          <w:rFonts w:ascii="Arial" w:hAnsi="Arial" w:cs="Arial"/>
          <w:sz w:val="24"/>
          <w:szCs w:val="24"/>
        </w:rPr>
        <w:t xml:space="preserve"> quieter</w:t>
      </w:r>
      <w:r w:rsidR="00D745E0">
        <w:rPr>
          <w:rFonts w:ascii="Arial" w:hAnsi="Arial" w:cs="Arial"/>
          <w:sz w:val="24"/>
          <w:szCs w:val="24"/>
        </w:rPr>
        <w:t>, faster</w:t>
      </w:r>
      <w:r w:rsidR="002D5986">
        <w:rPr>
          <w:rFonts w:ascii="Arial" w:hAnsi="Arial" w:cs="Arial"/>
          <w:sz w:val="24"/>
          <w:szCs w:val="24"/>
        </w:rPr>
        <w:t>,</w:t>
      </w:r>
      <w:r w:rsidR="00D03B64">
        <w:rPr>
          <w:rFonts w:ascii="Arial" w:hAnsi="Arial" w:cs="Arial"/>
          <w:sz w:val="24"/>
          <w:szCs w:val="24"/>
        </w:rPr>
        <w:t xml:space="preserve"> electric train</w:t>
      </w:r>
      <w:r w:rsidR="00967AD1">
        <w:rPr>
          <w:rFonts w:ascii="Arial" w:hAnsi="Arial" w:cs="Arial"/>
          <w:sz w:val="24"/>
          <w:szCs w:val="24"/>
        </w:rPr>
        <w:t>s</w:t>
      </w:r>
      <w:r w:rsidR="007C7152">
        <w:rPr>
          <w:rFonts w:ascii="Arial" w:hAnsi="Arial" w:cs="Arial"/>
          <w:sz w:val="24"/>
          <w:szCs w:val="24"/>
        </w:rPr>
        <w:t xml:space="preserve">, insufficient electrical </w:t>
      </w:r>
      <w:r w:rsidR="00FA31A2">
        <w:rPr>
          <w:rFonts w:ascii="Arial" w:hAnsi="Arial" w:cs="Arial"/>
          <w:sz w:val="24"/>
          <w:szCs w:val="24"/>
        </w:rPr>
        <w:t>clearance,</w:t>
      </w:r>
      <w:r w:rsidR="00967AD1">
        <w:rPr>
          <w:rFonts w:ascii="Arial" w:hAnsi="Arial" w:cs="Arial"/>
          <w:sz w:val="24"/>
          <w:szCs w:val="24"/>
        </w:rPr>
        <w:t xml:space="preserve"> and increased use </w:t>
      </w:r>
      <w:r w:rsidR="008B19C1">
        <w:rPr>
          <w:rFonts w:ascii="Arial" w:hAnsi="Arial" w:cs="Arial"/>
          <w:sz w:val="24"/>
          <w:szCs w:val="24"/>
        </w:rPr>
        <w:t>by the residents of the new homes</w:t>
      </w:r>
      <w:r w:rsidR="00967AD1">
        <w:rPr>
          <w:rFonts w:ascii="Arial" w:hAnsi="Arial" w:cs="Arial"/>
          <w:sz w:val="24"/>
          <w:szCs w:val="24"/>
        </w:rPr>
        <w:t xml:space="preserve">. </w:t>
      </w:r>
    </w:p>
    <w:p w14:paraId="6AFB34DF" w14:textId="4FFB1980" w:rsidR="00A555A5" w:rsidRPr="00A555A5" w:rsidRDefault="00A555A5" w:rsidP="00A555A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Whether it is reasonably practicable to make the crossing safe for use by the public</w:t>
      </w:r>
    </w:p>
    <w:p w14:paraId="5FF0831D" w14:textId="4B6BEBAB" w:rsidR="00941DCB" w:rsidRDefault="006E027C" w:rsidP="00EC3B78">
      <w:pPr>
        <w:pStyle w:val="Style1"/>
        <w:rPr>
          <w:rFonts w:ascii="Arial" w:hAnsi="Arial" w:cs="Arial"/>
          <w:sz w:val="24"/>
          <w:szCs w:val="24"/>
        </w:rPr>
      </w:pPr>
      <w:r w:rsidRPr="00941DCB">
        <w:rPr>
          <w:rFonts w:ascii="Arial" w:hAnsi="Arial" w:cs="Arial"/>
          <w:sz w:val="24"/>
          <w:szCs w:val="24"/>
        </w:rPr>
        <w:t>As part of the risk assessment, several options were considered to make the crossing safer.</w:t>
      </w:r>
      <w:r w:rsidR="003B5E66" w:rsidRPr="00941DCB">
        <w:rPr>
          <w:rFonts w:ascii="Arial" w:hAnsi="Arial" w:cs="Arial"/>
          <w:sz w:val="24"/>
          <w:szCs w:val="24"/>
        </w:rPr>
        <w:t xml:space="preserve"> Miniature stop lights</w:t>
      </w:r>
      <w:r w:rsidR="00527D2D" w:rsidRPr="00941DCB">
        <w:rPr>
          <w:rFonts w:ascii="Arial" w:hAnsi="Arial" w:cs="Arial"/>
          <w:sz w:val="24"/>
          <w:szCs w:val="24"/>
        </w:rPr>
        <w:t xml:space="preserve"> (MSL)</w:t>
      </w:r>
      <w:r w:rsidR="003B5E66" w:rsidRPr="00941DCB">
        <w:rPr>
          <w:rFonts w:ascii="Arial" w:hAnsi="Arial" w:cs="Arial"/>
          <w:sz w:val="24"/>
          <w:szCs w:val="24"/>
        </w:rPr>
        <w:t xml:space="preserve"> </w:t>
      </w:r>
      <w:r w:rsidR="00D00533" w:rsidRPr="00941DCB">
        <w:rPr>
          <w:rFonts w:ascii="Arial" w:hAnsi="Arial" w:cs="Arial"/>
          <w:sz w:val="24"/>
          <w:szCs w:val="24"/>
        </w:rPr>
        <w:t xml:space="preserve">linked to the signals </w:t>
      </w:r>
      <w:r w:rsidR="00D517BD">
        <w:rPr>
          <w:rFonts w:ascii="Arial" w:hAnsi="Arial" w:cs="Arial"/>
          <w:sz w:val="24"/>
          <w:szCs w:val="24"/>
        </w:rPr>
        <w:t>can</w:t>
      </w:r>
      <w:r w:rsidR="003B5E66" w:rsidRPr="00941DCB">
        <w:rPr>
          <w:rFonts w:ascii="Arial" w:hAnsi="Arial" w:cs="Arial"/>
          <w:sz w:val="24"/>
          <w:szCs w:val="24"/>
        </w:rPr>
        <w:t xml:space="preserve"> mitigate some of the </w:t>
      </w:r>
      <w:r w:rsidR="00EB14CB">
        <w:rPr>
          <w:rFonts w:ascii="Arial" w:hAnsi="Arial" w:cs="Arial"/>
          <w:sz w:val="24"/>
          <w:szCs w:val="24"/>
        </w:rPr>
        <w:t>risks</w:t>
      </w:r>
      <w:r w:rsidR="00DB280A" w:rsidRPr="00941DCB">
        <w:rPr>
          <w:rFonts w:ascii="Arial" w:hAnsi="Arial" w:cs="Arial"/>
          <w:sz w:val="24"/>
          <w:szCs w:val="24"/>
        </w:rPr>
        <w:t>,</w:t>
      </w:r>
      <w:r w:rsidR="006D6666" w:rsidRPr="00941DCB">
        <w:rPr>
          <w:rFonts w:ascii="Arial" w:hAnsi="Arial" w:cs="Arial"/>
          <w:sz w:val="24"/>
          <w:szCs w:val="24"/>
        </w:rPr>
        <w:t xml:space="preserve"> but </w:t>
      </w:r>
      <w:r w:rsidR="00606AC3" w:rsidRPr="00941DCB">
        <w:rPr>
          <w:rFonts w:ascii="Arial" w:hAnsi="Arial" w:cs="Arial"/>
          <w:sz w:val="24"/>
          <w:szCs w:val="24"/>
        </w:rPr>
        <w:t>pedestrians will often ignore the</w:t>
      </w:r>
      <w:r w:rsidR="00527D2D" w:rsidRPr="00941DCB">
        <w:rPr>
          <w:rFonts w:ascii="Arial" w:hAnsi="Arial" w:cs="Arial"/>
          <w:sz w:val="24"/>
          <w:szCs w:val="24"/>
        </w:rPr>
        <w:t xml:space="preserve"> red</w:t>
      </w:r>
      <w:r w:rsidR="00606AC3" w:rsidRPr="00941DCB">
        <w:rPr>
          <w:rFonts w:ascii="Arial" w:hAnsi="Arial" w:cs="Arial"/>
          <w:sz w:val="24"/>
          <w:szCs w:val="24"/>
        </w:rPr>
        <w:t xml:space="preserve"> light if a train is not visible. </w:t>
      </w:r>
      <w:r w:rsidR="00F037E1" w:rsidRPr="00941DCB">
        <w:rPr>
          <w:rFonts w:ascii="Arial" w:hAnsi="Arial" w:cs="Arial"/>
          <w:sz w:val="24"/>
          <w:szCs w:val="24"/>
        </w:rPr>
        <w:t xml:space="preserve">The cost of these </w:t>
      </w:r>
      <w:r w:rsidR="00EF56EA" w:rsidRPr="00941DCB">
        <w:rPr>
          <w:rFonts w:ascii="Arial" w:hAnsi="Arial" w:cs="Arial"/>
          <w:sz w:val="24"/>
          <w:szCs w:val="24"/>
        </w:rPr>
        <w:t xml:space="preserve">could not be justified </w:t>
      </w:r>
      <w:r w:rsidR="00C64746">
        <w:rPr>
          <w:rFonts w:ascii="Arial" w:hAnsi="Arial" w:cs="Arial"/>
          <w:sz w:val="24"/>
          <w:szCs w:val="24"/>
        </w:rPr>
        <w:t>here due to</w:t>
      </w:r>
      <w:r w:rsidR="00EF56EA" w:rsidRPr="00941DCB">
        <w:rPr>
          <w:rFonts w:ascii="Arial" w:hAnsi="Arial" w:cs="Arial"/>
          <w:sz w:val="24"/>
          <w:szCs w:val="24"/>
        </w:rPr>
        <w:t xml:space="preserve"> the level of use. </w:t>
      </w:r>
      <w:proofErr w:type="spellStart"/>
      <w:r w:rsidR="00527D2D" w:rsidRPr="00941DCB">
        <w:rPr>
          <w:rFonts w:ascii="Arial" w:hAnsi="Arial" w:cs="Arial"/>
          <w:sz w:val="24"/>
          <w:szCs w:val="24"/>
        </w:rPr>
        <w:t>Vamos</w:t>
      </w:r>
      <w:proofErr w:type="spellEnd"/>
      <w:r w:rsidR="00527D2D" w:rsidRPr="00941DCB">
        <w:rPr>
          <w:rFonts w:ascii="Arial" w:hAnsi="Arial" w:cs="Arial"/>
          <w:sz w:val="24"/>
          <w:szCs w:val="24"/>
        </w:rPr>
        <w:t>, a similar system to MSLs with red and green lights</w:t>
      </w:r>
      <w:r w:rsidR="004F0A35" w:rsidRPr="00941DCB">
        <w:rPr>
          <w:rFonts w:ascii="Arial" w:hAnsi="Arial" w:cs="Arial"/>
          <w:sz w:val="24"/>
          <w:szCs w:val="24"/>
        </w:rPr>
        <w:t xml:space="preserve"> to indicate if it</w:t>
      </w:r>
      <w:r w:rsidR="00EB14CB">
        <w:rPr>
          <w:rFonts w:ascii="Arial" w:hAnsi="Arial" w:cs="Arial"/>
          <w:sz w:val="24"/>
          <w:szCs w:val="24"/>
        </w:rPr>
        <w:t xml:space="preserve"> is</w:t>
      </w:r>
      <w:r w:rsidR="004F0A35" w:rsidRPr="00941DCB">
        <w:rPr>
          <w:rFonts w:ascii="Arial" w:hAnsi="Arial" w:cs="Arial"/>
          <w:sz w:val="24"/>
          <w:szCs w:val="24"/>
        </w:rPr>
        <w:t xml:space="preserve"> safe to cross</w:t>
      </w:r>
      <w:r w:rsidR="00383333">
        <w:rPr>
          <w:rFonts w:ascii="Arial" w:hAnsi="Arial" w:cs="Arial"/>
          <w:sz w:val="24"/>
          <w:szCs w:val="24"/>
        </w:rPr>
        <w:t>,</w:t>
      </w:r>
      <w:r w:rsidR="00527D2D" w:rsidRPr="00941DCB">
        <w:rPr>
          <w:rFonts w:ascii="Arial" w:hAnsi="Arial" w:cs="Arial"/>
          <w:sz w:val="24"/>
          <w:szCs w:val="24"/>
        </w:rPr>
        <w:t xml:space="preserve"> </w:t>
      </w:r>
      <w:r w:rsidR="000D59D9">
        <w:rPr>
          <w:rFonts w:ascii="Arial" w:hAnsi="Arial" w:cs="Arial"/>
          <w:sz w:val="24"/>
          <w:szCs w:val="24"/>
        </w:rPr>
        <w:t xml:space="preserve">is </w:t>
      </w:r>
      <w:r w:rsidR="004F0A35" w:rsidRPr="00941DCB">
        <w:rPr>
          <w:rFonts w:ascii="Arial" w:hAnsi="Arial" w:cs="Arial"/>
          <w:sz w:val="24"/>
          <w:szCs w:val="24"/>
        </w:rPr>
        <w:t xml:space="preserve">more </w:t>
      </w:r>
      <w:r w:rsidR="00383333">
        <w:rPr>
          <w:rFonts w:ascii="Arial" w:hAnsi="Arial" w:cs="Arial"/>
          <w:sz w:val="24"/>
          <w:szCs w:val="24"/>
        </w:rPr>
        <w:t>cost-effective</w:t>
      </w:r>
      <w:r w:rsidR="004F0A35" w:rsidRPr="00941DCB">
        <w:rPr>
          <w:rFonts w:ascii="Arial" w:hAnsi="Arial" w:cs="Arial"/>
          <w:sz w:val="24"/>
          <w:szCs w:val="24"/>
        </w:rPr>
        <w:t xml:space="preserve">. </w:t>
      </w:r>
      <w:r w:rsidR="00EA174D" w:rsidRPr="00941DCB">
        <w:rPr>
          <w:rFonts w:ascii="Arial" w:hAnsi="Arial" w:cs="Arial"/>
          <w:sz w:val="24"/>
          <w:szCs w:val="24"/>
        </w:rPr>
        <w:t xml:space="preserve">The lights change when a train strikes a treadle on the tracks. </w:t>
      </w:r>
      <w:r w:rsidR="004F0A35" w:rsidRPr="00941DCB">
        <w:rPr>
          <w:rFonts w:ascii="Arial" w:hAnsi="Arial" w:cs="Arial"/>
          <w:sz w:val="24"/>
          <w:szCs w:val="24"/>
        </w:rPr>
        <w:t xml:space="preserve">However, </w:t>
      </w:r>
      <w:r w:rsidR="00A8485A" w:rsidRPr="00941DCB">
        <w:rPr>
          <w:rFonts w:ascii="Arial" w:hAnsi="Arial" w:cs="Arial"/>
          <w:sz w:val="24"/>
          <w:szCs w:val="24"/>
        </w:rPr>
        <w:t xml:space="preserve">they are not suitable for use at this crossing due to the strike-in-times and the </w:t>
      </w:r>
      <w:r w:rsidR="00906A21" w:rsidRPr="00941DCB">
        <w:rPr>
          <w:rFonts w:ascii="Arial" w:hAnsi="Arial" w:cs="Arial"/>
          <w:sz w:val="24"/>
          <w:szCs w:val="24"/>
        </w:rPr>
        <w:t>position of nearby signals.</w:t>
      </w:r>
      <w:r w:rsidR="00941DCB">
        <w:rPr>
          <w:rFonts w:ascii="Arial" w:hAnsi="Arial" w:cs="Arial"/>
          <w:sz w:val="24"/>
          <w:szCs w:val="24"/>
        </w:rPr>
        <w:t xml:space="preserve"> </w:t>
      </w:r>
      <w:r w:rsidR="00A3483A">
        <w:rPr>
          <w:rFonts w:ascii="Arial" w:hAnsi="Arial" w:cs="Arial"/>
          <w:sz w:val="24"/>
          <w:szCs w:val="24"/>
        </w:rPr>
        <w:t>Furthermore, th</w:t>
      </w:r>
      <w:r w:rsidR="00941DCB" w:rsidRPr="00941DCB">
        <w:rPr>
          <w:rFonts w:ascii="Arial" w:hAnsi="Arial" w:cs="Arial"/>
          <w:sz w:val="24"/>
          <w:szCs w:val="24"/>
        </w:rPr>
        <w:t xml:space="preserve">ese options </w:t>
      </w:r>
      <w:r w:rsidR="00692436">
        <w:rPr>
          <w:rFonts w:ascii="Arial" w:hAnsi="Arial" w:cs="Arial"/>
          <w:sz w:val="24"/>
          <w:szCs w:val="24"/>
        </w:rPr>
        <w:t>do not</w:t>
      </w:r>
      <w:r w:rsidR="00941DCB" w:rsidRPr="00941DCB">
        <w:rPr>
          <w:rFonts w:ascii="Arial" w:hAnsi="Arial" w:cs="Arial"/>
          <w:sz w:val="24"/>
          <w:szCs w:val="24"/>
        </w:rPr>
        <w:t xml:space="preserve"> address the issues associated with the electrification of the line.</w:t>
      </w:r>
    </w:p>
    <w:p w14:paraId="2FB1EAC9" w14:textId="12899ADA" w:rsidR="003304C1" w:rsidRPr="009B5A21" w:rsidRDefault="00A3483A" w:rsidP="00573DAE">
      <w:pPr>
        <w:pStyle w:val="Style1"/>
      </w:pPr>
      <w:r>
        <w:rPr>
          <w:rFonts w:ascii="Arial" w:hAnsi="Arial" w:cs="Arial"/>
          <w:sz w:val="24"/>
          <w:szCs w:val="24"/>
        </w:rPr>
        <w:t>Safety can be improved</w:t>
      </w:r>
      <w:r w:rsidR="008F4C1E" w:rsidRPr="009B5A21">
        <w:rPr>
          <w:rFonts w:ascii="Arial" w:hAnsi="Arial" w:cs="Arial"/>
          <w:sz w:val="24"/>
          <w:szCs w:val="24"/>
        </w:rPr>
        <w:t xml:space="preserve"> </w:t>
      </w:r>
      <w:r w:rsidR="006C0467" w:rsidRPr="009B5A21">
        <w:rPr>
          <w:rFonts w:ascii="Arial" w:hAnsi="Arial" w:cs="Arial"/>
          <w:sz w:val="24"/>
          <w:szCs w:val="24"/>
        </w:rPr>
        <w:t xml:space="preserve">by the removal of a pipe bridge to achieve adequate wire height, </w:t>
      </w:r>
      <w:r w:rsidR="00BF3BB4" w:rsidRPr="009B5A21">
        <w:rPr>
          <w:rFonts w:ascii="Arial" w:hAnsi="Arial" w:cs="Arial"/>
          <w:sz w:val="24"/>
          <w:szCs w:val="24"/>
        </w:rPr>
        <w:t>optimisation of signal locations to prevent trains from straddling the crossing, clearly marked decision points for path users</w:t>
      </w:r>
      <w:r w:rsidR="007C4D80" w:rsidRPr="009B5A21">
        <w:rPr>
          <w:rFonts w:ascii="Arial" w:hAnsi="Arial" w:cs="Arial"/>
          <w:sz w:val="24"/>
          <w:szCs w:val="24"/>
        </w:rPr>
        <w:t xml:space="preserve">, improved decking and signs warning of quieter trains. However, </w:t>
      </w:r>
      <w:r w:rsidR="00E504D4" w:rsidRPr="009B5A21">
        <w:rPr>
          <w:rFonts w:ascii="Arial" w:hAnsi="Arial" w:cs="Arial"/>
          <w:sz w:val="24"/>
          <w:szCs w:val="24"/>
        </w:rPr>
        <w:t xml:space="preserve">if an </w:t>
      </w:r>
      <w:r w:rsidR="00383333">
        <w:rPr>
          <w:rFonts w:ascii="Arial" w:hAnsi="Arial" w:cs="Arial"/>
          <w:sz w:val="24"/>
          <w:szCs w:val="24"/>
        </w:rPr>
        <w:t>at-grade</w:t>
      </w:r>
      <w:r w:rsidR="00E504D4" w:rsidRPr="009B5A21">
        <w:rPr>
          <w:rFonts w:ascii="Arial" w:hAnsi="Arial" w:cs="Arial"/>
          <w:sz w:val="24"/>
          <w:szCs w:val="24"/>
        </w:rPr>
        <w:t xml:space="preserve"> crossing </w:t>
      </w:r>
      <w:r w:rsidR="00D55A16">
        <w:rPr>
          <w:rFonts w:ascii="Arial" w:hAnsi="Arial" w:cs="Arial"/>
          <w:sz w:val="24"/>
          <w:szCs w:val="24"/>
        </w:rPr>
        <w:t>is</w:t>
      </w:r>
      <w:r w:rsidR="00E504D4" w:rsidRPr="009B5A21">
        <w:rPr>
          <w:rFonts w:ascii="Arial" w:hAnsi="Arial" w:cs="Arial"/>
          <w:sz w:val="24"/>
          <w:szCs w:val="24"/>
        </w:rPr>
        <w:t xml:space="preserve"> </w:t>
      </w:r>
      <w:r w:rsidR="001F0C12" w:rsidRPr="009B5A21">
        <w:rPr>
          <w:rFonts w:ascii="Arial" w:hAnsi="Arial" w:cs="Arial"/>
          <w:sz w:val="24"/>
          <w:szCs w:val="24"/>
        </w:rPr>
        <w:t xml:space="preserve">retained, </w:t>
      </w:r>
      <w:r w:rsidR="00EC0901" w:rsidRPr="009B5A21">
        <w:rPr>
          <w:rFonts w:ascii="Arial" w:hAnsi="Arial" w:cs="Arial"/>
          <w:sz w:val="24"/>
          <w:szCs w:val="24"/>
        </w:rPr>
        <w:t>these measures only reduce risk to an acceptable level if the</w:t>
      </w:r>
      <w:r w:rsidR="00BB3D66">
        <w:rPr>
          <w:rFonts w:ascii="Arial" w:hAnsi="Arial" w:cs="Arial"/>
          <w:sz w:val="24"/>
          <w:szCs w:val="24"/>
        </w:rPr>
        <w:t xml:space="preserve"> approved</w:t>
      </w:r>
      <w:r w:rsidR="00EC0901" w:rsidRPr="009B5A21">
        <w:rPr>
          <w:rFonts w:ascii="Arial" w:hAnsi="Arial" w:cs="Arial"/>
          <w:sz w:val="24"/>
          <w:szCs w:val="24"/>
        </w:rPr>
        <w:t xml:space="preserve"> new housing developments </w:t>
      </w:r>
      <w:r>
        <w:rPr>
          <w:rFonts w:ascii="Arial" w:hAnsi="Arial" w:cs="Arial"/>
          <w:sz w:val="24"/>
          <w:szCs w:val="24"/>
        </w:rPr>
        <w:t>are not built</w:t>
      </w:r>
      <w:r w:rsidR="000F2E12" w:rsidRPr="009B5A21">
        <w:rPr>
          <w:rFonts w:ascii="Arial" w:hAnsi="Arial" w:cs="Arial"/>
          <w:sz w:val="24"/>
          <w:szCs w:val="24"/>
        </w:rPr>
        <w:t xml:space="preserve">. </w:t>
      </w:r>
      <w:r w:rsidR="00EB3370">
        <w:rPr>
          <w:rFonts w:ascii="Arial" w:hAnsi="Arial" w:cs="Arial"/>
          <w:sz w:val="24"/>
          <w:szCs w:val="24"/>
        </w:rPr>
        <w:t>T</w:t>
      </w:r>
      <w:r w:rsidR="001F0C12" w:rsidRPr="009B5A21">
        <w:rPr>
          <w:rFonts w:ascii="Arial" w:hAnsi="Arial" w:cs="Arial"/>
          <w:sz w:val="24"/>
          <w:szCs w:val="24"/>
        </w:rPr>
        <w:t xml:space="preserve">he development directly </w:t>
      </w:r>
      <w:r w:rsidR="00A77B54">
        <w:rPr>
          <w:rFonts w:ascii="Arial" w:hAnsi="Arial" w:cs="Arial"/>
          <w:sz w:val="24"/>
          <w:szCs w:val="24"/>
        </w:rPr>
        <w:t>off</w:t>
      </w:r>
      <w:r w:rsidR="001F0C12" w:rsidRPr="009B5A21">
        <w:rPr>
          <w:rFonts w:ascii="Arial" w:hAnsi="Arial" w:cs="Arial"/>
          <w:sz w:val="24"/>
          <w:szCs w:val="24"/>
        </w:rPr>
        <w:t xml:space="preserve"> </w:t>
      </w:r>
      <w:r w:rsidR="00152347" w:rsidRPr="009B5A21">
        <w:rPr>
          <w:rFonts w:ascii="Arial" w:hAnsi="Arial" w:cs="Arial"/>
          <w:sz w:val="24"/>
          <w:szCs w:val="24"/>
        </w:rPr>
        <w:t xml:space="preserve">Holts Lane </w:t>
      </w:r>
      <w:r w:rsidR="00EB3370">
        <w:rPr>
          <w:rFonts w:ascii="Arial" w:hAnsi="Arial" w:cs="Arial"/>
          <w:sz w:val="24"/>
          <w:szCs w:val="24"/>
        </w:rPr>
        <w:t>i</w:t>
      </w:r>
      <w:r w:rsidR="00152347" w:rsidRPr="009B5A21">
        <w:rPr>
          <w:rFonts w:ascii="Arial" w:hAnsi="Arial" w:cs="Arial"/>
          <w:sz w:val="24"/>
          <w:szCs w:val="24"/>
        </w:rPr>
        <w:t xml:space="preserve">s under </w:t>
      </w:r>
      <w:r w:rsidR="00152347" w:rsidRPr="009B5A21">
        <w:rPr>
          <w:rFonts w:ascii="Arial" w:hAnsi="Arial" w:cs="Arial"/>
          <w:sz w:val="24"/>
          <w:szCs w:val="24"/>
        </w:rPr>
        <w:lastRenderedPageBreak/>
        <w:t>construction.</w:t>
      </w:r>
      <w:r w:rsidR="00AD10F5">
        <w:rPr>
          <w:rFonts w:ascii="Arial" w:hAnsi="Arial" w:cs="Arial"/>
          <w:sz w:val="24"/>
          <w:szCs w:val="24"/>
        </w:rPr>
        <w:t xml:space="preserve"> An aerial photograph </w:t>
      </w:r>
      <w:r w:rsidR="008C205E">
        <w:rPr>
          <w:rFonts w:ascii="Arial" w:hAnsi="Arial" w:cs="Arial"/>
          <w:sz w:val="24"/>
          <w:szCs w:val="24"/>
        </w:rPr>
        <w:t>show</w:t>
      </w:r>
      <w:r w:rsidR="008D7BB6">
        <w:rPr>
          <w:rFonts w:ascii="Arial" w:hAnsi="Arial" w:cs="Arial"/>
          <w:sz w:val="24"/>
          <w:szCs w:val="24"/>
        </w:rPr>
        <w:t>s</w:t>
      </w:r>
      <w:r w:rsidR="008C205E">
        <w:rPr>
          <w:rFonts w:ascii="Arial" w:hAnsi="Arial" w:cs="Arial"/>
          <w:sz w:val="24"/>
          <w:szCs w:val="24"/>
        </w:rPr>
        <w:t xml:space="preserve"> </w:t>
      </w:r>
      <w:r w:rsidR="00513703">
        <w:rPr>
          <w:rFonts w:ascii="Arial" w:hAnsi="Arial" w:cs="Arial"/>
          <w:sz w:val="24"/>
          <w:szCs w:val="24"/>
        </w:rPr>
        <w:t xml:space="preserve">another </w:t>
      </w:r>
      <w:r w:rsidR="002F6EF3">
        <w:rPr>
          <w:rFonts w:ascii="Arial" w:hAnsi="Arial" w:cs="Arial"/>
          <w:sz w:val="24"/>
          <w:szCs w:val="24"/>
        </w:rPr>
        <w:t>approved</w:t>
      </w:r>
      <w:r w:rsidR="00CE54BB">
        <w:rPr>
          <w:rFonts w:ascii="Arial" w:hAnsi="Arial" w:cs="Arial"/>
          <w:sz w:val="24"/>
          <w:szCs w:val="24"/>
        </w:rPr>
        <w:t xml:space="preserve"> development</w:t>
      </w:r>
      <w:r w:rsidR="008C205E">
        <w:rPr>
          <w:rFonts w:ascii="Arial" w:hAnsi="Arial" w:cs="Arial"/>
          <w:sz w:val="24"/>
          <w:szCs w:val="24"/>
        </w:rPr>
        <w:t xml:space="preserve"> </w:t>
      </w:r>
      <w:r w:rsidR="004C394C">
        <w:rPr>
          <w:rFonts w:ascii="Arial" w:hAnsi="Arial" w:cs="Arial"/>
          <w:sz w:val="24"/>
          <w:szCs w:val="24"/>
        </w:rPr>
        <w:t>is</w:t>
      </w:r>
      <w:r w:rsidR="008C205E">
        <w:rPr>
          <w:rFonts w:ascii="Arial" w:hAnsi="Arial" w:cs="Arial"/>
          <w:sz w:val="24"/>
          <w:szCs w:val="24"/>
        </w:rPr>
        <w:t xml:space="preserve"> largely complete. </w:t>
      </w:r>
    </w:p>
    <w:p w14:paraId="3587DD52" w14:textId="334108D2" w:rsidR="009B5A21" w:rsidRPr="00236C0E" w:rsidRDefault="00C931A0" w:rsidP="00573DA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</w:t>
      </w:r>
      <w:r w:rsidR="00C8601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e reasons,</w:t>
      </w:r>
      <w:r w:rsidR="00F5526B">
        <w:rPr>
          <w:rFonts w:ascii="Arial" w:hAnsi="Arial" w:cs="Arial"/>
          <w:sz w:val="24"/>
          <w:szCs w:val="24"/>
        </w:rPr>
        <w:t xml:space="preserve"> I consider it is not </w:t>
      </w:r>
      <w:r w:rsidR="005535D5">
        <w:rPr>
          <w:rFonts w:ascii="Arial" w:hAnsi="Arial" w:cs="Arial"/>
          <w:sz w:val="24"/>
          <w:szCs w:val="24"/>
        </w:rPr>
        <w:t xml:space="preserve">reasonably </w:t>
      </w:r>
      <w:r w:rsidR="00F5526B">
        <w:rPr>
          <w:rFonts w:ascii="Arial" w:hAnsi="Arial" w:cs="Arial"/>
          <w:sz w:val="24"/>
          <w:szCs w:val="24"/>
        </w:rPr>
        <w:t>practica</w:t>
      </w:r>
      <w:r w:rsidR="005535D5">
        <w:rPr>
          <w:rFonts w:ascii="Arial" w:hAnsi="Arial" w:cs="Arial"/>
          <w:sz w:val="24"/>
          <w:szCs w:val="24"/>
        </w:rPr>
        <w:t>b</w:t>
      </w:r>
      <w:r w:rsidR="00F5526B">
        <w:rPr>
          <w:rFonts w:ascii="Arial" w:hAnsi="Arial" w:cs="Arial"/>
          <w:sz w:val="24"/>
          <w:szCs w:val="24"/>
        </w:rPr>
        <w:t>l</w:t>
      </w:r>
      <w:r w:rsidR="005535D5">
        <w:rPr>
          <w:rFonts w:ascii="Arial" w:hAnsi="Arial" w:cs="Arial"/>
          <w:sz w:val="24"/>
          <w:szCs w:val="24"/>
        </w:rPr>
        <w:t>e</w:t>
      </w:r>
      <w:r w:rsidR="00F5526B">
        <w:rPr>
          <w:rFonts w:ascii="Arial" w:hAnsi="Arial" w:cs="Arial"/>
          <w:sz w:val="24"/>
          <w:szCs w:val="24"/>
        </w:rPr>
        <w:t xml:space="preserve"> </w:t>
      </w:r>
      <w:r w:rsidR="005D2462">
        <w:rPr>
          <w:rFonts w:ascii="Arial" w:hAnsi="Arial" w:cs="Arial"/>
          <w:sz w:val="24"/>
          <w:szCs w:val="24"/>
        </w:rPr>
        <w:t xml:space="preserve">to make the crossing safe for use by the public. </w:t>
      </w:r>
    </w:p>
    <w:p w14:paraId="7EC1CDD8" w14:textId="197EC756" w:rsidR="003304C1" w:rsidRPr="003304C1" w:rsidRDefault="003304C1" w:rsidP="003304C1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3304C1">
        <w:rPr>
          <w:rFonts w:ascii="Arial" w:hAnsi="Arial" w:cs="Arial"/>
          <w:b/>
          <w:bCs/>
          <w:i/>
          <w:iCs/>
          <w:sz w:val="24"/>
          <w:szCs w:val="24"/>
        </w:rPr>
        <w:t>The safety, convenience, and enjoyment of the alternative route in comparison to the existing route</w:t>
      </w:r>
    </w:p>
    <w:p w14:paraId="6F6E080D" w14:textId="4920EDD6" w:rsidR="00EC7AE3" w:rsidRDefault="00D65826" w:rsidP="00B9371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86012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diversion of the </w:t>
      </w:r>
      <w:r w:rsidR="00A413DF">
        <w:rPr>
          <w:rFonts w:ascii="Arial" w:hAnsi="Arial" w:cs="Arial"/>
          <w:sz w:val="24"/>
          <w:szCs w:val="24"/>
        </w:rPr>
        <w:t>crossing</w:t>
      </w:r>
      <w:r w:rsidR="001F02EB">
        <w:rPr>
          <w:rFonts w:ascii="Arial" w:hAnsi="Arial" w:cs="Arial"/>
          <w:sz w:val="24"/>
          <w:szCs w:val="24"/>
        </w:rPr>
        <w:t xml:space="preserve"> onto a bridge over the railway w</w:t>
      </w:r>
      <w:r w:rsidR="00FE5F97">
        <w:rPr>
          <w:rFonts w:ascii="Arial" w:hAnsi="Arial" w:cs="Arial"/>
          <w:sz w:val="24"/>
          <w:szCs w:val="24"/>
        </w:rPr>
        <w:t>ill</w:t>
      </w:r>
      <w:r w:rsidR="001F02EB">
        <w:rPr>
          <w:rFonts w:ascii="Arial" w:hAnsi="Arial" w:cs="Arial"/>
          <w:sz w:val="24"/>
          <w:szCs w:val="24"/>
        </w:rPr>
        <w:t xml:space="preserve"> </w:t>
      </w:r>
      <w:r w:rsidR="00A413DF">
        <w:rPr>
          <w:rFonts w:ascii="Arial" w:hAnsi="Arial" w:cs="Arial"/>
          <w:sz w:val="24"/>
          <w:szCs w:val="24"/>
        </w:rPr>
        <w:t xml:space="preserve">remove the public from the </w:t>
      </w:r>
      <w:r w:rsidR="006328E0">
        <w:rPr>
          <w:rFonts w:ascii="Arial" w:hAnsi="Arial" w:cs="Arial"/>
          <w:sz w:val="24"/>
          <w:szCs w:val="24"/>
        </w:rPr>
        <w:t xml:space="preserve">operational railway </w:t>
      </w:r>
      <w:r w:rsidR="00A77B54">
        <w:rPr>
          <w:rFonts w:ascii="Arial" w:hAnsi="Arial" w:cs="Arial"/>
          <w:sz w:val="24"/>
          <w:szCs w:val="24"/>
        </w:rPr>
        <w:t>and</w:t>
      </w:r>
      <w:r w:rsidR="00B743EE">
        <w:rPr>
          <w:rFonts w:ascii="Arial" w:hAnsi="Arial" w:cs="Arial"/>
          <w:sz w:val="24"/>
          <w:szCs w:val="24"/>
        </w:rPr>
        <w:t xml:space="preserve"> completely </w:t>
      </w:r>
      <w:r w:rsidR="00AD7CEE">
        <w:rPr>
          <w:rFonts w:ascii="Arial" w:hAnsi="Arial" w:cs="Arial"/>
          <w:sz w:val="24"/>
          <w:szCs w:val="24"/>
        </w:rPr>
        <w:t xml:space="preserve">remove the risks associated with the crossing. </w:t>
      </w:r>
      <w:r w:rsidR="008E412E">
        <w:rPr>
          <w:rFonts w:ascii="Arial" w:hAnsi="Arial" w:cs="Arial"/>
          <w:sz w:val="24"/>
          <w:szCs w:val="24"/>
        </w:rPr>
        <w:t xml:space="preserve">The bridge </w:t>
      </w:r>
      <w:r w:rsidR="001E0BDB">
        <w:rPr>
          <w:rFonts w:ascii="Arial" w:hAnsi="Arial" w:cs="Arial"/>
          <w:sz w:val="24"/>
          <w:szCs w:val="24"/>
        </w:rPr>
        <w:t>is</w:t>
      </w:r>
      <w:r w:rsidR="004943CE">
        <w:rPr>
          <w:rFonts w:ascii="Arial" w:hAnsi="Arial" w:cs="Arial"/>
          <w:sz w:val="24"/>
          <w:szCs w:val="24"/>
        </w:rPr>
        <w:t xml:space="preserve"> designed with appropriate clearance</w:t>
      </w:r>
      <w:r w:rsidR="000169D7">
        <w:rPr>
          <w:rFonts w:ascii="Arial" w:hAnsi="Arial" w:cs="Arial"/>
          <w:sz w:val="24"/>
          <w:szCs w:val="24"/>
        </w:rPr>
        <w:t>s from the railway infrastructure</w:t>
      </w:r>
      <w:r w:rsidR="003F6BFF">
        <w:rPr>
          <w:rFonts w:ascii="Arial" w:hAnsi="Arial" w:cs="Arial"/>
          <w:sz w:val="24"/>
          <w:szCs w:val="24"/>
        </w:rPr>
        <w:t>,</w:t>
      </w:r>
      <w:r w:rsidR="000169D7">
        <w:rPr>
          <w:rFonts w:ascii="Arial" w:hAnsi="Arial" w:cs="Arial"/>
          <w:sz w:val="24"/>
          <w:szCs w:val="24"/>
        </w:rPr>
        <w:t xml:space="preserve"> including the overhead power lines. </w:t>
      </w:r>
    </w:p>
    <w:p w14:paraId="122D9407" w14:textId="6D4EF87A" w:rsidR="00691803" w:rsidRDefault="003F06B4" w:rsidP="00B9371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footbridge w</w:t>
      </w:r>
      <w:r w:rsidR="003F6BFF"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 xml:space="preserve"> maintain </w:t>
      </w:r>
      <w:r w:rsidR="0069180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direct link between Holts Lane and the industrial estate maintaining th</w:t>
      </w:r>
      <w:r w:rsidR="00CB0D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conven</w:t>
      </w:r>
      <w:r w:rsidR="00064530">
        <w:rPr>
          <w:rFonts w:ascii="Arial" w:hAnsi="Arial" w:cs="Arial"/>
          <w:sz w:val="24"/>
          <w:szCs w:val="24"/>
        </w:rPr>
        <w:t>ience</w:t>
      </w:r>
      <w:r w:rsidR="00D84CA4">
        <w:rPr>
          <w:rFonts w:ascii="Arial" w:hAnsi="Arial" w:cs="Arial"/>
          <w:sz w:val="24"/>
          <w:szCs w:val="24"/>
        </w:rPr>
        <w:t xml:space="preserve"> and enjoyment</w:t>
      </w:r>
      <w:r w:rsidR="00CB0DA7">
        <w:rPr>
          <w:rFonts w:ascii="Arial" w:hAnsi="Arial" w:cs="Arial"/>
          <w:sz w:val="24"/>
          <w:szCs w:val="24"/>
        </w:rPr>
        <w:t xml:space="preserve"> for the public</w:t>
      </w:r>
      <w:r w:rsidR="00D84CA4">
        <w:rPr>
          <w:rFonts w:ascii="Arial" w:hAnsi="Arial" w:cs="Arial"/>
          <w:sz w:val="24"/>
          <w:szCs w:val="24"/>
        </w:rPr>
        <w:t xml:space="preserve">. However, the proposed </w:t>
      </w:r>
      <w:r w:rsidR="00E21FEA">
        <w:rPr>
          <w:rFonts w:ascii="Arial" w:hAnsi="Arial" w:cs="Arial"/>
          <w:sz w:val="24"/>
          <w:szCs w:val="24"/>
        </w:rPr>
        <w:t>footbridge is stepped which will have some impact on the con</w:t>
      </w:r>
      <w:r w:rsidR="003C157B">
        <w:rPr>
          <w:rFonts w:ascii="Arial" w:hAnsi="Arial" w:cs="Arial"/>
          <w:sz w:val="24"/>
          <w:szCs w:val="24"/>
        </w:rPr>
        <w:t>venience and enjoyment of some members of the public, particularly those with mobility issues</w:t>
      </w:r>
      <w:r w:rsidR="001565AA">
        <w:rPr>
          <w:rFonts w:ascii="Arial" w:hAnsi="Arial" w:cs="Arial"/>
          <w:sz w:val="24"/>
          <w:szCs w:val="24"/>
        </w:rPr>
        <w:t xml:space="preserve">, older </w:t>
      </w:r>
      <w:r w:rsidR="00FA0732">
        <w:rPr>
          <w:rFonts w:ascii="Arial" w:hAnsi="Arial" w:cs="Arial"/>
          <w:sz w:val="24"/>
          <w:szCs w:val="24"/>
        </w:rPr>
        <w:t>people,</w:t>
      </w:r>
      <w:r w:rsidR="00216381">
        <w:rPr>
          <w:rFonts w:ascii="Arial" w:hAnsi="Arial" w:cs="Arial"/>
          <w:sz w:val="24"/>
          <w:szCs w:val="24"/>
        </w:rPr>
        <w:t xml:space="preserve"> and families with young children</w:t>
      </w:r>
      <w:r w:rsidR="003C157B">
        <w:rPr>
          <w:rFonts w:ascii="Arial" w:hAnsi="Arial" w:cs="Arial"/>
          <w:sz w:val="24"/>
          <w:szCs w:val="24"/>
        </w:rPr>
        <w:t>.</w:t>
      </w:r>
      <w:r w:rsidR="00D223EC">
        <w:rPr>
          <w:rFonts w:ascii="Arial" w:hAnsi="Arial" w:cs="Arial"/>
          <w:sz w:val="24"/>
          <w:szCs w:val="24"/>
        </w:rPr>
        <w:t xml:space="preserve"> </w:t>
      </w:r>
    </w:p>
    <w:p w14:paraId="64EBEDF1" w14:textId="1D67EDFC" w:rsidR="00E25C59" w:rsidRPr="007771E9" w:rsidRDefault="00B14C34" w:rsidP="00253E47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44680">
        <w:rPr>
          <w:rFonts w:ascii="Arial" w:hAnsi="Arial" w:cs="Arial"/>
          <w:sz w:val="24"/>
          <w:szCs w:val="24"/>
        </w:rPr>
        <w:t>amped footbridge</w:t>
      </w:r>
      <w:r>
        <w:rPr>
          <w:rFonts w:ascii="Arial" w:hAnsi="Arial" w:cs="Arial"/>
          <w:sz w:val="24"/>
          <w:szCs w:val="24"/>
        </w:rPr>
        <w:t>s</w:t>
      </w:r>
      <w:r w:rsidR="00D44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more accessible</w:t>
      </w:r>
      <w:r w:rsidR="00FD4C84">
        <w:rPr>
          <w:rFonts w:ascii="Arial" w:hAnsi="Arial" w:cs="Arial"/>
          <w:sz w:val="24"/>
          <w:szCs w:val="24"/>
        </w:rPr>
        <w:t>,</w:t>
      </w:r>
      <w:r w:rsidR="00752A17">
        <w:rPr>
          <w:rFonts w:ascii="Arial" w:hAnsi="Arial" w:cs="Arial"/>
          <w:sz w:val="24"/>
          <w:szCs w:val="24"/>
        </w:rPr>
        <w:t xml:space="preserve"> and </w:t>
      </w:r>
      <w:r w:rsidR="00713A41">
        <w:rPr>
          <w:rFonts w:ascii="Arial" w:hAnsi="Arial" w:cs="Arial"/>
          <w:sz w:val="24"/>
          <w:szCs w:val="24"/>
        </w:rPr>
        <w:t xml:space="preserve">this option was </w:t>
      </w:r>
      <w:r w:rsidR="00752A17">
        <w:rPr>
          <w:rFonts w:ascii="Arial" w:hAnsi="Arial" w:cs="Arial"/>
          <w:sz w:val="24"/>
          <w:szCs w:val="24"/>
        </w:rPr>
        <w:t>considered by NR. T</w:t>
      </w:r>
      <w:r w:rsidR="00752A17" w:rsidRPr="007771E9">
        <w:rPr>
          <w:rFonts w:ascii="Arial" w:hAnsi="Arial" w:cs="Arial"/>
          <w:color w:val="000000" w:themeColor="text1"/>
          <w:sz w:val="24"/>
          <w:szCs w:val="24"/>
        </w:rPr>
        <w:t>hey undertook a</w:t>
      </w:r>
      <w:r w:rsidR="00D44680"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Diversity Impact Assessment (DIA) and gathered information about the use of the crossing. </w:t>
      </w:r>
      <w:r w:rsidR="00253E47" w:rsidRPr="007771E9">
        <w:rPr>
          <w:rFonts w:ascii="Arial" w:hAnsi="Arial" w:cs="Arial"/>
          <w:color w:val="000000" w:themeColor="text1"/>
          <w:sz w:val="24"/>
          <w:szCs w:val="24"/>
        </w:rPr>
        <w:t>Th</w:t>
      </w:r>
      <w:r w:rsidR="008113A9">
        <w:rPr>
          <w:rFonts w:ascii="Arial" w:hAnsi="Arial" w:cs="Arial"/>
          <w:color w:val="000000" w:themeColor="text1"/>
          <w:sz w:val="24"/>
          <w:szCs w:val="24"/>
        </w:rPr>
        <w:t>ey</w:t>
      </w:r>
      <w:r w:rsidR="00253E47"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found the kissing gates restricted access to some people </w:t>
      </w:r>
      <w:r w:rsidR="00A80B3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113A9">
        <w:rPr>
          <w:rFonts w:ascii="Arial" w:hAnsi="Arial" w:cs="Arial"/>
          <w:color w:val="000000" w:themeColor="text1"/>
          <w:sz w:val="24"/>
          <w:szCs w:val="24"/>
        </w:rPr>
        <w:t>made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 it difficult to use for other path users</w:t>
      </w:r>
      <w:r w:rsidR="001766C8">
        <w:rPr>
          <w:rFonts w:ascii="Arial" w:hAnsi="Arial" w:cs="Arial"/>
          <w:color w:val="000000" w:themeColor="text1"/>
          <w:sz w:val="24"/>
          <w:szCs w:val="24"/>
        </w:rPr>
        <w:t xml:space="preserve">, particularly disabled </w:t>
      </w:r>
      <w:r w:rsidR="00EE6BE9">
        <w:rPr>
          <w:rFonts w:ascii="Arial" w:hAnsi="Arial" w:cs="Arial"/>
          <w:color w:val="000000" w:themeColor="text1"/>
          <w:sz w:val="24"/>
          <w:szCs w:val="24"/>
        </w:rPr>
        <w:t>people,</w:t>
      </w:r>
      <w:r w:rsidR="001766C8">
        <w:rPr>
          <w:rFonts w:ascii="Arial" w:hAnsi="Arial" w:cs="Arial"/>
          <w:color w:val="000000" w:themeColor="text1"/>
          <w:sz w:val="24"/>
          <w:szCs w:val="24"/>
        </w:rPr>
        <w:t xml:space="preserve"> and families with young children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D4C84">
        <w:rPr>
          <w:rFonts w:ascii="Arial" w:hAnsi="Arial" w:cs="Arial"/>
          <w:color w:val="000000" w:themeColor="text1"/>
          <w:sz w:val="24"/>
          <w:szCs w:val="24"/>
        </w:rPr>
        <w:t>It also found the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 complete closure of the crossing </w:t>
      </w:r>
      <w:r w:rsidR="00EC09E5">
        <w:rPr>
          <w:rFonts w:ascii="Arial" w:hAnsi="Arial" w:cs="Arial"/>
          <w:color w:val="000000" w:themeColor="text1"/>
          <w:sz w:val="24"/>
          <w:szCs w:val="24"/>
        </w:rPr>
        <w:t>w</w:t>
      </w:r>
      <w:r w:rsidR="00562CFE">
        <w:rPr>
          <w:rFonts w:ascii="Arial" w:hAnsi="Arial" w:cs="Arial"/>
          <w:color w:val="000000" w:themeColor="text1"/>
          <w:sz w:val="24"/>
          <w:szCs w:val="24"/>
        </w:rPr>
        <w:t>ould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8F3">
        <w:rPr>
          <w:rFonts w:ascii="Arial" w:hAnsi="Arial" w:cs="Arial"/>
          <w:color w:val="000000" w:themeColor="text1"/>
          <w:sz w:val="24"/>
          <w:szCs w:val="24"/>
        </w:rPr>
        <w:t xml:space="preserve">have a negative 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impact </w:t>
      </w:r>
      <w:r w:rsidR="009728F3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>some people with protected characteristics and commuters to the industrial estate.</w:t>
      </w:r>
    </w:p>
    <w:p w14:paraId="29982323" w14:textId="1E451EDE" w:rsidR="00CD0D8D" w:rsidRPr="007771E9" w:rsidRDefault="00E25C59" w:rsidP="00E25C59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Overall, it considered a ramped footbridge </w:t>
      </w:r>
      <w:r w:rsidR="0001025C">
        <w:rPr>
          <w:rFonts w:ascii="Arial" w:hAnsi="Arial" w:cs="Arial"/>
          <w:color w:val="000000" w:themeColor="text1"/>
          <w:sz w:val="24"/>
          <w:szCs w:val="24"/>
        </w:rPr>
        <w:t>to be of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 limited benefit for individuals with protected characteristics</w:t>
      </w:r>
      <w:r w:rsidR="007C55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0DFB">
        <w:rPr>
          <w:rFonts w:ascii="Arial" w:hAnsi="Arial" w:cs="Arial"/>
          <w:color w:val="000000" w:themeColor="text1"/>
          <w:sz w:val="24"/>
          <w:szCs w:val="24"/>
        </w:rPr>
        <w:t xml:space="preserve">and some users </w:t>
      </w:r>
      <w:r w:rsidR="00031EBA">
        <w:rPr>
          <w:rFonts w:ascii="Arial" w:hAnsi="Arial" w:cs="Arial"/>
          <w:color w:val="000000" w:themeColor="text1"/>
          <w:sz w:val="24"/>
          <w:szCs w:val="24"/>
        </w:rPr>
        <w:t>could</w:t>
      </w:r>
      <w:r w:rsidR="00C20DFB">
        <w:rPr>
          <w:rFonts w:ascii="Arial" w:hAnsi="Arial" w:cs="Arial"/>
          <w:color w:val="000000" w:themeColor="text1"/>
          <w:sz w:val="24"/>
          <w:szCs w:val="24"/>
        </w:rPr>
        <w:t xml:space="preserve"> be deterred by the additional length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. The additional £2 million </w:t>
      </w:r>
      <w:r w:rsidR="0051412E">
        <w:rPr>
          <w:rFonts w:ascii="Arial" w:hAnsi="Arial" w:cs="Arial"/>
          <w:color w:val="000000" w:themeColor="text1"/>
          <w:sz w:val="24"/>
          <w:szCs w:val="24"/>
        </w:rPr>
        <w:t>for a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 ramped footbridge </w:t>
      </w:r>
      <w:r w:rsidR="0051412E">
        <w:rPr>
          <w:rFonts w:ascii="Arial" w:hAnsi="Arial" w:cs="Arial"/>
          <w:color w:val="000000" w:themeColor="text1"/>
          <w:sz w:val="24"/>
          <w:szCs w:val="24"/>
        </w:rPr>
        <w:t>provides l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>imited cost</w:t>
      </w:r>
      <w:r w:rsidR="00776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benefit over a stepped footbridge given the minimal benefit to people with protected characteristics. </w:t>
      </w:r>
    </w:p>
    <w:p w14:paraId="4A14231F" w14:textId="1D8A5A22" w:rsidR="00E25C59" w:rsidRPr="007771E9" w:rsidRDefault="005B787F" w:rsidP="00E25C59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 w:rsidRPr="007771E9">
        <w:rPr>
          <w:rFonts w:ascii="Arial" w:hAnsi="Arial" w:cs="Arial"/>
          <w:color w:val="000000" w:themeColor="text1"/>
          <w:sz w:val="24"/>
          <w:szCs w:val="24"/>
        </w:rPr>
        <w:t>Furthermore</w:t>
      </w:r>
      <w:r w:rsidR="001D2150" w:rsidRPr="007771E9">
        <w:rPr>
          <w:rFonts w:ascii="Arial" w:hAnsi="Arial" w:cs="Arial"/>
          <w:color w:val="000000" w:themeColor="text1"/>
          <w:sz w:val="24"/>
          <w:szCs w:val="24"/>
        </w:rPr>
        <w:t>,</w:t>
      </w:r>
      <w:r w:rsidR="00AD7F86"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3B87" w:rsidRPr="007771E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D7F86" w:rsidRPr="007771E9">
        <w:rPr>
          <w:rFonts w:ascii="Arial" w:hAnsi="Arial" w:cs="Arial"/>
          <w:color w:val="000000" w:themeColor="text1"/>
          <w:sz w:val="24"/>
          <w:szCs w:val="24"/>
        </w:rPr>
        <w:t xml:space="preserve">ramped footbridge </w:t>
      </w:r>
      <w:r w:rsidR="001D2150" w:rsidRPr="007771E9">
        <w:rPr>
          <w:rFonts w:ascii="Arial" w:hAnsi="Arial" w:cs="Arial"/>
          <w:color w:val="000000" w:themeColor="text1"/>
          <w:sz w:val="24"/>
          <w:szCs w:val="24"/>
        </w:rPr>
        <w:t>requires</w:t>
      </w:r>
      <w:r w:rsidR="00AD7F86" w:rsidRPr="007771E9">
        <w:rPr>
          <w:rFonts w:ascii="Arial" w:hAnsi="Arial" w:cs="Arial"/>
          <w:color w:val="000000" w:themeColor="text1"/>
          <w:sz w:val="24"/>
          <w:szCs w:val="24"/>
        </w:rPr>
        <w:t xml:space="preserve"> a much larger footprint.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239" w:rsidRPr="007771E9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  <w:r w:rsidR="00776E46">
        <w:rPr>
          <w:rFonts w:ascii="Arial" w:hAnsi="Arial" w:cs="Arial"/>
          <w:color w:val="000000" w:themeColor="text1"/>
          <w:sz w:val="24"/>
          <w:szCs w:val="24"/>
        </w:rPr>
        <w:t>i</w:t>
      </w:r>
      <w:r w:rsidR="00376239" w:rsidRPr="007771E9">
        <w:rPr>
          <w:rFonts w:ascii="Arial" w:hAnsi="Arial" w:cs="Arial"/>
          <w:color w:val="000000" w:themeColor="text1"/>
          <w:sz w:val="24"/>
          <w:szCs w:val="24"/>
        </w:rPr>
        <w:t xml:space="preserve">s not enough space to build one on land </w:t>
      </w:r>
      <w:r w:rsidR="00CC47E2">
        <w:rPr>
          <w:rFonts w:ascii="Arial" w:hAnsi="Arial" w:cs="Arial"/>
          <w:color w:val="000000" w:themeColor="text1"/>
          <w:sz w:val="24"/>
          <w:szCs w:val="24"/>
        </w:rPr>
        <w:t>with</w:t>
      </w:r>
      <w:r w:rsidR="002A47BF" w:rsidRPr="007771E9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776E46">
        <w:rPr>
          <w:rFonts w:ascii="Arial" w:hAnsi="Arial" w:cs="Arial"/>
          <w:color w:val="000000" w:themeColor="text1"/>
          <w:sz w:val="24"/>
          <w:szCs w:val="24"/>
        </w:rPr>
        <w:t>N</w:t>
      </w:r>
      <w:r w:rsidR="00CC47E2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2A47BF" w:rsidRPr="007771E9">
        <w:rPr>
          <w:rFonts w:ascii="Arial" w:hAnsi="Arial" w:cs="Arial"/>
          <w:color w:val="000000" w:themeColor="text1"/>
          <w:sz w:val="24"/>
          <w:szCs w:val="24"/>
        </w:rPr>
        <w:t xml:space="preserve">ownership and </w:t>
      </w:r>
      <w:r w:rsidR="00CC47E2"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r w:rsidR="005D6ACB">
        <w:rPr>
          <w:rFonts w:ascii="Arial" w:hAnsi="Arial" w:cs="Arial"/>
          <w:color w:val="000000" w:themeColor="text1"/>
          <w:sz w:val="24"/>
          <w:szCs w:val="24"/>
        </w:rPr>
        <w:t>could not</w:t>
      </w:r>
      <w:r w:rsidR="00065EE8" w:rsidRPr="007771E9">
        <w:rPr>
          <w:rFonts w:ascii="Arial" w:hAnsi="Arial" w:cs="Arial"/>
          <w:color w:val="000000" w:themeColor="text1"/>
          <w:sz w:val="24"/>
          <w:szCs w:val="24"/>
        </w:rPr>
        <w:t xml:space="preserve"> negotiate the purchase of</w:t>
      </w:r>
      <w:r w:rsidR="006A5B63"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303">
        <w:rPr>
          <w:rFonts w:ascii="Arial" w:hAnsi="Arial" w:cs="Arial"/>
          <w:color w:val="000000" w:themeColor="text1"/>
          <w:sz w:val="24"/>
          <w:szCs w:val="24"/>
        </w:rPr>
        <w:t xml:space="preserve">the necessary </w:t>
      </w:r>
      <w:r w:rsidR="006A5B63" w:rsidRPr="007771E9">
        <w:rPr>
          <w:rFonts w:ascii="Arial" w:hAnsi="Arial" w:cs="Arial"/>
          <w:color w:val="000000" w:themeColor="text1"/>
          <w:sz w:val="24"/>
          <w:szCs w:val="24"/>
        </w:rPr>
        <w:t>additional</w:t>
      </w:r>
      <w:r w:rsidR="00065EE8" w:rsidRPr="007771E9">
        <w:rPr>
          <w:rFonts w:ascii="Arial" w:hAnsi="Arial" w:cs="Arial"/>
          <w:color w:val="000000" w:themeColor="text1"/>
          <w:sz w:val="24"/>
          <w:szCs w:val="24"/>
        </w:rPr>
        <w:t xml:space="preserve"> land</w:t>
      </w:r>
      <w:r w:rsidR="00E25C59" w:rsidRPr="007771E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6A70879" w14:textId="4F959D7B" w:rsidR="003311C2" w:rsidRPr="00691803" w:rsidRDefault="00117AC4" w:rsidP="00B9371E">
      <w:pPr>
        <w:pStyle w:val="Style1"/>
        <w:rPr>
          <w:rFonts w:ascii="Arial" w:hAnsi="Arial" w:cs="Arial"/>
          <w:color w:val="FF0000"/>
          <w:sz w:val="24"/>
          <w:szCs w:val="24"/>
        </w:rPr>
      </w:pP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I consider the </w:t>
      </w:r>
      <w:r w:rsidR="009C7265">
        <w:rPr>
          <w:rFonts w:ascii="Arial" w:hAnsi="Arial" w:cs="Arial"/>
          <w:color w:val="000000" w:themeColor="text1"/>
          <w:sz w:val="24"/>
          <w:szCs w:val="24"/>
        </w:rPr>
        <w:t>proposed diversion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 route w</w:t>
      </w:r>
      <w:r w:rsidR="009C7265">
        <w:rPr>
          <w:rFonts w:ascii="Arial" w:hAnsi="Arial" w:cs="Arial"/>
          <w:color w:val="000000" w:themeColor="text1"/>
          <w:sz w:val="24"/>
          <w:szCs w:val="24"/>
        </w:rPr>
        <w:t>ill</w:t>
      </w:r>
      <w:r w:rsidRPr="007771E9">
        <w:rPr>
          <w:rFonts w:ascii="Arial" w:hAnsi="Arial" w:cs="Arial"/>
          <w:color w:val="000000" w:themeColor="text1"/>
          <w:sz w:val="24"/>
          <w:szCs w:val="24"/>
        </w:rPr>
        <w:t xml:space="preserve"> significantly improve the safety of the existing crossing </w:t>
      </w:r>
      <w:r w:rsidR="00974FDB" w:rsidRPr="007771E9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25342C" w:rsidRPr="007771E9">
        <w:rPr>
          <w:rFonts w:ascii="Arial" w:hAnsi="Arial" w:cs="Arial"/>
          <w:color w:val="000000" w:themeColor="text1"/>
          <w:sz w:val="24"/>
          <w:szCs w:val="24"/>
        </w:rPr>
        <w:t xml:space="preserve">previous and projected future </w:t>
      </w:r>
      <w:r w:rsidR="00974FDB" w:rsidRPr="007771E9">
        <w:rPr>
          <w:rFonts w:ascii="Arial" w:hAnsi="Arial" w:cs="Arial"/>
          <w:color w:val="000000" w:themeColor="text1"/>
          <w:sz w:val="24"/>
          <w:szCs w:val="24"/>
        </w:rPr>
        <w:t>levels of use</w:t>
      </w:r>
      <w:r w:rsidR="0025342C" w:rsidRPr="007771E9">
        <w:rPr>
          <w:rFonts w:ascii="Arial" w:hAnsi="Arial" w:cs="Arial"/>
          <w:color w:val="000000" w:themeColor="text1"/>
          <w:sz w:val="24"/>
          <w:szCs w:val="24"/>
        </w:rPr>
        <w:t>. The Order route w</w:t>
      </w:r>
      <w:r w:rsidR="00B13BAF">
        <w:rPr>
          <w:rFonts w:ascii="Arial" w:hAnsi="Arial" w:cs="Arial"/>
          <w:color w:val="000000" w:themeColor="text1"/>
          <w:sz w:val="24"/>
          <w:szCs w:val="24"/>
        </w:rPr>
        <w:t>ill</w:t>
      </w:r>
      <w:r w:rsidR="0025342C" w:rsidRPr="007771E9">
        <w:rPr>
          <w:rFonts w:ascii="Arial" w:hAnsi="Arial" w:cs="Arial"/>
          <w:color w:val="000000" w:themeColor="text1"/>
          <w:sz w:val="24"/>
          <w:szCs w:val="24"/>
        </w:rPr>
        <w:t xml:space="preserve"> be slightly less convenient and enjoyable for some path users due to the use of step</w:t>
      </w:r>
      <w:r w:rsidR="00071182" w:rsidRPr="007771E9">
        <w:rPr>
          <w:rFonts w:ascii="Arial" w:hAnsi="Arial" w:cs="Arial"/>
          <w:color w:val="000000" w:themeColor="text1"/>
          <w:sz w:val="24"/>
          <w:szCs w:val="24"/>
        </w:rPr>
        <w:t xml:space="preserve">s, but I do not consider this to be </w:t>
      </w:r>
      <w:r w:rsidR="00F45C21" w:rsidRPr="007771E9">
        <w:rPr>
          <w:rFonts w:ascii="Arial" w:hAnsi="Arial" w:cs="Arial"/>
          <w:color w:val="000000" w:themeColor="text1"/>
          <w:sz w:val="24"/>
          <w:szCs w:val="24"/>
        </w:rPr>
        <w:t>substantially less convenient. It w</w:t>
      </w:r>
      <w:r w:rsidR="00B13BAF">
        <w:rPr>
          <w:rFonts w:ascii="Arial" w:hAnsi="Arial" w:cs="Arial"/>
          <w:color w:val="000000" w:themeColor="text1"/>
          <w:sz w:val="24"/>
          <w:szCs w:val="24"/>
        </w:rPr>
        <w:t>ill</w:t>
      </w:r>
      <w:r w:rsidR="00F45C21" w:rsidRPr="007771E9">
        <w:rPr>
          <w:rFonts w:ascii="Arial" w:hAnsi="Arial" w:cs="Arial"/>
          <w:color w:val="000000" w:themeColor="text1"/>
          <w:sz w:val="24"/>
          <w:szCs w:val="24"/>
        </w:rPr>
        <w:t xml:space="preserve"> also be more </w:t>
      </w:r>
      <w:r w:rsidR="002A5707" w:rsidRPr="007771E9">
        <w:rPr>
          <w:rFonts w:ascii="Arial" w:hAnsi="Arial" w:cs="Arial"/>
          <w:color w:val="000000" w:themeColor="text1"/>
          <w:sz w:val="24"/>
          <w:szCs w:val="24"/>
        </w:rPr>
        <w:t xml:space="preserve">convenient, </w:t>
      </w:r>
      <w:r w:rsidR="00FA0732" w:rsidRPr="007771E9">
        <w:rPr>
          <w:rFonts w:ascii="Arial" w:hAnsi="Arial" w:cs="Arial"/>
          <w:color w:val="000000" w:themeColor="text1"/>
          <w:sz w:val="24"/>
          <w:szCs w:val="24"/>
        </w:rPr>
        <w:t>enjoyable,</w:t>
      </w:r>
      <w:r w:rsidR="002A5707" w:rsidRPr="007771E9">
        <w:rPr>
          <w:rFonts w:ascii="Arial" w:hAnsi="Arial" w:cs="Arial"/>
          <w:color w:val="000000" w:themeColor="text1"/>
          <w:sz w:val="24"/>
          <w:szCs w:val="24"/>
        </w:rPr>
        <w:t xml:space="preserve"> and safer than the alternative road route if the crossing </w:t>
      </w:r>
      <w:r w:rsidR="00487B16" w:rsidRPr="007771E9">
        <w:rPr>
          <w:rFonts w:ascii="Arial" w:hAnsi="Arial" w:cs="Arial"/>
          <w:color w:val="000000" w:themeColor="text1"/>
          <w:sz w:val="24"/>
          <w:szCs w:val="24"/>
        </w:rPr>
        <w:t>were</w:t>
      </w:r>
      <w:r w:rsidR="0036532A" w:rsidRPr="00777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70C">
        <w:rPr>
          <w:rFonts w:ascii="Arial" w:hAnsi="Arial" w:cs="Arial"/>
          <w:color w:val="000000" w:themeColor="text1"/>
          <w:sz w:val="24"/>
          <w:szCs w:val="24"/>
        </w:rPr>
        <w:t xml:space="preserve">to be </w:t>
      </w:r>
      <w:r w:rsidR="0036532A" w:rsidRPr="007771E9">
        <w:rPr>
          <w:rFonts w:ascii="Arial" w:hAnsi="Arial" w:cs="Arial"/>
          <w:color w:val="000000" w:themeColor="text1"/>
          <w:sz w:val="24"/>
          <w:szCs w:val="24"/>
        </w:rPr>
        <w:t>completely extinguished as proposed by some parties</w:t>
      </w:r>
      <w:r w:rsidR="00487B16" w:rsidRPr="007771E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193770B" w14:textId="77777777" w:rsidR="00074A86" w:rsidRPr="00A555A5" w:rsidRDefault="00074A86" w:rsidP="00074A8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Arrangements for appropriate barriers and signs to be erected and maintained</w:t>
      </w:r>
    </w:p>
    <w:p w14:paraId="014A9C91" w14:textId="05F003B2" w:rsidR="00074A86" w:rsidRDefault="00F57E97" w:rsidP="00074A8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Article 1 of the Order, the </w:t>
      </w:r>
      <w:r w:rsidR="00672AFA">
        <w:rPr>
          <w:rFonts w:ascii="Arial" w:hAnsi="Arial" w:cs="Arial"/>
          <w:sz w:val="24"/>
          <w:szCs w:val="24"/>
        </w:rPr>
        <w:t xml:space="preserve">diversion </w:t>
      </w:r>
      <w:r w:rsidR="00735FA7">
        <w:rPr>
          <w:rFonts w:ascii="Arial" w:hAnsi="Arial" w:cs="Arial"/>
          <w:sz w:val="24"/>
          <w:szCs w:val="24"/>
        </w:rPr>
        <w:t xml:space="preserve">will </w:t>
      </w:r>
      <w:r w:rsidR="00672AFA">
        <w:rPr>
          <w:rFonts w:ascii="Arial" w:hAnsi="Arial" w:cs="Arial"/>
          <w:sz w:val="24"/>
          <w:szCs w:val="24"/>
        </w:rPr>
        <w:t>not come into effect</w:t>
      </w:r>
      <w:r w:rsidR="007969D1">
        <w:rPr>
          <w:rFonts w:ascii="Arial" w:hAnsi="Arial" w:cs="Arial"/>
          <w:sz w:val="24"/>
          <w:szCs w:val="24"/>
        </w:rPr>
        <w:t xml:space="preserve"> until all work to bring the new</w:t>
      </w:r>
      <w:r w:rsidR="00B704AD">
        <w:rPr>
          <w:rFonts w:ascii="Arial" w:hAnsi="Arial" w:cs="Arial"/>
          <w:sz w:val="24"/>
          <w:szCs w:val="24"/>
        </w:rPr>
        <w:t xml:space="preserve"> footpath into a fit condition for use by the public </w:t>
      </w:r>
      <w:r w:rsidR="008E1E34">
        <w:rPr>
          <w:rFonts w:ascii="Arial" w:hAnsi="Arial" w:cs="Arial"/>
          <w:sz w:val="24"/>
          <w:szCs w:val="24"/>
        </w:rPr>
        <w:t>has</w:t>
      </w:r>
      <w:r w:rsidR="00B704AD">
        <w:rPr>
          <w:rFonts w:ascii="Arial" w:hAnsi="Arial" w:cs="Arial"/>
          <w:sz w:val="24"/>
          <w:szCs w:val="24"/>
        </w:rPr>
        <w:t xml:space="preserve"> been carried out </w:t>
      </w:r>
      <w:r w:rsidR="00194D33">
        <w:rPr>
          <w:rFonts w:ascii="Arial" w:hAnsi="Arial" w:cs="Arial"/>
          <w:sz w:val="24"/>
          <w:szCs w:val="24"/>
        </w:rPr>
        <w:t xml:space="preserve">to the satisfaction of the Council. </w:t>
      </w:r>
    </w:p>
    <w:p w14:paraId="0DAFF22D" w14:textId="51C52F6C" w:rsidR="009F3611" w:rsidRPr="00D577DC" w:rsidRDefault="0046473A" w:rsidP="00D577D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F53543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also entered into an agreement </w:t>
      </w:r>
      <w:r w:rsidR="00BA2F6B">
        <w:rPr>
          <w:rFonts w:ascii="Arial" w:hAnsi="Arial" w:cs="Arial"/>
          <w:sz w:val="24"/>
          <w:szCs w:val="24"/>
        </w:rPr>
        <w:t>with the Council</w:t>
      </w:r>
      <w:r w:rsidR="0003228D">
        <w:rPr>
          <w:rFonts w:ascii="Arial" w:hAnsi="Arial" w:cs="Arial"/>
          <w:sz w:val="24"/>
          <w:szCs w:val="24"/>
        </w:rPr>
        <w:t xml:space="preserve"> to defray any expenses incurred in the erection or maintenance of </w:t>
      </w:r>
      <w:r w:rsidR="0000743D">
        <w:rPr>
          <w:rFonts w:ascii="Arial" w:hAnsi="Arial" w:cs="Arial"/>
          <w:sz w:val="24"/>
          <w:szCs w:val="24"/>
        </w:rPr>
        <w:t>barriers and signs and any expenses which are incurred in bringing the new footpath into a fit condition for public use.</w:t>
      </w:r>
      <w:r w:rsidR="00D577DC">
        <w:rPr>
          <w:rFonts w:ascii="Arial" w:hAnsi="Arial" w:cs="Arial"/>
          <w:sz w:val="24"/>
          <w:szCs w:val="24"/>
        </w:rPr>
        <w:t xml:space="preserve"> </w:t>
      </w:r>
      <w:r w:rsidR="009F3611" w:rsidRPr="00D577DC">
        <w:rPr>
          <w:rFonts w:ascii="Arial" w:hAnsi="Arial" w:cs="Arial"/>
          <w:sz w:val="24"/>
          <w:szCs w:val="24"/>
        </w:rPr>
        <w:t xml:space="preserve">At </w:t>
      </w:r>
      <w:r w:rsidR="009F3611" w:rsidRPr="00D577DC">
        <w:rPr>
          <w:rFonts w:ascii="Arial" w:hAnsi="Arial" w:cs="Arial"/>
          <w:sz w:val="24"/>
          <w:szCs w:val="24"/>
        </w:rPr>
        <w:lastRenderedPageBreak/>
        <w:t xml:space="preserve">the time of my site visit, </w:t>
      </w:r>
      <w:r w:rsidR="000F4DC5" w:rsidRPr="00D577DC">
        <w:rPr>
          <w:rFonts w:ascii="Arial" w:hAnsi="Arial" w:cs="Arial"/>
          <w:sz w:val="24"/>
          <w:szCs w:val="24"/>
        </w:rPr>
        <w:t xml:space="preserve">fencing was </w:t>
      </w:r>
      <w:r w:rsidR="00D577DC">
        <w:rPr>
          <w:rFonts w:ascii="Arial" w:hAnsi="Arial" w:cs="Arial"/>
          <w:sz w:val="24"/>
          <w:szCs w:val="24"/>
        </w:rPr>
        <w:t>in place</w:t>
      </w:r>
      <w:r w:rsidR="000F4DC5" w:rsidRPr="00D577DC">
        <w:rPr>
          <w:rFonts w:ascii="Arial" w:hAnsi="Arial" w:cs="Arial"/>
          <w:sz w:val="24"/>
          <w:szCs w:val="24"/>
        </w:rPr>
        <w:t xml:space="preserve"> to prevent </w:t>
      </w:r>
      <w:r w:rsidR="00E043A6">
        <w:rPr>
          <w:rFonts w:ascii="Arial" w:hAnsi="Arial" w:cs="Arial"/>
          <w:sz w:val="24"/>
          <w:szCs w:val="24"/>
        </w:rPr>
        <w:t xml:space="preserve">the </w:t>
      </w:r>
      <w:r w:rsidR="000F4DC5" w:rsidRPr="00D577DC">
        <w:rPr>
          <w:rFonts w:ascii="Arial" w:hAnsi="Arial" w:cs="Arial"/>
          <w:sz w:val="24"/>
          <w:szCs w:val="24"/>
        </w:rPr>
        <w:t>use</w:t>
      </w:r>
      <w:r w:rsidR="00D577DC">
        <w:rPr>
          <w:rFonts w:ascii="Arial" w:hAnsi="Arial" w:cs="Arial"/>
          <w:sz w:val="24"/>
          <w:szCs w:val="24"/>
        </w:rPr>
        <w:t xml:space="preserve"> of the crossing</w:t>
      </w:r>
      <w:r w:rsidR="00F571DF" w:rsidRPr="00D577DC">
        <w:rPr>
          <w:rFonts w:ascii="Arial" w:hAnsi="Arial" w:cs="Arial"/>
          <w:sz w:val="24"/>
          <w:szCs w:val="24"/>
        </w:rPr>
        <w:t xml:space="preserve"> and I understand this has been in place since 2018. </w:t>
      </w:r>
    </w:p>
    <w:p w14:paraId="1B70C549" w14:textId="2F2420EE" w:rsidR="00A17EB9" w:rsidRDefault="0036527B" w:rsidP="00074A8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</w:t>
      </w:r>
      <w:r w:rsidR="00A17EB9">
        <w:rPr>
          <w:rFonts w:ascii="Arial" w:hAnsi="Arial" w:cs="Arial"/>
          <w:sz w:val="24"/>
          <w:szCs w:val="24"/>
        </w:rPr>
        <w:t xml:space="preserve">I am satisfied appropriate </w:t>
      </w:r>
      <w:r w:rsidR="009C26CE">
        <w:rPr>
          <w:rFonts w:ascii="Arial" w:hAnsi="Arial" w:cs="Arial"/>
          <w:sz w:val="24"/>
          <w:szCs w:val="24"/>
        </w:rPr>
        <w:t>arrangements</w:t>
      </w:r>
      <w:r w:rsidR="00A17EB9">
        <w:rPr>
          <w:rFonts w:ascii="Arial" w:hAnsi="Arial" w:cs="Arial"/>
          <w:sz w:val="24"/>
          <w:szCs w:val="24"/>
        </w:rPr>
        <w:t xml:space="preserve"> have been made for </w:t>
      </w:r>
      <w:r w:rsidR="00433EEA">
        <w:rPr>
          <w:rFonts w:ascii="Arial" w:hAnsi="Arial" w:cs="Arial"/>
          <w:sz w:val="24"/>
          <w:szCs w:val="24"/>
        </w:rPr>
        <w:t xml:space="preserve">the erection of </w:t>
      </w:r>
      <w:r w:rsidR="00181303">
        <w:rPr>
          <w:rFonts w:ascii="Arial" w:hAnsi="Arial" w:cs="Arial"/>
          <w:sz w:val="24"/>
          <w:szCs w:val="24"/>
        </w:rPr>
        <w:t xml:space="preserve">suitable </w:t>
      </w:r>
      <w:r w:rsidR="00433EEA">
        <w:rPr>
          <w:rFonts w:ascii="Arial" w:hAnsi="Arial" w:cs="Arial"/>
          <w:sz w:val="24"/>
          <w:szCs w:val="24"/>
        </w:rPr>
        <w:t>barriers and signs</w:t>
      </w:r>
      <w:r w:rsidR="00F45A5E">
        <w:rPr>
          <w:rFonts w:ascii="Arial" w:hAnsi="Arial" w:cs="Arial"/>
          <w:sz w:val="24"/>
          <w:szCs w:val="24"/>
        </w:rPr>
        <w:t xml:space="preserve"> to deter the public from using the </w:t>
      </w:r>
      <w:r w:rsidR="009F3611">
        <w:rPr>
          <w:rFonts w:ascii="Arial" w:hAnsi="Arial" w:cs="Arial"/>
          <w:sz w:val="24"/>
          <w:szCs w:val="24"/>
        </w:rPr>
        <w:t>crossing after its closure</w:t>
      </w:r>
      <w:r w:rsidR="00FA0732">
        <w:rPr>
          <w:rFonts w:ascii="Arial" w:hAnsi="Arial" w:cs="Arial"/>
          <w:sz w:val="24"/>
          <w:szCs w:val="24"/>
        </w:rPr>
        <w:t xml:space="preserve">. </w:t>
      </w:r>
    </w:p>
    <w:p w14:paraId="79E99E71" w14:textId="77777777" w:rsidR="0018166D" w:rsidRDefault="00FD17CF" w:rsidP="004053F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FD17CF">
        <w:rPr>
          <w:rFonts w:ascii="Arial" w:hAnsi="Arial" w:cs="Arial"/>
          <w:b/>
          <w:bCs/>
          <w:i/>
          <w:iCs/>
          <w:sz w:val="24"/>
          <w:szCs w:val="24"/>
        </w:rPr>
        <w:t>Public Sector Equality Duty</w:t>
      </w:r>
    </w:p>
    <w:p w14:paraId="75F2C552" w14:textId="5AD6DB5A" w:rsidR="00823064" w:rsidRPr="009C26CE" w:rsidRDefault="00CE5155" w:rsidP="006F238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Under</w:t>
      </w:r>
      <w:r w:rsidR="00D6264F">
        <w:rPr>
          <w:rFonts w:ascii="Arial" w:hAnsi="Arial" w:cs="Arial"/>
          <w:color w:val="000000" w:themeColor="text1"/>
          <w:sz w:val="24"/>
          <w:szCs w:val="24"/>
        </w:rPr>
        <w:t xml:space="preserve"> the Equalities Act 2010</w:t>
      </w:r>
      <w:r w:rsidR="005537CC">
        <w:rPr>
          <w:rFonts w:ascii="Arial" w:hAnsi="Arial" w:cs="Arial"/>
          <w:color w:val="000000" w:themeColor="text1"/>
          <w:sz w:val="24"/>
          <w:szCs w:val="24"/>
        </w:rPr>
        <w:t>,</w:t>
      </w:r>
      <w:r w:rsidR="00D6264F">
        <w:rPr>
          <w:rFonts w:ascii="Arial" w:hAnsi="Arial" w:cs="Arial"/>
          <w:color w:val="000000" w:themeColor="text1"/>
          <w:sz w:val="24"/>
          <w:szCs w:val="24"/>
        </w:rPr>
        <w:t xml:space="preserve"> all public authorities </w:t>
      </w:r>
      <w:r w:rsidR="009A3913">
        <w:rPr>
          <w:rFonts w:ascii="Arial" w:hAnsi="Arial" w:cs="Arial"/>
          <w:color w:val="000000" w:themeColor="text1"/>
          <w:sz w:val="24"/>
          <w:szCs w:val="24"/>
        </w:rPr>
        <w:t>have</w:t>
      </w:r>
      <w:r w:rsidR="00D626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1AB7">
        <w:rPr>
          <w:rFonts w:ascii="Arial" w:hAnsi="Arial" w:cs="Arial"/>
          <w:color w:val="000000" w:themeColor="text1"/>
          <w:sz w:val="24"/>
          <w:szCs w:val="24"/>
        </w:rPr>
        <w:t xml:space="preserve">a duty to </w:t>
      </w:r>
      <w:r w:rsidR="009A3913">
        <w:rPr>
          <w:rFonts w:ascii="Arial" w:hAnsi="Arial" w:cs="Arial"/>
          <w:color w:val="000000" w:themeColor="text1"/>
          <w:sz w:val="24"/>
          <w:szCs w:val="24"/>
        </w:rPr>
        <w:t>give</w:t>
      </w:r>
      <w:r w:rsidR="00BF1432">
        <w:rPr>
          <w:rFonts w:ascii="Arial" w:hAnsi="Arial" w:cs="Arial"/>
          <w:color w:val="000000" w:themeColor="text1"/>
          <w:sz w:val="24"/>
          <w:szCs w:val="24"/>
        </w:rPr>
        <w:t xml:space="preserve"> due regard to the </w:t>
      </w:r>
      <w:r w:rsidR="003548CD">
        <w:rPr>
          <w:rFonts w:ascii="Arial" w:hAnsi="Arial" w:cs="Arial"/>
          <w:color w:val="000000" w:themeColor="text1"/>
          <w:sz w:val="24"/>
          <w:szCs w:val="24"/>
        </w:rPr>
        <w:t xml:space="preserve">need to eliminate unlawful discrimination, harassment, or victimisation, </w:t>
      </w:r>
      <w:r w:rsidR="00B4786F">
        <w:rPr>
          <w:rFonts w:ascii="Arial" w:hAnsi="Arial" w:cs="Arial"/>
          <w:color w:val="000000" w:themeColor="text1"/>
          <w:sz w:val="24"/>
          <w:szCs w:val="24"/>
        </w:rPr>
        <w:t>to advance equality of opportunity</w:t>
      </w:r>
      <w:r w:rsidR="00A83FFA">
        <w:rPr>
          <w:rFonts w:ascii="Arial" w:hAnsi="Arial" w:cs="Arial"/>
          <w:color w:val="000000" w:themeColor="text1"/>
          <w:sz w:val="24"/>
          <w:szCs w:val="24"/>
        </w:rPr>
        <w:t>,</w:t>
      </w:r>
      <w:r w:rsidR="00B4786F">
        <w:rPr>
          <w:rFonts w:ascii="Arial" w:hAnsi="Arial" w:cs="Arial"/>
          <w:color w:val="000000" w:themeColor="text1"/>
          <w:sz w:val="24"/>
          <w:szCs w:val="24"/>
        </w:rPr>
        <w:t xml:space="preserve"> and to foster good relations</w:t>
      </w:r>
      <w:r w:rsidR="009A3913">
        <w:rPr>
          <w:rFonts w:ascii="Arial" w:hAnsi="Arial" w:cs="Arial"/>
          <w:color w:val="000000" w:themeColor="text1"/>
          <w:sz w:val="24"/>
          <w:szCs w:val="24"/>
        </w:rPr>
        <w:t xml:space="preserve"> when </w:t>
      </w:r>
      <w:r w:rsidR="00CB3966">
        <w:rPr>
          <w:rFonts w:ascii="Arial" w:hAnsi="Arial" w:cs="Arial"/>
          <w:color w:val="000000" w:themeColor="text1"/>
          <w:sz w:val="24"/>
          <w:szCs w:val="24"/>
        </w:rPr>
        <w:t>carrying out their functions</w:t>
      </w:r>
      <w:r w:rsidR="00B478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4A93">
        <w:rPr>
          <w:rFonts w:ascii="Arial" w:hAnsi="Arial" w:cs="Arial"/>
          <w:color w:val="000000" w:themeColor="text1"/>
          <w:sz w:val="24"/>
          <w:szCs w:val="24"/>
        </w:rPr>
        <w:t xml:space="preserve">NR have considered the impact the diversion </w:t>
      </w:r>
      <w:r w:rsidR="00093CA8">
        <w:rPr>
          <w:rFonts w:ascii="Arial" w:hAnsi="Arial" w:cs="Arial"/>
          <w:color w:val="000000" w:themeColor="text1"/>
          <w:sz w:val="24"/>
          <w:szCs w:val="24"/>
        </w:rPr>
        <w:t>will</w:t>
      </w:r>
      <w:r w:rsidR="00874A93">
        <w:rPr>
          <w:rFonts w:ascii="Arial" w:hAnsi="Arial" w:cs="Arial"/>
          <w:color w:val="000000" w:themeColor="text1"/>
          <w:sz w:val="24"/>
          <w:szCs w:val="24"/>
        </w:rPr>
        <w:t xml:space="preserve"> have on </w:t>
      </w:r>
      <w:r w:rsidR="00C44DB1">
        <w:rPr>
          <w:rFonts w:ascii="Arial" w:hAnsi="Arial" w:cs="Arial"/>
          <w:color w:val="000000" w:themeColor="text1"/>
          <w:sz w:val="24"/>
          <w:szCs w:val="24"/>
        </w:rPr>
        <w:t xml:space="preserve">those with the protected characteristics of age, disability, and pregnancy </w:t>
      </w:r>
      <w:r w:rsidR="00D775E6">
        <w:rPr>
          <w:rFonts w:ascii="Arial" w:hAnsi="Arial" w:cs="Arial"/>
          <w:color w:val="000000" w:themeColor="text1"/>
          <w:sz w:val="24"/>
          <w:szCs w:val="24"/>
        </w:rPr>
        <w:t>within their</w:t>
      </w:r>
      <w:r w:rsidR="00C44D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5E6">
        <w:rPr>
          <w:rFonts w:ascii="Arial" w:hAnsi="Arial" w:cs="Arial"/>
          <w:color w:val="000000" w:themeColor="text1"/>
          <w:sz w:val="24"/>
          <w:szCs w:val="24"/>
        </w:rPr>
        <w:t>DIA</w:t>
      </w:r>
      <w:r w:rsidR="00C44DB1">
        <w:rPr>
          <w:rFonts w:ascii="Arial" w:hAnsi="Arial" w:cs="Arial"/>
          <w:color w:val="000000" w:themeColor="text1"/>
          <w:sz w:val="24"/>
          <w:szCs w:val="24"/>
        </w:rPr>
        <w:t>.</w:t>
      </w:r>
      <w:r w:rsidR="00B51095" w:rsidRPr="009C26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A06">
        <w:rPr>
          <w:rFonts w:ascii="Arial" w:hAnsi="Arial" w:cs="Arial"/>
          <w:color w:val="000000" w:themeColor="text1"/>
          <w:sz w:val="24"/>
          <w:szCs w:val="24"/>
        </w:rPr>
        <w:t>A</w:t>
      </w:r>
      <w:r w:rsidR="00C20905">
        <w:rPr>
          <w:rFonts w:ascii="Arial" w:hAnsi="Arial" w:cs="Arial"/>
          <w:sz w:val="24"/>
          <w:szCs w:val="24"/>
        </w:rPr>
        <w:t>lthough</w:t>
      </w:r>
      <w:r w:rsidR="00181697" w:rsidRPr="009C26CE">
        <w:rPr>
          <w:rFonts w:ascii="Arial" w:hAnsi="Arial" w:cs="Arial"/>
          <w:sz w:val="24"/>
          <w:szCs w:val="24"/>
        </w:rPr>
        <w:t xml:space="preserve"> ramped </w:t>
      </w:r>
      <w:r w:rsidR="00C20905">
        <w:rPr>
          <w:rFonts w:ascii="Arial" w:hAnsi="Arial" w:cs="Arial"/>
          <w:sz w:val="24"/>
          <w:szCs w:val="24"/>
        </w:rPr>
        <w:t xml:space="preserve">footbridges </w:t>
      </w:r>
      <w:r w:rsidR="004224F4" w:rsidRPr="009C26CE">
        <w:rPr>
          <w:rFonts w:ascii="Arial" w:hAnsi="Arial" w:cs="Arial"/>
          <w:sz w:val="24"/>
          <w:szCs w:val="24"/>
        </w:rPr>
        <w:t>e</w:t>
      </w:r>
      <w:r w:rsidR="00181697" w:rsidRPr="009C26CE">
        <w:rPr>
          <w:rFonts w:ascii="Arial" w:hAnsi="Arial" w:cs="Arial"/>
          <w:sz w:val="24"/>
          <w:szCs w:val="24"/>
        </w:rPr>
        <w:t>nable use by</w:t>
      </w:r>
      <w:r w:rsidR="004224F4" w:rsidRPr="009C26CE">
        <w:rPr>
          <w:rFonts w:ascii="Arial" w:hAnsi="Arial" w:cs="Arial"/>
          <w:sz w:val="24"/>
          <w:szCs w:val="24"/>
        </w:rPr>
        <w:t xml:space="preserve"> wheelchairs,</w:t>
      </w:r>
      <w:r w:rsidR="00181697" w:rsidRPr="009C26CE">
        <w:rPr>
          <w:rFonts w:ascii="Arial" w:hAnsi="Arial" w:cs="Arial"/>
          <w:sz w:val="24"/>
          <w:szCs w:val="24"/>
        </w:rPr>
        <w:t xml:space="preserve"> pushchairs</w:t>
      </w:r>
      <w:r w:rsidR="00C20905">
        <w:rPr>
          <w:rFonts w:ascii="Arial" w:hAnsi="Arial" w:cs="Arial"/>
          <w:sz w:val="24"/>
          <w:szCs w:val="24"/>
        </w:rPr>
        <w:t>,</w:t>
      </w:r>
      <w:r w:rsidR="00181697" w:rsidRPr="009C26CE">
        <w:rPr>
          <w:rFonts w:ascii="Arial" w:hAnsi="Arial" w:cs="Arial"/>
          <w:sz w:val="24"/>
          <w:szCs w:val="24"/>
        </w:rPr>
        <w:t xml:space="preserve"> and bicycles, </w:t>
      </w:r>
      <w:r w:rsidR="00C20905">
        <w:rPr>
          <w:rFonts w:ascii="Arial" w:hAnsi="Arial" w:cs="Arial"/>
          <w:sz w:val="24"/>
          <w:szCs w:val="24"/>
        </w:rPr>
        <w:t xml:space="preserve">in this location </w:t>
      </w:r>
      <w:r w:rsidR="007A0B5B" w:rsidRPr="009C26CE">
        <w:rPr>
          <w:rFonts w:ascii="Arial" w:hAnsi="Arial" w:cs="Arial"/>
          <w:sz w:val="24"/>
          <w:szCs w:val="24"/>
        </w:rPr>
        <w:t>there w</w:t>
      </w:r>
      <w:r w:rsidR="00093CA8">
        <w:rPr>
          <w:rFonts w:ascii="Arial" w:hAnsi="Arial" w:cs="Arial"/>
          <w:sz w:val="24"/>
          <w:szCs w:val="24"/>
        </w:rPr>
        <w:t>ill</w:t>
      </w:r>
      <w:r w:rsidR="007A0B5B" w:rsidRPr="009C26CE">
        <w:rPr>
          <w:rFonts w:ascii="Arial" w:hAnsi="Arial" w:cs="Arial"/>
          <w:sz w:val="24"/>
          <w:szCs w:val="24"/>
        </w:rPr>
        <w:t xml:space="preserve"> be minimal benefits </w:t>
      </w:r>
      <w:r w:rsidR="002E2B5C" w:rsidRPr="009C26CE">
        <w:rPr>
          <w:rFonts w:ascii="Arial" w:hAnsi="Arial" w:cs="Arial"/>
          <w:sz w:val="24"/>
          <w:szCs w:val="24"/>
        </w:rPr>
        <w:t xml:space="preserve">considering the additional costs and </w:t>
      </w:r>
      <w:r w:rsidR="005708DE" w:rsidRPr="009C26CE">
        <w:rPr>
          <w:rFonts w:ascii="Arial" w:hAnsi="Arial" w:cs="Arial"/>
          <w:sz w:val="24"/>
          <w:szCs w:val="24"/>
        </w:rPr>
        <w:t>site constraints</w:t>
      </w:r>
      <w:r w:rsidR="00195543">
        <w:rPr>
          <w:rFonts w:ascii="Arial" w:hAnsi="Arial" w:cs="Arial"/>
          <w:sz w:val="24"/>
          <w:szCs w:val="24"/>
        </w:rPr>
        <w:t xml:space="preserve">. </w:t>
      </w:r>
      <w:r w:rsidR="00011A06" w:rsidRPr="009C26CE">
        <w:rPr>
          <w:rFonts w:ascii="Arial" w:hAnsi="Arial" w:cs="Arial"/>
          <w:sz w:val="24"/>
          <w:szCs w:val="24"/>
        </w:rPr>
        <w:t>I agree with the findings of the DIA</w:t>
      </w:r>
      <w:r w:rsidR="00195543">
        <w:rPr>
          <w:rFonts w:ascii="Arial" w:hAnsi="Arial" w:cs="Arial"/>
          <w:sz w:val="24"/>
          <w:szCs w:val="24"/>
        </w:rPr>
        <w:t>.</w:t>
      </w:r>
    </w:p>
    <w:p w14:paraId="27DAAE05" w14:textId="77777777" w:rsidR="00DB1182" w:rsidRPr="004628F4" w:rsidRDefault="00DB1182" w:rsidP="00DB1182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Other Matters</w:t>
      </w:r>
    </w:p>
    <w:p w14:paraId="7D28E4BC" w14:textId="3B1C08F3" w:rsidR="00057077" w:rsidRPr="006E4C90" w:rsidRDefault="00057077" w:rsidP="0005707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4E10F9">
        <w:rPr>
          <w:rFonts w:ascii="Arial" w:hAnsi="Arial" w:cs="Arial"/>
          <w:sz w:val="24"/>
          <w:szCs w:val="24"/>
        </w:rPr>
        <w:t>is</w:t>
      </w:r>
      <w:r w:rsidR="003A54E6">
        <w:rPr>
          <w:rFonts w:ascii="Arial" w:hAnsi="Arial" w:cs="Arial"/>
          <w:sz w:val="24"/>
          <w:szCs w:val="24"/>
        </w:rPr>
        <w:t xml:space="preserve"> </w:t>
      </w:r>
      <w:r w:rsidRPr="006E4C90">
        <w:rPr>
          <w:rFonts w:ascii="Arial" w:hAnsi="Arial" w:cs="Arial"/>
          <w:sz w:val="24"/>
          <w:szCs w:val="24"/>
        </w:rPr>
        <w:t>suggested the crossing should remain closed as the public can gain access to Poulton Industrial Estate, shops and other services via the existing road network</w:t>
      </w:r>
      <w:r>
        <w:rPr>
          <w:rFonts w:ascii="Arial" w:hAnsi="Arial" w:cs="Arial"/>
          <w:sz w:val="24"/>
          <w:szCs w:val="24"/>
        </w:rPr>
        <w:t>,</w:t>
      </w:r>
      <w:r w:rsidRPr="006E4C90">
        <w:rPr>
          <w:rFonts w:ascii="Arial" w:hAnsi="Arial" w:cs="Arial"/>
          <w:sz w:val="24"/>
          <w:szCs w:val="24"/>
        </w:rPr>
        <w:t xml:space="preserve"> other rights of way or </w:t>
      </w:r>
      <w:r>
        <w:rPr>
          <w:rFonts w:ascii="Arial" w:hAnsi="Arial" w:cs="Arial"/>
          <w:sz w:val="24"/>
          <w:szCs w:val="24"/>
        </w:rPr>
        <w:t>by</w:t>
      </w:r>
      <w:r w:rsidRPr="006E4C90">
        <w:rPr>
          <w:rFonts w:ascii="Arial" w:hAnsi="Arial" w:cs="Arial"/>
          <w:sz w:val="24"/>
          <w:szCs w:val="24"/>
        </w:rPr>
        <w:t xml:space="preserve"> vehicle. The</w:t>
      </w:r>
      <w:r>
        <w:rPr>
          <w:rFonts w:ascii="Arial" w:hAnsi="Arial" w:cs="Arial"/>
          <w:sz w:val="24"/>
          <w:szCs w:val="24"/>
        </w:rPr>
        <w:t>refore, the</w:t>
      </w:r>
      <w:r w:rsidRPr="006E4C90">
        <w:rPr>
          <w:rFonts w:ascii="Arial" w:hAnsi="Arial" w:cs="Arial"/>
          <w:sz w:val="24"/>
          <w:szCs w:val="24"/>
        </w:rPr>
        <w:t xml:space="preserve"> proposed footbridge </w:t>
      </w:r>
      <w:r w:rsidR="00C20905">
        <w:rPr>
          <w:rFonts w:ascii="Arial" w:hAnsi="Arial" w:cs="Arial"/>
          <w:sz w:val="24"/>
          <w:szCs w:val="24"/>
        </w:rPr>
        <w:t>will</w:t>
      </w:r>
      <w:r w:rsidRPr="006E4C90">
        <w:rPr>
          <w:rFonts w:ascii="Arial" w:hAnsi="Arial" w:cs="Arial"/>
          <w:sz w:val="24"/>
          <w:szCs w:val="24"/>
        </w:rPr>
        <w:t xml:space="preserve"> have little or no use by the public, at a cost of over £1 million.</w:t>
      </w:r>
      <w:r w:rsidR="00CF083C">
        <w:rPr>
          <w:rFonts w:ascii="Arial" w:hAnsi="Arial" w:cs="Arial"/>
          <w:sz w:val="24"/>
          <w:szCs w:val="24"/>
        </w:rPr>
        <w:t xml:space="preserve"> </w:t>
      </w:r>
      <w:r w:rsidR="00B27BF0">
        <w:rPr>
          <w:rFonts w:ascii="Arial" w:hAnsi="Arial" w:cs="Arial"/>
          <w:sz w:val="24"/>
          <w:szCs w:val="24"/>
        </w:rPr>
        <w:t>I am only able to consider the Order before me</w:t>
      </w:r>
      <w:r w:rsidR="004E10F9">
        <w:rPr>
          <w:rFonts w:ascii="Arial" w:hAnsi="Arial" w:cs="Arial"/>
          <w:sz w:val="24"/>
          <w:szCs w:val="24"/>
        </w:rPr>
        <w:t>.</w:t>
      </w:r>
      <w:r w:rsidR="00B27BF0">
        <w:rPr>
          <w:rFonts w:ascii="Arial" w:hAnsi="Arial" w:cs="Arial"/>
          <w:sz w:val="24"/>
          <w:szCs w:val="24"/>
        </w:rPr>
        <w:t xml:space="preserve"> However, </w:t>
      </w:r>
      <w:r w:rsidR="005703A8">
        <w:rPr>
          <w:rFonts w:ascii="Arial" w:hAnsi="Arial" w:cs="Arial"/>
          <w:sz w:val="24"/>
          <w:szCs w:val="24"/>
        </w:rPr>
        <w:t xml:space="preserve">this option </w:t>
      </w:r>
      <w:r w:rsidR="00C20905">
        <w:rPr>
          <w:rFonts w:ascii="Arial" w:hAnsi="Arial" w:cs="Arial"/>
          <w:sz w:val="24"/>
          <w:szCs w:val="24"/>
        </w:rPr>
        <w:t>i</w:t>
      </w:r>
      <w:r w:rsidR="005703A8">
        <w:rPr>
          <w:rFonts w:ascii="Arial" w:hAnsi="Arial" w:cs="Arial"/>
          <w:sz w:val="24"/>
          <w:szCs w:val="24"/>
        </w:rPr>
        <w:t xml:space="preserve">s not supported by </w:t>
      </w:r>
      <w:r w:rsidR="00695604">
        <w:rPr>
          <w:rFonts w:ascii="Arial" w:hAnsi="Arial" w:cs="Arial"/>
          <w:sz w:val="24"/>
          <w:szCs w:val="24"/>
        </w:rPr>
        <w:t>the Council</w:t>
      </w:r>
      <w:r w:rsidR="00695604" w:rsidRPr="00695604">
        <w:rPr>
          <w:rFonts w:ascii="Arial" w:hAnsi="Arial" w:cs="Arial"/>
          <w:sz w:val="24"/>
          <w:szCs w:val="24"/>
        </w:rPr>
        <w:t xml:space="preserve"> </w:t>
      </w:r>
      <w:r w:rsidR="00695604">
        <w:rPr>
          <w:rFonts w:ascii="Arial" w:hAnsi="Arial" w:cs="Arial"/>
          <w:sz w:val="24"/>
          <w:szCs w:val="24"/>
        </w:rPr>
        <w:t>because the alternative route is less commodious</w:t>
      </w:r>
      <w:r w:rsidR="00F02A0F">
        <w:rPr>
          <w:rFonts w:ascii="Arial" w:hAnsi="Arial" w:cs="Arial"/>
          <w:sz w:val="24"/>
          <w:szCs w:val="24"/>
        </w:rPr>
        <w:t>,</w:t>
      </w:r>
      <w:r w:rsidR="00695604">
        <w:rPr>
          <w:rFonts w:ascii="Arial" w:hAnsi="Arial" w:cs="Arial"/>
          <w:sz w:val="24"/>
          <w:szCs w:val="24"/>
        </w:rPr>
        <w:t xml:space="preserve"> and a crossing or bridge </w:t>
      </w:r>
      <w:r w:rsidR="00DB369A">
        <w:rPr>
          <w:rFonts w:ascii="Arial" w:hAnsi="Arial" w:cs="Arial"/>
          <w:sz w:val="24"/>
          <w:szCs w:val="24"/>
        </w:rPr>
        <w:t xml:space="preserve">is </w:t>
      </w:r>
      <w:r w:rsidR="00695604">
        <w:rPr>
          <w:rFonts w:ascii="Arial" w:hAnsi="Arial" w:cs="Arial"/>
          <w:sz w:val="24"/>
          <w:szCs w:val="24"/>
        </w:rPr>
        <w:t xml:space="preserve">necessary for sustainable connectivity. </w:t>
      </w:r>
      <w:r w:rsidR="00E20693">
        <w:rPr>
          <w:rFonts w:ascii="Arial" w:hAnsi="Arial" w:cs="Arial"/>
          <w:sz w:val="24"/>
          <w:szCs w:val="24"/>
        </w:rPr>
        <w:t xml:space="preserve">The DIA </w:t>
      </w:r>
      <w:r w:rsidR="00F02A0F">
        <w:rPr>
          <w:rFonts w:ascii="Arial" w:hAnsi="Arial" w:cs="Arial"/>
          <w:sz w:val="24"/>
          <w:szCs w:val="24"/>
        </w:rPr>
        <w:t xml:space="preserve">also found </w:t>
      </w:r>
      <w:r w:rsidR="00C20905">
        <w:rPr>
          <w:rFonts w:ascii="Arial" w:hAnsi="Arial" w:cs="Arial"/>
          <w:sz w:val="24"/>
          <w:szCs w:val="24"/>
        </w:rPr>
        <w:t>complete closure</w:t>
      </w:r>
      <w:r w:rsidR="00F02A0F">
        <w:rPr>
          <w:rFonts w:ascii="Arial" w:hAnsi="Arial" w:cs="Arial"/>
          <w:sz w:val="24"/>
          <w:szCs w:val="24"/>
        </w:rPr>
        <w:t xml:space="preserve"> w</w:t>
      </w:r>
      <w:r w:rsidR="00C20905">
        <w:rPr>
          <w:rFonts w:ascii="Arial" w:hAnsi="Arial" w:cs="Arial"/>
          <w:sz w:val="24"/>
          <w:szCs w:val="24"/>
        </w:rPr>
        <w:t xml:space="preserve">ill </w:t>
      </w:r>
      <w:r w:rsidR="00F02A0F">
        <w:rPr>
          <w:rFonts w:ascii="Arial" w:hAnsi="Arial" w:cs="Arial"/>
          <w:sz w:val="24"/>
          <w:szCs w:val="24"/>
        </w:rPr>
        <w:t xml:space="preserve">adversely affect </w:t>
      </w:r>
      <w:r w:rsidR="003C4DCF">
        <w:rPr>
          <w:rFonts w:ascii="Arial" w:hAnsi="Arial" w:cs="Arial"/>
          <w:sz w:val="24"/>
          <w:szCs w:val="24"/>
        </w:rPr>
        <w:t>people with protected characteristics</w:t>
      </w:r>
      <w:r w:rsidR="00FA31A2">
        <w:rPr>
          <w:rFonts w:ascii="Arial" w:hAnsi="Arial" w:cs="Arial"/>
          <w:sz w:val="24"/>
          <w:szCs w:val="24"/>
        </w:rPr>
        <w:t xml:space="preserve">. </w:t>
      </w:r>
    </w:p>
    <w:p w14:paraId="33A68550" w14:textId="4AAB00AA" w:rsidR="00715F33" w:rsidRDefault="00AC0456" w:rsidP="00DB118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</w:t>
      </w:r>
      <w:r w:rsidR="00387588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raised </w:t>
      </w:r>
      <w:r w:rsidR="005D0941">
        <w:rPr>
          <w:rFonts w:ascii="Arial" w:hAnsi="Arial" w:cs="Arial"/>
          <w:sz w:val="24"/>
          <w:szCs w:val="24"/>
        </w:rPr>
        <w:t>about the impact</w:t>
      </w:r>
      <w:r w:rsidR="00EE2F33">
        <w:rPr>
          <w:rFonts w:ascii="Arial" w:hAnsi="Arial" w:cs="Arial"/>
          <w:sz w:val="24"/>
          <w:szCs w:val="24"/>
        </w:rPr>
        <w:t xml:space="preserve"> the bridge </w:t>
      </w:r>
      <w:r w:rsidR="00C20905">
        <w:rPr>
          <w:rFonts w:ascii="Arial" w:hAnsi="Arial" w:cs="Arial"/>
          <w:sz w:val="24"/>
          <w:szCs w:val="24"/>
        </w:rPr>
        <w:t>will</w:t>
      </w:r>
      <w:r w:rsidR="00EE2F33">
        <w:rPr>
          <w:rFonts w:ascii="Arial" w:hAnsi="Arial" w:cs="Arial"/>
          <w:sz w:val="24"/>
          <w:szCs w:val="24"/>
        </w:rPr>
        <w:t xml:space="preserve"> have on the privacy</w:t>
      </w:r>
      <w:r w:rsidR="00703024">
        <w:rPr>
          <w:rFonts w:ascii="Arial" w:hAnsi="Arial" w:cs="Arial"/>
          <w:sz w:val="24"/>
          <w:szCs w:val="24"/>
        </w:rPr>
        <w:t>,</w:t>
      </w:r>
      <w:r w:rsidR="00EE2F33">
        <w:rPr>
          <w:rFonts w:ascii="Arial" w:hAnsi="Arial" w:cs="Arial"/>
          <w:sz w:val="24"/>
          <w:szCs w:val="24"/>
        </w:rPr>
        <w:t xml:space="preserve"> </w:t>
      </w:r>
      <w:r w:rsidR="00FA0732">
        <w:rPr>
          <w:rFonts w:ascii="Arial" w:hAnsi="Arial" w:cs="Arial"/>
          <w:sz w:val="24"/>
          <w:szCs w:val="24"/>
        </w:rPr>
        <w:t>security,</w:t>
      </w:r>
      <w:r w:rsidR="00EE2F33">
        <w:rPr>
          <w:rFonts w:ascii="Arial" w:hAnsi="Arial" w:cs="Arial"/>
          <w:sz w:val="24"/>
          <w:szCs w:val="24"/>
        </w:rPr>
        <w:t xml:space="preserve"> </w:t>
      </w:r>
      <w:r w:rsidR="00703024">
        <w:rPr>
          <w:rFonts w:ascii="Arial" w:hAnsi="Arial" w:cs="Arial"/>
          <w:sz w:val="24"/>
          <w:szCs w:val="24"/>
        </w:rPr>
        <w:t xml:space="preserve">and enjoyment </w:t>
      </w:r>
      <w:r w:rsidR="00EE2F33">
        <w:rPr>
          <w:rFonts w:ascii="Arial" w:hAnsi="Arial" w:cs="Arial"/>
          <w:sz w:val="24"/>
          <w:szCs w:val="24"/>
        </w:rPr>
        <w:t>of the adjoining residential properties.</w:t>
      </w:r>
      <w:r w:rsidR="00FE6849">
        <w:rPr>
          <w:rFonts w:ascii="Arial" w:hAnsi="Arial" w:cs="Arial"/>
          <w:sz w:val="24"/>
          <w:szCs w:val="24"/>
        </w:rPr>
        <w:t xml:space="preserve"> Concerns are also raised about a</w:t>
      </w:r>
      <w:r w:rsidR="000B2793">
        <w:rPr>
          <w:rFonts w:ascii="Arial" w:hAnsi="Arial" w:cs="Arial"/>
          <w:sz w:val="24"/>
          <w:szCs w:val="24"/>
        </w:rPr>
        <w:t>nti-social behaviour, children climbing or falling from the bridge</w:t>
      </w:r>
      <w:r w:rsidR="00D26A58">
        <w:rPr>
          <w:rFonts w:ascii="Arial" w:hAnsi="Arial" w:cs="Arial"/>
          <w:sz w:val="24"/>
          <w:szCs w:val="24"/>
        </w:rPr>
        <w:t xml:space="preserve">, objects being thrown from </w:t>
      </w:r>
      <w:r w:rsidR="00DB369A">
        <w:rPr>
          <w:rFonts w:ascii="Arial" w:hAnsi="Arial" w:cs="Arial"/>
          <w:sz w:val="24"/>
          <w:szCs w:val="24"/>
        </w:rPr>
        <w:t>it</w:t>
      </w:r>
      <w:r w:rsidR="003943DA">
        <w:rPr>
          <w:rFonts w:ascii="Arial" w:hAnsi="Arial" w:cs="Arial"/>
          <w:sz w:val="24"/>
          <w:szCs w:val="24"/>
        </w:rPr>
        <w:t>,</w:t>
      </w:r>
      <w:r w:rsidR="00703024">
        <w:rPr>
          <w:rFonts w:ascii="Arial" w:hAnsi="Arial" w:cs="Arial"/>
          <w:sz w:val="24"/>
          <w:szCs w:val="24"/>
        </w:rPr>
        <w:t xml:space="preserve"> and</w:t>
      </w:r>
      <w:r w:rsidR="00036F22">
        <w:rPr>
          <w:rFonts w:ascii="Arial" w:hAnsi="Arial" w:cs="Arial"/>
          <w:sz w:val="24"/>
          <w:szCs w:val="24"/>
        </w:rPr>
        <w:t xml:space="preserve"> parking issues</w:t>
      </w:r>
      <w:r w:rsidR="00703024">
        <w:rPr>
          <w:rFonts w:ascii="Arial" w:hAnsi="Arial" w:cs="Arial"/>
          <w:sz w:val="24"/>
          <w:szCs w:val="24"/>
        </w:rPr>
        <w:t>.</w:t>
      </w:r>
    </w:p>
    <w:p w14:paraId="0B52B25D" w14:textId="30818740" w:rsidR="00DB1182" w:rsidRDefault="0091554E" w:rsidP="00DB118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</w:t>
      </w:r>
      <w:r w:rsidR="00C51963">
        <w:rPr>
          <w:rFonts w:ascii="Arial" w:hAnsi="Arial" w:cs="Arial"/>
          <w:sz w:val="24"/>
          <w:szCs w:val="24"/>
        </w:rPr>
        <w:t xml:space="preserve">prior approval under </w:t>
      </w:r>
      <w:r w:rsidR="002F1AD7">
        <w:rPr>
          <w:rFonts w:ascii="Arial" w:hAnsi="Arial" w:cs="Arial"/>
          <w:sz w:val="24"/>
          <w:szCs w:val="24"/>
        </w:rPr>
        <w:t>a General Permitted Development Order</w:t>
      </w:r>
      <w:r w:rsidR="00184F51">
        <w:rPr>
          <w:rFonts w:ascii="Arial" w:hAnsi="Arial" w:cs="Arial"/>
          <w:sz w:val="24"/>
          <w:szCs w:val="24"/>
        </w:rPr>
        <w:t>,</w:t>
      </w:r>
      <w:r w:rsidR="002F03D3">
        <w:rPr>
          <w:rFonts w:ascii="Arial" w:hAnsi="Arial" w:cs="Arial"/>
          <w:sz w:val="24"/>
          <w:szCs w:val="24"/>
        </w:rPr>
        <w:t xml:space="preserve"> consideration was given to </w:t>
      </w:r>
      <w:r w:rsidR="00983408">
        <w:rPr>
          <w:rFonts w:ascii="Arial" w:hAnsi="Arial" w:cs="Arial"/>
          <w:sz w:val="24"/>
          <w:szCs w:val="24"/>
        </w:rPr>
        <w:t xml:space="preserve">the impact the bridge </w:t>
      </w:r>
      <w:r w:rsidR="00C20905">
        <w:rPr>
          <w:rFonts w:ascii="Arial" w:hAnsi="Arial" w:cs="Arial"/>
          <w:sz w:val="24"/>
          <w:szCs w:val="24"/>
        </w:rPr>
        <w:t>will</w:t>
      </w:r>
      <w:r w:rsidR="00983408">
        <w:rPr>
          <w:rFonts w:ascii="Arial" w:hAnsi="Arial" w:cs="Arial"/>
          <w:sz w:val="24"/>
          <w:szCs w:val="24"/>
        </w:rPr>
        <w:t xml:space="preserve"> have on adjoining properties, </w:t>
      </w:r>
      <w:r w:rsidR="00FA0732">
        <w:rPr>
          <w:rFonts w:ascii="Arial" w:hAnsi="Arial" w:cs="Arial"/>
          <w:sz w:val="24"/>
          <w:szCs w:val="24"/>
        </w:rPr>
        <w:t>security,</w:t>
      </w:r>
      <w:r w:rsidR="00983408">
        <w:rPr>
          <w:rFonts w:ascii="Arial" w:hAnsi="Arial" w:cs="Arial"/>
          <w:sz w:val="24"/>
          <w:szCs w:val="24"/>
        </w:rPr>
        <w:t xml:space="preserve"> and privacy. </w:t>
      </w:r>
      <w:r w:rsidR="00BC19B7">
        <w:rPr>
          <w:rFonts w:ascii="Arial" w:hAnsi="Arial" w:cs="Arial"/>
          <w:sz w:val="24"/>
          <w:szCs w:val="24"/>
        </w:rPr>
        <w:t xml:space="preserve">The bridge incorporates solid, </w:t>
      </w:r>
      <w:r w:rsidR="00F26ABA">
        <w:rPr>
          <w:rFonts w:ascii="Arial" w:hAnsi="Arial" w:cs="Arial"/>
          <w:sz w:val="24"/>
          <w:szCs w:val="24"/>
        </w:rPr>
        <w:t xml:space="preserve">high parapets to </w:t>
      </w:r>
      <w:r w:rsidR="00663B58">
        <w:rPr>
          <w:rFonts w:ascii="Arial" w:hAnsi="Arial" w:cs="Arial"/>
          <w:sz w:val="24"/>
          <w:szCs w:val="24"/>
        </w:rPr>
        <w:t>the west side to mitigate privacy concerns.</w:t>
      </w:r>
      <w:r w:rsidR="00026AC7">
        <w:rPr>
          <w:rFonts w:ascii="Arial" w:hAnsi="Arial" w:cs="Arial"/>
          <w:sz w:val="24"/>
          <w:szCs w:val="24"/>
        </w:rPr>
        <w:t xml:space="preserve"> As prior approval has been </w:t>
      </w:r>
      <w:r w:rsidR="005C56E0">
        <w:rPr>
          <w:rFonts w:ascii="Arial" w:hAnsi="Arial" w:cs="Arial"/>
          <w:sz w:val="24"/>
          <w:szCs w:val="24"/>
        </w:rPr>
        <w:t>granted,</w:t>
      </w:r>
      <w:r w:rsidR="00026AC7">
        <w:rPr>
          <w:rFonts w:ascii="Arial" w:hAnsi="Arial" w:cs="Arial"/>
          <w:sz w:val="24"/>
          <w:szCs w:val="24"/>
        </w:rPr>
        <w:t xml:space="preserve"> I am unable t</w:t>
      </w:r>
      <w:r w:rsidR="00B531B6">
        <w:rPr>
          <w:rFonts w:ascii="Arial" w:hAnsi="Arial" w:cs="Arial"/>
          <w:sz w:val="24"/>
          <w:szCs w:val="24"/>
        </w:rPr>
        <w:t>o revisit the</w:t>
      </w:r>
      <w:r w:rsidR="00184F51">
        <w:rPr>
          <w:rFonts w:ascii="Arial" w:hAnsi="Arial" w:cs="Arial"/>
          <w:sz w:val="24"/>
          <w:szCs w:val="24"/>
        </w:rPr>
        <w:t>se issues</w:t>
      </w:r>
      <w:r w:rsidR="00FA0732">
        <w:rPr>
          <w:rFonts w:ascii="Arial" w:hAnsi="Arial" w:cs="Arial"/>
          <w:sz w:val="24"/>
          <w:szCs w:val="24"/>
        </w:rPr>
        <w:t xml:space="preserve">. </w:t>
      </w:r>
    </w:p>
    <w:p w14:paraId="0E0AE134" w14:textId="6583916A" w:rsidR="00184F51" w:rsidRDefault="00184F51" w:rsidP="00DB118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evidence t</w:t>
      </w:r>
      <w:r w:rsidR="004E1AD9">
        <w:rPr>
          <w:rFonts w:ascii="Arial" w:hAnsi="Arial" w:cs="Arial"/>
          <w:sz w:val="24"/>
          <w:szCs w:val="24"/>
        </w:rPr>
        <w:t>o suggest a bridge in this location w</w:t>
      </w:r>
      <w:r w:rsidR="00EC09E5">
        <w:rPr>
          <w:rFonts w:ascii="Arial" w:hAnsi="Arial" w:cs="Arial"/>
          <w:sz w:val="24"/>
          <w:szCs w:val="24"/>
        </w:rPr>
        <w:t>ill</w:t>
      </w:r>
      <w:r w:rsidR="004E1AD9">
        <w:rPr>
          <w:rFonts w:ascii="Arial" w:hAnsi="Arial" w:cs="Arial"/>
          <w:sz w:val="24"/>
          <w:szCs w:val="24"/>
        </w:rPr>
        <w:t xml:space="preserve"> attract anti-social behaviour</w:t>
      </w:r>
      <w:r w:rsidR="00767657">
        <w:rPr>
          <w:rFonts w:ascii="Arial" w:hAnsi="Arial" w:cs="Arial"/>
          <w:sz w:val="24"/>
          <w:szCs w:val="24"/>
        </w:rPr>
        <w:t xml:space="preserve"> or be a danger to children</w:t>
      </w:r>
      <w:r w:rsidR="004E1AD9">
        <w:rPr>
          <w:rFonts w:ascii="Arial" w:hAnsi="Arial" w:cs="Arial"/>
          <w:sz w:val="24"/>
          <w:szCs w:val="24"/>
        </w:rPr>
        <w:t xml:space="preserve">. </w:t>
      </w:r>
      <w:r w:rsidR="001E7BFB">
        <w:rPr>
          <w:rFonts w:ascii="Arial" w:hAnsi="Arial" w:cs="Arial"/>
          <w:sz w:val="24"/>
          <w:szCs w:val="24"/>
        </w:rPr>
        <w:t xml:space="preserve">The parking of vehicles </w:t>
      </w:r>
      <w:r w:rsidR="001C50CD">
        <w:rPr>
          <w:rFonts w:ascii="Arial" w:hAnsi="Arial" w:cs="Arial"/>
          <w:sz w:val="24"/>
          <w:szCs w:val="24"/>
        </w:rPr>
        <w:t>on roads is a matt</w:t>
      </w:r>
      <w:r w:rsidR="00967E9D">
        <w:rPr>
          <w:rFonts w:ascii="Arial" w:hAnsi="Arial" w:cs="Arial"/>
          <w:sz w:val="24"/>
          <w:szCs w:val="24"/>
        </w:rPr>
        <w:t>er for the Council’s Highways team and</w:t>
      </w:r>
      <w:r w:rsidR="009E097F">
        <w:rPr>
          <w:rFonts w:ascii="Arial" w:hAnsi="Arial" w:cs="Arial"/>
          <w:sz w:val="24"/>
          <w:szCs w:val="24"/>
        </w:rPr>
        <w:t xml:space="preserve"> traffic wardens or the police if </w:t>
      </w:r>
      <w:r w:rsidR="00040EF3">
        <w:rPr>
          <w:rFonts w:ascii="Arial" w:hAnsi="Arial" w:cs="Arial"/>
          <w:sz w:val="24"/>
          <w:szCs w:val="24"/>
        </w:rPr>
        <w:t xml:space="preserve">parking violations occur. </w:t>
      </w:r>
    </w:p>
    <w:p w14:paraId="15D26FA7" w14:textId="77777777" w:rsidR="0008442A" w:rsidRPr="0008442A" w:rsidRDefault="0008442A" w:rsidP="0008442A">
      <w:pPr>
        <w:pStyle w:val="Style1"/>
        <w:rPr>
          <w:rFonts w:ascii="Arial" w:hAnsi="Arial" w:cs="Arial"/>
          <w:sz w:val="24"/>
          <w:szCs w:val="24"/>
        </w:rPr>
      </w:pPr>
      <w:r w:rsidRPr="0008442A">
        <w:rPr>
          <w:rFonts w:ascii="Arial" w:hAnsi="Arial" w:cs="Arial"/>
          <w:sz w:val="24"/>
          <w:szCs w:val="24"/>
        </w:rPr>
        <w:t xml:space="preserve">I have not been provided with a copy of the ROWIP, but none of the parties have raised any matters relating to it. </w:t>
      </w:r>
    </w:p>
    <w:p w14:paraId="012014A2" w14:textId="4C8062AC" w:rsidR="00C86DAB" w:rsidRPr="00C86DAB" w:rsidRDefault="00C86DAB" w:rsidP="00C86DA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Whether it is </w:t>
      </w:r>
      <w:r w:rsidR="006905D7">
        <w:rPr>
          <w:rFonts w:ascii="Arial" w:hAnsi="Arial" w:cs="Arial"/>
          <w:b/>
          <w:bCs/>
          <w:i/>
          <w:iCs/>
          <w:sz w:val="24"/>
          <w:szCs w:val="24"/>
        </w:rPr>
        <w:t xml:space="preserve">expedient to confirm the Order </w:t>
      </w:r>
      <w:r w:rsidR="00D119CA">
        <w:rPr>
          <w:rFonts w:ascii="Arial" w:hAnsi="Arial" w:cs="Arial"/>
          <w:b/>
          <w:bCs/>
          <w:i/>
          <w:iCs/>
          <w:sz w:val="24"/>
          <w:szCs w:val="24"/>
        </w:rPr>
        <w:t>having regard to all circumstances</w:t>
      </w:r>
    </w:p>
    <w:p w14:paraId="691C5E91" w14:textId="08EC9784" w:rsidR="004727B2" w:rsidRPr="00747D52" w:rsidRDefault="001A56F0" w:rsidP="00D93E98">
      <w:pPr>
        <w:pStyle w:val="Style1"/>
        <w:rPr>
          <w:rFonts w:ascii="Arial" w:hAnsi="Arial" w:cs="Arial"/>
          <w:sz w:val="24"/>
          <w:szCs w:val="24"/>
        </w:rPr>
      </w:pPr>
      <w:r w:rsidRPr="00747D52">
        <w:rPr>
          <w:rFonts w:ascii="Arial" w:hAnsi="Arial" w:cs="Arial"/>
          <w:sz w:val="24"/>
          <w:szCs w:val="24"/>
        </w:rPr>
        <w:t xml:space="preserve">I </w:t>
      </w:r>
      <w:r w:rsidR="00125613" w:rsidRPr="00747D52">
        <w:rPr>
          <w:rFonts w:ascii="Arial" w:hAnsi="Arial" w:cs="Arial"/>
          <w:sz w:val="24"/>
          <w:szCs w:val="24"/>
        </w:rPr>
        <w:t>must consider if it is expedient to confirm the Order</w:t>
      </w:r>
      <w:r w:rsidR="004727B2" w:rsidRPr="00747D5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727B2" w:rsidRPr="00747D52">
        <w:rPr>
          <w:rFonts w:ascii="Arial" w:hAnsi="Arial" w:cs="Arial"/>
          <w:sz w:val="24"/>
          <w:szCs w:val="24"/>
        </w:rPr>
        <w:t>taking into account</w:t>
      </w:r>
      <w:proofErr w:type="gramEnd"/>
      <w:r w:rsidR="004727B2" w:rsidRPr="00747D52">
        <w:rPr>
          <w:rFonts w:ascii="Arial" w:hAnsi="Arial" w:cs="Arial"/>
          <w:sz w:val="24"/>
          <w:szCs w:val="24"/>
        </w:rPr>
        <w:t xml:space="preserve"> all circumstances. I have concluded </w:t>
      </w:r>
      <w:r w:rsidR="006200CD" w:rsidRPr="00747D52">
        <w:rPr>
          <w:rFonts w:ascii="Arial" w:hAnsi="Arial" w:cs="Arial"/>
          <w:sz w:val="24"/>
          <w:szCs w:val="24"/>
        </w:rPr>
        <w:t>the level crossing presents a risk to members of the public which will in</w:t>
      </w:r>
      <w:r w:rsidR="00E5683B" w:rsidRPr="00747D52">
        <w:rPr>
          <w:rFonts w:ascii="Arial" w:hAnsi="Arial" w:cs="Arial"/>
          <w:sz w:val="24"/>
          <w:szCs w:val="24"/>
        </w:rPr>
        <w:t xml:space="preserve">crease significantly following </w:t>
      </w:r>
      <w:r w:rsidR="008D0F03" w:rsidRPr="00747D52">
        <w:rPr>
          <w:rFonts w:ascii="Arial" w:hAnsi="Arial" w:cs="Arial"/>
          <w:sz w:val="24"/>
          <w:szCs w:val="24"/>
        </w:rPr>
        <w:t>electrification</w:t>
      </w:r>
      <w:r w:rsidR="00E5683B" w:rsidRPr="00747D52">
        <w:rPr>
          <w:rFonts w:ascii="Arial" w:hAnsi="Arial" w:cs="Arial"/>
          <w:sz w:val="24"/>
          <w:szCs w:val="24"/>
        </w:rPr>
        <w:t xml:space="preserve"> and </w:t>
      </w:r>
      <w:r w:rsidR="008D0F03" w:rsidRPr="00747D52">
        <w:rPr>
          <w:rFonts w:ascii="Arial" w:hAnsi="Arial" w:cs="Arial"/>
          <w:sz w:val="24"/>
          <w:szCs w:val="24"/>
        </w:rPr>
        <w:t>increase</w:t>
      </w:r>
      <w:r w:rsidR="00747D52">
        <w:rPr>
          <w:rFonts w:ascii="Arial" w:hAnsi="Arial" w:cs="Arial"/>
          <w:sz w:val="24"/>
          <w:szCs w:val="24"/>
        </w:rPr>
        <w:t>d</w:t>
      </w:r>
      <w:r w:rsidR="008D0F03" w:rsidRPr="00747D52">
        <w:rPr>
          <w:rFonts w:ascii="Arial" w:hAnsi="Arial" w:cs="Arial"/>
          <w:sz w:val="24"/>
          <w:szCs w:val="24"/>
        </w:rPr>
        <w:t xml:space="preserve"> use. I </w:t>
      </w:r>
      <w:r w:rsidR="004C1B92" w:rsidRPr="00747D52">
        <w:rPr>
          <w:rFonts w:ascii="Arial" w:hAnsi="Arial" w:cs="Arial"/>
          <w:sz w:val="24"/>
          <w:szCs w:val="24"/>
        </w:rPr>
        <w:t>do not consider it is reasonably practica</w:t>
      </w:r>
      <w:r w:rsidR="005535D5" w:rsidRPr="00747D52">
        <w:rPr>
          <w:rFonts w:ascii="Arial" w:hAnsi="Arial" w:cs="Arial"/>
          <w:sz w:val="24"/>
          <w:szCs w:val="24"/>
        </w:rPr>
        <w:t>b</w:t>
      </w:r>
      <w:r w:rsidR="004C1B92" w:rsidRPr="00747D52">
        <w:rPr>
          <w:rFonts w:ascii="Arial" w:hAnsi="Arial" w:cs="Arial"/>
          <w:sz w:val="24"/>
          <w:szCs w:val="24"/>
        </w:rPr>
        <w:t>l</w:t>
      </w:r>
      <w:r w:rsidR="005535D5" w:rsidRPr="00747D52">
        <w:rPr>
          <w:rFonts w:ascii="Arial" w:hAnsi="Arial" w:cs="Arial"/>
          <w:sz w:val="24"/>
          <w:szCs w:val="24"/>
        </w:rPr>
        <w:t>e</w:t>
      </w:r>
      <w:r w:rsidR="004C1B92" w:rsidRPr="00747D52">
        <w:rPr>
          <w:rFonts w:ascii="Arial" w:hAnsi="Arial" w:cs="Arial"/>
          <w:sz w:val="24"/>
          <w:szCs w:val="24"/>
        </w:rPr>
        <w:t xml:space="preserve"> to make the crossing safe for public use. </w:t>
      </w:r>
    </w:p>
    <w:p w14:paraId="20195C88" w14:textId="17B169FD" w:rsidR="00092671" w:rsidRDefault="00092671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consider </w:t>
      </w:r>
      <w:r w:rsidR="001D52B1">
        <w:rPr>
          <w:rFonts w:ascii="Arial" w:hAnsi="Arial" w:cs="Arial"/>
          <w:sz w:val="24"/>
          <w:szCs w:val="24"/>
        </w:rPr>
        <w:t>the provision of a footbridge will provide the public with a safe means of crossing the railway</w:t>
      </w:r>
      <w:r w:rsidR="00EC7F8D">
        <w:rPr>
          <w:rFonts w:ascii="Arial" w:hAnsi="Arial" w:cs="Arial"/>
          <w:sz w:val="24"/>
          <w:szCs w:val="24"/>
        </w:rPr>
        <w:t xml:space="preserve"> and w</w:t>
      </w:r>
      <w:r w:rsidR="007473C4">
        <w:rPr>
          <w:rFonts w:ascii="Arial" w:hAnsi="Arial" w:cs="Arial"/>
          <w:sz w:val="24"/>
          <w:szCs w:val="24"/>
        </w:rPr>
        <w:t>ill</w:t>
      </w:r>
      <w:r w:rsidR="00EC7F8D">
        <w:rPr>
          <w:rFonts w:ascii="Arial" w:hAnsi="Arial" w:cs="Arial"/>
          <w:sz w:val="24"/>
          <w:szCs w:val="24"/>
        </w:rPr>
        <w:t xml:space="preserve"> ensure a level of </w:t>
      </w:r>
      <w:r w:rsidR="002755C3">
        <w:rPr>
          <w:rFonts w:ascii="Arial" w:hAnsi="Arial" w:cs="Arial"/>
          <w:sz w:val="24"/>
          <w:szCs w:val="24"/>
        </w:rPr>
        <w:t>convenienc</w:t>
      </w:r>
      <w:r w:rsidR="00560B43">
        <w:rPr>
          <w:rFonts w:ascii="Arial" w:hAnsi="Arial" w:cs="Arial"/>
          <w:sz w:val="24"/>
          <w:szCs w:val="24"/>
        </w:rPr>
        <w:t>e</w:t>
      </w:r>
      <w:r w:rsidR="00991320">
        <w:rPr>
          <w:rFonts w:ascii="Arial" w:hAnsi="Arial" w:cs="Arial"/>
          <w:sz w:val="24"/>
          <w:szCs w:val="24"/>
        </w:rPr>
        <w:t>, connection</w:t>
      </w:r>
      <w:r w:rsidR="0063740E">
        <w:rPr>
          <w:rFonts w:ascii="Arial" w:hAnsi="Arial" w:cs="Arial"/>
          <w:sz w:val="24"/>
          <w:szCs w:val="24"/>
        </w:rPr>
        <w:t xml:space="preserve"> and </w:t>
      </w:r>
      <w:r w:rsidR="002755C3">
        <w:rPr>
          <w:rFonts w:ascii="Arial" w:hAnsi="Arial" w:cs="Arial"/>
          <w:sz w:val="24"/>
          <w:szCs w:val="24"/>
        </w:rPr>
        <w:t>e</w:t>
      </w:r>
      <w:r w:rsidR="00560B43">
        <w:rPr>
          <w:rFonts w:ascii="Arial" w:hAnsi="Arial" w:cs="Arial"/>
          <w:sz w:val="24"/>
          <w:szCs w:val="24"/>
        </w:rPr>
        <w:t>njoyment</w:t>
      </w:r>
      <w:r w:rsidR="0063740E">
        <w:rPr>
          <w:rFonts w:ascii="Arial" w:hAnsi="Arial" w:cs="Arial"/>
          <w:sz w:val="24"/>
          <w:szCs w:val="24"/>
        </w:rPr>
        <w:t xml:space="preserve"> </w:t>
      </w:r>
      <w:r w:rsidR="000615BD">
        <w:rPr>
          <w:rFonts w:ascii="Arial" w:hAnsi="Arial" w:cs="Arial"/>
          <w:sz w:val="24"/>
          <w:szCs w:val="24"/>
        </w:rPr>
        <w:t xml:space="preserve">that is only slightly less convenient </w:t>
      </w:r>
      <w:r w:rsidR="008A2308">
        <w:rPr>
          <w:rFonts w:ascii="Arial" w:hAnsi="Arial" w:cs="Arial"/>
          <w:sz w:val="24"/>
          <w:szCs w:val="24"/>
        </w:rPr>
        <w:t>than the existing crossing</w:t>
      </w:r>
      <w:r w:rsidR="0063740E">
        <w:rPr>
          <w:rFonts w:ascii="Arial" w:hAnsi="Arial" w:cs="Arial"/>
          <w:sz w:val="24"/>
          <w:szCs w:val="24"/>
        </w:rPr>
        <w:t>.</w:t>
      </w:r>
      <w:r w:rsidR="000615BD">
        <w:rPr>
          <w:rFonts w:ascii="Arial" w:hAnsi="Arial" w:cs="Arial"/>
          <w:sz w:val="24"/>
          <w:szCs w:val="24"/>
        </w:rPr>
        <w:t xml:space="preserve"> </w:t>
      </w:r>
      <w:r w:rsidR="00331F9B">
        <w:rPr>
          <w:rFonts w:ascii="Arial" w:hAnsi="Arial" w:cs="Arial"/>
          <w:sz w:val="24"/>
          <w:szCs w:val="24"/>
        </w:rPr>
        <w:t xml:space="preserve">Consideration </w:t>
      </w:r>
      <w:r w:rsidR="006C4FBC">
        <w:rPr>
          <w:rFonts w:ascii="Arial" w:hAnsi="Arial" w:cs="Arial"/>
          <w:sz w:val="24"/>
          <w:szCs w:val="24"/>
        </w:rPr>
        <w:t>has been</w:t>
      </w:r>
      <w:r w:rsidR="00331F9B">
        <w:rPr>
          <w:rFonts w:ascii="Arial" w:hAnsi="Arial" w:cs="Arial"/>
          <w:sz w:val="24"/>
          <w:szCs w:val="24"/>
        </w:rPr>
        <w:t xml:space="preserve"> given to the impact on those with protected </w:t>
      </w:r>
      <w:r w:rsidR="003A4C2B">
        <w:rPr>
          <w:rFonts w:ascii="Arial" w:hAnsi="Arial" w:cs="Arial"/>
          <w:sz w:val="24"/>
          <w:szCs w:val="24"/>
        </w:rPr>
        <w:t>characteristics and t</w:t>
      </w:r>
      <w:r w:rsidR="00331F9B">
        <w:rPr>
          <w:rFonts w:ascii="Arial" w:hAnsi="Arial" w:cs="Arial"/>
          <w:sz w:val="24"/>
          <w:szCs w:val="24"/>
        </w:rPr>
        <w:t>he impact on nearby properties</w:t>
      </w:r>
      <w:r w:rsidR="003A4C2B">
        <w:rPr>
          <w:rFonts w:ascii="Arial" w:hAnsi="Arial" w:cs="Arial"/>
          <w:sz w:val="24"/>
          <w:szCs w:val="24"/>
        </w:rPr>
        <w:t>.</w:t>
      </w:r>
      <w:r w:rsidR="000615BD">
        <w:rPr>
          <w:rFonts w:ascii="Arial" w:hAnsi="Arial" w:cs="Arial"/>
          <w:sz w:val="24"/>
          <w:szCs w:val="24"/>
        </w:rPr>
        <w:t xml:space="preserve"> </w:t>
      </w:r>
    </w:p>
    <w:p w14:paraId="018D1134" w14:textId="6D8EB103" w:rsidR="00B3714A" w:rsidRDefault="00B3714A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satisfied that provisions are in place to provide and maintain suitable barriers and signs as well as the new footbridge</w:t>
      </w:r>
      <w:r w:rsidR="00FA0732">
        <w:rPr>
          <w:rFonts w:ascii="Arial" w:hAnsi="Arial" w:cs="Arial"/>
          <w:sz w:val="24"/>
          <w:szCs w:val="24"/>
        </w:rPr>
        <w:t xml:space="preserve">. </w:t>
      </w:r>
    </w:p>
    <w:p w14:paraId="56AAFCF4" w14:textId="3716819E" w:rsidR="00FC5B7A" w:rsidRDefault="006A270C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Accordingly</w:t>
      </w:r>
      <w:r w:rsidR="00FC5B7A">
        <w:rPr>
          <w:rFonts w:ascii="Arial" w:hAnsi="Arial" w:cs="Arial"/>
          <w:sz w:val="24"/>
          <w:szCs w:val="24"/>
        </w:rPr>
        <w:t>, I consider it is expedient to confirm the Order</w:t>
      </w:r>
      <w:r w:rsidR="00487B16">
        <w:rPr>
          <w:rFonts w:ascii="Arial" w:hAnsi="Arial" w:cs="Arial"/>
          <w:sz w:val="24"/>
          <w:szCs w:val="24"/>
        </w:rPr>
        <w:t xml:space="preserve">. </w:t>
      </w:r>
    </w:p>
    <w:p w14:paraId="2C645D93" w14:textId="3BDC9146" w:rsidR="003C5093" w:rsidRPr="006254B2" w:rsidRDefault="00C85EEF" w:rsidP="006254B2">
      <w:pPr>
        <w:pStyle w:val="Heading6blackfont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Conclusions</w:t>
      </w:r>
    </w:p>
    <w:p w14:paraId="416B84F7" w14:textId="13A0E0AC" w:rsidR="00A93270" w:rsidRPr="003C5093" w:rsidRDefault="00A93270" w:rsidP="00A93270">
      <w:pPr>
        <w:pStyle w:val="Style1"/>
        <w:rPr>
          <w:rFonts w:ascii="Arial" w:hAnsi="Arial" w:cs="Arial"/>
          <w:sz w:val="24"/>
          <w:szCs w:val="24"/>
        </w:rPr>
      </w:pPr>
      <w:r w:rsidRPr="003C5093">
        <w:rPr>
          <w:rFonts w:ascii="Arial" w:hAnsi="Arial" w:cs="Arial"/>
          <w:sz w:val="24"/>
          <w:szCs w:val="24"/>
        </w:rPr>
        <w:t xml:space="preserve">Having regard to these and all other matters raised </w:t>
      </w:r>
      <w:r w:rsidR="003F380C" w:rsidRPr="003C5093">
        <w:rPr>
          <w:rFonts w:ascii="Arial" w:hAnsi="Arial" w:cs="Arial"/>
          <w:sz w:val="24"/>
          <w:szCs w:val="24"/>
        </w:rPr>
        <w:t>in the written representations</w:t>
      </w:r>
      <w:r w:rsidR="00793F45">
        <w:rPr>
          <w:rFonts w:ascii="Arial" w:hAnsi="Arial" w:cs="Arial"/>
          <w:sz w:val="24"/>
          <w:szCs w:val="24"/>
        </w:rPr>
        <w:t>,</w:t>
      </w:r>
      <w:r w:rsidR="003F380C" w:rsidRPr="003C5093">
        <w:rPr>
          <w:rFonts w:ascii="Arial" w:hAnsi="Arial" w:cs="Arial"/>
          <w:sz w:val="24"/>
          <w:szCs w:val="24"/>
        </w:rPr>
        <w:t xml:space="preserve"> I conclude the Order should be confirmed</w:t>
      </w:r>
      <w:r w:rsidR="00E85E0D" w:rsidRPr="003C5093">
        <w:rPr>
          <w:rFonts w:ascii="Arial" w:hAnsi="Arial" w:cs="Arial"/>
          <w:sz w:val="24"/>
          <w:szCs w:val="24"/>
        </w:rPr>
        <w:t>.</w:t>
      </w:r>
    </w:p>
    <w:p w14:paraId="027BC303" w14:textId="77777777" w:rsidR="00C85EEF" w:rsidRPr="00954720" w:rsidRDefault="00C85EEF" w:rsidP="00C85EEF">
      <w:pPr>
        <w:pStyle w:val="Heading6blackfont"/>
        <w:rPr>
          <w:rFonts w:ascii="Arial" w:hAnsi="Arial" w:cs="Arial"/>
          <w:sz w:val="24"/>
          <w:szCs w:val="24"/>
        </w:rPr>
      </w:pPr>
      <w:bookmarkStart w:id="2" w:name="bmkScheduleStart"/>
      <w:bookmarkEnd w:id="2"/>
      <w:r w:rsidRPr="00954720">
        <w:rPr>
          <w:rFonts w:ascii="Arial" w:hAnsi="Arial" w:cs="Arial"/>
          <w:sz w:val="24"/>
          <w:szCs w:val="24"/>
        </w:rPr>
        <w:t>Formal Decision</w:t>
      </w:r>
    </w:p>
    <w:p w14:paraId="2AD5603B" w14:textId="0F57C862" w:rsidR="00C85EEF" w:rsidRPr="00954720" w:rsidRDefault="00C85EEF" w:rsidP="00C85EEF">
      <w:pPr>
        <w:pStyle w:val="Style1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I confirm the Order.</w:t>
      </w:r>
    </w:p>
    <w:p w14:paraId="67CE1ACF" w14:textId="792C577B" w:rsidR="00355FCC" w:rsidRPr="00C85EEF" w:rsidRDefault="00DB1182" w:rsidP="00C85EEF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Claire Tregembo </w:t>
      </w:r>
    </w:p>
    <w:p w14:paraId="4C166F51" w14:textId="0126B1BF" w:rsidR="0071700A" w:rsidRDefault="00C85EEF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INSPECTOR</w:t>
      </w:r>
    </w:p>
    <w:p w14:paraId="61169820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6114A33A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9B03ACC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15F7BCBF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900E40A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63D4EC2F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ED04C7F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47EA0128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6670494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6BC62F15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50B1905B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470FACC9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A15226B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1CC4F341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1465A0BE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261E6D6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60C66B8F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5B7025E5" w14:textId="77777777" w:rsidR="00C154A2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2C9D5454" w14:textId="2AB8F867" w:rsidR="00C154A2" w:rsidRPr="00954720" w:rsidRDefault="00C154A2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1E51C0" wp14:editId="768B6F8E">
            <wp:extent cx="5908040" cy="8346440"/>
            <wp:effectExtent l="0" t="0" r="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A2" w:rsidRPr="00954720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823A" w14:textId="77777777" w:rsidR="008B06BF" w:rsidRDefault="008B06BF" w:rsidP="00F62916">
      <w:r>
        <w:separator/>
      </w:r>
    </w:p>
  </w:endnote>
  <w:endnote w:type="continuationSeparator" w:id="0">
    <w:p w14:paraId="620B6479" w14:textId="77777777" w:rsidR="008B06BF" w:rsidRDefault="008B06BF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F930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B7DF3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DD17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0380DC" wp14:editId="1B066B7B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325A3" id="Line 17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BB85E92" w14:textId="77777777" w:rsidR="00366F95" w:rsidRPr="00E45340" w:rsidRDefault="00000000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954720">
        <w:rPr>
          <w:rStyle w:val="Hyperlink"/>
          <w:rFonts w:ascii="Arial" w:hAnsi="Arial" w:cs="Arial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</w:t>
    </w:r>
    <w:r w:rsidR="00E45340" w:rsidRPr="00954720">
      <w:rPr>
        <w:rStyle w:val="PageNumber"/>
      </w:rPr>
      <w:t xml:space="preserve">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17AA" w14:textId="77777777" w:rsidR="00366F95" w:rsidRDefault="00366F95" w:rsidP="00C85EEF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038F4E" wp14:editId="605603DB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F0C89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5A789E69" w14:textId="77777777" w:rsidR="00366F95" w:rsidRPr="00954720" w:rsidRDefault="00000000">
    <w:pPr>
      <w:pStyle w:val="Footer"/>
      <w:ind w:right="-52"/>
      <w:rPr>
        <w:rFonts w:ascii="Arial" w:hAnsi="Arial" w:cs="Arial"/>
        <w:sz w:val="16"/>
        <w:szCs w:val="16"/>
      </w:rPr>
    </w:pPr>
    <w:hyperlink r:id="rId1" w:history="1">
      <w:r w:rsidR="004F274A" w:rsidRPr="00954720">
        <w:rPr>
          <w:rStyle w:val="Hyperlink"/>
          <w:rFonts w:ascii="Arial" w:hAnsi="Arial" w:cs="Arial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F8F0" w14:textId="77777777" w:rsidR="008B06BF" w:rsidRDefault="008B06BF" w:rsidP="00F62916">
      <w:r>
        <w:separator/>
      </w:r>
    </w:p>
  </w:footnote>
  <w:footnote w:type="continuationSeparator" w:id="0">
    <w:p w14:paraId="2132E9B3" w14:textId="77777777" w:rsidR="008B06BF" w:rsidRDefault="008B06BF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295CD3F7" w14:textId="77777777">
      <w:tc>
        <w:tcPr>
          <w:tcW w:w="9520" w:type="dxa"/>
        </w:tcPr>
        <w:p w14:paraId="32F62E59" w14:textId="4B9EDC96" w:rsidR="00366F95" w:rsidRPr="00954720" w:rsidRDefault="00C85EEF">
          <w:pPr>
            <w:pStyle w:val="Footer"/>
            <w:rPr>
              <w:rFonts w:ascii="Arial" w:hAnsi="Arial" w:cs="Arial"/>
              <w:sz w:val="20"/>
            </w:rPr>
          </w:pPr>
          <w:r w:rsidRPr="00954720">
            <w:rPr>
              <w:rFonts w:ascii="Arial" w:hAnsi="Arial" w:cs="Arial"/>
              <w:sz w:val="20"/>
            </w:rPr>
            <w:t xml:space="preserve">Order Decision </w:t>
          </w:r>
          <w:r w:rsidR="00954720" w:rsidRPr="00954720">
            <w:rPr>
              <w:rFonts w:ascii="Arial" w:hAnsi="Arial" w:cs="Arial"/>
              <w:sz w:val="20"/>
            </w:rPr>
            <w:t>ROW</w:t>
          </w:r>
          <w:r w:rsidRPr="00954720">
            <w:rPr>
              <w:rFonts w:ascii="Arial" w:hAnsi="Arial" w:cs="Arial"/>
              <w:sz w:val="20"/>
            </w:rPr>
            <w:t>/</w:t>
          </w:r>
          <w:r w:rsidR="00902A1C">
            <w:rPr>
              <w:rFonts w:ascii="Arial" w:hAnsi="Arial" w:cs="Arial"/>
              <w:sz w:val="20"/>
            </w:rPr>
            <w:t>3290290</w:t>
          </w:r>
        </w:p>
      </w:tc>
    </w:tr>
  </w:tbl>
  <w:p w14:paraId="693C7715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780CB" wp14:editId="30968F5B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05AE4" id="Line 14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C4D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36C4C"/>
    <w:multiLevelType w:val="multilevel"/>
    <w:tmpl w:val="9B4A0242"/>
    <w:numStyleLink w:val="StylesList"/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9B4A0242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45045123">
    <w:abstractNumId w:val="18"/>
  </w:num>
  <w:num w:numId="2" w16cid:durableId="2122528894">
    <w:abstractNumId w:val="18"/>
  </w:num>
  <w:num w:numId="3" w16cid:durableId="1978754561">
    <w:abstractNumId w:val="20"/>
  </w:num>
  <w:num w:numId="4" w16cid:durableId="638265141">
    <w:abstractNumId w:val="0"/>
  </w:num>
  <w:num w:numId="5" w16cid:durableId="1575124706">
    <w:abstractNumId w:val="9"/>
  </w:num>
  <w:num w:numId="6" w16cid:durableId="196898068">
    <w:abstractNumId w:val="17"/>
  </w:num>
  <w:num w:numId="7" w16cid:durableId="810368357">
    <w:abstractNumId w:val="21"/>
  </w:num>
  <w:num w:numId="8" w16cid:durableId="23948282">
    <w:abstractNumId w:val="16"/>
  </w:num>
  <w:num w:numId="9" w16cid:durableId="1920364862">
    <w:abstractNumId w:val="4"/>
  </w:num>
  <w:num w:numId="10" w16cid:durableId="1512454713">
    <w:abstractNumId w:val="5"/>
  </w:num>
  <w:num w:numId="11" w16cid:durableId="1524398408">
    <w:abstractNumId w:val="12"/>
  </w:num>
  <w:num w:numId="12" w16cid:durableId="1383283807">
    <w:abstractNumId w:val="13"/>
  </w:num>
  <w:num w:numId="13" w16cid:durableId="1550724319">
    <w:abstractNumId w:val="8"/>
  </w:num>
  <w:num w:numId="14" w16cid:durableId="1431124320">
    <w:abstractNumId w:val="11"/>
  </w:num>
  <w:num w:numId="15" w16cid:durableId="1462960168">
    <w:abstractNumId w:val="14"/>
  </w:num>
  <w:num w:numId="16" w16cid:durableId="886836678">
    <w:abstractNumId w:val="2"/>
  </w:num>
  <w:num w:numId="17" w16cid:durableId="1544559494">
    <w:abstractNumId w:val="15"/>
  </w:num>
  <w:num w:numId="18" w16cid:durableId="2009403395">
    <w:abstractNumId w:val="6"/>
  </w:num>
  <w:num w:numId="19" w16cid:durableId="1170876983">
    <w:abstractNumId w:val="3"/>
  </w:num>
  <w:num w:numId="20" w16cid:durableId="32579546">
    <w:abstractNumId w:val="7"/>
  </w:num>
  <w:num w:numId="21" w16cid:durableId="541867864">
    <w:abstractNumId w:val="10"/>
  </w:num>
  <w:num w:numId="22" w16cid:durableId="639305949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color w:val="000000" w:themeColor="text1"/>
          <w:sz w:val="24"/>
          <w:szCs w:val="24"/>
        </w:rPr>
      </w:lvl>
    </w:lvlOverride>
  </w:num>
  <w:num w:numId="23" w16cid:durableId="436146747">
    <w:abstractNumId w:val="19"/>
  </w:num>
  <w:num w:numId="24" w16cid:durableId="1979187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5720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730991">
    <w:abstractNumId w:val="10"/>
  </w:num>
  <w:num w:numId="27" w16cid:durableId="1689521063">
    <w:abstractNumId w:val="10"/>
  </w:num>
  <w:num w:numId="28" w16cid:durableId="899360528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color w:val="000000" w:themeColor="text1"/>
          <w:sz w:val="24"/>
          <w:szCs w:val="24"/>
        </w:rPr>
      </w:lvl>
    </w:lvlOverride>
  </w:num>
  <w:num w:numId="29" w16cid:durableId="339158254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5EEF"/>
    <w:rsid w:val="0000062A"/>
    <w:rsid w:val="00001ACF"/>
    <w:rsid w:val="0000335F"/>
    <w:rsid w:val="00003CF3"/>
    <w:rsid w:val="000040DA"/>
    <w:rsid w:val="0000743D"/>
    <w:rsid w:val="0001025C"/>
    <w:rsid w:val="00011A06"/>
    <w:rsid w:val="000169D7"/>
    <w:rsid w:val="00016E41"/>
    <w:rsid w:val="00017255"/>
    <w:rsid w:val="00017CEA"/>
    <w:rsid w:val="00017E26"/>
    <w:rsid w:val="00021580"/>
    <w:rsid w:val="00024500"/>
    <w:rsid w:val="000247B2"/>
    <w:rsid w:val="00026AC7"/>
    <w:rsid w:val="00031EBA"/>
    <w:rsid w:val="0003228D"/>
    <w:rsid w:val="00034925"/>
    <w:rsid w:val="00036F22"/>
    <w:rsid w:val="000375A6"/>
    <w:rsid w:val="00040EF3"/>
    <w:rsid w:val="00046145"/>
    <w:rsid w:val="0004625F"/>
    <w:rsid w:val="000475BC"/>
    <w:rsid w:val="000501B8"/>
    <w:rsid w:val="00050EF5"/>
    <w:rsid w:val="00053135"/>
    <w:rsid w:val="0005542E"/>
    <w:rsid w:val="00057077"/>
    <w:rsid w:val="000615BD"/>
    <w:rsid w:val="00064048"/>
    <w:rsid w:val="00064458"/>
    <w:rsid w:val="00064530"/>
    <w:rsid w:val="00065EE8"/>
    <w:rsid w:val="00070738"/>
    <w:rsid w:val="00071182"/>
    <w:rsid w:val="00074A86"/>
    <w:rsid w:val="00077358"/>
    <w:rsid w:val="0008442A"/>
    <w:rsid w:val="00084DF9"/>
    <w:rsid w:val="00087477"/>
    <w:rsid w:val="00087DEC"/>
    <w:rsid w:val="00092671"/>
    <w:rsid w:val="00093CA8"/>
    <w:rsid w:val="00094A44"/>
    <w:rsid w:val="00095C58"/>
    <w:rsid w:val="000A4AEB"/>
    <w:rsid w:val="000A64AE"/>
    <w:rsid w:val="000B02BC"/>
    <w:rsid w:val="000B0589"/>
    <w:rsid w:val="000B2793"/>
    <w:rsid w:val="000B36B8"/>
    <w:rsid w:val="000B5ECC"/>
    <w:rsid w:val="000B7D6A"/>
    <w:rsid w:val="000C1178"/>
    <w:rsid w:val="000C33A4"/>
    <w:rsid w:val="000C3F13"/>
    <w:rsid w:val="000C4737"/>
    <w:rsid w:val="000C5098"/>
    <w:rsid w:val="000C698E"/>
    <w:rsid w:val="000C7682"/>
    <w:rsid w:val="000D0673"/>
    <w:rsid w:val="000D1B99"/>
    <w:rsid w:val="000D59D9"/>
    <w:rsid w:val="000E145B"/>
    <w:rsid w:val="000E3AF5"/>
    <w:rsid w:val="000E57C1"/>
    <w:rsid w:val="000E7350"/>
    <w:rsid w:val="000F11B8"/>
    <w:rsid w:val="000F16F4"/>
    <w:rsid w:val="000F1DB5"/>
    <w:rsid w:val="000F2E12"/>
    <w:rsid w:val="000F4DC5"/>
    <w:rsid w:val="000F60D1"/>
    <w:rsid w:val="000F6EC2"/>
    <w:rsid w:val="001000CB"/>
    <w:rsid w:val="00100AA8"/>
    <w:rsid w:val="00100CBF"/>
    <w:rsid w:val="00102129"/>
    <w:rsid w:val="00104D93"/>
    <w:rsid w:val="00107130"/>
    <w:rsid w:val="00107FD6"/>
    <w:rsid w:val="00111BF2"/>
    <w:rsid w:val="00116273"/>
    <w:rsid w:val="00117AC4"/>
    <w:rsid w:val="00117F18"/>
    <w:rsid w:val="001241B3"/>
    <w:rsid w:val="00125613"/>
    <w:rsid w:val="00126374"/>
    <w:rsid w:val="00133138"/>
    <w:rsid w:val="001435D1"/>
    <w:rsid w:val="001440C3"/>
    <w:rsid w:val="0014432D"/>
    <w:rsid w:val="00144FF4"/>
    <w:rsid w:val="00147141"/>
    <w:rsid w:val="00152347"/>
    <w:rsid w:val="00152C92"/>
    <w:rsid w:val="00152F5D"/>
    <w:rsid w:val="00155C83"/>
    <w:rsid w:val="001565AA"/>
    <w:rsid w:val="00161B5C"/>
    <w:rsid w:val="00166D38"/>
    <w:rsid w:val="00167898"/>
    <w:rsid w:val="0017128A"/>
    <w:rsid w:val="001729E0"/>
    <w:rsid w:val="0017625C"/>
    <w:rsid w:val="001766C8"/>
    <w:rsid w:val="0017714F"/>
    <w:rsid w:val="00181124"/>
    <w:rsid w:val="00181303"/>
    <w:rsid w:val="0018166D"/>
    <w:rsid w:val="00181685"/>
    <w:rsid w:val="00181697"/>
    <w:rsid w:val="00183462"/>
    <w:rsid w:val="00184F51"/>
    <w:rsid w:val="00191632"/>
    <w:rsid w:val="00194D33"/>
    <w:rsid w:val="00195543"/>
    <w:rsid w:val="00197B5B"/>
    <w:rsid w:val="001A3F45"/>
    <w:rsid w:val="001A56F0"/>
    <w:rsid w:val="001B37BF"/>
    <w:rsid w:val="001B7AFE"/>
    <w:rsid w:val="001C3BE0"/>
    <w:rsid w:val="001C50CD"/>
    <w:rsid w:val="001C707F"/>
    <w:rsid w:val="001D2150"/>
    <w:rsid w:val="001D52B1"/>
    <w:rsid w:val="001E0BDB"/>
    <w:rsid w:val="001E40B9"/>
    <w:rsid w:val="001E6BB4"/>
    <w:rsid w:val="001E7BFB"/>
    <w:rsid w:val="001F02EB"/>
    <w:rsid w:val="001F0C12"/>
    <w:rsid w:val="001F1650"/>
    <w:rsid w:val="001F389E"/>
    <w:rsid w:val="001F535C"/>
    <w:rsid w:val="001F5990"/>
    <w:rsid w:val="00202668"/>
    <w:rsid w:val="00207816"/>
    <w:rsid w:val="00210A6B"/>
    <w:rsid w:val="00210BD4"/>
    <w:rsid w:val="00210D79"/>
    <w:rsid w:val="0021191A"/>
    <w:rsid w:val="00212C8F"/>
    <w:rsid w:val="00212D40"/>
    <w:rsid w:val="00216381"/>
    <w:rsid w:val="00216BAD"/>
    <w:rsid w:val="00221EE8"/>
    <w:rsid w:val="002257DB"/>
    <w:rsid w:val="00235C3A"/>
    <w:rsid w:val="00236C0E"/>
    <w:rsid w:val="0024037F"/>
    <w:rsid w:val="00242A5E"/>
    <w:rsid w:val="00247007"/>
    <w:rsid w:val="002508DA"/>
    <w:rsid w:val="0025342C"/>
    <w:rsid w:val="0025360B"/>
    <w:rsid w:val="0025367D"/>
    <w:rsid w:val="00253E47"/>
    <w:rsid w:val="0025437B"/>
    <w:rsid w:val="00254611"/>
    <w:rsid w:val="00262B64"/>
    <w:rsid w:val="0027189E"/>
    <w:rsid w:val="002755C3"/>
    <w:rsid w:val="00276A39"/>
    <w:rsid w:val="002819AB"/>
    <w:rsid w:val="002846FB"/>
    <w:rsid w:val="00286531"/>
    <w:rsid w:val="0029587F"/>
    <w:rsid w:val="002958D9"/>
    <w:rsid w:val="002966A1"/>
    <w:rsid w:val="002A2A57"/>
    <w:rsid w:val="002A47BF"/>
    <w:rsid w:val="002A5707"/>
    <w:rsid w:val="002A67DC"/>
    <w:rsid w:val="002B27F3"/>
    <w:rsid w:val="002B43FE"/>
    <w:rsid w:val="002B5A3A"/>
    <w:rsid w:val="002B62F9"/>
    <w:rsid w:val="002C068A"/>
    <w:rsid w:val="002C1E1B"/>
    <w:rsid w:val="002C2524"/>
    <w:rsid w:val="002C63C9"/>
    <w:rsid w:val="002D054B"/>
    <w:rsid w:val="002D0C4C"/>
    <w:rsid w:val="002D1CB5"/>
    <w:rsid w:val="002D434C"/>
    <w:rsid w:val="002D5986"/>
    <w:rsid w:val="002D5A7C"/>
    <w:rsid w:val="002E2B5C"/>
    <w:rsid w:val="002E41D8"/>
    <w:rsid w:val="002E7006"/>
    <w:rsid w:val="002E7A29"/>
    <w:rsid w:val="002F03D3"/>
    <w:rsid w:val="002F1AD7"/>
    <w:rsid w:val="002F6EF3"/>
    <w:rsid w:val="00303CA5"/>
    <w:rsid w:val="0030500E"/>
    <w:rsid w:val="00306C8D"/>
    <w:rsid w:val="00307627"/>
    <w:rsid w:val="003106EB"/>
    <w:rsid w:val="00312025"/>
    <w:rsid w:val="003156EA"/>
    <w:rsid w:val="003206FD"/>
    <w:rsid w:val="00324909"/>
    <w:rsid w:val="00327D12"/>
    <w:rsid w:val="003304C1"/>
    <w:rsid w:val="003311C2"/>
    <w:rsid w:val="00331F9B"/>
    <w:rsid w:val="00343A1F"/>
    <w:rsid w:val="00344294"/>
    <w:rsid w:val="00344CD1"/>
    <w:rsid w:val="00347712"/>
    <w:rsid w:val="00350594"/>
    <w:rsid w:val="00351EC8"/>
    <w:rsid w:val="003548CD"/>
    <w:rsid w:val="00355FCC"/>
    <w:rsid w:val="00356CF6"/>
    <w:rsid w:val="00360664"/>
    <w:rsid w:val="00361890"/>
    <w:rsid w:val="00364E17"/>
    <w:rsid w:val="0036527B"/>
    <w:rsid w:val="0036532A"/>
    <w:rsid w:val="00366F95"/>
    <w:rsid w:val="0037380F"/>
    <w:rsid w:val="00374DC8"/>
    <w:rsid w:val="003753FE"/>
    <w:rsid w:val="00376239"/>
    <w:rsid w:val="00380F95"/>
    <w:rsid w:val="00383333"/>
    <w:rsid w:val="00387588"/>
    <w:rsid w:val="003905A1"/>
    <w:rsid w:val="003926DD"/>
    <w:rsid w:val="003932D1"/>
    <w:rsid w:val="003941CF"/>
    <w:rsid w:val="003943DA"/>
    <w:rsid w:val="00395A83"/>
    <w:rsid w:val="00397555"/>
    <w:rsid w:val="003A108C"/>
    <w:rsid w:val="003A1CFD"/>
    <w:rsid w:val="003A4C2B"/>
    <w:rsid w:val="003A54E6"/>
    <w:rsid w:val="003A5AFD"/>
    <w:rsid w:val="003B2782"/>
    <w:rsid w:val="003B2FE6"/>
    <w:rsid w:val="003B3036"/>
    <w:rsid w:val="003B5E66"/>
    <w:rsid w:val="003C157B"/>
    <w:rsid w:val="003C2C3C"/>
    <w:rsid w:val="003C4DCF"/>
    <w:rsid w:val="003C5093"/>
    <w:rsid w:val="003C7881"/>
    <w:rsid w:val="003D178D"/>
    <w:rsid w:val="003D1D4A"/>
    <w:rsid w:val="003D3715"/>
    <w:rsid w:val="003D6555"/>
    <w:rsid w:val="003D700F"/>
    <w:rsid w:val="003D78C1"/>
    <w:rsid w:val="003E1AB7"/>
    <w:rsid w:val="003E3A0C"/>
    <w:rsid w:val="003E54CC"/>
    <w:rsid w:val="003F06B4"/>
    <w:rsid w:val="003F0735"/>
    <w:rsid w:val="003F2C9C"/>
    <w:rsid w:val="003F3533"/>
    <w:rsid w:val="003F380C"/>
    <w:rsid w:val="003F3EC6"/>
    <w:rsid w:val="003F4C09"/>
    <w:rsid w:val="003F5D27"/>
    <w:rsid w:val="003F5FF3"/>
    <w:rsid w:val="003F6BFF"/>
    <w:rsid w:val="003F7DFB"/>
    <w:rsid w:val="00401CBC"/>
    <w:rsid w:val="004029F3"/>
    <w:rsid w:val="004053FF"/>
    <w:rsid w:val="00407305"/>
    <w:rsid w:val="0041180A"/>
    <w:rsid w:val="004156F0"/>
    <w:rsid w:val="004165C5"/>
    <w:rsid w:val="00417343"/>
    <w:rsid w:val="00417691"/>
    <w:rsid w:val="004224F4"/>
    <w:rsid w:val="00427AFC"/>
    <w:rsid w:val="00430E17"/>
    <w:rsid w:val="00431C8C"/>
    <w:rsid w:val="00433EEA"/>
    <w:rsid w:val="00434739"/>
    <w:rsid w:val="004425FF"/>
    <w:rsid w:val="004474DE"/>
    <w:rsid w:val="004515CD"/>
    <w:rsid w:val="00451EE4"/>
    <w:rsid w:val="004522C1"/>
    <w:rsid w:val="00453E15"/>
    <w:rsid w:val="00454789"/>
    <w:rsid w:val="004628F4"/>
    <w:rsid w:val="00463830"/>
    <w:rsid w:val="0046473A"/>
    <w:rsid w:val="004727B2"/>
    <w:rsid w:val="0047718B"/>
    <w:rsid w:val="0048041A"/>
    <w:rsid w:val="00483D15"/>
    <w:rsid w:val="004864E3"/>
    <w:rsid w:val="00487B16"/>
    <w:rsid w:val="00493DE1"/>
    <w:rsid w:val="004943CE"/>
    <w:rsid w:val="004976CF"/>
    <w:rsid w:val="00497C8E"/>
    <w:rsid w:val="004A09F4"/>
    <w:rsid w:val="004A10DA"/>
    <w:rsid w:val="004A2EB8"/>
    <w:rsid w:val="004A7513"/>
    <w:rsid w:val="004B4867"/>
    <w:rsid w:val="004C07CB"/>
    <w:rsid w:val="004C1B92"/>
    <w:rsid w:val="004C394C"/>
    <w:rsid w:val="004D2A45"/>
    <w:rsid w:val="004D6623"/>
    <w:rsid w:val="004E04E0"/>
    <w:rsid w:val="004E10F9"/>
    <w:rsid w:val="004E17CB"/>
    <w:rsid w:val="004E1AD9"/>
    <w:rsid w:val="004E6091"/>
    <w:rsid w:val="004F0A35"/>
    <w:rsid w:val="004F274A"/>
    <w:rsid w:val="004F4680"/>
    <w:rsid w:val="004F778B"/>
    <w:rsid w:val="004F7B72"/>
    <w:rsid w:val="00501A9E"/>
    <w:rsid w:val="005039B9"/>
    <w:rsid w:val="00506851"/>
    <w:rsid w:val="00507714"/>
    <w:rsid w:val="00513703"/>
    <w:rsid w:val="0051412E"/>
    <w:rsid w:val="00520947"/>
    <w:rsid w:val="0052347F"/>
    <w:rsid w:val="00523706"/>
    <w:rsid w:val="00523803"/>
    <w:rsid w:val="00526F0D"/>
    <w:rsid w:val="00527D2D"/>
    <w:rsid w:val="005330F7"/>
    <w:rsid w:val="00537E71"/>
    <w:rsid w:val="00541734"/>
    <w:rsid w:val="00542B4C"/>
    <w:rsid w:val="00544C9E"/>
    <w:rsid w:val="00546BE7"/>
    <w:rsid w:val="00547DEE"/>
    <w:rsid w:val="0055231E"/>
    <w:rsid w:val="005535D5"/>
    <w:rsid w:val="005537CC"/>
    <w:rsid w:val="005574E4"/>
    <w:rsid w:val="00560B43"/>
    <w:rsid w:val="00561357"/>
    <w:rsid w:val="00561453"/>
    <w:rsid w:val="00561E69"/>
    <w:rsid w:val="00562CFE"/>
    <w:rsid w:val="0056608A"/>
    <w:rsid w:val="0056634F"/>
    <w:rsid w:val="00566F54"/>
    <w:rsid w:val="005703A8"/>
    <w:rsid w:val="005708DE"/>
    <w:rsid w:val="0057098A"/>
    <w:rsid w:val="0057113A"/>
    <w:rsid w:val="005718AF"/>
    <w:rsid w:val="00571FD4"/>
    <w:rsid w:val="00572545"/>
    <w:rsid w:val="00572879"/>
    <w:rsid w:val="00573EE7"/>
    <w:rsid w:val="0057471E"/>
    <w:rsid w:val="0057760A"/>
    <w:rsid w:val="0057782A"/>
    <w:rsid w:val="00577A00"/>
    <w:rsid w:val="00583833"/>
    <w:rsid w:val="00587826"/>
    <w:rsid w:val="00591235"/>
    <w:rsid w:val="00591851"/>
    <w:rsid w:val="005930EC"/>
    <w:rsid w:val="005A0799"/>
    <w:rsid w:val="005A191A"/>
    <w:rsid w:val="005A3A64"/>
    <w:rsid w:val="005A5082"/>
    <w:rsid w:val="005B1BDF"/>
    <w:rsid w:val="005B787F"/>
    <w:rsid w:val="005C226D"/>
    <w:rsid w:val="005C4E6C"/>
    <w:rsid w:val="005C56E0"/>
    <w:rsid w:val="005C5A65"/>
    <w:rsid w:val="005C6D0E"/>
    <w:rsid w:val="005D0941"/>
    <w:rsid w:val="005D2462"/>
    <w:rsid w:val="005D34A0"/>
    <w:rsid w:val="005D3D9C"/>
    <w:rsid w:val="005D6ACB"/>
    <w:rsid w:val="005D739E"/>
    <w:rsid w:val="005E34E1"/>
    <w:rsid w:val="005E34FF"/>
    <w:rsid w:val="005E3542"/>
    <w:rsid w:val="005E52F9"/>
    <w:rsid w:val="005E60F4"/>
    <w:rsid w:val="005F1261"/>
    <w:rsid w:val="005F20FA"/>
    <w:rsid w:val="005F4163"/>
    <w:rsid w:val="005F5764"/>
    <w:rsid w:val="005F70E7"/>
    <w:rsid w:val="00601069"/>
    <w:rsid w:val="00602315"/>
    <w:rsid w:val="0060278B"/>
    <w:rsid w:val="006052EF"/>
    <w:rsid w:val="0060568D"/>
    <w:rsid w:val="00606415"/>
    <w:rsid w:val="00606864"/>
    <w:rsid w:val="00606AC3"/>
    <w:rsid w:val="006127F0"/>
    <w:rsid w:val="00614AC4"/>
    <w:rsid w:val="00614E46"/>
    <w:rsid w:val="00615462"/>
    <w:rsid w:val="00617C24"/>
    <w:rsid w:val="006200CD"/>
    <w:rsid w:val="0062303D"/>
    <w:rsid w:val="006254B2"/>
    <w:rsid w:val="00626195"/>
    <w:rsid w:val="00626678"/>
    <w:rsid w:val="00630043"/>
    <w:rsid w:val="00630386"/>
    <w:rsid w:val="006319E6"/>
    <w:rsid w:val="006328E0"/>
    <w:rsid w:val="0063373D"/>
    <w:rsid w:val="0063740E"/>
    <w:rsid w:val="00642BC3"/>
    <w:rsid w:val="0064453B"/>
    <w:rsid w:val="00646402"/>
    <w:rsid w:val="00646D53"/>
    <w:rsid w:val="006477DC"/>
    <w:rsid w:val="006506CD"/>
    <w:rsid w:val="00650DA8"/>
    <w:rsid w:val="00653330"/>
    <w:rsid w:val="0065508F"/>
    <w:rsid w:val="00655628"/>
    <w:rsid w:val="006560FA"/>
    <w:rsid w:val="006570F4"/>
    <w:rsid w:val="0065719B"/>
    <w:rsid w:val="00660C9D"/>
    <w:rsid w:val="0066322F"/>
    <w:rsid w:val="00663B58"/>
    <w:rsid w:val="00666942"/>
    <w:rsid w:val="006706BE"/>
    <w:rsid w:val="00670727"/>
    <w:rsid w:val="00671232"/>
    <w:rsid w:val="00672AFA"/>
    <w:rsid w:val="00681108"/>
    <w:rsid w:val="00681C52"/>
    <w:rsid w:val="00681E2A"/>
    <w:rsid w:val="00683097"/>
    <w:rsid w:val="00683417"/>
    <w:rsid w:val="00685A46"/>
    <w:rsid w:val="006905D7"/>
    <w:rsid w:val="00690A39"/>
    <w:rsid w:val="00691803"/>
    <w:rsid w:val="00692436"/>
    <w:rsid w:val="0069559D"/>
    <w:rsid w:val="00695604"/>
    <w:rsid w:val="00695A11"/>
    <w:rsid w:val="00696368"/>
    <w:rsid w:val="00696CB3"/>
    <w:rsid w:val="006A270C"/>
    <w:rsid w:val="006A5B63"/>
    <w:rsid w:val="006A5BB3"/>
    <w:rsid w:val="006A78BC"/>
    <w:rsid w:val="006A7B8B"/>
    <w:rsid w:val="006B3742"/>
    <w:rsid w:val="006C0467"/>
    <w:rsid w:val="006C0C7D"/>
    <w:rsid w:val="006C0FD4"/>
    <w:rsid w:val="006C3F90"/>
    <w:rsid w:val="006C4C25"/>
    <w:rsid w:val="006C4FBC"/>
    <w:rsid w:val="006C4FD8"/>
    <w:rsid w:val="006C6D1A"/>
    <w:rsid w:val="006D2842"/>
    <w:rsid w:val="006D5133"/>
    <w:rsid w:val="006D6666"/>
    <w:rsid w:val="006E027C"/>
    <w:rsid w:val="006E4C90"/>
    <w:rsid w:val="006E64CB"/>
    <w:rsid w:val="006F0193"/>
    <w:rsid w:val="006F16D9"/>
    <w:rsid w:val="006F5725"/>
    <w:rsid w:val="006F6496"/>
    <w:rsid w:val="006F7DCC"/>
    <w:rsid w:val="00701951"/>
    <w:rsid w:val="00703024"/>
    <w:rsid w:val="00704126"/>
    <w:rsid w:val="007042BB"/>
    <w:rsid w:val="00704387"/>
    <w:rsid w:val="00707E32"/>
    <w:rsid w:val="00713A41"/>
    <w:rsid w:val="00713B87"/>
    <w:rsid w:val="00715708"/>
    <w:rsid w:val="00715F33"/>
    <w:rsid w:val="0071604A"/>
    <w:rsid w:val="00716537"/>
    <w:rsid w:val="0071700A"/>
    <w:rsid w:val="00724A8D"/>
    <w:rsid w:val="00730B8A"/>
    <w:rsid w:val="00735FA7"/>
    <w:rsid w:val="0073635D"/>
    <w:rsid w:val="00746D2F"/>
    <w:rsid w:val="007473C4"/>
    <w:rsid w:val="00747D52"/>
    <w:rsid w:val="00750041"/>
    <w:rsid w:val="00751A39"/>
    <w:rsid w:val="00752A17"/>
    <w:rsid w:val="0075431C"/>
    <w:rsid w:val="00754F76"/>
    <w:rsid w:val="0075720A"/>
    <w:rsid w:val="00760B54"/>
    <w:rsid w:val="00762B04"/>
    <w:rsid w:val="00762EAD"/>
    <w:rsid w:val="007637EE"/>
    <w:rsid w:val="00767657"/>
    <w:rsid w:val="00771B1C"/>
    <w:rsid w:val="00775744"/>
    <w:rsid w:val="00776E46"/>
    <w:rsid w:val="007771E9"/>
    <w:rsid w:val="0078036C"/>
    <w:rsid w:val="007811C8"/>
    <w:rsid w:val="007849A6"/>
    <w:rsid w:val="00785862"/>
    <w:rsid w:val="00790F65"/>
    <w:rsid w:val="007916FF"/>
    <w:rsid w:val="00793A1E"/>
    <w:rsid w:val="00793F45"/>
    <w:rsid w:val="007969D1"/>
    <w:rsid w:val="007A00B5"/>
    <w:rsid w:val="007A0537"/>
    <w:rsid w:val="007A06BE"/>
    <w:rsid w:val="007A0B5B"/>
    <w:rsid w:val="007B3633"/>
    <w:rsid w:val="007B4C9B"/>
    <w:rsid w:val="007B67E4"/>
    <w:rsid w:val="007C1DBC"/>
    <w:rsid w:val="007C39F1"/>
    <w:rsid w:val="007C4669"/>
    <w:rsid w:val="007C4D80"/>
    <w:rsid w:val="007C550D"/>
    <w:rsid w:val="007C616E"/>
    <w:rsid w:val="007C7152"/>
    <w:rsid w:val="007C7248"/>
    <w:rsid w:val="007D1142"/>
    <w:rsid w:val="007D44DD"/>
    <w:rsid w:val="007D5B2F"/>
    <w:rsid w:val="007D65B4"/>
    <w:rsid w:val="007D7B19"/>
    <w:rsid w:val="007E2837"/>
    <w:rsid w:val="007F1352"/>
    <w:rsid w:val="007F3A22"/>
    <w:rsid w:val="007F3F10"/>
    <w:rsid w:val="007F59EB"/>
    <w:rsid w:val="00802499"/>
    <w:rsid w:val="00806F2A"/>
    <w:rsid w:val="00807CA6"/>
    <w:rsid w:val="008113A9"/>
    <w:rsid w:val="008135B4"/>
    <w:rsid w:val="0081590B"/>
    <w:rsid w:val="00815C84"/>
    <w:rsid w:val="008162A2"/>
    <w:rsid w:val="00816F31"/>
    <w:rsid w:val="0082083C"/>
    <w:rsid w:val="008227AD"/>
    <w:rsid w:val="00823064"/>
    <w:rsid w:val="00825AC8"/>
    <w:rsid w:val="0082706B"/>
    <w:rsid w:val="00827937"/>
    <w:rsid w:val="00831F2C"/>
    <w:rsid w:val="008323C0"/>
    <w:rsid w:val="00834368"/>
    <w:rsid w:val="00834EF4"/>
    <w:rsid w:val="00837257"/>
    <w:rsid w:val="008411A4"/>
    <w:rsid w:val="008512C0"/>
    <w:rsid w:val="0085295A"/>
    <w:rsid w:val="00856D04"/>
    <w:rsid w:val="00857803"/>
    <w:rsid w:val="00864393"/>
    <w:rsid w:val="00864395"/>
    <w:rsid w:val="00871BE7"/>
    <w:rsid w:val="00872049"/>
    <w:rsid w:val="00874A93"/>
    <w:rsid w:val="00874EFF"/>
    <w:rsid w:val="00876FE5"/>
    <w:rsid w:val="008804F7"/>
    <w:rsid w:val="008808C7"/>
    <w:rsid w:val="00881EC3"/>
    <w:rsid w:val="00882540"/>
    <w:rsid w:val="00882B66"/>
    <w:rsid w:val="00885276"/>
    <w:rsid w:val="00886425"/>
    <w:rsid w:val="008864F8"/>
    <w:rsid w:val="00894072"/>
    <w:rsid w:val="0089768C"/>
    <w:rsid w:val="008A03E3"/>
    <w:rsid w:val="008A2308"/>
    <w:rsid w:val="008A67D5"/>
    <w:rsid w:val="008B06BF"/>
    <w:rsid w:val="008B1743"/>
    <w:rsid w:val="008B19C1"/>
    <w:rsid w:val="008B49E9"/>
    <w:rsid w:val="008B690F"/>
    <w:rsid w:val="008C0EB2"/>
    <w:rsid w:val="008C205E"/>
    <w:rsid w:val="008C58F6"/>
    <w:rsid w:val="008C646B"/>
    <w:rsid w:val="008C6FA3"/>
    <w:rsid w:val="008D0D97"/>
    <w:rsid w:val="008D0F03"/>
    <w:rsid w:val="008D7BB6"/>
    <w:rsid w:val="008E1A54"/>
    <w:rsid w:val="008E1E34"/>
    <w:rsid w:val="008E359C"/>
    <w:rsid w:val="008E412E"/>
    <w:rsid w:val="008E574C"/>
    <w:rsid w:val="008E604E"/>
    <w:rsid w:val="008E78ED"/>
    <w:rsid w:val="008F0035"/>
    <w:rsid w:val="008F2C28"/>
    <w:rsid w:val="008F4C1E"/>
    <w:rsid w:val="00901334"/>
    <w:rsid w:val="00902A1C"/>
    <w:rsid w:val="00905471"/>
    <w:rsid w:val="00906A21"/>
    <w:rsid w:val="009124CE"/>
    <w:rsid w:val="00912954"/>
    <w:rsid w:val="0091554E"/>
    <w:rsid w:val="00920E9C"/>
    <w:rsid w:val="00921F34"/>
    <w:rsid w:val="0092304C"/>
    <w:rsid w:val="00923F06"/>
    <w:rsid w:val="009243BB"/>
    <w:rsid w:val="0092562E"/>
    <w:rsid w:val="00935A10"/>
    <w:rsid w:val="00941DCB"/>
    <w:rsid w:val="00943641"/>
    <w:rsid w:val="00943808"/>
    <w:rsid w:val="00951D00"/>
    <w:rsid w:val="00954720"/>
    <w:rsid w:val="00960A29"/>
    <w:rsid w:val="00960B10"/>
    <w:rsid w:val="0096192C"/>
    <w:rsid w:val="0096368A"/>
    <w:rsid w:val="00967125"/>
    <w:rsid w:val="00967AD1"/>
    <w:rsid w:val="00967E9D"/>
    <w:rsid w:val="00971511"/>
    <w:rsid w:val="0097202C"/>
    <w:rsid w:val="009728F3"/>
    <w:rsid w:val="00974FDB"/>
    <w:rsid w:val="0098164D"/>
    <w:rsid w:val="009819CC"/>
    <w:rsid w:val="0098270E"/>
    <w:rsid w:val="00983408"/>
    <w:rsid w:val="009841DA"/>
    <w:rsid w:val="00986627"/>
    <w:rsid w:val="00990CD4"/>
    <w:rsid w:val="00991196"/>
    <w:rsid w:val="00991320"/>
    <w:rsid w:val="009930B7"/>
    <w:rsid w:val="00994A8E"/>
    <w:rsid w:val="00996B13"/>
    <w:rsid w:val="00997684"/>
    <w:rsid w:val="009A3913"/>
    <w:rsid w:val="009B3075"/>
    <w:rsid w:val="009B3ADA"/>
    <w:rsid w:val="009B5A21"/>
    <w:rsid w:val="009B72ED"/>
    <w:rsid w:val="009B7BD4"/>
    <w:rsid w:val="009B7F3F"/>
    <w:rsid w:val="009C1BA7"/>
    <w:rsid w:val="009C26CE"/>
    <w:rsid w:val="009C33CC"/>
    <w:rsid w:val="009C7265"/>
    <w:rsid w:val="009C74EC"/>
    <w:rsid w:val="009D1CFD"/>
    <w:rsid w:val="009D2B41"/>
    <w:rsid w:val="009D4346"/>
    <w:rsid w:val="009D4699"/>
    <w:rsid w:val="009D5C27"/>
    <w:rsid w:val="009D79A5"/>
    <w:rsid w:val="009E097F"/>
    <w:rsid w:val="009E1115"/>
    <w:rsid w:val="009E1447"/>
    <w:rsid w:val="009E179D"/>
    <w:rsid w:val="009E2BAA"/>
    <w:rsid w:val="009E3C69"/>
    <w:rsid w:val="009E4076"/>
    <w:rsid w:val="009E6441"/>
    <w:rsid w:val="009E6CF9"/>
    <w:rsid w:val="009E6FB7"/>
    <w:rsid w:val="009F3611"/>
    <w:rsid w:val="009F6FEE"/>
    <w:rsid w:val="00A00FCD"/>
    <w:rsid w:val="00A01DFC"/>
    <w:rsid w:val="00A101CD"/>
    <w:rsid w:val="00A103D1"/>
    <w:rsid w:val="00A14FCF"/>
    <w:rsid w:val="00A151ED"/>
    <w:rsid w:val="00A17B55"/>
    <w:rsid w:val="00A17EB9"/>
    <w:rsid w:val="00A237C3"/>
    <w:rsid w:val="00A23FC7"/>
    <w:rsid w:val="00A26288"/>
    <w:rsid w:val="00A3483A"/>
    <w:rsid w:val="00A401E7"/>
    <w:rsid w:val="00A413DF"/>
    <w:rsid w:val="00A418A7"/>
    <w:rsid w:val="00A506FB"/>
    <w:rsid w:val="00A54D8A"/>
    <w:rsid w:val="00A555A5"/>
    <w:rsid w:val="00A55F09"/>
    <w:rsid w:val="00A5760C"/>
    <w:rsid w:val="00A57A1F"/>
    <w:rsid w:val="00A60DB3"/>
    <w:rsid w:val="00A62403"/>
    <w:rsid w:val="00A64FE6"/>
    <w:rsid w:val="00A71577"/>
    <w:rsid w:val="00A7312E"/>
    <w:rsid w:val="00A755D8"/>
    <w:rsid w:val="00A762AF"/>
    <w:rsid w:val="00A762B5"/>
    <w:rsid w:val="00A77B54"/>
    <w:rsid w:val="00A806A1"/>
    <w:rsid w:val="00A80B30"/>
    <w:rsid w:val="00A81337"/>
    <w:rsid w:val="00A82011"/>
    <w:rsid w:val="00A8311C"/>
    <w:rsid w:val="00A83FFA"/>
    <w:rsid w:val="00A8485A"/>
    <w:rsid w:val="00A9107B"/>
    <w:rsid w:val="00A91C2D"/>
    <w:rsid w:val="00A923DA"/>
    <w:rsid w:val="00A93270"/>
    <w:rsid w:val="00A944E8"/>
    <w:rsid w:val="00A961CC"/>
    <w:rsid w:val="00A96DA7"/>
    <w:rsid w:val="00AA012B"/>
    <w:rsid w:val="00AA2885"/>
    <w:rsid w:val="00AB782B"/>
    <w:rsid w:val="00AB7B13"/>
    <w:rsid w:val="00AC0456"/>
    <w:rsid w:val="00AC0F42"/>
    <w:rsid w:val="00AC5A3B"/>
    <w:rsid w:val="00AC7DAA"/>
    <w:rsid w:val="00AD0E39"/>
    <w:rsid w:val="00AD10F5"/>
    <w:rsid w:val="00AD2F56"/>
    <w:rsid w:val="00AD7CEE"/>
    <w:rsid w:val="00AD7F86"/>
    <w:rsid w:val="00AE2F72"/>
    <w:rsid w:val="00AE2FAA"/>
    <w:rsid w:val="00AE6018"/>
    <w:rsid w:val="00AE7711"/>
    <w:rsid w:val="00AF4CFD"/>
    <w:rsid w:val="00AF6B6D"/>
    <w:rsid w:val="00B02A77"/>
    <w:rsid w:val="00B03893"/>
    <w:rsid w:val="00B049F2"/>
    <w:rsid w:val="00B04E96"/>
    <w:rsid w:val="00B0522B"/>
    <w:rsid w:val="00B13BAF"/>
    <w:rsid w:val="00B14C34"/>
    <w:rsid w:val="00B20030"/>
    <w:rsid w:val="00B25329"/>
    <w:rsid w:val="00B27BF0"/>
    <w:rsid w:val="00B31E8B"/>
    <w:rsid w:val="00B32324"/>
    <w:rsid w:val="00B345C9"/>
    <w:rsid w:val="00B35D25"/>
    <w:rsid w:val="00B36548"/>
    <w:rsid w:val="00B3714A"/>
    <w:rsid w:val="00B44D70"/>
    <w:rsid w:val="00B46AC6"/>
    <w:rsid w:val="00B4786F"/>
    <w:rsid w:val="00B47BF3"/>
    <w:rsid w:val="00B47D7C"/>
    <w:rsid w:val="00B50080"/>
    <w:rsid w:val="00B51095"/>
    <w:rsid w:val="00B51D9F"/>
    <w:rsid w:val="00B531B6"/>
    <w:rsid w:val="00B53593"/>
    <w:rsid w:val="00B542F4"/>
    <w:rsid w:val="00B56568"/>
    <w:rsid w:val="00B56990"/>
    <w:rsid w:val="00B60E93"/>
    <w:rsid w:val="00B61A59"/>
    <w:rsid w:val="00B669DA"/>
    <w:rsid w:val="00B7031D"/>
    <w:rsid w:val="00B704AD"/>
    <w:rsid w:val="00B7142C"/>
    <w:rsid w:val="00B743EE"/>
    <w:rsid w:val="00B83E0E"/>
    <w:rsid w:val="00B92F32"/>
    <w:rsid w:val="00B9371E"/>
    <w:rsid w:val="00BA24E0"/>
    <w:rsid w:val="00BA2F6B"/>
    <w:rsid w:val="00BA523E"/>
    <w:rsid w:val="00BA5885"/>
    <w:rsid w:val="00BA6E48"/>
    <w:rsid w:val="00BA7D60"/>
    <w:rsid w:val="00BB0140"/>
    <w:rsid w:val="00BB25E5"/>
    <w:rsid w:val="00BB38B7"/>
    <w:rsid w:val="00BB3D66"/>
    <w:rsid w:val="00BC0524"/>
    <w:rsid w:val="00BC19B7"/>
    <w:rsid w:val="00BC2142"/>
    <w:rsid w:val="00BC2702"/>
    <w:rsid w:val="00BC7C9B"/>
    <w:rsid w:val="00BD09CD"/>
    <w:rsid w:val="00BD259A"/>
    <w:rsid w:val="00BD5C77"/>
    <w:rsid w:val="00BE0093"/>
    <w:rsid w:val="00BE6377"/>
    <w:rsid w:val="00BF108D"/>
    <w:rsid w:val="00BF1432"/>
    <w:rsid w:val="00BF34D7"/>
    <w:rsid w:val="00BF3BB4"/>
    <w:rsid w:val="00BF5DF2"/>
    <w:rsid w:val="00BF70F0"/>
    <w:rsid w:val="00BF794B"/>
    <w:rsid w:val="00C00E8A"/>
    <w:rsid w:val="00C02D87"/>
    <w:rsid w:val="00C04A89"/>
    <w:rsid w:val="00C10B25"/>
    <w:rsid w:val="00C10D02"/>
    <w:rsid w:val="00C11BD0"/>
    <w:rsid w:val="00C1359D"/>
    <w:rsid w:val="00C14471"/>
    <w:rsid w:val="00C154A2"/>
    <w:rsid w:val="00C20905"/>
    <w:rsid w:val="00C20DFB"/>
    <w:rsid w:val="00C256CC"/>
    <w:rsid w:val="00C274BD"/>
    <w:rsid w:val="00C30DB6"/>
    <w:rsid w:val="00C36797"/>
    <w:rsid w:val="00C40EA6"/>
    <w:rsid w:val="00C41C2F"/>
    <w:rsid w:val="00C44AF1"/>
    <w:rsid w:val="00C44DB1"/>
    <w:rsid w:val="00C51203"/>
    <w:rsid w:val="00C51963"/>
    <w:rsid w:val="00C57803"/>
    <w:rsid w:val="00C57B84"/>
    <w:rsid w:val="00C64746"/>
    <w:rsid w:val="00C67005"/>
    <w:rsid w:val="00C67E28"/>
    <w:rsid w:val="00C717F5"/>
    <w:rsid w:val="00C72837"/>
    <w:rsid w:val="00C72857"/>
    <w:rsid w:val="00C73436"/>
    <w:rsid w:val="00C74873"/>
    <w:rsid w:val="00C806E1"/>
    <w:rsid w:val="00C8343C"/>
    <w:rsid w:val="00C857CB"/>
    <w:rsid w:val="00C85EEF"/>
    <w:rsid w:val="00C86012"/>
    <w:rsid w:val="00C86DAB"/>
    <w:rsid w:val="00C8740F"/>
    <w:rsid w:val="00C9138F"/>
    <w:rsid w:val="00C915A8"/>
    <w:rsid w:val="00C931A0"/>
    <w:rsid w:val="00C95040"/>
    <w:rsid w:val="00C95F0F"/>
    <w:rsid w:val="00CA2B8E"/>
    <w:rsid w:val="00CB0DA7"/>
    <w:rsid w:val="00CB2C17"/>
    <w:rsid w:val="00CB3966"/>
    <w:rsid w:val="00CB652F"/>
    <w:rsid w:val="00CC47E2"/>
    <w:rsid w:val="00CC50AC"/>
    <w:rsid w:val="00CC78CE"/>
    <w:rsid w:val="00CD0B14"/>
    <w:rsid w:val="00CD0D8D"/>
    <w:rsid w:val="00CD0ED3"/>
    <w:rsid w:val="00CD5605"/>
    <w:rsid w:val="00CE21C0"/>
    <w:rsid w:val="00CE3846"/>
    <w:rsid w:val="00CE45B1"/>
    <w:rsid w:val="00CE4D1C"/>
    <w:rsid w:val="00CE5031"/>
    <w:rsid w:val="00CE5155"/>
    <w:rsid w:val="00CE54BB"/>
    <w:rsid w:val="00CE6A95"/>
    <w:rsid w:val="00CE70CB"/>
    <w:rsid w:val="00CE78EB"/>
    <w:rsid w:val="00CF083C"/>
    <w:rsid w:val="00D00533"/>
    <w:rsid w:val="00D02B48"/>
    <w:rsid w:val="00D03B64"/>
    <w:rsid w:val="00D04609"/>
    <w:rsid w:val="00D04EEC"/>
    <w:rsid w:val="00D06DC7"/>
    <w:rsid w:val="00D07E35"/>
    <w:rsid w:val="00D1057D"/>
    <w:rsid w:val="00D1120A"/>
    <w:rsid w:val="00D119CA"/>
    <w:rsid w:val="00D12339"/>
    <w:rsid w:val="00D125BE"/>
    <w:rsid w:val="00D1410D"/>
    <w:rsid w:val="00D14DB9"/>
    <w:rsid w:val="00D223EC"/>
    <w:rsid w:val="00D23D46"/>
    <w:rsid w:val="00D24185"/>
    <w:rsid w:val="00D24A87"/>
    <w:rsid w:val="00D26A58"/>
    <w:rsid w:val="00D279F4"/>
    <w:rsid w:val="00D323D2"/>
    <w:rsid w:val="00D33290"/>
    <w:rsid w:val="00D354A3"/>
    <w:rsid w:val="00D423EB"/>
    <w:rsid w:val="00D44680"/>
    <w:rsid w:val="00D46B1A"/>
    <w:rsid w:val="00D47B44"/>
    <w:rsid w:val="00D517BD"/>
    <w:rsid w:val="00D555DA"/>
    <w:rsid w:val="00D55A16"/>
    <w:rsid w:val="00D577DC"/>
    <w:rsid w:val="00D579CC"/>
    <w:rsid w:val="00D57DE6"/>
    <w:rsid w:val="00D60435"/>
    <w:rsid w:val="00D6264F"/>
    <w:rsid w:val="00D65826"/>
    <w:rsid w:val="00D6624A"/>
    <w:rsid w:val="00D745E0"/>
    <w:rsid w:val="00D775E6"/>
    <w:rsid w:val="00D7777F"/>
    <w:rsid w:val="00D8083A"/>
    <w:rsid w:val="00D80CCC"/>
    <w:rsid w:val="00D8196A"/>
    <w:rsid w:val="00D8327E"/>
    <w:rsid w:val="00D84C71"/>
    <w:rsid w:val="00D84CA4"/>
    <w:rsid w:val="00DA07FB"/>
    <w:rsid w:val="00DB1128"/>
    <w:rsid w:val="00DB1182"/>
    <w:rsid w:val="00DB118E"/>
    <w:rsid w:val="00DB280A"/>
    <w:rsid w:val="00DB369A"/>
    <w:rsid w:val="00DB7937"/>
    <w:rsid w:val="00DB7F9D"/>
    <w:rsid w:val="00DC013C"/>
    <w:rsid w:val="00DC3999"/>
    <w:rsid w:val="00DD0F21"/>
    <w:rsid w:val="00DD1527"/>
    <w:rsid w:val="00DD45D1"/>
    <w:rsid w:val="00DD6EA5"/>
    <w:rsid w:val="00DD72FE"/>
    <w:rsid w:val="00DD7A09"/>
    <w:rsid w:val="00DE265F"/>
    <w:rsid w:val="00DE655B"/>
    <w:rsid w:val="00DF59D8"/>
    <w:rsid w:val="00DF7708"/>
    <w:rsid w:val="00E03AC6"/>
    <w:rsid w:val="00E043A6"/>
    <w:rsid w:val="00E11244"/>
    <w:rsid w:val="00E1216F"/>
    <w:rsid w:val="00E15353"/>
    <w:rsid w:val="00E16CAE"/>
    <w:rsid w:val="00E1703C"/>
    <w:rsid w:val="00E20693"/>
    <w:rsid w:val="00E21082"/>
    <w:rsid w:val="00E21E8B"/>
    <w:rsid w:val="00E21FEA"/>
    <w:rsid w:val="00E2506A"/>
    <w:rsid w:val="00E25C59"/>
    <w:rsid w:val="00E3072D"/>
    <w:rsid w:val="00E310CD"/>
    <w:rsid w:val="00E378A6"/>
    <w:rsid w:val="00E45340"/>
    <w:rsid w:val="00E504D4"/>
    <w:rsid w:val="00E515DB"/>
    <w:rsid w:val="00E51E43"/>
    <w:rsid w:val="00E54F7C"/>
    <w:rsid w:val="00E5614F"/>
    <w:rsid w:val="00E5683B"/>
    <w:rsid w:val="00E6239E"/>
    <w:rsid w:val="00E674DD"/>
    <w:rsid w:val="00E67B22"/>
    <w:rsid w:val="00E7168A"/>
    <w:rsid w:val="00E75FA7"/>
    <w:rsid w:val="00E76F0E"/>
    <w:rsid w:val="00E81323"/>
    <w:rsid w:val="00E81588"/>
    <w:rsid w:val="00E822C4"/>
    <w:rsid w:val="00E8260C"/>
    <w:rsid w:val="00E85E0D"/>
    <w:rsid w:val="00E85E3D"/>
    <w:rsid w:val="00E901B9"/>
    <w:rsid w:val="00E91725"/>
    <w:rsid w:val="00E92D49"/>
    <w:rsid w:val="00E94813"/>
    <w:rsid w:val="00E95E47"/>
    <w:rsid w:val="00E974ED"/>
    <w:rsid w:val="00EA174D"/>
    <w:rsid w:val="00EA406E"/>
    <w:rsid w:val="00EA43AC"/>
    <w:rsid w:val="00EA52D3"/>
    <w:rsid w:val="00EA73CE"/>
    <w:rsid w:val="00EB14CB"/>
    <w:rsid w:val="00EB2329"/>
    <w:rsid w:val="00EB2FCE"/>
    <w:rsid w:val="00EB3370"/>
    <w:rsid w:val="00EB47F5"/>
    <w:rsid w:val="00EC0901"/>
    <w:rsid w:val="00EC09E5"/>
    <w:rsid w:val="00EC41CC"/>
    <w:rsid w:val="00EC554B"/>
    <w:rsid w:val="00EC6622"/>
    <w:rsid w:val="00EC7AA7"/>
    <w:rsid w:val="00EC7AE3"/>
    <w:rsid w:val="00EC7F8D"/>
    <w:rsid w:val="00ED043A"/>
    <w:rsid w:val="00ED0C80"/>
    <w:rsid w:val="00ED3727"/>
    <w:rsid w:val="00ED3DDF"/>
    <w:rsid w:val="00ED3FF4"/>
    <w:rsid w:val="00ED50F4"/>
    <w:rsid w:val="00ED7A12"/>
    <w:rsid w:val="00ED7B5B"/>
    <w:rsid w:val="00EE1C1A"/>
    <w:rsid w:val="00EE2613"/>
    <w:rsid w:val="00EE2D2C"/>
    <w:rsid w:val="00EE2F33"/>
    <w:rsid w:val="00EE3D0A"/>
    <w:rsid w:val="00EE550A"/>
    <w:rsid w:val="00EE6BE9"/>
    <w:rsid w:val="00EF1E98"/>
    <w:rsid w:val="00EF3554"/>
    <w:rsid w:val="00EF4B05"/>
    <w:rsid w:val="00EF50FC"/>
    <w:rsid w:val="00EF56EA"/>
    <w:rsid w:val="00EF5820"/>
    <w:rsid w:val="00EF5D93"/>
    <w:rsid w:val="00EF6655"/>
    <w:rsid w:val="00EF6C85"/>
    <w:rsid w:val="00F02A0F"/>
    <w:rsid w:val="00F037E1"/>
    <w:rsid w:val="00F10145"/>
    <w:rsid w:val="00F1025A"/>
    <w:rsid w:val="00F10704"/>
    <w:rsid w:val="00F11430"/>
    <w:rsid w:val="00F11F1C"/>
    <w:rsid w:val="00F13795"/>
    <w:rsid w:val="00F1388A"/>
    <w:rsid w:val="00F162AF"/>
    <w:rsid w:val="00F166A8"/>
    <w:rsid w:val="00F2297F"/>
    <w:rsid w:val="00F251FD"/>
    <w:rsid w:val="00F25A84"/>
    <w:rsid w:val="00F26ABA"/>
    <w:rsid w:val="00F2779D"/>
    <w:rsid w:val="00F35EDC"/>
    <w:rsid w:val="00F40E16"/>
    <w:rsid w:val="00F435F7"/>
    <w:rsid w:val="00F45A5E"/>
    <w:rsid w:val="00F45C21"/>
    <w:rsid w:val="00F53543"/>
    <w:rsid w:val="00F54FB1"/>
    <w:rsid w:val="00F5526B"/>
    <w:rsid w:val="00F57191"/>
    <w:rsid w:val="00F571DF"/>
    <w:rsid w:val="00F57E97"/>
    <w:rsid w:val="00F61D72"/>
    <w:rsid w:val="00F621FA"/>
    <w:rsid w:val="00F62916"/>
    <w:rsid w:val="00F63D9A"/>
    <w:rsid w:val="00F65263"/>
    <w:rsid w:val="00F654D3"/>
    <w:rsid w:val="00F659A3"/>
    <w:rsid w:val="00F7417F"/>
    <w:rsid w:val="00F900CE"/>
    <w:rsid w:val="00F9634B"/>
    <w:rsid w:val="00FA010B"/>
    <w:rsid w:val="00FA0122"/>
    <w:rsid w:val="00FA02D2"/>
    <w:rsid w:val="00FA0732"/>
    <w:rsid w:val="00FA31A2"/>
    <w:rsid w:val="00FA4CA6"/>
    <w:rsid w:val="00FA5DD2"/>
    <w:rsid w:val="00FA61E0"/>
    <w:rsid w:val="00FB743A"/>
    <w:rsid w:val="00FB743C"/>
    <w:rsid w:val="00FC0472"/>
    <w:rsid w:val="00FC27EC"/>
    <w:rsid w:val="00FC4EB8"/>
    <w:rsid w:val="00FC59CE"/>
    <w:rsid w:val="00FC59F3"/>
    <w:rsid w:val="00FC5B7A"/>
    <w:rsid w:val="00FC626A"/>
    <w:rsid w:val="00FC6E8D"/>
    <w:rsid w:val="00FD17CF"/>
    <w:rsid w:val="00FD307B"/>
    <w:rsid w:val="00FD45A8"/>
    <w:rsid w:val="00FD4C84"/>
    <w:rsid w:val="00FD73E5"/>
    <w:rsid w:val="00FE5F97"/>
    <w:rsid w:val="00FE6849"/>
    <w:rsid w:val="00FE68E4"/>
    <w:rsid w:val="00FF22B9"/>
    <w:rsid w:val="00FF34A3"/>
    <w:rsid w:val="00FF392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797E0"/>
  <w15:docId w15:val="{DA90D9C6-40D5-4F55-B807-ED719C6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3E3A0C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B65B1-E79E-41B7-991D-02BC542AB7EA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77FAEE4-3ADA-4C97-AFB0-F6805E504653}"/>
</file>

<file path=customXml/itemProps4.xml><?xml version="1.0" encoding="utf-8"?>
<ds:datastoreItem xmlns:ds="http://schemas.openxmlformats.org/officeDocument/2006/customXml" ds:itemID="{ED9F4DC1-9050-402E-8704-1161976D66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475A7D-DD4E-47C7-9A59-AE645478B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Beckett, Alan</dc:creator>
  <cp:lastModifiedBy>Hudd, Alexandra</cp:lastModifiedBy>
  <cp:revision>4</cp:revision>
  <cp:lastPrinted>2023-07-20T11:43:00Z</cp:lastPrinted>
  <dcterms:created xsi:type="dcterms:W3CDTF">2023-07-20T11:41:00Z</dcterms:created>
  <dcterms:modified xsi:type="dcterms:W3CDTF">2023-07-20T11:46:00Z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8c35a3922d5046bbda73c9ce9b094f41996772f86376400db2120b929b972489</vt:lpwstr>
  </property>
</Properties>
</file>