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9DC76" w14:textId="2BD8BE5B" w:rsidR="000B0589" w:rsidRDefault="00386400" w:rsidP="00BC2702">
      <w:pPr>
        <w:pStyle w:val="Conditions1"/>
        <w:numPr>
          <w:ilvl w:val="0"/>
          <w:numId w:val="0"/>
        </w:numPr>
      </w:pPr>
      <w:r>
        <w:t>x</w:t>
      </w:r>
      <w:r w:rsidR="000B0589">
        <w:rPr>
          <w:noProof/>
        </w:rPr>
        <w:drawing>
          <wp:inline distT="0" distB="0" distL="0" distR="0" wp14:anchorId="3ADF49BE" wp14:editId="6DB6DB8F">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4B8B7588" w14:textId="77777777" w:rsidR="000B0589" w:rsidRDefault="000B0589" w:rsidP="00A5760C"/>
    <w:p w14:paraId="4028B401"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148A5D5E" w14:textId="77777777" w:rsidTr="00CF4B0F">
        <w:trPr>
          <w:cantSplit/>
          <w:trHeight w:val="23"/>
        </w:trPr>
        <w:tc>
          <w:tcPr>
            <w:tcW w:w="9356" w:type="dxa"/>
            <w:shd w:val="clear" w:color="auto" w:fill="auto"/>
          </w:tcPr>
          <w:p w14:paraId="1CCB329A" w14:textId="77777777" w:rsidR="00D664E7" w:rsidRDefault="00CF4B0F" w:rsidP="00D664E7">
            <w:pPr>
              <w:spacing w:before="120"/>
              <w:ind w:left="-108" w:right="34"/>
              <w:rPr>
                <w:rFonts w:ascii="Arial" w:hAnsi="Arial" w:cs="Arial"/>
                <w:b/>
                <w:color w:val="000000"/>
                <w:sz w:val="40"/>
                <w:szCs w:val="40"/>
              </w:rPr>
            </w:pPr>
            <w:bookmarkStart w:id="0" w:name="bmkTable00"/>
            <w:bookmarkEnd w:id="0"/>
            <w:r w:rsidRPr="00B94CE0">
              <w:rPr>
                <w:rFonts w:ascii="Arial" w:hAnsi="Arial" w:cs="Arial"/>
                <w:b/>
                <w:color w:val="000000"/>
                <w:sz w:val="40"/>
                <w:szCs w:val="40"/>
              </w:rPr>
              <w:t>Order Decision</w:t>
            </w:r>
          </w:p>
          <w:p w14:paraId="748E5CC8" w14:textId="485FC311" w:rsidR="00D664E7" w:rsidRPr="00D664E7" w:rsidRDefault="00D664E7" w:rsidP="00D664E7">
            <w:pPr>
              <w:spacing w:before="120"/>
              <w:ind w:left="-108" w:right="34"/>
              <w:rPr>
                <w:rFonts w:ascii="Arial" w:hAnsi="Arial" w:cs="Arial"/>
                <w:b/>
                <w:color w:val="000000"/>
                <w:sz w:val="24"/>
                <w:szCs w:val="24"/>
              </w:rPr>
            </w:pPr>
          </w:p>
        </w:tc>
      </w:tr>
      <w:tr w:rsidR="000B0589" w:rsidRPr="00361890" w14:paraId="29DD599D" w14:textId="77777777" w:rsidTr="00CF4B0F">
        <w:trPr>
          <w:cantSplit/>
          <w:trHeight w:val="23"/>
        </w:trPr>
        <w:tc>
          <w:tcPr>
            <w:tcW w:w="9356" w:type="dxa"/>
            <w:shd w:val="clear" w:color="auto" w:fill="auto"/>
          </w:tcPr>
          <w:p w14:paraId="71782982" w14:textId="4C1E8C45" w:rsidR="000B0589" w:rsidRPr="00DB6046" w:rsidRDefault="00CF4B0F" w:rsidP="00CF4B0F">
            <w:pPr>
              <w:spacing w:before="180"/>
              <w:ind w:left="-108" w:right="34"/>
              <w:rPr>
                <w:rFonts w:ascii="Arial" w:hAnsi="Arial" w:cs="Arial"/>
                <w:b/>
                <w:color w:val="000000"/>
                <w:sz w:val="24"/>
                <w:szCs w:val="24"/>
              </w:rPr>
            </w:pPr>
            <w:r w:rsidRPr="00DB6046">
              <w:rPr>
                <w:rFonts w:ascii="Arial" w:hAnsi="Arial" w:cs="Arial"/>
                <w:b/>
                <w:color w:val="000000"/>
                <w:sz w:val="24"/>
                <w:szCs w:val="24"/>
              </w:rPr>
              <w:t>by Paul Freer BA (Hons) LLM PhD MRTPI</w:t>
            </w:r>
          </w:p>
        </w:tc>
      </w:tr>
      <w:tr w:rsidR="000B0589" w:rsidRPr="00361890" w14:paraId="09E0D532" w14:textId="77777777" w:rsidTr="00CF4B0F">
        <w:trPr>
          <w:cantSplit/>
          <w:trHeight w:val="23"/>
        </w:trPr>
        <w:tc>
          <w:tcPr>
            <w:tcW w:w="9356" w:type="dxa"/>
            <w:shd w:val="clear" w:color="auto" w:fill="auto"/>
          </w:tcPr>
          <w:p w14:paraId="2BC39967" w14:textId="07FE29E5" w:rsidR="000B0589" w:rsidRPr="00DB6046" w:rsidRDefault="00CF4B0F" w:rsidP="002E2646">
            <w:pPr>
              <w:spacing w:before="120"/>
              <w:ind w:left="-108" w:right="34"/>
              <w:rPr>
                <w:rFonts w:ascii="Arial" w:hAnsi="Arial" w:cs="Arial"/>
                <w:b/>
                <w:color w:val="000000"/>
                <w:sz w:val="24"/>
                <w:szCs w:val="24"/>
              </w:rPr>
            </w:pPr>
            <w:r w:rsidRPr="00DB6046">
              <w:rPr>
                <w:rFonts w:ascii="Arial" w:hAnsi="Arial" w:cs="Arial"/>
                <w:b/>
                <w:color w:val="000000"/>
                <w:sz w:val="24"/>
                <w:szCs w:val="24"/>
              </w:rPr>
              <w:t xml:space="preserve">an Inspector appointed by the Secretary of State for </w:t>
            </w:r>
            <w:r w:rsidR="00EB76EA" w:rsidRPr="00DB6046">
              <w:rPr>
                <w:rFonts w:ascii="Arial" w:hAnsi="Arial" w:cs="Arial"/>
                <w:b/>
                <w:color w:val="000000"/>
                <w:sz w:val="24"/>
                <w:szCs w:val="24"/>
              </w:rPr>
              <w:t>Environment, Food and Rural Affairs</w:t>
            </w:r>
          </w:p>
        </w:tc>
      </w:tr>
      <w:tr w:rsidR="000B0589" w:rsidRPr="00A101CD" w14:paraId="196FBBED" w14:textId="77777777" w:rsidTr="00CF4B0F">
        <w:trPr>
          <w:cantSplit/>
          <w:trHeight w:val="23"/>
        </w:trPr>
        <w:tc>
          <w:tcPr>
            <w:tcW w:w="9356" w:type="dxa"/>
            <w:shd w:val="clear" w:color="auto" w:fill="auto"/>
          </w:tcPr>
          <w:p w14:paraId="115F8B4D" w14:textId="44212720" w:rsidR="000B0589" w:rsidRPr="00DB6046" w:rsidRDefault="000B0589" w:rsidP="002E2646">
            <w:pPr>
              <w:spacing w:before="120"/>
              <w:ind w:left="-108" w:right="176"/>
              <w:rPr>
                <w:rFonts w:ascii="Arial" w:hAnsi="Arial" w:cs="Arial"/>
                <w:b/>
                <w:color w:val="000000"/>
                <w:sz w:val="24"/>
                <w:szCs w:val="24"/>
              </w:rPr>
            </w:pPr>
            <w:r w:rsidRPr="00DB6046">
              <w:rPr>
                <w:rFonts w:ascii="Arial" w:hAnsi="Arial" w:cs="Arial"/>
                <w:b/>
                <w:color w:val="000000"/>
                <w:sz w:val="24"/>
                <w:szCs w:val="24"/>
              </w:rPr>
              <w:t>Decision date:</w:t>
            </w:r>
            <w:r w:rsidR="00D664E7">
              <w:rPr>
                <w:rFonts w:ascii="Arial" w:hAnsi="Arial" w:cs="Arial"/>
                <w:b/>
                <w:color w:val="000000"/>
                <w:sz w:val="24"/>
                <w:szCs w:val="24"/>
              </w:rPr>
              <w:t xml:space="preserve"> 19 May 2023</w:t>
            </w:r>
          </w:p>
        </w:tc>
      </w:tr>
    </w:tbl>
    <w:p w14:paraId="28792860" w14:textId="77777777" w:rsidR="00CF4B0F" w:rsidRDefault="00CF4B0F" w:rsidP="000B0589"/>
    <w:tbl>
      <w:tblPr>
        <w:tblW w:w="0" w:type="auto"/>
        <w:tblLayout w:type="fixed"/>
        <w:tblLook w:val="0000" w:firstRow="0" w:lastRow="0" w:firstColumn="0" w:lastColumn="0" w:noHBand="0" w:noVBand="0"/>
      </w:tblPr>
      <w:tblGrid>
        <w:gridCol w:w="9520"/>
      </w:tblGrid>
      <w:tr w:rsidR="00CF4B0F" w14:paraId="092401F7" w14:textId="77777777" w:rsidTr="00CF4B0F">
        <w:tc>
          <w:tcPr>
            <w:tcW w:w="9520" w:type="dxa"/>
            <w:shd w:val="clear" w:color="auto" w:fill="auto"/>
          </w:tcPr>
          <w:p w14:paraId="105E3500" w14:textId="4AF8196B" w:rsidR="00CF4B0F" w:rsidRPr="00B94CE0" w:rsidRDefault="00CF4B0F" w:rsidP="00CF4B0F">
            <w:pPr>
              <w:spacing w:after="60"/>
              <w:rPr>
                <w:rFonts w:ascii="Arial" w:hAnsi="Arial" w:cs="Arial"/>
                <w:b/>
                <w:color w:val="000000"/>
                <w:sz w:val="24"/>
                <w:szCs w:val="24"/>
              </w:rPr>
            </w:pPr>
            <w:r w:rsidRPr="00B94CE0">
              <w:rPr>
                <w:rFonts w:ascii="Arial" w:hAnsi="Arial" w:cs="Arial"/>
                <w:b/>
                <w:color w:val="000000"/>
                <w:sz w:val="24"/>
                <w:szCs w:val="24"/>
              </w:rPr>
              <w:t>Order Ref: ROW/3280029</w:t>
            </w:r>
          </w:p>
        </w:tc>
      </w:tr>
      <w:tr w:rsidR="00CF4B0F" w14:paraId="73636AB7" w14:textId="77777777" w:rsidTr="00CF4B0F">
        <w:tc>
          <w:tcPr>
            <w:tcW w:w="9520" w:type="dxa"/>
            <w:shd w:val="clear" w:color="auto" w:fill="auto"/>
          </w:tcPr>
          <w:p w14:paraId="2516B67C" w14:textId="11A9BE7A" w:rsidR="00CF4B0F" w:rsidRPr="00DB6046" w:rsidRDefault="00CF4B0F" w:rsidP="00CF4B0F">
            <w:pPr>
              <w:pStyle w:val="TBullet"/>
              <w:rPr>
                <w:rFonts w:ascii="Arial" w:hAnsi="Arial" w:cs="Arial"/>
                <w:sz w:val="22"/>
                <w:szCs w:val="22"/>
              </w:rPr>
            </w:pPr>
            <w:r w:rsidRPr="00DB6046">
              <w:rPr>
                <w:rFonts w:ascii="Arial" w:hAnsi="Arial" w:cs="Arial"/>
                <w:sz w:val="22"/>
                <w:szCs w:val="22"/>
              </w:rPr>
              <w:t>This Order is made under Section 53(2)(b) of the Wildlife and Countryside Act 1981</w:t>
            </w:r>
            <w:r w:rsidR="0091687D" w:rsidRPr="00DB6046">
              <w:rPr>
                <w:rFonts w:ascii="Arial" w:hAnsi="Arial" w:cs="Arial"/>
                <w:sz w:val="22"/>
                <w:szCs w:val="22"/>
              </w:rPr>
              <w:t xml:space="preserve"> </w:t>
            </w:r>
            <w:r w:rsidRPr="00DB6046">
              <w:rPr>
                <w:rFonts w:ascii="Arial" w:hAnsi="Arial" w:cs="Arial"/>
                <w:sz w:val="22"/>
                <w:szCs w:val="22"/>
              </w:rPr>
              <w:t xml:space="preserve">and is known as the Borough of Trafford (Timperley Metro Station to Sale Footpath No 19, Timperley) Definitive </w:t>
            </w:r>
            <w:r w:rsidR="002C335B" w:rsidRPr="00DB6046">
              <w:rPr>
                <w:rFonts w:ascii="Arial" w:hAnsi="Arial" w:cs="Arial"/>
                <w:sz w:val="22"/>
                <w:szCs w:val="22"/>
              </w:rPr>
              <w:t>M</w:t>
            </w:r>
            <w:r w:rsidRPr="00DB6046">
              <w:rPr>
                <w:rFonts w:ascii="Arial" w:hAnsi="Arial" w:cs="Arial"/>
                <w:sz w:val="22"/>
                <w:szCs w:val="22"/>
              </w:rPr>
              <w:t>ap Modification Order 2021.</w:t>
            </w:r>
          </w:p>
        </w:tc>
      </w:tr>
      <w:tr w:rsidR="00CF4B0F" w14:paraId="4636DC8B" w14:textId="77777777" w:rsidTr="00CF4B0F">
        <w:tc>
          <w:tcPr>
            <w:tcW w:w="9520" w:type="dxa"/>
            <w:shd w:val="clear" w:color="auto" w:fill="auto"/>
          </w:tcPr>
          <w:p w14:paraId="40603750" w14:textId="255DF45A" w:rsidR="00CF4B0F" w:rsidRPr="00DB6046" w:rsidRDefault="00CF4B0F" w:rsidP="00CF4B0F">
            <w:pPr>
              <w:pStyle w:val="TBullet"/>
              <w:rPr>
                <w:rFonts w:ascii="Arial" w:hAnsi="Arial" w:cs="Arial"/>
                <w:sz w:val="22"/>
                <w:szCs w:val="22"/>
              </w:rPr>
            </w:pPr>
            <w:r w:rsidRPr="00DB6046">
              <w:rPr>
                <w:rFonts w:ascii="Arial" w:hAnsi="Arial" w:cs="Arial"/>
                <w:sz w:val="22"/>
                <w:szCs w:val="22"/>
              </w:rPr>
              <w:t xml:space="preserve">The Order is dated 24 March 2021 and proposes to modify the Definitive Map and Statement for the area by </w:t>
            </w:r>
            <w:r w:rsidR="00E72516" w:rsidRPr="00DB6046">
              <w:rPr>
                <w:rFonts w:ascii="Arial" w:hAnsi="Arial" w:cs="Arial"/>
                <w:sz w:val="22"/>
                <w:szCs w:val="22"/>
              </w:rPr>
              <w:t>adding a footpath</w:t>
            </w:r>
            <w:r w:rsidR="00DC1C71" w:rsidRPr="00DB6046">
              <w:rPr>
                <w:rFonts w:ascii="Arial" w:hAnsi="Arial" w:cs="Arial"/>
                <w:sz w:val="22"/>
                <w:szCs w:val="22"/>
              </w:rPr>
              <w:t xml:space="preserve"> between </w:t>
            </w:r>
            <w:r w:rsidR="00020354" w:rsidRPr="00DB6046">
              <w:rPr>
                <w:rFonts w:ascii="Arial" w:hAnsi="Arial" w:cs="Arial"/>
                <w:sz w:val="22"/>
                <w:szCs w:val="22"/>
              </w:rPr>
              <w:t>Timperley</w:t>
            </w:r>
            <w:r w:rsidR="002F3B16" w:rsidRPr="00DB6046">
              <w:rPr>
                <w:rFonts w:ascii="Arial" w:hAnsi="Arial" w:cs="Arial"/>
                <w:sz w:val="22"/>
                <w:szCs w:val="22"/>
              </w:rPr>
              <w:t xml:space="preserve"> metro station </w:t>
            </w:r>
            <w:r w:rsidR="00A949BF" w:rsidRPr="00DB6046">
              <w:rPr>
                <w:rFonts w:ascii="Arial" w:hAnsi="Arial" w:cs="Arial"/>
                <w:sz w:val="22"/>
                <w:szCs w:val="22"/>
              </w:rPr>
              <w:t xml:space="preserve">and the </w:t>
            </w:r>
            <w:r w:rsidR="003E2DD8" w:rsidRPr="00DB6046">
              <w:rPr>
                <w:rFonts w:ascii="Arial" w:hAnsi="Arial" w:cs="Arial"/>
                <w:sz w:val="22"/>
                <w:szCs w:val="22"/>
              </w:rPr>
              <w:t xml:space="preserve">southern end of definitive footpath </w:t>
            </w:r>
            <w:r w:rsidR="00084B56" w:rsidRPr="00DB6046">
              <w:rPr>
                <w:rFonts w:ascii="Arial" w:hAnsi="Arial" w:cs="Arial"/>
                <w:sz w:val="22"/>
                <w:szCs w:val="22"/>
              </w:rPr>
              <w:t>N</w:t>
            </w:r>
            <w:r w:rsidR="003E2DD8" w:rsidRPr="00DB6046">
              <w:rPr>
                <w:rFonts w:ascii="Arial" w:hAnsi="Arial" w:cs="Arial"/>
                <w:sz w:val="22"/>
                <w:szCs w:val="22"/>
              </w:rPr>
              <w:t>o 19 Sale</w:t>
            </w:r>
            <w:r w:rsidR="00A949BF" w:rsidRPr="00DB6046">
              <w:rPr>
                <w:rFonts w:ascii="Arial" w:hAnsi="Arial" w:cs="Arial"/>
                <w:sz w:val="22"/>
                <w:szCs w:val="22"/>
              </w:rPr>
              <w:t xml:space="preserve">, </w:t>
            </w:r>
            <w:r w:rsidRPr="00DB6046">
              <w:rPr>
                <w:rFonts w:ascii="Arial" w:hAnsi="Arial" w:cs="Arial"/>
                <w:sz w:val="22"/>
                <w:szCs w:val="22"/>
              </w:rPr>
              <w:t>as shown in the Order plan and described in the Order Schedule.</w:t>
            </w:r>
          </w:p>
        </w:tc>
      </w:tr>
      <w:tr w:rsidR="00CF4B0F" w14:paraId="072113B0" w14:textId="77777777" w:rsidTr="00CF4B0F">
        <w:tc>
          <w:tcPr>
            <w:tcW w:w="9520" w:type="dxa"/>
            <w:shd w:val="clear" w:color="auto" w:fill="auto"/>
          </w:tcPr>
          <w:p w14:paraId="32F549E8" w14:textId="2073E40F" w:rsidR="00CF4B0F" w:rsidRPr="00DB6046" w:rsidRDefault="00CF4B0F" w:rsidP="00CF4B0F">
            <w:pPr>
              <w:pStyle w:val="TBullet"/>
              <w:rPr>
                <w:rFonts w:ascii="Arial" w:hAnsi="Arial" w:cs="Arial"/>
                <w:sz w:val="22"/>
                <w:szCs w:val="22"/>
              </w:rPr>
            </w:pPr>
            <w:r w:rsidRPr="00DB6046">
              <w:rPr>
                <w:rFonts w:ascii="Arial" w:hAnsi="Arial" w:cs="Arial"/>
                <w:sz w:val="22"/>
                <w:szCs w:val="22"/>
              </w:rPr>
              <w:t>There was one objection outstanding when Trafford Borough Council submitted the Order to the Secretary of State for Environment, Food and Rural Affairs for confirmation.</w:t>
            </w:r>
          </w:p>
        </w:tc>
      </w:tr>
      <w:tr w:rsidR="00CF4B0F" w14:paraId="4D762625" w14:textId="77777777" w:rsidTr="00CF4B0F">
        <w:tc>
          <w:tcPr>
            <w:tcW w:w="9520" w:type="dxa"/>
            <w:shd w:val="clear" w:color="auto" w:fill="auto"/>
          </w:tcPr>
          <w:p w14:paraId="1C679970" w14:textId="4A91C392" w:rsidR="00CF4B0F" w:rsidRPr="00B94CE0" w:rsidRDefault="00CF4B0F" w:rsidP="00CF4B0F">
            <w:pPr>
              <w:spacing w:before="60"/>
              <w:rPr>
                <w:rFonts w:ascii="Arial" w:hAnsi="Arial" w:cs="Arial"/>
                <w:b/>
                <w:color w:val="000000"/>
                <w:sz w:val="24"/>
                <w:szCs w:val="24"/>
              </w:rPr>
            </w:pPr>
            <w:r w:rsidRPr="00B94CE0">
              <w:rPr>
                <w:rFonts w:ascii="Arial" w:hAnsi="Arial" w:cs="Arial"/>
                <w:b/>
                <w:color w:val="000000"/>
                <w:sz w:val="24"/>
                <w:szCs w:val="24"/>
              </w:rPr>
              <w:t xml:space="preserve">Summary of Decision: </w:t>
            </w:r>
            <w:r w:rsidR="006D5E0A">
              <w:rPr>
                <w:rFonts w:ascii="Arial" w:hAnsi="Arial" w:cs="Arial"/>
                <w:b/>
                <w:color w:val="000000"/>
                <w:sz w:val="24"/>
                <w:szCs w:val="24"/>
              </w:rPr>
              <w:t>T</w:t>
            </w:r>
            <w:r w:rsidRPr="00B94CE0">
              <w:rPr>
                <w:rFonts w:ascii="Arial" w:hAnsi="Arial" w:cs="Arial"/>
                <w:b/>
                <w:color w:val="000000"/>
                <w:sz w:val="24"/>
                <w:szCs w:val="24"/>
              </w:rPr>
              <w:t>he Order is confirmed</w:t>
            </w:r>
          </w:p>
        </w:tc>
      </w:tr>
      <w:tr w:rsidR="00CF4B0F" w14:paraId="48CBC74E" w14:textId="77777777" w:rsidTr="00CF4B0F">
        <w:tc>
          <w:tcPr>
            <w:tcW w:w="9520" w:type="dxa"/>
            <w:tcBorders>
              <w:bottom w:val="single" w:sz="6" w:space="0" w:color="000000"/>
            </w:tcBorders>
            <w:shd w:val="clear" w:color="auto" w:fill="auto"/>
          </w:tcPr>
          <w:p w14:paraId="4FFA1A32" w14:textId="77777777" w:rsidR="00CF4B0F" w:rsidRPr="00CF4B0F" w:rsidRDefault="00CF4B0F" w:rsidP="00CF4B0F">
            <w:pPr>
              <w:spacing w:before="60"/>
              <w:rPr>
                <w:b/>
                <w:color w:val="000000"/>
                <w:sz w:val="2"/>
              </w:rPr>
            </w:pPr>
            <w:bookmarkStart w:id="1" w:name="bmkReturn"/>
            <w:bookmarkEnd w:id="1"/>
          </w:p>
        </w:tc>
      </w:tr>
    </w:tbl>
    <w:p w14:paraId="208CC259" w14:textId="77777777" w:rsidR="00F40F6F" w:rsidRPr="00A32CD5" w:rsidRDefault="00F40F6F" w:rsidP="00F40F6F">
      <w:pPr>
        <w:pStyle w:val="Style1"/>
        <w:numPr>
          <w:ilvl w:val="0"/>
          <w:numId w:val="0"/>
        </w:numPr>
        <w:tabs>
          <w:tab w:val="clear" w:pos="432"/>
        </w:tabs>
        <w:ind w:left="432"/>
        <w:rPr>
          <w:rFonts w:ascii="Arial" w:hAnsi="Arial" w:cs="Arial"/>
          <w:b/>
          <w:bCs/>
          <w:sz w:val="24"/>
          <w:szCs w:val="24"/>
        </w:rPr>
      </w:pPr>
      <w:r w:rsidRPr="00A32CD5">
        <w:rPr>
          <w:rFonts w:ascii="Arial" w:hAnsi="Arial" w:cs="Arial"/>
          <w:b/>
          <w:bCs/>
          <w:sz w:val="24"/>
          <w:szCs w:val="24"/>
        </w:rPr>
        <w:t>Main Issues</w:t>
      </w:r>
    </w:p>
    <w:p w14:paraId="48B8C9C2" w14:textId="3EF03778" w:rsidR="0014758D" w:rsidRPr="00A32CD5" w:rsidRDefault="0014758D" w:rsidP="0014758D">
      <w:pPr>
        <w:pStyle w:val="Style1"/>
        <w:numPr>
          <w:ilvl w:val="0"/>
          <w:numId w:val="24"/>
        </w:numPr>
        <w:rPr>
          <w:rFonts w:ascii="Arial" w:hAnsi="Arial" w:cs="Arial"/>
          <w:sz w:val="24"/>
          <w:szCs w:val="24"/>
        </w:rPr>
      </w:pPr>
      <w:r w:rsidRPr="00A32CD5">
        <w:rPr>
          <w:rFonts w:ascii="Arial" w:hAnsi="Arial" w:cs="Arial"/>
          <w:sz w:val="24"/>
          <w:szCs w:val="24"/>
        </w:rPr>
        <w:t>The main issue here is whether the evidence is sufficient to show that in the past the Order route has been used in such a way that a public</w:t>
      </w:r>
      <w:r w:rsidR="00817594" w:rsidRPr="00A32CD5">
        <w:rPr>
          <w:rFonts w:ascii="Arial" w:hAnsi="Arial" w:cs="Arial"/>
          <w:sz w:val="24"/>
          <w:szCs w:val="24"/>
        </w:rPr>
        <w:t xml:space="preserve"> footpath</w:t>
      </w:r>
      <w:r w:rsidRPr="00A32CD5">
        <w:rPr>
          <w:rFonts w:ascii="Arial" w:hAnsi="Arial" w:cs="Arial"/>
          <w:sz w:val="24"/>
          <w:szCs w:val="24"/>
        </w:rPr>
        <w:t xml:space="preserve"> can be presumed to have been established.  </w:t>
      </w:r>
    </w:p>
    <w:p w14:paraId="7420FD4D" w14:textId="122912E9" w:rsidR="0014758D" w:rsidRPr="00A32CD5" w:rsidRDefault="0014758D" w:rsidP="0014758D">
      <w:pPr>
        <w:pStyle w:val="Style1"/>
        <w:numPr>
          <w:ilvl w:val="0"/>
          <w:numId w:val="24"/>
        </w:numPr>
        <w:rPr>
          <w:rFonts w:ascii="Arial" w:hAnsi="Arial" w:cs="Arial"/>
          <w:sz w:val="24"/>
          <w:szCs w:val="24"/>
        </w:rPr>
      </w:pPr>
      <w:r w:rsidRPr="00A32CD5">
        <w:rPr>
          <w:rFonts w:ascii="Arial" w:hAnsi="Arial" w:cs="Arial"/>
          <w:sz w:val="24"/>
          <w:szCs w:val="24"/>
        </w:rPr>
        <w:t xml:space="preserve">The Order was made under the </w:t>
      </w:r>
      <w:r w:rsidRPr="00A32CD5">
        <w:rPr>
          <w:rFonts w:ascii="Arial" w:hAnsi="Arial" w:cs="Arial"/>
          <w:color w:val="auto"/>
          <w:sz w:val="24"/>
          <w:szCs w:val="24"/>
        </w:rPr>
        <w:t>Wildlife and Countryside Act 198</w:t>
      </w:r>
      <w:r w:rsidR="0091687D" w:rsidRPr="00A32CD5">
        <w:rPr>
          <w:rFonts w:ascii="Arial" w:hAnsi="Arial" w:cs="Arial"/>
          <w:color w:val="auto"/>
          <w:sz w:val="24"/>
          <w:szCs w:val="24"/>
        </w:rPr>
        <w:t>1 (the 1981 Act)</w:t>
      </w:r>
      <w:r w:rsidRPr="00A32CD5">
        <w:rPr>
          <w:rFonts w:ascii="Arial" w:hAnsi="Arial" w:cs="Arial"/>
          <w:color w:val="auto"/>
          <w:sz w:val="24"/>
          <w:szCs w:val="24"/>
        </w:rPr>
        <w:t>. If</w:t>
      </w:r>
      <w:r w:rsidRPr="00A32CD5">
        <w:rPr>
          <w:rFonts w:ascii="Arial" w:hAnsi="Arial" w:cs="Arial"/>
          <w:sz w:val="24"/>
          <w:szCs w:val="24"/>
        </w:rPr>
        <w:t xml:space="preserve"> I am to confirm it, I must be satisfied that, on a balance of probability, the evidence shows </w:t>
      </w:r>
      <w:r w:rsidR="00AE5AF6" w:rsidRPr="00A32CD5">
        <w:rPr>
          <w:rFonts w:ascii="Arial" w:hAnsi="Arial" w:cs="Arial"/>
          <w:sz w:val="24"/>
          <w:szCs w:val="24"/>
        </w:rPr>
        <w:t xml:space="preserve">that </w:t>
      </w:r>
      <w:r w:rsidRPr="00A32CD5">
        <w:rPr>
          <w:rFonts w:ascii="Arial" w:hAnsi="Arial" w:cs="Arial"/>
          <w:sz w:val="24"/>
          <w:szCs w:val="24"/>
        </w:rPr>
        <w:t xml:space="preserve">a public right of way on </w:t>
      </w:r>
      <w:r w:rsidR="0091687D" w:rsidRPr="00A32CD5">
        <w:rPr>
          <w:rFonts w:ascii="Arial" w:hAnsi="Arial" w:cs="Arial"/>
          <w:sz w:val="24"/>
          <w:szCs w:val="24"/>
        </w:rPr>
        <w:t xml:space="preserve">foot </w:t>
      </w:r>
      <w:r w:rsidRPr="00A32CD5">
        <w:rPr>
          <w:rFonts w:ascii="Arial" w:hAnsi="Arial" w:cs="Arial"/>
          <w:sz w:val="24"/>
          <w:szCs w:val="24"/>
        </w:rPr>
        <w:t xml:space="preserve">subsists along the route described in the Order. </w:t>
      </w:r>
    </w:p>
    <w:p w14:paraId="30A26D68" w14:textId="4CC72C51" w:rsidR="0014758D" w:rsidRPr="00A32CD5" w:rsidRDefault="0014758D" w:rsidP="0014758D">
      <w:pPr>
        <w:pStyle w:val="Style1"/>
        <w:numPr>
          <w:ilvl w:val="0"/>
          <w:numId w:val="24"/>
        </w:numPr>
        <w:rPr>
          <w:rFonts w:ascii="Arial" w:hAnsi="Arial" w:cs="Arial"/>
          <w:sz w:val="24"/>
          <w:szCs w:val="24"/>
        </w:rPr>
      </w:pPr>
      <w:r w:rsidRPr="00A32CD5">
        <w:rPr>
          <w:rFonts w:ascii="Arial" w:hAnsi="Arial" w:cs="Arial"/>
          <w:sz w:val="24"/>
          <w:szCs w:val="24"/>
        </w:rPr>
        <w:t xml:space="preserve">The case in support is based primarily on the presumed dedication of a public right of way under statute, the requirements for which are set out in Section 31 of the Highways Act 1980. For this to have occurred, there must have been use of the claimed route by the public on </w:t>
      </w:r>
      <w:r w:rsidR="00EF0C6F" w:rsidRPr="00A32CD5">
        <w:rPr>
          <w:rFonts w:ascii="Arial" w:hAnsi="Arial" w:cs="Arial"/>
          <w:sz w:val="24"/>
          <w:szCs w:val="24"/>
        </w:rPr>
        <w:t>foot</w:t>
      </w:r>
      <w:r w:rsidRPr="00A32CD5">
        <w:rPr>
          <w:rFonts w:ascii="Arial" w:hAnsi="Arial" w:cs="Arial"/>
          <w:sz w:val="24"/>
          <w:szCs w:val="24"/>
        </w:rPr>
        <w:t xml:space="preserve">, as of right and without interruption, over the period of 20 years immediately prior to its status being brought into question, thereby raising a presumption that the route had been dedicated as a public </w:t>
      </w:r>
      <w:r w:rsidR="00F9653C" w:rsidRPr="00A32CD5">
        <w:rPr>
          <w:rFonts w:ascii="Arial" w:hAnsi="Arial" w:cs="Arial"/>
          <w:sz w:val="24"/>
          <w:szCs w:val="24"/>
        </w:rPr>
        <w:t>footpath</w:t>
      </w:r>
      <w:r w:rsidRPr="00A32CD5">
        <w:rPr>
          <w:rFonts w:ascii="Arial" w:hAnsi="Arial" w:cs="Arial"/>
          <w:sz w:val="24"/>
          <w:szCs w:val="24"/>
        </w:rPr>
        <w:t xml:space="preserve">. This may be rebutted if there is sufficient evidence that there was no intention on the part of the relevant landowner(s) during this period to dedicate the way for use by the public; if not, a public </w:t>
      </w:r>
      <w:r w:rsidR="00EF0C6F" w:rsidRPr="00A32CD5">
        <w:rPr>
          <w:rFonts w:ascii="Arial" w:hAnsi="Arial" w:cs="Arial"/>
          <w:sz w:val="24"/>
          <w:szCs w:val="24"/>
        </w:rPr>
        <w:t>footpath</w:t>
      </w:r>
      <w:r w:rsidR="00F9653C" w:rsidRPr="00A32CD5">
        <w:rPr>
          <w:rFonts w:ascii="Arial" w:hAnsi="Arial" w:cs="Arial"/>
          <w:sz w:val="24"/>
          <w:szCs w:val="24"/>
        </w:rPr>
        <w:t xml:space="preserve"> </w:t>
      </w:r>
      <w:r w:rsidRPr="00A32CD5">
        <w:rPr>
          <w:rFonts w:ascii="Arial" w:hAnsi="Arial" w:cs="Arial"/>
          <w:sz w:val="24"/>
          <w:szCs w:val="24"/>
        </w:rPr>
        <w:t>will be deemed to subsist.</w:t>
      </w:r>
    </w:p>
    <w:p w14:paraId="624C0120" w14:textId="77777777" w:rsidR="0014758D" w:rsidRPr="00A32CD5" w:rsidRDefault="0014758D" w:rsidP="0014758D">
      <w:pPr>
        <w:pStyle w:val="Heading6blackfont"/>
        <w:rPr>
          <w:rFonts w:ascii="Arial" w:hAnsi="Arial" w:cs="Arial"/>
          <w:sz w:val="24"/>
          <w:szCs w:val="24"/>
        </w:rPr>
      </w:pPr>
      <w:r w:rsidRPr="00A32CD5">
        <w:rPr>
          <w:rFonts w:ascii="Arial" w:hAnsi="Arial" w:cs="Arial"/>
          <w:sz w:val="24"/>
          <w:szCs w:val="24"/>
        </w:rPr>
        <w:t xml:space="preserve">      Reasons</w:t>
      </w:r>
    </w:p>
    <w:p w14:paraId="18D41A5E" w14:textId="00FE5730" w:rsidR="0014758D" w:rsidRPr="00A32CD5" w:rsidRDefault="00F64403" w:rsidP="0014758D">
      <w:pPr>
        <w:numPr>
          <w:ilvl w:val="0"/>
          <w:numId w:val="24"/>
        </w:numPr>
        <w:tabs>
          <w:tab w:val="clear" w:pos="432"/>
          <w:tab w:val="left" w:pos="425"/>
          <w:tab w:val="left" w:pos="630"/>
          <w:tab w:val="left" w:pos="851"/>
        </w:tabs>
        <w:spacing w:before="180"/>
        <w:rPr>
          <w:rFonts w:ascii="Arial" w:hAnsi="Arial" w:cs="Arial"/>
          <w:sz w:val="24"/>
          <w:szCs w:val="24"/>
        </w:rPr>
      </w:pPr>
      <w:r w:rsidRPr="00A32CD5">
        <w:rPr>
          <w:rFonts w:ascii="Arial" w:hAnsi="Arial" w:cs="Arial"/>
          <w:sz w:val="24"/>
          <w:szCs w:val="24"/>
        </w:rPr>
        <w:t xml:space="preserve">The </w:t>
      </w:r>
      <w:r w:rsidR="005704A3" w:rsidRPr="00A32CD5">
        <w:rPr>
          <w:rFonts w:ascii="Arial" w:hAnsi="Arial" w:cs="Arial"/>
          <w:sz w:val="24"/>
          <w:szCs w:val="24"/>
        </w:rPr>
        <w:t>Borough of Trafford</w:t>
      </w:r>
      <w:r w:rsidR="0014758D" w:rsidRPr="00A32CD5">
        <w:rPr>
          <w:rFonts w:ascii="Arial" w:hAnsi="Arial" w:cs="Arial"/>
          <w:sz w:val="24"/>
          <w:szCs w:val="24"/>
        </w:rPr>
        <w:t xml:space="preserve"> </w:t>
      </w:r>
      <w:r w:rsidR="00D21C04" w:rsidRPr="00A32CD5">
        <w:rPr>
          <w:rFonts w:ascii="Arial" w:hAnsi="Arial" w:cs="Arial"/>
          <w:sz w:val="24"/>
          <w:szCs w:val="24"/>
        </w:rPr>
        <w:t xml:space="preserve">(the </w:t>
      </w:r>
      <w:r w:rsidR="00C90EF6" w:rsidRPr="00A32CD5">
        <w:rPr>
          <w:rFonts w:ascii="Arial" w:hAnsi="Arial" w:cs="Arial"/>
          <w:sz w:val="24"/>
          <w:szCs w:val="24"/>
        </w:rPr>
        <w:t xml:space="preserve">Council) </w:t>
      </w:r>
      <w:r w:rsidR="0014758D" w:rsidRPr="00A32CD5">
        <w:rPr>
          <w:rFonts w:ascii="Arial" w:hAnsi="Arial" w:cs="Arial"/>
          <w:sz w:val="24"/>
          <w:szCs w:val="24"/>
        </w:rPr>
        <w:t xml:space="preserve">made this Order in response to an application dated </w:t>
      </w:r>
      <w:r w:rsidR="003B0593" w:rsidRPr="00A32CD5">
        <w:rPr>
          <w:rFonts w:ascii="Arial" w:hAnsi="Arial" w:cs="Arial"/>
          <w:sz w:val="24"/>
          <w:szCs w:val="24"/>
        </w:rPr>
        <w:t>27</w:t>
      </w:r>
      <w:r w:rsidR="0014758D" w:rsidRPr="00A32CD5">
        <w:rPr>
          <w:rFonts w:ascii="Arial" w:hAnsi="Arial" w:cs="Arial"/>
          <w:sz w:val="24"/>
          <w:szCs w:val="24"/>
        </w:rPr>
        <w:t xml:space="preserve"> </w:t>
      </w:r>
      <w:r w:rsidR="003B0593" w:rsidRPr="00A32CD5">
        <w:rPr>
          <w:rFonts w:ascii="Arial" w:hAnsi="Arial" w:cs="Arial"/>
          <w:sz w:val="24"/>
          <w:szCs w:val="24"/>
        </w:rPr>
        <w:t>May</w:t>
      </w:r>
      <w:r w:rsidR="0014758D" w:rsidRPr="00A32CD5">
        <w:rPr>
          <w:rFonts w:ascii="Arial" w:hAnsi="Arial" w:cs="Arial"/>
          <w:sz w:val="24"/>
          <w:szCs w:val="24"/>
        </w:rPr>
        <w:t xml:space="preserve"> 2015 from </w:t>
      </w:r>
      <w:r w:rsidR="00801BDC" w:rsidRPr="00A32CD5">
        <w:rPr>
          <w:rFonts w:ascii="Arial" w:hAnsi="Arial" w:cs="Arial"/>
          <w:sz w:val="24"/>
          <w:szCs w:val="24"/>
        </w:rPr>
        <w:t>June Mabon</w:t>
      </w:r>
      <w:r w:rsidR="0014758D" w:rsidRPr="00A32CD5">
        <w:rPr>
          <w:rFonts w:ascii="Arial" w:hAnsi="Arial" w:cs="Arial"/>
          <w:sz w:val="24"/>
          <w:szCs w:val="24"/>
        </w:rPr>
        <w:t xml:space="preserve">, supported by </w:t>
      </w:r>
      <w:r w:rsidR="00523880" w:rsidRPr="00A32CD5">
        <w:rPr>
          <w:rFonts w:ascii="Arial" w:hAnsi="Arial" w:cs="Arial"/>
          <w:sz w:val="24"/>
          <w:szCs w:val="24"/>
        </w:rPr>
        <w:t>fifteen</w:t>
      </w:r>
      <w:r w:rsidR="0014758D" w:rsidRPr="00A32CD5">
        <w:rPr>
          <w:rFonts w:ascii="Arial" w:hAnsi="Arial" w:cs="Arial"/>
          <w:sz w:val="24"/>
          <w:szCs w:val="24"/>
        </w:rPr>
        <w:t xml:space="preserve"> </w:t>
      </w:r>
      <w:r w:rsidR="0096280D" w:rsidRPr="00A32CD5">
        <w:rPr>
          <w:rFonts w:ascii="Arial" w:hAnsi="Arial" w:cs="Arial"/>
          <w:sz w:val="24"/>
          <w:szCs w:val="24"/>
        </w:rPr>
        <w:t xml:space="preserve">user </w:t>
      </w:r>
      <w:r w:rsidR="0014758D" w:rsidRPr="00A32CD5">
        <w:rPr>
          <w:rFonts w:ascii="Arial" w:hAnsi="Arial" w:cs="Arial"/>
          <w:sz w:val="24"/>
          <w:szCs w:val="24"/>
        </w:rPr>
        <w:t xml:space="preserve">evidence </w:t>
      </w:r>
      <w:r w:rsidR="0096280D" w:rsidRPr="00A32CD5">
        <w:rPr>
          <w:rFonts w:ascii="Arial" w:hAnsi="Arial" w:cs="Arial"/>
          <w:sz w:val="24"/>
          <w:szCs w:val="24"/>
        </w:rPr>
        <w:t>forms (UEFs)</w:t>
      </w:r>
      <w:r w:rsidR="00384C62" w:rsidRPr="00A32CD5">
        <w:rPr>
          <w:rFonts w:ascii="Arial" w:hAnsi="Arial" w:cs="Arial"/>
          <w:sz w:val="24"/>
          <w:szCs w:val="24"/>
        </w:rPr>
        <w:t>.</w:t>
      </w:r>
      <w:r w:rsidR="0014758D" w:rsidRPr="00A32CD5">
        <w:rPr>
          <w:rFonts w:ascii="Arial" w:hAnsi="Arial" w:cs="Arial"/>
          <w:sz w:val="24"/>
          <w:szCs w:val="24"/>
        </w:rPr>
        <w:t xml:space="preserve"> </w:t>
      </w:r>
      <w:r w:rsidR="00545873" w:rsidRPr="00A32CD5">
        <w:rPr>
          <w:rFonts w:ascii="Arial" w:hAnsi="Arial" w:cs="Arial"/>
          <w:sz w:val="24"/>
          <w:szCs w:val="24"/>
        </w:rPr>
        <w:t xml:space="preserve">One of those forms </w:t>
      </w:r>
      <w:r w:rsidR="001135C2" w:rsidRPr="00A32CD5">
        <w:rPr>
          <w:rFonts w:ascii="Arial" w:hAnsi="Arial" w:cs="Arial"/>
          <w:sz w:val="24"/>
          <w:szCs w:val="24"/>
        </w:rPr>
        <w:t xml:space="preserve">was subsequently withdrawn, and a second </w:t>
      </w:r>
      <w:r w:rsidR="002C001D" w:rsidRPr="00A32CD5">
        <w:rPr>
          <w:rFonts w:ascii="Arial" w:hAnsi="Arial" w:cs="Arial"/>
          <w:sz w:val="24"/>
          <w:szCs w:val="24"/>
        </w:rPr>
        <w:t xml:space="preserve">indicates </w:t>
      </w:r>
      <w:r w:rsidR="00545873" w:rsidRPr="00A32CD5">
        <w:rPr>
          <w:rFonts w:ascii="Arial" w:hAnsi="Arial" w:cs="Arial"/>
          <w:sz w:val="24"/>
          <w:szCs w:val="24"/>
        </w:rPr>
        <w:t xml:space="preserve">that the author was </w:t>
      </w:r>
      <w:r w:rsidR="00007858" w:rsidRPr="00A32CD5">
        <w:rPr>
          <w:rFonts w:ascii="Arial" w:hAnsi="Arial" w:cs="Arial"/>
          <w:sz w:val="24"/>
          <w:szCs w:val="24"/>
        </w:rPr>
        <w:t>taking</w:t>
      </w:r>
      <w:r w:rsidR="004C3443" w:rsidRPr="00A32CD5">
        <w:rPr>
          <w:rFonts w:ascii="Arial" w:hAnsi="Arial" w:cs="Arial"/>
          <w:sz w:val="24"/>
          <w:szCs w:val="24"/>
        </w:rPr>
        <w:t xml:space="preserve"> part </w:t>
      </w:r>
      <w:r w:rsidR="00007858" w:rsidRPr="00A32CD5">
        <w:rPr>
          <w:rFonts w:ascii="Arial" w:hAnsi="Arial" w:cs="Arial"/>
          <w:sz w:val="24"/>
          <w:szCs w:val="24"/>
        </w:rPr>
        <w:t>in</w:t>
      </w:r>
      <w:r w:rsidR="004C3443" w:rsidRPr="00A32CD5">
        <w:rPr>
          <w:rFonts w:ascii="Arial" w:hAnsi="Arial" w:cs="Arial"/>
          <w:sz w:val="24"/>
          <w:szCs w:val="24"/>
        </w:rPr>
        <w:t xml:space="preserve"> a litter-picking exercise in </w:t>
      </w:r>
      <w:r w:rsidR="004C3443" w:rsidRPr="00A32CD5">
        <w:rPr>
          <w:rFonts w:ascii="Arial" w:hAnsi="Arial" w:cs="Arial"/>
          <w:sz w:val="24"/>
          <w:szCs w:val="24"/>
        </w:rPr>
        <w:lastRenderedPageBreak/>
        <w:t>conjunction with landowner</w:t>
      </w:r>
      <w:r w:rsidR="00565774" w:rsidRPr="00A32CD5">
        <w:rPr>
          <w:rFonts w:ascii="Arial" w:hAnsi="Arial" w:cs="Arial"/>
          <w:sz w:val="24"/>
          <w:szCs w:val="24"/>
        </w:rPr>
        <w:t xml:space="preserve">. The latter </w:t>
      </w:r>
      <w:r w:rsidR="004C3443" w:rsidRPr="00A32CD5">
        <w:rPr>
          <w:rFonts w:ascii="Arial" w:hAnsi="Arial" w:cs="Arial"/>
          <w:sz w:val="24"/>
          <w:szCs w:val="24"/>
        </w:rPr>
        <w:t xml:space="preserve">must therefore be considered </w:t>
      </w:r>
      <w:r w:rsidR="00D5063D" w:rsidRPr="00A32CD5">
        <w:rPr>
          <w:rFonts w:ascii="Arial" w:hAnsi="Arial" w:cs="Arial"/>
          <w:sz w:val="24"/>
          <w:szCs w:val="24"/>
        </w:rPr>
        <w:t>to be</w:t>
      </w:r>
      <w:r w:rsidR="004C3443" w:rsidRPr="00A32CD5">
        <w:rPr>
          <w:rFonts w:ascii="Arial" w:hAnsi="Arial" w:cs="Arial"/>
          <w:sz w:val="24"/>
          <w:szCs w:val="24"/>
        </w:rPr>
        <w:t xml:space="preserve"> use by</w:t>
      </w:r>
      <w:r w:rsidR="002C001D" w:rsidRPr="00A32CD5">
        <w:rPr>
          <w:rFonts w:ascii="Arial" w:hAnsi="Arial" w:cs="Arial"/>
          <w:sz w:val="24"/>
          <w:szCs w:val="24"/>
        </w:rPr>
        <w:t xml:space="preserve"> right rather than as of right</w:t>
      </w:r>
      <w:r w:rsidR="00565774" w:rsidRPr="00A32CD5">
        <w:rPr>
          <w:rFonts w:ascii="Arial" w:hAnsi="Arial" w:cs="Arial"/>
          <w:sz w:val="24"/>
          <w:szCs w:val="24"/>
        </w:rPr>
        <w:t xml:space="preserve"> and a</w:t>
      </w:r>
      <w:r w:rsidR="00D5063D" w:rsidRPr="00A32CD5">
        <w:rPr>
          <w:rFonts w:ascii="Arial" w:hAnsi="Arial" w:cs="Arial"/>
          <w:sz w:val="24"/>
          <w:szCs w:val="24"/>
        </w:rPr>
        <w:t>ccordingly</w:t>
      </w:r>
      <w:r w:rsidR="00565774" w:rsidRPr="00A32CD5">
        <w:rPr>
          <w:rFonts w:ascii="Arial" w:hAnsi="Arial" w:cs="Arial"/>
          <w:sz w:val="24"/>
          <w:szCs w:val="24"/>
        </w:rPr>
        <w:t xml:space="preserve"> </w:t>
      </w:r>
      <w:r w:rsidR="00D5063D" w:rsidRPr="00A32CD5">
        <w:rPr>
          <w:rFonts w:ascii="Arial" w:hAnsi="Arial" w:cs="Arial"/>
          <w:sz w:val="24"/>
          <w:szCs w:val="24"/>
        </w:rPr>
        <w:t>I have not</w:t>
      </w:r>
      <w:r w:rsidR="00565774" w:rsidRPr="00A32CD5">
        <w:rPr>
          <w:rFonts w:ascii="Arial" w:hAnsi="Arial" w:cs="Arial"/>
          <w:sz w:val="24"/>
          <w:szCs w:val="24"/>
        </w:rPr>
        <w:t xml:space="preserve"> had regard to it</w:t>
      </w:r>
      <w:r w:rsidR="00D5063D" w:rsidRPr="00A32CD5">
        <w:rPr>
          <w:rFonts w:ascii="Arial" w:hAnsi="Arial" w:cs="Arial"/>
          <w:sz w:val="24"/>
          <w:szCs w:val="24"/>
        </w:rPr>
        <w:t>.</w:t>
      </w:r>
    </w:p>
    <w:p w14:paraId="1C0457A6" w14:textId="77777777" w:rsidR="0014758D" w:rsidRPr="00A32CD5" w:rsidRDefault="0014758D" w:rsidP="0014758D">
      <w:pPr>
        <w:tabs>
          <w:tab w:val="left" w:pos="630"/>
          <w:tab w:val="left" w:pos="851"/>
        </w:tabs>
        <w:spacing w:before="180"/>
        <w:ind w:left="432"/>
        <w:rPr>
          <w:rFonts w:ascii="Arial" w:hAnsi="Arial" w:cs="Arial"/>
          <w:i/>
          <w:sz w:val="24"/>
          <w:szCs w:val="24"/>
        </w:rPr>
      </w:pPr>
      <w:r w:rsidRPr="00A32CD5">
        <w:rPr>
          <w:rFonts w:ascii="Arial" w:hAnsi="Arial" w:cs="Arial"/>
          <w:i/>
          <w:sz w:val="24"/>
          <w:szCs w:val="24"/>
        </w:rPr>
        <w:t>Bringing into question</w:t>
      </w:r>
    </w:p>
    <w:p w14:paraId="6DA34A6D" w14:textId="0FFBF7B2" w:rsidR="0014758D" w:rsidRPr="00A32CD5" w:rsidRDefault="0014758D" w:rsidP="0014758D">
      <w:pPr>
        <w:numPr>
          <w:ilvl w:val="0"/>
          <w:numId w:val="24"/>
        </w:numPr>
        <w:tabs>
          <w:tab w:val="clear" w:pos="432"/>
          <w:tab w:val="left" w:pos="425"/>
          <w:tab w:val="left" w:pos="630"/>
          <w:tab w:val="left" w:pos="851"/>
        </w:tabs>
        <w:spacing w:before="180"/>
        <w:rPr>
          <w:rFonts w:ascii="Arial" w:hAnsi="Arial" w:cs="Arial"/>
          <w:sz w:val="24"/>
          <w:szCs w:val="24"/>
        </w:rPr>
      </w:pPr>
      <w:r w:rsidRPr="00A32CD5">
        <w:rPr>
          <w:rFonts w:ascii="Arial" w:hAnsi="Arial" w:cs="Arial"/>
          <w:sz w:val="24"/>
          <w:szCs w:val="24"/>
        </w:rPr>
        <w:t xml:space="preserve">The </w:t>
      </w:r>
      <w:r w:rsidR="003C39FB" w:rsidRPr="00A32CD5">
        <w:rPr>
          <w:rFonts w:ascii="Arial" w:hAnsi="Arial" w:cs="Arial"/>
          <w:sz w:val="24"/>
          <w:szCs w:val="24"/>
        </w:rPr>
        <w:t xml:space="preserve">application </w:t>
      </w:r>
      <w:r w:rsidR="002C5846" w:rsidRPr="00A32CD5">
        <w:rPr>
          <w:rFonts w:ascii="Arial" w:hAnsi="Arial" w:cs="Arial"/>
          <w:sz w:val="24"/>
          <w:szCs w:val="24"/>
        </w:rPr>
        <w:t xml:space="preserve">does not appear to have </w:t>
      </w:r>
      <w:r w:rsidR="008B1827" w:rsidRPr="00A32CD5">
        <w:rPr>
          <w:rFonts w:ascii="Arial" w:hAnsi="Arial" w:cs="Arial"/>
          <w:sz w:val="24"/>
          <w:szCs w:val="24"/>
        </w:rPr>
        <w:t>been triggered</w:t>
      </w:r>
      <w:r w:rsidR="004B1DEF" w:rsidRPr="00A32CD5">
        <w:rPr>
          <w:rFonts w:ascii="Arial" w:hAnsi="Arial" w:cs="Arial"/>
          <w:sz w:val="24"/>
          <w:szCs w:val="24"/>
        </w:rPr>
        <w:t xml:space="preserve"> by</w:t>
      </w:r>
      <w:r w:rsidRPr="00A32CD5">
        <w:rPr>
          <w:rFonts w:ascii="Arial" w:hAnsi="Arial" w:cs="Arial"/>
          <w:sz w:val="24"/>
          <w:szCs w:val="24"/>
        </w:rPr>
        <w:t xml:space="preserve"> </w:t>
      </w:r>
      <w:r w:rsidR="003C39FB" w:rsidRPr="00A32CD5">
        <w:rPr>
          <w:rFonts w:ascii="Arial" w:hAnsi="Arial" w:cs="Arial"/>
          <w:sz w:val="24"/>
          <w:szCs w:val="24"/>
        </w:rPr>
        <w:t xml:space="preserve">a specific event or </w:t>
      </w:r>
      <w:r w:rsidRPr="00A32CD5">
        <w:rPr>
          <w:rFonts w:ascii="Arial" w:hAnsi="Arial" w:cs="Arial"/>
          <w:sz w:val="24"/>
          <w:szCs w:val="24"/>
        </w:rPr>
        <w:t>complaint</w:t>
      </w:r>
      <w:r w:rsidR="003C39FB" w:rsidRPr="00A32CD5">
        <w:rPr>
          <w:rFonts w:ascii="Arial" w:hAnsi="Arial" w:cs="Arial"/>
          <w:sz w:val="24"/>
          <w:szCs w:val="24"/>
        </w:rPr>
        <w:t>.</w:t>
      </w:r>
      <w:r w:rsidRPr="00A32CD5">
        <w:rPr>
          <w:rFonts w:ascii="Arial" w:hAnsi="Arial" w:cs="Arial"/>
          <w:sz w:val="24"/>
          <w:szCs w:val="24"/>
        </w:rPr>
        <w:t xml:space="preserve"> Consequently</w:t>
      </w:r>
      <w:r w:rsidR="009D2E35" w:rsidRPr="00A32CD5">
        <w:rPr>
          <w:rFonts w:ascii="Arial" w:hAnsi="Arial" w:cs="Arial"/>
          <w:sz w:val="24"/>
          <w:szCs w:val="24"/>
        </w:rPr>
        <w:t>,</w:t>
      </w:r>
      <w:r w:rsidRPr="00A32CD5">
        <w:rPr>
          <w:rFonts w:ascii="Arial" w:hAnsi="Arial" w:cs="Arial"/>
          <w:sz w:val="24"/>
          <w:szCs w:val="24"/>
        </w:rPr>
        <w:t xml:space="preserve"> I need to examine use </w:t>
      </w:r>
      <w:r w:rsidR="00A64D66" w:rsidRPr="00A32CD5">
        <w:rPr>
          <w:rFonts w:ascii="Arial" w:hAnsi="Arial" w:cs="Arial"/>
          <w:sz w:val="24"/>
          <w:szCs w:val="24"/>
        </w:rPr>
        <w:t>within a twent</w:t>
      </w:r>
      <w:r w:rsidR="009D1ED3" w:rsidRPr="00A32CD5">
        <w:rPr>
          <w:rFonts w:ascii="Arial" w:hAnsi="Arial" w:cs="Arial"/>
          <w:sz w:val="24"/>
          <w:szCs w:val="24"/>
        </w:rPr>
        <w:t>y</w:t>
      </w:r>
      <w:r w:rsidR="009D2E35" w:rsidRPr="00A32CD5">
        <w:rPr>
          <w:rFonts w:ascii="Arial" w:hAnsi="Arial" w:cs="Arial"/>
          <w:sz w:val="24"/>
          <w:szCs w:val="24"/>
        </w:rPr>
        <w:t>-</w:t>
      </w:r>
      <w:r w:rsidR="009D1ED3" w:rsidRPr="00A32CD5">
        <w:rPr>
          <w:rFonts w:ascii="Arial" w:hAnsi="Arial" w:cs="Arial"/>
          <w:sz w:val="24"/>
          <w:szCs w:val="24"/>
        </w:rPr>
        <w:t xml:space="preserve">year period prior to the date of the </w:t>
      </w:r>
      <w:r w:rsidR="00422B07" w:rsidRPr="00A32CD5">
        <w:rPr>
          <w:rFonts w:ascii="Arial" w:hAnsi="Arial" w:cs="Arial"/>
          <w:sz w:val="24"/>
          <w:szCs w:val="24"/>
        </w:rPr>
        <w:t>application</w:t>
      </w:r>
      <w:r w:rsidR="004B1DEF" w:rsidRPr="00A32CD5">
        <w:rPr>
          <w:rFonts w:ascii="Arial" w:hAnsi="Arial" w:cs="Arial"/>
          <w:sz w:val="24"/>
          <w:szCs w:val="24"/>
        </w:rPr>
        <w:t xml:space="preserve"> itself</w:t>
      </w:r>
      <w:r w:rsidR="00422B07" w:rsidRPr="00A32CD5">
        <w:rPr>
          <w:rFonts w:ascii="Arial" w:hAnsi="Arial" w:cs="Arial"/>
          <w:sz w:val="24"/>
          <w:szCs w:val="24"/>
        </w:rPr>
        <w:t xml:space="preserve">, specifically </w:t>
      </w:r>
      <w:r w:rsidRPr="00A32CD5">
        <w:rPr>
          <w:rFonts w:ascii="Arial" w:hAnsi="Arial" w:cs="Arial"/>
          <w:sz w:val="24"/>
          <w:szCs w:val="24"/>
        </w:rPr>
        <w:t xml:space="preserve">between </w:t>
      </w:r>
      <w:r w:rsidR="00422B07" w:rsidRPr="00A32CD5">
        <w:rPr>
          <w:rFonts w:ascii="Arial" w:hAnsi="Arial" w:cs="Arial"/>
          <w:sz w:val="24"/>
          <w:szCs w:val="24"/>
        </w:rPr>
        <w:t>May</w:t>
      </w:r>
      <w:r w:rsidRPr="00A32CD5">
        <w:rPr>
          <w:rFonts w:ascii="Arial" w:hAnsi="Arial" w:cs="Arial"/>
          <w:sz w:val="24"/>
          <w:szCs w:val="24"/>
        </w:rPr>
        <w:t xml:space="preserve"> 199</w:t>
      </w:r>
      <w:r w:rsidR="00422B07" w:rsidRPr="00A32CD5">
        <w:rPr>
          <w:rFonts w:ascii="Arial" w:hAnsi="Arial" w:cs="Arial"/>
          <w:sz w:val="24"/>
          <w:szCs w:val="24"/>
        </w:rPr>
        <w:t>5</w:t>
      </w:r>
      <w:r w:rsidRPr="00A32CD5">
        <w:rPr>
          <w:rFonts w:ascii="Arial" w:hAnsi="Arial" w:cs="Arial"/>
          <w:sz w:val="24"/>
          <w:szCs w:val="24"/>
        </w:rPr>
        <w:t xml:space="preserve"> and </w:t>
      </w:r>
      <w:r w:rsidR="00B74D35" w:rsidRPr="00A32CD5">
        <w:rPr>
          <w:rFonts w:ascii="Arial" w:hAnsi="Arial" w:cs="Arial"/>
          <w:sz w:val="24"/>
          <w:szCs w:val="24"/>
        </w:rPr>
        <w:t>May</w:t>
      </w:r>
      <w:r w:rsidRPr="00A32CD5">
        <w:rPr>
          <w:rFonts w:ascii="Arial" w:hAnsi="Arial" w:cs="Arial"/>
          <w:sz w:val="24"/>
          <w:szCs w:val="24"/>
        </w:rPr>
        <w:t xml:space="preserve"> 2015.</w:t>
      </w:r>
    </w:p>
    <w:p w14:paraId="2C6B309C" w14:textId="77777777" w:rsidR="0014758D" w:rsidRPr="00A32CD5" w:rsidRDefault="0014758D" w:rsidP="0014758D">
      <w:pPr>
        <w:tabs>
          <w:tab w:val="left" w:pos="630"/>
          <w:tab w:val="left" w:pos="851"/>
        </w:tabs>
        <w:spacing w:before="180"/>
        <w:rPr>
          <w:rFonts w:ascii="Arial" w:hAnsi="Arial" w:cs="Arial"/>
          <w:i/>
          <w:sz w:val="24"/>
          <w:szCs w:val="24"/>
        </w:rPr>
      </w:pPr>
      <w:r w:rsidRPr="00A32CD5">
        <w:rPr>
          <w:rFonts w:ascii="Arial" w:hAnsi="Arial" w:cs="Arial"/>
          <w:b/>
          <w:i/>
          <w:sz w:val="24"/>
          <w:szCs w:val="24"/>
        </w:rPr>
        <w:t xml:space="preserve">      </w:t>
      </w:r>
      <w:r w:rsidRPr="00A32CD5">
        <w:rPr>
          <w:rFonts w:ascii="Arial" w:hAnsi="Arial" w:cs="Arial"/>
          <w:i/>
          <w:sz w:val="24"/>
          <w:szCs w:val="24"/>
        </w:rPr>
        <w:t>Assessment of the evidence</w:t>
      </w:r>
    </w:p>
    <w:p w14:paraId="273491A3" w14:textId="505A1A17" w:rsidR="0014758D" w:rsidRPr="00A32CD5" w:rsidRDefault="0014758D" w:rsidP="0014758D">
      <w:pPr>
        <w:numPr>
          <w:ilvl w:val="0"/>
          <w:numId w:val="24"/>
        </w:numPr>
        <w:tabs>
          <w:tab w:val="clear" w:pos="432"/>
          <w:tab w:val="left" w:pos="425"/>
          <w:tab w:val="left" w:pos="851"/>
        </w:tabs>
        <w:spacing w:before="180"/>
        <w:rPr>
          <w:rFonts w:ascii="Arial" w:hAnsi="Arial" w:cs="Arial"/>
          <w:sz w:val="24"/>
          <w:szCs w:val="24"/>
        </w:rPr>
      </w:pPr>
      <w:r w:rsidRPr="00A32CD5">
        <w:rPr>
          <w:rFonts w:ascii="Arial" w:hAnsi="Arial" w:cs="Arial"/>
          <w:sz w:val="24"/>
          <w:szCs w:val="24"/>
        </w:rPr>
        <w:t xml:space="preserve">The </w:t>
      </w:r>
      <w:r w:rsidR="003734BF" w:rsidRPr="00A32CD5">
        <w:rPr>
          <w:rFonts w:ascii="Arial" w:hAnsi="Arial" w:cs="Arial"/>
          <w:sz w:val="24"/>
          <w:szCs w:val="24"/>
        </w:rPr>
        <w:t>thir</w:t>
      </w:r>
      <w:r w:rsidR="00DD45C1" w:rsidRPr="00A32CD5">
        <w:rPr>
          <w:rFonts w:ascii="Arial" w:hAnsi="Arial" w:cs="Arial"/>
          <w:sz w:val="24"/>
          <w:szCs w:val="24"/>
        </w:rPr>
        <w:t>teen r</w:t>
      </w:r>
      <w:r w:rsidRPr="00A32CD5">
        <w:rPr>
          <w:rFonts w:ascii="Arial" w:hAnsi="Arial" w:cs="Arial"/>
          <w:sz w:val="24"/>
          <w:szCs w:val="24"/>
        </w:rPr>
        <w:t>e</w:t>
      </w:r>
      <w:r w:rsidR="00DD45C1" w:rsidRPr="00A32CD5">
        <w:rPr>
          <w:rFonts w:ascii="Arial" w:hAnsi="Arial" w:cs="Arial"/>
          <w:sz w:val="24"/>
          <w:szCs w:val="24"/>
        </w:rPr>
        <w:t>levant</w:t>
      </w:r>
      <w:r w:rsidRPr="00A32CD5">
        <w:rPr>
          <w:rFonts w:ascii="Arial" w:hAnsi="Arial" w:cs="Arial"/>
          <w:sz w:val="24"/>
          <w:szCs w:val="24"/>
        </w:rPr>
        <w:t xml:space="preserve"> user evidence forms mostly relate to the period from </w:t>
      </w:r>
      <w:r w:rsidR="0055468B" w:rsidRPr="00A32CD5">
        <w:rPr>
          <w:rFonts w:ascii="Arial" w:hAnsi="Arial" w:cs="Arial"/>
          <w:sz w:val="24"/>
          <w:szCs w:val="24"/>
        </w:rPr>
        <w:t>the year 2000</w:t>
      </w:r>
      <w:r w:rsidRPr="00A32CD5">
        <w:rPr>
          <w:rFonts w:ascii="Arial" w:hAnsi="Arial" w:cs="Arial"/>
          <w:sz w:val="24"/>
          <w:szCs w:val="24"/>
        </w:rPr>
        <w:t xml:space="preserve"> onwards, although some relate to the early 1970’s and </w:t>
      </w:r>
      <w:r w:rsidR="00026D2C" w:rsidRPr="00A32CD5">
        <w:rPr>
          <w:rFonts w:ascii="Arial" w:hAnsi="Arial" w:cs="Arial"/>
          <w:sz w:val="24"/>
          <w:szCs w:val="24"/>
        </w:rPr>
        <w:t xml:space="preserve">one </w:t>
      </w:r>
      <w:r w:rsidR="00E0459B" w:rsidRPr="00A32CD5">
        <w:rPr>
          <w:rFonts w:ascii="Arial" w:hAnsi="Arial" w:cs="Arial"/>
          <w:sz w:val="24"/>
          <w:szCs w:val="24"/>
        </w:rPr>
        <w:t>as far back as 1950</w:t>
      </w:r>
      <w:r w:rsidRPr="00A32CD5">
        <w:rPr>
          <w:rFonts w:ascii="Arial" w:hAnsi="Arial" w:cs="Arial"/>
          <w:sz w:val="24"/>
          <w:szCs w:val="24"/>
        </w:rPr>
        <w:t xml:space="preserve">. </w:t>
      </w:r>
      <w:r w:rsidR="00F42EDC" w:rsidRPr="00A32CD5">
        <w:rPr>
          <w:rFonts w:ascii="Arial" w:hAnsi="Arial" w:cs="Arial"/>
          <w:sz w:val="24"/>
          <w:szCs w:val="24"/>
        </w:rPr>
        <w:t>S</w:t>
      </w:r>
      <w:r w:rsidR="00DF79C2" w:rsidRPr="00A32CD5">
        <w:rPr>
          <w:rFonts w:ascii="Arial" w:hAnsi="Arial" w:cs="Arial"/>
          <w:sz w:val="24"/>
          <w:szCs w:val="24"/>
        </w:rPr>
        <w:t>ix</w:t>
      </w:r>
      <w:r w:rsidRPr="00A32CD5">
        <w:rPr>
          <w:rFonts w:ascii="Arial" w:hAnsi="Arial" w:cs="Arial"/>
          <w:sz w:val="24"/>
          <w:szCs w:val="24"/>
        </w:rPr>
        <w:t xml:space="preserve"> of the forms </w:t>
      </w:r>
      <w:r w:rsidR="003C4810" w:rsidRPr="00A32CD5">
        <w:rPr>
          <w:rFonts w:ascii="Arial" w:hAnsi="Arial" w:cs="Arial"/>
          <w:sz w:val="24"/>
          <w:szCs w:val="24"/>
        </w:rPr>
        <w:t xml:space="preserve">record use over </w:t>
      </w:r>
      <w:r w:rsidRPr="00A32CD5">
        <w:rPr>
          <w:rFonts w:ascii="Arial" w:hAnsi="Arial" w:cs="Arial"/>
          <w:sz w:val="24"/>
          <w:szCs w:val="24"/>
        </w:rPr>
        <w:t xml:space="preserve">the entire period from </w:t>
      </w:r>
      <w:r w:rsidR="00F221DE" w:rsidRPr="00A32CD5">
        <w:rPr>
          <w:rFonts w:ascii="Arial" w:hAnsi="Arial" w:cs="Arial"/>
          <w:sz w:val="24"/>
          <w:szCs w:val="24"/>
        </w:rPr>
        <w:t>1995</w:t>
      </w:r>
      <w:r w:rsidRPr="00A32CD5">
        <w:rPr>
          <w:rFonts w:ascii="Arial" w:hAnsi="Arial" w:cs="Arial"/>
          <w:sz w:val="24"/>
          <w:szCs w:val="24"/>
        </w:rPr>
        <w:t xml:space="preserve"> to 2015</w:t>
      </w:r>
      <w:r w:rsidR="00F221DE" w:rsidRPr="00A32CD5">
        <w:rPr>
          <w:rFonts w:ascii="Arial" w:hAnsi="Arial" w:cs="Arial"/>
          <w:sz w:val="24"/>
          <w:szCs w:val="24"/>
        </w:rPr>
        <w:t>, and two others reco</w:t>
      </w:r>
      <w:r w:rsidR="00EE2E1F" w:rsidRPr="00A32CD5">
        <w:rPr>
          <w:rFonts w:ascii="Arial" w:hAnsi="Arial" w:cs="Arial"/>
          <w:sz w:val="24"/>
          <w:szCs w:val="24"/>
        </w:rPr>
        <w:t>r</w:t>
      </w:r>
      <w:r w:rsidR="00F221DE" w:rsidRPr="00A32CD5">
        <w:rPr>
          <w:rFonts w:ascii="Arial" w:hAnsi="Arial" w:cs="Arial"/>
          <w:sz w:val="24"/>
          <w:szCs w:val="24"/>
        </w:rPr>
        <w:t xml:space="preserve">d use just shy </w:t>
      </w:r>
      <w:r w:rsidR="00EE2E1F" w:rsidRPr="00A32CD5">
        <w:rPr>
          <w:rFonts w:ascii="Arial" w:hAnsi="Arial" w:cs="Arial"/>
          <w:sz w:val="24"/>
          <w:szCs w:val="24"/>
        </w:rPr>
        <w:t>of that 20</w:t>
      </w:r>
      <w:r w:rsidR="00714727" w:rsidRPr="00A32CD5">
        <w:rPr>
          <w:rFonts w:ascii="Arial" w:hAnsi="Arial" w:cs="Arial"/>
          <w:sz w:val="24"/>
          <w:szCs w:val="24"/>
        </w:rPr>
        <w:t>-</w:t>
      </w:r>
      <w:r w:rsidR="00EE2E1F" w:rsidRPr="00A32CD5">
        <w:rPr>
          <w:rFonts w:ascii="Arial" w:hAnsi="Arial" w:cs="Arial"/>
          <w:sz w:val="24"/>
          <w:szCs w:val="24"/>
        </w:rPr>
        <w:t>year period</w:t>
      </w:r>
      <w:r w:rsidRPr="00A32CD5">
        <w:rPr>
          <w:rFonts w:ascii="Arial" w:hAnsi="Arial" w:cs="Arial"/>
          <w:sz w:val="24"/>
          <w:szCs w:val="24"/>
        </w:rPr>
        <w:t>.</w:t>
      </w:r>
      <w:r w:rsidR="00C47E82" w:rsidRPr="00A32CD5">
        <w:rPr>
          <w:rFonts w:ascii="Arial" w:hAnsi="Arial" w:cs="Arial"/>
          <w:sz w:val="24"/>
          <w:szCs w:val="24"/>
        </w:rPr>
        <w:t xml:space="preserve"> The remaining </w:t>
      </w:r>
      <w:r w:rsidR="00F840C6" w:rsidRPr="00A32CD5">
        <w:rPr>
          <w:rFonts w:ascii="Arial" w:hAnsi="Arial" w:cs="Arial"/>
          <w:sz w:val="24"/>
          <w:szCs w:val="24"/>
        </w:rPr>
        <w:t>five</w:t>
      </w:r>
      <w:r w:rsidR="00C47E82" w:rsidRPr="00A32CD5">
        <w:rPr>
          <w:rFonts w:ascii="Arial" w:hAnsi="Arial" w:cs="Arial"/>
          <w:sz w:val="24"/>
          <w:szCs w:val="24"/>
        </w:rPr>
        <w:t xml:space="preserve"> forms record use of the route as a </w:t>
      </w:r>
      <w:r w:rsidR="00926663" w:rsidRPr="00A32CD5">
        <w:rPr>
          <w:rFonts w:ascii="Arial" w:hAnsi="Arial" w:cs="Arial"/>
          <w:sz w:val="24"/>
          <w:szCs w:val="24"/>
        </w:rPr>
        <w:t xml:space="preserve">footpath </w:t>
      </w:r>
      <w:r w:rsidR="00C47E82" w:rsidRPr="00A32CD5">
        <w:rPr>
          <w:rFonts w:ascii="Arial" w:hAnsi="Arial" w:cs="Arial"/>
          <w:sz w:val="24"/>
          <w:szCs w:val="24"/>
        </w:rPr>
        <w:t>over shorter</w:t>
      </w:r>
      <w:r w:rsidR="00926663" w:rsidRPr="00A32CD5">
        <w:rPr>
          <w:rFonts w:ascii="Arial" w:hAnsi="Arial" w:cs="Arial"/>
          <w:sz w:val="24"/>
          <w:szCs w:val="24"/>
        </w:rPr>
        <w:t>, but nevertheless significant,</w:t>
      </w:r>
      <w:r w:rsidR="00C47E82" w:rsidRPr="00A32CD5">
        <w:rPr>
          <w:rFonts w:ascii="Arial" w:hAnsi="Arial" w:cs="Arial"/>
          <w:sz w:val="24"/>
          <w:szCs w:val="24"/>
        </w:rPr>
        <w:t xml:space="preserve"> lengths of time within the relevant period</w:t>
      </w:r>
      <w:r w:rsidR="003D7C4E" w:rsidRPr="00A32CD5">
        <w:rPr>
          <w:rFonts w:ascii="Arial" w:hAnsi="Arial" w:cs="Arial"/>
          <w:sz w:val="24"/>
          <w:szCs w:val="24"/>
        </w:rPr>
        <w:t xml:space="preserve">. </w:t>
      </w:r>
      <w:r w:rsidR="009D75AB" w:rsidRPr="00A32CD5">
        <w:rPr>
          <w:rFonts w:ascii="Arial" w:hAnsi="Arial" w:cs="Arial"/>
          <w:sz w:val="24"/>
          <w:szCs w:val="24"/>
        </w:rPr>
        <w:t xml:space="preserve">Four of the </w:t>
      </w:r>
      <w:r w:rsidR="003D7C4E" w:rsidRPr="00A32CD5">
        <w:rPr>
          <w:rFonts w:ascii="Arial" w:hAnsi="Arial" w:cs="Arial"/>
          <w:sz w:val="24"/>
          <w:szCs w:val="24"/>
        </w:rPr>
        <w:t>respond</w:t>
      </w:r>
      <w:r w:rsidR="001E060A" w:rsidRPr="00A32CD5">
        <w:rPr>
          <w:rFonts w:ascii="Arial" w:hAnsi="Arial" w:cs="Arial"/>
          <w:sz w:val="24"/>
          <w:szCs w:val="24"/>
        </w:rPr>
        <w:t>e</w:t>
      </w:r>
      <w:r w:rsidR="003D7C4E" w:rsidRPr="00A32CD5">
        <w:rPr>
          <w:rFonts w:ascii="Arial" w:hAnsi="Arial" w:cs="Arial"/>
          <w:sz w:val="24"/>
          <w:szCs w:val="24"/>
        </w:rPr>
        <w:t xml:space="preserve">nts state that they use the footpath </w:t>
      </w:r>
      <w:r w:rsidR="00714727" w:rsidRPr="00A32CD5">
        <w:rPr>
          <w:rFonts w:ascii="Arial" w:hAnsi="Arial" w:cs="Arial"/>
          <w:sz w:val="24"/>
          <w:szCs w:val="24"/>
        </w:rPr>
        <w:t xml:space="preserve">either </w:t>
      </w:r>
      <w:r w:rsidR="003D7C4E" w:rsidRPr="00A32CD5">
        <w:rPr>
          <w:rFonts w:ascii="Arial" w:hAnsi="Arial" w:cs="Arial"/>
          <w:sz w:val="24"/>
          <w:szCs w:val="24"/>
        </w:rPr>
        <w:t xml:space="preserve">daily, </w:t>
      </w:r>
      <w:r w:rsidR="003C4AC7" w:rsidRPr="00A32CD5">
        <w:rPr>
          <w:rFonts w:ascii="Arial" w:hAnsi="Arial" w:cs="Arial"/>
          <w:sz w:val="24"/>
          <w:szCs w:val="24"/>
        </w:rPr>
        <w:t>twice a week or weekly</w:t>
      </w:r>
      <w:r w:rsidR="009D75AB" w:rsidRPr="00A32CD5">
        <w:rPr>
          <w:rFonts w:ascii="Arial" w:hAnsi="Arial" w:cs="Arial"/>
          <w:sz w:val="24"/>
          <w:szCs w:val="24"/>
        </w:rPr>
        <w:t xml:space="preserve">, with </w:t>
      </w:r>
      <w:r w:rsidR="008A704E" w:rsidRPr="00A32CD5">
        <w:rPr>
          <w:rFonts w:ascii="Arial" w:hAnsi="Arial" w:cs="Arial"/>
          <w:sz w:val="24"/>
          <w:szCs w:val="24"/>
        </w:rPr>
        <w:t>others</w:t>
      </w:r>
      <w:r w:rsidR="009D75AB" w:rsidRPr="00A32CD5">
        <w:rPr>
          <w:rFonts w:ascii="Arial" w:hAnsi="Arial" w:cs="Arial"/>
          <w:sz w:val="24"/>
          <w:szCs w:val="24"/>
        </w:rPr>
        <w:t xml:space="preserve"> </w:t>
      </w:r>
      <w:r w:rsidR="00C2296B" w:rsidRPr="00A32CD5">
        <w:rPr>
          <w:rFonts w:ascii="Arial" w:hAnsi="Arial" w:cs="Arial"/>
          <w:sz w:val="24"/>
          <w:szCs w:val="24"/>
        </w:rPr>
        <w:t>using the footpath on a monthly</w:t>
      </w:r>
      <w:r w:rsidR="00CD097E" w:rsidRPr="00A32CD5">
        <w:rPr>
          <w:rFonts w:ascii="Arial" w:hAnsi="Arial" w:cs="Arial"/>
          <w:sz w:val="24"/>
          <w:szCs w:val="24"/>
        </w:rPr>
        <w:t xml:space="preserve"> </w:t>
      </w:r>
      <w:r w:rsidR="008A704E" w:rsidRPr="00A32CD5">
        <w:rPr>
          <w:rFonts w:ascii="Arial" w:hAnsi="Arial" w:cs="Arial"/>
          <w:sz w:val="24"/>
          <w:szCs w:val="24"/>
        </w:rPr>
        <w:t>or</w:t>
      </w:r>
      <w:r w:rsidR="009D0C02" w:rsidRPr="00A32CD5">
        <w:rPr>
          <w:rFonts w:ascii="Arial" w:hAnsi="Arial" w:cs="Arial"/>
          <w:sz w:val="24"/>
          <w:szCs w:val="24"/>
        </w:rPr>
        <w:t xml:space="preserve"> bi-monthly basis.</w:t>
      </w:r>
      <w:r w:rsidR="001C0A1D" w:rsidRPr="00A32CD5">
        <w:rPr>
          <w:rFonts w:ascii="Arial" w:hAnsi="Arial" w:cs="Arial"/>
          <w:sz w:val="24"/>
          <w:szCs w:val="24"/>
        </w:rPr>
        <w:t xml:space="preserve"> </w:t>
      </w:r>
      <w:r w:rsidR="00EB085D" w:rsidRPr="00A32CD5">
        <w:rPr>
          <w:rFonts w:ascii="Arial" w:hAnsi="Arial" w:cs="Arial"/>
          <w:sz w:val="24"/>
          <w:szCs w:val="24"/>
        </w:rPr>
        <w:t>Most of the reco</w:t>
      </w:r>
      <w:r w:rsidR="007B380B" w:rsidRPr="00A32CD5">
        <w:rPr>
          <w:rFonts w:ascii="Arial" w:hAnsi="Arial" w:cs="Arial"/>
          <w:sz w:val="24"/>
          <w:szCs w:val="24"/>
        </w:rPr>
        <w:t>r</w:t>
      </w:r>
      <w:r w:rsidR="00EB085D" w:rsidRPr="00A32CD5">
        <w:rPr>
          <w:rFonts w:ascii="Arial" w:hAnsi="Arial" w:cs="Arial"/>
          <w:sz w:val="24"/>
          <w:szCs w:val="24"/>
        </w:rPr>
        <w:t xml:space="preserve">ded use is for </w:t>
      </w:r>
      <w:r w:rsidR="000316C6" w:rsidRPr="00A32CD5">
        <w:rPr>
          <w:rFonts w:ascii="Arial" w:hAnsi="Arial" w:cs="Arial"/>
          <w:sz w:val="24"/>
          <w:szCs w:val="24"/>
        </w:rPr>
        <w:t xml:space="preserve">recreational purposes, including jogging and dog-walking, although </w:t>
      </w:r>
      <w:r w:rsidR="000B1711" w:rsidRPr="00A32CD5">
        <w:rPr>
          <w:rFonts w:ascii="Arial" w:hAnsi="Arial" w:cs="Arial"/>
          <w:sz w:val="24"/>
          <w:szCs w:val="24"/>
        </w:rPr>
        <w:t xml:space="preserve">some respondents describe using the route as </w:t>
      </w:r>
      <w:r w:rsidR="007B380B" w:rsidRPr="00A32CD5">
        <w:rPr>
          <w:rFonts w:ascii="Arial" w:hAnsi="Arial" w:cs="Arial"/>
          <w:sz w:val="24"/>
          <w:szCs w:val="24"/>
        </w:rPr>
        <w:t xml:space="preserve">a </w:t>
      </w:r>
      <w:r w:rsidR="000B1711" w:rsidRPr="00A32CD5">
        <w:rPr>
          <w:rFonts w:ascii="Arial" w:hAnsi="Arial" w:cs="Arial"/>
          <w:sz w:val="24"/>
          <w:szCs w:val="24"/>
        </w:rPr>
        <w:t>traffic</w:t>
      </w:r>
      <w:r w:rsidR="00955DB7" w:rsidRPr="00A32CD5">
        <w:rPr>
          <w:rFonts w:ascii="Arial" w:hAnsi="Arial" w:cs="Arial"/>
          <w:sz w:val="24"/>
          <w:szCs w:val="24"/>
        </w:rPr>
        <w:t xml:space="preserve"> and cycle free alternative </w:t>
      </w:r>
      <w:r w:rsidR="0024178E" w:rsidRPr="00A32CD5">
        <w:rPr>
          <w:rFonts w:ascii="Arial" w:hAnsi="Arial" w:cs="Arial"/>
          <w:sz w:val="24"/>
          <w:szCs w:val="24"/>
        </w:rPr>
        <w:t xml:space="preserve">route </w:t>
      </w:r>
      <w:r w:rsidR="00955DB7" w:rsidRPr="00A32CD5">
        <w:rPr>
          <w:rFonts w:ascii="Arial" w:hAnsi="Arial" w:cs="Arial"/>
          <w:sz w:val="24"/>
          <w:szCs w:val="24"/>
        </w:rPr>
        <w:t>between Timperley and Brooklands.</w:t>
      </w:r>
    </w:p>
    <w:p w14:paraId="19C13F59" w14:textId="7FF039AF" w:rsidR="0014758D" w:rsidRPr="00A32CD5" w:rsidRDefault="00224DA5" w:rsidP="00106093">
      <w:pPr>
        <w:numPr>
          <w:ilvl w:val="0"/>
          <w:numId w:val="24"/>
        </w:numPr>
        <w:tabs>
          <w:tab w:val="clear" w:pos="432"/>
          <w:tab w:val="left" w:pos="425"/>
          <w:tab w:val="left" w:pos="851"/>
        </w:tabs>
        <w:spacing w:before="180"/>
        <w:rPr>
          <w:rFonts w:ascii="Arial" w:hAnsi="Arial" w:cs="Arial"/>
          <w:sz w:val="24"/>
          <w:szCs w:val="24"/>
        </w:rPr>
      </w:pPr>
      <w:r w:rsidRPr="00A32CD5">
        <w:rPr>
          <w:rFonts w:ascii="Arial" w:hAnsi="Arial" w:cs="Arial"/>
          <w:sz w:val="24"/>
          <w:szCs w:val="24"/>
        </w:rPr>
        <w:t>Although the user evidence is limited in numerical terms, it is c</w:t>
      </w:r>
      <w:r w:rsidR="00AE688F" w:rsidRPr="00A32CD5">
        <w:rPr>
          <w:rFonts w:ascii="Arial" w:hAnsi="Arial" w:cs="Arial"/>
          <w:sz w:val="24"/>
          <w:szCs w:val="24"/>
        </w:rPr>
        <w:t xml:space="preserve">onsistent in recording the use of the route over the relevant period. </w:t>
      </w:r>
      <w:r w:rsidR="00614EE7" w:rsidRPr="00A32CD5">
        <w:rPr>
          <w:rFonts w:ascii="Arial" w:hAnsi="Arial" w:cs="Arial"/>
          <w:sz w:val="24"/>
          <w:szCs w:val="24"/>
        </w:rPr>
        <w:t>Moreover, that evidence i</w:t>
      </w:r>
      <w:r w:rsidR="00864E93" w:rsidRPr="00A32CD5">
        <w:rPr>
          <w:rFonts w:ascii="Arial" w:hAnsi="Arial" w:cs="Arial"/>
          <w:sz w:val="24"/>
          <w:szCs w:val="24"/>
        </w:rPr>
        <w:t xml:space="preserve">ncludes responses from people living </w:t>
      </w:r>
      <w:r w:rsidR="00202EB8" w:rsidRPr="00A32CD5">
        <w:rPr>
          <w:rFonts w:ascii="Arial" w:hAnsi="Arial" w:cs="Arial"/>
          <w:sz w:val="24"/>
          <w:szCs w:val="24"/>
        </w:rPr>
        <w:t>in the wider</w:t>
      </w:r>
      <w:r w:rsidR="00864E93" w:rsidRPr="00A32CD5">
        <w:rPr>
          <w:rFonts w:ascii="Arial" w:hAnsi="Arial" w:cs="Arial"/>
          <w:sz w:val="24"/>
          <w:szCs w:val="24"/>
        </w:rPr>
        <w:t xml:space="preserve"> </w:t>
      </w:r>
      <w:r w:rsidR="005937F4" w:rsidRPr="00A32CD5">
        <w:rPr>
          <w:rFonts w:ascii="Arial" w:hAnsi="Arial" w:cs="Arial"/>
          <w:sz w:val="24"/>
          <w:szCs w:val="24"/>
        </w:rPr>
        <w:t xml:space="preserve">area </w:t>
      </w:r>
      <w:r w:rsidR="00EB085D" w:rsidRPr="00A32CD5">
        <w:rPr>
          <w:rFonts w:ascii="Arial" w:hAnsi="Arial" w:cs="Arial"/>
          <w:sz w:val="24"/>
          <w:szCs w:val="24"/>
        </w:rPr>
        <w:t>and not just</w:t>
      </w:r>
      <w:r w:rsidR="00044954" w:rsidRPr="00A32CD5">
        <w:rPr>
          <w:rFonts w:ascii="Arial" w:hAnsi="Arial" w:cs="Arial"/>
          <w:sz w:val="24"/>
          <w:szCs w:val="24"/>
        </w:rPr>
        <w:t xml:space="preserve"> </w:t>
      </w:r>
      <w:r w:rsidR="00EB085D" w:rsidRPr="00A32CD5">
        <w:rPr>
          <w:rFonts w:ascii="Arial" w:hAnsi="Arial" w:cs="Arial"/>
          <w:sz w:val="24"/>
          <w:szCs w:val="24"/>
        </w:rPr>
        <w:t>residents</w:t>
      </w:r>
      <w:r w:rsidR="00044954" w:rsidRPr="00A32CD5">
        <w:rPr>
          <w:rFonts w:ascii="Arial" w:hAnsi="Arial" w:cs="Arial"/>
          <w:sz w:val="24"/>
          <w:szCs w:val="24"/>
        </w:rPr>
        <w:t xml:space="preserve"> in the immediate area</w:t>
      </w:r>
      <w:r w:rsidR="00EB085D" w:rsidRPr="00A32CD5">
        <w:rPr>
          <w:rFonts w:ascii="Arial" w:hAnsi="Arial" w:cs="Arial"/>
          <w:sz w:val="24"/>
          <w:szCs w:val="24"/>
        </w:rPr>
        <w:t>.</w:t>
      </w:r>
      <w:r w:rsidR="005937F4" w:rsidRPr="00A32CD5">
        <w:rPr>
          <w:rFonts w:ascii="Arial" w:hAnsi="Arial" w:cs="Arial"/>
          <w:sz w:val="24"/>
          <w:szCs w:val="24"/>
        </w:rPr>
        <w:t xml:space="preserve"> </w:t>
      </w:r>
      <w:r w:rsidR="00037FDD" w:rsidRPr="00A32CD5">
        <w:rPr>
          <w:rFonts w:ascii="Arial" w:hAnsi="Arial" w:cs="Arial"/>
          <w:sz w:val="24"/>
          <w:szCs w:val="24"/>
        </w:rPr>
        <w:t>I am satisfied that, on the balance of p</w:t>
      </w:r>
      <w:r w:rsidR="00D5679C" w:rsidRPr="00A32CD5">
        <w:rPr>
          <w:rFonts w:ascii="Arial" w:hAnsi="Arial" w:cs="Arial"/>
          <w:sz w:val="24"/>
          <w:szCs w:val="24"/>
        </w:rPr>
        <w:t xml:space="preserve">robability, this user evidence is sufficient </w:t>
      </w:r>
      <w:r w:rsidR="00044954" w:rsidRPr="00A32CD5">
        <w:rPr>
          <w:rFonts w:ascii="Arial" w:hAnsi="Arial" w:cs="Arial"/>
          <w:sz w:val="24"/>
          <w:szCs w:val="24"/>
        </w:rPr>
        <w:t>to show</w:t>
      </w:r>
      <w:r w:rsidR="00D5679C" w:rsidRPr="00A32CD5">
        <w:rPr>
          <w:rFonts w:ascii="Arial" w:hAnsi="Arial" w:cs="Arial"/>
          <w:sz w:val="24"/>
          <w:szCs w:val="24"/>
        </w:rPr>
        <w:t xml:space="preserve"> uninterrupted use of the route by the public </w:t>
      </w:r>
      <w:r w:rsidR="009006F0" w:rsidRPr="00A32CD5">
        <w:rPr>
          <w:rFonts w:ascii="Arial" w:hAnsi="Arial" w:cs="Arial"/>
          <w:sz w:val="24"/>
          <w:szCs w:val="24"/>
        </w:rPr>
        <w:t xml:space="preserve">on foot </w:t>
      </w:r>
      <w:r w:rsidR="00D5679C" w:rsidRPr="00A32CD5">
        <w:rPr>
          <w:rFonts w:ascii="Arial" w:hAnsi="Arial" w:cs="Arial"/>
          <w:sz w:val="24"/>
          <w:szCs w:val="24"/>
        </w:rPr>
        <w:t>over</w:t>
      </w:r>
      <w:r w:rsidR="00106093" w:rsidRPr="00A32CD5">
        <w:rPr>
          <w:rFonts w:ascii="Arial" w:hAnsi="Arial" w:cs="Arial"/>
          <w:sz w:val="24"/>
          <w:szCs w:val="24"/>
        </w:rPr>
        <w:t xml:space="preserve"> a</w:t>
      </w:r>
      <w:r w:rsidR="009006F0" w:rsidRPr="00A32CD5">
        <w:rPr>
          <w:rFonts w:ascii="Arial" w:hAnsi="Arial" w:cs="Arial"/>
          <w:sz w:val="24"/>
          <w:szCs w:val="24"/>
        </w:rPr>
        <w:t>t least a</w:t>
      </w:r>
      <w:r w:rsidR="00106093" w:rsidRPr="00A32CD5">
        <w:rPr>
          <w:rFonts w:ascii="Arial" w:hAnsi="Arial" w:cs="Arial"/>
          <w:sz w:val="24"/>
          <w:szCs w:val="24"/>
        </w:rPr>
        <w:t xml:space="preserve"> twenty-year period.</w:t>
      </w:r>
    </w:p>
    <w:p w14:paraId="07EE9B04" w14:textId="3A1C911B" w:rsidR="00AB4591" w:rsidRPr="00A32CD5" w:rsidRDefault="00AB4591" w:rsidP="00106093">
      <w:pPr>
        <w:numPr>
          <w:ilvl w:val="0"/>
          <w:numId w:val="24"/>
        </w:numPr>
        <w:tabs>
          <w:tab w:val="clear" w:pos="432"/>
          <w:tab w:val="left" w:pos="425"/>
          <w:tab w:val="left" w:pos="851"/>
        </w:tabs>
        <w:spacing w:before="180"/>
        <w:rPr>
          <w:rFonts w:ascii="Arial" w:hAnsi="Arial" w:cs="Arial"/>
          <w:sz w:val="24"/>
          <w:szCs w:val="24"/>
        </w:rPr>
      </w:pPr>
      <w:r w:rsidRPr="00A32CD5">
        <w:rPr>
          <w:rFonts w:ascii="Arial" w:hAnsi="Arial" w:cs="Arial"/>
          <w:sz w:val="24"/>
          <w:szCs w:val="24"/>
        </w:rPr>
        <w:t xml:space="preserve">As part of the application, </w:t>
      </w:r>
      <w:r w:rsidR="001C1FAD" w:rsidRPr="00A32CD5">
        <w:rPr>
          <w:rFonts w:ascii="Arial" w:hAnsi="Arial" w:cs="Arial"/>
          <w:sz w:val="24"/>
          <w:szCs w:val="24"/>
        </w:rPr>
        <w:t>copies of correspondence bet</w:t>
      </w:r>
      <w:r w:rsidR="00697FAE" w:rsidRPr="00A32CD5">
        <w:rPr>
          <w:rFonts w:ascii="Arial" w:hAnsi="Arial" w:cs="Arial"/>
          <w:sz w:val="24"/>
          <w:szCs w:val="24"/>
        </w:rPr>
        <w:t xml:space="preserve">ween </w:t>
      </w:r>
      <w:r w:rsidR="009006F0" w:rsidRPr="00A32CD5">
        <w:rPr>
          <w:rFonts w:ascii="Arial" w:hAnsi="Arial" w:cs="Arial"/>
          <w:sz w:val="24"/>
          <w:szCs w:val="24"/>
        </w:rPr>
        <w:t xml:space="preserve">the </w:t>
      </w:r>
      <w:r w:rsidR="00430DCC" w:rsidRPr="00A32CD5">
        <w:rPr>
          <w:rFonts w:ascii="Arial" w:hAnsi="Arial" w:cs="Arial"/>
          <w:sz w:val="24"/>
          <w:szCs w:val="24"/>
        </w:rPr>
        <w:t xml:space="preserve">Council and </w:t>
      </w:r>
      <w:r w:rsidR="00833535" w:rsidRPr="00A32CD5">
        <w:rPr>
          <w:rFonts w:ascii="Arial" w:hAnsi="Arial" w:cs="Arial"/>
          <w:sz w:val="24"/>
          <w:szCs w:val="24"/>
        </w:rPr>
        <w:t xml:space="preserve">the (then titled) </w:t>
      </w:r>
      <w:r w:rsidR="00E823D5" w:rsidRPr="00A32CD5">
        <w:rPr>
          <w:rFonts w:ascii="Arial" w:hAnsi="Arial" w:cs="Arial"/>
          <w:sz w:val="24"/>
          <w:szCs w:val="24"/>
        </w:rPr>
        <w:t>Greater Manchester Passenger Transport Exec</w:t>
      </w:r>
      <w:r w:rsidR="00D86BE8" w:rsidRPr="00A32CD5">
        <w:rPr>
          <w:rFonts w:ascii="Arial" w:hAnsi="Arial" w:cs="Arial"/>
          <w:sz w:val="24"/>
          <w:szCs w:val="24"/>
        </w:rPr>
        <w:t>utive</w:t>
      </w:r>
      <w:r w:rsidR="00E923C1" w:rsidRPr="00A32CD5">
        <w:rPr>
          <w:rFonts w:ascii="Arial" w:hAnsi="Arial" w:cs="Arial"/>
          <w:sz w:val="24"/>
          <w:szCs w:val="24"/>
        </w:rPr>
        <w:t xml:space="preserve"> </w:t>
      </w:r>
      <w:r w:rsidR="009A4DE2" w:rsidRPr="00A32CD5">
        <w:rPr>
          <w:rFonts w:ascii="Arial" w:hAnsi="Arial" w:cs="Arial"/>
          <w:sz w:val="24"/>
          <w:szCs w:val="24"/>
        </w:rPr>
        <w:t>(GMPTE)</w:t>
      </w:r>
      <w:r w:rsidR="00293C26" w:rsidRPr="00A32CD5">
        <w:rPr>
          <w:rFonts w:ascii="Arial" w:hAnsi="Arial" w:cs="Arial"/>
          <w:sz w:val="24"/>
          <w:szCs w:val="24"/>
        </w:rPr>
        <w:t xml:space="preserve"> have been provided</w:t>
      </w:r>
      <w:r w:rsidR="0046317D" w:rsidRPr="00A32CD5">
        <w:rPr>
          <w:rFonts w:ascii="Arial" w:hAnsi="Arial" w:cs="Arial"/>
          <w:sz w:val="24"/>
          <w:szCs w:val="24"/>
        </w:rPr>
        <w:t xml:space="preserve">. </w:t>
      </w:r>
      <w:r w:rsidR="002A7232" w:rsidRPr="00A32CD5">
        <w:rPr>
          <w:rFonts w:ascii="Arial" w:hAnsi="Arial" w:cs="Arial"/>
          <w:sz w:val="24"/>
          <w:szCs w:val="24"/>
        </w:rPr>
        <w:t>I</w:t>
      </w:r>
      <w:r w:rsidR="00E81223" w:rsidRPr="00A32CD5">
        <w:rPr>
          <w:rFonts w:ascii="Arial" w:hAnsi="Arial" w:cs="Arial"/>
          <w:sz w:val="24"/>
          <w:szCs w:val="24"/>
        </w:rPr>
        <w:t>n a</w:t>
      </w:r>
      <w:r w:rsidR="00744415" w:rsidRPr="00A32CD5">
        <w:rPr>
          <w:rFonts w:ascii="Arial" w:hAnsi="Arial" w:cs="Arial"/>
          <w:sz w:val="24"/>
          <w:szCs w:val="24"/>
        </w:rPr>
        <w:t xml:space="preserve"> </w:t>
      </w:r>
      <w:r w:rsidR="00E81223" w:rsidRPr="00A32CD5">
        <w:rPr>
          <w:rFonts w:ascii="Arial" w:hAnsi="Arial" w:cs="Arial"/>
          <w:sz w:val="24"/>
          <w:szCs w:val="24"/>
        </w:rPr>
        <w:t>letter dated</w:t>
      </w:r>
      <w:r w:rsidR="00744415" w:rsidRPr="00A32CD5">
        <w:rPr>
          <w:rFonts w:ascii="Arial" w:hAnsi="Arial" w:cs="Arial"/>
          <w:sz w:val="24"/>
          <w:szCs w:val="24"/>
        </w:rPr>
        <w:t xml:space="preserve"> </w:t>
      </w:r>
      <w:r w:rsidR="0054385B" w:rsidRPr="00A32CD5">
        <w:rPr>
          <w:rFonts w:ascii="Arial" w:hAnsi="Arial" w:cs="Arial"/>
          <w:sz w:val="24"/>
          <w:szCs w:val="24"/>
        </w:rPr>
        <w:t xml:space="preserve">30 December </w:t>
      </w:r>
      <w:r w:rsidR="004A2407" w:rsidRPr="00A32CD5">
        <w:rPr>
          <w:rFonts w:ascii="Arial" w:hAnsi="Arial" w:cs="Arial"/>
          <w:sz w:val="24"/>
          <w:szCs w:val="24"/>
        </w:rPr>
        <w:t xml:space="preserve">1996, </w:t>
      </w:r>
      <w:r w:rsidR="005844EF" w:rsidRPr="00A32CD5">
        <w:rPr>
          <w:rFonts w:ascii="Arial" w:hAnsi="Arial" w:cs="Arial"/>
          <w:sz w:val="24"/>
          <w:szCs w:val="24"/>
        </w:rPr>
        <w:t xml:space="preserve">the </w:t>
      </w:r>
      <w:r w:rsidR="00747CAD" w:rsidRPr="00A32CD5">
        <w:rPr>
          <w:rFonts w:ascii="Arial" w:hAnsi="Arial" w:cs="Arial"/>
          <w:sz w:val="24"/>
          <w:szCs w:val="24"/>
        </w:rPr>
        <w:t>Council</w:t>
      </w:r>
      <w:r w:rsidR="009D54DA" w:rsidRPr="00A32CD5">
        <w:rPr>
          <w:rFonts w:ascii="Arial" w:hAnsi="Arial" w:cs="Arial"/>
          <w:sz w:val="24"/>
          <w:szCs w:val="24"/>
        </w:rPr>
        <w:t xml:space="preserve"> explain</w:t>
      </w:r>
      <w:r w:rsidR="00D0128E" w:rsidRPr="00A32CD5">
        <w:rPr>
          <w:rFonts w:ascii="Arial" w:hAnsi="Arial" w:cs="Arial"/>
          <w:sz w:val="24"/>
          <w:szCs w:val="24"/>
        </w:rPr>
        <w:t xml:space="preserve"> that the footpath </w:t>
      </w:r>
      <w:r w:rsidR="00744415" w:rsidRPr="00A32CD5">
        <w:rPr>
          <w:rFonts w:ascii="Arial" w:hAnsi="Arial" w:cs="Arial"/>
          <w:sz w:val="24"/>
          <w:szCs w:val="24"/>
        </w:rPr>
        <w:t>i</w:t>
      </w:r>
      <w:r w:rsidR="00D0128E" w:rsidRPr="00A32CD5">
        <w:rPr>
          <w:rFonts w:ascii="Arial" w:hAnsi="Arial" w:cs="Arial"/>
          <w:sz w:val="24"/>
          <w:szCs w:val="24"/>
        </w:rPr>
        <w:t xml:space="preserve">s well used and </w:t>
      </w:r>
      <w:r w:rsidR="00744415" w:rsidRPr="00A32CD5">
        <w:rPr>
          <w:rFonts w:ascii="Arial" w:hAnsi="Arial" w:cs="Arial"/>
          <w:sz w:val="24"/>
          <w:szCs w:val="24"/>
        </w:rPr>
        <w:t xml:space="preserve">has </w:t>
      </w:r>
      <w:r w:rsidR="00D0128E" w:rsidRPr="00A32CD5">
        <w:rPr>
          <w:rFonts w:ascii="Arial" w:hAnsi="Arial" w:cs="Arial"/>
          <w:sz w:val="24"/>
          <w:szCs w:val="24"/>
        </w:rPr>
        <w:t xml:space="preserve">been so for a considerable </w:t>
      </w:r>
      <w:r w:rsidR="00034804" w:rsidRPr="00A32CD5">
        <w:rPr>
          <w:rFonts w:ascii="Arial" w:hAnsi="Arial" w:cs="Arial"/>
          <w:sz w:val="24"/>
          <w:szCs w:val="24"/>
        </w:rPr>
        <w:t>period of time</w:t>
      </w:r>
      <w:r w:rsidR="005945F2" w:rsidRPr="00A32CD5">
        <w:rPr>
          <w:rFonts w:ascii="Arial" w:hAnsi="Arial" w:cs="Arial"/>
          <w:sz w:val="24"/>
          <w:szCs w:val="24"/>
        </w:rPr>
        <w:t xml:space="preserve">. </w:t>
      </w:r>
      <w:r w:rsidR="00E81223" w:rsidRPr="00A32CD5">
        <w:rPr>
          <w:rFonts w:ascii="Arial" w:hAnsi="Arial" w:cs="Arial"/>
          <w:sz w:val="24"/>
          <w:szCs w:val="24"/>
        </w:rPr>
        <w:t xml:space="preserve">In </w:t>
      </w:r>
      <w:r w:rsidR="00530ADE" w:rsidRPr="00A32CD5">
        <w:rPr>
          <w:rFonts w:ascii="Arial" w:hAnsi="Arial" w:cs="Arial"/>
          <w:sz w:val="24"/>
          <w:szCs w:val="24"/>
        </w:rPr>
        <w:t xml:space="preserve">a </w:t>
      </w:r>
      <w:r w:rsidR="00E81223" w:rsidRPr="00A32CD5">
        <w:rPr>
          <w:rFonts w:ascii="Arial" w:hAnsi="Arial" w:cs="Arial"/>
          <w:sz w:val="24"/>
          <w:szCs w:val="24"/>
        </w:rPr>
        <w:t>response</w:t>
      </w:r>
      <w:r w:rsidR="00530ADE" w:rsidRPr="00A32CD5">
        <w:rPr>
          <w:rFonts w:ascii="Arial" w:hAnsi="Arial" w:cs="Arial"/>
          <w:sz w:val="24"/>
          <w:szCs w:val="24"/>
        </w:rPr>
        <w:t xml:space="preserve"> dated</w:t>
      </w:r>
      <w:r w:rsidR="0054385B" w:rsidRPr="00A32CD5">
        <w:rPr>
          <w:rFonts w:ascii="Arial" w:hAnsi="Arial" w:cs="Arial"/>
          <w:sz w:val="24"/>
          <w:szCs w:val="24"/>
        </w:rPr>
        <w:t xml:space="preserve"> 6 June 1997, </w:t>
      </w:r>
      <w:r w:rsidR="00E81223" w:rsidRPr="00A32CD5">
        <w:rPr>
          <w:rFonts w:ascii="Arial" w:hAnsi="Arial" w:cs="Arial"/>
          <w:sz w:val="24"/>
          <w:szCs w:val="24"/>
        </w:rPr>
        <w:t>G</w:t>
      </w:r>
      <w:r w:rsidR="00744415" w:rsidRPr="00A32CD5">
        <w:rPr>
          <w:rFonts w:ascii="Arial" w:hAnsi="Arial" w:cs="Arial"/>
          <w:sz w:val="24"/>
          <w:szCs w:val="24"/>
        </w:rPr>
        <w:t xml:space="preserve">MPTE confirm </w:t>
      </w:r>
      <w:r w:rsidR="00F174C2" w:rsidRPr="00A32CD5">
        <w:rPr>
          <w:rFonts w:ascii="Arial" w:hAnsi="Arial" w:cs="Arial"/>
          <w:sz w:val="24"/>
          <w:szCs w:val="24"/>
        </w:rPr>
        <w:t>that Timperley station is regularly used to access the canal</w:t>
      </w:r>
      <w:r w:rsidR="00530ADE" w:rsidRPr="00A32CD5">
        <w:rPr>
          <w:rFonts w:ascii="Arial" w:hAnsi="Arial" w:cs="Arial"/>
          <w:sz w:val="24"/>
          <w:szCs w:val="24"/>
        </w:rPr>
        <w:t xml:space="preserve"> </w:t>
      </w:r>
      <w:r w:rsidR="00F174C2" w:rsidRPr="00A32CD5">
        <w:rPr>
          <w:rFonts w:ascii="Arial" w:hAnsi="Arial" w:cs="Arial"/>
          <w:sz w:val="24"/>
          <w:szCs w:val="24"/>
        </w:rPr>
        <w:t>bank</w:t>
      </w:r>
      <w:r w:rsidR="00530ADE" w:rsidRPr="00A32CD5">
        <w:rPr>
          <w:rFonts w:ascii="Arial" w:hAnsi="Arial" w:cs="Arial"/>
          <w:sz w:val="24"/>
          <w:szCs w:val="24"/>
        </w:rPr>
        <w:t xml:space="preserve"> and that </w:t>
      </w:r>
      <w:r w:rsidR="00C50751" w:rsidRPr="00A32CD5">
        <w:rPr>
          <w:rFonts w:ascii="Arial" w:hAnsi="Arial" w:cs="Arial"/>
          <w:sz w:val="24"/>
          <w:szCs w:val="24"/>
        </w:rPr>
        <w:t xml:space="preserve">there </w:t>
      </w:r>
      <w:r w:rsidR="00530ADE" w:rsidRPr="00A32CD5">
        <w:rPr>
          <w:rFonts w:ascii="Arial" w:hAnsi="Arial" w:cs="Arial"/>
          <w:sz w:val="24"/>
          <w:szCs w:val="24"/>
        </w:rPr>
        <w:t>are no operational reasons why that should not continue.</w:t>
      </w:r>
      <w:r w:rsidR="004A2407" w:rsidRPr="00A32CD5">
        <w:rPr>
          <w:rFonts w:ascii="Arial" w:hAnsi="Arial" w:cs="Arial"/>
          <w:sz w:val="24"/>
          <w:szCs w:val="24"/>
        </w:rPr>
        <w:t xml:space="preserve"> This </w:t>
      </w:r>
      <w:r w:rsidR="00295C19" w:rsidRPr="00A32CD5">
        <w:rPr>
          <w:rFonts w:ascii="Arial" w:hAnsi="Arial" w:cs="Arial"/>
          <w:sz w:val="24"/>
          <w:szCs w:val="24"/>
        </w:rPr>
        <w:t xml:space="preserve">correspondence </w:t>
      </w:r>
      <w:r w:rsidR="004A2407" w:rsidRPr="00A32CD5">
        <w:rPr>
          <w:rFonts w:ascii="Arial" w:hAnsi="Arial" w:cs="Arial"/>
          <w:sz w:val="24"/>
          <w:szCs w:val="24"/>
        </w:rPr>
        <w:t xml:space="preserve">is evidence that </w:t>
      </w:r>
      <w:r w:rsidR="00295C19" w:rsidRPr="00A32CD5">
        <w:rPr>
          <w:rFonts w:ascii="Arial" w:hAnsi="Arial" w:cs="Arial"/>
          <w:sz w:val="24"/>
          <w:szCs w:val="24"/>
        </w:rPr>
        <w:t>use of the claimed</w:t>
      </w:r>
      <w:r w:rsidR="001365CD" w:rsidRPr="00A32CD5">
        <w:rPr>
          <w:rFonts w:ascii="Arial" w:hAnsi="Arial" w:cs="Arial"/>
          <w:sz w:val="24"/>
          <w:szCs w:val="24"/>
        </w:rPr>
        <w:t xml:space="preserve"> route </w:t>
      </w:r>
      <w:r w:rsidR="006B06C9" w:rsidRPr="00A32CD5">
        <w:rPr>
          <w:rFonts w:ascii="Arial" w:hAnsi="Arial" w:cs="Arial"/>
          <w:sz w:val="24"/>
          <w:szCs w:val="24"/>
        </w:rPr>
        <w:t xml:space="preserve">as a footpath </w:t>
      </w:r>
      <w:r w:rsidR="001365CD" w:rsidRPr="00A32CD5">
        <w:rPr>
          <w:rFonts w:ascii="Arial" w:hAnsi="Arial" w:cs="Arial"/>
          <w:sz w:val="24"/>
          <w:szCs w:val="24"/>
        </w:rPr>
        <w:t>was well established even at the very beginning of the relevant period.</w:t>
      </w:r>
    </w:p>
    <w:p w14:paraId="66225C69" w14:textId="52F9E79F" w:rsidR="00621744" w:rsidRPr="00A32CD5" w:rsidRDefault="0014758D" w:rsidP="0014758D">
      <w:pPr>
        <w:numPr>
          <w:ilvl w:val="0"/>
          <w:numId w:val="24"/>
        </w:numPr>
        <w:tabs>
          <w:tab w:val="clear" w:pos="432"/>
          <w:tab w:val="left" w:pos="425"/>
          <w:tab w:val="left" w:pos="851"/>
        </w:tabs>
        <w:spacing w:before="180"/>
        <w:rPr>
          <w:rFonts w:ascii="Arial" w:hAnsi="Arial" w:cs="Arial"/>
          <w:sz w:val="24"/>
          <w:szCs w:val="24"/>
        </w:rPr>
      </w:pPr>
      <w:r w:rsidRPr="00A32CD5">
        <w:rPr>
          <w:rFonts w:ascii="Arial" w:hAnsi="Arial" w:cs="Arial"/>
          <w:sz w:val="24"/>
          <w:szCs w:val="24"/>
        </w:rPr>
        <w:t xml:space="preserve">The </w:t>
      </w:r>
      <w:r w:rsidR="009C6F39" w:rsidRPr="00A32CD5">
        <w:rPr>
          <w:rFonts w:ascii="Arial" w:hAnsi="Arial" w:cs="Arial"/>
          <w:sz w:val="24"/>
          <w:szCs w:val="24"/>
        </w:rPr>
        <w:t xml:space="preserve">claimed route </w:t>
      </w:r>
      <w:r w:rsidR="00300D0E" w:rsidRPr="00A32CD5">
        <w:rPr>
          <w:rFonts w:ascii="Arial" w:hAnsi="Arial" w:cs="Arial"/>
          <w:sz w:val="24"/>
          <w:szCs w:val="24"/>
        </w:rPr>
        <w:t xml:space="preserve">lies on a narrow strip of land between the Metrolink </w:t>
      </w:r>
      <w:r w:rsidR="00E706CC" w:rsidRPr="00A32CD5">
        <w:rPr>
          <w:rFonts w:ascii="Arial" w:hAnsi="Arial" w:cs="Arial"/>
          <w:sz w:val="24"/>
          <w:szCs w:val="24"/>
        </w:rPr>
        <w:t xml:space="preserve">rail line and the Bridgewater canal. </w:t>
      </w:r>
      <w:r w:rsidR="000E6DA4" w:rsidRPr="00A32CD5">
        <w:rPr>
          <w:rFonts w:ascii="Arial" w:hAnsi="Arial" w:cs="Arial"/>
          <w:sz w:val="24"/>
          <w:szCs w:val="24"/>
        </w:rPr>
        <w:t>I am advised that the</w:t>
      </w:r>
      <w:r w:rsidR="000A5E04" w:rsidRPr="00A32CD5">
        <w:rPr>
          <w:rFonts w:ascii="Arial" w:hAnsi="Arial" w:cs="Arial"/>
          <w:sz w:val="24"/>
          <w:szCs w:val="24"/>
        </w:rPr>
        <w:t xml:space="preserve"> latter was built between 1761 an</w:t>
      </w:r>
      <w:r w:rsidR="000E6DA4" w:rsidRPr="00A32CD5">
        <w:rPr>
          <w:rFonts w:ascii="Arial" w:hAnsi="Arial" w:cs="Arial"/>
          <w:sz w:val="24"/>
          <w:szCs w:val="24"/>
        </w:rPr>
        <w:t>d</w:t>
      </w:r>
      <w:r w:rsidR="000A5E04" w:rsidRPr="00A32CD5">
        <w:rPr>
          <w:rFonts w:ascii="Arial" w:hAnsi="Arial" w:cs="Arial"/>
          <w:sz w:val="24"/>
          <w:szCs w:val="24"/>
        </w:rPr>
        <w:t xml:space="preserve"> 1776</w:t>
      </w:r>
      <w:r w:rsidR="000E6DA4" w:rsidRPr="00A32CD5">
        <w:rPr>
          <w:rFonts w:ascii="Arial" w:hAnsi="Arial" w:cs="Arial"/>
          <w:sz w:val="24"/>
          <w:szCs w:val="24"/>
        </w:rPr>
        <w:t>, and that the railway</w:t>
      </w:r>
      <w:r w:rsidR="00FB7365" w:rsidRPr="00A32CD5">
        <w:rPr>
          <w:rFonts w:ascii="Arial" w:hAnsi="Arial" w:cs="Arial"/>
          <w:sz w:val="24"/>
          <w:szCs w:val="24"/>
        </w:rPr>
        <w:t xml:space="preserve"> a</w:t>
      </w:r>
      <w:r w:rsidR="000268CB" w:rsidRPr="00A32CD5">
        <w:rPr>
          <w:rFonts w:ascii="Arial" w:hAnsi="Arial" w:cs="Arial"/>
          <w:sz w:val="24"/>
          <w:szCs w:val="24"/>
        </w:rPr>
        <w:t>n</w:t>
      </w:r>
      <w:r w:rsidR="00FB7365" w:rsidRPr="00A32CD5">
        <w:rPr>
          <w:rFonts w:ascii="Arial" w:hAnsi="Arial" w:cs="Arial"/>
          <w:sz w:val="24"/>
          <w:szCs w:val="24"/>
        </w:rPr>
        <w:t>d the associated station at Timperl</w:t>
      </w:r>
      <w:r w:rsidR="00CA3F58" w:rsidRPr="00A32CD5">
        <w:rPr>
          <w:rFonts w:ascii="Arial" w:hAnsi="Arial" w:cs="Arial"/>
          <w:sz w:val="24"/>
          <w:szCs w:val="24"/>
        </w:rPr>
        <w:t>e</w:t>
      </w:r>
      <w:r w:rsidR="00FB7365" w:rsidRPr="00A32CD5">
        <w:rPr>
          <w:rFonts w:ascii="Arial" w:hAnsi="Arial" w:cs="Arial"/>
          <w:sz w:val="24"/>
          <w:szCs w:val="24"/>
        </w:rPr>
        <w:t>y</w:t>
      </w:r>
      <w:r w:rsidR="00CA3F58" w:rsidRPr="00A32CD5">
        <w:rPr>
          <w:rFonts w:ascii="Arial" w:hAnsi="Arial" w:cs="Arial"/>
          <w:sz w:val="24"/>
          <w:szCs w:val="24"/>
        </w:rPr>
        <w:t xml:space="preserve"> were opened in 1849. </w:t>
      </w:r>
      <w:r w:rsidR="007C557C" w:rsidRPr="00A32CD5">
        <w:rPr>
          <w:rFonts w:ascii="Arial" w:hAnsi="Arial" w:cs="Arial"/>
          <w:sz w:val="24"/>
          <w:szCs w:val="24"/>
        </w:rPr>
        <w:t>A</w:t>
      </w:r>
      <w:r w:rsidR="00DF0217" w:rsidRPr="00A32CD5">
        <w:rPr>
          <w:rFonts w:ascii="Arial" w:hAnsi="Arial" w:cs="Arial"/>
          <w:sz w:val="24"/>
          <w:szCs w:val="24"/>
        </w:rPr>
        <w:t xml:space="preserve"> Cheshire map of </w:t>
      </w:r>
      <w:r w:rsidR="00834F9D" w:rsidRPr="00A32CD5">
        <w:rPr>
          <w:rFonts w:ascii="Arial" w:hAnsi="Arial" w:cs="Arial"/>
          <w:sz w:val="24"/>
          <w:szCs w:val="24"/>
        </w:rPr>
        <w:t xml:space="preserve">1875 shows a path between the </w:t>
      </w:r>
      <w:r w:rsidR="00487178" w:rsidRPr="00A32CD5">
        <w:rPr>
          <w:rFonts w:ascii="Arial" w:hAnsi="Arial" w:cs="Arial"/>
          <w:sz w:val="24"/>
          <w:szCs w:val="24"/>
        </w:rPr>
        <w:t>canal and the railway line</w:t>
      </w:r>
      <w:r w:rsidR="00EB2C1C" w:rsidRPr="00A32CD5">
        <w:rPr>
          <w:rFonts w:ascii="Arial" w:hAnsi="Arial" w:cs="Arial"/>
          <w:sz w:val="24"/>
          <w:szCs w:val="24"/>
        </w:rPr>
        <w:t xml:space="preserve"> as part of a continuous route that extends south of Timperley station. </w:t>
      </w:r>
      <w:r w:rsidR="007C557C" w:rsidRPr="00A32CD5">
        <w:rPr>
          <w:rFonts w:ascii="Arial" w:hAnsi="Arial" w:cs="Arial"/>
          <w:sz w:val="24"/>
          <w:szCs w:val="24"/>
        </w:rPr>
        <w:t xml:space="preserve">A later Cheshire map dating to 1910 </w:t>
      </w:r>
      <w:r w:rsidR="00BC6653" w:rsidRPr="00A32CD5">
        <w:rPr>
          <w:rFonts w:ascii="Arial" w:hAnsi="Arial" w:cs="Arial"/>
          <w:sz w:val="24"/>
          <w:szCs w:val="24"/>
        </w:rPr>
        <w:t xml:space="preserve">shows a path between the canal and the railway line that appears to terminate at Timperley </w:t>
      </w:r>
      <w:r w:rsidR="00767352" w:rsidRPr="00A32CD5">
        <w:rPr>
          <w:rFonts w:ascii="Arial" w:hAnsi="Arial" w:cs="Arial"/>
          <w:sz w:val="24"/>
          <w:szCs w:val="24"/>
        </w:rPr>
        <w:t>s</w:t>
      </w:r>
      <w:r w:rsidR="00BC6653" w:rsidRPr="00A32CD5">
        <w:rPr>
          <w:rFonts w:ascii="Arial" w:hAnsi="Arial" w:cs="Arial"/>
          <w:sz w:val="24"/>
          <w:szCs w:val="24"/>
        </w:rPr>
        <w:t>tation</w:t>
      </w:r>
      <w:r w:rsidR="00767352" w:rsidRPr="00A32CD5">
        <w:rPr>
          <w:rFonts w:ascii="Arial" w:hAnsi="Arial" w:cs="Arial"/>
          <w:sz w:val="24"/>
          <w:szCs w:val="24"/>
        </w:rPr>
        <w:t xml:space="preserve">. </w:t>
      </w:r>
      <w:r w:rsidR="009E131C" w:rsidRPr="00A32CD5">
        <w:rPr>
          <w:rFonts w:ascii="Arial" w:hAnsi="Arial" w:cs="Arial"/>
          <w:sz w:val="24"/>
          <w:szCs w:val="24"/>
        </w:rPr>
        <w:t xml:space="preserve">A </w:t>
      </w:r>
      <w:r w:rsidR="000E00CD" w:rsidRPr="00A32CD5">
        <w:rPr>
          <w:rFonts w:ascii="Arial" w:hAnsi="Arial" w:cs="Arial"/>
          <w:sz w:val="24"/>
          <w:szCs w:val="24"/>
        </w:rPr>
        <w:t xml:space="preserve">more recent field </w:t>
      </w:r>
      <w:r w:rsidR="00972563" w:rsidRPr="00A32CD5">
        <w:rPr>
          <w:rFonts w:ascii="Arial" w:hAnsi="Arial" w:cs="Arial"/>
          <w:sz w:val="24"/>
          <w:szCs w:val="24"/>
        </w:rPr>
        <w:t>sheet dating to 1980 shows the path as depicted on the 1910 map</w:t>
      </w:r>
      <w:r w:rsidR="00E25042" w:rsidRPr="00A32CD5">
        <w:rPr>
          <w:rFonts w:ascii="Arial" w:hAnsi="Arial" w:cs="Arial"/>
          <w:sz w:val="24"/>
          <w:szCs w:val="24"/>
        </w:rPr>
        <w:t>, as does an extract from the Trafford Council mapping system dat</w:t>
      </w:r>
      <w:r w:rsidR="00A47987" w:rsidRPr="00A32CD5">
        <w:rPr>
          <w:rFonts w:ascii="Arial" w:hAnsi="Arial" w:cs="Arial"/>
          <w:sz w:val="24"/>
          <w:szCs w:val="24"/>
        </w:rPr>
        <w:t>ing to</w:t>
      </w:r>
      <w:r w:rsidR="00E25042" w:rsidRPr="00A32CD5">
        <w:rPr>
          <w:rFonts w:ascii="Arial" w:hAnsi="Arial" w:cs="Arial"/>
          <w:sz w:val="24"/>
          <w:szCs w:val="24"/>
        </w:rPr>
        <w:t xml:space="preserve"> 2012. </w:t>
      </w:r>
      <w:r w:rsidRPr="00A32CD5">
        <w:rPr>
          <w:rFonts w:ascii="Arial" w:hAnsi="Arial" w:cs="Arial"/>
          <w:sz w:val="24"/>
          <w:szCs w:val="24"/>
        </w:rPr>
        <w:t xml:space="preserve">This </w:t>
      </w:r>
      <w:r w:rsidR="00142091" w:rsidRPr="00A32CD5">
        <w:rPr>
          <w:rFonts w:ascii="Arial" w:hAnsi="Arial" w:cs="Arial"/>
          <w:sz w:val="24"/>
          <w:szCs w:val="24"/>
        </w:rPr>
        <w:t xml:space="preserve">mapping evidence </w:t>
      </w:r>
      <w:r w:rsidR="00607F95" w:rsidRPr="00A32CD5">
        <w:rPr>
          <w:rFonts w:ascii="Arial" w:hAnsi="Arial" w:cs="Arial"/>
          <w:sz w:val="24"/>
          <w:szCs w:val="24"/>
        </w:rPr>
        <w:t xml:space="preserve">indicates </w:t>
      </w:r>
      <w:r w:rsidR="00A846BB" w:rsidRPr="00A32CD5">
        <w:rPr>
          <w:rFonts w:ascii="Arial" w:hAnsi="Arial" w:cs="Arial"/>
          <w:sz w:val="24"/>
          <w:szCs w:val="24"/>
        </w:rPr>
        <w:t xml:space="preserve">that </w:t>
      </w:r>
      <w:r w:rsidRPr="00A32CD5">
        <w:rPr>
          <w:rFonts w:ascii="Arial" w:hAnsi="Arial" w:cs="Arial"/>
          <w:sz w:val="24"/>
          <w:szCs w:val="24"/>
        </w:rPr>
        <w:t xml:space="preserve">the footpath subject to the application </w:t>
      </w:r>
      <w:r w:rsidR="00142091" w:rsidRPr="00A32CD5">
        <w:rPr>
          <w:rFonts w:ascii="Arial" w:hAnsi="Arial" w:cs="Arial"/>
          <w:sz w:val="24"/>
          <w:szCs w:val="24"/>
        </w:rPr>
        <w:t>was physi</w:t>
      </w:r>
      <w:r w:rsidR="00806032" w:rsidRPr="00A32CD5">
        <w:rPr>
          <w:rFonts w:ascii="Arial" w:hAnsi="Arial" w:cs="Arial"/>
          <w:sz w:val="24"/>
          <w:szCs w:val="24"/>
        </w:rPr>
        <w:t>cally present at those times</w:t>
      </w:r>
      <w:r w:rsidR="00744649" w:rsidRPr="00A32CD5">
        <w:rPr>
          <w:rFonts w:ascii="Arial" w:hAnsi="Arial" w:cs="Arial"/>
          <w:sz w:val="24"/>
          <w:szCs w:val="24"/>
        </w:rPr>
        <w:t>, although of course do</w:t>
      </w:r>
      <w:r w:rsidR="005808EE" w:rsidRPr="00A32CD5">
        <w:rPr>
          <w:rFonts w:ascii="Arial" w:hAnsi="Arial" w:cs="Arial"/>
          <w:sz w:val="24"/>
          <w:szCs w:val="24"/>
        </w:rPr>
        <w:t>es</w:t>
      </w:r>
      <w:r w:rsidR="00744649" w:rsidRPr="00A32CD5">
        <w:rPr>
          <w:rFonts w:ascii="Arial" w:hAnsi="Arial" w:cs="Arial"/>
          <w:sz w:val="24"/>
          <w:szCs w:val="24"/>
        </w:rPr>
        <w:t xml:space="preserve"> not rev</w:t>
      </w:r>
      <w:r w:rsidR="00A846BB" w:rsidRPr="00A32CD5">
        <w:rPr>
          <w:rFonts w:ascii="Arial" w:hAnsi="Arial" w:cs="Arial"/>
          <w:sz w:val="24"/>
          <w:szCs w:val="24"/>
        </w:rPr>
        <w:t>eal the status of the path</w:t>
      </w:r>
      <w:r w:rsidRPr="00A32CD5">
        <w:rPr>
          <w:rFonts w:ascii="Arial" w:hAnsi="Arial" w:cs="Arial"/>
          <w:sz w:val="24"/>
          <w:szCs w:val="24"/>
        </w:rPr>
        <w:t>.</w:t>
      </w:r>
    </w:p>
    <w:p w14:paraId="25A7EBC3" w14:textId="58378EC9" w:rsidR="0014758D" w:rsidRPr="00A32CD5" w:rsidRDefault="00A752C9" w:rsidP="0014758D">
      <w:pPr>
        <w:numPr>
          <w:ilvl w:val="0"/>
          <w:numId w:val="24"/>
        </w:numPr>
        <w:tabs>
          <w:tab w:val="clear" w:pos="432"/>
          <w:tab w:val="left" w:pos="425"/>
          <w:tab w:val="left" w:pos="851"/>
        </w:tabs>
        <w:spacing w:before="180"/>
        <w:rPr>
          <w:rFonts w:ascii="Arial" w:hAnsi="Arial" w:cs="Arial"/>
          <w:sz w:val="24"/>
          <w:szCs w:val="24"/>
        </w:rPr>
      </w:pPr>
      <w:r w:rsidRPr="00A32CD5">
        <w:rPr>
          <w:rFonts w:ascii="Arial" w:hAnsi="Arial" w:cs="Arial"/>
          <w:sz w:val="24"/>
          <w:szCs w:val="24"/>
        </w:rPr>
        <w:t xml:space="preserve">In addition, </w:t>
      </w:r>
      <w:r w:rsidR="00D21C04" w:rsidRPr="00A32CD5">
        <w:rPr>
          <w:rFonts w:ascii="Arial" w:hAnsi="Arial" w:cs="Arial"/>
          <w:sz w:val="24"/>
          <w:szCs w:val="24"/>
        </w:rPr>
        <w:t xml:space="preserve">the </w:t>
      </w:r>
      <w:r w:rsidR="004F778D" w:rsidRPr="00A32CD5">
        <w:rPr>
          <w:rFonts w:ascii="Arial" w:hAnsi="Arial" w:cs="Arial"/>
          <w:sz w:val="24"/>
          <w:szCs w:val="24"/>
        </w:rPr>
        <w:t>Council</w:t>
      </w:r>
      <w:r w:rsidR="00FF5185" w:rsidRPr="00A32CD5">
        <w:rPr>
          <w:rFonts w:ascii="Arial" w:hAnsi="Arial" w:cs="Arial"/>
          <w:sz w:val="24"/>
          <w:szCs w:val="24"/>
        </w:rPr>
        <w:t xml:space="preserve"> </w:t>
      </w:r>
      <w:r w:rsidR="00C90EF6" w:rsidRPr="00A32CD5">
        <w:rPr>
          <w:rFonts w:ascii="Arial" w:hAnsi="Arial" w:cs="Arial"/>
          <w:sz w:val="24"/>
          <w:szCs w:val="24"/>
        </w:rPr>
        <w:t>has provided copies of two historical photographs</w:t>
      </w:r>
      <w:r w:rsidR="00126689" w:rsidRPr="00A32CD5">
        <w:rPr>
          <w:rFonts w:ascii="Arial" w:hAnsi="Arial" w:cs="Arial"/>
          <w:sz w:val="24"/>
          <w:szCs w:val="24"/>
        </w:rPr>
        <w:t>, both taken (it would appear) from Timper</w:t>
      </w:r>
      <w:r w:rsidR="004D721F" w:rsidRPr="00A32CD5">
        <w:rPr>
          <w:rFonts w:ascii="Arial" w:hAnsi="Arial" w:cs="Arial"/>
          <w:sz w:val="24"/>
          <w:szCs w:val="24"/>
        </w:rPr>
        <w:t xml:space="preserve">ley bridge. </w:t>
      </w:r>
      <w:r w:rsidR="007A194F" w:rsidRPr="00A32CD5">
        <w:rPr>
          <w:rFonts w:ascii="Arial" w:hAnsi="Arial" w:cs="Arial"/>
          <w:sz w:val="24"/>
          <w:szCs w:val="24"/>
        </w:rPr>
        <w:t xml:space="preserve">Both photographs clearly show a </w:t>
      </w:r>
      <w:r w:rsidR="007A194F" w:rsidRPr="00A32CD5">
        <w:rPr>
          <w:rFonts w:ascii="Arial" w:hAnsi="Arial" w:cs="Arial"/>
          <w:sz w:val="24"/>
          <w:szCs w:val="24"/>
        </w:rPr>
        <w:lastRenderedPageBreak/>
        <w:t xml:space="preserve">path between the canal and the railway line. </w:t>
      </w:r>
      <w:r w:rsidR="00CD6055" w:rsidRPr="00A32CD5">
        <w:rPr>
          <w:rFonts w:ascii="Arial" w:hAnsi="Arial" w:cs="Arial"/>
          <w:sz w:val="24"/>
          <w:szCs w:val="24"/>
        </w:rPr>
        <w:t>Although neither is date</w:t>
      </w:r>
      <w:r w:rsidR="001639C1" w:rsidRPr="00A32CD5">
        <w:rPr>
          <w:rFonts w:ascii="Arial" w:hAnsi="Arial" w:cs="Arial"/>
          <w:sz w:val="24"/>
          <w:szCs w:val="24"/>
        </w:rPr>
        <w:t>d</w:t>
      </w:r>
      <w:r w:rsidR="003064CC" w:rsidRPr="00A32CD5">
        <w:rPr>
          <w:rFonts w:ascii="Arial" w:hAnsi="Arial" w:cs="Arial"/>
          <w:sz w:val="24"/>
          <w:szCs w:val="24"/>
        </w:rPr>
        <w:t xml:space="preserve">, one pre-dates the construction of </w:t>
      </w:r>
      <w:r w:rsidR="009C2625" w:rsidRPr="00A32CD5">
        <w:rPr>
          <w:rFonts w:ascii="Arial" w:hAnsi="Arial" w:cs="Arial"/>
          <w:sz w:val="24"/>
          <w:szCs w:val="24"/>
        </w:rPr>
        <w:t xml:space="preserve">housing to both the west </w:t>
      </w:r>
      <w:r w:rsidR="00DE2CC4" w:rsidRPr="00A32CD5">
        <w:rPr>
          <w:rFonts w:ascii="Arial" w:hAnsi="Arial" w:cs="Arial"/>
          <w:sz w:val="24"/>
          <w:szCs w:val="24"/>
        </w:rPr>
        <w:t xml:space="preserve">side </w:t>
      </w:r>
      <w:r w:rsidR="009C2625" w:rsidRPr="00A32CD5">
        <w:rPr>
          <w:rFonts w:ascii="Arial" w:hAnsi="Arial" w:cs="Arial"/>
          <w:sz w:val="24"/>
          <w:szCs w:val="24"/>
        </w:rPr>
        <w:t xml:space="preserve">of the canal and </w:t>
      </w:r>
      <w:r w:rsidR="00DE2CC4" w:rsidRPr="00A32CD5">
        <w:rPr>
          <w:rFonts w:ascii="Arial" w:hAnsi="Arial" w:cs="Arial"/>
          <w:sz w:val="24"/>
          <w:szCs w:val="24"/>
        </w:rPr>
        <w:t xml:space="preserve">to </w:t>
      </w:r>
      <w:r w:rsidR="009C2625" w:rsidRPr="00A32CD5">
        <w:rPr>
          <w:rFonts w:ascii="Arial" w:hAnsi="Arial" w:cs="Arial"/>
          <w:sz w:val="24"/>
          <w:szCs w:val="24"/>
        </w:rPr>
        <w:t xml:space="preserve">the </w:t>
      </w:r>
      <w:r w:rsidR="001F16ED" w:rsidRPr="00A32CD5">
        <w:rPr>
          <w:rFonts w:ascii="Arial" w:hAnsi="Arial" w:cs="Arial"/>
          <w:sz w:val="24"/>
          <w:szCs w:val="24"/>
        </w:rPr>
        <w:t>east (beyond the railway line). In the other photograph, the housing on the west side of the canal had been constructed but the n</w:t>
      </w:r>
      <w:r w:rsidR="005049DA" w:rsidRPr="00A32CD5">
        <w:rPr>
          <w:rFonts w:ascii="Arial" w:hAnsi="Arial" w:cs="Arial"/>
          <w:sz w:val="24"/>
          <w:szCs w:val="24"/>
        </w:rPr>
        <w:t>ot that to the east of the railway line. T</w:t>
      </w:r>
      <w:r w:rsidR="00121C66" w:rsidRPr="00A32CD5">
        <w:rPr>
          <w:rFonts w:ascii="Arial" w:hAnsi="Arial" w:cs="Arial"/>
          <w:sz w:val="24"/>
          <w:szCs w:val="24"/>
        </w:rPr>
        <w:t xml:space="preserve">he absence of </w:t>
      </w:r>
      <w:r w:rsidR="007A194F" w:rsidRPr="00A32CD5">
        <w:rPr>
          <w:rFonts w:ascii="Arial" w:hAnsi="Arial" w:cs="Arial"/>
          <w:sz w:val="24"/>
          <w:szCs w:val="24"/>
        </w:rPr>
        <w:t xml:space="preserve">housing </w:t>
      </w:r>
      <w:r w:rsidR="006E48A8" w:rsidRPr="00A32CD5">
        <w:rPr>
          <w:rFonts w:ascii="Arial" w:hAnsi="Arial" w:cs="Arial"/>
          <w:sz w:val="24"/>
          <w:szCs w:val="24"/>
        </w:rPr>
        <w:t>indicates (at the very least) that the photograph</w:t>
      </w:r>
      <w:r w:rsidR="000F6EEA" w:rsidRPr="00A32CD5">
        <w:rPr>
          <w:rFonts w:ascii="Arial" w:hAnsi="Arial" w:cs="Arial"/>
          <w:sz w:val="24"/>
          <w:szCs w:val="24"/>
        </w:rPr>
        <w:t>s</w:t>
      </w:r>
      <w:r w:rsidR="006E48A8" w:rsidRPr="00A32CD5">
        <w:rPr>
          <w:rFonts w:ascii="Arial" w:hAnsi="Arial" w:cs="Arial"/>
          <w:sz w:val="24"/>
          <w:szCs w:val="24"/>
        </w:rPr>
        <w:t xml:space="preserve"> pre-date </w:t>
      </w:r>
      <w:r w:rsidR="00A365A4" w:rsidRPr="00A32CD5">
        <w:rPr>
          <w:rFonts w:ascii="Arial" w:hAnsi="Arial" w:cs="Arial"/>
          <w:sz w:val="24"/>
          <w:szCs w:val="24"/>
        </w:rPr>
        <w:t>1980 and</w:t>
      </w:r>
      <w:r w:rsidR="000F6EEA" w:rsidRPr="00A32CD5">
        <w:rPr>
          <w:rFonts w:ascii="Arial" w:hAnsi="Arial" w:cs="Arial"/>
          <w:sz w:val="24"/>
          <w:szCs w:val="24"/>
        </w:rPr>
        <w:t xml:space="preserve"> were more likely than not taken much earlier </w:t>
      </w:r>
      <w:r w:rsidR="004E0FBB" w:rsidRPr="00A32CD5">
        <w:rPr>
          <w:rFonts w:ascii="Arial" w:hAnsi="Arial" w:cs="Arial"/>
          <w:sz w:val="24"/>
          <w:szCs w:val="24"/>
        </w:rPr>
        <w:t>than that.</w:t>
      </w:r>
      <w:r w:rsidR="00A365A4" w:rsidRPr="00A32CD5">
        <w:rPr>
          <w:rFonts w:ascii="Arial" w:hAnsi="Arial" w:cs="Arial"/>
          <w:sz w:val="24"/>
          <w:szCs w:val="24"/>
        </w:rPr>
        <w:t xml:space="preserve"> </w:t>
      </w:r>
      <w:r w:rsidR="006827F5" w:rsidRPr="00A32CD5">
        <w:rPr>
          <w:rFonts w:ascii="Arial" w:hAnsi="Arial" w:cs="Arial"/>
          <w:sz w:val="24"/>
          <w:szCs w:val="24"/>
        </w:rPr>
        <w:t xml:space="preserve">This </w:t>
      </w:r>
      <w:r w:rsidR="009209BD" w:rsidRPr="00A32CD5">
        <w:rPr>
          <w:rFonts w:ascii="Arial" w:hAnsi="Arial" w:cs="Arial"/>
          <w:sz w:val="24"/>
          <w:szCs w:val="24"/>
        </w:rPr>
        <w:t>photographic</w:t>
      </w:r>
      <w:r w:rsidR="00460E41" w:rsidRPr="00A32CD5">
        <w:rPr>
          <w:rFonts w:ascii="Arial" w:hAnsi="Arial" w:cs="Arial"/>
          <w:sz w:val="24"/>
          <w:szCs w:val="24"/>
        </w:rPr>
        <w:t xml:space="preserve"> </w:t>
      </w:r>
      <w:r w:rsidR="006827F5" w:rsidRPr="00A32CD5">
        <w:rPr>
          <w:rFonts w:ascii="Arial" w:hAnsi="Arial" w:cs="Arial"/>
          <w:sz w:val="24"/>
          <w:szCs w:val="24"/>
        </w:rPr>
        <w:t xml:space="preserve">evidence </w:t>
      </w:r>
      <w:r w:rsidR="009209BD" w:rsidRPr="00A32CD5">
        <w:rPr>
          <w:rFonts w:ascii="Arial" w:hAnsi="Arial" w:cs="Arial"/>
          <w:sz w:val="24"/>
          <w:szCs w:val="24"/>
        </w:rPr>
        <w:t xml:space="preserve">confirms </w:t>
      </w:r>
      <w:r w:rsidR="006827F5" w:rsidRPr="00A32CD5">
        <w:rPr>
          <w:rFonts w:ascii="Arial" w:hAnsi="Arial" w:cs="Arial"/>
          <w:sz w:val="24"/>
          <w:szCs w:val="24"/>
        </w:rPr>
        <w:t xml:space="preserve">that the footpath subject to the application has </w:t>
      </w:r>
      <w:r w:rsidR="00F01484" w:rsidRPr="00A32CD5">
        <w:rPr>
          <w:rFonts w:ascii="Arial" w:hAnsi="Arial" w:cs="Arial"/>
          <w:sz w:val="24"/>
          <w:szCs w:val="24"/>
        </w:rPr>
        <w:t xml:space="preserve">been </w:t>
      </w:r>
      <w:r w:rsidR="006827F5" w:rsidRPr="00A32CD5">
        <w:rPr>
          <w:rFonts w:ascii="Arial" w:hAnsi="Arial" w:cs="Arial"/>
          <w:sz w:val="24"/>
          <w:szCs w:val="24"/>
        </w:rPr>
        <w:t>physically</w:t>
      </w:r>
      <w:r w:rsidR="0014758D" w:rsidRPr="00A32CD5">
        <w:rPr>
          <w:rFonts w:ascii="Arial" w:hAnsi="Arial" w:cs="Arial"/>
          <w:sz w:val="24"/>
          <w:szCs w:val="24"/>
        </w:rPr>
        <w:t xml:space="preserve"> </w:t>
      </w:r>
      <w:r w:rsidR="006827F5" w:rsidRPr="00A32CD5">
        <w:rPr>
          <w:rFonts w:ascii="Arial" w:hAnsi="Arial" w:cs="Arial"/>
          <w:sz w:val="24"/>
          <w:szCs w:val="24"/>
        </w:rPr>
        <w:t>present for many years.</w:t>
      </w:r>
    </w:p>
    <w:p w14:paraId="360C54AF" w14:textId="138CD778" w:rsidR="0014758D" w:rsidRPr="00A32CD5" w:rsidRDefault="0014758D" w:rsidP="0014758D">
      <w:pPr>
        <w:numPr>
          <w:ilvl w:val="0"/>
          <w:numId w:val="24"/>
        </w:numPr>
        <w:tabs>
          <w:tab w:val="clear" w:pos="432"/>
          <w:tab w:val="left" w:pos="425"/>
          <w:tab w:val="left" w:pos="851"/>
        </w:tabs>
        <w:spacing w:before="180"/>
        <w:rPr>
          <w:rFonts w:ascii="Arial" w:hAnsi="Arial" w:cs="Arial"/>
          <w:sz w:val="24"/>
          <w:szCs w:val="24"/>
        </w:rPr>
      </w:pPr>
      <w:r w:rsidRPr="00A32CD5">
        <w:rPr>
          <w:rFonts w:ascii="Arial" w:hAnsi="Arial" w:cs="Arial"/>
          <w:sz w:val="24"/>
          <w:szCs w:val="24"/>
        </w:rPr>
        <w:t xml:space="preserve">I am satisfied that this evidence is, when taken as a whole, sufficient to raise a presumption that the way in question had been dedicated as a public </w:t>
      </w:r>
      <w:r w:rsidR="00297C87" w:rsidRPr="00A32CD5">
        <w:rPr>
          <w:rFonts w:ascii="Arial" w:hAnsi="Arial" w:cs="Arial"/>
          <w:sz w:val="24"/>
          <w:szCs w:val="24"/>
        </w:rPr>
        <w:t>footpath</w:t>
      </w:r>
      <w:r w:rsidRPr="00A32CD5">
        <w:rPr>
          <w:rFonts w:ascii="Arial" w:hAnsi="Arial" w:cs="Arial"/>
          <w:sz w:val="24"/>
          <w:szCs w:val="24"/>
        </w:rPr>
        <w:t>.</w:t>
      </w:r>
    </w:p>
    <w:p w14:paraId="121983EF" w14:textId="77777777" w:rsidR="0014758D" w:rsidRPr="00A32CD5" w:rsidRDefault="0014758D" w:rsidP="0014758D">
      <w:pPr>
        <w:tabs>
          <w:tab w:val="left" w:pos="851"/>
        </w:tabs>
        <w:spacing w:before="180"/>
        <w:ind w:left="432"/>
        <w:rPr>
          <w:rFonts w:ascii="Arial" w:hAnsi="Arial" w:cs="Arial"/>
          <w:i/>
          <w:sz w:val="24"/>
          <w:szCs w:val="24"/>
        </w:rPr>
      </w:pPr>
      <w:r w:rsidRPr="00A32CD5">
        <w:rPr>
          <w:rFonts w:ascii="Arial" w:hAnsi="Arial" w:cs="Arial"/>
          <w:i/>
          <w:sz w:val="24"/>
          <w:szCs w:val="24"/>
        </w:rPr>
        <w:t xml:space="preserve">Intentions of the landowner </w:t>
      </w:r>
    </w:p>
    <w:p w14:paraId="0207BCD8" w14:textId="77777777" w:rsidR="00D9180A" w:rsidRPr="00A32CD5" w:rsidRDefault="00B51C95" w:rsidP="0014758D">
      <w:pPr>
        <w:numPr>
          <w:ilvl w:val="0"/>
          <w:numId w:val="24"/>
        </w:numPr>
        <w:tabs>
          <w:tab w:val="clear" w:pos="432"/>
          <w:tab w:val="left" w:pos="425"/>
          <w:tab w:val="left" w:pos="630"/>
          <w:tab w:val="left" w:pos="851"/>
        </w:tabs>
        <w:spacing w:before="180"/>
        <w:rPr>
          <w:rFonts w:ascii="Arial" w:hAnsi="Arial" w:cs="Arial"/>
          <w:sz w:val="24"/>
          <w:szCs w:val="24"/>
        </w:rPr>
      </w:pPr>
      <w:r w:rsidRPr="00A32CD5">
        <w:rPr>
          <w:rFonts w:ascii="Arial" w:hAnsi="Arial" w:cs="Arial"/>
          <w:sz w:val="24"/>
          <w:szCs w:val="24"/>
        </w:rPr>
        <w:t xml:space="preserve">There are three landowners in </w:t>
      </w:r>
      <w:r w:rsidR="00D9180A" w:rsidRPr="00A32CD5">
        <w:rPr>
          <w:rFonts w:ascii="Arial" w:hAnsi="Arial" w:cs="Arial"/>
          <w:sz w:val="24"/>
          <w:szCs w:val="24"/>
        </w:rPr>
        <w:t xml:space="preserve">total, </w:t>
      </w:r>
      <w:r w:rsidRPr="00A32CD5">
        <w:rPr>
          <w:rFonts w:ascii="Arial" w:hAnsi="Arial" w:cs="Arial"/>
          <w:sz w:val="24"/>
          <w:szCs w:val="24"/>
        </w:rPr>
        <w:t>two known and one unknown</w:t>
      </w:r>
      <w:r w:rsidR="00D9180A" w:rsidRPr="00A32CD5">
        <w:rPr>
          <w:rFonts w:ascii="Arial" w:hAnsi="Arial" w:cs="Arial"/>
          <w:sz w:val="24"/>
          <w:szCs w:val="24"/>
        </w:rPr>
        <w:t>. N</w:t>
      </w:r>
      <w:r w:rsidRPr="00A32CD5">
        <w:rPr>
          <w:rFonts w:ascii="Arial" w:hAnsi="Arial" w:cs="Arial"/>
          <w:sz w:val="24"/>
          <w:szCs w:val="24"/>
        </w:rPr>
        <w:t>one have objected to the recording of the route</w:t>
      </w:r>
      <w:r w:rsidR="00D9180A" w:rsidRPr="00A32CD5">
        <w:rPr>
          <w:rFonts w:ascii="Arial" w:hAnsi="Arial" w:cs="Arial"/>
          <w:sz w:val="24"/>
          <w:szCs w:val="24"/>
        </w:rPr>
        <w:t>.</w:t>
      </w:r>
    </w:p>
    <w:p w14:paraId="4A1DF492" w14:textId="7DE4545A" w:rsidR="006844BA" w:rsidRPr="00A32CD5" w:rsidRDefault="00077106" w:rsidP="0014758D">
      <w:pPr>
        <w:numPr>
          <w:ilvl w:val="0"/>
          <w:numId w:val="24"/>
        </w:numPr>
        <w:tabs>
          <w:tab w:val="clear" w:pos="432"/>
          <w:tab w:val="left" w:pos="425"/>
          <w:tab w:val="left" w:pos="630"/>
          <w:tab w:val="left" w:pos="851"/>
        </w:tabs>
        <w:spacing w:before="180"/>
        <w:rPr>
          <w:rFonts w:ascii="Arial" w:hAnsi="Arial" w:cs="Arial"/>
          <w:sz w:val="24"/>
          <w:szCs w:val="24"/>
        </w:rPr>
      </w:pPr>
      <w:r w:rsidRPr="00A32CD5">
        <w:rPr>
          <w:rFonts w:ascii="Arial" w:hAnsi="Arial" w:cs="Arial"/>
          <w:sz w:val="24"/>
          <w:szCs w:val="24"/>
        </w:rPr>
        <w:t xml:space="preserve">None of the </w:t>
      </w:r>
      <w:r w:rsidR="001F247D" w:rsidRPr="00A32CD5">
        <w:rPr>
          <w:rFonts w:ascii="Arial" w:hAnsi="Arial" w:cs="Arial"/>
          <w:sz w:val="24"/>
          <w:szCs w:val="24"/>
        </w:rPr>
        <w:t xml:space="preserve">thirteen </w:t>
      </w:r>
      <w:r w:rsidR="00A95DA5" w:rsidRPr="00A32CD5">
        <w:rPr>
          <w:rFonts w:ascii="Arial" w:hAnsi="Arial" w:cs="Arial"/>
          <w:sz w:val="24"/>
          <w:szCs w:val="24"/>
        </w:rPr>
        <w:t xml:space="preserve">UEFs state </w:t>
      </w:r>
      <w:r w:rsidR="00E44CEC" w:rsidRPr="00A32CD5">
        <w:rPr>
          <w:rFonts w:ascii="Arial" w:hAnsi="Arial" w:cs="Arial"/>
          <w:sz w:val="24"/>
          <w:szCs w:val="24"/>
        </w:rPr>
        <w:t xml:space="preserve">that </w:t>
      </w:r>
      <w:r w:rsidR="00A95DA5" w:rsidRPr="00A32CD5">
        <w:rPr>
          <w:rFonts w:ascii="Arial" w:hAnsi="Arial" w:cs="Arial"/>
          <w:sz w:val="24"/>
          <w:szCs w:val="24"/>
        </w:rPr>
        <w:t>the author has been challenged in their use of the route or report the presence of any signs</w:t>
      </w:r>
      <w:r w:rsidR="006D4A75" w:rsidRPr="00A32CD5">
        <w:rPr>
          <w:rFonts w:ascii="Arial" w:hAnsi="Arial" w:cs="Arial"/>
          <w:sz w:val="24"/>
          <w:szCs w:val="24"/>
        </w:rPr>
        <w:t xml:space="preserve"> </w:t>
      </w:r>
      <w:r w:rsidR="00C96D4B" w:rsidRPr="00A32CD5">
        <w:rPr>
          <w:rFonts w:ascii="Arial" w:hAnsi="Arial" w:cs="Arial"/>
          <w:sz w:val="24"/>
          <w:szCs w:val="24"/>
        </w:rPr>
        <w:t>to indicate that there is no right of way</w:t>
      </w:r>
      <w:r w:rsidR="00A95DA5" w:rsidRPr="00A32CD5">
        <w:rPr>
          <w:rFonts w:ascii="Arial" w:hAnsi="Arial" w:cs="Arial"/>
          <w:sz w:val="24"/>
          <w:szCs w:val="24"/>
        </w:rPr>
        <w:t xml:space="preserve">. </w:t>
      </w:r>
      <w:r w:rsidR="006967D5" w:rsidRPr="00A32CD5">
        <w:rPr>
          <w:rFonts w:ascii="Arial" w:hAnsi="Arial" w:cs="Arial"/>
          <w:sz w:val="24"/>
          <w:szCs w:val="24"/>
        </w:rPr>
        <w:t xml:space="preserve">I am mindful that there is a gate at Timperley station which provides access to the </w:t>
      </w:r>
      <w:r w:rsidR="00D47426" w:rsidRPr="00A32CD5">
        <w:rPr>
          <w:rFonts w:ascii="Arial" w:hAnsi="Arial" w:cs="Arial"/>
          <w:sz w:val="24"/>
          <w:szCs w:val="24"/>
        </w:rPr>
        <w:t xml:space="preserve">claimed route. However, that gate is never locked. It is clear from the UEFs and the correspondence with </w:t>
      </w:r>
      <w:r w:rsidR="00404BF7" w:rsidRPr="00A32CD5">
        <w:rPr>
          <w:rFonts w:ascii="Arial" w:hAnsi="Arial" w:cs="Arial"/>
          <w:sz w:val="24"/>
          <w:szCs w:val="24"/>
        </w:rPr>
        <w:t xml:space="preserve">GMPTE referred to above that this gate </w:t>
      </w:r>
      <w:r w:rsidR="006844BA" w:rsidRPr="00A32CD5">
        <w:rPr>
          <w:rFonts w:ascii="Arial" w:hAnsi="Arial" w:cs="Arial"/>
          <w:sz w:val="24"/>
          <w:szCs w:val="24"/>
        </w:rPr>
        <w:t>has</w:t>
      </w:r>
      <w:r w:rsidR="00404BF7" w:rsidRPr="00A32CD5">
        <w:rPr>
          <w:rFonts w:ascii="Arial" w:hAnsi="Arial" w:cs="Arial"/>
          <w:sz w:val="24"/>
          <w:szCs w:val="24"/>
        </w:rPr>
        <w:t xml:space="preserve"> historically </w:t>
      </w:r>
      <w:r w:rsidR="005444BE" w:rsidRPr="00A32CD5">
        <w:rPr>
          <w:rFonts w:ascii="Arial" w:hAnsi="Arial" w:cs="Arial"/>
          <w:sz w:val="24"/>
          <w:szCs w:val="24"/>
        </w:rPr>
        <w:t xml:space="preserve">neither prevented nor </w:t>
      </w:r>
      <w:r w:rsidR="00404BF7" w:rsidRPr="00A32CD5">
        <w:rPr>
          <w:rFonts w:ascii="Arial" w:hAnsi="Arial" w:cs="Arial"/>
          <w:sz w:val="24"/>
          <w:szCs w:val="24"/>
        </w:rPr>
        <w:t>hindered access to the route</w:t>
      </w:r>
      <w:r w:rsidR="006844BA" w:rsidRPr="00A32CD5">
        <w:rPr>
          <w:rFonts w:ascii="Arial" w:hAnsi="Arial" w:cs="Arial"/>
          <w:sz w:val="24"/>
          <w:szCs w:val="24"/>
        </w:rPr>
        <w:t>.</w:t>
      </w:r>
    </w:p>
    <w:p w14:paraId="77E730CD" w14:textId="666D8E8F" w:rsidR="0014758D" w:rsidRPr="00A32CD5" w:rsidRDefault="0014758D" w:rsidP="0014758D">
      <w:pPr>
        <w:numPr>
          <w:ilvl w:val="0"/>
          <w:numId w:val="24"/>
        </w:numPr>
        <w:tabs>
          <w:tab w:val="clear" w:pos="432"/>
          <w:tab w:val="left" w:pos="425"/>
          <w:tab w:val="left" w:pos="630"/>
          <w:tab w:val="left" w:pos="851"/>
        </w:tabs>
        <w:spacing w:before="180"/>
        <w:rPr>
          <w:rFonts w:ascii="Arial" w:hAnsi="Arial" w:cs="Arial"/>
          <w:sz w:val="24"/>
          <w:szCs w:val="24"/>
        </w:rPr>
      </w:pPr>
      <w:r w:rsidRPr="00A32CD5">
        <w:rPr>
          <w:rFonts w:ascii="Arial" w:hAnsi="Arial" w:cs="Arial"/>
          <w:sz w:val="24"/>
          <w:szCs w:val="24"/>
        </w:rPr>
        <w:t xml:space="preserve">No evidence has been provided to demonstrate actions by or on behalf of the owner of the land affected by the Order route during the period </w:t>
      </w:r>
      <w:r w:rsidR="001F247D" w:rsidRPr="00A32CD5">
        <w:rPr>
          <w:rFonts w:ascii="Arial" w:hAnsi="Arial" w:cs="Arial"/>
          <w:sz w:val="24"/>
          <w:szCs w:val="24"/>
        </w:rPr>
        <w:t>May</w:t>
      </w:r>
      <w:r w:rsidRPr="00A32CD5">
        <w:rPr>
          <w:rFonts w:ascii="Arial" w:hAnsi="Arial" w:cs="Arial"/>
          <w:sz w:val="24"/>
          <w:szCs w:val="24"/>
        </w:rPr>
        <w:t xml:space="preserve"> 1995 - </w:t>
      </w:r>
      <w:r w:rsidR="001F247D" w:rsidRPr="00A32CD5">
        <w:rPr>
          <w:rFonts w:ascii="Arial" w:hAnsi="Arial" w:cs="Arial"/>
          <w:sz w:val="24"/>
          <w:szCs w:val="24"/>
        </w:rPr>
        <w:t>May</w:t>
      </w:r>
      <w:r w:rsidRPr="00A32CD5">
        <w:rPr>
          <w:rFonts w:ascii="Arial" w:hAnsi="Arial" w:cs="Arial"/>
          <w:sz w:val="24"/>
          <w:szCs w:val="24"/>
        </w:rPr>
        <w:t xml:space="preserve"> 2015 to challenge the claimed use or to otherwise rebut the presumed intention to dedicate a right of way for the public on </w:t>
      </w:r>
      <w:r w:rsidR="00C05426" w:rsidRPr="00A32CD5">
        <w:rPr>
          <w:rFonts w:ascii="Arial" w:hAnsi="Arial" w:cs="Arial"/>
          <w:sz w:val="24"/>
          <w:szCs w:val="24"/>
        </w:rPr>
        <w:t>foot</w:t>
      </w:r>
      <w:r w:rsidRPr="00A32CD5">
        <w:rPr>
          <w:rFonts w:ascii="Arial" w:hAnsi="Arial" w:cs="Arial"/>
          <w:sz w:val="24"/>
          <w:szCs w:val="24"/>
        </w:rPr>
        <w:t xml:space="preserve">. I conclude therefore that any presumption of dedication raised </w:t>
      </w:r>
      <w:r w:rsidR="002A40F8" w:rsidRPr="00A32CD5">
        <w:rPr>
          <w:rFonts w:ascii="Arial" w:hAnsi="Arial" w:cs="Arial"/>
          <w:sz w:val="24"/>
          <w:szCs w:val="24"/>
        </w:rPr>
        <w:t xml:space="preserve">has </w:t>
      </w:r>
      <w:r w:rsidRPr="00A32CD5">
        <w:rPr>
          <w:rFonts w:ascii="Arial" w:hAnsi="Arial" w:cs="Arial"/>
          <w:sz w:val="24"/>
          <w:szCs w:val="24"/>
        </w:rPr>
        <w:t>not been rebutted.</w:t>
      </w:r>
    </w:p>
    <w:p w14:paraId="0A0CB63F" w14:textId="5437B097" w:rsidR="0014758D" w:rsidRPr="00A32CD5" w:rsidRDefault="0014758D" w:rsidP="00C05426">
      <w:pPr>
        <w:numPr>
          <w:ilvl w:val="0"/>
          <w:numId w:val="24"/>
        </w:numPr>
        <w:tabs>
          <w:tab w:val="clear" w:pos="432"/>
          <w:tab w:val="left" w:pos="425"/>
          <w:tab w:val="left" w:pos="630"/>
          <w:tab w:val="left" w:pos="851"/>
        </w:tabs>
        <w:spacing w:before="180"/>
        <w:rPr>
          <w:rFonts w:ascii="Arial" w:hAnsi="Arial" w:cs="Arial"/>
          <w:sz w:val="24"/>
          <w:szCs w:val="24"/>
        </w:rPr>
      </w:pPr>
      <w:bookmarkStart w:id="2" w:name="_Ref490667075"/>
      <w:bookmarkStart w:id="3" w:name="_Ref444349657"/>
      <w:r w:rsidRPr="00A32CD5">
        <w:rPr>
          <w:rFonts w:ascii="Arial" w:hAnsi="Arial" w:cs="Arial"/>
          <w:sz w:val="24"/>
          <w:szCs w:val="24"/>
        </w:rPr>
        <w:t>Consequently I conclude that, on a balance of probability, a public</w:t>
      </w:r>
      <w:r w:rsidR="00C05426" w:rsidRPr="00A32CD5">
        <w:rPr>
          <w:rFonts w:ascii="Arial" w:hAnsi="Arial" w:cs="Arial"/>
          <w:sz w:val="24"/>
          <w:szCs w:val="24"/>
        </w:rPr>
        <w:t xml:space="preserve"> footpath </w:t>
      </w:r>
      <w:r w:rsidRPr="00A32CD5">
        <w:rPr>
          <w:rFonts w:ascii="Arial" w:hAnsi="Arial" w:cs="Arial"/>
          <w:sz w:val="24"/>
          <w:szCs w:val="24"/>
        </w:rPr>
        <w:t>has been established along this route.</w:t>
      </w:r>
      <w:bookmarkEnd w:id="2"/>
      <w:r w:rsidRPr="00A32CD5">
        <w:rPr>
          <w:rFonts w:ascii="Arial" w:hAnsi="Arial" w:cs="Arial"/>
          <w:sz w:val="24"/>
          <w:szCs w:val="24"/>
        </w:rPr>
        <w:t xml:space="preserve"> </w:t>
      </w:r>
    </w:p>
    <w:p w14:paraId="62ECA96C" w14:textId="3C5936EA" w:rsidR="00875988" w:rsidRPr="00A32CD5" w:rsidRDefault="00875988" w:rsidP="0078542D">
      <w:pPr>
        <w:tabs>
          <w:tab w:val="left" w:pos="630"/>
          <w:tab w:val="left" w:pos="851"/>
        </w:tabs>
        <w:spacing w:before="180"/>
        <w:ind w:left="432"/>
        <w:rPr>
          <w:rFonts w:ascii="Arial" w:hAnsi="Arial" w:cs="Arial"/>
          <w:b/>
          <w:bCs/>
          <w:sz w:val="24"/>
          <w:szCs w:val="24"/>
        </w:rPr>
      </w:pPr>
      <w:r w:rsidRPr="00A32CD5">
        <w:rPr>
          <w:rFonts w:ascii="Arial" w:hAnsi="Arial" w:cs="Arial"/>
          <w:b/>
          <w:bCs/>
          <w:sz w:val="24"/>
          <w:szCs w:val="24"/>
        </w:rPr>
        <w:t>Limitations</w:t>
      </w:r>
    </w:p>
    <w:p w14:paraId="21D8D765" w14:textId="2109EB87" w:rsidR="00875988" w:rsidRPr="00A32CD5" w:rsidRDefault="00871672" w:rsidP="00C05426">
      <w:pPr>
        <w:numPr>
          <w:ilvl w:val="0"/>
          <w:numId w:val="24"/>
        </w:numPr>
        <w:tabs>
          <w:tab w:val="clear" w:pos="432"/>
          <w:tab w:val="left" w:pos="425"/>
          <w:tab w:val="left" w:pos="630"/>
          <w:tab w:val="left" w:pos="851"/>
        </w:tabs>
        <w:spacing w:before="180"/>
        <w:rPr>
          <w:rFonts w:ascii="Arial" w:hAnsi="Arial" w:cs="Arial"/>
          <w:sz w:val="24"/>
          <w:szCs w:val="24"/>
        </w:rPr>
      </w:pPr>
      <w:r w:rsidRPr="00A32CD5">
        <w:rPr>
          <w:rFonts w:ascii="Arial" w:hAnsi="Arial" w:cs="Arial"/>
          <w:sz w:val="24"/>
          <w:szCs w:val="24"/>
        </w:rPr>
        <w:t xml:space="preserve">The Order is subject to </w:t>
      </w:r>
      <w:r w:rsidR="00B05E14" w:rsidRPr="00A32CD5">
        <w:rPr>
          <w:rFonts w:ascii="Arial" w:hAnsi="Arial" w:cs="Arial"/>
          <w:sz w:val="24"/>
          <w:szCs w:val="24"/>
        </w:rPr>
        <w:t>three limitations, as set out in</w:t>
      </w:r>
      <w:r w:rsidR="00C41CCD" w:rsidRPr="00A32CD5">
        <w:rPr>
          <w:rFonts w:ascii="Arial" w:hAnsi="Arial" w:cs="Arial"/>
          <w:sz w:val="24"/>
          <w:szCs w:val="24"/>
        </w:rPr>
        <w:t xml:space="preserve"> Part III of </w:t>
      </w:r>
      <w:r w:rsidR="000A24B0" w:rsidRPr="00A32CD5">
        <w:rPr>
          <w:rFonts w:ascii="Arial" w:hAnsi="Arial" w:cs="Arial"/>
          <w:sz w:val="24"/>
          <w:szCs w:val="24"/>
        </w:rPr>
        <w:t xml:space="preserve">the </w:t>
      </w:r>
      <w:r w:rsidR="00C41CCD" w:rsidRPr="00A32CD5">
        <w:rPr>
          <w:rFonts w:ascii="Arial" w:hAnsi="Arial" w:cs="Arial"/>
          <w:sz w:val="24"/>
          <w:szCs w:val="24"/>
        </w:rPr>
        <w:t>Schedule</w:t>
      </w:r>
      <w:r w:rsidR="000A24B0" w:rsidRPr="00A32CD5">
        <w:rPr>
          <w:rFonts w:ascii="Arial" w:hAnsi="Arial" w:cs="Arial"/>
          <w:sz w:val="24"/>
          <w:szCs w:val="24"/>
        </w:rPr>
        <w:t xml:space="preserve"> to the Order. </w:t>
      </w:r>
      <w:r w:rsidR="00E23915" w:rsidRPr="00A32CD5">
        <w:rPr>
          <w:rFonts w:ascii="Arial" w:hAnsi="Arial" w:cs="Arial"/>
          <w:sz w:val="24"/>
          <w:szCs w:val="24"/>
        </w:rPr>
        <w:t xml:space="preserve">In summary, these limitations are </w:t>
      </w:r>
      <w:r w:rsidR="000407E0" w:rsidRPr="00A32CD5">
        <w:rPr>
          <w:rFonts w:ascii="Arial" w:hAnsi="Arial" w:cs="Arial"/>
          <w:sz w:val="24"/>
          <w:szCs w:val="24"/>
        </w:rPr>
        <w:t>a pedestrian gate at point A on the Order Map</w:t>
      </w:r>
      <w:r w:rsidR="00361381" w:rsidRPr="00A32CD5">
        <w:rPr>
          <w:rFonts w:ascii="Arial" w:hAnsi="Arial" w:cs="Arial"/>
          <w:sz w:val="24"/>
          <w:szCs w:val="24"/>
        </w:rPr>
        <w:t xml:space="preserve">; </w:t>
      </w:r>
      <w:r w:rsidR="008E7954" w:rsidRPr="00A32CD5">
        <w:rPr>
          <w:rFonts w:ascii="Arial" w:hAnsi="Arial" w:cs="Arial"/>
          <w:sz w:val="24"/>
          <w:szCs w:val="24"/>
        </w:rPr>
        <w:t xml:space="preserve">obstructions that may </w:t>
      </w:r>
      <w:r w:rsidR="00FE4CB8" w:rsidRPr="00A32CD5">
        <w:rPr>
          <w:rFonts w:ascii="Arial" w:hAnsi="Arial" w:cs="Arial"/>
          <w:sz w:val="24"/>
          <w:szCs w:val="24"/>
        </w:rPr>
        <w:t xml:space="preserve">from time to time be caused </w:t>
      </w:r>
      <w:r w:rsidR="00FE73B2" w:rsidRPr="00A32CD5">
        <w:rPr>
          <w:rFonts w:ascii="Arial" w:hAnsi="Arial" w:cs="Arial"/>
          <w:sz w:val="24"/>
          <w:szCs w:val="24"/>
        </w:rPr>
        <w:t xml:space="preserve">by the temporary stopping up </w:t>
      </w:r>
      <w:r w:rsidR="000E4AA3" w:rsidRPr="00A32CD5">
        <w:rPr>
          <w:rFonts w:ascii="Arial" w:hAnsi="Arial" w:cs="Arial"/>
          <w:sz w:val="24"/>
          <w:szCs w:val="24"/>
        </w:rPr>
        <w:t>of the footpath</w:t>
      </w:r>
      <w:r w:rsidR="009938F1" w:rsidRPr="00A32CD5">
        <w:rPr>
          <w:rFonts w:ascii="Arial" w:hAnsi="Arial" w:cs="Arial"/>
          <w:sz w:val="24"/>
          <w:szCs w:val="24"/>
        </w:rPr>
        <w:t xml:space="preserve"> </w:t>
      </w:r>
      <w:r w:rsidR="00935A3B" w:rsidRPr="00A32CD5">
        <w:rPr>
          <w:rFonts w:ascii="Arial" w:hAnsi="Arial" w:cs="Arial"/>
          <w:sz w:val="24"/>
          <w:szCs w:val="24"/>
        </w:rPr>
        <w:t xml:space="preserve">alongside the Bridgewater Canal </w:t>
      </w:r>
      <w:r w:rsidR="009938F1" w:rsidRPr="00A32CD5">
        <w:rPr>
          <w:rFonts w:ascii="Arial" w:hAnsi="Arial" w:cs="Arial"/>
          <w:sz w:val="24"/>
          <w:szCs w:val="24"/>
        </w:rPr>
        <w:t xml:space="preserve">between points A and B </w:t>
      </w:r>
      <w:r w:rsidR="00890B22" w:rsidRPr="00A32CD5">
        <w:rPr>
          <w:rFonts w:ascii="Arial" w:hAnsi="Arial" w:cs="Arial"/>
          <w:sz w:val="24"/>
          <w:szCs w:val="24"/>
        </w:rPr>
        <w:t>b</w:t>
      </w:r>
      <w:r w:rsidR="006D66AC" w:rsidRPr="00A32CD5">
        <w:rPr>
          <w:rFonts w:ascii="Arial" w:hAnsi="Arial" w:cs="Arial"/>
          <w:sz w:val="24"/>
          <w:szCs w:val="24"/>
        </w:rPr>
        <w:t xml:space="preserve">y Transport for Greater Manchester; and obstructions that may from time to time be caused by the temporary stopping up of the footpath alongside the </w:t>
      </w:r>
      <w:bookmarkStart w:id="4" w:name="_Hlk132390382"/>
      <w:r w:rsidR="006D66AC" w:rsidRPr="00A32CD5">
        <w:rPr>
          <w:rFonts w:ascii="Arial" w:hAnsi="Arial" w:cs="Arial"/>
          <w:sz w:val="24"/>
          <w:szCs w:val="24"/>
        </w:rPr>
        <w:t>Bridgewater Canal</w:t>
      </w:r>
      <w:bookmarkEnd w:id="4"/>
      <w:r w:rsidR="006D66AC" w:rsidRPr="00A32CD5">
        <w:rPr>
          <w:rFonts w:ascii="Arial" w:hAnsi="Arial" w:cs="Arial"/>
          <w:sz w:val="24"/>
          <w:szCs w:val="24"/>
        </w:rPr>
        <w:t xml:space="preserve"> between points B and C by </w:t>
      </w:r>
      <w:bookmarkStart w:id="5" w:name="_Hlk132392291"/>
      <w:r w:rsidR="0024746A" w:rsidRPr="00A32CD5">
        <w:rPr>
          <w:rFonts w:ascii="Arial" w:hAnsi="Arial" w:cs="Arial"/>
          <w:sz w:val="24"/>
          <w:szCs w:val="24"/>
        </w:rPr>
        <w:t xml:space="preserve">the Bridgewater Canal </w:t>
      </w:r>
      <w:r w:rsidR="00E06306" w:rsidRPr="00A32CD5">
        <w:rPr>
          <w:rFonts w:ascii="Arial" w:hAnsi="Arial" w:cs="Arial"/>
          <w:sz w:val="24"/>
          <w:szCs w:val="24"/>
        </w:rPr>
        <w:t>Company Limited</w:t>
      </w:r>
      <w:bookmarkEnd w:id="5"/>
      <w:r w:rsidR="0078542D" w:rsidRPr="00A32CD5">
        <w:rPr>
          <w:rFonts w:ascii="Arial" w:hAnsi="Arial" w:cs="Arial"/>
          <w:sz w:val="24"/>
          <w:szCs w:val="24"/>
        </w:rPr>
        <w:t xml:space="preserve">. </w:t>
      </w:r>
    </w:p>
    <w:p w14:paraId="3C8E796B" w14:textId="15DCE995" w:rsidR="0081385D" w:rsidRPr="00A32CD5" w:rsidRDefault="00053DE9" w:rsidP="00C05426">
      <w:pPr>
        <w:numPr>
          <w:ilvl w:val="0"/>
          <w:numId w:val="24"/>
        </w:numPr>
        <w:tabs>
          <w:tab w:val="clear" w:pos="432"/>
          <w:tab w:val="left" w:pos="425"/>
          <w:tab w:val="left" w:pos="630"/>
          <w:tab w:val="left" w:pos="851"/>
        </w:tabs>
        <w:spacing w:before="180"/>
        <w:rPr>
          <w:rFonts w:ascii="Arial" w:hAnsi="Arial" w:cs="Arial"/>
          <w:sz w:val="24"/>
          <w:szCs w:val="24"/>
        </w:rPr>
      </w:pPr>
      <w:r w:rsidRPr="00A32CD5">
        <w:rPr>
          <w:rFonts w:ascii="Arial" w:hAnsi="Arial" w:cs="Arial"/>
          <w:sz w:val="24"/>
          <w:szCs w:val="24"/>
        </w:rPr>
        <w:t xml:space="preserve">The </w:t>
      </w:r>
      <w:r w:rsidR="009B5E13" w:rsidRPr="00A32CD5">
        <w:rPr>
          <w:rFonts w:ascii="Arial" w:hAnsi="Arial" w:cs="Arial"/>
          <w:sz w:val="24"/>
          <w:szCs w:val="24"/>
        </w:rPr>
        <w:t xml:space="preserve">difficulty with these limitations is that they do not provide certainty </w:t>
      </w:r>
      <w:r w:rsidR="008A7E3B" w:rsidRPr="00A32CD5">
        <w:rPr>
          <w:rFonts w:ascii="Arial" w:hAnsi="Arial" w:cs="Arial"/>
          <w:sz w:val="24"/>
          <w:szCs w:val="24"/>
        </w:rPr>
        <w:t xml:space="preserve">as to when, or if, the footpath might be closed. </w:t>
      </w:r>
      <w:r w:rsidR="00E16D95" w:rsidRPr="00A32CD5">
        <w:rPr>
          <w:rFonts w:ascii="Arial" w:hAnsi="Arial" w:cs="Arial"/>
          <w:sz w:val="24"/>
          <w:szCs w:val="24"/>
        </w:rPr>
        <w:t xml:space="preserve">It is also </w:t>
      </w:r>
      <w:r w:rsidR="00FE13CF" w:rsidRPr="00A32CD5">
        <w:rPr>
          <w:rFonts w:ascii="Arial" w:hAnsi="Arial" w:cs="Arial"/>
          <w:sz w:val="24"/>
          <w:szCs w:val="24"/>
        </w:rPr>
        <w:t xml:space="preserve">not entirely clear to me </w:t>
      </w:r>
      <w:r w:rsidR="00E16D95" w:rsidRPr="00A32CD5">
        <w:rPr>
          <w:rFonts w:ascii="Arial" w:hAnsi="Arial" w:cs="Arial"/>
          <w:sz w:val="24"/>
          <w:szCs w:val="24"/>
        </w:rPr>
        <w:t xml:space="preserve">whether the right </w:t>
      </w:r>
      <w:r w:rsidR="008B59A4" w:rsidRPr="00A32CD5">
        <w:rPr>
          <w:rFonts w:ascii="Arial" w:hAnsi="Arial" w:cs="Arial"/>
          <w:sz w:val="24"/>
          <w:szCs w:val="24"/>
        </w:rPr>
        <w:t xml:space="preserve">to use the way </w:t>
      </w:r>
      <w:r w:rsidR="00E16D95" w:rsidRPr="00A32CD5">
        <w:rPr>
          <w:rFonts w:ascii="Arial" w:hAnsi="Arial" w:cs="Arial"/>
          <w:sz w:val="24"/>
          <w:szCs w:val="24"/>
        </w:rPr>
        <w:t xml:space="preserve">was dedicated subject to those limitations and </w:t>
      </w:r>
      <w:r w:rsidR="00FE13CF" w:rsidRPr="00A32CD5">
        <w:rPr>
          <w:rFonts w:ascii="Arial" w:hAnsi="Arial" w:cs="Arial"/>
          <w:sz w:val="24"/>
          <w:szCs w:val="24"/>
        </w:rPr>
        <w:t xml:space="preserve">that </w:t>
      </w:r>
      <w:r w:rsidR="00E16D95" w:rsidRPr="00A32CD5">
        <w:rPr>
          <w:rFonts w:ascii="Arial" w:hAnsi="Arial" w:cs="Arial"/>
          <w:sz w:val="24"/>
          <w:szCs w:val="24"/>
        </w:rPr>
        <w:t>each landowner has that right</w:t>
      </w:r>
      <w:r w:rsidR="00FE13CF" w:rsidRPr="00A32CD5">
        <w:rPr>
          <w:rFonts w:ascii="Arial" w:hAnsi="Arial" w:cs="Arial"/>
          <w:sz w:val="24"/>
          <w:szCs w:val="24"/>
        </w:rPr>
        <w:t>.</w:t>
      </w:r>
      <w:r w:rsidR="00E16D95" w:rsidRPr="00A32CD5">
        <w:rPr>
          <w:rFonts w:ascii="Arial" w:hAnsi="Arial" w:cs="Arial"/>
          <w:sz w:val="24"/>
          <w:szCs w:val="24"/>
        </w:rPr>
        <w:t xml:space="preserve"> </w:t>
      </w:r>
      <w:r w:rsidR="00491EA1" w:rsidRPr="00A32CD5">
        <w:rPr>
          <w:rFonts w:ascii="Arial" w:hAnsi="Arial" w:cs="Arial"/>
          <w:sz w:val="24"/>
          <w:szCs w:val="24"/>
        </w:rPr>
        <w:t xml:space="preserve">I therefore wrote to the respective landowners (where known) </w:t>
      </w:r>
      <w:r w:rsidR="0097693A" w:rsidRPr="00A32CD5">
        <w:rPr>
          <w:rFonts w:ascii="Arial" w:hAnsi="Arial" w:cs="Arial"/>
          <w:sz w:val="24"/>
          <w:szCs w:val="24"/>
        </w:rPr>
        <w:t>seeking further information regarding</w:t>
      </w:r>
      <w:r w:rsidRPr="00A32CD5">
        <w:rPr>
          <w:rFonts w:ascii="Arial" w:hAnsi="Arial" w:cs="Arial"/>
          <w:sz w:val="24"/>
          <w:szCs w:val="24"/>
        </w:rPr>
        <w:t xml:space="preserve"> the</w:t>
      </w:r>
      <w:r w:rsidR="00DD1783" w:rsidRPr="00A32CD5">
        <w:rPr>
          <w:rFonts w:ascii="Arial" w:hAnsi="Arial" w:cs="Arial"/>
          <w:sz w:val="24"/>
          <w:szCs w:val="24"/>
        </w:rPr>
        <w:t>ir</w:t>
      </w:r>
      <w:r w:rsidRPr="00A32CD5">
        <w:rPr>
          <w:rFonts w:ascii="Arial" w:hAnsi="Arial" w:cs="Arial"/>
          <w:sz w:val="24"/>
          <w:szCs w:val="24"/>
        </w:rPr>
        <w:t xml:space="preserve"> intentions</w:t>
      </w:r>
      <w:r w:rsidR="00DD1783" w:rsidRPr="00A32CD5">
        <w:rPr>
          <w:rFonts w:ascii="Arial" w:hAnsi="Arial" w:cs="Arial"/>
          <w:sz w:val="24"/>
          <w:szCs w:val="24"/>
        </w:rPr>
        <w:t xml:space="preserve"> in this respect, but received no responses. </w:t>
      </w:r>
    </w:p>
    <w:p w14:paraId="53343DCD" w14:textId="55A2FEE2" w:rsidR="00014574" w:rsidRPr="00A32CD5" w:rsidRDefault="00014574" w:rsidP="00C05426">
      <w:pPr>
        <w:numPr>
          <w:ilvl w:val="0"/>
          <w:numId w:val="24"/>
        </w:numPr>
        <w:tabs>
          <w:tab w:val="clear" w:pos="432"/>
          <w:tab w:val="left" w:pos="425"/>
          <w:tab w:val="left" w:pos="630"/>
          <w:tab w:val="left" w:pos="851"/>
        </w:tabs>
        <w:spacing w:before="180"/>
        <w:rPr>
          <w:rFonts w:ascii="Arial" w:hAnsi="Arial" w:cs="Arial"/>
          <w:sz w:val="24"/>
          <w:szCs w:val="24"/>
        </w:rPr>
      </w:pPr>
      <w:r w:rsidRPr="00A32CD5">
        <w:rPr>
          <w:rFonts w:ascii="Arial" w:hAnsi="Arial" w:cs="Arial"/>
          <w:sz w:val="24"/>
          <w:szCs w:val="24"/>
        </w:rPr>
        <w:t xml:space="preserve">There is, however, </w:t>
      </w:r>
      <w:r w:rsidR="00BE1A43" w:rsidRPr="00A32CD5">
        <w:rPr>
          <w:rFonts w:ascii="Arial" w:hAnsi="Arial" w:cs="Arial"/>
          <w:sz w:val="24"/>
          <w:szCs w:val="24"/>
        </w:rPr>
        <w:t xml:space="preserve">reference in the documentary evidence to correspondence with </w:t>
      </w:r>
      <w:r w:rsidR="00B277EB" w:rsidRPr="00A32CD5">
        <w:rPr>
          <w:rFonts w:ascii="Arial" w:hAnsi="Arial" w:cs="Arial"/>
          <w:sz w:val="24"/>
          <w:szCs w:val="24"/>
        </w:rPr>
        <w:t xml:space="preserve">Transport for Greater </w:t>
      </w:r>
      <w:r w:rsidR="00786BA2" w:rsidRPr="00A32CD5">
        <w:rPr>
          <w:rFonts w:ascii="Arial" w:hAnsi="Arial" w:cs="Arial"/>
          <w:sz w:val="24"/>
          <w:szCs w:val="24"/>
        </w:rPr>
        <w:t>Manchester (TfGM)</w:t>
      </w:r>
      <w:r w:rsidR="00FD686A" w:rsidRPr="00A32CD5">
        <w:rPr>
          <w:rFonts w:ascii="Arial" w:hAnsi="Arial" w:cs="Arial"/>
          <w:sz w:val="24"/>
          <w:szCs w:val="24"/>
        </w:rPr>
        <w:t xml:space="preserve"> </w:t>
      </w:r>
      <w:r w:rsidR="00DF09CD" w:rsidRPr="00A32CD5">
        <w:rPr>
          <w:rFonts w:ascii="Arial" w:hAnsi="Arial" w:cs="Arial"/>
          <w:sz w:val="24"/>
          <w:szCs w:val="24"/>
        </w:rPr>
        <w:t xml:space="preserve">at the time when the application was still under consideration. </w:t>
      </w:r>
      <w:r w:rsidR="005C775C" w:rsidRPr="00A32CD5">
        <w:rPr>
          <w:rFonts w:ascii="Arial" w:hAnsi="Arial" w:cs="Arial"/>
          <w:sz w:val="24"/>
          <w:szCs w:val="24"/>
        </w:rPr>
        <w:t xml:space="preserve">In that correspondence, TfGM confirmed that </w:t>
      </w:r>
      <w:r w:rsidR="00405AB5" w:rsidRPr="00A32CD5">
        <w:rPr>
          <w:rFonts w:ascii="Arial" w:hAnsi="Arial" w:cs="Arial"/>
          <w:sz w:val="24"/>
          <w:szCs w:val="24"/>
        </w:rPr>
        <w:t>the limitation had in fact been in place throughout the relevant 20</w:t>
      </w:r>
      <w:r w:rsidR="000D41AC" w:rsidRPr="00A32CD5">
        <w:rPr>
          <w:rFonts w:ascii="Arial" w:hAnsi="Arial" w:cs="Arial"/>
          <w:sz w:val="24"/>
          <w:szCs w:val="24"/>
        </w:rPr>
        <w:t>-</w:t>
      </w:r>
      <w:r w:rsidR="00405AB5" w:rsidRPr="00A32CD5">
        <w:rPr>
          <w:rFonts w:ascii="Arial" w:hAnsi="Arial" w:cs="Arial"/>
          <w:sz w:val="24"/>
          <w:szCs w:val="24"/>
        </w:rPr>
        <w:t xml:space="preserve">year period. </w:t>
      </w:r>
      <w:r w:rsidR="00A96469" w:rsidRPr="00A32CD5">
        <w:rPr>
          <w:rFonts w:ascii="Arial" w:hAnsi="Arial" w:cs="Arial"/>
          <w:sz w:val="24"/>
          <w:szCs w:val="24"/>
        </w:rPr>
        <w:t xml:space="preserve">There is also correspondence </w:t>
      </w:r>
      <w:r w:rsidR="000D41AC" w:rsidRPr="00A32CD5">
        <w:rPr>
          <w:rFonts w:ascii="Arial" w:hAnsi="Arial" w:cs="Arial"/>
          <w:sz w:val="24"/>
          <w:szCs w:val="24"/>
        </w:rPr>
        <w:t xml:space="preserve">from GMPTE </w:t>
      </w:r>
      <w:r w:rsidR="008F52A2" w:rsidRPr="00A32CD5">
        <w:rPr>
          <w:rFonts w:ascii="Arial" w:hAnsi="Arial" w:cs="Arial"/>
          <w:sz w:val="24"/>
          <w:szCs w:val="24"/>
        </w:rPr>
        <w:t xml:space="preserve">dated 6 June 1997 </w:t>
      </w:r>
      <w:r w:rsidR="000D41AC" w:rsidRPr="00A32CD5">
        <w:rPr>
          <w:rFonts w:ascii="Arial" w:hAnsi="Arial" w:cs="Arial"/>
          <w:sz w:val="24"/>
          <w:szCs w:val="24"/>
        </w:rPr>
        <w:t>confirming that</w:t>
      </w:r>
      <w:r w:rsidR="00244CF5" w:rsidRPr="00A32CD5">
        <w:rPr>
          <w:rFonts w:ascii="Arial" w:hAnsi="Arial" w:cs="Arial"/>
          <w:sz w:val="24"/>
          <w:szCs w:val="24"/>
        </w:rPr>
        <w:t xml:space="preserve"> </w:t>
      </w:r>
      <w:r w:rsidR="008F52A2" w:rsidRPr="00A32CD5">
        <w:rPr>
          <w:rFonts w:ascii="Arial" w:hAnsi="Arial" w:cs="Arial"/>
          <w:sz w:val="24"/>
          <w:szCs w:val="24"/>
        </w:rPr>
        <w:t xml:space="preserve">they had </w:t>
      </w:r>
      <w:r w:rsidR="008F52A2" w:rsidRPr="00A32CD5">
        <w:rPr>
          <w:rFonts w:ascii="Arial" w:hAnsi="Arial" w:cs="Arial"/>
          <w:sz w:val="24"/>
          <w:szCs w:val="24"/>
        </w:rPr>
        <w:lastRenderedPageBreak/>
        <w:t xml:space="preserve">consulted with </w:t>
      </w:r>
      <w:r w:rsidR="00CE2BE2" w:rsidRPr="00A32CD5">
        <w:rPr>
          <w:rFonts w:ascii="Arial" w:hAnsi="Arial" w:cs="Arial"/>
          <w:sz w:val="24"/>
          <w:szCs w:val="24"/>
        </w:rPr>
        <w:t xml:space="preserve">Metrolink, who </w:t>
      </w:r>
      <w:r w:rsidR="006766BF" w:rsidRPr="00A32CD5">
        <w:rPr>
          <w:rFonts w:ascii="Arial" w:hAnsi="Arial" w:cs="Arial"/>
          <w:sz w:val="24"/>
          <w:szCs w:val="24"/>
        </w:rPr>
        <w:t xml:space="preserve">in turn confirmed that </w:t>
      </w:r>
      <w:r w:rsidR="00244CF5" w:rsidRPr="00A32CD5">
        <w:rPr>
          <w:rFonts w:ascii="Arial" w:hAnsi="Arial" w:cs="Arial"/>
          <w:sz w:val="24"/>
          <w:szCs w:val="24"/>
        </w:rPr>
        <w:t xml:space="preserve">Timperley Station is regularly used as a means of access to canal and that </w:t>
      </w:r>
      <w:r w:rsidR="006766BF" w:rsidRPr="00A32CD5">
        <w:rPr>
          <w:rFonts w:ascii="Arial" w:hAnsi="Arial" w:cs="Arial"/>
          <w:sz w:val="24"/>
          <w:szCs w:val="24"/>
        </w:rPr>
        <w:t>there was no operational reason why</w:t>
      </w:r>
      <w:r w:rsidR="00A1374C" w:rsidRPr="00A32CD5">
        <w:rPr>
          <w:rFonts w:ascii="Arial" w:hAnsi="Arial" w:cs="Arial"/>
          <w:sz w:val="24"/>
          <w:szCs w:val="24"/>
        </w:rPr>
        <w:t xml:space="preserve"> that should not continue.</w:t>
      </w:r>
      <w:r w:rsidR="00932940" w:rsidRPr="00A32CD5">
        <w:rPr>
          <w:rFonts w:ascii="Arial" w:hAnsi="Arial" w:cs="Arial"/>
          <w:sz w:val="24"/>
          <w:szCs w:val="24"/>
        </w:rPr>
        <w:t xml:space="preserve"> The Bridgewater Canal Company Limited were also consulted at that time, but made no representations.</w:t>
      </w:r>
    </w:p>
    <w:p w14:paraId="7D2B4445" w14:textId="6A6CC60D" w:rsidR="00FE13CF" w:rsidRPr="00A32CD5" w:rsidRDefault="001F76D3" w:rsidP="00C05426">
      <w:pPr>
        <w:numPr>
          <w:ilvl w:val="0"/>
          <w:numId w:val="24"/>
        </w:numPr>
        <w:tabs>
          <w:tab w:val="clear" w:pos="432"/>
          <w:tab w:val="left" w:pos="425"/>
          <w:tab w:val="left" w:pos="630"/>
          <w:tab w:val="left" w:pos="851"/>
        </w:tabs>
        <w:spacing w:before="180"/>
        <w:rPr>
          <w:rFonts w:ascii="Arial" w:hAnsi="Arial" w:cs="Arial"/>
          <w:sz w:val="24"/>
          <w:szCs w:val="24"/>
        </w:rPr>
      </w:pPr>
      <w:r w:rsidRPr="00A32CD5">
        <w:rPr>
          <w:rFonts w:ascii="Arial" w:hAnsi="Arial" w:cs="Arial"/>
          <w:sz w:val="24"/>
          <w:szCs w:val="24"/>
        </w:rPr>
        <w:t>I</w:t>
      </w:r>
      <w:r w:rsidR="00EC5694" w:rsidRPr="00A32CD5">
        <w:rPr>
          <w:rFonts w:ascii="Arial" w:hAnsi="Arial" w:cs="Arial"/>
          <w:sz w:val="24"/>
          <w:szCs w:val="24"/>
        </w:rPr>
        <w:t xml:space="preserve"> have considered whether the matters covered by the limitations could be </w:t>
      </w:r>
      <w:r w:rsidR="0059332C" w:rsidRPr="00A32CD5">
        <w:rPr>
          <w:rFonts w:ascii="Arial" w:hAnsi="Arial" w:cs="Arial"/>
          <w:sz w:val="24"/>
          <w:szCs w:val="24"/>
        </w:rPr>
        <w:t>dealt with</w:t>
      </w:r>
      <w:r w:rsidR="00EC5694" w:rsidRPr="00A32CD5">
        <w:rPr>
          <w:rFonts w:ascii="Arial" w:hAnsi="Arial" w:cs="Arial"/>
          <w:sz w:val="24"/>
          <w:szCs w:val="24"/>
        </w:rPr>
        <w:t xml:space="preserve"> by way the Road Traffic Act</w:t>
      </w:r>
      <w:r w:rsidR="00D77968" w:rsidRPr="00A32CD5">
        <w:rPr>
          <w:rFonts w:ascii="Arial" w:hAnsi="Arial" w:cs="Arial"/>
          <w:sz w:val="24"/>
          <w:szCs w:val="24"/>
        </w:rPr>
        <w:t xml:space="preserve"> 1988</w:t>
      </w:r>
      <w:r w:rsidR="0059332C" w:rsidRPr="00A32CD5">
        <w:rPr>
          <w:rFonts w:ascii="Arial" w:hAnsi="Arial" w:cs="Arial"/>
          <w:sz w:val="24"/>
          <w:szCs w:val="24"/>
        </w:rPr>
        <w:t>,</w:t>
      </w:r>
      <w:r w:rsidR="00EC5694" w:rsidRPr="00A32CD5">
        <w:rPr>
          <w:rFonts w:ascii="Arial" w:hAnsi="Arial" w:cs="Arial"/>
          <w:sz w:val="24"/>
          <w:szCs w:val="24"/>
        </w:rPr>
        <w:t xml:space="preserve"> which would give the public certainty about the timing and intention of such closures</w:t>
      </w:r>
      <w:r w:rsidR="0059332C" w:rsidRPr="00A32CD5">
        <w:rPr>
          <w:rFonts w:ascii="Arial" w:hAnsi="Arial" w:cs="Arial"/>
          <w:sz w:val="24"/>
          <w:szCs w:val="24"/>
        </w:rPr>
        <w:t xml:space="preserve">. However, </w:t>
      </w:r>
      <w:r w:rsidR="0019146F" w:rsidRPr="00A32CD5">
        <w:rPr>
          <w:rFonts w:ascii="Arial" w:hAnsi="Arial" w:cs="Arial"/>
          <w:sz w:val="24"/>
          <w:szCs w:val="24"/>
        </w:rPr>
        <w:t>i</w:t>
      </w:r>
      <w:r w:rsidR="00A1374C" w:rsidRPr="00A32CD5">
        <w:rPr>
          <w:rFonts w:ascii="Arial" w:hAnsi="Arial" w:cs="Arial"/>
          <w:sz w:val="24"/>
          <w:szCs w:val="24"/>
        </w:rPr>
        <w:t xml:space="preserve">t is clear that </w:t>
      </w:r>
      <w:r w:rsidR="0019146F" w:rsidRPr="00A32CD5">
        <w:rPr>
          <w:rFonts w:ascii="Arial" w:hAnsi="Arial" w:cs="Arial"/>
          <w:sz w:val="24"/>
          <w:szCs w:val="24"/>
        </w:rPr>
        <w:t xml:space="preserve">the </w:t>
      </w:r>
      <w:r w:rsidR="00932940" w:rsidRPr="00A32CD5">
        <w:rPr>
          <w:rFonts w:ascii="Arial" w:hAnsi="Arial" w:cs="Arial"/>
          <w:sz w:val="24"/>
          <w:szCs w:val="24"/>
        </w:rPr>
        <w:t xml:space="preserve">limitations were carefully considered </w:t>
      </w:r>
      <w:r w:rsidR="001E50CD" w:rsidRPr="00A32CD5">
        <w:rPr>
          <w:rFonts w:ascii="Arial" w:hAnsi="Arial" w:cs="Arial"/>
          <w:sz w:val="24"/>
          <w:szCs w:val="24"/>
        </w:rPr>
        <w:t>during the consideration of the application and appropriate consultations were carried out that time.</w:t>
      </w:r>
      <w:r w:rsidR="00545D2A" w:rsidRPr="00A32CD5">
        <w:rPr>
          <w:rFonts w:ascii="Arial" w:hAnsi="Arial" w:cs="Arial"/>
          <w:sz w:val="24"/>
          <w:szCs w:val="24"/>
        </w:rPr>
        <w:t xml:space="preserve"> I therefore see no reason to interfere </w:t>
      </w:r>
      <w:r w:rsidR="00DD13F1" w:rsidRPr="00A32CD5">
        <w:rPr>
          <w:rFonts w:ascii="Arial" w:hAnsi="Arial" w:cs="Arial"/>
          <w:sz w:val="24"/>
          <w:szCs w:val="24"/>
        </w:rPr>
        <w:t xml:space="preserve">with decision of </w:t>
      </w:r>
      <w:r w:rsidR="0008468F" w:rsidRPr="00A32CD5">
        <w:rPr>
          <w:rFonts w:ascii="Arial" w:hAnsi="Arial" w:cs="Arial"/>
          <w:sz w:val="24"/>
          <w:szCs w:val="24"/>
        </w:rPr>
        <w:t xml:space="preserve">the Council that imposing limitations on the Order was </w:t>
      </w:r>
      <w:r w:rsidR="004E3B26" w:rsidRPr="00A32CD5">
        <w:rPr>
          <w:rFonts w:ascii="Arial" w:hAnsi="Arial" w:cs="Arial"/>
          <w:sz w:val="24"/>
          <w:szCs w:val="24"/>
        </w:rPr>
        <w:t>appropriate</w:t>
      </w:r>
      <w:r w:rsidR="00B15524" w:rsidRPr="00A32CD5">
        <w:rPr>
          <w:rFonts w:ascii="Arial" w:hAnsi="Arial" w:cs="Arial"/>
          <w:sz w:val="24"/>
          <w:szCs w:val="24"/>
        </w:rPr>
        <w:t>.</w:t>
      </w:r>
      <w:r w:rsidR="004E3B26" w:rsidRPr="00A32CD5">
        <w:rPr>
          <w:rFonts w:ascii="Arial" w:hAnsi="Arial" w:cs="Arial"/>
          <w:sz w:val="24"/>
          <w:szCs w:val="24"/>
        </w:rPr>
        <w:t xml:space="preserve"> </w:t>
      </w:r>
      <w:r w:rsidR="000F61B1" w:rsidRPr="00A32CD5">
        <w:rPr>
          <w:rFonts w:ascii="Arial" w:hAnsi="Arial" w:cs="Arial"/>
          <w:sz w:val="24"/>
          <w:szCs w:val="24"/>
        </w:rPr>
        <w:t xml:space="preserve"> </w:t>
      </w:r>
      <w:r w:rsidR="00AF6044" w:rsidRPr="00A32CD5">
        <w:rPr>
          <w:rFonts w:ascii="Arial" w:hAnsi="Arial" w:cs="Arial"/>
          <w:sz w:val="24"/>
          <w:szCs w:val="24"/>
        </w:rPr>
        <w:t xml:space="preserve"> </w:t>
      </w:r>
    </w:p>
    <w:bookmarkEnd w:id="3"/>
    <w:p w14:paraId="24B8503A" w14:textId="77777777" w:rsidR="0014758D" w:rsidRPr="00A32CD5" w:rsidRDefault="0014758D" w:rsidP="0014758D">
      <w:pPr>
        <w:tabs>
          <w:tab w:val="left" w:pos="630"/>
        </w:tabs>
        <w:spacing w:before="180"/>
        <w:rPr>
          <w:rFonts w:ascii="Arial" w:hAnsi="Arial" w:cs="Arial"/>
          <w:b/>
          <w:sz w:val="24"/>
          <w:szCs w:val="24"/>
        </w:rPr>
      </w:pPr>
      <w:r w:rsidRPr="00A32CD5">
        <w:rPr>
          <w:rFonts w:ascii="Arial" w:hAnsi="Arial" w:cs="Arial"/>
          <w:b/>
          <w:sz w:val="24"/>
          <w:szCs w:val="24"/>
        </w:rPr>
        <w:t xml:space="preserve">      Other matters</w:t>
      </w:r>
    </w:p>
    <w:p w14:paraId="4DEA8388" w14:textId="0DDB018B" w:rsidR="0014758D" w:rsidRPr="00A32CD5" w:rsidRDefault="0014758D" w:rsidP="0014758D">
      <w:pPr>
        <w:numPr>
          <w:ilvl w:val="0"/>
          <w:numId w:val="24"/>
        </w:numPr>
        <w:tabs>
          <w:tab w:val="clear" w:pos="432"/>
          <w:tab w:val="left" w:pos="425"/>
          <w:tab w:val="left" w:pos="630"/>
        </w:tabs>
        <w:spacing w:before="180"/>
        <w:rPr>
          <w:rFonts w:ascii="Arial" w:hAnsi="Arial" w:cs="Arial"/>
          <w:sz w:val="24"/>
          <w:szCs w:val="24"/>
        </w:rPr>
      </w:pPr>
      <w:r w:rsidRPr="00A32CD5">
        <w:rPr>
          <w:rFonts w:ascii="Arial" w:hAnsi="Arial" w:cs="Arial"/>
          <w:sz w:val="24"/>
          <w:szCs w:val="24"/>
        </w:rPr>
        <w:t xml:space="preserve">The </w:t>
      </w:r>
      <w:r w:rsidR="006F4BED" w:rsidRPr="00A32CD5">
        <w:rPr>
          <w:rFonts w:ascii="Arial" w:hAnsi="Arial" w:cs="Arial"/>
          <w:sz w:val="24"/>
          <w:szCs w:val="24"/>
        </w:rPr>
        <w:t xml:space="preserve">sole </w:t>
      </w:r>
      <w:r w:rsidRPr="00A32CD5">
        <w:rPr>
          <w:rFonts w:ascii="Arial" w:hAnsi="Arial" w:cs="Arial"/>
          <w:sz w:val="24"/>
          <w:szCs w:val="24"/>
        </w:rPr>
        <w:t xml:space="preserve">objection </w:t>
      </w:r>
      <w:r w:rsidR="006F0C07" w:rsidRPr="00A32CD5">
        <w:rPr>
          <w:rFonts w:ascii="Arial" w:hAnsi="Arial" w:cs="Arial"/>
          <w:sz w:val="24"/>
          <w:szCs w:val="24"/>
        </w:rPr>
        <w:t>to the Order</w:t>
      </w:r>
      <w:r w:rsidR="001E3BC7" w:rsidRPr="00A32CD5">
        <w:rPr>
          <w:rFonts w:ascii="Arial" w:hAnsi="Arial" w:cs="Arial"/>
          <w:sz w:val="24"/>
          <w:szCs w:val="24"/>
        </w:rPr>
        <w:t xml:space="preserve"> </w:t>
      </w:r>
      <w:r w:rsidRPr="00A32CD5">
        <w:rPr>
          <w:rFonts w:ascii="Arial" w:hAnsi="Arial" w:cs="Arial"/>
          <w:sz w:val="24"/>
          <w:szCs w:val="24"/>
        </w:rPr>
        <w:t>raise</w:t>
      </w:r>
      <w:r w:rsidR="004056F9" w:rsidRPr="00A32CD5">
        <w:rPr>
          <w:rFonts w:ascii="Arial" w:hAnsi="Arial" w:cs="Arial"/>
          <w:sz w:val="24"/>
          <w:szCs w:val="24"/>
        </w:rPr>
        <w:t>s</w:t>
      </w:r>
      <w:r w:rsidRPr="00A32CD5">
        <w:rPr>
          <w:rFonts w:ascii="Arial" w:hAnsi="Arial" w:cs="Arial"/>
          <w:sz w:val="24"/>
          <w:szCs w:val="24"/>
        </w:rPr>
        <w:t xml:space="preserve"> concerns about the </w:t>
      </w:r>
      <w:r w:rsidR="004F2C75" w:rsidRPr="00A32CD5">
        <w:rPr>
          <w:rFonts w:ascii="Arial" w:hAnsi="Arial" w:cs="Arial"/>
          <w:sz w:val="24"/>
          <w:szCs w:val="24"/>
        </w:rPr>
        <w:t xml:space="preserve">loss of the </w:t>
      </w:r>
      <w:r w:rsidR="004475F2" w:rsidRPr="00A32CD5">
        <w:rPr>
          <w:rFonts w:ascii="Arial" w:hAnsi="Arial" w:cs="Arial"/>
          <w:sz w:val="24"/>
          <w:szCs w:val="24"/>
        </w:rPr>
        <w:t xml:space="preserve">path </w:t>
      </w:r>
      <w:r w:rsidR="00A66284" w:rsidRPr="00A32CD5">
        <w:rPr>
          <w:rFonts w:ascii="Arial" w:hAnsi="Arial" w:cs="Arial"/>
          <w:sz w:val="24"/>
          <w:szCs w:val="24"/>
        </w:rPr>
        <w:t xml:space="preserve">and </w:t>
      </w:r>
      <w:r w:rsidR="004475F2" w:rsidRPr="00A32CD5">
        <w:rPr>
          <w:rFonts w:ascii="Arial" w:hAnsi="Arial" w:cs="Arial"/>
          <w:sz w:val="24"/>
          <w:szCs w:val="24"/>
        </w:rPr>
        <w:t xml:space="preserve">the </w:t>
      </w:r>
      <w:r w:rsidR="004056F9" w:rsidRPr="00A32CD5">
        <w:rPr>
          <w:rFonts w:ascii="Arial" w:hAnsi="Arial" w:cs="Arial"/>
          <w:sz w:val="24"/>
          <w:szCs w:val="24"/>
        </w:rPr>
        <w:t xml:space="preserve">surrounding greenery. </w:t>
      </w:r>
      <w:r w:rsidR="001F13F4" w:rsidRPr="00A32CD5">
        <w:rPr>
          <w:rFonts w:ascii="Arial" w:hAnsi="Arial" w:cs="Arial"/>
          <w:sz w:val="24"/>
          <w:szCs w:val="24"/>
        </w:rPr>
        <w:t>The stated wi</w:t>
      </w:r>
      <w:r w:rsidR="00925922">
        <w:rPr>
          <w:rFonts w:ascii="Arial" w:hAnsi="Arial" w:cs="Arial"/>
          <w:sz w:val="24"/>
          <w:szCs w:val="24"/>
        </w:rPr>
        <w:t>d</w:t>
      </w:r>
      <w:r w:rsidR="001F13F4" w:rsidRPr="00A32CD5">
        <w:rPr>
          <w:rFonts w:ascii="Arial" w:hAnsi="Arial" w:cs="Arial"/>
          <w:sz w:val="24"/>
          <w:szCs w:val="24"/>
        </w:rPr>
        <w:t xml:space="preserve">th of the footpath </w:t>
      </w:r>
      <w:r w:rsidR="00BC35A2" w:rsidRPr="00A32CD5">
        <w:rPr>
          <w:rFonts w:ascii="Arial" w:hAnsi="Arial" w:cs="Arial"/>
          <w:sz w:val="24"/>
          <w:szCs w:val="24"/>
        </w:rPr>
        <w:t>i</w:t>
      </w:r>
      <w:r w:rsidR="00450BBD" w:rsidRPr="00A32CD5">
        <w:rPr>
          <w:rFonts w:ascii="Arial" w:hAnsi="Arial" w:cs="Arial"/>
          <w:sz w:val="24"/>
          <w:szCs w:val="24"/>
        </w:rPr>
        <w:t xml:space="preserve">n the Schedule to the Order </w:t>
      </w:r>
      <w:r w:rsidR="00BC35A2" w:rsidRPr="00A32CD5">
        <w:rPr>
          <w:rFonts w:ascii="Arial" w:hAnsi="Arial" w:cs="Arial"/>
          <w:sz w:val="24"/>
          <w:szCs w:val="24"/>
        </w:rPr>
        <w:t>is 2 metres</w:t>
      </w:r>
      <w:r w:rsidR="00450BBD" w:rsidRPr="00A32CD5">
        <w:rPr>
          <w:rFonts w:ascii="Arial" w:hAnsi="Arial" w:cs="Arial"/>
          <w:sz w:val="24"/>
          <w:szCs w:val="24"/>
        </w:rPr>
        <w:t xml:space="preserve">, </w:t>
      </w:r>
      <w:r w:rsidR="00B727B7" w:rsidRPr="00A32CD5">
        <w:rPr>
          <w:rFonts w:ascii="Arial" w:hAnsi="Arial" w:cs="Arial"/>
          <w:sz w:val="24"/>
          <w:szCs w:val="24"/>
        </w:rPr>
        <w:t xml:space="preserve">that width arrived at </w:t>
      </w:r>
      <w:r w:rsidR="00B4485A" w:rsidRPr="00A32CD5">
        <w:rPr>
          <w:rFonts w:ascii="Arial" w:hAnsi="Arial" w:cs="Arial"/>
          <w:sz w:val="24"/>
          <w:szCs w:val="24"/>
        </w:rPr>
        <w:t xml:space="preserve">on the basis of evidence supplied with </w:t>
      </w:r>
      <w:r w:rsidR="003920E8" w:rsidRPr="00A32CD5">
        <w:rPr>
          <w:rFonts w:ascii="Arial" w:hAnsi="Arial" w:cs="Arial"/>
          <w:sz w:val="24"/>
          <w:szCs w:val="24"/>
        </w:rPr>
        <w:t xml:space="preserve">the application. However, </w:t>
      </w:r>
      <w:r w:rsidR="00450BBD" w:rsidRPr="00A32CD5">
        <w:rPr>
          <w:rFonts w:ascii="Arial" w:hAnsi="Arial" w:cs="Arial"/>
          <w:sz w:val="24"/>
          <w:szCs w:val="24"/>
        </w:rPr>
        <w:t xml:space="preserve">I do </w:t>
      </w:r>
      <w:r w:rsidR="003920E8" w:rsidRPr="00A32CD5">
        <w:rPr>
          <w:rFonts w:ascii="Arial" w:hAnsi="Arial" w:cs="Arial"/>
          <w:sz w:val="24"/>
          <w:szCs w:val="24"/>
        </w:rPr>
        <w:t xml:space="preserve">not </w:t>
      </w:r>
      <w:r w:rsidR="00450BBD" w:rsidRPr="00A32CD5">
        <w:rPr>
          <w:rFonts w:ascii="Arial" w:hAnsi="Arial" w:cs="Arial"/>
          <w:sz w:val="24"/>
          <w:szCs w:val="24"/>
        </w:rPr>
        <w:t xml:space="preserve">understand the objection to </w:t>
      </w:r>
      <w:r w:rsidR="00992E69" w:rsidRPr="00A32CD5">
        <w:rPr>
          <w:rFonts w:ascii="Arial" w:hAnsi="Arial" w:cs="Arial"/>
          <w:sz w:val="24"/>
          <w:szCs w:val="24"/>
        </w:rPr>
        <w:t xml:space="preserve">be </w:t>
      </w:r>
      <w:r w:rsidR="00450BBD" w:rsidRPr="00A32CD5">
        <w:rPr>
          <w:rFonts w:ascii="Arial" w:hAnsi="Arial" w:cs="Arial"/>
          <w:sz w:val="24"/>
          <w:szCs w:val="24"/>
        </w:rPr>
        <w:t>a cha</w:t>
      </w:r>
      <w:r w:rsidR="00B332B0" w:rsidRPr="00A32CD5">
        <w:rPr>
          <w:rFonts w:ascii="Arial" w:hAnsi="Arial" w:cs="Arial"/>
          <w:sz w:val="24"/>
          <w:szCs w:val="24"/>
        </w:rPr>
        <w:t xml:space="preserve">llenge to </w:t>
      </w:r>
      <w:r w:rsidR="00992E69" w:rsidRPr="00A32CD5">
        <w:rPr>
          <w:rFonts w:ascii="Arial" w:hAnsi="Arial" w:cs="Arial"/>
          <w:sz w:val="24"/>
          <w:szCs w:val="24"/>
        </w:rPr>
        <w:t xml:space="preserve">the </w:t>
      </w:r>
      <w:r w:rsidR="00B332B0" w:rsidRPr="00A32CD5">
        <w:rPr>
          <w:rFonts w:ascii="Arial" w:hAnsi="Arial" w:cs="Arial"/>
          <w:sz w:val="24"/>
          <w:szCs w:val="24"/>
        </w:rPr>
        <w:t>width of the footpath. Rather, I r</w:t>
      </w:r>
      <w:r w:rsidR="00131348" w:rsidRPr="00A32CD5">
        <w:rPr>
          <w:rFonts w:ascii="Arial" w:hAnsi="Arial" w:cs="Arial"/>
          <w:sz w:val="24"/>
          <w:szCs w:val="24"/>
        </w:rPr>
        <w:t>ead</w:t>
      </w:r>
      <w:r w:rsidR="00B332B0" w:rsidRPr="00A32CD5">
        <w:rPr>
          <w:rFonts w:ascii="Arial" w:hAnsi="Arial" w:cs="Arial"/>
          <w:sz w:val="24"/>
          <w:szCs w:val="24"/>
        </w:rPr>
        <w:t xml:space="preserve"> the objection as being to the total loss of the path and associated greenery. </w:t>
      </w:r>
      <w:r w:rsidR="00206BFB" w:rsidRPr="00A32CD5">
        <w:rPr>
          <w:rFonts w:ascii="Arial" w:hAnsi="Arial" w:cs="Arial"/>
          <w:sz w:val="24"/>
          <w:szCs w:val="24"/>
        </w:rPr>
        <w:t>That would clearly not be the case in the event that the Order is confi</w:t>
      </w:r>
      <w:r w:rsidR="00625FBA" w:rsidRPr="00A32CD5">
        <w:rPr>
          <w:rFonts w:ascii="Arial" w:hAnsi="Arial" w:cs="Arial"/>
          <w:sz w:val="24"/>
          <w:szCs w:val="24"/>
        </w:rPr>
        <w:t>rmed</w:t>
      </w:r>
      <w:r w:rsidR="00A312A2" w:rsidRPr="00A32CD5">
        <w:rPr>
          <w:rFonts w:ascii="Arial" w:hAnsi="Arial" w:cs="Arial"/>
          <w:sz w:val="24"/>
          <w:szCs w:val="24"/>
        </w:rPr>
        <w:t>, such that the objection has no substance.</w:t>
      </w:r>
    </w:p>
    <w:p w14:paraId="38C4D6AB" w14:textId="77777777" w:rsidR="0014758D" w:rsidRPr="00A32CD5" w:rsidRDefault="0014758D" w:rsidP="0014758D">
      <w:pPr>
        <w:pStyle w:val="Heading6blackfont"/>
        <w:rPr>
          <w:rFonts w:ascii="Arial" w:hAnsi="Arial" w:cs="Arial"/>
          <w:sz w:val="24"/>
          <w:szCs w:val="24"/>
        </w:rPr>
      </w:pPr>
      <w:r w:rsidRPr="00A32CD5">
        <w:rPr>
          <w:rFonts w:ascii="Arial" w:hAnsi="Arial" w:cs="Arial"/>
          <w:sz w:val="24"/>
          <w:szCs w:val="24"/>
        </w:rPr>
        <w:t xml:space="preserve">     Conclusion</w:t>
      </w:r>
    </w:p>
    <w:p w14:paraId="726C24ED" w14:textId="2A62244D" w:rsidR="0014758D" w:rsidRPr="00A32CD5" w:rsidRDefault="0014758D" w:rsidP="0014758D">
      <w:pPr>
        <w:pStyle w:val="Style1"/>
        <w:numPr>
          <w:ilvl w:val="0"/>
          <w:numId w:val="24"/>
        </w:numPr>
        <w:rPr>
          <w:rFonts w:ascii="Arial" w:hAnsi="Arial" w:cs="Arial"/>
          <w:color w:val="auto"/>
          <w:sz w:val="24"/>
          <w:szCs w:val="24"/>
        </w:rPr>
      </w:pPr>
      <w:r w:rsidRPr="00A32CD5">
        <w:rPr>
          <w:rFonts w:ascii="Arial" w:hAnsi="Arial" w:cs="Arial"/>
          <w:sz w:val="24"/>
          <w:szCs w:val="24"/>
        </w:rPr>
        <w:t>Having regard to the above and all other matters raised in the written representations, I conclude that the Order</w:t>
      </w:r>
      <w:r w:rsidR="00E43B76" w:rsidRPr="00A32CD5">
        <w:rPr>
          <w:rFonts w:ascii="Arial" w:hAnsi="Arial" w:cs="Arial"/>
          <w:sz w:val="24"/>
          <w:szCs w:val="24"/>
        </w:rPr>
        <w:t xml:space="preserve"> should be confirmed</w:t>
      </w:r>
      <w:r w:rsidRPr="00A32CD5">
        <w:rPr>
          <w:rFonts w:ascii="Arial" w:hAnsi="Arial" w:cs="Arial"/>
          <w:color w:val="auto"/>
          <w:sz w:val="24"/>
          <w:szCs w:val="24"/>
        </w:rPr>
        <w:t xml:space="preserve">. </w:t>
      </w:r>
    </w:p>
    <w:p w14:paraId="39D18AE3" w14:textId="49DCD5A5" w:rsidR="0014758D" w:rsidRPr="00A32CD5" w:rsidRDefault="0014758D" w:rsidP="0014758D">
      <w:pPr>
        <w:pStyle w:val="Heading6blackfont"/>
        <w:rPr>
          <w:rFonts w:ascii="Arial" w:hAnsi="Arial" w:cs="Arial"/>
          <w:color w:val="auto"/>
          <w:sz w:val="24"/>
          <w:szCs w:val="24"/>
        </w:rPr>
      </w:pPr>
      <w:r w:rsidRPr="00A32CD5">
        <w:rPr>
          <w:rFonts w:ascii="Arial" w:hAnsi="Arial" w:cs="Arial"/>
          <w:color w:val="auto"/>
          <w:sz w:val="24"/>
          <w:szCs w:val="24"/>
        </w:rPr>
        <w:t xml:space="preserve">      Formal Decision</w:t>
      </w:r>
    </w:p>
    <w:p w14:paraId="36CA0ACB" w14:textId="4658808A" w:rsidR="0014758D" w:rsidRPr="00A32CD5" w:rsidRDefault="0014758D" w:rsidP="0014758D">
      <w:pPr>
        <w:pStyle w:val="Style1"/>
        <w:numPr>
          <w:ilvl w:val="0"/>
          <w:numId w:val="24"/>
        </w:numPr>
        <w:rPr>
          <w:rFonts w:ascii="Arial" w:hAnsi="Arial" w:cs="Arial"/>
          <w:color w:val="auto"/>
          <w:sz w:val="24"/>
          <w:szCs w:val="24"/>
        </w:rPr>
      </w:pPr>
      <w:r w:rsidRPr="00A32CD5">
        <w:rPr>
          <w:rFonts w:ascii="Arial" w:hAnsi="Arial" w:cs="Arial"/>
          <w:sz w:val="24"/>
          <w:szCs w:val="24"/>
        </w:rPr>
        <w:t>I confirm the Order</w:t>
      </w:r>
      <w:r w:rsidR="00716543" w:rsidRPr="00A32CD5">
        <w:rPr>
          <w:rFonts w:ascii="Arial" w:hAnsi="Arial" w:cs="Arial"/>
          <w:sz w:val="24"/>
          <w:szCs w:val="24"/>
        </w:rPr>
        <w:t>.</w:t>
      </w:r>
    </w:p>
    <w:p w14:paraId="000CEFE8" w14:textId="0A289A01" w:rsidR="0014758D" w:rsidRPr="00B94CE0" w:rsidRDefault="0014758D" w:rsidP="0014758D">
      <w:pPr>
        <w:pStyle w:val="Style1"/>
        <w:numPr>
          <w:ilvl w:val="0"/>
          <w:numId w:val="0"/>
        </w:numPr>
        <w:tabs>
          <w:tab w:val="clear" w:pos="432"/>
        </w:tabs>
        <w:ind w:left="432"/>
        <w:rPr>
          <w:rFonts w:ascii="Arial" w:hAnsi="Arial" w:cs="Arial"/>
          <w:color w:val="auto"/>
          <w:sz w:val="24"/>
          <w:szCs w:val="24"/>
        </w:rPr>
      </w:pPr>
    </w:p>
    <w:p w14:paraId="6E620982" w14:textId="77777777" w:rsidR="0014758D" w:rsidRDefault="0014758D" w:rsidP="0014758D">
      <w:pPr>
        <w:pStyle w:val="Style1"/>
        <w:numPr>
          <w:ilvl w:val="0"/>
          <w:numId w:val="0"/>
        </w:numPr>
      </w:pPr>
      <w:r>
        <w:rPr>
          <w:rFonts w:ascii="Monotype Corsiva" w:hAnsi="Monotype Corsiva"/>
          <w:sz w:val="36"/>
          <w:szCs w:val="36"/>
        </w:rPr>
        <w:t>Paul Freer</w:t>
      </w:r>
    </w:p>
    <w:p w14:paraId="4213C5B1" w14:textId="76D9D38E" w:rsidR="00043245" w:rsidRDefault="0014758D" w:rsidP="0014758D">
      <w:pPr>
        <w:pStyle w:val="Style1"/>
        <w:numPr>
          <w:ilvl w:val="0"/>
          <w:numId w:val="0"/>
        </w:numPr>
        <w:ind w:left="432" w:hanging="432"/>
      </w:pPr>
      <w:r>
        <w:t>INSPECTOR</w:t>
      </w:r>
    </w:p>
    <w:p w14:paraId="1D95E7D3" w14:textId="77777777" w:rsidR="00043245" w:rsidRDefault="00043245">
      <w:pPr>
        <w:rPr>
          <w:color w:val="000000"/>
          <w:kern w:val="28"/>
        </w:rPr>
      </w:pPr>
      <w:r>
        <w:br w:type="page"/>
      </w:r>
    </w:p>
    <w:p w14:paraId="2415E408" w14:textId="3778FCE8" w:rsidR="0014758D" w:rsidRDefault="0014758D" w:rsidP="0014758D">
      <w:pPr>
        <w:pStyle w:val="Style1"/>
        <w:numPr>
          <w:ilvl w:val="0"/>
          <w:numId w:val="0"/>
        </w:numPr>
        <w:ind w:left="432" w:hanging="432"/>
      </w:pPr>
    </w:p>
    <w:p w14:paraId="3BB9B7F6" w14:textId="77777777" w:rsidR="007E5F0C" w:rsidRDefault="007E5F0C" w:rsidP="0014758D">
      <w:pPr>
        <w:pStyle w:val="Style1"/>
        <w:numPr>
          <w:ilvl w:val="0"/>
          <w:numId w:val="0"/>
        </w:numPr>
        <w:ind w:left="432" w:hanging="432"/>
      </w:pPr>
      <w:r>
        <w:t>COPY - NOT TO ORIGINAL SCALE</w:t>
      </w:r>
    </w:p>
    <w:p w14:paraId="69A8A2FA" w14:textId="558A7510" w:rsidR="007E5F0C" w:rsidRDefault="007E5F0C" w:rsidP="0014758D">
      <w:pPr>
        <w:pStyle w:val="Style1"/>
        <w:numPr>
          <w:ilvl w:val="0"/>
          <w:numId w:val="0"/>
        </w:numPr>
        <w:ind w:left="432" w:hanging="432"/>
      </w:pPr>
      <w:r w:rsidRPr="00043245">
        <w:rPr>
          <w:noProof/>
        </w:rPr>
        <w:drawing>
          <wp:inline distT="0" distB="0" distL="0" distR="0" wp14:anchorId="2CD4A0B2" wp14:editId="7572D9F8">
            <wp:extent cx="8433251" cy="5838564"/>
            <wp:effectExtent l="1905" t="0" r="8255" b="8255"/>
            <wp:docPr id="5" name="Picture 5"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8439542" cy="5842919"/>
                    </a:xfrm>
                    <a:prstGeom prst="rect">
                      <a:avLst/>
                    </a:prstGeom>
                    <a:noFill/>
                    <a:ln>
                      <a:noFill/>
                    </a:ln>
                  </pic:spPr>
                </pic:pic>
              </a:graphicData>
            </a:graphic>
          </wp:inline>
        </w:drawing>
      </w:r>
    </w:p>
    <w:sectPr w:rsidR="007E5F0C" w:rsidSect="00E674DD">
      <w:headerReference w:type="default" r:id="rId11"/>
      <w:footerReference w:type="even" r:id="rId12"/>
      <w:footerReference w:type="default" r:id="rId13"/>
      <w:headerReference w:type="first" r:id="rId14"/>
      <w:footerReference w:type="first" r:id="rId15"/>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06BCD" w14:textId="77777777" w:rsidR="000C54ED" w:rsidRDefault="000C54ED" w:rsidP="00F62916">
      <w:r>
        <w:separator/>
      </w:r>
    </w:p>
  </w:endnote>
  <w:endnote w:type="continuationSeparator" w:id="0">
    <w:p w14:paraId="49A3F2AA" w14:textId="77777777" w:rsidR="000C54ED" w:rsidRDefault="000C54ED"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34081"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6E517A"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B0AD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7725A45A" wp14:editId="0997475A">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44D34"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62EBD609" w14:textId="77777777" w:rsidR="00366F95" w:rsidRPr="00E45340" w:rsidRDefault="00D664E7"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75E3D" w14:textId="77777777" w:rsidR="00366F95" w:rsidRDefault="00366F95" w:rsidP="00CF4B0F">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47C1D71" wp14:editId="0B98F33B">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71E95"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77F70E6B" w14:textId="77777777" w:rsidR="00366F95" w:rsidRPr="00451EE4" w:rsidRDefault="00D664E7">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0A7E8" w14:textId="77777777" w:rsidR="000C54ED" w:rsidRDefault="000C54ED" w:rsidP="00F62916">
      <w:r>
        <w:separator/>
      </w:r>
    </w:p>
  </w:footnote>
  <w:footnote w:type="continuationSeparator" w:id="0">
    <w:p w14:paraId="66AEB68E" w14:textId="77777777" w:rsidR="000C54ED" w:rsidRDefault="000C54ED"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1595B574" w14:textId="77777777">
      <w:tc>
        <w:tcPr>
          <w:tcW w:w="9520" w:type="dxa"/>
        </w:tcPr>
        <w:p w14:paraId="322020C3" w14:textId="0C10AE53" w:rsidR="00366F95" w:rsidRDefault="00CF4B0F">
          <w:pPr>
            <w:pStyle w:val="Footer"/>
          </w:pPr>
          <w:r>
            <w:t>Order Decision ROW/3280029/</w:t>
          </w:r>
        </w:p>
      </w:tc>
    </w:tr>
  </w:tbl>
  <w:p w14:paraId="2B5EEA19"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384C74F2" wp14:editId="19C3DA38">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E479E"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2B421"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3711888"/>
    <w:multiLevelType w:val="multilevel"/>
    <w:tmpl w:val="61D0CB98"/>
    <w:lvl w:ilvl="0">
      <w:start w:val="1"/>
      <w:numFmt w:val="decimal"/>
      <w:lvlText w:val="%1."/>
      <w:lvlJc w:val="left"/>
      <w:pPr>
        <w:tabs>
          <w:tab w:val="num" w:pos="432"/>
        </w:tabs>
        <w:ind w:left="432" w:hanging="432"/>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487677017">
    <w:abstractNumId w:val="18"/>
  </w:num>
  <w:num w:numId="2" w16cid:durableId="853611639">
    <w:abstractNumId w:val="18"/>
  </w:num>
  <w:num w:numId="3" w16cid:durableId="949973649">
    <w:abstractNumId w:val="20"/>
  </w:num>
  <w:num w:numId="4" w16cid:durableId="1958414533">
    <w:abstractNumId w:val="0"/>
  </w:num>
  <w:num w:numId="5" w16cid:durableId="443157025">
    <w:abstractNumId w:val="9"/>
  </w:num>
  <w:num w:numId="6" w16cid:durableId="929506582">
    <w:abstractNumId w:val="17"/>
  </w:num>
  <w:num w:numId="7" w16cid:durableId="27680051">
    <w:abstractNumId w:val="21"/>
  </w:num>
  <w:num w:numId="8" w16cid:durableId="14157561">
    <w:abstractNumId w:val="16"/>
  </w:num>
  <w:num w:numId="9" w16cid:durableId="1527450613">
    <w:abstractNumId w:val="4"/>
  </w:num>
  <w:num w:numId="10" w16cid:durableId="357849901">
    <w:abstractNumId w:val="5"/>
  </w:num>
  <w:num w:numId="11" w16cid:durableId="1260333289">
    <w:abstractNumId w:val="12"/>
  </w:num>
  <w:num w:numId="12" w16cid:durableId="1356660919">
    <w:abstractNumId w:val="13"/>
  </w:num>
  <w:num w:numId="13" w16cid:durableId="324554382">
    <w:abstractNumId w:val="8"/>
  </w:num>
  <w:num w:numId="14" w16cid:durableId="1418556275">
    <w:abstractNumId w:val="11"/>
  </w:num>
  <w:num w:numId="15" w16cid:durableId="956108058">
    <w:abstractNumId w:val="14"/>
  </w:num>
  <w:num w:numId="16" w16cid:durableId="884755100">
    <w:abstractNumId w:val="1"/>
  </w:num>
  <w:num w:numId="17" w16cid:durableId="418602016">
    <w:abstractNumId w:val="15"/>
  </w:num>
  <w:num w:numId="18" w16cid:durableId="1782139073">
    <w:abstractNumId w:val="6"/>
  </w:num>
  <w:num w:numId="19" w16cid:durableId="951591604">
    <w:abstractNumId w:val="2"/>
  </w:num>
  <w:num w:numId="20" w16cid:durableId="1870138238">
    <w:abstractNumId w:val="7"/>
  </w:num>
  <w:num w:numId="21" w16cid:durableId="673387209">
    <w:abstractNumId w:val="10"/>
  </w:num>
  <w:num w:numId="22" w16cid:durableId="437718148">
    <w:abstractNumId w:val="10"/>
  </w:num>
  <w:num w:numId="23" w16cid:durableId="1587612810">
    <w:abstractNumId w:val="19"/>
  </w:num>
  <w:num w:numId="24" w16cid:durableId="622080864">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CF4B0F"/>
    <w:rsid w:val="0000335F"/>
    <w:rsid w:val="00007858"/>
    <w:rsid w:val="00014574"/>
    <w:rsid w:val="00020354"/>
    <w:rsid w:val="00024500"/>
    <w:rsid w:val="000247B2"/>
    <w:rsid w:val="000268CB"/>
    <w:rsid w:val="00026D2C"/>
    <w:rsid w:val="000316C6"/>
    <w:rsid w:val="00034804"/>
    <w:rsid w:val="00037FDD"/>
    <w:rsid w:val="000407E0"/>
    <w:rsid w:val="00043245"/>
    <w:rsid w:val="00044954"/>
    <w:rsid w:val="00046145"/>
    <w:rsid w:val="0004625F"/>
    <w:rsid w:val="00050E80"/>
    <w:rsid w:val="00053135"/>
    <w:rsid w:val="00053DE9"/>
    <w:rsid w:val="00077106"/>
    <w:rsid w:val="00077358"/>
    <w:rsid w:val="0008468F"/>
    <w:rsid w:val="00084B56"/>
    <w:rsid w:val="00087477"/>
    <w:rsid w:val="00087DEC"/>
    <w:rsid w:val="00094A44"/>
    <w:rsid w:val="000A24B0"/>
    <w:rsid w:val="000A4AEB"/>
    <w:rsid w:val="000A5E04"/>
    <w:rsid w:val="000A64AE"/>
    <w:rsid w:val="000B02BC"/>
    <w:rsid w:val="000B0589"/>
    <w:rsid w:val="000B1711"/>
    <w:rsid w:val="000B61F9"/>
    <w:rsid w:val="000C3F13"/>
    <w:rsid w:val="000C5098"/>
    <w:rsid w:val="000C54ED"/>
    <w:rsid w:val="000C698E"/>
    <w:rsid w:val="000D0673"/>
    <w:rsid w:val="000D41AC"/>
    <w:rsid w:val="000E00CD"/>
    <w:rsid w:val="000E4AA3"/>
    <w:rsid w:val="000E57C1"/>
    <w:rsid w:val="000E6DA4"/>
    <w:rsid w:val="000F16F4"/>
    <w:rsid w:val="000F1F1A"/>
    <w:rsid w:val="000F61B1"/>
    <w:rsid w:val="000F6EC2"/>
    <w:rsid w:val="000F6EEA"/>
    <w:rsid w:val="001000CB"/>
    <w:rsid w:val="00104D93"/>
    <w:rsid w:val="00105BBB"/>
    <w:rsid w:val="00106093"/>
    <w:rsid w:val="001135C2"/>
    <w:rsid w:val="00121C66"/>
    <w:rsid w:val="00126689"/>
    <w:rsid w:val="00131348"/>
    <w:rsid w:val="001365CD"/>
    <w:rsid w:val="00142091"/>
    <w:rsid w:val="001440C3"/>
    <w:rsid w:val="0014758D"/>
    <w:rsid w:val="00150C36"/>
    <w:rsid w:val="00152C92"/>
    <w:rsid w:val="001565A4"/>
    <w:rsid w:val="00161B5C"/>
    <w:rsid w:val="001639C1"/>
    <w:rsid w:val="0019146F"/>
    <w:rsid w:val="00197B5B"/>
    <w:rsid w:val="001B37BF"/>
    <w:rsid w:val="001C0A1D"/>
    <w:rsid w:val="001C1FAD"/>
    <w:rsid w:val="001C327A"/>
    <w:rsid w:val="001E060A"/>
    <w:rsid w:val="001E3BC7"/>
    <w:rsid w:val="001E50CD"/>
    <w:rsid w:val="001F13F4"/>
    <w:rsid w:val="001F16ED"/>
    <w:rsid w:val="001F247D"/>
    <w:rsid w:val="001F5990"/>
    <w:rsid w:val="001F76D3"/>
    <w:rsid w:val="00202EB8"/>
    <w:rsid w:val="00206BFB"/>
    <w:rsid w:val="00207816"/>
    <w:rsid w:val="00212C8F"/>
    <w:rsid w:val="00224DA5"/>
    <w:rsid w:val="002276C2"/>
    <w:rsid w:val="0024178E"/>
    <w:rsid w:val="00242A5E"/>
    <w:rsid w:val="00244CF5"/>
    <w:rsid w:val="0024746A"/>
    <w:rsid w:val="002805A9"/>
    <w:rsid w:val="002819AB"/>
    <w:rsid w:val="00293C26"/>
    <w:rsid w:val="002958D9"/>
    <w:rsid w:val="00295C19"/>
    <w:rsid w:val="00297C87"/>
    <w:rsid w:val="002A40F8"/>
    <w:rsid w:val="002A7232"/>
    <w:rsid w:val="002B5A3A"/>
    <w:rsid w:val="002C001D"/>
    <w:rsid w:val="002C068A"/>
    <w:rsid w:val="002C2524"/>
    <w:rsid w:val="002C335B"/>
    <w:rsid w:val="002C5846"/>
    <w:rsid w:val="002D5A7C"/>
    <w:rsid w:val="002E7852"/>
    <w:rsid w:val="002F3B16"/>
    <w:rsid w:val="00300D0E"/>
    <w:rsid w:val="00303CA5"/>
    <w:rsid w:val="0030500E"/>
    <w:rsid w:val="003064CC"/>
    <w:rsid w:val="0031189E"/>
    <w:rsid w:val="003206FD"/>
    <w:rsid w:val="00343A1F"/>
    <w:rsid w:val="00344294"/>
    <w:rsid w:val="00344CD1"/>
    <w:rsid w:val="00355FCC"/>
    <w:rsid w:val="00360664"/>
    <w:rsid w:val="00361381"/>
    <w:rsid w:val="00361890"/>
    <w:rsid w:val="00364E17"/>
    <w:rsid w:val="00366F95"/>
    <w:rsid w:val="003734BF"/>
    <w:rsid w:val="003753FE"/>
    <w:rsid w:val="00384C62"/>
    <w:rsid w:val="00386400"/>
    <w:rsid w:val="003920E8"/>
    <w:rsid w:val="003941CF"/>
    <w:rsid w:val="003A36DE"/>
    <w:rsid w:val="003B0593"/>
    <w:rsid w:val="003B2FE6"/>
    <w:rsid w:val="003C39FB"/>
    <w:rsid w:val="003C4810"/>
    <w:rsid w:val="003C4AC7"/>
    <w:rsid w:val="003D1D4A"/>
    <w:rsid w:val="003D3715"/>
    <w:rsid w:val="003D7C4E"/>
    <w:rsid w:val="003E2DD8"/>
    <w:rsid w:val="003E54CC"/>
    <w:rsid w:val="003F3533"/>
    <w:rsid w:val="003F7DFB"/>
    <w:rsid w:val="004029F3"/>
    <w:rsid w:val="00404BF7"/>
    <w:rsid w:val="004056F9"/>
    <w:rsid w:val="00405AB5"/>
    <w:rsid w:val="004156F0"/>
    <w:rsid w:val="00422B07"/>
    <w:rsid w:val="00430DCC"/>
    <w:rsid w:val="00434739"/>
    <w:rsid w:val="004474DE"/>
    <w:rsid w:val="004475F2"/>
    <w:rsid w:val="00450BBD"/>
    <w:rsid w:val="00451EE4"/>
    <w:rsid w:val="004522C1"/>
    <w:rsid w:val="00453E15"/>
    <w:rsid w:val="00460E41"/>
    <w:rsid w:val="0046317D"/>
    <w:rsid w:val="0047718B"/>
    <w:rsid w:val="0048041A"/>
    <w:rsid w:val="00483D15"/>
    <w:rsid w:val="00487178"/>
    <w:rsid w:val="00491EA1"/>
    <w:rsid w:val="004976CF"/>
    <w:rsid w:val="004A2407"/>
    <w:rsid w:val="004A2EB8"/>
    <w:rsid w:val="004B1DEF"/>
    <w:rsid w:val="004C07CB"/>
    <w:rsid w:val="004C3443"/>
    <w:rsid w:val="004C7F31"/>
    <w:rsid w:val="004D721F"/>
    <w:rsid w:val="004E04E0"/>
    <w:rsid w:val="004E0FBB"/>
    <w:rsid w:val="004E17CB"/>
    <w:rsid w:val="004E3B26"/>
    <w:rsid w:val="004E6091"/>
    <w:rsid w:val="004F274A"/>
    <w:rsid w:val="004F2C75"/>
    <w:rsid w:val="004F778D"/>
    <w:rsid w:val="0050457C"/>
    <w:rsid w:val="005049DA"/>
    <w:rsid w:val="00506851"/>
    <w:rsid w:val="0052347F"/>
    <w:rsid w:val="00523706"/>
    <w:rsid w:val="00523880"/>
    <w:rsid w:val="00530ADE"/>
    <w:rsid w:val="00541734"/>
    <w:rsid w:val="00542B4C"/>
    <w:rsid w:val="0054385B"/>
    <w:rsid w:val="005444BE"/>
    <w:rsid w:val="00545873"/>
    <w:rsid w:val="00545D2A"/>
    <w:rsid w:val="0055468B"/>
    <w:rsid w:val="00561E69"/>
    <w:rsid w:val="00562B1A"/>
    <w:rsid w:val="00565774"/>
    <w:rsid w:val="0056634F"/>
    <w:rsid w:val="005704A3"/>
    <w:rsid w:val="0057098A"/>
    <w:rsid w:val="005718AF"/>
    <w:rsid w:val="00571FD4"/>
    <w:rsid w:val="00572879"/>
    <w:rsid w:val="0057471E"/>
    <w:rsid w:val="0057782A"/>
    <w:rsid w:val="005808EE"/>
    <w:rsid w:val="005844EF"/>
    <w:rsid w:val="00591235"/>
    <w:rsid w:val="0059332C"/>
    <w:rsid w:val="005937F4"/>
    <w:rsid w:val="005945F2"/>
    <w:rsid w:val="005A0799"/>
    <w:rsid w:val="005A3A64"/>
    <w:rsid w:val="005C775C"/>
    <w:rsid w:val="005D36EB"/>
    <w:rsid w:val="005D739E"/>
    <w:rsid w:val="005E34E1"/>
    <w:rsid w:val="005E34FF"/>
    <w:rsid w:val="005E3542"/>
    <w:rsid w:val="005E52F9"/>
    <w:rsid w:val="005F1261"/>
    <w:rsid w:val="00602315"/>
    <w:rsid w:val="006052EF"/>
    <w:rsid w:val="00607F95"/>
    <w:rsid w:val="00611939"/>
    <w:rsid w:val="006127F0"/>
    <w:rsid w:val="00614E46"/>
    <w:rsid w:val="00614EE7"/>
    <w:rsid w:val="00615462"/>
    <w:rsid w:val="00621744"/>
    <w:rsid w:val="00625FBA"/>
    <w:rsid w:val="006319E6"/>
    <w:rsid w:val="0063373D"/>
    <w:rsid w:val="0065719B"/>
    <w:rsid w:val="0066322F"/>
    <w:rsid w:val="006766BF"/>
    <w:rsid w:val="00681108"/>
    <w:rsid w:val="006827F5"/>
    <w:rsid w:val="00683417"/>
    <w:rsid w:val="006844BA"/>
    <w:rsid w:val="00685A46"/>
    <w:rsid w:val="00693716"/>
    <w:rsid w:val="0069559D"/>
    <w:rsid w:val="00696368"/>
    <w:rsid w:val="006967D5"/>
    <w:rsid w:val="00697FAE"/>
    <w:rsid w:val="006A5BB3"/>
    <w:rsid w:val="006A7B8B"/>
    <w:rsid w:val="006B06C9"/>
    <w:rsid w:val="006C0FD4"/>
    <w:rsid w:val="006C4C25"/>
    <w:rsid w:val="006C6D1A"/>
    <w:rsid w:val="006D2842"/>
    <w:rsid w:val="006D4A75"/>
    <w:rsid w:val="006D5133"/>
    <w:rsid w:val="006D5E0A"/>
    <w:rsid w:val="006D66AC"/>
    <w:rsid w:val="006E48A8"/>
    <w:rsid w:val="006F0C07"/>
    <w:rsid w:val="006F16D9"/>
    <w:rsid w:val="006F4BED"/>
    <w:rsid w:val="006F6496"/>
    <w:rsid w:val="00704126"/>
    <w:rsid w:val="00714727"/>
    <w:rsid w:val="0071604A"/>
    <w:rsid w:val="00716543"/>
    <w:rsid w:val="00744415"/>
    <w:rsid w:val="00744649"/>
    <w:rsid w:val="00747CAD"/>
    <w:rsid w:val="00750D71"/>
    <w:rsid w:val="00767352"/>
    <w:rsid w:val="0078542D"/>
    <w:rsid w:val="00785862"/>
    <w:rsid w:val="00786BA2"/>
    <w:rsid w:val="007A0537"/>
    <w:rsid w:val="007A06BE"/>
    <w:rsid w:val="007A194F"/>
    <w:rsid w:val="007A2124"/>
    <w:rsid w:val="007B380B"/>
    <w:rsid w:val="007B4C9B"/>
    <w:rsid w:val="007C1DBC"/>
    <w:rsid w:val="007C557C"/>
    <w:rsid w:val="007D65B4"/>
    <w:rsid w:val="007E5F0C"/>
    <w:rsid w:val="007F1352"/>
    <w:rsid w:val="007F3F10"/>
    <w:rsid w:val="007F59EB"/>
    <w:rsid w:val="00801BDC"/>
    <w:rsid w:val="00805D5F"/>
    <w:rsid w:val="00806032"/>
    <w:rsid w:val="00806F2A"/>
    <w:rsid w:val="0081385D"/>
    <w:rsid w:val="00817594"/>
    <w:rsid w:val="00827937"/>
    <w:rsid w:val="00833535"/>
    <w:rsid w:val="00834368"/>
    <w:rsid w:val="00834F9D"/>
    <w:rsid w:val="008411A4"/>
    <w:rsid w:val="00864E93"/>
    <w:rsid w:val="00866728"/>
    <w:rsid w:val="00871672"/>
    <w:rsid w:val="00875988"/>
    <w:rsid w:val="00882B66"/>
    <w:rsid w:val="00890B22"/>
    <w:rsid w:val="008A03E3"/>
    <w:rsid w:val="008A704E"/>
    <w:rsid w:val="008A7E3B"/>
    <w:rsid w:val="008B1827"/>
    <w:rsid w:val="008B59A4"/>
    <w:rsid w:val="008C595A"/>
    <w:rsid w:val="008C6FA3"/>
    <w:rsid w:val="008E2B81"/>
    <w:rsid w:val="008E359C"/>
    <w:rsid w:val="008E713C"/>
    <w:rsid w:val="008E7954"/>
    <w:rsid w:val="008F52A2"/>
    <w:rsid w:val="009006F0"/>
    <w:rsid w:val="00901334"/>
    <w:rsid w:val="00903816"/>
    <w:rsid w:val="009124CE"/>
    <w:rsid w:val="00912954"/>
    <w:rsid w:val="0091687D"/>
    <w:rsid w:val="009209BD"/>
    <w:rsid w:val="00921F34"/>
    <w:rsid w:val="0092304C"/>
    <w:rsid w:val="00923F06"/>
    <w:rsid w:val="0092562E"/>
    <w:rsid w:val="00925922"/>
    <w:rsid w:val="00926663"/>
    <w:rsid w:val="00932940"/>
    <w:rsid w:val="00935A3B"/>
    <w:rsid w:val="00955DB7"/>
    <w:rsid w:val="00960B10"/>
    <w:rsid w:val="0096280D"/>
    <w:rsid w:val="00972563"/>
    <w:rsid w:val="0097693A"/>
    <w:rsid w:val="00983A58"/>
    <w:rsid w:val="009841DA"/>
    <w:rsid w:val="00986627"/>
    <w:rsid w:val="00992E69"/>
    <w:rsid w:val="009938F1"/>
    <w:rsid w:val="00994A8E"/>
    <w:rsid w:val="009A4DE2"/>
    <w:rsid w:val="009B3075"/>
    <w:rsid w:val="009B5E13"/>
    <w:rsid w:val="009B72ED"/>
    <w:rsid w:val="009B7BD4"/>
    <w:rsid w:val="009B7F3F"/>
    <w:rsid w:val="009C1BA7"/>
    <w:rsid w:val="009C2625"/>
    <w:rsid w:val="009C6F39"/>
    <w:rsid w:val="009D0C02"/>
    <w:rsid w:val="009D1ED3"/>
    <w:rsid w:val="009D2E35"/>
    <w:rsid w:val="009D54DA"/>
    <w:rsid w:val="009D75AB"/>
    <w:rsid w:val="009E131C"/>
    <w:rsid w:val="009E1447"/>
    <w:rsid w:val="009E179D"/>
    <w:rsid w:val="009E3C69"/>
    <w:rsid w:val="009E4076"/>
    <w:rsid w:val="009E6FB7"/>
    <w:rsid w:val="00A00FCD"/>
    <w:rsid w:val="00A101CD"/>
    <w:rsid w:val="00A1374C"/>
    <w:rsid w:val="00A23FC7"/>
    <w:rsid w:val="00A254BF"/>
    <w:rsid w:val="00A312A2"/>
    <w:rsid w:val="00A32CD5"/>
    <w:rsid w:val="00A365A4"/>
    <w:rsid w:val="00A418A7"/>
    <w:rsid w:val="00A47987"/>
    <w:rsid w:val="00A5760C"/>
    <w:rsid w:val="00A60DB3"/>
    <w:rsid w:val="00A64D66"/>
    <w:rsid w:val="00A66284"/>
    <w:rsid w:val="00A752C9"/>
    <w:rsid w:val="00A846BB"/>
    <w:rsid w:val="00A949BF"/>
    <w:rsid w:val="00A95DA5"/>
    <w:rsid w:val="00A96469"/>
    <w:rsid w:val="00AB4591"/>
    <w:rsid w:val="00AD0E39"/>
    <w:rsid w:val="00AD2F56"/>
    <w:rsid w:val="00AE2FAA"/>
    <w:rsid w:val="00AE5AF6"/>
    <w:rsid w:val="00AE688F"/>
    <w:rsid w:val="00AF6044"/>
    <w:rsid w:val="00B049F2"/>
    <w:rsid w:val="00B05E14"/>
    <w:rsid w:val="00B15524"/>
    <w:rsid w:val="00B277EB"/>
    <w:rsid w:val="00B32324"/>
    <w:rsid w:val="00B332B0"/>
    <w:rsid w:val="00B345C9"/>
    <w:rsid w:val="00B4485A"/>
    <w:rsid w:val="00B4495F"/>
    <w:rsid w:val="00B51C95"/>
    <w:rsid w:val="00B51D9F"/>
    <w:rsid w:val="00B55106"/>
    <w:rsid w:val="00B56990"/>
    <w:rsid w:val="00B61A59"/>
    <w:rsid w:val="00B7142C"/>
    <w:rsid w:val="00B727B7"/>
    <w:rsid w:val="00B74D35"/>
    <w:rsid w:val="00B94CE0"/>
    <w:rsid w:val="00BC0524"/>
    <w:rsid w:val="00BC2702"/>
    <w:rsid w:val="00BC35A2"/>
    <w:rsid w:val="00BC6653"/>
    <w:rsid w:val="00BD09CD"/>
    <w:rsid w:val="00BE1A43"/>
    <w:rsid w:val="00BE6377"/>
    <w:rsid w:val="00BF34D7"/>
    <w:rsid w:val="00C00E8A"/>
    <w:rsid w:val="00C0523B"/>
    <w:rsid w:val="00C05426"/>
    <w:rsid w:val="00C11BD0"/>
    <w:rsid w:val="00C204CB"/>
    <w:rsid w:val="00C2296B"/>
    <w:rsid w:val="00C274BD"/>
    <w:rsid w:val="00C36797"/>
    <w:rsid w:val="00C3766F"/>
    <w:rsid w:val="00C40EA6"/>
    <w:rsid w:val="00C41CCD"/>
    <w:rsid w:val="00C43E3E"/>
    <w:rsid w:val="00C47E82"/>
    <w:rsid w:val="00C50751"/>
    <w:rsid w:val="00C57B84"/>
    <w:rsid w:val="00C74873"/>
    <w:rsid w:val="00C8343C"/>
    <w:rsid w:val="00C857CB"/>
    <w:rsid w:val="00C8740F"/>
    <w:rsid w:val="00C90EF6"/>
    <w:rsid w:val="00C915A8"/>
    <w:rsid w:val="00C92C30"/>
    <w:rsid w:val="00C96D4B"/>
    <w:rsid w:val="00CA3F58"/>
    <w:rsid w:val="00CC50AC"/>
    <w:rsid w:val="00CD097E"/>
    <w:rsid w:val="00CD6055"/>
    <w:rsid w:val="00CE21C0"/>
    <w:rsid w:val="00CE2BE2"/>
    <w:rsid w:val="00CF4B0F"/>
    <w:rsid w:val="00D0128E"/>
    <w:rsid w:val="00D02B48"/>
    <w:rsid w:val="00D1120A"/>
    <w:rsid w:val="00D125BE"/>
    <w:rsid w:val="00D1410D"/>
    <w:rsid w:val="00D21C04"/>
    <w:rsid w:val="00D354A3"/>
    <w:rsid w:val="00D423EB"/>
    <w:rsid w:val="00D47426"/>
    <w:rsid w:val="00D4789E"/>
    <w:rsid w:val="00D5063D"/>
    <w:rsid w:val="00D555DA"/>
    <w:rsid w:val="00D5679C"/>
    <w:rsid w:val="00D664E7"/>
    <w:rsid w:val="00D77968"/>
    <w:rsid w:val="00D86BE8"/>
    <w:rsid w:val="00D9180A"/>
    <w:rsid w:val="00DA2794"/>
    <w:rsid w:val="00DB1128"/>
    <w:rsid w:val="00DB6046"/>
    <w:rsid w:val="00DB7937"/>
    <w:rsid w:val="00DC1C71"/>
    <w:rsid w:val="00DD0F21"/>
    <w:rsid w:val="00DD13F1"/>
    <w:rsid w:val="00DD1783"/>
    <w:rsid w:val="00DD45C1"/>
    <w:rsid w:val="00DE265F"/>
    <w:rsid w:val="00DE2CC4"/>
    <w:rsid w:val="00DF0217"/>
    <w:rsid w:val="00DF09CD"/>
    <w:rsid w:val="00DF79C2"/>
    <w:rsid w:val="00E0459B"/>
    <w:rsid w:val="00E06306"/>
    <w:rsid w:val="00E11244"/>
    <w:rsid w:val="00E15353"/>
    <w:rsid w:val="00E16CAE"/>
    <w:rsid w:val="00E16D95"/>
    <w:rsid w:val="00E23915"/>
    <w:rsid w:val="00E25042"/>
    <w:rsid w:val="00E43B76"/>
    <w:rsid w:val="00E44CEC"/>
    <w:rsid w:val="00E45340"/>
    <w:rsid w:val="00E515DB"/>
    <w:rsid w:val="00E51CE4"/>
    <w:rsid w:val="00E54F7C"/>
    <w:rsid w:val="00E674DD"/>
    <w:rsid w:val="00E67B22"/>
    <w:rsid w:val="00E706CC"/>
    <w:rsid w:val="00E72516"/>
    <w:rsid w:val="00E81223"/>
    <w:rsid w:val="00E81323"/>
    <w:rsid w:val="00E823D5"/>
    <w:rsid w:val="00E85E3D"/>
    <w:rsid w:val="00E923C1"/>
    <w:rsid w:val="00E974ED"/>
    <w:rsid w:val="00EA406E"/>
    <w:rsid w:val="00EA43AC"/>
    <w:rsid w:val="00EA52D3"/>
    <w:rsid w:val="00EA73CE"/>
    <w:rsid w:val="00EB085D"/>
    <w:rsid w:val="00EB2329"/>
    <w:rsid w:val="00EB2C1C"/>
    <w:rsid w:val="00EB76EA"/>
    <w:rsid w:val="00EC5694"/>
    <w:rsid w:val="00ED043A"/>
    <w:rsid w:val="00ED3727"/>
    <w:rsid w:val="00ED3BFB"/>
    <w:rsid w:val="00ED3DDF"/>
    <w:rsid w:val="00ED3FF4"/>
    <w:rsid w:val="00ED50F4"/>
    <w:rsid w:val="00EE1C1A"/>
    <w:rsid w:val="00EE2613"/>
    <w:rsid w:val="00EE2E1F"/>
    <w:rsid w:val="00EE550A"/>
    <w:rsid w:val="00EF0C6F"/>
    <w:rsid w:val="00EF1E98"/>
    <w:rsid w:val="00EF5820"/>
    <w:rsid w:val="00F01484"/>
    <w:rsid w:val="00F1025A"/>
    <w:rsid w:val="00F174C2"/>
    <w:rsid w:val="00F221DE"/>
    <w:rsid w:val="00F2297F"/>
    <w:rsid w:val="00F35B95"/>
    <w:rsid w:val="00F35EDC"/>
    <w:rsid w:val="00F40F6F"/>
    <w:rsid w:val="00F42EDC"/>
    <w:rsid w:val="00F62916"/>
    <w:rsid w:val="00F63D9A"/>
    <w:rsid w:val="00F64403"/>
    <w:rsid w:val="00F659A3"/>
    <w:rsid w:val="00F7417F"/>
    <w:rsid w:val="00F840C6"/>
    <w:rsid w:val="00F9653C"/>
    <w:rsid w:val="00FA02D2"/>
    <w:rsid w:val="00FA0AB4"/>
    <w:rsid w:val="00FA5ECA"/>
    <w:rsid w:val="00FB7365"/>
    <w:rsid w:val="00FB743C"/>
    <w:rsid w:val="00FC6E8D"/>
    <w:rsid w:val="00FD307B"/>
    <w:rsid w:val="00FD686A"/>
    <w:rsid w:val="00FE13CF"/>
    <w:rsid w:val="00FE4CB8"/>
    <w:rsid w:val="00FE68E4"/>
    <w:rsid w:val="00FE73B2"/>
    <w:rsid w:val="00FF34A3"/>
    <w:rsid w:val="00FF5185"/>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B572E9"/>
  <w15:docId w15:val="{A83E020B-0FD9-451F-A33D-2273114E6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styleId="FootnoteReference">
    <w:name w:val="footnote reference"/>
    <w:basedOn w:val="DefaultParagraphFont"/>
    <w:semiHidden/>
    <w:unhideWhenUsed/>
    <w:rsid w:val="00D86BE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AADBD12A-2FE8-4D7D-88AF-260F20E4BF53}">
  <ds:schemaRefs>
    <ds:schemaRef ds:uri="http://schemas.openxmlformats.org/officeDocument/2006/bibliography"/>
  </ds:schemaRefs>
</ds:datastoreItem>
</file>

<file path=customXml/itemProps3.xml><?xml version="1.0" encoding="utf-8"?>
<ds:datastoreItem xmlns:ds="http://schemas.openxmlformats.org/officeDocument/2006/customXml" ds:itemID="{2B58F329-3B40-4658-82A8-FD208EBF827B}"/>
</file>

<file path=customXml/itemProps4.xml><?xml version="1.0" encoding="utf-8"?>
<ds:datastoreItem xmlns:ds="http://schemas.openxmlformats.org/officeDocument/2006/customXml" ds:itemID="{CF852EA8-ABA0-438B-9C1F-BE7C0BD53116}"/>
</file>

<file path=customXml/itemProps5.xml><?xml version="1.0" encoding="utf-8"?>
<ds:datastoreItem xmlns:ds="http://schemas.openxmlformats.org/officeDocument/2006/customXml" ds:itemID="{31939C62-A43F-43D9-9EAC-26B4EB51D0E1}"/>
</file>

<file path=docProps/app.xml><?xml version="1.0" encoding="utf-8"?>
<Properties xmlns="http://schemas.openxmlformats.org/officeDocument/2006/extended-properties" xmlns:vt="http://schemas.openxmlformats.org/officeDocument/2006/docPropsVTypes">
  <Template>Decisions</Template>
  <TotalTime>1</TotalTime>
  <Pages>5</Pages>
  <Words>1601</Words>
  <Characters>9128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Freer, Paul</dc:creator>
  <cp:lastModifiedBy>Richards, Clive</cp:lastModifiedBy>
  <cp:revision>3</cp:revision>
  <cp:lastPrinted>2013-05-29T14:27:00Z</cp:lastPrinted>
  <dcterms:created xsi:type="dcterms:W3CDTF">2023-05-19T06:39:00Z</dcterms:created>
  <dcterms:modified xsi:type="dcterms:W3CDTF">2023-05-19T06:40:00Z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