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5816D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2610C121" wp14:editId="6BCDD678">
            <wp:extent cx="3419475" cy="361950"/>
            <wp:effectExtent l="0" t="0" r="9525" b="0"/>
            <wp:docPr id="4" name="Picture 1" descr="PINS logo (black) (A4 siz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S logo (black) (A4 sizing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329BB" w14:textId="77777777" w:rsidR="000B0589" w:rsidRDefault="000B0589" w:rsidP="00A5760C"/>
    <w:p w14:paraId="5CA4E3CB" w14:textId="77777777" w:rsidR="000B0589" w:rsidRDefault="000B0589" w:rsidP="000B0589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3C127912" w14:textId="77777777" w:rsidTr="00207E4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CC3BC10" w14:textId="77777777" w:rsidR="000B0589" w:rsidRPr="00207E49" w:rsidRDefault="00207E49" w:rsidP="00704CF4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3C5BBB94" w14:textId="77777777" w:rsidTr="00207E49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2BBB776A" w14:textId="35F93829" w:rsidR="001C22A9" w:rsidRDefault="001C22A9" w:rsidP="00D472F2">
            <w:pPr>
              <w:spacing w:before="60"/>
              <w:ind w:left="-108" w:right="34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Inquiry held on </w:t>
            </w:r>
            <w:r w:rsidR="003A2465">
              <w:rPr>
                <w:color w:val="000000"/>
                <w:szCs w:val="22"/>
              </w:rPr>
              <w:t>30</w:t>
            </w:r>
            <w:r>
              <w:rPr>
                <w:color w:val="000000"/>
                <w:szCs w:val="22"/>
              </w:rPr>
              <w:t xml:space="preserve"> </w:t>
            </w:r>
            <w:r w:rsidR="003A2465">
              <w:rPr>
                <w:color w:val="000000"/>
                <w:szCs w:val="22"/>
              </w:rPr>
              <w:t xml:space="preserve">August </w:t>
            </w:r>
            <w:r>
              <w:rPr>
                <w:color w:val="000000"/>
                <w:szCs w:val="22"/>
              </w:rPr>
              <w:t>20</w:t>
            </w:r>
            <w:r w:rsidR="003A2465">
              <w:rPr>
                <w:color w:val="000000"/>
                <w:szCs w:val="22"/>
              </w:rPr>
              <w:t>22</w:t>
            </w:r>
          </w:p>
          <w:p w14:paraId="51E0E91C" w14:textId="23AE335F" w:rsidR="000B0589" w:rsidRPr="00207E49" w:rsidRDefault="00207E49" w:rsidP="00D472F2">
            <w:pPr>
              <w:spacing w:before="60"/>
              <w:ind w:left="-108" w:right="34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Site visit made on</w:t>
            </w:r>
            <w:r w:rsidR="00DF659D">
              <w:rPr>
                <w:color w:val="000000"/>
                <w:szCs w:val="22"/>
              </w:rPr>
              <w:t xml:space="preserve"> </w:t>
            </w:r>
            <w:r w:rsidR="003E6B7C">
              <w:rPr>
                <w:color w:val="000000"/>
                <w:szCs w:val="22"/>
              </w:rPr>
              <w:t>31 August 2022</w:t>
            </w:r>
          </w:p>
        </w:tc>
      </w:tr>
      <w:tr w:rsidR="000B0589" w:rsidRPr="00361890" w14:paraId="488711D0" w14:textId="77777777" w:rsidTr="00207E4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2637DF87" w14:textId="0760C901" w:rsidR="000B0589" w:rsidRPr="00207E49" w:rsidRDefault="00207E49" w:rsidP="00207E49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by </w:t>
            </w:r>
            <w:r w:rsidR="00FE5CF5" w:rsidRPr="00FE5CF5">
              <w:rPr>
                <w:b/>
                <w:color w:val="000000"/>
                <w:szCs w:val="22"/>
              </w:rPr>
              <w:t>Grahame Kean  B.A. (Hons), Solicitor HCA</w:t>
            </w:r>
          </w:p>
        </w:tc>
      </w:tr>
      <w:tr w:rsidR="000B0589" w:rsidRPr="00361890" w14:paraId="5BDEA62D" w14:textId="77777777" w:rsidTr="00207E4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0C33541" w14:textId="77777777" w:rsidR="000B0589" w:rsidRPr="00361890" w:rsidRDefault="00D472F2" w:rsidP="00AC5B32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An Inspector appointed by the Secretary of State</w:t>
            </w:r>
            <w:r w:rsidR="009029C1">
              <w:t xml:space="preserve"> </w:t>
            </w:r>
            <w:r w:rsidR="009029C1" w:rsidRPr="009029C1">
              <w:rPr>
                <w:b/>
                <w:color w:val="000000"/>
                <w:sz w:val="16"/>
                <w:szCs w:val="16"/>
              </w:rPr>
              <w:t>for Environment, Food and Rural Affairs</w:t>
            </w:r>
          </w:p>
        </w:tc>
      </w:tr>
      <w:tr w:rsidR="000B0589" w:rsidRPr="00A101CD" w14:paraId="3596A2C8" w14:textId="77777777" w:rsidTr="00207E49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0799E298" w14:textId="34ED3F39" w:rsidR="000B0589" w:rsidRPr="00A101CD" w:rsidRDefault="000B0589" w:rsidP="00AC5B32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FE5CF5">
              <w:rPr>
                <w:b/>
                <w:color w:val="000000"/>
                <w:sz w:val="16"/>
                <w:szCs w:val="16"/>
              </w:rPr>
              <w:t xml:space="preserve"> </w:t>
            </w:r>
            <w:r w:rsidR="00F26338">
              <w:rPr>
                <w:b/>
                <w:color w:val="000000"/>
                <w:sz w:val="16"/>
                <w:szCs w:val="16"/>
              </w:rPr>
              <w:t>02 June 2023</w:t>
            </w:r>
          </w:p>
        </w:tc>
      </w:tr>
    </w:tbl>
    <w:p w14:paraId="6EEFAA05" w14:textId="77777777" w:rsidR="00FE5CF5" w:rsidRDefault="00FE5CF5" w:rsidP="000B0589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FE5CF5" w14:paraId="590A1945" w14:textId="77777777" w:rsidTr="00FE5CF5">
        <w:tc>
          <w:tcPr>
            <w:tcW w:w="9520" w:type="dxa"/>
            <w:shd w:val="clear" w:color="auto" w:fill="auto"/>
          </w:tcPr>
          <w:p w14:paraId="7B5A7A13" w14:textId="03F77FCB" w:rsidR="00FE5CF5" w:rsidRPr="00FE5CF5" w:rsidRDefault="00FE5CF5" w:rsidP="00250707">
            <w:pPr>
              <w:spacing w:after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Order Ref: </w:t>
            </w:r>
            <w:r w:rsidR="00425C46">
              <w:rPr>
                <w:b/>
                <w:color w:val="000000"/>
              </w:rPr>
              <w:t>ROW</w:t>
            </w:r>
            <w:r>
              <w:rPr>
                <w:b/>
                <w:color w:val="000000"/>
              </w:rPr>
              <w:t>/</w:t>
            </w:r>
            <w:r w:rsidR="00DF659D" w:rsidRPr="00DF659D">
              <w:rPr>
                <w:b/>
                <w:color w:val="000000"/>
              </w:rPr>
              <w:t>32</w:t>
            </w:r>
            <w:r w:rsidR="003E6B7C">
              <w:rPr>
                <w:b/>
                <w:color w:val="000000"/>
              </w:rPr>
              <w:t>55588</w:t>
            </w:r>
          </w:p>
        </w:tc>
      </w:tr>
      <w:tr w:rsidR="00FE5CF5" w14:paraId="6B54C1F7" w14:textId="77777777" w:rsidTr="00FE5CF5">
        <w:tc>
          <w:tcPr>
            <w:tcW w:w="9520" w:type="dxa"/>
            <w:shd w:val="clear" w:color="auto" w:fill="auto"/>
          </w:tcPr>
          <w:p w14:paraId="73785B55" w14:textId="11E3B78C" w:rsidR="00FE5CF5" w:rsidRDefault="00FE5CF5" w:rsidP="003E6B7C">
            <w:pPr>
              <w:pStyle w:val="TBullet"/>
            </w:pPr>
            <w:r>
              <w:t xml:space="preserve">This Order is made under </w:t>
            </w:r>
            <w:r w:rsidR="00250707">
              <w:t xml:space="preserve">Section 53 (2) (b) of the Wildlife and Countryside Act 1981 (the 1981 Act) and is known as </w:t>
            </w:r>
            <w:r w:rsidR="003E6B7C">
              <w:t>Upgrade of Parts of Public Footpath Nos 10 and 12 St Andrews, Radcliffe and Footpath No 112, Bury to Bridleway and Addition of a Bridleway in the Borough of Bury Order 2018.</w:t>
            </w:r>
            <w:r w:rsidR="003E6B7C" w:rsidRPr="003E6B7C">
              <w:t xml:space="preserve"> </w:t>
            </w:r>
          </w:p>
        </w:tc>
      </w:tr>
      <w:tr w:rsidR="00FE5CF5" w14:paraId="3B9D7333" w14:textId="77777777" w:rsidTr="00FE5CF5">
        <w:tc>
          <w:tcPr>
            <w:tcW w:w="9520" w:type="dxa"/>
            <w:shd w:val="clear" w:color="auto" w:fill="auto"/>
          </w:tcPr>
          <w:p w14:paraId="2DA204C3" w14:textId="214CD690" w:rsidR="00FE5CF5" w:rsidRDefault="00FE5CF5" w:rsidP="003E6B7C">
            <w:pPr>
              <w:pStyle w:val="TBullet"/>
            </w:pPr>
            <w:r>
              <w:t xml:space="preserve">The Order is dated </w:t>
            </w:r>
            <w:r w:rsidR="003E6B7C">
              <w:t>3 December 2018</w:t>
            </w:r>
            <w:r w:rsidR="00250707">
              <w:t xml:space="preserve"> </w:t>
            </w:r>
            <w:r>
              <w:t xml:space="preserve">and proposes to </w:t>
            </w:r>
            <w:r w:rsidR="00250707">
              <w:t xml:space="preserve">modify the Definitive Map and Statement for the area by </w:t>
            </w:r>
            <w:r w:rsidR="003E6B7C" w:rsidRPr="003E6B7C">
              <w:t xml:space="preserve">upgrading </w:t>
            </w:r>
            <w:r w:rsidR="00475409">
              <w:t>p</w:t>
            </w:r>
            <w:r w:rsidR="003E6B7C" w:rsidRPr="003E6B7C">
              <w:t xml:space="preserve">arts of Public Footpath Nos. 10 and 12 St Andrews, Radcliffe and Footpath No.112 Bury to </w:t>
            </w:r>
            <w:r w:rsidR="00334CEA">
              <w:t xml:space="preserve">a </w:t>
            </w:r>
            <w:r w:rsidR="003E6B7C" w:rsidRPr="003E6B7C">
              <w:t xml:space="preserve">bridleway and the addition of a </w:t>
            </w:r>
            <w:r w:rsidR="00334CEA">
              <w:t>b</w:t>
            </w:r>
            <w:r w:rsidR="003E6B7C" w:rsidRPr="003E6B7C">
              <w:t>ridleway in Bury</w:t>
            </w:r>
            <w:r w:rsidR="00EB5D8D">
              <w:t xml:space="preserve"> as shown on the Order Map and Schedule.</w:t>
            </w:r>
          </w:p>
        </w:tc>
      </w:tr>
      <w:tr w:rsidR="00FE5CF5" w14:paraId="534035EB" w14:textId="77777777" w:rsidTr="00FE5CF5">
        <w:tc>
          <w:tcPr>
            <w:tcW w:w="9520" w:type="dxa"/>
            <w:shd w:val="clear" w:color="auto" w:fill="auto"/>
          </w:tcPr>
          <w:p w14:paraId="22593482" w14:textId="311248BB" w:rsidR="00FE5CF5" w:rsidRDefault="00FE5CF5" w:rsidP="00250707">
            <w:pPr>
              <w:pStyle w:val="TBullet"/>
            </w:pPr>
            <w:r>
              <w:t>There w</w:t>
            </w:r>
            <w:r w:rsidR="003E6B7C">
              <w:t>ere</w:t>
            </w:r>
            <w:r w:rsidR="00EB5D8D">
              <w:t xml:space="preserve"> </w:t>
            </w:r>
            <w:r w:rsidR="00334CEA">
              <w:t xml:space="preserve">nine </w:t>
            </w:r>
            <w:r>
              <w:t>objection</w:t>
            </w:r>
            <w:r w:rsidR="003E6B7C">
              <w:t>s</w:t>
            </w:r>
            <w:r>
              <w:t xml:space="preserve"> outstanding when </w:t>
            </w:r>
            <w:r w:rsidR="003E6B7C">
              <w:t xml:space="preserve">Bury </w:t>
            </w:r>
            <w:r w:rsidR="00EB5D8D">
              <w:t xml:space="preserve">Council </w:t>
            </w:r>
            <w:r w:rsidR="00C13D04">
              <w:t xml:space="preserve">(the “Council”) </w:t>
            </w:r>
            <w:r>
              <w:t>submitted the Order to the Secretary of State for Environment, Food and Rural Affairs for confirmation.</w:t>
            </w:r>
          </w:p>
        </w:tc>
      </w:tr>
      <w:tr w:rsidR="00FE5CF5" w14:paraId="6E8488D0" w14:textId="77777777" w:rsidTr="00FE5CF5">
        <w:tc>
          <w:tcPr>
            <w:tcW w:w="9520" w:type="dxa"/>
            <w:shd w:val="clear" w:color="auto" w:fill="auto"/>
          </w:tcPr>
          <w:p w14:paraId="61615847" w14:textId="77777777" w:rsidR="00FE5CF5" w:rsidRPr="00FE5CF5" w:rsidRDefault="00FE5CF5" w:rsidP="00A00E37">
            <w:pPr>
              <w:spacing w:before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Summary of Decision:</w:t>
            </w:r>
            <w:r w:rsidR="00F3039A">
              <w:rPr>
                <w:b/>
                <w:color w:val="000000"/>
              </w:rPr>
              <w:t xml:space="preserve">  The Order is </w:t>
            </w:r>
            <w:r w:rsidR="001D7B14">
              <w:rPr>
                <w:b/>
                <w:color w:val="000000"/>
              </w:rPr>
              <w:t>confirmed</w:t>
            </w:r>
          </w:p>
        </w:tc>
      </w:tr>
      <w:tr w:rsidR="00FE5CF5" w14:paraId="1AF5673B" w14:textId="77777777" w:rsidTr="00FE5CF5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6D81786A" w14:textId="77777777" w:rsidR="00FE5CF5" w:rsidRPr="00FE5CF5" w:rsidRDefault="00FE5CF5" w:rsidP="00FE5CF5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53860B7D" w14:textId="77777777" w:rsidR="00835DEF" w:rsidRPr="00835DEF" w:rsidRDefault="00835DEF" w:rsidP="00835DEF">
      <w:pPr>
        <w:pStyle w:val="Style1"/>
        <w:numPr>
          <w:ilvl w:val="0"/>
          <w:numId w:val="0"/>
        </w:numPr>
        <w:rPr>
          <w:b/>
        </w:rPr>
      </w:pPr>
      <w:r w:rsidRPr="00835DEF">
        <w:rPr>
          <w:b/>
        </w:rPr>
        <w:t>Preliminary matters</w:t>
      </w:r>
      <w:r w:rsidR="00C13D04">
        <w:rPr>
          <w:b/>
        </w:rPr>
        <w:t xml:space="preserve"> and general description of the claimed route</w:t>
      </w:r>
    </w:p>
    <w:p w14:paraId="58739812" w14:textId="70C315B9" w:rsidR="004F734F" w:rsidRDefault="004F734F" w:rsidP="00C9597F">
      <w:pPr>
        <w:pStyle w:val="Style1"/>
      </w:pPr>
      <w:r>
        <w:t xml:space="preserve">The claimed route </w:t>
      </w:r>
      <w:r w:rsidR="00C64087">
        <w:t xml:space="preserve">starts </w:t>
      </w:r>
      <w:r w:rsidR="00C64087" w:rsidRPr="00C64087">
        <w:t xml:space="preserve">at the junction of Brookbottom Road </w:t>
      </w:r>
      <w:r w:rsidR="00C64087">
        <w:t xml:space="preserve">and </w:t>
      </w:r>
      <w:r w:rsidR="00C64087" w:rsidRPr="00C64087">
        <w:t xml:space="preserve">St Andrews Road, Radcliffe, </w:t>
      </w:r>
      <w:r w:rsidR="00C64087">
        <w:t xml:space="preserve">proceeds </w:t>
      </w:r>
      <w:r w:rsidR="00C64087" w:rsidRPr="00C64087">
        <w:t>north</w:t>
      </w:r>
      <w:r w:rsidR="00C64087">
        <w:t>-</w:t>
      </w:r>
      <w:r w:rsidR="00C64087" w:rsidRPr="00C64087">
        <w:t xml:space="preserve">east to Elton Reservoir, </w:t>
      </w:r>
      <w:r w:rsidR="00C64087">
        <w:t xml:space="preserve">then </w:t>
      </w:r>
      <w:r w:rsidR="00C64087" w:rsidRPr="00C64087">
        <w:t>south</w:t>
      </w:r>
      <w:r w:rsidR="00C64087">
        <w:t>-</w:t>
      </w:r>
      <w:r w:rsidR="00C64087" w:rsidRPr="00C64087">
        <w:t xml:space="preserve">east of the </w:t>
      </w:r>
      <w:r w:rsidR="00BF11CD">
        <w:t>r</w:t>
      </w:r>
      <w:r w:rsidR="00C64087" w:rsidRPr="00C64087">
        <w:t>eservoir to Woos Nab</w:t>
      </w:r>
      <w:r w:rsidR="00334CEA">
        <w:t>,</w:t>
      </w:r>
      <w:r w:rsidR="00C64087">
        <w:t xml:space="preserve"> </w:t>
      </w:r>
      <w:r w:rsidR="00C64087" w:rsidRPr="00C64087">
        <w:t xml:space="preserve">then north </w:t>
      </w:r>
      <w:r w:rsidR="00C64087">
        <w:t xml:space="preserve">ending </w:t>
      </w:r>
      <w:r w:rsidR="00C64087" w:rsidRPr="00C64087">
        <w:t>between Nos 63 and 65/67 Buller Street</w:t>
      </w:r>
      <w:r>
        <w:t>.</w:t>
      </w:r>
      <w:r w:rsidR="00C64087" w:rsidRPr="00C64087">
        <w:rPr>
          <w:color w:val="auto"/>
          <w:kern w:val="0"/>
        </w:rPr>
        <w:t xml:space="preserve"> </w:t>
      </w:r>
      <w:r w:rsidR="00C64087" w:rsidRPr="00C64087">
        <w:t xml:space="preserve">The application is to upgrade </w:t>
      </w:r>
      <w:r w:rsidR="00D62C2E">
        <w:t xml:space="preserve">to a bridleway </w:t>
      </w:r>
      <w:r w:rsidR="00475409">
        <w:t xml:space="preserve">those </w:t>
      </w:r>
      <w:r w:rsidR="00C64087">
        <w:t>p</w:t>
      </w:r>
      <w:r w:rsidR="00C64087" w:rsidRPr="00C64087">
        <w:t>arts of Public Footpath</w:t>
      </w:r>
      <w:r w:rsidR="00C64087">
        <w:t xml:space="preserve"> (PF)</w:t>
      </w:r>
      <w:r w:rsidR="00C64087" w:rsidRPr="00C64087">
        <w:t xml:space="preserve"> 10 and 12 St Andrews, Radcliffe </w:t>
      </w:r>
      <w:r w:rsidR="00475409">
        <w:t xml:space="preserve">that lie between </w:t>
      </w:r>
      <w:r w:rsidR="00D62C2E">
        <w:t xml:space="preserve">points A-B-C-D-F, </w:t>
      </w:r>
      <w:r w:rsidR="00C64087" w:rsidRPr="00C64087">
        <w:t xml:space="preserve">and </w:t>
      </w:r>
      <w:r w:rsidR="00475409">
        <w:t xml:space="preserve">those </w:t>
      </w:r>
      <w:r w:rsidR="00D62C2E">
        <w:t xml:space="preserve">parts of </w:t>
      </w:r>
      <w:r w:rsidR="00C64087">
        <w:t xml:space="preserve">PF </w:t>
      </w:r>
      <w:r w:rsidR="00C64087" w:rsidRPr="00C64087">
        <w:t xml:space="preserve">112 Bury </w:t>
      </w:r>
      <w:r w:rsidR="00D62C2E">
        <w:t xml:space="preserve">between F-G, </w:t>
      </w:r>
      <w:r w:rsidR="00C64087" w:rsidRPr="00C64087">
        <w:t xml:space="preserve">and </w:t>
      </w:r>
      <w:r w:rsidR="00C64087">
        <w:t>to add</w:t>
      </w:r>
      <w:r w:rsidR="00C64087" w:rsidRPr="00C64087">
        <w:t xml:space="preserve"> a </w:t>
      </w:r>
      <w:r w:rsidR="00C64087">
        <w:t>b</w:t>
      </w:r>
      <w:r w:rsidR="00C64087" w:rsidRPr="00C64087">
        <w:t>ridleway in Bury</w:t>
      </w:r>
      <w:r w:rsidR="00D62C2E">
        <w:t xml:space="preserve"> between points G-H-I-J, all </w:t>
      </w:r>
      <w:r w:rsidR="00C64087">
        <w:t>as shown on the Order Map</w:t>
      </w:r>
      <w:r w:rsidR="00C64087" w:rsidRPr="00C64087">
        <w:t xml:space="preserve">. </w:t>
      </w:r>
    </w:p>
    <w:p w14:paraId="659DC653" w14:textId="4AD1DEA3" w:rsidR="004F734F" w:rsidRDefault="00F3039A" w:rsidP="0054276C">
      <w:pPr>
        <w:pStyle w:val="Style1"/>
      </w:pPr>
      <w:r>
        <w:t>I made an accompanied site inspection</w:t>
      </w:r>
      <w:r w:rsidR="00475409">
        <w:t xml:space="preserve"> of </w:t>
      </w:r>
      <w:r w:rsidR="00142990">
        <w:t>the full length of the claimed route</w:t>
      </w:r>
      <w:r w:rsidR="00D62C2E">
        <w:t xml:space="preserve"> in </w:t>
      </w:r>
      <w:r w:rsidR="00334CEA">
        <w:t xml:space="preserve">dry </w:t>
      </w:r>
      <w:r w:rsidR="00D62C2E">
        <w:t>sunny weather</w:t>
      </w:r>
      <w:r w:rsidR="004F734F">
        <w:t>,</w:t>
      </w:r>
      <w:r w:rsidR="00142990">
        <w:t xml:space="preserve"> </w:t>
      </w:r>
      <w:r w:rsidR="00475409">
        <w:t xml:space="preserve">with officers </w:t>
      </w:r>
      <w:r w:rsidR="003618F6">
        <w:t>from the Council</w:t>
      </w:r>
      <w:r w:rsidR="00475409">
        <w:t xml:space="preserve"> as order making authority (OMA), the </w:t>
      </w:r>
      <w:r w:rsidR="003618F6">
        <w:t>applicant</w:t>
      </w:r>
      <w:r w:rsidR="00475409">
        <w:t>,</w:t>
      </w:r>
      <w:r w:rsidR="003618F6">
        <w:t xml:space="preserve"> supporters, and objectors including landowners.</w:t>
      </w:r>
    </w:p>
    <w:p w14:paraId="35351B31" w14:textId="77777777" w:rsidR="00FE5CF5" w:rsidRDefault="00FE5CF5" w:rsidP="00FE5CF5">
      <w:pPr>
        <w:pStyle w:val="Heading6blackfont"/>
      </w:pPr>
      <w:r>
        <w:t>The Main Issue</w:t>
      </w:r>
    </w:p>
    <w:p w14:paraId="5160FED7" w14:textId="49DCFC00" w:rsidR="00E50052" w:rsidRDefault="00235EB4" w:rsidP="00E50052">
      <w:pPr>
        <w:pStyle w:val="Style1"/>
      </w:pPr>
      <w:r>
        <w:t xml:space="preserve">The main issue is whether </w:t>
      </w:r>
      <w:r w:rsidR="0067496C">
        <w:t xml:space="preserve">the </w:t>
      </w:r>
      <w:r>
        <w:t>evidence discovered by the Council, taken with all other relevant evidence is sufficient to show on a balance of probabilities that a right of way</w:t>
      </w:r>
      <w:r w:rsidR="00C13D04">
        <w:t xml:space="preserve">, in this case a </w:t>
      </w:r>
      <w:r w:rsidR="003618F6">
        <w:t>bridleway</w:t>
      </w:r>
      <w:r w:rsidR="00C13D04">
        <w:t>,</w:t>
      </w:r>
      <w:r>
        <w:t xml:space="preserve"> not shown in the Definitive Map and Statement</w:t>
      </w:r>
      <w:r w:rsidR="00F765D4">
        <w:t xml:space="preserve"> (DMS),</w:t>
      </w:r>
      <w:r>
        <w:t xml:space="preserve"> subsists over land </w:t>
      </w:r>
      <w:r w:rsidR="00F765D4">
        <w:t>as</w:t>
      </w:r>
      <w:r>
        <w:t xml:space="preserve"> </w:t>
      </w:r>
      <w:r w:rsidR="009A1D29">
        <w:t xml:space="preserve">shown on </w:t>
      </w:r>
      <w:r>
        <w:t xml:space="preserve">the </w:t>
      </w:r>
      <w:r w:rsidR="000649A6">
        <w:t xml:space="preserve">Order </w:t>
      </w:r>
      <w:r>
        <w:t>Map.</w:t>
      </w:r>
      <w:r w:rsidR="00E50052" w:rsidRPr="00E50052">
        <w:t xml:space="preserve"> </w:t>
      </w:r>
    </w:p>
    <w:p w14:paraId="111D685B" w14:textId="40D1EE27" w:rsidR="00E50052" w:rsidRDefault="00E50052" w:rsidP="00E50052">
      <w:pPr>
        <w:pStyle w:val="Style1"/>
      </w:pPr>
      <w:r>
        <w:t>Issues about</w:t>
      </w:r>
      <w:r w:rsidR="009A6E3C">
        <w:t xml:space="preserve"> cri</w:t>
      </w:r>
      <w:r w:rsidR="00C43761">
        <w:t xml:space="preserve">minal activity along the route, </w:t>
      </w:r>
      <w:r>
        <w:t>safety</w:t>
      </w:r>
      <w:r w:rsidR="00EB1054">
        <w:t xml:space="preserve"> including the hazards of farm machinery and the like, </w:t>
      </w:r>
      <w:r>
        <w:t>security, and suitability of the route, although</w:t>
      </w:r>
      <w:r w:rsidR="00334CEA">
        <w:t xml:space="preserve"> they were </w:t>
      </w:r>
      <w:r>
        <w:t xml:space="preserve">legitimate concerns </w:t>
      </w:r>
      <w:r w:rsidR="003618F6">
        <w:t xml:space="preserve">of </w:t>
      </w:r>
      <w:r>
        <w:t>objector</w:t>
      </w:r>
      <w:r w:rsidR="003618F6">
        <w:t>s</w:t>
      </w:r>
      <w:r>
        <w:t xml:space="preserve">, are not relevant to the main issue. </w:t>
      </w:r>
    </w:p>
    <w:p w14:paraId="30393444" w14:textId="77777777" w:rsidR="000D0C98" w:rsidRPr="00843A47" w:rsidRDefault="00843A47" w:rsidP="00843A47">
      <w:pPr>
        <w:pStyle w:val="Style1"/>
        <w:numPr>
          <w:ilvl w:val="0"/>
          <w:numId w:val="0"/>
        </w:numPr>
        <w:rPr>
          <w:b/>
        </w:rPr>
      </w:pPr>
      <w:r w:rsidRPr="00843A47">
        <w:rPr>
          <w:b/>
        </w:rPr>
        <w:t xml:space="preserve">The </w:t>
      </w:r>
      <w:r w:rsidR="00D617F7">
        <w:rPr>
          <w:b/>
        </w:rPr>
        <w:t xml:space="preserve">relevant </w:t>
      </w:r>
      <w:r w:rsidRPr="00843A47">
        <w:rPr>
          <w:b/>
        </w:rPr>
        <w:t>law</w:t>
      </w:r>
      <w:r w:rsidR="000D0C98" w:rsidRPr="00843A47">
        <w:rPr>
          <w:b/>
        </w:rPr>
        <w:t xml:space="preserve">  </w:t>
      </w:r>
    </w:p>
    <w:p w14:paraId="1D96D9F0" w14:textId="09DCC506" w:rsidR="00C76A81" w:rsidRDefault="00C76A81" w:rsidP="000D0C98">
      <w:pPr>
        <w:pStyle w:val="Style1"/>
      </w:pPr>
      <w:r w:rsidRPr="00C76A81">
        <w:t>The Order is made under section 53(2)(b) of the 1981 Act</w:t>
      </w:r>
      <w:r w:rsidR="00475409">
        <w:t xml:space="preserve">. Section </w:t>
      </w:r>
      <w:r w:rsidRPr="00C76A81">
        <w:t>53(3)(c) states that an Order should be made to modify the</w:t>
      </w:r>
      <w:r w:rsidRPr="00C76A81">
        <w:rPr>
          <w:color w:val="auto"/>
          <w:kern w:val="0"/>
        </w:rPr>
        <w:t xml:space="preserve"> </w:t>
      </w:r>
      <w:r w:rsidRPr="00C76A81">
        <w:t xml:space="preserve">DMS for an area on the </w:t>
      </w:r>
      <w:r w:rsidRPr="00C76A81">
        <w:lastRenderedPageBreak/>
        <w:t xml:space="preserve">discovery of evidence which, when considered with all other relevant evidence available, shows: </w:t>
      </w:r>
      <w:r w:rsidRPr="00C76A81">
        <w:rPr>
          <w:i/>
          <w:iCs/>
        </w:rPr>
        <w:t>“(i) that a right of way which is not shown in the map and statement subsists or is reasonably alleged to subsist over land in the area to which the map relates, being a right of way to which this Part applie</w:t>
      </w:r>
      <w:r w:rsidRPr="00C76A81">
        <w:t>s.”</w:t>
      </w:r>
    </w:p>
    <w:p w14:paraId="3F339FBC" w14:textId="5D1424DF" w:rsidR="000D0C98" w:rsidRPr="000D0C98" w:rsidRDefault="0067496C" w:rsidP="000D0C98">
      <w:pPr>
        <w:pStyle w:val="Style1"/>
      </w:pPr>
      <w:r>
        <w:t xml:space="preserve">By s32 Highways Act 1980 </w:t>
      </w:r>
      <w:r w:rsidR="00C13D04">
        <w:t xml:space="preserve">I have to take </w:t>
      </w:r>
      <w:r w:rsidR="000D0C98" w:rsidRPr="000D0C98">
        <w:t xml:space="preserve">account of any </w:t>
      </w:r>
      <w:r w:rsidR="00C13D04">
        <w:t>“</w:t>
      </w:r>
      <w:r w:rsidR="000D0C98" w:rsidRPr="00334CEA">
        <w:rPr>
          <w:i/>
          <w:iCs/>
        </w:rPr>
        <w:t>map, plan or history of the locality or other relevant document</w:t>
      </w:r>
      <w:r w:rsidR="00C13D04" w:rsidRPr="00334CEA">
        <w:rPr>
          <w:i/>
          <w:iCs/>
        </w:rPr>
        <w:t xml:space="preserve">” </w:t>
      </w:r>
      <w:r w:rsidR="00C13D04">
        <w:t xml:space="preserve">offered in evidence </w:t>
      </w:r>
      <w:r w:rsidR="000D0C98" w:rsidRPr="000D0C98">
        <w:t>and give such weight to it as is justified by the circumstances</w:t>
      </w:r>
      <w:r w:rsidR="00C13D04">
        <w:t xml:space="preserve">, including its antiquity, </w:t>
      </w:r>
      <w:r w:rsidR="00C13D04" w:rsidRPr="00C13D04">
        <w:t xml:space="preserve">the status of the person </w:t>
      </w:r>
      <w:r w:rsidR="00B7583B">
        <w:t xml:space="preserve">who made or compiled it, including for what purpose, </w:t>
      </w:r>
      <w:r w:rsidR="00C13D04" w:rsidRPr="00C13D04">
        <w:t>and the custody in which it has been kept and from wh</w:t>
      </w:r>
      <w:r w:rsidR="00334CEA">
        <w:t xml:space="preserve">ence </w:t>
      </w:r>
      <w:r w:rsidR="00C13D04" w:rsidRPr="00C13D04">
        <w:t>it is produced</w:t>
      </w:r>
      <w:r w:rsidR="000D0C98" w:rsidRPr="000D0C98">
        <w:t>.</w:t>
      </w:r>
    </w:p>
    <w:p w14:paraId="3A83B714" w14:textId="0AB439E8" w:rsidR="00E50052" w:rsidRDefault="00B7583B" w:rsidP="0002267F">
      <w:pPr>
        <w:pStyle w:val="Style1"/>
      </w:pPr>
      <w:r>
        <w:t xml:space="preserve">Section </w:t>
      </w:r>
      <w:r w:rsidR="00C13D04">
        <w:t xml:space="preserve">31 </w:t>
      </w:r>
      <w:r w:rsidR="0067496C">
        <w:t>of the 1980 Act</w:t>
      </w:r>
      <w:r w:rsidRPr="00B7583B">
        <w:t xml:space="preserve"> </w:t>
      </w:r>
      <w:r>
        <w:t>sets out a statutory presumption of dedication: i</w:t>
      </w:r>
      <w:r w:rsidR="00C13D04">
        <w:t>f public use of a way</w:t>
      </w:r>
      <w:r w:rsidR="00C76A81">
        <w:t xml:space="preserve"> </w:t>
      </w:r>
      <w:r w:rsidR="00C13D04">
        <w:t xml:space="preserve">for twenty years or more is shown, the way is deemed to have been dedicated as a highway of that description unless </w:t>
      </w:r>
      <w:r w:rsidR="00C13D04" w:rsidRPr="00C13D04">
        <w:t xml:space="preserve">there is sufficient evidence </w:t>
      </w:r>
      <w:r w:rsidR="0067496C">
        <w:t>from which it can be concluded</w:t>
      </w:r>
      <w:r w:rsidR="00334CEA">
        <w:t xml:space="preserve"> that</w:t>
      </w:r>
      <w:r w:rsidR="00C13D04" w:rsidRPr="00C13D04">
        <w:t xml:space="preserve"> there was no </w:t>
      </w:r>
      <w:r w:rsidR="0067496C">
        <w:t xml:space="preserve">such </w:t>
      </w:r>
      <w:r w:rsidR="00C13D04" w:rsidRPr="00C13D04">
        <w:t>intention during that period to dedicate it</w:t>
      </w:r>
      <w:r w:rsidR="00C13D04">
        <w:t>.</w:t>
      </w:r>
      <w:r>
        <w:t xml:space="preserve"> </w:t>
      </w:r>
      <w:r w:rsidR="00C13D04" w:rsidRPr="00C13D04">
        <w:t xml:space="preserve">The </w:t>
      </w:r>
      <w:r w:rsidR="00C13D04">
        <w:t>twenty</w:t>
      </w:r>
      <w:r w:rsidR="008A52B3">
        <w:t>-</w:t>
      </w:r>
      <w:r w:rsidR="00C13D04" w:rsidRPr="00C13D04">
        <w:t>year</w:t>
      </w:r>
      <w:r w:rsidR="00C13D04">
        <w:t xml:space="preserve"> period </w:t>
      </w:r>
      <w:r w:rsidR="007F2B05">
        <w:t xml:space="preserve">must be calculated retrospectively from </w:t>
      </w:r>
      <w:r w:rsidR="00C13D04" w:rsidRPr="00C13D04">
        <w:t>the date when the public</w:t>
      </w:r>
      <w:r w:rsidR="00C13D04">
        <w:t xml:space="preserve">’s right </w:t>
      </w:r>
      <w:r w:rsidR="00C13D04" w:rsidRPr="00C13D04">
        <w:t xml:space="preserve">to use the way </w:t>
      </w:r>
      <w:r w:rsidR="00C13D04">
        <w:t xml:space="preserve">as claimed </w:t>
      </w:r>
      <w:r w:rsidR="00C13D04" w:rsidRPr="00C13D04">
        <w:t>is brought into question</w:t>
      </w:r>
      <w:r w:rsidR="00C13D04">
        <w:t>.</w:t>
      </w:r>
      <w:r w:rsidR="0015342B">
        <w:t xml:space="preserve"> Further, at common law it may be inferred that a way was dedicated and accepted for public use for periods less than 20 years. </w:t>
      </w:r>
    </w:p>
    <w:p w14:paraId="240BBB15" w14:textId="1C70E9C5" w:rsidR="00EB1054" w:rsidRDefault="00475409" w:rsidP="004912C1">
      <w:pPr>
        <w:pStyle w:val="Style1"/>
      </w:pPr>
      <w:r>
        <w:t>A</w:t>
      </w:r>
      <w:r w:rsidR="00481C29">
        <w:t xml:space="preserve">lthough some parts of the </w:t>
      </w:r>
      <w:r w:rsidR="00A87023">
        <w:t xml:space="preserve">claimed </w:t>
      </w:r>
      <w:r w:rsidR="00481C29">
        <w:t>route are incidentally used by motorised vehicles for private access, t</w:t>
      </w:r>
      <w:r w:rsidR="00481C29" w:rsidRPr="00481C29">
        <w:t>he evidence being considered relates to a claim for a bridleway</w:t>
      </w:r>
      <w:r w:rsidR="00481C29">
        <w:t>. If the Order were confirmed it would simply record the right of the public to walk, cycle and ride a horse on the route in question.</w:t>
      </w:r>
    </w:p>
    <w:p w14:paraId="6A13548D" w14:textId="51A23561" w:rsidR="004536BB" w:rsidRPr="00B7583B" w:rsidRDefault="00B7583B" w:rsidP="00B7583B">
      <w:pPr>
        <w:pStyle w:val="Style1"/>
        <w:numPr>
          <w:ilvl w:val="0"/>
          <w:numId w:val="0"/>
        </w:numPr>
        <w:rPr>
          <w:b/>
        </w:rPr>
      </w:pPr>
      <w:r w:rsidRPr="00B7583B">
        <w:rPr>
          <w:b/>
        </w:rPr>
        <w:t xml:space="preserve">When was the use of the route as a </w:t>
      </w:r>
      <w:r w:rsidR="00A87023">
        <w:rPr>
          <w:b/>
        </w:rPr>
        <w:t>bridleway</w:t>
      </w:r>
      <w:r w:rsidRPr="00B7583B">
        <w:rPr>
          <w:b/>
        </w:rPr>
        <w:t xml:space="preserve"> brought into question?</w:t>
      </w:r>
    </w:p>
    <w:p w14:paraId="029FA0B5" w14:textId="5D5C805B" w:rsidR="00C76A81" w:rsidRDefault="003618F6" w:rsidP="00C76A81">
      <w:pPr>
        <w:pStyle w:val="Style1"/>
      </w:pPr>
      <w:r>
        <w:t>T</w:t>
      </w:r>
      <w:r w:rsidR="00C76A81" w:rsidRPr="00C76A81">
        <w:t xml:space="preserve">he earliest date when use as a </w:t>
      </w:r>
      <w:r>
        <w:t xml:space="preserve">bridleway </w:t>
      </w:r>
      <w:r w:rsidR="00C76A81" w:rsidRPr="00C76A81">
        <w:t xml:space="preserve">was effectively brought into question </w:t>
      </w:r>
      <w:r>
        <w:t xml:space="preserve">was in 2005 when the gate at Old Hall Farm </w:t>
      </w:r>
      <w:r w:rsidR="00EE5D23">
        <w:t>was locked.</w:t>
      </w:r>
      <w:r>
        <w:t xml:space="preserve"> Thus for </w:t>
      </w:r>
      <w:r w:rsidR="00C76A81" w:rsidRPr="00C76A81">
        <w:t xml:space="preserve">the purposes of the statutory test of deemed dedication such use must have subsisted for </w:t>
      </w:r>
      <w:r w:rsidR="00EE5D23">
        <w:t xml:space="preserve">the </w:t>
      </w:r>
      <w:r w:rsidR="00C76A81" w:rsidRPr="00C76A81">
        <w:t>twenty</w:t>
      </w:r>
      <w:r w:rsidR="00334CEA">
        <w:t>-</w:t>
      </w:r>
      <w:r w:rsidR="00C76A81" w:rsidRPr="00C76A81">
        <w:t xml:space="preserve">year </w:t>
      </w:r>
      <w:r w:rsidR="00334CEA">
        <w:t xml:space="preserve">period </w:t>
      </w:r>
      <w:r w:rsidR="00581164">
        <w:t>before that date</w:t>
      </w:r>
      <w:r w:rsidR="00EE5D23">
        <w:t xml:space="preserve">, </w:t>
      </w:r>
      <w:r w:rsidR="00334CEA">
        <w:t xml:space="preserve">ie from </w:t>
      </w:r>
      <w:r w:rsidR="00EE5D23">
        <w:t>1</w:t>
      </w:r>
      <w:r w:rsidR="00C76A81" w:rsidRPr="00C76A81">
        <w:t>9</w:t>
      </w:r>
      <w:r w:rsidR="00581164">
        <w:t>8</w:t>
      </w:r>
      <w:r w:rsidR="00EE5D23">
        <w:t>5</w:t>
      </w:r>
      <w:r w:rsidR="00C76A81" w:rsidRPr="00C76A81">
        <w:t xml:space="preserve"> to 20</w:t>
      </w:r>
      <w:r w:rsidR="00581164">
        <w:t>0</w:t>
      </w:r>
      <w:r w:rsidR="00EE5D23">
        <w:t>5</w:t>
      </w:r>
      <w:r w:rsidR="00C76A81" w:rsidRPr="00C76A81">
        <w:t>.</w:t>
      </w:r>
      <w:r w:rsidR="00581164">
        <w:t xml:space="preserve">  </w:t>
      </w:r>
    </w:p>
    <w:p w14:paraId="50C2F6B7" w14:textId="55CBA699" w:rsidR="00BB4A20" w:rsidRPr="00BB4A20" w:rsidRDefault="00BB4A20" w:rsidP="00BB4A20">
      <w:pPr>
        <w:pStyle w:val="Style1"/>
        <w:numPr>
          <w:ilvl w:val="0"/>
          <w:numId w:val="0"/>
        </w:numPr>
        <w:rPr>
          <w:b/>
          <w:bCs/>
        </w:rPr>
      </w:pPr>
      <w:r w:rsidRPr="00BB4A20">
        <w:rPr>
          <w:b/>
          <w:bCs/>
        </w:rPr>
        <w:t>Documentary evidence</w:t>
      </w:r>
    </w:p>
    <w:p w14:paraId="180E6373" w14:textId="32C4DF8B" w:rsidR="00A87023" w:rsidRDefault="00A87023" w:rsidP="00BB4A20">
      <w:pPr>
        <w:pStyle w:val="Style1"/>
      </w:pPr>
      <w:r>
        <w:t xml:space="preserve">User evidence forms (UEF) </w:t>
      </w:r>
      <w:r w:rsidRPr="00A87023">
        <w:t>were supported by documentary evidence</w:t>
      </w:r>
      <w:r w:rsidR="00B27012">
        <w:t xml:space="preserve">, the key material including </w:t>
      </w:r>
      <w:r>
        <w:t xml:space="preserve">an extract from the </w:t>
      </w:r>
      <w:r w:rsidRPr="00A87023">
        <w:t>Yates Map of Lancashire 1786</w:t>
      </w:r>
      <w:r>
        <w:t xml:space="preserve">; </w:t>
      </w:r>
      <w:r w:rsidRPr="00A87023">
        <w:t>extracts from the 1910 Finance Act Map for the are</w:t>
      </w:r>
      <w:r>
        <w:t>a</w:t>
      </w:r>
      <w:r w:rsidR="00451600">
        <w:t>;</w:t>
      </w:r>
      <w:r>
        <w:t xml:space="preserve"> and</w:t>
      </w:r>
      <w:r w:rsidRPr="00A87023">
        <w:t xml:space="preserve"> </w:t>
      </w:r>
      <w:r>
        <w:t xml:space="preserve">maps created by </w:t>
      </w:r>
      <w:r w:rsidRPr="00A87023">
        <w:t>Lancashire and Yorkshire Railway Company in 1904</w:t>
      </w:r>
      <w:r w:rsidR="00475409">
        <w:t>,</w:t>
      </w:r>
      <w:r w:rsidRPr="00A87023">
        <w:t xml:space="preserve"> submi</w:t>
      </w:r>
      <w:r>
        <w:t>tted</w:t>
      </w:r>
      <w:r w:rsidRPr="00A87023">
        <w:t xml:space="preserve"> in a legal case relating to public access to the embankment of Elton Reservoir. </w:t>
      </w:r>
    </w:p>
    <w:p w14:paraId="10406EF9" w14:textId="5D7FA6FB" w:rsidR="00A87023" w:rsidRPr="00A87023" w:rsidRDefault="00A87023" w:rsidP="00E67BF7">
      <w:pPr>
        <w:pStyle w:val="Style1"/>
      </w:pPr>
      <w:r w:rsidRPr="00A87023">
        <w:t xml:space="preserve">The </w:t>
      </w:r>
      <w:r>
        <w:t>railway maps prepared for the legal case</w:t>
      </w:r>
      <w:r w:rsidR="00475409">
        <w:t>,</w:t>
      </w:r>
      <w:r w:rsidR="00BF11CD">
        <w:t xml:space="preserve"> </w:t>
      </w:r>
      <w:r w:rsidRPr="006D40BA">
        <w:rPr>
          <w:i/>
          <w:iCs/>
        </w:rPr>
        <w:t>Lancashire and Yorkshire Railway Co. v Davenport and Others 1904-06</w:t>
      </w:r>
      <w:r w:rsidR="00BF11CD" w:rsidRPr="006D40BA">
        <w:rPr>
          <w:i/>
          <w:iCs/>
        </w:rPr>
        <w:t xml:space="preserve"> (unreported),</w:t>
      </w:r>
      <w:r>
        <w:t xml:space="preserve"> </w:t>
      </w:r>
      <w:r w:rsidRPr="00A87023">
        <w:t>refer</w:t>
      </w:r>
      <w:r w:rsidR="00684DCA">
        <w:t>red</w:t>
      </w:r>
      <w:r w:rsidRPr="00A87023">
        <w:t xml:space="preserve"> to </w:t>
      </w:r>
      <w:r w:rsidR="002B7A18">
        <w:t xml:space="preserve">the southern </w:t>
      </w:r>
      <w:r w:rsidRPr="00A87023">
        <w:t xml:space="preserve">section of the claimed route as </w:t>
      </w:r>
      <w:r w:rsidR="00BF11CD">
        <w:t>“r</w:t>
      </w:r>
      <w:r w:rsidRPr="00A87023">
        <w:t>oads</w:t>
      </w:r>
      <w:r w:rsidR="00BF11CD">
        <w:t>”</w:t>
      </w:r>
      <w:r w:rsidRPr="00A87023">
        <w:t xml:space="preserve"> and </w:t>
      </w:r>
      <w:r w:rsidR="00684DCA">
        <w:t xml:space="preserve">it was said that this suggested </w:t>
      </w:r>
      <w:r w:rsidRPr="00A87023">
        <w:t xml:space="preserve">they </w:t>
      </w:r>
      <w:r w:rsidR="00684DCA">
        <w:t>were highways.</w:t>
      </w:r>
      <w:r w:rsidR="00BF11CD">
        <w:t xml:space="preserve"> </w:t>
      </w:r>
      <w:r w:rsidR="006D40BA">
        <w:t>The case was referenced in</w:t>
      </w:r>
      <w:r w:rsidR="00684DCA">
        <w:t xml:space="preserve"> </w:t>
      </w:r>
      <w:r w:rsidR="006D40BA">
        <w:t>History and Traditions of Radcliffe by William Nicholls (</w:t>
      </w:r>
      <w:r w:rsidR="00684DCA">
        <w:t>c</w:t>
      </w:r>
      <w:r w:rsidR="006D40BA">
        <w:t>1910) 1</w:t>
      </w:r>
      <w:r w:rsidR="006D40BA" w:rsidRPr="006D40BA">
        <w:rPr>
          <w:vertAlign w:val="superscript"/>
        </w:rPr>
        <w:t>st</w:t>
      </w:r>
      <w:r w:rsidR="006D40BA">
        <w:t xml:space="preserve"> </w:t>
      </w:r>
      <w:r w:rsidR="00684DCA">
        <w:t>e</w:t>
      </w:r>
      <w:r w:rsidR="006D40BA">
        <w:t xml:space="preserve">dition. </w:t>
      </w:r>
      <w:r w:rsidRPr="00A87023">
        <w:t xml:space="preserve">Some discussion was had about </w:t>
      </w:r>
      <w:r w:rsidR="006D40BA">
        <w:t xml:space="preserve">this </w:t>
      </w:r>
      <w:r w:rsidRPr="00A87023">
        <w:t xml:space="preserve">interesting episode in the history of the locality with reference to the </w:t>
      </w:r>
      <w:r w:rsidR="00BF11CD">
        <w:t>Elton R</w:t>
      </w:r>
      <w:r w:rsidRPr="00A87023">
        <w:t>eservoir</w:t>
      </w:r>
      <w:r w:rsidR="00684DCA">
        <w:t>. Although it appeared that</w:t>
      </w:r>
      <w:r w:rsidR="00684DCA" w:rsidRPr="00684DCA">
        <w:rPr>
          <w:color w:val="auto"/>
          <w:kern w:val="0"/>
        </w:rPr>
        <w:t xml:space="preserve"> </w:t>
      </w:r>
      <w:r w:rsidR="00684DCA" w:rsidRPr="00684DCA">
        <w:t xml:space="preserve">the </w:t>
      </w:r>
      <w:r w:rsidR="00684DCA">
        <w:t>r</w:t>
      </w:r>
      <w:r w:rsidR="00684DCA" w:rsidRPr="00684DCA">
        <w:t xml:space="preserve">ailway </w:t>
      </w:r>
      <w:r w:rsidR="00684DCA">
        <w:t>c</w:t>
      </w:r>
      <w:r w:rsidR="00684DCA" w:rsidRPr="00684DCA">
        <w:t xml:space="preserve">ompany lost the case and the existence of </w:t>
      </w:r>
      <w:r w:rsidR="00684DCA">
        <w:t xml:space="preserve">a </w:t>
      </w:r>
      <w:r w:rsidR="00684DCA" w:rsidRPr="00684DCA">
        <w:t>public footpath was confirmed</w:t>
      </w:r>
      <w:r w:rsidR="00475409">
        <w:t>,</w:t>
      </w:r>
      <w:r w:rsidR="00684DCA">
        <w:t xml:space="preserve"> that footpath </w:t>
      </w:r>
      <w:r w:rsidRPr="00A87023">
        <w:t xml:space="preserve">related to a different way, namely a section of the wall or embankment </w:t>
      </w:r>
      <w:r w:rsidR="00BF11CD">
        <w:t xml:space="preserve">beside </w:t>
      </w:r>
      <w:r w:rsidRPr="00A87023">
        <w:t xml:space="preserve">the reservoir. </w:t>
      </w:r>
      <w:r w:rsidR="006D40BA" w:rsidRPr="006D40BA">
        <w:t xml:space="preserve">No inference as to the status of the </w:t>
      </w:r>
      <w:r w:rsidR="00684DCA">
        <w:t xml:space="preserve">claimed </w:t>
      </w:r>
      <w:r w:rsidR="006D40BA" w:rsidRPr="006D40BA">
        <w:t xml:space="preserve">route </w:t>
      </w:r>
      <w:r w:rsidR="00684DCA">
        <w:t xml:space="preserve">in the present application </w:t>
      </w:r>
      <w:r w:rsidR="006D40BA" w:rsidRPr="006D40BA">
        <w:t xml:space="preserve">can </w:t>
      </w:r>
      <w:r w:rsidR="00475409">
        <w:t xml:space="preserve">safely </w:t>
      </w:r>
      <w:r w:rsidR="006D40BA" w:rsidRPr="006D40BA">
        <w:t xml:space="preserve">be drawn from the </w:t>
      </w:r>
      <w:r w:rsidR="00684DCA">
        <w:t>railway maps</w:t>
      </w:r>
      <w:r w:rsidR="006D40BA">
        <w:t xml:space="preserve">. </w:t>
      </w:r>
    </w:p>
    <w:p w14:paraId="2B94595A" w14:textId="09C2DA44" w:rsidR="001A2475" w:rsidRDefault="00451600" w:rsidP="00BB4A20">
      <w:pPr>
        <w:pStyle w:val="Style1"/>
      </w:pPr>
      <w:r w:rsidRPr="00451600">
        <w:t xml:space="preserve">The extract from </w:t>
      </w:r>
      <w:r>
        <w:t xml:space="preserve">the </w:t>
      </w:r>
      <w:r w:rsidRPr="00451600">
        <w:t>Yates Map</w:t>
      </w:r>
      <w:r>
        <w:t xml:space="preserve"> </w:t>
      </w:r>
      <w:r w:rsidR="001A2475">
        <w:t xml:space="preserve">is said to show a </w:t>
      </w:r>
      <w:r>
        <w:t xml:space="preserve">route </w:t>
      </w:r>
      <w:r w:rsidR="001A2475">
        <w:t xml:space="preserve">that closely corresponds to the claimed route between G-J on the Order map. However, </w:t>
      </w:r>
      <w:r w:rsidR="00B27012">
        <w:t xml:space="preserve">I found the version of the map which I inspected to be </w:t>
      </w:r>
      <w:r w:rsidR="001A2475">
        <w:t>a</w:t>
      </w:r>
      <w:r w:rsidR="00B27012">
        <w:t xml:space="preserve">t too </w:t>
      </w:r>
      <w:r w:rsidR="001A2475">
        <w:t>small scale and indistinct</w:t>
      </w:r>
      <w:r w:rsidR="00B27012">
        <w:t xml:space="preserve"> </w:t>
      </w:r>
      <w:r w:rsidR="00B302CF">
        <w:t xml:space="preserve">to </w:t>
      </w:r>
      <w:r w:rsidR="00B302CF">
        <w:lastRenderedPageBreak/>
        <w:t xml:space="preserve">enable me to make </w:t>
      </w:r>
      <w:r w:rsidR="00B27012">
        <w:t>any i</w:t>
      </w:r>
      <w:r w:rsidR="00BB4A20">
        <w:t xml:space="preserve">nference </w:t>
      </w:r>
      <w:r w:rsidR="00B302CF">
        <w:t xml:space="preserve">therefrom </w:t>
      </w:r>
      <w:r w:rsidR="00BB4A20">
        <w:t xml:space="preserve">as to the status of the </w:t>
      </w:r>
      <w:r w:rsidR="001A2475">
        <w:t xml:space="preserve">claimed </w:t>
      </w:r>
      <w:r w:rsidR="00BB4A20">
        <w:t>route</w:t>
      </w:r>
      <w:r w:rsidR="00B302CF">
        <w:t xml:space="preserve"> in this particular case</w:t>
      </w:r>
      <w:r w:rsidR="001A2475">
        <w:t>.</w:t>
      </w:r>
    </w:p>
    <w:p w14:paraId="4DF3745D" w14:textId="2BA9C2C4" w:rsidR="001A2475" w:rsidRDefault="001A2475" w:rsidP="00BB4A20">
      <w:pPr>
        <w:pStyle w:val="Style1"/>
      </w:pPr>
      <w:r>
        <w:t>E</w:t>
      </w:r>
      <w:r w:rsidRPr="001A2475">
        <w:t>xtracts from the 1910 Finance Act Map for the area</w:t>
      </w:r>
      <w:r>
        <w:t xml:space="preserve"> </w:t>
      </w:r>
      <w:r w:rsidRPr="001A2475">
        <w:t xml:space="preserve">show sections of the claimed route </w:t>
      </w:r>
      <w:r w:rsidR="00B302CF">
        <w:t xml:space="preserve">which have clearly been </w:t>
      </w:r>
      <w:r>
        <w:t xml:space="preserve">given </w:t>
      </w:r>
      <w:r w:rsidR="008975E4">
        <w:t xml:space="preserve">their </w:t>
      </w:r>
      <w:r>
        <w:t>own plot number and acreage</w:t>
      </w:r>
      <w:r w:rsidR="00B302CF">
        <w:t>, suggesting they depict a public route</w:t>
      </w:r>
      <w:r w:rsidRPr="00C36F35">
        <w:t>.</w:t>
      </w:r>
      <w:r w:rsidR="008975E4" w:rsidRPr="00C36F35">
        <w:t xml:space="preserve"> </w:t>
      </w:r>
      <w:r w:rsidR="00C36F35">
        <w:t xml:space="preserve">This </w:t>
      </w:r>
      <w:r w:rsidR="00B302CF">
        <w:t xml:space="preserve">type of annotation </w:t>
      </w:r>
      <w:r w:rsidR="00C36F35">
        <w:t xml:space="preserve">has been recognised </w:t>
      </w:r>
      <w:r w:rsidR="00C36F35" w:rsidRPr="00C36F35">
        <w:t xml:space="preserve">as </w:t>
      </w:r>
      <w:r w:rsidR="00B302CF">
        <w:t xml:space="preserve">a </w:t>
      </w:r>
      <w:r w:rsidR="00C36F35" w:rsidRPr="00C36F35">
        <w:t>convention used by the Ordnance Survey for public roads</w:t>
      </w:r>
      <w:r w:rsidR="00C36F35">
        <w:t xml:space="preserve"> at the </w:t>
      </w:r>
      <w:r w:rsidR="00C36F35" w:rsidRPr="00B302CF">
        <w:t xml:space="preserve">time. </w:t>
      </w:r>
      <w:r w:rsidR="008975E4" w:rsidRPr="00B302CF">
        <w:t>I</w:t>
      </w:r>
      <w:r w:rsidR="008975E4">
        <w:t xml:space="preserve"> agree that </w:t>
      </w:r>
      <w:r w:rsidR="00C36F35">
        <w:t xml:space="preserve">the map extracts </w:t>
      </w:r>
      <w:r w:rsidR="008975E4">
        <w:t>provide some evidence</w:t>
      </w:r>
      <w:r w:rsidR="00B302CF">
        <w:t>,</w:t>
      </w:r>
      <w:r w:rsidR="008975E4">
        <w:t xml:space="preserve"> although not sufficient in </w:t>
      </w:r>
      <w:r w:rsidR="00C36F35">
        <w:t>themselves</w:t>
      </w:r>
      <w:r w:rsidR="00B302CF">
        <w:t>,</w:t>
      </w:r>
      <w:r w:rsidR="008975E4">
        <w:t xml:space="preserve"> to support a case that the claimed route is a highway.</w:t>
      </w:r>
    </w:p>
    <w:p w14:paraId="01713BAB" w14:textId="713EA9B3" w:rsidR="0047697B" w:rsidRDefault="0047697B" w:rsidP="001F4324">
      <w:pPr>
        <w:pStyle w:val="Style1"/>
      </w:pPr>
      <w:r>
        <w:t xml:space="preserve">Other documentary evidence was submitted and considered by me, including historical mapping and photographs including aerial images. Overall the documentary evidence provides a good indication that the Order route was present on historical mapping as a way of some kind, without confirming its status. </w:t>
      </w:r>
    </w:p>
    <w:p w14:paraId="3EF86841" w14:textId="0C7F0F0E" w:rsidR="001F4324" w:rsidRPr="001F4324" w:rsidRDefault="001F4324" w:rsidP="001F4324">
      <w:pPr>
        <w:pStyle w:val="Style1"/>
      </w:pPr>
      <w:r w:rsidRPr="001F4324">
        <w:t xml:space="preserve">No deposit under s31 of the 1980 Act was made by any landowner that would have operated as notice to the </w:t>
      </w:r>
      <w:r w:rsidR="008975E4">
        <w:t xml:space="preserve">public at large </w:t>
      </w:r>
      <w:r w:rsidRPr="001F4324">
        <w:t xml:space="preserve">that there was no intention to dedicate the claimed way as a bridleway. </w:t>
      </w:r>
    </w:p>
    <w:p w14:paraId="40E5006B" w14:textId="77777777" w:rsidR="00C76A81" w:rsidRPr="00581164" w:rsidRDefault="00581164" w:rsidP="00581164">
      <w:pPr>
        <w:pStyle w:val="Style1"/>
        <w:numPr>
          <w:ilvl w:val="0"/>
          <w:numId w:val="0"/>
        </w:numPr>
        <w:rPr>
          <w:b/>
          <w:bCs/>
        </w:rPr>
      </w:pPr>
      <w:r w:rsidRPr="00581164">
        <w:rPr>
          <w:b/>
          <w:bCs/>
        </w:rPr>
        <w:t>User evidence</w:t>
      </w:r>
    </w:p>
    <w:p w14:paraId="2681CE55" w14:textId="527759F2" w:rsidR="00C94900" w:rsidRPr="00C94900" w:rsidRDefault="00C94900" w:rsidP="00C94900">
      <w:pPr>
        <w:pStyle w:val="Style1"/>
      </w:pPr>
      <w:r w:rsidRPr="00C94900">
        <w:t xml:space="preserve">The information in the UEFs supports the use of the </w:t>
      </w:r>
      <w:r>
        <w:t xml:space="preserve">Order </w:t>
      </w:r>
      <w:r w:rsidRPr="00C94900">
        <w:t>route by the public on horse</w:t>
      </w:r>
      <w:r w:rsidR="00B302CF">
        <w:t>back</w:t>
      </w:r>
      <w:r w:rsidRPr="00C94900">
        <w:t xml:space="preserve"> and </w:t>
      </w:r>
      <w:r>
        <w:t xml:space="preserve">its </w:t>
      </w:r>
      <w:r w:rsidRPr="00C94900">
        <w:t>status as a bridleway.</w:t>
      </w:r>
    </w:p>
    <w:p w14:paraId="5E48DE97" w14:textId="24D48D20" w:rsidR="00EE5D23" w:rsidRDefault="00EE5D23" w:rsidP="007547DF">
      <w:pPr>
        <w:pStyle w:val="Style1"/>
      </w:pPr>
      <w:r>
        <w:t xml:space="preserve">18 </w:t>
      </w:r>
      <w:r w:rsidRPr="00EE5D23">
        <w:t xml:space="preserve">user evidence forms (UEFs) </w:t>
      </w:r>
      <w:r>
        <w:t xml:space="preserve">from users </w:t>
      </w:r>
      <w:r w:rsidRPr="00EE5D23">
        <w:t>support</w:t>
      </w:r>
      <w:r>
        <w:t>ed</w:t>
      </w:r>
      <w:r w:rsidRPr="00EE5D23">
        <w:t xml:space="preserve"> the claim</w:t>
      </w:r>
      <w:r>
        <w:t xml:space="preserve">, disclosing </w:t>
      </w:r>
      <w:r w:rsidRPr="00EE5D23">
        <w:t>evidence of use of the claimed route on horse</w:t>
      </w:r>
      <w:r>
        <w:t xml:space="preserve">back, 11 of whom claimed </w:t>
      </w:r>
      <w:r w:rsidRPr="00EE5D23">
        <w:t>to have ridden the route for a period during the 1985</w:t>
      </w:r>
      <w:r>
        <w:t xml:space="preserve">-2005 </w:t>
      </w:r>
      <w:r w:rsidRPr="00EE5D23">
        <w:t xml:space="preserve">period, with a frequency of use between once a day and once a month. Two </w:t>
      </w:r>
      <w:r>
        <w:t xml:space="preserve">users </w:t>
      </w:r>
      <w:r w:rsidRPr="00EE5D23">
        <w:t xml:space="preserve">used the Order </w:t>
      </w:r>
      <w:r>
        <w:t>r</w:t>
      </w:r>
      <w:r w:rsidRPr="00EE5D23">
        <w:t xml:space="preserve">oute for the full twenty years. The other </w:t>
      </w:r>
      <w:r>
        <w:t xml:space="preserve">9 </w:t>
      </w:r>
      <w:r w:rsidRPr="00EE5D23">
        <w:t xml:space="preserve">used </w:t>
      </w:r>
      <w:r>
        <w:t xml:space="preserve">it such </w:t>
      </w:r>
      <w:r w:rsidRPr="00EE5D23">
        <w:t>that in any year between 1985</w:t>
      </w:r>
      <w:r>
        <w:t>-</w:t>
      </w:r>
      <w:r w:rsidRPr="00EE5D23">
        <w:t xml:space="preserve">2005 a minimum of </w:t>
      </w:r>
      <w:r>
        <w:t>6</w:t>
      </w:r>
      <w:r w:rsidRPr="00EE5D23">
        <w:t xml:space="preserve"> and maximum of </w:t>
      </w:r>
      <w:r>
        <w:t xml:space="preserve">10 users </w:t>
      </w:r>
      <w:r w:rsidRPr="00EE5D23">
        <w:t>r</w:t>
      </w:r>
      <w:r>
        <w:t xml:space="preserve">ode </w:t>
      </w:r>
      <w:r w:rsidRPr="00EE5D23">
        <w:t xml:space="preserve">the route. One witness </w:t>
      </w:r>
      <w:r>
        <w:t xml:space="preserve">stated they </w:t>
      </w:r>
      <w:r w:rsidRPr="00EE5D23">
        <w:t xml:space="preserve">used the route since 1966 and </w:t>
      </w:r>
      <w:r>
        <w:t>6</w:t>
      </w:r>
      <w:r w:rsidRPr="00EE5D23">
        <w:t xml:space="preserve"> claimed to be using </w:t>
      </w:r>
      <w:r>
        <w:t xml:space="preserve">it when </w:t>
      </w:r>
      <w:r w:rsidRPr="00EE5D23">
        <w:t xml:space="preserve">the UEFs </w:t>
      </w:r>
      <w:r>
        <w:t xml:space="preserve">were completed in </w:t>
      </w:r>
      <w:r w:rsidRPr="00EE5D23">
        <w:t>2014</w:t>
      </w:r>
      <w:r>
        <w:t>/</w:t>
      </w:r>
      <w:r w:rsidRPr="00EE5D23">
        <w:t xml:space="preserve">15. Four witnesses who submitted UEFs were interviewed by the </w:t>
      </w:r>
      <w:r>
        <w:t xml:space="preserve">Council </w:t>
      </w:r>
      <w:r w:rsidRPr="00EE5D23">
        <w:t xml:space="preserve">to confirm information </w:t>
      </w:r>
      <w:r>
        <w:t xml:space="preserve">in </w:t>
      </w:r>
      <w:r w:rsidRPr="00EE5D23">
        <w:t>the forms</w:t>
      </w:r>
      <w:r>
        <w:t>.</w:t>
      </w:r>
    </w:p>
    <w:p w14:paraId="020825D9" w14:textId="06BF6339" w:rsidR="00EE5D23" w:rsidRDefault="00EE5D23" w:rsidP="007547DF">
      <w:pPr>
        <w:pStyle w:val="Style1"/>
      </w:pPr>
      <w:r w:rsidRPr="00EE5D23">
        <w:t xml:space="preserve">This supports that </w:t>
      </w:r>
      <w:r w:rsidR="00B302CF">
        <w:t>a</w:t>
      </w:r>
      <w:r w:rsidRPr="00EE5D23">
        <w:t xml:space="preserve"> use </w:t>
      </w:r>
      <w:r w:rsidR="00B302CF">
        <w:t xml:space="preserve">that </w:t>
      </w:r>
      <w:r w:rsidRPr="00EE5D23">
        <w:t xml:space="preserve">was ‘without secrecy’ and at a sufficient level to make the landowners aware that the public at large were asserting a right over the land during the </w:t>
      </w:r>
      <w:r w:rsidR="00B302CF">
        <w:t xml:space="preserve">relevant </w:t>
      </w:r>
      <w:r w:rsidRPr="00EE5D23">
        <w:t>period.</w:t>
      </w:r>
      <w:r w:rsidRPr="00EE5D23">
        <w:rPr>
          <w:color w:val="auto"/>
          <w:kern w:val="0"/>
        </w:rPr>
        <w:t xml:space="preserve"> </w:t>
      </w:r>
      <w:r w:rsidRPr="00EE5D23">
        <w:t>No UEF refer</w:t>
      </w:r>
      <w:r>
        <w:t>s</w:t>
      </w:r>
      <w:r w:rsidRPr="00EE5D23">
        <w:t xml:space="preserve"> to notices or sign</w:t>
      </w:r>
      <w:r>
        <w:t>s</w:t>
      </w:r>
      <w:r w:rsidRPr="00EE5D23">
        <w:t xml:space="preserve"> suggesting </w:t>
      </w:r>
      <w:r w:rsidR="00715236">
        <w:t xml:space="preserve">equestrian </w:t>
      </w:r>
      <w:r w:rsidRPr="00EE5D23">
        <w:t xml:space="preserve">use was </w:t>
      </w:r>
      <w:r w:rsidR="00715236">
        <w:t xml:space="preserve">prohibited </w:t>
      </w:r>
      <w:r w:rsidR="00B302CF">
        <w:t xml:space="preserve">or that any user </w:t>
      </w:r>
      <w:r w:rsidRPr="00EE5D23">
        <w:t>w</w:t>
      </w:r>
      <w:r w:rsidR="00B302CF">
        <w:t>as</w:t>
      </w:r>
      <w:r w:rsidRPr="00EE5D23">
        <w:t xml:space="preserve"> prevented from using the route by the presence of gates</w:t>
      </w:r>
      <w:r w:rsidR="00715236">
        <w:t xml:space="preserve">, indicating that </w:t>
      </w:r>
      <w:r w:rsidRPr="00EE5D23">
        <w:t>the use was without force.</w:t>
      </w:r>
      <w:r w:rsidR="00715236">
        <w:t xml:space="preserve"> Nor was any user stopped </w:t>
      </w:r>
      <w:r w:rsidRPr="00EE5D23">
        <w:t>from using the route or given permission</w:t>
      </w:r>
      <w:r w:rsidR="00B27012">
        <w:t xml:space="preserve"> that might have </w:t>
      </w:r>
      <w:r w:rsidR="00715236">
        <w:t>suggest</w:t>
      </w:r>
      <w:r w:rsidR="00B27012">
        <w:t xml:space="preserve">ed </w:t>
      </w:r>
      <w:r w:rsidRPr="00EE5D23">
        <w:t xml:space="preserve">the use was </w:t>
      </w:r>
      <w:r w:rsidR="00B27012">
        <w:t xml:space="preserve">carried out </w:t>
      </w:r>
      <w:r w:rsidRPr="00EE5D23">
        <w:t>with permission</w:t>
      </w:r>
      <w:r w:rsidR="00715236">
        <w:t xml:space="preserve"> or </w:t>
      </w:r>
      <w:r w:rsidR="00B27012">
        <w:t xml:space="preserve">by </w:t>
      </w:r>
      <w:r w:rsidR="00715236">
        <w:t xml:space="preserve">licence. </w:t>
      </w:r>
    </w:p>
    <w:p w14:paraId="3648D748" w14:textId="6DE2013A" w:rsidR="005702E8" w:rsidRPr="005702E8" w:rsidRDefault="003618F6" w:rsidP="00621DF4">
      <w:pPr>
        <w:pStyle w:val="Style1"/>
      </w:pPr>
      <w:r>
        <w:t>T</w:t>
      </w:r>
      <w:r w:rsidR="00A81C4A">
        <w:t xml:space="preserve">he number of </w:t>
      </w:r>
      <w:r w:rsidR="00562A02">
        <w:t xml:space="preserve">local </w:t>
      </w:r>
      <w:r w:rsidR="00A81C4A">
        <w:t xml:space="preserve">persons </w:t>
      </w:r>
      <w:r w:rsidR="00562A02">
        <w:t>who completed evidence forms</w:t>
      </w:r>
      <w:r w:rsidR="00B27012">
        <w:t>,</w:t>
      </w:r>
      <w:r w:rsidR="00562A02">
        <w:t xml:space="preserve"> taken with those who gave direct oral testimony a</w:t>
      </w:r>
      <w:r>
        <w:t xml:space="preserve">ppear </w:t>
      </w:r>
      <w:r w:rsidR="00562A02">
        <w:t xml:space="preserve">representative of the local community. </w:t>
      </w:r>
      <w:r w:rsidR="005702E8">
        <w:t xml:space="preserve">One </w:t>
      </w:r>
      <w:r w:rsidR="005702E8" w:rsidRPr="005702E8">
        <w:t xml:space="preserve">objection </w:t>
      </w:r>
      <w:r w:rsidR="005702E8">
        <w:t xml:space="preserve">was that </w:t>
      </w:r>
      <w:r w:rsidR="005702E8" w:rsidRPr="005702E8">
        <w:t>several gates along the claimed route</w:t>
      </w:r>
      <w:r w:rsidR="005702E8">
        <w:t xml:space="preserve"> were</w:t>
      </w:r>
      <w:r w:rsidR="005702E8" w:rsidRPr="005702E8">
        <w:t xml:space="preserve"> depicted on the Ordnance Survey plans. </w:t>
      </w:r>
      <w:r w:rsidR="005702E8">
        <w:t xml:space="preserve">Several notices and gates had indeed been erected at various points along the Order route. </w:t>
      </w:r>
      <w:r w:rsidR="005702E8" w:rsidRPr="005702E8">
        <w:t>The presence of gates does not mean that access for horses was not possible</w:t>
      </w:r>
      <w:r w:rsidR="005702E8">
        <w:t>. W</w:t>
      </w:r>
      <w:r w:rsidR="005702E8" w:rsidRPr="005702E8">
        <w:t xml:space="preserve">alkers, cyclists and </w:t>
      </w:r>
      <w:r w:rsidR="005702E8">
        <w:t xml:space="preserve">riders have clearly </w:t>
      </w:r>
      <w:r w:rsidR="005702E8" w:rsidRPr="005702E8">
        <w:t>use</w:t>
      </w:r>
      <w:r w:rsidR="005702E8">
        <w:t>d the route without difficulty</w:t>
      </w:r>
      <w:r w:rsidR="00C94900">
        <w:t xml:space="preserve">. Since 2005 </w:t>
      </w:r>
      <w:r w:rsidR="00B302CF">
        <w:t xml:space="preserve">it </w:t>
      </w:r>
      <w:r w:rsidR="00C94900">
        <w:t>appear</w:t>
      </w:r>
      <w:r w:rsidR="00B302CF">
        <w:t xml:space="preserve">s that </w:t>
      </w:r>
      <w:r w:rsidR="00C94900">
        <w:t xml:space="preserve">some gates were positioned without a gap sufficient for riders on horseback to easily pass. However </w:t>
      </w:r>
      <w:r w:rsidR="00562A02">
        <w:t>the evidence was that use was open and unimpeded by any notice or obstruction</w:t>
      </w:r>
      <w:r w:rsidR="005A3136">
        <w:t xml:space="preserve"> over the relevant </w:t>
      </w:r>
      <w:r w:rsidR="005702E8">
        <w:t>20-year</w:t>
      </w:r>
      <w:r w:rsidR="005A3136">
        <w:t xml:space="preserve"> period</w:t>
      </w:r>
      <w:r w:rsidR="00703479">
        <w:t xml:space="preserve"> 198</w:t>
      </w:r>
      <w:r w:rsidR="00720FF6">
        <w:t>5</w:t>
      </w:r>
      <w:r w:rsidR="00703479">
        <w:t xml:space="preserve"> to 200</w:t>
      </w:r>
      <w:r w:rsidR="00720FF6">
        <w:t>5</w:t>
      </w:r>
      <w:r w:rsidR="00703479">
        <w:t>.</w:t>
      </w:r>
      <w:r w:rsidR="00C36F35">
        <w:t xml:space="preserve"> I am satisfied from the available information and the testimony given </w:t>
      </w:r>
      <w:r w:rsidR="00C94900">
        <w:t xml:space="preserve">which was cross-examined </w:t>
      </w:r>
      <w:r w:rsidR="00C94900">
        <w:lastRenderedPageBreak/>
        <w:t xml:space="preserve">upon, </w:t>
      </w:r>
      <w:r w:rsidR="00C36F35">
        <w:t>that b</w:t>
      </w:r>
      <w:r w:rsidR="00C36F35" w:rsidRPr="00C36F35">
        <w:t xml:space="preserve">etween 1985 to 2005 if there </w:t>
      </w:r>
      <w:r w:rsidR="00C36F35">
        <w:t>were</w:t>
      </w:r>
      <w:r w:rsidR="00C36F35" w:rsidRPr="00C36F35">
        <w:t xml:space="preserve"> gates in </w:t>
      </w:r>
      <w:r w:rsidR="005702E8" w:rsidRPr="00C36F35">
        <w:t>position,</w:t>
      </w:r>
      <w:r w:rsidR="00C36F35" w:rsidRPr="00C36F35">
        <w:t xml:space="preserve"> they </w:t>
      </w:r>
      <w:r w:rsidR="00C36F35">
        <w:t xml:space="preserve">probably </w:t>
      </w:r>
      <w:r w:rsidR="00C36F35" w:rsidRPr="00C36F35">
        <w:t>did not prevent use of the route by horse riders</w:t>
      </w:r>
      <w:r w:rsidR="00C36F35">
        <w:t xml:space="preserve">. </w:t>
      </w:r>
    </w:p>
    <w:p w14:paraId="7D2D33DD" w14:textId="06D33E48" w:rsidR="007F6539" w:rsidRPr="007F6539" w:rsidRDefault="002D75EB" w:rsidP="007F6539">
      <w:pPr>
        <w:pStyle w:val="Style1"/>
      </w:pPr>
      <w:r>
        <w:t xml:space="preserve">As to signs along the Order route, there is no compelling evidence of signs </w:t>
      </w:r>
      <w:r w:rsidRPr="007F6539">
        <w:t>between 1985 and 2005</w:t>
      </w:r>
      <w:r>
        <w:t xml:space="preserve"> that would have effectively demonstrated a negation of landowners’ intentions to dedicate the way as a bridleway. This is because evidence of signs is such that </w:t>
      </w:r>
      <w:r w:rsidRPr="007F6539">
        <w:t>riders did not consider that they related to them</w:t>
      </w:r>
      <w:r>
        <w:t xml:space="preserve">, or they </w:t>
      </w:r>
      <w:r w:rsidRPr="007F6539">
        <w:t xml:space="preserve">were sited </w:t>
      </w:r>
      <w:r>
        <w:t xml:space="preserve">in a way that </w:t>
      </w:r>
      <w:r w:rsidRPr="007F6539">
        <w:t xml:space="preserve">riders were not aware of them. </w:t>
      </w:r>
      <w:r w:rsidR="007F6539">
        <w:t>For example, t</w:t>
      </w:r>
      <w:r w:rsidR="007F6539" w:rsidRPr="007F6539">
        <w:t>he fact that a sign “</w:t>
      </w:r>
      <w:r w:rsidR="007F6539" w:rsidRPr="007F6539">
        <w:rPr>
          <w:i/>
          <w:iCs/>
        </w:rPr>
        <w:t>hidden in the trees near High Bank</w:t>
      </w:r>
      <w:r w:rsidR="007F6539" w:rsidRPr="007F6539">
        <w:t>” may have indicated “</w:t>
      </w:r>
      <w:r w:rsidR="007F6539" w:rsidRPr="007F6539">
        <w:rPr>
          <w:i/>
          <w:iCs/>
        </w:rPr>
        <w:t>Road Closed</w:t>
      </w:r>
      <w:r w:rsidR="007F6539" w:rsidRPr="007F6539">
        <w:t xml:space="preserve">” suggests it was not </w:t>
      </w:r>
      <w:r w:rsidR="007F6539">
        <w:t xml:space="preserve">in fact </w:t>
      </w:r>
      <w:r w:rsidR="007F6539" w:rsidRPr="007F6539">
        <w:t xml:space="preserve">seen or considered by </w:t>
      </w:r>
      <w:r w:rsidR="007F6539">
        <w:t>riders</w:t>
      </w:r>
      <w:r w:rsidR="007F6539" w:rsidRPr="007F6539">
        <w:t>.</w:t>
      </w:r>
    </w:p>
    <w:p w14:paraId="403C3E4B" w14:textId="41298B47" w:rsidR="007E5FD2" w:rsidRDefault="00B302CF" w:rsidP="007547DF">
      <w:pPr>
        <w:pStyle w:val="Style1"/>
      </w:pPr>
      <w:r>
        <w:t>O</w:t>
      </w:r>
      <w:r w:rsidR="00720FF6">
        <w:t>bjectors who owned various sections of the Order route consistently maintained that horse riders, when espied</w:t>
      </w:r>
      <w:r>
        <w:t>,</w:t>
      </w:r>
      <w:r w:rsidR="00720FF6">
        <w:t xml:space="preserve"> had been challenged or at least informed that the way was not a bridleway and therefore not permitted</w:t>
      </w:r>
      <w:r>
        <w:t xml:space="preserve">. However, </w:t>
      </w:r>
      <w:r w:rsidR="00720FF6">
        <w:t xml:space="preserve">the evidence was short on detail in terms of dates, exact locations and individuals involved. In </w:t>
      </w:r>
      <w:r w:rsidR="00C94900">
        <w:t>brief</w:t>
      </w:r>
      <w:r w:rsidR="00720FF6">
        <w:t xml:space="preserve">, and although I accept that there may have been several instances of </w:t>
      </w:r>
      <w:r w:rsidR="00C80B65">
        <w:t xml:space="preserve">riders being informed in one way or another that the way was not a bridleway, that has not prevented the use of the </w:t>
      </w:r>
      <w:r w:rsidR="00C94900">
        <w:t xml:space="preserve">Order </w:t>
      </w:r>
      <w:r w:rsidR="00C80B65">
        <w:t>route in the circumstances described in the UEF’s. The UEFs were not challenged in any detail. Overall</w:t>
      </w:r>
      <w:r w:rsidR="00C94900">
        <w:t>,</w:t>
      </w:r>
      <w:r w:rsidR="00C80B65">
        <w:t xml:space="preserve"> </w:t>
      </w:r>
      <w:r w:rsidR="00720FF6">
        <w:t>the</w:t>
      </w:r>
      <w:r w:rsidR="00C80B65">
        <w:t xml:space="preserve"> objectors </w:t>
      </w:r>
      <w:r w:rsidR="00720FF6">
        <w:t xml:space="preserve">were </w:t>
      </w:r>
      <w:r w:rsidR="004D60E9">
        <w:t xml:space="preserve">unable to point to anything that demonstrated a clearly expressed intention not to dedicate the claimed way, </w:t>
      </w:r>
      <w:r w:rsidR="00C80B65">
        <w:t xml:space="preserve">such that </w:t>
      </w:r>
      <w:r w:rsidR="004D60E9">
        <w:t xml:space="preserve">was made known to the public </w:t>
      </w:r>
      <w:r w:rsidR="00C94900">
        <w:t xml:space="preserve">either </w:t>
      </w:r>
      <w:r w:rsidR="00C80B65">
        <w:t xml:space="preserve">by </w:t>
      </w:r>
      <w:r w:rsidR="004D60E9">
        <w:t xml:space="preserve">landowners or others in possession or control of the land. </w:t>
      </w:r>
    </w:p>
    <w:p w14:paraId="015ADF25" w14:textId="7DB002E1" w:rsidR="00D24692" w:rsidRDefault="00C94900" w:rsidP="007547DF">
      <w:pPr>
        <w:pStyle w:val="Style1"/>
      </w:pPr>
      <w:r>
        <w:t>For example, a</w:t>
      </w:r>
      <w:r w:rsidR="00D24692" w:rsidRPr="00D24692">
        <w:t xml:space="preserve">n objector stated that when seen, horse riders </w:t>
      </w:r>
      <w:r w:rsidR="00D24692">
        <w:t>were</w:t>
      </w:r>
      <w:r w:rsidR="00D24692" w:rsidRPr="00D24692">
        <w:t xml:space="preserve"> told th</w:t>
      </w:r>
      <w:r w:rsidR="00D24692">
        <w:t>e</w:t>
      </w:r>
      <w:r w:rsidR="00D24692" w:rsidRPr="00D24692">
        <w:t xml:space="preserve"> lane was not a bridleway</w:t>
      </w:r>
      <w:r w:rsidR="00D24692">
        <w:t xml:space="preserve"> and they and their friends </w:t>
      </w:r>
      <w:r w:rsidR="00B302CF">
        <w:t xml:space="preserve">would </w:t>
      </w:r>
      <w:r w:rsidR="00D24692">
        <w:t>r</w:t>
      </w:r>
      <w:r w:rsidR="00B302CF">
        <w:t>i</w:t>
      </w:r>
      <w:r w:rsidR="00D24692">
        <w:t xml:space="preserve">de </w:t>
      </w:r>
      <w:r w:rsidR="00D24692" w:rsidRPr="00D24692">
        <w:t xml:space="preserve">with permission. </w:t>
      </w:r>
      <w:r w:rsidR="00D24692">
        <w:t>As the Council point</w:t>
      </w:r>
      <w:r>
        <w:t>s</w:t>
      </w:r>
      <w:r w:rsidR="00D24692">
        <w:t xml:space="preserve"> out</w:t>
      </w:r>
      <w:r>
        <w:t>,</w:t>
      </w:r>
      <w:r w:rsidR="00D24692">
        <w:t xml:space="preserve"> t</w:t>
      </w:r>
      <w:r w:rsidR="00D24692" w:rsidRPr="00D24692">
        <w:t>he UEF</w:t>
      </w:r>
      <w:r w:rsidR="00D24692">
        <w:t>s</w:t>
      </w:r>
      <w:r w:rsidR="00D24692" w:rsidRPr="00D24692">
        <w:t xml:space="preserve"> do not indicate that the route was </w:t>
      </w:r>
      <w:r>
        <w:t xml:space="preserve">in fact </w:t>
      </w:r>
      <w:r w:rsidR="00D24692" w:rsidRPr="00D24692">
        <w:t>ridden with permission</w:t>
      </w:r>
      <w:r>
        <w:t xml:space="preserve"> or </w:t>
      </w:r>
      <w:r w:rsidR="00B302CF">
        <w:t xml:space="preserve">any </w:t>
      </w:r>
      <w:r>
        <w:t>licence</w:t>
      </w:r>
      <w:r w:rsidR="00D24692" w:rsidRPr="00D24692">
        <w:t xml:space="preserve">. </w:t>
      </w:r>
      <w:r w:rsidR="00D24692">
        <w:t>Nothing emerged from the objectors’ evidence at the inquiry to cause me to take a different view.</w:t>
      </w:r>
    </w:p>
    <w:p w14:paraId="6827984E" w14:textId="648D9AEA" w:rsidR="00C64087" w:rsidRDefault="00D24692" w:rsidP="007547DF">
      <w:pPr>
        <w:pStyle w:val="Style1"/>
      </w:pPr>
      <w:r>
        <w:t>Reference was made to a</w:t>
      </w:r>
      <w:r w:rsidRPr="00D24692">
        <w:t xml:space="preserve"> sign at the top of the track west of Woos Nab</w:t>
      </w:r>
      <w:r w:rsidR="00C64087">
        <w:t>.</w:t>
      </w:r>
      <w:r w:rsidR="00C64087" w:rsidRPr="00C64087">
        <w:rPr>
          <w:color w:val="auto"/>
          <w:kern w:val="0"/>
        </w:rPr>
        <w:t xml:space="preserve"> </w:t>
      </w:r>
      <w:r w:rsidR="00C64087">
        <w:rPr>
          <w:color w:val="auto"/>
          <w:kern w:val="0"/>
        </w:rPr>
        <w:t>Although not mentioned in the UEFs</w:t>
      </w:r>
      <w:r w:rsidR="00C64087" w:rsidRPr="00C64087">
        <w:t xml:space="preserve"> it refers to the Highways Act </w:t>
      </w:r>
      <w:r w:rsidR="00C64087">
        <w:t xml:space="preserve">1959, </w:t>
      </w:r>
      <w:r w:rsidR="00C64087" w:rsidRPr="00C64087">
        <w:t xml:space="preserve">suggesting </w:t>
      </w:r>
      <w:r w:rsidR="00C64087">
        <w:t xml:space="preserve">it </w:t>
      </w:r>
      <w:r w:rsidR="00C64087" w:rsidRPr="00C64087">
        <w:t xml:space="preserve">was erected before 1980 </w:t>
      </w:r>
      <w:r w:rsidR="00C64087">
        <w:t xml:space="preserve">so would </w:t>
      </w:r>
      <w:r w:rsidR="00C64087" w:rsidRPr="00C64087">
        <w:t>not have been present by 1985. I</w:t>
      </w:r>
      <w:r w:rsidR="00C64087">
        <w:t xml:space="preserve">t appears to have been obscured by vegetation prior </w:t>
      </w:r>
      <w:r w:rsidR="00C64087" w:rsidRPr="00C64087">
        <w:t>to 2006-2009</w:t>
      </w:r>
      <w:r w:rsidR="00C64087">
        <w:t xml:space="preserve"> and was only </w:t>
      </w:r>
      <w:r w:rsidR="00C64087" w:rsidRPr="00C64087">
        <w:t xml:space="preserve">apparent when reservoir banking </w:t>
      </w:r>
      <w:r w:rsidR="00C64087">
        <w:t>work started.</w:t>
      </w:r>
      <w:r w:rsidR="00C64087" w:rsidRPr="00C64087">
        <w:rPr>
          <w:color w:val="auto"/>
          <w:kern w:val="0"/>
        </w:rPr>
        <w:t xml:space="preserve"> </w:t>
      </w:r>
      <w:r w:rsidR="00C64087">
        <w:t xml:space="preserve">I do not consider this persuasive evidence of </w:t>
      </w:r>
      <w:r w:rsidR="00C64087" w:rsidRPr="00C64087">
        <w:t>an intention not to dedicate a right of way</w:t>
      </w:r>
      <w:r w:rsidR="00B302CF">
        <w:t>. I</w:t>
      </w:r>
      <w:r w:rsidR="00C64087">
        <w:t>t is probable from the information available,</w:t>
      </w:r>
      <w:r w:rsidR="00C64087" w:rsidRPr="00C64087">
        <w:t xml:space="preserve"> that the sign would not </w:t>
      </w:r>
      <w:r w:rsidR="00DB1B07">
        <w:t xml:space="preserve">in fact </w:t>
      </w:r>
      <w:r w:rsidR="00C64087" w:rsidRPr="00C64087">
        <w:t xml:space="preserve">have been visible </w:t>
      </w:r>
      <w:r w:rsidR="00DB1B07">
        <w:t xml:space="preserve">during </w:t>
      </w:r>
      <w:r w:rsidR="00C64087" w:rsidRPr="00C64087">
        <w:t>the 1985 to 2005 period.</w:t>
      </w:r>
    </w:p>
    <w:p w14:paraId="2BE75344" w14:textId="0F586448" w:rsidR="00BB4A20" w:rsidRPr="00BB4A20" w:rsidRDefault="00C94900" w:rsidP="00BB4A20">
      <w:pPr>
        <w:pStyle w:val="Style1"/>
      </w:pPr>
      <w:r>
        <w:t>T</w:t>
      </w:r>
      <w:r w:rsidR="00BB4A20" w:rsidRPr="00BB4A20">
        <w:t>he gate at Old Hall Farm</w:t>
      </w:r>
      <w:r>
        <w:t xml:space="preserve">, point </w:t>
      </w:r>
      <w:r w:rsidR="00BB4A20" w:rsidRPr="00BB4A20">
        <w:t>D on the Order plan</w:t>
      </w:r>
      <w:r>
        <w:t xml:space="preserve"> (</w:t>
      </w:r>
      <w:r w:rsidR="00BB4A20">
        <w:t xml:space="preserve">which when locked </w:t>
      </w:r>
      <w:r w:rsidR="00BB4A20" w:rsidRPr="00BB4A20">
        <w:t xml:space="preserve">brought </w:t>
      </w:r>
      <w:r w:rsidR="00BB4A20">
        <w:t xml:space="preserve">into question </w:t>
      </w:r>
      <w:r w:rsidR="00BB4A20" w:rsidRPr="00BB4A20">
        <w:t xml:space="preserve">the </w:t>
      </w:r>
      <w:r>
        <w:t xml:space="preserve">public nature of the </w:t>
      </w:r>
      <w:r w:rsidR="00BB4A20" w:rsidRPr="00BB4A20">
        <w:t xml:space="preserve">right </w:t>
      </w:r>
      <w:r w:rsidR="00BB4A20">
        <w:t xml:space="preserve">of way </w:t>
      </w:r>
      <w:r w:rsidR="00BB4A20" w:rsidRPr="00BB4A20">
        <w:t>in 2005</w:t>
      </w:r>
      <w:r>
        <w:t>)</w:t>
      </w:r>
      <w:r w:rsidR="00BB4A20">
        <w:t>,</w:t>
      </w:r>
      <w:r w:rsidR="00BB4A20" w:rsidRPr="00BB4A20">
        <w:t xml:space="preserve"> was replaced in 2016 and a wider gap was created to the side. </w:t>
      </w:r>
    </w:p>
    <w:p w14:paraId="5BD37830" w14:textId="2CF819F3" w:rsidR="00BB4A20" w:rsidRDefault="00D24692" w:rsidP="007547DF">
      <w:pPr>
        <w:pStyle w:val="Style1"/>
      </w:pPr>
      <w:r w:rsidRPr="00D24692">
        <w:t>The National Cycle Network (NCN) forms part of the claimed route, between G</w:t>
      </w:r>
      <w:r>
        <w:t>-</w:t>
      </w:r>
      <w:r w:rsidRPr="00D24692">
        <w:t>J</w:t>
      </w:r>
      <w:r w:rsidR="00DB1B07">
        <w:t xml:space="preserve">. It was </w:t>
      </w:r>
      <w:r w:rsidRPr="00D24692">
        <w:t>created</w:t>
      </w:r>
      <w:r w:rsidR="00DB1B07">
        <w:t xml:space="preserve">, </w:t>
      </w:r>
      <w:r w:rsidRPr="00D24692">
        <w:t xml:space="preserve">signed by Sustrans in consultation with the </w:t>
      </w:r>
      <w:r>
        <w:t>Council’s p</w:t>
      </w:r>
      <w:r w:rsidRPr="00D24692">
        <w:t>lanning department</w:t>
      </w:r>
      <w:r w:rsidR="00DB1B07">
        <w:t xml:space="preserve"> and </w:t>
      </w:r>
      <w:r w:rsidRPr="00D24692">
        <w:t xml:space="preserve">opened in 2005 </w:t>
      </w:r>
      <w:r w:rsidR="00DB1B07">
        <w:t xml:space="preserve">with </w:t>
      </w:r>
      <w:r w:rsidRPr="00D24692">
        <w:t xml:space="preserve">the </w:t>
      </w:r>
      <w:r>
        <w:t xml:space="preserve">recognisable </w:t>
      </w:r>
      <w:r w:rsidRPr="00D24692">
        <w:t xml:space="preserve">blue signs </w:t>
      </w:r>
      <w:r w:rsidR="00DB1B07">
        <w:t xml:space="preserve">being </w:t>
      </w:r>
      <w:r w:rsidRPr="00D24692">
        <w:t xml:space="preserve">present on the route. </w:t>
      </w:r>
      <w:r w:rsidR="005702E8">
        <w:t>N</w:t>
      </w:r>
      <w:r w:rsidRPr="00D24692">
        <w:t xml:space="preserve">one of the signage or information suggests the route is permissive or that it should not be used by the public. </w:t>
      </w:r>
      <w:r>
        <w:t>The Council assert</w:t>
      </w:r>
      <w:r w:rsidR="005702E8">
        <w:t>s</w:t>
      </w:r>
      <w:r>
        <w:t xml:space="preserve"> that what is relevant is not how the route was created but </w:t>
      </w:r>
      <w:r w:rsidRPr="00D24692">
        <w:t>that it has been advertised to the public for use as part of the NCN since 2005</w:t>
      </w:r>
      <w:r>
        <w:t xml:space="preserve">. Landowner notices on this section state </w:t>
      </w:r>
      <w:r w:rsidRPr="00D24692">
        <w:t>“</w:t>
      </w:r>
      <w:r w:rsidRPr="005702E8">
        <w:rPr>
          <w:i/>
          <w:iCs/>
        </w:rPr>
        <w:t>Private Road. No unauthorised vehicles beyond this point</w:t>
      </w:r>
      <w:r w:rsidRPr="00D24692">
        <w:t xml:space="preserve">”. The </w:t>
      </w:r>
      <w:r>
        <w:t xml:space="preserve">Council claims that </w:t>
      </w:r>
      <w:r w:rsidRPr="00D24692">
        <w:t xml:space="preserve">use by the public on horse, cycle or on foot is </w:t>
      </w:r>
      <w:r>
        <w:t xml:space="preserve">not thereby </w:t>
      </w:r>
      <w:r w:rsidRPr="00D24692">
        <w:t>disputed</w:t>
      </w:r>
      <w:r>
        <w:t xml:space="preserve"> since the </w:t>
      </w:r>
      <w:r w:rsidRPr="00D24692">
        <w:t>refer</w:t>
      </w:r>
      <w:r>
        <w:t xml:space="preserve">ence is to </w:t>
      </w:r>
      <w:r w:rsidRPr="00D24692">
        <w:t>vehicles</w:t>
      </w:r>
      <w:r>
        <w:t>.</w:t>
      </w:r>
    </w:p>
    <w:p w14:paraId="7407779D" w14:textId="42E10068" w:rsidR="002D75EB" w:rsidRPr="002D75EB" w:rsidRDefault="005702E8" w:rsidP="002D75EB">
      <w:pPr>
        <w:pStyle w:val="Style1"/>
      </w:pPr>
      <w:r>
        <w:lastRenderedPageBreak/>
        <w:t>On</w:t>
      </w:r>
      <w:r w:rsidR="002D75EB" w:rsidRPr="002D75EB">
        <w:t xml:space="preserve"> the </w:t>
      </w:r>
      <w:r>
        <w:t>O</w:t>
      </w:r>
      <w:r w:rsidR="002D75EB" w:rsidRPr="002D75EB">
        <w:t xml:space="preserve">rder route I saw </w:t>
      </w:r>
      <w:r>
        <w:t xml:space="preserve">that </w:t>
      </w:r>
      <w:r w:rsidR="00DB1B07">
        <w:t xml:space="preserve">in </w:t>
      </w:r>
      <w:r>
        <w:t xml:space="preserve">the </w:t>
      </w:r>
      <w:r w:rsidR="002D75EB" w:rsidRPr="002D75EB">
        <w:t xml:space="preserve">section </w:t>
      </w:r>
      <w:r w:rsidRPr="002D75EB">
        <w:t>from point J</w:t>
      </w:r>
      <w:r w:rsidR="002D75EB" w:rsidRPr="002D75EB">
        <w:t xml:space="preserve"> </w:t>
      </w:r>
      <w:r>
        <w:t>to Buller Street</w:t>
      </w:r>
      <w:r w:rsidR="002D75EB" w:rsidRPr="002D75EB">
        <w:t xml:space="preserve"> where the highway connects to the route</w:t>
      </w:r>
      <w:r>
        <w:t>,</w:t>
      </w:r>
      <w:r w:rsidR="002D75EB" w:rsidRPr="002D75EB">
        <w:t xml:space="preserve"> there were various road signs and speed humps in the </w:t>
      </w:r>
      <w:r>
        <w:t>road.</w:t>
      </w:r>
      <w:r w:rsidR="002D75EB" w:rsidRPr="002D75EB">
        <w:t xml:space="preserve"> Signage was somewhat confusing </w:t>
      </w:r>
      <w:r>
        <w:t xml:space="preserve">here, for example it </w:t>
      </w:r>
      <w:r w:rsidR="002D75EB" w:rsidRPr="002D75EB">
        <w:t>purport</w:t>
      </w:r>
      <w:r>
        <w:t>ed</w:t>
      </w:r>
      <w:r w:rsidR="002D75EB" w:rsidRPr="002D75EB">
        <w:t xml:space="preserve"> to prohibit the use of </w:t>
      </w:r>
      <w:r w:rsidRPr="002D75EB">
        <w:t>motorcycles</w:t>
      </w:r>
      <w:r w:rsidR="002D75EB" w:rsidRPr="002D75EB">
        <w:t xml:space="preserve"> whilst appearing to tolerate motor vehicles going down the order Route to the Cygnet hospital and </w:t>
      </w:r>
      <w:r>
        <w:t xml:space="preserve">further on </w:t>
      </w:r>
      <w:r w:rsidR="002D75EB" w:rsidRPr="002D75EB">
        <w:t xml:space="preserve">the Elton sailing club. </w:t>
      </w:r>
    </w:p>
    <w:p w14:paraId="5265A1ED" w14:textId="773325FC" w:rsidR="00BB4A20" w:rsidRDefault="004A2E6F" w:rsidP="00E00720">
      <w:pPr>
        <w:pStyle w:val="Style1"/>
      </w:pPr>
      <w:r>
        <w:t>I consider that t</w:t>
      </w:r>
      <w:r w:rsidRPr="00C94900">
        <w:t xml:space="preserve">he claimed route </w:t>
      </w:r>
      <w:r>
        <w:t xml:space="preserve">generally </w:t>
      </w:r>
      <w:r w:rsidRPr="00C94900">
        <w:t>has the appearance of a bridleway in terms of width, surface, gradients and lack of obstructions.</w:t>
      </w:r>
      <w:r>
        <w:t xml:space="preserve"> One </w:t>
      </w:r>
      <w:r w:rsidR="00BB4A20" w:rsidRPr="00BB4A20">
        <w:t xml:space="preserve">objector </w:t>
      </w:r>
      <w:r>
        <w:t xml:space="preserve">was clear that they had not </w:t>
      </w:r>
      <w:r w:rsidR="00BB4A20" w:rsidRPr="00BB4A20">
        <w:t>witnessed use of horses on the claimed route since early 2017</w:t>
      </w:r>
      <w:r w:rsidR="00BB4A20">
        <w:t xml:space="preserve">, however this must be </w:t>
      </w:r>
      <w:r w:rsidR="00BB4A20" w:rsidRPr="00BB4A20">
        <w:t>considered alongside all the evidence presented regarding use by horses, including usage and signage noted during site visits since 2015. This includes the erection of a “</w:t>
      </w:r>
      <w:r w:rsidR="00BB4A20" w:rsidRPr="00DB1B07">
        <w:rPr>
          <w:i/>
          <w:iCs/>
        </w:rPr>
        <w:t>Caution Horses Slow</w:t>
      </w:r>
      <w:r w:rsidR="00BB4A20" w:rsidRPr="00BB4A20">
        <w:t xml:space="preserve">” sign at the start of the </w:t>
      </w:r>
      <w:r w:rsidR="00DB1B07">
        <w:t xml:space="preserve">Order </w:t>
      </w:r>
      <w:r w:rsidR="00BB4A20" w:rsidRPr="00BB4A20">
        <w:t>route at St Andrews Road/Brookbottom Road.</w:t>
      </w:r>
      <w:r w:rsidR="00C94900" w:rsidRPr="00C94900">
        <w:t xml:space="preserve"> </w:t>
      </w:r>
      <w:r>
        <w:t>All in all the evidence post-2005 supports the inference that the use of the Order route has been a continuance of a prior bridleway use by the public.</w:t>
      </w:r>
    </w:p>
    <w:p w14:paraId="5AE62349" w14:textId="3B951F6E" w:rsidR="00EB1054" w:rsidRDefault="00EB1054" w:rsidP="006332E8">
      <w:pPr>
        <w:pStyle w:val="Style1"/>
      </w:pPr>
      <w:r>
        <w:t xml:space="preserve">Despite user evidence forms stating that there were no signs on the claimed route, it was </w:t>
      </w:r>
      <w:r w:rsidR="00AF5420">
        <w:t xml:space="preserve">also </w:t>
      </w:r>
      <w:r>
        <w:t xml:space="preserve">said </w:t>
      </w:r>
      <w:r w:rsidR="00AF5420">
        <w:t xml:space="preserve">by an objector </w:t>
      </w:r>
      <w:r>
        <w:t>that there have been signs on the route since 2007. The UEF</w:t>
      </w:r>
      <w:r w:rsidR="00AF5420">
        <w:t>s</w:t>
      </w:r>
      <w:r>
        <w:t xml:space="preserve"> support use of the route between 1985 and 2005</w:t>
      </w:r>
      <w:r w:rsidR="00AF5420">
        <w:t xml:space="preserve"> and s</w:t>
      </w:r>
      <w:r>
        <w:t xml:space="preserve">igns after this time </w:t>
      </w:r>
      <w:r w:rsidR="00AF5420">
        <w:t xml:space="preserve">are not </w:t>
      </w:r>
      <w:r>
        <w:t>relevant</w:t>
      </w:r>
      <w:r w:rsidR="00AF5420">
        <w:t xml:space="preserve"> to that period</w:t>
      </w:r>
      <w:r>
        <w:t xml:space="preserve">. </w:t>
      </w:r>
      <w:r w:rsidR="00AF5420">
        <w:t>The</w:t>
      </w:r>
      <w:r>
        <w:t xml:space="preserve"> signs </w:t>
      </w:r>
      <w:r w:rsidR="00AF5420">
        <w:t xml:space="preserve">in question </w:t>
      </w:r>
      <w:r>
        <w:t>state “</w:t>
      </w:r>
      <w:r w:rsidRPr="00AF5420">
        <w:rPr>
          <w:i/>
          <w:iCs/>
        </w:rPr>
        <w:t>Private Road. No unauthorised vehicles beyond this point</w:t>
      </w:r>
      <w:r>
        <w:t>”</w:t>
      </w:r>
      <w:r w:rsidR="00AF5420">
        <w:t xml:space="preserve"> which wording makes no references to horses or riders</w:t>
      </w:r>
      <w:r>
        <w:t xml:space="preserve">. </w:t>
      </w:r>
      <w:r w:rsidR="00AF5420">
        <w:t xml:space="preserve">As a matter of law private </w:t>
      </w:r>
      <w:r>
        <w:t xml:space="preserve">rights of </w:t>
      </w:r>
      <w:r w:rsidR="00AF5420">
        <w:t xml:space="preserve">access </w:t>
      </w:r>
      <w:r>
        <w:t xml:space="preserve">can run along </w:t>
      </w:r>
      <w:r w:rsidR="00AF5420">
        <w:t>ways that have acquired public rights of passage</w:t>
      </w:r>
      <w:r>
        <w:t>.</w:t>
      </w:r>
    </w:p>
    <w:p w14:paraId="4A5C1460" w14:textId="77777777" w:rsidR="00D271C5" w:rsidRPr="00D271C5" w:rsidRDefault="00D271C5" w:rsidP="00D271C5">
      <w:pPr>
        <w:pStyle w:val="Style1"/>
        <w:numPr>
          <w:ilvl w:val="0"/>
          <w:numId w:val="0"/>
        </w:numPr>
        <w:rPr>
          <w:i/>
          <w:iCs/>
        </w:rPr>
      </w:pPr>
      <w:r w:rsidRPr="00D271C5">
        <w:rPr>
          <w:i/>
          <w:iCs/>
        </w:rPr>
        <w:t>Other matters</w:t>
      </w:r>
    </w:p>
    <w:p w14:paraId="272D05EE" w14:textId="6724107A" w:rsidR="00EB1054" w:rsidRDefault="00D271C5" w:rsidP="006332E8">
      <w:pPr>
        <w:pStyle w:val="Style1"/>
      </w:pPr>
      <w:r>
        <w:t>T</w:t>
      </w:r>
      <w:r w:rsidR="00EB1054">
        <w:t>he UEFs</w:t>
      </w:r>
      <w:r w:rsidR="00EB1054" w:rsidRPr="00EB1054">
        <w:t xml:space="preserve"> </w:t>
      </w:r>
      <w:r w:rsidR="00EB1054">
        <w:t xml:space="preserve">contained </w:t>
      </w:r>
      <w:r w:rsidR="00EB1054" w:rsidRPr="00EB1054">
        <w:t>similar handwriting</w:t>
      </w:r>
      <w:r w:rsidR="00EB1054">
        <w:t xml:space="preserve"> </w:t>
      </w:r>
      <w:r>
        <w:t xml:space="preserve">but I am satisfied from what I was told that </w:t>
      </w:r>
      <w:r w:rsidR="00EB1054">
        <w:t>the path d</w:t>
      </w:r>
      <w:r w:rsidR="00EB1054" w:rsidRPr="00EB1054">
        <w:t>escription</w:t>
      </w:r>
      <w:r w:rsidR="00EB1054">
        <w:t xml:space="preserve">, </w:t>
      </w:r>
      <w:r w:rsidR="00EB1054" w:rsidRPr="00EB1054">
        <w:t xml:space="preserve">street names and </w:t>
      </w:r>
      <w:r w:rsidR="00EB1054">
        <w:t>so forth were</w:t>
      </w:r>
      <w:r w:rsidR="00EB1054" w:rsidRPr="00EB1054">
        <w:t xml:space="preserve"> </w:t>
      </w:r>
      <w:r w:rsidR="007F6539">
        <w:t xml:space="preserve">filled in </w:t>
      </w:r>
      <w:r w:rsidR="00EB1054" w:rsidRPr="00EB1054">
        <w:t xml:space="preserve">by the applicant </w:t>
      </w:r>
      <w:r w:rsidR="007F6539">
        <w:t xml:space="preserve">as </w:t>
      </w:r>
      <w:r w:rsidR="007F6539" w:rsidRPr="00EB1054">
        <w:t>such information may not have been known by witnesses</w:t>
      </w:r>
      <w:r w:rsidR="007F6539">
        <w:t xml:space="preserve"> and </w:t>
      </w:r>
      <w:r w:rsidR="00EB1054" w:rsidRPr="00EB1054">
        <w:t>to save time</w:t>
      </w:r>
      <w:r w:rsidR="007F6539">
        <w:t xml:space="preserve">. </w:t>
      </w:r>
      <w:r w:rsidR="00EB1054">
        <w:t xml:space="preserve">The Council was </w:t>
      </w:r>
      <w:r w:rsidR="00EB1054" w:rsidRPr="00EB1054">
        <w:t>satisfied that the witnesses r</w:t>
      </w:r>
      <w:r w:rsidR="00EB1054">
        <w:t>ode</w:t>
      </w:r>
      <w:r w:rsidR="00EB1054" w:rsidRPr="00EB1054">
        <w:t xml:space="preserve"> the </w:t>
      </w:r>
      <w:r w:rsidR="00EB1054">
        <w:t xml:space="preserve">claimed </w:t>
      </w:r>
      <w:r w:rsidR="00EB1054" w:rsidRPr="00EB1054">
        <w:t>route</w:t>
      </w:r>
      <w:r w:rsidR="00EB1054">
        <w:t>.</w:t>
      </w:r>
    </w:p>
    <w:p w14:paraId="0F5734A0" w14:textId="2495AE49" w:rsidR="00EB1054" w:rsidRDefault="007F6539" w:rsidP="006332E8">
      <w:pPr>
        <w:pStyle w:val="Style1"/>
      </w:pPr>
      <w:r>
        <w:t xml:space="preserve">It was </w:t>
      </w:r>
      <w:r w:rsidR="0047697B">
        <w:t xml:space="preserve">also </w:t>
      </w:r>
      <w:r>
        <w:t xml:space="preserve">asserted </w:t>
      </w:r>
      <w:r w:rsidR="00481C29">
        <w:t>that a</w:t>
      </w:r>
      <w:r w:rsidR="00481C29" w:rsidRPr="00481C29">
        <w:t xml:space="preserve"> gate on the route was locked by a landowner </w:t>
      </w:r>
      <w:r w:rsidR="0047697B">
        <w:t xml:space="preserve">at Christmas and/or </w:t>
      </w:r>
      <w:r w:rsidR="00481C29" w:rsidRPr="00481C29">
        <w:t>New Year’s Day</w:t>
      </w:r>
      <w:r>
        <w:t>. T</w:t>
      </w:r>
      <w:r w:rsidR="00481C29">
        <w:t>he Council did not verify this</w:t>
      </w:r>
      <w:r w:rsidR="00481C29" w:rsidRPr="00481C29">
        <w:t xml:space="preserve"> </w:t>
      </w:r>
      <w:r w:rsidR="00D271C5">
        <w:t xml:space="preserve">as </w:t>
      </w:r>
      <w:r>
        <w:t xml:space="preserve">during </w:t>
      </w:r>
      <w:r w:rsidR="00481C29" w:rsidRPr="00481C29">
        <w:t>the 1985</w:t>
      </w:r>
      <w:r w:rsidR="00481C29">
        <w:t>-</w:t>
      </w:r>
      <w:r w:rsidR="00481C29" w:rsidRPr="00481C29">
        <w:t xml:space="preserve">2005 period </w:t>
      </w:r>
      <w:r>
        <w:t xml:space="preserve">or </w:t>
      </w:r>
      <w:r w:rsidR="00481C29" w:rsidRPr="00481C29">
        <w:t xml:space="preserve">whether </w:t>
      </w:r>
      <w:r w:rsidR="00481C29">
        <w:t xml:space="preserve">users were </w:t>
      </w:r>
      <w:r w:rsidR="00481C29" w:rsidRPr="00481C29">
        <w:t>led to believ</w:t>
      </w:r>
      <w:r w:rsidR="00481C29">
        <w:t xml:space="preserve">e </w:t>
      </w:r>
      <w:r w:rsidR="00481C29" w:rsidRPr="00481C29">
        <w:t>they were not using it by right.</w:t>
      </w:r>
      <w:r w:rsidR="00D271C5">
        <w:t xml:space="preserve"> In the absence of more substantive evidence to support the </w:t>
      </w:r>
      <w:r>
        <w:t xml:space="preserve">claim </w:t>
      </w:r>
      <w:r w:rsidR="00D271C5">
        <w:t xml:space="preserve">I give it little weight in the overall balance. </w:t>
      </w:r>
    </w:p>
    <w:p w14:paraId="1F850F71" w14:textId="688A308D" w:rsidR="00890CDD" w:rsidRPr="00890CDD" w:rsidRDefault="00DB1B07" w:rsidP="00890CDD">
      <w:pPr>
        <w:pStyle w:val="Style1"/>
        <w:numPr>
          <w:ilvl w:val="0"/>
          <w:numId w:val="0"/>
        </w:numPr>
        <w:rPr>
          <w:i/>
          <w:iCs/>
        </w:rPr>
      </w:pPr>
      <w:r>
        <w:rPr>
          <w:i/>
          <w:iCs/>
        </w:rPr>
        <w:t>W</w:t>
      </w:r>
      <w:r w:rsidR="00890CDD" w:rsidRPr="00890CDD">
        <w:rPr>
          <w:i/>
          <w:iCs/>
        </w:rPr>
        <w:t xml:space="preserve">idths specified in the Order </w:t>
      </w:r>
    </w:p>
    <w:p w14:paraId="4EAE2A82" w14:textId="62629F3A" w:rsidR="00890CDD" w:rsidRDefault="00890CDD" w:rsidP="00890CDD">
      <w:pPr>
        <w:pStyle w:val="Style1"/>
      </w:pPr>
      <w:r>
        <w:t xml:space="preserve">The </w:t>
      </w:r>
      <w:r w:rsidR="007F6539">
        <w:t>UEFs</w:t>
      </w:r>
      <w:r>
        <w:t xml:space="preserve"> indicate that the width</w:t>
      </w:r>
      <w:r w:rsidR="00DB1B07">
        <w:t>s</w:t>
      </w:r>
      <w:r>
        <w:t xml:space="preserve"> of the order route </w:t>
      </w:r>
      <w:r w:rsidR="00C80B65">
        <w:t>var</w:t>
      </w:r>
      <w:r w:rsidR="00DB1B07">
        <w:t>y</w:t>
      </w:r>
      <w:r w:rsidR="00C80B65">
        <w:t xml:space="preserve"> from</w:t>
      </w:r>
      <w:r w:rsidR="007F6539">
        <w:t xml:space="preserve"> section to section </w:t>
      </w:r>
      <w:r w:rsidR="00C80B65">
        <w:t>and the map indicates by numbers and a legend the sections with the width claimed.</w:t>
      </w:r>
      <w:r>
        <w:t xml:space="preserve"> </w:t>
      </w:r>
      <w:r w:rsidR="00C80B65">
        <w:t xml:space="preserve">This is </w:t>
      </w:r>
      <w:r>
        <w:t xml:space="preserve">consistent </w:t>
      </w:r>
      <w:r w:rsidR="00C80B65">
        <w:t xml:space="preserve">with the evidence </w:t>
      </w:r>
      <w:r>
        <w:t>and corresponds with observations during my visit. I therefore consider the claimed width</w:t>
      </w:r>
      <w:r w:rsidR="00C80B65">
        <w:t>s</w:t>
      </w:r>
      <w:r>
        <w:t xml:space="preserve"> reflect both the way and the use made of it and </w:t>
      </w:r>
      <w:r w:rsidR="007F6539">
        <w:t>are</w:t>
      </w:r>
      <w:r>
        <w:t xml:space="preserve"> appropriate.</w:t>
      </w:r>
    </w:p>
    <w:p w14:paraId="7C83595F" w14:textId="10A84649" w:rsidR="00DB1B07" w:rsidRPr="00DB1B07" w:rsidRDefault="00DB1B07" w:rsidP="00DB1B07">
      <w:pPr>
        <w:pStyle w:val="Style1"/>
        <w:numPr>
          <w:ilvl w:val="0"/>
          <w:numId w:val="0"/>
        </w:numPr>
        <w:rPr>
          <w:i/>
          <w:iCs/>
        </w:rPr>
      </w:pPr>
      <w:r w:rsidRPr="00DB1B07">
        <w:rPr>
          <w:i/>
          <w:iCs/>
        </w:rPr>
        <w:t>Conditions and limitations</w:t>
      </w:r>
    </w:p>
    <w:p w14:paraId="229D0915" w14:textId="650D266E" w:rsidR="00DB1B07" w:rsidRDefault="00DB1B07" w:rsidP="00890CDD">
      <w:pPr>
        <w:pStyle w:val="Style1"/>
      </w:pPr>
      <w:r>
        <w:t>The right of the owner</w:t>
      </w:r>
      <w:r w:rsidR="004D24CB">
        <w:t>s</w:t>
      </w:r>
      <w:r>
        <w:t xml:space="preserve"> to install and maintain field gate</w:t>
      </w:r>
      <w:r w:rsidR="004D24CB">
        <w:t>s</w:t>
      </w:r>
      <w:r>
        <w:t xml:space="preserve"> with a gap to the side is recognised in the Order at the locations specified therein</w:t>
      </w:r>
      <w:r w:rsidR="004D24CB">
        <w:t>, namely at points V, W, X,</w:t>
      </w:r>
      <w:r w:rsidR="00161633">
        <w:t xml:space="preserve"> Y and Z</w:t>
      </w:r>
      <w:r w:rsidR="004D24CB">
        <w:t xml:space="preserve"> shown on the Order map.</w:t>
      </w:r>
    </w:p>
    <w:p w14:paraId="4368C23B" w14:textId="77777777" w:rsidR="00890CDD" w:rsidRPr="00890CDD" w:rsidRDefault="00890CDD" w:rsidP="00890CDD">
      <w:pPr>
        <w:pStyle w:val="Style1"/>
        <w:numPr>
          <w:ilvl w:val="0"/>
          <w:numId w:val="0"/>
        </w:numPr>
        <w:rPr>
          <w:i/>
          <w:iCs/>
        </w:rPr>
      </w:pPr>
      <w:r w:rsidRPr="00890CDD">
        <w:rPr>
          <w:i/>
          <w:iCs/>
        </w:rPr>
        <w:t>Summary</w:t>
      </w:r>
    </w:p>
    <w:p w14:paraId="24F034CA" w14:textId="534D1CB1" w:rsidR="00890CDD" w:rsidRDefault="00890CDD" w:rsidP="00890CDD">
      <w:pPr>
        <w:pStyle w:val="Style1"/>
      </w:pPr>
      <w:r>
        <w:t>I find from the foregoing that the deposit date of 200</w:t>
      </w:r>
      <w:r w:rsidR="006D71D5">
        <w:t>5</w:t>
      </w:r>
      <w:r>
        <w:t xml:space="preserve"> was the earliest date when use as a </w:t>
      </w:r>
      <w:r w:rsidR="006D71D5">
        <w:t xml:space="preserve">bridleway </w:t>
      </w:r>
      <w:r>
        <w:t xml:space="preserve">was effectively brought into question, and for the </w:t>
      </w:r>
      <w:r>
        <w:lastRenderedPageBreak/>
        <w:t>purposes of the statutory test of deemed dedication, the relevant period of use over which such use must have subsisted is from 198</w:t>
      </w:r>
      <w:r w:rsidR="006D71D5">
        <w:t>5</w:t>
      </w:r>
      <w:r>
        <w:t xml:space="preserve"> to 200</w:t>
      </w:r>
      <w:r w:rsidR="006D71D5">
        <w:t>5</w:t>
      </w:r>
      <w:r>
        <w:t>.</w:t>
      </w:r>
    </w:p>
    <w:p w14:paraId="619F676E" w14:textId="5C537FCC" w:rsidR="006D71D5" w:rsidRDefault="006D71D5" w:rsidP="00890CDD">
      <w:pPr>
        <w:pStyle w:val="Style1"/>
      </w:pPr>
      <w:r w:rsidRPr="00890CDD">
        <w:t>I am satisfied on the balance of probability that</w:t>
      </w:r>
      <w:r w:rsidR="0047697B">
        <w:t>,</w:t>
      </w:r>
      <w:r w:rsidRPr="00890CDD">
        <w:t xml:space="preserve"> </w:t>
      </w:r>
      <w:r w:rsidR="0047697B">
        <w:t xml:space="preserve">although the documentary evidence by itself is inconclusive, it is the </w:t>
      </w:r>
      <w:r w:rsidRPr="00890CDD">
        <w:t xml:space="preserve">user evidence </w:t>
      </w:r>
      <w:r w:rsidR="0047697B">
        <w:t xml:space="preserve">which </w:t>
      </w:r>
      <w:r w:rsidRPr="00890CDD">
        <w:t>in terms of its</w:t>
      </w:r>
      <w:r>
        <w:t xml:space="preserve"> quantity and quality shows </w:t>
      </w:r>
      <w:r w:rsidR="0047697B">
        <w:t xml:space="preserve">a </w:t>
      </w:r>
      <w:r>
        <w:t xml:space="preserve">public use of the </w:t>
      </w:r>
      <w:r w:rsidR="0047697B">
        <w:t>O</w:t>
      </w:r>
      <w:r>
        <w:t xml:space="preserve">rder route </w:t>
      </w:r>
      <w:r w:rsidR="007F6539">
        <w:t xml:space="preserve">by horse riders </w:t>
      </w:r>
      <w:r>
        <w:t xml:space="preserve">from 1985 to 2005, sufficient to raise a presumption of dedication and acceptance by the public of a </w:t>
      </w:r>
      <w:r w:rsidR="007F6539">
        <w:t xml:space="preserve">bridleway </w:t>
      </w:r>
      <w:r>
        <w:t xml:space="preserve">under s31 of the 1980 Act.  </w:t>
      </w:r>
    </w:p>
    <w:p w14:paraId="0281BCF4" w14:textId="26E252E8" w:rsidR="00D3401D" w:rsidRDefault="00890CDD" w:rsidP="00EC63EC">
      <w:pPr>
        <w:pStyle w:val="Style1"/>
      </w:pPr>
      <w:r>
        <w:t xml:space="preserve">I find that there is no evidence that any effective challenge was made by notices, barriers or like </w:t>
      </w:r>
      <w:r w:rsidR="007F6539">
        <w:t xml:space="preserve">obstruction </w:t>
      </w:r>
      <w:r>
        <w:t>placed across the route through the period 198</w:t>
      </w:r>
      <w:r w:rsidR="006D71D5">
        <w:t>5</w:t>
      </w:r>
      <w:r>
        <w:t xml:space="preserve"> to 200</w:t>
      </w:r>
      <w:r w:rsidR="006D71D5">
        <w:t>5</w:t>
      </w:r>
      <w:r>
        <w:t>.</w:t>
      </w:r>
      <w:r w:rsidR="007F6539">
        <w:t xml:space="preserve"> </w:t>
      </w:r>
      <w:r w:rsidR="006D71D5">
        <w:t>T</w:t>
      </w:r>
      <w:r>
        <w:t xml:space="preserve">he information </w:t>
      </w:r>
      <w:r w:rsidR="00454A93">
        <w:t xml:space="preserve">as to this </w:t>
      </w:r>
      <w:r>
        <w:t xml:space="preserve">provided by </w:t>
      </w:r>
      <w:r w:rsidR="006D71D5">
        <w:t xml:space="preserve">the objectors </w:t>
      </w:r>
      <w:r w:rsidR="000152DC">
        <w:t xml:space="preserve">was </w:t>
      </w:r>
      <w:r w:rsidR="006D71D5">
        <w:t xml:space="preserve">mostly </w:t>
      </w:r>
      <w:r>
        <w:t xml:space="preserve">anecdotal in nature and as a matter of fact and degree was insufficient to establish that the right of the public to use the way as a </w:t>
      </w:r>
      <w:r w:rsidR="006D71D5">
        <w:t xml:space="preserve">bridleway </w:t>
      </w:r>
      <w:r>
        <w:t xml:space="preserve">had been </w:t>
      </w:r>
      <w:r w:rsidR="006D71D5">
        <w:t>b</w:t>
      </w:r>
      <w:r>
        <w:t>rought into question as set out in s31(2) of the 1980 Act</w:t>
      </w:r>
      <w:r w:rsidR="000152DC">
        <w:t xml:space="preserve"> during the relevant period</w:t>
      </w:r>
      <w:r w:rsidR="0047697B">
        <w:t>, or otherwise so as to show lack of intention to dedicate a bridleway</w:t>
      </w:r>
      <w:r w:rsidR="000152DC">
        <w:t>.</w:t>
      </w:r>
      <w:r>
        <w:t xml:space="preserve"> </w:t>
      </w:r>
    </w:p>
    <w:p w14:paraId="78D9E519" w14:textId="4F73A922" w:rsidR="007F6539" w:rsidRDefault="007F6539" w:rsidP="00EC63EC">
      <w:pPr>
        <w:pStyle w:val="Style1"/>
      </w:pPr>
      <w:r>
        <w:t xml:space="preserve">Some of the concerns expressed by the landowners who objected were understandably related to issues of </w:t>
      </w:r>
      <w:r w:rsidR="00A3547E">
        <w:t xml:space="preserve">private </w:t>
      </w:r>
      <w:r>
        <w:t xml:space="preserve">access and security. Whilst I </w:t>
      </w:r>
      <w:r w:rsidR="00A3547E">
        <w:t xml:space="preserve">do </w:t>
      </w:r>
      <w:r>
        <w:t>have sympathy for the views expressed</w:t>
      </w:r>
      <w:r w:rsidR="0081569D">
        <w:t>,</w:t>
      </w:r>
      <w:r>
        <w:t xml:space="preserve"> these are matters I cannot take account of in determining the legal status of the Order route. </w:t>
      </w:r>
    </w:p>
    <w:p w14:paraId="463A8DB8" w14:textId="77777777" w:rsidR="00355FCC" w:rsidRDefault="00DB17BE" w:rsidP="00FE5CF5">
      <w:pPr>
        <w:pStyle w:val="Heading6blackfont"/>
      </w:pPr>
      <w:r>
        <w:t>Conclusion</w:t>
      </w:r>
    </w:p>
    <w:p w14:paraId="4F5BA4B6" w14:textId="77777777" w:rsidR="00DB17BE" w:rsidRDefault="00050B1D" w:rsidP="005000F1">
      <w:pPr>
        <w:pStyle w:val="Style1"/>
      </w:pPr>
      <w:r>
        <w:t xml:space="preserve">For the above reasons and considering </w:t>
      </w:r>
      <w:r w:rsidR="005000F1">
        <w:t>all other matters raised I conclude that the Order should be confirmed</w:t>
      </w:r>
      <w:r w:rsidR="00745C48">
        <w:t>.</w:t>
      </w:r>
    </w:p>
    <w:p w14:paraId="09CAB4EF" w14:textId="77777777" w:rsidR="00DB17BE" w:rsidRPr="00DB17BE" w:rsidRDefault="00DB17BE" w:rsidP="00DB17BE">
      <w:pPr>
        <w:pStyle w:val="Style1"/>
        <w:numPr>
          <w:ilvl w:val="0"/>
          <w:numId w:val="0"/>
        </w:numPr>
        <w:rPr>
          <w:b/>
        </w:rPr>
      </w:pPr>
      <w:r w:rsidRPr="00DB17BE">
        <w:rPr>
          <w:b/>
        </w:rPr>
        <w:t xml:space="preserve">Formal </w:t>
      </w:r>
      <w:r w:rsidR="00630FF0">
        <w:rPr>
          <w:b/>
        </w:rPr>
        <w:t>D</w:t>
      </w:r>
      <w:r w:rsidRPr="00DB17BE">
        <w:rPr>
          <w:b/>
        </w:rPr>
        <w:t xml:space="preserve">ecision </w:t>
      </w:r>
    </w:p>
    <w:p w14:paraId="408BEDFF" w14:textId="77777777" w:rsidR="00745C48" w:rsidRDefault="00026342" w:rsidP="000D7F20">
      <w:pPr>
        <w:pStyle w:val="Style1"/>
      </w:pPr>
      <w:r>
        <w:t>I confirm t</w:t>
      </w:r>
      <w:r w:rsidR="00B84B8E">
        <w:t>he Order</w:t>
      </w:r>
      <w:r w:rsidR="000D7F20">
        <w:t>.</w:t>
      </w:r>
    </w:p>
    <w:p w14:paraId="533619D1" w14:textId="77777777" w:rsidR="00FE5CF5" w:rsidRPr="00745C48" w:rsidRDefault="00FE5CF5" w:rsidP="00FE5CF5">
      <w:pPr>
        <w:pStyle w:val="Style1"/>
        <w:numPr>
          <w:ilvl w:val="0"/>
          <w:numId w:val="0"/>
        </w:numPr>
        <w:rPr>
          <w:rFonts w:ascii="Monotype Corsiva" w:hAnsi="Monotype Corsiva"/>
          <w:sz w:val="40"/>
          <w:szCs w:val="36"/>
        </w:rPr>
      </w:pPr>
      <w:r w:rsidRPr="00745C48">
        <w:rPr>
          <w:rFonts w:ascii="Monotype Corsiva" w:hAnsi="Monotype Corsiva"/>
          <w:sz w:val="36"/>
          <w:szCs w:val="36"/>
        </w:rPr>
        <w:t>Grahame Kean</w:t>
      </w:r>
    </w:p>
    <w:p w14:paraId="5D893A05" w14:textId="77777777" w:rsidR="000D7F20" w:rsidRDefault="00FE5CF5" w:rsidP="00FE5CF5">
      <w:pPr>
        <w:pStyle w:val="Style1"/>
        <w:numPr>
          <w:ilvl w:val="0"/>
          <w:numId w:val="0"/>
        </w:numPr>
      </w:pPr>
      <w:r>
        <w:t>INSPECTOR</w:t>
      </w:r>
    </w:p>
    <w:p w14:paraId="7483BC83" w14:textId="77777777" w:rsidR="000D7F20" w:rsidRDefault="000D7F20">
      <w:pPr>
        <w:rPr>
          <w:color w:val="000000"/>
          <w:kern w:val="28"/>
        </w:rPr>
      </w:pPr>
      <w:r>
        <w:br w:type="page"/>
      </w:r>
    </w:p>
    <w:p w14:paraId="7CE3E09A" w14:textId="77777777" w:rsidR="00FE5CF5" w:rsidRPr="00890CDD" w:rsidRDefault="000D7F20" w:rsidP="00FE5CF5">
      <w:pPr>
        <w:pStyle w:val="Style1"/>
        <w:numPr>
          <w:ilvl w:val="0"/>
          <w:numId w:val="0"/>
        </w:numPr>
        <w:rPr>
          <w:b/>
          <w:bCs/>
        </w:rPr>
      </w:pPr>
      <w:r w:rsidRPr="00890CDD">
        <w:rPr>
          <w:b/>
          <w:bCs/>
        </w:rPr>
        <w:lastRenderedPageBreak/>
        <w:t>APPEARANCES</w:t>
      </w:r>
    </w:p>
    <w:p w14:paraId="4D2C6D41" w14:textId="77777777" w:rsidR="000D7F20" w:rsidRDefault="000D7F20" w:rsidP="00FE5CF5">
      <w:pPr>
        <w:pStyle w:val="Style1"/>
        <w:numPr>
          <w:ilvl w:val="0"/>
          <w:numId w:val="0"/>
        </w:numPr>
      </w:pPr>
    </w:p>
    <w:p w14:paraId="3C683373" w14:textId="77777777" w:rsidR="000D7F20" w:rsidRPr="00890CDD" w:rsidRDefault="000D7F20" w:rsidP="00FE5CF5">
      <w:pPr>
        <w:pStyle w:val="Style1"/>
        <w:numPr>
          <w:ilvl w:val="0"/>
          <w:numId w:val="0"/>
        </w:numPr>
        <w:rPr>
          <w:b/>
          <w:bCs/>
        </w:rPr>
      </w:pPr>
      <w:r w:rsidRPr="00890CDD">
        <w:rPr>
          <w:b/>
          <w:bCs/>
        </w:rPr>
        <w:t>For the Council</w:t>
      </w:r>
    </w:p>
    <w:p w14:paraId="048A9EA5" w14:textId="47A947C5" w:rsidR="000D7F20" w:rsidRDefault="000D7F20" w:rsidP="00FE5CF5">
      <w:pPr>
        <w:pStyle w:val="Style1"/>
        <w:numPr>
          <w:ilvl w:val="0"/>
          <w:numId w:val="0"/>
        </w:numPr>
      </w:pPr>
      <w:r>
        <w:t>Mr</w:t>
      </w:r>
      <w:r w:rsidR="00905EC7">
        <w:t xml:space="preserve"> Piers Riley-Smith</w:t>
      </w:r>
      <w:r>
        <w:tab/>
      </w:r>
      <w:r>
        <w:tab/>
      </w:r>
      <w:r>
        <w:tab/>
      </w:r>
      <w:r w:rsidR="00905EC7">
        <w:t>Barrister</w:t>
      </w:r>
    </w:p>
    <w:p w14:paraId="54F4C794" w14:textId="56C29665" w:rsidR="00890CDD" w:rsidRDefault="00890CDD" w:rsidP="00FE5CF5">
      <w:pPr>
        <w:pStyle w:val="Style1"/>
        <w:numPr>
          <w:ilvl w:val="0"/>
          <w:numId w:val="0"/>
        </w:numPr>
      </w:pPr>
      <w:r>
        <w:t>Mr</w:t>
      </w:r>
      <w:r w:rsidR="00905EC7">
        <w:t xml:space="preserve"> Chadwick</w:t>
      </w:r>
      <w:r>
        <w:tab/>
      </w:r>
      <w:r>
        <w:tab/>
      </w:r>
      <w:r>
        <w:tab/>
      </w:r>
      <w:r>
        <w:tab/>
      </w:r>
      <w:r>
        <w:tab/>
        <w:t xml:space="preserve">Rights of Way Officer </w:t>
      </w:r>
    </w:p>
    <w:p w14:paraId="10E009C1" w14:textId="77777777" w:rsidR="000D7F20" w:rsidRDefault="000D7F20" w:rsidP="00FE5CF5">
      <w:pPr>
        <w:pStyle w:val="Style1"/>
        <w:numPr>
          <w:ilvl w:val="0"/>
          <w:numId w:val="0"/>
        </w:numPr>
      </w:pPr>
    </w:p>
    <w:p w14:paraId="7DE2F7D8" w14:textId="77777777" w:rsidR="00890CDD" w:rsidRPr="00890CDD" w:rsidRDefault="00890CDD" w:rsidP="00FE5CF5">
      <w:pPr>
        <w:pStyle w:val="Style1"/>
        <w:numPr>
          <w:ilvl w:val="0"/>
          <w:numId w:val="0"/>
        </w:numPr>
        <w:rPr>
          <w:b/>
          <w:bCs/>
        </w:rPr>
      </w:pPr>
      <w:r w:rsidRPr="00890CDD">
        <w:rPr>
          <w:b/>
          <w:bCs/>
        </w:rPr>
        <w:t>In support of the Order</w:t>
      </w:r>
    </w:p>
    <w:p w14:paraId="7CB8AD26" w14:textId="399013BB" w:rsidR="00905EC7" w:rsidRDefault="00890CDD" w:rsidP="00FE5CF5">
      <w:pPr>
        <w:pStyle w:val="Style1"/>
        <w:numPr>
          <w:ilvl w:val="0"/>
          <w:numId w:val="0"/>
        </w:numPr>
      </w:pPr>
      <w:r>
        <w:t>Mr</w:t>
      </w:r>
      <w:r w:rsidR="00905EC7">
        <w:t>s Pope</w:t>
      </w:r>
      <w:r w:rsidR="00905EC7">
        <w:tab/>
      </w:r>
      <w:r w:rsidR="00905EC7">
        <w:tab/>
      </w:r>
      <w:r w:rsidR="00905EC7">
        <w:tab/>
      </w:r>
      <w:r w:rsidR="00905EC7">
        <w:tab/>
      </w:r>
      <w:r w:rsidR="00905EC7">
        <w:tab/>
        <w:t>Applicant</w:t>
      </w:r>
    </w:p>
    <w:p w14:paraId="663DFF8D" w14:textId="329F135A" w:rsidR="006A1320" w:rsidRDefault="00905EC7" w:rsidP="006A1320">
      <w:pPr>
        <w:pStyle w:val="Style1"/>
        <w:numPr>
          <w:ilvl w:val="0"/>
          <w:numId w:val="0"/>
        </w:numPr>
      </w:pPr>
      <w:r>
        <w:t>Mrs Tierney</w:t>
      </w:r>
      <w:r w:rsidR="00890CDD">
        <w:t xml:space="preserve"> </w:t>
      </w:r>
      <w:r w:rsidR="00890CDD">
        <w:tab/>
      </w:r>
      <w:r w:rsidR="00890CDD">
        <w:tab/>
      </w:r>
      <w:r w:rsidR="00890CDD">
        <w:tab/>
      </w:r>
      <w:r w:rsidR="00890CDD">
        <w:tab/>
      </w:r>
      <w:r w:rsidR="00890CDD">
        <w:tab/>
      </w:r>
      <w:r w:rsidR="00A91972">
        <w:t>Supporter</w:t>
      </w:r>
    </w:p>
    <w:p w14:paraId="7381B729" w14:textId="77777777" w:rsidR="00890CDD" w:rsidRDefault="00890CDD" w:rsidP="00FE5CF5">
      <w:pPr>
        <w:pStyle w:val="Style1"/>
        <w:numPr>
          <w:ilvl w:val="0"/>
          <w:numId w:val="0"/>
        </w:numPr>
      </w:pPr>
    </w:p>
    <w:p w14:paraId="525C9229" w14:textId="77777777" w:rsidR="00890CDD" w:rsidRPr="00890CDD" w:rsidRDefault="00890CDD" w:rsidP="00FE5CF5">
      <w:pPr>
        <w:pStyle w:val="Style1"/>
        <w:numPr>
          <w:ilvl w:val="0"/>
          <w:numId w:val="0"/>
        </w:numPr>
        <w:rPr>
          <w:b/>
          <w:bCs/>
        </w:rPr>
      </w:pPr>
      <w:r w:rsidRPr="00890CDD">
        <w:rPr>
          <w:b/>
          <w:bCs/>
        </w:rPr>
        <w:t>Against the Order</w:t>
      </w:r>
    </w:p>
    <w:p w14:paraId="1AE9B3E7" w14:textId="47CA9D0F" w:rsidR="00905EC7" w:rsidRDefault="00890CDD" w:rsidP="00FE5CF5">
      <w:pPr>
        <w:pStyle w:val="Style1"/>
        <w:numPr>
          <w:ilvl w:val="0"/>
          <w:numId w:val="0"/>
        </w:numPr>
      </w:pPr>
      <w:r>
        <w:t>Mr</w:t>
      </w:r>
      <w:r w:rsidR="00905EC7">
        <w:t>s Tod</w:t>
      </w:r>
      <w:r w:rsidR="00A91972">
        <w:t xml:space="preserve"> (senior)</w:t>
      </w:r>
      <w:r w:rsidR="00A91972">
        <w:tab/>
      </w:r>
      <w:r w:rsidR="00A91972">
        <w:tab/>
      </w:r>
      <w:r w:rsidR="00A91972">
        <w:tab/>
      </w:r>
      <w:r w:rsidR="00A91972">
        <w:tab/>
        <w:t>Objector</w:t>
      </w:r>
    </w:p>
    <w:p w14:paraId="6433F32D" w14:textId="7DAB0A79" w:rsidR="00905EC7" w:rsidRDefault="00905EC7" w:rsidP="00FE5CF5">
      <w:pPr>
        <w:pStyle w:val="Style1"/>
        <w:numPr>
          <w:ilvl w:val="0"/>
          <w:numId w:val="0"/>
        </w:numPr>
      </w:pPr>
      <w:r>
        <w:t>Mrs Tod</w:t>
      </w:r>
      <w:r w:rsidR="00A91972">
        <w:tab/>
      </w:r>
      <w:r w:rsidR="00A91972">
        <w:tab/>
      </w:r>
      <w:r w:rsidR="00A91972">
        <w:tab/>
      </w:r>
      <w:r w:rsidR="00A91972">
        <w:tab/>
      </w:r>
      <w:r w:rsidR="00A91972">
        <w:tab/>
        <w:t>Objector</w:t>
      </w:r>
    </w:p>
    <w:p w14:paraId="446008E2" w14:textId="43FAA60C" w:rsidR="00890CDD" w:rsidRDefault="00905EC7" w:rsidP="00FE5CF5">
      <w:pPr>
        <w:pStyle w:val="Style1"/>
        <w:numPr>
          <w:ilvl w:val="0"/>
          <w:numId w:val="0"/>
        </w:numPr>
      </w:pPr>
      <w:r>
        <w:t>Mrs Brown</w:t>
      </w:r>
      <w:r w:rsidR="00A91972">
        <w:tab/>
      </w:r>
      <w:r w:rsidR="00890CDD">
        <w:t xml:space="preserve"> </w:t>
      </w:r>
      <w:r w:rsidR="00A91972">
        <w:tab/>
      </w:r>
      <w:r w:rsidR="00A91972">
        <w:tab/>
      </w:r>
      <w:r w:rsidR="00A91972">
        <w:tab/>
      </w:r>
      <w:r w:rsidR="00A91972">
        <w:tab/>
        <w:t>Objector</w:t>
      </w:r>
    </w:p>
    <w:p w14:paraId="3341A5B6" w14:textId="4F3614AE" w:rsidR="00890CDD" w:rsidRDefault="00905EC7" w:rsidP="00FE5CF5">
      <w:pPr>
        <w:pStyle w:val="Style1"/>
        <w:numPr>
          <w:ilvl w:val="0"/>
          <w:numId w:val="0"/>
        </w:numPr>
      </w:pPr>
      <w:r>
        <w:t>Mr Ward</w:t>
      </w:r>
      <w:r w:rsidR="00A91972">
        <w:tab/>
      </w:r>
      <w:r w:rsidR="00A91972">
        <w:tab/>
      </w:r>
      <w:r w:rsidR="00A91972">
        <w:tab/>
      </w:r>
      <w:r w:rsidR="00A91972">
        <w:tab/>
      </w:r>
      <w:r w:rsidR="00A91972">
        <w:tab/>
        <w:t>Objector</w:t>
      </w:r>
    </w:p>
    <w:p w14:paraId="787F0843" w14:textId="77777777" w:rsidR="00890CDD" w:rsidRDefault="00890CDD" w:rsidP="00FE5CF5">
      <w:pPr>
        <w:pStyle w:val="Style1"/>
        <w:numPr>
          <w:ilvl w:val="0"/>
          <w:numId w:val="0"/>
        </w:numPr>
      </w:pPr>
    </w:p>
    <w:p w14:paraId="2F3AE328" w14:textId="77777777" w:rsidR="00890CDD" w:rsidRDefault="00890CDD" w:rsidP="00FE5CF5">
      <w:pPr>
        <w:pStyle w:val="Style1"/>
        <w:numPr>
          <w:ilvl w:val="0"/>
          <w:numId w:val="0"/>
        </w:numPr>
      </w:pPr>
    </w:p>
    <w:p w14:paraId="01293CDE" w14:textId="77CD2E9A" w:rsidR="00385568" w:rsidRDefault="00385568">
      <w:pPr>
        <w:rPr>
          <w:color w:val="000000"/>
          <w:kern w:val="28"/>
        </w:rPr>
      </w:pPr>
      <w:r>
        <w:br w:type="page"/>
      </w:r>
    </w:p>
    <w:p w14:paraId="1581BD43" w14:textId="5E73DB43" w:rsidR="00385568" w:rsidRDefault="00D56E5F">
      <w:pPr>
        <w:rPr>
          <w:color w:val="000000"/>
          <w:kern w:val="28"/>
        </w:rPr>
      </w:pPr>
      <w:r w:rsidRPr="00D56E5F">
        <w:rPr>
          <w:noProof/>
        </w:rPr>
        <w:lastRenderedPageBreak/>
        <w:drawing>
          <wp:inline distT="0" distB="0" distL="0" distR="0" wp14:anchorId="1DAF8CBC" wp14:editId="64DB82F7">
            <wp:extent cx="5907887" cy="8905461"/>
            <wp:effectExtent l="0" t="0" r="0" b="0"/>
            <wp:docPr id="5" name="Picture 5" descr="ORDER MA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RDER MA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44" cy="892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568">
        <w:br w:type="page"/>
      </w:r>
    </w:p>
    <w:p w14:paraId="04080D64" w14:textId="509AE4BF" w:rsidR="00890CDD" w:rsidRPr="00FE5CF5" w:rsidRDefault="005B0F97" w:rsidP="00FE5CF5">
      <w:pPr>
        <w:pStyle w:val="Style1"/>
        <w:numPr>
          <w:ilvl w:val="0"/>
          <w:numId w:val="0"/>
        </w:numPr>
      </w:pPr>
      <w:r w:rsidRPr="005B0F97">
        <w:rPr>
          <w:noProof/>
        </w:rPr>
        <w:lastRenderedPageBreak/>
        <w:drawing>
          <wp:inline distT="0" distB="0" distL="0" distR="0" wp14:anchorId="1A571999" wp14:editId="222F47B0">
            <wp:extent cx="5908040" cy="8754386"/>
            <wp:effectExtent l="0" t="0" r="0" b="8890"/>
            <wp:docPr id="6" name="Picture 6" descr="ORDER MA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RDER MAP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04" cy="875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CDD" w:rsidRPr="00FE5CF5" w:rsidSect="00E674DD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2E832" w14:textId="77777777" w:rsidR="00CB2451" w:rsidRDefault="00CB2451" w:rsidP="00F62916">
      <w:r>
        <w:separator/>
      </w:r>
    </w:p>
  </w:endnote>
  <w:endnote w:type="continuationSeparator" w:id="0">
    <w:p w14:paraId="412EBAB2" w14:textId="77777777" w:rsidR="00CB2451" w:rsidRDefault="00CB2451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6B78A" w14:textId="77777777" w:rsidR="00C9597F" w:rsidRDefault="00C959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9C10FC" w14:textId="77777777" w:rsidR="00C9597F" w:rsidRDefault="00C9597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0D0AD" w14:textId="77777777" w:rsidR="00C9597F" w:rsidRDefault="00C9597F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12A6851" wp14:editId="52B244BF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26F5D5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0B123C2A" w14:textId="77777777" w:rsidR="00C9597F" w:rsidRDefault="00C9597F" w:rsidP="00354809">
    <w:pPr>
      <w:pStyle w:val="Noindent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413C4" w14:textId="77777777" w:rsidR="00C9597F" w:rsidRDefault="00C9597F" w:rsidP="00207E49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C22787A" wp14:editId="1C043F83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742D86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F04FE" w14:textId="77777777" w:rsidR="00CB2451" w:rsidRDefault="00CB2451" w:rsidP="00F62916">
      <w:r>
        <w:separator/>
      </w:r>
    </w:p>
  </w:footnote>
  <w:footnote w:type="continuationSeparator" w:id="0">
    <w:p w14:paraId="2837C31B" w14:textId="77777777" w:rsidR="00CB2451" w:rsidRDefault="00CB2451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C9597F" w14:paraId="32AE2AD4" w14:textId="77777777">
      <w:tc>
        <w:tcPr>
          <w:tcW w:w="9520" w:type="dxa"/>
        </w:tcPr>
        <w:p w14:paraId="62F38124" w14:textId="5B032BFB" w:rsidR="00C9597F" w:rsidRDefault="00C9597F" w:rsidP="005000F1">
          <w:pPr>
            <w:pStyle w:val="Footer"/>
          </w:pPr>
          <w:r>
            <w:t>Order Decision ROW/</w:t>
          </w:r>
          <w:r w:rsidR="003618F6" w:rsidRPr="003618F6">
            <w:t>3255588</w:t>
          </w:r>
        </w:p>
      </w:tc>
    </w:tr>
  </w:tbl>
  <w:p w14:paraId="5EADDE4E" w14:textId="77777777" w:rsidR="00C9597F" w:rsidRDefault="00C9597F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7847B11" wp14:editId="7302EFB1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AB8A69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C1FC5" w14:textId="77777777" w:rsidR="00C9597F" w:rsidRDefault="00C9597F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09FA7034"/>
    <w:multiLevelType w:val="hybridMultilevel"/>
    <w:tmpl w:val="A9D27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4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682857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84238AD"/>
    <w:multiLevelType w:val="multilevel"/>
    <w:tmpl w:val="A22611FC"/>
    <w:numStyleLink w:val="ConditionsList"/>
  </w:abstractNum>
  <w:abstractNum w:abstractNumId="8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9" w15:restartNumberingAfterBreak="0">
    <w:nsid w:val="297D571E"/>
    <w:multiLevelType w:val="multilevel"/>
    <w:tmpl w:val="A22611FC"/>
    <w:numStyleLink w:val="ConditionsList"/>
  </w:abstractNum>
  <w:abstractNum w:abstractNumId="10" w15:restartNumberingAfterBreak="0">
    <w:nsid w:val="302C49E2"/>
    <w:multiLevelType w:val="hybridMultilevel"/>
    <w:tmpl w:val="A36AB8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48DD7A15"/>
    <w:multiLevelType w:val="multilevel"/>
    <w:tmpl w:val="734A3922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3" w15:restartNumberingAfterBreak="0">
    <w:nsid w:val="4AB7177F"/>
    <w:multiLevelType w:val="multilevel"/>
    <w:tmpl w:val="A22611FC"/>
    <w:numStyleLink w:val="ConditionsList"/>
  </w:abstractNum>
  <w:abstractNum w:abstractNumId="14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F2342F1"/>
    <w:multiLevelType w:val="multilevel"/>
    <w:tmpl w:val="A22611FC"/>
    <w:numStyleLink w:val="ConditionsList"/>
  </w:abstractNum>
  <w:abstractNum w:abstractNumId="16" w15:restartNumberingAfterBreak="0">
    <w:nsid w:val="5137716E"/>
    <w:multiLevelType w:val="multilevel"/>
    <w:tmpl w:val="A22611FC"/>
    <w:numStyleLink w:val="ConditionsList"/>
  </w:abstractNum>
  <w:abstractNum w:abstractNumId="17" w15:restartNumberingAfterBreak="0">
    <w:nsid w:val="53F51752"/>
    <w:multiLevelType w:val="multilevel"/>
    <w:tmpl w:val="A22611FC"/>
    <w:numStyleLink w:val="ConditionsList"/>
  </w:abstractNum>
  <w:abstractNum w:abstractNumId="18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9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5B7639F"/>
    <w:multiLevelType w:val="multilevel"/>
    <w:tmpl w:val="A22611FC"/>
    <w:numStyleLink w:val="ConditionsList"/>
  </w:abstractNum>
  <w:abstractNum w:abstractNumId="22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66850240">
    <w:abstractNumId w:val="20"/>
  </w:num>
  <w:num w:numId="2" w16cid:durableId="431585069">
    <w:abstractNumId w:val="20"/>
  </w:num>
  <w:num w:numId="3" w16cid:durableId="1073040043">
    <w:abstractNumId w:val="22"/>
  </w:num>
  <w:num w:numId="4" w16cid:durableId="949118795">
    <w:abstractNumId w:val="0"/>
  </w:num>
  <w:num w:numId="5" w16cid:durableId="629826376">
    <w:abstractNumId w:val="11"/>
  </w:num>
  <w:num w:numId="6" w16cid:durableId="949236635">
    <w:abstractNumId w:val="19"/>
  </w:num>
  <w:num w:numId="7" w16cid:durableId="1411080635">
    <w:abstractNumId w:val="23"/>
  </w:num>
  <w:num w:numId="8" w16cid:durableId="1698192213">
    <w:abstractNumId w:val="18"/>
  </w:num>
  <w:num w:numId="9" w16cid:durableId="1402946823">
    <w:abstractNumId w:val="4"/>
  </w:num>
  <w:num w:numId="10" w16cid:durableId="1850829303">
    <w:abstractNumId w:val="5"/>
  </w:num>
  <w:num w:numId="11" w16cid:durableId="1395927399">
    <w:abstractNumId w:val="14"/>
  </w:num>
  <w:num w:numId="12" w16cid:durableId="38939694">
    <w:abstractNumId w:val="15"/>
  </w:num>
  <w:num w:numId="13" w16cid:durableId="1091783224">
    <w:abstractNumId w:val="9"/>
  </w:num>
  <w:num w:numId="14" w16cid:durableId="1544561668">
    <w:abstractNumId w:val="13"/>
  </w:num>
  <w:num w:numId="15" w16cid:durableId="1900438618">
    <w:abstractNumId w:val="16"/>
  </w:num>
  <w:num w:numId="16" w16cid:durableId="34352531">
    <w:abstractNumId w:val="1"/>
  </w:num>
  <w:num w:numId="17" w16cid:durableId="1825316479">
    <w:abstractNumId w:val="17"/>
  </w:num>
  <w:num w:numId="18" w16cid:durableId="1641037118">
    <w:abstractNumId w:val="7"/>
  </w:num>
  <w:num w:numId="19" w16cid:durableId="823088972">
    <w:abstractNumId w:val="3"/>
  </w:num>
  <w:num w:numId="20" w16cid:durableId="594752628">
    <w:abstractNumId w:val="8"/>
  </w:num>
  <w:num w:numId="21" w16cid:durableId="1853377209">
    <w:abstractNumId w:val="12"/>
  </w:num>
  <w:num w:numId="22" w16cid:durableId="2105566204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3" w16cid:durableId="155465584">
    <w:abstractNumId w:val="21"/>
  </w:num>
  <w:num w:numId="24" w16cid:durableId="1748333696">
    <w:abstractNumId w:val="2"/>
  </w:num>
  <w:num w:numId="25" w16cid:durableId="971446547">
    <w:abstractNumId w:val="10"/>
  </w:num>
  <w:num w:numId="26" w16cid:durableId="683559036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207E49"/>
    <w:rsid w:val="0000179F"/>
    <w:rsid w:val="0000335F"/>
    <w:rsid w:val="00003E74"/>
    <w:rsid w:val="000152DC"/>
    <w:rsid w:val="0002267F"/>
    <w:rsid w:val="000247B2"/>
    <w:rsid w:val="00026342"/>
    <w:rsid w:val="000319E0"/>
    <w:rsid w:val="00036D31"/>
    <w:rsid w:val="000426A0"/>
    <w:rsid w:val="000440D8"/>
    <w:rsid w:val="00046145"/>
    <w:rsid w:val="0004625F"/>
    <w:rsid w:val="00050B1D"/>
    <w:rsid w:val="00053135"/>
    <w:rsid w:val="00054354"/>
    <w:rsid w:val="00057201"/>
    <w:rsid w:val="000649A6"/>
    <w:rsid w:val="00077358"/>
    <w:rsid w:val="00081E0A"/>
    <w:rsid w:val="00087477"/>
    <w:rsid w:val="00087DEC"/>
    <w:rsid w:val="000959D5"/>
    <w:rsid w:val="00095FB0"/>
    <w:rsid w:val="000A4AEB"/>
    <w:rsid w:val="000A6137"/>
    <w:rsid w:val="000A64AE"/>
    <w:rsid w:val="000B02BC"/>
    <w:rsid w:val="000B0589"/>
    <w:rsid w:val="000B5F31"/>
    <w:rsid w:val="000C3F13"/>
    <w:rsid w:val="000C5098"/>
    <w:rsid w:val="000C698E"/>
    <w:rsid w:val="000D0673"/>
    <w:rsid w:val="000D0C98"/>
    <w:rsid w:val="000D7F20"/>
    <w:rsid w:val="000E15DD"/>
    <w:rsid w:val="000E1BD7"/>
    <w:rsid w:val="000E57C1"/>
    <w:rsid w:val="000F16F4"/>
    <w:rsid w:val="000F6EC2"/>
    <w:rsid w:val="001000CB"/>
    <w:rsid w:val="00104D93"/>
    <w:rsid w:val="0011464C"/>
    <w:rsid w:val="001151B4"/>
    <w:rsid w:val="00116CDC"/>
    <w:rsid w:val="00134A0F"/>
    <w:rsid w:val="00136EA9"/>
    <w:rsid w:val="00142990"/>
    <w:rsid w:val="001440C3"/>
    <w:rsid w:val="00152C92"/>
    <w:rsid w:val="00153048"/>
    <w:rsid w:val="0015342B"/>
    <w:rsid w:val="00161633"/>
    <w:rsid w:val="00161B5C"/>
    <w:rsid w:val="0016526E"/>
    <w:rsid w:val="00197B5B"/>
    <w:rsid w:val="001A2475"/>
    <w:rsid w:val="001B37BF"/>
    <w:rsid w:val="001C1690"/>
    <w:rsid w:val="001C1B98"/>
    <w:rsid w:val="001C22A9"/>
    <w:rsid w:val="001C5443"/>
    <w:rsid w:val="001D6077"/>
    <w:rsid w:val="001D7B14"/>
    <w:rsid w:val="001E6E12"/>
    <w:rsid w:val="001F4324"/>
    <w:rsid w:val="001F5990"/>
    <w:rsid w:val="00207816"/>
    <w:rsid w:val="00207E49"/>
    <w:rsid w:val="00212C8F"/>
    <w:rsid w:val="00215676"/>
    <w:rsid w:val="00220AEB"/>
    <w:rsid w:val="00234574"/>
    <w:rsid w:val="00235EB4"/>
    <w:rsid w:val="00242A5E"/>
    <w:rsid w:val="00247FC1"/>
    <w:rsid w:val="00250707"/>
    <w:rsid w:val="00260D4B"/>
    <w:rsid w:val="00265AAC"/>
    <w:rsid w:val="002702A4"/>
    <w:rsid w:val="00271584"/>
    <w:rsid w:val="0027215A"/>
    <w:rsid w:val="002743E1"/>
    <w:rsid w:val="002819AB"/>
    <w:rsid w:val="00291F5D"/>
    <w:rsid w:val="00292729"/>
    <w:rsid w:val="002958D9"/>
    <w:rsid w:val="002A35EF"/>
    <w:rsid w:val="002B4324"/>
    <w:rsid w:val="002B5A3A"/>
    <w:rsid w:val="002B6623"/>
    <w:rsid w:val="002B7A18"/>
    <w:rsid w:val="002C05D0"/>
    <w:rsid w:val="002C068A"/>
    <w:rsid w:val="002C2524"/>
    <w:rsid w:val="002D11D2"/>
    <w:rsid w:val="002D4B54"/>
    <w:rsid w:val="002D75EB"/>
    <w:rsid w:val="002E2E3F"/>
    <w:rsid w:val="00302825"/>
    <w:rsid w:val="00303CA5"/>
    <w:rsid w:val="0030500E"/>
    <w:rsid w:val="003052EA"/>
    <w:rsid w:val="00317E05"/>
    <w:rsid w:val="003206FD"/>
    <w:rsid w:val="0032125E"/>
    <w:rsid w:val="00321ECE"/>
    <w:rsid w:val="00323786"/>
    <w:rsid w:val="003276BC"/>
    <w:rsid w:val="003312BC"/>
    <w:rsid w:val="00334CEA"/>
    <w:rsid w:val="00343A1F"/>
    <w:rsid w:val="00344294"/>
    <w:rsid w:val="00344CD1"/>
    <w:rsid w:val="003525C5"/>
    <w:rsid w:val="003538BE"/>
    <w:rsid w:val="00354809"/>
    <w:rsid w:val="00355FCC"/>
    <w:rsid w:val="00360664"/>
    <w:rsid w:val="00361890"/>
    <w:rsid w:val="003618F6"/>
    <w:rsid w:val="0036228C"/>
    <w:rsid w:val="00363DA4"/>
    <w:rsid w:val="00364E17"/>
    <w:rsid w:val="00366F95"/>
    <w:rsid w:val="003753FE"/>
    <w:rsid w:val="0037663B"/>
    <w:rsid w:val="00385568"/>
    <w:rsid w:val="0039087F"/>
    <w:rsid w:val="003925C5"/>
    <w:rsid w:val="00392ACD"/>
    <w:rsid w:val="00393306"/>
    <w:rsid w:val="003941CF"/>
    <w:rsid w:val="003A2465"/>
    <w:rsid w:val="003B2FE6"/>
    <w:rsid w:val="003C5AF3"/>
    <w:rsid w:val="003D1026"/>
    <w:rsid w:val="003D1D4A"/>
    <w:rsid w:val="003D2040"/>
    <w:rsid w:val="003D2E97"/>
    <w:rsid w:val="003D3715"/>
    <w:rsid w:val="003D4587"/>
    <w:rsid w:val="003E31DB"/>
    <w:rsid w:val="003E54CC"/>
    <w:rsid w:val="003E6B3D"/>
    <w:rsid w:val="003E6B7C"/>
    <w:rsid w:val="003F3533"/>
    <w:rsid w:val="003F3EA8"/>
    <w:rsid w:val="003F7DFB"/>
    <w:rsid w:val="004029F3"/>
    <w:rsid w:val="00405491"/>
    <w:rsid w:val="00411838"/>
    <w:rsid w:val="004156F0"/>
    <w:rsid w:val="00417B13"/>
    <w:rsid w:val="00425C46"/>
    <w:rsid w:val="004322A5"/>
    <w:rsid w:val="00432AEF"/>
    <w:rsid w:val="00434739"/>
    <w:rsid w:val="0044018C"/>
    <w:rsid w:val="004447D1"/>
    <w:rsid w:val="004474DE"/>
    <w:rsid w:val="00451600"/>
    <w:rsid w:val="00451EE4"/>
    <w:rsid w:val="004522C1"/>
    <w:rsid w:val="004536BB"/>
    <w:rsid w:val="00453E15"/>
    <w:rsid w:val="0045405B"/>
    <w:rsid w:val="00454A93"/>
    <w:rsid w:val="00460352"/>
    <w:rsid w:val="00465571"/>
    <w:rsid w:val="00475409"/>
    <w:rsid w:val="0047697B"/>
    <w:rsid w:val="0047718B"/>
    <w:rsid w:val="0048041A"/>
    <w:rsid w:val="00481C29"/>
    <w:rsid w:val="00483D15"/>
    <w:rsid w:val="004971A5"/>
    <w:rsid w:val="004976CF"/>
    <w:rsid w:val="004A2E6F"/>
    <w:rsid w:val="004A2EB8"/>
    <w:rsid w:val="004A3738"/>
    <w:rsid w:val="004A4BE7"/>
    <w:rsid w:val="004A5DD6"/>
    <w:rsid w:val="004A70C3"/>
    <w:rsid w:val="004B352E"/>
    <w:rsid w:val="004B5CFF"/>
    <w:rsid w:val="004C07CB"/>
    <w:rsid w:val="004C08D7"/>
    <w:rsid w:val="004C10D3"/>
    <w:rsid w:val="004C466C"/>
    <w:rsid w:val="004D24CB"/>
    <w:rsid w:val="004D335A"/>
    <w:rsid w:val="004D60E9"/>
    <w:rsid w:val="004E04E0"/>
    <w:rsid w:val="004E17CB"/>
    <w:rsid w:val="004E6091"/>
    <w:rsid w:val="004F67E0"/>
    <w:rsid w:val="004F734F"/>
    <w:rsid w:val="005000F1"/>
    <w:rsid w:val="00506851"/>
    <w:rsid w:val="0052277D"/>
    <w:rsid w:val="0052347F"/>
    <w:rsid w:val="00523706"/>
    <w:rsid w:val="00541734"/>
    <w:rsid w:val="0054276C"/>
    <w:rsid w:val="00542B4C"/>
    <w:rsid w:val="00547BA5"/>
    <w:rsid w:val="00561E69"/>
    <w:rsid w:val="005623D0"/>
    <w:rsid w:val="00562A02"/>
    <w:rsid w:val="0056560A"/>
    <w:rsid w:val="0056634F"/>
    <w:rsid w:val="005702E8"/>
    <w:rsid w:val="0057098A"/>
    <w:rsid w:val="005718AF"/>
    <w:rsid w:val="00571FD4"/>
    <w:rsid w:val="00572879"/>
    <w:rsid w:val="0057471E"/>
    <w:rsid w:val="005750DB"/>
    <w:rsid w:val="0057782A"/>
    <w:rsid w:val="00581164"/>
    <w:rsid w:val="005812D2"/>
    <w:rsid w:val="00582997"/>
    <w:rsid w:val="005829B2"/>
    <w:rsid w:val="00590D5A"/>
    <w:rsid w:val="00591235"/>
    <w:rsid w:val="00593473"/>
    <w:rsid w:val="00597282"/>
    <w:rsid w:val="005A0799"/>
    <w:rsid w:val="005A29A1"/>
    <w:rsid w:val="005A3136"/>
    <w:rsid w:val="005A3A64"/>
    <w:rsid w:val="005A602F"/>
    <w:rsid w:val="005A6374"/>
    <w:rsid w:val="005B0F97"/>
    <w:rsid w:val="005B27A2"/>
    <w:rsid w:val="005B2CB7"/>
    <w:rsid w:val="005C3F13"/>
    <w:rsid w:val="005D739E"/>
    <w:rsid w:val="005E019E"/>
    <w:rsid w:val="005E34E1"/>
    <w:rsid w:val="005E34FF"/>
    <w:rsid w:val="005E3542"/>
    <w:rsid w:val="005E52F9"/>
    <w:rsid w:val="005F1261"/>
    <w:rsid w:val="005F4284"/>
    <w:rsid w:val="00602315"/>
    <w:rsid w:val="006052EF"/>
    <w:rsid w:val="006127F0"/>
    <w:rsid w:val="00614E46"/>
    <w:rsid w:val="00615462"/>
    <w:rsid w:val="00617722"/>
    <w:rsid w:val="00625DC0"/>
    <w:rsid w:val="00630FF0"/>
    <w:rsid w:val="006319E6"/>
    <w:rsid w:val="0063373D"/>
    <w:rsid w:val="00646B7D"/>
    <w:rsid w:val="0065705A"/>
    <w:rsid w:val="0065719B"/>
    <w:rsid w:val="00657228"/>
    <w:rsid w:val="0066322F"/>
    <w:rsid w:val="0067496C"/>
    <w:rsid w:val="00681108"/>
    <w:rsid w:val="00681C82"/>
    <w:rsid w:val="00683417"/>
    <w:rsid w:val="00684DCA"/>
    <w:rsid w:val="00685A46"/>
    <w:rsid w:val="0069559D"/>
    <w:rsid w:val="00696368"/>
    <w:rsid w:val="006A03BF"/>
    <w:rsid w:val="006A1320"/>
    <w:rsid w:val="006A21B4"/>
    <w:rsid w:val="006A5BB3"/>
    <w:rsid w:val="006A7B8B"/>
    <w:rsid w:val="006C0FD4"/>
    <w:rsid w:val="006C4C25"/>
    <w:rsid w:val="006C6D1A"/>
    <w:rsid w:val="006C7F45"/>
    <w:rsid w:val="006D0956"/>
    <w:rsid w:val="006D0A37"/>
    <w:rsid w:val="006D2842"/>
    <w:rsid w:val="006D40BA"/>
    <w:rsid w:val="006D5133"/>
    <w:rsid w:val="006D71D5"/>
    <w:rsid w:val="006F16D9"/>
    <w:rsid w:val="006F2734"/>
    <w:rsid w:val="006F6496"/>
    <w:rsid w:val="006F76D1"/>
    <w:rsid w:val="006F7A88"/>
    <w:rsid w:val="00703479"/>
    <w:rsid w:val="00704126"/>
    <w:rsid w:val="00704CF4"/>
    <w:rsid w:val="00706695"/>
    <w:rsid w:val="00706F81"/>
    <w:rsid w:val="00713B13"/>
    <w:rsid w:val="00715236"/>
    <w:rsid w:val="00715F54"/>
    <w:rsid w:val="00715FC6"/>
    <w:rsid w:val="0071604A"/>
    <w:rsid w:val="00720FF6"/>
    <w:rsid w:val="00726739"/>
    <w:rsid w:val="00727D8E"/>
    <w:rsid w:val="007325E6"/>
    <w:rsid w:val="00740FF5"/>
    <w:rsid w:val="0074186B"/>
    <w:rsid w:val="00745690"/>
    <w:rsid w:val="00745C48"/>
    <w:rsid w:val="00750E12"/>
    <w:rsid w:val="007547DF"/>
    <w:rsid w:val="00775DC6"/>
    <w:rsid w:val="00785862"/>
    <w:rsid w:val="007A0537"/>
    <w:rsid w:val="007A1634"/>
    <w:rsid w:val="007A4DC7"/>
    <w:rsid w:val="007A54AF"/>
    <w:rsid w:val="007B4C9B"/>
    <w:rsid w:val="007B75CD"/>
    <w:rsid w:val="007C1DBC"/>
    <w:rsid w:val="007C30DD"/>
    <w:rsid w:val="007D65B4"/>
    <w:rsid w:val="007E5471"/>
    <w:rsid w:val="007E5FD2"/>
    <w:rsid w:val="007F1352"/>
    <w:rsid w:val="007F2B05"/>
    <w:rsid w:val="007F3F10"/>
    <w:rsid w:val="007F48E4"/>
    <w:rsid w:val="007F49D8"/>
    <w:rsid w:val="007F59EB"/>
    <w:rsid w:val="007F6539"/>
    <w:rsid w:val="00800F75"/>
    <w:rsid w:val="00801362"/>
    <w:rsid w:val="0080655C"/>
    <w:rsid w:val="00812C4C"/>
    <w:rsid w:val="0081569D"/>
    <w:rsid w:val="00827937"/>
    <w:rsid w:val="00830664"/>
    <w:rsid w:val="00834368"/>
    <w:rsid w:val="008347AF"/>
    <w:rsid w:val="00834F2E"/>
    <w:rsid w:val="00835078"/>
    <w:rsid w:val="00835DEF"/>
    <w:rsid w:val="008411A4"/>
    <w:rsid w:val="008438C0"/>
    <w:rsid w:val="00843A47"/>
    <w:rsid w:val="0084449D"/>
    <w:rsid w:val="00847A29"/>
    <w:rsid w:val="00867802"/>
    <w:rsid w:val="008751AA"/>
    <w:rsid w:val="008805FA"/>
    <w:rsid w:val="00882B66"/>
    <w:rsid w:val="00890CDD"/>
    <w:rsid w:val="00892D32"/>
    <w:rsid w:val="008975E4"/>
    <w:rsid w:val="008A033D"/>
    <w:rsid w:val="008A03E3"/>
    <w:rsid w:val="008A52B3"/>
    <w:rsid w:val="008C4FCB"/>
    <w:rsid w:val="008C6FA3"/>
    <w:rsid w:val="008E359C"/>
    <w:rsid w:val="008F5F01"/>
    <w:rsid w:val="008F616A"/>
    <w:rsid w:val="008F7CD9"/>
    <w:rsid w:val="00901334"/>
    <w:rsid w:val="009029C1"/>
    <w:rsid w:val="00905BE6"/>
    <w:rsid w:val="00905EC7"/>
    <w:rsid w:val="009124CE"/>
    <w:rsid w:val="0091291F"/>
    <w:rsid w:val="00912954"/>
    <w:rsid w:val="00913A79"/>
    <w:rsid w:val="00920405"/>
    <w:rsid w:val="00921F34"/>
    <w:rsid w:val="0092304C"/>
    <w:rsid w:val="0092309C"/>
    <w:rsid w:val="00923F06"/>
    <w:rsid w:val="0092562E"/>
    <w:rsid w:val="009276B1"/>
    <w:rsid w:val="00930D33"/>
    <w:rsid w:val="00936CAC"/>
    <w:rsid w:val="009436C0"/>
    <w:rsid w:val="00943D39"/>
    <w:rsid w:val="00944255"/>
    <w:rsid w:val="00947223"/>
    <w:rsid w:val="0095799F"/>
    <w:rsid w:val="00960B10"/>
    <w:rsid w:val="00970932"/>
    <w:rsid w:val="009841DA"/>
    <w:rsid w:val="00986627"/>
    <w:rsid w:val="00990A9A"/>
    <w:rsid w:val="00994A8E"/>
    <w:rsid w:val="00995F39"/>
    <w:rsid w:val="009A0A27"/>
    <w:rsid w:val="009A1D29"/>
    <w:rsid w:val="009A39BB"/>
    <w:rsid w:val="009A3F66"/>
    <w:rsid w:val="009A5AEE"/>
    <w:rsid w:val="009A6E3C"/>
    <w:rsid w:val="009B1C69"/>
    <w:rsid w:val="009B3075"/>
    <w:rsid w:val="009B4F8F"/>
    <w:rsid w:val="009B72ED"/>
    <w:rsid w:val="009B73B3"/>
    <w:rsid w:val="009B7BD4"/>
    <w:rsid w:val="009B7F3F"/>
    <w:rsid w:val="009C1BA7"/>
    <w:rsid w:val="009E1447"/>
    <w:rsid w:val="009E179D"/>
    <w:rsid w:val="009E3C69"/>
    <w:rsid w:val="009E4076"/>
    <w:rsid w:val="009E6BD0"/>
    <w:rsid w:val="009E6FB7"/>
    <w:rsid w:val="00A00E37"/>
    <w:rsid w:val="00A00FCD"/>
    <w:rsid w:val="00A101CD"/>
    <w:rsid w:val="00A14F8E"/>
    <w:rsid w:val="00A22419"/>
    <w:rsid w:val="00A23FC7"/>
    <w:rsid w:val="00A2670A"/>
    <w:rsid w:val="00A3547E"/>
    <w:rsid w:val="00A418A7"/>
    <w:rsid w:val="00A41921"/>
    <w:rsid w:val="00A57181"/>
    <w:rsid w:val="00A5760C"/>
    <w:rsid w:val="00A5786D"/>
    <w:rsid w:val="00A60DB3"/>
    <w:rsid w:val="00A64916"/>
    <w:rsid w:val="00A661BD"/>
    <w:rsid w:val="00A81C4A"/>
    <w:rsid w:val="00A87023"/>
    <w:rsid w:val="00A91972"/>
    <w:rsid w:val="00A978CE"/>
    <w:rsid w:val="00A97B58"/>
    <w:rsid w:val="00AA27D1"/>
    <w:rsid w:val="00AB07B5"/>
    <w:rsid w:val="00AB2FAF"/>
    <w:rsid w:val="00AB55A6"/>
    <w:rsid w:val="00AC5B32"/>
    <w:rsid w:val="00AD0E39"/>
    <w:rsid w:val="00AD2F56"/>
    <w:rsid w:val="00AD321D"/>
    <w:rsid w:val="00AD510E"/>
    <w:rsid w:val="00AE0155"/>
    <w:rsid w:val="00AE0C56"/>
    <w:rsid w:val="00AE21F0"/>
    <w:rsid w:val="00AE2FAA"/>
    <w:rsid w:val="00AF163D"/>
    <w:rsid w:val="00AF5420"/>
    <w:rsid w:val="00AF5871"/>
    <w:rsid w:val="00AF6025"/>
    <w:rsid w:val="00B049F2"/>
    <w:rsid w:val="00B04FFC"/>
    <w:rsid w:val="00B05436"/>
    <w:rsid w:val="00B072C4"/>
    <w:rsid w:val="00B1247A"/>
    <w:rsid w:val="00B22339"/>
    <w:rsid w:val="00B254E3"/>
    <w:rsid w:val="00B27012"/>
    <w:rsid w:val="00B302CF"/>
    <w:rsid w:val="00B31DF6"/>
    <w:rsid w:val="00B32324"/>
    <w:rsid w:val="00B345C9"/>
    <w:rsid w:val="00B35AFE"/>
    <w:rsid w:val="00B368BB"/>
    <w:rsid w:val="00B41B2E"/>
    <w:rsid w:val="00B51D9F"/>
    <w:rsid w:val="00B52F74"/>
    <w:rsid w:val="00B56990"/>
    <w:rsid w:val="00B61A59"/>
    <w:rsid w:val="00B62291"/>
    <w:rsid w:val="00B701D5"/>
    <w:rsid w:val="00B7142C"/>
    <w:rsid w:val="00B71716"/>
    <w:rsid w:val="00B71A54"/>
    <w:rsid w:val="00B71CD4"/>
    <w:rsid w:val="00B7583B"/>
    <w:rsid w:val="00B769EC"/>
    <w:rsid w:val="00B76FD3"/>
    <w:rsid w:val="00B805B7"/>
    <w:rsid w:val="00B82325"/>
    <w:rsid w:val="00B84B8E"/>
    <w:rsid w:val="00B934EC"/>
    <w:rsid w:val="00B9663C"/>
    <w:rsid w:val="00BA6F2F"/>
    <w:rsid w:val="00BB30B8"/>
    <w:rsid w:val="00BB4A20"/>
    <w:rsid w:val="00BB4C9E"/>
    <w:rsid w:val="00BB521D"/>
    <w:rsid w:val="00BB593E"/>
    <w:rsid w:val="00BC0524"/>
    <w:rsid w:val="00BC2702"/>
    <w:rsid w:val="00BD09CD"/>
    <w:rsid w:val="00BE3D9E"/>
    <w:rsid w:val="00BE44D9"/>
    <w:rsid w:val="00BE6377"/>
    <w:rsid w:val="00BF11CD"/>
    <w:rsid w:val="00BF1E4A"/>
    <w:rsid w:val="00BF3371"/>
    <w:rsid w:val="00BF34D7"/>
    <w:rsid w:val="00C00E8A"/>
    <w:rsid w:val="00C11BD0"/>
    <w:rsid w:val="00C13AF8"/>
    <w:rsid w:val="00C13D04"/>
    <w:rsid w:val="00C20712"/>
    <w:rsid w:val="00C274BD"/>
    <w:rsid w:val="00C321A9"/>
    <w:rsid w:val="00C36797"/>
    <w:rsid w:val="00C36F35"/>
    <w:rsid w:val="00C40EA6"/>
    <w:rsid w:val="00C43761"/>
    <w:rsid w:val="00C44716"/>
    <w:rsid w:val="00C57B84"/>
    <w:rsid w:val="00C64087"/>
    <w:rsid w:val="00C72F6A"/>
    <w:rsid w:val="00C74873"/>
    <w:rsid w:val="00C76A81"/>
    <w:rsid w:val="00C80B65"/>
    <w:rsid w:val="00C8343C"/>
    <w:rsid w:val="00C857CB"/>
    <w:rsid w:val="00C8740F"/>
    <w:rsid w:val="00C94900"/>
    <w:rsid w:val="00C9492F"/>
    <w:rsid w:val="00C9597F"/>
    <w:rsid w:val="00CA0D59"/>
    <w:rsid w:val="00CA1B38"/>
    <w:rsid w:val="00CA3150"/>
    <w:rsid w:val="00CA70B5"/>
    <w:rsid w:val="00CB00C8"/>
    <w:rsid w:val="00CB2451"/>
    <w:rsid w:val="00CB7E7F"/>
    <w:rsid w:val="00CC28CB"/>
    <w:rsid w:val="00CC50AC"/>
    <w:rsid w:val="00CD0AD6"/>
    <w:rsid w:val="00CE03AF"/>
    <w:rsid w:val="00CE21C0"/>
    <w:rsid w:val="00CE33F7"/>
    <w:rsid w:val="00CF5D33"/>
    <w:rsid w:val="00D02B48"/>
    <w:rsid w:val="00D03457"/>
    <w:rsid w:val="00D1120A"/>
    <w:rsid w:val="00D125BE"/>
    <w:rsid w:val="00D24692"/>
    <w:rsid w:val="00D271C5"/>
    <w:rsid w:val="00D33033"/>
    <w:rsid w:val="00D3401D"/>
    <w:rsid w:val="00D354A3"/>
    <w:rsid w:val="00D423EB"/>
    <w:rsid w:val="00D43FA6"/>
    <w:rsid w:val="00D472F2"/>
    <w:rsid w:val="00D51F5E"/>
    <w:rsid w:val="00D555DA"/>
    <w:rsid w:val="00D56E5F"/>
    <w:rsid w:val="00D5794E"/>
    <w:rsid w:val="00D57E40"/>
    <w:rsid w:val="00D617F7"/>
    <w:rsid w:val="00D62C2E"/>
    <w:rsid w:val="00D649BB"/>
    <w:rsid w:val="00D663B8"/>
    <w:rsid w:val="00D737C6"/>
    <w:rsid w:val="00D83921"/>
    <w:rsid w:val="00D931C1"/>
    <w:rsid w:val="00D948CC"/>
    <w:rsid w:val="00D9544B"/>
    <w:rsid w:val="00DB1128"/>
    <w:rsid w:val="00DB17BE"/>
    <w:rsid w:val="00DB1B07"/>
    <w:rsid w:val="00DB1F73"/>
    <w:rsid w:val="00DB5D1C"/>
    <w:rsid w:val="00DB7498"/>
    <w:rsid w:val="00DB7937"/>
    <w:rsid w:val="00DC5DDD"/>
    <w:rsid w:val="00DD0F21"/>
    <w:rsid w:val="00DE265F"/>
    <w:rsid w:val="00DF17F6"/>
    <w:rsid w:val="00DF659D"/>
    <w:rsid w:val="00DF7A93"/>
    <w:rsid w:val="00E049CB"/>
    <w:rsid w:val="00E11244"/>
    <w:rsid w:val="00E13764"/>
    <w:rsid w:val="00E14DAA"/>
    <w:rsid w:val="00E15353"/>
    <w:rsid w:val="00E16CAE"/>
    <w:rsid w:val="00E20646"/>
    <w:rsid w:val="00E21E0D"/>
    <w:rsid w:val="00E46043"/>
    <w:rsid w:val="00E50052"/>
    <w:rsid w:val="00E515DB"/>
    <w:rsid w:val="00E54F7C"/>
    <w:rsid w:val="00E674DD"/>
    <w:rsid w:val="00E67B22"/>
    <w:rsid w:val="00E74EF9"/>
    <w:rsid w:val="00E81323"/>
    <w:rsid w:val="00E85E3D"/>
    <w:rsid w:val="00E974ED"/>
    <w:rsid w:val="00EA10A7"/>
    <w:rsid w:val="00EA406E"/>
    <w:rsid w:val="00EA43AC"/>
    <w:rsid w:val="00EA52D3"/>
    <w:rsid w:val="00EA73CE"/>
    <w:rsid w:val="00EB1054"/>
    <w:rsid w:val="00EB2329"/>
    <w:rsid w:val="00EB5D8D"/>
    <w:rsid w:val="00EC4AEB"/>
    <w:rsid w:val="00EC7DFB"/>
    <w:rsid w:val="00ED043A"/>
    <w:rsid w:val="00ED3727"/>
    <w:rsid w:val="00ED3DDF"/>
    <w:rsid w:val="00ED3FF4"/>
    <w:rsid w:val="00ED4408"/>
    <w:rsid w:val="00ED50F4"/>
    <w:rsid w:val="00ED5F1B"/>
    <w:rsid w:val="00EE1C1A"/>
    <w:rsid w:val="00EE2613"/>
    <w:rsid w:val="00EE550A"/>
    <w:rsid w:val="00EE5D23"/>
    <w:rsid w:val="00EF1E98"/>
    <w:rsid w:val="00EF5820"/>
    <w:rsid w:val="00EF7ED2"/>
    <w:rsid w:val="00F1025A"/>
    <w:rsid w:val="00F11F1E"/>
    <w:rsid w:val="00F15BAC"/>
    <w:rsid w:val="00F2297F"/>
    <w:rsid w:val="00F26338"/>
    <w:rsid w:val="00F3039A"/>
    <w:rsid w:val="00F35060"/>
    <w:rsid w:val="00F35EDC"/>
    <w:rsid w:val="00F41AFD"/>
    <w:rsid w:val="00F529A7"/>
    <w:rsid w:val="00F56ED0"/>
    <w:rsid w:val="00F60F45"/>
    <w:rsid w:val="00F62916"/>
    <w:rsid w:val="00F63D9A"/>
    <w:rsid w:val="00F659A3"/>
    <w:rsid w:val="00F731F4"/>
    <w:rsid w:val="00F7417F"/>
    <w:rsid w:val="00F75C2D"/>
    <w:rsid w:val="00F765D4"/>
    <w:rsid w:val="00F76A76"/>
    <w:rsid w:val="00F96509"/>
    <w:rsid w:val="00F97091"/>
    <w:rsid w:val="00FA02D2"/>
    <w:rsid w:val="00FA5402"/>
    <w:rsid w:val="00FA7934"/>
    <w:rsid w:val="00FB7062"/>
    <w:rsid w:val="00FB743C"/>
    <w:rsid w:val="00FC6E8D"/>
    <w:rsid w:val="00FD307B"/>
    <w:rsid w:val="00FD584D"/>
    <w:rsid w:val="00FE2CCD"/>
    <w:rsid w:val="00FE5CF5"/>
    <w:rsid w:val="00FE68E4"/>
    <w:rsid w:val="00FE7076"/>
    <w:rsid w:val="00FF34A3"/>
    <w:rsid w:val="00FF6395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72B3F7"/>
  <w15:docId w15:val="{66D83691-B538-4901-92F6-A39F03250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5C46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BE6377"/>
    <w:pPr>
      <w:keepNext w:val="0"/>
      <w:widowControl/>
      <w:numPr>
        <w:numId w:val="22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styleId="FootnoteReference">
    <w:name w:val="footnote reference"/>
    <w:basedOn w:val="DefaultParagraphFont"/>
    <w:rsid w:val="00DB749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6D40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7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8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896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2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39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3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0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37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9707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21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0781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2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6" ma:contentTypeDescription="Create a new document." ma:contentTypeScope="" ma:versionID="84e3e4e9fcd7e038a596654be2c1cd2f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3210a89163a3141dea21a81ef6608b8c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DE4807A-DDDD-4910-8971-E3E67C0866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954B85-0E3B-4009-B379-9793B176F65C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A27E7918-2E3E-4F9D-A996-CA235DD0F74A}"/>
</file>

<file path=customXml/itemProps4.xml><?xml version="1.0" encoding="utf-8"?>
<ds:datastoreItem xmlns:ds="http://schemas.openxmlformats.org/officeDocument/2006/customXml" ds:itemID="{28AA039F-45C4-454B-81C4-A45C0F953807}"/>
</file>

<file path=customXml/itemProps5.xml><?xml version="1.0" encoding="utf-8"?>
<ds:datastoreItem xmlns:ds="http://schemas.openxmlformats.org/officeDocument/2006/customXml" ds:itemID="{8033A22A-73E7-45BA-89CA-FF78CDDDBFFD}"/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1</TotalTime>
  <Pages>9</Pages>
  <Words>3094</Words>
  <Characters>14512</Characters>
  <Application>Microsoft Office Word</Application>
  <DocSecurity>0</DocSecurity>
  <Lines>120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17571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Kean, Grahame</dc:creator>
  <cp:keywords/>
  <dc:description/>
  <cp:lastModifiedBy>Richards, Clive</cp:lastModifiedBy>
  <cp:revision>3</cp:revision>
  <cp:lastPrinted>2019-06-26T17:04:00Z</cp:lastPrinted>
  <dcterms:created xsi:type="dcterms:W3CDTF">2023-06-02T09:00:00Z</dcterms:created>
  <dcterms:modified xsi:type="dcterms:W3CDTF">2023-06-02T09:00:00Z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9da3071a-fffe-4109-aa97-7f02722128d1</vt:lpwstr>
  </property>
  <property fmtid="{D5CDD505-2E9C-101B-9397-08002B2CF9AE}" pid="6" name="bjSaver">
    <vt:lpwstr>SVhjgXkoP7P+TAOxhFkd4y5K4Csl790e</vt:lpwstr>
  </property>
  <property fmtid="{D5CDD505-2E9C-101B-9397-08002B2CF9AE}" pid="7" name="DRDSDocumentType">
    <vt:lpwstr>Order Decision</vt:lpwstr>
  </property>
  <property fmtid="{D5CDD505-2E9C-101B-9397-08002B2CF9AE}" pid="8" name="DRDSLanguage">
    <vt:lpwstr>English</vt:lpwstr>
  </property>
  <property fmtid="{D5CDD505-2E9C-101B-9397-08002B2CF9AE}" pid="9" name="DRDSShortForm">
    <vt:lpwstr>No</vt:lpwstr>
  </property>
  <property fmtid="{D5CDD505-2E9C-101B-9397-08002B2CF9AE}" pid="10" name="bjDocumentSecurityLabel">
    <vt:lpwstr>No Marking</vt:lpwstr>
  </property>
  <property fmtid="{D5CDD505-2E9C-101B-9397-08002B2CF9AE}" pid="11" name="ContentTypeId">
    <vt:lpwstr>0x0101002AA54CDEF871A647AC44520C841F1B03</vt:lpwstr>
  </property>
</Properties>
</file>