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C0173" w14:textId="77777777" w:rsidR="000B0589" w:rsidRDefault="000B0589" w:rsidP="00BC2702">
      <w:pPr>
        <w:pStyle w:val="Conditions1"/>
        <w:numPr>
          <w:ilvl w:val="0"/>
          <w:numId w:val="0"/>
        </w:numPr>
      </w:pPr>
      <w:r>
        <w:rPr>
          <w:noProof/>
        </w:rPr>
        <w:drawing>
          <wp:inline distT="0" distB="0" distL="0" distR="0" wp14:anchorId="2362B7AD" wp14:editId="30903362">
            <wp:extent cx="341947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72E05338" w14:textId="77777777" w:rsidR="000B0589" w:rsidRDefault="000B0589" w:rsidP="00A5760C"/>
    <w:p w14:paraId="22E57F43"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D4363E" w:rsidRPr="00D4363E" w14:paraId="68708398" w14:textId="77777777" w:rsidTr="00AE5E67">
        <w:trPr>
          <w:cantSplit/>
          <w:trHeight w:val="23"/>
        </w:trPr>
        <w:tc>
          <w:tcPr>
            <w:tcW w:w="9356" w:type="dxa"/>
            <w:shd w:val="clear" w:color="auto" w:fill="auto"/>
          </w:tcPr>
          <w:p w14:paraId="594FE0D0" w14:textId="4AD27277" w:rsidR="000B0589" w:rsidRPr="00D4363E" w:rsidRDefault="00363F28" w:rsidP="002E2646">
            <w:pPr>
              <w:spacing w:before="120"/>
              <w:ind w:left="-108" w:right="34"/>
              <w:rPr>
                <w:rFonts w:ascii="Arial" w:hAnsi="Arial" w:cs="Arial"/>
                <w:b/>
                <w:sz w:val="32"/>
                <w:szCs w:val="32"/>
              </w:rPr>
            </w:pPr>
            <w:bookmarkStart w:id="0" w:name="bmkTable00"/>
            <w:bookmarkEnd w:id="0"/>
            <w:r>
              <w:rPr>
                <w:rFonts w:ascii="Arial" w:hAnsi="Arial" w:cs="Arial"/>
                <w:b/>
                <w:sz w:val="32"/>
                <w:szCs w:val="32"/>
              </w:rPr>
              <w:t xml:space="preserve">Interim </w:t>
            </w:r>
            <w:r w:rsidR="00AE5E67" w:rsidRPr="00D4363E">
              <w:rPr>
                <w:rFonts w:ascii="Arial" w:hAnsi="Arial" w:cs="Arial"/>
                <w:b/>
                <w:sz w:val="32"/>
                <w:szCs w:val="32"/>
              </w:rPr>
              <w:t>Order Decision</w:t>
            </w:r>
          </w:p>
        </w:tc>
      </w:tr>
      <w:tr w:rsidR="00D4363E" w:rsidRPr="00D4363E" w14:paraId="14A2E7AF" w14:textId="77777777" w:rsidTr="00AE5E67">
        <w:trPr>
          <w:cantSplit/>
          <w:trHeight w:val="23"/>
        </w:trPr>
        <w:tc>
          <w:tcPr>
            <w:tcW w:w="9356" w:type="dxa"/>
            <w:shd w:val="clear" w:color="auto" w:fill="auto"/>
            <w:vAlign w:val="center"/>
          </w:tcPr>
          <w:p w14:paraId="3F755DF9" w14:textId="071A693B" w:rsidR="000B0589" w:rsidRPr="00D4363E" w:rsidRDefault="00AE5E67" w:rsidP="00AE5E67">
            <w:pPr>
              <w:spacing w:before="60"/>
              <w:ind w:left="-108" w:right="34"/>
              <w:rPr>
                <w:rFonts w:ascii="Arial" w:hAnsi="Arial" w:cs="Arial"/>
                <w:sz w:val="24"/>
                <w:szCs w:val="24"/>
              </w:rPr>
            </w:pPr>
            <w:r w:rsidRPr="00D4363E">
              <w:rPr>
                <w:rFonts w:ascii="Arial" w:hAnsi="Arial" w:cs="Arial"/>
                <w:sz w:val="24"/>
                <w:szCs w:val="24"/>
              </w:rPr>
              <w:t xml:space="preserve">Site visit made on </w:t>
            </w:r>
            <w:r w:rsidR="00D4363E" w:rsidRPr="00D4363E">
              <w:rPr>
                <w:rFonts w:ascii="Arial" w:hAnsi="Arial" w:cs="Arial"/>
                <w:sz w:val="24"/>
                <w:szCs w:val="24"/>
              </w:rPr>
              <w:t>27 March 2023</w:t>
            </w:r>
          </w:p>
        </w:tc>
      </w:tr>
      <w:tr w:rsidR="00D4363E" w:rsidRPr="00D4363E" w14:paraId="1476927F" w14:textId="77777777" w:rsidTr="00AE5E67">
        <w:trPr>
          <w:cantSplit/>
          <w:trHeight w:val="23"/>
        </w:trPr>
        <w:tc>
          <w:tcPr>
            <w:tcW w:w="9356" w:type="dxa"/>
            <w:shd w:val="clear" w:color="auto" w:fill="auto"/>
          </w:tcPr>
          <w:p w14:paraId="489EF054" w14:textId="77777777" w:rsidR="000B0589" w:rsidRPr="00D4363E" w:rsidRDefault="00AE5E67" w:rsidP="00AE5E67">
            <w:pPr>
              <w:spacing w:before="180"/>
              <w:ind w:left="-108" w:right="34"/>
              <w:rPr>
                <w:rFonts w:ascii="Arial" w:hAnsi="Arial" w:cs="Arial"/>
                <w:b/>
                <w:sz w:val="24"/>
                <w:szCs w:val="24"/>
              </w:rPr>
            </w:pPr>
            <w:r w:rsidRPr="00D4363E">
              <w:rPr>
                <w:rFonts w:ascii="Arial" w:hAnsi="Arial" w:cs="Arial"/>
                <w:b/>
                <w:sz w:val="24"/>
                <w:szCs w:val="24"/>
              </w:rPr>
              <w:t>by C Beeby BA (Hons) MIPROW</w:t>
            </w:r>
          </w:p>
        </w:tc>
      </w:tr>
      <w:tr w:rsidR="00D4363E" w:rsidRPr="00D4363E" w14:paraId="355E1D8D" w14:textId="77777777" w:rsidTr="00AE5E67">
        <w:trPr>
          <w:cantSplit/>
          <w:trHeight w:val="23"/>
        </w:trPr>
        <w:tc>
          <w:tcPr>
            <w:tcW w:w="9356" w:type="dxa"/>
            <w:shd w:val="clear" w:color="auto" w:fill="auto"/>
          </w:tcPr>
          <w:p w14:paraId="23DECCA8" w14:textId="77777777" w:rsidR="000B0589" w:rsidRPr="00D4363E" w:rsidRDefault="00AE5E67" w:rsidP="002E2646">
            <w:pPr>
              <w:spacing w:before="120"/>
              <w:ind w:left="-108" w:right="34"/>
              <w:rPr>
                <w:rFonts w:ascii="Arial" w:hAnsi="Arial" w:cs="Arial"/>
                <w:b/>
                <w:sz w:val="24"/>
                <w:szCs w:val="24"/>
              </w:rPr>
            </w:pPr>
            <w:r w:rsidRPr="00D4363E">
              <w:rPr>
                <w:rFonts w:ascii="Arial" w:hAnsi="Arial" w:cs="Arial"/>
                <w:b/>
                <w:sz w:val="24"/>
                <w:szCs w:val="24"/>
              </w:rPr>
              <w:t>an Inspector appointed by the Secretary of State for Environment, Food and Rural Affairs</w:t>
            </w:r>
          </w:p>
        </w:tc>
      </w:tr>
      <w:tr w:rsidR="000B0589" w:rsidRPr="00D4363E" w14:paraId="065632BB" w14:textId="77777777" w:rsidTr="00AE5E67">
        <w:trPr>
          <w:cantSplit/>
          <w:trHeight w:val="23"/>
        </w:trPr>
        <w:tc>
          <w:tcPr>
            <w:tcW w:w="9356" w:type="dxa"/>
            <w:shd w:val="clear" w:color="auto" w:fill="auto"/>
          </w:tcPr>
          <w:p w14:paraId="76A07FDD" w14:textId="5F9614B0" w:rsidR="000B0589" w:rsidRPr="00D4363E" w:rsidRDefault="000B0589" w:rsidP="002E2646">
            <w:pPr>
              <w:spacing w:before="120"/>
              <w:ind w:left="-108" w:right="176"/>
              <w:rPr>
                <w:rFonts w:ascii="Arial" w:hAnsi="Arial" w:cs="Arial"/>
                <w:b/>
                <w:sz w:val="24"/>
                <w:szCs w:val="24"/>
              </w:rPr>
            </w:pPr>
            <w:r w:rsidRPr="00D4363E">
              <w:rPr>
                <w:rFonts w:ascii="Arial" w:hAnsi="Arial" w:cs="Arial"/>
                <w:b/>
                <w:sz w:val="24"/>
                <w:szCs w:val="24"/>
              </w:rPr>
              <w:t>Decision date:</w:t>
            </w:r>
            <w:r w:rsidR="005B0945">
              <w:rPr>
                <w:rFonts w:ascii="Arial" w:hAnsi="Arial" w:cs="Arial"/>
                <w:b/>
                <w:sz w:val="24"/>
                <w:szCs w:val="24"/>
              </w:rPr>
              <w:t xml:space="preserve"> 27 June 2023</w:t>
            </w:r>
          </w:p>
        </w:tc>
      </w:tr>
    </w:tbl>
    <w:p w14:paraId="33E4E3B6" w14:textId="77777777" w:rsidR="00AE5E67" w:rsidRPr="00D4363E" w:rsidRDefault="00AE5E67" w:rsidP="000B0589">
      <w:pPr>
        <w:rPr>
          <w:rFonts w:ascii="Arial" w:hAnsi="Arial" w:cs="Arial"/>
          <w:color w:val="FF0000"/>
          <w:sz w:val="24"/>
          <w:szCs w:val="24"/>
        </w:rPr>
      </w:pPr>
    </w:p>
    <w:tbl>
      <w:tblPr>
        <w:tblW w:w="0" w:type="auto"/>
        <w:tblLayout w:type="fixed"/>
        <w:tblLook w:val="0000" w:firstRow="0" w:lastRow="0" w:firstColumn="0" w:lastColumn="0" w:noHBand="0" w:noVBand="0"/>
      </w:tblPr>
      <w:tblGrid>
        <w:gridCol w:w="9520"/>
      </w:tblGrid>
      <w:tr w:rsidR="00D4363E" w:rsidRPr="00D4363E" w14:paraId="01E046E2" w14:textId="77777777" w:rsidTr="00AE5E67">
        <w:tc>
          <w:tcPr>
            <w:tcW w:w="9520" w:type="dxa"/>
            <w:shd w:val="clear" w:color="auto" w:fill="auto"/>
          </w:tcPr>
          <w:p w14:paraId="6F00844C" w14:textId="60E16CBA" w:rsidR="00AE5E67" w:rsidRPr="00D4363E" w:rsidRDefault="00AE5E67" w:rsidP="00AE5E67">
            <w:pPr>
              <w:spacing w:after="60"/>
              <w:rPr>
                <w:rFonts w:ascii="Arial" w:hAnsi="Arial" w:cs="Arial"/>
                <w:b/>
                <w:sz w:val="24"/>
                <w:szCs w:val="24"/>
              </w:rPr>
            </w:pPr>
            <w:r w:rsidRPr="00D4363E">
              <w:rPr>
                <w:rFonts w:ascii="Arial" w:hAnsi="Arial" w:cs="Arial"/>
                <w:b/>
                <w:sz w:val="24"/>
                <w:szCs w:val="24"/>
              </w:rPr>
              <w:t>Order Ref: ROW/</w:t>
            </w:r>
            <w:r w:rsidR="00D4363E" w:rsidRPr="00D4363E">
              <w:rPr>
                <w:rFonts w:ascii="Arial" w:hAnsi="Arial" w:cs="Arial"/>
                <w:b/>
                <w:sz w:val="24"/>
                <w:szCs w:val="24"/>
              </w:rPr>
              <w:t>3295342</w:t>
            </w:r>
          </w:p>
        </w:tc>
      </w:tr>
      <w:tr w:rsidR="00D4363E" w:rsidRPr="00D4363E" w14:paraId="29D773C5" w14:textId="77777777" w:rsidTr="00AE5E67">
        <w:tc>
          <w:tcPr>
            <w:tcW w:w="9520" w:type="dxa"/>
            <w:shd w:val="clear" w:color="auto" w:fill="auto"/>
          </w:tcPr>
          <w:p w14:paraId="140BF58A" w14:textId="14AD4DFF" w:rsidR="00AE5E67" w:rsidRPr="00D4363E" w:rsidRDefault="00AE5E67" w:rsidP="00AE5E67">
            <w:pPr>
              <w:pStyle w:val="TBullet"/>
              <w:rPr>
                <w:rFonts w:ascii="Arial" w:hAnsi="Arial" w:cs="Arial"/>
                <w:color w:val="FF0000"/>
                <w:sz w:val="24"/>
                <w:szCs w:val="24"/>
              </w:rPr>
            </w:pPr>
            <w:r w:rsidRPr="005B2E9D">
              <w:rPr>
                <w:rFonts w:ascii="Arial" w:hAnsi="Arial" w:cs="Arial"/>
                <w:color w:val="auto"/>
                <w:sz w:val="24"/>
                <w:szCs w:val="24"/>
              </w:rPr>
              <w:t xml:space="preserve">This Order is made under Section 53 (2) (b) of the Wildlife and Countryside Act 1981 (the 1981 Act) and is known as </w:t>
            </w:r>
            <w:r w:rsidR="00194D73" w:rsidRPr="005B2E9D">
              <w:rPr>
                <w:rFonts w:ascii="Arial" w:hAnsi="Arial" w:cs="Arial"/>
                <w:color w:val="auto"/>
                <w:sz w:val="24"/>
                <w:szCs w:val="24"/>
              </w:rPr>
              <w:t xml:space="preserve">the </w:t>
            </w:r>
            <w:r w:rsidR="00FB6E4C">
              <w:rPr>
                <w:rFonts w:ascii="Arial" w:hAnsi="Arial" w:cs="Arial"/>
                <w:color w:val="auto"/>
                <w:sz w:val="24"/>
                <w:szCs w:val="24"/>
              </w:rPr>
              <w:t xml:space="preserve">Council of the City of York (part of the </w:t>
            </w:r>
            <w:r w:rsidR="0098370C">
              <w:rPr>
                <w:rFonts w:ascii="Arial" w:hAnsi="Arial" w:cs="Arial"/>
                <w:color w:val="auto"/>
                <w:sz w:val="24"/>
                <w:szCs w:val="24"/>
              </w:rPr>
              <w:t xml:space="preserve">former No 2 Area of the County of the West Riding of Yorkshire) Definitive Map and Statement and the Definitive Map and Statement for the former East Riding of Yorkshire now situated inside the area of the Council of the City of York Public Restricted Byway Acaster Malbis 8 </w:t>
            </w:r>
            <w:r w:rsidR="009C2ACC">
              <w:rPr>
                <w:rFonts w:ascii="Arial" w:hAnsi="Arial" w:cs="Arial"/>
                <w:color w:val="auto"/>
                <w:sz w:val="24"/>
                <w:szCs w:val="24"/>
              </w:rPr>
              <w:t>and Public Restricted Byway Naburn 9 Modification Order 2020.</w:t>
            </w:r>
          </w:p>
        </w:tc>
      </w:tr>
      <w:tr w:rsidR="00D4363E" w:rsidRPr="00D4363E" w14:paraId="7A91569D" w14:textId="77777777" w:rsidTr="00AE5E67">
        <w:tc>
          <w:tcPr>
            <w:tcW w:w="9520" w:type="dxa"/>
            <w:shd w:val="clear" w:color="auto" w:fill="auto"/>
          </w:tcPr>
          <w:p w14:paraId="498125BB" w14:textId="29551631" w:rsidR="00AE5E67" w:rsidRPr="00E37571" w:rsidRDefault="00AE5E67" w:rsidP="00AE5E67">
            <w:pPr>
              <w:pStyle w:val="TBullet"/>
              <w:rPr>
                <w:rFonts w:ascii="Arial" w:hAnsi="Arial" w:cs="Arial"/>
                <w:color w:val="auto"/>
                <w:sz w:val="24"/>
                <w:szCs w:val="24"/>
              </w:rPr>
            </w:pPr>
            <w:r w:rsidRPr="00E37571">
              <w:rPr>
                <w:rFonts w:ascii="Arial" w:hAnsi="Arial" w:cs="Arial"/>
                <w:color w:val="auto"/>
                <w:sz w:val="24"/>
                <w:szCs w:val="24"/>
              </w:rPr>
              <w:t xml:space="preserve">The Order is dated </w:t>
            </w:r>
            <w:r w:rsidR="009C2ACC" w:rsidRPr="00E37571">
              <w:rPr>
                <w:rFonts w:ascii="Arial" w:hAnsi="Arial" w:cs="Arial"/>
                <w:color w:val="auto"/>
                <w:sz w:val="24"/>
                <w:szCs w:val="24"/>
              </w:rPr>
              <w:t>16 April 2021</w:t>
            </w:r>
            <w:r w:rsidRPr="00E37571">
              <w:rPr>
                <w:rFonts w:ascii="Arial" w:hAnsi="Arial" w:cs="Arial"/>
                <w:color w:val="auto"/>
                <w:sz w:val="24"/>
                <w:szCs w:val="24"/>
              </w:rPr>
              <w:t xml:space="preserve"> and proposes to modify the Definitive Map and Statement for the area by </w:t>
            </w:r>
            <w:r w:rsidR="007D4BB7" w:rsidRPr="00E37571">
              <w:rPr>
                <w:rFonts w:ascii="Arial" w:hAnsi="Arial" w:cs="Arial"/>
                <w:color w:val="auto"/>
                <w:sz w:val="24"/>
                <w:szCs w:val="24"/>
              </w:rPr>
              <w:t xml:space="preserve">the </w:t>
            </w:r>
            <w:r w:rsidR="007973B0" w:rsidRPr="00E37571">
              <w:rPr>
                <w:rFonts w:ascii="Arial" w:hAnsi="Arial" w:cs="Arial"/>
                <w:color w:val="auto"/>
                <w:sz w:val="24"/>
                <w:szCs w:val="24"/>
              </w:rPr>
              <w:t xml:space="preserve">recording of </w:t>
            </w:r>
            <w:r w:rsidR="00576FA4" w:rsidRPr="00E37571">
              <w:rPr>
                <w:rFonts w:ascii="Arial" w:hAnsi="Arial" w:cs="Arial"/>
                <w:color w:val="auto"/>
                <w:sz w:val="24"/>
                <w:szCs w:val="24"/>
              </w:rPr>
              <w:t xml:space="preserve">part of an existing public footpath as restricted byway </w:t>
            </w:r>
            <w:r w:rsidR="00E37571" w:rsidRPr="00E37571">
              <w:rPr>
                <w:rFonts w:ascii="Arial" w:hAnsi="Arial" w:cs="Arial"/>
                <w:color w:val="auto"/>
                <w:sz w:val="24"/>
                <w:szCs w:val="24"/>
              </w:rPr>
              <w:t xml:space="preserve">in Acaster Malbis </w:t>
            </w:r>
            <w:r w:rsidR="00576FA4" w:rsidRPr="00E37571">
              <w:rPr>
                <w:rFonts w:ascii="Arial" w:hAnsi="Arial" w:cs="Arial"/>
                <w:color w:val="auto"/>
                <w:sz w:val="24"/>
                <w:szCs w:val="24"/>
              </w:rPr>
              <w:t xml:space="preserve">and the addition of </w:t>
            </w:r>
            <w:r w:rsidR="00E37571" w:rsidRPr="00E37571">
              <w:rPr>
                <w:rFonts w:ascii="Arial" w:hAnsi="Arial" w:cs="Arial"/>
                <w:color w:val="auto"/>
                <w:sz w:val="24"/>
                <w:szCs w:val="24"/>
              </w:rPr>
              <w:t>a restricted byway in Naburn</w:t>
            </w:r>
            <w:r w:rsidR="007D4BB7" w:rsidRPr="00E37571">
              <w:rPr>
                <w:rFonts w:ascii="Arial" w:hAnsi="Arial" w:cs="Arial"/>
                <w:color w:val="auto"/>
                <w:sz w:val="24"/>
                <w:szCs w:val="24"/>
              </w:rPr>
              <w:t xml:space="preserve"> </w:t>
            </w:r>
            <w:r w:rsidRPr="00E37571">
              <w:rPr>
                <w:rFonts w:ascii="Arial" w:hAnsi="Arial" w:cs="Arial"/>
                <w:color w:val="auto"/>
                <w:sz w:val="24"/>
                <w:szCs w:val="24"/>
              </w:rPr>
              <w:t>as shown in the Order plan and described in the Order Schedule.</w:t>
            </w:r>
          </w:p>
        </w:tc>
      </w:tr>
      <w:tr w:rsidR="00D4363E" w:rsidRPr="00D4363E" w14:paraId="15BD69CF" w14:textId="77777777" w:rsidTr="00AE5E67">
        <w:tc>
          <w:tcPr>
            <w:tcW w:w="9520" w:type="dxa"/>
            <w:shd w:val="clear" w:color="auto" w:fill="auto"/>
          </w:tcPr>
          <w:p w14:paraId="34B4C384" w14:textId="0FE9B93A" w:rsidR="00AE5E67" w:rsidRPr="00D0518B" w:rsidRDefault="00AE5E67" w:rsidP="00AE5E67">
            <w:pPr>
              <w:pStyle w:val="TBullet"/>
              <w:rPr>
                <w:rFonts w:ascii="Arial" w:hAnsi="Arial" w:cs="Arial"/>
                <w:color w:val="auto"/>
                <w:sz w:val="24"/>
                <w:szCs w:val="24"/>
              </w:rPr>
            </w:pPr>
            <w:r w:rsidRPr="00D0518B">
              <w:rPr>
                <w:rFonts w:ascii="Arial" w:hAnsi="Arial" w:cs="Arial"/>
                <w:color w:val="auto"/>
                <w:sz w:val="24"/>
                <w:szCs w:val="24"/>
              </w:rPr>
              <w:t xml:space="preserve">There </w:t>
            </w:r>
            <w:r w:rsidR="00391653">
              <w:rPr>
                <w:rFonts w:ascii="Arial" w:hAnsi="Arial" w:cs="Arial"/>
                <w:color w:val="auto"/>
                <w:sz w:val="24"/>
                <w:szCs w:val="24"/>
              </w:rPr>
              <w:t>was one</w:t>
            </w:r>
            <w:r w:rsidRPr="00D0518B">
              <w:rPr>
                <w:rFonts w:ascii="Arial" w:hAnsi="Arial" w:cs="Arial"/>
                <w:color w:val="auto"/>
                <w:sz w:val="24"/>
                <w:szCs w:val="24"/>
              </w:rPr>
              <w:t xml:space="preserve"> objection outstanding when </w:t>
            </w:r>
            <w:r w:rsidR="00D0518B" w:rsidRPr="00D0518B">
              <w:rPr>
                <w:rFonts w:ascii="Arial" w:hAnsi="Arial" w:cs="Arial"/>
                <w:color w:val="auto"/>
                <w:sz w:val="24"/>
                <w:szCs w:val="24"/>
              </w:rPr>
              <w:t>the City of York</w:t>
            </w:r>
            <w:r w:rsidRPr="00D0518B">
              <w:rPr>
                <w:rFonts w:ascii="Arial" w:hAnsi="Arial" w:cs="Arial"/>
                <w:color w:val="auto"/>
                <w:sz w:val="24"/>
                <w:szCs w:val="24"/>
              </w:rPr>
              <w:t xml:space="preserve"> Council submitted the Order to the Secretary of State for Environment, Food and Rural Affairs for confirmation.</w:t>
            </w:r>
          </w:p>
        </w:tc>
      </w:tr>
      <w:tr w:rsidR="00D4363E" w:rsidRPr="00D4363E" w14:paraId="39388921" w14:textId="77777777" w:rsidTr="00AE5E67">
        <w:tc>
          <w:tcPr>
            <w:tcW w:w="9520" w:type="dxa"/>
            <w:shd w:val="clear" w:color="auto" w:fill="auto"/>
          </w:tcPr>
          <w:p w14:paraId="1E90EF49" w14:textId="77777777" w:rsidR="00AE5E67" w:rsidRPr="00F948EF" w:rsidRDefault="00AE5E67" w:rsidP="00AE5E67">
            <w:pPr>
              <w:spacing w:before="60"/>
              <w:rPr>
                <w:rFonts w:ascii="Arial" w:hAnsi="Arial" w:cs="Arial"/>
                <w:b/>
                <w:sz w:val="24"/>
                <w:szCs w:val="24"/>
              </w:rPr>
            </w:pPr>
            <w:r w:rsidRPr="00F948EF">
              <w:rPr>
                <w:rFonts w:ascii="Arial" w:hAnsi="Arial" w:cs="Arial"/>
                <w:b/>
                <w:sz w:val="24"/>
                <w:szCs w:val="24"/>
              </w:rPr>
              <w:t>Summary of Decision:</w:t>
            </w:r>
            <w:r w:rsidR="00D057C0" w:rsidRPr="00F948EF">
              <w:rPr>
                <w:b/>
              </w:rPr>
              <w:t xml:space="preserve"> </w:t>
            </w:r>
            <w:r w:rsidR="00D057C0" w:rsidRPr="00F948EF">
              <w:rPr>
                <w:rFonts w:ascii="Arial" w:hAnsi="Arial" w:cs="Arial"/>
                <w:b/>
                <w:sz w:val="24"/>
                <w:szCs w:val="24"/>
              </w:rPr>
              <w:t>Confirmation of the Order is proposed, subject to            the modifications set out in the Formal Decision below.</w:t>
            </w:r>
          </w:p>
        </w:tc>
      </w:tr>
      <w:tr w:rsidR="00D4363E" w:rsidRPr="00D4363E" w14:paraId="74D557A0" w14:textId="77777777" w:rsidTr="00AE5E67">
        <w:tc>
          <w:tcPr>
            <w:tcW w:w="9520" w:type="dxa"/>
            <w:tcBorders>
              <w:bottom w:val="single" w:sz="6" w:space="0" w:color="000000"/>
            </w:tcBorders>
            <w:shd w:val="clear" w:color="auto" w:fill="auto"/>
          </w:tcPr>
          <w:p w14:paraId="48F18703" w14:textId="77777777" w:rsidR="00AE5E67" w:rsidRPr="00D4363E" w:rsidRDefault="00AE5E67" w:rsidP="00AE5E67">
            <w:pPr>
              <w:spacing w:before="60"/>
              <w:rPr>
                <w:rFonts w:ascii="Arial" w:hAnsi="Arial" w:cs="Arial"/>
                <w:b/>
                <w:color w:val="FF0000"/>
                <w:sz w:val="24"/>
                <w:szCs w:val="24"/>
              </w:rPr>
            </w:pPr>
            <w:bookmarkStart w:id="1" w:name="bmkReturn"/>
            <w:bookmarkEnd w:id="1"/>
          </w:p>
        </w:tc>
      </w:tr>
    </w:tbl>
    <w:p w14:paraId="378F97A7" w14:textId="4084F060" w:rsidR="00986CA1" w:rsidRPr="008C78C8" w:rsidRDefault="00AE5E67" w:rsidP="008C78C8">
      <w:pPr>
        <w:pStyle w:val="Style1"/>
        <w:numPr>
          <w:ilvl w:val="0"/>
          <w:numId w:val="0"/>
        </w:numPr>
        <w:ind w:left="431" w:hanging="431"/>
        <w:rPr>
          <w:b/>
          <w:bCs/>
          <w:color w:val="FF0000"/>
        </w:rPr>
      </w:pPr>
      <w:r w:rsidRPr="008C78C8">
        <w:rPr>
          <w:rFonts w:ascii="Arial" w:hAnsi="Arial" w:cs="Arial"/>
          <w:b/>
          <w:bCs/>
          <w:color w:val="auto"/>
          <w:sz w:val="24"/>
          <w:szCs w:val="24"/>
        </w:rPr>
        <w:t>Procedural Matter</w:t>
      </w:r>
    </w:p>
    <w:p w14:paraId="1AB9A555" w14:textId="77777777" w:rsidR="004419F1" w:rsidRPr="00391653" w:rsidRDefault="006F752A" w:rsidP="004419F1">
      <w:pPr>
        <w:pStyle w:val="Style1"/>
        <w:rPr>
          <w:rFonts w:ascii="Arial" w:hAnsi="Arial" w:cs="Arial"/>
          <w:color w:val="auto"/>
          <w:sz w:val="24"/>
          <w:szCs w:val="24"/>
        </w:rPr>
      </w:pPr>
      <w:r w:rsidRPr="00391653">
        <w:rPr>
          <w:rFonts w:ascii="Arial" w:hAnsi="Arial" w:cs="Arial"/>
          <w:color w:val="auto"/>
          <w:sz w:val="24"/>
          <w:szCs w:val="24"/>
        </w:rPr>
        <w:t>In writing this decision I have found it convenient to refer to points marked on the Order Plan. I therefore attach a copy of this plan.</w:t>
      </w:r>
    </w:p>
    <w:p w14:paraId="5F08622D" w14:textId="77777777" w:rsidR="00AE5E67" w:rsidRPr="00391653" w:rsidRDefault="00AE5E67" w:rsidP="00AE5E67">
      <w:pPr>
        <w:pStyle w:val="Heading6blackfont"/>
        <w:rPr>
          <w:rFonts w:ascii="Arial" w:hAnsi="Arial" w:cs="Arial"/>
          <w:color w:val="auto"/>
          <w:sz w:val="24"/>
          <w:szCs w:val="24"/>
        </w:rPr>
      </w:pPr>
      <w:r w:rsidRPr="00391653">
        <w:rPr>
          <w:rFonts w:ascii="Arial" w:hAnsi="Arial" w:cs="Arial"/>
          <w:color w:val="auto"/>
          <w:sz w:val="24"/>
          <w:szCs w:val="24"/>
        </w:rPr>
        <w:t>The Main Issue</w:t>
      </w:r>
    </w:p>
    <w:p w14:paraId="5FAB504E" w14:textId="64A61CE3" w:rsidR="00786F08" w:rsidRPr="008812C8" w:rsidRDefault="008812C8" w:rsidP="00786F08">
      <w:pPr>
        <w:pStyle w:val="Style1"/>
        <w:tabs>
          <w:tab w:val="num" w:pos="720"/>
        </w:tabs>
        <w:rPr>
          <w:rFonts w:ascii="Arial" w:hAnsi="Arial" w:cs="Arial"/>
          <w:color w:val="auto"/>
          <w:sz w:val="24"/>
          <w:szCs w:val="24"/>
        </w:rPr>
      </w:pPr>
      <w:r w:rsidRPr="008812C8">
        <w:rPr>
          <w:rFonts w:ascii="Arial" w:hAnsi="Arial" w:cs="Arial"/>
          <w:color w:val="auto"/>
          <w:sz w:val="24"/>
          <w:szCs w:val="24"/>
        </w:rPr>
        <w:t xml:space="preserve">The City of York </w:t>
      </w:r>
      <w:r w:rsidR="00786F08" w:rsidRPr="008812C8">
        <w:rPr>
          <w:rFonts w:ascii="Arial" w:hAnsi="Arial" w:cs="Arial"/>
          <w:color w:val="auto"/>
          <w:sz w:val="24"/>
          <w:szCs w:val="24"/>
        </w:rPr>
        <w:t xml:space="preserve">Council made the Definitive Map Modification Order (DMMO) under Section 53(2)(b) of the 1981 Act on the basis of events specified in sub-section 53(3)(c)(i). As a result, the main issue is whether the discovery by the Council of evidence (when considered with all other evidence available) is sufficient to show that </w:t>
      </w:r>
      <w:r w:rsidR="00B27A22">
        <w:rPr>
          <w:rFonts w:ascii="Arial" w:hAnsi="Arial" w:cs="Arial"/>
          <w:color w:val="auto"/>
          <w:sz w:val="24"/>
          <w:szCs w:val="24"/>
        </w:rPr>
        <w:t>restricted byways</w:t>
      </w:r>
      <w:r w:rsidR="00786F08" w:rsidRPr="008812C8">
        <w:rPr>
          <w:rFonts w:ascii="Arial" w:hAnsi="Arial" w:cs="Arial"/>
          <w:color w:val="auto"/>
          <w:sz w:val="24"/>
          <w:szCs w:val="24"/>
        </w:rPr>
        <w:t xml:space="preserve"> which </w:t>
      </w:r>
      <w:r w:rsidR="00B27A22">
        <w:rPr>
          <w:rFonts w:ascii="Arial" w:hAnsi="Arial" w:cs="Arial"/>
          <w:color w:val="auto"/>
          <w:sz w:val="24"/>
          <w:szCs w:val="24"/>
        </w:rPr>
        <w:t>are</w:t>
      </w:r>
      <w:r w:rsidR="00786F08" w:rsidRPr="008812C8">
        <w:rPr>
          <w:rFonts w:ascii="Arial" w:hAnsi="Arial" w:cs="Arial"/>
          <w:color w:val="auto"/>
          <w:sz w:val="24"/>
          <w:szCs w:val="24"/>
        </w:rPr>
        <w:t xml:space="preserve"> not shown in the map and statement subsist over land in the area to which the map relates. </w:t>
      </w:r>
    </w:p>
    <w:p w14:paraId="4A34B91F" w14:textId="3ABF8930" w:rsidR="007F1C27" w:rsidRPr="008812C8" w:rsidRDefault="007F1C27" w:rsidP="007F1C27">
      <w:pPr>
        <w:pStyle w:val="Style1"/>
        <w:tabs>
          <w:tab w:val="num" w:pos="720"/>
        </w:tabs>
        <w:rPr>
          <w:rFonts w:ascii="Arial" w:hAnsi="Arial" w:cs="Arial"/>
          <w:color w:val="auto"/>
          <w:sz w:val="24"/>
          <w:szCs w:val="24"/>
        </w:rPr>
      </w:pPr>
      <w:r w:rsidRPr="008812C8">
        <w:rPr>
          <w:rFonts w:ascii="Arial" w:hAnsi="Arial" w:cs="Arial"/>
          <w:color w:val="auto"/>
          <w:sz w:val="24"/>
          <w:szCs w:val="24"/>
        </w:rPr>
        <w:t xml:space="preserve">Whilst it suffices under section 53(3)(c)(i) for a public right of way to be reasonably alleged to subsist in order to make a DMMO, the standard of proof is higher for it to be confirmed. At this stage, evidence is required on the balance of probabilities that a </w:t>
      </w:r>
      <w:r w:rsidR="00434638">
        <w:rPr>
          <w:rFonts w:ascii="Arial" w:hAnsi="Arial" w:cs="Arial"/>
          <w:color w:val="auto"/>
          <w:sz w:val="24"/>
          <w:szCs w:val="24"/>
        </w:rPr>
        <w:t xml:space="preserve">claimed </w:t>
      </w:r>
      <w:r w:rsidRPr="008812C8">
        <w:rPr>
          <w:rFonts w:ascii="Arial" w:hAnsi="Arial" w:cs="Arial"/>
          <w:color w:val="auto"/>
          <w:sz w:val="24"/>
          <w:szCs w:val="24"/>
        </w:rPr>
        <w:t>right of way subsists</w:t>
      </w:r>
      <w:r w:rsidR="00B629A6" w:rsidRPr="008812C8">
        <w:rPr>
          <w:rFonts w:ascii="Arial" w:hAnsi="Arial" w:cs="Arial"/>
          <w:color w:val="auto"/>
          <w:sz w:val="24"/>
          <w:szCs w:val="24"/>
        </w:rPr>
        <w:t xml:space="preserve">. </w:t>
      </w:r>
    </w:p>
    <w:p w14:paraId="62DBCA38" w14:textId="77777777" w:rsidR="00AE5E67" w:rsidRPr="00554B81" w:rsidRDefault="00AE5E67" w:rsidP="00AE5E67">
      <w:pPr>
        <w:pStyle w:val="Heading6blackfont"/>
        <w:rPr>
          <w:rFonts w:ascii="Arial" w:hAnsi="Arial" w:cs="Arial"/>
          <w:color w:val="auto"/>
          <w:sz w:val="24"/>
          <w:szCs w:val="24"/>
        </w:rPr>
      </w:pPr>
      <w:r w:rsidRPr="00554B81">
        <w:rPr>
          <w:rFonts w:ascii="Arial" w:hAnsi="Arial" w:cs="Arial"/>
          <w:color w:val="auto"/>
          <w:sz w:val="24"/>
          <w:szCs w:val="24"/>
        </w:rPr>
        <w:lastRenderedPageBreak/>
        <w:t>Reasons</w:t>
      </w:r>
    </w:p>
    <w:p w14:paraId="24E9BBD5" w14:textId="77777777" w:rsidR="002E53DD" w:rsidRPr="00554B81" w:rsidRDefault="002E53DD" w:rsidP="00336B62">
      <w:pPr>
        <w:pStyle w:val="Style1"/>
        <w:numPr>
          <w:ilvl w:val="0"/>
          <w:numId w:val="0"/>
        </w:numPr>
        <w:ind w:left="431" w:hanging="431"/>
        <w:rPr>
          <w:color w:val="auto"/>
        </w:rPr>
      </w:pPr>
      <w:r w:rsidRPr="00554B81">
        <w:rPr>
          <w:rFonts w:ascii="Arial" w:hAnsi="Arial" w:cs="Arial"/>
          <w:b/>
          <w:bCs/>
          <w:i/>
          <w:iCs/>
          <w:color w:val="auto"/>
          <w:sz w:val="24"/>
          <w:szCs w:val="24"/>
        </w:rPr>
        <w:t>Background</w:t>
      </w:r>
    </w:p>
    <w:p w14:paraId="364D742F" w14:textId="168EF261" w:rsidR="00554B81" w:rsidRPr="00C868DA" w:rsidRDefault="00096DBB" w:rsidP="0084746F">
      <w:pPr>
        <w:pStyle w:val="Style1"/>
        <w:tabs>
          <w:tab w:val="num" w:pos="720"/>
        </w:tabs>
        <w:rPr>
          <w:rFonts w:ascii="Arial" w:hAnsi="Arial" w:cs="Arial"/>
          <w:color w:val="auto"/>
          <w:sz w:val="24"/>
          <w:szCs w:val="24"/>
        </w:rPr>
      </w:pPr>
      <w:r w:rsidRPr="00C868DA">
        <w:rPr>
          <w:rFonts w:ascii="Arial" w:hAnsi="Arial" w:cs="Arial"/>
          <w:color w:val="auto"/>
          <w:sz w:val="24"/>
          <w:szCs w:val="24"/>
        </w:rPr>
        <w:t xml:space="preserve">In </w:t>
      </w:r>
      <w:r w:rsidR="00C868DA" w:rsidRPr="00C868DA">
        <w:rPr>
          <w:rFonts w:ascii="Arial" w:hAnsi="Arial" w:cs="Arial"/>
          <w:color w:val="auto"/>
          <w:sz w:val="24"/>
          <w:szCs w:val="24"/>
        </w:rPr>
        <w:t>Acaster Malbis</w:t>
      </w:r>
      <w:r w:rsidRPr="00C868DA">
        <w:rPr>
          <w:rFonts w:ascii="Arial" w:hAnsi="Arial" w:cs="Arial"/>
          <w:color w:val="auto"/>
          <w:sz w:val="24"/>
          <w:szCs w:val="24"/>
        </w:rPr>
        <w:t xml:space="preserve"> parish the Order route </w:t>
      </w:r>
      <w:r w:rsidR="006826BD">
        <w:rPr>
          <w:rFonts w:ascii="Arial" w:hAnsi="Arial" w:cs="Arial"/>
          <w:color w:val="auto"/>
          <w:sz w:val="24"/>
          <w:szCs w:val="24"/>
        </w:rPr>
        <w:t xml:space="preserve">follows a slipway from the River Ouse </w:t>
      </w:r>
      <w:r w:rsidR="006E2904">
        <w:rPr>
          <w:rFonts w:ascii="Arial" w:hAnsi="Arial" w:cs="Arial"/>
          <w:color w:val="auto"/>
          <w:sz w:val="24"/>
          <w:szCs w:val="24"/>
        </w:rPr>
        <w:t xml:space="preserve">before turning in a generally westerly direction to follow </w:t>
      </w:r>
      <w:r w:rsidR="00885C4F">
        <w:rPr>
          <w:rFonts w:ascii="Arial" w:hAnsi="Arial" w:cs="Arial"/>
          <w:color w:val="auto"/>
          <w:sz w:val="24"/>
          <w:szCs w:val="24"/>
        </w:rPr>
        <w:t xml:space="preserve">a track before meeting Hauling Lane. </w:t>
      </w:r>
      <w:r w:rsidR="00AF081D">
        <w:rPr>
          <w:rFonts w:ascii="Arial" w:hAnsi="Arial" w:cs="Arial"/>
          <w:color w:val="auto"/>
          <w:sz w:val="24"/>
          <w:szCs w:val="24"/>
        </w:rPr>
        <w:t xml:space="preserve">In Naburn parish the Order route follows a slipway from the River Ouse </w:t>
      </w:r>
      <w:r w:rsidR="001D51F4">
        <w:rPr>
          <w:rFonts w:ascii="Arial" w:hAnsi="Arial" w:cs="Arial"/>
          <w:color w:val="auto"/>
          <w:sz w:val="24"/>
          <w:szCs w:val="24"/>
        </w:rPr>
        <w:t xml:space="preserve">in a generally </w:t>
      </w:r>
      <w:r w:rsidR="00EF6001">
        <w:rPr>
          <w:rFonts w:ascii="Arial" w:hAnsi="Arial" w:cs="Arial"/>
          <w:color w:val="auto"/>
          <w:sz w:val="24"/>
          <w:szCs w:val="24"/>
        </w:rPr>
        <w:t>south easterly directi</w:t>
      </w:r>
      <w:r w:rsidR="001E4060">
        <w:rPr>
          <w:rFonts w:ascii="Arial" w:hAnsi="Arial" w:cs="Arial"/>
          <w:color w:val="auto"/>
          <w:sz w:val="24"/>
          <w:szCs w:val="24"/>
        </w:rPr>
        <w:t>o</w:t>
      </w:r>
      <w:r w:rsidR="00EF6001">
        <w:rPr>
          <w:rFonts w:ascii="Arial" w:hAnsi="Arial" w:cs="Arial"/>
          <w:color w:val="auto"/>
          <w:sz w:val="24"/>
          <w:szCs w:val="24"/>
        </w:rPr>
        <w:t>n to meet Front Street in Naburn.</w:t>
      </w:r>
      <w:r w:rsidR="0015080C">
        <w:rPr>
          <w:rFonts w:ascii="Arial" w:hAnsi="Arial" w:cs="Arial"/>
          <w:color w:val="auto"/>
          <w:sz w:val="24"/>
          <w:szCs w:val="24"/>
        </w:rPr>
        <w:t xml:space="preserve"> Documentary evidence is submitted in support of the Order</w:t>
      </w:r>
      <w:r w:rsidR="009B6F47">
        <w:rPr>
          <w:rFonts w:ascii="Arial" w:hAnsi="Arial" w:cs="Arial"/>
          <w:color w:val="auto"/>
          <w:sz w:val="24"/>
          <w:szCs w:val="24"/>
        </w:rPr>
        <w:t>, which seeks to record two cul-de-sac restricted byways</w:t>
      </w:r>
      <w:r w:rsidR="0015080C">
        <w:rPr>
          <w:rFonts w:ascii="Arial" w:hAnsi="Arial" w:cs="Arial"/>
          <w:color w:val="auto"/>
          <w:sz w:val="24"/>
          <w:szCs w:val="24"/>
        </w:rPr>
        <w:t>.</w:t>
      </w:r>
    </w:p>
    <w:p w14:paraId="55B96D3A" w14:textId="77777777" w:rsidR="00EE6E79" w:rsidRDefault="00EE6E79" w:rsidP="00EE6E79">
      <w:pPr>
        <w:pStyle w:val="Style1"/>
        <w:numPr>
          <w:ilvl w:val="0"/>
          <w:numId w:val="0"/>
        </w:numPr>
        <w:rPr>
          <w:rFonts w:ascii="Arial" w:hAnsi="Arial" w:cs="Arial"/>
          <w:b/>
          <w:bCs/>
          <w:i/>
          <w:iCs/>
          <w:color w:val="auto"/>
          <w:sz w:val="24"/>
          <w:szCs w:val="24"/>
        </w:rPr>
      </w:pPr>
      <w:r w:rsidRPr="00554B81">
        <w:rPr>
          <w:rFonts w:ascii="Arial" w:hAnsi="Arial" w:cs="Arial"/>
          <w:b/>
          <w:bCs/>
          <w:i/>
          <w:iCs/>
          <w:color w:val="auto"/>
          <w:sz w:val="24"/>
          <w:szCs w:val="24"/>
        </w:rPr>
        <w:t>Documentary evidence</w:t>
      </w:r>
    </w:p>
    <w:p w14:paraId="37700789" w14:textId="7759FA74" w:rsidR="0015080C" w:rsidRDefault="009415B9" w:rsidP="00EE6E79">
      <w:pPr>
        <w:pStyle w:val="Style1"/>
        <w:numPr>
          <w:ilvl w:val="0"/>
          <w:numId w:val="0"/>
        </w:numPr>
        <w:rPr>
          <w:rFonts w:ascii="Arial" w:hAnsi="Arial" w:cs="Arial"/>
          <w:i/>
          <w:iCs/>
          <w:color w:val="auto"/>
          <w:sz w:val="24"/>
          <w:szCs w:val="24"/>
        </w:rPr>
      </w:pPr>
      <w:r w:rsidRPr="00C27DB1">
        <w:rPr>
          <w:rFonts w:ascii="Arial" w:hAnsi="Arial" w:cs="Arial"/>
          <w:i/>
          <w:iCs/>
          <w:color w:val="auto"/>
          <w:sz w:val="24"/>
          <w:szCs w:val="24"/>
        </w:rPr>
        <w:t xml:space="preserve">Ouse and Derwent Division Quarter Sessions, </w:t>
      </w:r>
      <w:r w:rsidR="00C27DB1" w:rsidRPr="00C27DB1">
        <w:rPr>
          <w:rFonts w:ascii="Arial" w:hAnsi="Arial" w:cs="Arial"/>
          <w:i/>
          <w:iCs/>
          <w:color w:val="auto"/>
          <w:sz w:val="24"/>
          <w:szCs w:val="24"/>
        </w:rPr>
        <w:t>1824</w:t>
      </w:r>
    </w:p>
    <w:p w14:paraId="176E3640" w14:textId="377F0F52" w:rsidR="00002006" w:rsidRDefault="00002006" w:rsidP="00C27DB1">
      <w:pPr>
        <w:pStyle w:val="Style1"/>
        <w:tabs>
          <w:tab w:val="num" w:pos="720"/>
        </w:tabs>
        <w:rPr>
          <w:rFonts w:ascii="Arial" w:hAnsi="Arial" w:cs="Arial"/>
          <w:color w:val="auto"/>
          <w:sz w:val="24"/>
          <w:szCs w:val="24"/>
        </w:rPr>
      </w:pPr>
      <w:r>
        <w:rPr>
          <w:rFonts w:ascii="Arial" w:hAnsi="Arial" w:cs="Arial"/>
          <w:color w:val="auto"/>
          <w:sz w:val="24"/>
          <w:szCs w:val="24"/>
        </w:rPr>
        <w:t xml:space="preserve">Minutes of </w:t>
      </w:r>
      <w:r w:rsidR="00BE21AF">
        <w:rPr>
          <w:rFonts w:ascii="Arial" w:hAnsi="Arial" w:cs="Arial"/>
          <w:color w:val="auto"/>
          <w:sz w:val="24"/>
          <w:szCs w:val="24"/>
        </w:rPr>
        <w:t xml:space="preserve">25 March </w:t>
      </w:r>
      <w:r w:rsidR="00E36951">
        <w:rPr>
          <w:rFonts w:ascii="Arial" w:hAnsi="Arial" w:cs="Arial"/>
          <w:color w:val="auto"/>
          <w:sz w:val="24"/>
          <w:szCs w:val="24"/>
        </w:rPr>
        <w:t xml:space="preserve">record the consent of two affected landowners to the </w:t>
      </w:r>
      <w:r w:rsidR="003D49FF">
        <w:rPr>
          <w:rFonts w:ascii="Arial" w:hAnsi="Arial" w:cs="Arial"/>
          <w:color w:val="auto"/>
          <w:sz w:val="24"/>
          <w:szCs w:val="24"/>
        </w:rPr>
        <w:t>diversion of a horse and footway from Naburn to Copmanthorpe.</w:t>
      </w:r>
    </w:p>
    <w:p w14:paraId="7EB85E60" w14:textId="697B0355" w:rsidR="00C27DB1" w:rsidRDefault="00522963" w:rsidP="00C27DB1">
      <w:pPr>
        <w:pStyle w:val="Style1"/>
        <w:tabs>
          <w:tab w:val="num" w:pos="720"/>
        </w:tabs>
        <w:rPr>
          <w:rFonts w:ascii="Arial" w:hAnsi="Arial" w:cs="Arial"/>
          <w:color w:val="auto"/>
          <w:sz w:val="24"/>
          <w:szCs w:val="24"/>
        </w:rPr>
      </w:pPr>
      <w:r>
        <w:rPr>
          <w:rFonts w:ascii="Arial" w:hAnsi="Arial" w:cs="Arial"/>
          <w:color w:val="auto"/>
          <w:sz w:val="24"/>
          <w:szCs w:val="24"/>
        </w:rPr>
        <w:t>M</w:t>
      </w:r>
      <w:r w:rsidR="006D073B">
        <w:rPr>
          <w:rFonts w:ascii="Arial" w:hAnsi="Arial" w:cs="Arial"/>
          <w:color w:val="auto"/>
          <w:sz w:val="24"/>
          <w:szCs w:val="24"/>
        </w:rPr>
        <w:t>inutes of</w:t>
      </w:r>
      <w:r w:rsidR="007478E9">
        <w:rPr>
          <w:rFonts w:ascii="Arial" w:hAnsi="Arial" w:cs="Arial"/>
          <w:color w:val="auto"/>
          <w:sz w:val="24"/>
          <w:szCs w:val="24"/>
        </w:rPr>
        <w:t xml:space="preserve"> 19 April record that two justices </w:t>
      </w:r>
      <w:r w:rsidR="00810067">
        <w:rPr>
          <w:rFonts w:ascii="Arial" w:hAnsi="Arial" w:cs="Arial"/>
          <w:color w:val="auto"/>
          <w:sz w:val="24"/>
          <w:szCs w:val="24"/>
        </w:rPr>
        <w:t>had</w:t>
      </w:r>
      <w:r w:rsidR="007478E9">
        <w:rPr>
          <w:rFonts w:ascii="Arial" w:hAnsi="Arial" w:cs="Arial"/>
          <w:color w:val="auto"/>
          <w:sz w:val="24"/>
          <w:szCs w:val="24"/>
        </w:rPr>
        <w:t xml:space="preserve"> found that part of “an ancient horse and footway…</w:t>
      </w:r>
      <w:r w:rsidR="00191112">
        <w:rPr>
          <w:rFonts w:ascii="Arial" w:hAnsi="Arial" w:cs="Arial"/>
          <w:color w:val="auto"/>
          <w:sz w:val="24"/>
          <w:szCs w:val="24"/>
        </w:rPr>
        <w:t xml:space="preserve">leading from the town </w:t>
      </w:r>
      <w:r w:rsidR="00DA155F">
        <w:rPr>
          <w:rFonts w:ascii="Arial" w:hAnsi="Arial" w:cs="Arial"/>
          <w:color w:val="auto"/>
          <w:sz w:val="24"/>
          <w:szCs w:val="24"/>
        </w:rPr>
        <w:t>or village of Naburn aforesaid across the River Ouse to the town or village of Copmanthorpe”</w:t>
      </w:r>
      <w:r w:rsidR="00AD3543">
        <w:rPr>
          <w:rFonts w:ascii="Arial" w:hAnsi="Arial" w:cs="Arial"/>
          <w:color w:val="auto"/>
          <w:sz w:val="24"/>
          <w:szCs w:val="24"/>
        </w:rPr>
        <w:t xml:space="preserve"> may be diverted and turned. They state that the new route ha</w:t>
      </w:r>
      <w:r w:rsidR="00810067">
        <w:rPr>
          <w:rFonts w:ascii="Arial" w:hAnsi="Arial" w:cs="Arial"/>
          <w:color w:val="auto"/>
          <w:sz w:val="24"/>
          <w:szCs w:val="24"/>
        </w:rPr>
        <w:t>d</w:t>
      </w:r>
      <w:r w:rsidR="00AD3543">
        <w:rPr>
          <w:rFonts w:ascii="Arial" w:hAnsi="Arial" w:cs="Arial"/>
          <w:color w:val="auto"/>
          <w:sz w:val="24"/>
          <w:szCs w:val="24"/>
        </w:rPr>
        <w:t xml:space="preserve"> been </w:t>
      </w:r>
      <w:r w:rsidR="002C136F">
        <w:rPr>
          <w:rFonts w:ascii="Arial" w:hAnsi="Arial" w:cs="Arial"/>
          <w:color w:val="auto"/>
          <w:sz w:val="24"/>
          <w:szCs w:val="24"/>
        </w:rPr>
        <w:t>viewed</w:t>
      </w:r>
      <w:r w:rsidR="003944B0">
        <w:rPr>
          <w:rFonts w:ascii="Arial" w:hAnsi="Arial" w:cs="Arial"/>
          <w:color w:val="auto"/>
          <w:sz w:val="24"/>
          <w:szCs w:val="24"/>
        </w:rPr>
        <w:t>, and that</w:t>
      </w:r>
      <w:r w:rsidR="00CD1AB2">
        <w:rPr>
          <w:rFonts w:ascii="Arial" w:hAnsi="Arial" w:cs="Arial"/>
          <w:color w:val="auto"/>
          <w:sz w:val="24"/>
          <w:szCs w:val="24"/>
        </w:rPr>
        <w:t xml:space="preserve"> it would be “of the breadth of seven feet or thereabouts”</w:t>
      </w:r>
      <w:r w:rsidR="002C136F">
        <w:rPr>
          <w:rFonts w:ascii="Arial" w:hAnsi="Arial" w:cs="Arial"/>
          <w:color w:val="auto"/>
          <w:sz w:val="24"/>
          <w:szCs w:val="24"/>
        </w:rPr>
        <w:t>.</w:t>
      </w:r>
      <w:r w:rsidR="003D00FD">
        <w:rPr>
          <w:rFonts w:ascii="Arial" w:hAnsi="Arial" w:cs="Arial"/>
          <w:color w:val="auto"/>
          <w:sz w:val="24"/>
          <w:szCs w:val="24"/>
        </w:rPr>
        <w:t xml:space="preserve"> They set out that the existing route was</w:t>
      </w:r>
      <w:r w:rsidR="00D442BE">
        <w:rPr>
          <w:rFonts w:ascii="Arial" w:hAnsi="Arial" w:cs="Arial"/>
          <w:color w:val="auto"/>
          <w:sz w:val="24"/>
          <w:szCs w:val="24"/>
        </w:rPr>
        <w:t xml:space="preserve"> to be</w:t>
      </w:r>
      <w:r w:rsidR="003D00FD">
        <w:rPr>
          <w:rFonts w:ascii="Arial" w:hAnsi="Arial" w:cs="Arial"/>
          <w:color w:val="auto"/>
          <w:sz w:val="24"/>
          <w:szCs w:val="24"/>
        </w:rPr>
        <w:t xml:space="preserve"> </w:t>
      </w:r>
      <w:r w:rsidR="00F1599A">
        <w:rPr>
          <w:rFonts w:ascii="Arial" w:hAnsi="Arial" w:cs="Arial"/>
          <w:color w:val="auto"/>
          <w:sz w:val="24"/>
          <w:szCs w:val="24"/>
        </w:rPr>
        <w:t xml:space="preserve">coloured pink on an attached map and that the new route was </w:t>
      </w:r>
      <w:r w:rsidR="00D442BE">
        <w:rPr>
          <w:rFonts w:ascii="Arial" w:hAnsi="Arial" w:cs="Arial"/>
          <w:color w:val="auto"/>
          <w:sz w:val="24"/>
          <w:szCs w:val="24"/>
        </w:rPr>
        <w:t xml:space="preserve">to be </w:t>
      </w:r>
      <w:r w:rsidR="00F1599A">
        <w:rPr>
          <w:rFonts w:ascii="Arial" w:hAnsi="Arial" w:cs="Arial"/>
          <w:color w:val="auto"/>
          <w:sz w:val="24"/>
          <w:szCs w:val="24"/>
        </w:rPr>
        <w:t>coloured blue.</w:t>
      </w:r>
      <w:r w:rsidR="00813769">
        <w:rPr>
          <w:rFonts w:ascii="Arial" w:hAnsi="Arial" w:cs="Arial"/>
          <w:color w:val="auto"/>
          <w:sz w:val="24"/>
          <w:szCs w:val="24"/>
        </w:rPr>
        <w:t xml:space="preserve"> They state that both the existing and proposed routes are marked on the map by the letter A.</w:t>
      </w:r>
    </w:p>
    <w:p w14:paraId="7932C994" w14:textId="01BFDE54" w:rsidR="009F1FC6" w:rsidRDefault="00D436B8" w:rsidP="00C27DB1">
      <w:pPr>
        <w:pStyle w:val="Style1"/>
        <w:tabs>
          <w:tab w:val="num" w:pos="720"/>
        </w:tabs>
        <w:rPr>
          <w:rFonts w:ascii="Arial" w:hAnsi="Arial" w:cs="Arial"/>
          <w:color w:val="auto"/>
          <w:sz w:val="24"/>
          <w:szCs w:val="24"/>
        </w:rPr>
      </w:pPr>
      <w:r>
        <w:rPr>
          <w:rFonts w:ascii="Arial" w:hAnsi="Arial" w:cs="Arial"/>
          <w:color w:val="auto"/>
          <w:sz w:val="24"/>
          <w:szCs w:val="24"/>
        </w:rPr>
        <w:t xml:space="preserve">Minutes of </w:t>
      </w:r>
      <w:r w:rsidR="008E59C0">
        <w:rPr>
          <w:rFonts w:ascii="Arial" w:hAnsi="Arial" w:cs="Arial"/>
          <w:color w:val="auto"/>
          <w:sz w:val="24"/>
          <w:szCs w:val="24"/>
        </w:rPr>
        <w:t xml:space="preserve">27 May give notice of the Order </w:t>
      </w:r>
      <w:r w:rsidR="00313779">
        <w:rPr>
          <w:rFonts w:ascii="Arial" w:hAnsi="Arial" w:cs="Arial"/>
          <w:color w:val="auto"/>
          <w:sz w:val="24"/>
          <w:szCs w:val="24"/>
        </w:rPr>
        <w:t>to divert the path having been signed by two justices</w:t>
      </w:r>
      <w:r w:rsidR="00D95A82">
        <w:rPr>
          <w:rFonts w:ascii="Arial" w:hAnsi="Arial" w:cs="Arial"/>
          <w:color w:val="auto"/>
          <w:sz w:val="24"/>
          <w:szCs w:val="24"/>
        </w:rPr>
        <w:t xml:space="preserve">, that </w:t>
      </w:r>
      <w:r w:rsidR="00854C7B">
        <w:rPr>
          <w:rFonts w:ascii="Arial" w:hAnsi="Arial" w:cs="Arial"/>
          <w:color w:val="auto"/>
          <w:sz w:val="24"/>
          <w:szCs w:val="24"/>
        </w:rPr>
        <w:t xml:space="preserve">it will be lodged with the clerk of the peace </w:t>
      </w:r>
      <w:r w:rsidR="00FA2E66">
        <w:rPr>
          <w:rFonts w:ascii="Arial" w:hAnsi="Arial" w:cs="Arial"/>
          <w:color w:val="auto"/>
          <w:sz w:val="24"/>
          <w:szCs w:val="24"/>
        </w:rPr>
        <w:t>on 13 July and confirmed and enrolled at the same unless an appeal is received.</w:t>
      </w:r>
    </w:p>
    <w:p w14:paraId="5EB7DE72" w14:textId="4D544E1C" w:rsidR="00FA2E66" w:rsidRDefault="00C81DE2" w:rsidP="00C27DB1">
      <w:pPr>
        <w:pStyle w:val="Style1"/>
        <w:tabs>
          <w:tab w:val="num" w:pos="720"/>
        </w:tabs>
        <w:rPr>
          <w:rFonts w:ascii="Arial" w:hAnsi="Arial" w:cs="Arial"/>
          <w:color w:val="auto"/>
          <w:sz w:val="24"/>
          <w:szCs w:val="24"/>
        </w:rPr>
      </w:pPr>
      <w:r>
        <w:rPr>
          <w:rFonts w:ascii="Arial" w:hAnsi="Arial" w:cs="Arial"/>
          <w:color w:val="auto"/>
          <w:sz w:val="24"/>
          <w:szCs w:val="24"/>
        </w:rPr>
        <w:t xml:space="preserve">Undated minutes record that </w:t>
      </w:r>
      <w:r w:rsidR="00E9207F">
        <w:rPr>
          <w:rFonts w:ascii="Arial" w:hAnsi="Arial" w:cs="Arial"/>
          <w:color w:val="auto"/>
          <w:sz w:val="24"/>
          <w:szCs w:val="24"/>
        </w:rPr>
        <w:t>the diversion was ordered to be confirmed and enrolled.</w:t>
      </w:r>
    </w:p>
    <w:p w14:paraId="7BF09D3D" w14:textId="3231DD4E" w:rsidR="00DD7BE6" w:rsidRDefault="00DD7BE6" w:rsidP="00C27DB1">
      <w:pPr>
        <w:pStyle w:val="Style1"/>
        <w:tabs>
          <w:tab w:val="num" w:pos="720"/>
        </w:tabs>
        <w:rPr>
          <w:rFonts w:ascii="Arial" w:hAnsi="Arial" w:cs="Arial"/>
          <w:color w:val="auto"/>
          <w:sz w:val="24"/>
          <w:szCs w:val="24"/>
        </w:rPr>
      </w:pPr>
      <w:r>
        <w:rPr>
          <w:rFonts w:ascii="Arial" w:hAnsi="Arial" w:cs="Arial"/>
          <w:color w:val="auto"/>
          <w:sz w:val="24"/>
          <w:szCs w:val="24"/>
        </w:rPr>
        <w:t xml:space="preserve">An undated map accompanying </w:t>
      </w:r>
      <w:r w:rsidR="003D00FD">
        <w:rPr>
          <w:rFonts w:ascii="Arial" w:hAnsi="Arial" w:cs="Arial"/>
          <w:color w:val="auto"/>
          <w:sz w:val="24"/>
          <w:szCs w:val="24"/>
        </w:rPr>
        <w:t xml:space="preserve">the </w:t>
      </w:r>
      <w:r w:rsidR="00CD3612">
        <w:rPr>
          <w:rFonts w:ascii="Arial" w:hAnsi="Arial" w:cs="Arial"/>
          <w:color w:val="auto"/>
          <w:sz w:val="24"/>
          <w:szCs w:val="24"/>
        </w:rPr>
        <w:t>Q</w:t>
      </w:r>
      <w:r w:rsidR="003D00FD">
        <w:rPr>
          <w:rFonts w:ascii="Arial" w:hAnsi="Arial" w:cs="Arial"/>
          <w:color w:val="auto"/>
          <w:sz w:val="24"/>
          <w:szCs w:val="24"/>
        </w:rPr>
        <w:t xml:space="preserve">uarter </w:t>
      </w:r>
      <w:r w:rsidR="00CD3612">
        <w:rPr>
          <w:rFonts w:ascii="Arial" w:hAnsi="Arial" w:cs="Arial"/>
          <w:color w:val="auto"/>
          <w:sz w:val="24"/>
          <w:szCs w:val="24"/>
        </w:rPr>
        <w:t>S</w:t>
      </w:r>
      <w:r w:rsidR="003D00FD">
        <w:rPr>
          <w:rFonts w:ascii="Arial" w:hAnsi="Arial" w:cs="Arial"/>
          <w:color w:val="auto"/>
          <w:sz w:val="24"/>
          <w:szCs w:val="24"/>
        </w:rPr>
        <w:t xml:space="preserve">essions </w:t>
      </w:r>
      <w:r w:rsidR="005D1151">
        <w:rPr>
          <w:rFonts w:ascii="Arial" w:hAnsi="Arial" w:cs="Arial"/>
          <w:color w:val="auto"/>
          <w:sz w:val="24"/>
          <w:szCs w:val="24"/>
        </w:rPr>
        <w:t>shows</w:t>
      </w:r>
      <w:r w:rsidR="007B4896">
        <w:rPr>
          <w:rFonts w:ascii="Arial" w:hAnsi="Arial" w:cs="Arial"/>
          <w:color w:val="auto"/>
          <w:sz w:val="24"/>
          <w:szCs w:val="24"/>
        </w:rPr>
        <w:t xml:space="preserve"> point A where th</w:t>
      </w:r>
      <w:r w:rsidR="00DC1C8E">
        <w:rPr>
          <w:rFonts w:ascii="Arial" w:hAnsi="Arial" w:cs="Arial"/>
          <w:color w:val="auto"/>
          <w:sz w:val="24"/>
          <w:szCs w:val="24"/>
        </w:rPr>
        <w:t>e</w:t>
      </w:r>
      <w:r w:rsidR="00BC424C">
        <w:rPr>
          <w:rFonts w:ascii="Arial" w:hAnsi="Arial" w:cs="Arial"/>
          <w:color w:val="auto"/>
          <w:sz w:val="24"/>
          <w:szCs w:val="24"/>
        </w:rPr>
        <w:t xml:space="preserve"> Order route meets Front Street in Naburn (</w:t>
      </w:r>
      <w:r w:rsidR="000769CD">
        <w:rPr>
          <w:rFonts w:ascii="Arial" w:hAnsi="Arial" w:cs="Arial"/>
          <w:color w:val="auto"/>
          <w:sz w:val="24"/>
          <w:szCs w:val="24"/>
        </w:rPr>
        <w:t xml:space="preserve">point Z on the Order plan). A </w:t>
      </w:r>
      <w:r w:rsidR="00A74CE3">
        <w:rPr>
          <w:rFonts w:ascii="Arial" w:hAnsi="Arial" w:cs="Arial"/>
          <w:color w:val="auto"/>
          <w:sz w:val="24"/>
          <w:szCs w:val="24"/>
        </w:rPr>
        <w:t>path</w:t>
      </w:r>
      <w:r w:rsidR="000769CD">
        <w:rPr>
          <w:rFonts w:ascii="Arial" w:hAnsi="Arial" w:cs="Arial"/>
          <w:color w:val="auto"/>
          <w:sz w:val="24"/>
          <w:szCs w:val="24"/>
        </w:rPr>
        <w:t xml:space="preserve"> passing </w:t>
      </w:r>
      <w:r w:rsidR="000C7B7D">
        <w:rPr>
          <w:rFonts w:ascii="Arial" w:hAnsi="Arial" w:cs="Arial"/>
          <w:color w:val="auto"/>
          <w:sz w:val="24"/>
          <w:szCs w:val="24"/>
        </w:rPr>
        <w:t>west from point A on the south side of the river is annotated “</w:t>
      </w:r>
      <w:r w:rsidR="0021387C">
        <w:rPr>
          <w:rFonts w:ascii="Arial" w:hAnsi="Arial" w:cs="Arial"/>
          <w:color w:val="auto"/>
          <w:sz w:val="24"/>
          <w:szCs w:val="24"/>
        </w:rPr>
        <w:t xml:space="preserve">coloured pink”. A </w:t>
      </w:r>
      <w:r w:rsidR="00A74CE3">
        <w:rPr>
          <w:rFonts w:ascii="Arial" w:hAnsi="Arial" w:cs="Arial"/>
          <w:color w:val="auto"/>
          <w:sz w:val="24"/>
          <w:szCs w:val="24"/>
        </w:rPr>
        <w:t>path</w:t>
      </w:r>
      <w:r w:rsidR="0021387C">
        <w:rPr>
          <w:rFonts w:ascii="Arial" w:hAnsi="Arial" w:cs="Arial"/>
          <w:color w:val="auto"/>
          <w:sz w:val="24"/>
          <w:szCs w:val="24"/>
        </w:rPr>
        <w:t xml:space="preserve"> corresponding to the</w:t>
      </w:r>
      <w:r w:rsidR="00EE6BA7">
        <w:rPr>
          <w:rFonts w:ascii="Arial" w:hAnsi="Arial" w:cs="Arial"/>
          <w:color w:val="auto"/>
          <w:sz w:val="24"/>
          <w:szCs w:val="24"/>
        </w:rPr>
        <w:t xml:space="preserve"> majority of the</w:t>
      </w:r>
      <w:r w:rsidR="0021387C">
        <w:rPr>
          <w:rFonts w:ascii="Arial" w:hAnsi="Arial" w:cs="Arial"/>
          <w:color w:val="auto"/>
          <w:sz w:val="24"/>
          <w:szCs w:val="24"/>
        </w:rPr>
        <w:t xml:space="preserve"> Order route </w:t>
      </w:r>
      <w:r w:rsidR="004209CA">
        <w:rPr>
          <w:rFonts w:ascii="Arial" w:hAnsi="Arial" w:cs="Arial"/>
          <w:color w:val="auto"/>
          <w:sz w:val="24"/>
          <w:szCs w:val="24"/>
        </w:rPr>
        <w:t>is annotated “coloured blue” on the north side of the river.</w:t>
      </w:r>
      <w:r w:rsidR="00D13F32">
        <w:rPr>
          <w:rFonts w:ascii="Arial" w:hAnsi="Arial" w:cs="Arial"/>
          <w:color w:val="auto"/>
          <w:sz w:val="24"/>
          <w:szCs w:val="24"/>
        </w:rPr>
        <w:t xml:space="preserve"> </w:t>
      </w:r>
      <w:r w:rsidR="00110E74">
        <w:rPr>
          <w:rFonts w:ascii="Arial" w:hAnsi="Arial" w:cs="Arial"/>
          <w:color w:val="auto"/>
          <w:sz w:val="24"/>
          <w:szCs w:val="24"/>
        </w:rPr>
        <w:t xml:space="preserve">A “New Ferry” is shown to </w:t>
      </w:r>
      <w:r w:rsidR="0052654A">
        <w:rPr>
          <w:rFonts w:ascii="Arial" w:hAnsi="Arial" w:cs="Arial"/>
          <w:color w:val="auto"/>
          <w:sz w:val="24"/>
          <w:szCs w:val="24"/>
        </w:rPr>
        <w:t xml:space="preserve">connect the </w:t>
      </w:r>
      <w:r w:rsidR="004E75B7">
        <w:rPr>
          <w:rFonts w:ascii="Arial" w:hAnsi="Arial" w:cs="Arial"/>
          <w:color w:val="auto"/>
          <w:sz w:val="24"/>
          <w:szCs w:val="24"/>
        </w:rPr>
        <w:t xml:space="preserve">new </w:t>
      </w:r>
      <w:r w:rsidR="0052654A">
        <w:rPr>
          <w:rFonts w:ascii="Arial" w:hAnsi="Arial" w:cs="Arial"/>
          <w:color w:val="auto"/>
          <w:sz w:val="24"/>
          <w:szCs w:val="24"/>
        </w:rPr>
        <w:t>routes meeting the north and south banks of the river.</w:t>
      </w:r>
    </w:p>
    <w:p w14:paraId="58F4B681" w14:textId="25DA3AD7" w:rsidR="00B002C3" w:rsidRDefault="00B002C3" w:rsidP="00B002C3">
      <w:pPr>
        <w:pStyle w:val="Style1"/>
        <w:numPr>
          <w:ilvl w:val="0"/>
          <w:numId w:val="0"/>
        </w:numPr>
        <w:rPr>
          <w:rFonts w:ascii="Arial" w:hAnsi="Arial" w:cs="Arial"/>
          <w:i/>
          <w:iCs/>
          <w:color w:val="auto"/>
          <w:sz w:val="24"/>
          <w:szCs w:val="24"/>
        </w:rPr>
      </w:pPr>
      <w:r w:rsidRPr="00B002C3">
        <w:rPr>
          <w:rFonts w:ascii="Arial" w:hAnsi="Arial" w:cs="Arial"/>
          <w:i/>
          <w:iCs/>
          <w:color w:val="auto"/>
          <w:sz w:val="24"/>
          <w:szCs w:val="24"/>
        </w:rPr>
        <w:t>Cooper Map, 1830</w:t>
      </w:r>
    </w:p>
    <w:p w14:paraId="43DE6801" w14:textId="513E0056" w:rsidR="00B002C3" w:rsidRDefault="00010341" w:rsidP="00B002C3">
      <w:pPr>
        <w:pStyle w:val="Style1"/>
        <w:tabs>
          <w:tab w:val="num" w:pos="720"/>
        </w:tabs>
        <w:rPr>
          <w:rFonts w:ascii="Arial" w:hAnsi="Arial" w:cs="Arial"/>
          <w:color w:val="auto"/>
          <w:sz w:val="24"/>
          <w:szCs w:val="24"/>
        </w:rPr>
      </w:pPr>
      <w:r>
        <w:rPr>
          <w:rFonts w:ascii="Arial" w:hAnsi="Arial" w:cs="Arial"/>
          <w:color w:val="auto"/>
          <w:sz w:val="24"/>
          <w:szCs w:val="24"/>
        </w:rPr>
        <w:t xml:space="preserve">A path along the north </w:t>
      </w:r>
      <w:r w:rsidR="00601BC1">
        <w:rPr>
          <w:rFonts w:ascii="Arial" w:hAnsi="Arial" w:cs="Arial"/>
          <w:color w:val="auto"/>
          <w:sz w:val="24"/>
          <w:szCs w:val="24"/>
        </w:rPr>
        <w:t>side of the river corresponding approximately to the Order route is marked “Bridle Road”.</w:t>
      </w:r>
    </w:p>
    <w:p w14:paraId="59F81F64" w14:textId="69308122" w:rsidR="001413BB" w:rsidRDefault="001413BB" w:rsidP="001413BB">
      <w:pPr>
        <w:pStyle w:val="Style1"/>
        <w:numPr>
          <w:ilvl w:val="0"/>
          <w:numId w:val="0"/>
        </w:numPr>
        <w:rPr>
          <w:rFonts w:ascii="Arial" w:hAnsi="Arial" w:cs="Arial"/>
          <w:i/>
          <w:iCs/>
          <w:color w:val="auto"/>
          <w:sz w:val="24"/>
          <w:szCs w:val="24"/>
        </w:rPr>
      </w:pPr>
      <w:r w:rsidRPr="001413BB">
        <w:rPr>
          <w:rFonts w:ascii="Arial" w:hAnsi="Arial" w:cs="Arial"/>
          <w:i/>
          <w:iCs/>
          <w:color w:val="auto"/>
          <w:sz w:val="24"/>
          <w:szCs w:val="24"/>
        </w:rPr>
        <w:t>Ordnance Survey Maps, 1851-</w:t>
      </w:r>
      <w:r w:rsidR="00317072">
        <w:rPr>
          <w:rFonts w:ascii="Arial" w:hAnsi="Arial" w:cs="Arial"/>
          <w:i/>
          <w:iCs/>
          <w:color w:val="auto"/>
          <w:sz w:val="24"/>
          <w:szCs w:val="24"/>
        </w:rPr>
        <w:t>1994</w:t>
      </w:r>
    </w:p>
    <w:p w14:paraId="3B650359" w14:textId="7C9DC5B5" w:rsidR="00C77C7F" w:rsidRPr="00625C38" w:rsidRDefault="00625C38" w:rsidP="00625C38">
      <w:pPr>
        <w:pStyle w:val="Style1"/>
        <w:tabs>
          <w:tab w:val="num" w:pos="720"/>
        </w:tabs>
        <w:rPr>
          <w:rFonts w:ascii="Arial" w:hAnsi="Arial" w:cs="Arial"/>
          <w:i/>
          <w:iCs/>
          <w:color w:val="auto"/>
          <w:sz w:val="24"/>
          <w:szCs w:val="24"/>
        </w:rPr>
      </w:pPr>
      <w:r>
        <w:rPr>
          <w:rFonts w:ascii="Arial" w:hAnsi="Arial" w:cs="Arial"/>
          <w:color w:val="auto"/>
          <w:sz w:val="24"/>
          <w:szCs w:val="24"/>
        </w:rPr>
        <w:t>All maps show a</w:t>
      </w:r>
      <w:r w:rsidR="008E609B">
        <w:rPr>
          <w:rFonts w:ascii="Arial" w:hAnsi="Arial" w:cs="Arial"/>
          <w:color w:val="auto"/>
          <w:sz w:val="24"/>
          <w:szCs w:val="24"/>
        </w:rPr>
        <w:t xml:space="preserve"> towing path or track along the north </w:t>
      </w:r>
      <w:r w:rsidR="00B03204">
        <w:rPr>
          <w:rFonts w:ascii="Arial" w:hAnsi="Arial" w:cs="Arial"/>
          <w:color w:val="auto"/>
          <w:sz w:val="24"/>
          <w:szCs w:val="24"/>
        </w:rPr>
        <w:t>side</w:t>
      </w:r>
      <w:r w:rsidR="008E609B">
        <w:rPr>
          <w:rFonts w:ascii="Arial" w:hAnsi="Arial" w:cs="Arial"/>
          <w:color w:val="auto"/>
          <w:sz w:val="24"/>
          <w:szCs w:val="24"/>
        </w:rPr>
        <w:t xml:space="preserve"> of the river</w:t>
      </w:r>
      <w:r w:rsidR="00472CB9">
        <w:rPr>
          <w:rFonts w:ascii="Arial" w:hAnsi="Arial" w:cs="Arial"/>
          <w:color w:val="auto"/>
          <w:sz w:val="24"/>
          <w:szCs w:val="24"/>
        </w:rPr>
        <w:t>.</w:t>
      </w:r>
      <w:r w:rsidR="008E609B">
        <w:rPr>
          <w:rFonts w:ascii="Arial" w:hAnsi="Arial" w:cs="Arial"/>
          <w:color w:val="auto"/>
          <w:sz w:val="24"/>
          <w:szCs w:val="24"/>
        </w:rPr>
        <w:t xml:space="preserve"> </w:t>
      </w:r>
      <w:r w:rsidR="00A270AD">
        <w:rPr>
          <w:rFonts w:ascii="Arial" w:hAnsi="Arial" w:cs="Arial"/>
          <w:color w:val="auto"/>
          <w:sz w:val="24"/>
          <w:szCs w:val="24"/>
        </w:rPr>
        <w:t xml:space="preserve">The Naburn Ferry is shown to </w:t>
      </w:r>
      <w:r w:rsidR="00E331C4">
        <w:rPr>
          <w:rFonts w:ascii="Arial" w:hAnsi="Arial" w:cs="Arial"/>
          <w:color w:val="auto"/>
          <w:sz w:val="24"/>
          <w:szCs w:val="24"/>
        </w:rPr>
        <w:t>cross the river</w:t>
      </w:r>
      <w:r w:rsidR="00A270AD">
        <w:rPr>
          <w:rFonts w:ascii="Arial" w:hAnsi="Arial" w:cs="Arial"/>
          <w:color w:val="auto"/>
          <w:sz w:val="24"/>
          <w:szCs w:val="24"/>
        </w:rPr>
        <w:t xml:space="preserve"> </w:t>
      </w:r>
      <w:r w:rsidR="0049704F">
        <w:rPr>
          <w:rFonts w:ascii="Arial" w:hAnsi="Arial" w:cs="Arial"/>
          <w:color w:val="auto"/>
          <w:sz w:val="24"/>
          <w:szCs w:val="24"/>
        </w:rPr>
        <w:t>(</w:t>
      </w:r>
      <w:r w:rsidR="00A270AD">
        <w:rPr>
          <w:rFonts w:ascii="Arial" w:hAnsi="Arial" w:cs="Arial"/>
          <w:color w:val="auto"/>
          <w:sz w:val="24"/>
          <w:szCs w:val="24"/>
        </w:rPr>
        <w:t xml:space="preserve">between points A and X </w:t>
      </w:r>
      <w:r w:rsidR="0049704F">
        <w:rPr>
          <w:rFonts w:ascii="Arial" w:hAnsi="Arial" w:cs="Arial"/>
          <w:color w:val="auto"/>
          <w:sz w:val="24"/>
          <w:szCs w:val="24"/>
        </w:rPr>
        <w:t xml:space="preserve">shown on the </w:t>
      </w:r>
      <w:r w:rsidR="00A270AD">
        <w:rPr>
          <w:rFonts w:ascii="Arial" w:hAnsi="Arial" w:cs="Arial"/>
          <w:color w:val="auto"/>
          <w:sz w:val="24"/>
          <w:szCs w:val="24"/>
        </w:rPr>
        <w:t>Order plan</w:t>
      </w:r>
      <w:r w:rsidR="0049704F">
        <w:rPr>
          <w:rFonts w:ascii="Arial" w:hAnsi="Arial" w:cs="Arial"/>
          <w:color w:val="auto"/>
          <w:sz w:val="24"/>
          <w:szCs w:val="24"/>
        </w:rPr>
        <w:t>)</w:t>
      </w:r>
      <w:r w:rsidR="00A270AD">
        <w:rPr>
          <w:rFonts w:ascii="Arial" w:hAnsi="Arial" w:cs="Arial"/>
          <w:color w:val="auto"/>
          <w:sz w:val="24"/>
          <w:szCs w:val="24"/>
        </w:rPr>
        <w:t xml:space="preserve"> until</w:t>
      </w:r>
      <w:r w:rsidR="00456578">
        <w:rPr>
          <w:rFonts w:ascii="Arial" w:hAnsi="Arial" w:cs="Arial"/>
          <w:color w:val="auto"/>
          <w:sz w:val="24"/>
          <w:szCs w:val="24"/>
        </w:rPr>
        <w:t xml:space="preserve"> </w:t>
      </w:r>
      <w:r w:rsidR="006661D4">
        <w:rPr>
          <w:rFonts w:ascii="Arial" w:hAnsi="Arial" w:cs="Arial"/>
          <w:color w:val="auto"/>
          <w:sz w:val="24"/>
          <w:szCs w:val="24"/>
        </w:rPr>
        <w:t>1958.</w:t>
      </w:r>
      <w:r w:rsidR="005B426B">
        <w:rPr>
          <w:rFonts w:ascii="Arial" w:hAnsi="Arial" w:cs="Arial"/>
          <w:color w:val="auto"/>
          <w:sz w:val="24"/>
          <w:szCs w:val="24"/>
        </w:rPr>
        <w:t xml:space="preserve"> A windmill</w:t>
      </w:r>
      <w:r w:rsidR="00456578">
        <w:rPr>
          <w:rFonts w:ascii="Arial" w:hAnsi="Arial" w:cs="Arial"/>
          <w:color w:val="auto"/>
          <w:sz w:val="24"/>
          <w:szCs w:val="24"/>
        </w:rPr>
        <w:t xml:space="preserve"> or “old windpump”</w:t>
      </w:r>
      <w:r w:rsidR="005B426B">
        <w:rPr>
          <w:rFonts w:ascii="Arial" w:hAnsi="Arial" w:cs="Arial"/>
          <w:color w:val="auto"/>
          <w:sz w:val="24"/>
          <w:szCs w:val="24"/>
        </w:rPr>
        <w:t xml:space="preserve"> is shown beyond the slipway on the north side of the river until </w:t>
      </w:r>
      <w:r w:rsidR="00C42940">
        <w:rPr>
          <w:rFonts w:ascii="Arial" w:hAnsi="Arial" w:cs="Arial"/>
          <w:color w:val="auto"/>
          <w:sz w:val="24"/>
          <w:szCs w:val="24"/>
        </w:rPr>
        <w:t>195</w:t>
      </w:r>
      <w:r w:rsidR="00456578">
        <w:rPr>
          <w:rFonts w:ascii="Arial" w:hAnsi="Arial" w:cs="Arial"/>
          <w:color w:val="auto"/>
          <w:sz w:val="24"/>
          <w:szCs w:val="24"/>
        </w:rPr>
        <w:t>8</w:t>
      </w:r>
      <w:r>
        <w:rPr>
          <w:rFonts w:ascii="Arial" w:hAnsi="Arial" w:cs="Arial"/>
          <w:color w:val="auto"/>
          <w:sz w:val="24"/>
          <w:szCs w:val="24"/>
        </w:rPr>
        <w:t>.</w:t>
      </w:r>
    </w:p>
    <w:p w14:paraId="05F7D224" w14:textId="77777777" w:rsidR="00EE01F9" w:rsidRDefault="00EE01F9" w:rsidP="007A5C9F">
      <w:pPr>
        <w:pStyle w:val="Style1"/>
        <w:numPr>
          <w:ilvl w:val="0"/>
          <w:numId w:val="0"/>
        </w:numPr>
        <w:rPr>
          <w:rFonts w:ascii="Arial" w:hAnsi="Arial" w:cs="Arial"/>
          <w:i/>
          <w:iCs/>
          <w:color w:val="auto"/>
          <w:sz w:val="24"/>
          <w:szCs w:val="24"/>
        </w:rPr>
      </w:pPr>
    </w:p>
    <w:p w14:paraId="7C24003A" w14:textId="2BD42E0F" w:rsidR="007A5C9F" w:rsidRDefault="007A5C9F" w:rsidP="007A5C9F">
      <w:pPr>
        <w:pStyle w:val="Style1"/>
        <w:numPr>
          <w:ilvl w:val="0"/>
          <w:numId w:val="0"/>
        </w:numPr>
        <w:rPr>
          <w:rFonts w:ascii="Arial" w:hAnsi="Arial" w:cs="Arial"/>
          <w:i/>
          <w:iCs/>
          <w:color w:val="auto"/>
          <w:sz w:val="24"/>
          <w:szCs w:val="24"/>
        </w:rPr>
      </w:pPr>
      <w:r w:rsidRPr="00082BE8">
        <w:rPr>
          <w:rFonts w:ascii="Arial" w:hAnsi="Arial" w:cs="Arial"/>
          <w:i/>
          <w:iCs/>
          <w:color w:val="auto"/>
          <w:sz w:val="24"/>
          <w:szCs w:val="24"/>
        </w:rPr>
        <w:lastRenderedPageBreak/>
        <w:t xml:space="preserve">Letter </w:t>
      </w:r>
      <w:r w:rsidR="00082BE8" w:rsidRPr="00082BE8">
        <w:rPr>
          <w:rFonts w:ascii="Arial" w:hAnsi="Arial" w:cs="Arial"/>
          <w:i/>
          <w:iCs/>
          <w:color w:val="auto"/>
          <w:sz w:val="24"/>
          <w:szCs w:val="24"/>
        </w:rPr>
        <w:t xml:space="preserve">and enclosures </w:t>
      </w:r>
      <w:r w:rsidRPr="00082BE8">
        <w:rPr>
          <w:rFonts w:ascii="Arial" w:hAnsi="Arial" w:cs="Arial"/>
          <w:i/>
          <w:iCs/>
          <w:color w:val="auto"/>
          <w:sz w:val="24"/>
          <w:szCs w:val="24"/>
        </w:rPr>
        <w:t>from East Riding County Council</w:t>
      </w:r>
      <w:r w:rsidR="008A5012">
        <w:rPr>
          <w:rFonts w:ascii="Arial" w:hAnsi="Arial" w:cs="Arial"/>
          <w:i/>
          <w:iCs/>
          <w:color w:val="auto"/>
          <w:sz w:val="24"/>
          <w:szCs w:val="24"/>
        </w:rPr>
        <w:t xml:space="preserve"> to Naburn Parish Council</w:t>
      </w:r>
      <w:r w:rsidR="00082BE8" w:rsidRPr="00082BE8">
        <w:rPr>
          <w:rFonts w:ascii="Arial" w:hAnsi="Arial" w:cs="Arial"/>
          <w:i/>
          <w:iCs/>
          <w:color w:val="auto"/>
          <w:sz w:val="24"/>
          <w:szCs w:val="24"/>
        </w:rPr>
        <w:t xml:space="preserve">, </w:t>
      </w:r>
      <w:r w:rsidR="00E847C8">
        <w:rPr>
          <w:rFonts w:ascii="Arial" w:hAnsi="Arial" w:cs="Arial"/>
          <w:i/>
          <w:iCs/>
          <w:color w:val="auto"/>
          <w:sz w:val="24"/>
          <w:szCs w:val="24"/>
        </w:rPr>
        <w:t xml:space="preserve">11 October </w:t>
      </w:r>
      <w:r w:rsidR="00082BE8" w:rsidRPr="00082BE8">
        <w:rPr>
          <w:rFonts w:ascii="Arial" w:hAnsi="Arial" w:cs="Arial"/>
          <w:i/>
          <w:iCs/>
          <w:color w:val="auto"/>
          <w:sz w:val="24"/>
          <w:szCs w:val="24"/>
        </w:rPr>
        <w:t>1973</w:t>
      </w:r>
    </w:p>
    <w:p w14:paraId="11635B91" w14:textId="36E8FCD6" w:rsidR="00082BE8" w:rsidRDefault="00082BE8" w:rsidP="00082BE8">
      <w:pPr>
        <w:pStyle w:val="Style1"/>
        <w:tabs>
          <w:tab w:val="num" w:pos="720"/>
        </w:tabs>
        <w:rPr>
          <w:rFonts w:ascii="Arial" w:hAnsi="Arial" w:cs="Arial"/>
          <w:color w:val="auto"/>
          <w:sz w:val="24"/>
          <w:szCs w:val="24"/>
        </w:rPr>
      </w:pPr>
      <w:r>
        <w:rPr>
          <w:rFonts w:ascii="Arial" w:hAnsi="Arial" w:cs="Arial"/>
          <w:color w:val="auto"/>
          <w:sz w:val="24"/>
          <w:szCs w:val="24"/>
        </w:rPr>
        <w:t>Th</w:t>
      </w:r>
      <w:r w:rsidR="005E01E7">
        <w:rPr>
          <w:rFonts w:ascii="Arial" w:hAnsi="Arial" w:cs="Arial"/>
          <w:color w:val="auto"/>
          <w:sz w:val="24"/>
          <w:szCs w:val="24"/>
        </w:rPr>
        <w:t xml:space="preserve">is </w:t>
      </w:r>
      <w:r w:rsidR="00B626F3">
        <w:rPr>
          <w:rFonts w:ascii="Arial" w:hAnsi="Arial" w:cs="Arial"/>
          <w:color w:val="auto"/>
          <w:sz w:val="24"/>
          <w:szCs w:val="24"/>
        </w:rPr>
        <w:t xml:space="preserve">includes </w:t>
      </w:r>
      <w:r w:rsidR="00D5673B">
        <w:rPr>
          <w:rFonts w:ascii="Arial" w:hAnsi="Arial" w:cs="Arial"/>
          <w:color w:val="auto"/>
          <w:sz w:val="24"/>
          <w:szCs w:val="24"/>
        </w:rPr>
        <w:t>a copy</w:t>
      </w:r>
      <w:r w:rsidR="00B626F3">
        <w:rPr>
          <w:rFonts w:ascii="Arial" w:hAnsi="Arial" w:cs="Arial"/>
          <w:color w:val="auto"/>
          <w:sz w:val="24"/>
          <w:szCs w:val="24"/>
        </w:rPr>
        <w:t xml:space="preserve"> of </w:t>
      </w:r>
      <w:r w:rsidR="00D5673B">
        <w:rPr>
          <w:rFonts w:ascii="Arial" w:hAnsi="Arial" w:cs="Arial"/>
          <w:color w:val="auto"/>
          <w:sz w:val="24"/>
          <w:szCs w:val="24"/>
        </w:rPr>
        <w:t xml:space="preserve">a </w:t>
      </w:r>
      <w:r w:rsidR="00B626F3">
        <w:rPr>
          <w:rFonts w:ascii="Arial" w:hAnsi="Arial" w:cs="Arial"/>
          <w:color w:val="auto"/>
          <w:sz w:val="24"/>
          <w:szCs w:val="24"/>
        </w:rPr>
        <w:t>letter</w:t>
      </w:r>
      <w:r w:rsidR="00D5673B">
        <w:rPr>
          <w:rFonts w:ascii="Arial" w:hAnsi="Arial" w:cs="Arial"/>
          <w:color w:val="auto"/>
          <w:sz w:val="24"/>
          <w:szCs w:val="24"/>
        </w:rPr>
        <w:t xml:space="preserve"> to a resident of Naburn</w:t>
      </w:r>
      <w:r w:rsidR="00B626F3">
        <w:rPr>
          <w:rFonts w:ascii="Arial" w:hAnsi="Arial" w:cs="Arial"/>
          <w:color w:val="auto"/>
          <w:sz w:val="24"/>
          <w:szCs w:val="24"/>
        </w:rPr>
        <w:t xml:space="preserve"> regarding “the disputed public right of way between the village street and the ferry at Naburn”.</w:t>
      </w:r>
      <w:r w:rsidR="00D5673B">
        <w:rPr>
          <w:rFonts w:ascii="Arial" w:hAnsi="Arial" w:cs="Arial"/>
          <w:color w:val="auto"/>
          <w:sz w:val="24"/>
          <w:szCs w:val="24"/>
        </w:rPr>
        <w:t xml:space="preserve"> </w:t>
      </w:r>
      <w:r w:rsidR="002C3422">
        <w:rPr>
          <w:rFonts w:ascii="Arial" w:hAnsi="Arial" w:cs="Arial"/>
          <w:color w:val="auto"/>
          <w:sz w:val="24"/>
          <w:szCs w:val="24"/>
        </w:rPr>
        <w:t xml:space="preserve">The letter states that the </w:t>
      </w:r>
      <w:r w:rsidR="00AD2D32">
        <w:rPr>
          <w:rFonts w:ascii="Arial" w:hAnsi="Arial" w:cs="Arial"/>
          <w:color w:val="auto"/>
          <w:sz w:val="24"/>
          <w:szCs w:val="24"/>
        </w:rPr>
        <w:t xml:space="preserve">County Surveyor had found evidence that the road between the village street and the ferry was a public right of way, namely </w:t>
      </w:r>
      <w:r w:rsidR="00CC1703">
        <w:rPr>
          <w:rFonts w:ascii="Arial" w:hAnsi="Arial" w:cs="Arial"/>
          <w:color w:val="auto"/>
          <w:sz w:val="24"/>
          <w:szCs w:val="24"/>
        </w:rPr>
        <w:t xml:space="preserve">the 1824 Justices’ Order </w:t>
      </w:r>
      <w:r w:rsidR="00F34D02">
        <w:rPr>
          <w:rFonts w:ascii="Arial" w:hAnsi="Arial" w:cs="Arial"/>
          <w:color w:val="auto"/>
          <w:sz w:val="24"/>
          <w:szCs w:val="24"/>
        </w:rPr>
        <w:t>which diverted the existing road to the ferry to a new position.</w:t>
      </w:r>
    </w:p>
    <w:p w14:paraId="796A70E2" w14:textId="5DE8F98F" w:rsidR="00CA5D67" w:rsidRDefault="00CA5D67" w:rsidP="00CA5D67">
      <w:pPr>
        <w:pStyle w:val="Style1"/>
        <w:numPr>
          <w:ilvl w:val="0"/>
          <w:numId w:val="0"/>
        </w:numPr>
        <w:rPr>
          <w:rFonts w:ascii="Arial" w:hAnsi="Arial" w:cs="Arial"/>
          <w:i/>
          <w:iCs/>
          <w:color w:val="auto"/>
          <w:sz w:val="24"/>
          <w:szCs w:val="24"/>
        </w:rPr>
      </w:pPr>
      <w:r w:rsidRPr="00CA5D67">
        <w:rPr>
          <w:rFonts w:ascii="Arial" w:hAnsi="Arial" w:cs="Arial"/>
          <w:i/>
          <w:iCs/>
          <w:color w:val="auto"/>
          <w:sz w:val="24"/>
          <w:szCs w:val="24"/>
        </w:rPr>
        <w:t>Letter from North Yorkshire County Council</w:t>
      </w:r>
      <w:r w:rsidR="005F5A4E">
        <w:rPr>
          <w:rFonts w:ascii="Arial" w:hAnsi="Arial" w:cs="Arial"/>
          <w:i/>
          <w:iCs/>
          <w:color w:val="auto"/>
          <w:sz w:val="24"/>
          <w:szCs w:val="24"/>
        </w:rPr>
        <w:t xml:space="preserve"> to Naburn Parish Council</w:t>
      </w:r>
      <w:r w:rsidRPr="00CA5D67">
        <w:rPr>
          <w:rFonts w:ascii="Arial" w:hAnsi="Arial" w:cs="Arial"/>
          <w:i/>
          <w:iCs/>
          <w:color w:val="auto"/>
          <w:sz w:val="24"/>
          <w:szCs w:val="24"/>
        </w:rPr>
        <w:t xml:space="preserve">, </w:t>
      </w:r>
      <w:r w:rsidR="005F5A4E">
        <w:rPr>
          <w:rFonts w:ascii="Arial" w:hAnsi="Arial" w:cs="Arial"/>
          <w:i/>
          <w:iCs/>
          <w:color w:val="auto"/>
          <w:sz w:val="24"/>
          <w:szCs w:val="24"/>
        </w:rPr>
        <w:t xml:space="preserve">22 March </w:t>
      </w:r>
      <w:r w:rsidRPr="00CA5D67">
        <w:rPr>
          <w:rFonts w:ascii="Arial" w:hAnsi="Arial" w:cs="Arial"/>
          <w:i/>
          <w:iCs/>
          <w:color w:val="auto"/>
          <w:sz w:val="24"/>
          <w:szCs w:val="24"/>
        </w:rPr>
        <w:t>1976</w:t>
      </w:r>
    </w:p>
    <w:p w14:paraId="2D284642" w14:textId="6E1FDF68" w:rsidR="00CA5D67" w:rsidRDefault="00CA5D67" w:rsidP="00CA5D67">
      <w:pPr>
        <w:pStyle w:val="Style1"/>
        <w:tabs>
          <w:tab w:val="num" w:pos="720"/>
        </w:tabs>
        <w:rPr>
          <w:rFonts w:ascii="Arial" w:hAnsi="Arial" w:cs="Arial"/>
          <w:color w:val="auto"/>
          <w:sz w:val="24"/>
          <w:szCs w:val="24"/>
        </w:rPr>
      </w:pPr>
      <w:r>
        <w:rPr>
          <w:rFonts w:ascii="Arial" w:hAnsi="Arial" w:cs="Arial"/>
          <w:color w:val="auto"/>
          <w:sz w:val="24"/>
          <w:szCs w:val="24"/>
        </w:rPr>
        <w:t>Th</w:t>
      </w:r>
      <w:r w:rsidR="00316C0F">
        <w:rPr>
          <w:rFonts w:ascii="Arial" w:hAnsi="Arial" w:cs="Arial"/>
          <w:color w:val="auto"/>
          <w:sz w:val="24"/>
          <w:szCs w:val="24"/>
        </w:rPr>
        <w:t>is concerns a route named “Ferry Lane” in Naburn.</w:t>
      </w:r>
      <w:r w:rsidR="00595D25">
        <w:rPr>
          <w:rFonts w:ascii="Arial" w:hAnsi="Arial" w:cs="Arial"/>
          <w:color w:val="auto"/>
          <w:sz w:val="24"/>
          <w:szCs w:val="24"/>
        </w:rPr>
        <w:t xml:space="preserve"> It concerns </w:t>
      </w:r>
      <w:r w:rsidR="001203C8">
        <w:rPr>
          <w:rFonts w:ascii="Arial" w:hAnsi="Arial" w:cs="Arial"/>
          <w:color w:val="auto"/>
          <w:sz w:val="24"/>
          <w:szCs w:val="24"/>
        </w:rPr>
        <w:t xml:space="preserve">appropriate </w:t>
      </w:r>
      <w:r w:rsidR="00595D25">
        <w:rPr>
          <w:rFonts w:ascii="Arial" w:hAnsi="Arial" w:cs="Arial"/>
          <w:color w:val="auto"/>
          <w:sz w:val="24"/>
          <w:szCs w:val="24"/>
        </w:rPr>
        <w:t xml:space="preserve">potential signage should </w:t>
      </w:r>
      <w:r w:rsidR="001203C8">
        <w:rPr>
          <w:rFonts w:ascii="Arial" w:hAnsi="Arial" w:cs="Arial"/>
          <w:color w:val="auto"/>
          <w:sz w:val="24"/>
          <w:szCs w:val="24"/>
        </w:rPr>
        <w:t>a vehicular right of way exist along the route.</w:t>
      </w:r>
    </w:p>
    <w:p w14:paraId="5E4EED63" w14:textId="661278D4" w:rsidR="000D7D00" w:rsidRDefault="000D7D00" w:rsidP="000D7D00">
      <w:pPr>
        <w:pStyle w:val="Style1"/>
        <w:numPr>
          <w:ilvl w:val="0"/>
          <w:numId w:val="0"/>
        </w:numPr>
        <w:rPr>
          <w:rFonts w:ascii="Arial" w:hAnsi="Arial" w:cs="Arial"/>
          <w:i/>
          <w:iCs/>
          <w:color w:val="auto"/>
          <w:sz w:val="24"/>
          <w:szCs w:val="24"/>
        </w:rPr>
      </w:pPr>
      <w:r w:rsidRPr="000D7D00">
        <w:rPr>
          <w:rFonts w:ascii="Arial" w:hAnsi="Arial" w:cs="Arial"/>
          <w:i/>
          <w:iCs/>
          <w:color w:val="auto"/>
          <w:sz w:val="24"/>
          <w:szCs w:val="24"/>
        </w:rPr>
        <w:t>Aerial photographs, 2002</w:t>
      </w:r>
      <w:r w:rsidR="00F87490">
        <w:rPr>
          <w:rFonts w:ascii="Arial" w:hAnsi="Arial" w:cs="Arial"/>
          <w:i/>
          <w:iCs/>
          <w:color w:val="auto"/>
          <w:sz w:val="24"/>
          <w:szCs w:val="24"/>
        </w:rPr>
        <w:t>-2017</w:t>
      </w:r>
    </w:p>
    <w:p w14:paraId="43C26930" w14:textId="11D0C1EE" w:rsidR="000D7D00" w:rsidRDefault="0038239D" w:rsidP="0038239D">
      <w:pPr>
        <w:pStyle w:val="Style1"/>
        <w:tabs>
          <w:tab w:val="num" w:pos="720"/>
        </w:tabs>
        <w:rPr>
          <w:rFonts w:ascii="Arial" w:hAnsi="Arial" w:cs="Arial"/>
          <w:color w:val="auto"/>
          <w:sz w:val="24"/>
          <w:szCs w:val="24"/>
        </w:rPr>
      </w:pPr>
      <w:r>
        <w:rPr>
          <w:rFonts w:ascii="Arial" w:hAnsi="Arial" w:cs="Arial"/>
          <w:color w:val="auto"/>
          <w:sz w:val="24"/>
          <w:szCs w:val="24"/>
        </w:rPr>
        <w:t>T</w:t>
      </w:r>
      <w:r w:rsidR="00644895">
        <w:rPr>
          <w:rFonts w:ascii="Arial" w:hAnsi="Arial" w:cs="Arial"/>
          <w:color w:val="auto"/>
          <w:sz w:val="24"/>
          <w:szCs w:val="24"/>
        </w:rPr>
        <w:t>hese show the tracks and slipways.</w:t>
      </w:r>
    </w:p>
    <w:p w14:paraId="0D11BD97" w14:textId="6141D186" w:rsidR="0038239D" w:rsidRDefault="0038239D" w:rsidP="0038239D">
      <w:pPr>
        <w:pStyle w:val="Style1"/>
        <w:numPr>
          <w:ilvl w:val="0"/>
          <w:numId w:val="0"/>
        </w:numPr>
        <w:rPr>
          <w:rFonts w:ascii="Arial" w:hAnsi="Arial" w:cs="Arial"/>
          <w:i/>
          <w:iCs/>
          <w:color w:val="auto"/>
          <w:sz w:val="24"/>
          <w:szCs w:val="24"/>
        </w:rPr>
      </w:pPr>
      <w:r w:rsidRPr="0038239D">
        <w:rPr>
          <w:rFonts w:ascii="Arial" w:hAnsi="Arial" w:cs="Arial"/>
          <w:i/>
          <w:iCs/>
          <w:color w:val="auto"/>
          <w:sz w:val="24"/>
          <w:szCs w:val="24"/>
        </w:rPr>
        <w:t xml:space="preserve">Photographs </w:t>
      </w:r>
      <w:r w:rsidR="0092317F">
        <w:rPr>
          <w:rFonts w:ascii="Arial" w:hAnsi="Arial" w:cs="Arial"/>
          <w:i/>
          <w:iCs/>
          <w:color w:val="auto"/>
          <w:sz w:val="24"/>
          <w:szCs w:val="24"/>
        </w:rPr>
        <w:t>from Naburn village website</w:t>
      </w:r>
    </w:p>
    <w:p w14:paraId="20D219A6" w14:textId="5F00D810" w:rsidR="003534C7" w:rsidRPr="003534C7" w:rsidRDefault="0000211C" w:rsidP="003534C7">
      <w:pPr>
        <w:pStyle w:val="Style1"/>
        <w:tabs>
          <w:tab w:val="num" w:pos="720"/>
        </w:tabs>
        <w:rPr>
          <w:rFonts w:ascii="Arial" w:hAnsi="Arial" w:cs="Arial"/>
          <w:color w:val="auto"/>
          <w:sz w:val="24"/>
          <w:szCs w:val="24"/>
        </w:rPr>
      </w:pPr>
      <w:r>
        <w:rPr>
          <w:rFonts w:ascii="Arial" w:hAnsi="Arial" w:cs="Arial"/>
          <w:color w:val="auto"/>
          <w:sz w:val="24"/>
          <w:szCs w:val="24"/>
        </w:rPr>
        <w:t>These show a ferry or boats in use on a river.</w:t>
      </w:r>
    </w:p>
    <w:p w14:paraId="5ADD8B46" w14:textId="77777777" w:rsidR="00E30080" w:rsidRPr="00554B81" w:rsidRDefault="00E30080" w:rsidP="00AE5E67">
      <w:pPr>
        <w:pStyle w:val="Heading6blackfont"/>
        <w:rPr>
          <w:rFonts w:ascii="Arial" w:hAnsi="Arial" w:cs="Arial"/>
          <w:color w:val="auto"/>
          <w:sz w:val="24"/>
          <w:szCs w:val="24"/>
        </w:rPr>
      </w:pPr>
      <w:r w:rsidRPr="00554B81">
        <w:rPr>
          <w:rFonts w:ascii="Arial" w:hAnsi="Arial" w:cs="Arial"/>
          <w:color w:val="auto"/>
          <w:sz w:val="24"/>
          <w:szCs w:val="24"/>
        </w:rPr>
        <w:t>Reasoning</w:t>
      </w:r>
    </w:p>
    <w:p w14:paraId="2691C235" w14:textId="7B3BE39F" w:rsidR="008776C7" w:rsidRPr="00450CB6" w:rsidRDefault="00BF49B4" w:rsidP="00450CB6">
      <w:pPr>
        <w:pStyle w:val="Style1"/>
        <w:tabs>
          <w:tab w:val="num" w:pos="720"/>
        </w:tabs>
        <w:rPr>
          <w:rFonts w:ascii="Arial" w:hAnsi="Arial" w:cs="Arial"/>
          <w:color w:val="auto"/>
          <w:sz w:val="24"/>
          <w:szCs w:val="24"/>
        </w:rPr>
      </w:pPr>
      <w:r w:rsidRPr="00BF49B4">
        <w:rPr>
          <w:rFonts w:ascii="Arial" w:hAnsi="Arial" w:cs="Arial"/>
          <w:color w:val="auto"/>
          <w:sz w:val="24"/>
          <w:szCs w:val="24"/>
        </w:rPr>
        <w:t>T</w:t>
      </w:r>
      <w:r w:rsidR="004949D2" w:rsidRPr="00BF49B4">
        <w:rPr>
          <w:rFonts w:ascii="Arial" w:hAnsi="Arial" w:cs="Arial"/>
          <w:color w:val="auto"/>
          <w:sz w:val="24"/>
          <w:szCs w:val="24"/>
        </w:rPr>
        <w:t xml:space="preserve">he </w:t>
      </w:r>
      <w:r w:rsidR="00ED3E96" w:rsidRPr="00BF49B4">
        <w:rPr>
          <w:rFonts w:ascii="Arial" w:hAnsi="Arial" w:cs="Arial"/>
          <w:color w:val="auto"/>
          <w:sz w:val="24"/>
          <w:szCs w:val="24"/>
        </w:rPr>
        <w:t xml:space="preserve">Order </w:t>
      </w:r>
      <w:r w:rsidR="004949D2" w:rsidRPr="00BF49B4">
        <w:rPr>
          <w:rFonts w:ascii="Arial" w:hAnsi="Arial" w:cs="Arial"/>
          <w:color w:val="auto"/>
          <w:sz w:val="24"/>
          <w:szCs w:val="24"/>
        </w:rPr>
        <w:t>route</w:t>
      </w:r>
      <w:r w:rsidR="00ED3E96" w:rsidRPr="00BF49B4">
        <w:rPr>
          <w:rFonts w:ascii="Arial" w:hAnsi="Arial" w:cs="Arial"/>
          <w:color w:val="auto"/>
          <w:sz w:val="24"/>
          <w:szCs w:val="24"/>
        </w:rPr>
        <w:t xml:space="preserve">s are </w:t>
      </w:r>
      <w:r w:rsidRPr="00BF49B4">
        <w:rPr>
          <w:rFonts w:ascii="Arial" w:hAnsi="Arial" w:cs="Arial"/>
          <w:color w:val="auto"/>
          <w:sz w:val="24"/>
          <w:szCs w:val="24"/>
        </w:rPr>
        <w:t xml:space="preserve">cul-de-sac </w:t>
      </w:r>
      <w:r w:rsidR="00C638CA">
        <w:rPr>
          <w:rFonts w:ascii="Arial" w:hAnsi="Arial" w:cs="Arial"/>
          <w:color w:val="auto"/>
          <w:sz w:val="24"/>
          <w:szCs w:val="24"/>
        </w:rPr>
        <w:t>paths</w:t>
      </w:r>
      <w:r w:rsidRPr="00BF49B4">
        <w:rPr>
          <w:rFonts w:ascii="Arial" w:hAnsi="Arial" w:cs="Arial"/>
          <w:color w:val="auto"/>
          <w:sz w:val="24"/>
          <w:szCs w:val="24"/>
        </w:rPr>
        <w:t xml:space="preserve">. </w:t>
      </w:r>
      <w:r w:rsidR="00B37435" w:rsidRPr="00BF49B4">
        <w:rPr>
          <w:rFonts w:ascii="Arial" w:hAnsi="Arial" w:cs="Arial"/>
          <w:color w:val="auto"/>
          <w:sz w:val="24"/>
          <w:szCs w:val="24"/>
        </w:rPr>
        <w:t xml:space="preserve">The documentary evidence supports the existence of a ferry across the river between </w:t>
      </w:r>
      <w:r w:rsidR="008776C7" w:rsidRPr="00BF49B4">
        <w:rPr>
          <w:rFonts w:ascii="Arial" w:hAnsi="Arial" w:cs="Arial"/>
          <w:color w:val="auto"/>
          <w:sz w:val="24"/>
          <w:szCs w:val="24"/>
        </w:rPr>
        <w:t xml:space="preserve">points A and X </w:t>
      </w:r>
      <w:r w:rsidR="00E02F73" w:rsidRPr="00BF49B4">
        <w:rPr>
          <w:rFonts w:ascii="Arial" w:hAnsi="Arial" w:cs="Arial"/>
          <w:color w:val="auto"/>
          <w:sz w:val="24"/>
          <w:szCs w:val="24"/>
        </w:rPr>
        <w:t xml:space="preserve">from 1824 to </w:t>
      </w:r>
      <w:r w:rsidR="00220935" w:rsidRPr="00BF49B4">
        <w:rPr>
          <w:rFonts w:ascii="Arial" w:hAnsi="Arial" w:cs="Arial"/>
          <w:color w:val="auto"/>
          <w:sz w:val="24"/>
          <w:szCs w:val="24"/>
        </w:rPr>
        <w:t>1958.</w:t>
      </w:r>
      <w:r w:rsidR="00D85A82" w:rsidRPr="00BF49B4">
        <w:rPr>
          <w:rFonts w:ascii="Arial" w:hAnsi="Arial" w:cs="Arial"/>
          <w:color w:val="auto"/>
          <w:sz w:val="24"/>
          <w:szCs w:val="24"/>
        </w:rPr>
        <w:t xml:space="preserve"> Whilst </w:t>
      </w:r>
      <w:r w:rsidR="00A05E50" w:rsidRPr="00BF49B4">
        <w:rPr>
          <w:rFonts w:ascii="Arial" w:hAnsi="Arial" w:cs="Arial"/>
          <w:color w:val="auto"/>
          <w:sz w:val="24"/>
          <w:szCs w:val="24"/>
        </w:rPr>
        <w:t xml:space="preserve">the </w:t>
      </w:r>
      <w:r w:rsidR="00CD3612">
        <w:rPr>
          <w:rFonts w:ascii="Arial" w:hAnsi="Arial" w:cs="Arial"/>
          <w:color w:val="auto"/>
          <w:sz w:val="24"/>
          <w:szCs w:val="24"/>
        </w:rPr>
        <w:t>Q</w:t>
      </w:r>
      <w:r w:rsidR="00A05E50" w:rsidRPr="00BF49B4">
        <w:rPr>
          <w:rFonts w:ascii="Arial" w:hAnsi="Arial" w:cs="Arial"/>
          <w:color w:val="auto"/>
          <w:sz w:val="24"/>
          <w:szCs w:val="24"/>
        </w:rPr>
        <w:t xml:space="preserve">uarter </w:t>
      </w:r>
      <w:r w:rsidR="00CD3612">
        <w:rPr>
          <w:rFonts w:ascii="Arial" w:hAnsi="Arial" w:cs="Arial"/>
          <w:color w:val="auto"/>
          <w:sz w:val="24"/>
          <w:szCs w:val="24"/>
        </w:rPr>
        <w:t>S</w:t>
      </w:r>
      <w:r w:rsidR="00A05E50" w:rsidRPr="00BF49B4">
        <w:rPr>
          <w:rFonts w:ascii="Arial" w:hAnsi="Arial" w:cs="Arial"/>
          <w:color w:val="auto"/>
          <w:sz w:val="24"/>
          <w:szCs w:val="24"/>
        </w:rPr>
        <w:t xml:space="preserve">essions records do </w:t>
      </w:r>
      <w:r w:rsidR="00117876" w:rsidRPr="00BF49B4">
        <w:rPr>
          <w:rFonts w:ascii="Arial" w:hAnsi="Arial" w:cs="Arial"/>
          <w:color w:val="auto"/>
          <w:sz w:val="24"/>
          <w:szCs w:val="24"/>
        </w:rPr>
        <w:t xml:space="preserve">not confirm </w:t>
      </w:r>
      <w:r w:rsidR="00A90491" w:rsidRPr="00BF49B4">
        <w:rPr>
          <w:rFonts w:ascii="Arial" w:hAnsi="Arial" w:cs="Arial"/>
          <w:color w:val="auto"/>
          <w:sz w:val="24"/>
          <w:szCs w:val="24"/>
        </w:rPr>
        <w:t xml:space="preserve">whether the </w:t>
      </w:r>
      <w:r w:rsidR="00A05E50" w:rsidRPr="00BF49B4">
        <w:rPr>
          <w:rFonts w:ascii="Arial" w:hAnsi="Arial" w:cs="Arial"/>
          <w:color w:val="auto"/>
          <w:sz w:val="24"/>
          <w:szCs w:val="24"/>
        </w:rPr>
        <w:t xml:space="preserve">new </w:t>
      </w:r>
      <w:r w:rsidR="00A90491" w:rsidRPr="00BF49B4">
        <w:rPr>
          <w:rFonts w:ascii="Arial" w:hAnsi="Arial" w:cs="Arial"/>
          <w:color w:val="auto"/>
          <w:sz w:val="24"/>
          <w:szCs w:val="24"/>
        </w:rPr>
        <w:t>ferry</w:t>
      </w:r>
      <w:r w:rsidR="00A05E50" w:rsidRPr="00BF49B4">
        <w:rPr>
          <w:rFonts w:ascii="Arial" w:hAnsi="Arial" w:cs="Arial"/>
          <w:color w:val="auto"/>
          <w:sz w:val="24"/>
          <w:szCs w:val="24"/>
        </w:rPr>
        <w:t xml:space="preserve"> shown</w:t>
      </w:r>
      <w:r w:rsidR="00A90491" w:rsidRPr="00BF49B4">
        <w:rPr>
          <w:rFonts w:ascii="Arial" w:hAnsi="Arial" w:cs="Arial"/>
          <w:color w:val="auto"/>
          <w:sz w:val="24"/>
          <w:szCs w:val="24"/>
        </w:rPr>
        <w:t xml:space="preserve"> </w:t>
      </w:r>
      <w:r w:rsidR="00A05E50" w:rsidRPr="00BF49B4">
        <w:rPr>
          <w:rFonts w:ascii="Arial" w:hAnsi="Arial" w:cs="Arial"/>
          <w:color w:val="auto"/>
          <w:sz w:val="24"/>
          <w:szCs w:val="24"/>
        </w:rPr>
        <w:t xml:space="preserve">was to be used by horses, the recording of a </w:t>
      </w:r>
      <w:r w:rsidR="00D85A82" w:rsidRPr="00BF49B4">
        <w:rPr>
          <w:rFonts w:ascii="Arial" w:hAnsi="Arial" w:cs="Arial"/>
          <w:color w:val="auto"/>
          <w:sz w:val="24"/>
          <w:szCs w:val="24"/>
        </w:rPr>
        <w:t>“ho</w:t>
      </w:r>
      <w:r w:rsidR="00A05E50" w:rsidRPr="00BF49B4">
        <w:rPr>
          <w:rFonts w:ascii="Arial" w:hAnsi="Arial" w:cs="Arial"/>
          <w:color w:val="auto"/>
          <w:sz w:val="24"/>
          <w:szCs w:val="24"/>
        </w:rPr>
        <w:t xml:space="preserve">rse and footway” to meet the ferry at both riverbanks </w:t>
      </w:r>
      <w:r w:rsidR="00A732EE" w:rsidRPr="00BF49B4">
        <w:rPr>
          <w:rFonts w:ascii="Arial" w:hAnsi="Arial" w:cs="Arial"/>
          <w:color w:val="auto"/>
          <w:sz w:val="24"/>
          <w:szCs w:val="24"/>
        </w:rPr>
        <w:t xml:space="preserve">suggests that the ferry was </w:t>
      </w:r>
      <w:r w:rsidR="003364E6">
        <w:rPr>
          <w:rFonts w:ascii="Arial" w:hAnsi="Arial" w:cs="Arial"/>
          <w:color w:val="auto"/>
          <w:sz w:val="24"/>
          <w:szCs w:val="24"/>
        </w:rPr>
        <w:t>considered to be a</w:t>
      </w:r>
      <w:r w:rsidR="00A732EE" w:rsidRPr="00BF49B4">
        <w:rPr>
          <w:rFonts w:ascii="Arial" w:hAnsi="Arial" w:cs="Arial"/>
          <w:color w:val="auto"/>
          <w:sz w:val="24"/>
          <w:szCs w:val="24"/>
        </w:rPr>
        <w:t xml:space="preserve"> destination for both those on foot and on horseback. Even if horses had not </w:t>
      </w:r>
      <w:r w:rsidR="00087562">
        <w:rPr>
          <w:rFonts w:ascii="Arial" w:hAnsi="Arial" w:cs="Arial"/>
          <w:color w:val="auto"/>
          <w:sz w:val="24"/>
          <w:szCs w:val="24"/>
        </w:rPr>
        <w:t>been taken on</w:t>
      </w:r>
      <w:r w:rsidR="00A732EE" w:rsidRPr="00BF49B4">
        <w:rPr>
          <w:rFonts w:ascii="Arial" w:hAnsi="Arial" w:cs="Arial"/>
          <w:color w:val="auto"/>
          <w:sz w:val="24"/>
          <w:szCs w:val="24"/>
        </w:rPr>
        <w:t xml:space="preserve"> </w:t>
      </w:r>
      <w:r w:rsidR="00EB69C5" w:rsidRPr="00BF49B4">
        <w:rPr>
          <w:rFonts w:ascii="Arial" w:hAnsi="Arial" w:cs="Arial"/>
          <w:color w:val="auto"/>
          <w:sz w:val="24"/>
          <w:szCs w:val="24"/>
        </w:rPr>
        <w:t>the ferry itself</w:t>
      </w:r>
      <w:r w:rsidR="000805DE">
        <w:rPr>
          <w:rFonts w:ascii="Arial" w:hAnsi="Arial" w:cs="Arial"/>
          <w:color w:val="auto"/>
          <w:sz w:val="24"/>
          <w:szCs w:val="24"/>
        </w:rPr>
        <w:t xml:space="preserve"> </w:t>
      </w:r>
      <w:r w:rsidR="003364E6">
        <w:rPr>
          <w:rFonts w:ascii="Arial" w:hAnsi="Arial" w:cs="Arial"/>
          <w:color w:val="auto"/>
          <w:sz w:val="24"/>
          <w:szCs w:val="24"/>
        </w:rPr>
        <w:t>from</w:t>
      </w:r>
      <w:r w:rsidR="000805DE">
        <w:rPr>
          <w:rFonts w:ascii="Arial" w:hAnsi="Arial" w:cs="Arial"/>
          <w:color w:val="auto"/>
          <w:sz w:val="24"/>
          <w:szCs w:val="24"/>
        </w:rPr>
        <w:t xml:space="preserve"> that time</w:t>
      </w:r>
      <w:r w:rsidR="00A732EE" w:rsidRPr="00BF49B4">
        <w:rPr>
          <w:rFonts w:ascii="Arial" w:hAnsi="Arial" w:cs="Arial"/>
          <w:color w:val="auto"/>
          <w:sz w:val="24"/>
          <w:szCs w:val="24"/>
        </w:rPr>
        <w:t>, they</w:t>
      </w:r>
      <w:r w:rsidR="00EB69C5" w:rsidRPr="00BF49B4">
        <w:rPr>
          <w:rFonts w:ascii="Arial" w:hAnsi="Arial" w:cs="Arial"/>
          <w:color w:val="auto"/>
          <w:sz w:val="24"/>
          <w:szCs w:val="24"/>
        </w:rPr>
        <w:t xml:space="preserve"> may</w:t>
      </w:r>
      <w:r w:rsidR="00A732EE" w:rsidRPr="00BF49B4">
        <w:rPr>
          <w:rFonts w:ascii="Arial" w:hAnsi="Arial" w:cs="Arial"/>
          <w:color w:val="auto"/>
          <w:sz w:val="24"/>
          <w:szCs w:val="24"/>
        </w:rPr>
        <w:t xml:space="preserve"> have been used to transport </w:t>
      </w:r>
      <w:r w:rsidR="00EB69C5" w:rsidRPr="00BF49B4">
        <w:rPr>
          <w:rFonts w:ascii="Arial" w:hAnsi="Arial" w:cs="Arial"/>
          <w:color w:val="auto"/>
          <w:sz w:val="24"/>
          <w:szCs w:val="24"/>
        </w:rPr>
        <w:t>goods to be loaded onto the ferry and then taken to the mill</w:t>
      </w:r>
      <w:r w:rsidR="000805DE">
        <w:rPr>
          <w:rFonts w:ascii="Arial" w:hAnsi="Arial" w:cs="Arial"/>
          <w:color w:val="auto"/>
          <w:sz w:val="24"/>
          <w:szCs w:val="24"/>
        </w:rPr>
        <w:t xml:space="preserve"> on the north side of the river</w:t>
      </w:r>
      <w:r w:rsidR="00EB69C5" w:rsidRPr="00BF49B4">
        <w:rPr>
          <w:rFonts w:ascii="Arial" w:hAnsi="Arial" w:cs="Arial"/>
          <w:color w:val="auto"/>
          <w:sz w:val="24"/>
          <w:szCs w:val="24"/>
        </w:rPr>
        <w:t>.</w:t>
      </w:r>
      <w:r w:rsidR="007F0D4D" w:rsidRPr="00BF49B4">
        <w:rPr>
          <w:rFonts w:ascii="Arial" w:hAnsi="Arial" w:cs="Arial"/>
          <w:color w:val="auto"/>
          <w:sz w:val="24"/>
          <w:szCs w:val="24"/>
        </w:rPr>
        <w:t xml:space="preserve"> </w:t>
      </w:r>
      <w:r w:rsidR="00046052">
        <w:rPr>
          <w:rFonts w:ascii="Arial" w:hAnsi="Arial" w:cs="Arial"/>
          <w:color w:val="auto"/>
          <w:sz w:val="24"/>
          <w:szCs w:val="24"/>
        </w:rPr>
        <w:t xml:space="preserve">Hence the public </w:t>
      </w:r>
      <w:r w:rsidR="00450CB6">
        <w:rPr>
          <w:rFonts w:ascii="Arial" w:hAnsi="Arial" w:cs="Arial"/>
          <w:color w:val="auto"/>
          <w:sz w:val="24"/>
          <w:szCs w:val="24"/>
        </w:rPr>
        <w:t xml:space="preserve">bridleway status in the Quarter Sessions records was intended </w:t>
      </w:r>
      <w:r w:rsidR="00DE4194">
        <w:rPr>
          <w:rFonts w:ascii="Arial" w:hAnsi="Arial" w:cs="Arial"/>
          <w:color w:val="auto"/>
          <w:sz w:val="24"/>
          <w:szCs w:val="24"/>
        </w:rPr>
        <w:t>to</w:t>
      </w:r>
      <w:r w:rsidR="00450CB6">
        <w:rPr>
          <w:rFonts w:ascii="Arial" w:hAnsi="Arial" w:cs="Arial"/>
          <w:color w:val="auto"/>
          <w:sz w:val="24"/>
          <w:szCs w:val="24"/>
        </w:rPr>
        <w:t xml:space="preserve"> </w:t>
      </w:r>
      <w:r w:rsidR="00DE4194">
        <w:rPr>
          <w:rFonts w:ascii="Arial" w:hAnsi="Arial" w:cs="Arial"/>
          <w:color w:val="auto"/>
          <w:sz w:val="24"/>
          <w:szCs w:val="24"/>
        </w:rPr>
        <w:t>provide</w:t>
      </w:r>
      <w:r w:rsidR="00450CB6">
        <w:rPr>
          <w:rFonts w:ascii="Arial" w:hAnsi="Arial" w:cs="Arial"/>
          <w:color w:val="auto"/>
          <w:sz w:val="24"/>
          <w:szCs w:val="24"/>
        </w:rPr>
        <w:t xml:space="preserve"> for public use</w:t>
      </w:r>
      <w:r w:rsidR="00477DB1" w:rsidRPr="00450CB6">
        <w:rPr>
          <w:rFonts w:ascii="Arial" w:hAnsi="Arial" w:cs="Arial"/>
          <w:color w:val="auto"/>
          <w:sz w:val="24"/>
          <w:szCs w:val="24"/>
        </w:rPr>
        <w:t xml:space="preserve"> to access the ferry. </w:t>
      </w:r>
      <w:r w:rsidR="007F0D4D" w:rsidRPr="00450CB6">
        <w:rPr>
          <w:rFonts w:ascii="Arial" w:hAnsi="Arial" w:cs="Arial"/>
          <w:color w:val="auto"/>
          <w:sz w:val="24"/>
          <w:szCs w:val="24"/>
        </w:rPr>
        <w:t xml:space="preserve">There is consequently a clear explanation for the recording in the </w:t>
      </w:r>
      <w:r w:rsidR="00CD3612" w:rsidRPr="00450CB6">
        <w:rPr>
          <w:rFonts w:ascii="Arial" w:hAnsi="Arial" w:cs="Arial"/>
          <w:color w:val="auto"/>
          <w:sz w:val="24"/>
          <w:szCs w:val="24"/>
        </w:rPr>
        <w:t>Q</w:t>
      </w:r>
      <w:r w:rsidR="007F0D4D" w:rsidRPr="00450CB6">
        <w:rPr>
          <w:rFonts w:ascii="Arial" w:hAnsi="Arial" w:cs="Arial"/>
          <w:color w:val="auto"/>
          <w:sz w:val="24"/>
          <w:szCs w:val="24"/>
        </w:rPr>
        <w:t xml:space="preserve">uarter </w:t>
      </w:r>
      <w:r w:rsidR="00CD3612" w:rsidRPr="00450CB6">
        <w:rPr>
          <w:rFonts w:ascii="Arial" w:hAnsi="Arial" w:cs="Arial"/>
          <w:color w:val="auto"/>
          <w:sz w:val="24"/>
          <w:szCs w:val="24"/>
        </w:rPr>
        <w:t>S</w:t>
      </w:r>
      <w:r w:rsidR="007F0D4D" w:rsidRPr="00450CB6">
        <w:rPr>
          <w:rFonts w:ascii="Arial" w:hAnsi="Arial" w:cs="Arial"/>
          <w:color w:val="auto"/>
          <w:sz w:val="24"/>
          <w:szCs w:val="24"/>
        </w:rPr>
        <w:t>essions</w:t>
      </w:r>
      <w:r w:rsidR="00DE4194">
        <w:rPr>
          <w:rFonts w:ascii="Arial" w:hAnsi="Arial" w:cs="Arial"/>
          <w:color w:val="auto"/>
          <w:sz w:val="24"/>
          <w:szCs w:val="24"/>
        </w:rPr>
        <w:t>, and hence the Order,</w:t>
      </w:r>
      <w:r w:rsidR="007F0D4D" w:rsidRPr="00450CB6">
        <w:rPr>
          <w:rFonts w:ascii="Arial" w:hAnsi="Arial" w:cs="Arial"/>
          <w:color w:val="auto"/>
          <w:sz w:val="24"/>
          <w:szCs w:val="24"/>
        </w:rPr>
        <w:t xml:space="preserve"> of two cul-de-sac highways.</w:t>
      </w:r>
    </w:p>
    <w:p w14:paraId="42A79C73" w14:textId="619C4EE2" w:rsidR="002F6FF4" w:rsidRPr="00CE35D1" w:rsidRDefault="00CE35D1" w:rsidP="000C1FC7">
      <w:pPr>
        <w:pStyle w:val="Style1"/>
        <w:tabs>
          <w:tab w:val="num" w:pos="720"/>
        </w:tabs>
        <w:rPr>
          <w:rFonts w:ascii="Arial" w:hAnsi="Arial" w:cs="Arial"/>
          <w:color w:val="auto"/>
          <w:sz w:val="24"/>
          <w:szCs w:val="24"/>
        </w:rPr>
      </w:pPr>
      <w:r w:rsidRPr="00CE35D1">
        <w:rPr>
          <w:rFonts w:ascii="Arial" w:hAnsi="Arial" w:cs="Arial"/>
          <w:color w:val="auto"/>
          <w:sz w:val="24"/>
          <w:szCs w:val="24"/>
        </w:rPr>
        <w:t xml:space="preserve">The Quarter Sessions </w:t>
      </w:r>
      <w:r w:rsidR="00D24D6C">
        <w:rPr>
          <w:rFonts w:ascii="Arial" w:hAnsi="Arial" w:cs="Arial"/>
          <w:color w:val="auto"/>
          <w:sz w:val="24"/>
          <w:szCs w:val="24"/>
        </w:rPr>
        <w:t xml:space="preserve">records provide evidence of the legal diversion of </w:t>
      </w:r>
      <w:r w:rsidR="0084738B">
        <w:rPr>
          <w:rFonts w:ascii="Arial" w:hAnsi="Arial" w:cs="Arial"/>
          <w:color w:val="auto"/>
          <w:sz w:val="24"/>
          <w:szCs w:val="24"/>
        </w:rPr>
        <w:t xml:space="preserve">a </w:t>
      </w:r>
      <w:r w:rsidR="00DC3463">
        <w:rPr>
          <w:rFonts w:ascii="Arial" w:hAnsi="Arial" w:cs="Arial"/>
          <w:color w:val="auto"/>
          <w:sz w:val="24"/>
          <w:szCs w:val="24"/>
        </w:rPr>
        <w:t>highway</w:t>
      </w:r>
      <w:r w:rsidR="0084738B">
        <w:rPr>
          <w:rFonts w:ascii="Arial" w:hAnsi="Arial" w:cs="Arial"/>
          <w:color w:val="auto"/>
          <w:sz w:val="24"/>
          <w:szCs w:val="24"/>
        </w:rPr>
        <w:t xml:space="preserve"> t</w:t>
      </w:r>
      <w:r w:rsidR="00354415">
        <w:rPr>
          <w:rFonts w:ascii="Arial" w:hAnsi="Arial" w:cs="Arial"/>
          <w:color w:val="auto"/>
          <w:sz w:val="24"/>
          <w:szCs w:val="24"/>
        </w:rPr>
        <w:t xml:space="preserve">o </w:t>
      </w:r>
      <w:r w:rsidR="0084738B">
        <w:rPr>
          <w:rFonts w:ascii="Arial" w:hAnsi="Arial" w:cs="Arial"/>
          <w:color w:val="auto"/>
          <w:sz w:val="24"/>
          <w:szCs w:val="24"/>
        </w:rPr>
        <w:t>form the Order route</w:t>
      </w:r>
      <w:r w:rsidR="00B530CD">
        <w:rPr>
          <w:rFonts w:ascii="Arial" w:hAnsi="Arial" w:cs="Arial"/>
          <w:color w:val="auto"/>
          <w:sz w:val="24"/>
          <w:szCs w:val="24"/>
        </w:rPr>
        <w:t>s</w:t>
      </w:r>
      <w:r w:rsidR="00D24D6C">
        <w:rPr>
          <w:rFonts w:ascii="Arial" w:hAnsi="Arial" w:cs="Arial"/>
          <w:color w:val="auto"/>
          <w:sz w:val="24"/>
          <w:szCs w:val="24"/>
        </w:rPr>
        <w:t xml:space="preserve"> in 1824.</w:t>
      </w:r>
      <w:r w:rsidR="003F1ECF">
        <w:rPr>
          <w:rFonts w:ascii="Arial" w:hAnsi="Arial" w:cs="Arial"/>
          <w:color w:val="auto"/>
          <w:sz w:val="24"/>
          <w:szCs w:val="24"/>
        </w:rPr>
        <w:t xml:space="preserve"> No </w:t>
      </w:r>
      <w:r w:rsidR="0048638E">
        <w:rPr>
          <w:rFonts w:ascii="Arial" w:hAnsi="Arial" w:cs="Arial"/>
          <w:color w:val="auto"/>
          <w:sz w:val="24"/>
          <w:szCs w:val="24"/>
        </w:rPr>
        <w:t xml:space="preserve">contradictory evidence, or </w:t>
      </w:r>
      <w:r w:rsidR="003F1ECF">
        <w:rPr>
          <w:rFonts w:ascii="Arial" w:hAnsi="Arial" w:cs="Arial"/>
          <w:color w:val="auto"/>
          <w:sz w:val="24"/>
          <w:szCs w:val="24"/>
        </w:rPr>
        <w:t>evidence of the subsequent stopping up or diversion</w:t>
      </w:r>
      <w:r w:rsidR="00354415">
        <w:rPr>
          <w:rFonts w:ascii="Arial" w:hAnsi="Arial" w:cs="Arial"/>
          <w:color w:val="auto"/>
          <w:sz w:val="24"/>
          <w:szCs w:val="24"/>
        </w:rPr>
        <w:t xml:space="preserve"> of the highway</w:t>
      </w:r>
      <w:r w:rsidR="004610EF">
        <w:rPr>
          <w:rFonts w:ascii="Arial" w:hAnsi="Arial" w:cs="Arial"/>
          <w:color w:val="auto"/>
          <w:sz w:val="24"/>
          <w:szCs w:val="24"/>
        </w:rPr>
        <w:t>s</w:t>
      </w:r>
      <w:r w:rsidR="00DC3463">
        <w:rPr>
          <w:rFonts w:ascii="Arial" w:hAnsi="Arial" w:cs="Arial"/>
          <w:color w:val="auto"/>
          <w:sz w:val="24"/>
          <w:szCs w:val="24"/>
        </w:rPr>
        <w:t>,</w:t>
      </w:r>
      <w:r w:rsidR="00354415">
        <w:rPr>
          <w:rFonts w:ascii="Arial" w:hAnsi="Arial" w:cs="Arial"/>
          <w:color w:val="auto"/>
          <w:sz w:val="24"/>
          <w:szCs w:val="24"/>
        </w:rPr>
        <w:t xml:space="preserve"> is before me, and </w:t>
      </w:r>
      <w:r w:rsidR="004610EF">
        <w:rPr>
          <w:rFonts w:ascii="Arial" w:hAnsi="Arial" w:cs="Arial"/>
          <w:color w:val="auto"/>
          <w:sz w:val="24"/>
          <w:szCs w:val="24"/>
        </w:rPr>
        <w:t xml:space="preserve">their </w:t>
      </w:r>
      <w:r w:rsidR="00354415">
        <w:rPr>
          <w:rFonts w:ascii="Arial" w:hAnsi="Arial" w:cs="Arial"/>
          <w:color w:val="auto"/>
          <w:sz w:val="24"/>
          <w:szCs w:val="24"/>
        </w:rPr>
        <w:t>existence is undisputed by the objection</w:t>
      </w:r>
      <w:r w:rsidR="0048638E">
        <w:rPr>
          <w:rFonts w:ascii="Arial" w:hAnsi="Arial" w:cs="Arial"/>
          <w:color w:val="auto"/>
          <w:sz w:val="24"/>
          <w:szCs w:val="24"/>
        </w:rPr>
        <w:t xml:space="preserve"> to the Order.</w:t>
      </w:r>
      <w:r w:rsidR="00CD50C0">
        <w:rPr>
          <w:rFonts w:ascii="Arial" w:hAnsi="Arial" w:cs="Arial"/>
          <w:color w:val="auto"/>
          <w:sz w:val="24"/>
          <w:szCs w:val="24"/>
        </w:rPr>
        <w:t xml:space="preserve"> Thus, I am satisfied that the evidence supports the existence of a highway </w:t>
      </w:r>
      <w:r w:rsidR="001B438F">
        <w:rPr>
          <w:rFonts w:ascii="Arial" w:hAnsi="Arial" w:cs="Arial"/>
          <w:color w:val="auto"/>
          <w:sz w:val="24"/>
          <w:szCs w:val="24"/>
        </w:rPr>
        <w:t>on the alignment shown within the Order.</w:t>
      </w:r>
    </w:p>
    <w:p w14:paraId="56BB6A02" w14:textId="3C91B70B" w:rsidR="005967D2" w:rsidRPr="005967D2" w:rsidRDefault="00FC132A" w:rsidP="000C1FC7">
      <w:pPr>
        <w:pStyle w:val="Style1"/>
        <w:tabs>
          <w:tab w:val="num" w:pos="720"/>
        </w:tabs>
        <w:rPr>
          <w:rFonts w:ascii="Arial" w:hAnsi="Arial" w:cs="Arial"/>
          <w:color w:val="FF0000"/>
          <w:sz w:val="24"/>
          <w:szCs w:val="24"/>
        </w:rPr>
      </w:pPr>
      <w:r w:rsidRPr="000C1FC7">
        <w:rPr>
          <w:rFonts w:ascii="Arial" w:hAnsi="Arial" w:cs="Arial"/>
          <w:color w:val="auto"/>
          <w:sz w:val="24"/>
          <w:szCs w:val="24"/>
        </w:rPr>
        <w:t xml:space="preserve">The Quarter Sessions show the </w:t>
      </w:r>
      <w:r w:rsidR="000164A4" w:rsidRPr="000C1FC7">
        <w:rPr>
          <w:rFonts w:ascii="Arial" w:hAnsi="Arial" w:cs="Arial"/>
          <w:color w:val="auto"/>
          <w:sz w:val="24"/>
          <w:szCs w:val="24"/>
        </w:rPr>
        <w:t>diverted route</w:t>
      </w:r>
      <w:r w:rsidR="00B530CD">
        <w:rPr>
          <w:rFonts w:ascii="Arial" w:hAnsi="Arial" w:cs="Arial"/>
          <w:color w:val="auto"/>
          <w:sz w:val="24"/>
          <w:szCs w:val="24"/>
        </w:rPr>
        <w:t>s</w:t>
      </w:r>
      <w:r w:rsidR="000164A4" w:rsidRPr="000C1FC7">
        <w:rPr>
          <w:rFonts w:ascii="Arial" w:hAnsi="Arial" w:cs="Arial"/>
          <w:color w:val="auto"/>
          <w:sz w:val="24"/>
          <w:szCs w:val="24"/>
        </w:rPr>
        <w:t xml:space="preserve"> as bridleway</w:t>
      </w:r>
      <w:r w:rsidR="00B530CD">
        <w:rPr>
          <w:rFonts w:ascii="Arial" w:hAnsi="Arial" w:cs="Arial"/>
          <w:color w:val="auto"/>
          <w:sz w:val="24"/>
          <w:szCs w:val="24"/>
        </w:rPr>
        <w:t>s</w:t>
      </w:r>
      <w:r w:rsidR="000D4CC4">
        <w:rPr>
          <w:rFonts w:ascii="Arial" w:hAnsi="Arial" w:cs="Arial"/>
          <w:color w:val="auto"/>
          <w:sz w:val="24"/>
          <w:szCs w:val="24"/>
        </w:rPr>
        <w:t xml:space="preserve"> with a width of</w:t>
      </w:r>
      <w:r w:rsidR="002F6FF4">
        <w:rPr>
          <w:rFonts w:ascii="Arial" w:hAnsi="Arial" w:cs="Arial"/>
          <w:color w:val="auto"/>
          <w:sz w:val="24"/>
          <w:szCs w:val="24"/>
        </w:rPr>
        <w:t xml:space="preserve"> “</w:t>
      </w:r>
      <w:r w:rsidR="00E1145B">
        <w:rPr>
          <w:rFonts w:ascii="Arial" w:hAnsi="Arial" w:cs="Arial"/>
          <w:color w:val="auto"/>
          <w:sz w:val="24"/>
          <w:szCs w:val="24"/>
        </w:rPr>
        <w:t>seven</w:t>
      </w:r>
      <w:r w:rsidR="002F6FF4">
        <w:rPr>
          <w:rFonts w:ascii="Arial" w:hAnsi="Arial" w:cs="Arial"/>
          <w:color w:val="auto"/>
          <w:sz w:val="24"/>
          <w:szCs w:val="24"/>
        </w:rPr>
        <w:t xml:space="preserve"> feet or thereabouts”.</w:t>
      </w:r>
      <w:r w:rsidR="000D4CC4">
        <w:t xml:space="preserve"> T</w:t>
      </w:r>
      <w:r w:rsidR="000D4CC4" w:rsidRPr="000D4CC4">
        <w:rPr>
          <w:rFonts w:ascii="Arial" w:hAnsi="Arial" w:cs="Arial"/>
          <w:color w:val="auto"/>
          <w:sz w:val="24"/>
          <w:szCs w:val="24"/>
        </w:rPr>
        <w:t xml:space="preserve">he </w:t>
      </w:r>
      <w:r w:rsidR="000D4CC4">
        <w:rPr>
          <w:rFonts w:ascii="Arial" w:hAnsi="Arial" w:cs="Arial"/>
          <w:color w:val="auto"/>
          <w:sz w:val="24"/>
          <w:szCs w:val="24"/>
        </w:rPr>
        <w:t>subsequent</w:t>
      </w:r>
      <w:r w:rsidR="000D4CC4" w:rsidRPr="000D4CC4">
        <w:rPr>
          <w:rFonts w:ascii="Arial" w:hAnsi="Arial" w:cs="Arial"/>
          <w:color w:val="auto"/>
          <w:sz w:val="24"/>
          <w:szCs w:val="24"/>
        </w:rPr>
        <w:t xml:space="preserve"> documentary evidence does not support the acquisition of restricted byway </w:t>
      </w:r>
      <w:r w:rsidR="0086789F">
        <w:rPr>
          <w:rFonts w:ascii="Arial" w:hAnsi="Arial" w:cs="Arial"/>
          <w:color w:val="auto"/>
          <w:sz w:val="24"/>
          <w:szCs w:val="24"/>
        </w:rPr>
        <w:t>rights</w:t>
      </w:r>
      <w:r w:rsidR="000D4CC4" w:rsidRPr="000D4CC4">
        <w:rPr>
          <w:rFonts w:ascii="Arial" w:hAnsi="Arial" w:cs="Arial"/>
          <w:color w:val="auto"/>
          <w:sz w:val="24"/>
          <w:szCs w:val="24"/>
        </w:rPr>
        <w:t xml:space="preserve"> </w:t>
      </w:r>
      <w:r w:rsidR="000D4CC4">
        <w:rPr>
          <w:rFonts w:ascii="Arial" w:hAnsi="Arial" w:cs="Arial"/>
          <w:color w:val="auto"/>
          <w:sz w:val="24"/>
          <w:szCs w:val="24"/>
        </w:rPr>
        <w:t>or a</w:t>
      </w:r>
      <w:r w:rsidR="0086789F">
        <w:rPr>
          <w:rFonts w:ascii="Arial" w:hAnsi="Arial" w:cs="Arial"/>
          <w:color w:val="auto"/>
          <w:sz w:val="24"/>
          <w:szCs w:val="24"/>
        </w:rPr>
        <w:t>n alternative</w:t>
      </w:r>
      <w:r w:rsidR="000D4CC4">
        <w:rPr>
          <w:rFonts w:ascii="Arial" w:hAnsi="Arial" w:cs="Arial"/>
          <w:color w:val="auto"/>
          <w:sz w:val="24"/>
          <w:szCs w:val="24"/>
        </w:rPr>
        <w:t xml:space="preserve"> width </w:t>
      </w:r>
      <w:r w:rsidR="000D4CC4" w:rsidRPr="000D4CC4">
        <w:rPr>
          <w:rFonts w:ascii="Arial" w:hAnsi="Arial" w:cs="Arial"/>
          <w:color w:val="auto"/>
          <w:sz w:val="24"/>
          <w:szCs w:val="24"/>
        </w:rPr>
        <w:t>since that</w:t>
      </w:r>
      <w:r w:rsidR="004B7E53">
        <w:rPr>
          <w:rFonts w:ascii="Arial" w:hAnsi="Arial" w:cs="Arial"/>
          <w:color w:val="auto"/>
          <w:sz w:val="24"/>
          <w:szCs w:val="24"/>
        </w:rPr>
        <w:t xml:space="preserve"> </w:t>
      </w:r>
      <w:r w:rsidR="000D4CC4" w:rsidRPr="000D4CC4">
        <w:rPr>
          <w:rFonts w:ascii="Arial" w:hAnsi="Arial" w:cs="Arial"/>
          <w:color w:val="auto"/>
          <w:sz w:val="24"/>
          <w:szCs w:val="24"/>
        </w:rPr>
        <w:t>date.</w:t>
      </w:r>
      <w:r w:rsidR="007E37A6">
        <w:rPr>
          <w:rFonts w:ascii="Arial" w:hAnsi="Arial" w:cs="Arial"/>
          <w:color w:val="auto"/>
          <w:sz w:val="24"/>
          <w:szCs w:val="24"/>
        </w:rPr>
        <w:t xml:space="preserve"> </w:t>
      </w:r>
      <w:r w:rsidR="004B7E53">
        <w:rPr>
          <w:rFonts w:ascii="Arial" w:hAnsi="Arial" w:cs="Arial"/>
          <w:color w:val="auto"/>
          <w:sz w:val="24"/>
          <w:szCs w:val="24"/>
        </w:rPr>
        <w:t>Furthermore, t</w:t>
      </w:r>
      <w:r w:rsidR="004B7E53" w:rsidRPr="004B7E53">
        <w:rPr>
          <w:rFonts w:ascii="Arial" w:hAnsi="Arial" w:cs="Arial"/>
          <w:color w:val="auto"/>
          <w:sz w:val="24"/>
          <w:szCs w:val="24"/>
        </w:rPr>
        <w:t xml:space="preserve">he Council agrees with the objector’s submissions that the Order routes should be recorded as a public bridleway, of the width shown in the Quarter Sessions records. </w:t>
      </w:r>
      <w:r w:rsidR="007E37A6">
        <w:rPr>
          <w:rFonts w:ascii="Arial" w:hAnsi="Arial" w:cs="Arial"/>
          <w:color w:val="auto"/>
          <w:sz w:val="24"/>
          <w:szCs w:val="24"/>
        </w:rPr>
        <w:t>Therefore I</w:t>
      </w:r>
      <w:r w:rsidR="005967D2">
        <w:rPr>
          <w:rFonts w:ascii="Arial" w:hAnsi="Arial" w:cs="Arial"/>
          <w:color w:val="auto"/>
          <w:sz w:val="24"/>
          <w:szCs w:val="24"/>
        </w:rPr>
        <w:t xml:space="preserve"> propose to modify the Order accordingly.</w:t>
      </w:r>
    </w:p>
    <w:p w14:paraId="55BA7281" w14:textId="1719ADCA" w:rsidR="00B972B4" w:rsidRPr="003100FE" w:rsidRDefault="0099202F" w:rsidP="000C1FC7">
      <w:pPr>
        <w:pStyle w:val="Style1"/>
        <w:tabs>
          <w:tab w:val="num" w:pos="720"/>
        </w:tabs>
        <w:rPr>
          <w:rFonts w:ascii="Arial" w:hAnsi="Arial" w:cs="Arial"/>
          <w:color w:val="FF0000"/>
          <w:sz w:val="24"/>
          <w:szCs w:val="24"/>
        </w:rPr>
      </w:pPr>
      <w:r>
        <w:rPr>
          <w:rFonts w:ascii="Arial" w:hAnsi="Arial" w:cs="Arial"/>
          <w:color w:val="auto"/>
          <w:sz w:val="24"/>
          <w:szCs w:val="24"/>
        </w:rPr>
        <w:t xml:space="preserve">The Council requests the modification of </w:t>
      </w:r>
      <w:r w:rsidR="003C7CD0">
        <w:rPr>
          <w:rFonts w:ascii="Arial" w:hAnsi="Arial" w:cs="Arial"/>
          <w:color w:val="auto"/>
          <w:sz w:val="24"/>
          <w:szCs w:val="24"/>
        </w:rPr>
        <w:t xml:space="preserve">Part II of the Order </w:t>
      </w:r>
      <w:r w:rsidR="001B46C7">
        <w:rPr>
          <w:rFonts w:ascii="Arial" w:hAnsi="Arial" w:cs="Arial"/>
          <w:color w:val="auto"/>
          <w:sz w:val="24"/>
          <w:szCs w:val="24"/>
        </w:rPr>
        <w:t xml:space="preserve">to correct an error in the </w:t>
      </w:r>
      <w:r w:rsidR="0039168C">
        <w:rPr>
          <w:rFonts w:ascii="Arial" w:hAnsi="Arial" w:cs="Arial"/>
          <w:color w:val="auto"/>
          <w:sz w:val="24"/>
          <w:szCs w:val="24"/>
        </w:rPr>
        <w:t>length of part of Path No. 4/9</w:t>
      </w:r>
      <w:r w:rsidR="000B61BA">
        <w:rPr>
          <w:rFonts w:ascii="Arial" w:hAnsi="Arial" w:cs="Arial"/>
          <w:color w:val="auto"/>
          <w:sz w:val="24"/>
          <w:szCs w:val="24"/>
        </w:rPr>
        <w:t xml:space="preserve">. As there are no objections to this modification </w:t>
      </w:r>
      <w:r w:rsidR="00CC12C7">
        <w:rPr>
          <w:rFonts w:ascii="Arial" w:hAnsi="Arial" w:cs="Arial"/>
          <w:color w:val="auto"/>
          <w:sz w:val="24"/>
          <w:szCs w:val="24"/>
        </w:rPr>
        <w:t xml:space="preserve">to consider, </w:t>
      </w:r>
      <w:r w:rsidR="000B61BA">
        <w:rPr>
          <w:rFonts w:ascii="Arial" w:hAnsi="Arial" w:cs="Arial"/>
          <w:color w:val="auto"/>
          <w:sz w:val="24"/>
          <w:szCs w:val="24"/>
        </w:rPr>
        <w:t>and I concur that it would correct an error</w:t>
      </w:r>
      <w:r w:rsidR="00CC12C7">
        <w:rPr>
          <w:rFonts w:ascii="Arial" w:hAnsi="Arial" w:cs="Arial"/>
          <w:color w:val="auto"/>
          <w:sz w:val="24"/>
          <w:szCs w:val="24"/>
        </w:rPr>
        <w:t>,</w:t>
      </w:r>
      <w:r w:rsidR="000B61BA">
        <w:rPr>
          <w:rFonts w:ascii="Arial" w:hAnsi="Arial" w:cs="Arial"/>
          <w:color w:val="auto"/>
          <w:sz w:val="24"/>
          <w:szCs w:val="24"/>
        </w:rPr>
        <w:t xml:space="preserve"> I shall propose to modify the Order in this regard.</w:t>
      </w:r>
      <w:r w:rsidR="00BF4306">
        <w:rPr>
          <w:rFonts w:ascii="Arial" w:hAnsi="Arial" w:cs="Arial"/>
          <w:color w:val="auto"/>
          <w:sz w:val="24"/>
          <w:szCs w:val="24"/>
        </w:rPr>
        <w:t xml:space="preserve"> </w:t>
      </w:r>
    </w:p>
    <w:p w14:paraId="294B4420" w14:textId="43B7F832" w:rsidR="003100FE" w:rsidRPr="00D66B8A" w:rsidRDefault="00E513F2" w:rsidP="000C1FC7">
      <w:pPr>
        <w:pStyle w:val="Style1"/>
        <w:tabs>
          <w:tab w:val="num" w:pos="720"/>
        </w:tabs>
        <w:rPr>
          <w:rFonts w:ascii="Arial" w:hAnsi="Arial" w:cs="Arial"/>
          <w:color w:val="FF0000"/>
          <w:sz w:val="24"/>
          <w:szCs w:val="24"/>
        </w:rPr>
      </w:pPr>
      <w:r>
        <w:rPr>
          <w:rFonts w:ascii="Arial" w:hAnsi="Arial" w:cs="Arial"/>
          <w:color w:val="auto"/>
          <w:sz w:val="24"/>
          <w:szCs w:val="24"/>
        </w:rPr>
        <w:lastRenderedPageBreak/>
        <w:t xml:space="preserve">The </w:t>
      </w:r>
      <w:r w:rsidR="00C00EEA">
        <w:rPr>
          <w:rFonts w:ascii="Arial" w:hAnsi="Arial" w:cs="Arial"/>
          <w:color w:val="auto"/>
          <w:sz w:val="24"/>
          <w:szCs w:val="24"/>
        </w:rPr>
        <w:t xml:space="preserve">green </w:t>
      </w:r>
      <w:r>
        <w:rPr>
          <w:rFonts w:ascii="Arial" w:hAnsi="Arial" w:cs="Arial"/>
          <w:color w:val="auto"/>
          <w:sz w:val="24"/>
          <w:szCs w:val="24"/>
        </w:rPr>
        <w:t xml:space="preserve">line style used for section B-C of the Order route (the </w:t>
      </w:r>
      <w:r w:rsidR="00715538">
        <w:rPr>
          <w:rFonts w:ascii="Arial" w:hAnsi="Arial" w:cs="Arial"/>
          <w:color w:val="auto"/>
          <w:sz w:val="24"/>
          <w:szCs w:val="24"/>
        </w:rPr>
        <w:t>section of recorded public footpath which would be recorded as bridleway)</w:t>
      </w:r>
      <w:r w:rsidR="00C00EEA">
        <w:rPr>
          <w:rFonts w:ascii="Arial" w:hAnsi="Arial" w:cs="Arial"/>
          <w:color w:val="auto"/>
          <w:sz w:val="24"/>
          <w:szCs w:val="24"/>
        </w:rPr>
        <w:t xml:space="preserve"> </w:t>
      </w:r>
      <w:r w:rsidR="00F817ED">
        <w:rPr>
          <w:rFonts w:ascii="Arial" w:hAnsi="Arial" w:cs="Arial"/>
          <w:color w:val="auto"/>
          <w:sz w:val="24"/>
          <w:szCs w:val="24"/>
        </w:rPr>
        <w:t xml:space="preserve">in the Order Map </w:t>
      </w:r>
      <w:r w:rsidR="00C00EEA">
        <w:rPr>
          <w:rFonts w:ascii="Arial" w:hAnsi="Arial" w:cs="Arial"/>
          <w:color w:val="auto"/>
          <w:sz w:val="24"/>
          <w:szCs w:val="24"/>
        </w:rPr>
        <w:t xml:space="preserve">does not comply with </w:t>
      </w:r>
      <w:r w:rsidR="004B58C9">
        <w:rPr>
          <w:rFonts w:ascii="Arial" w:hAnsi="Arial" w:cs="Arial"/>
          <w:color w:val="auto"/>
          <w:sz w:val="24"/>
          <w:szCs w:val="24"/>
        </w:rPr>
        <w:t>Schedule 1</w:t>
      </w:r>
      <w:r w:rsidR="000D4AB6">
        <w:rPr>
          <w:rFonts w:ascii="Arial" w:hAnsi="Arial" w:cs="Arial"/>
          <w:color w:val="auto"/>
          <w:sz w:val="24"/>
          <w:szCs w:val="24"/>
        </w:rPr>
        <w:t xml:space="preserve"> (Notation to be used on definitive maps)</w:t>
      </w:r>
      <w:r w:rsidR="004B58C9">
        <w:rPr>
          <w:rFonts w:ascii="Arial" w:hAnsi="Arial" w:cs="Arial"/>
          <w:color w:val="auto"/>
          <w:sz w:val="24"/>
          <w:szCs w:val="24"/>
        </w:rPr>
        <w:t xml:space="preserve"> of the Wildlife and Countryside (Definitive Maps and Statements) Regulations 1993, therefore </w:t>
      </w:r>
      <w:r w:rsidR="000D4AB6">
        <w:rPr>
          <w:rFonts w:ascii="Arial" w:hAnsi="Arial" w:cs="Arial"/>
          <w:color w:val="auto"/>
          <w:sz w:val="24"/>
          <w:szCs w:val="24"/>
        </w:rPr>
        <w:t xml:space="preserve">I shall additionally propose </w:t>
      </w:r>
      <w:r w:rsidR="004B58C9">
        <w:rPr>
          <w:rFonts w:ascii="Arial" w:hAnsi="Arial" w:cs="Arial"/>
          <w:color w:val="auto"/>
          <w:sz w:val="24"/>
          <w:szCs w:val="24"/>
        </w:rPr>
        <w:t>to modify the Order in this regard.</w:t>
      </w:r>
    </w:p>
    <w:p w14:paraId="1C984DDA" w14:textId="3E28DC20" w:rsidR="00D66B8A" w:rsidRPr="00B972B4" w:rsidRDefault="00D66B8A" w:rsidP="000C1FC7">
      <w:pPr>
        <w:pStyle w:val="Style1"/>
        <w:tabs>
          <w:tab w:val="num" w:pos="720"/>
        </w:tabs>
        <w:rPr>
          <w:rFonts w:ascii="Arial" w:hAnsi="Arial" w:cs="Arial"/>
          <w:color w:val="FF0000"/>
          <w:sz w:val="24"/>
          <w:szCs w:val="24"/>
        </w:rPr>
      </w:pPr>
      <w:r>
        <w:rPr>
          <w:rFonts w:ascii="Arial" w:hAnsi="Arial" w:cs="Arial"/>
          <w:color w:val="auto"/>
          <w:sz w:val="24"/>
          <w:szCs w:val="24"/>
        </w:rPr>
        <w:t xml:space="preserve">As I propose to modify the Order I shall additionally </w:t>
      </w:r>
      <w:r w:rsidR="00DE0056">
        <w:rPr>
          <w:rFonts w:ascii="Arial" w:hAnsi="Arial" w:cs="Arial"/>
          <w:color w:val="auto"/>
          <w:sz w:val="24"/>
          <w:szCs w:val="24"/>
        </w:rPr>
        <w:t>seek to correct a typographical error within the Description of Path No. 4/9 in Part II of the Schedule.</w:t>
      </w:r>
    </w:p>
    <w:p w14:paraId="5F10027F" w14:textId="04E6E59A" w:rsidR="00962E52" w:rsidRPr="008227B8" w:rsidRDefault="0081069A" w:rsidP="000C1FC7">
      <w:pPr>
        <w:pStyle w:val="Style1"/>
        <w:tabs>
          <w:tab w:val="num" w:pos="720"/>
        </w:tabs>
        <w:rPr>
          <w:rFonts w:ascii="Arial" w:hAnsi="Arial" w:cs="Arial"/>
          <w:strike/>
          <w:color w:val="FF0000"/>
          <w:sz w:val="24"/>
          <w:szCs w:val="24"/>
        </w:rPr>
      </w:pPr>
      <w:r>
        <w:rPr>
          <w:rFonts w:ascii="Arial" w:hAnsi="Arial" w:cs="Arial"/>
          <w:color w:val="auto"/>
          <w:sz w:val="24"/>
          <w:szCs w:val="24"/>
        </w:rPr>
        <w:t>T</w:t>
      </w:r>
      <w:r w:rsidR="005466C1">
        <w:rPr>
          <w:rFonts w:ascii="Arial" w:hAnsi="Arial" w:cs="Arial"/>
          <w:color w:val="auto"/>
          <w:sz w:val="24"/>
          <w:szCs w:val="24"/>
        </w:rPr>
        <w:t>he Order</w:t>
      </w:r>
      <w:r>
        <w:rPr>
          <w:rFonts w:ascii="Arial" w:hAnsi="Arial" w:cs="Arial"/>
          <w:color w:val="auto"/>
          <w:sz w:val="24"/>
          <w:szCs w:val="24"/>
        </w:rPr>
        <w:t xml:space="preserve"> </w:t>
      </w:r>
      <w:r w:rsidR="005466C1">
        <w:rPr>
          <w:rFonts w:ascii="Arial" w:hAnsi="Arial" w:cs="Arial"/>
          <w:color w:val="auto"/>
          <w:sz w:val="24"/>
          <w:szCs w:val="24"/>
        </w:rPr>
        <w:t>reflect</w:t>
      </w:r>
      <w:r>
        <w:rPr>
          <w:rFonts w:ascii="Arial" w:hAnsi="Arial" w:cs="Arial"/>
          <w:color w:val="auto"/>
          <w:sz w:val="24"/>
          <w:szCs w:val="24"/>
        </w:rPr>
        <w:t>s</w:t>
      </w:r>
      <w:r w:rsidR="005466C1">
        <w:rPr>
          <w:rFonts w:ascii="Arial" w:hAnsi="Arial" w:cs="Arial"/>
          <w:color w:val="auto"/>
          <w:sz w:val="24"/>
          <w:szCs w:val="24"/>
        </w:rPr>
        <w:t xml:space="preserve"> the public rights </w:t>
      </w:r>
      <w:r w:rsidR="00796688">
        <w:rPr>
          <w:rFonts w:ascii="Arial" w:hAnsi="Arial" w:cs="Arial"/>
          <w:color w:val="auto"/>
          <w:sz w:val="24"/>
          <w:szCs w:val="24"/>
        </w:rPr>
        <w:t xml:space="preserve">recorded </w:t>
      </w:r>
      <w:r>
        <w:rPr>
          <w:rFonts w:ascii="Arial" w:hAnsi="Arial" w:cs="Arial"/>
          <w:color w:val="auto"/>
          <w:sz w:val="24"/>
          <w:szCs w:val="24"/>
        </w:rPr>
        <w:t>in the Quarter Sessions</w:t>
      </w:r>
      <w:r w:rsidR="00796688">
        <w:rPr>
          <w:rFonts w:ascii="Arial" w:hAnsi="Arial" w:cs="Arial"/>
          <w:color w:val="auto"/>
          <w:sz w:val="24"/>
          <w:szCs w:val="24"/>
        </w:rPr>
        <w:t>.</w:t>
      </w:r>
      <w:r w:rsidR="00033684">
        <w:rPr>
          <w:rFonts w:ascii="Arial" w:hAnsi="Arial" w:cs="Arial"/>
          <w:color w:val="auto"/>
          <w:sz w:val="24"/>
          <w:szCs w:val="24"/>
        </w:rPr>
        <w:t xml:space="preserve"> The evidence does not suggest that these have altered in any respect since that date.</w:t>
      </w:r>
      <w:r w:rsidR="00796688">
        <w:rPr>
          <w:rFonts w:ascii="Arial" w:hAnsi="Arial" w:cs="Arial"/>
          <w:color w:val="auto"/>
          <w:sz w:val="24"/>
          <w:szCs w:val="24"/>
        </w:rPr>
        <w:t xml:space="preserve"> </w:t>
      </w:r>
      <w:r w:rsidR="00A96D0D">
        <w:rPr>
          <w:rFonts w:ascii="Arial" w:hAnsi="Arial" w:cs="Arial"/>
          <w:color w:val="auto"/>
          <w:sz w:val="24"/>
          <w:szCs w:val="24"/>
        </w:rPr>
        <w:t>Thus, although</w:t>
      </w:r>
      <w:r w:rsidR="006A1B56">
        <w:rPr>
          <w:rFonts w:ascii="Arial" w:hAnsi="Arial" w:cs="Arial"/>
          <w:color w:val="auto"/>
          <w:sz w:val="24"/>
          <w:szCs w:val="24"/>
        </w:rPr>
        <w:t xml:space="preserve"> </w:t>
      </w:r>
      <w:r w:rsidR="00A96D0D">
        <w:rPr>
          <w:rFonts w:ascii="Arial" w:hAnsi="Arial" w:cs="Arial"/>
          <w:color w:val="auto"/>
          <w:sz w:val="24"/>
          <w:szCs w:val="24"/>
        </w:rPr>
        <w:t xml:space="preserve">the </w:t>
      </w:r>
      <w:r w:rsidR="008461EC">
        <w:rPr>
          <w:rFonts w:ascii="Arial" w:hAnsi="Arial" w:cs="Arial"/>
          <w:color w:val="auto"/>
          <w:sz w:val="24"/>
          <w:szCs w:val="24"/>
        </w:rPr>
        <w:t>route</w:t>
      </w:r>
      <w:r w:rsidR="00A96D0D">
        <w:rPr>
          <w:rFonts w:ascii="Arial" w:hAnsi="Arial" w:cs="Arial"/>
          <w:color w:val="auto"/>
          <w:sz w:val="24"/>
          <w:szCs w:val="24"/>
        </w:rPr>
        <w:t>s</w:t>
      </w:r>
      <w:r w:rsidR="00A616A7">
        <w:rPr>
          <w:rFonts w:ascii="Arial" w:hAnsi="Arial" w:cs="Arial"/>
          <w:color w:val="auto"/>
          <w:sz w:val="24"/>
          <w:szCs w:val="24"/>
        </w:rPr>
        <w:t>’</w:t>
      </w:r>
      <w:r w:rsidR="00A96D0D">
        <w:rPr>
          <w:rFonts w:ascii="Arial" w:hAnsi="Arial" w:cs="Arial"/>
          <w:color w:val="auto"/>
          <w:sz w:val="24"/>
          <w:szCs w:val="24"/>
        </w:rPr>
        <w:t xml:space="preserve"> physical properties</w:t>
      </w:r>
      <w:r w:rsidR="008461EC">
        <w:rPr>
          <w:rFonts w:ascii="Arial" w:hAnsi="Arial" w:cs="Arial"/>
          <w:color w:val="auto"/>
          <w:sz w:val="24"/>
          <w:szCs w:val="24"/>
        </w:rPr>
        <w:t xml:space="preserve"> are likely to have </w:t>
      </w:r>
      <w:r w:rsidR="005D764F">
        <w:rPr>
          <w:rFonts w:ascii="Arial" w:hAnsi="Arial" w:cs="Arial"/>
          <w:color w:val="auto"/>
          <w:sz w:val="24"/>
          <w:szCs w:val="24"/>
        </w:rPr>
        <w:t>changed</w:t>
      </w:r>
      <w:r w:rsidR="008461EC">
        <w:rPr>
          <w:rFonts w:ascii="Arial" w:hAnsi="Arial" w:cs="Arial"/>
          <w:color w:val="auto"/>
          <w:sz w:val="24"/>
          <w:szCs w:val="24"/>
        </w:rPr>
        <w:t xml:space="preserve"> over the intervening period, </w:t>
      </w:r>
      <w:r w:rsidR="00463646">
        <w:rPr>
          <w:rFonts w:ascii="Arial" w:hAnsi="Arial" w:cs="Arial"/>
          <w:color w:val="auto"/>
          <w:sz w:val="24"/>
          <w:szCs w:val="24"/>
        </w:rPr>
        <w:t xml:space="preserve">reference to </w:t>
      </w:r>
      <w:r w:rsidR="00796688">
        <w:rPr>
          <w:rFonts w:ascii="Arial" w:hAnsi="Arial" w:cs="Arial"/>
          <w:color w:val="auto"/>
          <w:sz w:val="24"/>
          <w:szCs w:val="24"/>
        </w:rPr>
        <w:t xml:space="preserve">modern-day </w:t>
      </w:r>
      <w:r w:rsidR="003572C4">
        <w:rPr>
          <w:rFonts w:ascii="Arial" w:hAnsi="Arial" w:cs="Arial"/>
          <w:color w:val="auto"/>
          <w:sz w:val="24"/>
          <w:szCs w:val="24"/>
        </w:rPr>
        <w:t xml:space="preserve">or twentieth century </w:t>
      </w:r>
      <w:r w:rsidR="00796688">
        <w:rPr>
          <w:rFonts w:ascii="Arial" w:hAnsi="Arial" w:cs="Arial"/>
          <w:color w:val="auto"/>
          <w:sz w:val="24"/>
          <w:szCs w:val="24"/>
        </w:rPr>
        <w:t>features t</w:t>
      </w:r>
      <w:r w:rsidR="00463646">
        <w:rPr>
          <w:rFonts w:ascii="Arial" w:hAnsi="Arial" w:cs="Arial"/>
          <w:color w:val="auto"/>
          <w:sz w:val="24"/>
          <w:szCs w:val="24"/>
        </w:rPr>
        <w:t xml:space="preserve">o delineate the </w:t>
      </w:r>
      <w:r w:rsidR="008461EC">
        <w:rPr>
          <w:rFonts w:ascii="Arial" w:hAnsi="Arial" w:cs="Arial"/>
          <w:color w:val="auto"/>
          <w:sz w:val="24"/>
          <w:szCs w:val="24"/>
        </w:rPr>
        <w:t>paths</w:t>
      </w:r>
      <w:r w:rsidR="00463646">
        <w:rPr>
          <w:rFonts w:ascii="Arial" w:hAnsi="Arial" w:cs="Arial"/>
          <w:color w:val="auto"/>
          <w:sz w:val="24"/>
          <w:szCs w:val="24"/>
        </w:rPr>
        <w:t xml:space="preserve"> is not appropriate in this case.</w:t>
      </w:r>
      <w:r w:rsidR="0078037F">
        <w:rPr>
          <w:rFonts w:ascii="Arial" w:hAnsi="Arial" w:cs="Arial"/>
          <w:color w:val="auto"/>
          <w:sz w:val="24"/>
          <w:szCs w:val="24"/>
        </w:rPr>
        <w:t xml:space="preserve"> </w:t>
      </w:r>
      <w:r w:rsidR="00FF5C86">
        <w:rPr>
          <w:rFonts w:ascii="Arial" w:hAnsi="Arial" w:cs="Arial"/>
          <w:color w:val="auto"/>
          <w:sz w:val="24"/>
          <w:szCs w:val="24"/>
        </w:rPr>
        <w:t xml:space="preserve">As a result, </w:t>
      </w:r>
      <w:r w:rsidR="00A4723A">
        <w:rPr>
          <w:rFonts w:ascii="Arial" w:hAnsi="Arial" w:cs="Arial"/>
          <w:color w:val="auto"/>
          <w:sz w:val="24"/>
          <w:szCs w:val="24"/>
        </w:rPr>
        <w:t>t</w:t>
      </w:r>
      <w:r w:rsidR="00A4723A" w:rsidRPr="00A4723A">
        <w:rPr>
          <w:rFonts w:ascii="Arial" w:hAnsi="Arial" w:cs="Arial"/>
          <w:color w:val="auto"/>
          <w:sz w:val="24"/>
          <w:szCs w:val="24"/>
        </w:rPr>
        <w:t>he Order provides sufficient precision for the extent of the routes to be adequately determined.</w:t>
      </w:r>
      <w:r w:rsidR="00A4723A">
        <w:rPr>
          <w:rFonts w:ascii="Arial" w:hAnsi="Arial" w:cs="Arial"/>
          <w:color w:val="auto"/>
          <w:sz w:val="24"/>
          <w:szCs w:val="24"/>
        </w:rPr>
        <w:t xml:space="preserve"> Therefore i</w:t>
      </w:r>
      <w:r w:rsidR="00FF5C86">
        <w:rPr>
          <w:rFonts w:ascii="Arial" w:hAnsi="Arial" w:cs="Arial"/>
          <w:color w:val="auto"/>
          <w:sz w:val="24"/>
          <w:szCs w:val="24"/>
        </w:rPr>
        <w:t>t is not necessary to modify the Order to clarify the</w:t>
      </w:r>
      <w:r w:rsidR="00463646">
        <w:rPr>
          <w:rFonts w:ascii="Arial" w:hAnsi="Arial" w:cs="Arial"/>
          <w:color w:val="auto"/>
          <w:sz w:val="24"/>
          <w:szCs w:val="24"/>
        </w:rPr>
        <w:t xml:space="preserve"> routes’ </w:t>
      </w:r>
      <w:r w:rsidR="00FF5C86">
        <w:rPr>
          <w:rFonts w:ascii="Arial" w:hAnsi="Arial" w:cs="Arial"/>
          <w:color w:val="auto"/>
          <w:sz w:val="24"/>
          <w:szCs w:val="24"/>
        </w:rPr>
        <w:t>location in any greater detail.</w:t>
      </w:r>
    </w:p>
    <w:p w14:paraId="3DE1A21E" w14:textId="345D9072" w:rsidR="008227B8" w:rsidRPr="008227B8" w:rsidRDefault="008227B8" w:rsidP="008227B8">
      <w:pPr>
        <w:pStyle w:val="Style1"/>
        <w:tabs>
          <w:tab w:val="num" w:pos="720"/>
        </w:tabs>
        <w:rPr>
          <w:rFonts w:ascii="Arial" w:hAnsi="Arial" w:cs="Arial"/>
          <w:color w:val="auto"/>
          <w:sz w:val="24"/>
          <w:szCs w:val="24"/>
        </w:rPr>
      </w:pPr>
      <w:r w:rsidRPr="008227B8">
        <w:rPr>
          <w:rFonts w:ascii="Arial" w:hAnsi="Arial" w:cs="Arial"/>
          <w:color w:val="auto"/>
          <w:sz w:val="24"/>
          <w:szCs w:val="24"/>
        </w:rPr>
        <w:t>The evidence as a whole is sufficient to demonstrate the existence of public bridleways with a width of seven feet over the Order route</w:t>
      </w:r>
      <w:r w:rsidR="0044230C">
        <w:rPr>
          <w:rFonts w:ascii="Arial" w:hAnsi="Arial" w:cs="Arial"/>
          <w:color w:val="auto"/>
          <w:sz w:val="24"/>
          <w:szCs w:val="24"/>
        </w:rPr>
        <w:t>s</w:t>
      </w:r>
      <w:r w:rsidRPr="008227B8">
        <w:rPr>
          <w:rFonts w:ascii="Arial" w:hAnsi="Arial" w:cs="Arial"/>
          <w:color w:val="auto"/>
          <w:sz w:val="24"/>
          <w:szCs w:val="24"/>
        </w:rPr>
        <w:t>, for which minimal opposing evidence and no evidence of stopping up is before me. Thus, the balance of probabilities is tipped in favour of the modification of the Order as set out below.</w:t>
      </w:r>
    </w:p>
    <w:p w14:paraId="741BB857" w14:textId="77777777" w:rsidR="009D3913" w:rsidRPr="008461EC" w:rsidRDefault="009D3913" w:rsidP="009D3913">
      <w:pPr>
        <w:pStyle w:val="Style1"/>
        <w:numPr>
          <w:ilvl w:val="0"/>
          <w:numId w:val="0"/>
        </w:numPr>
        <w:rPr>
          <w:rFonts w:ascii="Arial" w:hAnsi="Arial" w:cs="Arial"/>
          <w:b/>
          <w:bCs/>
          <w:color w:val="auto"/>
          <w:sz w:val="24"/>
          <w:szCs w:val="24"/>
        </w:rPr>
      </w:pPr>
      <w:r w:rsidRPr="008461EC">
        <w:rPr>
          <w:rFonts w:ascii="Arial" w:hAnsi="Arial" w:cs="Arial"/>
          <w:b/>
          <w:bCs/>
          <w:color w:val="auto"/>
          <w:sz w:val="24"/>
          <w:szCs w:val="24"/>
        </w:rPr>
        <w:t>Other Matters</w:t>
      </w:r>
    </w:p>
    <w:p w14:paraId="457DA42F" w14:textId="44805C07" w:rsidR="009D3913" w:rsidRPr="00497918" w:rsidRDefault="009D3913" w:rsidP="00497918">
      <w:pPr>
        <w:pStyle w:val="Style1"/>
        <w:tabs>
          <w:tab w:val="num" w:pos="720"/>
        </w:tabs>
        <w:rPr>
          <w:rFonts w:ascii="Arial" w:hAnsi="Arial" w:cs="Arial"/>
          <w:color w:val="auto"/>
          <w:sz w:val="24"/>
          <w:szCs w:val="24"/>
        </w:rPr>
      </w:pPr>
      <w:r w:rsidRPr="00497918">
        <w:rPr>
          <w:rFonts w:ascii="Arial" w:hAnsi="Arial" w:cs="Arial"/>
          <w:color w:val="auto"/>
          <w:sz w:val="24"/>
          <w:szCs w:val="24"/>
        </w:rPr>
        <w:t>I acknowledge concerns raised regarding</w:t>
      </w:r>
      <w:r w:rsidR="00526711" w:rsidRPr="00497918">
        <w:rPr>
          <w:rFonts w:ascii="Arial" w:hAnsi="Arial" w:cs="Arial"/>
          <w:color w:val="auto"/>
          <w:sz w:val="24"/>
          <w:szCs w:val="24"/>
        </w:rPr>
        <w:t xml:space="preserve"> </w:t>
      </w:r>
      <w:r w:rsidR="005F1527" w:rsidRPr="00497918">
        <w:rPr>
          <w:rFonts w:ascii="Arial" w:hAnsi="Arial" w:cs="Arial"/>
          <w:color w:val="auto"/>
          <w:sz w:val="24"/>
          <w:szCs w:val="24"/>
        </w:rPr>
        <w:t xml:space="preserve">the ability of the sailing club to </w:t>
      </w:r>
      <w:r w:rsidR="000E6DB8" w:rsidRPr="00497918">
        <w:rPr>
          <w:rFonts w:ascii="Arial" w:hAnsi="Arial" w:cs="Arial"/>
          <w:color w:val="auto"/>
          <w:sz w:val="24"/>
          <w:szCs w:val="24"/>
        </w:rPr>
        <w:t>manage</w:t>
      </w:r>
      <w:r w:rsidR="005F1527" w:rsidRPr="00497918">
        <w:rPr>
          <w:rFonts w:ascii="Arial" w:hAnsi="Arial" w:cs="Arial"/>
          <w:color w:val="auto"/>
          <w:sz w:val="24"/>
          <w:szCs w:val="24"/>
        </w:rPr>
        <w:t xml:space="preserve"> </w:t>
      </w:r>
      <w:r w:rsidR="0055593A" w:rsidRPr="00497918">
        <w:rPr>
          <w:rFonts w:ascii="Arial" w:hAnsi="Arial" w:cs="Arial"/>
          <w:color w:val="auto"/>
          <w:sz w:val="24"/>
          <w:szCs w:val="24"/>
        </w:rPr>
        <w:t>aspects of the use of the river</w:t>
      </w:r>
      <w:r w:rsidR="00CD338C">
        <w:rPr>
          <w:rFonts w:ascii="Arial" w:hAnsi="Arial" w:cs="Arial"/>
          <w:color w:val="auto"/>
          <w:sz w:val="24"/>
          <w:szCs w:val="24"/>
        </w:rPr>
        <w:t>,</w:t>
      </w:r>
      <w:r w:rsidR="008461EC" w:rsidRPr="00497918">
        <w:rPr>
          <w:rFonts w:ascii="Arial" w:hAnsi="Arial" w:cs="Arial"/>
          <w:color w:val="auto"/>
          <w:sz w:val="24"/>
          <w:szCs w:val="24"/>
        </w:rPr>
        <w:t xml:space="preserve"> and the potential for</w:t>
      </w:r>
      <w:r w:rsidR="0055593A" w:rsidRPr="00497918">
        <w:rPr>
          <w:rFonts w:ascii="Arial" w:hAnsi="Arial" w:cs="Arial"/>
          <w:color w:val="auto"/>
          <w:sz w:val="24"/>
          <w:szCs w:val="24"/>
        </w:rPr>
        <w:t xml:space="preserve"> </w:t>
      </w:r>
      <w:r w:rsidR="0039327C" w:rsidRPr="00497918">
        <w:rPr>
          <w:rFonts w:ascii="Arial" w:hAnsi="Arial" w:cs="Arial"/>
          <w:color w:val="auto"/>
          <w:sz w:val="24"/>
          <w:szCs w:val="24"/>
        </w:rPr>
        <w:t>fly</w:t>
      </w:r>
      <w:r w:rsidR="00497918" w:rsidRPr="00497918">
        <w:rPr>
          <w:rFonts w:ascii="Arial" w:hAnsi="Arial" w:cs="Arial"/>
          <w:color w:val="auto"/>
          <w:sz w:val="24"/>
          <w:szCs w:val="24"/>
        </w:rPr>
        <w:t>-</w:t>
      </w:r>
      <w:r w:rsidR="0039327C" w:rsidRPr="00497918">
        <w:rPr>
          <w:rFonts w:ascii="Arial" w:hAnsi="Arial" w:cs="Arial"/>
          <w:color w:val="auto"/>
          <w:sz w:val="24"/>
          <w:szCs w:val="24"/>
        </w:rPr>
        <w:t>tipping</w:t>
      </w:r>
      <w:r w:rsidR="00E03AC9" w:rsidRPr="00497918">
        <w:rPr>
          <w:rFonts w:ascii="Arial" w:hAnsi="Arial" w:cs="Arial"/>
          <w:color w:val="auto"/>
          <w:sz w:val="24"/>
          <w:szCs w:val="24"/>
        </w:rPr>
        <w:t>.  Nevertheless</w:t>
      </w:r>
      <w:r w:rsidR="00DC21AE" w:rsidRPr="00497918">
        <w:rPr>
          <w:rFonts w:ascii="Arial" w:hAnsi="Arial" w:cs="Arial"/>
          <w:color w:val="auto"/>
          <w:sz w:val="24"/>
          <w:szCs w:val="24"/>
        </w:rPr>
        <w:t xml:space="preserve">, </w:t>
      </w:r>
      <w:r w:rsidR="00E03AC9" w:rsidRPr="00497918">
        <w:rPr>
          <w:rFonts w:ascii="Arial" w:hAnsi="Arial" w:cs="Arial"/>
          <w:color w:val="auto"/>
          <w:sz w:val="24"/>
          <w:szCs w:val="24"/>
        </w:rPr>
        <w:t xml:space="preserve">the only issue here is what public rights of way exist: suitability and amenity must be disregarded in deciding whether to confirm an order. </w:t>
      </w:r>
      <w:r w:rsidR="00F02E0E" w:rsidRPr="00497918">
        <w:rPr>
          <w:rFonts w:ascii="Arial" w:hAnsi="Arial" w:cs="Arial"/>
          <w:color w:val="auto"/>
          <w:sz w:val="24"/>
          <w:szCs w:val="24"/>
        </w:rPr>
        <w:t xml:space="preserve">These matters consequently lie outside the criteria set out within the relevant legislation.  </w:t>
      </w:r>
      <w:r w:rsidR="00E03AC9" w:rsidRPr="00497918">
        <w:rPr>
          <w:rFonts w:ascii="Arial" w:hAnsi="Arial" w:cs="Arial"/>
          <w:color w:val="auto"/>
          <w:sz w:val="24"/>
          <w:szCs w:val="24"/>
        </w:rPr>
        <w:t xml:space="preserve">As a result, </w:t>
      </w:r>
      <w:r w:rsidRPr="00497918">
        <w:rPr>
          <w:rFonts w:ascii="Arial" w:hAnsi="Arial" w:cs="Arial"/>
          <w:color w:val="auto"/>
          <w:sz w:val="24"/>
          <w:szCs w:val="24"/>
        </w:rPr>
        <w:t>I cannot give the</w:t>
      </w:r>
      <w:r w:rsidR="0021174D" w:rsidRPr="00497918">
        <w:rPr>
          <w:rFonts w:ascii="Arial" w:hAnsi="Arial" w:cs="Arial"/>
          <w:color w:val="auto"/>
          <w:sz w:val="24"/>
          <w:szCs w:val="24"/>
        </w:rPr>
        <w:t>m</w:t>
      </w:r>
      <w:r w:rsidR="00E03AC9" w:rsidRPr="00497918">
        <w:rPr>
          <w:rFonts w:ascii="Arial" w:hAnsi="Arial" w:cs="Arial"/>
          <w:color w:val="auto"/>
          <w:sz w:val="24"/>
          <w:szCs w:val="24"/>
        </w:rPr>
        <w:t xml:space="preserve"> </w:t>
      </w:r>
      <w:r w:rsidRPr="00497918">
        <w:rPr>
          <w:rFonts w:ascii="Arial" w:hAnsi="Arial" w:cs="Arial"/>
          <w:color w:val="auto"/>
          <w:sz w:val="24"/>
          <w:szCs w:val="24"/>
        </w:rPr>
        <w:t>weight in reaching my decision.</w:t>
      </w:r>
    </w:p>
    <w:p w14:paraId="00108BF3" w14:textId="77777777" w:rsidR="00355FCC" w:rsidRDefault="00AE5E67" w:rsidP="00AE5E67">
      <w:pPr>
        <w:pStyle w:val="Heading6blackfont"/>
        <w:rPr>
          <w:rFonts w:ascii="Arial" w:hAnsi="Arial" w:cs="Arial"/>
          <w:color w:val="auto"/>
          <w:sz w:val="24"/>
          <w:szCs w:val="24"/>
        </w:rPr>
      </w:pPr>
      <w:r w:rsidRPr="00F03932">
        <w:rPr>
          <w:rFonts w:ascii="Arial" w:hAnsi="Arial" w:cs="Arial"/>
          <w:color w:val="auto"/>
          <w:sz w:val="24"/>
          <w:szCs w:val="24"/>
        </w:rPr>
        <w:t>Conclusion</w:t>
      </w:r>
    </w:p>
    <w:p w14:paraId="0685736F" w14:textId="73655BF7" w:rsidR="008227B8" w:rsidRPr="008227B8" w:rsidRDefault="008227B8" w:rsidP="008227B8">
      <w:pPr>
        <w:pStyle w:val="Style1"/>
        <w:rPr>
          <w:rFonts w:ascii="Arial" w:hAnsi="Arial" w:cs="Arial"/>
          <w:sz w:val="24"/>
          <w:szCs w:val="24"/>
        </w:rPr>
      </w:pPr>
      <w:r w:rsidRPr="008227B8">
        <w:rPr>
          <w:rFonts w:ascii="Arial" w:hAnsi="Arial" w:cs="Arial"/>
          <w:sz w:val="24"/>
          <w:szCs w:val="24"/>
        </w:rPr>
        <w:t>Having regard to the above and all other matters raised in the written representations, I propose to confirm the Order with the modifications referred to above.</w:t>
      </w:r>
    </w:p>
    <w:p w14:paraId="3E7B4ED5" w14:textId="77777777" w:rsidR="00BB0EA1" w:rsidRPr="00F03932" w:rsidRDefault="00BB0EA1" w:rsidP="00BB0EA1">
      <w:pPr>
        <w:pStyle w:val="Style1"/>
        <w:numPr>
          <w:ilvl w:val="0"/>
          <w:numId w:val="0"/>
        </w:numPr>
        <w:rPr>
          <w:rFonts w:ascii="Arial" w:hAnsi="Arial" w:cs="Arial"/>
          <w:b/>
          <w:bCs/>
          <w:color w:val="auto"/>
          <w:sz w:val="24"/>
          <w:szCs w:val="24"/>
        </w:rPr>
      </w:pPr>
      <w:r w:rsidRPr="00F03932">
        <w:rPr>
          <w:rFonts w:ascii="Arial" w:hAnsi="Arial" w:cs="Arial"/>
          <w:b/>
          <w:bCs/>
          <w:color w:val="auto"/>
          <w:sz w:val="24"/>
          <w:szCs w:val="24"/>
        </w:rPr>
        <w:t>Formal Decision</w:t>
      </w:r>
    </w:p>
    <w:p w14:paraId="1B8C0955" w14:textId="77777777" w:rsidR="00BB0EA1" w:rsidRPr="00F03932" w:rsidRDefault="00BB0EA1" w:rsidP="00497918">
      <w:pPr>
        <w:pStyle w:val="Style1"/>
        <w:tabs>
          <w:tab w:val="num" w:pos="720"/>
        </w:tabs>
        <w:rPr>
          <w:rFonts w:ascii="Arial" w:hAnsi="Arial" w:cs="Arial"/>
          <w:color w:val="auto"/>
          <w:sz w:val="24"/>
          <w:szCs w:val="24"/>
        </w:rPr>
      </w:pPr>
      <w:r w:rsidRPr="00F03932">
        <w:rPr>
          <w:rFonts w:ascii="Arial" w:hAnsi="Arial" w:cs="Arial"/>
          <w:color w:val="auto"/>
          <w:sz w:val="24"/>
          <w:szCs w:val="24"/>
        </w:rPr>
        <w:t>I propose to confirm the Order subject to the following modifications:</w:t>
      </w:r>
    </w:p>
    <w:p w14:paraId="7FE009C1" w14:textId="25AF02CF" w:rsidR="001C6D90" w:rsidRDefault="00C116D0" w:rsidP="007A6359">
      <w:pPr>
        <w:pStyle w:val="Style1"/>
        <w:numPr>
          <w:ilvl w:val="0"/>
          <w:numId w:val="28"/>
        </w:numPr>
        <w:rPr>
          <w:rFonts w:ascii="Arial" w:hAnsi="Arial" w:cs="Arial"/>
          <w:color w:val="auto"/>
          <w:sz w:val="24"/>
          <w:szCs w:val="24"/>
        </w:rPr>
      </w:pPr>
      <w:r>
        <w:rPr>
          <w:rFonts w:ascii="Arial" w:hAnsi="Arial" w:cs="Arial"/>
          <w:color w:val="auto"/>
          <w:sz w:val="24"/>
          <w:szCs w:val="24"/>
        </w:rPr>
        <w:t>A</w:t>
      </w:r>
      <w:r w:rsidR="001745FC" w:rsidRPr="00252C8F">
        <w:rPr>
          <w:rFonts w:ascii="Arial" w:hAnsi="Arial" w:cs="Arial"/>
          <w:color w:val="auto"/>
          <w:sz w:val="24"/>
          <w:szCs w:val="24"/>
        </w:rPr>
        <w:t>mend “Restricted Byway</w:t>
      </w:r>
      <w:r w:rsidR="00252C8F" w:rsidRPr="00252C8F">
        <w:rPr>
          <w:rFonts w:ascii="Arial" w:hAnsi="Arial" w:cs="Arial"/>
          <w:color w:val="auto"/>
          <w:sz w:val="24"/>
          <w:szCs w:val="24"/>
        </w:rPr>
        <w:t>” to “Public Bridleway</w:t>
      </w:r>
      <w:r w:rsidR="006D5F0D">
        <w:rPr>
          <w:rFonts w:ascii="Arial" w:hAnsi="Arial" w:cs="Arial"/>
          <w:color w:val="auto"/>
          <w:sz w:val="24"/>
          <w:szCs w:val="24"/>
        </w:rPr>
        <w:t>”</w:t>
      </w:r>
      <w:r w:rsidR="00EB5B48">
        <w:rPr>
          <w:rFonts w:ascii="Arial" w:hAnsi="Arial" w:cs="Arial"/>
          <w:color w:val="auto"/>
          <w:sz w:val="24"/>
          <w:szCs w:val="24"/>
        </w:rPr>
        <w:t xml:space="preserve"> in </w:t>
      </w:r>
      <w:r w:rsidR="00AF3964">
        <w:rPr>
          <w:rFonts w:ascii="Arial" w:hAnsi="Arial" w:cs="Arial"/>
          <w:color w:val="auto"/>
          <w:sz w:val="24"/>
          <w:szCs w:val="24"/>
        </w:rPr>
        <w:t>all</w:t>
      </w:r>
      <w:r w:rsidR="00EB5B48">
        <w:rPr>
          <w:rFonts w:ascii="Arial" w:hAnsi="Arial" w:cs="Arial"/>
          <w:color w:val="auto"/>
          <w:sz w:val="24"/>
          <w:szCs w:val="24"/>
        </w:rPr>
        <w:t xml:space="preserve"> instances</w:t>
      </w:r>
      <w:r w:rsidR="00252C8F" w:rsidRPr="00252C8F">
        <w:rPr>
          <w:rFonts w:ascii="Arial" w:hAnsi="Arial" w:cs="Arial"/>
          <w:color w:val="auto"/>
          <w:sz w:val="24"/>
          <w:szCs w:val="24"/>
        </w:rPr>
        <w:t>.</w:t>
      </w:r>
    </w:p>
    <w:p w14:paraId="6F3E8EE5" w14:textId="1EAE2FE0" w:rsidR="00B92EBE" w:rsidRDefault="00B92EBE" w:rsidP="007A6359">
      <w:pPr>
        <w:pStyle w:val="Style1"/>
        <w:numPr>
          <w:ilvl w:val="0"/>
          <w:numId w:val="28"/>
        </w:numPr>
        <w:rPr>
          <w:rFonts w:ascii="Arial" w:hAnsi="Arial" w:cs="Arial"/>
          <w:color w:val="auto"/>
          <w:sz w:val="24"/>
          <w:szCs w:val="24"/>
        </w:rPr>
      </w:pPr>
      <w:r>
        <w:rPr>
          <w:rFonts w:ascii="Arial" w:hAnsi="Arial" w:cs="Arial"/>
          <w:color w:val="auto"/>
          <w:sz w:val="24"/>
          <w:szCs w:val="24"/>
        </w:rPr>
        <w:t xml:space="preserve">In Part II of the Order Schedule (Modification of Definitive Statement): amend </w:t>
      </w:r>
      <w:r w:rsidR="003C3DFF">
        <w:rPr>
          <w:rFonts w:ascii="Arial" w:hAnsi="Arial" w:cs="Arial"/>
          <w:color w:val="auto"/>
          <w:sz w:val="24"/>
          <w:szCs w:val="24"/>
        </w:rPr>
        <w:t>all width measurements to “</w:t>
      </w:r>
      <w:r w:rsidR="003C3DFF" w:rsidRPr="003C3DFF">
        <w:rPr>
          <w:rFonts w:ascii="Arial" w:hAnsi="Arial" w:cs="Arial"/>
          <w:color w:val="auto"/>
          <w:sz w:val="24"/>
          <w:szCs w:val="24"/>
        </w:rPr>
        <w:t>seven feet or thereabouts</w:t>
      </w:r>
      <w:r w:rsidR="003C3DFF">
        <w:rPr>
          <w:rFonts w:ascii="Arial" w:hAnsi="Arial" w:cs="Arial"/>
          <w:color w:val="auto"/>
          <w:sz w:val="24"/>
          <w:szCs w:val="24"/>
        </w:rPr>
        <w:t xml:space="preserve">, as set out in the </w:t>
      </w:r>
      <w:r w:rsidR="003C3DFF" w:rsidRPr="003C3DFF">
        <w:rPr>
          <w:rFonts w:ascii="Arial" w:hAnsi="Arial" w:cs="Arial"/>
          <w:color w:val="auto"/>
          <w:sz w:val="24"/>
          <w:szCs w:val="24"/>
        </w:rPr>
        <w:t>Ouse and Derwent Division Quarter Sessions, 1824</w:t>
      </w:r>
      <w:r w:rsidR="003C3DFF">
        <w:rPr>
          <w:rFonts w:ascii="Arial" w:hAnsi="Arial" w:cs="Arial"/>
          <w:color w:val="auto"/>
          <w:sz w:val="24"/>
          <w:szCs w:val="24"/>
        </w:rPr>
        <w:t>”.</w:t>
      </w:r>
    </w:p>
    <w:p w14:paraId="083215A4" w14:textId="67C436C3" w:rsidR="00876523" w:rsidRDefault="00876523" w:rsidP="007A6359">
      <w:pPr>
        <w:pStyle w:val="Style1"/>
        <w:numPr>
          <w:ilvl w:val="0"/>
          <w:numId w:val="28"/>
        </w:numPr>
        <w:rPr>
          <w:rFonts w:ascii="Arial" w:hAnsi="Arial" w:cs="Arial"/>
          <w:color w:val="auto"/>
          <w:sz w:val="24"/>
          <w:szCs w:val="24"/>
        </w:rPr>
      </w:pPr>
      <w:r>
        <w:rPr>
          <w:rFonts w:ascii="Arial" w:hAnsi="Arial" w:cs="Arial"/>
          <w:color w:val="auto"/>
          <w:sz w:val="24"/>
          <w:szCs w:val="24"/>
        </w:rPr>
        <w:t>In Part II of the Order Schedule (Modification of Definitive Statement</w:t>
      </w:r>
      <w:r w:rsidR="0071257C">
        <w:rPr>
          <w:rFonts w:ascii="Arial" w:hAnsi="Arial" w:cs="Arial"/>
          <w:color w:val="auto"/>
          <w:sz w:val="24"/>
          <w:szCs w:val="24"/>
        </w:rPr>
        <w:t>) in respect of Path No.4/9</w:t>
      </w:r>
      <w:r>
        <w:rPr>
          <w:rFonts w:ascii="Arial" w:hAnsi="Arial" w:cs="Arial"/>
          <w:color w:val="auto"/>
          <w:sz w:val="24"/>
          <w:szCs w:val="24"/>
        </w:rPr>
        <w:t xml:space="preserve">: amend </w:t>
      </w:r>
      <w:r w:rsidR="000702AF">
        <w:rPr>
          <w:rFonts w:ascii="Arial" w:hAnsi="Arial" w:cs="Arial"/>
          <w:color w:val="auto"/>
          <w:sz w:val="24"/>
          <w:szCs w:val="24"/>
        </w:rPr>
        <w:t xml:space="preserve">“at the edge of the River Ouse the </w:t>
      </w:r>
      <w:r w:rsidR="000D43E7">
        <w:rPr>
          <w:rFonts w:ascii="Arial" w:hAnsi="Arial" w:cs="Arial"/>
          <w:color w:val="auto"/>
          <w:sz w:val="24"/>
          <w:szCs w:val="24"/>
        </w:rPr>
        <w:t>[public bridleway]</w:t>
      </w:r>
      <w:r w:rsidR="000702AF">
        <w:rPr>
          <w:rFonts w:ascii="Arial" w:hAnsi="Arial" w:cs="Arial"/>
          <w:color w:val="auto"/>
          <w:sz w:val="24"/>
          <w:szCs w:val="24"/>
        </w:rPr>
        <w:t xml:space="preserve"> south east up the 3.5 metres wide concrete slip way” by the addition of the word “</w:t>
      </w:r>
      <w:r w:rsidR="00A2049E">
        <w:rPr>
          <w:rFonts w:ascii="Arial" w:hAnsi="Arial" w:cs="Arial"/>
          <w:color w:val="auto"/>
          <w:sz w:val="24"/>
          <w:szCs w:val="24"/>
        </w:rPr>
        <w:t>passes” between “</w:t>
      </w:r>
      <w:r w:rsidR="000D43E7">
        <w:rPr>
          <w:rFonts w:ascii="Arial" w:hAnsi="Arial" w:cs="Arial"/>
          <w:color w:val="auto"/>
          <w:sz w:val="24"/>
          <w:szCs w:val="24"/>
        </w:rPr>
        <w:t>public bridleway</w:t>
      </w:r>
      <w:r w:rsidR="00A2049E">
        <w:rPr>
          <w:rFonts w:ascii="Arial" w:hAnsi="Arial" w:cs="Arial"/>
          <w:color w:val="auto"/>
          <w:sz w:val="24"/>
          <w:szCs w:val="24"/>
        </w:rPr>
        <w:t>” and “south east”.</w:t>
      </w:r>
    </w:p>
    <w:p w14:paraId="358ED1B1" w14:textId="2D298705" w:rsidR="001C6D90" w:rsidRDefault="001C6D90" w:rsidP="007A6359">
      <w:pPr>
        <w:pStyle w:val="Style1"/>
        <w:numPr>
          <w:ilvl w:val="0"/>
          <w:numId w:val="28"/>
        </w:numPr>
        <w:rPr>
          <w:rFonts w:ascii="Arial" w:hAnsi="Arial" w:cs="Arial"/>
          <w:color w:val="auto"/>
          <w:sz w:val="24"/>
          <w:szCs w:val="24"/>
        </w:rPr>
      </w:pPr>
      <w:r w:rsidRPr="001C6D90">
        <w:rPr>
          <w:rFonts w:ascii="Arial" w:hAnsi="Arial" w:cs="Arial"/>
          <w:color w:val="auto"/>
          <w:sz w:val="24"/>
          <w:szCs w:val="24"/>
        </w:rPr>
        <w:t xml:space="preserve">In </w:t>
      </w:r>
      <w:r w:rsidR="00FD4587">
        <w:rPr>
          <w:rFonts w:ascii="Arial" w:hAnsi="Arial" w:cs="Arial"/>
          <w:color w:val="auto"/>
          <w:sz w:val="24"/>
          <w:szCs w:val="24"/>
        </w:rPr>
        <w:t>Part II of the Order Schedule (</w:t>
      </w:r>
      <w:r w:rsidR="00567431">
        <w:rPr>
          <w:rFonts w:ascii="Arial" w:hAnsi="Arial" w:cs="Arial"/>
          <w:color w:val="auto"/>
          <w:sz w:val="24"/>
          <w:szCs w:val="24"/>
        </w:rPr>
        <w:t>M</w:t>
      </w:r>
      <w:r w:rsidR="00FD4587">
        <w:rPr>
          <w:rFonts w:ascii="Arial" w:hAnsi="Arial" w:cs="Arial"/>
          <w:color w:val="auto"/>
          <w:sz w:val="24"/>
          <w:szCs w:val="24"/>
        </w:rPr>
        <w:t>odification of Definitive Statement): amend “</w:t>
      </w:r>
      <w:r w:rsidR="00567431">
        <w:rPr>
          <w:rFonts w:ascii="Arial" w:hAnsi="Arial" w:cs="Arial"/>
          <w:color w:val="auto"/>
          <w:sz w:val="24"/>
          <w:szCs w:val="24"/>
        </w:rPr>
        <w:t xml:space="preserve">0.47km” in </w:t>
      </w:r>
      <w:r w:rsidRPr="001C6D90">
        <w:rPr>
          <w:rFonts w:ascii="Arial" w:hAnsi="Arial" w:cs="Arial"/>
          <w:color w:val="auto"/>
          <w:sz w:val="24"/>
          <w:szCs w:val="24"/>
        </w:rPr>
        <w:t>the “Length (km)</w:t>
      </w:r>
      <w:r w:rsidR="00BB50B4">
        <w:rPr>
          <w:rFonts w:ascii="Arial" w:hAnsi="Arial" w:cs="Arial"/>
          <w:color w:val="auto"/>
          <w:sz w:val="24"/>
          <w:szCs w:val="24"/>
        </w:rPr>
        <w:t>”</w:t>
      </w:r>
      <w:r w:rsidRPr="001C6D90">
        <w:rPr>
          <w:rFonts w:ascii="Arial" w:hAnsi="Arial" w:cs="Arial"/>
          <w:color w:val="auto"/>
          <w:sz w:val="24"/>
          <w:szCs w:val="24"/>
        </w:rPr>
        <w:t xml:space="preserve"> column in respect of </w:t>
      </w:r>
      <w:r>
        <w:rPr>
          <w:rFonts w:ascii="Arial" w:hAnsi="Arial" w:cs="Arial"/>
          <w:color w:val="auto"/>
          <w:sz w:val="24"/>
          <w:szCs w:val="24"/>
        </w:rPr>
        <w:t>Path No. 4/9</w:t>
      </w:r>
      <w:r w:rsidR="00567431">
        <w:rPr>
          <w:rFonts w:ascii="Arial" w:hAnsi="Arial" w:cs="Arial"/>
          <w:color w:val="auto"/>
          <w:sz w:val="24"/>
          <w:szCs w:val="24"/>
        </w:rPr>
        <w:t xml:space="preserve"> to “0.047km”.</w:t>
      </w:r>
    </w:p>
    <w:p w14:paraId="560B2E00" w14:textId="0F9D69EB" w:rsidR="001367D2" w:rsidRDefault="001367D2" w:rsidP="001367D2">
      <w:pPr>
        <w:pStyle w:val="Style1"/>
        <w:numPr>
          <w:ilvl w:val="0"/>
          <w:numId w:val="28"/>
        </w:numPr>
        <w:rPr>
          <w:rFonts w:ascii="Arial" w:hAnsi="Arial" w:cs="Arial"/>
          <w:color w:val="auto"/>
          <w:sz w:val="24"/>
          <w:szCs w:val="24"/>
        </w:rPr>
      </w:pPr>
      <w:r>
        <w:rPr>
          <w:rFonts w:ascii="Arial" w:hAnsi="Arial" w:cs="Arial"/>
          <w:color w:val="auto"/>
          <w:sz w:val="24"/>
          <w:szCs w:val="24"/>
        </w:rPr>
        <w:lastRenderedPageBreak/>
        <w:t xml:space="preserve">In the Order Map: </w:t>
      </w:r>
      <w:r w:rsidR="009C655E">
        <w:rPr>
          <w:rFonts w:ascii="Arial" w:hAnsi="Arial" w:cs="Arial"/>
          <w:color w:val="auto"/>
          <w:sz w:val="24"/>
          <w:szCs w:val="24"/>
        </w:rPr>
        <w:t xml:space="preserve">amend the notation used for sections A-B and X-Y-Z of the Order routes from </w:t>
      </w:r>
      <w:r w:rsidR="0085370C">
        <w:rPr>
          <w:rFonts w:ascii="Arial" w:hAnsi="Arial" w:cs="Arial"/>
          <w:color w:val="auto"/>
          <w:sz w:val="24"/>
          <w:szCs w:val="24"/>
        </w:rPr>
        <w:t xml:space="preserve">a broken line with small arrowheads to </w:t>
      </w:r>
      <w:r w:rsidR="001064D1">
        <w:rPr>
          <w:rFonts w:ascii="Arial" w:hAnsi="Arial" w:cs="Arial"/>
          <w:color w:val="auto"/>
          <w:sz w:val="24"/>
          <w:szCs w:val="24"/>
        </w:rPr>
        <w:t>a continuous green line.</w:t>
      </w:r>
    </w:p>
    <w:p w14:paraId="2B7562EF" w14:textId="3304B11B" w:rsidR="001367D2" w:rsidRDefault="0019074B" w:rsidP="001367D2">
      <w:pPr>
        <w:pStyle w:val="Style1"/>
        <w:numPr>
          <w:ilvl w:val="0"/>
          <w:numId w:val="28"/>
        </w:numPr>
        <w:rPr>
          <w:rFonts w:ascii="Arial" w:hAnsi="Arial" w:cs="Arial"/>
          <w:color w:val="auto"/>
          <w:sz w:val="24"/>
          <w:szCs w:val="24"/>
        </w:rPr>
      </w:pPr>
      <w:r>
        <w:rPr>
          <w:rFonts w:ascii="Arial" w:hAnsi="Arial" w:cs="Arial"/>
          <w:color w:val="auto"/>
          <w:sz w:val="24"/>
          <w:szCs w:val="24"/>
        </w:rPr>
        <w:t xml:space="preserve">In the Order Map: </w:t>
      </w:r>
      <w:r w:rsidR="00DF7327">
        <w:rPr>
          <w:rFonts w:ascii="Arial" w:hAnsi="Arial" w:cs="Arial"/>
          <w:color w:val="auto"/>
          <w:sz w:val="24"/>
          <w:szCs w:val="24"/>
        </w:rPr>
        <w:t xml:space="preserve">amend </w:t>
      </w:r>
      <w:r w:rsidR="00DD4F89">
        <w:rPr>
          <w:rFonts w:ascii="Arial" w:hAnsi="Arial" w:cs="Arial"/>
          <w:color w:val="auto"/>
          <w:sz w:val="24"/>
          <w:szCs w:val="24"/>
        </w:rPr>
        <w:t xml:space="preserve">the notation used for </w:t>
      </w:r>
      <w:r w:rsidR="00DF7327">
        <w:rPr>
          <w:rFonts w:ascii="Arial" w:hAnsi="Arial" w:cs="Arial"/>
          <w:color w:val="auto"/>
          <w:sz w:val="24"/>
          <w:szCs w:val="24"/>
        </w:rPr>
        <w:t xml:space="preserve">section B-C of the route (public footpath to be upgraded in Acaster Malbis parish) </w:t>
      </w:r>
      <w:r w:rsidR="008279F9">
        <w:rPr>
          <w:rFonts w:ascii="Arial" w:hAnsi="Arial" w:cs="Arial"/>
          <w:color w:val="auto"/>
          <w:sz w:val="24"/>
          <w:szCs w:val="24"/>
        </w:rPr>
        <w:t>from a broken green line to a broken black line.</w:t>
      </w:r>
    </w:p>
    <w:p w14:paraId="06AB80C0" w14:textId="1E5261B9" w:rsidR="00183D1E" w:rsidRDefault="00183D1E" w:rsidP="001367D2">
      <w:pPr>
        <w:pStyle w:val="Style1"/>
        <w:numPr>
          <w:ilvl w:val="0"/>
          <w:numId w:val="28"/>
        </w:numPr>
        <w:rPr>
          <w:rFonts w:ascii="Arial" w:hAnsi="Arial" w:cs="Arial"/>
          <w:color w:val="auto"/>
          <w:sz w:val="24"/>
          <w:szCs w:val="24"/>
        </w:rPr>
      </w:pPr>
      <w:r>
        <w:rPr>
          <w:rFonts w:ascii="Arial" w:hAnsi="Arial" w:cs="Arial"/>
          <w:color w:val="auto"/>
          <w:sz w:val="24"/>
          <w:szCs w:val="24"/>
        </w:rPr>
        <w:t xml:space="preserve">In the Order Map key: amend </w:t>
      </w:r>
      <w:r w:rsidR="00526D5E">
        <w:rPr>
          <w:rFonts w:ascii="Arial" w:hAnsi="Arial" w:cs="Arial"/>
          <w:color w:val="auto"/>
          <w:sz w:val="24"/>
          <w:szCs w:val="24"/>
        </w:rPr>
        <w:t xml:space="preserve">the notation for “Footpath to be upgraded to </w:t>
      </w:r>
      <w:r w:rsidR="00082E2B">
        <w:rPr>
          <w:rFonts w:ascii="Arial" w:hAnsi="Arial" w:cs="Arial"/>
          <w:color w:val="auto"/>
          <w:sz w:val="24"/>
          <w:szCs w:val="24"/>
        </w:rPr>
        <w:t>[public bridleway]</w:t>
      </w:r>
      <w:r w:rsidR="00526D5E">
        <w:rPr>
          <w:rFonts w:ascii="Arial" w:hAnsi="Arial" w:cs="Arial"/>
          <w:color w:val="auto"/>
          <w:sz w:val="24"/>
          <w:szCs w:val="24"/>
        </w:rPr>
        <w:t>” to a broken black li</w:t>
      </w:r>
      <w:r w:rsidR="00082E2B">
        <w:rPr>
          <w:rFonts w:ascii="Arial" w:hAnsi="Arial" w:cs="Arial"/>
          <w:color w:val="auto"/>
          <w:sz w:val="24"/>
          <w:szCs w:val="24"/>
        </w:rPr>
        <w:t>ne</w:t>
      </w:r>
      <w:r w:rsidR="00526D5E">
        <w:rPr>
          <w:rFonts w:ascii="Arial" w:hAnsi="Arial" w:cs="Arial"/>
          <w:color w:val="auto"/>
          <w:sz w:val="24"/>
          <w:szCs w:val="24"/>
        </w:rPr>
        <w:t>.</w:t>
      </w:r>
    </w:p>
    <w:p w14:paraId="581E08A5" w14:textId="3C5AE079" w:rsidR="004C5200" w:rsidRPr="001367D2" w:rsidRDefault="004C5200" w:rsidP="001367D2">
      <w:pPr>
        <w:pStyle w:val="Style1"/>
        <w:numPr>
          <w:ilvl w:val="0"/>
          <w:numId w:val="28"/>
        </w:numPr>
        <w:rPr>
          <w:rFonts w:ascii="Arial" w:hAnsi="Arial" w:cs="Arial"/>
          <w:color w:val="auto"/>
          <w:sz w:val="24"/>
          <w:szCs w:val="24"/>
        </w:rPr>
      </w:pPr>
      <w:r>
        <w:rPr>
          <w:rFonts w:ascii="Arial" w:hAnsi="Arial" w:cs="Arial"/>
          <w:color w:val="auto"/>
          <w:sz w:val="24"/>
          <w:szCs w:val="24"/>
        </w:rPr>
        <w:t>In the Order Map key: amend the notation for “</w:t>
      </w:r>
      <w:r w:rsidR="00C7459C">
        <w:rPr>
          <w:rFonts w:ascii="Arial" w:hAnsi="Arial" w:cs="Arial"/>
          <w:color w:val="auto"/>
          <w:sz w:val="24"/>
          <w:szCs w:val="24"/>
        </w:rPr>
        <w:t xml:space="preserve">[Public bridleway] </w:t>
      </w:r>
      <w:r>
        <w:rPr>
          <w:rFonts w:ascii="Arial" w:hAnsi="Arial" w:cs="Arial"/>
          <w:color w:val="auto"/>
          <w:sz w:val="24"/>
          <w:szCs w:val="24"/>
        </w:rPr>
        <w:t xml:space="preserve">to be recorded” to </w:t>
      </w:r>
      <w:r w:rsidR="00754C93">
        <w:rPr>
          <w:rFonts w:ascii="Arial" w:hAnsi="Arial" w:cs="Arial"/>
          <w:color w:val="auto"/>
          <w:sz w:val="24"/>
          <w:szCs w:val="24"/>
        </w:rPr>
        <w:t>a continuous green line.</w:t>
      </w:r>
    </w:p>
    <w:p w14:paraId="2D30FBA5" w14:textId="77777777" w:rsidR="00EC13C3" w:rsidRPr="00677E1B" w:rsidRDefault="00EC13C3" w:rsidP="00497918">
      <w:pPr>
        <w:pStyle w:val="Style1"/>
        <w:tabs>
          <w:tab w:val="num" w:pos="720"/>
        </w:tabs>
        <w:rPr>
          <w:color w:val="auto"/>
        </w:rPr>
      </w:pPr>
      <w:r w:rsidRPr="00677E1B">
        <w:rPr>
          <w:rFonts w:ascii="Arial" w:hAnsi="Arial" w:cs="Arial"/>
          <w:color w:val="auto"/>
          <w:sz w:val="24"/>
          <w:szCs w:val="24"/>
        </w:rPr>
        <w:t xml:space="preserve">Since the confirmed Order would (if modified) show as a highway of one description a way which is shown in the order as a highway of another description, I am required by virtue of Paragraph 8(2) of Schedule 15 to the </w:t>
      </w:r>
      <w:r w:rsidR="00392ADE" w:rsidRPr="00677E1B">
        <w:rPr>
          <w:rFonts w:ascii="Arial" w:hAnsi="Arial" w:cs="Arial"/>
          <w:color w:val="auto"/>
          <w:sz w:val="24"/>
          <w:szCs w:val="24"/>
        </w:rPr>
        <w:t>1</w:t>
      </w:r>
      <w:r w:rsidRPr="00677E1B">
        <w:rPr>
          <w:rFonts w:ascii="Arial" w:hAnsi="Arial" w:cs="Arial"/>
          <w:color w:val="auto"/>
          <w:sz w:val="24"/>
          <w:szCs w:val="24"/>
        </w:rPr>
        <w:t>981</w:t>
      </w:r>
      <w:r w:rsidR="00392ADE" w:rsidRPr="00677E1B">
        <w:rPr>
          <w:rFonts w:ascii="Arial" w:hAnsi="Arial" w:cs="Arial"/>
          <w:color w:val="auto"/>
          <w:sz w:val="24"/>
          <w:szCs w:val="24"/>
        </w:rPr>
        <w:t xml:space="preserve"> Act</w:t>
      </w:r>
      <w:r w:rsidRPr="00677E1B">
        <w:rPr>
          <w:rFonts w:ascii="Arial" w:hAnsi="Arial" w:cs="Arial"/>
          <w:color w:val="auto"/>
          <w:sz w:val="24"/>
          <w:szCs w:val="24"/>
        </w:rPr>
        <w:t xml:space="preserve"> to give notice of my proposal to modify the Order and to give an opportunity for objections and representations to be made to the proposed modifications. A letter will be sent to interested persons about the advertisement procedure.</w:t>
      </w:r>
    </w:p>
    <w:p w14:paraId="4B32C70D" w14:textId="77777777" w:rsidR="001D24D8" w:rsidRPr="00677E1B" w:rsidRDefault="001D24D8" w:rsidP="001D24D8">
      <w:pPr>
        <w:pStyle w:val="Style1"/>
        <w:numPr>
          <w:ilvl w:val="0"/>
          <w:numId w:val="0"/>
        </w:numPr>
        <w:rPr>
          <w:rFonts w:ascii="Monotype Corsiva" w:hAnsi="Monotype Corsiva" w:cs="Arial"/>
          <w:i/>
          <w:iCs/>
          <w:color w:val="auto"/>
          <w:sz w:val="36"/>
          <w:szCs w:val="36"/>
        </w:rPr>
      </w:pPr>
      <w:r w:rsidRPr="00677E1B">
        <w:rPr>
          <w:rFonts w:ascii="Monotype Corsiva" w:hAnsi="Monotype Corsiva" w:cs="Arial"/>
          <w:i/>
          <w:iCs/>
          <w:color w:val="auto"/>
          <w:sz w:val="36"/>
          <w:szCs w:val="36"/>
        </w:rPr>
        <w:t>C Beeby</w:t>
      </w:r>
    </w:p>
    <w:p w14:paraId="760B1CF4" w14:textId="72D3B684" w:rsidR="00202734" w:rsidRDefault="001D24D8" w:rsidP="001D24D8">
      <w:pPr>
        <w:pStyle w:val="Style1"/>
        <w:numPr>
          <w:ilvl w:val="0"/>
          <w:numId w:val="0"/>
        </w:numPr>
        <w:rPr>
          <w:rFonts w:ascii="Arial" w:hAnsi="Arial" w:cs="Arial"/>
          <w:color w:val="auto"/>
          <w:sz w:val="24"/>
          <w:szCs w:val="24"/>
        </w:rPr>
      </w:pPr>
      <w:r w:rsidRPr="00677E1B">
        <w:rPr>
          <w:rFonts w:ascii="Arial" w:hAnsi="Arial" w:cs="Arial"/>
          <w:color w:val="auto"/>
          <w:sz w:val="24"/>
          <w:szCs w:val="24"/>
        </w:rPr>
        <w:t>INSPECTOR</w:t>
      </w:r>
    </w:p>
    <w:p w14:paraId="3F0DDE97" w14:textId="77777777" w:rsidR="00202734" w:rsidRDefault="00202734">
      <w:pPr>
        <w:rPr>
          <w:rFonts w:ascii="Arial" w:hAnsi="Arial" w:cs="Arial"/>
          <w:kern w:val="28"/>
          <w:sz w:val="24"/>
          <w:szCs w:val="24"/>
        </w:rPr>
      </w:pPr>
      <w:r>
        <w:rPr>
          <w:rFonts w:ascii="Arial" w:hAnsi="Arial" w:cs="Arial"/>
          <w:sz w:val="24"/>
          <w:szCs w:val="24"/>
        </w:rPr>
        <w:br w:type="page"/>
      </w:r>
    </w:p>
    <w:p w14:paraId="2610EFFE" w14:textId="4BDC1D9A" w:rsidR="001D24D8" w:rsidRDefault="00202734" w:rsidP="001D24D8">
      <w:pPr>
        <w:pStyle w:val="Style1"/>
        <w:numPr>
          <w:ilvl w:val="0"/>
          <w:numId w:val="0"/>
        </w:numPr>
        <w:rPr>
          <w:rFonts w:ascii="Arial" w:hAnsi="Arial" w:cs="Arial"/>
          <w:color w:val="auto"/>
          <w:sz w:val="24"/>
          <w:szCs w:val="24"/>
        </w:rPr>
      </w:pPr>
      <w:r>
        <w:rPr>
          <w:rFonts w:ascii="Arial" w:hAnsi="Arial" w:cs="Arial"/>
          <w:color w:val="auto"/>
          <w:sz w:val="24"/>
          <w:szCs w:val="24"/>
        </w:rPr>
        <w:lastRenderedPageBreak/>
        <w:t>ORDER MAP - COPY NOT TO ORIGINAL SCALE</w:t>
      </w:r>
    </w:p>
    <w:p w14:paraId="03E928EF" w14:textId="08468D77" w:rsidR="00202734" w:rsidRPr="00677E1B" w:rsidRDefault="00E3335B" w:rsidP="001D24D8">
      <w:pPr>
        <w:pStyle w:val="Style1"/>
        <w:numPr>
          <w:ilvl w:val="0"/>
          <w:numId w:val="0"/>
        </w:numPr>
        <w:rPr>
          <w:rFonts w:ascii="Arial" w:hAnsi="Arial" w:cs="Arial"/>
          <w:color w:val="auto"/>
          <w:sz w:val="24"/>
          <w:szCs w:val="24"/>
        </w:rPr>
      </w:pPr>
      <w:r w:rsidRPr="00E3335B">
        <w:rPr>
          <w:rFonts w:ascii="Arial" w:hAnsi="Arial" w:cs="Arial"/>
          <w:noProof/>
          <w:color w:val="auto"/>
          <w:sz w:val="24"/>
          <w:szCs w:val="24"/>
        </w:rPr>
        <w:drawing>
          <wp:inline distT="0" distB="0" distL="0" distR="0" wp14:anchorId="190C2E9C" wp14:editId="24FEB832">
            <wp:extent cx="5908040" cy="8361680"/>
            <wp:effectExtent l="0" t="0" r="0" b="1270"/>
            <wp:docPr id="5" name="Picture 5" descr="Order Map showing proposed mod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der Map showing proposed modification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8040" cy="8361680"/>
                    </a:xfrm>
                    <a:prstGeom prst="rect">
                      <a:avLst/>
                    </a:prstGeom>
                    <a:noFill/>
                    <a:ln>
                      <a:noFill/>
                    </a:ln>
                  </pic:spPr>
                </pic:pic>
              </a:graphicData>
            </a:graphic>
          </wp:inline>
        </w:drawing>
      </w:r>
    </w:p>
    <w:sectPr w:rsidR="00202734" w:rsidRPr="00677E1B" w:rsidSect="00E674DD">
      <w:headerReference w:type="default" r:id="rId11"/>
      <w:footerReference w:type="even" r:id="rId12"/>
      <w:footerReference w:type="default" r:id="rId13"/>
      <w:headerReference w:type="first" r:id="rId14"/>
      <w:footerReference w:type="first" r:id="rId15"/>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884F8" w14:textId="77777777" w:rsidR="00064768" w:rsidRDefault="00064768" w:rsidP="00F62916">
      <w:r>
        <w:separator/>
      </w:r>
    </w:p>
  </w:endnote>
  <w:endnote w:type="continuationSeparator" w:id="0">
    <w:p w14:paraId="1EB08A2D" w14:textId="77777777" w:rsidR="00064768" w:rsidRDefault="00064768"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6BC96"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9D9625"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8EF7C"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2FC2D5F7" wp14:editId="2D1A3ED2">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B7A21"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440829C2" w14:textId="77777777" w:rsidR="00366F95" w:rsidRPr="00E45340" w:rsidRDefault="005B0945"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58935" w14:textId="77777777" w:rsidR="00366F95" w:rsidRDefault="00366F95" w:rsidP="00AE5E67">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249BC079" wp14:editId="62E8CC83">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76F46"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440D8048" w14:textId="77777777" w:rsidR="00366F95" w:rsidRPr="00451EE4" w:rsidRDefault="005B0945">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2E3D5" w14:textId="77777777" w:rsidR="00064768" w:rsidRDefault="00064768" w:rsidP="00F62916">
      <w:r>
        <w:separator/>
      </w:r>
    </w:p>
  </w:footnote>
  <w:footnote w:type="continuationSeparator" w:id="0">
    <w:p w14:paraId="3F61ED36" w14:textId="77777777" w:rsidR="00064768" w:rsidRDefault="00064768"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5B67E7C8" w14:textId="77777777">
      <w:tc>
        <w:tcPr>
          <w:tcW w:w="9520" w:type="dxa"/>
        </w:tcPr>
        <w:p w14:paraId="46CDACB8" w14:textId="66A66591" w:rsidR="00366F95" w:rsidRPr="005D1151" w:rsidRDefault="00AE5E67">
          <w:pPr>
            <w:pStyle w:val="Footer"/>
            <w:rPr>
              <w:rFonts w:ascii="Arial" w:hAnsi="Arial" w:cs="Arial"/>
            </w:rPr>
          </w:pPr>
          <w:r w:rsidRPr="005D1151">
            <w:rPr>
              <w:rFonts w:ascii="Arial" w:hAnsi="Arial" w:cs="Arial"/>
            </w:rPr>
            <w:t>Order Decision ROW/</w:t>
          </w:r>
          <w:r w:rsidR="00E97CC2" w:rsidRPr="005D1151">
            <w:rPr>
              <w:rFonts w:ascii="Arial" w:hAnsi="Arial" w:cs="Arial"/>
            </w:rPr>
            <w:t>3295342</w:t>
          </w:r>
        </w:p>
      </w:tc>
    </w:tr>
  </w:tbl>
  <w:p w14:paraId="3C33D4CC" w14:textId="77777777" w:rsidR="00366F95" w:rsidRDefault="00366F95" w:rsidP="00087477">
    <w:pPr>
      <w:pStyle w:val="Footer"/>
      <w:spacing w:after="180"/>
    </w:pPr>
    <w:r>
      <w:rPr>
        <w:noProof/>
      </w:rPr>
      <mc:AlternateContent>
        <mc:Choice Requires="wps">
          <w:drawing>
            <wp:anchor distT="0" distB="0" distL="114300" distR="114300" simplePos="0" relativeHeight="251657728" behindDoc="0" locked="0" layoutInCell="1" allowOverlap="1" wp14:anchorId="6EE5B148" wp14:editId="27100846">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E3F03"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0AE50"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0A894DFB"/>
    <w:multiLevelType w:val="hybridMultilevel"/>
    <w:tmpl w:val="41B8B86A"/>
    <w:lvl w:ilvl="0" w:tplc="578E573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8DD7A15"/>
    <w:multiLevelType w:val="multilevel"/>
    <w:tmpl w:val="B50AC36A"/>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94A678A"/>
    <w:multiLevelType w:val="hybridMultilevel"/>
    <w:tmpl w:val="C9C4F9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AB7177F"/>
    <w:multiLevelType w:val="multilevel"/>
    <w:tmpl w:val="A22611FC"/>
    <w:numStyleLink w:val="ConditionsList"/>
  </w:abstractNum>
  <w:abstractNum w:abstractNumId="13"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2342F1"/>
    <w:multiLevelType w:val="multilevel"/>
    <w:tmpl w:val="A22611FC"/>
    <w:numStyleLink w:val="ConditionsList"/>
  </w:abstractNum>
  <w:abstractNum w:abstractNumId="15" w15:restartNumberingAfterBreak="0">
    <w:nsid w:val="5137716E"/>
    <w:multiLevelType w:val="multilevel"/>
    <w:tmpl w:val="A22611FC"/>
    <w:numStyleLink w:val="ConditionsList"/>
  </w:abstractNum>
  <w:abstractNum w:abstractNumId="16" w15:restartNumberingAfterBreak="0">
    <w:nsid w:val="53F51752"/>
    <w:multiLevelType w:val="multilevel"/>
    <w:tmpl w:val="A22611FC"/>
    <w:numStyleLink w:val="ConditionsList"/>
  </w:abstractNum>
  <w:abstractNum w:abstractNumId="17" w15:restartNumberingAfterBreak="0">
    <w:nsid w:val="54D40A63"/>
    <w:multiLevelType w:val="hybridMultilevel"/>
    <w:tmpl w:val="A71A3A7E"/>
    <w:lvl w:ilvl="0" w:tplc="F5B01AC6">
      <w:start w:val="1"/>
      <w:numFmt w:val="lowerRoman"/>
      <w:lvlText w:val="(%1)"/>
      <w:lvlJc w:val="left"/>
      <w:pPr>
        <w:ind w:left="1151" w:hanging="72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18"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9"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1" w15:restartNumberingAfterBreak="0">
    <w:nsid w:val="65B7639F"/>
    <w:multiLevelType w:val="multilevel"/>
    <w:tmpl w:val="A22611FC"/>
    <w:numStyleLink w:val="ConditionsList"/>
  </w:abstractNum>
  <w:abstractNum w:abstractNumId="22" w15:restartNumberingAfterBreak="0">
    <w:nsid w:val="6B27798A"/>
    <w:multiLevelType w:val="singleLevel"/>
    <w:tmpl w:val="95DE091A"/>
    <w:lvl w:ilvl="0">
      <w:start w:val="1"/>
      <w:numFmt w:val="bullet"/>
      <w:pStyle w:val="TBullet"/>
      <w:lvlText w:val=""/>
      <w:lvlJc w:val="left"/>
      <w:pPr>
        <w:tabs>
          <w:tab w:val="num" w:pos="360"/>
        </w:tabs>
        <w:ind w:left="360" w:hanging="360"/>
      </w:pPr>
      <w:rPr>
        <w:rFonts w:ascii="Symbol" w:hAnsi="Symbol" w:hint="default"/>
        <w:color w:val="auto"/>
      </w:rPr>
    </w:lvl>
  </w:abstractNum>
  <w:abstractNum w:abstractNumId="23"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390614763">
    <w:abstractNumId w:val="20"/>
  </w:num>
  <w:num w:numId="2" w16cid:durableId="1838109738">
    <w:abstractNumId w:val="20"/>
  </w:num>
  <w:num w:numId="3" w16cid:durableId="67964684">
    <w:abstractNumId w:val="22"/>
  </w:num>
  <w:num w:numId="4" w16cid:durableId="798184786">
    <w:abstractNumId w:val="0"/>
  </w:num>
  <w:num w:numId="5" w16cid:durableId="1403675782">
    <w:abstractNumId w:val="9"/>
  </w:num>
  <w:num w:numId="6" w16cid:durableId="1522012108">
    <w:abstractNumId w:val="19"/>
  </w:num>
  <w:num w:numId="7" w16cid:durableId="1679849062">
    <w:abstractNumId w:val="23"/>
  </w:num>
  <w:num w:numId="8" w16cid:durableId="738526485">
    <w:abstractNumId w:val="18"/>
  </w:num>
  <w:num w:numId="9" w16cid:durableId="924069993">
    <w:abstractNumId w:val="4"/>
  </w:num>
  <w:num w:numId="10" w16cid:durableId="1320236064">
    <w:abstractNumId w:val="5"/>
  </w:num>
  <w:num w:numId="11" w16cid:durableId="597981988">
    <w:abstractNumId w:val="13"/>
  </w:num>
  <w:num w:numId="12" w16cid:durableId="1949509233">
    <w:abstractNumId w:val="14"/>
  </w:num>
  <w:num w:numId="13" w16cid:durableId="21709207">
    <w:abstractNumId w:val="8"/>
  </w:num>
  <w:num w:numId="14" w16cid:durableId="1816531952">
    <w:abstractNumId w:val="12"/>
  </w:num>
  <w:num w:numId="15" w16cid:durableId="1288781041">
    <w:abstractNumId w:val="15"/>
  </w:num>
  <w:num w:numId="16" w16cid:durableId="610893465">
    <w:abstractNumId w:val="1"/>
  </w:num>
  <w:num w:numId="17" w16cid:durableId="799418937">
    <w:abstractNumId w:val="16"/>
  </w:num>
  <w:num w:numId="18" w16cid:durableId="703678731">
    <w:abstractNumId w:val="6"/>
  </w:num>
  <w:num w:numId="19" w16cid:durableId="1031346347">
    <w:abstractNumId w:val="3"/>
  </w:num>
  <w:num w:numId="20" w16cid:durableId="1118186150">
    <w:abstractNumId w:val="7"/>
  </w:num>
  <w:num w:numId="21" w16cid:durableId="1926499940">
    <w:abstractNumId w:val="10"/>
  </w:num>
  <w:num w:numId="22" w16cid:durableId="1860047502">
    <w:abstractNumId w:val="10"/>
    <w:lvlOverride w:ilvl="0">
      <w:lvl w:ilvl="0">
        <w:start w:val="1"/>
        <w:numFmt w:val="decimal"/>
        <w:pStyle w:val="Style1"/>
        <w:lvlText w:val="%1."/>
        <w:lvlJc w:val="left"/>
        <w:pPr>
          <w:tabs>
            <w:tab w:val="num" w:pos="720"/>
          </w:tabs>
          <w:ind w:left="431" w:hanging="431"/>
        </w:pPr>
        <w:rPr>
          <w:rFonts w:ascii="Arial" w:hAnsi="Arial" w:cs="Arial" w:hint="default"/>
          <w:i w:val="0"/>
          <w:iCs w:val="0"/>
          <w:strike w:val="0"/>
          <w:color w:val="auto"/>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45837968">
    <w:abstractNumId w:val="21"/>
  </w:num>
  <w:num w:numId="24" w16cid:durableId="1056928880">
    <w:abstractNumId w:val="10"/>
    <w:lvlOverride w:ilvl="0">
      <w:lvl w:ilvl="0">
        <w:start w:val="1"/>
        <w:numFmt w:val="decimal"/>
        <w:pStyle w:val="Style1"/>
        <w:lvlText w:val="%1."/>
        <w:lvlJc w:val="left"/>
        <w:pPr>
          <w:tabs>
            <w:tab w:val="num" w:pos="720"/>
          </w:tabs>
          <w:ind w:left="431" w:hanging="431"/>
        </w:pPr>
        <w:rPr>
          <w:rFonts w:ascii="Arial" w:hAnsi="Arial" w:cs="Arial" w:hint="default"/>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5" w16cid:durableId="16807408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64309104">
    <w:abstractNumId w:val="17"/>
  </w:num>
  <w:num w:numId="27" w16cid:durableId="873272449">
    <w:abstractNumId w:val="10"/>
    <w:lvlOverride w:ilvl="0">
      <w:lvl w:ilvl="0">
        <w:start w:val="1"/>
        <w:numFmt w:val="decimal"/>
        <w:pStyle w:val="Style1"/>
        <w:lvlText w:val="%1."/>
        <w:lvlJc w:val="left"/>
        <w:pPr>
          <w:tabs>
            <w:tab w:val="num" w:pos="720"/>
          </w:tabs>
          <w:ind w:left="431" w:hanging="431"/>
        </w:pPr>
        <w:rPr>
          <w:rFonts w:ascii="Verdana" w:hAnsi="Verdana" w:hint="default"/>
          <w:b w:val="0"/>
          <w:bCs w:val="0"/>
          <w:i w:val="0"/>
          <w:iCs w:val="0"/>
          <w:sz w:val="22"/>
          <w:szCs w:val="22"/>
        </w:rPr>
      </w:lvl>
    </w:lvlOverride>
    <w:lvlOverride w:ilvl="1">
      <w:lvl w:ilvl="1">
        <w:start w:val="1"/>
        <w:numFmt w:val="decimal"/>
        <w:pStyle w:val="Heading2"/>
        <w:lvlText w:val="%1.%2"/>
        <w:lvlJc w:val="left"/>
        <w:pPr>
          <w:tabs>
            <w:tab w:val="num" w:pos="578"/>
          </w:tabs>
          <w:ind w:left="578" w:hanging="578"/>
        </w:pPr>
      </w:lvl>
    </w:lvlOverride>
    <w:lvlOverride w:ilvl="2">
      <w:lvl w:ilvl="2">
        <w:start w:val="1"/>
        <w:numFmt w:val="decimal"/>
        <w:pStyle w:val="Heading3"/>
        <w:lvlText w:val="%1.%2.%3"/>
        <w:lvlJc w:val="left"/>
        <w:pPr>
          <w:tabs>
            <w:tab w:val="num" w:pos="720"/>
          </w:tabs>
          <w:ind w:left="720" w:hanging="720"/>
        </w:pPr>
      </w:lvl>
    </w:lvlOverride>
    <w:lvlOverride w:ilvl="3">
      <w:lvl w:ilvl="3">
        <w:start w:val="1"/>
        <w:numFmt w:val="decimal"/>
        <w:pStyle w:val="Heading4"/>
        <w:lvlText w:val="%1.%2.%3.%4"/>
        <w:lvlJc w:val="left"/>
        <w:pPr>
          <w:tabs>
            <w:tab w:val="num" w:pos="862"/>
          </w:tabs>
          <w:ind w:left="862" w:hanging="862"/>
        </w:pPr>
      </w:lvl>
    </w:lvlOverride>
    <w:lvlOverride w:ilvl="4">
      <w:lvl w:ilvl="4">
        <w:start w:val="1"/>
        <w:numFmt w:val="decimal"/>
        <w:pStyle w:val="Heading5"/>
        <w:lvlText w:val="%1.%2.%3.%4.%5"/>
        <w:lvlJc w:val="left"/>
        <w:pPr>
          <w:tabs>
            <w:tab w:val="num" w:pos="1009"/>
          </w:tabs>
          <w:ind w:left="1009" w:hanging="1009"/>
        </w:pPr>
      </w:lvl>
    </w:lvlOverride>
    <w:lvlOverride w:ilvl="5">
      <w:lvl w:ilvl="5">
        <w:start w:val="1"/>
        <w:numFmt w:val="decimal"/>
        <w:lvlText w:val="%1.%2.%3.%4.%5.%6"/>
        <w:lvlJc w:val="left"/>
        <w:pPr>
          <w:tabs>
            <w:tab w:val="num" w:pos="1151"/>
          </w:tabs>
          <w:ind w:left="1151" w:hanging="1151"/>
        </w:pPr>
      </w:lvl>
    </w:lvlOverride>
    <w:lvlOverride w:ilvl="6">
      <w:lvl w:ilvl="6">
        <w:start w:val="1"/>
        <w:numFmt w:val="decimal"/>
        <w:pStyle w:val="Heading7"/>
        <w:lvlText w:val="%1.%2.%3.%4.%5.%6.%7"/>
        <w:lvlJc w:val="left"/>
        <w:pPr>
          <w:tabs>
            <w:tab w:val="num" w:pos="1298"/>
          </w:tabs>
          <w:ind w:left="1298" w:hanging="1298"/>
        </w:pPr>
      </w:lvl>
    </w:lvlOverride>
    <w:lvlOverride w:ilvl="7">
      <w:lvl w:ilvl="7">
        <w:start w:val="1"/>
        <w:numFmt w:val="decimal"/>
        <w:pStyle w:val="Heading8"/>
        <w:lvlText w:val="%1.%2.%3.%4.%5.%6.%7.%8"/>
        <w:lvlJc w:val="left"/>
        <w:pPr>
          <w:tabs>
            <w:tab w:val="num" w:pos="1440"/>
          </w:tabs>
          <w:ind w:left="1440" w:hanging="1440"/>
        </w:pPr>
      </w:lvl>
    </w:lvlOverride>
    <w:lvlOverride w:ilvl="8">
      <w:lvl w:ilvl="8">
        <w:start w:val="1"/>
        <w:numFmt w:val="decimal"/>
        <w:pStyle w:val="Heading9"/>
        <w:lvlText w:val="%1.%2.%3.%4.%5.%6.%7.%8.%9"/>
        <w:lvlJc w:val="left"/>
        <w:pPr>
          <w:tabs>
            <w:tab w:val="num" w:pos="1582"/>
          </w:tabs>
          <w:ind w:left="1582" w:hanging="1582"/>
        </w:pPr>
      </w:lvl>
    </w:lvlOverride>
  </w:num>
  <w:num w:numId="28" w16cid:durableId="377245571">
    <w:abstractNumId w:val="2"/>
  </w:num>
  <w:num w:numId="29" w16cid:durableId="1977561416">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AE5E67"/>
    <w:rsid w:val="00001920"/>
    <w:rsid w:val="00002006"/>
    <w:rsid w:val="0000211C"/>
    <w:rsid w:val="0000335F"/>
    <w:rsid w:val="00006D37"/>
    <w:rsid w:val="00007A98"/>
    <w:rsid w:val="00010341"/>
    <w:rsid w:val="00013E28"/>
    <w:rsid w:val="000164A4"/>
    <w:rsid w:val="000171B4"/>
    <w:rsid w:val="000202D5"/>
    <w:rsid w:val="0002092B"/>
    <w:rsid w:val="00024500"/>
    <w:rsid w:val="000247B2"/>
    <w:rsid w:val="00025306"/>
    <w:rsid w:val="00030E11"/>
    <w:rsid w:val="00033684"/>
    <w:rsid w:val="00034905"/>
    <w:rsid w:val="00035BDB"/>
    <w:rsid w:val="000360BC"/>
    <w:rsid w:val="00046052"/>
    <w:rsid w:val="00046145"/>
    <w:rsid w:val="0004625F"/>
    <w:rsid w:val="00047201"/>
    <w:rsid w:val="00053135"/>
    <w:rsid w:val="0005578A"/>
    <w:rsid w:val="0005702E"/>
    <w:rsid w:val="00057D15"/>
    <w:rsid w:val="0006401A"/>
    <w:rsid w:val="00064768"/>
    <w:rsid w:val="0006789E"/>
    <w:rsid w:val="000702AF"/>
    <w:rsid w:val="00072A82"/>
    <w:rsid w:val="00073767"/>
    <w:rsid w:val="000769CD"/>
    <w:rsid w:val="00077358"/>
    <w:rsid w:val="000805DE"/>
    <w:rsid w:val="00081CFC"/>
    <w:rsid w:val="00082BE8"/>
    <w:rsid w:val="00082E2B"/>
    <w:rsid w:val="000839F5"/>
    <w:rsid w:val="0008685D"/>
    <w:rsid w:val="00087477"/>
    <w:rsid w:val="00087562"/>
    <w:rsid w:val="00087DEC"/>
    <w:rsid w:val="00094A44"/>
    <w:rsid w:val="00096DBB"/>
    <w:rsid w:val="000A4AEB"/>
    <w:rsid w:val="000A64AE"/>
    <w:rsid w:val="000A779F"/>
    <w:rsid w:val="000B02BC"/>
    <w:rsid w:val="000B0589"/>
    <w:rsid w:val="000B0C6A"/>
    <w:rsid w:val="000B2A62"/>
    <w:rsid w:val="000B61BA"/>
    <w:rsid w:val="000C1FC7"/>
    <w:rsid w:val="000C3F13"/>
    <w:rsid w:val="000C5098"/>
    <w:rsid w:val="000C698E"/>
    <w:rsid w:val="000C7B7D"/>
    <w:rsid w:val="000D0673"/>
    <w:rsid w:val="000D2028"/>
    <w:rsid w:val="000D43E7"/>
    <w:rsid w:val="000D4AB6"/>
    <w:rsid w:val="000D4CC4"/>
    <w:rsid w:val="000D5603"/>
    <w:rsid w:val="000D7D00"/>
    <w:rsid w:val="000E053B"/>
    <w:rsid w:val="000E331C"/>
    <w:rsid w:val="000E52CD"/>
    <w:rsid w:val="000E57C1"/>
    <w:rsid w:val="000E6DB8"/>
    <w:rsid w:val="000E7066"/>
    <w:rsid w:val="000E758C"/>
    <w:rsid w:val="000F16F4"/>
    <w:rsid w:val="000F2762"/>
    <w:rsid w:val="000F6EC2"/>
    <w:rsid w:val="001000CB"/>
    <w:rsid w:val="0010098B"/>
    <w:rsid w:val="00100BC5"/>
    <w:rsid w:val="00102E03"/>
    <w:rsid w:val="001038BC"/>
    <w:rsid w:val="00103DF9"/>
    <w:rsid w:val="001047B2"/>
    <w:rsid w:val="00104D93"/>
    <w:rsid w:val="00104FDF"/>
    <w:rsid w:val="001064D1"/>
    <w:rsid w:val="001065BF"/>
    <w:rsid w:val="001071A3"/>
    <w:rsid w:val="00110E74"/>
    <w:rsid w:val="001120F4"/>
    <w:rsid w:val="00112E97"/>
    <w:rsid w:val="00115AC9"/>
    <w:rsid w:val="00117876"/>
    <w:rsid w:val="001203C8"/>
    <w:rsid w:val="001236B3"/>
    <w:rsid w:val="00123774"/>
    <w:rsid w:val="0013643D"/>
    <w:rsid w:val="001367D2"/>
    <w:rsid w:val="001413BB"/>
    <w:rsid w:val="00142D0C"/>
    <w:rsid w:val="001440C3"/>
    <w:rsid w:val="00146E12"/>
    <w:rsid w:val="0015080C"/>
    <w:rsid w:val="00152C92"/>
    <w:rsid w:val="001601E4"/>
    <w:rsid w:val="001608DA"/>
    <w:rsid w:val="00161881"/>
    <w:rsid w:val="00161B5C"/>
    <w:rsid w:val="001734AF"/>
    <w:rsid w:val="001745FC"/>
    <w:rsid w:val="0018052F"/>
    <w:rsid w:val="001826C6"/>
    <w:rsid w:val="00183D1E"/>
    <w:rsid w:val="0019074B"/>
    <w:rsid w:val="00191112"/>
    <w:rsid w:val="00194D73"/>
    <w:rsid w:val="00194E97"/>
    <w:rsid w:val="00195380"/>
    <w:rsid w:val="00196B6E"/>
    <w:rsid w:val="00197B5B"/>
    <w:rsid w:val="001A03AC"/>
    <w:rsid w:val="001A1AB5"/>
    <w:rsid w:val="001A3078"/>
    <w:rsid w:val="001B1FDF"/>
    <w:rsid w:val="001B37BF"/>
    <w:rsid w:val="001B438F"/>
    <w:rsid w:val="001B46C7"/>
    <w:rsid w:val="001C017F"/>
    <w:rsid w:val="001C194F"/>
    <w:rsid w:val="001C2E93"/>
    <w:rsid w:val="001C644C"/>
    <w:rsid w:val="001C6D90"/>
    <w:rsid w:val="001D0F99"/>
    <w:rsid w:val="001D24D8"/>
    <w:rsid w:val="001D51F4"/>
    <w:rsid w:val="001E3D4B"/>
    <w:rsid w:val="001E4060"/>
    <w:rsid w:val="001E6BE6"/>
    <w:rsid w:val="001F5990"/>
    <w:rsid w:val="002015F2"/>
    <w:rsid w:val="00201678"/>
    <w:rsid w:val="00202734"/>
    <w:rsid w:val="00202F85"/>
    <w:rsid w:val="00207816"/>
    <w:rsid w:val="0021174D"/>
    <w:rsid w:val="00212C8F"/>
    <w:rsid w:val="0021387C"/>
    <w:rsid w:val="00213929"/>
    <w:rsid w:val="00213C05"/>
    <w:rsid w:val="002169A8"/>
    <w:rsid w:val="00220935"/>
    <w:rsid w:val="0022341F"/>
    <w:rsid w:val="002322CF"/>
    <w:rsid w:val="00233355"/>
    <w:rsid w:val="00233D2E"/>
    <w:rsid w:val="0023518C"/>
    <w:rsid w:val="00236B50"/>
    <w:rsid w:val="002405A0"/>
    <w:rsid w:val="00241DDC"/>
    <w:rsid w:val="00242A5E"/>
    <w:rsid w:val="00243277"/>
    <w:rsid w:val="002438BF"/>
    <w:rsid w:val="00252C8F"/>
    <w:rsid w:val="00266296"/>
    <w:rsid w:val="00266910"/>
    <w:rsid w:val="00267957"/>
    <w:rsid w:val="00280778"/>
    <w:rsid w:val="00280C44"/>
    <w:rsid w:val="002819AB"/>
    <w:rsid w:val="00282343"/>
    <w:rsid w:val="0028308B"/>
    <w:rsid w:val="0028545B"/>
    <w:rsid w:val="00287EEE"/>
    <w:rsid w:val="002901D4"/>
    <w:rsid w:val="002913D6"/>
    <w:rsid w:val="00293662"/>
    <w:rsid w:val="002958D9"/>
    <w:rsid w:val="002A2AAD"/>
    <w:rsid w:val="002A3E66"/>
    <w:rsid w:val="002A5570"/>
    <w:rsid w:val="002B5A3A"/>
    <w:rsid w:val="002C03D3"/>
    <w:rsid w:val="002C068A"/>
    <w:rsid w:val="002C136F"/>
    <w:rsid w:val="002C2524"/>
    <w:rsid w:val="002C3422"/>
    <w:rsid w:val="002C3A5E"/>
    <w:rsid w:val="002D237D"/>
    <w:rsid w:val="002D342B"/>
    <w:rsid w:val="002D4052"/>
    <w:rsid w:val="002D5A7C"/>
    <w:rsid w:val="002D5BCE"/>
    <w:rsid w:val="002E21B9"/>
    <w:rsid w:val="002E4A5B"/>
    <w:rsid w:val="002E53DD"/>
    <w:rsid w:val="002F6FF4"/>
    <w:rsid w:val="00303CA5"/>
    <w:rsid w:val="00303D0B"/>
    <w:rsid w:val="003041FE"/>
    <w:rsid w:val="0030500E"/>
    <w:rsid w:val="00305FB6"/>
    <w:rsid w:val="0030761E"/>
    <w:rsid w:val="003100FE"/>
    <w:rsid w:val="003102CC"/>
    <w:rsid w:val="0031084A"/>
    <w:rsid w:val="003136CD"/>
    <w:rsid w:val="00313779"/>
    <w:rsid w:val="0031576A"/>
    <w:rsid w:val="00316C0F"/>
    <w:rsid w:val="00317072"/>
    <w:rsid w:val="003206FD"/>
    <w:rsid w:val="003364E6"/>
    <w:rsid w:val="00336B62"/>
    <w:rsid w:val="00340193"/>
    <w:rsid w:val="00343A1F"/>
    <w:rsid w:val="00344294"/>
    <w:rsid w:val="00344CD1"/>
    <w:rsid w:val="003459D4"/>
    <w:rsid w:val="003525A3"/>
    <w:rsid w:val="00352B7B"/>
    <w:rsid w:val="003534C7"/>
    <w:rsid w:val="00354415"/>
    <w:rsid w:val="00354A07"/>
    <w:rsid w:val="00355FCC"/>
    <w:rsid w:val="003569F9"/>
    <w:rsid w:val="003572C4"/>
    <w:rsid w:val="003578AE"/>
    <w:rsid w:val="00360664"/>
    <w:rsid w:val="00361890"/>
    <w:rsid w:val="00362A6C"/>
    <w:rsid w:val="00363F28"/>
    <w:rsid w:val="00364E17"/>
    <w:rsid w:val="00366F95"/>
    <w:rsid w:val="00370314"/>
    <w:rsid w:val="00373788"/>
    <w:rsid w:val="003753FE"/>
    <w:rsid w:val="00381BD8"/>
    <w:rsid w:val="0038239D"/>
    <w:rsid w:val="00383C94"/>
    <w:rsid w:val="00390696"/>
    <w:rsid w:val="00391653"/>
    <w:rsid w:val="0039168C"/>
    <w:rsid w:val="00392ADE"/>
    <w:rsid w:val="0039327C"/>
    <w:rsid w:val="003941CF"/>
    <w:rsid w:val="003944B0"/>
    <w:rsid w:val="003A2E0E"/>
    <w:rsid w:val="003A37CC"/>
    <w:rsid w:val="003A3C70"/>
    <w:rsid w:val="003A5F41"/>
    <w:rsid w:val="003B2FE6"/>
    <w:rsid w:val="003B4666"/>
    <w:rsid w:val="003C3DFF"/>
    <w:rsid w:val="003C41B4"/>
    <w:rsid w:val="003C7CD0"/>
    <w:rsid w:val="003D00FD"/>
    <w:rsid w:val="003D0D21"/>
    <w:rsid w:val="003D1D4A"/>
    <w:rsid w:val="003D3715"/>
    <w:rsid w:val="003D3E60"/>
    <w:rsid w:val="003D49FF"/>
    <w:rsid w:val="003E2554"/>
    <w:rsid w:val="003E54CC"/>
    <w:rsid w:val="003E56F3"/>
    <w:rsid w:val="003E5D5C"/>
    <w:rsid w:val="003E791D"/>
    <w:rsid w:val="003F1ECF"/>
    <w:rsid w:val="003F3533"/>
    <w:rsid w:val="003F7BB4"/>
    <w:rsid w:val="003F7DFB"/>
    <w:rsid w:val="004029F3"/>
    <w:rsid w:val="0040378E"/>
    <w:rsid w:val="0040531A"/>
    <w:rsid w:val="00413E64"/>
    <w:rsid w:val="004156F0"/>
    <w:rsid w:val="00417672"/>
    <w:rsid w:val="004209CA"/>
    <w:rsid w:val="004343F2"/>
    <w:rsid w:val="00434638"/>
    <w:rsid w:val="00434739"/>
    <w:rsid w:val="00434FF4"/>
    <w:rsid w:val="00440B36"/>
    <w:rsid w:val="00440E38"/>
    <w:rsid w:val="004419F1"/>
    <w:rsid w:val="0044230C"/>
    <w:rsid w:val="00446B11"/>
    <w:rsid w:val="004474DE"/>
    <w:rsid w:val="00447F39"/>
    <w:rsid w:val="00450CB6"/>
    <w:rsid w:val="00451EE4"/>
    <w:rsid w:val="004522C1"/>
    <w:rsid w:val="00453E15"/>
    <w:rsid w:val="00456578"/>
    <w:rsid w:val="00460EF6"/>
    <w:rsid w:val="004610EF"/>
    <w:rsid w:val="0046131B"/>
    <w:rsid w:val="00463646"/>
    <w:rsid w:val="004646E6"/>
    <w:rsid w:val="004655C1"/>
    <w:rsid w:val="0046699C"/>
    <w:rsid w:val="004710F3"/>
    <w:rsid w:val="00472791"/>
    <w:rsid w:val="00472CB9"/>
    <w:rsid w:val="0047718B"/>
    <w:rsid w:val="00477DB1"/>
    <w:rsid w:val="0048041A"/>
    <w:rsid w:val="00482AF7"/>
    <w:rsid w:val="00483859"/>
    <w:rsid w:val="00483D15"/>
    <w:rsid w:val="00483FAB"/>
    <w:rsid w:val="0048638E"/>
    <w:rsid w:val="004877CA"/>
    <w:rsid w:val="00490DA1"/>
    <w:rsid w:val="004936D3"/>
    <w:rsid w:val="004949D2"/>
    <w:rsid w:val="0049704F"/>
    <w:rsid w:val="004976CF"/>
    <w:rsid w:val="00497918"/>
    <w:rsid w:val="004A2EB8"/>
    <w:rsid w:val="004A6535"/>
    <w:rsid w:val="004B0195"/>
    <w:rsid w:val="004B1EA3"/>
    <w:rsid w:val="004B4B87"/>
    <w:rsid w:val="004B58C9"/>
    <w:rsid w:val="004B7E53"/>
    <w:rsid w:val="004C07CB"/>
    <w:rsid w:val="004C09C2"/>
    <w:rsid w:val="004C1B1D"/>
    <w:rsid w:val="004C5200"/>
    <w:rsid w:val="004D0BA3"/>
    <w:rsid w:val="004D5449"/>
    <w:rsid w:val="004D6D45"/>
    <w:rsid w:val="004E04E0"/>
    <w:rsid w:val="004E118B"/>
    <w:rsid w:val="004E17CB"/>
    <w:rsid w:val="004E363D"/>
    <w:rsid w:val="004E3ED0"/>
    <w:rsid w:val="004E47DF"/>
    <w:rsid w:val="004E5C6D"/>
    <w:rsid w:val="004E6091"/>
    <w:rsid w:val="004E6A22"/>
    <w:rsid w:val="004E75B7"/>
    <w:rsid w:val="004F274A"/>
    <w:rsid w:val="004F3445"/>
    <w:rsid w:val="0050230F"/>
    <w:rsid w:val="00503788"/>
    <w:rsid w:val="005040CC"/>
    <w:rsid w:val="00506851"/>
    <w:rsid w:val="00512825"/>
    <w:rsid w:val="0051569F"/>
    <w:rsid w:val="00522963"/>
    <w:rsid w:val="0052347F"/>
    <w:rsid w:val="00523706"/>
    <w:rsid w:val="005256CF"/>
    <w:rsid w:val="0052654A"/>
    <w:rsid w:val="00526711"/>
    <w:rsid w:val="00526D5E"/>
    <w:rsid w:val="00531095"/>
    <w:rsid w:val="00531B8B"/>
    <w:rsid w:val="00533740"/>
    <w:rsid w:val="00537838"/>
    <w:rsid w:val="00537EC6"/>
    <w:rsid w:val="00541734"/>
    <w:rsid w:val="00542B4C"/>
    <w:rsid w:val="005466C1"/>
    <w:rsid w:val="00546D60"/>
    <w:rsid w:val="00552DBB"/>
    <w:rsid w:val="005533B9"/>
    <w:rsid w:val="00554B81"/>
    <w:rsid w:val="0055593A"/>
    <w:rsid w:val="00561E69"/>
    <w:rsid w:val="0056634F"/>
    <w:rsid w:val="00567431"/>
    <w:rsid w:val="0057098A"/>
    <w:rsid w:val="005710F7"/>
    <w:rsid w:val="005718AF"/>
    <w:rsid w:val="00571FD4"/>
    <w:rsid w:val="00572879"/>
    <w:rsid w:val="0057471E"/>
    <w:rsid w:val="00576D44"/>
    <w:rsid w:val="00576FA4"/>
    <w:rsid w:val="0057782A"/>
    <w:rsid w:val="00577A4A"/>
    <w:rsid w:val="00581687"/>
    <w:rsid w:val="005822BE"/>
    <w:rsid w:val="0058636F"/>
    <w:rsid w:val="0058776E"/>
    <w:rsid w:val="005878E1"/>
    <w:rsid w:val="00591235"/>
    <w:rsid w:val="00592107"/>
    <w:rsid w:val="0059361E"/>
    <w:rsid w:val="00594C5D"/>
    <w:rsid w:val="00595D25"/>
    <w:rsid w:val="005967D2"/>
    <w:rsid w:val="005974AD"/>
    <w:rsid w:val="005A0799"/>
    <w:rsid w:val="005A3A64"/>
    <w:rsid w:val="005A557B"/>
    <w:rsid w:val="005B0945"/>
    <w:rsid w:val="005B0CA5"/>
    <w:rsid w:val="005B149C"/>
    <w:rsid w:val="005B1F0D"/>
    <w:rsid w:val="005B2E9D"/>
    <w:rsid w:val="005B426B"/>
    <w:rsid w:val="005B62A6"/>
    <w:rsid w:val="005C238D"/>
    <w:rsid w:val="005C4638"/>
    <w:rsid w:val="005D1151"/>
    <w:rsid w:val="005D739E"/>
    <w:rsid w:val="005D764F"/>
    <w:rsid w:val="005D77C5"/>
    <w:rsid w:val="005E01E7"/>
    <w:rsid w:val="005E2078"/>
    <w:rsid w:val="005E34E1"/>
    <w:rsid w:val="005E34FF"/>
    <w:rsid w:val="005E3542"/>
    <w:rsid w:val="005E52F9"/>
    <w:rsid w:val="005F1261"/>
    <w:rsid w:val="005F1527"/>
    <w:rsid w:val="005F3A7E"/>
    <w:rsid w:val="005F5A4E"/>
    <w:rsid w:val="005F6E3E"/>
    <w:rsid w:val="00601BC1"/>
    <w:rsid w:val="006020CD"/>
    <w:rsid w:val="00602315"/>
    <w:rsid w:val="00602725"/>
    <w:rsid w:val="006028DF"/>
    <w:rsid w:val="00604E02"/>
    <w:rsid w:val="006052EF"/>
    <w:rsid w:val="006127F0"/>
    <w:rsid w:val="006148A2"/>
    <w:rsid w:val="00614E46"/>
    <w:rsid w:val="00614FBA"/>
    <w:rsid w:val="00615462"/>
    <w:rsid w:val="00620873"/>
    <w:rsid w:val="00622958"/>
    <w:rsid w:val="006243D6"/>
    <w:rsid w:val="00624C3B"/>
    <w:rsid w:val="00625C38"/>
    <w:rsid w:val="006308CF"/>
    <w:rsid w:val="006319E6"/>
    <w:rsid w:val="0063373D"/>
    <w:rsid w:val="006337C1"/>
    <w:rsid w:val="00634651"/>
    <w:rsid w:val="00635431"/>
    <w:rsid w:val="00644895"/>
    <w:rsid w:val="00646A09"/>
    <w:rsid w:val="00647D42"/>
    <w:rsid w:val="0065078A"/>
    <w:rsid w:val="0065111C"/>
    <w:rsid w:val="00654D01"/>
    <w:rsid w:val="0065517D"/>
    <w:rsid w:val="0065719B"/>
    <w:rsid w:val="00657C14"/>
    <w:rsid w:val="00662F07"/>
    <w:rsid w:val="0066322F"/>
    <w:rsid w:val="0066586C"/>
    <w:rsid w:val="006661D4"/>
    <w:rsid w:val="00672450"/>
    <w:rsid w:val="00674CC6"/>
    <w:rsid w:val="006758BA"/>
    <w:rsid w:val="00677E1B"/>
    <w:rsid w:val="00677ED1"/>
    <w:rsid w:val="00680B83"/>
    <w:rsid w:val="00681108"/>
    <w:rsid w:val="006826BD"/>
    <w:rsid w:val="00683417"/>
    <w:rsid w:val="00684BA5"/>
    <w:rsid w:val="00685A46"/>
    <w:rsid w:val="00691A0F"/>
    <w:rsid w:val="00691F5C"/>
    <w:rsid w:val="00694E92"/>
    <w:rsid w:val="0069559D"/>
    <w:rsid w:val="00696096"/>
    <w:rsid w:val="00696368"/>
    <w:rsid w:val="006A1B56"/>
    <w:rsid w:val="006A5BB3"/>
    <w:rsid w:val="006A7B8B"/>
    <w:rsid w:val="006B60AD"/>
    <w:rsid w:val="006C05FD"/>
    <w:rsid w:val="006C0FD4"/>
    <w:rsid w:val="006C113B"/>
    <w:rsid w:val="006C4C25"/>
    <w:rsid w:val="006C53E8"/>
    <w:rsid w:val="006C53F0"/>
    <w:rsid w:val="006C642E"/>
    <w:rsid w:val="006C6A1D"/>
    <w:rsid w:val="006C6D1A"/>
    <w:rsid w:val="006D073B"/>
    <w:rsid w:val="006D258A"/>
    <w:rsid w:val="006D2842"/>
    <w:rsid w:val="006D5133"/>
    <w:rsid w:val="006D5F0D"/>
    <w:rsid w:val="006D7291"/>
    <w:rsid w:val="006E2904"/>
    <w:rsid w:val="006E34EE"/>
    <w:rsid w:val="006E3B8D"/>
    <w:rsid w:val="006F16D9"/>
    <w:rsid w:val="006F17AA"/>
    <w:rsid w:val="006F4AD9"/>
    <w:rsid w:val="006F6496"/>
    <w:rsid w:val="006F752A"/>
    <w:rsid w:val="00700AAB"/>
    <w:rsid w:val="00702155"/>
    <w:rsid w:val="00704126"/>
    <w:rsid w:val="007054B2"/>
    <w:rsid w:val="00707B14"/>
    <w:rsid w:val="007105A2"/>
    <w:rsid w:val="00711C71"/>
    <w:rsid w:val="0071257C"/>
    <w:rsid w:val="00715538"/>
    <w:rsid w:val="00715D6F"/>
    <w:rsid w:val="00715DDE"/>
    <w:rsid w:val="0071604A"/>
    <w:rsid w:val="00716967"/>
    <w:rsid w:val="00716CB6"/>
    <w:rsid w:val="00723B8C"/>
    <w:rsid w:val="007340AC"/>
    <w:rsid w:val="00735D15"/>
    <w:rsid w:val="00745CEE"/>
    <w:rsid w:val="00746D1B"/>
    <w:rsid w:val="007478E9"/>
    <w:rsid w:val="0075416F"/>
    <w:rsid w:val="00754C93"/>
    <w:rsid w:val="00757604"/>
    <w:rsid w:val="00761D0B"/>
    <w:rsid w:val="00763C64"/>
    <w:rsid w:val="00770C20"/>
    <w:rsid w:val="0078037F"/>
    <w:rsid w:val="00781782"/>
    <w:rsid w:val="00782704"/>
    <w:rsid w:val="00782CEE"/>
    <w:rsid w:val="007851C5"/>
    <w:rsid w:val="00785862"/>
    <w:rsid w:val="007866D0"/>
    <w:rsid w:val="00786F08"/>
    <w:rsid w:val="00787BDF"/>
    <w:rsid w:val="007956A9"/>
    <w:rsid w:val="00796688"/>
    <w:rsid w:val="007973B0"/>
    <w:rsid w:val="007A047C"/>
    <w:rsid w:val="007A0537"/>
    <w:rsid w:val="007A06BE"/>
    <w:rsid w:val="007A2B6E"/>
    <w:rsid w:val="007A5AB5"/>
    <w:rsid w:val="007A5C9F"/>
    <w:rsid w:val="007A6359"/>
    <w:rsid w:val="007B1074"/>
    <w:rsid w:val="007B27A6"/>
    <w:rsid w:val="007B47F2"/>
    <w:rsid w:val="007B4896"/>
    <w:rsid w:val="007B4C9B"/>
    <w:rsid w:val="007B54D9"/>
    <w:rsid w:val="007B5B10"/>
    <w:rsid w:val="007B6447"/>
    <w:rsid w:val="007C0AB2"/>
    <w:rsid w:val="007C0B59"/>
    <w:rsid w:val="007C177B"/>
    <w:rsid w:val="007C1DBC"/>
    <w:rsid w:val="007C2309"/>
    <w:rsid w:val="007C3572"/>
    <w:rsid w:val="007C3C43"/>
    <w:rsid w:val="007C5BA7"/>
    <w:rsid w:val="007C5C64"/>
    <w:rsid w:val="007D1396"/>
    <w:rsid w:val="007D13B1"/>
    <w:rsid w:val="007D1937"/>
    <w:rsid w:val="007D27E1"/>
    <w:rsid w:val="007D2A08"/>
    <w:rsid w:val="007D4BB7"/>
    <w:rsid w:val="007D65B4"/>
    <w:rsid w:val="007E15A4"/>
    <w:rsid w:val="007E18D4"/>
    <w:rsid w:val="007E25F6"/>
    <w:rsid w:val="007E37A6"/>
    <w:rsid w:val="007E5506"/>
    <w:rsid w:val="007E5734"/>
    <w:rsid w:val="007F0D4D"/>
    <w:rsid w:val="007F1352"/>
    <w:rsid w:val="007F1C27"/>
    <w:rsid w:val="007F3BDE"/>
    <w:rsid w:val="007F3F10"/>
    <w:rsid w:val="007F59EB"/>
    <w:rsid w:val="00802886"/>
    <w:rsid w:val="00806160"/>
    <w:rsid w:val="00806F2A"/>
    <w:rsid w:val="00810067"/>
    <w:rsid w:val="0081069A"/>
    <w:rsid w:val="00813769"/>
    <w:rsid w:val="00814A07"/>
    <w:rsid w:val="008166A4"/>
    <w:rsid w:val="0081709C"/>
    <w:rsid w:val="008227B8"/>
    <w:rsid w:val="00822F12"/>
    <w:rsid w:val="008251E5"/>
    <w:rsid w:val="00827937"/>
    <w:rsid w:val="008279F9"/>
    <w:rsid w:val="00834368"/>
    <w:rsid w:val="008359AE"/>
    <w:rsid w:val="00837355"/>
    <w:rsid w:val="00837F90"/>
    <w:rsid w:val="00840200"/>
    <w:rsid w:val="008411A4"/>
    <w:rsid w:val="0084166C"/>
    <w:rsid w:val="008461EC"/>
    <w:rsid w:val="008467A6"/>
    <w:rsid w:val="0084738B"/>
    <w:rsid w:val="0084746F"/>
    <w:rsid w:val="00850499"/>
    <w:rsid w:val="0085370C"/>
    <w:rsid w:val="00853B03"/>
    <w:rsid w:val="00854C7B"/>
    <w:rsid w:val="00860E58"/>
    <w:rsid w:val="0086789F"/>
    <w:rsid w:val="00876523"/>
    <w:rsid w:val="008776C7"/>
    <w:rsid w:val="008812C8"/>
    <w:rsid w:val="00882B66"/>
    <w:rsid w:val="00883312"/>
    <w:rsid w:val="00884B20"/>
    <w:rsid w:val="00885183"/>
    <w:rsid w:val="00885C4F"/>
    <w:rsid w:val="008872C1"/>
    <w:rsid w:val="00887996"/>
    <w:rsid w:val="00890C78"/>
    <w:rsid w:val="00892F59"/>
    <w:rsid w:val="00893554"/>
    <w:rsid w:val="00893948"/>
    <w:rsid w:val="00894CEA"/>
    <w:rsid w:val="008950AA"/>
    <w:rsid w:val="008A03E3"/>
    <w:rsid w:val="008A09AB"/>
    <w:rsid w:val="008A3261"/>
    <w:rsid w:val="008A5012"/>
    <w:rsid w:val="008B2294"/>
    <w:rsid w:val="008B506C"/>
    <w:rsid w:val="008B5F82"/>
    <w:rsid w:val="008C26EF"/>
    <w:rsid w:val="008C464B"/>
    <w:rsid w:val="008C6D94"/>
    <w:rsid w:val="008C6FA3"/>
    <w:rsid w:val="008C78C8"/>
    <w:rsid w:val="008D1324"/>
    <w:rsid w:val="008D42C1"/>
    <w:rsid w:val="008D4949"/>
    <w:rsid w:val="008E04D9"/>
    <w:rsid w:val="008E359C"/>
    <w:rsid w:val="008E59C0"/>
    <w:rsid w:val="008E609B"/>
    <w:rsid w:val="008F42F5"/>
    <w:rsid w:val="008F6533"/>
    <w:rsid w:val="00901334"/>
    <w:rsid w:val="009022BD"/>
    <w:rsid w:val="009124CE"/>
    <w:rsid w:val="00912954"/>
    <w:rsid w:val="00913E0C"/>
    <w:rsid w:val="00914198"/>
    <w:rsid w:val="009168F0"/>
    <w:rsid w:val="00921F34"/>
    <w:rsid w:val="0092304C"/>
    <w:rsid w:val="0092317F"/>
    <w:rsid w:val="00923F06"/>
    <w:rsid w:val="0092562E"/>
    <w:rsid w:val="00933436"/>
    <w:rsid w:val="00934857"/>
    <w:rsid w:val="00934A97"/>
    <w:rsid w:val="00937D4E"/>
    <w:rsid w:val="009415B9"/>
    <w:rsid w:val="00944E7B"/>
    <w:rsid w:val="00945497"/>
    <w:rsid w:val="00953A47"/>
    <w:rsid w:val="00953C55"/>
    <w:rsid w:val="009546C7"/>
    <w:rsid w:val="00960B10"/>
    <w:rsid w:val="00962E52"/>
    <w:rsid w:val="0097039D"/>
    <w:rsid w:val="00970807"/>
    <w:rsid w:val="00972C6E"/>
    <w:rsid w:val="009734E0"/>
    <w:rsid w:val="00981A80"/>
    <w:rsid w:val="00982AB9"/>
    <w:rsid w:val="0098370C"/>
    <w:rsid w:val="009841DA"/>
    <w:rsid w:val="009848E7"/>
    <w:rsid w:val="00986627"/>
    <w:rsid w:val="00986CA1"/>
    <w:rsid w:val="0099202F"/>
    <w:rsid w:val="00992E57"/>
    <w:rsid w:val="009934CC"/>
    <w:rsid w:val="00994A8E"/>
    <w:rsid w:val="00995860"/>
    <w:rsid w:val="00997338"/>
    <w:rsid w:val="009A12CE"/>
    <w:rsid w:val="009A2509"/>
    <w:rsid w:val="009A29B9"/>
    <w:rsid w:val="009A467B"/>
    <w:rsid w:val="009B191C"/>
    <w:rsid w:val="009B20BB"/>
    <w:rsid w:val="009B29C6"/>
    <w:rsid w:val="009B3075"/>
    <w:rsid w:val="009B3600"/>
    <w:rsid w:val="009B42BB"/>
    <w:rsid w:val="009B6F47"/>
    <w:rsid w:val="009B72ED"/>
    <w:rsid w:val="009B7BD4"/>
    <w:rsid w:val="009B7D82"/>
    <w:rsid w:val="009B7F3F"/>
    <w:rsid w:val="009C1BA7"/>
    <w:rsid w:val="009C2ACC"/>
    <w:rsid w:val="009C5E11"/>
    <w:rsid w:val="009C655E"/>
    <w:rsid w:val="009C666B"/>
    <w:rsid w:val="009C6840"/>
    <w:rsid w:val="009C7317"/>
    <w:rsid w:val="009C73E4"/>
    <w:rsid w:val="009D0D16"/>
    <w:rsid w:val="009D3913"/>
    <w:rsid w:val="009E1447"/>
    <w:rsid w:val="009E179D"/>
    <w:rsid w:val="009E3C69"/>
    <w:rsid w:val="009E4076"/>
    <w:rsid w:val="009E6FB7"/>
    <w:rsid w:val="009F1FC6"/>
    <w:rsid w:val="009F2A28"/>
    <w:rsid w:val="009F4B51"/>
    <w:rsid w:val="009F63F9"/>
    <w:rsid w:val="009F6FEB"/>
    <w:rsid w:val="00A00FCD"/>
    <w:rsid w:val="00A01532"/>
    <w:rsid w:val="00A01560"/>
    <w:rsid w:val="00A05E50"/>
    <w:rsid w:val="00A06525"/>
    <w:rsid w:val="00A06569"/>
    <w:rsid w:val="00A0787B"/>
    <w:rsid w:val="00A07D10"/>
    <w:rsid w:val="00A101CD"/>
    <w:rsid w:val="00A14F20"/>
    <w:rsid w:val="00A2049E"/>
    <w:rsid w:val="00A22A32"/>
    <w:rsid w:val="00A2386C"/>
    <w:rsid w:val="00A23FC7"/>
    <w:rsid w:val="00A270AD"/>
    <w:rsid w:val="00A36645"/>
    <w:rsid w:val="00A418A7"/>
    <w:rsid w:val="00A45F22"/>
    <w:rsid w:val="00A4723A"/>
    <w:rsid w:val="00A5166A"/>
    <w:rsid w:val="00A52953"/>
    <w:rsid w:val="00A556F7"/>
    <w:rsid w:val="00A5760C"/>
    <w:rsid w:val="00A57A8B"/>
    <w:rsid w:val="00A600F9"/>
    <w:rsid w:val="00A60516"/>
    <w:rsid w:val="00A60DB3"/>
    <w:rsid w:val="00A616A7"/>
    <w:rsid w:val="00A675C2"/>
    <w:rsid w:val="00A72EC2"/>
    <w:rsid w:val="00A731C5"/>
    <w:rsid w:val="00A732EE"/>
    <w:rsid w:val="00A74CE3"/>
    <w:rsid w:val="00A822B7"/>
    <w:rsid w:val="00A8721F"/>
    <w:rsid w:val="00A87B7F"/>
    <w:rsid w:val="00A90491"/>
    <w:rsid w:val="00A9109A"/>
    <w:rsid w:val="00A96D0D"/>
    <w:rsid w:val="00AB560F"/>
    <w:rsid w:val="00AB59D7"/>
    <w:rsid w:val="00AB5BF7"/>
    <w:rsid w:val="00AC3553"/>
    <w:rsid w:val="00AC48E9"/>
    <w:rsid w:val="00AC5015"/>
    <w:rsid w:val="00AC634B"/>
    <w:rsid w:val="00AC69E7"/>
    <w:rsid w:val="00AD0E39"/>
    <w:rsid w:val="00AD12CA"/>
    <w:rsid w:val="00AD2D32"/>
    <w:rsid w:val="00AD2F56"/>
    <w:rsid w:val="00AD3543"/>
    <w:rsid w:val="00AE2FAA"/>
    <w:rsid w:val="00AE57D6"/>
    <w:rsid w:val="00AE5E67"/>
    <w:rsid w:val="00AF081D"/>
    <w:rsid w:val="00AF3964"/>
    <w:rsid w:val="00AF79BA"/>
    <w:rsid w:val="00B002C3"/>
    <w:rsid w:val="00B03204"/>
    <w:rsid w:val="00B049F2"/>
    <w:rsid w:val="00B12382"/>
    <w:rsid w:val="00B12747"/>
    <w:rsid w:val="00B12E8E"/>
    <w:rsid w:val="00B261B7"/>
    <w:rsid w:val="00B27A22"/>
    <w:rsid w:val="00B32324"/>
    <w:rsid w:val="00B345C9"/>
    <w:rsid w:val="00B37435"/>
    <w:rsid w:val="00B47DDE"/>
    <w:rsid w:val="00B51D9F"/>
    <w:rsid w:val="00B530CD"/>
    <w:rsid w:val="00B54273"/>
    <w:rsid w:val="00B55E69"/>
    <w:rsid w:val="00B56990"/>
    <w:rsid w:val="00B61A59"/>
    <w:rsid w:val="00B626F3"/>
    <w:rsid w:val="00B629A6"/>
    <w:rsid w:val="00B710DC"/>
    <w:rsid w:val="00B7142C"/>
    <w:rsid w:val="00B77DCA"/>
    <w:rsid w:val="00B841D8"/>
    <w:rsid w:val="00B879B5"/>
    <w:rsid w:val="00B91D02"/>
    <w:rsid w:val="00B92EBE"/>
    <w:rsid w:val="00B969AD"/>
    <w:rsid w:val="00B972B4"/>
    <w:rsid w:val="00BA00D6"/>
    <w:rsid w:val="00BA1FE9"/>
    <w:rsid w:val="00BA321A"/>
    <w:rsid w:val="00BA7455"/>
    <w:rsid w:val="00BB03AC"/>
    <w:rsid w:val="00BB08F8"/>
    <w:rsid w:val="00BB0EA1"/>
    <w:rsid w:val="00BB1194"/>
    <w:rsid w:val="00BB50B4"/>
    <w:rsid w:val="00BC0524"/>
    <w:rsid w:val="00BC2249"/>
    <w:rsid w:val="00BC2702"/>
    <w:rsid w:val="00BC424C"/>
    <w:rsid w:val="00BC45D8"/>
    <w:rsid w:val="00BD09CD"/>
    <w:rsid w:val="00BE1071"/>
    <w:rsid w:val="00BE1C81"/>
    <w:rsid w:val="00BE21AF"/>
    <w:rsid w:val="00BE53EF"/>
    <w:rsid w:val="00BE6209"/>
    <w:rsid w:val="00BE6377"/>
    <w:rsid w:val="00BF34D7"/>
    <w:rsid w:val="00BF3E95"/>
    <w:rsid w:val="00BF4306"/>
    <w:rsid w:val="00BF49B4"/>
    <w:rsid w:val="00BF4C4B"/>
    <w:rsid w:val="00BF5224"/>
    <w:rsid w:val="00BF5D01"/>
    <w:rsid w:val="00BF6DF9"/>
    <w:rsid w:val="00C00E8A"/>
    <w:rsid w:val="00C00EEA"/>
    <w:rsid w:val="00C0381B"/>
    <w:rsid w:val="00C03C6D"/>
    <w:rsid w:val="00C06926"/>
    <w:rsid w:val="00C116D0"/>
    <w:rsid w:val="00C11BD0"/>
    <w:rsid w:val="00C13571"/>
    <w:rsid w:val="00C13812"/>
    <w:rsid w:val="00C15398"/>
    <w:rsid w:val="00C168B1"/>
    <w:rsid w:val="00C202A8"/>
    <w:rsid w:val="00C26E6E"/>
    <w:rsid w:val="00C274BD"/>
    <w:rsid w:val="00C27DB1"/>
    <w:rsid w:val="00C329EB"/>
    <w:rsid w:val="00C36797"/>
    <w:rsid w:val="00C40EA6"/>
    <w:rsid w:val="00C42344"/>
    <w:rsid w:val="00C42940"/>
    <w:rsid w:val="00C43EE4"/>
    <w:rsid w:val="00C4641E"/>
    <w:rsid w:val="00C56842"/>
    <w:rsid w:val="00C57B84"/>
    <w:rsid w:val="00C638CA"/>
    <w:rsid w:val="00C65285"/>
    <w:rsid w:val="00C72457"/>
    <w:rsid w:val="00C7396A"/>
    <w:rsid w:val="00C7459C"/>
    <w:rsid w:val="00C74873"/>
    <w:rsid w:val="00C75445"/>
    <w:rsid w:val="00C7602C"/>
    <w:rsid w:val="00C77C7F"/>
    <w:rsid w:val="00C81DE2"/>
    <w:rsid w:val="00C8343C"/>
    <w:rsid w:val="00C857CB"/>
    <w:rsid w:val="00C868DA"/>
    <w:rsid w:val="00C86ADB"/>
    <w:rsid w:val="00C8740F"/>
    <w:rsid w:val="00C908BA"/>
    <w:rsid w:val="00C915A8"/>
    <w:rsid w:val="00C94C57"/>
    <w:rsid w:val="00C9646F"/>
    <w:rsid w:val="00C97398"/>
    <w:rsid w:val="00CA154F"/>
    <w:rsid w:val="00CA1950"/>
    <w:rsid w:val="00CA5D67"/>
    <w:rsid w:val="00CB53EC"/>
    <w:rsid w:val="00CC12C7"/>
    <w:rsid w:val="00CC1703"/>
    <w:rsid w:val="00CC50AC"/>
    <w:rsid w:val="00CD0370"/>
    <w:rsid w:val="00CD1AB2"/>
    <w:rsid w:val="00CD1CA6"/>
    <w:rsid w:val="00CD338C"/>
    <w:rsid w:val="00CD3612"/>
    <w:rsid w:val="00CD39BD"/>
    <w:rsid w:val="00CD50C0"/>
    <w:rsid w:val="00CE064E"/>
    <w:rsid w:val="00CE116F"/>
    <w:rsid w:val="00CE21C0"/>
    <w:rsid w:val="00CE35D1"/>
    <w:rsid w:val="00CE7A55"/>
    <w:rsid w:val="00CE7FF5"/>
    <w:rsid w:val="00CF1278"/>
    <w:rsid w:val="00CF5048"/>
    <w:rsid w:val="00D02B48"/>
    <w:rsid w:val="00D03240"/>
    <w:rsid w:val="00D0518B"/>
    <w:rsid w:val="00D057C0"/>
    <w:rsid w:val="00D06A10"/>
    <w:rsid w:val="00D109ED"/>
    <w:rsid w:val="00D1120A"/>
    <w:rsid w:val="00D125BE"/>
    <w:rsid w:val="00D13F32"/>
    <w:rsid w:val="00D1410D"/>
    <w:rsid w:val="00D15CE7"/>
    <w:rsid w:val="00D2239D"/>
    <w:rsid w:val="00D2321A"/>
    <w:rsid w:val="00D238D3"/>
    <w:rsid w:val="00D24D6C"/>
    <w:rsid w:val="00D2666F"/>
    <w:rsid w:val="00D354A3"/>
    <w:rsid w:val="00D371EE"/>
    <w:rsid w:val="00D37214"/>
    <w:rsid w:val="00D423EB"/>
    <w:rsid w:val="00D4363E"/>
    <w:rsid w:val="00D436B8"/>
    <w:rsid w:val="00D442BE"/>
    <w:rsid w:val="00D45C00"/>
    <w:rsid w:val="00D50AB0"/>
    <w:rsid w:val="00D53A60"/>
    <w:rsid w:val="00D555DA"/>
    <w:rsid w:val="00D55AE1"/>
    <w:rsid w:val="00D5673B"/>
    <w:rsid w:val="00D57523"/>
    <w:rsid w:val="00D61EF6"/>
    <w:rsid w:val="00D6281C"/>
    <w:rsid w:val="00D644D3"/>
    <w:rsid w:val="00D66B8A"/>
    <w:rsid w:val="00D67142"/>
    <w:rsid w:val="00D71FEF"/>
    <w:rsid w:val="00D7367B"/>
    <w:rsid w:val="00D75CC2"/>
    <w:rsid w:val="00D76393"/>
    <w:rsid w:val="00D76526"/>
    <w:rsid w:val="00D7790A"/>
    <w:rsid w:val="00D8220C"/>
    <w:rsid w:val="00D84304"/>
    <w:rsid w:val="00D85A82"/>
    <w:rsid w:val="00D875C7"/>
    <w:rsid w:val="00D91CD5"/>
    <w:rsid w:val="00D93815"/>
    <w:rsid w:val="00D95A82"/>
    <w:rsid w:val="00D97A57"/>
    <w:rsid w:val="00DA0D7D"/>
    <w:rsid w:val="00DA155F"/>
    <w:rsid w:val="00DA53E7"/>
    <w:rsid w:val="00DB1128"/>
    <w:rsid w:val="00DB7937"/>
    <w:rsid w:val="00DC1C72"/>
    <w:rsid w:val="00DC1C8E"/>
    <w:rsid w:val="00DC21AE"/>
    <w:rsid w:val="00DC26BD"/>
    <w:rsid w:val="00DC291A"/>
    <w:rsid w:val="00DC2AD1"/>
    <w:rsid w:val="00DC3463"/>
    <w:rsid w:val="00DC592C"/>
    <w:rsid w:val="00DD0F21"/>
    <w:rsid w:val="00DD1F40"/>
    <w:rsid w:val="00DD3198"/>
    <w:rsid w:val="00DD4D25"/>
    <w:rsid w:val="00DD4F89"/>
    <w:rsid w:val="00DD7BE6"/>
    <w:rsid w:val="00DE0056"/>
    <w:rsid w:val="00DE1D8A"/>
    <w:rsid w:val="00DE265F"/>
    <w:rsid w:val="00DE2B81"/>
    <w:rsid w:val="00DE2CBF"/>
    <w:rsid w:val="00DE4060"/>
    <w:rsid w:val="00DE4194"/>
    <w:rsid w:val="00DE6548"/>
    <w:rsid w:val="00DF14BD"/>
    <w:rsid w:val="00DF16B2"/>
    <w:rsid w:val="00DF2783"/>
    <w:rsid w:val="00DF7327"/>
    <w:rsid w:val="00E02F73"/>
    <w:rsid w:val="00E03AC9"/>
    <w:rsid w:val="00E05D66"/>
    <w:rsid w:val="00E11244"/>
    <w:rsid w:val="00E1145B"/>
    <w:rsid w:val="00E1337E"/>
    <w:rsid w:val="00E15353"/>
    <w:rsid w:val="00E16342"/>
    <w:rsid w:val="00E16CAE"/>
    <w:rsid w:val="00E20BF2"/>
    <w:rsid w:val="00E24391"/>
    <w:rsid w:val="00E2472B"/>
    <w:rsid w:val="00E30080"/>
    <w:rsid w:val="00E30FC6"/>
    <w:rsid w:val="00E31721"/>
    <w:rsid w:val="00E31BB6"/>
    <w:rsid w:val="00E331C4"/>
    <w:rsid w:val="00E3335B"/>
    <w:rsid w:val="00E34BAE"/>
    <w:rsid w:val="00E360EA"/>
    <w:rsid w:val="00E36951"/>
    <w:rsid w:val="00E37571"/>
    <w:rsid w:val="00E44AD8"/>
    <w:rsid w:val="00E45340"/>
    <w:rsid w:val="00E478B6"/>
    <w:rsid w:val="00E47E3C"/>
    <w:rsid w:val="00E5082C"/>
    <w:rsid w:val="00E513F2"/>
    <w:rsid w:val="00E514E9"/>
    <w:rsid w:val="00E515DB"/>
    <w:rsid w:val="00E51BAE"/>
    <w:rsid w:val="00E532FD"/>
    <w:rsid w:val="00E54F7C"/>
    <w:rsid w:val="00E553C7"/>
    <w:rsid w:val="00E55A64"/>
    <w:rsid w:val="00E6056D"/>
    <w:rsid w:val="00E605F4"/>
    <w:rsid w:val="00E674DD"/>
    <w:rsid w:val="00E67B22"/>
    <w:rsid w:val="00E776EB"/>
    <w:rsid w:val="00E81323"/>
    <w:rsid w:val="00E813DF"/>
    <w:rsid w:val="00E8185B"/>
    <w:rsid w:val="00E847C8"/>
    <w:rsid w:val="00E85CED"/>
    <w:rsid w:val="00E85E3D"/>
    <w:rsid w:val="00E860B7"/>
    <w:rsid w:val="00E8614F"/>
    <w:rsid w:val="00E867E2"/>
    <w:rsid w:val="00E900D8"/>
    <w:rsid w:val="00E91824"/>
    <w:rsid w:val="00E9207F"/>
    <w:rsid w:val="00E92832"/>
    <w:rsid w:val="00E94954"/>
    <w:rsid w:val="00E974ED"/>
    <w:rsid w:val="00E97851"/>
    <w:rsid w:val="00E97AEE"/>
    <w:rsid w:val="00E97CC2"/>
    <w:rsid w:val="00EA3AE6"/>
    <w:rsid w:val="00EA406E"/>
    <w:rsid w:val="00EA43AC"/>
    <w:rsid w:val="00EA4C9C"/>
    <w:rsid w:val="00EA52D3"/>
    <w:rsid w:val="00EA5F0B"/>
    <w:rsid w:val="00EA6166"/>
    <w:rsid w:val="00EA73CE"/>
    <w:rsid w:val="00EB2329"/>
    <w:rsid w:val="00EB49EF"/>
    <w:rsid w:val="00EB5B48"/>
    <w:rsid w:val="00EB69C5"/>
    <w:rsid w:val="00EB772E"/>
    <w:rsid w:val="00EC13C3"/>
    <w:rsid w:val="00EC4171"/>
    <w:rsid w:val="00EC6216"/>
    <w:rsid w:val="00EC7680"/>
    <w:rsid w:val="00ED043A"/>
    <w:rsid w:val="00ED24F2"/>
    <w:rsid w:val="00ED3727"/>
    <w:rsid w:val="00ED3DDF"/>
    <w:rsid w:val="00ED3E96"/>
    <w:rsid w:val="00ED3FF4"/>
    <w:rsid w:val="00ED498D"/>
    <w:rsid w:val="00ED50F4"/>
    <w:rsid w:val="00ED5FB5"/>
    <w:rsid w:val="00EE01F9"/>
    <w:rsid w:val="00EE1C1A"/>
    <w:rsid w:val="00EE2613"/>
    <w:rsid w:val="00EE4E0E"/>
    <w:rsid w:val="00EE550A"/>
    <w:rsid w:val="00EE6BA7"/>
    <w:rsid w:val="00EE6E79"/>
    <w:rsid w:val="00EF1E98"/>
    <w:rsid w:val="00EF5820"/>
    <w:rsid w:val="00EF59E7"/>
    <w:rsid w:val="00EF6001"/>
    <w:rsid w:val="00EF6DC7"/>
    <w:rsid w:val="00EF7628"/>
    <w:rsid w:val="00F00755"/>
    <w:rsid w:val="00F01E61"/>
    <w:rsid w:val="00F02A40"/>
    <w:rsid w:val="00F02E0E"/>
    <w:rsid w:val="00F03932"/>
    <w:rsid w:val="00F04381"/>
    <w:rsid w:val="00F05743"/>
    <w:rsid w:val="00F1025A"/>
    <w:rsid w:val="00F1109C"/>
    <w:rsid w:val="00F117D5"/>
    <w:rsid w:val="00F11F3E"/>
    <w:rsid w:val="00F1599A"/>
    <w:rsid w:val="00F2297F"/>
    <w:rsid w:val="00F231BF"/>
    <w:rsid w:val="00F245C8"/>
    <w:rsid w:val="00F31527"/>
    <w:rsid w:val="00F32B74"/>
    <w:rsid w:val="00F337FD"/>
    <w:rsid w:val="00F34D02"/>
    <w:rsid w:val="00F35EDC"/>
    <w:rsid w:val="00F40D35"/>
    <w:rsid w:val="00F4742C"/>
    <w:rsid w:val="00F5266D"/>
    <w:rsid w:val="00F617CD"/>
    <w:rsid w:val="00F622C3"/>
    <w:rsid w:val="00F62916"/>
    <w:rsid w:val="00F63D9A"/>
    <w:rsid w:val="00F64DBC"/>
    <w:rsid w:val="00F659A3"/>
    <w:rsid w:val="00F707EB"/>
    <w:rsid w:val="00F70CD8"/>
    <w:rsid w:val="00F70DAA"/>
    <w:rsid w:val="00F720A7"/>
    <w:rsid w:val="00F7417F"/>
    <w:rsid w:val="00F817ED"/>
    <w:rsid w:val="00F8477B"/>
    <w:rsid w:val="00F84E6A"/>
    <w:rsid w:val="00F87490"/>
    <w:rsid w:val="00F90486"/>
    <w:rsid w:val="00F91DC2"/>
    <w:rsid w:val="00F940A1"/>
    <w:rsid w:val="00F948EF"/>
    <w:rsid w:val="00F953EA"/>
    <w:rsid w:val="00F965F3"/>
    <w:rsid w:val="00F97AE7"/>
    <w:rsid w:val="00FA02D2"/>
    <w:rsid w:val="00FA19F1"/>
    <w:rsid w:val="00FA2E66"/>
    <w:rsid w:val="00FA46C5"/>
    <w:rsid w:val="00FA6C93"/>
    <w:rsid w:val="00FA7F21"/>
    <w:rsid w:val="00FB0380"/>
    <w:rsid w:val="00FB13CD"/>
    <w:rsid w:val="00FB6E4C"/>
    <w:rsid w:val="00FB743C"/>
    <w:rsid w:val="00FB7D42"/>
    <w:rsid w:val="00FC0B3D"/>
    <w:rsid w:val="00FC132A"/>
    <w:rsid w:val="00FC1A5F"/>
    <w:rsid w:val="00FC1C36"/>
    <w:rsid w:val="00FC44FF"/>
    <w:rsid w:val="00FC564B"/>
    <w:rsid w:val="00FC6E8D"/>
    <w:rsid w:val="00FD307B"/>
    <w:rsid w:val="00FD3CB9"/>
    <w:rsid w:val="00FD4587"/>
    <w:rsid w:val="00FD4C53"/>
    <w:rsid w:val="00FD7A7E"/>
    <w:rsid w:val="00FE3682"/>
    <w:rsid w:val="00FE5132"/>
    <w:rsid w:val="00FE6844"/>
    <w:rsid w:val="00FE68E4"/>
    <w:rsid w:val="00FE692C"/>
    <w:rsid w:val="00FE7212"/>
    <w:rsid w:val="00FF1991"/>
    <w:rsid w:val="00FF2ABB"/>
    <w:rsid w:val="00FF2EA7"/>
    <w:rsid w:val="00FF34A3"/>
    <w:rsid w:val="00FF5C86"/>
    <w:rsid w:val="00FF6C94"/>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88A7C2"/>
  <w15:docId w15:val="{5585DD2A-F2DE-4899-85EB-B80D6EA54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clear" w:pos="720"/>
        <w:tab w:val="num" w:pos="360"/>
        <w:tab w:val="left" w:pos="851"/>
      </w:tabs>
      <w:spacing w:before="60" w:after="60"/>
      <w:ind w:left="0" w:firstLine="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D7367B"/>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08130">
      <w:bodyDiv w:val="1"/>
      <w:marLeft w:val="0"/>
      <w:marRight w:val="0"/>
      <w:marTop w:val="0"/>
      <w:marBottom w:val="0"/>
      <w:divBdr>
        <w:top w:val="none" w:sz="0" w:space="0" w:color="auto"/>
        <w:left w:val="none" w:sz="0" w:space="0" w:color="auto"/>
        <w:bottom w:val="none" w:sz="0" w:space="0" w:color="auto"/>
        <w:right w:val="none" w:sz="0" w:space="0" w:color="auto"/>
      </w:divBdr>
    </w:div>
    <w:div w:id="466356906">
      <w:bodyDiv w:val="1"/>
      <w:marLeft w:val="0"/>
      <w:marRight w:val="0"/>
      <w:marTop w:val="0"/>
      <w:marBottom w:val="0"/>
      <w:divBdr>
        <w:top w:val="none" w:sz="0" w:space="0" w:color="auto"/>
        <w:left w:val="none" w:sz="0" w:space="0" w:color="auto"/>
        <w:bottom w:val="none" w:sz="0" w:space="0" w:color="auto"/>
        <w:right w:val="none" w:sz="0" w:space="0" w:color="auto"/>
      </w:divBdr>
    </w:div>
    <w:div w:id="1108158430">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181819082">
      <w:bodyDiv w:val="1"/>
      <w:marLeft w:val="0"/>
      <w:marRight w:val="0"/>
      <w:marTop w:val="0"/>
      <w:marBottom w:val="0"/>
      <w:divBdr>
        <w:top w:val="none" w:sz="0" w:space="0" w:color="auto"/>
        <w:left w:val="none" w:sz="0" w:space="0" w:color="auto"/>
        <w:bottom w:val="none" w:sz="0" w:space="0" w:color="auto"/>
        <w:right w:val="none" w:sz="0" w:space="0" w:color="auto"/>
      </w:divBdr>
    </w:div>
    <w:div w:id="1352799060">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40668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ustomXml" Target="../customXml/item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A0EC7788-C5DB-4103-9790-C2F854829EBC}">
  <ds:schemaRefs>
    <ds:schemaRef ds:uri="http://schemas.openxmlformats.org/officeDocument/2006/bibliography"/>
  </ds:schemaRefs>
</ds:datastoreItem>
</file>

<file path=customXml/itemProps3.xml><?xml version="1.0" encoding="utf-8"?>
<ds:datastoreItem xmlns:ds="http://schemas.openxmlformats.org/officeDocument/2006/customXml" ds:itemID="{F58A984C-ECE0-49D1-8499-B97F0B49A436}"/>
</file>

<file path=customXml/itemProps4.xml><?xml version="1.0" encoding="utf-8"?>
<ds:datastoreItem xmlns:ds="http://schemas.openxmlformats.org/officeDocument/2006/customXml" ds:itemID="{1FC200C7-33FA-4D2A-AD6D-E5A1559D0F15}"/>
</file>

<file path=customXml/itemProps5.xml><?xml version="1.0" encoding="utf-8"?>
<ds:datastoreItem xmlns:ds="http://schemas.openxmlformats.org/officeDocument/2006/customXml" ds:itemID="{9F9BB8D5-740D-4C91-A22B-A81216D39524}"/>
</file>

<file path=docProps/app.xml><?xml version="1.0" encoding="utf-8"?>
<Properties xmlns="http://schemas.openxmlformats.org/officeDocument/2006/extended-properties" xmlns:vt="http://schemas.openxmlformats.org/officeDocument/2006/docPropsVTypes">
  <Template>Decisions</Template>
  <TotalTime>1</TotalTime>
  <Pages>6</Pages>
  <Words>2032</Words>
  <Characters>9627</Characters>
  <Application>Microsoft Office Word</Application>
  <DocSecurity>0</DocSecurity>
  <Lines>80</Lines>
  <Paragraphs>23</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Beeby, C</dc:creator>
  <cp:lastModifiedBy>Richards, Clive</cp:lastModifiedBy>
  <cp:revision>3</cp:revision>
  <cp:lastPrinted>2013-05-29T14:27:00Z</cp:lastPrinted>
  <dcterms:created xsi:type="dcterms:W3CDTF">2023-06-27T10:17:00Z</dcterms:created>
  <dcterms:modified xsi:type="dcterms:W3CDTF">2023-06-27T10:18:00Z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