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507FA" w14:textId="495E27F2" w:rsidR="00753896" w:rsidRDefault="009565DA" w:rsidP="00614D81">
      <w:pPr>
        <w:pStyle w:val="BodyText"/>
        <w:ind w:left="142" w:firstLine="1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5A182A" wp14:editId="715DD6F3">
            <wp:extent cx="3416490" cy="359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90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C960" w14:textId="77777777" w:rsidR="00753896" w:rsidRDefault="00753896">
      <w:pPr>
        <w:pStyle w:val="BodyText"/>
        <w:ind w:left="0"/>
        <w:rPr>
          <w:rFonts w:ascii="Times New Roman"/>
          <w:sz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9"/>
      </w:tblGrid>
      <w:tr w:rsidR="00753896" w14:paraId="7B4DDC3D" w14:textId="77777777" w:rsidTr="005E6C00">
        <w:trPr>
          <w:trHeight w:val="887"/>
        </w:trPr>
        <w:tc>
          <w:tcPr>
            <w:tcW w:w="10409" w:type="dxa"/>
            <w:tcBorders>
              <w:top w:val="single" w:sz="4" w:space="0" w:color="000000"/>
            </w:tcBorders>
          </w:tcPr>
          <w:p w14:paraId="550D539F" w14:textId="77777777" w:rsidR="00753896" w:rsidRDefault="009565DA">
            <w:pPr>
              <w:pStyle w:val="TableParagraph"/>
              <w:spacing w:before="118"/>
              <w:rPr>
                <w:b/>
                <w:sz w:val="40"/>
              </w:rPr>
            </w:pPr>
            <w:r>
              <w:rPr>
                <w:b/>
                <w:sz w:val="40"/>
              </w:rPr>
              <w:t>Application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Decision</w:t>
            </w:r>
          </w:p>
        </w:tc>
      </w:tr>
      <w:tr w:rsidR="00753896" w14:paraId="5020A75D" w14:textId="77777777" w:rsidTr="005E6C00">
        <w:trPr>
          <w:trHeight w:val="624"/>
        </w:trPr>
        <w:tc>
          <w:tcPr>
            <w:tcW w:w="10409" w:type="dxa"/>
          </w:tcPr>
          <w:p w14:paraId="75071C6C" w14:textId="77777777" w:rsidR="00753896" w:rsidRDefault="00753896">
            <w:pPr>
              <w:pStyle w:val="TableParagraph"/>
              <w:spacing w:before="6"/>
              <w:ind w:left="0"/>
              <w:rPr>
                <w:rFonts w:ascii="Times New Roman"/>
                <w:sz w:val="28"/>
              </w:rPr>
            </w:pPr>
          </w:p>
          <w:p w14:paraId="2CDA5CA3" w14:textId="77777777" w:rsidR="00753896" w:rsidRDefault="009565DA">
            <w:pPr>
              <w:pStyle w:val="TableParagraph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Richard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Holland</w:t>
            </w:r>
          </w:p>
        </w:tc>
      </w:tr>
      <w:tr w:rsidR="00753896" w14:paraId="0E3BF1ED" w14:textId="77777777" w:rsidTr="005E6C00">
        <w:trPr>
          <w:trHeight w:val="320"/>
        </w:trPr>
        <w:tc>
          <w:tcPr>
            <w:tcW w:w="10409" w:type="dxa"/>
          </w:tcPr>
          <w:p w14:paraId="0FC185F0" w14:textId="77777777" w:rsidR="00753896" w:rsidRDefault="009565DA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sz w:val="16"/>
              </w:rPr>
              <w:t>Appointed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Secretary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State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Environment,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Food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Rural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Affairs</w:t>
            </w:r>
          </w:p>
        </w:tc>
      </w:tr>
      <w:tr w:rsidR="00753896" w14:paraId="61CDE190" w14:textId="77777777" w:rsidTr="005E6C00">
        <w:trPr>
          <w:trHeight w:val="281"/>
        </w:trPr>
        <w:tc>
          <w:tcPr>
            <w:tcW w:w="10409" w:type="dxa"/>
            <w:tcBorders>
              <w:bottom w:val="single" w:sz="4" w:space="0" w:color="000000"/>
            </w:tcBorders>
          </w:tcPr>
          <w:p w14:paraId="2CBCCB3E" w14:textId="4C0A9BA3" w:rsidR="00753896" w:rsidRDefault="009565DA">
            <w:pPr>
              <w:pStyle w:val="TableParagraph"/>
              <w:spacing w:before="82" w:line="19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Decision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44"/>
                <w:sz w:val="16"/>
              </w:rPr>
              <w:t xml:space="preserve"> </w:t>
            </w:r>
            <w:r w:rsidR="0021573B">
              <w:rPr>
                <w:b/>
                <w:sz w:val="16"/>
              </w:rPr>
              <w:t xml:space="preserve">25 </w:t>
            </w:r>
            <w:r w:rsidR="00B27F5F">
              <w:rPr>
                <w:b/>
                <w:sz w:val="16"/>
              </w:rPr>
              <w:t xml:space="preserve">May </w:t>
            </w:r>
            <w:r>
              <w:rPr>
                <w:b/>
                <w:spacing w:val="-4"/>
                <w:sz w:val="16"/>
              </w:rPr>
              <w:t>2023</w:t>
            </w:r>
          </w:p>
        </w:tc>
      </w:tr>
    </w:tbl>
    <w:p w14:paraId="32533B90" w14:textId="77777777" w:rsidR="00753896" w:rsidRPr="004C3478" w:rsidRDefault="00753896">
      <w:pPr>
        <w:pStyle w:val="BodyText"/>
        <w:spacing w:before="9"/>
        <w:ind w:left="0"/>
        <w:rPr>
          <w:rFonts w:ascii="Times New Roman"/>
          <w:sz w:val="24"/>
          <w:szCs w:val="24"/>
        </w:rPr>
      </w:pPr>
    </w:p>
    <w:p w14:paraId="3E20CC85" w14:textId="01CCEF6A" w:rsidR="00753896" w:rsidRPr="008B057F" w:rsidRDefault="009565DA">
      <w:pPr>
        <w:pStyle w:val="Heading1"/>
        <w:spacing w:before="101" w:line="267" w:lineRule="exact"/>
        <w:ind w:left="227"/>
        <w:jc w:val="both"/>
        <w:rPr>
          <w:rFonts w:ascii="Arial" w:hAnsi="Arial" w:cs="Arial"/>
        </w:rPr>
      </w:pPr>
      <w:r w:rsidRPr="008B057F">
        <w:rPr>
          <w:rFonts w:ascii="Arial" w:hAnsi="Arial" w:cs="Arial"/>
        </w:rPr>
        <w:t>Application</w:t>
      </w:r>
      <w:r w:rsidRPr="008B057F">
        <w:rPr>
          <w:rFonts w:ascii="Arial" w:hAnsi="Arial" w:cs="Arial"/>
          <w:spacing w:val="-8"/>
        </w:rPr>
        <w:t xml:space="preserve"> </w:t>
      </w:r>
      <w:r w:rsidRPr="008B057F">
        <w:rPr>
          <w:rFonts w:ascii="Arial" w:hAnsi="Arial" w:cs="Arial"/>
        </w:rPr>
        <w:t>Ref:</w:t>
      </w:r>
      <w:r w:rsidRPr="008B057F">
        <w:rPr>
          <w:rFonts w:ascii="Arial" w:hAnsi="Arial" w:cs="Arial"/>
          <w:spacing w:val="-8"/>
        </w:rPr>
        <w:t xml:space="preserve"> </w:t>
      </w:r>
      <w:r w:rsidRPr="008B057F">
        <w:rPr>
          <w:rFonts w:ascii="Arial" w:hAnsi="Arial" w:cs="Arial"/>
          <w:spacing w:val="-2"/>
        </w:rPr>
        <w:t>COM/</w:t>
      </w:r>
      <w:r w:rsidR="00B27F5F" w:rsidRPr="008B057F">
        <w:rPr>
          <w:rFonts w:ascii="Arial" w:hAnsi="Arial" w:cs="Arial"/>
          <w:spacing w:val="-2"/>
        </w:rPr>
        <w:t>331</w:t>
      </w:r>
      <w:r w:rsidR="00D04833">
        <w:rPr>
          <w:rFonts w:ascii="Arial" w:hAnsi="Arial" w:cs="Arial"/>
          <w:spacing w:val="-2"/>
        </w:rPr>
        <w:t>4</w:t>
      </w:r>
      <w:r w:rsidR="00AE3CB2" w:rsidRPr="008B057F">
        <w:rPr>
          <w:rFonts w:ascii="Arial" w:hAnsi="Arial" w:cs="Arial"/>
          <w:spacing w:val="-2"/>
        </w:rPr>
        <w:t>783</w:t>
      </w:r>
    </w:p>
    <w:p w14:paraId="0B52CF8E" w14:textId="2BF56D03" w:rsidR="00753896" w:rsidRPr="008B057F" w:rsidRDefault="00E76595" w:rsidP="00684DB9">
      <w:pPr>
        <w:spacing w:line="267" w:lineRule="exact"/>
        <w:ind w:firstLine="227"/>
        <w:jc w:val="both"/>
        <w:rPr>
          <w:rFonts w:ascii="Arial" w:hAnsi="Arial" w:cs="Arial"/>
          <w:b/>
        </w:rPr>
      </w:pPr>
      <w:r w:rsidRPr="008B057F">
        <w:rPr>
          <w:rFonts w:ascii="Arial" w:hAnsi="Arial" w:cs="Arial"/>
          <w:b/>
        </w:rPr>
        <w:t>HACKNEY</w:t>
      </w:r>
      <w:r w:rsidR="00684DB9" w:rsidRPr="008B057F">
        <w:rPr>
          <w:rFonts w:ascii="Arial" w:hAnsi="Arial" w:cs="Arial"/>
          <w:b/>
        </w:rPr>
        <w:t xml:space="preserve"> </w:t>
      </w:r>
      <w:r w:rsidRPr="008B057F">
        <w:rPr>
          <w:rFonts w:ascii="Arial" w:hAnsi="Arial" w:cs="Arial"/>
          <w:b/>
        </w:rPr>
        <w:t>DOWNS</w:t>
      </w:r>
      <w:r w:rsidR="00684DB9" w:rsidRPr="008B057F">
        <w:rPr>
          <w:rFonts w:ascii="Arial" w:hAnsi="Arial" w:cs="Arial"/>
          <w:b/>
        </w:rPr>
        <w:t>,</w:t>
      </w:r>
      <w:r w:rsidR="00684DB9" w:rsidRPr="008B057F">
        <w:rPr>
          <w:rFonts w:ascii="Arial" w:hAnsi="Arial" w:cs="Arial"/>
          <w:b/>
          <w:spacing w:val="-7"/>
        </w:rPr>
        <w:t xml:space="preserve"> </w:t>
      </w:r>
      <w:r w:rsidR="006640D1" w:rsidRPr="008B057F">
        <w:rPr>
          <w:rFonts w:ascii="Arial" w:hAnsi="Arial" w:cs="Arial"/>
          <w:b/>
        </w:rPr>
        <w:t>LONDON BOROUGH OF HACKNEY</w:t>
      </w:r>
    </w:p>
    <w:p w14:paraId="02F127C6" w14:textId="7BAF35BC" w:rsidR="00753896" w:rsidRPr="008B057F" w:rsidRDefault="009565DA">
      <w:pPr>
        <w:spacing w:before="2"/>
        <w:ind w:left="227"/>
        <w:jc w:val="both"/>
        <w:rPr>
          <w:rFonts w:ascii="Arial" w:hAnsi="Arial" w:cs="Arial"/>
        </w:rPr>
      </w:pPr>
      <w:r w:rsidRPr="008B057F">
        <w:rPr>
          <w:rFonts w:ascii="Arial" w:hAnsi="Arial" w:cs="Arial"/>
        </w:rPr>
        <w:t>Register</w:t>
      </w:r>
      <w:r w:rsidRPr="008B057F">
        <w:rPr>
          <w:rFonts w:ascii="Arial" w:hAnsi="Arial" w:cs="Arial"/>
          <w:spacing w:val="-6"/>
        </w:rPr>
        <w:t xml:space="preserve"> </w:t>
      </w:r>
      <w:r w:rsidRPr="008B057F">
        <w:rPr>
          <w:rFonts w:ascii="Arial" w:hAnsi="Arial" w:cs="Arial"/>
        </w:rPr>
        <w:t>Unit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No: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CL</w:t>
      </w:r>
      <w:r w:rsidRPr="008B057F">
        <w:rPr>
          <w:rFonts w:ascii="Arial" w:hAnsi="Arial" w:cs="Arial"/>
          <w:spacing w:val="-6"/>
        </w:rPr>
        <w:t xml:space="preserve"> </w:t>
      </w:r>
      <w:r w:rsidR="00E76595" w:rsidRPr="008B057F">
        <w:rPr>
          <w:rFonts w:ascii="Arial" w:hAnsi="Arial" w:cs="Arial"/>
          <w:spacing w:val="-6"/>
        </w:rPr>
        <w:t>16</w:t>
      </w:r>
    </w:p>
    <w:p w14:paraId="788F7858" w14:textId="2C343D3F" w:rsidR="00753896" w:rsidRPr="008B057F" w:rsidRDefault="009565DA">
      <w:pPr>
        <w:spacing w:line="243" w:lineRule="exact"/>
        <w:ind w:left="227"/>
        <w:jc w:val="both"/>
        <w:rPr>
          <w:rFonts w:ascii="Arial" w:hAnsi="Arial" w:cs="Arial"/>
        </w:rPr>
      </w:pPr>
      <w:r w:rsidRPr="008B057F">
        <w:rPr>
          <w:rFonts w:ascii="Arial" w:hAnsi="Arial" w:cs="Arial"/>
        </w:rPr>
        <w:t>Commons</w:t>
      </w:r>
      <w:r w:rsidRPr="008B057F">
        <w:rPr>
          <w:rFonts w:ascii="Arial" w:hAnsi="Arial" w:cs="Arial"/>
          <w:spacing w:val="-10"/>
        </w:rPr>
        <w:t xml:space="preserve"> </w:t>
      </w:r>
      <w:r w:rsidRPr="008B057F">
        <w:rPr>
          <w:rFonts w:ascii="Arial" w:hAnsi="Arial" w:cs="Arial"/>
        </w:rPr>
        <w:t>Registration</w:t>
      </w:r>
      <w:r w:rsidRPr="008B057F">
        <w:rPr>
          <w:rFonts w:ascii="Arial" w:hAnsi="Arial" w:cs="Arial"/>
          <w:spacing w:val="-5"/>
        </w:rPr>
        <w:t xml:space="preserve"> </w:t>
      </w:r>
      <w:r w:rsidRPr="008B057F">
        <w:rPr>
          <w:rFonts w:ascii="Arial" w:hAnsi="Arial" w:cs="Arial"/>
        </w:rPr>
        <w:t>Authority:</w:t>
      </w:r>
      <w:r w:rsidRPr="008B057F">
        <w:rPr>
          <w:rFonts w:ascii="Arial" w:hAnsi="Arial" w:cs="Arial"/>
          <w:spacing w:val="-8"/>
        </w:rPr>
        <w:t xml:space="preserve"> </w:t>
      </w:r>
      <w:r w:rsidRPr="008B057F">
        <w:rPr>
          <w:rFonts w:ascii="Arial" w:hAnsi="Arial" w:cs="Arial"/>
        </w:rPr>
        <w:t>London</w:t>
      </w:r>
      <w:r w:rsidRPr="008B057F">
        <w:rPr>
          <w:rFonts w:ascii="Arial" w:hAnsi="Arial" w:cs="Arial"/>
          <w:spacing w:val="-8"/>
        </w:rPr>
        <w:t xml:space="preserve"> </w:t>
      </w:r>
      <w:r w:rsidRPr="008B057F">
        <w:rPr>
          <w:rFonts w:ascii="Arial" w:hAnsi="Arial" w:cs="Arial"/>
        </w:rPr>
        <w:t>Borough</w:t>
      </w:r>
      <w:r w:rsidRPr="008B057F">
        <w:rPr>
          <w:rFonts w:ascii="Arial" w:hAnsi="Arial" w:cs="Arial"/>
          <w:spacing w:val="-8"/>
        </w:rPr>
        <w:t xml:space="preserve"> </w:t>
      </w:r>
      <w:r w:rsidRPr="008B057F">
        <w:rPr>
          <w:rFonts w:ascii="Arial" w:hAnsi="Arial" w:cs="Arial"/>
        </w:rPr>
        <w:t>of</w:t>
      </w:r>
      <w:r w:rsidRPr="008B057F">
        <w:rPr>
          <w:rFonts w:ascii="Arial" w:hAnsi="Arial" w:cs="Arial"/>
          <w:spacing w:val="-8"/>
        </w:rPr>
        <w:t xml:space="preserve"> </w:t>
      </w:r>
      <w:r w:rsidR="006640D1" w:rsidRPr="008B057F">
        <w:rPr>
          <w:rFonts w:ascii="Arial" w:hAnsi="Arial" w:cs="Arial"/>
          <w:spacing w:val="-8"/>
        </w:rPr>
        <w:t>Hackney</w:t>
      </w:r>
    </w:p>
    <w:p w14:paraId="3308C8A0" w14:textId="4A4A121C" w:rsidR="00753896" w:rsidRPr="008B057F" w:rsidRDefault="009565DA" w:rsidP="005E6C00">
      <w:pPr>
        <w:pStyle w:val="ListParagraph"/>
        <w:numPr>
          <w:ilvl w:val="0"/>
          <w:numId w:val="3"/>
        </w:numPr>
        <w:tabs>
          <w:tab w:val="left" w:pos="588"/>
        </w:tabs>
        <w:ind w:right="573"/>
        <w:jc w:val="both"/>
        <w:rPr>
          <w:rFonts w:ascii="Arial" w:hAnsi="Arial" w:cs="Arial"/>
        </w:rPr>
      </w:pPr>
      <w:r w:rsidRPr="008B057F">
        <w:rPr>
          <w:rFonts w:ascii="Arial" w:hAnsi="Arial" w:cs="Arial"/>
        </w:rPr>
        <w:t>The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application,</w:t>
      </w:r>
      <w:r w:rsidRPr="008B057F">
        <w:rPr>
          <w:rFonts w:ascii="Arial" w:hAnsi="Arial" w:cs="Arial"/>
          <w:spacing w:val="-1"/>
        </w:rPr>
        <w:t xml:space="preserve"> </w:t>
      </w:r>
      <w:r w:rsidRPr="008B057F">
        <w:rPr>
          <w:rFonts w:ascii="Arial" w:hAnsi="Arial" w:cs="Arial"/>
        </w:rPr>
        <w:t>dated</w:t>
      </w:r>
      <w:r w:rsidRPr="008B057F">
        <w:rPr>
          <w:rFonts w:ascii="Arial" w:hAnsi="Arial" w:cs="Arial"/>
          <w:spacing w:val="-2"/>
        </w:rPr>
        <w:t xml:space="preserve"> </w:t>
      </w:r>
      <w:r w:rsidR="00851F5C" w:rsidRPr="008B057F">
        <w:rPr>
          <w:rFonts w:ascii="Arial" w:hAnsi="Arial" w:cs="Arial"/>
        </w:rPr>
        <w:t>12</w:t>
      </w:r>
      <w:r w:rsidR="00AD0B1A" w:rsidRPr="008B057F">
        <w:rPr>
          <w:rFonts w:ascii="Arial" w:hAnsi="Arial" w:cs="Arial"/>
        </w:rPr>
        <w:t xml:space="preserve"> </w:t>
      </w:r>
      <w:r w:rsidR="00851F5C" w:rsidRPr="008B057F">
        <w:rPr>
          <w:rFonts w:ascii="Arial" w:hAnsi="Arial" w:cs="Arial"/>
        </w:rPr>
        <w:t>January</w:t>
      </w:r>
      <w:r w:rsidRPr="008B057F">
        <w:rPr>
          <w:rFonts w:ascii="Arial" w:hAnsi="Arial" w:cs="Arial"/>
          <w:spacing w:val="-1"/>
        </w:rPr>
        <w:t xml:space="preserve"> </w:t>
      </w:r>
      <w:r w:rsidRPr="008B057F">
        <w:rPr>
          <w:rFonts w:ascii="Arial" w:hAnsi="Arial" w:cs="Arial"/>
        </w:rPr>
        <w:t>202</w:t>
      </w:r>
      <w:r w:rsidR="00851F5C" w:rsidRPr="008B057F">
        <w:rPr>
          <w:rFonts w:ascii="Arial" w:hAnsi="Arial" w:cs="Arial"/>
        </w:rPr>
        <w:t>3</w:t>
      </w:r>
      <w:r w:rsidRPr="008B057F">
        <w:rPr>
          <w:rFonts w:ascii="Arial" w:hAnsi="Arial" w:cs="Arial"/>
        </w:rPr>
        <w:t>,</w:t>
      </w:r>
      <w:r w:rsidRPr="008B057F">
        <w:rPr>
          <w:rFonts w:ascii="Arial" w:hAnsi="Arial" w:cs="Arial"/>
          <w:spacing w:val="-4"/>
        </w:rPr>
        <w:t xml:space="preserve"> </w:t>
      </w:r>
      <w:proofErr w:type="gramStart"/>
      <w:r w:rsidRPr="008B057F">
        <w:rPr>
          <w:rFonts w:ascii="Arial" w:hAnsi="Arial" w:cs="Arial"/>
        </w:rPr>
        <w:t>is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made</w:t>
      </w:r>
      <w:proofErr w:type="gramEnd"/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under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Article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12 of the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Ministry</w:t>
      </w:r>
      <w:r w:rsidRPr="008B057F">
        <w:rPr>
          <w:rFonts w:ascii="Arial" w:hAnsi="Arial" w:cs="Arial"/>
          <w:spacing w:val="-1"/>
        </w:rPr>
        <w:t xml:space="preserve"> </w:t>
      </w:r>
      <w:r w:rsidRPr="008B057F">
        <w:rPr>
          <w:rFonts w:ascii="Arial" w:hAnsi="Arial" w:cs="Arial"/>
        </w:rPr>
        <w:t>of Housing</w:t>
      </w:r>
      <w:r w:rsidRPr="008B057F">
        <w:rPr>
          <w:rFonts w:ascii="Arial" w:hAnsi="Arial" w:cs="Arial"/>
          <w:spacing w:val="-5"/>
        </w:rPr>
        <w:t xml:space="preserve"> </w:t>
      </w:r>
      <w:r w:rsidRPr="008B057F">
        <w:rPr>
          <w:rFonts w:ascii="Arial" w:hAnsi="Arial" w:cs="Arial"/>
        </w:rPr>
        <w:t>and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Local</w:t>
      </w:r>
      <w:r w:rsidRPr="008B057F">
        <w:rPr>
          <w:rFonts w:ascii="Arial" w:hAnsi="Arial" w:cs="Arial"/>
          <w:spacing w:val="-6"/>
        </w:rPr>
        <w:t xml:space="preserve"> </w:t>
      </w:r>
      <w:r w:rsidRPr="008B057F">
        <w:rPr>
          <w:rFonts w:ascii="Arial" w:hAnsi="Arial" w:cs="Arial"/>
        </w:rPr>
        <w:t>Government</w:t>
      </w:r>
      <w:r w:rsidRPr="008B057F">
        <w:rPr>
          <w:rFonts w:ascii="Arial" w:hAnsi="Arial" w:cs="Arial"/>
          <w:spacing w:val="-5"/>
        </w:rPr>
        <w:t xml:space="preserve"> </w:t>
      </w:r>
      <w:r w:rsidRPr="008B057F">
        <w:rPr>
          <w:rFonts w:ascii="Arial" w:hAnsi="Arial" w:cs="Arial"/>
        </w:rPr>
        <w:t>Provisional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Order</w:t>
      </w:r>
      <w:r w:rsidRPr="008B057F">
        <w:rPr>
          <w:rFonts w:ascii="Arial" w:hAnsi="Arial" w:cs="Arial"/>
          <w:spacing w:val="-7"/>
        </w:rPr>
        <w:t xml:space="preserve"> </w:t>
      </w:r>
      <w:r w:rsidRPr="008B057F">
        <w:rPr>
          <w:rFonts w:ascii="Arial" w:hAnsi="Arial" w:cs="Arial"/>
        </w:rPr>
        <w:t>Confirmation</w:t>
      </w:r>
      <w:r w:rsidRPr="008B057F">
        <w:rPr>
          <w:rFonts w:ascii="Arial" w:hAnsi="Arial" w:cs="Arial"/>
          <w:spacing w:val="-5"/>
        </w:rPr>
        <w:t xml:space="preserve"> </w:t>
      </w:r>
      <w:r w:rsidRPr="008B057F">
        <w:rPr>
          <w:rFonts w:ascii="Arial" w:hAnsi="Arial" w:cs="Arial"/>
        </w:rPr>
        <w:t>(Greater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London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Parks and Open Spaces) Act 1967 for consent to construct works on common land.</w:t>
      </w:r>
    </w:p>
    <w:p w14:paraId="730567E1" w14:textId="58BFE199" w:rsidR="00753896" w:rsidRPr="008B057F" w:rsidRDefault="009565DA">
      <w:pPr>
        <w:pStyle w:val="ListParagraph"/>
        <w:numPr>
          <w:ilvl w:val="0"/>
          <w:numId w:val="3"/>
        </w:numPr>
        <w:tabs>
          <w:tab w:val="left" w:pos="588"/>
        </w:tabs>
        <w:spacing w:line="242" w:lineRule="exact"/>
        <w:ind w:hanging="361"/>
        <w:jc w:val="both"/>
        <w:rPr>
          <w:rFonts w:ascii="Arial" w:hAnsi="Arial" w:cs="Arial"/>
        </w:rPr>
      </w:pPr>
      <w:proofErr w:type="gramStart"/>
      <w:r w:rsidRPr="008B057F">
        <w:rPr>
          <w:rFonts w:ascii="Arial" w:hAnsi="Arial" w:cs="Arial"/>
        </w:rPr>
        <w:t>The</w:t>
      </w:r>
      <w:r w:rsidRPr="008B057F">
        <w:rPr>
          <w:rFonts w:ascii="Arial" w:hAnsi="Arial" w:cs="Arial"/>
          <w:spacing w:val="-7"/>
        </w:rPr>
        <w:t xml:space="preserve"> </w:t>
      </w:r>
      <w:r w:rsidRPr="008B057F">
        <w:rPr>
          <w:rFonts w:ascii="Arial" w:hAnsi="Arial" w:cs="Arial"/>
        </w:rPr>
        <w:t>application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is</w:t>
      </w:r>
      <w:r w:rsidRPr="008B057F">
        <w:rPr>
          <w:rFonts w:ascii="Arial" w:hAnsi="Arial" w:cs="Arial"/>
          <w:spacing w:val="-7"/>
        </w:rPr>
        <w:t xml:space="preserve"> </w:t>
      </w:r>
      <w:r w:rsidRPr="008B057F">
        <w:rPr>
          <w:rFonts w:ascii="Arial" w:hAnsi="Arial" w:cs="Arial"/>
        </w:rPr>
        <w:t>made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by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the</w:t>
      </w:r>
      <w:r w:rsidRPr="008B057F">
        <w:rPr>
          <w:rFonts w:ascii="Arial" w:hAnsi="Arial" w:cs="Arial"/>
          <w:spacing w:val="-7"/>
        </w:rPr>
        <w:t xml:space="preserve"> </w:t>
      </w:r>
      <w:r w:rsidRPr="008B057F">
        <w:rPr>
          <w:rFonts w:ascii="Arial" w:hAnsi="Arial" w:cs="Arial"/>
        </w:rPr>
        <w:t>London</w:t>
      </w:r>
      <w:r w:rsidRPr="008B057F">
        <w:rPr>
          <w:rFonts w:ascii="Arial" w:hAnsi="Arial" w:cs="Arial"/>
          <w:spacing w:val="-4"/>
        </w:rPr>
        <w:t xml:space="preserve"> </w:t>
      </w:r>
      <w:r w:rsidRPr="008B057F">
        <w:rPr>
          <w:rFonts w:ascii="Arial" w:hAnsi="Arial" w:cs="Arial"/>
        </w:rPr>
        <w:t>Borough</w:t>
      </w:r>
      <w:r w:rsidRPr="008B057F">
        <w:rPr>
          <w:rFonts w:ascii="Arial" w:hAnsi="Arial" w:cs="Arial"/>
          <w:spacing w:val="-3"/>
        </w:rPr>
        <w:t xml:space="preserve"> </w:t>
      </w:r>
      <w:r w:rsidRPr="008B057F">
        <w:rPr>
          <w:rFonts w:ascii="Arial" w:hAnsi="Arial" w:cs="Arial"/>
        </w:rPr>
        <w:t>of</w:t>
      </w:r>
      <w:r w:rsidRPr="008B057F">
        <w:rPr>
          <w:rFonts w:ascii="Arial" w:hAnsi="Arial" w:cs="Arial"/>
          <w:spacing w:val="-2"/>
        </w:rPr>
        <w:t xml:space="preserve"> </w:t>
      </w:r>
      <w:r w:rsidR="003F57EF" w:rsidRPr="008B057F">
        <w:rPr>
          <w:rFonts w:ascii="Arial" w:hAnsi="Arial" w:cs="Arial"/>
          <w:spacing w:val="-2"/>
        </w:rPr>
        <w:t>Hackney</w:t>
      </w:r>
      <w:proofErr w:type="gramEnd"/>
      <w:r w:rsidRPr="008B057F">
        <w:rPr>
          <w:rFonts w:ascii="Arial" w:hAnsi="Arial" w:cs="Arial"/>
          <w:spacing w:val="-2"/>
        </w:rPr>
        <w:t>.</w:t>
      </w:r>
    </w:p>
    <w:p w14:paraId="49B6AE3D" w14:textId="77777777" w:rsidR="00B952C0" w:rsidRPr="008B057F" w:rsidRDefault="009565DA">
      <w:pPr>
        <w:pStyle w:val="ListParagraph"/>
        <w:numPr>
          <w:ilvl w:val="0"/>
          <w:numId w:val="3"/>
        </w:numPr>
        <w:tabs>
          <w:tab w:val="left" w:pos="588"/>
        </w:tabs>
        <w:ind w:right="1513"/>
        <w:jc w:val="both"/>
        <w:rPr>
          <w:rFonts w:ascii="Arial" w:hAnsi="Arial" w:cs="Arial"/>
        </w:rPr>
      </w:pPr>
      <w:r w:rsidRPr="008B057F">
        <w:rPr>
          <w:rFonts w:ascii="Arial" w:hAnsi="Arial" w:cs="Arial"/>
        </w:rPr>
        <w:t>The</w:t>
      </w:r>
      <w:r w:rsidRPr="008B057F">
        <w:rPr>
          <w:rFonts w:ascii="Arial" w:hAnsi="Arial" w:cs="Arial"/>
          <w:spacing w:val="-5"/>
        </w:rPr>
        <w:t xml:space="preserve"> </w:t>
      </w:r>
      <w:r w:rsidRPr="008B057F">
        <w:rPr>
          <w:rFonts w:ascii="Arial" w:hAnsi="Arial" w:cs="Arial"/>
        </w:rPr>
        <w:t>works</w:t>
      </w:r>
      <w:r w:rsidRPr="008B057F">
        <w:rPr>
          <w:rFonts w:ascii="Arial" w:hAnsi="Arial" w:cs="Arial"/>
          <w:spacing w:val="-2"/>
        </w:rPr>
        <w:t xml:space="preserve"> </w:t>
      </w:r>
      <w:r w:rsidRPr="008B057F">
        <w:rPr>
          <w:rFonts w:ascii="Arial" w:hAnsi="Arial" w:cs="Arial"/>
        </w:rPr>
        <w:t>comprise</w:t>
      </w:r>
      <w:r w:rsidR="00B952C0" w:rsidRPr="008B057F">
        <w:rPr>
          <w:rFonts w:ascii="Arial" w:hAnsi="Arial" w:cs="Arial"/>
        </w:rPr>
        <w:t>:</w:t>
      </w:r>
      <w:r w:rsidR="007C0556" w:rsidRPr="008B057F">
        <w:rPr>
          <w:rFonts w:ascii="Arial" w:hAnsi="Arial" w:cs="Arial"/>
          <w:spacing w:val="-5"/>
        </w:rPr>
        <w:t xml:space="preserve"> </w:t>
      </w:r>
    </w:p>
    <w:p w14:paraId="11ECC367" w14:textId="3701C90C" w:rsidR="003C3651" w:rsidRPr="00EA042D" w:rsidRDefault="000D1A63" w:rsidP="00EA042D">
      <w:pPr>
        <w:pStyle w:val="ListParagraph"/>
        <w:numPr>
          <w:ilvl w:val="0"/>
          <w:numId w:val="3"/>
        </w:numPr>
        <w:tabs>
          <w:tab w:val="left" w:pos="588"/>
        </w:tabs>
        <w:ind w:right="1513"/>
        <w:jc w:val="both"/>
        <w:rPr>
          <w:rFonts w:ascii="Arial" w:hAnsi="Arial" w:cs="Arial"/>
        </w:rPr>
      </w:pPr>
      <w:r w:rsidRPr="008B057F">
        <w:rPr>
          <w:rFonts w:ascii="Arial" w:hAnsi="Arial" w:cs="Arial"/>
          <w:spacing w:val="-5"/>
        </w:rPr>
        <w:t xml:space="preserve">Expansion of the parks enclosed play area by </w:t>
      </w:r>
      <w:r w:rsidR="00CF750A">
        <w:rPr>
          <w:rFonts w:ascii="Arial" w:hAnsi="Arial" w:cs="Arial"/>
          <w:spacing w:val="-5"/>
        </w:rPr>
        <w:t xml:space="preserve">approximately </w:t>
      </w:r>
      <w:r w:rsidRPr="008B057F">
        <w:rPr>
          <w:rFonts w:ascii="Arial" w:hAnsi="Arial" w:cs="Arial"/>
          <w:spacing w:val="-5"/>
        </w:rPr>
        <w:t>223m² of which</w:t>
      </w:r>
      <w:r w:rsidR="00CF750A">
        <w:rPr>
          <w:rFonts w:ascii="Arial" w:hAnsi="Arial" w:cs="Arial"/>
          <w:spacing w:val="-5"/>
        </w:rPr>
        <w:t xml:space="preserve"> approximately</w:t>
      </w:r>
      <w:r w:rsidRPr="008B057F">
        <w:rPr>
          <w:rFonts w:ascii="Arial" w:hAnsi="Arial" w:cs="Arial"/>
          <w:spacing w:val="-5"/>
        </w:rPr>
        <w:t xml:space="preserve"> 30m² will be hard standing</w:t>
      </w:r>
      <w:r w:rsidR="00C63454" w:rsidRPr="008B057F">
        <w:rPr>
          <w:rFonts w:ascii="Arial" w:hAnsi="Arial" w:cs="Arial"/>
          <w:spacing w:val="-5"/>
        </w:rPr>
        <w:t>.</w:t>
      </w:r>
      <w:r w:rsidR="00F322E5">
        <w:rPr>
          <w:rFonts w:ascii="Arial" w:hAnsi="Arial" w:cs="Arial"/>
          <w:spacing w:val="-5"/>
        </w:rPr>
        <w:t xml:space="preserve"> </w:t>
      </w:r>
      <w:r w:rsidR="00EA042D">
        <w:rPr>
          <w:rFonts w:ascii="Arial" w:hAnsi="Arial" w:cs="Arial"/>
          <w:spacing w:val="-5"/>
        </w:rPr>
        <w:t>The total footprint of enclosed play space will be</w:t>
      </w:r>
      <w:r w:rsidR="00EA172B">
        <w:rPr>
          <w:rFonts w:ascii="Arial" w:hAnsi="Arial" w:cs="Arial"/>
          <w:spacing w:val="-5"/>
        </w:rPr>
        <w:t xml:space="preserve"> approximately</w:t>
      </w:r>
      <w:r w:rsidR="00EA042D">
        <w:rPr>
          <w:rFonts w:ascii="Arial" w:hAnsi="Arial" w:cs="Arial"/>
          <w:spacing w:val="-5"/>
        </w:rPr>
        <w:t xml:space="preserve"> 1,544m</w:t>
      </w:r>
      <w:r w:rsidR="00EA042D">
        <w:rPr>
          <w:rFonts w:ascii="72" w:hAnsi="72" w:cs="72"/>
          <w:spacing w:val="-5"/>
        </w:rPr>
        <w:t>²</w:t>
      </w:r>
    </w:p>
    <w:p w14:paraId="74FC5CFF" w14:textId="0CD86287" w:rsidR="00AE3CB2" w:rsidRPr="003C3651" w:rsidRDefault="003C3651" w:rsidP="003C3651">
      <w:pPr>
        <w:pStyle w:val="ListParagraph"/>
        <w:numPr>
          <w:ilvl w:val="0"/>
          <w:numId w:val="3"/>
        </w:numPr>
        <w:tabs>
          <w:tab w:val="left" w:pos="588"/>
        </w:tabs>
        <w:ind w:right="1140"/>
        <w:jc w:val="both"/>
        <w:rPr>
          <w:rFonts w:ascii="Arial" w:hAnsi="Arial" w:cs="Arial"/>
        </w:rPr>
      </w:pPr>
      <w:r>
        <w:rPr>
          <w:rFonts w:ascii="Arial" w:hAnsi="Arial" w:cs="Arial"/>
          <w:spacing w:val="-5"/>
        </w:rPr>
        <w:t>Permanent steel bow top railing</w:t>
      </w:r>
      <w:r w:rsidR="00883988">
        <w:rPr>
          <w:rFonts w:ascii="Arial" w:hAnsi="Arial" w:cs="Arial"/>
          <w:spacing w:val="-5"/>
        </w:rPr>
        <w:t xml:space="preserve"> approximately</w:t>
      </w:r>
      <w:r>
        <w:rPr>
          <w:rFonts w:ascii="Arial" w:hAnsi="Arial" w:cs="Arial"/>
          <w:spacing w:val="-5"/>
        </w:rPr>
        <w:t xml:space="preserve"> 1.5m x 160.3m.  </w:t>
      </w:r>
    </w:p>
    <w:p w14:paraId="322351D3" w14:textId="01C31EAD" w:rsidR="00706091" w:rsidRPr="00706091" w:rsidRDefault="00C63454">
      <w:pPr>
        <w:pStyle w:val="ListParagraph"/>
        <w:numPr>
          <w:ilvl w:val="0"/>
          <w:numId w:val="3"/>
        </w:numPr>
        <w:tabs>
          <w:tab w:val="left" w:pos="588"/>
        </w:tabs>
        <w:ind w:right="1513"/>
        <w:jc w:val="both"/>
        <w:rPr>
          <w:rFonts w:ascii="Arial" w:hAnsi="Arial" w:cs="Arial"/>
        </w:rPr>
      </w:pPr>
      <w:r w:rsidRPr="008B057F">
        <w:rPr>
          <w:rFonts w:ascii="Arial" w:hAnsi="Arial" w:cs="Arial"/>
          <w:spacing w:val="-5"/>
        </w:rPr>
        <w:t xml:space="preserve">An unenclosed expansion of the play area </w:t>
      </w:r>
      <w:r w:rsidR="00EA042D">
        <w:rPr>
          <w:rFonts w:ascii="Arial" w:hAnsi="Arial" w:cs="Arial"/>
          <w:spacing w:val="-5"/>
        </w:rPr>
        <w:t xml:space="preserve">for older children </w:t>
      </w:r>
      <w:r w:rsidRPr="008B057F">
        <w:rPr>
          <w:rFonts w:ascii="Arial" w:hAnsi="Arial" w:cs="Arial"/>
          <w:spacing w:val="-5"/>
        </w:rPr>
        <w:t>of</w:t>
      </w:r>
      <w:r w:rsidR="00EA172B">
        <w:rPr>
          <w:rFonts w:ascii="Arial" w:hAnsi="Arial" w:cs="Arial"/>
          <w:spacing w:val="-5"/>
        </w:rPr>
        <w:t xml:space="preserve"> approximately</w:t>
      </w:r>
      <w:r w:rsidRPr="008B057F">
        <w:rPr>
          <w:rFonts w:ascii="Arial" w:hAnsi="Arial" w:cs="Arial"/>
          <w:spacing w:val="-5"/>
        </w:rPr>
        <w:t xml:space="preserve"> 1527m²</w:t>
      </w:r>
      <w:r w:rsidR="00706091" w:rsidRPr="00706091">
        <w:rPr>
          <w:rFonts w:ascii="Arial" w:hAnsi="Arial" w:cs="Arial"/>
          <w:spacing w:val="-5"/>
        </w:rPr>
        <w:t xml:space="preserve"> </w:t>
      </w:r>
    </w:p>
    <w:p w14:paraId="3758FDB0" w14:textId="3D57E5B4" w:rsidR="00C63454" w:rsidRPr="00614D81" w:rsidRDefault="003834F8" w:rsidP="005E6C00">
      <w:pPr>
        <w:pStyle w:val="ListParagraph"/>
        <w:numPr>
          <w:ilvl w:val="0"/>
          <w:numId w:val="3"/>
        </w:numPr>
        <w:tabs>
          <w:tab w:val="left" w:pos="588"/>
        </w:tabs>
        <w:ind w:right="1140"/>
        <w:jc w:val="both"/>
        <w:rPr>
          <w:rFonts w:ascii="Arial" w:hAnsi="Arial" w:cs="Arial"/>
        </w:rPr>
      </w:pPr>
      <w:r w:rsidRPr="008B057F">
        <w:rPr>
          <w:rFonts w:ascii="Arial" w:hAnsi="Arial" w:cs="Arial"/>
          <w:spacing w:val="-5"/>
        </w:rPr>
        <w:t>Installation of a new</w:t>
      </w:r>
      <w:r w:rsidR="00211963">
        <w:rPr>
          <w:rFonts w:ascii="Arial" w:hAnsi="Arial" w:cs="Arial"/>
          <w:spacing w:val="-5"/>
        </w:rPr>
        <w:t xml:space="preserve"> tarmac</w:t>
      </w:r>
      <w:r w:rsidRPr="008B057F">
        <w:rPr>
          <w:rFonts w:ascii="Arial" w:hAnsi="Arial" w:cs="Arial"/>
          <w:spacing w:val="-5"/>
        </w:rPr>
        <w:t xml:space="preserve"> path linking the existing play area to the expansion covering an area of</w:t>
      </w:r>
      <w:r w:rsidR="005E6C00">
        <w:rPr>
          <w:rFonts w:ascii="Arial" w:hAnsi="Arial" w:cs="Arial"/>
          <w:spacing w:val="-5"/>
        </w:rPr>
        <w:t xml:space="preserve"> </w:t>
      </w:r>
      <w:r w:rsidR="00EA172B">
        <w:rPr>
          <w:rFonts w:ascii="Arial" w:hAnsi="Arial" w:cs="Arial"/>
          <w:spacing w:val="-5"/>
        </w:rPr>
        <w:t xml:space="preserve">approximately </w:t>
      </w:r>
      <w:r w:rsidRPr="008B057F">
        <w:rPr>
          <w:rFonts w:ascii="Arial" w:hAnsi="Arial" w:cs="Arial"/>
          <w:spacing w:val="-5"/>
        </w:rPr>
        <w:t>93m²</w:t>
      </w:r>
    </w:p>
    <w:p w14:paraId="6FC320D0" w14:textId="5B2D2A8E" w:rsidR="003834F8" w:rsidRPr="008B057F" w:rsidRDefault="00D2179B">
      <w:pPr>
        <w:pStyle w:val="ListParagraph"/>
        <w:numPr>
          <w:ilvl w:val="0"/>
          <w:numId w:val="3"/>
        </w:numPr>
        <w:tabs>
          <w:tab w:val="left" w:pos="588"/>
        </w:tabs>
        <w:ind w:right="1513"/>
        <w:jc w:val="both"/>
        <w:rPr>
          <w:rFonts w:ascii="Arial" w:hAnsi="Arial" w:cs="Arial"/>
        </w:rPr>
      </w:pPr>
      <w:r w:rsidRPr="008B057F">
        <w:rPr>
          <w:rFonts w:ascii="Arial" w:hAnsi="Arial" w:cs="Arial"/>
          <w:spacing w:val="-5"/>
        </w:rPr>
        <w:t>The play area will include a range of play equipment</w:t>
      </w:r>
      <w:r w:rsidR="00706091">
        <w:rPr>
          <w:rFonts w:ascii="Arial" w:hAnsi="Arial" w:cs="Arial"/>
          <w:spacing w:val="-5"/>
        </w:rPr>
        <w:t>, seating and planting</w:t>
      </w:r>
      <w:r w:rsidR="00265E08">
        <w:rPr>
          <w:rFonts w:ascii="Arial" w:hAnsi="Arial" w:cs="Arial"/>
          <w:spacing w:val="-5"/>
        </w:rPr>
        <w:t xml:space="preserve"> including </w:t>
      </w:r>
      <w:r w:rsidR="008E2413">
        <w:rPr>
          <w:rFonts w:ascii="Arial" w:hAnsi="Arial" w:cs="Arial"/>
          <w:spacing w:val="-5"/>
        </w:rPr>
        <w:t xml:space="preserve">stone play stacks, thick balance rope, stainless steel slide, </w:t>
      </w:r>
      <w:r w:rsidR="00CC4FE6">
        <w:rPr>
          <w:rFonts w:ascii="Arial" w:hAnsi="Arial" w:cs="Arial"/>
          <w:spacing w:val="-5"/>
        </w:rPr>
        <w:t xml:space="preserve">clamber stack, stepping poles, garden monkey bars, balance </w:t>
      </w:r>
      <w:r w:rsidR="00C71E52">
        <w:rPr>
          <w:rFonts w:ascii="Arial" w:hAnsi="Arial" w:cs="Arial"/>
          <w:spacing w:val="-5"/>
        </w:rPr>
        <w:t xml:space="preserve">beam trail, </w:t>
      </w:r>
      <w:r w:rsidR="004D1830">
        <w:rPr>
          <w:rFonts w:ascii="Arial" w:hAnsi="Arial" w:cs="Arial"/>
          <w:spacing w:val="-5"/>
        </w:rPr>
        <w:t>six-sided</w:t>
      </w:r>
      <w:r w:rsidR="00C71E52">
        <w:rPr>
          <w:rFonts w:ascii="Arial" w:hAnsi="Arial" w:cs="Arial"/>
          <w:spacing w:val="-5"/>
        </w:rPr>
        <w:t xml:space="preserve"> swing</w:t>
      </w:r>
      <w:r w:rsidR="008E1FAA">
        <w:rPr>
          <w:rFonts w:ascii="Arial" w:hAnsi="Arial" w:cs="Arial"/>
          <w:spacing w:val="-5"/>
        </w:rPr>
        <w:t xml:space="preserve">, small </w:t>
      </w:r>
      <w:proofErr w:type="gramStart"/>
      <w:r w:rsidR="008E1FAA">
        <w:rPr>
          <w:rFonts w:ascii="Arial" w:hAnsi="Arial" w:cs="Arial"/>
          <w:spacing w:val="-5"/>
        </w:rPr>
        <w:t>se</w:t>
      </w:r>
      <w:r w:rsidR="00015B3B">
        <w:rPr>
          <w:rFonts w:ascii="Arial" w:hAnsi="Arial" w:cs="Arial"/>
          <w:spacing w:val="-5"/>
        </w:rPr>
        <w:t>e</w:t>
      </w:r>
      <w:r w:rsidR="000A0AEE">
        <w:rPr>
          <w:rFonts w:ascii="Arial" w:hAnsi="Arial" w:cs="Arial"/>
          <w:spacing w:val="-5"/>
        </w:rPr>
        <w:t>saw</w:t>
      </w:r>
      <w:proofErr w:type="gramEnd"/>
      <w:r w:rsidR="000A0AEE">
        <w:rPr>
          <w:rFonts w:ascii="Arial" w:hAnsi="Arial" w:cs="Arial"/>
          <w:spacing w:val="-5"/>
        </w:rPr>
        <w:t>, triangular platform, net and timber bridge</w:t>
      </w:r>
      <w:r w:rsidR="00711C95">
        <w:rPr>
          <w:rFonts w:ascii="Arial" w:hAnsi="Arial" w:cs="Arial"/>
          <w:spacing w:val="-5"/>
        </w:rPr>
        <w:t xml:space="preserve">, </w:t>
      </w:r>
      <w:r w:rsidR="00DC5C58">
        <w:rPr>
          <w:rFonts w:ascii="Arial" w:hAnsi="Arial" w:cs="Arial"/>
          <w:spacing w:val="-5"/>
        </w:rPr>
        <w:t xml:space="preserve">balancing </w:t>
      </w:r>
      <w:r w:rsidR="00887DE4">
        <w:rPr>
          <w:rFonts w:ascii="Arial" w:hAnsi="Arial" w:cs="Arial"/>
          <w:spacing w:val="-5"/>
        </w:rPr>
        <w:t>logs</w:t>
      </w:r>
      <w:r w:rsidR="008333ED">
        <w:rPr>
          <w:rFonts w:ascii="Arial" w:hAnsi="Arial" w:cs="Arial"/>
          <w:spacing w:val="-5"/>
        </w:rPr>
        <w:t xml:space="preserve">, timber stepping stumps, timber log steps and timber stiles. </w:t>
      </w:r>
    </w:p>
    <w:p w14:paraId="7227EC4D" w14:textId="7AC91654" w:rsidR="00D2179B" w:rsidRPr="00420223" w:rsidRDefault="00D2179B" w:rsidP="005E6C00">
      <w:pPr>
        <w:pStyle w:val="ListParagraph"/>
        <w:numPr>
          <w:ilvl w:val="0"/>
          <w:numId w:val="3"/>
        </w:numPr>
        <w:tabs>
          <w:tab w:val="left" w:pos="588"/>
        </w:tabs>
        <w:ind w:right="289"/>
        <w:jc w:val="both"/>
        <w:rPr>
          <w:rFonts w:ascii="Arial" w:hAnsi="Arial" w:cs="Arial"/>
        </w:rPr>
      </w:pPr>
      <w:r w:rsidRPr="008B057F">
        <w:rPr>
          <w:rFonts w:ascii="Arial" w:hAnsi="Arial" w:cs="Arial"/>
          <w:spacing w:val="-5"/>
        </w:rPr>
        <w:t xml:space="preserve">Realignment </w:t>
      </w:r>
      <w:r w:rsidR="000100DF" w:rsidRPr="008B057F">
        <w:rPr>
          <w:rFonts w:ascii="Arial" w:hAnsi="Arial" w:cs="Arial"/>
          <w:spacing w:val="-5"/>
        </w:rPr>
        <w:t xml:space="preserve">of the northern entrance gate of the park’s children’s garden. </w:t>
      </w:r>
    </w:p>
    <w:p w14:paraId="4B0B9D2B" w14:textId="06C33904" w:rsidR="00EA172B" w:rsidRPr="00EA172B" w:rsidRDefault="00420223" w:rsidP="00EA172B">
      <w:pPr>
        <w:pStyle w:val="ListParagraph"/>
        <w:numPr>
          <w:ilvl w:val="0"/>
          <w:numId w:val="3"/>
        </w:numPr>
        <w:tabs>
          <w:tab w:val="left" w:pos="588"/>
        </w:tabs>
        <w:ind w:right="289"/>
        <w:jc w:val="both"/>
        <w:rPr>
          <w:rFonts w:ascii="Arial" w:hAnsi="Arial" w:cs="Arial"/>
        </w:rPr>
      </w:pPr>
      <w:r>
        <w:rPr>
          <w:rFonts w:ascii="Arial" w:hAnsi="Arial" w:cs="Arial"/>
          <w:spacing w:val="-5"/>
        </w:rPr>
        <w:t>Safety rubber tile (laid over grass turf)</w:t>
      </w:r>
      <w:r w:rsidR="00EA172B">
        <w:rPr>
          <w:rFonts w:ascii="Arial" w:hAnsi="Arial" w:cs="Arial"/>
          <w:spacing w:val="-5"/>
        </w:rPr>
        <w:t xml:space="preserve"> of approximately</w:t>
      </w:r>
      <w:r>
        <w:rPr>
          <w:rFonts w:ascii="Arial" w:hAnsi="Arial" w:cs="Arial"/>
          <w:spacing w:val="-5"/>
        </w:rPr>
        <w:t xml:space="preserve"> </w:t>
      </w:r>
      <w:r w:rsidR="00C44ED8">
        <w:rPr>
          <w:rFonts w:ascii="Arial" w:hAnsi="Arial" w:cs="Arial"/>
          <w:spacing w:val="-5"/>
        </w:rPr>
        <w:t>523.39m</w:t>
      </w:r>
      <w:r w:rsidR="00CB3E84">
        <w:rPr>
          <w:rFonts w:ascii="72" w:hAnsi="72" w:cs="72"/>
          <w:spacing w:val="-5"/>
        </w:rPr>
        <w:t>²</w:t>
      </w:r>
      <w:r w:rsidR="00EA172B">
        <w:rPr>
          <w:rFonts w:ascii="Arial" w:hAnsi="Arial" w:cs="Arial"/>
          <w:spacing w:val="-5"/>
        </w:rPr>
        <w:t xml:space="preserve"> and play gravel </w:t>
      </w:r>
      <w:r w:rsidR="00CB3E84">
        <w:rPr>
          <w:rFonts w:ascii="Arial" w:hAnsi="Arial" w:cs="Arial"/>
          <w:spacing w:val="-5"/>
        </w:rPr>
        <w:t>of approximately 84.04m</w:t>
      </w:r>
      <w:r w:rsidR="00CB3E84">
        <w:rPr>
          <w:rFonts w:ascii="72" w:hAnsi="72" w:cs="72"/>
          <w:spacing w:val="-5"/>
        </w:rPr>
        <w:t>²</w:t>
      </w:r>
    </w:p>
    <w:p w14:paraId="103A6243" w14:textId="0F7F45F9" w:rsidR="00753896" w:rsidRPr="00D435F6" w:rsidRDefault="00067288">
      <w:pPr>
        <w:pStyle w:val="BodyText"/>
        <w:spacing w:before="8"/>
        <w:ind w:left="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80C245C" wp14:editId="28EC622E">
                <wp:simplePos x="0" y="0"/>
                <wp:positionH relativeFrom="page">
                  <wp:posOffset>438785</wp:posOffset>
                </wp:positionH>
                <wp:positionV relativeFrom="paragraph">
                  <wp:posOffset>167640</wp:posOffset>
                </wp:positionV>
                <wp:extent cx="6684010" cy="6350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2D700FD" id="docshape1" o:spid="_x0000_s1026" style="position:absolute;margin-left:34.55pt;margin-top:13.2pt;width:526.3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3A413E" w14:textId="77777777" w:rsidR="00753896" w:rsidRPr="00D435F6" w:rsidRDefault="009565DA" w:rsidP="00F0314F">
      <w:pPr>
        <w:pStyle w:val="Heading1"/>
        <w:spacing w:before="101"/>
        <w:ind w:left="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pacing w:val="-2"/>
          <w:sz w:val="24"/>
          <w:szCs w:val="24"/>
        </w:rPr>
        <w:t>Decision</w:t>
      </w:r>
    </w:p>
    <w:p w14:paraId="14E5B228" w14:textId="0E97FD71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307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 xml:space="preserve">Consent </w:t>
      </w:r>
      <w:proofErr w:type="gramStart"/>
      <w:r w:rsidRPr="00D435F6">
        <w:rPr>
          <w:rFonts w:ascii="Arial" w:hAnsi="Arial" w:cs="Arial"/>
          <w:sz w:val="24"/>
          <w:szCs w:val="24"/>
        </w:rPr>
        <w:t>is granted</w:t>
      </w:r>
      <w:proofErr w:type="gramEnd"/>
      <w:r w:rsidRPr="00D435F6">
        <w:rPr>
          <w:rFonts w:ascii="Arial" w:hAnsi="Arial" w:cs="Arial"/>
          <w:sz w:val="24"/>
          <w:szCs w:val="24"/>
        </w:rPr>
        <w:t xml:space="preserve"> for the works in accordance with the application dated </w:t>
      </w:r>
      <w:r w:rsidR="00851F5C" w:rsidRPr="00D435F6">
        <w:rPr>
          <w:rFonts w:ascii="Arial" w:hAnsi="Arial" w:cs="Arial"/>
          <w:sz w:val="24"/>
          <w:szCs w:val="24"/>
        </w:rPr>
        <w:t>1</w:t>
      </w:r>
      <w:r w:rsidR="00AD0B1A" w:rsidRPr="00D435F6">
        <w:rPr>
          <w:rFonts w:ascii="Arial" w:hAnsi="Arial" w:cs="Arial"/>
          <w:sz w:val="24"/>
          <w:szCs w:val="24"/>
        </w:rPr>
        <w:t xml:space="preserve">2 </w:t>
      </w:r>
      <w:r w:rsidR="006B3D45" w:rsidRPr="00D435F6">
        <w:rPr>
          <w:rFonts w:ascii="Arial" w:hAnsi="Arial" w:cs="Arial"/>
          <w:sz w:val="24"/>
          <w:szCs w:val="24"/>
        </w:rPr>
        <w:t xml:space="preserve">January </w:t>
      </w:r>
      <w:r w:rsidRPr="00D435F6">
        <w:rPr>
          <w:rFonts w:ascii="Arial" w:hAnsi="Arial" w:cs="Arial"/>
          <w:sz w:val="24"/>
          <w:szCs w:val="24"/>
        </w:rPr>
        <w:t>202</w:t>
      </w:r>
      <w:r w:rsidR="006B3D45" w:rsidRPr="00D435F6">
        <w:rPr>
          <w:rFonts w:ascii="Arial" w:hAnsi="Arial" w:cs="Arial"/>
          <w:sz w:val="24"/>
          <w:szCs w:val="24"/>
        </w:rPr>
        <w:t>3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plan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submitted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with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it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subject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condition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that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works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shall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begin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no later than three years from the date of this decision.</w:t>
      </w:r>
    </w:p>
    <w:p w14:paraId="4AF058B6" w14:textId="77777777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0"/>
        <w:ind w:right="194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For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purposes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identification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only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location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works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is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shown</w:t>
      </w:r>
      <w:proofErr w:type="gramEnd"/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outlined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red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on the attached plan.</w:t>
      </w:r>
    </w:p>
    <w:p w14:paraId="01881018" w14:textId="77777777" w:rsidR="00753896" w:rsidRPr="00D435F6" w:rsidRDefault="009565DA">
      <w:pPr>
        <w:pStyle w:val="Heading1"/>
        <w:spacing w:before="18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Preliminary</w:t>
      </w:r>
      <w:r w:rsidRPr="00D435F6">
        <w:rPr>
          <w:rFonts w:ascii="Arial" w:hAnsi="Arial" w:cs="Arial"/>
          <w:spacing w:val="-14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Matters</w:t>
      </w:r>
    </w:p>
    <w:p w14:paraId="5BDE1141" w14:textId="77777777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I have had regard to Defra’s Common Land Consents Policy Guidance</w:t>
      </w:r>
      <w:r w:rsidRPr="00D435F6">
        <w:rPr>
          <w:rFonts w:ascii="Arial" w:hAnsi="Arial" w:cs="Arial"/>
          <w:spacing w:val="-2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 xml:space="preserve">(Defra November 2015) in determining this application, which has </w:t>
      </w:r>
      <w:proofErr w:type="gramStart"/>
      <w:r w:rsidRPr="00D435F6">
        <w:rPr>
          <w:rFonts w:ascii="Arial" w:hAnsi="Arial" w:cs="Arial"/>
          <w:sz w:val="24"/>
          <w:szCs w:val="24"/>
        </w:rPr>
        <w:t>been published</w:t>
      </w:r>
      <w:proofErr w:type="gramEnd"/>
      <w:r w:rsidRPr="00D435F6">
        <w:rPr>
          <w:rFonts w:ascii="Arial" w:hAnsi="Arial" w:cs="Arial"/>
          <w:sz w:val="24"/>
          <w:szCs w:val="24"/>
        </w:rPr>
        <w:t xml:space="preserve"> for the guidance of both 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Planning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Inspectorate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applicants.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However,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every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application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be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considered</w:t>
      </w:r>
      <w:proofErr w:type="gramEnd"/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on its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merits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determination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depart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from 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guidance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appears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appropriate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do so. In such cases, the decision will explain why it has departed from the guidance.</w:t>
      </w:r>
    </w:p>
    <w:p w14:paraId="7148CEB7" w14:textId="77777777" w:rsidR="00753896" w:rsidRPr="00D435F6" w:rsidRDefault="00753896">
      <w:pPr>
        <w:pStyle w:val="BodyText"/>
        <w:spacing w:before="11"/>
        <w:ind w:left="0"/>
        <w:rPr>
          <w:rFonts w:ascii="Arial" w:hAnsi="Arial" w:cs="Arial"/>
          <w:sz w:val="24"/>
          <w:szCs w:val="24"/>
        </w:rPr>
      </w:pPr>
    </w:p>
    <w:p w14:paraId="112F4190" w14:textId="77777777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hanging="426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This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application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has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been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determined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solely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basis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proofErr w:type="gramEnd"/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written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evidence.</w:t>
      </w:r>
    </w:p>
    <w:p w14:paraId="5CF2E72F" w14:textId="77777777" w:rsidR="00753896" w:rsidRPr="00D435F6" w:rsidRDefault="00753896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14:paraId="6D9BE6EA" w14:textId="46E981C6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right="1032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I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taken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account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representation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made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by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Natural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England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(NE).</w:t>
      </w:r>
    </w:p>
    <w:p w14:paraId="10F68DFB" w14:textId="77777777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1"/>
        <w:ind w:right="229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I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am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required</w:t>
      </w:r>
      <w:proofErr w:type="gramEnd"/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by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section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39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2006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Act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regard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following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determining applications under Article 12 of the 1967 Act:-</w:t>
      </w:r>
    </w:p>
    <w:p w14:paraId="5DB18A1B" w14:textId="77777777" w:rsidR="00753896" w:rsidRPr="00D435F6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right="726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persons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having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rights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relation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to,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occupying,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land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(and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in particular persons</w:t>
      </w:r>
      <w:proofErr w:type="gramEnd"/>
      <w:r w:rsidRPr="00D435F6">
        <w:rPr>
          <w:rFonts w:ascii="Arial" w:hAnsi="Arial" w:cs="Arial"/>
          <w:sz w:val="24"/>
          <w:szCs w:val="24"/>
        </w:rPr>
        <w:t xml:space="preserve"> exercising rights of common over it);</w:t>
      </w:r>
    </w:p>
    <w:p w14:paraId="0046A01E" w14:textId="77777777" w:rsidR="00EA65AD" w:rsidRPr="00EA65A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neighbourhood;</w:t>
      </w:r>
    </w:p>
    <w:p w14:paraId="017A842E" w14:textId="19C6F235" w:rsidR="00753896" w:rsidRPr="00EA65A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public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interest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(Section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39(2)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5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2006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Act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provides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that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public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interest includes the public interest in; nature conservation; the conservation of the</w:t>
      </w:r>
      <w:r w:rsidR="006437BA" w:rsidRPr="00EA65AD">
        <w:rPr>
          <w:rFonts w:ascii="Arial" w:hAnsi="Arial" w:cs="Arial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landscape;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protection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public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rights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1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access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to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any</w:t>
      </w:r>
      <w:r w:rsidRPr="00EA65AD">
        <w:rPr>
          <w:rFonts w:ascii="Arial" w:hAnsi="Arial" w:cs="Arial"/>
          <w:spacing w:val="-5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area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land;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and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 protection of archaeological remains and features of historic interest.); and</w:t>
      </w:r>
    </w:p>
    <w:p w14:paraId="542D9567" w14:textId="77777777" w:rsidR="00753896" w:rsidRPr="00D435F6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hanging="285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any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other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matter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considered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relevant.</w:t>
      </w:r>
    </w:p>
    <w:p w14:paraId="73C96F33" w14:textId="77777777" w:rsidR="00753896" w:rsidRPr="00D435F6" w:rsidRDefault="00753896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14:paraId="11BBFA95" w14:textId="77777777" w:rsidR="00753896" w:rsidRPr="00D435F6" w:rsidRDefault="009565DA">
      <w:pPr>
        <w:pStyle w:val="Heading1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pacing w:val="-2"/>
          <w:sz w:val="24"/>
          <w:szCs w:val="24"/>
        </w:rPr>
        <w:t>Reasons</w:t>
      </w:r>
    </w:p>
    <w:p w14:paraId="7388CDC3" w14:textId="77777777" w:rsidR="00753896" w:rsidRPr="00D435F6" w:rsidRDefault="009565DA">
      <w:pPr>
        <w:pStyle w:val="Heading2"/>
        <w:spacing w:before="179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those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occupying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or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having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rights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over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4"/>
          <w:sz w:val="24"/>
          <w:szCs w:val="24"/>
        </w:rPr>
        <w:t>land</w:t>
      </w:r>
    </w:p>
    <w:p w14:paraId="624AB56A" w14:textId="66D63A7B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="0084636C" w:rsidRPr="00D435F6">
        <w:rPr>
          <w:rFonts w:ascii="Arial" w:hAnsi="Arial" w:cs="Arial"/>
          <w:sz w:val="24"/>
          <w:szCs w:val="24"/>
        </w:rPr>
        <w:t xml:space="preserve"> </w:t>
      </w:r>
      <w:r w:rsidR="007B6FA3" w:rsidRPr="00D435F6">
        <w:rPr>
          <w:rFonts w:ascii="Arial" w:hAnsi="Arial" w:cs="Arial"/>
          <w:sz w:val="24"/>
          <w:szCs w:val="24"/>
        </w:rPr>
        <w:t>landowner is the applicant</w:t>
      </w:r>
      <w:r w:rsidR="00196EAE" w:rsidRPr="00D435F6">
        <w:rPr>
          <w:rFonts w:ascii="Arial" w:hAnsi="Arial" w:cs="Arial"/>
          <w:sz w:val="24"/>
          <w:szCs w:val="24"/>
        </w:rPr>
        <w:t xml:space="preserve"> and t</w:t>
      </w:r>
      <w:r w:rsidRPr="00D435F6">
        <w:rPr>
          <w:rFonts w:ascii="Arial" w:hAnsi="Arial" w:cs="Arial"/>
          <w:sz w:val="24"/>
          <w:szCs w:val="24"/>
        </w:rPr>
        <w:t>here are no rights of common registered.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am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satisfied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that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works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not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harm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those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occupying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 land and the interests of those having rights is not at issue.</w:t>
      </w:r>
    </w:p>
    <w:p w14:paraId="671E7BD9" w14:textId="77777777" w:rsidR="00753896" w:rsidRPr="00D435F6" w:rsidRDefault="009565DA">
      <w:pPr>
        <w:pStyle w:val="Heading2"/>
        <w:spacing w:before="182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neighbourhood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protection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public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rights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access</w:t>
      </w:r>
    </w:p>
    <w:p w14:paraId="17821398" w14:textId="47C40204" w:rsidR="00753896" w:rsidRDefault="009565DA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neighbourhood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test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relates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whether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works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impact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 xml:space="preserve">way </w:t>
      </w:r>
      <w:proofErr w:type="gramStart"/>
      <w:r w:rsidRPr="00D435F6">
        <w:rPr>
          <w:rFonts w:ascii="Arial" w:hAnsi="Arial" w:cs="Arial"/>
          <w:sz w:val="24"/>
          <w:szCs w:val="24"/>
        </w:rPr>
        <w:t>the common land is used by local people</w:t>
      </w:r>
      <w:proofErr w:type="gramEnd"/>
      <w:r w:rsidRPr="00D435F6">
        <w:rPr>
          <w:rFonts w:ascii="Arial" w:hAnsi="Arial" w:cs="Arial"/>
          <w:sz w:val="24"/>
          <w:szCs w:val="24"/>
        </w:rPr>
        <w:t xml:space="preserve">. </w:t>
      </w:r>
      <w:r w:rsidR="006F7D1B" w:rsidRPr="00133E37">
        <w:rPr>
          <w:rFonts w:ascii="Arial" w:hAnsi="Arial" w:cs="Arial"/>
          <w:sz w:val="24"/>
          <w:szCs w:val="24"/>
        </w:rPr>
        <w:t xml:space="preserve">The applicant explains </w:t>
      </w:r>
      <w:r w:rsidR="007D4C2B">
        <w:rPr>
          <w:rFonts w:ascii="Arial" w:hAnsi="Arial" w:cs="Arial"/>
          <w:sz w:val="24"/>
          <w:szCs w:val="24"/>
        </w:rPr>
        <w:t>the park</w:t>
      </w:r>
      <w:r w:rsidR="006F7D1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F7D1B">
        <w:rPr>
          <w:rFonts w:ascii="Arial" w:hAnsi="Arial" w:cs="Arial"/>
          <w:sz w:val="24"/>
          <w:szCs w:val="24"/>
        </w:rPr>
        <w:t>is</w:t>
      </w:r>
      <w:r w:rsidR="007D4C2B">
        <w:rPr>
          <w:rFonts w:ascii="Arial" w:hAnsi="Arial" w:cs="Arial"/>
          <w:sz w:val="24"/>
          <w:szCs w:val="24"/>
        </w:rPr>
        <w:t xml:space="preserve"> located</w:t>
      </w:r>
      <w:r w:rsidR="006F7D1B">
        <w:rPr>
          <w:rFonts w:ascii="Arial" w:hAnsi="Arial" w:cs="Arial"/>
          <w:sz w:val="24"/>
          <w:szCs w:val="24"/>
        </w:rPr>
        <w:t xml:space="preserve"> in</w:t>
      </w:r>
      <w:proofErr w:type="gramEnd"/>
      <w:r w:rsidR="006F7D1B">
        <w:rPr>
          <w:rFonts w:ascii="Arial" w:hAnsi="Arial" w:cs="Arial"/>
          <w:sz w:val="24"/>
          <w:szCs w:val="24"/>
        </w:rPr>
        <w:t xml:space="preserve"> a densely populated residential area with a high proportion of local residents having little or no access to a private green spac</w:t>
      </w:r>
      <w:r w:rsidR="008F6D4A">
        <w:rPr>
          <w:rFonts w:ascii="Arial" w:hAnsi="Arial" w:cs="Arial"/>
          <w:sz w:val="24"/>
          <w:szCs w:val="24"/>
        </w:rPr>
        <w:t xml:space="preserve">e. The park provides recreational facilities for the local </w:t>
      </w:r>
      <w:proofErr w:type="gramStart"/>
      <w:r w:rsidR="006E5366">
        <w:rPr>
          <w:rFonts w:ascii="Arial" w:hAnsi="Arial" w:cs="Arial"/>
          <w:sz w:val="24"/>
          <w:szCs w:val="24"/>
        </w:rPr>
        <w:t>community</w:t>
      </w:r>
      <w:r w:rsidR="00AF70BE">
        <w:rPr>
          <w:rFonts w:ascii="Arial" w:hAnsi="Arial" w:cs="Arial"/>
          <w:sz w:val="24"/>
          <w:szCs w:val="24"/>
        </w:rPr>
        <w:t>,</w:t>
      </w:r>
      <w:proofErr w:type="gramEnd"/>
      <w:r w:rsidR="0011170C">
        <w:rPr>
          <w:rFonts w:ascii="Arial" w:hAnsi="Arial" w:cs="Arial"/>
          <w:sz w:val="24"/>
          <w:szCs w:val="24"/>
        </w:rPr>
        <w:t xml:space="preserve"> however t</w:t>
      </w:r>
      <w:r w:rsidR="00852719">
        <w:rPr>
          <w:rFonts w:ascii="Arial" w:hAnsi="Arial" w:cs="Arial"/>
          <w:sz w:val="24"/>
          <w:szCs w:val="24"/>
        </w:rPr>
        <w:t>he existing play</w:t>
      </w:r>
      <w:r w:rsidR="009E3D3A">
        <w:rPr>
          <w:rFonts w:ascii="Arial" w:hAnsi="Arial" w:cs="Arial"/>
          <w:sz w:val="24"/>
          <w:szCs w:val="24"/>
        </w:rPr>
        <w:t xml:space="preserve"> </w:t>
      </w:r>
      <w:r w:rsidR="00AF70BE">
        <w:rPr>
          <w:rFonts w:ascii="Arial" w:hAnsi="Arial" w:cs="Arial"/>
          <w:sz w:val="24"/>
          <w:szCs w:val="24"/>
        </w:rPr>
        <w:t>area</w:t>
      </w:r>
      <w:r w:rsidR="00852719">
        <w:rPr>
          <w:rFonts w:ascii="Arial" w:hAnsi="Arial" w:cs="Arial"/>
          <w:sz w:val="24"/>
          <w:szCs w:val="24"/>
        </w:rPr>
        <w:t xml:space="preserve"> does not provide facilities for older children. </w:t>
      </w:r>
      <w:r w:rsidR="0011170C">
        <w:rPr>
          <w:rFonts w:ascii="Arial" w:hAnsi="Arial" w:cs="Arial"/>
          <w:sz w:val="24"/>
          <w:szCs w:val="24"/>
        </w:rPr>
        <w:t xml:space="preserve">The works </w:t>
      </w:r>
      <w:proofErr w:type="gramStart"/>
      <w:r w:rsidR="0011170C">
        <w:rPr>
          <w:rFonts w:ascii="Arial" w:hAnsi="Arial" w:cs="Arial"/>
          <w:sz w:val="24"/>
          <w:szCs w:val="24"/>
        </w:rPr>
        <w:t>are intended</w:t>
      </w:r>
      <w:proofErr w:type="gramEnd"/>
      <w:r w:rsidR="0011170C">
        <w:rPr>
          <w:rFonts w:ascii="Arial" w:hAnsi="Arial" w:cs="Arial"/>
          <w:sz w:val="24"/>
          <w:szCs w:val="24"/>
        </w:rPr>
        <w:t xml:space="preserve"> to improve play opportunities for </w:t>
      </w:r>
      <w:r w:rsidR="00DF29F6">
        <w:rPr>
          <w:rFonts w:ascii="Arial" w:hAnsi="Arial" w:cs="Arial"/>
          <w:sz w:val="24"/>
          <w:szCs w:val="24"/>
        </w:rPr>
        <w:t>both older and younger children by creating a more challenging and ex</w:t>
      </w:r>
      <w:r w:rsidR="00614D81">
        <w:rPr>
          <w:rFonts w:ascii="Arial" w:hAnsi="Arial" w:cs="Arial"/>
          <w:sz w:val="24"/>
          <w:szCs w:val="24"/>
        </w:rPr>
        <w:t>citing</w:t>
      </w:r>
      <w:r w:rsidR="00DF29F6">
        <w:rPr>
          <w:rFonts w:ascii="Arial" w:hAnsi="Arial" w:cs="Arial"/>
          <w:sz w:val="24"/>
          <w:szCs w:val="24"/>
        </w:rPr>
        <w:t xml:space="preserve"> play </w:t>
      </w:r>
      <w:r w:rsidR="009A1E8E">
        <w:rPr>
          <w:rFonts w:ascii="Arial" w:hAnsi="Arial" w:cs="Arial"/>
          <w:sz w:val="24"/>
          <w:szCs w:val="24"/>
        </w:rPr>
        <w:t>space encouraging physical activity.</w:t>
      </w:r>
      <w:r w:rsidR="00BA55F0">
        <w:rPr>
          <w:rFonts w:ascii="Arial" w:hAnsi="Arial" w:cs="Arial"/>
          <w:sz w:val="24"/>
          <w:szCs w:val="24"/>
        </w:rPr>
        <w:t xml:space="preserve"> Users of the play area have </w:t>
      </w:r>
      <w:proofErr w:type="gramStart"/>
      <w:r w:rsidR="00BA55F0">
        <w:rPr>
          <w:rFonts w:ascii="Arial" w:hAnsi="Arial" w:cs="Arial"/>
          <w:sz w:val="24"/>
          <w:szCs w:val="24"/>
        </w:rPr>
        <w:t>been consulted</w:t>
      </w:r>
      <w:proofErr w:type="gramEnd"/>
      <w:r w:rsidR="00BA55F0">
        <w:rPr>
          <w:rFonts w:ascii="Arial" w:hAnsi="Arial" w:cs="Arial"/>
          <w:sz w:val="24"/>
          <w:szCs w:val="24"/>
        </w:rPr>
        <w:t xml:space="preserve"> and helped shape the final set of designs for the play area. </w:t>
      </w:r>
    </w:p>
    <w:p w14:paraId="7383F76E" w14:textId="5B3EE600" w:rsidR="00AE05FE" w:rsidRPr="001A69FE" w:rsidRDefault="00AE05FE" w:rsidP="001A69FE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/>
        <w:jc w:val="left"/>
        <w:rPr>
          <w:rFonts w:ascii="Arial" w:hAnsi="Arial" w:cs="Arial"/>
          <w:sz w:val="24"/>
          <w:szCs w:val="24"/>
        </w:rPr>
      </w:pPr>
      <w:r w:rsidRPr="001A69FE">
        <w:rPr>
          <w:rFonts w:ascii="Arial" w:hAnsi="Arial" w:cs="Arial"/>
          <w:sz w:val="24"/>
          <w:szCs w:val="24"/>
        </w:rPr>
        <w:t xml:space="preserve">The applicant explains that the permanent railings </w:t>
      </w:r>
      <w:proofErr w:type="gramStart"/>
      <w:r w:rsidRPr="001A69FE">
        <w:rPr>
          <w:rFonts w:ascii="Arial" w:hAnsi="Arial" w:cs="Arial"/>
          <w:sz w:val="24"/>
          <w:szCs w:val="24"/>
        </w:rPr>
        <w:t>are required</w:t>
      </w:r>
      <w:proofErr w:type="gramEnd"/>
      <w:r w:rsidRPr="001A69FE">
        <w:rPr>
          <w:rFonts w:ascii="Arial" w:hAnsi="Arial" w:cs="Arial"/>
          <w:sz w:val="24"/>
          <w:szCs w:val="24"/>
        </w:rPr>
        <w:t xml:space="preserve"> to prevent younger children from leaving the play area </w:t>
      </w:r>
      <w:r w:rsidR="00CA5CE5">
        <w:rPr>
          <w:rFonts w:ascii="Arial" w:hAnsi="Arial" w:cs="Arial"/>
          <w:sz w:val="24"/>
          <w:szCs w:val="24"/>
        </w:rPr>
        <w:t xml:space="preserve">unsupervised </w:t>
      </w:r>
      <w:r w:rsidRPr="001A69FE">
        <w:rPr>
          <w:rFonts w:ascii="Arial" w:hAnsi="Arial" w:cs="Arial"/>
          <w:sz w:val="24"/>
          <w:szCs w:val="24"/>
        </w:rPr>
        <w:t xml:space="preserve">and prevent dog fouling. The under </w:t>
      </w:r>
      <w:proofErr w:type="gramStart"/>
      <w:r w:rsidRPr="001A69FE">
        <w:rPr>
          <w:rFonts w:ascii="Arial" w:hAnsi="Arial" w:cs="Arial"/>
          <w:sz w:val="24"/>
          <w:szCs w:val="24"/>
        </w:rPr>
        <w:t>5s</w:t>
      </w:r>
      <w:proofErr w:type="gramEnd"/>
      <w:r w:rsidRPr="001A69FE">
        <w:rPr>
          <w:rFonts w:ascii="Arial" w:hAnsi="Arial" w:cs="Arial"/>
          <w:sz w:val="24"/>
          <w:szCs w:val="24"/>
        </w:rPr>
        <w:t xml:space="preserve"> play area has been slightly expanded to provide additional circulation space, shady space and flexible play space. Access will be maintained via </w:t>
      </w:r>
      <w:proofErr w:type="gramStart"/>
      <w:r w:rsidRPr="001A69FE">
        <w:rPr>
          <w:rFonts w:ascii="Arial" w:hAnsi="Arial" w:cs="Arial"/>
          <w:sz w:val="24"/>
          <w:szCs w:val="24"/>
        </w:rPr>
        <w:t>3</w:t>
      </w:r>
      <w:proofErr w:type="gramEnd"/>
      <w:r w:rsidRPr="001A69FE">
        <w:rPr>
          <w:rFonts w:ascii="Arial" w:hAnsi="Arial" w:cs="Arial"/>
          <w:sz w:val="24"/>
          <w:szCs w:val="24"/>
        </w:rPr>
        <w:t xml:space="preserve"> gates included in the fencing. </w:t>
      </w:r>
    </w:p>
    <w:p w14:paraId="743666F0" w14:textId="0D9D2FD2" w:rsidR="00753896" w:rsidRPr="00D435F6" w:rsidRDefault="00CB3E84" w:rsidP="00597048">
      <w:pPr>
        <w:pStyle w:val="BodyText"/>
        <w:spacing w:before="180"/>
        <w:ind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9565DA" w:rsidRPr="00D435F6">
        <w:rPr>
          <w:rFonts w:ascii="Arial" w:hAnsi="Arial" w:cs="Arial"/>
          <w:sz w:val="24"/>
          <w:szCs w:val="24"/>
        </w:rPr>
        <w:t xml:space="preserve">. </w:t>
      </w:r>
      <w:r w:rsidR="00614D81">
        <w:rPr>
          <w:rFonts w:ascii="Arial" w:hAnsi="Arial" w:cs="Arial"/>
          <w:sz w:val="24"/>
          <w:szCs w:val="24"/>
        </w:rPr>
        <w:tab/>
      </w:r>
      <w:r w:rsidR="00A0524A">
        <w:rPr>
          <w:rFonts w:ascii="Arial" w:hAnsi="Arial" w:cs="Arial"/>
          <w:sz w:val="24"/>
          <w:szCs w:val="24"/>
        </w:rPr>
        <w:t xml:space="preserve">I </w:t>
      </w:r>
      <w:r w:rsidR="007D50EE">
        <w:rPr>
          <w:rFonts w:ascii="Arial" w:hAnsi="Arial" w:cs="Arial"/>
          <w:sz w:val="24"/>
          <w:szCs w:val="24"/>
        </w:rPr>
        <w:t>con</w:t>
      </w:r>
      <w:r w:rsidR="00AC735D">
        <w:rPr>
          <w:rFonts w:ascii="Arial" w:hAnsi="Arial" w:cs="Arial"/>
          <w:sz w:val="24"/>
          <w:szCs w:val="24"/>
        </w:rPr>
        <w:t>sider</w:t>
      </w:r>
      <w:r w:rsidR="007D50EE">
        <w:rPr>
          <w:rFonts w:ascii="Arial" w:hAnsi="Arial" w:cs="Arial"/>
          <w:sz w:val="24"/>
          <w:szCs w:val="24"/>
        </w:rPr>
        <w:t xml:space="preserve"> that the improvements </w:t>
      </w:r>
      <w:r w:rsidR="00BD0E51">
        <w:rPr>
          <w:rFonts w:ascii="Arial" w:hAnsi="Arial" w:cs="Arial"/>
          <w:sz w:val="24"/>
          <w:szCs w:val="24"/>
        </w:rPr>
        <w:t>to the play areas</w:t>
      </w:r>
      <w:r w:rsidR="00743BC5">
        <w:rPr>
          <w:rFonts w:ascii="Arial" w:hAnsi="Arial" w:cs="Arial"/>
          <w:sz w:val="24"/>
          <w:szCs w:val="24"/>
        </w:rPr>
        <w:t>,</w:t>
      </w:r>
      <w:r w:rsidR="001D79FC">
        <w:rPr>
          <w:rFonts w:ascii="Arial" w:hAnsi="Arial" w:cs="Arial"/>
          <w:sz w:val="24"/>
          <w:szCs w:val="24"/>
        </w:rPr>
        <w:t xml:space="preserve"> </w:t>
      </w:r>
      <w:r w:rsidR="00FA7559">
        <w:rPr>
          <w:rFonts w:ascii="Arial" w:hAnsi="Arial" w:cs="Arial"/>
          <w:sz w:val="24"/>
          <w:szCs w:val="24"/>
        </w:rPr>
        <w:t>which are</w:t>
      </w:r>
      <w:r w:rsidR="00BD0E51">
        <w:rPr>
          <w:rFonts w:ascii="Arial" w:hAnsi="Arial" w:cs="Arial"/>
          <w:sz w:val="24"/>
          <w:szCs w:val="24"/>
        </w:rPr>
        <w:t xml:space="preserve"> </w:t>
      </w:r>
      <w:r w:rsidR="008A4405">
        <w:rPr>
          <w:rFonts w:ascii="Arial" w:hAnsi="Arial" w:cs="Arial"/>
          <w:sz w:val="24"/>
          <w:szCs w:val="24"/>
        </w:rPr>
        <w:t>in response to user feedback and supported by the local community</w:t>
      </w:r>
      <w:r w:rsidR="00AC735D">
        <w:rPr>
          <w:rFonts w:ascii="Arial" w:hAnsi="Arial" w:cs="Arial"/>
          <w:sz w:val="24"/>
          <w:szCs w:val="24"/>
        </w:rPr>
        <w:t xml:space="preserve">, </w:t>
      </w:r>
      <w:r w:rsidR="007D50EE">
        <w:rPr>
          <w:rFonts w:ascii="Arial" w:hAnsi="Arial" w:cs="Arial"/>
          <w:sz w:val="24"/>
          <w:szCs w:val="24"/>
        </w:rPr>
        <w:t>will</w:t>
      </w:r>
      <w:r w:rsidR="00BD62B1">
        <w:rPr>
          <w:rFonts w:ascii="Arial" w:hAnsi="Arial" w:cs="Arial"/>
          <w:sz w:val="24"/>
          <w:szCs w:val="24"/>
        </w:rPr>
        <w:t xml:space="preserve"> benefit</w:t>
      </w:r>
      <w:r w:rsidR="00296B1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96B11">
        <w:rPr>
          <w:rFonts w:ascii="Arial" w:hAnsi="Arial" w:cs="Arial"/>
          <w:sz w:val="24"/>
          <w:szCs w:val="24"/>
        </w:rPr>
        <w:t>local</w:t>
      </w:r>
      <w:r w:rsidR="00296B11" w:rsidDel="00DE666D">
        <w:rPr>
          <w:rFonts w:ascii="Arial" w:hAnsi="Arial" w:cs="Arial"/>
          <w:sz w:val="24"/>
          <w:szCs w:val="24"/>
        </w:rPr>
        <w:t xml:space="preserve"> </w:t>
      </w:r>
      <w:r w:rsidR="007A70D7">
        <w:rPr>
          <w:rFonts w:ascii="Arial" w:hAnsi="Arial" w:cs="Arial"/>
          <w:sz w:val="24"/>
          <w:szCs w:val="24"/>
        </w:rPr>
        <w:t>residents</w:t>
      </w:r>
      <w:proofErr w:type="gramEnd"/>
      <w:r w:rsidR="006F6740">
        <w:rPr>
          <w:rFonts w:ascii="Arial" w:hAnsi="Arial" w:cs="Arial"/>
          <w:sz w:val="24"/>
          <w:szCs w:val="24"/>
        </w:rPr>
        <w:t xml:space="preserve"> wishing to use the common</w:t>
      </w:r>
      <w:r w:rsidR="00DE666D">
        <w:rPr>
          <w:rFonts w:ascii="Arial" w:hAnsi="Arial" w:cs="Arial"/>
          <w:sz w:val="24"/>
          <w:szCs w:val="24"/>
        </w:rPr>
        <w:t xml:space="preserve">, especially </w:t>
      </w:r>
      <w:r w:rsidR="00296B11">
        <w:rPr>
          <w:rFonts w:ascii="Arial" w:hAnsi="Arial" w:cs="Arial"/>
          <w:sz w:val="24"/>
          <w:szCs w:val="24"/>
        </w:rPr>
        <w:t>families</w:t>
      </w:r>
      <w:r w:rsidR="00DE666D">
        <w:rPr>
          <w:rFonts w:ascii="Arial" w:hAnsi="Arial" w:cs="Arial"/>
          <w:sz w:val="24"/>
          <w:szCs w:val="24"/>
        </w:rPr>
        <w:t xml:space="preserve"> with children</w:t>
      </w:r>
      <w:r w:rsidR="00296B11">
        <w:rPr>
          <w:rFonts w:ascii="Arial" w:hAnsi="Arial" w:cs="Arial"/>
          <w:sz w:val="24"/>
          <w:szCs w:val="24"/>
        </w:rPr>
        <w:t xml:space="preserve">. </w:t>
      </w:r>
      <w:r w:rsidR="003D18A1">
        <w:rPr>
          <w:rFonts w:ascii="Arial" w:hAnsi="Arial" w:cs="Arial"/>
          <w:sz w:val="24"/>
          <w:szCs w:val="24"/>
        </w:rPr>
        <w:t xml:space="preserve">I note that public rights of access will be </w:t>
      </w:r>
      <w:proofErr w:type="gramStart"/>
      <w:r w:rsidR="003D18A1">
        <w:rPr>
          <w:rFonts w:ascii="Arial" w:hAnsi="Arial" w:cs="Arial"/>
          <w:sz w:val="24"/>
          <w:szCs w:val="24"/>
        </w:rPr>
        <w:t>maintained</w:t>
      </w:r>
      <w:proofErr w:type="gramEnd"/>
      <w:r w:rsidR="003D18A1">
        <w:rPr>
          <w:rFonts w:ascii="Arial" w:hAnsi="Arial" w:cs="Arial"/>
          <w:sz w:val="24"/>
          <w:szCs w:val="24"/>
        </w:rPr>
        <w:t xml:space="preserve"> and access points are included within a section of permanent fencing which I accept is needed to ensure the safety</w:t>
      </w:r>
      <w:r w:rsidR="002713A3">
        <w:rPr>
          <w:rFonts w:ascii="Arial" w:hAnsi="Arial" w:cs="Arial"/>
          <w:sz w:val="24"/>
          <w:szCs w:val="24"/>
        </w:rPr>
        <w:t xml:space="preserve"> </w:t>
      </w:r>
      <w:r w:rsidR="003F5145">
        <w:rPr>
          <w:rFonts w:ascii="Arial" w:hAnsi="Arial" w:cs="Arial"/>
          <w:sz w:val="24"/>
          <w:szCs w:val="24"/>
        </w:rPr>
        <w:t xml:space="preserve">of </w:t>
      </w:r>
      <w:r w:rsidR="00C47FD7">
        <w:rPr>
          <w:rFonts w:ascii="Arial" w:hAnsi="Arial" w:cs="Arial"/>
          <w:sz w:val="24"/>
          <w:szCs w:val="24"/>
        </w:rPr>
        <w:t>young children</w:t>
      </w:r>
      <w:r w:rsidR="003F5145">
        <w:rPr>
          <w:rFonts w:ascii="Arial" w:hAnsi="Arial" w:cs="Arial"/>
          <w:sz w:val="24"/>
          <w:szCs w:val="24"/>
        </w:rPr>
        <w:t xml:space="preserve"> within the</w:t>
      </w:r>
      <w:r w:rsidR="003D18A1">
        <w:rPr>
          <w:rFonts w:ascii="Arial" w:hAnsi="Arial" w:cs="Arial"/>
          <w:sz w:val="24"/>
          <w:szCs w:val="24"/>
        </w:rPr>
        <w:t xml:space="preserve"> under 5s play area. </w:t>
      </w:r>
      <w:r w:rsidR="00296B11">
        <w:rPr>
          <w:rFonts w:ascii="Arial" w:hAnsi="Arial" w:cs="Arial"/>
          <w:sz w:val="24"/>
          <w:szCs w:val="24"/>
        </w:rPr>
        <w:t xml:space="preserve">I conclude that the works will benefit the interests of the neighbourhood </w:t>
      </w:r>
      <w:r w:rsidR="0096741F">
        <w:rPr>
          <w:rFonts w:ascii="Arial" w:hAnsi="Arial" w:cs="Arial"/>
          <w:sz w:val="24"/>
          <w:szCs w:val="24"/>
        </w:rPr>
        <w:t>and</w:t>
      </w:r>
      <w:r w:rsidR="007F2E55">
        <w:rPr>
          <w:rFonts w:ascii="Arial" w:hAnsi="Arial" w:cs="Arial"/>
          <w:sz w:val="24"/>
          <w:szCs w:val="24"/>
        </w:rPr>
        <w:t xml:space="preserve"> protect</w:t>
      </w:r>
      <w:r w:rsidR="009565DA" w:rsidRPr="00D435F6">
        <w:rPr>
          <w:rFonts w:ascii="Arial" w:hAnsi="Arial" w:cs="Arial"/>
          <w:sz w:val="24"/>
          <w:szCs w:val="24"/>
        </w:rPr>
        <w:t xml:space="preserve"> public rights of access.</w:t>
      </w:r>
    </w:p>
    <w:p w14:paraId="6617F248" w14:textId="77777777" w:rsidR="00753896" w:rsidRPr="00D435F6" w:rsidRDefault="009565DA" w:rsidP="00597048">
      <w:pPr>
        <w:pStyle w:val="Heading2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Conservation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0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landscape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nature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conservation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interests</w:t>
      </w:r>
    </w:p>
    <w:p w14:paraId="498324BA" w14:textId="5C42A343" w:rsidR="00BE52CC" w:rsidRDefault="00CB3E84" w:rsidP="00BE52CC">
      <w:pPr>
        <w:pStyle w:val="BodyText"/>
        <w:tabs>
          <w:tab w:val="left" w:pos="426"/>
        </w:tabs>
        <w:spacing w:before="179"/>
        <w:ind w:left="567" w:right="35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</w:t>
      </w:r>
      <w:r w:rsidR="00DD1AB6">
        <w:rPr>
          <w:rFonts w:ascii="Arial" w:hAnsi="Arial" w:cs="Arial"/>
          <w:sz w:val="24"/>
          <w:szCs w:val="24"/>
        </w:rPr>
        <w:t xml:space="preserve"> The common is not subject to any statutory designation. </w:t>
      </w:r>
      <w:r w:rsidR="009565DA" w:rsidRPr="00D435F6">
        <w:rPr>
          <w:rFonts w:ascii="Arial" w:hAnsi="Arial" w:cs="Arial"/>
          <w:sz w:val="24"/>
          <w:szCs w:val="24"/>
        </w:rPr>
        <w:t xml:space="preserve">The </w:t>
      </w:r>
      <w:r w:rsidR="0086565F">
        <w:rPr>
          <w:rFonts w:ascii="Arial" w:hAnsi="Arial" w:cs="Arial"/>
          <w:sz w:val="24"/>
          <w:szCs w:val="24"/>
        </w:rPr>
        <w:t>applicant explains that the expansion of the play area is in keeping with the character o</w:t>
      </w:r>
      <w:r w:rsidR="00F20A02">
        <w:rPr>
          <w:rFonts w:ascii="Arial" w:hAnsi="Arial" w:cs="Arial"/>
          <w:sz w:val="24"/>
          <w:szCs w:val="24"/>
        </w:rPr>
        <w:t xml:space="preserve">f </w:t>
      </w:r>
      <w:r w:rsidR="0086565F">
        <w:rPr>
          <w:rFonts w:ascii="Arial" w:hAnsi="Arial" w:cs="Arial"/>
          <w:sz w:val="24"/>
          <w:szCs w:val="24"/>
        </w:rPr>
        <w:t>the common as an urban park</w:t>
      </w:r>
      <w:r w:rsidR="00F20A02">
        <w:rPr>
          <w:rFonts w:ascii="Arial" w:hAnsi="Arial" w:cs="Arial"/>
          <w:sz w:val="24"/>
          <w:szCs w:val="24"/>
        </w:rPr>
        <w:t>.</w:t>
      </w:r>
      <w:r w:rsidR="0086565F">
        <w:rPr>
          <w:rFonts w:ascii="Arial" w:hAnsi="Arial" w:cs="Arial"/>
          <w:sz w:val="24"/>
          <w:szCs w:val="24"/>
        </w:rPr>
        <w:t xml:space="preserve"> </w:t>
      </w:r>
      <w:r w:rsidR="000637BF">
        <w:rPr>
          <w:rFonts w:ascii="Arial" w:hAnsi="Arial" w:cs="Arial"/>
          <w:sz w:val="24"/>
          <w:szCs w:val="24"/>
        </w:rPr>
        <w:t xml:space="preserve">Two large plane trees and two small trees will </w:t>
      </w:r>
      <w:proofErr w:type="gramStart"/>
      <w:r w:rsidR="000637BF">
        <w:rPr>
          <w:rFonts w:ascii="Arial" w:hAnsi="Arial" w:cs="Arial"/>
          <w:sz w:val="24"/>
          <w:szCs w:val="24"/>
        </w:rPr>
        <w:t>be relocated</w:t>
      </w:r>
      <w:proofErr w:type="gramEnd"/>
      <w:r w:rsidR="000637BF">
        <w:rPr>
          <w:rFonts w:ascii="Arial" w:hAnsi="Arial" w:cs="Arial"/>
          <w:sz w:val="24"/>
          <w:szCs w:val="24"/>
        </w:rPr>
        <w:t>. T</w:t>
      </w:r>
      <w:r w:rsidR="0086565F">
        <w:rPr>
          <w:rFonts w:ascii="Arial" w:hAnsi="Arial" w:cs="Arial"/>
          <w:sz w:val="24"/>
          <w:szCs w:val="24"/>
        </w:rPr>
        <w:t>he proposals include a</w:t>
      </w:r>
      <w:r w:rsidR="00CC268A">
        <w:rPr>
          <w:rFonts w:ascii="Arial" w:hAnsi="Arial" w:cs="Arial"/>
          <w:sz w:val="24"/>
          <w:szCs w:val="24"/>
        </w:rPr>
        <w:t xml:space="preserve">dditional tree planting </w:t>
      </w:r>
      <w:r w:rsidR="00C92090">
        <w:rPr>
          <w:rFonts w:ascii="Arial" w:hAnsi="Arial" w:cs="Arial"/>
          <w:sz w:val="24"/>
          <w:szCs w:val="24"/>
        </w:rPr>
        <w:t>and</w:t>
      </w:r>
      <w:r w:rsidR="002E4585">
        <w:rPr>
          <w:rFonts w:ascii="Arial" w:hAnsi="Arial" w:cs="Arial"/>
          <w:sz w:val="24"/>
          <w:szCs w:val="24"/>
        </w:rPr>
        <w:t xml:space="preserve"> </w:t>
      </w:r>
      <w:r w:rsidR="00C92090">
        <w:rPr>
          <w:rFonts w:ascii="Arial" w:hAnsi="Arial" w:cs="Arial"/>
          <w:sz w:val="24"/>
          <w:szCs w:val="24"/>
        </w:rPr>
        <w:t>w</w:t>
      </w:r>
      <w:r w:rsidR="00AE05FE">
        <w:rPr>
          <w:rFonts w:ascii="Arial" w:hAnsi="Arial" w:cs="Arial"/>
          <w:sz w:val="24"/>
          <w:szCs w:val="24"/>
        </w:rPr>
        <w:t xml:space="preserve">ildflower meadow will </w:t>
      </w:r>
      <w:proofErr w:type="gramStart"/>
      <w:r w:rsidR="00AE05FE">
        <w:rPr>
          <w:rFonts w:ascii="Arial" w:hAnsi="Arial" w:cs="Arial"/>
          <w:sz w:val="24"/>
          <w:szCs w:val="24"/>
        </w:rPr>
        <w:t>be planted</w:t>
      </w:r>
      <w:proofErr w:type="gramEnd"/>
      <w:r w:rsidR="00AE05FE">
        <w:rPr>
          <w:rFonts w:ascii="Arial" w:hAnsi="Arial" w:cs="Arial"/>
          <w:sz w:val="24"/>
          <w:szCs w:val="24"/>
        </w:rPr>
        <w:t xml:space="preserve"> along the western edge of the play area</w:t>
      </w:r>
      <w:r w:rsidR="00C92090">
        <w:rPr>
          <w:rFonts w:ascii="Arial" w:hAnsi="Arial" w:cs="Arial"/>
          <w:sz w:val="24"/>
          <w:szCs w:val="24"/>
        </w:rPr>
        <w:t>.</w:t>
      </w:r>
      <w:r w:rsidR="00AE05FE">
        <w:rPr>
          <w:rFonts w:ascii="Arial" w:hAnsi="Arial" w:cs="Arial"/>
          <w:sz w:val="24"/>
          <w:szCs w:val="24"/>
        </w:rPr>
        <w:t xml:space="preserve"> </w:t>
      </w:r>
      <w:r w:rsidR="00C92090">
        <w:rPr>
          <w:rFonts w:ascii="Arial" w:hAnsi="Arial" w:cs="Arial"/>
          <w:sz w:val="24"/>
          <w:szCs w:val="24"/>
        </w:rPr>
        <w:t>T</w:t>
      </w:r>
      <w:r w:rsidR="00AE05FE">
        <w:rPr>
          <w:rFonts w:ascii="Arial" w:hAnsi="Arial" w:cs="Arial"/>
          <w:sz w:val="24"/>
          <w:szCs w:val="24"/>
        </w:rPr>
        <w:t xml:space="preserve">he railings will </w:t>
      </w:r>
      <w:proofErr w:type="gramStart"/>
      <w:r w:rsidR="00AE05FE">
        <w:rPr>
          <w:rFonts w:ascii="Arial" w:hAnsi="Arial" w:cs="Arial"/>
          <w:sz w:val="24"/>
          <w:szCs w:val="24"/>
        </w:rPr>
        <w:t>be painted</w:t>
      </w:r>
      <w:proofErr w:type="gramEnd"/>
      <w:r w:rsidR="00AE05FE">
        <w:rPr>
          <w:rFonts w:ascii="Arial" w:hAnsi="Arial" w:cs="Arial"/>
          <w:sz w:val="24"/>
          <w:szCs w:val="24"/>
        </w:rPr>
        <w:t xml:space="preserve"> green to help blend into the park. </w:t>
      </w:r>
    </w:p>
    <w:p w14:paraId="488E494F" w14:textId="4C3CE28C" w:rsidR="004213F9" w:rsidRDefault="00BE52CC" w:rsidP="0040562B">
      <w:pPr>
        <w:pStyle w:val="BodyText"/>
        <w:tabs>
          <w:tab w:val="left" w:pos="426"/>
        </w:tabs>
        <w:spacing w:before="179"/>
        <w:ind w:left="567" w:right="35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</w:t>
      </w:r>
      <w:r w:rsidR="00230183">
        <w:rPr>
          <w:rFonts w:ascii="Arial" w:hAnsi="Arial" w:cs="Arial"/>
          <w:sz w:val="24"/>
          <w:szCs w:val="24"/>
        </w:rPr>
        <w:t>NE</w:t>
      </w:r>
      <w:r w:rsidR="00230183" w:rsidDel="008346B3">
        <w:rPr>
          <w:rFonts w:ascii="Arial" w:hAnsi="Arial" w:cs="Arial"/>
          <w:sz w:val="24"/>
          <w:szCs w:val="24"/>
        </w:rPr>
        <w:t xml:space="preserve"> </w:t>
      </w:r>
      <w:r w:rsidR="00CA3176">
        <w:rPr>
          <w:rFonts w:ascii="Arial" w:hAnsi="Arial" w:cs="Arial"/>
          <w:sz w:val="24"/>
          <w:szCs w:val="24"/>
        </w:rPr>
        <w:t>views the proposals as having the potential to enhance the diversity of wildlife habitat</w:t>
      </w:r>
      <w:r w:rsidR="002D12CE">
        <w:rPr>
          <w:rFonts w:ascii="Arial" w:hAnsi="Arial" w:cs="Arial"/>
          <w:sz w:val="24"/>
          <w:szCs w:val="24"/>
        </w:rPr>
        <w:t xml:space="preserve"> and</w:t>
      </w:r>
      <w:r w:rsidR="00CA3176">
        <w:rPr>
          <w:rFonts w:ascii="Arial" w:hAnsi="Arial" w:cs="Arial"/>
          <w:sz w:val="24"/>
          <w:szCs w:val="24"/>
        </w:rPr>
        <w:t xml:space="preserve"> add to people’s enjoyment of the landscape.</w:t>
      </w:r>
      <w:r w:rsidR="00597048">
        <w:rPr>
          <w:rFonts w:ascii="Arial" w:hAnsi="Arial" w:cs="Arial"/>
          <w:sz w:val="24"/>
          <w:szCs w:val="24"/>
        </w:rPr>
        <w:t xml:space="preserve"> </w:t>
      </w:r>
      <w:r w:rsidR="009E08EF">
        <w:rPr>
          <w:rFonts w:ascii="Arial" w:hAnsi="Arial" w:cs="Arial"/>
          <w:sz w:val="24"/>
          <w:szCs w:val="24"/>
        </w:rPr>
        <w:t xml:space="preserve">I </w:t>
      </w:r>
      <w:r w:rsidR="00EA5232">
        <w:rPr>
          <w:rFonts w:ascii="Arial" w:hAnsi="Arial" w:cs="Arial"/>
          <w:sz w:val="24"/>
          <w:szCs w:val="24"/>
        </w:rPr>
        <w:t>note</w:t>
      </w:r>
      <w:r w:rsidR="009E08EF">
        <w:rPr>
          <w:rFonts w:ascii="Arial" w:hAnsi="Arial" w:cs="Arial"/>
          <w:sz w:val="24"/>
          <w:szCs w:val="24"/>
        </w:rPr>
        <w:t xml:space="preserve"> from the </w:t>
      </w:r>
      <w:r w:rsidR="009E08EF" w:rsidRPr="00C407A3">
        <w:rPr>
          <w:rFonts w:ascii="Arial" w:hAnsi="Arial" w:cs="Arial"/>
          <w:sz w:val="24"/>
          <w:szCs w:val="24"/>
        </w:rPr>
        <w:t>specifications and images of the</w:t>
      </w:r>
      <w:r w:rsidR="009E08EF">
        <w:rPr>
          <w:rFonts w:ascii="Arial" w:hAnsi="Arial" w:cs="Arial"/>
          <w:sz w:val="24"/>
          <w:szCs w:val="24"/>
        </w:rPr>
        <w:t xml:space="preserve"> play</w:t>
      </w:r>
      <w:r w:rsidR="009E08EF" w:rsidRPr="00C407A3">
        <w:rPr>
          <w:rFonts w:ascii="Arial" w:hAnsi="Arial" w:cs="Arial"/>
          <w:sz w:val="24"/>
          <w:szCs w:val="24"/>
        </w:rPr>
        <w:t xml:space="preserve"> equipment </w:t>
      </w:r>
      <w:r w:rsidR="009E08EF">
        <w:rPr>
          <w:rFonts w:ascii="Arial" w:hAnsi="Arial" w:cs="Arial"/>
          <w:sz w:val="24"/>
          <w:szCs w:val="24"/>
        </w:rPr>
        <w:t>submitted by the</w:t>
      </w:r>
      <w:r w:rsidR="00AD3865">
        <w:rPr>
          <w:rFonts w:ascii="Arial" w:hAnsi="Arial" w:cs="Arial"/>
          <w:sz w:val="24"/>
          <w:szCs w:val="24"/>
        </w:rPr>
        <w:t xml:space="preserve"> applicant that the works</w:t>
      </w:r>
      <w:r w:rsidR="009E08EF">
        <w:rPr>
          <w:rFonts w:ascii="Arial" w:hAnsi="Arial" w:cs="Arial"/>
          <w:sz w:val="24"/>
          <w:szCs w:val="24"/>
        </w:rPr>
        <w:t xml:space="preserve"> </w:t>
      </w:r>
      <w:r w:rsidR="00AD3865">
        <w:rPr>
          <w:rFonts w:ascii="Arial" w:hAnsi="Arial" w:cs="Arial"/>
          <w:sz w:val="24"/>
          <w:szCs w:val="24"/>
        </w:rPr>
        <w:t>include</w:t>
      </w:r>
      <w:r w:rsidR="009E08EF">
        <w:rPr>
          <w:rFonts w:ascii="Arial" w:hAnsi="Arial" w:cs="Arial"/>
          <w:sz w:val="24"/>
          <w:szCs w:val="24"/>
        </w:rPr>
        <w:t xml:space="preserve"> stone</w:t>
      </w:r>
      <w:r w:rsidR="00EA5232">
        <w:rPr>
          <w:rFonts w:ascii="Arial" w:hAnsi="Arial" w:cs="Arial"/>
          <w:sz w:val="24"/>
          <w:szCs w:val="24"/>
        </w:rPr>
        <w:t xml:space="preserve"> boulders</w:t>
      </w:r>
      <w:r w:rsidR="009E08EF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9E08EF">
        <w:rPr>
          <w:rFonts w:ascii="Arial" w:hAnsi="Arial" w:cs="Arial"/>
          <w:sz w:val="24"/>
          <w:szCs w:val="24"/>
        </w:rPr>
        <w:t>steel</w:t>
      </w:r>
      <w:proofErr w:type="gramEnd"/>
      <w:r w:rsidR="009E08EF">
        <w:rPr>
          <w:rFonts w:ascii="Arial" w:hAnsi="Arial" w:cs="Arial"/>
          <w:sz w:val="24"/>
          <w:szCs w:val="24"/>
        </w:rPr>
        <w:t xml:space="preserve"> and timber play equipment</w:t>
      </w:r>
      <w:r w:rsidR="009E08EF" w:rsidRPr="00C407A3">
        <w:rPr>
          <w:rFonts w:ascii="Arial" w:hAnsi="Arial" w:cs="Arial"/>
          <w:sz w:val="24"/>
          <w:szCs w:val="24"/>
        </w:rPr>
        <w:t>.</w:t>
      </w:r>
      <w:r w:rsidR="00AD3865">
        <w:rPr>
          <w:rFonts w:ascii="Arial" w:hAnsi="Arial" w:cs="Arial"/>
          <w:sz w:val="24"/>
          <w:szCs w:val="24"/>
        </w:rPr>
        <w:t xml:space="preserve"> </w:t>
      </w:r>
      <w:r w:rsidR="00597048">
        <w:rPr>
          <w:rFonts w:ascii="Arial" w:hAnsi="Arial" w:cs="Arial"/>
          <w:sz w:val="24"/>
          <w:szCs w:val="24"/>
        </w:rPr>
        <w:t xml:space="preserve">I consider that the works are </w:t>
      </w:r>
      <w:r>
        <w:rPr>
          <w:rFonts w:ascii="Arial" w:hAnsi="Arial" w:cs="Arial"/>
          <w:sz w:val="24"/>
          <w:szCs w:val="24"/>
        </w:rPr>
        <w:t>in keeping with the</w:t>
      </w:r>
      <w:r w:rsidR="005970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urban setting of the common</w:t>
      </w:r>
      <w:r w:rsidR="00597048">
        <w:rPr>
          <w:rFonts w:ascii="Arial" w:hAnsi="Arial" w:cs="Arial"/>
          <w:sz w:val="24"/>
          <w:szCs w:val="24"/>
        </w:rPr>
        <w:t>. The use of natural materials</w:t>
      </w:r>
      <w:r w:rsidR="0011080B">
        <w:rPr>
          <w:rFonts w:ascii="Arial" w:hAnsi="Arial" w:cs="Arial"/>
          <w:sz w:val="24"/>
          <w:szCs w:val="24"/>
        </w:rPr>
        <w:t xml:space="preserve">, </w:t>
      </w:r>
      <w:r w:rsidR="00597048">
        <w:rPr>
          <w:rFonts w:ascii="Arial" w:hAnsi="Arial" w:cs="Arial"/>
          <w:sz w:val="24"/>
          <w:szCs w:val="24"/>
        </w:rPr>
        <w:t>additional</w:t>
      </w:r>
      <w:r w:rsidR="0011080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1080B">
        <w:rPr>
          <w:rFonts w:ascii="Arial" w:hAnsi="Arial" w:cs="Arial"/>
          <w:sz w:val="24"/>
          <w:szCs w:val="24"/>
        </w:rPr>
        <w:t>tree</w:t>
      </w:r>
      <w:proofErr w:type="gramEnd"/>
      <w:r w:rsidR="0040562B">
        <w:rPr>
          <w:rFonts w:ascii="Arial" w:hAnsi="Arial" w:cs="Arial"/>
          <w:sz w:val="24"/>
          <w:szCs w:val="24"/>
        </w:rPr>
        <w:t xml:space="preserve"> and meadow planting</w:t>
      </w:r>
      <w:r w:rsidR="003C2413">
        <w:rPr>
          <w:rFonts w:ascii="Arial" w:hAnsi="Arial" w:cs="Arial"/>
          <w:sz w:val="24"/>
          <w:szCs w:val="24"/>
        </w:rPr>
        <w:t>, particularly around the railings,</w:t>
      </w:r>
      <w:r w:rsidR="00597048">
        <w:rPr>
          <w:rFonts w:ascii="Arial" w:hAnsi="Arial" w:cs="Arial"/>
          <w:sz w:val="24"/>
          <w:szCs w:val="24"/>
        </w:rPr>
        <w:t xml:space="preserve"> will help screen any visual impact and offer potential benefits for nature conservation. I conclude that the works will conserve the common.</w:t>
      </w:r>
    </w:p>
    <w:p w14:paraId="7C7D501E" w14:textId="77777777" w:rsidR="00AF70BE" w:rsidRPr="00D435F6" w:rsidRDefault="00AF70BE" w:rsidP="0040562B">
      <w:pPr>
        <w:pStyle w:val="BodyText"/>
        <w:tabs>
          <w:tab w:val="left" w:pos="426"/>
        </w:tabs>
        <w:spacing w:before="179"/>
        <w:ind w:left="567" w:right="354" w:hanging="425"/>
        <w:rPr>
          <w:rFonts w:ascii="Arial" w:hAnsi="Arial" w:cs="Arial"/>
          <w:sz w:val="24"/>
          <w:szCs w:val="24"/>
        </w:rPr>
      </w:pPr>
    </w:p>
    <w:p w14:paraId="551F3D99" w14:textId="77777777" w:rsidR="0029130D" w:rsidRDefault="0029130D">
      <w:pPr>
        <w:pStyle w:val="Heading2"/>
        <w:rPr>
          <w:rFonts w:ascii="Arial" w:hAnsi="Arial" w:cs="Arial"/>
          <w:sz w:val="24"/>
          <w:szCs w:val="24"/>
        </w:rPr>
      </w:pPr>
    </w:p>
    <w:p w14:paraId="48656A3F" w14:textId="62403ADE" w:rsidR="00753896" w:rsidRPr="00D435F6" w:rsidRDefault="009565DA">
      <w:pPr>
        <w:pStyle w:val="Heading2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Archaeological</w:t>
      </w:r>
      <w:r w:rsidRPr="00D435F6">
        <w:rPr>
          <w:rFonts w:ascii="Arial" w:hAnsi="Arial" w:cs="Arial"/>
          <w:spacing w:val="-1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remains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features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historic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interest</w:t>
      </w:r>
    </w:p>
    <w:p w14:paraId="75A9BD70" w14:textId="6E7797A4" w:rsidR="00753896" w:rsidRPr="0096741F" w:rsidRDefault="009565DA" w:rsidP="007C40F1">
      <w:pPr>
        <w:pStyle w:val="ListParagraph"/>
        <w:numPr>
          <w:ilvl w:val="0"/>
          <w:numId w:val="5"/>
        </w:numPr>
        <w:tabs>
          <w:tab w:val="left" w:pos="567"/>
        </w:tabs>
        <w:spacing w:before="179"/>
        <w:ind w:left="567" w:right="205" w:hanging="425"/>
        <w:rPr>
          <w:rFonts w:ascii="Arial" w:hAnsi="Arial" w:cs="Arial"/>
          <w:sz w:val="24"/>
          <w:szCs w:val="24"/>
        </w:rPr>
      </w:pPr>
      <w:r w:rsidRPr="0096741F">
        <w:rPr>
          <w:rFonts w:ascii="Arial" w:hAnsi="Arial" w:cs="Arial"/>
          <w:sz w:val="24"/>
          <w:szCs w:val="24"/>
        </w:rPr>
        <w:t>Historic England did not wish to offer any comments on the proposal.</w:t>
      </w:r>
      <w:r w:rsidR="000637BF" w:rsidRPr="0096741F">
        <w:rPr>
          <w:rFonts w:ascii="Arial" w:hAnsi="Arial" w:cs="Arial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I am satisfied that</w:t>
      </w:r>
      <w:r w:rsidR="00C74527" w:rsidRPr="0096741F">
        <w:rPr>
          <w:rFonts w:ascii="Arial" w:hAnsi="Arial" w:cs="Arial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there</w:t>
      </w:r>
      <w:r w:rsidRPr="0096741F">
        <w:rPr>
          <w:rFonts w:ascii="Arial" w:hAnsi="Arial" w:cs="Arial"/>
          <w:spacing w:val="-3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is</w:t>
      </w:r>
      <w:r w:rsidRPr="0096741F">
        <w:rPr>
          <w:rFonts w:ascii="Arial" w:hAnsi="Arial" w:cs="Arial"/>
          <w:spacing w:val="-3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no</w:t>
      </w:r>
      <w:r w:rsidRPr="0096741F">
        <w:rPr>
          <w:rFonts w:ascii="Arial" w:hAnsi="Arial" w:cs="Arial"/>
          <w:spacing w:val="-3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evidence</w:t>
      </w:r>
      <w:r w:rsidRPr="0096741F">
        <w:rPr>
          <w:rFonts w:ascii="Arial" w:hAnsi="Arial" w:cs="Arial"/>
          <w:spacing w:val="-2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before</w:t>
      </w:r>
      <w:r w:rsidRPr="0096741F">
        <w:rPr>
          <w:rFonts w:ascii="Arial" w:hAnsi="Arial" w:cs="Arial"/>
          <w:spacing w:val="-2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me</w:t>
      </w:r>
      <w:r w:rsidRPr="0096741F">
        <w:rPr>
          <w:rFonts w:ascii="Arial" w:hAnsi="Arial" w:cs="Arial"/>
          <w:spacing w:val="-2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to</w:t>
      </w:r>
      <w:r w:rsidRPr="0096741F">
        <w:rPr>
          <w:rFonts w:ascii="Arial" w:hAnsi="Arial" w:cs="Arial"/>
          <w:spacing w:val="-2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indicate</w:t>
      </w:r>
      <w:r w:rsidRPr="0096741F">
        <w:rPr>
          <w:rFonts w:ascii="Arial" w:hAnsi="Arial" w:cs="Arial"/>
          <w:spacing w:val="-2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that</w:t>
      </w:r>
      <w:r w:rsidRPr="0096741F">
        <w:rPr>
          <w:rFonts w:ascii="Arial" w:hAnsi="Arial" w:cs="Arial"/>
          <w:spacing w:val="-3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the</w:t>
      </w:r>
      <w:r w:rsidRPr="0096741F">
        <w:rPr>
          <w:rFonts w:ascii="Arial" w:hAnsi="Arial" w:cs="Arial"/>
          <w:spacing w:val="-3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works</w:t>
      </w:r>
      <w:r w:rsidRPr="0096741F">
        <w:rPr>
          <w:rFonts w:ascii="Arial" w:hAnsi="Arial" w:cs="Arial"/>
          <w:spacing w:val="-3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will</w:t>
      </w:r>
      <w:r w:rsidRPr="0096741F">
        <w:rPr>
          <w:rFonts w:ascii="Arial" w:hAnsi="Arial" w:cs="Arial"/>
          <w:spacing w:val="-4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harm</w:t>
      </w:r>
      <w:r w:rsidRPr="0096741F">
        <w:rPr>
          <w:rFonts w:ascii="Arial" w:hAnsi="Arial" w:cs="Arial"/>
          <w:spacing w:val="-2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archaeological</w:t>
      </w:r>
      <w:r w:rsidRPr="0096741F">
        <w:rPr>
          <w:rFonts w:ascii="Arial" w:hAnsi="Arial" w:cs="Arial"/>
          <w:spacing w:val="-4"/>
          <w:sz w:val="24"/>
          <w:szCs w:val="24"/>
        </w:rPr>
        <w:t xml:space="preserve"> </w:t>
      </w:r>
      <w:r w:rsidRPr="0096741F">
        <w:rPr>
          <w:rFonts w:ascii="Arial" w:hAnsi="Arial" w:cs="Arial"/>
          <w:sz w:val="24"/>
          <w:szCs w:val="24"/>
        </w:rPr>
        <w:t>remains and features of historic interest.</w:t>
      </w:r>
    </w:p>
    <w:p w14:paraId="0BD567A1" w14:textId="77777777" w:rsidR="00753896" w:rsidRPr="00D435F6" w:rsidRDefault="009565DA">
      <w:pPr>
        <w:pStyle w:val="Heading1"/>
        <w:spacing w:before="179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pacing w:val="-2"/>
          <w:sz w:val="24"/>
          <w:szCs w:val="24"/>
        </w:rPr>
        <w:t>Conclusion</w:t>
      </w:r>
    </w:p>
    <w:p w14:paraId="29D092F5" w14:textId="48D15E75" w:rsidR="008D3544" w:rsidRPr="007C40F1" w:rsidRDefault="009565DA" w:rsidP="007C40F1">
      <w:pPr>
        <w:pStyle w:val="ListParagraph"/>
        <w:numPr>
          <w:ilvl w:val="0"/>
          <w:numId w:val="5"/>
        </w:numPr>
        <w:tabs>
          <w:tab w:val="left" w:pos="567"/>
        </w:tabs>
        <w:spacing w:before="182"/>
        <w:ind w:left="567" w:right="179" w:hanging="425"/>
        <w:rPr>
          <w:rFonts w:ascii="Arial" w:hAnsi="Arial" w:cs="Arial"/>
          <w:sz w:val="24"/>
          <w:szCs w:val="24"/>
        </w:rPr>
      </w:pPr>
      <w:r w:rsidRPr="007C40F1">
        <w:rPr>
          <w:rFonts w:ascii="Arial" w:hAnsi="Arial" w:cs="Arial"/>
          <w:sz w:val="24"/>
          <w:szCs w:val="24"/>
        </w:rPr>
        <w:t xml:space="preserve">I conclude that the works </w:t>
      </w:r>
      <w:r w:rsidR="00C82E0A">
        <w:rPr>
          <w:rFonts w:ascii="Arial" w:hAnsi="Arial" w:cs="Arial"/>
          <w:sz w:val="24"/>
          <w:szCs w:val="24"/>
        </w:rPr>
        <w:t>will</w:t>
      </w:r>
      <w:r w:rsidRPr="007C40F1">
        <w:rPr>
          <w:rFonts w:ascii="Arial" w:hAnsi="Arial" w:cs="Arial"/>
          <w:sz w:val="24"/>
          <w:szCs w:val="24"/>
        </w:rPr>
        <w:t xml:space="preserve"> benefit</w:t>
      </w:r>
      <w:r w:rsidR="00220131" w:rsidRPr="007C40F1">
        <w:rPr>
          <w:rFonts w:ascii="Arial" w:hAnsi="Arial" w:cs="Arial"/>
          <w:sz w:val="24"/>
          <w:szCs w:val="24"/>
        </w:rPr>
        <w:t xml:space="preserve"> t</w:t>
      </w:r>
      <w:r w:rsidRPr="007C40F1">
        <w:rPr>
          <w:rFonts w:ascii="Arial" w:hAnsi="Arial" w:cs="Arial"/>
          <w:sz w:val="24"/>
          <w:szCs w:val="24"/>
        </w:rPr>
        <w:t>he interests of the neighbourhood</w:t>
      </w:r>
      <w:r w:rsidR="00580102">
        <w:rPr>
          <w:rFonts w:ascii="Arial" w:hAnsi="Arial" w:cs="Arial"/>
          <w:spacing w:val="-2"/>
          <w:sz w:val="24"/>
          <w:szCs w:val="24"/>
        </w:rPr>
        <w:t xml:space="preserve"> </w:t>
      </w:r>
      <w:r w:rsidR="00220131" w:rsidRPr="007C40F1">
        <w:rPr>
          <w:rFonts w:ascii="Arial" w:hAnsi="Arial" w:cs="Arial"/>
          <w:sz w:val="24"/>
          <w:szCs w:val="24"/>
        </w:rPr>
        <w:t>and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="003144A8">
        <w:rPr>
          <w:rFonts w:ascii="Arial" w:hAnsi="Arial" w:cs="Arial"/>
          <w:spacing w:val="-2"/>
          <w:sz w:val="24"/>
          <w:szCs w:val="24"/>
        </w:rPr>
        <w:t xml:space="preserve">may offer potential </w:t>
      </w:r>
      <w:r w:rsidR="004E54BE">
        <w:rPr>
          <w:rFonts w:ascii="Arial" w:hAnsi="Arial" w:cs="Arial"/>
          <w:spacing w:val="-2"/>
          <w:sz w:val="24"/>
          <w:szCs w:val="24"/>
        </w:rPr>
        <w:t xml:space="preserve">benefits for nature conservation. The works </w:t>
      </w:r>
      <w:r w:rsidRPr="007C40F1">
        <w:rPr>
          <w:rFonts w:ascii="Arial" w:hAnsi="Arial" w:cs="Arial"/>
          <w:sz w:val="24"/>
          <w:szCs w:val="24"/>
        </w:rPr>
        <w:t>will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not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impact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other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interests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set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out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in paragraph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6 above. Consent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for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works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7C40F1">
        <w:rPr>
          <w:rFonts w:ascii="Arial" w:hAnsi="Arial" w:cs="Arial"/>
          <w:sz w:val="24"/>
          <w:szCs w:val="24"/>
        </w:rPr>
        <w:t>is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therefore granted</w:t>
      </w:r>
      <w:proofErr w:type="gramEnd"/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subject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to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 condition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set out at paragraph 1</w:t>
      </w:r>
      <w:r w:rsidR="008D3544" w:rsidRPr="007C40F1">
        <w:rPr>
          <w:rFonts w:ascii="Arial" w:hAnsi="Arial" w:cs="Arial"/>
          <w:sz w:val="24"/>
          <w:szCs w:val="24"/>
        </w:rPr>
        <w:t>.</w:t>
      </w:r>
    </w:p>
    <w:p w14:paraId="1C1A5842" w14:textId="77777777" w:rsidR="008D3544" w:rsidRDefault="008D3544" w:rsidP="008D3544">
      <w:pPr>
        <w:tabs>
          <w:tab w:val="left" w:pos="584"/>
        </w:tabs>
        <w:spacing w:before="182"/>
        <w:ind w:right="179"/>
      </w:pPr>
    </w:p>
    <w:p w14:paraId="7A07D3ED" w14:textId="1807EB41" w:rsidR="008D3544" w:rsidRDefault="008D3544" w:rsidP="00DD1AB6">
      <w:pPr>
        <w:tabs>
          <w:tab w:val="left" w:pos="584"/>
        </w:tabs>
        <w:spacing w:before="182"/>
        <w:ind w:right="179"/>
      </w:pPr>
      <w:r>
        <w:rPr>
          <w:rFonts w:ascii="Monotype Corsiva"/>
          <w:b/>
          <w:i/>
          <w:sz w:val="36"/>
        </w:rPr>
        <w:t>Richard</w:t>
      </w:r>
      <w:r>
        <w:rPr>
          <w:rFonts w:ascii="Monotype Corsiva"/>
          <w:b/>
          <w:i/>
          <w:spacing w:val="-15"/>
          <w:sz w:val="36"/>
        </w:rPr>
        <w:t xml:space="preserve"> </w:t>
      </w:r>
      <w:r>
        <w:rPr>
          <w:rFonts w:ascii="Monotype Corsiva"/>
          <w:b/>
          <w:i/>
          <w:spacing w:val="-2"/>
          <w:sz w:val="36"/>
        </w:rPr>
        <w:t>Holland</w:t>
      </w:r>
    </w:p>
    <w:p w14:paraId="34FC668C" w14:textId="77777777" w:rsidR="008D3544" w:rsidRDefault="008D3544" w:rsidP="008D3544">
      <w:pPr>
        <w:tabs>
          <w:tab w:val="left" w:pos="584"/>
        </w:tabs>
        <w:spacing w:before="182"/>
        <w:ind w:right="179"/>
      </w:pPr>
    </w:p>
    <w:p w14:paraId="040285A1" w14:textId="77777777" w:rsidR="008D3544" w:rsidRDefault="008D3544" w:rsidP="008D3544">
      <w:pPr>
        <w:tabs>
          <w:tab w:val="left" w:pos="584"/>
        </w:tabs>
        <w:spacing w:before="182"/>
        <w:ind w:right="179"/>
      </w:pPr>
    </w:p>
    <w:p w14:paraId="1E5A288F" w14:textId="51F6CC25" w:rsidR="008D3544" w:rsidRDefault="008D3544" w:rsidP="008D3544">
      <w:pPr>
        <w:tabs>
          <w:tab w:val="left" w:pos="584"/>
        </w:tabs>
        <w:spacing w:before="182"/>
        <w:ind w:right="179"/>
        <w:sectPr w:rsidR="008D3544" w:rsidSect="005E6C00">
          <w:pgSz w:w="11910" w:h="16840"/>
          <w:pgMar w:top="620" w:right="711" w:bottom="280" w:left="420" w:header="720" w:footer="720" w:gutter="0"/>
          <w:cols w:space="720"/>
        </w:sectPr>
      </w:pPr>
    </w:p>
    <w:p w14:paraId="2D19B5A4" w14:textId="1E7EB9A0" w:rsidR="00753896" w:rsidRDefault="00EA6603" w:rsidP="0037512B">
      <w:pPr>
        <w:pStyle w:val="BodyText"/>
        <w:ind w:left="0"/>
        <w:rPr>
          <w:rFonts w:ascii="Monotype Corsiva"/>
          <w:sz w:val="20"/>
        </w:rPr>
      </w:pPr>
      <w:r w:rsidRPr="00EA6603">
        <w:rPr>
          <w:rFonts w:ascii="Monotype Corsiva"/>
          <w:noProof/>
          <w:sz w:val="20"/>
        </w:rPr>
        <w:drawing>
          <wp:inline distT="0" distB="0" distL="0" distR="0" wp14:anchorId="30E5277B" wp14:editId="1BDED396">
            <wp:extent cx="6902450" cy="915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896">
      <w:pgSz w:w="11910" w:h="16840"/>
      <w:pgMar w:top="700" w:right="6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72">
    <w:altName w:val="Calibri"/>
    <w:charset w:val="00"/>
    <w:family w:val="swiss"/>
    <w:pitch w:val="variable"/>
    <w:sig w:usb0="A00002EF" w:usb1="5000205B" w:usb2="00000008" w:usb3="00000000" w:csb0="0000009F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25E08"/>
    <w:multiLevelType w:val="hybridMultilevel"/>
    <w:tmpl w:val="433496CA"/>
    <w:lvl w:ilvl="0" w:tplc="38626F60">
      <w:start w:val="10"/>
      <w:numFmt w:val="decimal"/>
      <w:lvlText w:val="%1."/>
      <w:lvlJc w:val="left"/>
      <w:pPr>
        <w:ind w:left="583" w:hanging="425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42D41DD8">
      <w:numFmt w:val="bullet"/>
      <w:lvlText w:val="•"/>
      <w:lvlJc w:val="left"/>
      <w:pPr>
        <w:ind w:left="1608" w:hanging="425"/>
      </w:pPr>
      <w:rPr>
        <w:rFonts w:hint="default"/>
        <w:lang w:val="en-US" w:eastAsia="en-US" w:bidi="ar-SA"/>
      </w:rPr>
    </w:lvl>
    <w:lvl w:ilvl="2" w:tplc="2B84AB48">
      <w:numFmt w:val="bullet"/>
      <w:lvlText w:val="•"/>
      <w:lvlJc w:val="left"/>
      <w:pPr>
        <w:ind w:left="2637" w:hanging="425"/>
      </w:pPr>
      <w:rPr>
        <w:rFonts w:hint="default"/>
        <w:lang w:val="en-US" w:eastAsia="en-US" w:bidi="ar-SA"/>
      </w:rPr>
    </w:lvl>
    <w:lvl w:ilvl="3" w:tplc="93908E28">
      <w:numFmt w:val="bullet"/>
      <w:lvlText w:val="•"/>
      <w:lvlJc w:val="left"/>
      <w:pPr>
        <w:ind w:left="3665" w:hanging="425"/>
      </w:pPr>
      <w:rPr>
        <w:rFonts w:hint="default"/>
        <w:lang w:val="en-US" w:eastAsia="en-US" w:bidi="ar-SA"/>
      </w:rPr>
    </w:lvl>
    <w:lvl w:ilvl="4" w:tplc="3E6AD5AC">
      <w:numFmt w:val="bullet"/>
      <w:lvlText w:val="•"/>
      <w:lvlJc w:val="left"/>
      <w:pPr>
        <w:ind w:left="4694" w:hanging="425"/>
      </w:pPr>
      <w:rPr>
        <w:rFonts w:hint="default"/>
        <w:lang w:val="en-US" w:eastAsia="en-US" w:bidi="ar-SA"/>
      </w:rPr>
    </w:lvl>
    <w:lvl w:ilvl="5" w:tplc="E3B8B55A">
      <w:numFmt w:val="bullet"/>
      <w:lvlText w:val="•"/>
      <w:lvlJc w:val="left"/>
      <w:pPr>
        <w:ind w:left="5723" w:hanging="425"/>
      </w:pPr>
      <w:rPr>
        <w:rFonts w:hint="default"/>
        <w:lang w:val="en-US" w:eastAsia="en-US" w:bidi="ar-SA"/>
      </w:rPr>
    </w:lvl>
    <w:lvl w:ilvl="6" w:tplc="AC085F04">
      <w:numFmt w:val="bullet"/>
      <w:lvlText w:val="•"/>
      <w:lvlJc w:val="left"/>
      <w:pPr>
        <w:ind w:left="6751" w:hanging="425"/>
      </w:pPr>
      <w:rPr>
        <w:rFonts w:hint="default"/>
        <w:lang w:val="en-US" w:eastAsia="en-US" w:bidi="ar-SA"/>
      </w:rPr>
    </w:lvl>
    <w:lvl w:ilvl="7" w:tplc="AB127156">
      <w:numFmt w:val="bullet"/>
      <w:lvlText w:val="•"/>
      <w:lvlJc w:val="left"/>
      <w:pPr>
        <w:ind w:left="7780" w:hanging="425"/>
      </w:pPr>
      <w:rPr>
        <w:rFonts w:hint="default"/>
        <w:lang w:val="en-US" w:eastAsia="en-US" w:bidi="ar-SA"/>
      </w:rPr>
    </w:lvl>
    <w:lvl w:ilvl="8" w:tplc="497EF96C">
      <w:numFmt w:val="bullet"/>
      <w:lvlText w:val="•"/>
      <w:lvlJc w:val="left"/>
      <w:pPr>
        <w:ind w:left="8809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38960050"/>
    <w:multiLevelType w:val="hybridMultilevel"/>
    <w:tmpl w:val="94CCF2A4"/>
    <w:lvl w:ilvl="0" w:tplc="FFFFFFFF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abstractNum w:abstractNumId="2" w15:restartNumberingAfterBreak="0">
    <w:nsid w:val="58481744"/>
    <w:multiLevelType w:val="hybridMultilevel"/>
    <w:tmpl w:val="40AECF06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30DC5"/>
    <w:multiLevelType w:val="hybridMultilevel"/>
    <w:tmpl w:val="FD4AB158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B11C4"/>
    <w:multiLevelType w:val="hybridMultilevel"/>
    <w:tmpl w:val="62385A36"/>
    <w:lvl w:ilvl="0" w:tplc="3F2AB8AE">
      <w:numFmt w:val="bullet"/>
      <w:lvlText w:val=""/>
      <w:lvlJc w:val="left"/>
      <w:pPr>
        <w:ind w:left="5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D5436C0"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 w:tplc="F1C8401C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D318D0FE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1A00E966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5" w:tplc="7E90BD4E"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6" w:tplc="F9B89662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 w:tplc="C80C112C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175A42DA"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F121D50"/>
    <w:multiLevelType w:val="hybridMultilevel"/>
    <w:tmpl w:val="94CCF2A4"/>
    <w:lvl w:ilvl="0" w:tplc="14A8CFEA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9E685D0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B087E76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EE1095B4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A112A7A0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3844DC98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748452E0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DAD6D744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D19A8CAA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num w:numId="1" w16cid:durableId="957686409">
    <w:abstractNumId w:val="0"/>
  </w:num>
  <w:num w:numId="2" w16cid:durableId="1815172248">
    <w:abstractNumId w:val="5"/>
  </w:num>
  <w:num w:numId="3" w16cid:durableId="1732539579">
    <w:abstractNumId w:val="4"/>
  </w:num>
  <w:num w:numId="4" w16cid:durableId="647322373">
    <w:abstractNumId w:val="2"/>
  </w:num>
  <w:num w:numId="5" w16cid:durableId="2039239438">
    <w:abstractNumId w:val="3"/>
  </w:num>
  <w:num w:numId="6" w16cid:durableId="797457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96"/>
    <w:rsid w:val="000100DF"/>
    <w:rsid w:val="00015B3B"/>
    <w:rsid w:val="00023320"/>
    <w:rsid w:val="00024D0F"/>
    <w:rsid w:val="00032686"/>
    <w:rsid w:val="0004006E"/>
    <w:rsid w:val="000637BF"/>
    <w:rsid w:val="00067288"/>
    <w:rsid w:val="0008656A"/>
    <w:rsid w:val="000946B7"/>
    <w:rsid w:val="000A0AEE"/>
    <w:rsid w:val="000B4348"/>
    <w:rsid w:val="000B48ED"/>
    <w:rsid w:val="000D1A63"/>
    <w:rsid w:val="000E6441"/>
    <w:rsid w:val="000F38DD"/>
    <w:rsid w:val="0011080B"/>
    <w:rsid w:val="0011170C"/>
    <w:rsid w:val="00116923"/>
    <w:rsid w:val="001251D2"/>
    <w:rsid w:val="0015792F"/>
    <w:rsid w:val="00162815"/>
    <w:rsid w:val="0017147A"/>
    <w:rsid w:val="00186F89"/>
    <w:rsid w:val="00196EAE"/>
    <w:rsid w:val="001A69FE"/>
    <w:rsid w:val="001B5EA2"/>
    <w:rsid w:val="001D79FC"/>
    <w:rsid w:val="00211963"/>
    <w:rsid w:val="0021573B"/>
    <w:rsid w:val="00220131"/>
    <w:rsid w:val="00230183"/>
    <w:rsid w:val="00233C49"/>
    <w:rsid w:val="00265E08"/>
    <w:rsid w:val="002713A3"/>
    <w:rsid w:val="00271BA6"/>
    <w:rsid w:val="0029130D"/>
    <w:rsid w:val="00296B11"/>
    <w:rsid w:val="002B5A01"/>
    <w:rsid w:val="002C7E07"/>
    <w:rsid w:val="002D12CE"/>
    <w:rsid w:val="002E407D"/>
    <w:rsid w:val="002E4585"/>
    <w:rsid w:val="003144A8"/>
    <w:rsid w:val="003510B0"/>
    <w:rsid w:val="003638C0"/>
    <w:rsid w:val="0037512B"/>
    <w:rsid w:val="003834F8"/>
    <w:rsid w:val="00383CB9"/>
    <w:rsid w:val="00384968"/>
    <w:rsid w:val="003C2413"/>
    <w:rsid w:val="003C3651"/>
    <w:rsid w:val="003D18A1"/>
    <w:rsid w:val="003E56A4"/>
    <w:rsid w:val="003F5145"/>
    <w:rsid w:val="003F57EF"/>
    <w:rsid w:val="0040562B"/>
    <w:rsid w:val="00417A75"/>
    <w:rsid w:val="00420223"/>
    <w:rsid w:val="004213F9"/>
    <w:rsid w:val="0045590F"/>
    <w:rsid w:val="00470670"/>
    <w:rsid w:val="004A4FAA"/>
    <w:rsid w:val="004B643B"/>
    <w:rsid w:val="004C3478"/>
    <w:rsid w:val="004D1830"/>
    <w:rsid w:val="004E54BE"/>
    <w:rsid w:val="005477BC"/>
    <w:rsid w:val="00580102"/>
    <w:rsid w:val="00583D33"/>
    <w:rsid w:val="00597048"/>
    <w:rsid w:val="005B3046"/>
    <w:rsid w:val="005E6C00"/>
    <w:rsid w:val="005F6377"/>
    <w:rsid w:val="005F6729"/>
    <w:rsid w:val="00614D81"/>
    <w:rsid w:val="006437BA"/>
    <w:rsid w:val="006572CA"/>
    <w:rsid w:val="006640D1"/>
    <w:rsid w:val="00684DB9"/>
    <w:rsid w:val="00686ECE"/>
    <w:rsid w:val="006B04E3"/>
    <w:rsid w:val="006B3D45"/>
    <w:rsid w:val="006C532E"/>
    <w:rsid w:val="006E5366"/>
    <w:rsid w:val="006F6740"/>
    <w:rsid w:val="006F7D1B"/>
    <w:rsid w:val="00706091"/>
    <w:rsid w:val="00711C95"/>
    <w:rsid w:val="00743BC5"/>
    <w:rsid w:val="007472BB"/>
    <w:rsid w:val="0075015E"/>
    <w:rsid w:val="00753896"/>
    <w:rsid w:val="007805A1"/>
    <w:rsid w:val="007A70D7"/>
    <w:rsid w:val="007B39B0"/>
    <w:rsid w:val="007B6FA3"/>
    <w:rsid w:val="007C0556"/>
    <w:rsid w:val="007C40F1"/>
    <w:rsid w:val="007D4C2B"/>
    <w:rsid w:val="007D50EE"/>
    <w:rsid w:val="007D6517"/>
    <w:rsid w:val="007D7BAE"/>
    <w:rsid w:val="007F2E55"/>
    <w:rsid w:val="00805DEF"/>
    <w:rsid w:val="00827C08"/>
    <w:rsid w:val="00827D84"/>
    <w:rsid w:val="008333ED"/>
    <w:rsid w:val="008346B3"/>
    <w:rsid w:val="0084636C"/>
    <w:rsid w:val="00846E31"/>
    <w:rsid w:val="0085047B"/>
    <w:rsid w:val="008512A3"/>
    <w:rsid w:val="00851F5C"/>
    <w:rsid w:val="00852719"/>
    <w:rsid w:val="0086565F"/>
    <w:rsid w:val="00873C1A"/>
    <w:rsid w:val="00883988"/>
    <w:rsid w:val="00887DE4"/>
    <w:rsid w:val="008A4405"/>
    <w:rsid w:val="008B057F"/>
    <w:rsid w:val="008B3722"/>
    <w:rsid w:val="008B4D73"/>
    <w:rsid w:val="008B5202"/>
    <w:rsid w:val="008B6F40"/>
    <w:rsid w:val="008D3544"/>
    <w:rsid w:val="008D4857"/>
    <w:rsid w:val="008E1FAA"/>
    <w:rsid w:val="008E2413"/>
    <w:rsid w:val="008F6D4A"/>
    <w:rsid w:val="008F7050"/>
    <w:rsid w:val="0090313B"/>
    <w:rsid w:val="00915771"/>
    <w:rsid w:val="009420D3"/>
    <w:rsid w:val="009565DA"/>
    <w:rsid w:val="0096741F"/>
    <w:rsid w:val="00986747"/>
    <w:rsid w:val="009A1E8E"/>
    <w:rsid w:val="009A217E"/>
    <w:rsid w:val="009A6F60"/>
    <w:rsid w:val="009B158B"/>
    <w:rsid w:val="009B65F6"/>
    <w:rsid w:val="009E08EF"/>
    <w:rsid w:val="009E3D3A"/>
    <w:rsid w:val="009F1F86"/>
    <w:rsid w:val="009F3B44"/>
    <w:rsid w:val="00A0524A"/>
    <w:rsid w:val="00A0586D"/>
    <w:rsid w:val="00A14FD0"/>
    <w:rsid w:val="00A46BF4"/>
    <w:rsid w:val="00A52640"/>
    <w:rsid w:val="00A65873"/>
    <w:rsid w:val="00A81FFB"/>
    <w:rsid w:val="00A93154"/>
    <w:rsid w:val="00A96C49"/>
    <w:rsid w:val="00AA2471"/>
    <w:rsid w:val="00AC735D"/>
    <w:rsid w:val="00AD0B1A"/>
    <w:rsid w:val="00AD3865"/>
    <w:rsid w:val="00AD40CB"/>
    <w:rsid w:val="00AE05FE"/>
    <w:rsid w:val="00AE3CB2"/>
    <w:rsid w:val="00AF70BE"/>
    <w:rsid w:val="00B1699C"/>
    <w:rsid w:val="00B27F5F"/>
    <w:rsid w:val="00B539A1"/>
    <w:rsid w:val="00B848A5"/>
    <w:rsid w:val="00B952C0"/>
    <w:rsid w:val="00BA55F0"/>
    <w:rsid w:val="00BB10CA"/>
    <w:rsid w:val="00BB31B0"/>
    <w:rsid w:val="00BD0E51"/>
    <w:rsid w:val="00BD62B1"/>
    <w:rsid w:val="00BE52CC"/>
    <w:rsid w:val="00C21757"/>
    <w:rsid w:val="00C44ED8"/>
    <w:rsid w:val="00C47FD7"/>
    <w:rsid w:val="00C63454"/>
    <w:rsid w:val="00C71E52"/>
    <w:rsid w:val="00C74527"/>
    <w:rsid w:val="00C81B6B"/>
    <w:rsid w:val="00C82E0A"/>
    <w:rsid w:val="00C92090"/>
    <w:rsid w:val="00CA3176"/>
    <w:rsid w:val="00CA5CE5"/>
    <w:rsid w:val="00CB3E84"/>
    <w:rsid w:val="00CC268A"/>
    <w:rsid w:val="00CC4E50"/>
    <w:rsid w:val="00CC4FE6"/>
    <w:rsid w:val="00CF750A"/>
    <w:rsid w:val="00D02050"/>
    <w:rsid w:val="00D04833"/>
    <w:rsid w:val="00D2179B"/>
    <w:rsid w:val="00D22474"/>
    <w:rsid w:val="00D34AAC"/>
    <w:rsid w:val="00D435F6"/>
    <w:rsid w:val="00D5537A"/>
    <w:rsid w:val="00D63256"/>
    <w:rsid w:val="00D90D58"/>
    <w:rsid w:val="00DC5C58"/>
    <w:rsid w:val="00DD1AB6"/>
    <w:rsid w:val="00DE666D"/>
    <w:rsid w:val="00DF29F6"/>
    <w:rsid w:val="00DF76DF"/>
    <w:rsid w:val="00E02FD8"/>
    <w:rsid w:val="00E05081"/>
    <w:rsid w:val="00E12F9F"/>
    <w:rsid w:val="00E20D2F"/>
    <w:rsid w:val="00E23ACB"/>
    <w:rsid w:val="00E2779A"/>
    <w:rsid w:val="00E30D50"/>
    <w:rsid w:val="00E76595"/>
    <w:rsid w:val="00EA042D"/>
    <w:rsid w:val="00EA172B"/>
    <w:rsid w:val="00EA5232"/>
    <w:rsid w:val="00EA65AD"/>
    <w:rsid w:val="00EA6603"/>
    <w:rsid w:val="00ED3FE8"/>
    <w:rsid w:val="00ED5AE0"/>
    <w:rsid w:val="00EE524C"/>
    <w:rsid w:val="00F02330"/>
    <w:rsid w:val="00F0314F"/>
    <w:rsid w:val="00F20A02"/>
    <w:rsid w:val="00F2471A"/>
    <w:rsid w:val="00F2726B"/>
    <w:rsid w:val="00F322E5"/>
    <w:rsid w:val="00F70EF1"/>
    <w:rsid w:val="00FA728A"/>
    <w:rsid w:val="00FA7559"/>
    <w:rsid w:val="00FB72C7"/>
    <w:rsid w:val="00FB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96305"/>
  <w15:docId w15:val="{3B86F8F3-9759-414C-9560-34CCAA52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58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181"/>
      <w:ind w:left="158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3"/>
    </w:pPr>
  </w:style>
  <w:style w:type="paragraph" w:styleId="ListParagraph">
    <w:name w:val="List Paragraph"/>
    <w:basedOn w:val="Normal"/>
    <w:uiPriority w:val="1"/>
    <w:qFormat/>
    <w:pPr>
      <w:ind w:left="583" w:hanging="425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4"/>
    </w:pPr>
  </w:style>
  <w:style w:type="paragraph" w:styleId="Revision">
    <w:name w:val="Revision"/>
    <w:hidden/>
    <w:uiPriority w:val="99"/>
    <w:semiHidden/>
    <w:rsid w:val="00CA5CE5"/>
    <w:pPr>
      <w:widowControl/>
      <w:autoSpaceDE/>
      <w:autoSpaceDN/>
    </w:pPr>
    <w:rPr>
      <w:rFonts w:ascii="Verdana" w:eastAsia="Verdana" w:hAnsi="Verdana" w:cs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A46B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B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BF4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B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BF4"/>
    <w:rPr>
      <w:rFonts w:ascii="Verdana" w:eastAsia="Verdana" w:hAnsi="Verdana" w:cs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009A43-3EF2-4288-A57C-04C9839107FA}">
  <ds:schemaRefs>
    <ds:schemaRef ds:uri="http://schemas.microsoft.com/office/2006/metadata/properties"/>
    <ds:schemaRef ds:uri="http://schemas.microsoft.com/office/infopath/2007/PartnerControls"/>
    <ds:schemaRef ds:uri="9a4cad7d-cde0-4c4b-9900-a6ca365b2969"/>
    <ds:schemaRef ds:uri="171a6d4e-846b-4045-8024-24f3590889ec"/>
  </ds:schemaRefs>
</ds:datastoreItem>
</file>

<file path=customXml/itemProps2.xml><?xml version="1.0" encoding="utf-8"?>
<ds:datastoreItem xmlns:ds="http://schemas.openxmlformats.org/officeDocument/2006/customXml" ds:itemID="{7288AA4A-8649-4AC8-A604-D9A4EB087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C76DB4-465A-47A2-9113-57A81DB553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1050</Words>
  <Characters>5985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Holland, Richard</cp:lastModifiedBy>
  <cp:revision>161</cp:revision>
  <dcterms:created xsi:type="dcterms:W3CDTF">2023-05-03T23:32:00Z</dcterms:created>
  <dcterms:modified xsi:type="dcterms:W3CDTF">2023-05-25T17:01:00Z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2023-01-31T00:00:00Z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0x0101002AA54CDEF871A647AC44520C841F1B03</vt:lpwstr>
  </property>
  <property fmtid="{D5CDD505-2E9C-101B-9397-08002B2CF9AE}" pid="7" name="MediaServiceImageTags">
    <vt:lpwstr/>
  </property>
</Properties>
</file>