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B5EC" w14:textId="77777777" w:rsidR="000A319F" w:rsidRPr="003240E6" w:rsidRDefault="000A319F" w:rsidP="000A319F">
      <w:pPr>
        <w:spacing w:after="240"/>
        <w:jc w:val="center"/>
        <w:rPr>
          <w:b/>
        </w:rPr>
      </w:pPr>
      <w:r w:rsidRPr="003240E6">
        <w:rPr>
          <w:b/>
        </w:rPr>
        <w:t>SUMMARY REPORT FOR PUBLICATION</w:t>
      </w:r>
    </w:p>
    <w:p w14:paraId="55C0E5EA" w14:textId="77777777" w:rsidR="000A319F" w:rsidRPr="000A319F" w:rsidRDefault="000A319F" w:rsidP="000A319F">
      <w:pPr>
        <w:spacing w:after="240"/>
        <w:rPr>
          <w:b/>
          <w:bCs/>
        </w:rPr>
      </w:pPr>
      <w:r w:rsidRPr="000A319F">
        <w:rPr>
          <w:b/>
          <w:bCs/>
        </w:rPr>
        <w:t xml:space="preserve">February 2023 Promotion of </w:t>
      </w:r>
      <w:proofErr w:type="spellStart"/>
      <w:r w:rsidRPr="000A319F">
        <w:rPr>
          <w:b/>
          <w:bCs/>
        </w:rPr>
        <w:t>Lemsip</w:t>
      </w:r>
      <w:proofErr w:type="spellEnd"/>
      <w:r w:rsidRPr="000A319F">
        <w:rPr>
          <w:b/>
          <w:bCs/>
        </w:rPr>
        <w:t xml:space="preserve"> Max All in One range by Reckitt UK Commercial Ltd</w:t>
      </w:r>
    </w:p>
    <w:p w14:paraId="64413146" w14:textId="77777777" w:rsidR="000A319F" w:rsidRDefault="000A319F" w:rsidP="000A319F">
      <w:pPr>
        <w:spacing w:after="240"/>
      </w:pPr>
      <w:r>
        <w:t xml:space="preserve">A healthcare professional complained about an advertisement for </w:t>
      </w:r>
      <w:proofErr w:type="spellStart"/>
      <w:r>
        <w:t>Lemsip</w:t>
      </w:r>
      <w:proofErr w:type="spellEnd"/>
      <w:r>
        <w:t xml:space="preserve"> Max All in One range of products, which was published as a poster on the London Underground by </w:t>
      </w:r>
      <w:r w:rsidRPr="00152A6A">
        <w:t>Reckitt UK Commercial Ltd</w:t>
      </w:r>
      <w:r>
        <w:t xml:space="preserve">. </w:t>
      </w:r>
    </w:p>
    <w:p w14:paraId="340C4085" w14:textId="77777777" w:rsidR="000A319F" w:rsidRDefault="000A319F" w:rsidP="000A319F">
      <w:pPr>
        <w:spacing w:after="240"/>
      </w:pPr>
      <w:r>
        <w:t xml:space="preserve">The complainant alleged that the poster inappropriately promoted the medicines for use before an individual may have symptoms of cold or flu, for which the products are indicated to relieve. The healthcare professional was concerned that the medicines contained active ingredients that should not be taken without an appropriate indication. The poster advertisement highlighted the product range and </w:t>
      </w:r>
      <w:proofErr w:type="gramStart"/>
      <w:r>
        <w:t>made reference</w:t>
      </w:r>
      <w:proofErr w:type="gramEnd"/>
      <w:r>
        <w:t xml:space="preserve"> to, among other things, “A feel like it’s coming cold”. The advertisement also stated: “However </w:t>
      </w:r>
      <w:proofErr w:type="gramStart"/>
      <w:r>
        <w:t>you</w:t>
      </w:r>
      <w:proofErr w:type="gramEnd"/>
      <w:r>
        <w:t xml:space="preserve"> cold, </w:t>
      </w:r>
      <w:proofErr w:type="spellStart"/>
      <w:r>
        <w:t>Lemsip</w:t>
      </w:r>
      <w:proofErr w:type="spellEnd"/>
      <w:r>
        <w:t xml:space="preserve"> it”.</w:t>
      </w:r>
    </w:p>
    <w:p w14:paraId="5513EBFB" w14:textId="77777777" w:rsidR="000A319F" w:rsidRDefault="000A319F" w:rsidP="000A319F">
      <w:pPr>
        <w:spacing w:after="240"/>
      </w:pPr>
      <w:r>
        <w:t xml:space="preserve">MHRA </w:t>
      </w:r>
      <w:r w:rsidRPr="00341305">
        <w:t>upheld</w:t>
      </w:r>
      <w:r>
        <w:t xml:space="preserve"> the complaint based on the view that the advertisement suggested to consumers that the medicine could be taken to prevent a cold which broadened the potential use of the product beyond the appropriate scope and was therefore in breach of </w:t>
      </w:r>
      <w:hyperlink r:id="rId4" w:history="1">
        <w:r w:rsidRPr="00AF20D6">
          <w:rPr>
            <w:rStyle w:val="Hyperlink"/>
          </w:rPr>
          <w:t>regulation 280</w:t>
        </w:r>
      </w:hyperlink>
      <w:r>
        <w:rPr>
          <w:rStyle w:val="Hyperlink"/>
        </w:rPr>
        <w:t>(1), 280(2) and 280(3)</w:t>
      </w:r>
      <w:r>
        <w:t xml:space="preserve"> of the Human Medicines Regulations 2012, which provide that:</w:t>
      </w:r>
    </w:p>
    <w:p w14:paraId="7850E8D4" w14:textId="77777777" w:rsidR="000A319F" w:rsidRDefault="000A319F" w:rsidP="000A319F">
      <w:pPr>
        <w:rPr>
          <w:bCs/>
          <w:i/>
        </w:rPr>
      </w:pPr>
      <w:r w:rsidRPr="003444C6">
        <w:rPr>
          <w:bCs/>
          <w:i/>
        </w:rPr>
        <w:t>280 (1</w:t>
      </w:r>
      <w:proofErr w:type="gramStart"/>
      <w:r w:rsidRPr="003444C6">
        <w:rPr>
          <w:bCs/>
          <w:i/>
        </w:rPr>
        <w:t>).—</w:t>
      </w:r>
      <w:proofErr w:type="gramEnd"/>
      <w:r w:rsidRPr="003444C6">
        <w:rPr>
          <w:bCs/>
          <w:i/>
        </w:rPr>
        <w:t xml:space="preserve"> A person may not publish an advertisement for a medicinal product with a marketing authorisation, traditional herbal registration or Article 126a authorisation unless the advertisement complies with the particulars listed in the summary of the product characteristics.</w:t>
      </w:r>
    </w:p>
    <w:p w14:paraId="5300F564" w14:textId="77777777" w:rsidR="000A319F" w:rsidRDefault="000A319F" w:rsidP="000A319F">
      <w:pPr>
        <w:rPr>
          <w:bCs/>
          <w:i/>
        </w:rPr>
      </w:pPr>
    </w:p>
    <w:p w14:paraId="66D2D837" w14:textId="77777777" w:rsidR="000A319F" w:rsidRDefault="000A319F" w:rsidP="000A319F">
      <w:pPr>
        <w:rPr>
          <w:bCs/>
          <w:i/>
        </w:rPr>
      </w:pPr>
      <w:r w:rsidRPr="00CC3F3F">
        <w:rPr>
          <w:bCs/>
          <w:i/>
        </w:rPr>
        <w:t>(2) A person may not publish an advertisement for a medicinal product unless the advertisement encourages the rational use of the product by presenting it objectively and without exaggerating its properties.</w:t>
      </w:r>
    </w:p>
    <w:p w14:paraId="41BD9C7C" w14:textId="77777777" w:rsidR="000A319F" w:rsidRDefault="000A319F" w:rsidP="000A319F">
      <w:pPr>
        <w:rPr>
          <w:bCs/>
          <w:i/>
        </w:rPr>
      </w:pPr>
    </w:p>
    <w:p w14:paraId="2229071B" w14:textId="77777777" w:rsidR="000A319F" w:rsidRPr="00CC3F3F" w:rsidRDefault="000A319F" w:rsidP="000A319F">
      <w:pPr>
        <w:rPr>
          <w:bCs/>
          <w:i/>
        </w:rPr>
      </w:pPr>
      <w:r w:rsidRPr="00ED2F87">
        <w:rPr>
          <w:bCs/>
          <w:i/>
        </w:rPr>
        <w:t>(3) A person may not publish an advertisement for a medicinal product that is misleading.</w:t>
      </w:r>
    </w:p>
    <w:p w14:paraId="1B026A48" w14:textId="77777777" w:rsidR="000A319F" w:rsidRDefault="000A319F" w:rsidP="000A319F"/>
    <w:p w14:paraId="46B40CF8" w14:textId="77777777" w:rsidR="000A319F" w:rsidRDefault="000A319F" w:rsidP="000A319F">
      <w:r>
        <w:t xml:space="preserve">The company confirmed that they have withdrawn the advertisement from use for </w:t>
      </w:r>
      <w:proofErr w:type="spellStart"/>
      <w:r>
        <w:t>Lemsip</w:t>
      </w:r>
      <w:proofErr w:type="spellEnd"/>
      <w:r>
        <w:t xml:space="preserve"> Max All in One range. </w:t>
      </w:r>
    </w:p>
    <w:p w14:paraId="4EA498F7" w14:textId="77777777" w:rsidR="005935C7" w:rsidRDefault="005935C7"/>
    <w:sectPr w:rsidR="00593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F"/>
    <w:rsid w:val="000A319F"/>
    <w:rsid w:val="00515BF4"/>
    <w:rsid w:val="005935C7"/>
    <w:rsid w:val="0097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77FB"/>
  <w15:chartTrackingRefBased/>
  <w15:docId w15:val="{66280172-917E-4FC1-B73A-7A7090A8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F"/>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19F"/>
    <w:rPr>
      <w:rFonts w:ascii="Arial" w:hAnsi="Arial"/>
      <w:color w:val="4472C4" w:themeColor="accent1"/>
      <w:sz w:val="24"/>
      <w:u w:val="single"/>
    </w:rPr>
  </w:style>
  <w:style w:type="character" w:styleId="CommentReference">
    <w:name w:val="annotation reference"/>
    <w:basedOn w:val="DefaultParagraphFont"/>
    <w:uiPriority w:val="99"/>
    <w:semiHidden/>
    <w:unhideWhenUsed/>
    <w:rsid w:val="000A319F"/>
    <w:rPr>
      <w:sz w:val="16"/>
      <w:szCs w:val="16"/>
    </w:rPr>
  </w:style>
  <w:style w:type="paragraph" w:styleId="CommentText">
    <w:name w:val="annotation text"/>
    <w:basedOn w:val="Normal"/>
    <w:link w:val="CommentTextChar"/>
    <w:uiPriority w:val="99"/>
    <w:semiHidden/>
    <w:unhideWhenUsed/>
    <w:rsid w:val="000A319F"/>
    <w:rPr>
      <w:sz w:val="20"/>
      <w:szCs w:val="20"/>
    </w:rPr>
  </w:style>
  <w:style w:type="character" w:customStyle="1" w:styleId="CommentTextChar">
    <w:name w:val="Comment Text Char"/>
    <w:basedOn w:val="DefaultParagraphFont"/>
    <w:link w:val="CommentText"/>
    <w:uiPriority w:val="99"/>
    <w:semiHidden/>
    <w:rsid w:val="000A319F"/>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lation.gov.uk/uksi/2012/1916/regulation/280/mad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BE26C3943F21224C9DD488E8215597400B00AA8E8484B3B5074D858710240186C7A1" ma:contentTypeVersion="28" ma:contentTypeDescription="The base content type for all Agency documents" ma:contentTypeScope="" ma:versionID="532c4512abc6d27ad17c35f900393024">
  <xsd:schema xmlns:xsd="http://www.w3.org/2001/XMLSchema" xmlns:xs="http://www.w3.org/2001/XMLSchema" xmlns:p="http://schemas.microsoft.com/office/2006/metadata/properties" xmlns:ns2="6d23583d-fcac-4be9-9134-248ad1e8e399" xmlns:ns3="fb8067d1-3dda-49be-8f6a-d5b62a5b4c74" targetNamespace="http://schemas.microsoft.com/office/2006/metadata/properties" ma:root="true" ma:fieldsID="6e12e8f5425abf5c85efa591add1c2d5" ns2:_="" ns3:_="">
    <xsd:import namespace="6d23583d-fcac-4be9-9134-248ad1e8e399"/>
    <xsd:import namespace="fb8067d1-3dda-49be-8f6a-d5b62a5b4c7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i07d5d4e81594b218c556f70d8219c57"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583d-fcac-4be9-9134-248ad1e8e399"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readOnly="false"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25d4bac9-57a0-4b5b-bfdf-3a3f70b501b7}" ma:internalName="TaxCatchAll" ma:readOnly="false" ma:showField="CatchAllData"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d4bac9-57a0-4b5b-bfdf-3a3f70b501b7}" ma:internalName="TaxCatchAllLabel" ma:readOnly="true" ma:showField="CatchAllDataLabel"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readOnly="fals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067d1-3dda-49be-8f6a-d5b62a5b4c74" elementFormDefault="qualified">
    <xsd:import namespace="http://schemas.microsoft.com/office/2006/documentManagement/types"/>
    <xsd:import namespace="http://schemas.microsoft.com/office/infopath/2007/PartnerControls"/>
    <xsd:element name="i07d5d4e81594b218c556f70d8219c57" ma:index="14" nillable="true" ma:displayName="Agency Keywords_0" ma:hidden="true" ma:internalName="i07d5d4e81594b218c556f70d8219c57">
      <xsd:simpleType>
        <xsd:restriction base="dms:Not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7d5d4e81594b218c556f70d8219c57 xmlns="fb8067d1-3dda-49be-8f6a-d5b62a5b4c74" xsi:nil="true"/>
    <TaxCatchAll xmlns="6d23583d-fcac-4be9-9134-248ad1e8e399">
      <Value>-1</Value>
    </TaxCatchAll>
    <d38ec887c5c24b7597ee90d37b16f021 xmlns="6d23583d-fcac-4be9-9134-248ad1e8e399">
      <Terms xmlns="http://schemas.microsoft.com/office/infopath/2007/PartnerControls"/>
    </d38ec887c5c24b7597ee90d37b16f021>
    <l4d76ba1ef02463e886f3558602d0a10 xmlns="6d23583d-fcac-4be9-9134-248ad1e8e39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documentManagement>
</p:properties>
</file>

<file path=customXml/itemProps1.xml><?xml version="1.0" encoding="utf-8"?>
<ds:datastoreItem xmlns:ds="http://schemas.openxmlformats.org/officeDocument/2006/customXml" ds:itemID="{961DD6F7-8D23-45D9-9899-AA7CA1315F17}"/>
</file>

<file path=customXml/itemProps2.xml><?xml version="1.0" encoding="utf-8"?>
<ds:datastoreItem xmlns:ds="http://schemas.openxmlformats.org/officeDocument/2006/customXml" ds:itemID="{B5024952-E293-402A-BDC8-00E22663F07F}"/>
</file>

<file path=customXml/itemProps3.xml><?xml version="1.0" encoding="utf-8"?>
<ds:datastoreItem xmlns:ds="http://schemas.openxmlformats.org/officeDocument/2006/customXml" ds:itemID="{A1712F73-4782-4BFA-B2BC-1D402627FED7}"/>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MHRA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Jinal Patel</dc:creator>
  <cp:keywords/>
  <dc:description/>
  <cp:lastModifiedBy>Jinal Patel</cp:lastModifiedBy>
  <cp:revision>1</cp:revision>
  <dcterms:created xsi:type="dcterms:W3CDTF">2023-04-14T10:00:00Z</dcterms:created>
  <dcterms:modified xsi:type="dcterms:W3CDTF">2023-04-14T10:01:00Z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0x010100BE26C3943F21224C9DD488E8215597400B00AA8E8484B3B5074D858710240186C7A1</vt:lpwstr>
  </property>
</Properties>
</file>