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28B9E" w14:textId="77777777" w:rsidR="004A07C2" w:rsidRDefault="003E6C74">
      <w:pPr>
        <w:spacing w:after="35" w:line="259" w:lineRule="auto"/>
        <w:ind w:left="139" w:firstLine="0"/>
      </w:pPr>
      <w:r>
        <w:rPr>
          <w:sz w:val="12"/>
        </w:rPr>
        <w:t xml:space="preserve">  </w:t>
      </w:r>
    </w:p>
    <w:p w14:paraId="2BC30B7C" w14:textId="77777777" w:rsidR="004A07C2" w:rsidRDefault="003E6C74">
      <w:pPr>
        <w:spacing w:after="0" w:line="259" w:lineRule="auto"/>
        <w:ind w:left="0" w:right="4169" w:firstLine="0"/>
        <w:jc w:val="center"/>
      </w:pPr>
      <w:r>
        <w:rPr>
          <w:noProof/>
        </w:rPr>
        <w:drawing>
          <wp:inline distT="0" distB="0" distL="0" distR="0" wp14:anchorId="08378CA9" wp14:editId="3DE87653">
            <wp:extent cx="3350260" cy="350520"/>
            <wp:effectExtent l="0" t="0" r="0" b="0"/>
            <wp:docPr id="15" name="Picture 15" descr="Planning Inspectorate logo"/>
            <wp:cNvGraphicFramePr/>
            <a:graphic xmlns:a="http://schemas.openxmlformats.org/drawingml/2006/main">
              <a:graphicData uri="http://schemas.openxmlformats.org/drawingml/2006/picture">
                <pic:pic xmlns:pic="http://schemas.openxmlformats.org/drawingml/2006/picture">
                  <pic:nvPicPr>
                    <pic:cNvPr id="15" name="Picture 15" descr="Planning Inspectorate logo"/>
                    <pic:cNvPicPr/>
                  </pic:nvPicPr>
                  <pic:blipFill>
                    <a:blip r:embed="rId7"/>
                    <a:stretch>
                      <a:fillRect/>
                    </a:stretch>
                  </pic:blipFill>
                  <pic:spPr>
                    <a:xfrm>
                      <a:off x="0" y="0"/>
                      <a:ext cx="3350260" cy="350520"/>
                    </a:xfrm>
                    <a:prstGeom prst="rect">
                      <a:avLst/>
                    </a:prstGeom>
                  </pic:spPr>
                </pic:pic>
              </a:graphicData>
            </a:graphic>
          </wp:inline>
        </w:drawing>
      </w:r>
      <w:r>
        <w:t xml:space="preserve"> </w:t>
      </w:r>
    </w:p>
    <w:p w14:paraId="749C5AC7" w14:textId="77777777" w:rsidR="004A07C2" w:rsidRDefault="003E6C74">
      <w:pPr>
        <w:spacing w:after="0" w:line="259" w:lineRule="auto"/>
        <w:ind w:left="139" w:firstLine="0"/>
      </w:pPr>
      <w:r>
        <w:t xml:space="preserve"> </w:t>
      </w:r>
    </w:p>
    <w:p w14:paraId="7500F10F" w14:textId="3DADDD4A" w:rsidR="004A07C2" w:rsidRDefault="003E6C74" w:rsidP="00740A4D">
      <w:pPr>
        <w:spacing w:after="0" w:line="259" w:lineRule="auto"/>
        <w:ind w:left="139" w:firstLine="0"/>
      </w:pPr>
      <w:r>
        <w:t xml:space="preserve"> </w:t>
      </w:r>
      <w:r>
        <w:rPr>
          <w:rFonts w:ascii="Calibri" w:eastAsia="Calibri" w:hAnsi="Calibri" w:cs="Calibri"/>
          <w:noProof/>
        </w:rPr>
        <mc:AlternateContent>
          <mc:Choice Requires="wpg">
            <w:drawing>
              <wp:inline distT="0" distB="0" distL="0" distR="0" wp14:anchorId="08D81FCC" wp14:editId="1A10151D">
                <wp:extent cx="6034406" cy="6096"/>
                <wp:effectExtent l="0" t="0" r="0" b="0"/>
                <wp:docPr id="4524" name="Group 452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34406" cy="6096"/>
                          <a:chOff x="0" y="0"/>
                          <a:chExt cx="6034406" cy="6096"/>
                        </a:xfrm>
                      </wpg:grpSpPr>
                      <wps:wsp>
                        <wps:cNvPr id="5281" name="Shape 5281"/>
                        <wps:cNvSpPr/>
                        <wps:spPr>
                          <a:xfrm>
                            <a:off x="0" y="0"/>
                            <a:ext cx="6034406" cy="9144"/>
                          </a:xfrm>
                          <a:custGeom>
                            <a:avLst/>
                            <a:gdLst/>
                            <a:ahLst/>
                            <a:cxnLst/>
                            <a:rect l="0" t="0" r="0" b="0"/>
                            <a:pathLst>
                              <a:path w="6034406" h="9144">
                                <a:moveTo>
                                  <a:pt x="0" y="0"/>
                                </a:moveTo>
                                <a:lnTo>
                                  <a:pt x="6034406" y="0"/>
                                </a:lnTo>
                                <a:lnTo>
                                  <a:pt x="6034406"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BE24C9" id="Group 4524" o:spid="_x0000_s1026" alt="&quot;&quot;" style="width:475.15pt;height:.5pt;mso-position-horizontal-relative:char;mso-position-vertical-relative:line" coordsize="6034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">
                <v:shape id="Shape 5281" o:spid="_x0000_s1027" style="position:absolute;width:60344;height:91;visibility:visible;mso-wrap-style:square;v-text-anchor:top" coordsize="60344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" path="m,l6034406,r,9144l,9144,,e" fillcolor="black" stroked="f" strokeweight="0">
                  <v:path arrowok="t" textboxrect="0,0,6034406,9144"/>
                </v:shape>
                <w10:anchorlock/>
              </v:group>
            </w:pict>
          </mc:Fallback>
        </mc:AlternateContent>
      </w:r>
    </w:p>
    <w:p w14:paraId="402CB533" w14:textId="77777777" w:rsidR="004A07C2" w:rsidRDefault="003E6C74">
      <w:pPr>
        <w:spacing w:after="0" w:line="259" w:lineRule="auto"/>
        <w:ind w:left="0" w:firstLine="0"/>
      </w:pPr>
      <w:r>
        <w:rPr>
          <w:b/>
          <w:sz w:val="40"/>
        </w:rPr>
        <w:t xml:space="preserve">Application Decision </w:t>
      </w:r>
    </w:p>
    <w:p w14:paraId="0E303CF9" w14:textId="578CD663" w:rsidR="004A07C2" w:rsidRPr="00C53460" w:rsidRDefault="00740A4D">
      <w:pPr>
        <w:spacing w:after="215"/>
        <w:ind w:left="0" w:right="340" w:firstLine="0"/>
        <w:rPr>
          <w:rFonts w:ascii="Arial" w:hAnsi="Arial" w:cs="Arial"/>
          <w:sz w:val="24"/>
          <w:szCs w:val="24"/>
        </w:rPr>
      </w:pPr>
      <w:r w:rsidRPr="00C53460">
        <w:rPr>
          <w:rFonts w:ascii="Arial" w:hAnsi="Arial" w:cs="Arial"/>
          <w:sz w:val="24"/>
          <w:szCs w:val="24"/>
        </w:rPr>
        <w:t xml:space="preserve">Hearing held on </w:t>
      </w:r>
      <w:r w:rsidR="00C53460" w:rsidRPr="00C53460">
        <w:rPr>
          <w:rFonts w:ascii="Arial" w:hAnsi="Arial" w:cs="Arial"/>
          <w:sz w:val="24"/>
          <w:szCs w:val="24"/>
        </w:rPr>
        <w:t>2</w:t>
      </w:r>
      <w:r w:rsidR="00693D00">
        <w:rPr>
          <w:rFonts w:ascii="Arial" w:hAnsi="Arial" w:cs="Arial"/>
          <w:sz w:val="24"/>
          <w:szCs w:val="24"/>
        </w:rPr>
        <w:t>9</w:t>
      </w:r>
      <w:r w:rsidR="00C53460" w:rsidRPr="00C53460">
        <w:rPr>
          <w:rFonts w:ascii="Arial" w:hAnsi="Arial" w:cs="Arial"/>
          <w:sz w:val="24"/>
          <w:szCs w:val="24"/>
        </w:rPr>
        <w:t xml:space="preserve"> March</w:t>
      </w:r>
      <w:r w:rsidR="003E6C74" w:rsidRPr="00C53460">
        <w:rPr>
          <w:rFonts w:ascii="Arial" w:hAnsi="Arial" w:cs="Arial"/>
          <w:sz w:val="24"/>
          <w:szCs w:val="24"/>
        </w:rPr>
        <w:t xml:space="preserve"> 20</w:t>
      </w:r>
      <w:r w:rsidR="00C53460" w:rsidRPr="00C53460">
        <w:rPr>
          <w:rFonts w:ascii="Arial" w:hAnsi="Arial" w:cs="Arial"/>
          <w:sz w:val="24"/>
          <w:szCs w:val="24"/>
        </w:rPr>
        <w:t>23</w:t>
      </w:r>
      <w:r w:rsidR="003E6C74" w:rsidRPr="00C53460">
        <w:rPr>
          <w:rFonts w:ascii="Arial" w:hAnsi="Arial" w:cs="Arial"/>
          <w:sz w:val="24"/>
          <w:szCs w:val="24"/>
        </w:rPr>
        <w:t xml:space="preserve"> </w:t>
      </w:r>
    </w:p>
    <w:p w14:paraId="6B9FCEF5" w14:textId="3C0CB03D" w:rsidR="004A07C2" w:rsidRPr="00C53460" w:rsidRDefault="003E6C74">
      <w:pPr>
        <w:pStyle w:val="Heading1"/>
        <w:rPr>
          <w:rFonts w:ascii="Arial" w:hAnsi="Arial" w:cs="Arial"/>
          <w:sz w:val="24"/>
          <w:szCs w:val="24"/>
        </w:rPr>
      </w:pPr>
      <w:r w:rsidRPr="00C53460">
        <w:rPr>
          <w:rFonts w:ascii="Arial" w:hAnsi="Arial" w:cs="Arial"/>
          <w:sz w:val="24"/>
          <w:szCs w:val="24"/>
        </w:rPr>
        <w:t xml:space="preserve">By </w:t>
      </w:r>
      <w:r w:rsidR="00740A4D" w:rsidRPr="00C53460">
        <w:rPr>
          <w:rFonts w:ascii="Arial" w:hAnsi="Arial" w:cs="Arial"/>
          <w:sz w:val="24"/>
          <w:szCs w:val="24"/>
        </w:rPr>
        <w:t>J Burston</w:t>
      </w:r>
      <w:r w:rsidRPr="00C53460">
        <w:rPr>
          <w:rFonts w:ascii="Arial" w:hAnsi="Arial" w:cs="Arial"/>
          <w:sz w:val="24"/>
          <w:szCs w:val="24"/>
        </w:rPr>
        <w:t xml:space="preserve"> </w:t>
      </w:r>
      <w:proofErr w:type="gramStart"/>
      <w:r w:rsidRPr="00C53460">
        <w:rPr>
          <w:rFonts w:ascii="Arial" w:hAnsi="Arial" w:cs="Arial"/>
          <w:sz w:val="24"/>
          <w:szCs w:val="24"/>
        </w:rPr>
        <w:t>BSc</w:t>
      </w:r>
      <w:r w:rsidR="00740A4D" w:rsidRPr="00C53460">
        <w:rPr>
          <w:rFonts w:ascii="Arial" w:hAnsi="Arial" w:cs="Arial"/>
          <w:sz w:val="24"/>
          <w:szCs w:val="24"/>
        </w:rPr>
        <w:t>(</w:t>
      </w:r>
      <w:proofErr w:type="gramEnd"/>
      <w:r w:rsidR="00740A4D" w:rsidRPr="00C53460">
        <w:rPr>
          <w:rFonts w:ascii="Arial" w:hAnsi="Arial" w:cs="Arial"/>
          <w:sz w:val="24"/>
          <w:szCs w:val="24"/>
        </w:rPr>
        <w:t>Hons) MA MRTPI</w:t>
      </w:r>
      <w:r w:rsidRPr="00C53460">
        <w:rPr>
          <w:rFonts w:ascii="Arial" w:hAnsi="Arial" w:cs="Arial"/>
          <w:sz w:val="24"/>
          <w:szCs w:val="24"/>
        </w:rPr>
        <w:t xml:space="preserve"> </w:t>
      </w:r>
      <w:r w:rsidR="00C8380C">
        <w:rPr>
          <w:rFonts w:ascii="Arial" w:hAnsi="Arial" w:cs="Arial"/>
          <w:sz w:val="24"/>
          <w:szCs w:val="24"/>
        </w:rPr>
        <w:t>A</w:t>
      </w:r>
      <w:r w:rsidRPr="00C53460">
        <w:rPr>
          <w:rFonts w:ascii="Arial" w:hAnsi="Arial" w:cs="Arial"/>
          <w:sz w:val="24"/>
          <w:szCs w:val="24"/>
        </w:rPr>
        <w:t xml:space="preserve">IPROW </w:t>
      </w:r>
    </w:p>
    <w:p w14:paraId="6CD3772D" w14:textId="77777777" w:rsidR="004A07C2" w:rsidRPr="00693D00" w:rsidRDefault="003E6C74">
      <w:pPr>
        <w:spacing w:after="111" w:line="252" w:lineRule="auto"/>
        <w:ind w:left="-5" w:hanging="10"/>
        <w:rPr>
          <w:rFonts w:ascii="Arial" w:hAnsi="Arial" w:cs="Arial"/>
          <w:bCs/>
          <w:sz w:val="24"/>
          <w:szCs w:val="24"/>
        </w:rPr>
      </w:pPr>
      <w:r w:rsidRPr="00693D00">
        <w:rPr>
          <w:rFonts w:ascii="Arial" w:hAnsi="Arial" w:cs="Arial"/>
          <w:bCs/>
          <w:sz w:val="24"/>
          <w:szCs w:val="24"/>
        </w:rPr>
        <w:t xml:space="preserve">An Inspector appointed by the Secretary of State for Environment Food and Rural Affairs pursuant to Regulation 4 of The Commons Registration (England) Regulations 2008 to determine the application. </w:t>
      </w:r>
    </w:p>
    <w:p w14:paraId="078FE207" w14:textId="358EA401" w:rsidR="004A07C2" w:rsidRPr="00C53460" w:rsidRDefault="003E6C74">
      <w:pPr>
        <w:spacing w:after="5" w:line="252" w:lineRule="auto"/>
        <w:ind w:left="-5" w:hanging="10"/>
        <w:rPr>
          <w:rFonts w:ascii="Arial" w:hAnsi="Arial" w:cs="Arial"/>
          <w:sz w:val="24"/>
          <w:szCs w:val="24"/>
        </w:rPr>
      </w:pPr>
      <w:r w:rsidRPr="00C53460">
        <w:rPr>
          <w:rFonts w:ascii="Arial" w:hAnsi="Arial" w:cs="Arial"/>
          <w:b/>
          <w:sz w:val="24"/>
          <w:szCs w:val="24"/>
        </w:rPr>
        <w:t xml:space="preserve">Decision date: </w:t>
      </w:r>
      <w:r w:rsidR="00FC7817">
        <w:rPr>
          <w:rFonts w:ascii="Arial" w:hAnsi="Arial" w:cs="Arial"/>
          <w:b/>
          <w:sz w:val="24"/>
          <w:szCs w:val="24"/>
        </w:rPr>
        <w:t>14 April 2023</w:t>
      </w:r>
    </w:p>
    <w:p w14:paraId="35DED094" w14:textId="77777777" w:rsidR="004A07C2" w:rsidRDefault="003E6C74">
      <w:pPr>
        <w:spacing w:after="52" w:line="259" w:lineRule="auto"/>
        <w:ind w:left="-19" w:firstLine="0"/>
      </w:pPr>
      <w:r>
        <w:rPr>
          <w:rFonts w:ascii="Calibri" w:eastAsia="Calibri" w:hAnsi="Calibri" w:cs="Calibri"/>
          <w:noProof/>
        </w:rPr>
        <mc:AlternateContent>
          <mc:Choice Requires="wpg">
            <w:drawing>
              <wp:inline distT="0" distB="0" distL="0" distR="0" wp14:anchorId="078755D9" wp14:editId="7606AD88">
                <wp:extent cx="6043549" cy="6096"/>
                <wp:effectExtent l="0" t="0" r="0" b="0"/>
                <wp:docPr id="4525" name="Group 45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43549" cy="6096"/>
                          <a:chOff x="0" y="0"/>
                          <a:chExt cx="6043549" cy="6096"/>
                        </a:xfrm>
                      </wpg:grpSpPr>
                      <wps:wsp>
                        <wps:cNvPr id="5283" name="Shape 5283"/>
                        <wps:cNvSpPr/>
                        <wps:spPr>
                          <a:xfrm>
                            <a:off x="0" y="0"/>
                            <a:ext cx="6043549" cy="9144"/>
                          </a:xfrm>
                          <a:custGeom>
                            <a:avLst/>
                            <a:gdLst/>
                            <a:ahLst/>
                            <a:cxnLst/>
                            <a:rect l="0" t="0" r="0" b="0"/>
                            <a:pathLst>
                              <a:path w="6043549" h="9144">
                                <a:moveTo>
                                  <a:pt x="0" y="0"/>
                                </a:moveTo>
                                <a:lnTo>
                                  <a:pt x="6043549" y="0"/>
                                </a:lnTo>
                                <a:lnTo>
                                  <a:pt x="6043549"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9982DBF" id="Group 4525" o:spid="_x0000_s1026" alt="&quot;&quot;" style="width:475.85pt;height:.5pt;mso-position-horizontal-relative:char;mso-position-vertical-relative:line" coordsize="6043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">
                <v:shape id="Shape 5283" o:spid="_x0000_s1027" style="position:absolute;width:60435;height:91;visibility:visible;mso-wrap-style:square;v-text-anchor:top" coordsize="604354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" path="m,l6043549,r,9144l,9144,,e" fillcolor="black" stroked="f" strokeweight="0">
                  <v:path arrowok="t" textboxrect="0,0,6043549,9144"/>
                </v:shape>
                <w10:anchorlock/>
              </v:group>
            </w:pict>
          </mc:Fallback>
        </mc:AlternateContent>
      </w:r>
    </w:p>
    <w:p w14:paraId="3FF493C9" w14:textId="77777777" w:rsidR="004A07C2" w:rsidRDefault="003E6C74">
      <w:pPr>
        <w:spacing w:after="0" w:line="259" w:lineRule="auto"/>
        <w:ind w:left="139" w:firstLine="0"/>
      </w:pPr>
      <w:r>
        <w:t xml:space="preserve"> </w:t>
      </w:r>
    </w:p>
    <w:p w14:paraId="24D64D94" w14:textId="674D8349" w:rsidR="004A07C2" w:rsidRPr="00693D00" w:rsidRDefault="003E6C74">
      <w:pPr>
        <w:pStyle w:val="Heading1"/>
        <w:spacing w:after="0"/>
        <w:ind w:left="134"/>
        <w:rPr>
          <w:rFonts w:ascii="Arial" w:hAnsi="Arial" w:cs="Arial"/>
          <w:sz w:val="24"/>
          <w:szCs w:val="24"/>
        </w:rPr>
      </w:pPr>
      <w:r w:rsidRPr="00693D00">
        <w:rPr>
          <w:rFonts w:ascii="Arial" w:hAnsi="Arial" w:cs="Arial"/>
          <w:sz w:val="24"/>
          <w:szCs w:val="24"/>
        </w:rPr>
        <w:t>Application Ref: COM/3</w:t>
      </w:r>
      <w:r w:rsidR="00693D00">
        <w:rPr>
          <w:rFonts w:ascii="Arial" w:hAnsi="Arial" w:cs="Arial"/>
          <w:sz w:val="24"/>
          <w:szCs w:val="24"/>
        </w:rPr>
        <w:t>30</w:t>
      </w:r>
      <w:r w:rsidR="003578D2">
        <w:rPr>
          <w:rFonts w:ascii="Arial" w:hAnsi="Arial" w:cs="Arial"/>
          <w:sz w:val="24"/>
          <w:szCs w:val="24"/>
        </w:rPr>
        <w:t>5817</w:t>
      </w:r>
      <w:r w:rsidRPr="00693D00">
        <w:rPr>
          <w:rFonts w:ascii="Arial" w:hAnsi="Arial" w:cs="Arial"/>
          <w:sz w:val="24"/>
          <w:szCs w:val="24"/>
        </w:rPr>
        <w:t xml:space="preserve"> </w:t>
      </w:r>
      <w:r w:rsidR="00044C52">
        <w:rPr>
          <w:rFonts w:ascii="Arial" w:hAnsi="Arial" w:cs="Arial"/>
          <w:sz w:val="24"/>
          <w:szCs w:val="24"/>
        </w:rPr>
        <w:t>Beaches north and south of Creek Stephen Point, Port</w:t>
      </w:r>
      <w:r w:rsidR="00E053A2">
        <w:rPr>
          <w:rFonts w:ascii="Arial" w:hAnsi="Arial" w:cs="Arial"/>
          <w:sz w:val="24"/>
          <w:szCs w:val="24"/>
        </w:rPr>
        <w:t>scatho</w:t>
      </w:r>
      <w:r w:rsidR="00693D00">
        <w:rPr>
          <w:rFonts w:ascii="Arial" w:hAnsi="Arial" w:cs="Arial"/>
          <w:sz w:val="24"/>
          <w:szCs w:val="24"/>
        </w:rPr>
        <w:t>, Gerrans Cornwall</w:t>
      </w:r>
      <w:r w:rsidRPr="00693D00">
        <w:rPr>
          <w:rFonts w:ascii="Arial" w:hAnsi="Arial" w:cs="Arial"/>
          <w:sz w:val="24"/>
          <w:szCs w:val="24"/>
        </w:rPr>
        <w:t xml:space="preserve"> </w:t>
      </w:r>
    </w:p>
    <w:p w14:paraId="4C6AEC26" w14:textId="4A8D4347" w:rsidR="004A07C2" w:rsidRPr="00693D00" w:rsidRDefault="003E6C74">
      <w:pPr>
        <w:spacing w:after="47" w:line="248" w:lineRule="auto"/>
        <w:ind w:left="134" w:hanging="10"/>
        <w:rPr>
          <w:rFonts w:ascii="Arial" w:hAnsi="Arial" w:cs="Arial"/>
          <w:sz w:val="24"/>
          <w:szCs w:val="24"/>
        </w:rPr>
      </w:pPr>
      <w:r w:rsidRPr="00F75D81">
        <w:rPr>
          <w:rFonts w:ascii="Arial" w:hAnsi="Arial" w:cs="Arial"/>
          <w:sz w:val="24"/>
          <w:szCs w:val="24"/>
        </w:rPr>
        <w:t xml:space="preserve">Register Unit: </w:t>
      </w:r>
      <w:r w:rsidRPr="00A24B22">
        <w:rPr>
          <w:rFonts w:ascii="Arial" w:hAnsi="Arial" w:cs="Arial"/>
          <w:sz w:val="24"/>
          <w:szCs w:val="24"/>
        </w:rPr>
        <w:t xml:space="preserve">CL </w:t>
      </w:r>
      <w:r w:rsidR="00B9060D" w:rsidRPr="00A24B22">
        <w:rPr>
          <w:rFonts w:ascii="Arial" w:hAnsi="Arial" w:cs="Arial"/>
          <w:sz w:val="24"/>
          <w:szCs w:val="24"/>
        </w:rPr>
        <w:t>34</w:t>
      </w:r>
      <w:r w:rsidR="00A24B22" w:rsidRPr="00A24B22">
        <w:rPr>
          <w:rFonts w:ascii="Arial" w:hAnsi="Arial" w:cs="Arial"/>
          <w:sz w:val="24"/>
          <w:szCs w:val="24"/>
        </w:rPr>
        <w:t>2</w:t>
      </w:r>
      <w:r w:rsidRPr="00F75D81">
        <w:rPr>
          <w:rFonts w:ascii="Arial" w:hAnsi="Arial" w:cs="Arial"/>
          <w:sz w:val="24"/>
          <w:szCs w:val="24"/>
        </w:rPr>
        <w:t xml:space="preserve"> </w:t>
      </w:r>
      <w:r w:rsidR="00C53460" w:rsidRPr="00F75D81">
        <w:rPr>
          <w:rFonts w:ascii="Arial" w:hAnsi="Arial" w:cs="Arial"/>
          <w:sz w:val="24"/>
          <w:szCs w:val="24"/>
        </w:rPr>
        <w:t xml:space="preserve">(Original </w:t>
      </w:r>
      <w:r w:rsidR="009746E1">
        <w:rPr>
          <w:rFonts w:ascii="Arial" w:hAnsi="Arial" w:cs="Arial"/>
          <w:sz w:val="24"/>
          <w:szCs w:val="24"/>
        </w:rPr>
        <w:t xml:space="preserve">provisional </w:t>
      </w:r>
      <w:r w:rsidR="00C53460" w:rsidRPr="00F75D81">
        <w:rPr>
          <w:rFonts w:ascii="Arial" w:hAnsi="Arial" w:cs="Arial"/>
          <w:sz w:val="24"/>
          <w:szCs w:val="24"/>
        </w:rPr>
        <w:t>registration number)</w:t>
      </w:r>
    </w:p>
    <w:p w14:paraId="3CF24F49" w14:textId="77777777" w:rsidR="004A07C2" w:rsidRPr="00693D00" w:rsidRDefault="003E6C74">
      <w:pPr>
        <w:spacing w:after="76" w:line="248" w:lineRule="auto"/>
        <w:ind w:left="134" w:hanging="10"/>
        <w:rPr>
          <w:rFonts w:ascii="Arial" w:hAnsi="Arial" w:cs="Arial"/>
          <w:sz w:val="24"/>
          <w:szCs w:val="24"/>
        </w:rPr>
      </w:pPr>
      <w:r w:rsidRPr="00693D00">
        <w:rPr>
          <w:rFonts w:ascii="Arial" w:hAnsi="Arial" w:cs="Arial"/>
          <w:sz w:val="24"/>
          <w:szCs w:val="24"/>
        </w:rPr>
        <w:t xml:space="preserve">Registration Authority: Cornwall Council </w:t>
      </w:r>
      <w:r w:rsidRPr="00693D00">
        <w:rPr>
          <w:rFonts w:ascii="Arial" w:hAnsi="Arial" w:cs="Arial"/>
          <w:b/>
          <w:sz w:val="24"/>
          <w:szCs w:val="24"/>
        </w:rPr>
        <w:t xml:space="preserve"> </w:t>
      </w:r>
    </w:p>
    <w:p w14:paraId="36D8896C" w14:textId="12329EBA" w:rsidR="004A07C2" w:rsidRPr="00622ADF" w:rsidRDefault="003E6C74">
      <w:pPr>
        <w:numPr>
          <w:ilvl w:val="0"/>
          <w:numId w:val="1"/>
        </w:numPr>
        <w:spacing w:after="11" w:line="248" w:lineRule="auto"/>
        <w:ind w:hanging="360"/>
        <w:rPr>
          <w:rFonts w:ascii="Arial" w:hAnsi="Arial" w:cs="Arial"/>
          <w:sz w:val="24"/>
          <w:szCs w:val="24"/>
        </w:rPr>
      </w:pPr>
      <w:r w:rsidRPr="00F75D81">
        <w:rPr>
          <w:rFonts w:ascii="Arial" w:hAnsi="Arial" w:cs="Arial"/>
          <w:sz w:val="24"/>
          <w:szCs w:val="24"/>
        </w:rPr>
        <w:t xml:space="preserve">The application, </w:t>
      </w:r>
      <w:r w:rsidRPr="00622ADF">
        <w:rPr>
          <w:rFonts w:ascii="Arial" w:hAnsi="Arial" w:cs="Arial"/>
          <w:sz w:val="24"/>
          <w:szCs w:val="24"/>
        </w:rPr>
        <w:t>dated 2</w:t>
      </w:r>
      <w:r w:rsidR="0022545F" w:rsidRPr="00622ADF">
        <w:rPr>
          <w:rFonts w:ascii="Arial" w:hAnsi="Arial" w:cs="Arial"/>
          <w:sz w:val="24"/>
          <w:szCs w:val="24"/>
        </w:rPr>
        <w:t>2 December 2020</w:t>
      </w:r>
      <w:r w:rsidRPr="00622ADF">
        <w:rPr>
          <w:rFonts w:ascii="Arial" w:hAnsi="Arial" w:cs="Arial"/>
          <w:sz w:val="24"/>
          <w:szCs w:val="24"/>
        </w:rPr>
        <w:t xml:space="preserve">, </w:t>
      </w:r>
      <w:proofErr w:type="gramStart"/>
      <w:r w:rsidRPr="00622ADF">
        <w:rPr>
          <w:rFonts w:ascii="Arial" w:hAnsi="Arial" w:cs="Arial"/>
          <w:sz w:val="24"/>
          <w:szCs w:val="24"/>
        </w:rPr>
        <w:t>is made</w:t>
      </w:r>
      <w:proofErr w:type="gramEnd"/>
      <w:r w:rsidRPr="00622ADF">
        <w:rPr>
          <w:rFonts w:ascii="Arial" w:hAnsi="Arial" w:cs="Arial"/>
          <w:sz w:val="24"/>
          <w:szCs w:val="24"/>
        </w:rPr>
        <w:t xml:space="preserve"> under Schedule 2 paragraph 4 of the Commons Act 2006 (‘the 2006 Act’). </w:t>
      </w:r>
    </w:p>
    <w:p w14:paraId="2C1CCF46" w14:textId="77777777" w:rsidR="004A07C2" w:rsidRPr="00693D00" w:rsidRDefault="003E6C74">
      <w:pPr>
        <w:numPr>
          <w:ilvl w:val="0"/>
          <w:numId w:val="1"/>
        </w:numPr>
        <w:spacing w:after="11" w:line="248" w:lineRule="auto"/>
        <w:ind w:hanging="360"/>
        <w:rPr>
          <w:rFonts w:ascii="Arial" w:hAnsi="Arial" w:cs="Arial"/>
          <w:sz w:val="24"/>
          <w:szCs w:val="24"/>
        </w:rPr>
      </w:pPr>
      <w:proofErr w:type="gramStart"/>
      <w:r w:rsidRPr="00693D00">
        <w:rPr>
          <w:rFonts w:ascii="Arial" w:hAnsi="Arial" w:cs="Arial"/>
          <w:sz w:val="24"/>
          <w:szCs w:val="24"/>
        </w:rPr>
        <w:t>The application is made by Mr T Hill</w:t>
      </w:r>
      <w:proofErr w:type="gramEnd"/>
      <w:r w:rsidRPr="00693D00">
        <w:rPr>
          <w:rFonts w:ascii="Arial" w:hAnsi="Arial" w:cs="Arial"/>
          <w:sz w:val="24"/>
          <w:szCs w:val="24"/>
        </w:rPr>
        <w:t xml:space="preserve">. </w:t>
      </w:r>
    </w:p>
    <w:p w14:paraId="68487E81" w14:textId="207076FE" w:rsidR="004A07C2" w:rsidRPr="00693D00" w:rsidRDefault="003E6C74">
      <w:pPr>
        <w:numPr>
          <w:ilvl w:val="0"/>
          <w:numId w:val="1"/>
        </w:numPr>
        <w:spacing w:after="11" w:line="248" w:lineRule="auto"/>
        <w:ind w:hanging="360"/>
        <w:rPr>
          <w:rFonts w:ascii="Arial" w:hAnsi="Arial" w:cs="Arial"/>
          <w:sz w:val="24"/>
          <w:szCs w:val="24"/>
        </w:rPr>
      </w:pPr>
      <w:r w:rsidRPr="00693D00">
        <w:rPr>
          <w:rFonts w:ascii="Arial" w:hAnsi="Arial" w:cs="Arial"/>
          <w:sz w:val="24"/>
          <w:szCs w:val="24"/>
        </w:rPr>
        <w:t>The application is to register waste land of a manor as common land in the register of common land</w:t>
      </w:r>
      <w:r w:rsidR="00DE7DCA" w:rsidRPr="00693D00">
        <w:rPr>
          <w:rFonts w:ascii="Arial" w:hAnsi="Arial" w:cs="Arial"/>
          <w:sz w:val="24"/>
          <w:szCs w:val="24"/>
        </w:rPr>
        <w:t>.</w:t>
      </w:r>
      <w:r w:rsidRPr="00693D00">
        <w:rPr>
          <w:rFonts w:ascii="Arial" w:hAnsi="Arial" w:cs="Arial"/>
          <w:sz w:val="24"/>
          <w:szCs w:val="24"/>
        </w:rPr>
        <w:t xml:space="preserve"> </w:t>
      </w:r>
    </w:p>
    <w:p w14:paraId="262A1D38" w14:textId="31D933B3" w:rsidR="004A07C2" w:rsidRPr="00693D00" w:rsidRDefault="003E6C74" w:rsidP="00693D00">
      <w:pPr>
        <w:spacing w:after="0" w:line="259" w:lineRule="auto"/>
        <w:ind w:left="139" w:firstLine="0"/>
        <w:rPr>
          <w:rFonts w:ascii="Arial" w:hAnsi="Arial" w:cs="Arial"/>
          <w:sz w:val="24"/>
          <w:szCs w:val="24"/>
        </w:rPr>
      </w:pPr>
      <w:r>
        <w:t xml:space="preserve"> </w:t>
      </w:r>
      <w:r w:rsidRPr="00693D00">
        <w:rPr>
          <w:rFonts w:ascii="Arial" w:eastAsia="Calibri" w:hAnsi="Arial" w:cs="Arial"/>
          <w:noProof/>
          <w:sz w:val="24"/>
          <w:szCs w:val="24"/>
        </w:rPr>
        <mc:AlternateContent>
          <mc:Choice Requires="wpg">
            <w:drawing>
              <wp:inline distT="0" distB="0" distL="0" distR="0" wp14:anchorId="710F03E4" wp14:editId="793C3CDA">
                <wp:extent cx="5946013" cy="9144"/>
                <wp:effectExtent l="0" t="0" r="0" b="0"/>
                <wp:docPr id="4526" name="Group 45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6013" cy="9144"/>
                          <a:chOff x="0" y="0"/>
                          <a:chExt cx="5946013" cy="9144"/>
                        </a:xfrm>
                      </wpg:grpSpPr>
                      <wps:wsp>
                        <wps:cNvPr id="5285" name="Shape 5285"/>
                        <wps:cNvSpPr/>
                        <wps:spPr>
                          <a:xfrm>
                            <a:off x="0" y="0"/>
                            <a:ext cx="5946013" cy="9144"/>
                          </a:xfrm>
                          <a:custGeom>
                            <a:avLst/>
                            <a:gdLst/>
                            <a:ahLst/>
                            <a:cxnLst/>
                            <a:rect l="0" t="0" r="0" b="0"/>
                            <a:pathLst>
                              <a:path w="5946013" h="9144">
                                <a:moveTo>
                                  <a:pt x="0" y="0"/>
                                </a:moveTo>
                                <a:lnTo>
                                  <a:pt x="5946013" y="0"/>
                                </a:lnTo>
                                <a:lnTo>
                                  <a:pt x="5946013" y="9144"/>
                                </a:lnTo>
                                <a:lnTo>
                                  <a:pt x="0" y="9144"/>
                                </a:lnTo>
                                <a:lnTo>
                                  <a:pt x="0" y="0"/>
                                </a:lnTo>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6BE569" id="Group 4526" o:spid="_x0000_s1026" alt="&quot;&quot;" style="width:468.2pt;height:.7pt;mso-position-horizontal-relative:char;mso-position-vertical-relative:line" coordsize="5946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">
                <v:shape id="Shape 5285" o:spid="_x0000_s1027" style="position:absolute;width:59460;height:91;visibility:visible;mso-wrap-style:square;v-text-anchor:top" coordsize="594601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" path="m,l5946013,r,9144l,9144,,e" fillcolor="black" stroked="f" strokeweight="0">
                  <v:path arrowok="t" textboxrect="0,0,5946013,9144"/>
                </v:shape>
                <w10:anchorlock/>
              </v:group>
            </w:pict>
          </mc:Fallback>
        </mc:AlternateContent>
      </w:r>
    </w:p>
    <w:p w14:paraId="38AFA71D" w14:textId="77777777" w:rsidR="004A07C2" w:rsidRPr="00693D00" w:rsidRDefault="003E6C74">
      <w:pPr>
        <w:pStyle w:val="Heading1"/>
        <w:ind w:left="134"/>
        <w:rPr>
          <w:rFonts w:ascii="Arial" w:hAnsi="Arial" w:cs="Arial"/>
          <w:sz w:val="24"/>
          <w:szCs w:val="24"/>
        </w:rPr>
      </w:pPr>
      <w:r w:rsidRPr="00693D00">
        <w:rPr>
          <w:rFonts w:ascii="Arial" w:hAnsi="Arial" w:cs="Arial"/>
          <w:sz w:val="24"/>
          <w:szCs w:val="24"/>
        </w:rPr>
        <w:t xml:space="preserve">Decision </w:t>
      </w:r>
    </w:p>
    <w:p w14:paraId="45AADF19" w14:textId="4CA423A3" w:rsidR="004A07C2" w:rsidRPr="008144BF" w:rsidRDefault="008144BF" w:rsidP="00740A4D">
      <w:pPr>
        <w:pStyle w:val="ListParagraph"/>
        <w:numPr>
          <w:ilvl w:val="0"/>
          <w:numId w:val="5"/>
        </w:numPr>
        <w:ind w:right="340"/>
        <w:rPr>
          <w:rFonts w:ascii="Arial" w:hAnsi="Arial" w:cs="Arial"/>
          <w:sz w:val="24"/>
          <w:szCs w:val="24"/>
        </w:rPr>
      </w:pPr>
      <w:r w:rsidRPr="008144BF">
        <w:rPr>
          <w:rFonts w:ascii="Arial" w:hAnsi="Arial" w:cs="Arial"/>
          <w:sz w:val="24"/>
          <w:szCs w:val="24"/>
        </w:rPr>
        <w:t xml:space="preserve">The application </w:t>
      </w:r>
      <w:proofErr w:type="gramStart"/>
      <w:r w:rsidRPr="008144BF">
        <w:rPr>
          <w:rFonts w:ascii="Arial" w:hAnsi="Arial" w:cs="Arial"/>
          <w:sz w:val="24"/>
          <w:szCs w:val="24"/>
        </w:rPr>
        <w:t xml:space="preserve">is </w:t>
      </w:r>
      <w:r w:rsidR="004342BD" w:rsidRPr="008144BF">
        <w:rPr>
          <w:rFonts w:ascii="Arial" w:hAnsi="Arial" w:cs="Arial"/>
          <w:sz w:val="24"/>
          <w:szCs w:val="24"/>
        </w:rPr>
        <w:t>approved</w:t>
      </w:r>
      <w:proofErr w:type="gramEnd"/>
      <w:r w:rsidR="004342BD" w:rsidRPr="008144BF">
        <w:rPr>
          <w:rFonts w:ascii="Arial" w:hAnsi="Arial" w:cs="Arial"/>
          <w:sz w:val="24"/>
          <w:szCs w:val="24"/>
        </w:rPr>
        <w:t>,</w:t>
      </w:r>
      <w:r w:rsidRPr="008144BF">
        <w:rPr>
          <w:rFonts w:ascii="Arial" w:hAnsi="Arial" w:cs="Arial"/>
          <w:sz w:val="24"/>
          <w:szCs w:val="24"/>
        </w:rPr>
        <w:t xml:space="preserve"> and the land shown on the plan attached to this decision shall be added to the commons register.</w:t>
      </w:r>
    </w:p>
    <w:p w14:paraId="6FFEDBE1" w14:textId="77777777" w:rsidR="00740A4D" w:rsidRPr="00693D00" w:rsidRDefault="00740A4D" w:rsidP="00740A4D">
      <w:pPr>
        <w:ind w:right="340"/>
        <w:rPr>
          <w:rFonts w:ascii="Arial" w:hAnsi="Arial" w:cs="Arial"/>
          <w:b/>
          <w:bCs/>
          <w:sz w:val="24"/>
          <w:szCs w:val="24"/>
        </w:rPr>
      </w:pPr>
      <w:r w:rsidRPr="00693D00">
        <w:rPr>
          <w:rFonts w:ascii="Arial" w:hAnsi="Arial" w:cs="Arial"/>
          <w:b/>
          <w:bCs/>
          <w:sz w:val="24"/>
          <w:szCs w:val="24"/>
        </w:rPr>
        <w:t xml:space="preserve">Preliminary matters </w:t>
      </w:r>
    </w:p>
    <w:p w14:paraId="2ADF4CB0" w14:textId="299C8741" w:rsidR="00C92CFC" w:rsidRDefault="00740A4D" w:rsidP="00C92CFC">
      <w:pPr>
        <w:pStyle w:val="ListParagraph"/>
        <w:numPr>
          <w:ilvl w:val="0"/>
          <w:numId w:val="5"/>
        </w:numPr>
        <w:ind w:right="340"/>
        <w:rPr>
          <w:rFonts w:ascii="Arial" w:hAnsi="Arial" w:cs="Arial"/>
          <w:sz w:val="24"/>
          <w:szCs w:val="24"/>
        </w:rPr>
      </w:pPr>
      <w:r w:rsidRPr="00693D00">
        <w:rPr>
          <w:rFonts w:ascii="Arial" w:hAnsi="Arial" w:cs="Arial"/>
          <w:sz w:val="24"/>
          <w:szCs w:val="24"/>
        </w:rPr>
        <w:t xml:space="preserve">I held a hearing at </w:t>
      </w:r>
      <w:r w:rsidR="00600BE0">
        <w:rPr>
          <w:rFonts w:ascii="Arial" w:hAnsi="Arial" w:cs="Arial"/>
          <w:sz w:val="24"/>
          <w:szCs w:val="24"/>
        </w:rPr>
        <w:t xml:space="preserve">County Hall, Truro </w:t>
      </w:r>
      <w:r w:rsidRPr="00693D00">
        <w:rPr>
          <w:rFonts w:ascii="Arial" w:hAnsi="Arial" w:cs="Arial"/>
          <w:sz w:val="24"/>
          <w:szCs w:val="24"/>
        </w:rPr>
        <w:t xml:space="preserve">on </w:t>
      </w:r>
      <w:r w:rsidR="00B452B6">
        <w:rPr>
          <w:rFonts w:ascii="Arial" w:hAnsi="Arial" w:cs="Arial"/>
          <w:sz w:val="24"/>
          <w:szCs w:val="24"/>
        </w:rPr>
        <w:t>29 March 20</w:t>
      </w:r>
      <w:r w:rsidR="00D86C93">
        <w:rPr>
          <w:rFonts w:ascii="Arial" w:hAnsi="Arial" w:cs="Arial"/>
          <w:sz w:val="24"/>
          <w:szCs w:val="24"/>
        </w:rPr>
        <w:t>23</w:t>
      </w:r>
      <w:r w:rsidRPr="00693D00">
        <w:rPr>
          <w:rFonts w:ascii="Arial" w:hAnsi="Arial" w:cs="Arial"/>
          <w:sz w:val="24"/>
          <w:szCs w:val="24"/>
        </w:rPr>
        <w:t xml:space="preserve">. I </w:t>
      </w:r>
      <w:proofErr w:type="gramStart"/>
      <w:r w:rsidRPr="00693D00">
        <w:rPr>
          <w:rFonts w:ascii="Arial" w:hAnsi="Arial" w:cs="Arial"/>
          <w:sz w:val="24"/>
          <w:szCs w:val="24"/>
        </w:rPr>
        <w:t>carried out</w:t>
      </w:r>
      <w:proofErr w:type="gramEnd"/>
      <w:r w:rsidRPr="00693D00">
        <w:rPr>
          <w:rFonts w:ascii="Arial" w:hAnsi="Arial" w:cs="Arial"/>
          <w:sz w:val="24"/>
          <w:szCs w:val="24"/>
        </w:rPr>
        <w:t xml:space="preserve"> a</w:t>
      </w:r>
      <w:r w:rsidR="00E053A2">
        <w:rPr>
          <w:rFonts w:ascii="Arial" w:hAnsi="Arial" w:cs="Arial"/>
          <w:sz w:val="24"/>
          <w:szCs w:val="24"/>
        </w:rPr>
        <w:t>n un</w:t>
      </w:r>
      <w:r w:rsidR="008522C9">
        <w:rPr>
          <w:rFonts w:ascii="Arial" w:hAnsi="Arial" w:cs="Arial"/>
          <w:sz w:val="24"/>
          <w:szCs w:val="24"/>
        </w:rPr>
        <w:t>accompanied</w:t>
      </w:r>
      <w:r w:rsidRPr="00693D00">
        <w:rPr>
          <w:rFonts w:ascii="Arial" w:hAnsi="Arial" w:cs="Arial"/>
          <w:sz w:val="24"/>
          <w:szCs w:val="24"/>
        </w:rPr>
        <w:t xml:space="preserve"> site visit on </w:t>
      </w:r>
      <w:r w:rsidR="00D86C93">
        <w:rPr>
          <w:rFonts w:ascii="Arial" w:hAnsi="Arial" w:cs="Arial"/>
          <w:sz w:val="24"/>
          <w:szCs w:val="24"/>
        </w:rPr>
        <w:t>28</w:t>
      </w:r>
      <w:r w:rsidRPr="00693D00">
        <w:rPr>
          <w:rFonts w:ascii="Arial" w:hAnsi="Arial" w:cs="Arial"/>
          <w:sz w:val="24"/>
          <w:szCs w:val="24"/>
        </w:rPr>
        <w:t xml:space="preserve"> </w:t>
      </w:r>
      <w:r w:rsidR="00D86C93">
        <w:rPr>
          <w:rFonts w:ascii="Arial" w:hAnsi="Arial" w:cs="Arial"/>
          <w:sz w:val="24"/>
          <w:szCs w:val="24"/>
        </w:rPr>
        <w:t>March</w:t>
      </w:r>
      <w:r w:rsidRPr="00693D00">
        <w:rPr>
          <w:rFonts w:ascii="Arial" w:hAnsi="Arial" w:cs="Arial"/>
          <w:sz w:val="24"/>
          <w:szCs w:val="24"/>
        </w:rPr>
        <w:t xml:space="preserve"> 20</w:t>
      </w:r>
      <w:r w:rsidR="00D86C93">
        <w:rPr>
          <w:rFonts w:ascii="Arial" w:hAnsi="Arial" w:cs="Arial"/>
          <w:sz w:val="24"/>
          <w:szCs w:val="24"/>
        </w:rPr>
        <w:t>23</w:t>
      </w:r>
      <w:r w:rsidRPr="00693D00">
        <w:rPr>
          <w:rFonts w:ascii="Arial" w:hAnsi="Arial" w:cs="Arial"/>
          <w:sz w:val="24"/>
          <w:szCs w:val="24"/>
        </w:rPr>
        <w:t>.</w:t>
      </w:r>
    </w:p>
    <w:p w14:paraId="7ED9D84E" w14:textId="77777777" w:rsidR="00C92CFC" w:rsidRPr="00483716" w:rsidRDefault="00C92CFC" w:rsidP="00C92CFC">
      <w:pPr>
        <w:pStyle w:val="ListParagraph"/>
        <w:ind w:left="484" w:right="340" w:firstLine="0"/>
        <w:rPr>
          <w:rFonts w:ascii="Arial" w:hAnsi="Arial" w:cs="Arial"/>
          <w:sz w:val="24"/>
          <w:szCs w:val="24"/>
        </w:rPr>
      </w:pPr>
    </w:p>
    <w:p w14:paraId="473D9A92" w14:textId="77777777" w:rsidR="004A07C2" w:rsidRPr="00693D00" w:rsidRDefault="003E6C74">
      <w:pPr>
        <w:pStyle w:val="Heading1"/>
        <w:ind w:left="134"/>
        <w:rPr>
          <w:rFonts w:ascii="Arial" w:hAnsi="Arial" w:cs="Arial"/>
          <w:sz w:val="24"/>
          <w:szCs w:val="24"/>
        </w:rPr>
      </w:pPr>
      <w:r w:rsidRPr="00693D00">
        <w:rPr>
          <w:rFonts w:ascii="Arial" w:hAnsi="Arial" w:cs="Arial"/>
          <w:sz w:val="24"/>
          <w:szCs w:val="24"/>
        </w:rPr>
        <w:t xml:space="preserve">The Application Land </w:t>
      </w:r>
    </w:p>
    <w:p w14:paraId="215FC0BC" w14:textId="67D2FC00" w:rsidR="004A07C2" w:rsidRPr="00803930" w:rsidRDefault="003E6C74" w:rsidP="00803930">
      <w:pPr>
        <w:pStyle w:val="ListParagraph"/>
        <w:numPr>
          <w:ilvl w:val="0"/>
          <w:numId w:val="5"/>
        </w:numPr>
        <w:ind w:right="340"/>
        <w:rPr>
          <w:rFonts w:ascii="Arial" w:hAnsi="Arial" w:cs="Arial"/>
          <w:sz w:val="24"/>
          <w:szCs w:val="24"/>
        </w:rPr>
      </w:pPr>
      <w:r w:rsidRPr="00803930">
        <w:rPr>
          <w:rFonts w:ascii="Arial" w:hAnsi="Arial" w:cs="Arial"/>
          <w:sz w:val="24"/>
          <w:szCs w:val="24"/>
        </w:rPr>
        <w:t xml:space="preserve">The application land is known as </w:t>
      </w:r>
      <w:r w:rsidR="0008358D" w:rsidRPr="00803930">
        <w:rPr>
          <w:rFonts w:ascii="Arial" w:hAnsi="Arial" w:cs="Arial"/>
          <w:sz w:val="24"/>
          <w:szCs w:val="24"/>
        </w:rPr>
        <w:t xml:space="preserve">Creek Stephen Point and </w:t>
      </w:r>
      <w:r w:rsidR="00FE0ACD">
        <w:rPr>
          <w:rFonts w:ascii="Arial" w:hAnsi="Arial" w:cs="Arial"/>
          <w:sz w:val="24"/>
          <w:szCs w:val="24"/>
        </w:rPr>
        <w:t xml:space="preserve">consists of </w:t>
      </w:r>
      <w:r w:rsidR="00477635">
        <w:rPr>
          <w:rFonts w:ascii="Arial" w:hAnsi="Arial" w:cs="Arial"/>
          <w:sz w:val="24"/>
          <w:szCs w:val="24"/>
        </w:rPr>
        <w:t xml:space="preserve">areas of </w:t>
      </w:r>
      <w:r w:rsidR="0008358D" w:rsidRPr="00803930">
        <w:rPr>
          <w:rFonts w:ascii="Arial" w:hAnsi="Arial" w:cs="Arial"/>
          <w:sz w:val="24"/>
          <w:szCs w:val="24"/>
        </w:rPr>
        <w:t>beaches</w:t>
      </w:r>
      <w:r w:rsidR="00C33436" w:rsidRPr="00803930">
        <w:rPr>
          <w:rFonts w:ascii="Arial" w:hAnsi="Arial" w:cs="Arial"/>
          <w:sz w:val="24"/>
          <w:szCs w:val="24"/>
        </w:rPr>
        <w:t>/foreshore</w:t>
      </w:r>
      <w:r w:rsidRPr="00803930">
        <w:rPr>
          <w:rFonts w:ascii="Arial" w:hAnsi="Arial" w:cs="Arial"/>
          <w:sz w:val="24"/>
          <w:szCs w:val="24"/>
        </w:rPr>
        <w:t xml:space="preserve"> mainly </w:t>
      </w:r>
      <w:r w:rsidR="00657958" w:rsidRPr="00803930">
        <w:rPr>
          <w:rFonts w:ascii="Arial" w:hAnsi="Arial" w:cs="Arial"/>
          <w:sz w:val="24"/>
          <w:szCs w:val="24"/>
        </w:rPr>
        <w:t xml:space="preserve">situated </w:t>
      </w:r>
      <w:r w:rsidRPr="00803930">
        <w:rPr>
          <w:rFonts w:ascii="Arial" w:hAnsi="Arial" w:cs="Arial"/>
          <w:sz w:val="24"/>
          <w:szCs w:val="24"/>
        </w:rPr>
        <w:t xml:space="preserve">between </w:t>
      </w:r>
      <w:r w:rsidR="004A7CA7" w:rsidRPr="00803930">
        <w:rPr>
          <w:rFonts w:ascii="Arial" w:hAnsi="Arial" w:cs="Arial"/>
          <w:sz w:val="24"/>
          <w:szCs w:val="24"/>
        </w:rPr>
        <w:t xml:space="preserve">the </w:t>
      </w:r>
      <w:r w:rsidRPr="00803930">
        <w:rPr>
          <w:rFonts w:ascii="Arial" w:hAnsi="Arial" w:cs="Arial"/>
          <w:sz w:val="24"/>
          <w:szCs w:val="24"/>
        </w:rPr>
        <w:t xml:space="preserve">mean low and </w:t>
      </w:r>
      <w:proofErr w:type="gramStart"/>
      <w:r w:rsidRPr="00803930">
        <w:rPr>
          <w:rFonts w:ascii="Arial" w:hAnsi="Arial" w:cs="Arial"/>
          <w:sz w:val="24"/>
          <w:szCs w:val="24"/>
        </w:rPr>
        <w:t>high water</w:t>
      </w:r>
      <w:proofErr w:type="gramEnd"/>
      <w:r w:rsidR="004A7CA7" w:rsidRPr="00803930">
        <w:rPr>
          <w:rFonts w:ascii="Arial" w:hAnsi="Arial" w:cs="Arial"/>
          <w:sz w:val="24"/>
          <w:szCs w:val="24"/>
        </w:rPr>
        <w:t xml:space="preserve"> mark</w:t>
      </w:r>
      <w:r w:rsidR="007F565F" w:rsidRPr="00803930">
        <w:rPr>
          <w:rFonts w:ascii="Arial" w:hAnsi="Arial" w:cs="Arial"/>
          <w:sz w:val="24"/>
          <w:szCs w:val="24"/>
        </w:rPr>
        <w:t xml:space="preserve">.  </w:t>
      </w:r>
      <w:r w:rsidR="00C80F29" w:rsidRPr="00803930">
        <w:rPr>
          <w:rFonts w:ascii="Arial" w:hAnsi="Arial" w:cs="Arial"/>
          <w:sz w:val="24"/>
          <w:szCs w:val="24"/>
        </w:rPr>
        <w:t xml:space="preserve">The </w:t>
      </w:r>
      <w:proofErr w:type="gramStart"/>
      <w:r w:rsidR="008E5133" w:rsidRPr="00803930">
        <w:rPr>
          <w:rFonts w:ascii="Arial" w:hAnsi="Arial" w:cs="Arial"/>
          <w:sz w:val="24"/>
          <w:szCs w:val="24"/>
        </w:rPr>
        <w:t>South West</w:t>
      </w:r>
      <w:proofErr w:type="gramEnd"/>
      <w:r w:rsidR="00C80F29" w:rsidRPr="00803930">
        <w:rPr>
          <w:rFonts w:ascii="Arial" w:hAnsi="Arial" w:cs="Arial"/>
          <w:sz w:val="24"/>
          <w:szCs w:val="24"/>
        </w:rPr>
        <w:t xml:space="preserve"> Coast Path </w:t>
      </w:r>
      <w:r w:rsidR="00D12276" w:rsidRPr="00803930">
        <w:rPr>
          <w:rFonts w:ascii="Arial" w:hAnsi="Arial" w:cs="Arial"/>
          <w:sz w:val="24"/>
          <w:szCs w:val="24"/>
        </w:rPr>
        <w:t>runs along the top of the headland to the</w:t>
      </w:r>
      <w:r w:rsidR="00A3425D" w:rsidRPr="00803930">
        <w:rPr>
          <w:rFonts w:ascii="Arial" w:hAnsi="Arial" w:cs="Arial"/>
          <w:sz w:val="24"/>
          <w:szCs w:val="24"/>
        </w:rPr>
        <w:t xml:space="preserve"> north</w:t>
      </w:r>
      <w:r w:rsidR="00D12276" w:rsidRPr="00803930">
        <w:rPr>
          <w:rFonts w:ascii="Arial" w:hAnsi="Arial" w:cs="Arial"/>
          <w:sz w:val="24"/>
          <w:szCs w:val="24"/>
        </w:rPr>
        <w:t xml:space="preserve"> west of the application site.</w:t>
      </w:r>
    </w:p>
    <w:p w14:paraId="7171C323" w14:textId="77777777" w:rsidR="004A07C2" w:rsidRPr="00693D00" w:rsidRDefault="003E6C74">
      <w:pPr>
        <w:pStyle w:val="Heading1"/>
        <w:ind w:left="134"/>
        <w:rPr>
          <w:rFonts w:ascii="Arial" w:hAnsi="Arial" w:cs="Arial"/>
          <w:sz w:val="24"/>
          <w:szCs w:val="24"/>
        </w:rPr>
      </w:pPr>
      <w:r w:rsidRPr="00693D00">
        <w:rPr>
          <w:rFonts w:ascii="Arial" w:hAnsi="Arial" w:cs="Arial"/>
          <w:sz w:val="24"/>
          <w:szCs w:val="24"/>
        </w:rPr>
        <w:t xml:space="preserve">Main Issues </w:t>
      </w:r>
    </w:p>
    <w:p w14:paraId="34580390" w14:textId="40597997" w:rsidR="004A07C2" w:rsidRPr="00803930" w:rsidRDefault="003E6C74" w:rsidP="00803930">
      <w:pPr>
        <w:pStyle w:val="ListParagraph"/>
        <w:numPr>
          <w:ilvl w:val="0"/>
          <w:numId w:val="5"/>
        </w:numPr>
        <w:ind w:right="340"/>
        <w:rPr>
          <w:rFonts w:ascii="Arial" w:hAnsi="Arial" w:cs="Arial"/>
          <w:sz w:val="24"/>
          <w:szCs w:val="24"/>
        </w:rPr>
      </w:pPr>
      <w:r w:rsidRPr="00803930">
        <w:rPr>
          <w:rFonts w:ascii="Arial" w:hAnsi="Arial" w:cs="Arial"/>
          <w:sz w:val="24"/>
          <w:szCs w:val="24"/>
        </w:rPr>
        <w:t xml:space="preserve">The main issue is whether the land is waste land of a manor and whether before 1 October 2008: </w:t>
      </w:r>
    </w:p>
    <w:p w14:paraId="62500D54" w14:textId="288B95FE" w:rsidR="00D65CE4" w:rsidRDefault="00E87C97" w:rsidP="00D65CE4">
      <w:pPr>
        <w:pStyle w:val="paragraph"/>
        <w:numPr>
          <w:ilvl w:val="1"/>
          <w:numId w:val="2"/>
        </w:numPr>
        <w:spacing w:before="0" w:beforeAutospacing="0" w:after="0" w:afterAutospacing="0"/>
        <w:ind w:left="1134" w:hanging="428"/>
        <w:textAlignment w:val="baseline"/>
        <w:rPr>
          <w:rFonts w:ascii="Arial" w:hAnsi="Arial" w:cs="Arial"/>
        </w:rPr>
      </w:pPr>
      <w:r>
        <w:rPr>
          <w:rStyle w:val="normaltextrun"/>
          <w:rFonts w:ascii="Arial" w:eastAsia="Verdana" w:hAnsi="Arial" w:cs="Arial"/>
          <w:iCs/>
        </w:rPr>
        <w:t>the land was provisionally registered as common land under section 4 of the Commons Act 1965 (“the 1965 Act”</w:t>
      </w:r>
      <w:proofErr w:type="gramStart"/>
      <w:r w:rsidR="008E35DD">
        <w:rPr>
          <w:rStyle w:val="normaltextrun"/>
          <w:rFonts w:ascii="Arial" w:eastAsia="Verdana" w:hAnsi="Arial" w:cs="Arial"/>
          <w:iCs/>
        </w:rPr>
        <w:t>);</w:t>
      </w:r>
      <w:proofErr w:type="gramEnd"/>
      <w:r>
        <w:rPr>
          <w:rStyle w:val="normaltextrun"/>
          <w:rFonts w:ascii="Arial" w:eastAsia="Verdana" w:hAnsi="Arial" w:cs="Arial"/>
          <w:iCs/>
        </w:rPr>
        <w:t> </w:t>
      </w:r>
      <w:r>
        <w:rPr>
          <w:rStyle w:val="eop"/>
          <w:rFonts w:ascii="Arial" w:hAnsi="Arial" w:cs="Arial"/>
        </w:rPr>
        <w:t> </w:t>
      </w:r>
    </w:p>
    <w:p w14:paraId="705F5793" w14:textId="77777777" w:rsidR="00D65CE4" w:rsidRDefault="00E87C97" w:rsidP="00D65CE4">
      <w:pPr>
        <w:pStyle w:val="paragraph"/>
        <w:numPr>
          <w:ilvl w:val="1"/>
          <w:numId w:val="2"/>
        </w:numPr>
        <w:spacing w:before="0" w:beforeAutospacing="0" w:after="0" w:afterAutospacing="0"/>
        <w:ind w:left="1134" w:hanging="428"/>
        <w:textAlignment w:val="baseline"/>
        <w:rPr>
          <w:rFonts w:ascii="Arial" w:hAnsi="Arial" w:cs="Arial"/>
        </w:rPr>
      </w:pPr>
      <w:r w:rsidRPr="00D65CE4">
        <w:rPr>
          <w:rStyle w:val="normaltextrun"/>
          <w:rFonts w:ascii="Arial" w:eastAsia="Verdana" w:hAnsi="Arial" w:cs="Arial"/>
          <w:iCs/>
        </w:rPr>
        <w:lastRenderedPageBreak/>
        <w:t xml:space="preserve">an objection </w:t>
      </w:r>
      <w:proofErr w:type="gramStart"/>
      <w:r w:rsidRPr="00D65CE4">
        <w:rPr>
          <w:rStyle w:val="normaltextrun"/>
          <w:rFonts w:ascii="Arial" w:eastAsia="Verdana" w:hAnsi="Arial" w:cs="Arial"/>
          <w:iCs/>
        </w:rPr>
        <w:t>was made</w:t>
      </w:r>
      <w:proofErr w:type="gramEnd"/>
      <w:r w:rsidRPr="00D65CE4">
        <w:rPr>
          <w:rStyle w:val="normaltextrun"/>
          <w:rFonts w:ascii="Arial" w:eastAsia="Verdana" w:hAnsi="Arial" w:cs="Arial"/>
          <w:iCs/>
        </w:rPr>
        <w:t xml:space="preserve"> in relation to the provisional registration; and </w:t>
      </w:r>
      <w:r w:rsidRPr="00D65CE4">
        <w:rPr>
          <w:rStyle w:val="eop"/>
          <w:rFonts w:ascii="Arial" w:hAnsi="Arial" w:cs="Arial"/>
        </w:rPr>
        <w:t> </w:t>
      </w:r>
    </w:p>
    <w:p w14:paraId="2B44AE01" w14:textId="700A8820" w:rsidR="00E87C97" w:rsidRPr="00F14C30" w:rsidRDefault="00E87C97" w:rsidP="00D65CE4">
      <w:pPr>
        <w:pStyle w:val="paragraph"/>
        <w:numPr>
          <w:ilvl w:val="1"/>
          <w:numId w:val="2"/>
        </w:numPr>
        <w:spacing w:before="0" w:beforeAutospacing="0" w:after="0" w:afterAutospacing="0"/>
        <w:ind w:left="1134" w:hanging="428"/>
        <w:textAlignment w:val="baseline"/>
        <w:rPr>
          <w:rStyle w:val="eop"/>
          <w:rFonts w:ascii="Arial" w:hAnsi="Arial" w:cs="Arial"/>
        </w:rPr>
      </w:pPr>
      <w:r w:rsidRPr="00D65CE4">
        <w:rPr>
          <w:rStyle w:val="normaltextrun"/>
          <w:rFonts w:ascii="Arial" w:eastAsia="Verdana" w:hAnsi="Arial" w:cs="Arial"/>
          <w:iCs/>
        </w:rPr>
        <w:t>the provisional registration was cancelled in the circumstances specified in sub-paragraphs (3), (4) or (5) of the Commons Act 2006</w:t>
      </w:r>
      <w:proofErr w:type="gramStart"/>
      <w:r w:rsidRPr="00F14C30">
        <w:rPr>
          <w:rStyle w:val="normaltextrun"/>
          <w:rFonts w:ascii="Arial" w:eastAsia="Verdana" w:hAnsi="Arial" w:cs="Arial"/>
          <w:iCs/>
        </w:rPr>
        <w:t>.</w:t>
      </w:r>
      <w:r w:rsidR="00F14C30" w:rsidRPr="00F14C30">
        <w:rPr>
          <w:rStyle w:val="normaltextrun"/>
          <w:rFonts w:ascii="Arial" w:eastAsia="Verdana" w:hAnsi="Arial" w:cs="Arial"/>
          <w:iCs/>
        </w:rPr>
        <w:t xml:space="preserve">  </w:t>
      </w:r>
      <w:proofErr w:type="gramEnd"/>
      <w:r w:rsidR="00F14C30" w:rsidRPr="00F14C30">
        <w:rPr>
          <w:rFonts w:ascii="Arial" w:hAnsi="Arial" w:cs="Arial"/>
        </w:rPr>
        <w:t xml:space="preserve">Sub-paragraph (5), on which </w:t>
      </w:r>
      <w:r w:rsidR="00D124E0">
        <w:rPr>
          <w:rFonts w:ascii="Arial" w:hAnsi="Arial" w:cs="Arial"/>
        </w:rPr>
        <w:t>the applicant</w:t>
      </w:r>
      <w:r w:rsidR="00F14C30" w:rsidRPr="00F14C30">
        <w:rPr>
          <w:rFonts w:ascii="Arial" w:hAnsi="Arial" w:cs="Arial"/>
        </w:rPr>
        <w:t xml:space="preserve"> relies, requires that the person on whose application the provisional registration </w:t>
      </w:r>
      <w:proofErr w:type="gramStart"/>
      <w:r w:rsidR="00F14C30" w:rsidRPr="00F14C30">
        <w:rPr>
          <w:rFonts w:ascii="Arial" w:hAnsi="Arial" w:cs="Arial"/>
        </w:rPr>
        <w:t>was made</w:t>
      </w:r>
      <w:proofErr w:type="gramEnd"/>
      <w:r w:rsidR="00F14C30" w:rsidRPr="00F14C30">
        <w:rPr>
          <w:rFonts w:ascii="Arial" w:hAnsi="Arial" w:cs="Arial"/>
        </w:rPr>
        <w:t xml:space="preserve"> requested or agreed to its cancellation (whether before or after its referral to a Commons Commissioner).</w:t>
      </w:r>
      <w:r w:rsidRPr="00F14C30">
        <w:rPr>
          <w:rStyle w:val="eop"/>
          <w:rFonts w:ascii="Arial" w:hAnsi="Arial" w:cs="Arial"/>
        </w:rPr>
        <w:t> </w:t>
      </w:r>
    </w:p>
    <w:p w14:paraId="0B73301D" w14:textId="77777777" w:rsidR="00D65CE4" w:rsidRPr="00D65CE4" w:rsidRDefault="00D65CE4" w:rsidP="00D65CE4">
      <w:pPr>
        <w:pStyle w:val="paragraph"/>
        <w:spacing w:before="0" w:beforeAutospacing="0" w:after="0" w:afterAutospacing="0"/>
        <w:ind w:left="989"/>
        <w:textAlignment w:val="baseline"/>
        <w:rPr>
          <w:rFonts w:ascii="Arial" w:hAnsi="Arial" w:cs="Arial"/>
        </w:rPr>
      </w:pPr>
    </w:p>
    <w:p w14:paraId="56093549" w14:textId="3DA7E70D" w:rsidR="00841214" w:rsidRPr="00803930" w:rsidRDefault="00841214" w:rsidP="00803930">
      <w:pPr>
        <w:pStyle w:val="ListParagraph"/>
        <w:numPr>
          <w:ilvl w:val="0"/>
          <w:numId w:val="5"/>
        </w:numPr>
        <w:ind w:right="340"/>
        <w:rPr>
          <w:rFonts w:ascii="Arial" w:hAnsi="Arial" w:cs="Arial"/>
          <w:sz w:val="24"/>
          <w:szCs w:val="24"/>
        </w:rPr>
      </w:pPr>
      <w:r w:rsidRPr="00803930">
        <w:rPr>
          <w:rFonts w:ascii="Arial" w:hAnsi="Arial" w:cs="Arial"/>
          <w:sz w:val="24"/>
          <w:szCs w:val="24"/>
        </w:rPr>
        <w:t xml:space="preserve">It is seldom possible to prove definitively that a particular parcel of land is of a manor. But it should be sufficient to show that, on the balance of probabilities, the land lies in an area which </w:t>
      </w:r>
      <w:proofErr w:type="gramStart"/>
      <w:r w:rsidRPr="00803930">
        <w:rPr>
          <w:rFonts w:ascii="Arial" w:hAnsi="Arial" w:cs="Arial"/>
          <w:sz w:val="24"/>
          <w:szCs w:val="24"/>
        </w:rPr>
        <w:t>is recognised</w:t>
      </w:r>
      <w:proofErr w:type="gramEnd"/>
      <w:r w:rsidRPr="00803930">
        <w:rPr>
          <w:rFonts w:ascii="Arial" w:hAnsi="Arial" w:cs="Arial"/>
          <w:sz w:val="24"/>
          <w:szCs w:val="24"/>
        </w:rPr>
        <w:t xml:space="preserve"> to have been, or still be, manorial, and that there is no convincing evidence to the contrary.</w:t>
      </w:r>
    </w:p>
    <w:p w14:paraId="571E7A39" w14:textId="77777777" w:rsidR="004A07C2" w:rsidRPr="00693D00" w:rsidRDefault="003E6C74">
      <w:pPr>
        <w:pStyle w:val="Heading1"/>
        <w:spacing w:after="157"/>
        <w:ind w:left="134"/>
        <w:rPr>
          <w:rFonts w:ascii="Arial" w:hAnsi="Arial" w:cs="Arial"/>
          <w:sz w:val="24"/>
          <w:szCs w:val="24"/>
        </w:rPr>
      </w:pPr>
      <w:r w:rsidRPr="00693D00">
        <w:rPr>
          <w:rFonts w:ascii="Arial" w:hAnsi="Arial" w:cs="Arial"/>
          <w:sz w:val="24"/>
          <w:szCs w:val="24"/>
        </w:rPr>
        <w:t xml:space="preserve">Reasons                </w:t>
      </w:r>
      <w:r w:rsidRPr="00693D00">
        <w:rPr>
          <w:rFonts w:ascii="Arial" w:hAnsi="Arial" w:cs="Arial"/>
          <w:b w:val="0"/>
          <w:i/>
          <w:sz w:val="24"/>
          <w:szCs w:val="24"/>
        </w:rPr>
        <w:t xml:space="preserve"> </w:t>
      </w:r>
    </w:p>
    <w:p w14:paraId="4743BC2A" w14:textId="7C86EDC1" w:rsidR="004A07C2" w:rsidRPr="00693D00" w:rsidRDefault="003E6C74">
      <w:pPr>
        <w:pStyle w:val="Heading2"/>
        <w:ind w:left="134" w:right="133"/>
        <w:rPr>
          <w:rFonts w:ascii="Arial" w:hAnsi="Arial" w:cs="Arial"/>
          <w:sz w:val="24"/>
          <w:szCs w:val="24"/>
        </w:rPr>
      </w:pPr>
      <w:r w:rsidRPr="00693D00">
        <w:rPr>
          <w:rFonts w:ascii="Arial" w:hAnsi="Arial" w:cs="Arial"/>
          <w:sz w:val="24"/>
          <w:szCs w:val="24"/>
        </w:rPr>
        <w:t xml:space="preserve">Whether the land had </w:t>
      </w:r>
      <w:proofErr w:type="gramStart"/>
      <w:r w:rsidRPr="00693D00">
        <w:rPr>
          <w:rFonts w:ascii="Arial" w:hAnsi="Arial" w:cs="Arial"/>
          <w:sz w:val="24"/>
          <w:szCs w:val="24"/>
        </w:rPr>
        <w:t>been provisionally registered</w:t>
      </w:r>
      <w:proofErr w:type="gramEnd"/>
      <w:r w:rsidRPr="00693D00">
        <w:rPr>
          <w:rFonts w:ascii="Arial" w:hAnsi="Arial" w:cs="Arial"/>
          <w:sz w:val="24"/>
          <w:szCs w:val="24"/>
        </w:rPr>
        <w:t xml:space="preserve"> as common land under section</w:t>
      </w:r>
      <w:r w:rsidR="00803930">
        <w:rPr>
          <w:rFonts w:ascii="Arial" w:hAnsi="Arial" w:cs="Arial"/>
          <w:sz w:val="24"/>
          <w:szCs w:val="24"/>
        </w:rPr>
        <w:t> </w:t>
      </w:r>
      <w:r w:rsidRPr="00693D00">
        <w:rPr>
          <w:rFonts w:ascii="Arial" w:hAnsi="Arial" w:cs="Arial"/>
          <w:sz w:val="24"/>
          <w:szCs w:val="24"/>
        </w:rPr>
        <w:t xml:space="preserve">4 of the Commons Registration Act 1965  </w:t>
      </w:r>
    </w:p>
    <w:p w14:paraId="0C9680D6" w14:textId="54327C30" w:rsidR="004A07C2" w:rsidRPr="00803930" w:rsidRDefault="003E6C74" w:rsidP="00E11785">
      <w:pPr>
        <w:pStyle w:val="ListParagraph"/>
        <w:numPr>
          <w:ilvl w:val="0"/>
          <w:numId w:val="5"/>
        </w:numPr>
        <w:ind w:right="340"/>
        <w:rPr>
          <w:rFonts w:ascii="Arial" w:hAnsi="Arial" w:cs="Arial"/>
          <w:sz w:val="24"/>
          <w:szCs w:val="24"/>
        </w:rPr>
      </w:pPr>
      <w:r w:rsidRPr="00803930">
        <w:rPr>
          <w:rFonts w:ascii="Arial" w:hAnsi="Arial" w:cs="Arial"/>
          <w:sz w:val="24"/>
          <w:szCs w:val="24"/>
        </w:rPr>
        <w:t xml:space="preserve">The land </w:t>
      </w:r>
      <w:proofErr w:type="gramStart"/>
      <w:r w:rsidRPr="00803930">
        <w:rPr>
          <w:rFonts w:ascii="Arial" w:hAnsi="Arial" w:cs="Arial"/>
          <w:sz w:val="24"/>
          <w:szCs w:val="24"/>
        </w:rPr>
        <w:t>was provisionally registered</w:t>
      </w:r>
      <w:proofErr w:type="gramEnd"/>
      <w:r w:rsidRPr="00803930">
        <w:rPr>
          <w:rFonts w:ascii="Arial" w:hAnsi="Arial" w:cs="Arial"/>
          <w:sz w:val="24"/>
          <w:szCs w:val="24"/>
        </w:rPr>
        <w:t xml:space="preserve"> as common land unit CL</w:t>
      </w:r>
      <w:r w:rsidR="00363D7E" w:rsidRPr="00803930">
        <w:rPr>
          <w:rFonts w:ascii="Arial" w:hAnsi="Arial" w:cs="Arial"/>
          <w:sz w:val="24"/>
          <w:szCs w:val="24"/>
        </w:rPr>
        <w:t>34</w:t>
      </w:r>
      <w:r w:rsidR="00827EC3" w:rsidRPr="00803930">
        <w:rPr>
          <w:rFonts w:ascii="Arial" w:hAnsi="Arial" w:cs="Arial"/>
          <w:sz w:val="24"/>
          <w:szCs w:val="24"/>
        </w:rPr>
        <w:t>2</w:t>
      </w:r>
      <w:r w:rsidRPr="00803930">
        <w:rPr>
          <w:rFonts w:ascii="Arial" w:hAnsi="Arial" w:cs="Arial"/>
          <w:sz w:val="24"/>
          <w:szCs w:val="24"/>
        </w:rPr>
        <w:t xml:space="preserve"> on </w:t>
      </w:r>
      <w:r w:rsidR="001A512A" w:rsidRPr="00803930">
        <w:rPr>
          <w:rFonts w:ascii="Arial" w:hAnsi="Arial" w:cs="Arial"/>
          <w:sz w:val="24"/>
          <w:szCs w:val="24"/>
        </w:rPr>
        <w:t>23 October</w:t>
      </w:r>
      <w:r w:rsidRPr="00803930">
        <w:rPr>
          <w:rFonts w:ascii="Arial" w:hAnsi="Arial" w:cs="Arial"/>
          <w:sz w:val="24"/>
          <w:szCs w:val="24"/>
        </w:rPr>
        <w:t xml:space="preserve"> 19</w:t>
      </w:r>
      <w:r w:rsidR="003E34C7" w:rsidRPr="00803930">
        <w:rPr>
          <w:rFonts w:ascii="Arial" w:hAnsi="Arial" w:cs="Arial"/>
          <w:sz w:val="24"/>
          <w:szCs w:val="24"/>
        </w:rPr>
        <w:t>68</w:t>
      </w:r>
      <w:r w:rsidRPr="00803930">
        <w:rPr>
          <w:rFonts w:ascii="Arial" w:hAnsi="Arial" w:cs="Arial"/>
          <w:sz w:val="24"/>
          <w:szCs w:val="24"/>
        </w:rPr>
        <w:t xml:space="preserve"> following an application from </w:t>
      </w:r>
      <w:r w:rsidR="007A1110" w:rsidRPr="00803930">
        <w:rPr>
          <w:rFonts w:ascii="Arial" w:hAnsi="Arial" w:cs="Arial"/>
          <w:sz w:val="24"/>
          <w:szCs w:val="24"/>
        </w:rPr>
        <w:t>The Gerrans Parish Council</w:t>
      </w:r>
      <w:r w:rsidRPr="00803930">
        <w:rPr>
          <w:rFonts w:ascii="Arial" w:hAnsi="Arial" w:cs="Arial"/>
          <w:sz w:val="24"/>
          <w:szCs w:val="24"/>
        </w:rPr>
        <w:t xml:space="preserve"> dated </w:t>
      </w:r>
      <w:r w:rsidR="00BC5FB3" w:rsidRPr="00803930">
        <w:rPr>
          <w:rFonts w:ascii="Arial" w:hAnsi="Arial" w:cs="Arial"/>
          <w:sz w:val="24"/>
          <w:szCs w:val="24"/>
        </w:rPr>
        <w:t>1</w:t>
      </w:r>
      <w:r w:rsidR="004C0461" w:rsidRPr="00803930">
        <w:rPr>
          <w:rFonts w:ascii="Arial" w:hAnsi="Arial" w:cs="Arial"/>
          <w:sz w:val="24"/>
          <w:szCs w:val="24"/>
        </w:rPr>
        <w:t>4</w:t>
      </w:r>
      <w:r w:rsidRPr="00803930">
        <w:rPr>
          <w:rFonts w:ascii="Arial" w:hAnsi="Arial" w:cs="Arial"/>
          <w:sz w:val="24"/>
          <w:szCs w:val="24"/>
        </w:rPr>
        <w:t xml:space="preserve"> J</w:t>
      </w:r>
      <w:r w:rsidR="00BC5FB3" w:rsidRPr="00803930">
        <w:rPr>
          <w:rFonts w:ascii="Arial" w:hAnsi="Arial" w:cs="Arial"/>
          <w:sz w:val="24"/>
          <w:szCs w:val="24"/>
        </w:rPr>
        <w:t>une</w:t>
      </w:r>
      <w:r w:rsidRPr="00803930">
        <w:rPr>
          <w:rFonts w:ascii="Arial" w:hAnsi="Arial" w:cs="Arial"/>
          <w:sz w:val="24"/>
          <w:szCs w:val="24"/>
        </w:rPr>
        <w:t xml:space="preserve"> 19</w:t>
      </w:r>
      <w:r w:rsidR="00BC5FB3" w:rsidRPr="00803930">
        <w:rPr>
          <w:rFonts w:ascii="Arial" w:hAnsi="Arial" w:cs="Arial"/>
          <w:sz w:val="24"/>
          <w:szCs w:val="24"/>
        </w:rPr>
        <w:t>68</w:t>
      </w:r>
      <w:r w:rsidR="00483716" w:rsidRPr="00803930">
        <w:rPr>
          <w:rFonts w:ascii="Arial" w:hAnsi="Arial" w:cs="Arial"/>
          <w:sz w:val="24"/>
          <w:szCs w:val="24"/>
        </w:rPr>
        <w:t xml:space="preserve">. </w:t>
      </w:r>
    </w:p>
    <w:p w14:paraId="04D94299" w14:textId="77777777" w:rsidR="004A07C2" w:rsidRPr="00693D00" w:rsidRDefault="003E6C74" w:rsidP="00E11785">
      <w:pPr>
        <w:pStyle w:val="Heading2"/>
        <w:ind w:left="484" w:right="133" w:hanging="360"/>
        <w:rPr>
          <w:rFonts w:ascii="Arial" w:hAnsi="Arial" w:cs="Arial"/>
          <w:sz w:val="24"/>
          <w:szCs w:val="24"/>
        </w:rPr>
      </w:pPr>
      <w:r w:rsidRPr="00693D00">
        <w:rPr>
          <w:rFonts w:ascii="Arial" w:hAnsi="Arial" w:cs="Arial"/>
          <w:sz w:val="24"/>
          <w:szCs w:val="24"/>
        </w:rPr>
        <w:t xml:space="preserve">Whether an objection </w:t>
      </w:r>
      <w:proofErr w:type="gramStart"/>
      <w:r w:rsidRPr="00693D00">
        <w:rPr>
          <w:rFonts w:ascii="Arial" w:hAnsi="Arial" w:cs="Arial"/>
          <w:sz w:val="24"/>
          <w:szCs w:val="24"/>
        </w:rPr>
        <w:t>was made</w:t>
      </w:r>
      <w:proofErr w:type="gramEnd"/>
      <w:r w:rsidRPr="00693D00">
        <w:rPr>
          <w:rFonts w:ascii="Arial" w:hAnsi="Arial" w:cs="Arial"/>
          <w:sz w:val="24"/>
          <w:szCs w:val="24"/>
        </w:rPr>
        <w:t xml:space="preserve"> to the provisional registration </w:t>
      </w:r>
    </w:p>
    <w:p w14:paraId="1DDCAB8B" w14:textId="103014DE" w:rsidR="004A07C2" w:rsidRPr="00447047" w:rsidRDefault="003E6C74" w:rsidP="00E11785">
      <w:pPr>
        <w:pStyle w:val="ListParagraph"/>
        <w:numPr>
          <w:ilvl w:val="0"/>
          <w:numId w:val="5"/>
        </w:numPr>
        <w:ind w:right="340"/>
        <w:rPr>
          <w:rFonts w:ascii="Arial" w:hAnsi="Arial" w:cs="Arial"/>
          <w:b/>
          <w:i/>
          <w:sz w:val="24"/>
          <w:szCs w:val="24"/>
        </w:rPr>
      </w:pPr>
      <w:r w:rsidRPr="00752190">
        <w:rPr>
          <w:rFonts w:ascii="Arial" w:hAnsi="Arial" w:cs="Arial"/>
          <w:sz w:val="24"/>
          <w:szCs w:val="24"/>
        </w:rPr>
        <w:t>Objections were raised to the provisional registration of CL</w:t>
      </w:r>
      <w:r w:rsidR="00F63ADA" w:rsidRPr="00752190">
        <w:rPr>
          <w:rFonts w:ascii="Arial" w:hAnsi="Arial" w:cs="Arial"/>
          <w:sz w:val="24"/>
          <w:szCs w:val="24"/>
        </w:rPr>
        <w:t>34</w:t>
      </w:r>
      <w:r w:rsidR="00827EC3" w:rsidRPr="00752190">
        <w:rPr>
          <w:rFonts w:ascii="Arial" w:hAnsi="Arial" w:cs="Arial"/>
          <w:sz w:val="24"/>
          <w:szCs w:val="24"/>
        </w:rPr>
        <w:t>2</w:t>
      </w:r>
      <w:r w:rsidRPr="00752190">
        <w:rPr>
          <w:rFonts w:ascii="Arial" w:hAnsi="Arial" w:cs="Arial"/>
          <w:sz w:val="24"/>
          <w:szCs w:val="24"/>
        </w:rPr>
        <w:t xml:space="preserve">, on </w:t>
      </w:r>
      <w:r w:rsidR="001F0A89" w:rsidRPr="00752190">
        <w:rPr>
          <w:rFonts w:ascii="Arial" w:hAnsi="Arial" w:cs="Arial"/>
          <w:sz w:val="24"/>
          <w:szCs w:val="24"/>
        </w:rPr>
        <w:t>2</w:t>
      </w:r>
      <w:r w:rsidR="00752190" w:rsidRPr="00752190">
        <w:rPr>
          <w:rFonts w:ascii="Arial" w:hAnsi="Arial" w:cs="Arial"/>
          <w:sz w:val="24"/>
          <w:szCs w:val="24"/>
        </w:rPr>
        <w:t>7</w:t>
      </w:r>
      <w:r w:rsidRPr="00752190">
        <w:rPr>
          <w:rFonts w:ascii="Arial" w:hAnsi="Arial" w:cs="Arial"/>
          <w:sz w:val="24"/>
          <w:szCs w:val="24"/>
        </w:rPr>
        <w:t xml:space="preserve"> </w:t>
      </w:r>
      <w:r w:rsidR="00752190" w:rsidRPr="00752190">
        <w:rPr>
          <w:rFonts w:ascii="Arial" w:hAnsi="Arial" w:cs="Arial"/>
          <w:sz w:val="24"/>
          <w:szCs w:val="24"/>
        </w:rPr>
        <w:t>May</w:t>
      </w:r>
      <w:r w:rsidR="001F0A89" w:rsidRPr="00752190">
        <w:rPr>
          <w:rFonts w:ascii="Arial" w:hAnsi="Arial" w:cs="Arial"/>
          <w:sz w:val="24"/>
          <w:szCs w:val="24"/>
        </w:rPr>
        <w:t xml:space="preserve"> </w:t>
      </w:r>
      <w:r w:rsidRPr="00752190">
        <w:rPr>
          <w:rFonts w:ascii="Arial" w:hAnsi="Arial" w:cs="Arial"/>
          <w:sz w:val="24"/>
          <w:szCs w:val="24"/>
        </w:rPr>
        <w:t>197</w:t>
      </w:r>
      <w:r w:rsidR="00752190" w:rsidRPr="00752190">
        <w:rPr>
          <w:rFonts w:ascii="Arial" w:hAnsi="Arial" w:cs="Arial"/>
          <w:sz w:val="24"/>
          <w:szCs w:val="24"/>
        </w:rPr>
        <w:t>0</w:t>
      </w:r>
      <w:r w:rsidRPr="00752190">
        <w:rPr>
          <w:rFonts w:ascii="Arial" w:hAnsi="Arial" w:cs="Arial"/>
          <w:sz w:val="24"/>
          <w:szCs w:val="24"/>
        </w:rPr>
        <w:t xml:space="preserve"> </w:t>
      </w:r>
      <w:r w:rsidR="001A512A" w:rsidRPr="00752190">
        <w:rPr>
          <w:rFonts w:ascii="Arial" w:hAnsi="Arial" w:cs="Arial"/>
          <w:sz w:val="24"/>
          <w:szCs w:val="24"/>
        </w:rPr>
        <w:t>b</w:t>
      </w:r>
      <w:r w:rsidRPr="00752190">
        <w:rPr>
          <w:rFonts w:ascii="Arial" w:hAnsi="Arial" w:cs="Arial"/>
          <w:sz w:val="24"/>
          <w:szCs w:val="24"/>
        </w:rPr>
        <w:t xml:space="preserve">y </w:t>
      </w:r>
      <w:r w:rsidR="00C30DB1" w:rsidRPr="00827EC3">
        <w:rPr>
          <w:rFonts w:ascii="Arial" w:hAnsi="Arial" w:cs="Arial"/>
          <w:sz w:val="24"/>
          <w:szCs w:val="24"/>
        </w:rPr>
        <w:t>His Royal Highness</w:t>
      </w:r>
      <w:r w:rsidR="00AE3FB9" w:rsidRPr="00827EC3">
        <w:rPr>
          <w:rFonts w:ascii="Arial" w:hAnsi="Arial" w:cs="Arial"/>
          <w:sz w:val="24"/>
          <w:szCs w:val="24"/>
        </w:rPr>
        <w:t xml:space="preserve"> Charles Prince of Wales Duke of Cornwall</w:t>
      </w:r>
      <w:proofErr w:type="gramStart"/>
      <w:r w:rsidR="00AE3FB9" w:rsidRPr="00827EC3">
        <w:rPr>
          <w:rFonts w:ascii="Arial" w:hAnsi="Arial" w:cs="Arial"/>
          <w:sz w:val="24"/>
          <w:szCs w:val="24"/>
        </w:rPr>
        <w:t xml:space="preserve">. </w:t>
      </w:r>
      <w:r w:rsidRPr="00447047">
        <w:rPr>
          <w:rFonts w:ascii="Arial" w:hAnsi="Arial" w:cs="Arial"/>
          <w:b/>
          <w:i/>
          <w:sz w:val="24"/>
          <w:szCs w:val="24"/>
        </w:rPr>
        <w:t xml:space="preserve"> </w:t>
      </w:r>
      <w:proofErr w:type="gramEnd"/>
    </w:p>
    <w:p w14:paraId="157573B7" w14:textId="6525AA20" w:rsidR="00F20CA7" w:rsidRPr="00F20CA7" w:rsidRDefault="00F20CA7" w:rsidP="009363D4">
      <w:pPr>
        <w:ind w:left="142" w:right="340" w:hanging="18"/>
        <w:rPr>
          <w:rFonts w:ascii="Arial" w:hAnsi="Arial" w:cs="Arial"/>
          <w:b/>
          <w:bCs/>
          <w:sz w:val="24"/>
          <w:szCs w:val="24"/>
        </w:rPr>
      </w:pPr>
      <w:r w:rsidRPr="00F20CA7">
        <w:rPr>
          <w:rFonts w:ascii="Arial" w:hAnsi="Arial" w:cs="Arial"/>
          <w:b/>
          <w:bCs/>
          <w:sz w:val="24"/>
          <w:szCs w:val="24"/>
        </w:rPr>
        <w:t xml:space="preserve">Whether the provisional registration </w:t>
      </w:r>
      <w:proofErr w:type="gramStart"/>
      <w:r w:rsidRPr="00F20CA7">
        <w:rPr>
          <w:rFonts w:ascii="Arial" w:hAnsi="Arial" w:cs="Arial"/>
          <w:b/>
          <w:bCs/>
          <w:sz w:val="24"/>
          <w:szCs w:val="24"/>
        </w:rPr>
        <w:t>was cancelled</w:t>
      </w:r>
      <w:proofErr w:type="gramEnd"/>
      <w:r w:rsidRPr="00F20CA7">
        <w:rPr>
          <w:rFonts w:ascii="Arial" w:hAnsi="Arial" w:cs="Arial"/>
          <w:b/>
          <w:bCs/>
          <w:sz w:val="24"/>
          <w:szCs w:val="24"/>
        </w:rPr>
        <w:t xml:space="preserve"> as set out in sub</w:t>
      </w:r>
      <w:r w:rsidR="001C7378">
        <w:rPr>
          <w:rFonts w:ascii="Arial" w:hAnsi="Arial" w:cs="Arial"/>
          <w:b/>
          <w:bCs/>
          <w:sz w:val="24"/>
          <w:szCs w:val="24"/>
        </w:rPr>
        <w:t>-</w:t>
      </w:r>
      <w:r w:rsidRPr="00F20CA7">
        <w:rPr>
          <w:rFonts w:ascii="Arial" w:hAnsi="Arial" w:cs="Arial"/>
          <w:b/>
          <w:bCs/>
          <w:sz w:val="24"/>
          <w:szCs w:val="24"/>
        </w:rPr>
        <w:t>paragraph</w:t>
      </w:r>
      <w:r w:rsidR="00803930">
        <w:rPr>
          <w:rFonts w:ascii="Arial" w:hAnsi="Arial" w:cs="Arial"/>
          <w:b/>
          <w:bCs/>
          <w:sz w:val="24"/>
          <w:szCs w:val="24"/>
        </w:rPr>
        <w:t> </w:t>
      </w:r>
      <w:r w:rsidRPr="00F20CA7">
        <w:rPr>
          <w:rFonts w:ascii="Arial" w:hAnsi="Arial" w:cs="Arial"/>
          <w:b/>
          <w:bCs/>
          <w:sz w:val="24"/>
          <w:szCs w:val="24"/>
        </w:rPr>
        <w:t xml:space="preserve">(5) </w:t>
      </w:r>
    </w:p>
    <w:p w14:paraId="5E83BDAD" w14:textId="24858857" w:rsidR="00447047" w:rsidRPr="00413945" w:rsidRDefault="00276900" w:rsidP="00413945">
      <w:pPr>
        <w:pStyle w:val="ListParagraph"/>
        <w:numPr>
          <w:ilvl w:val="0"/>
          <w:numId w:val="5"/>
        </w:numPr>
        <w:ind w:right="340"/>
        <w:rPr>
          <w:rFonts w:ascii="Arial" w:hAnsi="Arial" w:cs="Arial"/>
          <w:sz w:val="24"/>
          <w:szCs w:val="24"/>
        </w:rPr>
      </w:pPr>
      <w:r w:rsidRPr="008B68BB">
        <w:rPr>
          <w:rFonts w:ascii="Arial" w:hAnsi="Arial" w:cs="Arial"/>
          <w:sz w:val="24"/>
          <w:szCs w:val="24"/>
        </w:rPr>
        <w:t xml:space="preserve">Entry </w:t>
      </w:r>
      <w:proofErr w:type="gramStart"/>
      <w:r w:rsidRPr="008B68BB">
        <w:rPr>
          <w:rFonts w:ascii="Arial" w:hAnsi="Arial" w:cs="Arial"/>
          <w:sz w:val="24"/>
          <w:szCs w:val="24"/>
        </w:rPr>
        <w:t>2</w:t>
      </w:r>
      <w:proofErr w:type="gramEnd"/>
      <w:r w:rsidRPr="008B68BB">
        <w:rPr>
          <w:rFonts w:ascii="Arial" w:hAnsi="Arial" w:cs="Arial"/>
          <w:sz w:val="24"/>
          <w:szCs w:val="24"/>
        </w:rPr>
        <w:t xml:space="preserve"> in the Register of Common Land (RCL)</w:t>
      </w:r>
      <w:r w:rsidR="00F20CA7" w:rsidRPr="008B68BB">
        <w:rPr>
          <w:rFonts w:ascii="Arial" w:hAnsi="Arial" w:cs="Arial"/>
          <w:sz w:val="24"/>
          <w:szCs w:val="24"/>
        </w:rPr>
        <w:t xml:space="preserve"> dated </w:t>
      </w:r>
      <w:r w:rsidR="00595923" w:rsidRPr="008B68BB">
        <w:rPr>
          <w:rFonts w:ascii="Arial" w:hAnsi="Arial" w:cs="Arial"/>
          <w:sz w:val="24"/>
          <w:szCs w:val="24"/>
        </w:rPr>
        <w:t>1</w:t>
      </w:r>
      <w:r w:rsidR="006F4AFD" w:rsidRPr="008B68BB">
        <w:rPr>
          <w:rFonts w:ascii="Arial" w:hAnsi="Arial" w:cs="Arial"/>
          <w:sz w:val="24"/>
          <w:szCs w:val="24"/>
        </w:rPr>
        <w:t>9</w:t>
      </w:r>
      <w:r w:rsidR="00F20CA7" w:rsidRPr="008B68BB">
        <w:rPr>
          <w:rFonts w:ascii="Arial" w:hAnsi="Arial" w:cs="Arial"/>
          <w:sz w:val="24"/>
          <w:szCs w:val="24"/>
        </w:rPr>
        <w:t xml:space="preserve"> J</w:t>
      </w:r>
      <w:r w:rsidR="007327FB" w:rsidRPr="008B68BB">
        <w:rPr>
          <w:rFonts w:ascii="Arial" w:hAnsi="Arial" w:cs="Arial"/>
          <w:sz w:val="24"/>
          <w:szCs w:val="24"/>
        </w:rPr>
        <w:t>uly</w:t>
      </w:r>
      <w:r w:rsidR="00F20CA7" w:rsidRPr="008B68BB">
        <w:rPr>
          <w:rFonts w:ascii="Arial" w:hAnsi="Arial" w:cs="Arial"/>
          <w:sz w:val="24"/>
          <w:szCs w:val="24"/>
        </w:rPr>
        <w:t xml:space="preserve"> 1973, records that the provisional registration was modified under Regulation 8 of the Commons Registration (Objections and Maps) Regulations, 1968. </w:t>
      </w:r>
      <w:r w:rsidR="00F20CA7" w:rsidRPr="00413945">
        <w:rPr>
          <w:rFonts w:ascii="Arial" w:hAnsi="Arial" w:cs="Arial"/>
          <w:sz w:val="24"/>
          <w:szCs w:val="24"/>
        </w:rPr>
        <w:t xml:space="preserve">This </w:t>
      </w:r>
      <w:r w:rsidR="00407F2B" w:rsidRPr="00413945">
        <w:rPr>
          <w:rFonts w:ascii="Arial" w:hAnsi="Arial" w:cs="Arial"/>
          <w:sz w:val="24"/>
          <w:szCs w:val="24"/>
        </w:rPr>
        <w:t xml:space="preserve">permitted </w:t>
      </w:r>
      <w:r w:rsidR="00F20CA7" w:rsidRPr="00413945">
        <w:rPr>
          <w:rFonts w:ascii="Arial" w:hAnsi="Arial" w:cs="Arial"/>
          <w:sz w:val="24"/>
          <w:szCs w:val="24"/>
        </w:rPr>
        <w:t>the C</w:t>
      </w:r>
      <w:r w:rsidR="003E5847" w:rsidRPr="00413945">
        <w:rPr>
          <w:rFonts w:ascii="Arial" w:hAnsi="Arial" w:cs="Arial"/>
          <w:sz w:val="24"/>
          <w:szCs w:val="24"/>
        </w:rPr>
        <w:t>ommons Registration Authority</w:t>
      </w:r>
      <w:r w:rsidR="008B1531" w:rsidRPr="00413945">
        <w:rPr>
          <w:rFonts w:ascii="Arial" w:hAnsi="Arial" w:cs="Arial"/>
          <w:sz w:val="24"/>
          <w:szCs w:val="24"/>
        </w:rPr>
        <w:t xml:space="preserve"> (CRA)</w:t>
      </w:r>
      <w:r w:rsidR="00F20CA7" w:rsidRPr="00413945">
        <w:rPr>
          <w:rFonts w:ascii="Arial" w:hAnsi="Arial" w:cs="Arial"/>
          <w:sz w:val="24"/>
          <w:szCs w:val="24"/>
        </w:rPr>
        <w:t xml:space="preserve"> to cancel or modify a registration to which objection </w:t>
      </w:r>
      <w:proofErr w:type="gramStart"/>
      <w:r w:rsidR="00F20CA7" w:rsidRPr="00413945">
        <w:rPr>
          <w:rFonts w:ascii="Arial" w:hAnsi="Arial" w:cs="Arial"/>
          <w:sz w:val="24"/>
          <w:szCs w:val="24"/>
        </w:rPr>
        <w:t>was made</w:t>
      </w:r>
      <w:proofErr w:type="gramEnd"/>
      <w:r w:rsidR="00F20CA7" w:rsidRPr="00413945">
        <w:rPr>
          <w:rFonts w:ascii="Arial" w:hAnsi="Arial" w:cs="Arial"/>
          <w:sz w:val="24"/>
          <w:szCs w:val="24"/>
        </w:rPr>
        <w:t xml:space="preserve">, at the request of the applicant. The RCL sets out that the land </w:t>
      </w:r>
      <w:proofErr w:type="gramStart"/>
      <w:r w:rsidR="00F20CA7" w:rsidRPr="00413945">
        <w:rPr>
          <w:rFonts w:ascii="Arial" w:hAnsi="Arial" w:cs="Arial"/>
          <w:sz w:val="24"/>
          <w:szCs w:val="24"/>
        </w:rPr>
        <w:t>was removed</w:t>
      </w:r>
      <w:proofErr w:type="gramEnd"/>
      <w:r w:rsidR="00F20CA7" w:rsidRPr="00413945">
        <w:rPr>
          <w:rFonts w:ascii="Arial" w:hAnsi="Arial" w:cs="Arial"/>
          <w:sz w:val="24"/>
          <w:szCs w:val="24"/>
        </w:rPr>
        <w:t xml:space="preserve"> pursuant to </w:t>
      </w:r>
      <w:r w:rsidR="004F6F8A" w:rsidRPr="00413945">
        <w:rPr>
          <w:rFonts w:ascii="Arial" w:hAnsi="Arial" w:cs="Arial"/>
          <w:sz w:val="24"/>
          <w:szCs w:val="24"/>
        </w:rPr>
        <w:t xml:space="preserve">an </w:t>
      </w:r>
      <w:r w:rsidR="00F20CA7" w:rsidRPr="00413945">
        <w:rPr>
          <w:rFonts w:ascii="Arial" w:hAnsi="Arial" w:cs="Arial"/>
          <w:sz w:val="24"/>
          <w:szCs w:val="24"/>
        </w:rPr>
        <w:t xml:space="preserve">application dated </w:t>
      </w:r>
      <w:r w:rsidR="004A7EA8" w:rsidRPr="00413945">
        <w:rPr>
          <w:rFonts w:ascii="Arial" w:hAnsi="Arial" w:cs="Arial"/>
          <w:sz w:val="24"/>
          <w:szCs w:val="24"/>
        </w:rPr>
        <w:t>24 June</w:t>
      </w:r>
      <w:r w:rsidR="004F6F8A" w:rsidRPr="00413945">
        <w:rPr>
          <w:rFonts w:ascii="Arial" w:hAnsi="Arial" w:cs="Arial"/>
          <w:sz w:val="24"/>
          <w:szCs w:val="24"/>
        </w:rPr>
        <w:t xml:space="preserve"> </w:t>
      </w:r>
      <w:r w:rsidR="00572202" w:rsidRPr="00413945">
        <w:rPr>
          <w:rFonts w:ascii="Arial" w:hAnsi="Arial" w:cs="Arial"/>
          <w:sz w:val="24"/>
          <w:szCs w:val="24"/>
        </w:rPr>
        <w:t>1973</w:t>
      </w:r>
      <w:r w:rsidR="00F20CA7" w:rsidRPr="00413945">
        <w:rPr>
          <w:rFonts w:ascii="Arial" w:hAnsi="Arial" w:cs="Arial"/>
          <w:sz w:val="24"/>
          <w:szCs w:val="24"/>
        </w:rPr>
        <w:t xml:space="preserve"> made by the </w:t>
      </w:r>
      <w:r w:rsidR="00572202" w:rsidRPr="00413945">
        <w:rPr>
          <w:rFonts w:ascii="Arial" w:hAnsi="Arial" w:cs="Arial"/>
          <w:sz w:val="24"/>
          <w:szCs w:val="24"/>
        </w:rPr>
        <w:t>Gerrans Parish Council</w:t>
      </w:r>
      <w:r w:rsidR="00F20CA7" w:rsidRPr="00413945">
        <w:rPr>
          <w:rFonts w:ascii="Arial" w:hAnsi="Arial" w:cs="Arial"/>
          <w:sz w:val="24"/>
          <w:szCs w:val="24"/>
        </w:rPr>
        <w:t>. This fulfils the criteria of paragraph 4(5) of Schedule 2 to the 2006 Act.</w:t>
      </w:r>
    </w:p>
    <w:p w14:paraId="1B91E781" w14:textId="1E609DCD" w:rsidR="004A07C2" w:rsidRPr="00693D00" w:rsidRDefault="003E6C74" w:rsidP="00E11785">
      <w:pPr>
        <w:pStyle w:val="Heading2"/>
        <w:ind w:left="484" w:right="133" w:hanging="360"/>
        <w:rPr>
          <w:rFonts w:ascii="Arial" w:hAnsi="Arial" w:cs="Arial"/>
          <w:sz w:val="24"/>
          <w:szCs w:val="24"/>
        </w:rPr>
      </w:pPr>
      <w:r w:rsidRPr="00693D00">
        <w:rPr>
          <w:rFonts w:ascii="Arial" w:hAnsi="Arial" w:cs="Arial"/>
          <w:sz w:val="24"/>
          <w:szCs w:val="24"/>
        </w:rPr>
        <w:t xml:space="preserve">Whether the land is </w:t>
      </w:r>
      <w:r w:rsidR="003E5E71">
        <w:rPr>
          <w:rFonts w:ascii="Arial" w:hAnsi="Arial" w:cs="Arial"/>
          <w:sz w:val="24"/>
          <w:szCs w:val="24"/>
        </w:rPr>
        <w:t xml:space="preserve">waste land </w:t>
      </w:r>
      <w:r w:rsidRPr="00693D00">
        <w:rPr>
          <w:rFonts w:ascii="Arial" w:hAnsi="Arial" w:cs="Arial"/>
          <w:sz w:val="24"/>
          <w:szCs w:val="24"/>
        </w:rPr>
        <w:t xml:space="preserve">of a manor </w:t>
      </w:r>
    </w:p>
    <w:p w14:paraId="48CBC0F3" w14:textId="77777777" w:rsidR="005564FE" w:rsidRDefault="008C13D8" w:rsidP="00E11785">
      <w:pPr>
        <w:numPr>
          <w:ilvl w:val="0"/>
          <w:numId w:val="5"/>
        </w:numPr>
        <w:spacing w:after="201"/>
        <w:ind w:right="340"/>
        <w:rPr>
          <w:rFonts w:ascii="Arial" w:hAnsi="Arial" w:cs="Arial"/>
          <w:sz w:val="24"/>
          <w:szCs w:val="24"/>
        </w:rPr>
      </w:pPr>
      <w:r>
        <w:rPr>
          <w:rFonts w:ascii="Arial" w:hAnsi="Arial" w:cs="Arial"/>
          <w:sz w:val="24"/>
          <w:szCs w:val="24"/>
        </w:rPr>
        <w:t xml:space="preserve">I was informed at the Hearing that </w:t>
      </w:r>
      <w:proofErr w:type="gramStart"/>
      <w:r>
        <w:rPr>
          <w:rFonts w:ascii="Arial" w:hAnsi="Arial" w:cs="Arial"/>
          <w:sz w:val="24"/>
          <w:szCs w:val="24"/>
        </w:rPr>
        <w:t>t</w:t>
      </w:r>
      <w:r w:rsidRPr="008C13D8">
        <w:rPr>
          <w:rFonts w:ascii="Arial" w:hAnsi="Arial" w:cs="Arial"/>
          <w:sz w:val="24"/>
          <w:szCs w:val="24"/>
        </w:rPr>
        <w:t>he vast majority of</w:t>
      </w:r>
      <w:proofErr w:type="gramEnd"/>
      <w:r w:rsidRPr="008C13D8">
        <w:rPr>
          <w:rFonts w:ascii="Arial" w:hAnsi="Arial" w:cs="Arial"/>
          <w:sz w:val="24"/>
          <w:szCs w:val="24"/>
        </w:rPr>
        <w:t xml:space="preserve"> land in England is formerly of a manor, notable exceptions being Crown land </w:t>
      </w:r>
      <w:r>
        <w:rPr>
          <w:rFonts w:ascii="Arial" w:hAnsi="Arial" w:cs="Arial"/>
          <w:sz w:val="24"/>
          <w:szCs w:val="24"/>
        </w:rPr>
        <w:t xml:space="preserve">which is relevant in this case as the </w:t>
      </w:r>
      <w:r w:rsidR="00A519C8">
        <w:rPr>
          <w:rFonts w:ascii="Arial" w:hAnsi="Arial" w:cs="Arial"/>
          <w:sz w:val="24"/>
          <w:szCs w:val="24"/>
        </w:rPr>
        <w:t xml:space="preserve">application land is primarily foreshore. </w:t>
      </w:r>
      <w:r w:rsidRPr="008C13D8">
        <w:rPr>
          <w:rFonts w:ascii="Arial" w:hAnsi="Arial" w:cs="Arial"/>
          <w:sz w:val="24"/>
          <w:szCs w:val="24"/>
        </w:rPr>
        <w:t xml:space="preserve"> </w:t>
      </w:r>
    </w:p>
    <w:p w14:paraId="4F516E27" w14:textId="23EFFD0E" w:rsidR="00E4453D" w:rsidRDefault="00740A4D" w:rsidP="00E11785">
      <w:pPr>
        <w:numPr>
          <w:ilvl w:val="0"/>
          <w:numId w:val="5"/>
        </w:numPr>
        <w:spacing w:after="201"/>
        <w:ind w:right="340"/>
        <w:rPr>
          <w:rFonts w:ascii="Arial" w:hAnsi="Arial" w:cs="Arial"/>
          <w:sz w:val="24"/>
          <w:szCs w:val="24"/>
        </w:rPr>
      </w:pPr>
      <w:r w:rsidRPr="008C13D8">
        <w:rPr>
          <w:rFonts w:ascii="Arial" w:hAnsi="Arial" w:cs="Arial"/>
          <w:sz w:val="24"/>
          <w:szCs w:val="24"/>
        </w:rPr>
        <w:t>Waste land of a manor was defined in the case of A</w:t>
      </w:r>
      <w:r w:rsidR="00E05BE5" w:rsidRPr="008C13D8">
        <w:rPr>
          <w:rFonts w:ascii="Arial" w:hAnsi="Arial" w:cs="Arial"/>
          <w:sz w:val="24"/>
          <w:szCs w:val="24"/>
        </w:rPr>
        <w:t>tt</w:t>
      </w:r>
      <w:r w:rsidR="00A92709" w:rsidRPr="008C13D8">
        <w:rPr>
          <w:rFonts w:ascii="Arial" w:hAnsi="Arial" w:cs="Arial"/>
          <w:sz w:val="24"/>
          <w:szCs w:val="24"/>
        </w:rPr>
        <w:t xml:space="preserve">orney </w:t>
      </w:r>
      <w:r w:rsidRPr="008C13D8">
        <w:rPr>
          <w:rFonts w:ascii="Arial" w:hAnsi="Arial" w:cs="Arial"/>
          <w:sz w:val="24"/>
          <w:szCs w:val="24"/>
        </w:rPr>
        <w:t>G</w:t>
      </w:r>
      <w:r w:rsidR="00A92709" w:rsidRPr="008C13D8">
        <w:rPr>
          <w:rFonts w:ascii="Arial" w:hAnsi="Arial" w:cs="Arial"/>
          <w:sz w:val="24"/>
          <w:szCs w:val="24"/>
        </w:rPr>
        <w:t>eneral</w:t>
      </w:r>
      <w:r w:rsidRPr="008C13D8">
        <w:rPr>
          <w:rFonts w:ascii="Arial" w:hAnsi="Arial" w:cs="Arial"/>
          <w:sz w:val="24"/>
          <w:szCs w:val="24"/>
        </w:rPr>
        <w:t xml:space="preserve"> v Hanmer (1858) </w:t>
      </w:r>
      <w:r w:rsidR="002B35F0" w:rsidRPr="008C13D8">
        <w:rPr>
          <w:rFonts w:ascii="Arial" w:hAnsi="Arial" w:cs="Arial"/>
          <w:sz w:val="24"/>
          <w:szCs w:val="24"/>
        </w:rPr>
        <w:t>“</w:t>
      </w:r>
      <w:r w:rsidRPr="008C13D8">
        <w:rPr>
          <w:rFonts w:ascii="Arial" w:hAnsi="Arial" w:cs="Arial"/>
          <w:i/>
          <w:iCs/>
          <w:sz w:val="24"/>
          <w:szCs w:val="24"/>
        </w:rPr>
        <w:t>The true meaning of “wastes”, or “waste lands”,</w:t>
      </w:r>
      <w:r w:rsidRPr="0071146A">
        <w:rPr>
          <w:rFonts w:ascii="Arial" w:hAnsi="Arial" w:cs="Arial"/>
          <w:i/>
          <w:iCs/>
          <w:sz w:val="24"/>
          <w:szCs w:val="24"/>
        </w:rPr>
        <w:t xml:space="preserve"> or “waste grounds of the</w:t>
      </w:r>
      <w:r w:rsidRPr="00F01F93">
        <w:rPr>
          <w:rFonts w:ascii="Arial" w:hAnsi="Arial" w:cs="Arial"/>
          <w:i/>
          <w:iCs/>
          <w:sz w:val="24"/>
          <w:szCs w:val="24"/>
        </w:rPr>
        <w:t xml:space="preserve"> manor”, is the open, </w:t>
      </w:r>
      <w:proofErr w:type="gramStart"/>
      <w:r w:rsidRPr="00F01F93">
        <w:rPr>
          <w:rFonts w:ascii="Arial" w:hAnsi="Arial" w:cs="Arial"/>
          <w:i/>
          <w:iCs/>
          <w:sz w:val="24"/>
          <w:szCs w:val="24"/>
        </w:rPr>
        <w:t>uncultivated</w:t>
      </w:r>
      <w:proofErr w:type="gramEnd"/>
      <w:r w:rsidRPr="00F01F93">
        <w:rPr>
          <w:rFonts w:ascii="Arial" w:hAnsi="Arial" w:cs="Arial"/>
          <w:i/>
          <w:iCs/>
          <w:sz w:val="24"/>
          <w:szCs w:val="24"/>
        </w:rPr>
        <w:t xml:space="preserve"> and unoccupied lands parcel of the manor, or open lands parcel of the manor other than the demesne lands of the manor</w:t>
      </w:r>
      <w:r w:rsidRPr="00693D00">
        <w:rPr>
          <w:rFonts w:ascii="Arial" w:hAnsi="Arial" w:cs="Arial"/>
          <w:sz w:val="24"/>
          <w:szCs w:val="24"/>
        </w:rPr>
        <w:t>.</w:t>
      </w:r>
      <w:r w:rsidR="00F01F93">
        <w:rPr>
          <w:rFonts w:ascii="Arial" w:hAnsi="Arial" w:cs="Arial"/>
          <w:sz w:val="24"/>
          <w:szCs w:val="24"/>
        </w:rPr>
        <w:t>”</w:t>
      </w:r>
      <w:r w:rsidRPr="00693D00">
        <w:rPr>
          <w:rFonts w:ascii="Arial" w:hAnsi="Arial" w:cs="Arial"/>
          <w:sz w:val="24"/>
          <w:szCs w:val="24"/>
        </w:rPr>
        <w:t xml:space="preserve"> </w:t>
      </w:r>
    </w:p>
    <w:p w14:paraId="2073F6FD" w14:textId="77623BA6" w:rsidR="00986EAD" w:rsidRDefault="00740A4D" w:rsidP="00E11785">
      <w:pPr>
        <w:numPr>
          <w:ilvl w:val="0"/>
          <w:numId w:val="5"/>
        </w:numPr>
        <w:spacing w:after="201"/>
        <w:ind w:right="340"/>
        <w:rPr>
          <w:rFonts w:ascii="Arial" w:hAnsi="Arial" w:cs="Arial"/>
          <w:sz w:val="24"/>
          <w:szCs w:val="24"/>
        </w:rPr>
      </w:pPr>
      <w:r w:rsidRPr="00693D00">
        <w:rPr>
          <w:rFonts w:ascii="Arial" w:hAnsi="Arial" w:cs="Arial"/>
          <w:sz w:val="24"/>
          <w:szCs w:val="24"/>
        </w:rPr>
        <w:t>In the case of Hampshire County Council and others v Milburn (1990)</w:t>
      </w:r>
      <w:r w:rsidR="00EF0F42" w:rsidRPr="00EF0F42">
        <w:rPr>
          <w:rFonts w:ascii="Arial" w:hAnsi="Arial" w:cs="Arial"/>
          <w:sz w:val="24"/>
          <w:szCs w:val="24"/>
        </w:rPr>
        <w:t xml:space="preserve"> </w:t>
      </w:r>
      <w:r w:rsidR="00EF0F42" w:rsidRPr="00693D00">
        <w:rPr>
          <w:rFonts w:ascii="Arial" w:hAnsi="Arial" w:cs="Arial"/>
          <w:sz w:val="24"/>
          <w:szCs w:val="24"/>
        </w:rPr>
        <w:t>(</w:t>
      </w:r>
      <w:r w:rsidR="00EF0F42">
        <w:rPr>
          <w:rFonts w:ascii="Arial" w:hAnsi="Arial" w:cs="Arial"/>
          <w:sz w:val="24"/>
          <w:szCs w:val="24"/>
        </w:rPr>
        <w:t>often referred to as the</w:t>
      </w:r>
      <w:r w:rsidR="00EF0F42" w:rsidRPr="00693D00">
        <w:rPr>
          <w:rFonts w:ascii="Arial" w:hAnsi="Arial" w:cs="Arial"/>
          <w:sz w:val="24"/>
          <w:szCs w:val="24"/>
        </w:rPr>
        <w:t xml:space="preserve"> </w:t>
      </w:r>
      <w:r w:rsidR="00AA627D">
        <w:rPr>
          <w:rFonts w:ascii="Arial" w:hAnsi="Arial" w:cs="Arial"/>
          <w:sz w:val="24"/>
          <w:szCs w:val="24"/>
        </w:rPr>
        <w:t>‘</w:t>
      </w:r>
      <w:r w:rsidR="00EF0F42" w:rsidRPr="00693D00">
        <w:rPr>
          <w:rFonts w:ascii="Arial" w:hAnsi="Arial" w:cs="Arial"/>
          <w:sz w:val="24"/>
          <w:szCs w:val="24"/>
        </w:rPr>
        <w:t>Hazeley Heath</w:t>
      </w:r>
      <w:r w:rsidR="00AA627D">
        <w:rPr>
          <w:rFonts w:ascii="Arial" w:hAnsi="Arial" w:cs="Arial"/>
          <w:sz w:val="24"/>
          <w:szCs w:val="24"/>
        </w:rPr>
        <w:t>’</w:t>
      </w:r>
      <w:r w:rsidR="00EF0F42" w:rsidRPr="00693D00">
        <w:rPr>
          <w:rFonts w:ascii="Arial" w:hAnsi="Arial" w:cs="Arial"/>
          <w:sz w:val="24"/>
          <w:szCs w:val="24"/>
        </w:rPr>
        <w:t xml:space="preserve"> case)</w:t>
      </w:r>
      <w:r w:rsidRPr="00693D00">
        <w:rPr>
          <w:rFonts w:ascii="Arial" w:hAnsi="Arial" w:cs="Arial"/>
          <w:sz w:val="24"/>
          <w:szCs w:val="24"/>
        </w:rPr>
        <w:t xml:space="preserve"> the House of Lords decided that ‘waste land of a manor’ means waste land of manorial origin and accordingly refers to both waste land which belongs to a manor and waste land which formerly belonged to a manor.</w:t>
      </w:r>
      <w:r w:rsidR="00E4453D">
        <w:rPr>
          <w:rFonts w:ascii="Arial" w:hAnsi="Arial" w:cs="Arial"/>
          <w:sz w:val="24"/>
          <w:szCs w:val="24"/>
        </w:rPr>
        <w:t xml:space="preserve"> </w:t>
      </w:r>
    </w:p>
    <w:p w14:paraId="6183653B" w14:textId="77777777" w:rsidR="00A27296" w:rsidRDefault="00740A4D" w:rsidP="00803930">
      <w:pPr>
        <w:numPr>
          <w:ilvl w:val="0"/>
          <w:numId w:val="5"/>
        </w:numPr>
        <w:spacing w:after="201"/>
        <w:ind w:right="340"/>
        <w:rPr>
          <w:rFonts w:ascii="Arial" w:hAnsi="Arial" w:cs="Arial"/>
          <w:sz w:val="24"/>
          <w:szCs w:val="24"/>
        </w:rPr>
      </w:pPr>
      <w:r w:rsidRPr="00693D00">
        <w:rPr>
          <w:rFonts w:ascii="Arial" w:hAnsi="Arial" w:cs="Arial"/>
          <w:sz w:val="24"/>
          <w:szCs w:val="24"/>
        </w:rPr>
        <w:lastRenderedPageBreak/>
        <w:t>In the Hazeley Heath case Lord Templeman explained: The manorial system which the Normans partly inherited and partly established displayed a variety of local laws and customs but in general there were three categories of land</w:t>
      </w:r>
      <w:r w:rsidR="00A27296">
        <w:rPr>
          <w:rFonts w:ascii="Arial" w:hAnsi="Arial" w:cs="Arial"/>
          <w:sz w:val="24"/>
          <w:szCs w:val="24"/>
        </w:rPr>
        <w:t xml:space="preserve"> </w:t>
      </w:r>
      <w:r w:rsidRPr="00A27296">
        <w:rPr>
          <w:rFonts w:ascii="Arial" w:hAnsi="Arial" w:cs="Arial"/>
          <w:sz w:val="24"/>
          <w:szCs w:val="24"/>
        </w:rPr>
        <w:t>comprised in a manor</w:t>
      </w:r>
      <w:r w:rsidR="00A27296">
        <w:rPr>
          <w:rFonts w:ascii="Arial" w:hAnsi="Arial" w:cs="Arial"/>
          <w:sz w:val="24"/>
          <w:szCs w:val="24"/>
        </w:rPr>
        <w:t>:</w:t>
      </w:r>
      <w:r w:rsidRPr="00A27296">
        <w:rPr>
          <w:rFonts w:ascii="Arial" w:hAnsi="Arial" w:cs="Arial"/>
          <w:sz w:val="24"/>
          <w:szCs w:val="24"/>
        </w:rPr>
        <w:t xml:space="preserve"> </w:t>
      </w:r>
    </w:p>
    <w:p w14:paraId="1A0D85AB" w14:textId="77777777" w:rsidR="00A27296" w:rsidRDefault="00740A4D" w:rsidP="00A27296">
      <w:pPr>
        <w:numPr>
          <w:ilvl w:val="0"/>
          <w:numId w:val="9"/>
        </w:numPr>
        <w:spacing w:after="201"/>
        <w:ind w:left="1134" w:right="340" w:hanging="283"/>
        <w:rPr>
          <w:rFonts w:ascii="Arial" w:hAnsi="Arial" w:cs="Arial"/>
          <w:sz w:val="24"/>
          <w:szCs w:val="24"/>
        </w:rPr>
      </w:pPr>
      <w:r w:rsidRPr="00A27296">
        <w:rPr>
          <w:rFonts w:ascii="Arial" w:hAnsi="Arial" w:cs="Arial"/>
          <w:sz w:val="24"/>
          <w:szCs w:val="24"/>
        </w:rPr>
        <w:t xml:space="preserve">The demesne land belonged to the lord of the manor. </w:t>
      </w:r>
    </w:p>
    <w:p w14:paraId="5660AE86" w14:textId="77777777" w:rsidR="00A27296" w:rsidRDefault="00740A4D" w:rsidP="00A27296">
      <w:pPr>
        <w:numPr>
          <w:ilvl w:val="0"/>
          <w:numId w:val="9"/>
        </w:numPr>
        <w:spacing w:after="201"/>
        <w:ind w:left="1134" w:right="340" w:hanging="283"/>
        <w:rPr>
          <w:rFonts w:ascii="Arial" w:hAnsi="Arial" w:cs="Arial"/>
          <w:sz w:val="24"/>
          <w:szCs w:val="24"/>
        </w:rPr>
      </w:pPr>
      <w:r w:rsidRPr="00A27296">
        <w:rPr>
          <w:rFonts w:ascii="Arial" w:hAnsi="Arial" w:cs="Arial"/>
          <w:sz w:val="24"/>
          <w:szCs w:val="24"/>
        </w:rPr>
        <w:t xml:space="preserve">The copyhold land </w:t>
      </w:r>
      <w:proofErr w:type="gramStart"/>
      <w:r w:rsidRPr="00A27296">
        <w:rPr>
          <w:rFonts w:ascii="Arial" w:hAnsi="Arial" w:cs="Arial"/>
          <w:sz w:val="24"/>
          <w:szCs w:val="24"/>
        </w:rPr>
        <w:t>was divided</w:t>
      </w:r>
      <w:proofErr w:type="gramEnd"/>
      <w:r w:rsidRPr="00A27296">
        <w:rPr>
          <w:rFonts w:ascii="Arial" w:hAnsi="Arial" w:cs="Arial"/>
          <w:sz w:val="24"/>
          <w:szCs w:val="24"/>
        </w:rPr>
        <w:t xml:space="preserve"> between the tenants of the lord of the manor. </w:t>
      </w:r>
    </w:p>
    <w:p w14:paraId="608CF42C" w14:textId="77777777" w:rsidR="00A27296" w:rsidRDefault="00740A4D" w:rsidP="00A27296">
      <w:pPr>
        <w:numPr>
          <w:ilvl w:val="0"/>
          <w:numId w:val="9"/>
        </w:numPr>
        <w:spacing w:after="201"/>
        <w:ind w:left="1134" w:right="340" w:hanging="283"/>
        <w:rPr>
          <w:rFonts w:ascii="Arial" w:hAnsi="Arial" w:cs="Arial"/>
          <w:sz w:val="24"/>
          <w:szCs w:val="24"/>
        </w:rPr>
      </w:pPr>
      <w:r w:rsidRPr="00A27296">
        <w:rPr>
          <w:rFonts w:ascii="Arial" w:hAnsi="Arial" w:cs="Arial"/>
          <w:sz w:val="24"/>
          <w:szCs w:val="24"/>
        </w:rPr>
        <w:t xml:space="preserve">The remainder of the land consisted of uncultivated land referred to as the waste of the manor. </w:t>
      </w:r>
    </w:p>
    <w:p w14:paraId="543EB177" w14:textId="77777777" w:rsidR="00C131E0" w:rsidRDefault="00740A4D" w:rsidP="00803930">
      <w:pPr>
        <w:numPr>
          <w:ilvl w:val="0"/>
          <w:numId w:val="5"/>
        </w:numPr>
        <w:spacing w:after="201"/>
        <w:ind w:right="340"/>
        <w:rPr>
          <w:rFonts w:ascii="Arial" w:hAnsi="Arial" w:cs="Arial"/>
          <w:sz w:val="24"/>
          <w:szCs w:val="24"/>
        </w:rPr>
      </w:pPr>
      <w:r w:rsidRPr="00A27296">
        <w:rPr>
          <w:rFonts w:ascii="Arial" w:hAnsi="Arial" w:cs="Arial"/>
          <w:sz w:val="24"/>
          <w:szCs w:val="24"/>
        </w:rPr>
        <w:t>The waste land belonged to the lord of the manor subject to the rights of the tenants to enjoy in common the fruits or some of the fruits of the soil in the manner of a ‘profit à prendre</w:t>
      </w:r>
      <w:proofErr w:type="gramStart"/>
      <w:r w:rsidRPr="00A27296">
        <w:rPr>
          <w:rFonts w:ascii="Arial" w:hAnsi="Arial" w:cs="Arial"/>
          <w:sz w:val="24"/>
          <w:szCs w:val="24"/>
        </w:rPr>
        <w:t>’.</w:t>
      </w:r>
      <w:proofErr w:type="gramEnd"/>
      <w:r w:rsidRPr="00A27296">
        <w:rPr>
          <w:rFonts w:ascii="Arial" w:hAnsi="Arial" w:cs="Arial"/>
          <w:sz w:val="24"/>
          <w:szCs w:val="24"/>
        </w:rPr>
        <w:t xml:space="preserve"> </w:t>
      </w:r>
    </w:p>
    <w:p w14:paraId="16D50233" w14:textId="484D7159" w:rsidR="000C7CBF" w:rsidRDefault="00CF35B4" w:rsidP="00803930">
      <w:pPr>
        <w:numPr>
          <w:ilvl w:val="0"/>
          <w:numId w:val="5"/>
        </w:numPr>
        <w:spacing w:after="201"/>
        <w:ind w:right="340"/>
        <w:rPr>
          <w:rFonts w:ascii="Arial" w:hAnsi="Arial" w:cs="Arial"/>
          <w:sz w:val="24"/>
          <w:szCs w:val="24"/>
        </w:rPr>
      </w:pPr>
      <w:r>
        <w:rPr>
          <w:rFonts w:ascii="Arial" w:hAnsi="Arial" w:cs="Arial"/>
          <w:sz w:val="24"/>
          <w:szCs w:val="24"/>
        </w:rPr>
        <w:t xml:space="preserve">At the </w:t>
      </w:r>
      <w:proofErr w:type="gramStart"/>
      <w:r>
        <w:rPr>
          <w:rFonts w:ascii="Arial" w:hAnsi="Arial" w:cs="Arial"/>
          <w:sz w:val="24"/>
          <w:szCs w:val="24"/>
        </w:rPr>
        <w:t>Hearing</w:t>
      </w:r>
      <w:proofErr w:type="gramEnd"/>
      <w:r>
        <w:rPr>
          <w:rFonts w:ascii="Arial" w:hAnsi="Arial" w:cs="Arial"/>
          <w:sz w:val="24"/>
          <w:szCs w:val="24"/>
        </w:rPr>
        <w:t xml:space="preserve"> the applicant provided an extract of </w:t>
      </w:r>
      <w:r w:rsidR="00AD2BAD">
        <w:rPr>
          <w:rFonts w:ascii="Arial" w:hAnsi="Arial" w:cs="Arial"/>
          <w:sz w:val="24"/>
          <w:szCs w:val="24"/>
        </w:rPr>
        <w:t>section</w:t>
      </w:r>
      <w:r w:rsidR="008A2525">
        <w:rPr>
          <w:rFonts w:ascii="Arial" w:hAnsi="Arial" w:cs="Arial"/>
          <w:sz w:val="24"/>
          <w:szCs w:val="24"/>
        </w:rPr>
        <w:t xml:space="preserve"> </w:t>
      </w:r>
      <w:r w:rsidR="00AD2BAD">
        <w:rPr>
          <w:rFonts w:ascii="Arial" w:hAnsi="Arial" w:cs="Arial"/>
          <w:sz w:val="24"/>
          <w:szCs w:val="24"/>
        </w:rPr>
        <w:t xml:space="preserve">22 of the Commons Registration Act 1965.  This </w:t>
      </w:r>
      <w:r w:rsidR="005B3222">
        <w:rPr>
          <w:rFonts w:ascii="Arial" w:hAnsi="Arial" w:cs="Arial"/>
          <w:sz w:val="24"/>
          <w:szCs w:val="24"/>
        </w:rPr>
        <w:t>provides an interpretation of the term ‘common land</w:t>
      </w:r>
      <w:proofErr w:type="gramStart"/>
      <w:r w:rsidR="005B3222">
        <w:rPr>
          <w:rFonts w:ascii="Arial" w:hAnsi="Arial" w:cs="Arial"/>
          <w:sz w:val="24"/>
          <w:szCs w:val="24"/>
        </w:rPr>
        <w:t>’</w:t>
      </w:r>
      <w:proofErr w:type="gramEnd"/>
      <w:r w:rsidR="005B3222">
        <w:rPr>
          <w:rFonts w:ascii="Arial" w:hAnsi="Arial" w:cs="Arial"/>
          <w:sz w:val="24"/>
          <w:szCs w:val="24"/>
        </w:rPr>
        <w:t xml:space="preserve"> </w:t>
      </w:r>
      <w:r w:rsidR="003F62ED">
        <w:rPr>
          <w:rFonts w:ascii="Arial" w:hAnsi="Arial" w:cs="Arial"/>
          <w:sz w:val="24"/>
          <w:szCs w:val="24"/>
        </w:rPr>
        <w:t xml:space="preserve">and that ‘land’ includes </w:t>
      </w:r>
      <w:r w:rsidR="000E56A9">
        <w:rPr>
          <w:rFonts w:ascii="Arial" w:hAnsi="Arial" w:cs="Arial"/>
          <w:sz w:val="24"/>
          <w:szCs w:val="24"/>
        </w:rPr>
        <w:t>‘</w:t>
      </w:r>
      <w:r w:rsidR="003F62ED">
        <w:rPr>
          <w:rFonts w:ascii="Arial" w:hAnsi="Arial" w:cs="Arial"/>
          <w:sz w:val="24"/>
          <w:szCs w:val="24"/>
        </w:rPr>
        <w:t>land covered with water</w:t>
      </w:r>
      <w:r w:rsidR="000E56A9">
        <w:rPr>
          <w:rFonts w:ascii="Arial" w:hAnsi="Arial" w:cs="Arial"/>
          <w:sz w:val="24"/>
          <w:szCs w:val="24"/>
        </w:rPr>
        <w:t>’</w:t>
      </w:r>
      <w:r w:rsidR="00534DDE">
        <w:rPr>
          <w:rFonts w:ascii="Arial" w:hAnsi="Arial" w:cs="Arial"/>
          <w:sz w:val="24"/>
          <w:szCs w:val="24"/>
        </w:rPr>
        <w:t>.</w:t>
      </w:r>
    </w:p>
    <w:p w14:paraId="289F6133" w14:textId="1B532701" w:rsidR="001A58B2" w:rsidRPr="00862AC4" w:rsidRDefault="00A54E0B" w:rsidP="00803930">
      <w:pPr>
        <w:numPr>
          <w:ilvl w:val="0"/>
          <w:numId w:val="5"/>
        </w:numPr>
        <w:spacing w:after="201"/>
        <w:ind w:right="340"/>
        <w:rPr>
          <w:rFonts w:ascii="Arial" w:hAnsi="Arial" w:cs="Arial"/>
          <w:sz w:val="24"/>
          <w:szCs w:val="24"/>
        </w:rPr>
      </w:pPr>
      <w:r w:rsidRPr="00C71911">
        <w:rPr>
          <w:rFonts w:ascii="Arial" w:hAnsi="Arial" w:cs="Arial"/>
          <w:sz w:val="24"/>
          <w:szCs w:val="24"/>
        </w:rPr>
        <w:t>With reference as to whether the foreshore formed part of manorial land</w:t>
      </w:r>
      <w:r w:rsidR="008A764E" w:rsidRPr="00C71911">
        <w:rPr>
          <w:rFonts w:ascii="Arial" w:hAnsi="Arial" w:cs="Arial"/>
          <w:sz w:val="24"/>
          <w:szCs w:val="24"/>
        </w:rPr>
        <w:t xml:space="preserve"> e</w:t>
      </w:r>
      <w:r w:rsidR="00950C78" w:rsidRPr="00C71911">
        <w:rPr>
          <w:rFonts w:ascii="Arial" w:hAnsi="Arial" w:cs="Arial"/>
          <w:sz w:val="24"/>
          <w:szCs w:val="24"/>
        </w:rPr>
        <w:t>xtracts of Halsbury</w:t>
      </w:r>
      <w:r w:rsidR="00F41B51" w:rsidRPr="00C71911">
        <w:rPr>
          <w:rFonts w:ascii="Arial" w:hAnsi="Arial" w:cs="Arial"/>
          <w:sz w:val="24"/>
          <w:szCs w:val="24"/>
        </w:rPr>
        <w:t xml:space="preserve">’s Laws of England have been </w:t>
      </w:r>
      <w:r w:rsidR="00790138" w:rsidRPr="00C71911">
        <w:rPr>
          <w:rFonts w:ascii="Arial" w:hAnsi="Arial" w:cs="Arial"/>
          <w:sz w:val="24"/>
          <w:szCs w:val="24"/>
        </w:rPr>
        <w:t>cited</w:t>
      </w:r>
      <w:r w:rsidR="00C131E0" w:rsidRPr="00C71911">
        <w:rPr>
          <w:rFonts w:ascii="Arial" w:hAnsi="Arial" w:cs="Arial"/>
          <w:sz w:val="24"/>
          <w:szCs w:val="24"/>
        </w:rPr>
        <w:t xml:space="preserve"> including </w:t>
      </w:r>
      <w:r w:rsidR="009F404A" w:rsidRPr="00C71911">
        <w:rPr>
          <w:rFonts w:ascii="Arial" w:eastAsiaTheme="minorEastAsia" w:hAnsi="Arial" w:cs="Arial"/>
          <w:color w:val="auto"/>
          <w:sz w:val="24"/>
          <w:szCs w:val="24"/>
        </w:rPr>
        <w:t xml:space="preserve">Halsbury’s Laws of England, Vol 29, para 166 (Crown Property) </w:t>
      </w:r>
      <w:r w:rsidR="00AB5C9F" w:rsidRPr="00C71911">
        <w:rPr>
          <w:rFonts w:ascii="Arial" w:eastAsiaTheme="minorEastAsia" w:hAnsi="Arial" w:cs="Arial"/>
          <w:color w:val="auto"/>
          <w:sz w:val="24"/>
          <w:szCs w:val="24"/>
        </w:rPr>
        <w:t>“</w:t>
      </w:r>
      <w:r w:rsidR="004D6BE3" w:rsidRPr="00C71911">
        <w:rPr>
          <w:rFonts w:ascii="Arial" w:eastAsiaTheme="minorEastAsia" w:hAnsi="Arial" w:cs="Arial"/>
          <w:i/>
          <w:iCs/>
          <w:color w:val="auto"/>
          <w:sz w:val="24"/>
          <w:szCs w:val="24"/>
        </w:rPr>
        <w:t>T</w:t>
      </w:r>
      <w:r w:rsidR="009F404A" w:rsidRPr="00C71911">
        <w:rPr>
          <w:rFonts w:ascii="Arial" w:eastAsiaTheme="minorEastAsia" w:hAnsi="Arial" w:cs="Arial"/>
          <w:i/>
          <w:iCs/>
          <w:color w:val="auto"/>
          <w:sz w:val="24"/>
          <w:szCs w:val="24"/>
        </w:rPr>
        <w:t>he Crown's prima facie title no longer holds good in the case of foreshore on</w:t>
      </w:r>
      <w:r w:rsidR="00DE078E" w:rsidRPr="00C71911">
        <w:rPr>
          <w:rFonts w:ascii="Arial" w:eastAsiaTheme="minorEastAsia" w:hAnsi="Arial" w:cs="Arial"/>
          <w:i/>
          <w:iCs/>
          <w:color w:val="auto"/>
          <w:sz w:val="24"/>
          <w:szCs w:val="24"/>
        </w:rPr>
        <w:t xml:space="preserve"> </w:t>
      </w:r>
      <w:r w:rsidR="009F404A" w:rsidRPr="00C71911">
        <w:rPr>
          <w:rFonts w:ascii="Arial" w:eastAsiaTheme="minorEastAsia" w:hAnsi="Arial" w:cs="Arial"/>
          <w:i/>
          <w:iCs/>
          <w:color w:val="auto"/>
          <w:sz w:val="24"/>
          <w:szCs w:val="24"/>
        </w:rPr>
        <w:t>the coast of Cornwall</w:t>
      </w:r>
      <w:r w:rsidR="00DE078E" w:rsidRPr="00C71911">
        <w:rPr>
          <w:rFonts w:ascii="Arial" w:eastAsiaTheme="minorEastAsia" w:hAnsi="Arial" w:cs="Arial"/>
          <w:i/>
          <w:iCs/>
          <w:color w:val="auto"/>
          <w:sz w:val="24"/>
          <w:szCs w:val="24"/>
        </w:rPr>
        <w:t xml:space="preserve"> </w:t>
      </w:r>
      <w:r w:rsidR="009F404A" w:rsidRPr="00C71911">
        <w:rPr>
          <w:rFonts w:ascii="Arial" w:eastAsiaTheme="minorEastAsia" w:hAnsi="Arial" w:cs="Arial"/>
          <w:i/>
          <w:iCs/>
          <w:color w:val="auto"/>
          <w:sz w:val="24"/>
          <w:szCs w:val="24"/>
        </w:rPr>
        <w:t>because, by a statute based on a charter of Edward III,</w:t>
      </w:r>
      <w:r w:rsidR="00DE078E" w:rsidRPr="00C71911">
        <w:rPr>
          <w:rFonts w:ascii="Arial" w:eastAsiaTheme="minorEastAsia" w:hAnsi="Arial" w:cs="Arial"/>
          <w:i/>
          <w:iCs/>
          <w:color w:val="auto"/>
          <w:sz w:val="24"/>
          <w:szCs w:val="24"/>
        </w:rPr>
        <w:t xml:space="preserve"> </w:t>
      </w:r>
      <w:r w:rsidR="009F404A" w:rsidRPr="00C71911">
        <w:rPr>
          <w:rFonts w:ascii="Arial" w:eastAsiaTheme="minorEastAsia" w:hAnsi="Arial" w:cs="Arial"/>
          <w:i/>
          <w:iCs/>
          <w:color w:val="auto"/>
          <w:sz w:val="24"/>
          <w:szCs w:val="24"/>
        </w:rPr>
        <w:t>the Crown's rights to the foreshores in Cornwall were vested in the Duke of</w:t>
      </w:r>
      <w:r w:rsidR="00DE078E" w:rsidRPr="00C71911">
        <w:rPr>
          <w:rFonts w:ascii="Arial" w:eastAsiaTheme="minorEastAsia" w:hAnsi="Arial" w:cs="Arial"/>
          <w:i/>
          <w:iCs/>
          <w:color w:val="auto"/>
          <w:sz w:val="24"/>
          <w:szCs w:val="24"/>
        </w:rPr>
        <w:t xml:space="preserve"> </w:t>
      </w:r>
      <w:r w:rsidR="009F404A" w:rsidRPr="00C71911">
        <w:rPr>
          <w:rFonts w:ascii="Arial" w:eastAsiaTheme="minorEastAsia" w:hAnsi="Arial" w:cs="Arial"/>
          <w:i/>
          <w:iCs/>
          <w:color w:val="auto"/>
          <w:sz w:val="24"/>
          <w:szCs w:val="24"/>
        </w:rPr>
        <w:t>Cornwall, except when they belong to a subject. The rights to the foreshore as</w:t>
      </w:r>
      <w:r w:rsidR="00DE078E" w:rsidRPr="00C71911">
        <w:rPr>
          <w:rFonts w:ascii="Arial" w:eastAsiaTheme="minorEastAsia" w:hAnsi="Arial" w:cs="Arial"/>
          <w:i/>
          <w:iCs/>
          <w:color w:val="auto"/>
          <w:sz w:val="24"/>
          <w:szCs w:val="24"/>
        </w:rPr>
        <w:t xml:space="preserve"> </w:t>
      </w:r>
      <w:r w:rsidR="009F404A" w:rsidRPr="00C71911">
        <w:rPr>
          <w:rFonts w:ascii="Arial" w:eastAsiaTheme="minorEastAsia" w:hAnsi="Arial" w:cs="Arial"/>
          <w:i/>
          <w:iCs/>
          <w:color w:val="auto"/>
          <w:sz w:val="24"/>
          <w:szCs w:val="24"/>
        </w:rPr>
        <w:t xml:space="preserve">between the Crown and the Duke of Cornwall </w:t>
      </w:r>
      <w:proofErr w:type="gramStart"/>
      <w:r w:rsidR="009F404A" w:rsidRPr="00C71911">
        <w:rPr>
          <w:rFonts w:ascii="Arial" w:eastAsiaTheme="minorEastAsia" w:hAnsi="Arial" w:cs="Arial"/>
          <w:i/>
          <w:iCs/>
          <w:color w:val="auto"/>
          <w:sz w:val="24"/>
          <w:szCs w:val="24"/>
        </w:rPr>
        <w:t>are now regulated</w:t>
      </w:r>
      <w:proofErr w:type="gramEnd"/>
      <w:r w:rsidR="009F404A" w:rsidRPr="00C71911">
        <w:rPr>
          <w:rFonts w:ascii="Arial" w:eastAsiaTheme="minorEastAsia" w:hAnsi="Arial" w:cs="Arial"/>
          <w:i/>
          <w:iCs/>
          <w:color w:val="auto"/>
          <w:sz w:val="24"/>
          <w:szCs w:val="24"/>
        </w:rPr>
        <w:t xml:space="preserve"> </w:t>
      </w:r>
      <w:r w:rsidR="009F404A" w:rsidRPr="00862AC4">
        <w:rPr>
          <w:rFonts w:ascii="Arial" w:eastAsiaTheme="minorEastAsia" w:hAnsi="Arial" w:cs="Arial"/>
          <w:i/>
          <w:iCs/>
          <w:color w:val="auto"/>
          <w:sz w:val="24"/>
          <w:szCs w:val="24"/>
        </w:rPr>
        <w:t xml:space="preserve">by </w:t>
      </w:r>
      <w:r w:rsidR="00A6083A" w:rsidRPr="00862AC4">
        <w:rPr>
          <w:rFonts w:ascii="Arial" w:eastAsiaTheme="minorEastAsia" w:hAnsi="Arial" w:cs="Arial"/>
          <w:i/>
          <w:iCs/>
          <w:color w:val="auto"/>
          <w:sz w:val="24"/>
          <w:szCs w:val="24"/>
        </w:rPr>
        <w:t>statute</w:t>
      </w:r>
      <w:r w:rsidR="009F404A" w:rsidRPr="00862AC4">
        <w:rPr>
          <w:rFonts w:ascii="Arial" w:eastAsiaTheme="minorEastAsia" w:hAnsi="Arial" w:cs="Arial"/>
          <w:color w:val="auto"/>
          <w:sz w:val="24"/>
          <w:szCs w:val="24"/>
        </w:rPr>
        <w:t>.</w:t>
      </w:r>
      <w:r w:rsidR="00A6083A" w:rsidRPr="00862AC4">
        <w:rPr>
          <w:rFonts w:ascii="Arial" w:eastAsiaTheme="minorEastAsia" w:hAnsi="Arial" w:cs="Arial"/>
          <w:color w:val="auto"/>
          <w:sz w:val="24"/>
          <w:szCs w:val="24"/>
        </w:rPr>
        <w:t>”</w:t>
      </w:r>
      <w:r w:rsidR="00C131E0" w:rsidRPr="00862AC4">
        <w:rPr>
          <w:rFonts w:ascii="Arial" w:eastAsiaTheme="minorEastAsia" w:hAnsi="Arial" w:cs="Arial"/>
          <w:color w:val="auto"/>
          <w:sz w:val="24"/>
          <w:szCs w:val="24"/>
        </w:rPr>
        <w:t xml:space="preserve"> And </w:t>
      </w:r>
      <w:r w:rsidR="00D77A6D" w:rsidRPr="00862AC4">
        <w:rPr>
          <w:rFonts w:ascii="Arial" w:hAnsi="Arial" w:cs="Arial"/>
          <w:sz w:val="24"/>
          <w:szCs w:val="24"/>
        </w:rPr>
        <w:t>Halsbury’s Laws</w:t>
      </w:r>
      <w:r w:rsidR="00AE4093" w:rsidRPr="00862AC4">
        <w:rPr>
          <w:rFonts w:ascii="Arial" w:hAnsi="Arial" w:cs="Arial"/>
          <w:sz w:val="24"/>
          <w:szCs w:val="24"/>
        </w:rPr>
        <w:t xml:space="preserve"> of England, Vol 32, paragraph </w:t>
      </w:r>
      <w:r w:rsidR="00A35DB9" w:rsidRPr="00862AC4">
        <w:rPr>
          <w:rFonts w:ascii="Arial" w:hAnsi="Arial" w:cs="Arial"/>
          <w:sz w:val="24"/>
          <w:szCs w:val="24"/>
        </w:rPr>
        <w:t>97 (Extent of a manor)</w:t>
      </w:r>
      <w:r w:rsidR="00C17409" w:rsidRPr="00862AC4">
        <w:rPr>
          <w:rFonts w:ascii="Arial" w:hAnsi="Arial" w:cs="Arial"/>
          <w:sz w:val="24"/>
          <w:szCs w:val="24"/>
        </w:rPr>
        <w:t xml:space="preserve"> “</w:t>
      </w:r>
      <w:r w:rsidR="00C17409" w:rsidRPr="00862AC4">
        <w:rPr>
          <w:rFonts w:ascii="Arial" w:hAnsi="Arial" w:cs="Arial"/>
          <w:i/>
          <w:iCs/>
          <w:sz w:val="24"/>
          <w:szCs w:val="24"/>
        </w:rPr>
        <w:t>The extent of a manor depends upon what was comprised in the original grant</w:t>
      </w:r>
      <w:r w:rsidR="00176826" w:rsidRPr="00862AC4">
        <w:rPr>
          <w:rFonts w:ascii="Arial" w:hAnsi="Arial" w:cs="Arial"/>
          <w:i/>
          <w:iCs/>
          <w:sz w:val="24"/>
          <w:szCs w:val="24"/>
        </w:rPr>
        <w:t xml:space="preserve"> by the Crown or superior lord, if such a grant survives, and may include</w:t>
      </w:r>
      <w:r w:rsidR="00DE0031" w:rsidRPr="00862AC4">
        <w:rPr>
          <w:rFonts w:ascii="Arial" w:hAnsi="Arial" w:cs="Arial"/>
          <w:i/>
          <w:iCs/>
          <w:sz w:val="24"/>
          <w:szCs w:val="24"/>
        </w:rPr>
        <w:t xml:space="preserve"> the foreshore of the sea</w:t>
      </w:r>
      <w:proofErr w:type="gramStart"/>
      <w:r w:rsidR="00587C30" w:rsidRPr="00862AC4">
        <w:rPr>
          <w:rFonts w:ascii="Arial" w:hAnsi="Arial" w:cs="Arial"/>
          <w:sz w:val="24"/>
          <w:szCs w:val="24"/>
        </w:rPr>
        <w:t>.</w:t>
      </w:r>
      <w:r w:rsidR="00C475CC" w:rsidRPr="00862AC4">
        <w:rPr>
          <w:rFonts w:ascii="Arial" w:hAnsi="Arial" w:cs="Arial"/>
          <w:sz w:val="24"/>
          <w:szCs w:val="24"/>
        </w:rPr>
        <w:t xml:space="preserve">  </w:t>
      </w:r>
      <w:proofErr w:type="gramEnd"/>
      <w:r w:rsidR="006F266D" w:rsidRPr="00862AC4">
        <w:rPr>
          <w:rFonts w:ascii="Arial" w:hAnsi="Arial" w:cs="Arial"/>
          <w:i/>
          <w:iCs/>
          <w:sz w:val="24"/>
          <w:szCs w:val="24"/>
        </w:rPr>
        <w:t>Later usage is admissible</w:t>
      </w:r>
      <w:r w:rsidR="00F74C19" w:rsidRPr="00862AC4">
        <w:rPr>
          <w:rFonts w:ascii="Arial" w:hAnsi="Arial" w:cs="Arial"/>
          <w:i/>
          <w:iCs/>
          <w:sz w:val="24"/>
          <w:szCs w:val="24"/>
        </w:rPr>
        <w:t xml:space="preserve"> to explain the meaning of such a grant</w:t>
      </w:r>
      <w:r w:rsidR="001A58B2" w:rsidRPr="00862AC4">
        <w:rPr>
          <w:rFonts w:ascii="Arial" w:hAnsi="Arial" w:cs="Arial"/>
          <w:sz w:val="24"/>
          <w:szCs w:val="24"/>
        </w:rPr>
        <w:t>.”</w:t>
      </w:r>
      <w:r w:rsidR="00EE750D" w:rsidRPr="00862AC4">
        <w:rPr>
          <w:rFonts w:ascii="Arial" w:hAnsi="Arial" w:cs="Arial"/>
          <w:sz w:val="24"/>
          <w:szCs w:val="24"/>
        </w:rPr>
        <w:t xml:space="preserve">  </w:t>
      </w:r>
    </w:p>
    <w:p w14:paraId="047F644F" w14:textId="7F036E6E" w:rsidR="0057268D" w:rsidRDefault="003E6C74" w:rsidP="00803930">
      <w:pPr>
        <w:pStyle w:val="ListParagraph"/>
        <w:numPr>
          <w:ilvl w:val="0"/>
          <w:numId w:val="5"/>
        </w:numPr>
        <w:spacing w:after="201"/>
        <w:ind w:right="340"/>
        <w:rPr>
          <w:rFonts w:ascii="Arial" w:hAnsi="Arial" w:cs="Arial"/>
          <w:sz w:val="24"/>
          <w:szCs w:val="24"/>
        </w:rPr>
      </w:pPr>
      <w:r w:rsidRPr="00862AC4">
        <w:rPr>
          <w:rFonts w:ascii="Arial" w:hAnsi="Arial" w:cs="Arial"/>
          <w:sz w:val="24"/>
          <w:szCs w:val="24"/>
        </w:rPr>
        <w:t xml:space="preserve">In support of the registration the applicant </w:t>
      </w:r>
      <w:r w:rsidR="00AD6778" w:rsidRPr="00862AC4">
        <w:rPr>
          <w:rFonts w:ascii="Arial" w:hAnsi="Arial" w:cs="Arial"/>
          <w:sz w:val="24"/>
          <w:szCs w:val="24"/>
        </w:rPr>
        <w:t xml:space="preserve">states that the </w:t>
      </w:r>
      <w:r w:rsidR="00CA1BFC" w:rsidRPr="00862AC4">
        <w:rPr>
          <w:rFonts w:ascii="Arial" w:hAnsi="Arial" w:cs="Arial"/>
          <w:sz w:val="24"/>
          <w:szCs w:val="24"/>
        </w:rPr>
        <w:t xml:space="preserve">application site is situated in the Manor of </w:t>
      </w:r>
      <w:r w:rsidR="00D75F05" w:rsidRPr="00862AC4">
        <w:rPr>
          <w:rFonts w:ascii="Arial" w:hAnsi="Arial" w:cs="Arial"/>
          <w:sz w:val="24"/>
          <w:szCs w:val="24"/>
        </w:rPr>
        <w:t>Treluggan</w:t>
      </w:r>
      <w:proofErr w:type="gramStart"/>
      <w:r w:rsidR="00151846" w:rsidRPr="00862AC4">
        <w:rPr>
          <w:rFonts w:ascii="Arial" w:hAnsi="Arial" w:cs="Arial"/>
          <w:sz w:val="24"/>
          <w:szCs w:val="24"/>
        </w:rPr>
        <w:t>.</w:t>
      </w:r>
      <w:r w:rsidR="008201F0" w:rsidRPr="00862AC4">
        <w:rPr>
          <w:rFonts w:ascii="Arial" w:hAnsi="Arial" w:cs="Arial"/>
          <w:sz w:val="24"/>
          <w:szCs w:val="24"/>
        </w:rPr>
        <w:t xml:space="preserve">  </w:t>
      </w:r>
      <w:proofErr w:type="gramEnd"/>
      <w:r w:rsidR="00456D78" w:rsidRPr="00862AC4">
        <w:rPr>
          <w:rFonts w:ascii="Arial" w:hAnsi="Arial" w:cs="Arial"/>
          <w:sz w:val="24"/>
          <w:szCs w:val="24"/>
        </w:rPr>
        <w:t xml:space="preserve">The Manor </w:t>
      </w:r>
      <w:r w:rsidR="009904D1" w:rsidRPr="00862AC4">
        <w:rPr>
          <w:rFonts w:ascii="Arial" w:hAnsi="Arial" w:cs="Arial"/>
          <w:sz w:val="24"/>
          <w:szCs w:val="24"/>
        </w:rPr>
        <w:t xml:space="preserve">is described </w:t>
      </w:r>
      <w:r w:rsidR="001042FB" w:rsidRPr="00862AC4">
        <w:rPr>
          <w:rFonts w:ascii="Arial" w:hAnsi="Arial" w:cs="Arial"/>
          <w:sz w:val="24"/>
          <w:szCs w:val="24"/>
        </w:rPr>
        <w:t xml:space="preserve">in </w:t>
      </w:r>
      <w:r w:rsidR="003B6111" w:rsidRPr="00862AC4">
        <w:rPr>
          <w:rFonts w:ascii="Arial" w:hAnsi="Arial" w:cs="Arial"/>
          <w:sz w:val="24"/>
          <w:szCs w:val="24"/>
        </w:rPr>
        <w:t>‘The Parliamentary Survey of the Duchy of Cornwall Part II</w:t>
      </w:r>
      <w:r w:rsidR="005662BB" w:rsidRPr="00862AC4">
        <w:rPr>
          <w:rFonts w:ascii="Arial" w:hAnsi="Arial" w:cs="Arial"/>
          <w:sz w:val="24"/>
          <w:szCs w:val="24"/>
        </w:rPr>
        <w:t xml:space="preserve">, published January </w:t>
      </w:r>
      <w:proofErr w:type="gramStart"/>
      <w:r w:rsidR="005662BB" w:rsidRPr="00862AC4">
        <w:rPr>
          <w:rFonts w:ascii="Arial" w:hAnsi="Arial" w:cs="Arial"/>
          <w:sz w:val="24"/>
          <w:szCs w:val="24"/>
        </w:rPr>
        <w:t>1984</w:t>
      </w:r>
      <w:r w:rsidR="0055108C" w:rsidRPr="00862AC4">
        <w:rPr>
          <w:rFonts w:ascii="Arial" w:hAnsi="Arial" w:cs="Arial"/>
          <w:sz w:val="24"/>
          <w:szCs w:val="24"/>
        </w:rPr>
        <w:t xml:space="preserve"> </w:t>
      </w:r>
      <w:r w:rsidR="00665C48" w:rsidRPr="00862AC4">
        <w:rPr>
          <w:rFonts w:ascii="Arial" w:hAnsi="Arial" w:cs="Arial"/>
          <w:sz w:val="24"/>
          <w:szCs w:val="24"/>
        </w:rPr>
        <w:t>’</w:t>
      </w:r>
      <w:proofErr w:type="gramEnd"/>
      <w:r w:rsidR="001042FB" w:rsidRPr="00862AC4">
        <w:rPr>
          <w:rFonts w:ascii="Arial" w:hAnsi="Arial" w:cs="Arial"/>
          <w:sz w:val="24"/>
          <w:szCs w:val="24"/>
        </w:rPr>
        <w:t xml:space="preserve"> </w:t>
      </w:r>
      <w:r w:rsidR="009904D1" w:rsidRPr="00862AC4">
        <w:rPr>
          <w:rFonts w:ascii="Arial" w:hAnsi="Arial" w:cs="Arial"/>
          <w:sz w:val="24"/>
          <w:szCs w:val="24"/>
        </w:rPr>
        <w:t>as laying “</w:t>
      </w:r>
      <w:r w:rsidR="009904D1" w:rsidRPr="00862AC4">
        <w:rPr>
          <w:rFonts w:ascii="Arial" w:hAnsi="Arial" w:cs="Arial"/>
          <w:i/>
          <w:iCs/>
          <w:sz w:val="24"/>
          <w:szCs w:val="24"/>
        </w:rPr>
        <w:t>in the Parish of Gerrans</w:t>
      </w:r>
      <w:r w:rsidR="00BF3F83" w:rsidRPr="00862AC4">
        <w:rPr>
          <w:rFonts w:ascii="Arial" w:hAnsi="Arial" w:cs="Arial"/>
          <w:i/>
          <w:iCs/>
          <w:sz w:val="24"/>
          <w:szCs w:val="24"/>
        </w:rPr>
        <w:t>, but included land as far away as Constantine Parish.  It was acquired by the Duchy</w:t>
      </w:r>
      <w:r w:rsidR="002574CE" w:rsidRPr="00862AC4">
        <w:rPr>
          <w:rFonts w:ascii="Arial" w:hAnsi="Arial" w:cs="Arial"/>
          <w:i/>
          <w:iCs/>
          <w:sz w:val="24"/>
          <w:szCs w:val="24"/>
        </w:rPr>
        <w:t xml:space="preserve"> in </w:t>
      </w:r>
      <w:proofErr w:type="gramStart"/>
      <w:r w:rsidR="002574CE" w:rsidRPr="00862AC4">
        <w:rPr>
          <w:rFonts w:ascii="Arial" w:hAnsi="Arial" w:cs="Arial"/>
          <w:i/>
          <w:iCs/>
          <w:sz w:val="24"/>
          <w:szCs w:val="24"/>
        </w:rPr>
        <w:t>1540, and</w:t>
      </w:r>
      <w:proofErr w:type="gramEnd"/>
      <w:r w:rsidR="002574CE" w:rsidRPr="00862AC4">
        <w:rPr>
          <w:rFonts w:ascii="Arial" w:hAnsi="Arial" w:cs="Arial"/>
          <w:i/>
          <w:iCs/>
          <w:sz w:val="24"/>
          <w:szCs w:val="24"/>
        </w:rPr>
        <w:t xml:space="preserve"> had previously been part of the lands of Henry </w:t>
      </w:r>
      <w:r w:rsidR="00B9397D" w:rsidRPr="00862AC4">
        <w:rPr>
          <w:rFonts w:ascii="Arial" w:hAnsi="Arial" w:cs="Arial"/>
          <w:i/>
          <w:iCs/>
          <w:sz w:val="24"/>
          <w:szCs w:val="24"/>
        </w:rPr>
        <w:t>Courtenay, Marquis of Exeter</w:t>
      </w:r>
      <w:r w:rsidR="00B9397D" w:rsidRPr="00862AC4">
        <w:rPr>
          <w:rFonts w:ascii="Arial" w:hAnsi="Arial" w:cs="Arial"/>
          <w:sz w:val="24"/>
          <w:szCs w:val="24"/>
        </w:rPr>
        <w:t xml:space="preserve">.” </w:t>
      </w:r>
      <w:r w:rsidR="008201F0" w:rsidRPr="00862AC4">
        <w:rPr>
          <w:rFonts w:ascii="Arial" w:hAnsi="Arial" w:cs="Arial"/>
          <w:sz w:val="24"/>
          <w:szCs w:val="24"/>
        </w:rPr>
        <w:t xml:space="preserve">The 1651 Parliamentary Survey </w:t>
      </w:r>
      <w:r w:rsidR="003A3551" w:rsidRPr="00862AC4">
        <w:rPr>
          <w:rFonts w:ascii="Arial" w:hAnsi="Arial" w:cs="Arial"/>
          <w:sz w:val="24"/>
          <w:szCs w:val="24"/>
        </w:rPr>
        <w:t>states that “</w:t>
      </w:r>
      <w:r w:rsidR="003A3551" w:rsidRPr="00862AC4">
        <w:rPr>
          <w:rFonts w:ascii="Arial" w:hAnsi="Arial" w:cs="Arial"/>
          <w:i/>
          <w:iCs/>
          <w:sz w:val="24"/>
          <w:szCs w:val="24"/>
        </w:rPr>
        <w:t>the said Manor is bounded on the East by the sea</w:t>
      </w:r>
      <w:r w:rsidR="004F10AF" w:rsidRPr="00862AC4">
        <w:rPr>
          <w:rFonts w:ascii="Arial" w:hAnsi="Arial" w:cs="Arial"/>
          <w:i/>
          <w:iCs/>
          <w:sz w:val="24"/>
          <w:szCs w:val="24"/>
        </w:rPr>
        <w:t>.</w:t>
      </w:r>
      <w:r w:rsidR="004F10AF" w:rsidRPr="00862AC4">
        <w:rPr>
          <w:rFonts w:ascii="Arial" w:hAnsi="Arial" w:cs="Arial"/>
          <w:sz w:val="24"/>
          <w:szCs w:val="24"/>
        </w:rPr>
        <w:t>”</w:t>
      </w:r>
    </w:p>
    <w:p w14:paraId="7B222486" w14:textId="77777777" w:rsidR="0064490C" w:rsidRDefault="0064490C" w:rsidP="0064490C">
      <w:pPr>
        <w:pStyle w:val="ListParagraph"/>
        <w:spacing w:after="201"/>
        <w:ind w:left="552" w:right="340" w:firstLine="0"/>
        <w:rPr>
          <w:rFonts w:ascii="Arial" w:hAnsi="Arial" w:cs="Arial"/>
          <w:sz w:val="24"/>
          <w:szCs w:val="24"/>
        </w:rPr>
      </w:pPr>
    </w:p>
    <w:p w14:paraId="68948F69" w14:textId="0E111B86" w:rsidR="00950BC6" w:rsidRPr="00862AC4" w:rsidRDefault="005624B3" w:rsidP="00803930">
      <w:pPr>
        <w:pStyle w:val="ListParagraph"/>
        <w:numPr>
          <w:ilvl w:val="0"/>
          <w:numId w:val="5"/>
        </w:numPr>
        <w:spacing w:after="201"/>
        <w:ind w:right="340"/>
        <w:rPr>
          <w:rFonts w:ascii="Arial" w:hAnsi="Arial" w:cs="Arial"/>
          <w:sz w:val="24"/>
          <w:szCs w:val="24"/>
        </w:rPr>
      </w:pPr>
      <w:r>
        <w:rPr>
          <w:rFonts w:ascii="Arial" w:hAnsi="Arial" w:cs="Arial"/>
          <w:sz w:val="24"/>
          <w:szCs w:val="24"/>
        </w:rPr>
        <w:t xml:space="preserve">The objector comments that </w:t>
      </w:r>
      <w:r w:rsidR="00D8660E">
        <w:rPr>
          <w:rFonts w:ascii="Arial" w:hAnsi="Arial" w:cs="Arial"/>
          <w:sz w:val="24"/>
          <w:szCs w:val="24"/>
        </w:rPr>
        <w:t>‘</w:t>
      </w:r>
      <w:r>
        <w:rPr>
          <w:rFonts w:ascii="Arial" w:hAnsi="Arial" w:cs="Arial"/>
          <w:sz w:val="24"/>
          <w:szCs w:val="24"/>
        </w:rPr>
        <w:t>there is no evidence that the Duchy</w:t>
      </w:r>
      <w:r w:rsidR="002927A6">
        <w:rPr>
          <w:rFonts w:ascii="Arial" w:hAnsi="Arial" w:cs="Arial"/>
          <w:sz w:val="24"/>
          <w:szCs w:val="24"/>
        </w:rPr>
        <w:t xml:space="preserve"> acquired the foreshore during the 1540 con</w:t>
      </w:r>
      <w:r w:rsidR="00840F84">
        <w:rPr>
          <w:rFonts w:ascii="Arial" w:hAnsi="Arial" w:cs="Arial"/>
          <w:sz w:val="24"/>
          <w:szCs w:val="24"/>
        </w:rPr>
        <w:t>veyance of the Manor of Treluggan</w:t>
      </w:r>
      <w:r w:rsidR="00CB6A29">
        <w:rPr>
          <w:rFonts w:ascii="Arial" w:hAnsi="Arial" w:cs="Arial"/>
          <w:sz w:val="24"/>
          <w:szCs w:val="24"/>
        </w:rPr>
        <w:t xml:space="preserve"> because the manor did not include the foreshore</w:t>
      </w:r>
      <w:r w:rsidR="00D8660E">
        <w:rPr>
          <w:rFonts w:ascii="Arial" w:hAnsi="Arial" w:cs="Arial"/>
          <w:sz w:val="24"/>
          <w:szCs w:val="24"/>
        </w:rPr>
        <w:t>’</w:t>
      </w:r>
      <w:proofErr w:type="gramStart"/>
      <w:r w:rsidR="00CB6A29">
        <w:rPr>
          <w:rFonts w:ascii="Arial" w:hAnsi="Arial" w:cs="Arial"/>
          <w:sz w:val="24"/>
          <w:szCs w:val="24"/>
        </w:rPr>
        <w:t xml:space="preserve">.  </w:t>
      </w:r>
      <w:proofErr w:type="gramEnd"/>
      <w:r w:rsidR="004354B4">
        <w:rPr>
          <w:rFonts w:ascii="Arial" w:hAnsi="Arial" w:cs="Arial"/>
          <w:sz w:val="24"/>
          <w:szCs w:val="24"/>
        </w:rPr>
        <w:t xml:space="preserve">However, the objector has not provided </w:t>
      </w:r>
      <w:r w:rsidR="00613752">
        <w:rPr>
          <w:rFonts w:ascii="Arial" w:hAnsi="Arial" w:cs="Arial"/>
          <w:sz w:val="24"/>
          <w:szCs w:val="24"/>
        </w:rPr>
        <w:t xml:space="preserve">any evidence of its land holdings and the applicant stated </w:t>
      </w:r>
      <w:r w:rsidR="006900FA">
        <w:rPr>
          <w:rFonts w:ascii="Arial" w:hAnsi="Arial" w:cs="Arial"/>
          <w:sz w:val="24"/>
          <w:szCs w:val="24"/>
        </w:rPr>
        <w:t xml:space="preserve">at the Hearing </w:t>
      </w:r>
      <w:r w:rsidR="00613752">
        <w:rPr>
          <w:rFonts w:ascii="Arial" w:hAnsi="Arial" w:cs="Arial"/>
          <w:sz w:val="24"/>
          <w:szCs w:val="24"/>
        </w:rPr>
        <w:t xml:space="preserve">that he </w:t>
      </w:r>
      <w:proofErr w:type="gramStart"/>
      <w:r w:rsidR="00613752">
        <w:rPr>
          <w:rFonts w:ascii="Arial" w:hAnsi="Arial" w:cs="Arial"/>
          <w:sz w:val="24"/>
          <w:szCs w:val="24"/>
        </w:rPr>
        <w:t>was refused</w:t>
      </w:r>
      <w:proofErr w:type="gramEnd"/>
      <w:r w:rsidR="00613752">
        <w:rPr>
          <w:rFonts w:ascii="Arial" w:hAnsi="Arial" w:cs="Arial"/>
          <w:sz w:val="24"/>
          <w:szCs w:val="24"/>
        </w:rPr>
        <w:t xml:space="preserve"> access to the Duchy’s </w:t>
      </w:r>
      <w:r w:rsidR="005A59F6">
        <w:rPr>
          <w:rFonts w:ascii="Arial" w:hAnsi="Arial" w:cs="Arial"/>
          <w:sz w:val="24"/>
          <w:szCs w:val="24"/>
        </w:rPr>
        <w:t xml:space="preserve">manorial records. </w:t>
      </w:r>
    </w:p>
    <w:p w14:paraId="3555775B" w14:textId="77777777" w:rsidR="00680A75" w:rsidRDefault="00680A75" w:rsidP="00680A75">
      <w:pPr>
        <w:pStyle w:val="ListParagraph"/>
        <w:spacing w:after="201"/>
        <w:ind w:left="552" w:right="340" w:firstLine="0"/>
        <w:rPr>
          <w:rFonts w:ascii="Arial" w:hAnsi="Arial" w:cs="Arial"/>
          <w:sz w:val="24"/>
          <w:szCs w:val="24"/>
          <w:highlight w:val="yellow"/>
        </w:rPr>
      </w:pPr>
    </w:p>
    <w:p w14:paraId="56C6BCFA" w14:textId="7261E895" w:rsidR="00751529" w:rsidRPr="0057268D" w:rsidRDefault="00A36A50" w:rsidP="00803930">
      <w:pPr>
        <w:pStyle w:val="ListParagraph"/>
        <w:numPr>
          <w:ilvl w:val="0"/>
          <w:numId w:val="5"/>
        </w:numPr>
        <w:spacing w:after="201"/>
        <w:ind w:right="340"/>
        <w:rPr>
          <w:rFonts w:ascii="Arial" w:hAnsi="Arial" w:cs="Arial"/>
          <w:sz w:val="24"/>
          <w:szCs w:val="24"/>
        </w:rPr>
      </w:pPr>
      <w:r>
        <w:rPr>
          <w:rFonts w:ascii="Arial" w:hAnsi="Arial" w:cs="Arial"/>
          <w:sz w:val="24"/>
          <w:szCs w:val="24"/>
        </w:rPr>
        <w:t>T</w:t>
      </w:r>
      <w:r w:rsidR="000A0B1D" w:rsidRPr="00274BC6">
        <w:rPr>
          <w:rFonts w:ascii="Arial" w:hAnsi="Arial" w:cs="Arial"/>
          <w:sz w:val="24"/>
          <w:szCs w:val="24"/>
        </w:rPr>
        <w:t xml:space="preserve">his </w:t>
      </w:r>
      <w:r w:rsidR="00DB4FAB" w:rsidRPr="00274BC6">
        <w:rPr>
          <w:rFonts w:ascii="Arial" w:hAnsi="Arial" w:cs="Arial"/>
          <w:sz w:val="24"/>
          <w:szCs w:val="24"/>
        </w:rPr>
        <w:t>evidence</w:t>
      </w:r>
      <w:r w:rsidR="000A0B1D" w:rsidRPr="00274BC6">
        <w:rPr>
          <w:rFonts w:ascii="Arial" w:hAnsi="Arial" w:cs="Arial"/>
          <w:sz w:val="24"/>
          <w:szCs w:val="24"/>
        </w:rPr>
        <w:t xml:space="preserve"> does support the </w:t>
      </w:r>
      <w:r w:rsidR="00CB7930" w:rsidRPr="00274BC6">
        <w:rPr>
          <w:rFonts w:ascii="Arial" w:hAnsi="Arial" w:cs="Arial"/>
          <w:sz w:val="24"/>
          <w:szCs w:val="24"/>
        </w:rPr>
        <w:t>applicant’s</w:t>
      </w:r>
      <w:r w:rsidR="00910D6E" w:rsidRPr="00274BC6">
        <w:rPr>
          <w:rFonts w:ascii="Arial" w:hAnsi="Arial" w:cs="Arial"/>
          <w:sz w:val="24"/>
          <w:szCs w:val="24"/>
        </w:rPr>
        <w:t xml:space="preserve"> case that the land in question </w:t>
      </w:r>
      <w:r w:rsidR="00141CFE" w:rsidRPr="00274BC6">
        <w:rPr>
          <w:rFonts w:ascii="Arial" w:hAnsi="Arial" w:cs="Arial"/>
          <w:sz w:val="24"/>
          <w:szCs w:val="24"/>
        </w:rPr>
        <w:t xml:space="preserve">was historically </w:t>
      </w:r>
      <w:r w:rsidR="00910D6E" w:rsidRPr="00274BC6">
        <w:rPr>
          <w:rFonts w:ascii="Arial" w:hAnsi="Arial" w:cs="Arial"/>
          <w:sz w:val="24"/>
          <w:szCs w:val="24"/>
        </w:rPr>
        <w:t xml:space="preserve">part of the Manor of </w:t>
      </w:r>
      <w:r w:rsidR="00AE15EB">
        <w:rPr>
          <w:rFonts w:ascii="Arial" w:hAnsi="Arial" w:cs="Arial"/>
          <w:sz w:val="24"/>
          <w:szCs w:val="24"/>
        </w:rPr>
        <w:t>Treluggan</w:t>
      </w:r>
      <w:r w:rsidR="00141CFE" w:rsidRPr="00274BC6">
        <w:rPr>
          <w:rFonts w:ascii="Arial" w:hAnsi="Arial" w:cs="Arial"/>
          <w:sz w:val="24"/>
          <w:szCs w:val="24"/>
        </w:rPr>
        <w:t>, which</w:t>
      </w:r>
      <w:r w:rsidR="00CB2E10" w:rsidRPr="00274BC6">
        <w:rPr>
          <w:rFonts w:ascii="Arial" w:hAnsi="Arial" w:cs="Arial"/>
          <w:sz w:val="24"/>
          <w:szCs w:val="24"/>
        </w:rPr>
        <w:t xml:space="preserve"> at that time</w:t>
      </w:r>
      <w:r w:rsidR="00141CFE" w:rsidRPr="00274BC6">
        <w:rPr>
          <w:rFonts w:ascii="Arial" w:hAnsi="Arial" w:cs="Arial"/>
          <w:sz w:val="24"/>
          <w:szCs w:val="24"/>
        </w:rPr>
        <w:t xml:space="preserve"> included </w:t>
      </w:r>
      <w:r w:rsidR="00A75B1B" w:rsidRPr="00274BC6">
        <w:rPr>
          <w:rFonts w:ascii="Arial" w:hAnsi="Arial" w:cs="Arial"/>
          <w:sz w:val="24"/>
          <w:szCs w:val="24"/>
        </w:rPr>
        <w:t>the foreshore</w:t>
      </w:r>
      <w:r w:rsidR="000B2190" w:rsidRPr="00274BC6">
        <w:rPr>
          <w:rFonts w:ascii="Arial" w:hAnsi="Arial" w:cs="Arial"/>
          <w:sz w:val="24"/>
          <w:szCs w:val="24"/>
        </w:rPr>
        <w:t>.</w:t>
      </w:r>
      <w:r w:rsidR="000B2190" w:rsidRPr="0057268D">
        <w:rPr>
          <w:rFonts w:ascii="Arial" w:hAnsi="Arial" w:cs="Arial"/>
          <w:sz w:val="24"/>
          <w:szCs w:val="24"/>
        </w:rPr>
        <w:t xml:space="preserve"> </w:t>
      </w:r>
      <w:r w:rsidR="005A271A">
        <w:rPr>
          <w:rFonts w:ascii="Arial" w:hAnsi="Arial" w:cs="Arial"/>
          <w:sz w:val="24"/>
          <w:szCs w:val="24"/>
        </w:rPr>
        <w:t>The Halsbury’s Laws of England also support th</w:t>
      </w:r>
      <w:r w:rsidR="00BC0358">
        <w:rPr>
          <w:rFonts w:ascii="Arial" w:hAnsi="Arial" w:cs="Arial"/>
          <w:sz w:val="24"/>
          <w:szCs w:val="24"/>
        </w:rPr>
        <w:t>e</w:t>
      </w:r>
      <w:r w:rsidR="005A271A">
        <w:rPr>
          <w:rFonts w:ascii="Arial" w:hAnsi="Arial" w:cs="Arial"/>
          <w:sz w:val="24"/>
          <w:szCs w:val="24"/>
        </w:rPr>
        <w:t xml:space="preserve"> </w:t>
      </w:r>
      <w:r w:rsidR="009B2B11">
        <w:rPr>
          <w:rFonts w:ascii="Arial" w:hAnsi="Arial" w:cs="Arial"/>
          <w:sz w:val="24"/>
          <w:szCs w:val="24"/>
        </w:rPr>
        <w:t xml:space="preserve">point </w:t>
      </w:r>
      <w:r w:rsidR="005A271A">
        <w:rPr>
          <w:rFonts w:ascii="Arial" w:hAnsi="Arial" w:cs="Arial"/>
          <w:sz w:val="24"/>
          <w:szCs w:val="24"/>
        </w:rPr>
        <w:t>that manorial land can include the foreshore.</w:t>
      </w:r>
      <w:r w:rsidR="00C86091">
        <w:rPr>
          <w:rFonts w:ascii="Arial" w:hAnsi="Arial" w:cs="Arial"/>
          <w:sz w:val="24"/>
          <w:szCs w:val="24"/>
        </w:rPr>
        <w:t xml:space="preserve"> </w:t>
      </w:r>
    </w:p>
    <w:p w14:paraId="6FB85219" w14:textId="77777777" w:rsidR="0049271E" w:rsidRPr="0049271E" w:rsidRDefault="0049271E" w:rsidP="0049271E">
      <w:pPr>
        <w:pStyle w:val="ListParagraph"/>
        <w:rPr>
          <w:rFonts w:ascii="Arial" w:hAnsi="Arial" w:cs="Arial"/>
          <w:sz w:val="24"/>
          <w:szCs w:val="24"/>
        </w:rPr>
      </w:pPr>
    </w:p>
    <w:p w14:paraId="1918328D" w14:textId="32176468" w:rsidR="00464C2E" w:rsidRDefault="00BB5A5B" w:rsidP="001D08EA">
      <w:pPr>
        <w:pStyle w:val="ListParagraph"/>
        <w:numPr>
          <w:ilvl w:val="0"/>
          <w:numId w:val="5"/>
        </w:numPr>
        <w:spacing w:after="201"/>
        <w:ind w:right="340"/>
        <w:rPr>
          <w:rFonts w:ascii="Arial" w:hAnsi="Arial" w:cs="Arial"/>
          <w:sz w:val="24"/>
          <w:szCs w:val="24"/>
        </w:rPr>
      </w:pPr>
      <w:proofErr w:type="gramStart"/>
      <w:r w:rsidRPr="00464C2E">
        <w:rPr>
          <w:rFonts w:ascii="Arial" w:hAnsi="Arial" w:cs="Arial"/>
          <w:sz w:val="24"/>
          <w:szCs w:val="24"/>
        </w:rPr>
        <w:lastRenderedPageBreak/>
        <w:t>With regard to</w:t>
      </w:r>
      <w:proofErr w:type="gramEnd"/>
      <w:r w:rsidRPr="00464C2E">
        <w:rPr>
          <w:rFonts w:ascii="Arial" w:hAnsi="Arial" w:cs="Arial"/>
          <w:sz w:val="24"/>
          <w:szCs w:val="24"/>
        </w:rPr>
        <w:t xml:space="preserve"> the </w:t>
      </w:r>
      <w:r w:rsidR="00BF098F" w:rsidRPr="00464C2E">
        <w:rPr>
          <w:rFonts w:ascii="Arial" w:hAnsi="Arial" w:cs="Arial"/>
          <w:sz w:val="24"/>
          <w:szCs w:val="24"/>
        </w:rPr>
        <w:t>comment that by virtue of the Great Charter of 1337 the foreshore around Cornwall was granted to the Duke of Cornwall and that much of the foreshore within the Charter remains in the ownership of the Duchy</w:t>
      </w:r>
      <w:r w:rsidR="00111D2A" w:rsidRPr="00464C2E">
        <w:rPr>
          <w:rFonts w:ascii="Arial" w:hAnsi="Arial" w:cs="Arial"/>
          <w:sz w:val="24"/>
          <w:szCs w:val="24"/>
        </w:rPr>
        <w:t>.</w:t>
      </w:r>
      <w:r w:rsidR="00847230">
        <w:rPr>
          <w:rFonts w:ascii="Arial" w:hAnsi="Arial" w:cs="Arial"/>
          <w:sz w:val="24"/>
          <w:szCs w:val="24"/>
        </w:rPr>
        <w:t xml:space="preserve">  Whilst this may be the case</w:t>
      </w:r>
      <w:r w:rsidR="00464C2E" w:rsidRPr="00464C2E">
        <w:rPr>
          <w:rFonts w:ascii="Arial" w:hAnsi="Arial" w:cs="Arial"/>
          <w:sz w:val="24"/>
          <w:szCs w:val="24"/>
        </w:rPr>
        <w:t>,</w:t>
      </w:r>
      <w:r w:rsidR="002249B8" w:rsidRPr="00464C2E">
        <w:rPr>
          <w:rFonts w:ascii="Arial" w:hAnsi="Arial" w:cs="Arial"/>
          <w:sz w:val="24"/>
          <w:szCs w:val="24"/>
        </w:rPr>
        <w:t xml:space="preserve"> </w:t>
      </w:r>
      <w:r w:rsidR="00FE06E5" w:rsidRPr="00464C2E">
        <w:rPr>
          <w:rFonts w:ascii="Arial" w:hAnsi="Arial" w:cs="Arial"/>
          <w:sz w:val="24"/>
          <w:szCs w:val="24"/>
        </w:rPr>
        <w:t>even if</w:t>
      </w:r>
      <w:r w:rsidR="002249B8" w:rsidRPr="00464C2E">
        <w:rPr>
          <w:rFonts w:ascii="Arial" w:hAnsi="Arial" w:cs="Arial"/>
          <w:sz w:val="24"/>
          <w:szCs w:val="24"/>
        </w:rPr>
        <w:t xml:space="preserve"> the land </w:t>
      </w:r>
      <w:r w:rsidR="00FE06E5" w:rsidRPr="00464C2E">
        <w:rPr>
          <w:rFonts w:ascii="Arial" w:hAnsi="Arial" w:cs="Arial"/>
          <w:sz w:val="24"/>
          <w:szCs w:val="24"/>
        </w:rPr>
        <w:t>was</w:t>
      </w:r>
      <w:r w:rsidR="002249B8" w:rsidRPr="00464C2E">
        <w:rPr>
          <w:rFonts w:ascii="Arial" w:hAnsi="Arial" w:cs="Arial"/>
          <w:sz w:val="24"/>
          <w:szCs w:val="24"/>
        </w:rPr>
        <w:t xml:space="preserve"> part of the Duchy’s </w:t>
      </w:r>
      <w:r w:rsidR="00B24082" w:rsidRPr="00464C2E">
        <w:rPr>
          <w:rFonts w:ascii="Arial" w:hAnsi="Arial" w:cs="Arial"/>
          <w:sz w:val="24"/>
          <w:szCs w:val="24"/>
        </w:rPr>
        <w:t>estate</w:t>
      </w:r>
      <w:r w:rsidR="002249B8" w:rsidRPr="00464C2E">
        <w:rPr>
          <w:rFonts w:ascii="Arial" w:hAnsi="Arial" w:cs="Arial"/>
          <w:sz w:val="24"/>
          <w:szCs w:val="24"/>
        </w:rPr>
        <w:t xml:space="preserve"> that does not preclude the land as being of manorial origin</w:t>
      </w:r>
      <w:r w:rsidR="00464C2E" w:rsidRPr="00464C2E">
        <w:rPr>
          <w:rFonts w:ascii="Arial" w:hAnsi="Arial" w:cs="Arial"/>
          <w:sz w:val="24"/>
          <w:szCs w:val="24"/>
        </w:rPr>
        <w:t xml:space="preserve">. </w:t>
      </w:r>
    </w:p>
    <w:p w14:paraId="5D5F6D57" w14:textId="77777777" w:rsidR="00464C2E" w:rsidRDefault="00464C2E" w:rsidP="00464C2E">
      <w:pPr>
        <w:pStyle w:val="ListParagraph"/>
        <w:spacing w:after="201"/>
        <w:ind w:left="552" w:right="340" w:firstLine="0"/>
        <w:rPr>
          <w:rFonts w:ascii="Arial" w:hAnsi="Arial" w:cs="Arial"/>
          <w:sz w:val="24"/>
          <w:szCs w:val="24"/>
        </w:rPr>
      </w:pPr>
    </w:p>
    <w:p w14:paraId="7CA880BB" w14:textId="50A37AEC" w:rsidR="004A07C2" w:rsidRPr="00464C2E" w:rsidRDefault="003E6C74" w:rsidP="001D08EA">
      <w:pPr>
        <w:pStyle w:val="ListParagraph"/>
        <w:numPr>
          <w:ilvl w:val="0"/>
          <w:numId w:val="5"/>
        </w:numPr>
        <w:spacing w:after="201"/>
        <w:ind w:right="340"/>
        <w:rPr>
          <w:rFonts w:ascii="Arial" w:hAnsi="Arial" w:cs="Arial"/>
          <w:sz w:val="24"/>
          <w:szCs w:val="24"/>
        </w:rPr>
      </w:pPr>
      <w:r w:rsidRPr="00464C2E">
        <w:rPr>
          <w:rFonts w:ascii="Arial" w:hAnsi="Arial" w:cs="Arial"/>
          <w:sz w:val="24"/>
          <w:szCs w:val="24"/>
        </w:rPr>
        <w:t>Having regard to the above</w:t>
      </w:r>
      <w:r w:rsidR="003E0A97" w:rsidRPr="00464C2E">
        <w:rPr>
          <w:rFonts w:ascii="Arial" w:hAnsi="Arial" w:cs="Arial"/>
          <w:sz w:val="24"/>
          <w:szCs w:val="24"/>
        </w:rPr>
        <w:t xml:space="preserve">, </w:t>
      </w:r>
      <w:r w:rsidRPr="00464C2E">
        <w:rPr>
          <w:rFonts w:ascii="Arial" w:hAnsi="Arial" w:cs="Arial"/>
          <w:sz w:val="24"/>
          <w:szCs w:val="24"/>
        </w:rPr>
        <w:t xml:space="preserve">the evidence of the land being of a manor is </w:t>
      </w:r>
      <w:r w:rsidR="00624DBA">
        <w:rPr>
          <w:rFonts w:ascii="Arial" w:hAnsi="Arial" w:cs="Arial"/>
          <w:sz w:val="24"/>
          <w:szCs w:val="24"/>
        </w:rPr>
        <w:t xml:space="preserve">persuasive </w:t>
      </w:r>
      <w:r w:rsidR="00D932CD">
        <w:rPr>
          <w:rFonts w:ascii="Arial" w:hAnsi="Arial" w:cs="Arial"/>
          <w:sz w:val="24"/>
          <w:szCs w:val="24"/>
        </w:rPr>
        <w:t xml:space="preserve">and without </w:t>
      </w:r>
      <w:r w:rsidR="00624DBA">
        <w:rPr>
          <w:rFonts w:ascii="Arial" w:hAnsi="Arial" w:cs="Arial"/>
          <w:sz w:val="24"/>
          <w:szCs w:val="24"/>
        </w:rPr>
        <w:t xml:space="preserve">convincing </w:t>
      </w:r>
      <w:r w:rsidRPr="00464C2E">
        <w:rPr>
          <w:rFonts w:ascii="Arial" w:hAnsi="Arial" w:cs="Arial"/>
          <w:sz w:val="24"/>
          <w:szCs w:val="24"/>
        </w:rPr>
        <w:t>evidence to the contrary</w:t>
      </w:r>
      <w:r w:rsidR="00464C2E" w:rsidRPr="00464C2E">
        <w:rPr>
          <w:rFonts w:ascii="Arial" w:hAnsi="Arial" w:cs="Arial"/>
          <w:sz w:val="24"/>
          <w:szCs w:val="24"/>
        </w:rPr>
        <w:t xml:space="preserve"> </w:t>
      </w:r>
      <w:r w:rsidRPr="00464C2E">
        <w:rPr>
          <w:rFonts w:ascii="Arial" w:hAnsi="Arial" w:cs="Arial"/>
          <w:sz w:val="24"/>
          <w:szCs w:val="24"/>
        </w:rPr>
        <w:t xml:space="preserve">I consider that the evidence is sufficient, on the balance of probabilities, to show that the </w:t>
      </w:r>
      <w:r w:rsidR="00464C2E">
        <w:rPr>
          <w:rFonts w:ascii="Arial" w:hAnsi="Arial" w:cs="Arial"/>
          <w:sz w:val="24"/>
          <w:szCs w:val="24"/>
        </w:rPr>
        <w:t xml:space="preserve">application </w:t>
      </w:r>
      <w:r w:rsidRPr="00464C2E">
        <w:rPr>
          <w:rFonts w:ascii="Arial" w:hAnsi="Arial" w:cs="Arial"/>
          <w:sz w:val="24"/>
          <w:szCs w:val="24"/>
        </w:rPr>
        <w:t>land is of a manor.</w:t>
      </w:r>
      <w:r w:rsidRPr="00464C2E">
        <w:rPr>
          <w:rFonts w:ascii="Arial" w:hAnsi="Arial" w:cs="Arial"/>
          <w:i/>
          <w:sz w:val="24"/>
          <w:szCs w:val="24"/>
        </w:rPr>
        <w:t xml:space="preserve"> </w:t>
      </w:r>
    </w:p>
    <w:p w14:paraId="675F793F" w14:textId="77777777" w:rsidR="004A07C2" w:rsidRPr="00C3613F" w:rsidRDefault="003E6C74">
      <w:pPr>
        <w:pStyle w:val="Heading2"/>
        <w:ind w:left="134" w:right="133"/>
        <w:rPr>
          <w:rFonts w:ascii="Arial" w:hAnsi="Arial" w:cs="Arial"/>
          <w:sz w:val="24"/>
          <w:szCs w:val="24"/>
        </w:rPr>
      </w:pPr>
      <w:r w:rsidRPr="00C3613F">
        <w:rPr>
          <w:rFonts w:ascii="Arial" w:hAnsi="Arial" w:cs="Arial"/>
          <w:sz w:val="24"/>
          <w:szCs w:val="24"/>
        </w:rPr>
        <w:t xml:space="preserve">Whether the land fulfils the character of waste land of a manor </w:t>
      </w:r>
    </w:p>
    <w:p w14:paraId="7FF20B50" w14:textId="77777777" w:rsidR="003348F9" w:rsidRDefault="00986490" w:rsidP="001D08EA">
      <w:pPr>
        <w:numPr>
          <w:ilvl w:val="0"/>
          <w:numId w:val="5"/>
        </w:numPr>
        <w:spacing w:after="200"/>
        <w:ind w:right="340"/>
        <w:rPr>
          <w:rFonts w:ascii="Arial" w:hAnsi="Arial" w:cs="Arial"/>
          <w:sz w:val="24"/>
          <w:szCs w:val="24"/>
        </w:rPr>
      </w:pPr>
      <w:r w:rsidRPr="0090253D">
        <w:rPr>
          <w:rFonts w:ascii="Arial" w:hAnsi="Arial" w:cs="Arial"/>
          <w:sz w:val="24"/>
          <w:szCs w:val="24"/>
        </w:rPr>
        <w:t>The definition of waste land of a manor arising from the case of Attorney</w:t>
      </w:r>
      <w:r w:rsidR="0090253D" w:rsidRPr="0090253D">
        <w:rPr>
          <w:rFonts w:ascii="Arial" w:hAnsi="Arial" w:cs="Arial"/>
          <w:sz w:val="24"/>
          <w:szCs w:val="24"/>
        </w:rPr>
        <w:t xml:space="preserve"> </w:t>
      </w:r>
      <w:r w:rsidRPr="0090253D">
        <w:rPr>
          <w:rFonts w:ascii="Arial" w:hAnsi="Arial" w:cs="Arial"/>
          <w:sz w:val="24"/>
          <w:szCs w:val="24"/>
        </w:rPr>
        <w:t>General v Hanmer [1858] is “</w:t>
      </w:r>
      <w:r w:rsidRPr="0090253D">
        <w:rPr>
          <w:rFonts w:ascii="Arial" w:hAnsi="Arial" w:cs="Arial"/>
          <w:i/>
          <w:iCs/>
          <w:sz w:val="24"/>
          <w:szCs w:val="24"/>
        </w:rPr>
        <w:t>the open, uncultivated and unoccupied lands parcel of the manor other than the demesne lands of the manor</w:t>
      </w:r>
      <w:r w:rsidRPr="0090253D">
        <w:rPr>
          <w:rFonts w:ascii="Arial" w:hAnsi="Arial" w:cs="Arial"/>
          <w:sz w:val="24"/>
          <w:szCs w:val="24"/>
        </w:rPr>
        <w:t xml:space="preserve">”. Demesne land is land within a manor owned and occupied by the lord of the manor for his own purposes. For land to </w:t>
      </w:r>
      <w:proofErr w:type="gramStart"/>
      <w:r w:rsidRPr="0090253D">
        <w:rPr>
          <w:rFonts w:ascii="Arial" w:hAnsi="Arial" w:cs="Arial"/>
          <w:sz w:val="24"/>
          <w:szCs w:val="24"/>
        </w:rPr>
        <w:t>be occupied</w:t>
      </w:r>
      <w:proofErr w:type="gramEnd"/>
      <w:r w:rsidRPr="0090253D">
        <w:rPr>
          <w:rFonts w:ascii="Arial" w:hAnsi="Arial" w:cs="Arial"/>
          <w:sz w:val="24"/>
          <w:szCs w:val="24"/>
        </w:rPr>
        <w:t xml:space="preserve"> it is considered that there must be some exclusivity of physical use by a tenant or owner alone.</w:t>
      </w:r>
      <w:r w:rsidR="00B931D1">
        <w:rPr>
          <w:rFonts w:ascii="Arial" w:hAnsi="Arial" w:cs="Arial"/>
          <w:sz w:val="24"/>
          <w:szCs w:val="24"/>
        </w:rPr>
        <w:t xml:space="preserve"> </w:t>
      </w:r>
    </w:p>
    <w:p w14:paraId="0AE943CE" w14:textId="6E23769B" w:rsidR="003442EF" w:rsidRPr="00B931D1" w:rsidRDefault="003E6C74" w:rsidP="001D08EA">
      <w:pPr>
        <w:numPr>
          <w:ilvl w:val="0"/>
          <w:numId w:val="5"/>
        </w:numPr>
        <w:spacing w:after="200"/>
        <w:ind w:right="340"/>
        <w:rPr>
          <w:rFonts w:ascii="Arial" w:hAnsi="Arial" w:cs="Arial"/>
          <w:sz w:val="24"/>
          <w:szCs w:val="24"/>
        </w:rPr>
      </w:pPr>
      <w:r w:rsidRPr="00B931D1">
        <w:rPr>
          <w:rFonts w:ascii="Arial" w:hAnsi="Arial" w:cs="Arial"/>
          <w:sz w:val="24"/>
          <w:szCs w:val="24"/>
        </w:rPr>
        <w:t xml:space="preserve">The question as to whether land is waste land of the manor is one which must be satisfied at the time of the application. In view of my findings above it is necessary to consider whether the </w:t>
      </w:r>
      <w:r w:rsidR="00B266EC">
        <w:rPr>
          <w:rFonts w:ascii="Arial" w:hAnsi="Arial" w:cs="Arial"/>
          <w:sz w:val="24"/>
          <w:szCs w:val="24"/>
        </w:rPr>
        <w:t xml:space="preserve">application </w:t>
      </w:r>
      <w:r w:rsidRPr="00B931D1">
        <w:rPr>
          <w:rFonts w:ascii="Arial" w:hAnsi="Arial" w:cs="Arial"/>
          <w:sz w:val="24"/>
          <w:szCs w:val="24"/>
        </w:rPr>
        <w:t>land fulfils the character of waste land of a manor.</w:t>
      </w:r>
      <w:r w:rsidR="00E41B3A" w:rsidRPr="00B931D1">
        <w:rPr>
          <w:rFonts w:ascii="Arial" w:hAnsi="Arial" w:cs="Arial"/>
          <w:sz w:val="24"/>
          <w:szCs w:val="24"/>
        </w:rPr>
        <w:t xml:space="preserve"> </w:t>
      </w:r>
    </w:p>
    <w:p w14:paraId="3671D105" w14:textId="1D20311B" w:rsidR="003442EF" w:rsidRPr="00D919BD" w:rsidRDefault="003442EF" w:rsidP="00790896">
      <w:pPr>
        <w:ind w:left="552" w:right="340" w:firstLine="0"/>
        <w:rPr>
          <w:rFonts w:ascii="Arial" w:hAnsi="Arial" w:cs="Arial"/>
          <w:sz w:val="24"/>
          <w:szCs w:val="24"/>
          <w:u w:val="single"/>
        </w:rPr>
      </w:pPr>
      <w:r w:rsidRPr="00D919BD">
        <w:rPr>
          <w:rFonts w:ascii="Arial" w:hAnsi="Arial" w:cs="Arial"/>
          <w:sz w:val="24"/>
          <w:szCs w:val="24"/>
          <w:u w:val="single"/>
        </w:rPr>
        <w:t>Open</w:t>
      </w:r>
    </w:p>
    <w:p w14:paraId="02ABA29E" w14:textId="3471659D" w:rsidR="00555EF2" w:rsidRDefault="00E454CE" w:rsidP="001D08EA">
      <w:pPr>
        <w:numPr>
          <w:ilvl w:val="0"/>
          <w:numId w:val="5"/>
        </w:numPr>
        <w:ind w:right="340"/>
        <w:rPr>
          <w:rFonts w:ascii="Arial" w:hAnsi="Arial" w:cs="Arial"/>
          <w:sz w:val="24"/>
          <w:szCs w:val="24"/>
        </w:rPr>
      </w:pPr>
      <w:proofErr w:type="gramStart"/>
      <w:r w:rsidRPr="00780F76">
        <w:rPr>
          <w:rFonts w:ascii="Arial" w:hAnsi="Arial" w:cs="Arial"/>
          <w:sz w:val="24"/>
          <w:szCs w:val="24"/>
        </w:rPr>
        <w:t xml:space="preserve">Generally, </w:t>
      </w:r>
      <w:r w:rsidR="006077D0" w:rsidRPr="00780F76">
        <w:rPr>
          <w:rFonts w:ascii="Arial" w:hAnsi="Arial" w:cs="Arial"/>
          <w:sz w:val="24"/>
          <w:szCs w:val="24"/>
        </w:rPr>
        <w:t>‘open’</w:t>
      </w:r>
      <w:proofErr w:type="gramEnd"/>
      <w:r w:rsidR="006077D0" w:rsidRPr="00780F76">
        <w:rPr>
          <w:rFonts w:ascii="Arial" w:hAnsi="Arial" w:cs="Arial"/>
          <w:sz w:val="24"/>
          <w:szCs w:val="24"/>
        </w:rPr>
        <w:t xml:space="preserve"> </w:t>
      </w:r>
      <w:r w:rsidRPr="00780F76">
        <w:rPr>
          <w:rFonts w:ascii="Arial" w:hAnsi="Arial" w:cs="Arial"/>
          <w:sz w:val="24"/>
          <w:szCs w:val="24"/>
        </w:rPr>
        <w:t xml:space="preserve">in this context </w:t>
      </w:r>
      <w:r w:rsidR="006077D0" w:rsidRPr="00780F76">
        <w:rPr>
          <w:rFonts w:ascii="Arial" w:hAnsi="Arial" w:cs="Arial"/>
          <w:sz w:val="24"/>
          <w:szCs w:val="24"/>
        </w:rPr>
        <w:t xml:space="preserve">means unenclosed. </w:t>
      </w:r>
      <w:r w:rsidR="00675F5A" w:rsidRPr="00780F76">
        <w:rPr>
          <w:rFonts w:ascii="Arial" w:hAnsi="Arial" w:cs="Arial"/>
          <w:sz w:val="24"/>
          <w:szCs w:val="24"/>
        </w:rPr>
        <w:t xml:space="preserve">On my </w:t>
      </w:r>
      <w:r w:rsidR="008F092F">
        <w:rPr>
          <w:rFonts w:ascii="Arial" w:hAnsi="Arial" w:cs="Arial"/>
          <w:sz w:val="24"/>
          <w:szCs w:val="24"/>
        </w:rPr>
        <w:t xml:space="preserve">site </w:t>
      </w:r>
      <w:r w:rsidR="00675F5A" w:rsidRPr="00780F76">
        <w:rPr>
          <w:rFonts w:ascii="Arial" w:hAnsi="Arial" w:cs="Arial"/>
          <w:sz w:val="24"/>
          <w:szCs w:val="24"/>
        </w:rPr>
        <w:t>visi</w:t>
      </w:r>
      <w:r w:rsidR="008F092F">
        <w:rPr>
          <w:rFonts w:ascii="Arial" w:hAnsi="Arial" w:cs="Arial"/>
          <w:sz w:val="24"/>
          <w:szCs w:val="24"/>
        </w:rPr>
        <w:t>t</w:t>
      </w:r>
      <w:r w:rsidR="00675F5A" w:rsidRPr="00780F76">
        <w:rPr>
          <w:rFonts w:ascii="Arial" w:hAnsi="Arial" w:cs="Arial"/>
          <w:sz w:val="24"/>
          <w:szCs w:val="24"/>
        </w:rPr>
        <w:t xml:space="preserve"> I n</w:t>
      </w:r>
      <w:r w:rsidR="00BD3B2E" w:rsidRPr="00780F76">
        <w:rPr>
          <w:rFonts w:ascii="Arial" w:hAnsi="Arial" w:cs="Arial"/>
          <w:sz w:val="24"/>
          <w:szCs w:val="24"/>
        </w:rPr>
        <w:t xml:space="preserve">oted that </w:t>
      </w:r>
      <w:r w:rsidR="00D6765C" w:rsidRPr="00780F76">
        <w:rPr>
          <w:rFonts w:ascii="Arial" w:hAnsi="Arial" w:cs="Arial"/>
          <w:sz w:val="24"/>
          <w:szCs w:val="24"/>
        </w:rPr>
        <w:t>a</w:t>
      </w:r>
      <w:r w:rsidR="006077D0" w:rsidRPr="00780F76">
        <w:rPr>
          <w:rFonts w:ascii="Arial" w:hAnsi="Arial" w:cs="Arial"/>
          <w:sz w:val="24"/>
          <w:szCs w:val="24"/>
        </w:rPr>
        <w:t xml:space="preserve">lthough the land is bounded on its </w:t>
      </w:r>
      <w:r w:rsidR="00CF1A5F" w:rsidRPr="00780F76">
        <w:rPr>
          <w:rFonts w:ascii="Arial" w:hAnsi="Arial" w:cs="Arial"/>
          <w:sz w:val="24"/>
          <w:szCs w:val="24"/>
        </w:rPr>
        <w:t xml:space="preserve">north, </w:t>
      </w:r>
      <w:r w:rsidR="00A63984" w:rsidRPr="00780F76">
        <w:rPr>
          <w:rFonts w:ascii="Arial" w:hAnsi="Arial" w:cs="Arial"/>
          <w:sz w:val="24"/>
          <w:szCs w:val="24"/>
        </w:rPr>
        <w:t>north-western</w:t>
      </w:r>
      <w:r w:rsidR="006077D0" w:rsidRPr="00780F76">
        <w:rPr>
          <w:rFonts w:ascii="Arial" w:hAnsi="Arial" w:cs="Arial"/>
          <w:sz w:val="24"/>
          <w:szCs w:val="24"/>
        </w:rPr>
        <w:t xml:space="preserve"> boundary by </w:t>
      </w:r>
      <w:r w:rsidR="001F18E6" w:rsidRPr="00780F76">
        <w:rPr>
          <w:rFonts w:ascii="Arial" w:hAnsi="Arial" w:cs="Arial"/>
          <w:sz w:val="24"/>
          <w:szCs w:val="24"/>
        </w:rPr>
        <w:t xml:space="preserve">cliffs and to the </w:t>
      </w:r>
      <w:r w:rsidR="00546D25" w:rsidRPr="00780F76">
        <w:rPr>
          <w:rFonts w:ascii="Arial" w:hAnsi="Arial" w:cs="Arial"/>
          <w:sz w:val="24"/>
          <w:szCs w:val="24"/>
        </w:rPr>
        <w:t>south</w:t>
      </w:r>
      <w:r w:rsidR="00CF1A5F" w:rsidRPr="00780F76">
        <w:rPr>
          <w:rFonts w:ascii="Arial" w:hAnsi="Arial" w:cs="Arial"/>
          <w:sz w:val="24"/>
          <w:szCs w:val="24"/>
        </w:rPr>
        <w:t>, south</w:t>
      </w:r>
      <w:r w:rsidR="003E6FF0">
        <w:rPr>
          <w:rFonts w:ascii="Arial" w:hAnsi="Arial" w:cs="Arial"/>
          <w:sz w:val="24"/>
          <w:szCs w:val="24"/>
        </w:rPr>
        <w:t>-</w:t>
      </w:r>
      <w:r w:rsidR="00CF1A5F" w:rsidRPr="00780F76">
        <w:rPr>
          <w:rFonts w:ascii="Arial" w:hAnsi="Arial" w:cs="Arial"/>
          <w:sz w:val="24"/>
          <w:szCs w:val="24"/>
        </w:rPr>
        <w:t>east</w:t>
      </w:r>
      <w:r w:rsidR="00546D25" w:rsidRPr="00780F76">
        <w:rPr>
          <w:rFonts w:ascii="Arial" w:hAnsi="Arial" w:cs="Arial"/>
          <w:sz w:val="24"/>
          <w:szCs w:val="24"/>
        </w:rPr>
        <w:t xml:space="preserve"> by the sea</w:t>
      </w:r>
      <w:r w:rsidR="006077D0" w:rsidRPr="00780F76">
        <w:rPr>
          <w:rFonts w:ascii="Arial" w:hAnsi="Arial" w:cs="Arial"/>
          <w:sz w:val="24"/>
          <w:szCs w:val="24"/>
        </w:rPr>
        <w:t>, the land itself is unenclosed</w:t>
      </w:r>
      <w:proofErr w:type="gramStart"/>
      <w:r w:rsidR="006077D0" w:rsidRPr="00780F76">
        <w:rPr>
          <w:rFonts w:ascii="Arial" w:hAnsi="Arial" w:cs="Arial"/>
          <w:sz w:val="24"/>
          <w:szCs w:val="24"/>
        </w:rPr>
        <w:t>.</w:t>
      </w:r>
      <w:r w:rsidR="0005013D" w:rsidRPr="00780F76">
        <w:rPr>
          <w:rFonts w:ascii="Arial" w:hAnsi="Arial" w:cs="Arial"/>
          <w:sz w:val="24"/>
          <w:szCs w:val="24"/>
        </w:rPr>
        <w:t xml:space="preserve">  </w:t>
      </w:r>
      <w:proofErr w:type="gramEnd"/>
      <w:r w:rsidR="00D64043" w:rsidRPr="00780F76">
        <w:rPr>
          <w:rFonts w:ascii="Arial" w:hAnsi="Arial" w:cs="Arial"/>
          <w:sz w:val="24"/>
          <w:szCs w:val="24"/>
        </w:rPr>
        <w:t xml:space="preserve">Where </w:t>
      </w:r>
      <w:r w:rsidR="00CF1A5F" w:rsidRPr="00780F76">
        <w:rPr>
          <w:rFonts w:ascii="Arial" w:hAnsi="Arial" w:cs="Arial"/>
          <w:sz w:val="24"/>
          <w:szCs w:val="24"/>
        </w:rPr>
        <w:t>hedges</w:t>
      </w:r>
      <w:r w:rsidR="00780F76" w:rsidRPr="00780F76">
        <w:rPr>
          <w:rFonts w:ascii="Arial" w:hAnsi="Arial" w:cs="Arial"/>
          <w:sz w:val="24"/>
          <w:szCs w:val="24"/>
        </w:rPr>
        <w:t xml:space="preserve"> and </w:t>
      </w:r>
      <w:r w:rsidR="00D64043" w:rsidRPr="00780F76">
        <w:rPr>
          <w:rFonts w:ascii="Arial" w:hAnsi="Arial" w:cs="Arial"/>
          <w:sz w:val="24"/>
          <w:szCs w:val="24"/>
        </w:rPr>
        <w:t>fencing does</w:t>
      </w:r>
      <w:r w:rsidR="00D64043">
        <w:rPr>
          <w:rFonts w:ascii="Arial" w:hAnsi="Arial" w:cs="Arial"/>
          <w:sz w:val="24"/>
          <w:szCs w:val="24"/>
        </w:rPr>
        <w:t xml:space="preserve"> </w:t>
      </w:r>
      <w:r w:rsidR="00555EF2">
        <w:rPr>
          <w:rFonts w:ascii="Arial" w:hAnsi="Arial" w:cs="Arial"/>
          <w:sz w:val="24"/>
          <w:szCs w:val="24"/>
        </w:rPr>
        <w:t>exist,</w:t>
      </w:r>
      <w:r w:rsidR="00D64043">
        <w:rPr>
          <w:rFonts w:ascii="Arial" w:hAnsi="Arial" w:cs="Arial"/>
          <w:sz w:val="24"/>
          <w:szCs w:val="24"/>
        </w:rPr>
        <w:t xml:space="preserve"> </w:t>
      </w:r>
      <w:r w:rsidR="00033EB3" w:rsidRPr="00BD3B2E">
        <w:rPr>
          <w:rFonts w:ascii="Arial" w:hAnsi="Arial" w:cs="Arial"/>
          <w:sz w:val="24"/>
          <w:szCs w:val="24"/>
        </w:rPr>
        <w:t xml:space="preserve">its purpose appears to be to enclose the adjacent land rather than the application land. I have seen no evidence to suggest that the situation was any different at the date of the application. </w:t>
      </w:r>
    </w:p>
    <w:p w14:paraId="0073C116" w14:textId="5863AB33" w:rsidR="00033EB3" w:rsidRPr="00BD3B2E" w:rsidRDefault="00033EB3" w:rsidP="001D08EA">
      <w:pPr>
        <w:numPr>
          <w:ilvl w:val="0"/>
          <w:numId w:val="5"/>
        </w:numPr>
        <w:ind w:right="340"/>
        <w:rPr>
          <w:rFonts w:ascii="Arial" w:hAnsi="Arial" w:cs="Arial"/>
          <w:sz w:val="24"/>
          <w:szCs w:val="24"/>
        </w:rPr>
      </w:pPr>
      <w:r w:rsidRPr="00BD3B2E">
        <w:rPr>
          <w:rFonts w:ascii="Arial" w:hAnsi="Arial" w:cs="Arial"/>
          <w:sz w:val="24"/>
          <w:szCs w:val="24"/>
        </w:rPr>
        <w:t>Overall, it is my view that the application land was ‘open’ at the date of the application.</w:t>
      </w:r>
    </w:p>
    <w:p w14:paraId="13B4B704" w14:textId="09C7BF3C" w:rsidR="00D00DBD" w:rsidRPr="00555EF2" w:rsidRDefault="00D00DBD" w:rsidP="00555EF2">
      <w:pPr>
        <w:ind w:left="552" w:right="340" w:firstLine="0"/>
        <w:rPr>
          <w:rFonts w:ascii="Arial" w:hAnsi="Arial" w:cs="Arial"/>
          <w:sz w:val="24"/>
          <w:szCs w:val="24"/>
          <w:u w:val="single"/>
        </w:rPr>
      </w:pPr>
      <w:r w:rsidRPr="00555EF2">
        <w:rPr>
          <w:rFonts w:ascii="Arial" w:hAnsi="Arial" w:cs="Arial"/>
          <w:sz w:val="24"/>
          <w:szCs w:val="24"/>
          <w:u w:val="single"/>
        </w:rPr>
        <w:t>Uncultivated</w:t>
      </w:r>
    </w:p>
    <w:p w14:paraId="2C665249" w14:textId="65E2F6EE" w:rsidR="009D7C70" w:rsidRPr="00915ABB" w:rsidRDefault="005F5AF6" w:rsidP="001D08EA">
      <w:pPr>
        <w:numPr>
          <w:ilvl w:val="0"/>
          <w:numId w:val="5"/>
        </w:numPr>
        <w:ind w:right="340"/>
        <w:rPr>
          <w:rFonts w:ascii="Arial" w:hAnsi="Arial" w:cs="Arial"/>
          <w:sz w:val="24"/>
          <w:szCs w:val="24"/>
        </w:rPr>
      </w:pPr>
      <w:r>
        <w:rPr>
          <w:rFonts w:ascii="Arial" w:hAnsi="Arial" w:cs="Arial"/>
          <w:sz w:val="24"/>
          <w:szCs w:val="24"/>
        </w:rPr>
        <w:t>O</w:t>
      </w:r>
      <w:r w:rsidR="009D7C70" w:rsidRPr="00A8727D">
        <w:rPr>
          <w:rFonts w:ascii="Arial" w:hAnsi="Arial" w:cs="Arial"/>
          <w:sz w:val="24"/>
          <w:szCs w:val="24"/>
        </w:rPr>
        <w:t xml:space="preserve">n my </w:t>
      </w:r>
      <w:r>
        <w:rPr>
          <w:rFonts w:ascii="Arial" w:hAnsi="Arial" w:cs="Arial"/>
          <w:sz w:val="24"/>
          <w:szCs w:val="24"/>
        </w:rPr>
        <w:t xml:space="preserve">site </w:t>
      </w:r>
      <w:r w:rsidR="009D7C70" w:rsidRPr="00A8727D">
        <w:rPr>
          <w:rFonts w:ascii="Arial" w:hAnsi="Arial" w:cs="Arial"/>
          <w:sz w:val="24"/>
          <w:szCs w:val="24"/>
        </w:rPr>
        <w:t xml:space="preserve">visit I saw </w:t>
      </w:r>
      <w:r w:rsidR="00A8727D">
        <w:rPr>
          <w:rFonts w:ascii="Arial" w:hAnsi="Arial" w:cs="Arial"/>
          <w:sz w:val="24"/>
          <w:szCs w:val="24"/>
        </w:rPr>
        <w:t>no</w:t>
      </w:r>
      <w:r w:rsidR="009D7C70" w:rsidRPr="00A8727D">
        <w:rPr>
          <w:rFonts w:ascii="Arial" w:hAnsi="Arial" w:cs="Arial"/>
          <w:sz w:val="24"/>
          <w:szCs w:val="24"/>
        </w:rPr>
        <w:t xml:space="preserve"> obvious indication of cultivation. </w:t>
      </w:r>
      <w:r w:rsidR="004F0EAD">
        <w:rPr>
          <w:rFonts w:ascii="Arial" w:hAnsi="Arial" w:cs="Arial"/>
          <w:sz w:val="24"/>
          <w:szCs w:val="24"/>
        </w:rPr>
        <w:t>T</w:t>
      </w:r>
      <w:r w:rsidR="009D7C70" w:rsidRPr="00FF3559">
        <w:rPr>
          <w:rFonts w:ascii="Arial" w:hAnsi="Arial" w:cs="Arial"/>
          <w:sz w:val="24"/>
          <w:szCs w:val="24"/>
        </w:rPr>
        <w:t xml:space="preserve">here </w:t>
      </w:r>
      <w:proofErr w:type="gramStart"/>
      <w:r w:rsidR="009D7C70" w:rsidRPr="00FF3559">
        <w:rPr>
          <w:rFonts w:ascii="Arial" w:hAnsi="Arial" w:cs="Arial"/>
          <w:sz w:val="24"/>
          <w:szCs w:val="24"/>
        </w:rPr>
        <w:t>is no officially accepted</w:t>
      </w:r>
      <w:proofErr w:type="gramEnd"/>
      <w:r w:rsidR="009D7C70" w:rsidRPr="00FF3559">
        <w:rPr>
          <w:rFonts w:ascii="Arial" w:hAnsi="Arial" w:cs="Arial"/>
          <w:sz w:val="24"/>
          <w:szCs w:val="24"/>
        </w:rPr>
        <w:t xml:space="preserve"> definition of what constitutes cultivation for the purpose of the 2006 Act,</w:t>
      </w:r>
      <w:r w:rsidR="000774D0">
        <w:rPr>
          <w:rFonts w:ascii="Arial" w:hAnsi="Arial" w:cs="Arial"/>
          <w:sz w:val="24"/>
          <w:szCs w:val="24"/>
        </w:rPr>
        <w:t xml:space="preserve"> and</w:t>
      </w:r>
      <w:r w:rsidR="009D7C70" w:rsidRPr="00FF3559">
        <w:rPr>
          <w:rFonts w:ascii="Arial" w:hAnsi="Arial" w:cs="Arial"/>
          <w:sz w:val="24"/>
          <w:szCs w:val="24"/>
        </w:rPr>
        <w:t xml:space="preserve"> it is </w:t>
      </w:r>
      <w:r w:rsidR="000774D0">
        <w:rPr>
          <w:rFonts w:ascii="Arial" w:hAnsi="Arial" w:cs="Arial"/>
          <w:sz w:val="24"/>
          <w:szCs w:val="24"/>
        </w:rPr>
        <w:t xml:space="preserve">therefore </w:t>
      </w:r>
      <w:r w:rsidR="009D7C70" w:rsidRPr="00FF3559">
        <w:rPr>
          <w:rFonts w:ascii="Arial" w:hAnsi="Arial" w:cs="Arial"/>
          <w:sz w:val="24"/>
          <w:szCs w:val="24"/>
        </w:rPr>
        <w:t xml:space="preserve">necessary to consider each case individually and assess the degree of cultivation that has taken place. </w:t>
      </w:r>
      <w:r w:rsidR="009D7C70" w:rsidRPr="00915ABB">
        <w:rPr>
          <w:rFonts w:ascii="Arial" w:hAnsi="Arial" w:cs="Arial"/>
          <w:sz w:val="24"/>
          <w:szCs w:val="24"/>
        </w:rPr>
        <w:t xml:space="preserve">In this case, the amount of cultivation taking place at the time of the application appears to have been </w:t>
      </w:r>
      <w:proofErr w:type="gramStart"/>
      <w:r w:rsidR="00FF3559" w:rsidRPr="00915ABB">
        <w:rPr>
          <w:rFonts w:ascii="Arial" w:hAnsi="Arial" w:cs="Arial"/>
          <w:sz w:val="24"/>
          <w:szCs w:val="24"/>
        </w:rPr>
        <w:t>nil</w:t>
      </w:r>
      <w:proofErr w:type="gramEnd"/>
      <w:r w:rsidR="009D7C70" w:rsidRPr="00915ABB">
        <w:rPr>
          <w:rFonts w:ascii="Arial" w:hAnsi="Arial" w:cs="Arial"/>
          <w:sz w:val="24"/>
          <w:szCs w:val="24"/>
        </w:rPr>
        <w:t xml:space="preserve"> and it is my view that it is reasonable to describe the land as uncultivated for the purpose of 2006 Act.</w:t>
      </w:r>
    </w:p>
    <w:p w14:paraId="6FDDEEEE" w14:textId="36575340" w:rsidR="00D00DBD" w:rsidRPr="00FF3559" w:rsidRDefault="00D00DBD" w:rsidP="00FF3559">
      <w:pPr>
        <w:ind w:left="552" w:right="340" w:firstLine="0"/>
        <w:rPr>
          <w:rFonts w:ascii="Arial" w:hAnsi="Arial" w:cs="Arial"/>
          <w:sz w:val="24"/>
          <w:szCs w:val="24"/>
          <w:u w:val="single"/>
        </w:rPr>
      </w:pPr>
      <w:r w:rsidRPr="00FF3559">
        <w:rPr>
          <w:rFonts w:ascii="Arial" w:hAnsi="Arial" w:cs="Arial"/>
          <w:sz w:val="24"/>
          <w:szCs w:val="24"/>
          <w:u w:val="single"/>
        </w:rPr>
        <w:t>Unoccupied</w:t>
      </w:r>
    </w:p>
    <w:p w14:paraId="4AC256DE" w14:textId="3E9E943D" w:rsidR="003D5D51" w:rsidRDefault="003E6C74" w:rsidP="001D08EA">
      <w:pPr>
        <w:numPr>
          <w:ilvl w:val="0"/>
          <w:numId w:val="5"/>
        </w:numPr>
        <w:ind w:right="340"/>
        <w:rPr>
          <w:rFonts w:ascii="Arial" w:hAnsi="Arial" w:cs="Arial"/>
          <w:sz w:val="24"/>
          <w:szCs w:val="24"/>
        </w:rPr>
      </w:pPr>
      <w:r w:rsidRPr="00F137E0">
        <w:rPr>
          <w:rFonts w:ascii="Arial" w:hAnsi="Arial" w:cs="Arial"/>
          <w:sz w:val="24"/>
          <w:szCs w:val="24"/>
        </w:rPr>
        <w:t>In respect of occupation this requires the physical use of the land to the exclusion of others</w:t>
      </w:r>
      <w:r w:rsidR="002014EC">
        <w:rPr>
          <w:rFonts w:ascii="Arial" w:hAnsi="Arial" w:cs="Arial"/>
          <w:sz w:val="24"/>
          <w:szCs w:val="24"/>
        </w:rPr>
        <w:t xml:space="preserve">, rather than </w:t>
      </w:r>
      <w:r w:rsidR="002F5F74">
        <w:rPr>
          <w:rFonts w:ascii="Arial" w:hAnsi="Arial" w:cs="Arial"/>
          <w:sz w:val="24"/>
          <w:szCs w:val="24"/>
        </w:rPr>
        <w:t>the ownership or the lawful use of the land</w:t>
      </w:r>
      <w:r w:rsidRPr="00F137E0">
        <w:rPr>
          <w:rFonts w:ascii="Arial" w:hAnsi="Arial" w:cs="Arial"/>
          <w:sz w:val="24"/>
          <w:szCs w:val="24"/>
        </w:rPr>
        <w:t xml:space="preserve">. </w:t>
      </w:r>
      <w:r w:rsidR="00002489" w:rsidRPr="00F137E0">
        <w:rPr>
          <w:rFonts w:ascii="Arial" w:hAnsi="Arial" w:cs="Arial"/>
          <w:sz w:val="24"/>
          <w:szCs w:val="24"/>
        </w:rPr>
        <w:t>T</w:t>
      </w:r>
      <w:r w:rsidRPr="00F137E0">
        <w:rPr>
          <w:rFonts w:ascii="Arial" w:hAnsi="Arial" w:cs="Arial"/>
          <w:sz w:val="24"/>
          <w:szCs w:val="24"/>
        </w:rPr>
        <w:t xml:space="preserve">here is no evidence that the land </w:t>
      </w:r>
      <w:proofErr w:type="gramStart"/>
      <w:r w:rsidRPr="00F137E0">
        <w:rPr>
          <w:rFonts w:ascii="Arial" w:hAnsi="Arial" w:cs="Arial"/>
          <w:sz w:val="24"/>
          <w:szCs w:val="24"/>
        </w:rPr>
        <w:t>is managed</w:t>
      </w:r>
      <w:proofErr w:type="gramEnd"/>
      <w:r w:rsidRPr="00F137E0">
        <w:rPr>
          <w:rFonts w:ascii="Arial" w:hAnsi="Arial" w:cs="Arial"/>
          <w:sz w:val="24"/>
          <w:szCs w:val="24"/>
        </w:rPr>
        <w:t xml:space="preserve"> to the exclusion of others</w:t>
      </w:r>
      <w:r w:rsidR="00BE273A">
        <w:rPr>
          <w:rFonts w:ascii="Arial" w:hAnsi="Arial" w:cs="Arial"/>
          <w:sz w:val="24"/>
          <w:szCs w:val="24"/>
        </w:rPr>
        <w:t xml:space="preserve">, indeed </w:t>
      </w:r>
      <w:r w:rsidR="00045707">
        <w:rPr>
          <w:rFonts w:ascii="Arial" w:hAnsi="Arial" w:cs="Arial"/>
          <w:sz w:val="24"/>
          <w:szCs w:val="24"/>
        </w:rPr>
        <w:t>steps are available to access the beaches,</w:t>
      </w:r>
      <w:r w:rsidRPr="00F137E0">
        <w:rPr>
          <w:rFonts w:ascii="Arial" w:hAnsi="Arial" w:cs="Arial"/>
          <w:sz w:val="24"/>
          <w:szCs w:val="24"/>
        </w:rPr>
        <w:t xml:space="preserve"> and as such</w:t>
      </w:r>
      <w:r w:rsidR="00610BEC">
        <w:rPr>
          <w:rFonts w:ascii="Arial" w:hAnsi="Arial" w:cs="Arial"/>
          <w:sz w:val="24"/>
          <w:szCs w:val="24"/>
        </w:rPr>
        <w:t xml:space="preserve"> I consider that</w:t>
      </w:r>
      <w:r w:rsidRPr="00F137E0">
        <w:rPr>
          <w:rFonts w:ascii="Arial" w:hAnsi="Arial" w:cs="Arial"/>
          <w:sz w:val="24"/>
          <w:szCs w:val="24"/>
        </w:rPr>
        <w:t xml:space="preserve"> the land is unoccupied. </w:t>
      </w:r>
    </w:p>
    <w:p w14:paraId="7F3FEC52" w14:textId="0D27130B" w:rsidR="00045707" w:rsidRPr="003D5D51" w:rsidRDefault="00F137E0" w:rsidP="001D08EA">
      <w:pPr>
        <w:numPr>
          <w:ilvl w:val="0"/>
          <w:numId w:val="5"/>
        </w:numPr>
        <w:ind w:right="340"/>
        <w:rPr>
          <w:rFonts w:ascii="Arial" w:hAnsi="Arial" w:cs="Arial"/>
          <w:sz w:val="24"/>
          <w:szCs w:val="24"/>
        </w:rPr>
      </w:pPr>
      <w:r w:rsidRPr="003D5D51">
        <w:rPr>
          <w:rFonts w:ascii="Arial" w:hAnsi="Arial" w:cs="Arial"/>
          <w:sz w:val="24"/>
          <w:szCs w:val="24"/>
        </w:rPr>
        <w:lastRenderedPageBreak/>
        <w:t xml:space="preserve">In </w:t>
      </w:r>
      <w:r w:rsidR="003D5D51">
        <w:rPr>
          <w:rFonts w:ascii="Arial" w:hAnsi="Arial" w:cs="Arial"/>
          <w:sz w:val="24"/>
          <w:szCs w:val="24"/>
        </w:rPr>
        <w:t>conclusion</w:t>
      </w:r>
      <w:r w:rsidRPr="003D5D51">
        <w:rPr>
          <w:rFonts w:ascii="Arial" w:hAnsi="Arial" w:cs="Arial"/>
          <w:sz w:val="24"/>
          <w:szCs w:val="24"/>
        </w:rPr>
        <w:t xml:space="preserve">, at the time of the application, </w:t>
      </w:r>
      <w:r w:rsidR="003D5D51">
        <w:rPr>
          <w:rFonts w:ascii="Arial" w:hAnsi="Arial" w:cs="Arial"/>
          <w:sz w:val="24"/>
          <w:szCs w:val="24"/>
        </w:rPr>
        <w:t xml:space="preserve">the </w:t>
      </w:r>
      <w:r w:rsidR="00E92BF7">
        <w:rPr>
          <w:rFonts w:ascii="Arial" w:hAnsi="Arial" w:cs="Arial"/>
          <w:sz w:val="24"/>
          <w:szCs w:val="24"/>
        </w:rPr>
        <w:t xml:space="preserve">land </w:t>
      </w:r>
      <w:r w:rsidR="00C45C98">
        <w:rPr>
          <w:rFonts w:ascii="Arial" w:hAnsi="Arial" w:cs="Arial"/>
          <w:sz w:val="24"/>
          <w:szCs w:val="24"/>
        </w:rPr>
        <w:t xml:space="preserve">in question </w:t>
      </w:r>
      <w:r w:rsidR="00E92BF7" w:rsidRPr="003D5D51">
        <w:rPr>
          <w:rFonts w:ascii="Arial" w:hAnsi="Arial" w:cs="Arial"/>
          <w:sz w:val="24"/>
          <w:szCs w:val="24"/>
        </w:rPr>
        <w:t>had</w:t>
      </w:r>
      <w:r w:rsidRPr="003D5D51">
        <w:rPr>
          <w:rFonts w:ascii="Arial" w:hAnsi="Arial" w:cs="Arial"/>
          <w:sz w:val="24"/>
          <w:szCs w:val="24"/>
        </w:rPr>
        <w:t xml:space="preserve"> the character of waste land </w:t>
      </w:r>
      <w:r w:rsidR="00C45C98">
        <w:rPr>
          <w:rFonts w:ascii="Arial" w:hAnsi="Arial" w:cs="Arial"/>
          <w:sz w:val="24"/>
          <w:szCs w:val="24"/>
        </w:rPr>
        <w:t xml:space="preserve">of the manor </w:t>
      </w:r>
      <w:r w:rsidRPr="003D5D51">
        <w:rPr>
          <w:rFonts w:ascii="Arial" w:hAnsi="Arial" w:cs="Arial"/>
          <w:sz w:val="24"/>
          <w:szCs w:val="24"/>
        </w:rPr>
        <w:t xml:space="preserve">in that it was open, </w:t>
      </w:r>
      <w:proofErr w:type="gramStart"/>
      <w:r w:rsidRPr="003D5D51">
        <w:rPr>
          <w:rFonts w:ascii="Arial" w:hAnsi="Arial" w:cs="Arial"/>
          <w:sz w:val="24"/>
          <w:szCs w:val="24"/>
        </w:rPr>
        <w:t>uncultivated</w:t>
      </w:r>
      <w:proofErr w:type="gramEnd"/>
      <w:r w:rsidRPr="003D5D51">
        <w:rPr>
          <w:rFonts w:ascii="Arial" w:hAnsi="Arial" w:cs="Arial"/>
          <w:sz w:val="24"/>
          <w:szCs w:val="24"/>
        </w:rPr>
        <w:t xml:space="preserve"> and unoccupied</w:t>
      </w:r>
      <w:r w:rsidR="002A1354">
        <w:rPr>
          <w:rFonts w:ascii="Arial" w:hAnsi="Arial" w:cs="Arial"/>
          <w:sz w:val="24"/>
          <w:szCs w:val="24"/>
        </w:rPr>
        <w:t>.</w:t>
      </w:r>
      <w:r w:rsidRPr="003D5D51">
        <w:rPr>
          <w:rFonts w:ascii="Arial" w:hAnsi="Arial" w:cs="Arial"/>
          <w:sz w:val="24"/>
          <w:szCs w:val="24"/>
        </w:rPr>
        <w:t xml:space="preserve"> </w:t>
      </w:r>
    </w:p>
    <w:p w14:paraId="316136EA" w14:textId="1071F7E6" w:rsidR="00D4492F" w:rsidRPr="00E92BF7" w:rsidRDefault="00D4492F" w:rsidP="00C225ED">
      <w:pPr>
        <w:ind w:left="124" w:right="340" w:firstLine="0"/>
        <w:rPr>
          <w:rFonts w:ascii="Arial" w:hAnsi="Arial" w:cs="Arial"/>
          <w:b/>
          <w:bCs/>
          <w:sz w:val="24"/>
          <w:szCs w:val="24"/>
        </w:rPr>
      </w:pPr>
      <w:r w:rsidRPr="00E92BF7">
        <w:rPr>
          <w:rFonts w:ascii="Arial" w:hAnsi="Arial" w:cs="Arial"/>
          <w:b/>
          <w:bCs/>
          <w:sz w:val="24"/>
          <w:szCs w:val="24"/>
        </w:rPr>
        <w:t xml:space="preserve">Other Matters </w:t>
      </w:r>
    </w:p>
    <w:p w14:paraId="49B3BE50" w14:textId="419F59A7" w:rsidR="00D4492F" w:rsidRPr="00E92BF7" w:rsidRDefault="00D4492F" w:rsidP="001D08EA">
      <w:pPr>
        <w:numPr>
          <w:ilvl w:val="0"/>
          <w:numId w:val="5"/>
        </w:numPr>
        <w:ind w:right="340"/>
        <w:rPr>
          <w:rFonts w:ascii="Arial" w:hAnsi="Arial" w:cs="Arial"/>
          <w:sz w:val="24"/>
          <w:szCs w:val="24"/>
        </w:rPr>
      </w:pPr>
      <w:proofErr w:type="gramStart"/>
      <w:r w:rsidRPr="00E92BF7">
        <w:rPr>
          <w:rFonts w:ascii="Arial" w:hAnsi="Arial" w:cs="Arial"/>
          <w:sz w:val="24"/>
          <w:szCs w:val="24"/>
        </w:rPr>
        <w:t>A number of</w:t>
      </w:r>
      <w:proofErr w:type="gramEnd"/>
      <w:r w:rsidRPr="00E92BF7">
        <w:rPr>
          <w:rFonts w:ascii="Arial" w:hAnsi="Arial" w:cs="Arial"/>
          <w:sz w:val="24"/>
          <w:szCs w:val="24"/>
        </w:rPr>
        <w:t xml:space="preserve"> matters have been raised in relation to the impact of the land being registered as common land. However, these issues are not relevant to the statutory tests outlined above.</w:t>
      </w:r>
    </w:p>
    <w:p w14:paraId="65AFB94C" w14:textId="77777777" w:rsidR="004A07C2" w:rsidRPr="00015286" w:rsidRDefault="003E6C74">
      <w:pPr>
        <w:pStyle w:val="Heading1"/>
        <w:ind w:left="134"/>
        <w:rPr>
          <w:rFonts w:ascii="Arial" w:hAnsi="Arial" w:cs="Arial"/>
          <w:sz w:val="24"/>
          <w:szCs w:val="24"/>
        </w:rPr>
      </w:pPr>
      <w:r w:rsidRPr="00015286">
        <w:rPr>
          <w:rFonts w:ascii="Arial" w:hAnsi="Arial" w:cs="Arial"/>
          <w:sz w:val="24"/>
          <w:szCs w:val="24"/>
        </w:rPr>
        <w:t xml:space="preserve">Conclusion </w:t>
      </w:r>
    </w:p>
    <w:p w14:paraId="21648302" w14:textId="704CB55C" w:rsidR="004A07C2" w:rsidRPr="00693D00" w:rsidRDefault="00366EF7">
      <w:pPr>
        <w:spacing w:after="245"/>
        <w:ind w:left="552" w:right="340"/>
        <w:rPr>
          <w:rFonts w:ascii="Arial" w:hAnsi="Arial" w:cs="Arial"/>
          <w:sz w:val="24"/>
          <w:szCs w:val="24"/>
        </w:rPr>
      </w:pPr>
      <w:r>
        <w:rPr>
          <w:rFonts w:ascii="Arial" w:hAnsi="Arial" w:cs="Arial"/>
          <w:sz w:val="24"/>
          <w:szCs w:val="24"/>
        </w:rPr>
        <w:t>2</w:t>
      </w:r>
      <w:r w:rsidR="004A3B28">
        <w:rPr>
          <w:rFonts w:ascii="Arial" w:hAnsi="Arial" w:cs="Arial"/>
          <w:sz w:val="24"/>
          <w:szCs w:val="24"/>
        </w:rPr>
        <w:t>9</w:t>
      </w:r>
      <w:r w:rsidR="003E6C74" w:rsidRPr="00BF27A6">
        <w:rPr>
          <w:rFonts w:ascii="Arial" w:hAnsi="Arial" w:cs="Arial"/>
          <w:sz w:val="24"/>
          <w:szCs w:val="24"/>
        </w:rPr>
        <w:t xml:space="preserve">.Having regard to these and all other matters raised </w:t>
      </w:r>
      <w:r w:rsidR="00B81578">
        <w:rPr>
          <w:rFonts w:ascii="Arial" w:hAnsi="Arial" w:cs="Arial"/>
          <w:sz w:val="24"/>
          <w:szCs w:val="24"/>
        </w:rPr>
        <w:t>at the Hearing and in the w</w:t>
      </w:r>
      <w:r w:rsidR="00960226">
        <w:rPr>
          <w:rFonts w:ascii="Arial" w:hAnsi="Arial" w:cs="Arial"/>
          <w:sz w:val="24"/>
          <w:szCs w:val="24"/>
        </w:rPr>
        <w:t xml:space="preserve">ritten representations </w:t>
      </w:r>
      <w:r w:rsidR="003E6C74" w:rsidRPr="00BF27A6">
        <w:rPr>
          <w:rFonts w:ascii="Arial" w:hAnsi="Arial" w:cs="Arial"/>
          <w:sz w:val="24"/>
          <w:szCs w:val="24"/>
        </w:rPr>
        <w:t>I conclude that the application land fulfils the necessary criteria for registration and consequently I approve the application</w:t>
      </w:r>
      <w:proofErr w:type="gramStart"/>
      <w:r w:rsidR="003E6C74" w:rsidRPr="00BF27A6">
        <w:rPr>
          <w:rFonts w:ascii="Arial" w:hAnsi="Arial" w:cs="Arial"/>
          <w:sz w:val="24"/>
          <w:szCs w:val="24"/>
        </w:rPr>
        <w:t>.</w:t>
      </w:r>
      <w:r w:rsidR="003E6C74" w:rsidRPr="00693D00">
        <w:rPr>
          <w:rFonts w:ascii="Arial" w:hAnsi="Arial" w:cs="Arial"/>
          <w:sz w:val="24"/>
          <w:szCs w:val="24"/>
        </w:rPr>
        <w:t xml:space="preserve"> </w:t>
      </w:r>
      <w:r w:rsidR="003E6C74" w:rsidRPr="00693D00">
        <w:rPr>
          <w:rFonts w:ascii="Arial" w:hAnsi="Arial" w:cs="Arial"/>
          <w:b/>
          <w:sz w:val="24"/>
          <w:szCs w:val="24"/>
        </w:rPr>
        <w:t xml:space="preserve"> </w:t>
      </w:r>
      <w:proofErr w:type="gramEnd"/>
    </w:p>
    <w:p w14:paraId="058057D9" w14:textId="77777777" w:rsidR="00015286" w:rsidRDefault="00015286" w:rsidP="00693D00">
      <w:pPr>
        <w:spacing w:after="0" w:line="454" w:lineRule="auto"/>
        <w:ind w:left="139" w:right="6429" w:firstLine="0"/>
        <w:rPr>
          <w:rFonts w:ascii="Monotype Corsiva" w:eastAsia="Monotype Corsiva" w:hAnsi="Monotype Corsiva" w:cs="Monotype Corsiva"/>
          <w:sz w:val="36"/>
        </w:rPr>
      </w:pPr>
      <w:r>
        <w:rPr>
          <w:rFonts w:ascii="Monotype Corsiva" w:eastAsia="Monotype Corsiva" w:hAnsi="Monotype Corsiva" w:cs="Monotype Corsiva"/>
          <w:sz w:val="36"/>
        </w:rPr>
        <w:t>J Burston</w:t>
      </w:r>
      <w:r w:rsidR="003E6C74">
        <w:rPr>
          <w:rFonts w:ascii="Monotype Corsiva" w:eastAsia="Monotype Corsiva" w:hAnsi="Monotype Corsiva" w:cs="Monotype Corsiva"/>
          <w:sz w:val="36"/>
        </w:rPr>
        <w:t xml:space="preserve"> </w:t>
      </w:r>
    </w:p>
    <w:p w14:paraId="0BC7BA02" w14:textId="1A9C9EAF" w:rsidR="004A07C2" w:rsidRPr="00960226" w:rsidRDefault="003E6C74" w:rsidP="00693D00">
      <w:pPr>
        <w:spacing w:after="0" w:line="454" w:lineRule="auto"/>
        <w:ind w:left="139" w:right="6429" w:firstLine="0"/>
        <w:rPr>
          <w:rFonts w:ascii="Arial" w:hAnsi="Arial" w:cs="Arial"/>
          <w:sz w:val="24"/>
          <w:szCs w:val="24"/>
        </w:rPr>
      </w:pPr>
      <w:r w:rsidRPr="00960226">
        <w:rPr>
          <w:rFonts w:ascii="Arial" w:hAnsi="Arial" w:cs="Arial"/>
          <w:sz w:val="24"/>
          <w:szCs w:val="24"/>
        </w:rPr>
        <w:t xml:space="preserve">INSPECTOR   </w:t>
      </w:r>
    </w:p>
    <w:p w14:paraId="27084225" w14:textId="77777777" w:rsidR="00331EAA" w:rsidRDefault="00331EAA" w:rsidP="00693D00">
      <w:pPr>
        <w:spacing w:after="0" w:line="454" w:lineRule="auto"/>
        <w:ind w:left="139" w:right="6429" w:firstLine="0"/>
      </w:pPr>
    </w:p>
    <w:p w14:paraId="407A8B24" w14:textId="77777777" w:rsidR="0072796D" w:rsidRDefault="0072796D">
      <w:pPr>
        <w:spacing w:after="160" w:line="259" w:lineRule="auto"/>
        <w:ind w:left="0" w:firstLine="0"/>
        <w:rPr>
          <w:rFonts w:ascii="Arial" w:hAnsi="Arial" w:cs="Arial"/>
          <w:b/>
          <w:bCs/>
          <w:sz w:val="24"/>
          <w:szCs w:val="24"/>
        </w:rPr>
      </w:pPr>
      <w:r>
        <w:rPr>
          <w:rFonts w:ascii="Arial" w:hAnsi="Arial" w:cs="Arial"/>
          <w:b/>
          <w:bCs/>
          <w:sz w:val="24"/>
          <w:szCs w:val="24"/>
        </w:rPr>
        <w:br w:type="page"/>
      </w:r>
    </w:p>
    <w:p w14:paraId="65F8D4D5" w14:textId="1D1818C2" w:rsidR="00331EAA" w:rsidRDefault="00331EAA" w:rsidP="00693D00">
      <w:pPr>
        <w:spacing w:after="0" w:line="454" w:lineRule="auto"/>
        <w:ind w:left="139" w:right="6429" w:firstLine="0"/>
        <w:rPr>
          <w:rFonts w:ascii="Arial" w:hAnsi="Arial" w:cs="Arial"/>
          <w:b/>
          <w:bCs/>
          <w:sz w:val="24"/>
          <w:szCs w:val="24"/>
        </w:rPr>
      </w:pPr>
      <w:r w:rsidRPr="00813C78">
        <w:rPr>
          <w:rFonts w:ascii="Arial" w:hAnsi="Arial" w:cs="Arial"/>
          <w:b/>
          <w:bCs/>
          <w:sz w:val="24"/>
          <w:szCs w:val="24"/>
        </w:rPr>
        <w:lastRenderedPageBreak/>
        <w:t xml:space="preserve">APPEARANCES </w:t>
      </w:r>
    </w:p>
    <w:tbl>
      <w:tblPr>
        <w:tblStyle w:val="TableGrid"/>
        <w:tblW w:w="10077" w:type="dxa"/>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5"/>
        <w:gridCol w:w="6672"/>
      </w:tblGrid>
      <w:tr w:rsidR="00982756" w14:paraId="54D56AC0" w14:textId="77777777" w:rsidTr="00982756">
        <w:tc>
          <w:tcPr>
            <w:tcW w:w="3405" w:type="dxa"/>
          </w:tcPr>
          <w:p w14:paraId="64A506CF" w14:textId="205E865E" w:rsidR="004C4F34" w:rsidRDefault="0066663D" w:rsidP="00A63984">
            <w:pPr>
              <w:spacing w:after="0" w:line="454" w:lineRule="auto"/>
              <w:ind w:left="0" w:right="321" w:firstLine="0"/>
              <w:rPr>
                <w:rFonts w:ascii="Arial" w:hAnsi="Arial" w:cs="Arial"/>
                <w:b/>
                <w:bCs/>
                <w:sz w:val="24"/>
                <w:szCs w:val="24"/>
              </w:rPr>
            </w:pPr>
            <w:r w:rsidRPr="00EB3C53">
              <w:rPr>
                <w:rFonts w:ascii="Arial" w:hAnsi="Arial" w:cs="Arial"/>
                <w:b/>
                <w:bCs/>
                <w:sz w:val="24"/>
                <w:szCs w:val="24"/>
              </w:rPr>
              <w:t>The Applicant</w:t>
            </w:r>
            <w:r w:rsidR="00EB3C53">
              <w:rPr>
                <w:rFonts w:ascii="Arial" w:hAnsi="Arial" w:cs="Arial"/>
                <w:b/>
                <w:bCs/>
                <w:sz w:val="24"/>
                <w:szCs w:val="24"/>
              </w:rPr>
              <w:t>:</w:t>
            </w:r>
            <w:r w:rsidRPr="00EB3C53">
              <w:rPr>
                <w:rFonts w:ascii="Arial" w:hAnsi="Arial" w:cs="Arial"/>
                <w:b/>
                <w:bCs/>
                <w:sz w:val="24"/>
                <w:szCs w:val="24"/>
              </w:rPr>
              <w:t xml:space="preserve"> </w:t>
            </w:r>
          </w:p>
        </w:tc>
        <w:tc>
          <w:tcPr>
            <w:tcW w:w="6672" w:type="dxa"/>
          </w:tcPr>
          <w:p w14:paraId="2A031F53" w14:textId="77777777" w:rsidR="004C4F34" w:rsidRDefault="004C4F34" w:rsidP="0066663D">
            <w:pPr>
              <w:spacing w:after="0" w:line="454" w:lineRule="auto"/>
              <w:ind w:left="139" w:right="1721" w:firstLine="0"/>
              <w:rPr>
                <w:rFonts w:ascii="Arial" w:hAnsi="Arial" w:cs="Arial"/>
                <w:b/>
                <w:bCs/>
                <w:sz w:val="24"/>
                <w:szCs w:val="24"/>
              </w:rPr>
            </w:pPr>
          </w:p>
        </w:tc>
      </w:tr>
      <w:tr w:rsidR="00982756" w14:paraId="0E9E3FE6" w14:textId="77777777" w:rsidTr="00982756">
        <w:tc>
          <w:tcPr>
            <w:tcW w:w="3405" w:type="dxa"/>
          </w:tcPr>
          <w:p w14:paraId="1A6D190D" w14:textId="4E18421C" w:rsidR="004C4F34" w:rsidRDefault="0066663D" w:rsidP="00FC7817">
            <w:pPr>
              <w:spacing w:after="0" w:line="454" w:lineRule="auto"/>
              <w:ind w:right="463"/>
              <w:rPr>
                <w:rFonts w:ascii="Arial" w:hAnsi="Arial" w:cs="Arial"/>
                <w:b/>
                <w:bCs/>
                <w:sz w:val="24"/>
                <w:szCs w:val="24"/>
              </w:rPr>
            </w:pPr>
            <w:r>
              <w:rPr>
                <w:rFonts w:ascii="Arial" w:hAnsi="Arial" w:cs="Arial"/>
                <w:sz w:val="24"/>
                <w:szCs w:val="24"/>
              </w:rPr>
              <w:t>Mr T Hill</w:t>
            </w:r>
            <w:r w:rsidRPr="00813C78">
              <w:rPr>
                <w:rFonts w:ascii="Arial" w:hAnsi="Arial" w:cs="Arial"/>
                <w:sz w:val="24"/>
                <w:szCs w:val="24"/>
              </w:rPr>
              <w:t xml:space="preserve"> </w:t>
            </w:r>
          </w:p>
        </w:tc>
        <w:tc>
          <w:tcPr>
            <w:tcW w:w="6672" w:type="dxa"/>
          </w:tcPr>
          <w:p w14:paraId="6666BE45" w14:textId="77777777" w:rsidR="004C4F34" w:rsidRDefault="004C4F34" w:rsidP="0066663D">
            <w:pPr>
              <w:spacing w:after="0" w:line="454" w:lineRule="auto"/>
              <w:ind w:left="139" w:right="1721" w:firstLine="0"/>
              <w:rPr>
                <w:rFonts w:ascii="Arial" w:hAnsi="Arial" w:cs="Arial"/>
                <w:b/>
                <w:bCs/>
                <w:sz w:val="24"/>
                <w:szCs w:val="24"/>
              </w:rPr>
            </w:pPr>
          </w:p>
        </w:tc>
      </w:tr>
      <w:tr w:rsidR="00982756" w14:paraId="6E2BF1C2" w14:textId="77777777" w:rsidTr="00982756">
        <w:tc>
          <w:tcPr>
            <w:tcW w:w="3405" w:type="dxa"/>
          </w:tcPr>
          <w:p w14:paraId="1FFD049E" w14:textId="77777777" w:rsidR="00E25F1F" w:rsidRDefault="00E25F1F" w:rsidP="00392571">
            <w:pPr>
              <w:spacing w:after="0" w:line="454" w:lineRule="auto"/>
              <w:ind w:left="0" w:right="315" w:firstLine="0"/>
              <w:rPr>
                <w:rFonts w:ascii="Arial" w:hAnsi="Arial" w:cs="Arial"/>
                <w:b/>
                <w:bCs/>
                <w:sz w:val="24"/>
                <w:szCs w:val="24"/>
              </w:rPr>
            </w:pPr>
          </w:p>
          <w:p w14:paraId="0D2A894A" w14:textId="655C462C" w:rsidR="004C4F34" w:rsidRDefault="00392571" w:rsidP="00392571">
            <w:pPr>
              <w:spacing w:after="0" w:line="454" w:lineRule="auto"/>
              <w:ind w:left="0" w:right="315" w:firstLine="0"/>
              <w:rPr>
                <w:rFonts w:ascii="Arial" w:hAnsi="Arial" w:cs="Arial"/>
                <w:b/>
                <w:bCs/>
                <w:sz w:val="24"/>
                <w:szCs w:val="24"/>
              </w:rPr>
            </w:pPr>
            <w:r>
              <w:rPr>
                <w:rFonts w:ascii="Arial" w:hAnsi="Arial" w:cs="Arial"/>
                <w:b/>
                <w:bCs/>
                <w:sz w:val="24"/>
                <w:szCs w:val="24"/>
              </w:rPr>
              <w:t>Interested Party:</w:t>
            </w:r>
          </w:p>
        </w:tc>
        <w:tc>
          <w:tcPr>
            <w:tcW w:w="6672" w:type="dxa"/>
          </w:tcPr>
          <w:p w14:paraId="33E18805" w14:textId="77777777" w:rsidR="004C4F34" w:rsidRDefault="004C4F34" w:rsidP="00693D00">
            <w:pPr>
              <w:spacing w:after="0" w:line="454" w:lineRule="auto"/>
              <w:ind w:left="0" w:right="6429" w:firstLine="0"/>
              <w:rPr>
                <w:rFonts w:ascii="Arial" w:hAnsi="Arial" w:cs="Arial"/>
                <w:b/>
                <w:bCs/>
                <w:sz w:val="24"/>
                <w:szCs w:val="24"/>
              </w:rPr>
            </w:pPr>
          </w:p>
        </w:tc>
      </w:tr>
      <w:tr w:rsidR="00982756" w14:paraId="1DFDABEA" w14:textId="77777777" w:rsidTr="00982756">
        <w:tc>
          <w:tcPr>
            <w:tcW w:w="3405" w:type="dxa"/>
          </w:tcPr>
          <w:p w14:paraId="44EF0734" w14:textId="2C9DA016" w:rsidR="00683B6D" w:rsidRPr="00813C78" w:rsidRDefault="00683B6D" w:rsidP="007B1A71">
            <w:pPr>
              <w:spacing w:after="0" w:line="454" w:lineRule="auto"/>
              <w:ind w:left="0" w:right="1721" w:firstLine="0"/>
              <w:rPr>
                <w:rFonts w:ascii="Arial" w:hAnsi="Arial" w:cs="Arial"/>
                <w:sz w:val="24"/>
                <w:szCs w:val="24"/>
              </w:rPr>
            </w:pPr>
            <w:r>
              <w:rPr>
                <w:rFonts w:ascii="Arial" w:hAnsi="Arial" w:cs="Arial"/>
                <w:sz w:val="24"/>
                <w:szCs w:val="24"/>
              </w:rPr>
              <w:t xml:space="preserve">Mr </w:t>
            </w:r>
            <w:r w:rsidRPr="00813C78">
              <w:rPr>
                <w:rFonts w:ascii="Arial" w:hAnsi="Arial" w:cs="Arial"/>
                <w:sz w:val="24"/>
                <w:szCs w:val="24"/>
              </w:rPr>
              <w:t xml:space="preserve">M Wright </w:t>
            </w:r>
          </w:p>
          <w:p w14:paraId="26E69B26" w14:textId="77777777" w:rsidR="00530CFD" w:rsidRDefault="00530CFD" w:rsidP="00683B6D">
            <w:pPr>
              <w:spacing w:after="0" w:line="454" w:lineRule="auto"/>
              <w:ind w:left="139" w:right="179" w:firstLine="0"/>
              <w:rPr>
                <w:rFonts w:ascii="Arial" w:hAnsi="Arial" w:cs="Arial"/>
                <w:b/>
                <w:bCs/>
                <w:sz w:val="24"/>
                <w:szCs w:val="24"/>
              </w:rPr>
            </w:pPr>
          </w:p>
        </w:tc>
        <w:tc>
          <w:tcPr>
            <w:tcW w:w="6672" w:type="dxa"/>
          </w:tcPr>
          <w:p w14:paraId="5BBBD92F" w14:textId="67FFA027" w:rsidR="00683B6D" w:rsidRPr="00813C78" w:rsidRDefault="007B1A71" w:rsidP="007B1A71">
            <w:pPr>
              <w:spacing w:after="0" w:line="454" w:lineRule="auto"/>
              <w:ind w:right="179"/>
              <w:rPr>
                <w:rFonts w:ascii="Arial" w:hAnsi="Arial" w:cs="Arial"/>
                <w:sz w:val="24"/>
                <w:szCs w:val="24"/>
              </w:rPr>
            </w:pPr>
            <w:r w:rsidRPr="00813C78">
              <w:rPr>
                <w:rFonts w:ascii="Arial" w:hAnsi="Arial" w:cs="Arial"/>
                <w:sz w:val="24"/>
                <w:szCs w:val="24"/>
              </w:rPr>
              <w:t>Commons Registration Officer</w:t>
            </w:r>
            <w:r>
              <w:rPr>
                <w:rFonts w:ascii="Arial" w:hAnsi="Arial" w:cs="Arial"/>
                <w:sz w:val="24"/>
                <w:szCs w:val="24"/>
              </w:rPr>
              <w:t xml:space="preserve">, </w:t>
            </w:r>
            <w:r w:rsidR="00683B6D" w:rsidRPr="00813C78">
              <w:rPr>
                <w:rFonts w:ascii="Arial" w:hAnsi="Arial" w:cs="Arial"/>
                <w:sz w:val="24"/>
                <w:szCs w:val="24"/>
              </w:rPr>
              <w:t xml:space="preserve">Cornwall Council </w:t>
            </w:r>
          </w:p>
          <w:p w14:paraId="77DABFD1" w14:textId="77777777" w:rsidR="00530CFD" w:rsidRDefault="00530CFD" w:rsidP="00683B6D">
            <w:pPr>
              <w:spacing w:after="0" w:line="454" w:lineRule="auto"/>
              <w:ind w:left="139" w:right="1721" w:firstLine="0"/>
              <w:rPr>
                <w:rFonts w:ascii="Arial" w:hAnsi="Arial" w:cs="Arial"/>
                <w:b/>
                <w:bCs/>
                <w:sz w:val="24"/>
                <w:szCs w:val="24"/>
              </w:rPr>
            </w:pPr>
          </w:p>
        </w:tc>
      </w:tr>
    </w:tbl>
    <w:p w14:paraId="6185F0C2" w14:textId="77777777" w:rsidR="00657126" w:rsidRPr="00813C78" w:rsidRDefault="00657126" w:rsidP="00693D00">
      <w:pPr>
        <w:spacing w:after="0" w:line="454" w:lineRule="auto"/>
        <w:ind w:left="139" w:right="6429" w:firstLine="0"/>
        <w:rPr>
          <w:rFonts w:ascii="Arial" w:hAnsi="Arial" w:cs="Arial"/>
          <w:b/>
          <w:bCs/>
          <w:sz w:val="24"/>
          <w:szCs w:val="24"/>
        </w:rPr>
      </w:pPr>
    </w:p>
    <w:p w14:paraId="5EA22566" w14:textId="6AE44A6A" w:rsidR="00813C78" w:rsidRPr="00813C78" w:rsidRDefault="00331EAA" w:rsidP="002A0A1E">
      <w:pPr>
        <w:spacing w:after="0" w:line="454" w:lineRule="auto"/>
        <w:ind w:left="139" w:right="1721" w:firstLine="0"/>
        <w:rPr>
          <w:rFonts w:ascii="Arial" w:hAnsi="Arial" w:cs="Arial"/>
          <w:b/>
          <w:bCs/>
          <w:sz w:val="24"/>
          <w:szCs w:val="24"/>
        </w:rPr>
      </w:pPr>
      <w:r w:rsidRPr="00813C78">
        <w:rPr>
          <w:rFonts w:ascii="Arial" w:hAnsi="Arial" w:cs="Arial"/>
          <w:b/>
          <w:bCs/>
          <w:sz w:val="24"/>
          <w:szCs w:val="24"/>
        </w:rPr>
        <w:t xml:space="preserve">DOCUMENT (submitted at the Hearing) </w:t>
      </w:r>
    </w:p>
    <w:p w14:paraId="439CD59E" w14:textId="2B544193" w:rsidR="00813C78" w:rsidRDefault="003F4215" w:rsidP="002A0A1E">
      <w:pPr>
        <w:spacing w:after="0" w:line="454" w:lineRule="auto"/>
        <w:ind w:left="139" w:right="1721" w:firstLine="0"/>
        <w:rPr>
          <w:rFonts w:ascii="Arial" w:hAnsi="Arial" w:cs="Arial"/>
          <w:sz w:val="24"/>
          <w:szCs w:val="24"/>
        </w:rPr>
      </w:pPr>
      <w:r>
        <w:rPr>
          <w:rFonts w:ascii="Arial" w:hAnsi="Arial" w:cs="Arial"/>
          <w:sz w:val="24"/>
          <w:szCs w:val="24"/>
        </w:rPr>
        <w:t xml:space="preserve">Extract of </w:t>
      </w:r>
      <w:r w:rsidR="00F57F5F">
        <w:rPr>
          <w:rFonts w:ascii="Arial" w:hAnsi="Arial" w:cs="Arial"/>
          <w:sz w:val="24"/>
          <w:szCs w:val="24"/>
        </w:rPr>
        <w:t>section 22 of the Commons Registration Act 1965</w:t>
      </w:r>
      <w:r w:rsidR="000D2C94">
        <w:rPr>
          <w:rFonts w:ascii="Arial" w:hAnsi="Arial" w:cs="Arial"/>
          <w:sz w:val="24"/>
          <w:szCs w:val="24"/>
        </w:rPr>
        <w:t>.</w:t>
      </w:r>
    </w:p>
    <w:p w14:paraId="1C39451F" w14:textId="77777777" w:rsidR="005D2ADA" w:rsidRDefault="005D2ADA" w:rsidP="002A0A1E">
      <w:pPr>
        <w:spacing w:after="0" w:line="454" w:lineRule="auto"/>
        <w:ind w:left="139" w:right="1721" w:firstLine="0"/>
        <w:rPr>
          <w:rFonts w:ascii="Arial" w:hAnsi="Arial" w:cs="Arial"/>
          <w:sz w:val="24"/>
          <w:szCs w:val="24"/>
        </w:rPr>
      </w:pPr>
    </w:p>
    <w:p w14:paraId="743F71D9" w14:textId="0B16E67E" w:rsidR="005D2ADA" w:rsidRPr="00813C78" w:rsidRDefault="00487532" w:rsidP="00FC7817">
      <w:pPr>
        <w:spacing w:after="0" w:line="454" w:lineRule="auto"/>
        <w:ind w:left="139" w:right="1721" w:firstLine="0"/>
        <w:jc w:val="right"/>
        <w:rPr>
          <w:rFonts w:ascii="Arial" w:hAnsi="Arial" w:cs="Arial"/>
          <w:sz w:val="24"/>
          <w:szCs w:val="24"/>
        </w:rPr>
      </w:pPr>
      <w:r w:rsidRPr="00487532">
        <w:rPr>
          <w:rFonts w:ascii="Arial" w:hAnsi="Arial" w:cs="Arial"/>
          <w:noProof/>
          <w:sz w:val="24"/>
          <w:szCs w:val="24"/>
        </w:rPr>
        <w:lastRenderedPageBreak/>
        <w:drawing>
          <wp:inline distT="0" distB="0" distL="0" distR="0" wp14:anchorId="130A9706" wp14:editId="447F5D9F">
            <wp:extent cx="6143522" cy="8229600"/>
            <wp:effectExtent l="0" t="0" r="0" b="0"/>
            <wp:docPr id="2" name="Picture 2" descr="Plan referred to in paragrap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lan referred to in paragraph 1"/>
                    <pic:cNvPicPr/>
                  </pic:nvPicPr>
                  <pic:blipFill>
                    <a:blip r:embed="rId8"/>
                    <a:stretch>
                      <a:fillRect/>
                    </a:stretch>
                  </pic:blipFill>
                  <pic:spPr>
                    <a:xfrm>
                      <a:off x="0" y="0"/>
                      <a:ext cx="6154151" cy="8243838"/>
                    </a:xfrm>
                    <a:prstGeom prst="rect">
                      <a:avLst/>
                    </a:prstGeom>
                  </pic:spPr>
                </pic:pic>
              </a:graphicData>
            </a:graphic>
          </wp:inline>
        </w:drawing>
      </w:r>
    </w:p>
    <w:sectPr w:rsidR="005D2ADA" w:rsidRPr="00813C78">
      <w:headerReference w:type="even" r:id="rId9"/>
      <w:headerReference w:type="default" r:id="rId10"/>
      <w:footerReference w:type="even" r:id="rId11"/>
      <w:footerReference w:type="default" r:id="rId12"/>
      <w:headerReference w:type="first" r:id="rId13"/>
      <w:footerReference w:type="first" r:id="rId14"/>
      <w:pgSz w:w="11904" w:h="16838"/>
      <w:pgMar w:top="585" w:right="715" w:bottom="812" w:left="138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C223F" w14:textId="77777777" w:rsidR="00A60AAC" w:rsidRDefault="00A60AAC">
      <w:pPr>
        <w:spacing w:after="0" w:line="240" w:lineRule="auto"/>
      </w:pPr>
      <w:r>
        <w:separator/>
      </w:r>
    </w:p>
  </w:endnote>
  <w:endnote w:type="continuationSeparator" w:id="0">
    <w:p w14:paraId="13C4B747" w14:textId="77777777" w:rsidR="00A60AAC" w:rsidRDefault="00A60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A95BF"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0EA971CD" wp14:editId="4B05E565">
              <wp:simplePos x="0" y="0"/>
              <wp:positionH relativeFrom="page">
                <wp:posOffset>965835</wp:posOffset>
              </wp:positionH>
              <wp:positionV relativeFrom="page">
                <wp:posOffset>9857105</wp:posOffset>
              </wp:positionV>
              <wp:extent cx="5943600" cy="9525"/>
              <wp:effectExtent l="0" t="0" r="0" b="0"/>
              <wp:wrapSquare wrapText="bothSides"/>
              <wp:docPr id="5175" name="Group 517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76" name="Shape 5176"/>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B4850E" id="Group 5175" o:spid="_x0000_s1026" alt="&quot;&quot;" style="position:absolute;margin-left:76.05pt;margin-top:776.15pt;width:468pt;height:.75pt;z-index:251660288;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D1b6kJ&#10;RwIAAJ8FAAAOAAAAAAAAAAAAAAAAAC4CAABkcnMvZTJvRG9jLnhtbFBLAQItABQABgAIAAAAIQDj&#10;85r+4AAAAA4BAAAPAAAAAAAAAAAAAAAAAKEEAABkcnMvZG93bnJldi54bWxQSwUGAAAAAAQABADz&#10;AAAArgUAAAAA&#10;">
              <v:shape id="Shape 517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D6F7B0E" w14:textId="77777777" w:rsidR="004A07C2" w:rsidRDefault="003E6C74">
    <w:pPr>
      <w:spacing w:after="21" w:line="259" w:lineRule="auto"/>
      <w:ind w:left="139" w:firstLine="0"/>
    </w:pPr>
    <w:r>
      <w:rPr>
        <w:sz w:val="16"/>
      </w:rPr>
      <w:t xml:space="preserve">http://www.planning-inspectorate.gov.uk </w:t>
    </w:r>
  </w:p>
  <w:p w14:paraId="48D0AA8B"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43A63" w14:textId="77777777" w:rsidR="004A07C2" w:rsidRDefault="003E6C74">
    <w:pPr>
      <w:spacing w:after="0" w:line="259" w:lineRule="auto"/>
      <w:ind w:left="0" w:right="175"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57F940CF" wp14:editId="3C3E20B8">
              <wp:simplePos x="0" y="0"/>
              <wp:positionH relativeFrom="page">
                <wp:posOffset>965835</wp:posOffset>
              </wp:positionH>
              <wp:positionV relativeFrom="page">
                <wp:posOffset>9857105</wp:posOffset>
              </wp:positionV>
              <wp:extent cx="5943600" cy="9525"/>
              <wp:effectExtent l="0" t="0" r="0" b="0"/>
              <wp:wrapSquare wrapText="bothSides"/>
              <wp:docPr id="5143" name="Group 51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9525"/>
                        <a:chOff x="0" y="0"/>
                        <a:chExt cx="5943600" cy="9525"/>
                      </a:xfrm>
                    </wpg:grpSpPr>
                    <wps:wsp>
                      <wps:cNvPr id="5144" name="Shape 5144"/>
                      <wps:cNvSpPr/>
                      <wps:spPr>
                        <a:xfrm>
                          <a:off x="0" y="0"/>
                          <a:ext cx="5943600" cy="0"/>
                        </a:xfrm>
                        <a:custGeom>
                          <a:avLst/>
                          <a:gdLst/>
                          <a:ahLst/>
                          <a:cxnLst/>
                          <a:rect l="0" t="0" r="0" b="0"/>
                          <a:pathLst>
                            <a:path w="5943600">
                              <a:moveTo>
                                <a:pt x="0" y="0"/>
                              </a:moveTo>
                              <a:lnTo>
                                <a:pt x="594360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142B17" id="Group 5143" o:spid="_x0000_s1026" alt="&quot;&quot;" style="position:absolute;margin-left:76.05pt;margin-top:776.15pt;width:468pt;height:.75pt;z-index:251661312;mso-position-horizontal-relative:page;mso-position-vertical-relative:page" coordsize="5943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">
              <v:shape id="Shape 5144"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" path="m,l5943600,e" filled="f">
                <v:path arrowok="t" textboxrect="0,0,5943600,0"/>
              </v:shape>
              <w10:wrap type="square" anchorx="page" anchory="page"/>
            </v:group>
          </w:pict>
        </mc:Fallback>
      </mc:AlternateContent>
    </w:r>
    <w:r>
      <w:rPr>
        <w:sz w:val="18"/>
      </w:rPr>
      <w:t xml:space="preserve"> </w:t>
    </w:r>
  </w:p>
  <w:p w14:paraId="4E60948C" w14:textId="77777777" w:rsidR="004A07C2" w:rsidRDefault="003E6C74">
    <w:pPr>
      <w:spacing w:after="21" w:line="259" w:lineRule="auto"/>
      <w:ind w:left="139" w:firstLine="0"/>
    </w:pPr>
    <w:r>
      <w:rPr>
        <w:sz w:val="16"/>
      </w:rPr>
      <w:t xml:space="preserve">http://www.planning-inspectorate.gov.uk </w:t>
    </w:r>
  </w:p>
  <w:p w14:paraId="6A2F9B9E" w14:textId="77777777" w:rsidR="004A07C2" w:rsidRDefault="003E6C74">
    <w:pPr>
      <w:spacing w:after="0" w:line="259" w:lineRule="auto"/>
      <w:ind w:left="0" w:right="216" w:firstLine="0"/>
      <w:jc w:val="center"/>
    </w:pPr>
    <w:r>
      <w:fldChar w:fldCharType="begin"/>
    </w:r>
    <w:r>
      <w:instrText xml:space="preserve"> PAGE   \* MERGEFORMAT </w:instrText>
    </w:r>
    <w:r>
      <w:fldChar w:fldCharType="separate"/>
    </w:r>
    <w:r>
      <w:rPr>
        <w:sz w:val="18"/>
      </w:rPr>
      <w:t>2</w:t>
    </w:r>
    <w:r>
      <w:rPr>
        <w:sz w:val="18"/>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CD3A" w14:textId="77777777" w:rsidR="004A07C2" w:rsidRDefault="004A07C2">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72FC3" w14:textId="77777777" w:rsidR="00A60AAC" w:rsidRDefault="00A60AAC">
      <w:pPr>
        <w:spacing w:after="72" w:line="259" w:lineRule="auto"/>
        <w:ind w:left="139" w:firstLine="0"/>
      </w:pPr>
      <w:r>
        <w:separator/>
      </w:r>
    </w:p>
  </w:footnote>
  <w:footnote w:type="continuationSeparator" w:id="0">
    <w:p w14:paraId="4A95825F" w14:textId="77777777" w:rsidR="00A60AAC" w:rsidRDefault="00A60AAC">
      <w:pPr>
        <w:spacing w:after="72" w:line="259" w:lineRule="auto"/>
        <w:ind w:left="13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DB99" w14:textId="77777777" w:rsidR="004A07C2" w:rsidRDefault="003E6C74">
    <w:pPr>
      <w:spacing w:after="0" w:line="259" w:lineRule="auto"/>
      <w:ind w:left="139" w:firstLine="0"/>
    </w:pPr>
    <w:r>
      <w:rPr>
        <w:sz w:val="18"/>
      </w:rPr>
      <w:t xml:space="preserve">Application Decision COM/3213682 </w:t>
    </w:r>
  </w:p>
  <w:p w14:paraId="7FB12D22"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33DA4917" wp14:editId="3C369B79">
              <wp:simplePos x="0" y="0"/>
              <wp:positionH relativeFrom="page">
                <wp:posOffset>968375</wp:posOffset>
              </wp:positionH>
              <wp:positionV relativeFrom="page">
                <wp:posOffset>605790</wp:posOffset>
              </wp:positionV>
              <wp:extent cx="5943600" cy="6350"/>
              <wp:effectExtent l="0" t="0" r="0" b="0"/>
              <wp:wrapSquare wrapText="bothSides"/>
              <wp:docPr id="5167" name="Group 516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68" name="Shape 5168"/>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01535E" id="Group 5167" o:spid="_x0000_s1026" alt="&quot;&quot;" style="position:absolute;margin-left:76.25pt;margin-top:47.7pt;width:468pt;height:.5pt;z-index:251658240;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IHPNhkUC&#10;AACfBQAADgAAAAAAAAAAAAAAAAAuAgAAZHJzL2Uyb0RvYy54bWxQSwECLQAUAAYACAAAACEAb0X4&#10;muAAAAAKAQAADwAAAAAAAAAAAAAAAACfBAAAZHJzL2Rvd25yZXYueG1sUEsFBgAAAAAEAAQA8wAA&#10;AKwFAAAAAA==&#10;">
              <v:shape id="Shape 5168"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" path="m,l5943600,e" filled="f" strokeweight=".5pt">
                <v:path arrowok="t" textboxrect="0,0,5943600,0"/>
              </v:shape>
              <w10:wrap type="square" anchorx="page" anchory="page"/>
            </v:group>
          </w:pict>
        </mc:Fallback>
      </mc:AlternateContent>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539FE" w14:textId="64E7820F" w:rsidR="004A07C2" w:rsidRDefault="003E6C74">
    <w:pPr>
      <w:spacing w:after="0" w:line="259" w:lineRule="auto"/>
      <w:ind w:left="139" w:firstLine="0"/>
    </w:pPr>
    <w:r>
      <w:rPr>
        <w:sz w:val="18"/>
      </w:rPr>
      <w:t>Application Decision COM/3</w:t>
    </w:r>
    <w:r w:rsidR="00015286">
      <w:rPr>
        <w:sz w:val="18"/>
      </w:rPr>
      <w:t>30</w:t>
    </w:r>
    <w:r w:rsidR="005E7397">
      <w:rPr>
        <w:sz w:val="18"/>
      </w:rPr>
      <w:t>5</w:t>
    </w:r>
    <w:r w:rsidR="00682627">
      <w:rPr>
        <w:sz w:val="18"/>
      </w:rPr>
      <w:t>817</w:t>
    </w:r>
  </w:p>
  <w:p w14:paraId="11EE8BDC" w14:textId="77777777" w:rsidR="004A07C2" w:rsidRDefault="003E6C74">
    <w:pPr>
      <w:spacing w:after="0" w:line="259" w:lineRule="auto"/>
      <w:ind w:left="137"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3176327E" wp14:editId="15F74B06">
              <wp:simplePos x="0" y="0"/>
              <wp:positionH relativeFrom="page">
                <wp:posOffset>968375</wp:posOffset>
              </wp:positionH>
              <wp:positionV relativeFrom="page">
                <wp:posOffset>605790</wp:posOffset>
              </wp:positionV>
              <wp:extent cx="5943600" cy="6350"/>
              <wp:effectExtent l="0" t="0" r="0" b="0"/>
              <wp:wrapSquare wrapText="bothSides"/>
              <wp:docPr id="5135" name="Group 51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943600" cy="6350"/>
                        <a:chOff x="0" y="0"/>
                        <a:chExt cx="5943600" cy="6350"/>
                      </a:xfrm>
                    </wpg:grpSpPr>
                    <wps:wsp>
                      <wps:cNvPr id="5136" name="Shape 5136"/>
                      <wps:cNvSpPr/>
                      <wps:spPr>
                        <a:xfrm>
                          <a:off x="0" y="0"/>
                          <a:ext cx="5943600" cy="0"/>
                        </a:xfrm>
                        <a:custGeom>
                          <a:avLst/>
                          <a:gdLst/>
                          <a:ahLst/>
                          <a:cxnLst/>
                          <a:rect l="0" t="0" r="0" b="0"/>
                          <a:pathLst>
                            <a:path w="5943600">
                              <a:moveTo>
                                <a:pt x="0" y="0"/>
                              </a:moveTo>
                              <a:lnTo>
                                <a:pt x="594360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B08746" id="Group 5135" o:spid="_x0000_s1026" alt="&quot;&quot;" style="position:absolute;margin-left:76.25pt;margin-top:47.7pt;width:468pt;height:.5pt;z-index:251659264;mso-position-horizontal-relative:page;mso-position-vertical-relative:page" coordsize="5943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">
              <v:shape id="Shape 5136" o:spid="_x0000_s1027" style="position:absolute;width:59436;height:0;visibility:visible;mso-wrap-style:square;v-text-anchor:top" coordsize="5943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" path="m,l5943600,e" filled="f" strokeweight=".5pt">
                <v:path arrowok="t" textboxrect="0,0,5943600,0"/>
              </v:shape>
              <w10:wrap type="square" anchorx="page" anchory="page"/>
            </v:group>
          </w:pict>
        </mc:Fallback>
      </mc:AlternateContent>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6BA28" w14:textId="77777777" w:rsidR="004A07C2" w:rsidRDefault="004A07C2">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206B"/>
    <w:multiLevelType w:val="hybridMultilevel"/>
    <w:tmpl w:val="BE0C4182"/>
    <w:lvl w:ilvl="0" w:tplc="749CF6E6">
      <w:start w:val="16"/>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928806AE">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946A1B6C">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8074705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6E44B1C">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0358C5EC">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9776F024">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135AB6BA">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114144E">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B430E"/>
    <w:multiLevelType w:val="hybridMultilevel"/>
    <w:tmpl w:val="7AA699DE"/>
    <w:lvl w:ilvl="0" w:tplc="08090001">
      <w:start w:val="1"/>
      <w:numFmt w:val="bullet"/>
      <w:lvlText w:val=""/>
      <w:lvlJc w:val="left"/>
      <w:pPr>
        <w:ind w:left="1272" w:hanging="360"/>
      </w:pPr>
      <w:rPr>
        <w:rFonts w:ascii="Symbol" w:hAnsi="Symbol" w:hint="default"/>
      </w:rPr>
    </w:lvl>
    <w:lvl w:ilvl="1" w:tplc="08090003" w:tentative="1">
      <w:start w:val="1"/>
      <w:numFmt w:val="bullet"/>
      <w:lvlText w:val="o"/>
      <w:lvlJc w:val="left"/>
      <w:pPr>
        <w:ind w:left="1992" w:hanging="360"/>
      </w:pPr>
      <w:rPr>
        <w:rFonts w:ascii="Courier New" w:hAnsi="Courier New" w:cs="Courier New" w:hint="default"/>
      </w:rPr>
    </w:lvl>
    <w:lvl w:ilvl="2" w:tplc="08090005" w:tentative="1">
      <w:start w:val="1"/>
      <w:numFmt w:val="bullet"/>
      <w:lvlText w:val=""/>
      <w:lvlJc w:val="left"/>
      <w:pPr>
        <w:ind w:left="2712" w:hanging="360"/>
      </w:pPr>
      <w:rPr>
        <w:rFonts w:ascii="Wingdings" w:hAnsi="Wingdings" w:hint="default"/>
      </w:rPr>
    </w:lvl>
    <w:lvl w:ilvl="3" w:tplc="08090001" w:tentative="1">
      <w:start w:val="1"/>
      <w:numFmt w:val="bullet"/>
      <w:lvlText w:val=""/>
      <w:lvlJc w:val="left"/>
      <w:pPr>
        <w:ind w:left="3432" w:hanging="360"/>
      </w:pPr>
      <w:rPr>
        <w:rFonts w:ascii="Symbol" w:hAnsi="Symbol" w:hint="default"/>
      </w:rPr>
    </w:lvl>
    <w:lvl w:ilvl="4" w:tplc="08090003" w:tentative="1">
      <w:start w:val="1"/>
      <w:numFmt w:val="bullet"/>
      <w:lvlText w:val="o"/>
      <w:lvlJc w:val="left"/>
      <w:pPr>
        <w:ind w:left="4152" w:hanging="360"/>
      </w:pPr>
      <w:rPr>
        <w:rFonts w:ascii="Courier New" w:hAnsi="Courier New" w:cs="Courier New" w:hint="default"/>
      </w:rPr>
    </w:lvl>
    <w:lvl w:ilvl="5" w:tplc="08090005" w:tentative="1">
      <w:start w:val="1"/>
      <w:numFmt w:val="bullet"/>
      <w:lvlText w:val=""/>
      <w:lvlJc w:val="left"/>
      <w:pPr>
        <w:ind w:left="4872" w:hanging="360"/>
      </w:pPr>
      <w:rPr>
        <w:rFonts w:ascii="Wingdings" w:hAnsi="Wingdings" w:hint="default"/>
      </w:rPr>
    </w:lvl>
    <w:lvl w:ilvl="6" w:tplc="08090001" w:tentative="1">
      <w:start w:val="1"/>
      <w:numFmt w:val="bullet"/>
      <w:lvlText w:val=""/>
      <w:lvlJc w:val="left"/>
      <w:pPr>
        <w:ind w:left="5592" w:hanging="360"/>
      </w:pPr>
      <w:rPr>
        <w:rFonts w:ascii="Symbol" w:hAnsi="Symbol" w:hint="default"/>
      </w:rPr>
    </w:lvl>
    <w:lvl w:ilvl="7" w:tplc="08090003" w:tentative="1">
      <w:start w:val="1"/>
      <w:numFmt w:val="bullet"/>
      <w:lvlText w:val="o"/>
      <w:lvlJc w:val="left"/>
      <w:pPr>
        <w:ind w:left="6312" w:hanging="360"/>
      </w:pPr>
      <w:rPr>
        <w:rFonts w:ascii="Courier New" w:hAnsi="Courier New" w:cs="Courier New" w:hint="default"/>
      </w:rPr>
    </w:lvl>
    <w:lvl w:ilvl="8" w:tplc="08090005" w:tentative="1">
      <w:start w:val="1"/>
      <w:numFmt w:val="bullet"/>
      <w:lvlText w:val=""/>
      <w:lvlJc w:val="left"/>
      <w:pPr>
        <w:ind w:left="7032" w:hanging="360"/>
      </w:pPr>
      <w:rPr>
        <w:rFonts w:ascii="Wingdings" w:hAnsi="Wingdings" w:hint="default"/>
      </w:rPr>
    </w:lvl>
  </w:abstractNum>
  <w:abstractNum w:abstractNumId="2" w15:restartNumberingAfterBreak="0">
    <w:nsid w:val="18A65FB2"/>
    <w:multiLevelType w:val="multilevel"/>
    <w:tmpl w:val="F40886B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B886125"/>
    <w:multiLevelType w:val="hybridMultilevel"/>
    <w:tmpl w:val="DF8EE9B6"/>
    <w:lvl w:ilvl="0" w:tplc="8CB22180">
      <w:start w:val="1"/>
      <w:numFmt w:val="decimal"/>
      <w:lvlText w:val="%1."/>
      <w:lvlJc w:val="left"/>
      <w:pPr>
        <w:ind w:left="484" w:hanging="360"/>
      </w:pPr>
      <w:rPr>
        <w:rFonts w:hint="default"/>
        <w:b w:val="0"/>
        <w:bCs/>
        <w:i w:val="0"/>
        <w:iCs/>
      </w:rPr>
    </w:lvl>
    <w:lvl w:ilvl="1" w:tplc="08090019" w:tentative="1">
      <w:start w:val="1"/>
      <w:numFmt w:val="lowerLetter"/>
      <w:lvlText w:val="%2."/>
      <w:lvlJc w:val="left"/>
      <w:pPr>
        <w:ind w:left="1204" w:hanging="360"/>
      </w:pPr>
    </w:lvl>
    <w:lvl w:ilvl="2" w:tplc="0809001B" w:tentative="1">
      <w:start w:val="1"/>
      <w:numFmt w:val="lowerRoman"/>
      <w:lvlText w:val="%3."/>
      <w:lvlJc w:val="right"/>
      <w:pPr>
        <w:ind w:left="1924" w:hanging="180"/>
      </w:pPr>
    </w:lvl>
    <w:lvl w:ilvl="3" w:tplc="0809000F" w:tentative="1">
      <w:start w:val="1"/>
      <w:numFmt w:val="decimal"/>
      <w:lvlText w:val="%4."/>
      <w:lvlJc w:val="left"/>
      <w:pPr>
        <w:ind w:left="2644" w:hanging="360"/>
      </w:pPr>
    </w:lvl>
    <w:lvl w:ilvl="4" w:tplc="08090019" w:tentative="1">
      <w:start w:val="1"/>
      <w:numFmt w:val="lowerLetter"/>
      <w:lvlText w:val="%5."/>
      <w:lvlJc w:val="left"/>
      <w:pPr>
        <w:ind w:left="3364" w:hanging="360"/>
      </w:pPr>
    </w:lvl>
    <w:lvl w:ilvl="5" w:tplc="0809001B" w:tentative="1">
      <w:start w:val="1"/>
      <w:numFmt w:val="lowerRoman"/>
      <w:lvlText w:val="%6."/>
      <w:lvlJc w:val="right"/>
      <w:pPr>
        <w:ind w:left="4084" w:hanging="180"/>
      </w:pPr>
    </w:lvl>
    <w:lvl w:ilvl="6" w:tplc="0809000F" w:tentative="1">
      <w:start w:val="1"/>
      <w:numFmt w:val="decimal"/>
      <w:lvlText w:val="%7."/>
      <w:lvlJc w:val="left"/>
      <w:pPr>
        <w:ind w:left="4804" w:hanging="360"/>
      </w:pPr>
    </w:lvl>
    <w:lvl w:ilvl="7" w:tplc="08090019" w:tentative="1">
      <w:start w:val="1"/>
      <w:numFmt w:val="lowerLetter"/>
      <w:lvlText w:val="%8."/>
      <w:lvlJc w:val="left"/>
      <w:pPr>
        <w:ind w:left="5524" w:hanging="360"/>
      </w:pPr>
    </w:lvl>
    <w:lvl w:ilvl="8" w:tplc="0809001B" w:tentative="1">
      <w:start w:val="1"/>
      <w:numFmt w:val="lowerRoman"/>
      <w:lvlText w:val="%9."/>
      <w:lvlJc w:val="right"/>
      <w:pPr>
        <w:ind w:left="6244" w:hanging="180"/>
      </w:pPr>
    </w:lvl>
  </w:abstractNum>
  <w:abstractNum w:abstractNumId="4" w15:restartNumberingAfterBreak="0">
    <w:nsid w:val="360E67B0"/>
    <w:multiLevelType w:val="hybridMultilevel"/>
    <w:tmpl w:val="5612652C"/>
    <w:lvl w:ilvl="0" w:tplc="DFF8AB72">
      <w:start w:val="3"/>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D76A961C">
      <w:start w:val="1"/>
      <w:numFmt w:val="lowerLetter"/>
      <w:lvlText w:val="(%2)"/>
      <w:lvlJc w:val="left"/>
      <w:pPr>
        <w:ind w:left="989"/>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1FAEBA30">
      <w:start w:val="1"/>
      <w:numFmt w:val="lowerRoman"/>
      <w:lvlText w:val="%3"/>
      <w:lvlJc w:val="left"/>
      <w:pPr>
        <w:ind w:left="16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6A18A9E8">
      <w:start w:val="1"/>
      <w:numFmt w:val="decimal"/>
      <w:lvlText w:val="%4"/>
      <w:lvlJc w:val="left"/>
      <w:pPr>
        <w:ind w:left="23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CE2C14EE">
      <w:start w:val="1"/>
      <w:numFmt w:val="lowerLetter"/>
      <w:lvlText w:val="%5"/>
      <w:lvlJc w:val="left"/>
      <w:pPr>
        <w:ind w:left="309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5CEE81C2">
      <w:start w:val="1"/>
      <w:numFmt w:val="lowerRoman"/>
      <w:lvlText w:val="%6"/>
      <w:lvlJc w:val="left"/>
      <w:pPr>
        <w:ind w:left="381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7ABAA2C2">
      <w:start w:val="1"/>
      <w:numFmt w:val="decimal"/>
      <w:lvlText w:val="%7"/>
      <w:lvlJc w:val="left"/>
      <w:pPr>
        <w:ind w:left="453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B9EE1B0">
      <w:start w:val="1"/>
      <w:numFmt w:val="lowerLetter"/>
      <w:lvlText w:val="%8"/>
      <w:lvlJc w:val="left"/>
      <w:pPr>
        <w:ind w:left="52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99108ED0">
      <w:start w:val="1"/>
      <w:numFmt w:val="lowerRoman"/>
      <w:lvlText w:val="%9"/>
      <w:lvlJc w:val="left"/>
      <w:pPr>
        <w:ind w:left="597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5227ED3"/>
    <w:multiLevelType w:val="multilevel"/>
    <w:tmpl w:val="712ACD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46B853DF"/>
    <w:multiLevelType w:val="hybridMultilevel"/>
    <w:tmpl w:val="623606C0"/>
    <w:lvl w:ilvl="0" w:tplc="FFFFFFFF">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F9A1DCA"/>
    <w:multiLevelType w:val="hybridMultilevel"/>
    <w:tmpl w:val="4D3EDBA6"/>
    <w:lvl w:ilvl="0" w:tplc="0809001B">
      <w:start w:val="1"/>
      <w:numFmt w:val="lowerRoman"/>
      <w:lvlText w:val="%1."/>
      <w:lvlJc w:val="right"/>
      <w:pPr>
        <w:ind w:left="552"/>
      </w:pPr>
      <w:rPr>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1EF7F7A"/>
    <w:multiLevelType w:val="hybridMultilevel"/>
    <w:tmpl w:val="623606C0"/>
    <w:lvl w:ilvl="0" w:tplc="357A1B52">
      <w:start w:val="8"/>
      <w:numFmt w:val="decimal"/>
      <w:lvlText w:val="%1."/>
      <w:lvlJc w:val="left"/>
      <w:pPr>
        <w:ind w:left="552"/>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6CC435A2">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0C92A21E">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0152FA22">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ADA41888">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7F408D4">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1DC0ADF0">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76F61D1C">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3ECAE80">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65400A3"/>
    <w:multiLevelType w:val="hybridMultilevel"/>
    <w:tmpl w:val="497A4C70"/>
    <w:lvl w:ilvl="0" w:tplc="EC8439F0">
      <w:start w:val="1"/>
      <w:numFmt w:val="bullet"/>
      <w:lvlText w:val="•"/>
      <w:lvlJc w:val="left"/>
      <w:pPr>
        <w:ind w:left="4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CE20D2">
      <w:start w:val="1"/>
      <w:numFmt w:val="bullet"/>
      <w:lvlText w:val="o"/>
      <w:lvlJc w:val="left"/>
      <w:pPr>
        <w:ind w:left="12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61EF752">
      <w:start w:val="1"/>
      <w:numFmt w:val="bullet"/>
      <w:lvlText w:val="▪"/>
      <w:lvlJc w:val="left"/>
      <w:pPr>
        <w:ind w:left="19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2AD764">
      <w:start w:val="1"/>
      <w:numFmt w:val="bullet"/>
      <w:lvlText w:val="•"/>
      <w:lvlJc w:val="left"/>
      <w:pPr>
        <w:ind w:left="2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C8FFE6">
      <w:start w:val="1"/>
      <w:numFmt w:val="bullet"/>
      <w:lvlText w:val="o"/>
      <w:lvlJc w:val="left"/>
      <w:pPr>
        <w:ind w:left="33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F443512">
      <w:start w:val="1"/>
      <w:numFmt w:val="bullet"/>
      <w:lvlText w:val="▪"/>
      <w:lvlJc w:val="left"/>
      <w:pPr>
        <w:ind w:left="40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E2CD248">
      <w:start w:val="1"/>
      <w:numFmt w:val="bullet"/>
      <w:lvlText w:val="•"/>
      <w:lvlJc w:val="left"/>
      <w:pPr>
        <w:ind w:left="4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4A61FC">
      <w:start w:val="1"/>
      <w:numFmt w:val="bullet"/>
      <w:lvlText w:val="o"/>
      <w:lvlJc w:val="left"/>
      <w:pPr>
        <w:ind w:left="55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C8DB70">
      <w:start w:val="1"/>
      <w:numFmt w:val="bullet"/>
      <w:lvlText w:val="▪"/>
      <w:lvlJc w:val="left"/>
      <w:pPr>
        <w:ind w:left="62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6322104"/>
    <w:multiLevelType w:val="multilevel"/>
    <w:tmpl w:val="BA8CFD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656301945">
    <w:abstractNumId w:val="9"/>
  </w:num>
  <w:num w:numId="2" w16cid:durableId="1810510459">
    <w:abstractNumId w:val="4"/>
  </w:num>
  <w:num w:numId="3" w16cid:durableId="2066251213">
    <w:abstractNumId w:val="8"/>
  </w:num>
  <w:num w:numId="4" w16cid:durableId="2106880052">
    <w:abstractNumId w:val="0"/>
  </w:num>
  <w:num w:numId="5" w16cid:durableId="1311864311">
    <w:abstractNumId w:val="3"/>
  </w:num>
  <w:num w:numId="6" w16cid:durableId="78187027">
    <w:abstractNumId w:val="5"/>
  </w:num>
  <w:num w:numId="7" w16cid:durableId="645623946">
    <w:abstractNumId w:val="10"/>
  </w:num>
  <w:num w:numId="8" w16cid:durableId="809517456">
    <w:abstractNumId w:val="2"/>
  </w:num>
  <w:num w:numId="9" w16cid:durableId="2059284200">
    <w:abstractNumId w:val="7"/>
  </w:num>
  <w:num w:numId="10" w16cid:durableId="1589850880">
    <w:abstractNumId w:val="6"/>
  </w:num>
  <w:num w:numId="11" w16cid:durableId="11961940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C2"/>
    <w:rsid w:val="00002489"/>
    <w:rsid w:val="000034D4"/>
    <w:rsid w:val="00014441"/>
    <w:rsid w:val="00015286"/>
    <w:rsid w:val="00033EB3"/>
    <w:rsid w:val="000347A5"/>
    <w:rsid w:val="00044C52"/>
    <w:rsid w:val="00045707"/>
    <w:rsid w:val="0005013D"/>
    <w:rsid w:val="00051813"/>
    <w:rsid w:val="00054971"/>
    <w:rsid w:val="00054F44"/>
    <w:rsid w:val="00063680"/>
    <w:rsid w:val="000774D0"/>
    <w:rsid w:val="0008358D"/>
    <w:rsid w:val="0008647C"/>
    <w:rsid w:val="0009047A"/>
    <w:rsid w:val="00092BB5"/>
    <w:rsid w:val="000A0B1D"/>
    <w:rsid w:val="000B2190"/>
    <w:rsid w:val="000C1503"/>
    <w:rsid w:val="000C7CBF"/>
    <w:rsid w:val="000D1AFE"/>
    <w:rsid w:val="000D2C94"/>
    <w:rsid w:val="000D7461"/>
    <w:rsid w:val="000E033E"/>
    <w:rsid w:val="000E56A9"/>
    <w:rsid w:val="000F5C34"/>
    <w:rsid w:val="000F6E57"/>
    <w:rsid w:val="00102319"/>
    <w:rsid w:val="001042FB"/>
    <w:rsid w:val="0011069F"/>
    <w:rsid w:val="0011153C"/>
    <w:rsid w:val="00111D2A"/>
    <w:rsid w:val="0011476F"/>
    <w:rsid w:val="00114C53"/>
    <w:rsid w:val="00122855"/>
    <w:rsid w:val="001248E6"/>
    <w:rsid w:val="0013420B"/>
    <w:rsid w:val="00141CFE"/>
    <w:rsid w:val="0014284F"/>
    <w:rsid w:val="00143DC6"/>
    <w:rsid w:val="00150ABC"/>
    <w:rsid w:val="00151846"/>
    <w:rsid w:val="0016087F"/>
    <w:rsid w:val="00171FEA"/>
    <w:rsid w:val="00176826"/>
    <w:rsid w:val="001804A1"/>
    <w:rsid w:val="00190FD2"/>
    <w:rsid w:val="001966CC"/>
    <w:rsid w:val="001A512A"/>
    <w:rsid w:val="001A58B2"/>
    <w:rsid w:val="001B348A"/>
    <w:rsid w:val="001B7CF7"/>
    <w:rsid w:val="001C1002"/>
    <w:rsid w:val="001C7378"/>
    <w:rsid w:val="001D08EA"/>
    <w:rsid w:val="001F0A89"/>
    <w:rsid w:val="001F18E6"/>
    <w:rsid w:val="002014EC"/>
    <w:rsid w:val="0020220C"/>
    <w:rsid w:val="0022405E"/>
    <w:rsid w:val="002249B8"/>
    <w:rsid w:val="0022545F"/>
    <w:rsid w:val="00240A17"/>
    <w:rsid w:val="00247FCA"/>
    <w:rsid w:val="002519DE"/>
    <w:rsid w:val="002574CE"/>
    <w:rsid w:val="002700DF"/>
    <w:rsid w:val="00274047"/>
    <w:rsid w:val="00274BC6"/>
    <w:rsid w:val="00276900"/>
    <w:rsid w:val="002834C5"/>
    <w:rsid w:val="002879D1"/>
    <w:rsid w:val="00290E8B"/>
    <w:rsid w:val="002926E2"/>
    <w:rsid w:val="002927A6"/>
    <w:rsid w:val="00297EA4"/>
    <w:rsid w:val="002A0A1E"/>
    <w:rsid w:val="002A1354"/>
    <w:rsid w:val="002A7E95"/>
    <w:rsid w:val="002B0195"/>
    <w:rsid w:val="002B3410"/>
    <w:rsid w:val="002B35F0"/>
    <w:rsid w:val="002B6426"/>
    <w:rsid w:val="002C2FB4"/>
    <w:rsid w:val="002E34CD"/>
    <w:rsid w:val="002E4565"/>
    <w:rsid w:val="002F5F74"/>
    <w:rsid w:val="003013B5"/>
    <w:rsid w:val="0032506B"/>
    <w:rsid w:val="00331EAA"/>
    <w:rsid w:val="003348F9"/>
    <w:rsid w:val="00342432"/>
    <w:rsid w:val="003442EF"/>
    <w:rsid w:val="003578D2"/>
    <w:rsid w:val="003613E0"/>
    <w:rsid w:val="00361DE4"/>
    <w:rsid w:val="00363D7E"/>
    <w:rsid w:val="003651CC"/>
    <w:rsid w:val="00366903"/>
    <w:rsid w:val="00366E1F"/>
    <w:rsid w:val="00366EF7"/>
    <w:rsid w:val="00371192"/>
    <w:rsid w:val="00372CEC"/>
    <w:rsid w:val="00375C6A"/>
    <w:rsid w:val="00375E4E"/>
    <w:rsid w:val="00385219"/>
    <w:rsid w:val="00392571"/>
    <w:rsid w:val="0039367D"/>
    <w:rsid w:val="0039544C"/>
    <w:rsid w:val="003A3551"/>
    <w:rsid w:val="003A3E46"/>
    <w:rsid w:val="003B10CA"/>
    <w:rsid w:val="003B6111"/>
    <w:rsid w:val="003C0357"/>
    <w:rsid w:val="003C6B72"/>
    <w:rsid w:val="003D5D51"/>
    <w:rsid w:val="003E0A97"/>
    <w:rsid w:val="003E2601"/>
    <w:rsid w:val="003E34C7"/>
    <w:rsid w:val="003E3D84"/>
    <w:rsid w:val="003E5847"/>
    <w:rsid w:val="003E5E71"/>
    <w:rsid w:val="003E6C74"/>
    <w:rsid w:val="003E6FF0"/>
    <w:rsid w:val="003E7FA4"/>
    <w:rsid w:val="003F1E8A"/>
    <w:rsid w:val="003F4215"/>
    <w:rsid w:val="003F62ED"/>
    <w:rsid w:val="004020EA"/>
    <w:rsid w:val="00407F2B"/>
    <w:rsid w:val="00413945"/>
    <w:rsid w:val="004342BD"/>
    <w:rsid w:val="004354B4"/>
    <w:rsid w:val="004402FE"/>
    <w:rsid w:val="00447047"/>
    <w:rsid w:val="00452E80"/>
    <w:rsid w:val="00454666"/>
    <w:rsid w:val="00456D78"/>
    <w:rsid w:val="00464C2E"/>
    <w:rsid w:val="00470F0C"/>
    <w:rsid w:val="00477635"/>
    <w:rsid w:val="00483716"/>
    <w:rsid w:val="00487532"/>
    <w:rsid w:val="0049271E"/>
    <w:rsid w:val="0049734E"/>
    <w:rsid w:val="00497FD4"/>
    <w:rsid w:val="004A07C2"/>
    <w:rsid w:val="004A1C6C"/>
    <w:rsid w:val="004A3B28"/>
    <w:rsid w:val="004A7CA7"/>
    <w:rsid w:val="004A7EA8"/>
    <w:rsid w:val="004C0461"/>
    <w:rsid w:val="004C094A"/>
    <w:rsid w:val="004C4F34"/>
    <w:rsid w:val="004D6BE3"/>
    <w:rsid w:val="004E2C80"/>
    <w:rsid w:val="004F0EAD"/>
    <w:rsid w:val="004F10AF"/>
    <w:rsid w:val="004F2C79"/>
    <w:rsid w:val="004F4DDA"/>
    <w:rsid w:val="004F6F8A"/>
    <w:rsid w:val="005066AC"/>
    <w:rsid w:val="005219A9"/>
    <w:rsid w:val="00530CFD"/>
    <w:rsid w:val="00534DDE"/>
    <w:rsid w:val="005372DC"/>
    <w:rsid w:val="0054246F"/>
    <w:rsid w:val="00546D25"/>
    <w:rsid w:val="0055108C"/>
    <w:rsid w:val="00555234"/>
    <w:rsid w:val="00555EF2"/>
    <w:rsid w:val="005564FE"/>
    <w:rsid w:val="0055766C"/>
    <w:rsid w:val="00560127"/>
    <w:rsid w:val="005624B3"/>
    <w:rsid w:val="00563AE7"/>
    <w:rsid w:val="00564D07"/>
    <w:rsid w:val="005662BB"/>
    <w:rsid w:val="00570773"/>
    <w:rsid w:val="00572202"/>
    <w:rsid w:val="0057268D"/>
    <w:rsid w:val="00575A84"/>
    <w:rsid w:val="00581B20"/>
    <w:rsid w:val="00587C30"/>
    <w:rsid w:val="00595923"/>
    <w:rsid w:val="00596FC5"/>
    <w:rsid w:val="005A271A"/>
    <w:rsid w:val="005A59F6"/>
    <w:rsid w:val="005B3222"/>
    <w:rsid w:val="005D2ADA"/>
    <w:rsid w:val="005D64A7"/>
    <w:rsid w:val="005E7397"/>
    <w:rsid w:val="005F468E"/>
    <w:rsid w:val="005F5AF6"/>
    <w:rsid w:val="006003F4"/>
    <w:rsid w:val="00600BE0"/>
    <w:rsid w:val="006069DE"/>
    <w:rsid w:val="00606ADC"/>
    <w:rsid w:val="006077D0"/>
    <w:rsid w:val="006106D7"/>
    <w:rsid w:val="00610BEC"/>
    <w:rsid w:val="006114E7"/>
    <w:rsid w:val="00613752"/>
    <w:rsid w:val="006144C6"/>
    <w:rsid w:val="00616D3F"/>
    <w:rsid w:val="00622ADF"/>
    <w:rsid w:val="00624DBA"/>
    <w:rsid w:val="006250C4"/>
    <w:rsid w:val="006319C9"/>
    <w:rsid w:val="0063624C"/>
    <w:rsid w:val="0064490C"/>
    <w:rsid w:val="00657126"/>
    <w:rsid w:val="00657958"/>
    <w:rsid w:val="00661F05"/>
    <w:rsid w:val="006638E7"/>
    <w:rsid w:val="00665C48"/>
    <w:rsid w:val="0066663D"/>
    <w:rsid w:val="00666EBF"/>
    <w:rsid w:val="006730F0"/>
    <w:rsid w:val="00675F5A"/>
    <w:rsid w:val="006779A4"/>
    <w:rsid w:val="00680A75"/>
    <w:rsid w:val="00682627"/>
    <w:rsid w:val="00683B6D"/>
    <w:rsid w:val="00686DD5"/>
    <w:rsid w:val="006900FA"/>
    <w:rsid w:val="0069343F"/>
    <w:rsid w:val="00693D00"/>
    <w:rsid w:val="006B5837"/>
    <w:rsid w:val="006C55F3"/>
    <w:rsid w:val="006C59CA"/>
    <w:rsid w:val="006D49DF"/>
    <w:rsid w:val="006E7732"/>
    <w:rsid w:val="006F266D"/>
    <w:rsid w:val="006F4126"/>
    <w:rsid w:val="006F4AFD"/>
    <w:rsid w:val="007013CC"/>
    <w:rsid w:val="0071146A"/>
    <w:rsid w:val="00711E4C"/>
    <w:rsid w:val="00715C8B"/>
    <w:rsid w:val="00722A9B"/>
    <w:rsid w:val="00727050"/>
    <w:rsid w:val="0072796D"/>
    <w:rsid w:val="00727A23"/>
    <w:rsid w:val="007327FB"/>
    <w:rsid w:val="00740A4D"/>
    <w:rsid w:val="007440FE"/>
    <w:rsid w:val="00745CBE"/>
    <w:rsid w:val="00747013"/>
    <w:rsid w:val="00751529"/>
    <w:rsid w:val="00751C42"/>
    <w:rsid w:val="00752190"/>
    <w:rsid w:val="00752DFE"/>
    <w:rsid w:val="00763824"/>
    <w:rsid w:val="007638E4"/>
    <w:rsid w:val="007671CB"/>
    <w:rsid w:val="00772C24"/>
    <w:rsid w:val="00780F76"/>
    <w:rsid w:val="00790138"/>
    <w:rsid w:val="00790896"/>
    <w:rsid w:val="00795E9A"/>
    <w:rsid w:val="007A1110"/>
    <w:rsid w:val="007A1FCE"/>
    <w:rsid w:val="007B1A71"/>
    <w:rsid w:val="007B6A07"/>
    <w:rsid w:val="007C3FC0"/>
    <w:rsid w:val="007D4E75"/>
    <w:rsid w:val="007E11C2"/>
    <w:rsid w:val="007F29A4"/>
    <w:rsid w:val="007F565F"/>
    <w:rsid w:val="00803930"/>
    <w:rsid w:val="008051F8"/>
    <w:rsid w:val="008062AB"/>
    <w:rsid w:val="00813C78"/>
    <w:rsid w:val="00814044"/>
    <w:rsid w:val="00814129"/>
    <w:rsid w:val="008144BF"/>
    <w:rsid w:val="00815C2D"/>
    <w:rsid w:val="008201F0"/>
    <w:rsid w:val="00820F3B"/>
    <w:rsid w:val="00827EC3"/>
    <w:rsid w:val="0083325A"/>
    <w:rsid w:val="00840F84"/>
    <w:rsid w:val="00841214"/>
    <w:rsid w:val="00847230"/>
    <w:rsid w:val="008522C9"/>
    <w:rsid w:val="008573FC"/>
    <w:rsid w:val="00862AC4"/>
    <w:rsid w:val="00867FFB"/>
    <w:rsid w:val="008720A1"/>
    <w:rsid w:val="008A2525"/>
    <w:rsid w:val="008A320E"/>
    <w:rsid w:val="008A4F63"/>
    <w:rsid w:val="008A6B97"/>
    <w:rsid w:val="008A764E"/>
    <w:rsid w:val="008B1531"/>
    <w:rsid w:val="008B376E"/>
    <w:rsid w:val="008B5C95"/>
    <w:rsid w:val="008B6699"/>
    <w:rsid w:val="008B68BB"/>
    <w:rsid w:val="008C13D8"/>
    <w:rsid w:val="008C1EA4"/>
    <w:rsid w:val="008C2893"/>
    <w:rsid w:val="008E35DD"/>
    <w:rsid w:val="008E5133"/>
    <w:rsid w:val="008E7EF3"/>
    <w:rsid w:val="008F092F"/>
    <w:rsid w:val="008F1FD7"/>
    <w:rsid w:val="0090253D"/>
    <w:rsid w:val="00905931"/>
    <w:rsid w:val="00910D6E"/>
    <w:rsid w:val="00915ABB"/>
    <w:rsid w:val="00916AA3"/>
    <w:rsid w:val="0091734E"/>
    <w:rsid w:val="00926696"/>
    <w:rsid w:val="00927516"/>
    <w:rsid w:val="009363D4"/>
    <w:rsid w:val="00940338"/>
    <w:rsid w:val="00950BC6"/>
    <w:rsid w:val="00950C78"/>
    <w:rsid w:val="00960226"/>
    <w:rsid w:val="00961404"/>
    <w:rsid w:val="009746E1"/>
    <w:rsid w:val="009762EC"/>
    <w:rsid w:val="00980522"/>
    <w:rsid w:val="00980CCB"/>
    <w:rsid w:val="00981E87"/>
    <w:rsid w:val="00982756"/>
    <w:rsid w:val="00986490"/>
    <w:rsid w:val="00986EAD"/>
    <w:rsid w:val="009904D1"/>
    <w:rsid w:val="009907A9"/>
    <w:rsid w:val="009A5549"/>
    <w:rsid w:val="009B2174"/>
    <w:rsid w:val="009B2B11"/>
    <w:rsid w:val="009B641D"/>
    <w:rsid w:val="009B775C"/>
    <w:rsid w:val="009C2166"/>
    <w:rsid w:val="009C30C4"/>
    <w:rsid w:val="009D7C70"/>
    <w:rsid w:val="009E3FEB"/>
    <w:rsid w:val="009F404A"/>
    <w:rsid w:val="00A12DC2"/>
    <w:rsid w:val="00A22219"/>
    <w:rsid w:val="00A24B22"/>
    <w:rsid w:val="00A27296"/>
    <w:rsid w:val="00A31030"/>
    <w:rsid w:val="00A3218E"/>
    <w:rsid w:val="00A3425D"/>
    <w:rsid w:val="00A35DB9"/>
    <w:rsid w:val="00A36A50"/>
    <w:rsid w:val="00A45067"/>
    <w:rsid w:val="00A519C8"/>
    <w:rsid w:val="00A52CD8"/>
    <w:rsid w:val="00A54E0B"/>
    <w:rsid w:val="00A6083A"/>
    <w:rsid w:val="00A60AAC"/>
    <w:rsid w:val="00A63984"/>
    <w:rsid w:val="00A75B1B"/>
    <w:rsid w:val="00A76B7C"/>
    <w:rsid w:val="00A86771"/>
    <w:rsid w:val="00A8727D"/>
    <w:rsid w:val="00A92709"/>
    <w:rsid w:val="00A93C27"/>
    <w:rsid w:val="00AA18F8"/>
    <w:rsid w:val="00AA627D"/>
    <w:rsid w:val="00AB5C9F"/>
    <w:rsid w:val="00AD0C54"/>
    <w:rsid w:val="00AD2BAD"/>
    <w:rsid w:val="00AD33AA"/>
    <w:rsid w:val="00AD6778"/>
    <w:rsid w:val="00AD6DCD"/>
    <w:rsid w:val="00AE15EB"/>
    <w:rsid w:val="00AE347C"/>
    <w:rsid w:val="00AE3FB9"/>
    <w:rsid w:val="00AE4093"/>
    <w:rsid w:val="00AF2A2E"/>
    <w:rsid w:val="00AF5504"/>
    <w:rsid w:val="00AF6857"/>
    <w:rsid w:val="00B05DF7"/>
    <w:rsid w:val="00B07DB7"/>
    <w:rsid w:val="00B1671D"/>
    <w:rsid w:val="00B24082"/>
    <w:rsid w:val="00B266EC"/>
    <w:rsid w:val="00B31FB3"/>
    <w:rsid w:val="00B443DF"/>
    <w:rsid w:val="00B452B6"/>
    <w:rsid w:val="00B5182D"/>
    <w:rsid w:val="00B54A61"/>
    <w:rsid w:val="00B8065C"/>
    <w:rsid w:val="00B81578"/>
    <w:rsid w:val="00B83D3F"/>
    <w:rsid w:val="00B84D51"/>
    <w:rsid w:val="00B85F61"/>
    <w:rsid w:val="00B9060D"/>
    <w:rsid w:val="00B931D1"/>
    <w:rsid w:val="00B9397D"/>
    <w:rsid w:val="00B939B7"/>
    <w:rsid w:val="00B96F61"/>
    <w:rsid w:val="00BA2E32"/>
    <w:rsid w:val="00BA4EBC"/>
    <w:rsid w:val="00BB5A5B"/>
    <w:rsid w:val="00BC0358"/>
    <w:rsid w:val="00BC1198"/>
    <w:rsid w:val="00BC1C7C"/>
    <w:rsid w:val="00BC5FB3"/>
    <w:rsid w:val="00BC6599"/>
    <w:rsid w:val="00BD2301"/>
    <w:rsid w:val="00BD3B2E"/>
    <w:rsid w:val="00BD695F"/>
    <w:rsid w:val="00BE273A"/>
    <w:rsid w:val="00BF098F"/>
    <w:rsid w:val="00BF27A6"/>
    <w:rsid w:val="00BF3F83"/>
    <w:rsid w:val="00C04B76"/>
    <w:rsid w:val="00C131E0"/>
    <w:rsid w:val="00C14396"/>
    <w:rsid w:val="00C17409"/>
    <w:rsid w:val="00C225ED"/>
    <w:rsid w:val="00C30DB1"/>
    <w:rsid w:val="00C33436"/>
    <w:rsid w:val="00C35C88"/>
    <w:rsid w:val="00C3613F"/>
    <w:rsid w:val="00C4038C"/>
    <w:rsid w:val="00C41ACA"/>
    <w:rsid w:val="00C45C98"/>
    <w:rsid w:val="00C475CC"/>
    <w:rsid w:val="00C47F17"/>
    <w:rsid w:val="00C53460"/>
    <w:rsid w:val="00C71911"/>
    <w:rsid w:val="00C80F29"/>
    <w:rsid w:val="00C8380C"/>
    <w:rsid w:val="00C86091"/>
    <w:rsid w:val="00C92CFC"/>
    <w:rsid w:val="00CA1BFC"/>
    <w:rsid w:val="00CA2307"/>
    <w:rsid w:val="00CB2D8C"/>
    <w:rsid w:val="00CB2E10"/>
    <w:rsid w:val="00CB6A29"/>
    <w:rsid w:val="00CB7930"/>
    <w:rsid w:val="00CD5AF5"/>
    <w:rsid w:val="00CF1A5F"/>
    <w:rsid w:val="00CF35B4"/>
    <w:rsid w:val="00CF46F0"/>
    <w:rsid w:val="00D00DBD"/>
    <w:rsid w:val="00D01737"/>
    <w:rsid w:val="00D07F22"/>
    <w:rsid w:val="00D12276"/>
    <w:rsid w:val="00D124E0"/>
    <w:rsid w:val="00D12F0F"/>
    <w:rsid w:val="00D14C2B"/>
    <w:rsid w:val="00D33452"/>
    <w:rsid w:val="00D36C20"/>
    <w:rsid w:val="00D428AF"/>
    <w:rsid w:val="00D432F9"/>
    <w:rsid w:val="00D4492F"/>
    <w:rsid w:val="00D4700B"/>
    <w:rsid w:val="00D5349D"/>
    <w:rsid w:val="00D53F3E"/>
    <w:rsid w:val="00D62711"/>
    <w:rsid w:val="00D64043"/>
    <w:rsid w:val="00D65CE4"/>
    <w:rsid w:val="00D6765C"/>
    <w:rsid w:val="00D75F05"/>
    <w:rsid w:val="00D77A6D"/>
    <w:rsid w:val="00D8660E"/>
    <w:rsid w:val="00D86C93"/>
    <w:rsid w:val="00D919BD"/>
    <w:rsid w:val="00D932CD"/>
    <w:rsid w:val="00DA5404"/>
    <w:rsid w:val="00DB4FAB"/>
    <w:rsid w:val="00DB5E81"/>
    <w:rsid w:val="00DC56F2"/>
    <w:rsid w:val="00DD3403"/>
    <w:rsid w:val="00DD7761"/>
    <w:rsid w:val="00DE0031"/>
    <w:rsid w:val="00DE078E"/>
    <w:rsid w:val="00DE508E"/>
    <w:rsid w:val="00DE7DCA"/>
    <w:rsid w:val="00E053A2"/>
    <w:rsid w:val="00E05BE5"/>
    <w:rsid w:val="00E11785"/>
    <w:rsid w:val="00E1207C"/>
    <w:rsid w:val="00E21502"/>
    <w:rsid w:val="00E25F1F"/>
    <w:rsid w:val="00E275C1"/>
    <w:rsid w:val="00E347FF"/>
    <w:rsid w:val="00E41B3A"/>
    <w:rsid w:val="00E421F9"/>
    <w:rsid w:val="00E4453D"/>
    <w:rsid w:val="00E454CE"/>
    <w:rsid w:val="00E57877"/>
    <w:rsid w:val="00E87C97"/>
    <w:rsid w:val="00E92BF7"/>
    <w:rsid w:val="00E975A0"/>
    <w:rsid w:val="00EB3C53"/>
    <w:rsid w:val="00EB67B8"/>
    <w:rsid w:val="00ED140D"/>
    <w:rsid w:val="00EE03D0"/>
    <w:rsid w:val="00EE750D"/>
    <w:rsid w:val="00EE7600"/>
    <w:rsid w:val="00EF0F42"/>
    <w:rsid w:val="00F01F93"/>
    <w:rsid w:val="00F137E0"/>
    <w:rsid w:val="00F14C30"/>
    <w:rsid w:val="00F20276"/>
    <w:rsid w:val="00F20CA7"/>
    <w:rsid w:val="00F3095A"/>
    <w:rsid w:val="00F37CC5"/>
    <w:rsid w:val="00F41672"/>
    <w:rsid w:val="00F41B51"/>
    <w:rsid w:val="00F57F5F"/>
    <w:rsid w:val="00F63ADA"/>
    <w:rsid w:val="00F65172"/>
    <w:rsid w:val="00F66B87"/>
    <w:rsid w:val="00F72052"/>
    <w:rsid w:val="00F74C19"/>
    <w:rsid w:val="00F75D81"/>
    <w:rsid w:val="00F81DDE"/>
    <w:rsid w:val="00F837C1"/>
    <w:rsid w:val="00F8400D"/>
    <w:rsid w:val="00FA6B21"/>
    <w:rsid w:val="00FA6D1B"/>
    <w:rsid w:val="00FB3F22"/>
    <w:rsid w:val="00FC7817"/>
    <w:rsid w:val="00FD02AA"/>
    <w:rsid w:val="00FD7300"/>
    <w:rsid w:val="00FE06E5"/>
    <w:rsid w:val="00FE0ACD"/>
    <w:rsid w:val="00FE75F4"/>
    <w:rsid w:val="00FF3559"/>
    <w:rsid w:val="00FF3951"/>
    <w:rsid w:val="00FF5A60"/>
    <w:rsid w:val="00FF6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02A6E"/>
  <w15:docId w15:val="{B2652BCB-6235-48A3-A97E-B0CAD2A5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70" w:line="249" w:lineRule="auto"/>
      <w:ind w:left="428" w:hanging="428"/>
    </w:pPr>
    <w:rPr>
      <w:rFonts w:ascii="Verdana" w:eastAsia="Verdana" w:hAnsi="Verdana" w:cs="Verdana"/>
      <w:color w:val="000000"/>
    </w:rPr>
  </w:style>
  <w:style w:type="paragraph" w:styleId="Heading1">
    <w:name w:val="heading 1"/>
    <w:next w:val="Normal"/>
    <w:link w:val="Heading1Char"/>
    <w:uiPriority w:val="9"/>
    <w:qFormat/>
    <w:pPr>
      <w:keepNext/>
      <w:keepLines/>
      <w:spacing w:after="188"/>
      <w:ind w:left="10" w:hanging="10"/>
      <w:outlineLvl w:val="0"/>
    </w:pPr>
    <w:rPr>
      <w:rFonts w:ascii="Verdana" w:eastAsia="Verdana" w:hAnsi="Verdana" w:cs="Verdana"/>
      <w:b/>
      <w:color w:val="000000"/>
    </w:rPr>
  </w:style>
  <w:style w:type="paragraph" w:styleId="Heading2">
    <w:name w:val="heading 2"/>
    <w:next w:val="Normal"/>
    <w:link w:val="Heading2Char"/>
    <w:uiPriority w:val="9"/>
    <w:unhideWhenUsed/>
    <w:qFormat/>
    <w:pPr>
      <w:keepNext/>
      <w:keepLines/>
      <w:spacing w:after="196" w:line="250" w:lineRule="auto"/>
      <w:ind w:left="149" w:hanging="10"/>
      <w:outlineLvl w:val="1"/>
    </w:pPr>
    <w:rPr>
      <w:rFonts w:ascii="Verdana" w:eastAsia="Verdana" w:hAnsi="Verdana" w:cs="Verdana"/>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b/>
      <w:i/>
      <w:color w:val="000000"/>
      <w:sz w:val="22"/>
    </w:rPr>
  </w:style>
  <w:style w:type="paragraph" w:customStyle="1" w:styleId="footnotedescription">
    <w:name w:val="footnote description"/>
    <w:next w:val="Normal"/>
    <w:link w:val="footnotedescriptionChar"/>
    <w:hidden/>
    <w:pPr>
      <w:spacing w:after="0"/>
      <w:ind w:left="139"/>
    </w:pPr>
    <w:rPr>
      <w:rFonts w:ascii="Verdana" w:eastAsia="Verdana" w:hAnsi="Verdana" w:cs="Verdana"/>
      <w:color w:val="000000"/>
      <w:sz w:val="16"/>
    </w:rPr>
  </w:style>
  <w:style w:type="character" w:customStyle="1" w:styleId="footnotedescriptionChar">
    <w:name w:val="footnote description Char"/>
    <w:link w:val="footnotedescription"/>
    <w:rPr>
      <w:rFonts w:ascii="Verdana" w:eastAsia="Verdana" w:hAnsi="Verdana" w:cs="Verdana"/>
      <w:color w:val="000000"/>
      <w:sz w:val="16"/>
    </w:rPr>
  </w:style>
  <w:style w:type="character" w:customStyle="1" w:styleId="footnotemark">
    <w:name w:val="footnote mark"/>
    <w:hidden/>
    <w:rPr>
      <w:rFonts w:ascii="Verdana" w:eastAsia="Verdana" w:hAnsi="Verdana" w:cs="Verdana"/>
      <w:color w:val="000000"/>
      <w:sz w:val="16"/>
      <w:vertAlign w:val="superscript"/>
    </w:rPr>
  </w:style>
  <w:style w:type="paragraph" w:styleId="ListParagraph">
    <w:name w:val="List Paragraph"/>
    <w:basedOn w:val="Normal"/>
    <w:uiPriority w:val="34"/>
    <w:qFormat/>
    <w:rsid w:val="00740A4D"/>
    <w:pPr>
      <w:ind w:left="720"/>
      <w:contextualSpacing/>
    </w:pPr>
  </w:style>
  <w:style w:type="character" w:customStyle="1" w:styleId="normaltextrun">
    <w:name w:val="normaltextrun"/>
    <w:basedOn w:val="DefaultParagraphFont"/>
    <w:rsid w:val="00E87C97"/>
  </w:style>
  <w:style w:type="character" w:customStyle="1" w:styleId="eop">
    <w:name w:val="eop"/>
    <w:basedOn w:val="DefaultParagraphFont"/>
    <w:rsid w:val="00E87C97"/>
  </w:style>
  <w:style w:type="paragraph" w:customStyle="1" w:styleId="paragraph">
    <w:name w:val="paragraph"/>
    <w:basedOn w:val="Normal"/>
    <w:rsid w:val="00E87C9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814044"/>
    <w:rPr>
      <w:color w:val="0563C1" w:themeColor="hyperlink"/>
      <w:u w:val="single"/>
    </w:rPr>
  </w:style>
  <w:style w:type="character" w:styleId="UnresolvedMention">
    <w:name w:val="Unresolved Mention"/>
    <w:basedOn w:val="DefaultParagraphFont"/>
    <w:uiPriority w:val="99"/>
    <w:semiHidden/>
    <w:unhideWhenUsed/>
    <w:rsid w:val="00814044"/>
    <w:rPr>
      <w:color w:val="605E5C"/>
      <w:shd w:val="clear" w:color="auto" w:fill="E1DFDD"/>
    </w:rPr>
  </w:style>
  <w:style w:type="table" w:styleId="TableGrid">
    <w:name w:val="Table Grid"/>
    <w:basedOn w:val="TableNormal"/>
    <w:uiPriority w:val="39"/>
    <w:rsid w:val="004C4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1646</Words>
  <Characters>9384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Heading 9</vt:lpstr>
    </vt:vector>
  </TitlesOfParts>
  <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solomo_g1</dc:creator>
  <cp:keywords/>
  <cp:lastModifiedBy>Davis, Rob</cp:lastModifiedBy>
  <cp:revision>3</cp:revision>
  <cp:lastPrinted>2023-04-14T15:29:00Z</cp:lastPrinted>
  <dcterms:created xsi:type="dcterms:W3CDTF">2023-04-14T15:29:00Z</dcterms:created>
  <dcterms:modified xsi:type="dcterms:W3CDTF">2023-04-14T15:39:00Z</dcterms:modified>
</cp:coreProperties>
</file>