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B226" w14:textId="77777777" w:rsidR="000B0589" w:rsidRDefault="000B0589" w:rsidP="00BC2702">
      <w:pPr>
        <w:pStyle w:val="Conditions1"/>
        <w:numPr>
          <w:ilvl w:val="0"/>
          <w:numId w:val="0"/>
        </w:numPr>
      </w:pPr>
      <w:r>
        <w:rPr>
          <w:noProof/>
        </w:rPr>
        <w:drawing>
          <wp:inline distT="0" distB="0" distL="0" distR="0" wp14:anchorId="6079A7BD" wp14:editId="43E6E91F">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2D351F8" w14:textId="77777777" w:rsidR="000B0589" w:rsidRDefault="000B0589" w:rsidP="00A5760C"/>
    <w:p w14:paraId="6FFC5BCD"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162A065D" w14:textId="77777777" w:rsidTr="008E22A7">
        <w:trPr>
          <w:cantSplit/>
          <w:trHeight w:val="23"/>
        </w:trPr>
        <w:tc>
          <w:tcPr>
            <w:tcW w:w="9356" w:type="dxa"/>
            <w:shd w:val="clear" w:color="auto" w:fill="auto"/>
          </w:tcPr>
          <w:p w14:paraId="3F5AB6F7" w14:textId="275CDEED" w:rsidR="000B0589" w:rsidRPr="008E22A7" w:rsidRDefault="008E22A7" w:rsidP="002E2646">
            <w:pPr>
              <w:spacing w:before="120"/>
              <w:ind w:left="-108" w:right="34"/>
              <w:rPr>
                <w:b/>
                <w:color w:val="000000"/>
                <w:sz w:val="40"/>
                <w:szCs w:val="40"/>
              </w:rPr>
            </w:pPr>
            <w:bookmarkStart w:id="0" w:name="bmkTable00"/>
            <w:bookmarkEnd w:id="0"/>
            <w:r>
              <w:rPr>
                <w:b/>
                <w:color w:val="000000"/>
                <w:sz w:val="40"/>
                <w:szCs w:val="40"/>
              </w:rPr>
              <w:t>Order Decision</w:t>
            </w:r>
          </w:p>
        </w:tc>
      </w:tr>
      <w:tr w:rsidR="000B0589" w:rsidRPr="000C3F13" w14:paraId="4F0F6CC3" w14:textId="77777777" w:rsidTr="008E22A7">
        <w:trPr>
          <w:cantSplit/>
          <w:trHeight w:val="23"/>
        </w:trPr>
        <w:tc>
          <w:tcPr>
            <w:tcW w:w="9356" w:type="dxa"/>
            <w:shd w:val="clear" w:color="auto" w:fill="auto"/>
            <w:vAlign w:val="center"/>
          </w:tcPr>
          <w:p w14:paraId="4C78FC19" w14:textId="77777777" w:rsidR="008E22A7" w:rsidRDefault="008E22A7" w:rsidP="008E22A7">
            <w:pPr>
              <w:spacing w:before="60"/>
              <w:ind w:left="-108" w:right="34"/>
              <w:rPr>
                <w:color w:val="000000"/>
                <w:szCs w:val="22"/>
              </w:rPr>
            </w:pPr>
            <w:r>
              <w:rPr>
                <w:color w:val="000000"/>
                <w:szCs w:val="22"/>
              </w:rPr>
              <w:t>Inquiry Held on 13 September 2022</w:t>
            </w:r>
          </w:p>
          <w:p w14:paraId="6542CF16" w14:textId="13A6598E" w:rsidR="000B0589" w:rsidRPr="008E22A7" w:rsidRDefault="000B0589" w:rsidP="008E22A7">
            <w:pPr>
              <w:spacing w:before="60"/>
              <w:ind w:left="-108" w:right="34"/>
              <w:rPr>
                <w:color w:val="000000"/>
                <w:szCs w:val="22"/>
              </w:rPr>
            </w:pPr>
          </w:p>
        </w:tc>
      </w:tr>
      <w:tr w:rsidR="000B0589" w:rsidRPr="00361890" w14:paraId="428B9407" w14:textId="77777777" w:rsidTr="008E22A7">
        <w:trPr>
          <w:cantSplit/>
          <w:trHeight w:val="23"/>
        </w:trPr>
        <w:tc>
          <w:tcPr>
            <w:tcW w:w="9356" w:type="dxa"/>
            <w:shd w:val="clear" w:color="auto" w:fill="auto"/>
          </w:tcPr>
          <w:p w14:paraId="1DCC52A7" w14:textId="163C2C33" w:rsidR="000B0589" w:rsidRPr="008E22A7" w:rsidRDefault="008E22A7" w:rsidP="008E22A7">
            <w:pPr>
              <w:spacing w:before="180"/>
              <w:ind w:left="-108" w:right="34"/>
              <w:rPr>
                <w:b/>
                <w:color w:val="000000"/>
                <w:sz w:val="16"/>
                <w:szCs w:val="22"/>
              </w:rPr>
            </w:pPr>
            <w:r>
              <w:rPr>
                <w:b/>
                <w:color w:val="000000"/>
                <w:szCs w:val="22"/>
              </w:rPr>
              <w:t>by Paul Freer BA (Hons) LLM PhD MRTPI</w:t>
            </w:r>
          </w:p>
        </w:tc>
      </w:tr>
      <w:tr w:rsidR="000B0589" w:rsidRPr="00361890" w14:paraId="38D94FBF" w14:textId="77777777" w:rsidTr="008E22A7">
        <w:trPr>
          <w:cantSplit/>
          <w:trHeight w:val="23"/>
        </w:trPr>
        <w:tc>
          <w:tcPr>
            <w:tcW w:w="9356" w:type="dxa"/>
            <w:shd w:val="clear" w:color="auto" w:fill="auto"/>
          </w:tcPr>
          <w:p w14:paraId="7FBAB5B1" w14:textId="24E8FDF6" w:rsidR="000B0589" w:rsidRPr="008E22A7" w:rsidRDefault="0066616F"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22BB4E01" w14:textId="77777777" w:rsidTr="008E22A7">
        <w:trPr>
          <w:cantSplit/>
          <w:trHeight w:val="23"/>
        </w:trPr>
        <w:tc>
          <w:tcPr>
            <w:tcW w:w="9356" w:type="dxa"/>
            <w:shd w:val="clear" w:color="auto" w:fill="auto"/>
          </w:tcPr>
          <w:p w14:paraId="03D52363" w14:textId="289770B4"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6C4FC3">
              <w:rPr>
                <w:b/>
                <w:color w:val="000000"/>
                <w:sz w:val="16"/>
                <w:szCs w:val="16"/>
              </w:rPr>
              <w:t xml:space="preserve"> 15 March 2023</w:t>
            </w:r>
          </w:p>
        </w:tc>
      </w:tr>
    </w:tbl>
    <w:p w14:paraId="28230E46" w14:textId="77777777" w:rsidR="008E22A7" w:rsidRDefault="008E22A7" w:rsidP="000B0589"/>
    <w:tbl>
      <w:tblPr>
        <w:tblW w:w="0" w:type="auto"/>
        <w:tblLayout w:type="fixed"/>
        <w:tblLook w:val="0000" w:firstRow="0" w:lastRow="0" w:firstColumn="0" w:lastColumn="0" w:noHBand="0" w:noVBand="0"/>
      </w:tblPr>
      <w:tblGrid>
        <w:gridCol w:w="9520"/>
      </w:tblGrid>
      <w:tr w:rsidR="008E22A7" w14:paraId="21B30477" w14:textId="77777777" w:rsidTr="008E22A7">
        <w:tc>
          <w:tcPr>
            <w:tcW w:w="9520" w:type="dxa"/>
            <w:shd w:val="clear" w:color="auto" w:fill="auto"/>
          </w:tcPr>
          <w:p w14:paraId="3D528487" w14:textId="3AF597C5" w:rsidR="008E22A7" w:rsidRPr="008E22A7" w:rsidRDefault="008E22A7" w:rsidP="008E22A7">
            <w:pPr>
              <w:spacing w:after="60"/>
              <w:rPr>
                <w:b/>
                <w:color w:val="000000"/>
              </w:rPr>
            </w:pPr>
            <w:r>
              <w:rPr>
                <w:b/>
                <w:color w:val="000000"/>
              </w:rPr>
              <w:t>Order Ref: ROW/3276447</w:t>
            </w:r>
          </w:p>
        </w:tc>
      </w:tr>
      <w:tr w:rsidR="008E22A7" w14:paraId="62459A2D" w14:textId="77777777" w:rsidTr="008E22A7">
        <w:tc>
          <w:tcPr>
            <w:tcW w:w="9520" w:type="dxa"/>
            <w:shd w:val="clear" w:color="auto" w:fill="auto"/>
          </w:tcPr>
          <w:p w14:paraId="054C7C34" w14:textId="74610305" w:rsidR="008E22A7" w:rsidRDefault="008E22A7" w:rsidP="008E22A7">
            <w:pPr>
              <w:pStyle w:val="TBullet"/>
            </w:pPr>
            <w:r>
              <w:t>This Order is made under Section 53 (2) (b) of the Wildlife and Countryside Act 1981 (the 1981 Act) and is known as the Derbyshire County Council (Upgrade</w:t>
            </w:r>
            <w:r w:rsidR="009D7512">
              <w:t xml:space="preserve"> Public Footpath No. 13 to a Bridleway) Modification Order 2020</w:t>
            </w:r>
          </w:p>
        </w:tc>
      </w:tr>
      <w:tr w:rsidR="008E22A7" w14:paraId="17179A4D" w14:textId="77777777" w:rsidTr="008E22A7">
        <w:tc>
          <w:tcPr>
            <w:tcW w:w="9520" w:type="dxa"/>
            <w:shd w:val="clear" w:color="auto" w:fill="auto"/>
          </w:tcPr>
          <w:p w14:paraId="41027A38" w14:textId="459B737D" w:rsidR="008E22A7" w:rsidRDefault="008E22A7" w:rsidP="008E22A7">
            <w:pPr>
              <w:pStyle w:val="TBullet"/>
            </w:pPr>
            <w:r>
              <w:t xml:space="preserve">The Order is dated 5 March 2020 and proposes to modify the Definitive Map and Statement for the area by upgrading </w:t>
            </w:r>
            <w:r w:rsidR="009D7512">
              <w:t xml:space="preserve">the </w:t>
            </w:r>
            <w:r>
              <w:t xml:space="preserve">public footpath to a bridleway </w:t>
            </w:r>
            <w:r w:rsidR="009D7512">
              <w:t xml:space="preserve">between Liffs Road and Coldeaton Bridge </w:t>
            </w:r>
            <w:r>
              <w:t>as shown in the Order plan and described in the Order Schedule.</w:t>
            </w:r>
          </w:p>
        </w:tc>
      </w:tr>
      <w:tr w:rsidR="008E22A7" w14:paraId="79C580E2" w14:textId="77777777" w:rsidTr="008E22A7">
        <w:tc>
          <w:tcPr>
            <w:tcW w:w="9520" w:type="dxa"/>
            <w:shd w:val="clear" w:color="auto" w:fill="auto"/>
          </w:tcPr>
          <w:p w14:paraId="7A430FE3" w14:textId="3BA04688" w:rsidR="008E22A7" w:rsidRDefault="008E22A7" w:rsidP="008E22A7">
            <w:pPr>
              <w:pStyle w:val="TBullet"/>
            </w:pPr>
            <w:r>
              <w:t xml:space="preserve">There </w:t>
            </w:r>
            <w:r w:rsidR="009D7512">
              <w:t xml:space="preserve">was one </w:t>
            </w:r>
            <w:r>
              <w:t>objection outstanding at the commencement of the inquiry.</w:t>
            </w:r>
          </w:p>
        </w:tc>
      </w:tr>
      <w:tr w:rsidR="008E22A7" w14:paraId="65EF3108" w14:textId="77777777" w:rsidTr="008E22A7">
        <w:tc>
          <w:tcPr>
            <w:tcW w:w="9520" w:type="dxa"/>
            <w:shd w:val="clear" w:color="auto" w:fill="auto"/>
          </w:tcPr>
          <w:p w14:paraId="64DBF913" w14:textId="55F352AF" w:rsidR="008E22A7" w:rsidRPr="008E22A7" w:rsidRDefault="008E22A7" w:rsidP="008E22A7">
            <w:pPr>
              <w:spacing w:before="60"/>
              <w:rPr>
                <w:b/>
                <w:color w:val="000000"/>
              </w:rPr>
            </w:pPr>
            <w:r>
              <w:rPr>
                <w:b/>
                <w:color w:val="000000"/>
              </w:rPr>
              <w:t>Summary of Decision:</w:t>
            </w:r>
            <w:r w:rsidR="009D7512">
              <w:rPr>
                <w:b/>
                <w:color w:val="000000"/>
              </w:rPr>
              <w:t xml:space="preserve"> </w:t>
            </w:r>
            <w:proofErr w:type="gramStart"/>
            <w:r w:rsidR="009D7512">
              <w:rPr>
                <w:b/>
                <w:color w:val="000000"/>
              </w:rPr>
              <w:t>the</w:t>
            </w:r>
            <w:proofErr w:type="gramEnd"/>
            <w:r w:rsidR="009D7512">
              <w:rPr>
                <w:b/>
                <w:color w:val="000000"/>
              </w:rPr>
              <w:t xml:space="preserve"> Order is not confirmed</w:t>
            </w:r>
          </w:p>
        </w:tc>
      </w:tr>
      <w:tr w:rsidR="008E22A7" w14:paraId="6E398491" w14:textId="77777777" w:rsidTr="008E22A7">
        <w:tc>
          <w:tcPr>
            <w:tcW w:w="9520" w:type="dxa"/>
            <w:tcBorders>
              <w:bottom w:val="single" w:sz="6" w:space="0" w:color="000000"/>
            </w:tcBorders>
            <w:shd w:val="clear" w:color="auto" w:fill="auto"/>
          </w:tcPr>
          <w:p w14:paraId="6D764B74" w14:textId="77777777" w:rsidR="008E22A7" w:rsidRPr="008E22A7" w:rsidRDefault="008E22A7" w:rsidP="008E22A7">
            <w:pPr>
              <w:spacing w:before="60"/>
              <w:rPr>
                <w:b/>
                <w:color w:val="000000"/>
                <w:sz w:val="2"/>
              </w:rPr>
            </w:pPr>
            <w:bookmarkStart w:id="1" w:name="bmkReturn"/>
            <w:bookmarkEnd w:id="1"/>
          </w:p>
        </w:tc>
      </w:tr>
    </w:tbl>
    <w:p w14:paraId="652A28CD" w14:textId="72B7D4B8" w:rsidR="008E22A7" w:rsidRDefault="008E22A7" w:rsidP="003D0147">
      <w:pPr>
        <w:pStyle w:val="Heading6blackfont"/>
        <w:ind w:firstLine="431"/>
      </w:pPr>
      <w:r>
        <w:t>Procedural Matters</w:t>
      </w:r>
    </w:p>
    <w:p w14:paraId="0CC2C06F" w14:textId="210D88F2" w:rsidR="00C624EB" w:rsidRDefault="000C7E32" w:rsidP="009D7512">
      <w:pPr>
        <w:pStyle w:val="Style1"/>
      </w:pPr>
      <w:r>
        <w:t xml:space="preserve">Regulation </w:t>
      </w:r>
      <w:proofErr w:type="gramStart"/>
      <w:r>
        <w:t>3</w:t>
      </w:r>
      <w:proofErr w:type="gramEnd"/>
      <w:r>
        <w:t xml:space="preserve"> of The Wildlife and Countryside (Definitive Maps and Statements) Regulations 1993 (the Regulations) states that the rights of way to which Part III of the Wildlife and Countryside Act 1981 (the Act</w:t>
      </w:r>
      <w:r w:rsidR="00C624EB">
        <w:t xml:space="preserve">) </w:t>
      </w:r>
      <w:r>
        <w:t xml:space="preserve">relates </w:t>
      </w:r>
      <w:r w:rsidR="00C624EB">
        <w:t xml:space="preserve">shall be shown on a definitive map as indicated in Schedule 1 of those Regulations. Schedule 1 of the Regulations indicates that a bridleway shall be shown by either a continuous green line or by a continuous line with cross bars at intervals. </w:t>
      </w:r>
    </w:p>
    <w:p w14:paraId="351C062C" w14:textId="096089CF" w:rsidR="001A2C8E" w:rsidRDefault="000C7E32" w:rsidP="00391F14">
      <w:pPr>
        <w:pStyle w:val="Style1"/>
      </w:pPr>
      <w:r>
        <w:t xml:space="preserve">The notation of the proposed Bridleway is </w:t>
      </w:r>
      <w:r w:rsidR="00EC75FE">
        <w:t>n</w:t>
      </w:r>
      <w:r w:rsidR="00C624EB">
        <w:t xml:space="preserve">ot </w:t>
      </w:r>
      <w:r>
        <w:t>shown on the order plan</w:t>
      </w:r>
      <w:r w:rsidR="00C624EB">
        <w:t xml:space="preserve"> in a notation that is consistent with Schedule 1 of the Regulations</w:t>
      </w:r>
      <w:r>
        <w:t xml:space="preserve">, </w:t>
      </w:r>
      <w:proofErr w:type="gramStart"/>
      <w:r>
        <w:t>insofar</w:t>
      </w:r>
      <w:r w:rsidR="00C624EB">
        <w:t xml:space="preserve"> as</w:t>
      </w:r>
      <w:proofErr w:type="gramEnd"/>
      <w:r w:rsidR="00C624EB">
        <w:t xml:space="preserve"> it is shown as a broken line.</w:t>
      </w:r>
      <w:r>
        <w:t xml:space="preserve"> </w:t>
      </w:r>
      <w:r w:rsidR="00C624EB">
        <w:t xml:space="preserve">Advice Note 22 </w:t>
      </w:r>
      <w:r w:rsidR="00B57BF9">
        <w:t xml:space="preserve">(AN22) </w:t>
      </w:r>
      <w:r w:rsidR="00C624EB">
        <w:t xml:space="preserve">issued by the Planning Inspectorate indicates at paragraph </w:t>
      </w:r>
      <w:r w:rsidR="00214620">
        <w:t>3.3</w:t>
      </w:r>
      <w:r w:rsidR="00C624EB">
        <w:t xml:space="preserve"> that </w:t>
      </w:r>
      <w:r w:rsidR="00AC03C5">
        <w:t xml:space="preserve">a </w:t>
      </w:r>
      <w:r w:rsidR="00391F14">
        <w:t>Definitive Map Modification Orders</w:t>
      </w:r>
      <w:r w:rsidR="00AC03C5">
        <w:t xml:space="preserve"> </w:t>
      </w:r>
      <w:r w:rsidR="001A2C8E">
        <w:t xml:space="preserve">will </w:t>
      </w:r>
      <w:proofErr w:type="gramStart"/>
      <w:r w:rsidR="001A2C8E">
        <w:t>be considered to be</w:t>
      </w:r>
      <w:proofErr w:type="gramEnd"/>
      <w:r w:rsidR="001A2C8E">
        <w:t xml:space="preserve"> fatally flawed if the wrong notation or non-standard notation is used to depict the routes affected by the order. That paragraph goes on to indicate that the Planning Inspectorate will therefore reject </w:t>
      </w:r>
      <w:r w:rsidR="001A2C8E" w:rsidRPr="00391F14">
        <w:rPr>
          <w:u w:val="single"/>
        </w:rPr>
        <w:t>any</w:t>
      </w:r>
      <w:r w:rsidR="001A2C8E">
        <w:t xml:space="preserve"> order containing incorrect notation</w:t>
      </w:r>
      <w:r w:rsidR="00B57BF9">
        <w:t xml:space="preserve"> (emphasis added)</w:t>
      </w:r>
      <w:r w:rsidR="001A2C8E">
        <w:t>.</w:t>
      </w:r>
    </w:p>
    <w:p w14:paraId="11688C2F" w14:textId="2CE924E2" w:rsidR="009D7512" w:rsidRDefault="0016060A" w:rsidP="009D7512">
      <w:pPr>
        <w:pStyle w:val="Style1"/>
      </w:pPr>
      <w:r>
        <w:t xml:space="preserve">The Order </w:t>
      </w:r>
      <w:r w:rsidR="000E3BC9">
        <w:t>M</w:t>
      </w:r>
      <w:r>
        <w:t xml:space="preserve">aking Authority explained at the Inquiry that the incorrect notation on the Order map was the result of an administrative error. </w:t>
      </w:r>
      <w:r w:rsidR="00EC75FE">
        <w:t xml:space="preserve">I </w:t>
      </w:r>
      <w:r>
        <w:t xml:space="preserve">recognise that the key to the Order map shows the same notation as on the map itself, and in that sense in </w:t>
      </w:r>
      <w:proofErr w:type="gramStart"/>
      <w:r>
        <w:t>reasonably clear</w:t>
      </w:r>
      <w:proofErr w:type="gramEnd"/>
      <w:r>
        <w:t xml:space="preserve">. I also recognise that the Order is titled as: Upgrade Public Footpath No </w:t>
      </w:r>
      <w:proofErr w:type="gramStart"/>
      <w:r>
        <w:t>13, and</w:t>
      </w:r>
      <w:proofErr w:type="gramEnd"/>
      <w:r>
        <w:t xml:space="preserve"> is equally clear in that respect. </w:t>
      </w:r>
    </w:p>
    <w:p w14:paraId="68BAC306" w14:textId="7D8279D6" w:rsidR="0016060A" w:rsidRDefault="00B57BF9" w:rsidP="009D7512">
      <w:pPr>
        <w:pStyle w:val="Style1"/>
      </w:pPr>
      <w:r>
        <w:t>Nonetheless, it should be borne in mind that a modification order is published to allow the public: (i) to consider the reasons for the order and the effect of the order, and (ii) to raise objections if they wish. The</w:t>
      </w:r>
      <w:r w:rsidR="004B01AB">
        <w:t xml:space="preserve"> </w:t>
      </w:r>
      <w:r>
        <w:t xml:space="preserve">form of </w:t>
      </w:r>
      <w:r w:rsidR="004B01AB">
        <w:t xml:space="preserve">the </w:t>
      </w:r>
      <w:r>
        <w:t>order</w:t>
      </w:r>
      <w:r w:rsidR="004B01AB">
        <w:t xml:space="preserve"> prescribed</w:t>
      </w:r>
      <w:r w:rsidR="001C7E5D">
        <w:t xml:space="preserve"> in the Regulations</w:t>
      </w:r>
      <w:r>
        <w:t xml:space="preserve"> ensures that the public has sufficient information to enable an informed decision to be made about </w:t>
      </w:r>
      <w:proofErr w:type="gramStart"/>
      <w:r>
        <w:t>whether or not</w:t>
      </w:r>
      <w:proofErr w:type="gramEnd"/>
      <w:r>
        <w:t xml:space="preserve"> to object to the order.</w:t>
      </w:r>
    </w:p>
    <w:p w14:paraId="544D1962" w14:textId="3A1961F5" w:rsidR="00B57BF9" w:rsidRDefault="00EC548B" w:rsidP="009D7512">
      <w:pPr>
        <w:pStyle w:val="Style1"/>
      </w:pPr>
      <w:r>
        <w:lastRenderedPageBreak/>
        <w:t xml:space="preserve">Advice Note 20 (AN20) </w:t>
      </w:r>
      <w:r w:rsidR="00353834">
        <w:t>indicates</w:t>
      </w:r>
      <w:r w:rsidR="00A40939">
        <w:t xml:space="preserve"> </w:t>
      </w:r>
      <w:r w:rsidR="00353834">
        <w:t xml:space="preserve">that if </w:t>
      </w:r>
      <w:r w:rsidR="00B57BF9">
        <w:t xml:space="preserve">an order contains an error that does not (i) prejudice the interests of any person, (ii) render the order misleading in its purpose, or (iii) appear to result in incorrect information being recorded on the definitive map (hereafter a ‘minor’ error), it may be corrected by modification. However, </w:t>
      </w:r>
      <w:r w:rsidR="00353834">
        <w:t xml:space="preserve">AN20 </w:t>
      </w:r>
      <w:r w:rsidR="00B57BF9">
        <w:t xml:space="preserve">advises </w:t>
      </w:r>
      <w:r w:rsidR="00353834">
        <w:t xml:space="preserve">at paragraph </w:t>
      </w:r>
      <w:r w:rsidR="008813EE">
        <w:t xml:space="preserve">3.5 </w:t>
      </w:r>
      <w:r w:rsidR="00B57BF9">
        <w:t>that if the error is ‘substantive’, the correct approach is for the order to be rejected. This is consistent with the advice in AN22 that any order containing incorrect notation will be rejected.</w:t>
      </w:r>
    </w:p>
    <w:p w14:paraId="355A337E" w14:textId="342B69A8" w:rsidR="006E2F10" w:rsidRDefault="00B57BF9" w:rsidP="006E2F10">
      <w:pPr>
        <w:pStyle w:val="Style1"/>
      </w:pPr>
      <w:r>
        <w:t xml:space="preserve">In this case, I cannot discount the possibility that the use of the incorrect notation on the Order map could have misled interested persons in their consideration of the reasons for the order and the effect of the </w:t>
      </w:r>
      <w:r w:rsidR="00EA6B39">
        <w:t>O</w:t>
      </w:r>
      <w:r>
        <w:t>rder</w:t>
      </w:r>
      <w:r w:rsidR="00CB0CE2">
        <w:t xml:space="preserve"> on their interests. As such, the error</w:t>
      </w:r>
      <w:r>
        <w:t xml:space="preserve"> </w:t>
      </w:r>
      <w:r w:rsidR="00CB0CE2">
        <w:t xml:space="preserve">may have influenced their decision as to whether </w:t>
      </w:r>
      <w:r>
        <w:t xml:space="preserve">to raise objections </w:t>
      </w:r>
      <w:r w:rsidR="00CB0CE2">
        <w:t xml:space="preserve">to the Order or not. Those persons could therefore have been prejudiced by the error in the notation used on the Order. For that reason, </w:t>
      </w:r>
      <w:r w:rsidR="001D34D5">
        <w:t xml:space="preserve">on </w:t>
      </w:r>
      <w:r w:rsidR="0039541A">
        <w:t>reading the Order as a whole,</w:t>
      </w:r>
      <w:r w:rsidR="001D34D5">
        <w:t xml:space="preserve"> on balance </w:t>
      </w:r>
      <w:r w:rsidR="00CB0CE2">
        <w:t>the error cannot be considered as a minor error capable of correction. It is a substantive error that must result in the Order being rejected.</w:t>
      </w:r>
    </w:p>
    <w:p w14:paraId="342B4F9B" w14:textId="6EE20CBA" w:rsidR="006E2F10" w:rsidRPr="006E2F10" w:rsidRDefault="006E2F10" w:rsidP="006E2F10">
      <w:pPr>
        <w:pStyle w:val="Style1"/>
        <w:numPr>
          <w:ilvl w:val="0"/>
          <w:numId w:val="0"/>
        </w:numPr>
        <w:ind w:left="431"/>
        <w:rPr>
          <w:b/>
          <w:bCs/>
        </w:rPr>
      </w:pPr>
      <w:r w:rsidRPr="006E2F10">
        <w:rPr>
          <w:b/>
          <w:bCs/>
          <w:color w:val="auto"/>
        </w:rPr>
        <w:t>Formal Decision</w:t>
      </w:r>
    </w:p>
    <w:p w14:paraId="4E852108" w14:textId="27FD23FC" w:rsidR="003570C2" w:rsidRPr="006E2F10" w:rsidRDefault="003570C2" w:rsidP="006E2F10">
      <w:pPr>
        <w:pStyle w:val="Style1"/>
      </w:pPr>
      <w:r>
        <w:t>I do not confirm the Order.</w:t>
      </w:r>
    </w:p>
    <w:p w14:paraId="64511369" w14:textId="77777777" w:rsidR="003570C2" w:rsidRPr="00AB2369" w:rsidRDefault="003570C2" w:rsidP="003570C2">
      <w:pPr>
        <w:pStyle w:val="Style1"/>
        <w:numPr>
          <w:ilvl w:val="0"/>
          <w:numId w:val="0"/>
        </w:numPr>
        <w:tabs>
          <w:tab w:val="clear" w:pos="432"/>
        </w:tabs>
        <w:ind w:left="432"/>
        <w:rPr>
          <w:color w:val="auto"/>
        </w:rPr>
      </w:pPr>
    </w:p>
    <w:p w14:paraId="15628561" w14:textId="77777777" w:rsidR="003570C2" w:rsidRDefault="003570C2" w:rsidP="003570C2">
      <w:pPr>
        <w:pStyle w:val="Style1"/>
        <w:numPr>
          <w:ilvl w:val="0"/>
          <w:numId w:val="0"/>
        </w:numPr>
      </w:pPr>
      <w:r>
        <w:rPr>
          <w:rFonts w:ascii="Monotype Corsiva" w:hAnsi="Monotype Corsiva"/>
          <w:sz w:val="36"/>
          <w:szCs w:val="36"/>
        </w:rPr>
        <w:t>Paul Freer</w:t>
      </w:r>
    </w:p>
    <w:p w14:paraId="7FA392BB" w14:textId="77777777" w:rsidR="003570C2" w:rsidRDefault="003570C2" w:rsidP="003570C2">
      <w:pPr>
        <w:pStyle w:val="Style1"/>
        <w:numPr>
          <w:ilvl w:val="0"/>
          <w:numId w:val="0"/>
        </w:numPr>
        <w:ind w:left="432" w:hanging="432"/>
      </w:pPr>
      <w:r>
        <w:t>INSPECTOR</w:t>
      </w:r>
    </w:p>
    <w:p w14:paraId="2B833010" w14:textId="0738C38D" w:rsidR="000E3BC9" w:rsidRDefault="000E3BC9">
      <w:pPr>
        <w:rPr>
          <w:color w:val="000000"/>
          <w:kern w:val="28"/>
        </w:rPr>
      </w:pPr>
      <w:r>
        <w:br w:type="page"/>
      </w:r>
    </w:p>
    <w:p w14:paraId="27B2BCB5" w14:textId="2A16F3C0" w:rsidR="003570C2" w:rsidRPr="001807E6" w:rsidRDefault="00893B8C" w:rsidP="006E2F10">
      <w:pPr>
        <w:pStyle w:val="Style1"/>
        <w:numPr>
          <w:ilvl w:val="0"/>
          <w:numId w:val="0"/>
        </w:numPr>
        <w:rPr>
          <w:b/>
          <w:bCs/>
        </w:rPr>
      </w:pPr>
      <w:r w:rsidRPr="001807E6">
        <w:rPr>
          <w:b/>
          <w:bCs/>
        </w:rPr>
        <w:lastRenderedPageBreak/>
        <w:t>APPEARANCES</w:t>
      </w:r>
    </w:p>
    <w:p w14:paraId="5FF3564C" w14:textId="77777777" w:rsidR="001807E6" w:rsidRDefault="001807E6" w:rsidP="006E2F10">
      <w:pPr>
        <w:pStyle w:val="Style1"/>
        <w:numPr>
          <w:ilvl w:val="0"/>
          <w:numId w:val="0"/>
        </w:numPr>
        <w:rPr>
          <w:b/>
          <w:bCs/>
        </w:rPr>
      </w:pPr>
    </w:p>
    <w:p w14:paraId="63311107" w14:textId="0FD455FC" w:rsidR="00893B8C" w:rsidRPr="001807E6" w:rsidRDefault="00893B8C" w:rsidP="006E2F10">
      <w:pPr>
        <w:pStyle w:val="Style1"/>
        <w:numPr>
          <w:ilvl w:val="0"/>
          <w:numId w:val="0"/>
        </w:numPr>
        <w:rPr>
          <w:b/>
          <w:bCs/>
        </w:rPr>
      </w:pPr>
      <w:r w:rsidRPr="001807E6">
        <w:rPr>
          <w:b/>
          <w:bCs/>
        </w:rPr>
        <w:t>For the Order making Authority</w:t>
      </w:r>
    </w:p>
    <w:p w14:paraId="271F9591" w14:textId="01B9B2F9" w:rsidR="00893B8C" w:rsidRDefault="00893B8C" w:rsidP="006E2F10">
      <w:pPr>
        <w:pStyle w:val="Style1"/>
        <w:numPr>
          <w:ilvl w:val="0"/>
          <w:numId w:val="0"/>
        </w:numPr>
      </w:pPr>
    </w:p>
    <w:p w14:paraId="4C139F06" w14:textId="06F0956D" w:rsidR="00893B8C" w:rsidRDefault="00F973E6" w:rsidP="006E2F10">
      <w:pPr>
        <w:pStyle w:val="Style1"/>
        <w:numPr>
          <w:ilvl w:val="0"/>
          <w:numId w:val="0"/>
        </w:numPr>
      </w:pPr>
      <w:proofErr w:type="gramStart"/>
      <w:r>
        <w:t>Mrs</w:t>
      </w:r>
      <w:proofErr w:type="gramEnd"/>
      <w:r>
        <w:t xml:space="preserve"> Sarah Bon</w:t>
      </w:r>
      <w:r w:rsidR="00657939">
        <w:t>d</w:t>
      </w:r>
      <w:r w:rsidR="00657939">
        <w:tab/>
      </w:r>
      <w:r w:rsidR="00657939">
        <w:tab/>
      </w:r>
      <w:r w:rsidR="00657939">
        <w:tab/>
      </w:r>
      <w:r w:rsidR="00657939">
        <w:tab/>
      </w:r>
      <w:r w:rsidR="00657939">
        <w:tab/>
      </w:r>
      <w:r w:rsidR="00657939">
        <w:tab/>
      </w:r>
      <w:r w:rsidR="00657939">
        <w:tab/>
        <w:t>Senior Solicitor</w:t>
      </w:r>
    </w:p>
    <w:p w14:paraId="01EF2048" w14:textId="5CC324BA" w:rsidR="00657939" w:rsidRDefault="00657939" w:rsidP="006E2F10">
      <w:pPr>
        <w:pStyle w:val="Style1"/>
        <w:numPr>
          <w:ilvl w:val="0"/>
          <w:numId w:val="0"/>
        </w:numPr>
      </w:pPr>
      <w:r>
        <w:t>Mr Mark Hosker</w:t>
      </w:r>
      <w:r w:rsidR="001E1A28">
        <w:tab/>
      </w:r>
      <w:r w:rsidR="001E1A28">
        <w:tab/>
      </w:r>
      <w:r w:rsidR="001E1A28">
        <w:tab/>
      </w:r>
      <w:r w:rsidR="001E1A28">
        <w:tab/>
      </w:r>
      <w:r w:rsidR="001E1A28">
        <w:tab/>
      </w:r>
      <w:r w:rsidR="001E1A28">
        <w:tab/>
      </w:r>
      <w:r w:rsidR="001E1A28">
        <w:tab/>
        <w:t>Legal Assistant</w:t>
      </w:r>
    </w:p>
    <w:p w14:paraId="4564EB75" w14:textId="4BA9B2F5" w:rsidR="009E361B" w:rsidRDefault="009E361B" w:rsidP="006E2F10">
      <w:pPr>
        <w:pStyle w:val="Style1"/>
        <w:numPr>
          <w:ilvl w:val="0"/>
          <w:numId w:val="0"/>
        </w:numPr>
      </w:pPr>
    </w:p>
    <w:p w14:paraId="580BEA47" w14:textId="3A9BF024" w:rsidR="009E361B" w:rsidRPr="00095B65" w:rsidRDefault="009E361B" w:rsidP="006E2F10">
      <w:pPr>
        <w:pStyle w:val="Style1"/>
        <w:numPr>
          <w:ilvl w:val="0"/>
          <w:numId w:val="0"/>
        </w:numPr>
        <w:rPr>
          <w:b/>
          <w:bCs/>
        </w:rPr>
      </w:pPr>
      <w:r w:rsidRPr="00095B65">
        <w:rPr>
          <w:b/>
          <w:bCs/>
        </w:rPr>
        <w:t>In support of the Order</w:t>
      </w:r>
    </w:p>
    <w:p w14:paraId="0B585572" w14:textId="56D2AB03" w:rsidR="005464B8" w:rsidRDefault="005464B8" w:rsidP="006E2F10">
      <w:pPr>
        <w:pStyle w:val="Style1"/>
        <w:numPr>
          <w:ilvl w:val="0"/>
          <w:numId w:val="0"/>
        </w:numPr>
      </w:pPr>
    </w:p>
    <w:p w14:paraId="0282B249" w14:textId="77777777" w:rsidR="00323F35" w:rsidRDefault="005464B8" w:rsidP="006E2F10">
      <w:pPr>
        <w:pStyle w:val="Style1"/>
        <w:numPr>
          <w:ilvl w:val="0"/>
          <w:numId w:val="0"/>
        </w:numPr>
      </w:pPr>
      <w:r>
        <w:t xml:space="preserve">Ms Felicity </w:t>
      </w:r>
      <w:r w:rsidR="00382E47">
        <w:t>Edmeston</w:t>
      </w:r>
      <w:r w:rsidR="00323F35">
        <w:tab/>
      </w:r>
      <w:r w:rsidR="00323F35">
        <w:tab/>
      </w:r>
      <w:r w:rsidR="00323F35">
        <w:tab/>
      </w:r>
      <w:r w:rsidR="00323F35">
        <w:tab/>
      </w:r>
      <w:r w:rsidR="00323F35">
        <w:tab/>
      </w:r>
      <w:r w:rsidR="00323F35">
        <w:tab/>
        <w:t>Applicant</w:t>
      </w:r>
    </w:p>
    <w:p w14:paraId="6AF77F8F" w14:textId="783CCC28" w:rsidR="005464B8" w:rsidRDefault="006A62B1" w:rsidP="005B41DF">
      <w:pPr>
        <w:pStyle w:val="Style1"/>
        <w:numPr>
          <w:ilvl w:val="0"/>
          <w:numId w:val="0"/>
        </w:numPr>
        <w:ind w:left="6480" w:hanging="6480"/>
      </w:pPr>
      <w:proofErr w:type="gramStart"/>
      <w:r>
        <w:t>Mrs</w:t>
      </w:r>
      <w:proofErr w:type="gramEnd"/>
      <w:r>
        <w:t xml:space="preserve"> Josephine Shephard </w:t>
      </w:r>
      <w:r>
        <w:tab/>
      </w:r>
      <w:r w:rsidR="006D0F5C">
        <w:t>Staffordshire Moorlands Bridlew</w:t>
      </w:r>
      <w:r w:rsidR="005B41DF">
        <w:t>ays Group</w:t>
      </w:r>
      <w:r w:rsidR="00382E47">
        <w:t xml:space="preserve"> </w:t>
      </w:r>
    </w:p>
    <w:p w14:paraId="4F711F61" w14:textId="41CDA807" w:rsidR="005B41DF" w:rsidRDefault="005B41DF" w:rsidP="005B41DF">
      <w:pPr>
        <w:pStyle w:val="Style1"/>
        <w:numPr>
          <w:ilvl w:val="0"/>
          <w:numId w:val="0"/>
        </w:numPr>
        <w:ind w:left="6480" w:hanging="6480"/>
      </w:pPr>
    </w:p>
    <w:p w14:paraId="09B3DB94" w14:textId="3297BBFF" w:rsidR="005B41DF" w:rsidRPr="00095B65" w:rsidRDefault="00073A29" w:rsidP="005B41DF">
      <w:pPr>
        <w:pStyle w:val="Style1"/>
        <w:numPr>
          <w:ilvl w:val="0"/>
          <w:numId w:val="0"/>
        </w:numPr>
        <w:ind w:left="6480" w:hanging="6480"/>
        <w:rPr>
          <w:b/>
          <w:bCs/>
        </w:rPr>
      </w:pPr>
      <w:r w:rsidRPr="00095B65">
        <w:rPr>
          <w:b/>
          <w:bCs/>
        </w:rPr>
        <w:t>In objection to the Order</w:t>
      </w:r>
    </w:p>
    <w:p w14:paraId="021405A0" w14:textId="55287263" w:rsidR="00073A29" w:rsidRDefault="00073A29" w:rsidP="005B41DF">
      <w:pPr>
        <w:pStyle w:val="Style1"/>
        <w:numPr>
          <w:ilvl w:val="0"/>
          <w:numId w:val="0"/>
        </w:numPr>
        <w:ind w:left="6480" w:hanging="6480"/>
      </w:pPr>
    </w:p>
    <w:p w14:paraId="0BB920B4" w14:textId="51BC7200" w:rsidR="00073A29" w:rsidRDefault="004A02EA" w:rsidP="005B41DF">
      <w:pPr>
        <w:pStyle w:val="Style1"/>
        <w:numPr>
          <w:ilvl w:val="0"/>
          <w:numId w:val="0"/>
        </w:numPr>
        <w:ind w:left="6480" w:hanging="6480"/>
      </w:pPr>
      <w:proofErr w:type="gramStart"/>
      <w:r>
        <w:t>Mrs</w:t>
      </w:r>
      <w:proofErr w:type="gramEnd"/>
      <w:r>
        <w:t xml:space="preserve"> Rhoda Barnett</w:t>
      </w:r>
      <w:r w:rsidR="00CA2378">
        <w:tab/>
        <w:t>Peak and Northern Foo</w:t>
      </w:r>
      <w:r w:rsidR="00613316">
        <w:t>tpaths Society</w:t>
      </w:r>
    </w:p>
    <w:p w14:paraId="0C12C263" w14:textId="1EDC82FF" w:rsidR="009B704C" w:rsidRDefault="00613316" w:rsidP="005B41DF">
      <w:pPr>
        <w:pStyle w:val="Style1"/>
        <w:numPr>
          <w:ilvl w:val="0"/>
          <w:numId w:val="0"/>
        </w:numPr>
        <w:ind w:left="6480" w:hanging="6480"/>
      </w:pPr>
      <w:r>
        <w:t xml:space="preserve">Mr Michael </w:t>
      </w:r>
      <w:r w:rsidR="001807E6">
        <w:t>Hadfield</w:t>
      </w:r>
    </w:p>
    <w:p w14:paraId="0C9A4084" w14:textId="77777777" w:rsidR="009B704C" w:rsidRDefault="009B704C">
      <w:pPr>
        <w:rPr>
          <w:color w:val="000000"/>
          <w:kern w:val="28"/>
        </w:rPr>
      </w:pPr>
      <w:r>
        <w:br w:type="page"/>
      </w:r>
    </w:p>
    <w:p w14:paraId="42FDD4E1" w14:textId="70BB07F1" w:rsidR="00613316" w:rsidRDefault="009B704C" w:rsidP="005B41DF">
      <w:pPr>
        <w:pStyle w:val="Style1"/>
        <w:numPr>
          <w:ilvl w:val="0"/>
          <w:numId w:val="0"/>
        </w:numPr>
        <w:ind w:left="6480" w:hanging="6480"/>
      </w:pPr>
      <w:r>
        <w:lastRenderedPageBreak/>
        <w:t>ORDER MAP - COPY NOT TO SCALE</w:t>
      </w:r>
    </w:p>
    <w:p w14:paraId="522C8F34" w14:textId="127E920A" w:rsidR="009B704C" w:rsidRDefault="009B704C" w:rsidP="005B41DF">
      <w:pPr>
        <w:pStyle w:val="Style1"/>
        <w:numPr>
          <w:ilvl w:val="0"/>
          <w:numId w:val="0"/>
        </w:numPr>
        <w:ind w:left="6480" w:hanging="6480"/>
      </w:pPr>
    </w:p>
    <w:p w14:paraId="1CB53C70" w14:textId="05C5DDFB" w:rsidR="009B704C" w:rsidRDefault="009B704C" w:rsidP="005B41DF">
      <w:pPr>
        <w:pStyle w:val="Style1"/>
        <w:numPr>
          <w:ilvl w:val="0"/>
          <w:numId w:val="0"/>
        </w:numPr>
        <w:ind w:left="6480" w:hanging="6480"/>
      </w:pPr>
      <w:r w:rsidRPr="009B704C">
        <w:rPr>
          <w:noProof/>
        </w:rPr>
        <w:drawing>
          <wp:inline distT="0" distB="0" distL="0" distR="0" wp14:anchorId="0DDA7B53" wp14:editId="38F0208E">
            <wp:extent cx="8281990" cy="5852761"/>
            <wp:effectExtent l="0" t="4445" r="635" b="63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289171" cy="5857836"/>
                    </a:xfrm>
                    <a:prstGeom prst="rect">
                      <a:avLst/>
                    </a:prstGeom>
                    <a:noFill/>
                    <a:ln>
                      <a:noFill/>
                    </a:ln>
                  </pic:spPr>
                </pic:pic>
              </a:graphicData>
            </a:graphic>
          </wp:inline>
        </w:drawing>
      </w:r>
    </w:p>
    <w:sectPr w:rsidR="009B704C"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1C4E3" w14:textId="77777777" w:rsidR="00AA1798" w:rsidRDefault="00AA1798" w:rsidP="00F62916">
      <w:r>
        <w:separator/>
      </w:r>
    </w:p>
  </w:endnote>
  <w:endnote w:type="continuationSeparator" w:id="0">
    <w:p w14:paraId="67E342F4" w14:textId="77777777" w:rsidR="00AA1798" w:rsidRDefault="00AA179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F72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E312A"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8333"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7A67E80" wp14:editId="20147FBE">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B2C8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50C1F7B"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2542" w14:textId="77777777" w:rsidR="00366F95" w:rsidRDefault="00366F95" w:rsidP="008E22A7">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A28F22" wp14:editId="4D7566BA">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BAAA1"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B0E0D66"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9F61F" w14:textId="77777777" w:rsidR="00AA1798" w:rsidRDefault="00AA1798" w:rsidP="00F62916">
      <w:r>
        <w:separator/>
      </w:r>
    </w:p>
  </w:footnote>
  <w:footnote w:type="continuationSeparator" w:id="0">
    <w:p w14:paraId="2CBF9256" w14:textId="77777777" w:rsidR="00AA1798" w:rsidRDefault="00AA179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7F359577" w14:textId="77777777">
      <w:tc>
        <w:tcPr>
          <w:tcW w:w="9520" w:type="dxa"/>
        </w:tcPr>
        <w:p w14:paraId="04139B33" w14:textId="1D2B9666" w:rsidR="00366F95" w:rsidRDefault="008E22A7">
          <w:pPr>
            <w:pStyle w:val="Footer"/>
          </w:pPr>
          <w:r>
            <w:t>Order Decision ROW/3276447</w:t>
          </w:r>
        </w:p>
      </w:tc>
    </w:tr>
  </w:tbl>
  <w:p w14:paraId="45B4014C" w14:textId="77777777" w:rsidR="00366F95" w:rsidRDefault="00366F95" w:rsidP="00087477">
    <w:pPr>
      <w:pStyle w:val="Footer"/>
      <w:spacing w:after="180"/>
    </w:pPr>
    <w:r>
      <w:rPr>
        <w:noProof/>
      </w:rPr>
      <mc:AlternateContent>
        <mc:Choice Requires="wps">
          <w:drawing>
            <wp:anchor distT="0" distB="0" distL="114300" distR="114300" simplePos="0" relativeHeight="251658240" behindDoc="0" locked="0" layoutInCell="1" allowOverlap="1" wp14:anchorId="13C7AFAF" wp14:editId="5954AA42">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A0463" id="Line 1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90E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30049876">
    <w:abstractNumId w:val="18"/>
  </w:num>
  <w:num w:numId="2" w16cid:durableId="1158764517">
    <w:abstractNumId w:val="18"/>
  </w:num>
  <w:num w:numId="3" w16cid:durableId="1052996735">
    <w:abstractNumId w:val="20"/>
  </w:num>
  <w:num w:numId="4" w16cid:durableId="1593851568">
    <w:abstractNumId w:val="0"/>
  </w:num>
  <w:num w:numId="5" w16cid:durableId="1130174733">
    <w:abstractNumId w:val="9"/>
  </w:num>
  <w:num w:numId="6" w16cid:durableId="783038283">
    <w:abstractNumId w:val="17"/>
  </w:num>
  <w:num w:numId="7" w16cid:durableId="1668023495">
    <w:abstractNumId w:val="21"/>
  </w:num>
  <w:num w:numId="8" w16cid:durableId="726681039">
    <w:abstractNumId w:val="16"/>
  </w:num>
  <w:num w:numId="9" w16cid:durableId="83501559">
    <w:abstractNumId w:val="4"/>
  </w:num>
  <w:num w:numId="10" w16cid:durableId="1436248363">
    <w:abstractNumId w:val="5"/>
  </w:num>
  <w:num w:numId="11" w16cid:durableId="551506989">
    <w:abstractNumId w:val="12"/>
  </w:num>
  <w:num w:numId="12" w16cid:durableId="748771787">
    <w:abstractNumId w:val="13"/>
  </w:num>
  <w:num w:numId="13" w16cid:durableId="580989125">
    <w:abstractNumId w:val="8"/>
  </w:num>
  <w:num w:numId="14" w16cid:durableId="878131502">
    <w:abstractNumId w:val="11"/>
  </w:num>
  <w:num w:numId="15" w16cid:durableId="1804076477">
    <w:abstractNumId w:val="14"/>
  </w:num>
  <w:num w:numId="16" w16cid:durableId="527253971">
    <w:abstractNumId w:val="1"/>
  </w:num>
  <w:num w:numId="17" w16cid:durableId="43798648">
    <w:abstractNumId w:val="15"/>
  </w:num>
  <w:num w:numId="18" w16cid:durableId="1434127245">
    <w:abstractNumId w:val="6"/>
  </w:num>
  <w:num w:numId="19" w16cid:durableId="1363434394">
    <w:abstractNumId w:val="2"/>
  </w:num>
  <w:num w:numId="20" w16cid:durableId="1689140934">
    <w:abstractNumId w:val="7"/>
  </w:num>
  <w:num w:numId="21" w16cid:durableId="1579633523">
    <w:abstractNumId w:val="10"/>
  </w:num>
  <w:num w:numId="22" w16cid:durableId="701056669">
    <w:abstractNumId w:val="10"/>
  </w:num>
  <w:num w:numId="23" w16cid:durableId="1372654397">
    <w:abstractNumId w:val="19"/>
  </w:num>
  <w:num w:numId="24" w16cid:durableId="67423455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8E22A7"/>
    <w:rsid w:val="0000335F"/>
    <w:rsid w:val="00020C80"/>
    <w:rsid w:val="000230A8"/>
    <w:rsid w:val="00024500"/>
    <w:rsid w:val="000247B2"/>
    <w:rsid w:val="00030586"/>
    <w:rsid w:val="00046145"/>
    <w:rsid w:val="0004625F"/>
    <w:rsid w:val="00053135"/>
    <w:rsid w:val="00073A29"/>
    <w:rsid w:val="00077358"/>
    <w:rsid w:val="00087477"/>
    <w:rsid w:val="00087DEC"/>
    <w:rsid w:val="00094A44"/>
    <w:rsid w:val="00095B65"/>
    <w:rsid w:val="000A4AEB"/>
    <w:rsid w:val="000A64AE"/>
    <w:rsid w:val="000B02BC"/>
    <w:rsid w:val="000B0589"/>
    <w:rsid w:val="000C3F13"/>
    <w:rsid w:val="000C5098"/>
    <w:rsid w:val="000C698E"/>
    <w:rsid w:val="000C7E32"/>
    <w:rsid w:val="000D0673"/>
    <w:rsid w:val="000E3BC9"/>
    <w:rsid w:val="000E57C1"/>
    <w:rsid w:val="000F16F4"/>
    <w:rsid w:val="000F6EC2"/>
    <w:rsid w:val="001000CB"/>
    <w:rsid w:val="00104D93"/>
    <w:rsid w:val="001440C3"/>
    <w:rsid w:val="00152C92"/>
    <w:rsid w:val="0016060A"/>
    <w:rsid w:val="00161B5C"/>
    <w:rsid w:val="001807E6"/>
    <w:rsid w:val="00197B5B"/>
    <w:rsid w:val="001A2C8E"/>
    <w:rsid w:val="001B37BF"/>
    <w:rsid w:val="001C7E5D"/>
    <w:rsid w:val="001D34D5"/>
    <w:rsid w:val="001E1A28"/>
    <w:rsid w:val="001F5990"/>
    <w:rsid w:val="00207816"/>
    <w:rsid w:val="00212C8F"/>
    <w:rsid w:val="00214620"/>
    <w:rsid w:val="00242A5E"/>
    <w:rsid w:val="002819AB"/>
    <w:rsid w:val="002958D9"/>
    <w:rsid w:val="002B5A3A"/>
    <w:rsid w:val="002C068A"/>
    <w:rsid w:val="002C2524"/>
    <w:rsid w:val="002D5A7C"/>
    <w:rsid w:val="00303CA5"/>
    <w:rsid w:val="0030500E"/>
    <w:rsid w:val="003206FD"/>
    <w:rsid w:val="00323F35"/>
    <w:rsid w:val="00343A1F"/>
    <w:rsid w:val="00344294"/>
    <w:rsid w:val="00344CD1"/>
    <w:rsid w:val="00353834"/>
    <w:rsid w:val="00355FCC"/>
    <w:rsid w:val="003570C2"/>
    <w:rsid w:val="00360664"/>
    <w:rsid w:val="00361890"/>
    <w:rsid w:val="00364E17"/>
    <w:rsid w:val="00366F95"/>
    <w:rsid w:val="003753FE"/>
    <w:rsid w:val="00382E47"/>
    <w:rsid w:val="00391F14"/>
    <w:rsid w:val="003941CF"/>
    <w:rsid w:val="0039541A"/>
    <w:rsid w:val="003B2FE6"/>
    <w:rsid w:val="003D0147"/>
    <w:rsid w:val="003D1D4A"/>
    <w:rsid w:val="003D3715"/>
    <w:rsid w:val="003E54CC"/>
    <w:rsid w:val="003F3533"/>
    <w:rsid w:val="003F7DFB"/>
    <w:rsid w:val="004029F3"/>
    <w:rsid w:val="004156F0"/>
    <w:rsid w:val="00434739"/>
    <w:rsid w:val="004474DE"/>
    <w:rsid w:val="00451EE4"/>
    <w:rsid w:val="004522C1"/>
    <w:rsid w:val="00453E15"/>
    <w:rsid w:val="0047589B"/>
    <w:rsid w:val="0047718B"/>
    <w:rsid w:val="0048041A"/>
    <w:rsid w:val="00483D15"/>
    <w:rsid w:val="004976CF"/>
    <w:rsid w:val="004A02EA"/>
    <w:rsid w:val="004A2EB8"/>
    <w:rsid w:val="004B01AB"/>
    <w:rsid w:val="004C07CB"/>
    <w:rsid w:val="004E04E0"/>
    <w:rsid w:val="004E17CB"/>
    <w:rsid w:val="004E6091"/>
    <w:rsid w:val="004F274A"/>
    <w:rsid w:val="00502C09"/>
    <w:rsid w:val="00506851"/>
    <w:rsid w:val="0052347F"/>
    <w:rsid w:val="00523706"/>
    <w:rsid w:val="00541734"/>
    <w:rsid w:val="00542B4C"/>
    <w:rsid w:val="005464B8"/>
    <w:rsid w:val="00561E69"/>
    <w:rsid w:val="0056634F"/>
    <w:rsid w:val="0057098A"/>
    <w:rsid w:val="005718AF"/>
    <w:rsid w:val="00571FD4"/>
    <w:rsid w:val="00572879"/>
    <w:rsid w:val="0057471E"/>
    <w:rsid w:val="0057782A"/>
    <w:rsid w:val="00591235"/>
    <w:rsid w:val="005A0799"/>
    <w:rsid w:val="005A3A64"/>
    <w:rsid w:val="005B41DF"/>
    <w:rsid w:val="005D739E"/>
    <w:rsid w:val="005E34E1"/>
    <w:rsid w:val="005E34FF"/>
    <w:rsid w:val="005E3542"/>
    <w:rsid w:val="005E52F9"/>
    <w:rsid w:val="005F1261"/>
    <w:rsid w:val="00602315"/>
    <w:rsid w:val="006052EF"/>
    <w:rsid w:val="006127F0"/>
    <w:rsid w:val="00613316"/>
    <w:rsid w:val="00614E46"/>
    <w:rsid w:val="00615462"/>
    <w:rsid w:val="006236AF"/>
    <w:rsid w:val="006319E6"/>
    <w:rsid w:val="0063373D"/>
    <w:rsid w:val="0065719B"/>
    <w:rsid w:val="00657939"/>
    <w:rsid w:val="0066322F"/>
    <w:rsid w:val="0066616F"/>
    <w:rsid w:val="006720A6"/>
    <w:rsid w:val="00681108"/>
    <w:rsid w:val="00683417"/>
    <w:rsid w:val="00685A46"/>
    <w:rsid w:val="006932F8"/>
    <w:rsid w:val="0069559D"/>
    <w:rsid w:val="00696368"/>
    <w:rsid w:val="006A5BB3"/>
    <w:rsid w:val="006A62B1"/>
    <w:rsid w:val="006A7B8B"/>
    <w:rsid w:val="006C0FD4"/>
    <w:rsid w:val="006C4C25"/>
    <w:rsid w:val="006C4FC3"/>
    <w:rsid w:val="006C6D1A"/>
    <w:rsid w:val="006D0F5C"/>
    <w:rsid w:val="006D2842"/>
    <w:rsid w:val="006D5133"/>
    <w:rsid w:val="006E2F10"/>
    <w:rsid w:val="006F16D9"/>
    <w:rsid w:val="006F6496"/>
    <w:rsid w:val="00704126"/>
    <w:rsid w:val="0071604A"/>
    <w:rsid w:val="00785862"/>
    <w:rsid w:val="007A0537"/>
    <w:rsid w:val="007A06BE"/>
    <w:rsid w:val="007B1DE0"/>
    <w:rsid w:val="007B4C9B"/>
    <w:rsid w:val="007C1DBC"/>
    <w:rsid w:val="007D65B4"/>
    <w:rsid w:val="007F1352"/>
    <w:rsid w:val="007F3F10"/>
    <w:rsid w:val="007F59EB"/>
    <w:rsid w:val="00806F2A"/>
    <w:rsid w:val="00827937"/>
    <w:rsid w:val="00834368"/>
    <w:rsid w:val="008411A4"/>
    <w:rsid w:val="008813EE"/>
    <w:rsid w:val="00882B66"/>
    <w:rsid w:val="00893B8C"/>
    <w:rsid w:val="008A03E3"/>
    <w:rsid w:val="008C6FA3"/>
    <w:rsid w:val="008E22A7"/>
    <w:rsid w:val="008E359C"/>
    <w:rsid w:val="008E68F6"/>
    <w:rsid w:val="00901334"/>
    <w:rsid w:val="009124CE"/>
    <w:rsid w:val="00912954"/>
    <w:rsid w:val="00921F34"/>
    <w:rsid w:val="009223E0"/>
    <w:rsid w:val="0092304C"/>
    <w:rsid w:val="00923F06"/>
    <w:rsid w:val="0092562E"/>
    <w:rsid w:val="00960B10"/>
    <w:rsid w:val="00975CE2"/>
    <w:rsid w:val="009841DA"/>
    <w:rsid w:val="00986627"/>
    <w:rsid w:val="00994A8E"/>
    <w:rsid w:val="009B3075"/>
    <w:rsid w:val="009B704C"/>
    <w:rsid w:val="009B72ED"/>
    <w:rsid w:val="009B7BD4"/>
    <w:rsid w:val="009B7F3F"/>
    <w:rsid w:val="009C1BA7"/>
    <w:rsid w:val="009D7512"/>
    <w:rsid w:val="009E1447"/>
    <w:rsid w:val="009E179D"/>
    <w:rsid w:val="009E361B"/>
    <w:rsid w:val="009E3C69"/>
    <w:rsid w:val="009E4076"/>
    <w:rsid w:val="009E6FB7"/>
    <w:rsid w:val="00A00FCD"/>
    <w:rsid w:val="00A101CD"/>
    <w:rsid w:val="00A23FC7"/>
    <w:rsid w:val="00A40939"/>
    <w:rsid w:val="00A418A7"/>
    <w:rsid w:val="00A5760C"/>
    <w:rsid w:val="00A60DB3"/>
    <w:rsid w:val="00AA1798"/>
    <w:rsid w:val="00AC03C5"/>
    <w:rsid w:val="00AD0E39"/>
    <w:rsid w:val="00AD2F56"/>
    <w:rsid w:val="00AE2FAA"/>
    <w:rsid w:val="00AF12D1"/>
    <w:rsid w:val="00B049F2"/>
    <w:rsid w:val="00B32324"/>
    <w:rsid w:val="00B345C9"/>
    <w:rsid w:val="00B51D9F"/>
    <w:rsid w:val="00B56990"/>
    <w:rsid w:val="00B57BF9"/>
    <w:rsid w:val="00B61A59"/>
    <w:rsid w:val="00B7142C"/>
    <w:rsid w:val="00B93E99"/>
    <w:rsid w:val="00BC0524"/>
    <w:rsid w:val="00BC2702"/>
    <w:rsid w:val="00BD09CD"/>
    <w:rsid w:val="00BE6377"/>
    <w:rsid w:val="00BF34D7"/>
    <w:rsid w:val="00C00E8A"/>
    <w:rsid w:val="00C11BD0"/>
    <w:rsid w:val="00C274BD"/>
    <w:rsid w:val="00C36797"/>
    <w:rsid w:val="00C40EA6"/>
    <w:rsid w:val="00C57B84"/>
    <w:rsid w:val="00C624EB"/>
    <w:rsid w:val="00C74873"/>
    <w:rsid w:val="00C8343C"/>
    <w:rsid w:val="00C857CB"/>
    <w:rsid w:val="00C8740F"/>
    <w:rsid w:val="00C915A8"/>
    <w:rsid w:val="00CA2378"/>
    <w:rsid w:val="00CB0CE2"/>
    <w:rsid w:val="00CC50AC"/>
    <w:rsid w:val="00CE21C0"/>
    <w:rsid w:val="00D02B48"/>
    <w:rsid w:val="00D1120A"/>
    <w:rsid w:val="00D125BE"/>
    <w:rsid w:val="00D1410D"/>
    <w:rsid w:val="00D354A3"/>
    <w:rsid w:val="00D423EB"/>
    <w:rsid w:val="00D555DA"/>
    <w:rsid w:val="00DB1128"/>
    <w:rsid w:val="00DB5CD1"/>
    <w:rsid w:val="00DB7937"/>
    <w:rsid w:val="00DD0F21"/>
    <w:rsid w:val="00DE265F"/>
    <w:rsid w:val="00E11244"/>
    <w:rsid w:val="00E15353"/>
    <w:rsid w:val="00E16CAE"/>
    <w:rsid w:val="00E429B4"/>
    <w:rsid w:val="00E45340"/>
    <w:rsid w:val="00E515DB"/>
    <w:rsid w:val="00E54F7C"/>
    <w:rsid w:val="00E674DD"/>
    <w:rsid w:val="00E67B22"/>
    <w:rsid w:val="00E81323"/>
    <w:rsid w:val="00E85E3D"/>
    <w:rsid w:val="00E974ED"/>
    <w:rsid w:val="00EA406E"/>
    <w:rsid w:val="00EA43AC"/>
    <w:rsid w:val="00EA52D3"/>
    <w:rsid w:val="00EA6B39"/>
    <w:rsid w:val="00EA73CE"/>
    <w:rsid w:val="00EB2329"/>
    <w:rsid w:val="00EC548B"/>
    <w:rsid w:val="00EC75FE"/>
    <w:rsid w:val="00ED043A"/>
    <w:rsid w:val="00ED3727"/>
    <w:rsid w:val="00ED3DDF"/>
    <w:rsid w:val="00ED3FF4"/>
    <w:rsid w:val="00ED50F4"/>
    <w:rsid w:val="00EE1C1A"/>
    <w:rsid w:val="00EE2613"/>
    <w:rsid w:val="00EE550A"/>
    <w:rsid w:val="00EF1E98"/>
    <w:rsid w:val="00EF5820"/>
    <w:rsid w:val="00F1025A"/>
    <w:rsid w:val="00F2297F"/>
    <w:rsid w:val="00F24A8C"/>
    <w:rsid w:val="00F35EDC"/>
    <w:rsid w:val="00F62916"/>
    <w:rsid w:val="00F63D9A"/>
    <w:rsid w:val="00F659A3"/>
    <w:rsid w:val="00F71157"/>
    <w:rsid w:val="00F7417F"/>
    <w:rsid w:val="00F973E6"/>
    <w:rsid w:val="00FA02D2"/>
    <w:rsid w:val="00FB743C"/>
    <w:rsid w:val="00FC6E8D"/>
    <w:rsid w:val="00FD307B"/>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EDE25"/>
  <w15:docId w15:val="{741D3C02-0BCB-4750-939C-9CC8CA92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A268685-10D0-4A53-8732-4864301BDCDD}"/>
</file>

<file path=customXml/itemProps3.xml><?xml version="1.0" encoding="utf-8"?>
<ds:datastoreItem xmlns:ds="http://schemas.openxmlformats.org/officeDocument/2006/customXml" ds:itemID="{85A111C3-C0A4-40E5-BE63-F35CCA8807EF}"/>
</file>

<file path=customXml/itemProps4.xml><?xml version="1.0" encoding="utf-8"?>
<ds:datastoreItem xmlns:ds="http://schemas.openxmlformats.org/officeDocument/2006/customXml" ds:itemID="{33A043E9-9B25-4A01-B739-054241E7095E}"/>
</file>

<file path=docProps/app.xml><?xml version="1.0" encoding="utf-8"?>
<Properties xmlns="http://schemas.openxmlformats.org/officeDocument/2006/extended-properties" xmlns:vt="http://schemas.openxmlformats.org/officeDocument/2006/docPropsVTypes">
  <Template>Decisions</Template>
  <TotalTime>1</TotalTime>
  <Pages>4</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5</cp:revision>
  <cp:lastPrinted>2013-05-29T14:27:00Z</cp:lastPrinted>
  <dcterms:created xsi:type="dcterms:W3CDTF">2023-03-15T10:47:00Z</dcterms:created>
  <dcterms:modified xsi:type="dcterms:W3CDTF">2023-03-15T10:48:00Z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