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0A9B4" w14:textId="77777777" w:rsidR="000B0589" w:rsidRDefault="000B0589" w:rsidP="00BC2702">
      <w:pPr>
        <w:pStyle w:val="Conditions1"/>
        <w:numPr>
          <w:ilvl w:val="0"/>
          <w:numId w:val="0"/>
        </w:numPr>
      </w:pPr>
      <w:r>
        <w:rPr>
          <w:noProof/>
        </w:rPr>
        <w:drawing>
          <wp:inline distT="0" distB="0" distL="0" distR="0" wp14:anchorId="44B773BF" wp14:editId="37FBE975">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CBB53A8" w14:textId="77777777" w:rsidR="000B0589" w:rsidRDefault="000B0589" w:rsidP="00A5760C"/>
    <w:p w14:paraId="298511C6"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713DE" w14:paraId="4D7F16F7" w14:textId="77777777" w:rsidTr="003742CF">
        <w:trPr>
          <w:cantSplit/>
          <w:trHeight w:val="23"/>
        </w:trPr>
        <w:tc>
          <w:tcPr>
            <w:tcW w:w="9356" w:type="dxa"/>
            <w:shd w:val="clear" w:color="auto" w:fill="auto"/>
          </w:tcPr>
          <w:p w14:paraId="7107A62E" w14:textId="7146F5D1" w:rsidR="000B0589" w:rsidRPr="005713DE" w:rsidRDefault="003742CF" w:rsidP="002E2646">
            <w:pPr>
              <w:spacing w:before="120"/>
              <w:ind w:left="-108" w:right="34"/>
              <w:rPr>
                <w:rFonts w:ascii="Arial" w:hAnsi="Arial" w:cs="Arial"/>
                <w:b/>
                <w:color w:val="000000"/>
                <w:sz w:val="36"/>
                <w:szCs w:val="36"/>
              </w:rPr>
            </w:pPr>
            <w:bookmarkStart w:id="0" w:name="bmkTable00"/>
            <w:bookmarkEnd w:id="0"/>
            <w:r w:rsidRPr="005713DE">
              <w:rPr>
                <w:rFonts w:ascii="Arial" w:hAnsi="Arial" w:cs="Arial"/>
                <w:b/>
                <w:color w:val="000000"/>
                <w:sz w:val="36"/>
                <w:szCs w:val="36"/>
              </w:rPr>
              <w:t>Order Decision</w:t>
            </w:r>
          </w:p>
        </w:tc>
      </w:tr>
      <w:tr w:rsidR="000B0589" w:rsidRPr="005713DE" w14:paraId="794DBF1F" w14:textId="77777777" w:rsidTr="003742CF">
        <w:trPr>
          <w:cantSplit/>
          <w:trHeight w:val="23"/>
        </w:trPr>
        <w:tc>
          <w:tcPr>
            <w:tcW w:w="9356" w:type="dxa"/>
            <w:shd w:val="clear" w:color="auto" w:fill="auto"/>
            <w:vAlign w:val="center"/>
          </w:tcPr>
          <w:p w14:paraId="5553F763" w14:textId="77777777" w:rsidR="003742CF" w:rsidRPr="005713DE" w:rsidRDefault="003742CF" w:rsidP="003742CF">
            <w:pPr>
              <w:spacing w:before="60"/>
              <w:ind w:left="-108" w:right="34"/>
              <w:rPr>
                <w:rFonts w:ascii="Arial" w:hAnsi="Arial" w:cs="Arial"/>
                <w:color w:val="000000"/>
                <w:sz w:val="24"/>
                <w:szCs w:val="24"/>
              </w:rPr>
            </w:pPr>
            <w:r w:rsidRPr="005713DE">
              <w:rPr>
                <w:rFonts w:ascii="Arial" w:hAnsi="Arial" w:cs="Arial"/>
                <w:color w:val="000000"/>
                <w:sz w:val="24"/>
                <w:szCs w:val="24"/>
              </w:rPr>
              <w:t>Inquiry Held on 1 November 2022</w:t>
            </w:r>
          </w:p>
          <w:p w14:paraId="1FA0DD12" w14:textId="18A47448" w:rsidR="000B0589" w:rsidRPr="005713DE" w:rsidRDefault="003742CF" w:rsidP="003742CF">
            <w:pPr>
              <w:spacing w:before="60"/>
              <w:ind w:left="-108" w:right="34"/>
              <w:rPr>
                <w:rFonts w:ascii="Arial" w:hAnsi="Arial" w:cs="Arial"/>
                <w:color w:val="000000"/>
                <w:sz w:val="24"/>
                <w:szCs w:val="24"/>
              </w:rPr>
            </w:pPr>
            <w:r w:rsidRPr="005713DE">
              <w:rPr>
                <w:rFonts w:ascii="Arial" w:hAnsi="Arial" w:cs="Arial"/>
                <w:color w:val="000000"/>
                <w:sz w:val="24"/>
                <w:szCs w:val="24"/>
              </w:rPr>
              <w:t>Site visit made on 3</w:t>
            </w:r>
            <w:r w:rsidR="008E1B36">
              <w:rPr>
                <w:rFonts w:ascii="Arial" w:hAnsi="Arial" w:cs="Arial"/>
                <w:color w:val="000000"/>
                <w:sz w:val="24"/>
                <w:szCs w:val="24"/>
              </w:rPr>
              <w:t>1</w:t>
            </w:r>
            <w:r w:rsidRPr="005713DE">
              <w:rPr>
                <w:rFonts w:ascii="Arial" w:hAnsi="Arial" w:cs="Arial"/>
                <w:color w:val="000000"/>
                <w:sz w:val="24"/>
                <w:szCs w:val="24"/>
              </w:rPr>
              <w:t xml:space="preserve"> October &amp; 1 November 2022</w:t>
            </w:r>
          </w:p>
        </w:tc>
      </w:tr>
      <w:tr w:rsidR="000B0589" w:rsidRPr="005713DE" w14:paraId="3327D995" w14:textId="77777777" w:rsidTr="003742CF">
        <w:trPr>
          <w:cantSplit/>
          <w:trHeight w:val="23"/>
        </w:trPr>
        <w:tc>
          <w:tcPr>
            <w:tcW w:w="9356" w:type="dxa"/>
            <w:shd w:val="clear" w:color="auto" w:fill="auto"/>
          </w:tcPr>
          <w:p w14:paraId="36AA0252" w14:textId="2FA3E316" w:rsidR="000B0589" w:rsidRPr="005713DE" w:rsidRDefault="003742CF" w:rsidP="003742CF">
            <w:pPr>
              <w:spacing w:before="180"/>
              <w:ind w:left="-108" w:right="34"/>
              <w:rPr>
                <w:rFonts w:ascii="Arial" w:hAnsi="Arial" w:cs="Arial"/>
                <w:b/>
                <w:color w:val="000000"/>
                <w:sz w:val="24"/>
                <w:szCs w:val="24"/>
              </w:rPr>
            </w:pPr>
            <w:r w:rsidRPr="005713DE">
              <w:rPr>
                <w:rFonts w:ascii="Arial" w:hAnsi="Arial" w:cs="Arial"/>
                <w:b/>
                <w:color w:val="000000"/>
                <w:sz w:val="24"/>
                <w:szCs w:val="24"/>
              </w:rPr>
              <w:t>by C Beeby BA (Hons) MIPROW</w:t>
            </w:r>
          </w:p>
        </w:tc>
      </w:tr>
      <w:tr w:rsidR="000B0589" w:rsidRPr="005713DE" w14:paraId="2C061731" w14:textId="77777777" w:rsidTr="003742CF">
        <w:trPr>
          <w:cantSplit/>
          <w:trHeight w:val="23"/>
        </w:trPr>
        <w:tc>
          <w:tcPr>
            <w:tcW w:w="9356" w:type="dxa"/>
            <w:shd w:val="clear" w:color="auto" w:fill="auto"/>
          </w:tcPr>
          <w:p w14:paraId="1AD30225" w14:textId="55CB703C" w:rsidR="000B0589" w:rsidRPr="005713DE" w:rsidRDefault="003742CF" w:rsidP="002E2646">
            <w:pPr>
              <w:spacing w:before="120"/>
              <w:ind w:left="-108" w:right="34"/>
              <w:rPr>
                <w:rFonts w:ascii="Arial" w:hAnsi="Arial" w:cs="Arial"/>
                <w:b/>
                <w:color w:val="000000"/>
                <w:sz w:val="24"/>
                <w:szCs w:val="24"/>
              </w:rPr>
            </w:pPr>
            <w:r w:rsidRPr="005713DE">
              <w:rPr>
                <w:rFonts w:ascii="Arial" w:hAnsi="Arial" w:cs="Arial"/>
                <w:b/>
                <w:color w:val="000000"/>
                <w:sz w:val="24"/>
                <w:szCs w:val="24"/>
              </w:rPr>
              <w:t>an Inspector appointed by the Secretary of State for Environment, Food and Rural Affairs</w:t>
            </w:r>
          </w:p>
        </w:tc>
      </w:tr>
      <w:tr w:rsidR="000B0589" w:rsidRPr="005713DE" w14:paraId="24BE9837" w14:textId="77777777" w:rsidTr="003742CF">
        <w:trPr>
          <w:cantSplit/>
          <w:trHeight w:val="23"/>
        </w:trPr>
        <w:tc>
          <w:tcPr>
            <w:tcW w:w="9356" w:type="dxa"/>
            <w:shd w:val="clear" w:color="auto" w:fill="auto"/>
          </w:tcPr>
          <w:p w14:paraId="00B46CCD" w14:textId="4BE34A30" w:rsidR="000B0589" w:rsidRPr="005713DE" w:rsidRDefault="000B0589" w:rsidP="002E2646">
            <w:pPr>
              <w:spacing w:before="120"/>
              <w:ind w:left="-108" w:right="176"/>
              <w:rPr>
                <w:rFonts w:ascii="Arial" w:hAnsi="Arial" w:cs="Arial"/>
                <w:b/>
                <w:color w:val="000000"/>
                <w:sz w:val="24"/>
                <w:szCs w:val="24"/>
              </w:rPr>
            </w:pPr>
            <w:r w:rsidRPr="005713DE">
              <w:rPr>
                <w:rFonts w:ascii="Arial" w:hAnsi="Arial" w:cs="Arial"/>
                <w:b/>
                <w:color w:val="000000"/>
                <w:sz w:val="24"/>
                <w:szCs w:val="24"/>
              </w:rPr>
              <w:t>Decision date:</w:t>
            </w:r>
            <w:r w:rsidR="00F0065E">
              <w:rPr>
                <w:rFonts w:ascii="Arial" w:hAnsi="Arial" w:cs="Arial"/>
                <w:b/>
                <w:color w:val="000000"/>
                <w:sz w:val="24"/>
                <w:szCs w:val="24"/>
              </w:rPr>
              <w:t xml:space="preserve"> </w:t>
            </w:r>
            <w:r w:rsidR="00CA3357">
              <w:rPr>
                <w:rFonts w:ascii="Arial" w:hAnsi="Arial" w:cs="Arial"/>
                <w:b/>
                <w:color w:val="000000"/>
                <w:sz w:val="24"/>
                <w:szCs w:val="24"/>
              </w:rPr>
              <w:t>2</w:t>
            </w:r>
            <w:r w:rsidR="002C1117">
              <w:rPr>
                <w:rFonts w:ascii="Arial" w:hAnsi="Arial" w:cs="Arial"/>
                <w:b/>
                <w:color w:val="000000"/>
                <w:sz w:val="24"/>
                <w:szCs w:val="24"/>
              </w:rPr>
              <w:t>9</w:t>
            </w:r>
            <w:r w:rsidR="00CA3357">
              <w:rPr>
                <w:rFonts w:ascii="Arial" w:hAnsi="Arial" w:cs="Arial"/>
                <w:b/>
                <w:color w:val="000000"/>
                <w:sz w:val="24"/>
                <w:szCs w:val="24"/>
              </w:rPr>
              <w:t xml:space="preserve"> March 2023</w:t>
            </w:r>
          </w:p>
        </w:tc>
      </w:tr>
    </w:tbl>
    <w:p w14:paraId="6D00309B" w14:textId="77777777" w:rsidR="003742CF" w:rsidRPr="005713DE" w:rsidRDefault="003742CF" w:rsidP="000B0589">
      <w:pPr>
        <w:rPr>
          <w:rFonts w:ascii="Arial" w:hAnsi="Arial" w:cs="Arial"/>
          <w:sz w:val="24"/>
          <w:szCs w:val="24"/>
        </w:rPr>
      </w:pPr>
    </w:p>
    <w:tbl>
      <w:tblPr>
        <w:tblW w:w="0" w:type="auto"/>
        <w:tblLayout w:type="fixed"/>
        <w:tblLook w:val="0000" w:firstRow="0" w:lastRow="0" w:firstColumn="0" w:lastColumn="0" w:noHBand="0" w:noVBand="0"/>
      </w:tblPr>
      <w:tblGrid>
        <w:gridCol w:w="9520"/>
      </w:tblGrid>
      <w:tr w:rsidR="003742CF" w:rsidRPr="005713DE" w14:paraId="391CD177" w14:textId="77777777" w:rsidTr="003742CF">
        <w:tc>
          <w:tcPr>
            <w:tcW w:w="9520" w:type="dxa"/>
            <w:shd w:val="clear" w:color="auto" w:fill="auto"/>
          </w:tcPr>
          <w:p w14:paraId="5D84577A" w14:textId="1C0E184C" w:rsidR="003742CF" w:rsidRPr="005713DE" w:rsidRDefault="003742CF" w:rsidP="003742CF">
            <w:pPr>
              <w:spacing w:after="60"/>
              <w:rPr>
                <w:rFonts w:ascii="Arial" w:hAnsi="Arial" w:cs="Arial"/>
                <w:b/>
                <w:color w:val="000000"/>
                <w:sz w:val="24"/>
                <w:szCs w:val="24"/>
              </w:rPr>
            </w:pPr>
            <w:r w:rsidRPr="005713DE">
              <w:rPr>
                <w:rFonts w:ascii="Arial" w:hAnsi="Arial" w:cs="Arial"/>
                <w:b/>
                <w:color w:val="000000"/>
                <w:sz w:val="24"/>
                <w:szCs w:val="24"/>
              </w:rPr>
              <w:t>Order Ref: ROW/3267215</w:t>
            </w:r>
          </w:p>
        </w:tc>
      </w:tr>
      <w:tr w:rsidR="003742CF" w:rsidRPr="005713DE" w14:paraId="5EC48D26" w14:textId="77777777" w:rsidTr="003742CF">
        <w:tc>
          <w:tcPr>
            <w:tcW w:w="9520" w:type="dxa"/>
            <w:shd w:val="clear" w:color="auto" w:fill="auto"/>
          </w:tcPr>
          <w:p w14:paraId="0D3253C6" w14:textId="4AE0C300" w:rsidR="003742CF" w:rsidRPr="005713DE" w:rsidRDefault="003742CF" w:rsidP="003742CF">
            <w:pPr>
              <w:pStyle w:val="TBullet"/>
              <w:rPr>
                <w:rFonts w:ascii="Arial" w:hAnsi="Arial" w:cs="Arial"/>
                <w:sz w:val="24"/>
                <w:szCs w:val="24"/>
              </w:rPr>
            </w:pPr>
            <w:r w:rsidRPr="005713DE">
              <w:rPr>
                <w:rFonts w:ascii="Arial" w:hAnsi="Arial" w:cs="Arial"/>
                <w:sz w:val="24"/>
                <w:szCs w:val="24"/>
              </w:rPr>
              <w:t xml:space="preserve">This Order is made under Section 53 (2) (b) of the Wildlife and Countryside Act 1981 (the 1981 Act) and is known as </w:t>
            </w:r>
            <w:r w:rsidR="006C586C" w:rsidRPr="005713DE">
              <w:rPr>
                <w:rFonts w:ascii="Arial" w:hAnsi="Arial" w:cs="Arial"/>
                <w:sz w:val="24"/>
                <w:szCs w:val="24"/>
              </w:rPr>
              <w:t>the Bedford Borough Council (Definitive Map and Statement for the former North Bedfordshire Borough) (Wymington: Public Footpath No.13) Modification Order 2020</w:t>
            </w:r>
            <w:r w:rsidRPr="005713DE">
              <w:rPr>
                <w:rFonts w:ascii="Arial" w:hAnsi="Arial" w:cs="Arial"/>
                <w:sz w:val="24"/>
                <w:szCs w:val="24"/>
              </w:rPr>
              <w:t>.</w:t>
            </w:r>
          </w:p>
        </w:tc>
      </w:tr>
      <w:tr w:rsidR="003742CF" w:rsidRPr="005713DE" w14:paraId="266598D1" w14:textId="77777777" w:rsidTr="003742CF">
        <w:tc>
          <w:tcPr>
            <w:tcW w:w="9520" w:type="dxa"/>
            <w:shd w:val="clear" w:color="auto" w:fill="auto"/>
          </w:tcPr>
          <w:p w14:paraId="09914DE2" w14:textId="37B66D6C" w:rsidR="003742CF" w:rsidRPr="005713DE" w:rsidRDefault="003742CF" w:rsidP="008A3779">
            <w:pPr>
              <w:pStyle w:val="TBullet"/>
              <w:rPr>
                <w:rFonts w:ascii="Arial" w:hAnsi="Arial" w:cs="Arial"/>
                <w:sz w:val="24"/>
                <w:szCs w:val="24"/>
              </w:rPr>
            </w:pPr>
            <w:r w:rsidRPr="005713DE">
              <w:rPr>
                <w:rFonts w:ascii="Arial" w:hAnsi="Arial" w:cs="Arial"/>
                <w:sz w:val="24"/>
                <w:szCs w:val="24"/>
              </w:rPr>
              <w:t xml:space="preserve">The Order is dated </w:t>
            </w:r>
            <w:r w:rsidR="00294893" w:rsidRPr="005713DE">
              <w:rPr>
                <w:rFonts w:ascii="Arial" w:hAnsi="Arial" w:cs="Arial"/>
                <w:sz w:val="24"/>
                <w:szCs w:val="24"/>
              </w:rPr>
              <w:t>7 October 2020</w:t>
            </w:r>
            <w:r w:rsidRPr="005713DE">
              <w:rPr>
                <w:rFonts w:ascii="Arial" w:hAnsi="Arial" w:cs="Arial"/>
                <w:sz w:val="24"/>
                <w:szCs w:val="24"/>
              </w:rPr>
              <w:t xml:space="preserve"> and proposes to modify the Definitive Map and Statement for the area by </w:t>
            </w:r>
            <w:r w:rsidR="008A3779" w:rsidRPr="005713DE">
              <w:rPr>
                <w:rFonts w:ascii="Arial" w:hAnsi="Arial" w:cs="Arial"/>
                <w:sz w:val="24"/>
                <w:szCs w:val="24"/>
              </w:rPr>
              <w:t xml:space="preserve">the addition of a footpath between Bridleways </w:t>
            </w:r>
            <w:r w:rsidR="00BB778A" w:rsidRPr="005713DE">
              <w:rPr>
                <w:rFonts w:ascii="Arial" w:hAnsi="Arial" w:cs="Arial"/>
                <w:sz w:val="24"/>
                <w:szCs w:val="24"/>
              </w:rPr>
              <w:t xml:space="preserve">Wymington </w:t>
            </w:r>
            <w:r w:rsidR="008A3779" w:rsidRPr="005713DE">
              <w:rPr>
                <w:rFonts w:ascii="Arial" w:hAnsi="Arial" w:cs="Arial"/>
                <w:sz w:val="24"/>
                <w:szCs w:val="24"/>
              </w:rPr>
              <w:t xml:space="preserve">1 &amp; 11 and Footpath </w:t>
            </w:r>
            <w:r w:rsidR="00BB778A" w:rsidRPr="005713DE">
              <w:rPr>
                <w:rFonts w:ascii="Arial" w:hAnsi="Arial" w:cs="Arial"/>
                <w:sz w:val="24"/>
                <w:szCs w:val="24"/>
              </w:rPr>
              <w:t xml:space="preserve">Wymington </w:t>
            </w:r>
            <w:r w:rsidR="008A3779" w:rsidRPr="005713DE">
              <w:rPr>
                <w:rFonts w:ascii="Arial" w:hAnsi="Arial" w:cs="Arial"/>
                <w:sz w:val="24"/>
                <w:szCs w:val="24"/>
              </w:rPr>
              <w:t>6</w:t>
            </w:r>
            <w:r w:rsidRPr="005713DE">
              <w:rPr>
                <w:rFonts w:ascii="Arial" w:hAnsi="Arial" w:cs="Arial"/>
                <w:sz w:val="24"/>
                <w:szCs w:val="24"/>
              </w:rPr>
              <w:t xml:space="preserve"> as shown in the Order plan and described in the Order Schedule.</w:t>
            </w:r>
          </w:p>
        </w:tc>
      </w:tr>
      <w:tr w:rsidR="003742CF" w:rsidRPr="005713DE" w14:paraId="3BDBD5A3" w14:textId="77777777" w:rsidTr="003742CF">
        <w:tc>
          <w:tcPr>
            <w:tcW w:w="9520" w:type="dxa"/>
            <w:shd w:val="clear" w:color="auto" w:fill="auto"/>
          </w:tcPr>
          <w:p w14:paraId="050C1705" w14:textId="144B3D87" w:rsidR="003742CF" w:rsidRPr="005713DE" w:rsidRDefault="003742CF" w:rsidP="003742CF">
            <w:pPr>
              <w:pStyle w:val="TBullet"/>
              <w:rPr>
                <w:rFonts w:ascii="Arial" w:hAnsi="Arial" w:cs="Arial"/>
                <w:sz w:val="24"/>
                <w:szCs w:val="24"/>
              </w:rPr>
            </w:pPr>
            <w:r w:rsidRPr="005713DE">
              <w:rPr>
                <w:rFonts w:ascii="Arial" w:hAnsi="Arial" w:cs="Arial"/>
                <w:sz w:val="24"/>
                <w:szCs w:val="24"/>
              </w:rPr>
              <w:t xml:space="preserve">There were </w:t>
            </w:r>
            <w:r w:rsidR="00B7651A" w:rsidRPr="005713DE">
              <w:rPr>
                <w:rFonts w:ascii="Arial" w:hAnsi="Arial" w:cs="Arial"/>
                <w:sz w:val="24"/>
                <w:szCs w:val="24"/>
              </w:rPr>
              <w:t>three</w:t>
            </w:r>
            <w:r w:rsidRPr="005713DE">
              <w:rPr>
                <w:rFonts w:ascii="Arial" w:hAnsi="Arial" w:cs="Arial"/>
                <w:sz w:val="24"/>
                <w:szCs w:val="24"/>
              </w:rPr>
              <w:t xml:space="preserve"> objections outstanding at the commencement of the inquiry.</w:t>
            </w:r>
          </w:p>
        </w:tc>
      </w:tr>
      <w:tr w:rsidR="003742CF" w:rsidRPr="005713DE" w14:paraId="6F3D38F5" w14:textId="77777777" w:rsidTr="003742CF">
        <w:tc>
          <w:tcPr>
            <w:tcW w:w="9520" w:type="dxa"/>
            <w:shd w:val="clear" w:color="auto" w:fill="auto"/>
          </w:tcPr>
          <w:p w14:paraId="09AA8F04" w14:textId="5AD4DA17" w:rsidR="003742CF" w:rsidRPr="005713DE" w:rsidRDefault="003742CF" w:rsidP="003742CF">
            <w:pPr>
              <w:spacing w:before="60"/>
              <w:rPr>
                <w:rFonts w:ascii="Arial" w:hAnsi="Arial" w:cs="Arial"/>
                <w:b/>
                <w:color w:val="000000"/>
                <w:sz w:val="24"/>
                <w:szCs w:val="24"/>
              </w:rPr>
            </w:pPr>
            <w:r w:rsidRPr="005713DE">
              <w:rPr>
                <w:rFonts w:ascii="Arial" w:hAnsi="Arial" w:cs="Arial"/>
                <w:b/>
                <w:color w:val="000000"/>
                <w:sz w:val="24"/>
                <w:szCs w:val="24"/>
              </w:rPr>
              <w:t>Summary of Decision:</w:t>
            </w:r>
            <w:r w:rsidR="00757C58">
              <w:rPr>
                <w:rFonts w:ascii="Arial" w:hAnsi="Arial" w:cs="Arial"/>
                <w:b/>
                <w:color w:val="000000"/>
                <w:sz w:val="24"/>
                <w:szCs w:val="24"/>
              </w:rPr>
              <w:t xml:space="preserve"> The Order is confirmed subject to the modifications set out in the Formal Decision below.</w:t>
            </w:r>
          </w:p>
        </w:tc>
      </w:tr>
      <w:tr w:rsidR="003742CF" w:rsidRPr="005713DE" w14:paraId="60A66E93" w14:textId="77777777" w:rsidTr="003742CF">
        <w:tc>
          <w:tcPr>
            <w:tcW w:w="9520" w:type="dxa"/>
            <w:tcBorders>
              <w:bottom w:val="single" w:sz="6" w:space="0" w:color="000000"/>
            </w:tcBorders>
            <w:shd w:val="clear" w:color="auto" w:fill="auto"/>
          </w:tcPr>
          <w:p w14:paraId="02C52844" w14:textId="77777777" w:rsidR="003742CF" w:rsidRPr="005713DE" w:rsidRDefault="003742CF" w:rsidP="003742CF">
            <w:pPr>
              <w:spacing w:before="60"/>
              <w:rPr>
                <w:rFonts w:ascii="Arial" w:hAnsi="Arial" w:cs="Arial"/>
                <w:b/>
                <w:color w:val="000000"/>
                <w:sz w:val="24"/>
                <w:szCs w:val="24"/>
              </w:rPr>
            </w:pPr>
            <w:bookmarkStart w:id="1" w:name="bmkReturn"/>
            <w:bookmarkEnd w:id="1"/>
          </w:p>
        </w:tc>
      </w:tr>
    </w:tbl>
    <w:p w14:paraId="4A3B779D" w14:textId="5E0F7057" w:rsidR="003742CF" w:rsidRPr="001873D9" w:rsidRDefault="003742CF" w:rsidP="003742CF">
      <w:pPr>
        <w:pStyle w:val="Heading6blackfont"/>
        <w:rPr>
          <w:rFonts w:ascii="Arial" w:hAnsi="Arial" w:cs="Arial"/>
          <w:color w:val="FF0000"/>
          <w:sz w:val="24"/>
          <w:szCs w:val="24"/>
        </w:rPr>
      </w:pPr>
      <w:r w:rsidRPr="005713DE">
        <w:rPr>
          <w:rFonts w:ascii="Arial" w:hAnsi="Arial" w:cs="Arial"/>
          <w:sz w:val="24"/>
          <w:szCs w:val="24"/>
        </w:rPr>
        <w:t>Procedural Matters</w:t>
      </w:r>
      <w:r w:rsidR="005E40ED">
        <w:rPr>
          <w:rFonts w:ascii="Arial" w:hAnsi="Arial" w:cs="Arial"/>
          <w:sz w:val="24"/>
          <w:szCs w:val="24"/>
        </w:rPr>
        <w:t xml:space="preserve"> </w:t>
      </w:r>
    </w:p>
    <w:p w14:paraId="50C3F29C" w14:textId="5CFEE02C" w:rsidR="006A49A2" w:rsidRPr="00FA6635" w:rsidRDefault="00336A8D" w:rsidP="00336A8D">
      <w:pPr>
        <w:pStyle w:val="Style1"/>
        <w:numPr>
          <w:ilvl w:val="0"/>
          <w:numId w:val="24"/>
        </w:numPr>
        <w:rPr>
          <w:rFonts w:ascii="Arial" w:hAnsi="Arial" w:cs="Arial"/>
          <w:color w:val="auto"/>
          <w:sz w:val="24"/>
          <w:szCs w:val="24"/>
        </w:rPr>
      </w:pPr>
      <w:r w:rsidRPr="00FA6635">
        <w:rPr>
          <w:rFonts w:ascii="Arial" w:hAnsi="Arial" w:cs="Arial"/>
          <w:color w:val="auto"/>
          <w:sz w:val="24"/>
          <w:szCs w:val="24"/>
        </w:rPr>
        <w:t>The Order was made following a successful appeal under Schedule 14 of the 1981 Act against a decision by the Council not to make an Order. The Council was directed (Ref. FPS/</w:t>
      </w:r>
      <w:r w:rsidR="00CA4215" w:rsidRPr="00FA6635">
        <w:rPr>
          <w:rFonts w:ascii="Arial" w:hAnsi="Arial" w:cs="Arial"/>
          <w:color w:val="auto"/>
          <w:sz w:val="24"/>
          <w:szCs w:val="24"/>
        </w:rPr>
        <w:t>K0235</w:t>
      </w:r>
      <w:r w:rsidRPr="00FA6635">
        <w:rPr>
          <w:rFonts w:ascii="Arial" w:hAnsi="Arial" w:cs="Arial"/>
          <w:color w:val="auto"/>
          <w:sz w:val="24"/>
          <w:szCs w:val="24"/>
        </w:rPr>
        <w:t>/14A/</w:t>
      </w:r>
      <w:r w:rsidR="00CA4215" w:rsidRPr="00FA6635">
        <w:rPr>
          <w:rFonts w:ascii="Arial" w:hAnsi="Arial" w:cs="Arial"/>
          <w:color w:val="auto"/>
          <w:sz w:val="24"/>
          <w:szCs w:val="24"/>
        </w:rPr>
        <w:t>2</w:t>
      </w:r>
      <w:r w:rsidRPr="00FA6635">
        <w:rPr>
          <w:rFonts w:ascii="Arial" w:hAnsi="Arial" w:cs="Arial"/>
          <w:color w:val="auto"/>
          <w:sz w:val="24"/>
          <w:szCs w:val="24"/>
        </w:rPr>
        <w:t xml:space="preserve">) to make an Order in </w:t>
      </w:r>
      <w:r w:rsidR="00FA6635" w:rsidRPr="00FA6635">
        <w:rPr>
          <w:rFonts w:ascii="Arial" w:hAnsi="Arial" w:cs="Arial"/>
          <w:color w:val="auto"/>
          <w:sz w:val="24"/>
          <w:szCs w:val="24"/>
        </w:rPr>
        <w:t>2020</w:t>
      </w:r>
      <w:r w:rsidRPr="00FA6635">
        <w:rPr>
          <w:rFonts w:ascii="Arial" w:hAnsi="Arial" w:cs="Arial"/>
          <w:color w:val="auto"/>
          <w:sz w:val="24"/>
          <w:szCs w:val="24"/>
        </w:rPr>
        <w:t>, and consequently took a neutral stance at the inquiry, with the applicant taking the matter forward.</w:t>
      </w:r>
    </w:p>
    <w:p w14:paraId="405F6041" w14:textId="0C843011" w:rsidR="00336A8D" w:rsidRPr="00F74196" w:rsidRDefault="006D2D70" w:rsidP="00F74196">
      <w:pPr>
        <w:pStyle w:val="Style1"/>
        <w:numPr>
          <w:ilvl w:val="0"/>
          <w:numId w:val="24"/>
        </w:numPr>
        <w:rPr>
          <w:rFonts w:ascii="Arial" w:hAnsi="Arial" w:cs="Arial"/>
          <w:color w:val="auto"/>
          <w:sz w:val="24"/>
          <w:szCs w:val="24"/>
        </w:rPr>
      </w:pPr>
      <w:r>
        <w:rPr>
          <w:rFonts w:ascii="Arial" w:hAnsi="Arial" w:cs="Arial"/>
          <w:color w:val="auto"/>
          <w:sz w:val="24"/>
          <w:szCs w:val="24"/>
        </w:rPr>
        <w:t xml:space="preserve">Whilst I note the </w:t>
      </w:r>
      <w:r w:rsidR="00731546">
        <w:rPr>
          <w:rFonts w:ascii="Arial" w:hAnsi="Arial" w:cs="Arial"/>
          <w:color w:val="auto"/>
          <w:sz w:val="24"/>
          <w:szCs w:val="24"/>
        </w:rPr>
        <w:t xml:space="preserve">reasoning of the appeal decision, </w:t>
      </w:r>
      <w:r w:rsidR="00874230">
        <w:rPr>
          <w:rFonts w:ascii="Arial" w:hAnsi="Arial" w:cs="Arial"/>
          <w:color w:val="auto"/>
          <w:sz w:val="24"/>
          <w:szCs w:val="24"/>
        </w:rPr>
        <w:t xml:space="preserve">this decision is </w:t>
      </w:r>
      <w:r w:rsidR="00731546">
        <w:rPr>
          <w:rFonts w:ascii="Arial" w:hAnsi="Arial" w:cs="Arial"/>
          <w:color w:val="auto"/>
          <w:sz w:val="24"/>
          <w:szCs w:val="24"/>
        </w:rPr>
        <w:t>not bound by it.</w:t>
      </w:r>
      <w:r w:rsidR="00F40A03">
        <w:rPr>
          <w:rFonts w:ascii="Arial" w:hAnsi="Arial" w:cs="Arial"/>
          <w:color w:val="auto"/>
          <w:sz w:val="24"/>
          <w:szCs w:val="24"/>
        </w:rPr>
        <w:t xml:space="preserve"> </w:t>
      </w:r>
      <w:r w:rsidR="00EB42EE" w:rsidRPr="00F74196">
        <w:rPr>
          <w:rFonts w:ascii="Arial" w:hAnsi="Arial" w:cs="Arial"/>
          <w:color w:val="auto"/>
          <w:sz w:val="24"/>
          <w:szCs w:val="24"/>
        </w:rPr>
        <w:t>I am required to apply the “balance of probability” standard of proof</w:t>
      </w:r>
      <w:r w:rsidR="00F40A03">
        <w:rPr>
          <w:rFonts w:ascii="Arial" w:hAnsi="Arial" w:cs="Arial"/>
          <w:color w:val="auto"/>
          <w:sz w:val="24"/>
          <w:szCs w:val="24"/>
        </w:rPr>
        <w:t xml:space="preserve"> here</w:t>
      </w:r>
      <w:r w:rsidR="00EB42EE" w:rsidRPr="00F74196">
        <w:rPr>
          <w:rFonts w:ascii="Arial" w:hAnsi="Arial" w:cs="Arial"/>
          <w:color w:val="auto"/>
          <w:sz w:val="24"/>
          <w:szCs w:val="24"/>
        </w:rPr>
        <w:t xml:space="preserve">. </w:t>
      </w:r>
      <w:r w:rsidR="00731546">
        <w:rPr>
          <w:rFonts w:ascii="Arial" w:hAnsi="Arial" w:cs="Arial"/>
          <w:color w:val="auto"/>
          <w:sz w:val="24"/>
          <w:szCs w:val="24"/>
        </w:rPr>
        <w:t xml:space="preserve">I have been able to hear evidence in person </w:t>
      </w:r>
      <w:r w:rsidR="00230728" w:rsidRPr="00F74196">
        <w:rPr>
          <w:rFonts w:ascii="Arial" w:hAnsi="Arial" w:cs="Arial"/>
          <w:color w:val="auto"/>
          <w:sz w:val="24"/>
          <w:szCs w:val="24"/>
        </w:rPr>
        <w:t>which has been tested under cross-examination, have seen the Order route on site and have been supplied with further evidence</w:t>
      </w:r>
      <w:r w:rsidR="00EB42EE">
        <w:rPr>
          <w:rFonts w:ascii="Arial" w:hAnsi="Arial" w:cs="Arial"/>
          <w:color w:val="auto"/>
          <w:sz w:val="24"/>
          <w:szCs w:val="24"/>
        </w:rPr>
        <w:t xml:space="preserve">, all of which have assisted </w:t>
      </w:r>
      <w:r w:rsidR="00C65B43">
        <w:rPr>
          <w:rFonts w:ascii="Arial" w:hAnsi="Arial" w:cs="Arial"/>
          <w:color w:val="auto"/>
          <w:sz w:val="24"/>
          <w:szCs w:val="24"/>
        </w:rPr>
        <w:t>me in reaching my decision</w:t>
      </w:r>
      <w:r w:rsidR="00230728" w:rsidRPr="00F74196">
        <w:rPr>
          <w:rFonts w:ascii="Arial" w:hAnsi="Arial" w:cs="Arial"/>
          <w:color w:val="auto"/>
          <w:sz w:val="24"/>
          <w:szCs w:val="24"/>
        </w:rPr>
        <w:t>.</w:t>
      </w:r>
      <w:r w:rsidR="0045121B" w:rsidRPr="00F74196">
        <w:rPr>
          <w:rFonts w:ascii="Arial" w:hAnsi="Arial" w:cs="Arial"/>
          <w:color w:val="auto"/>
          <w:sz w:val="24"/>
          <w:szCs w:val="24"/>
        </w:rPr>
        <w:t xml:space="preserve"> </w:t>
      </w:r>
    </w:p>
    <w:p w14:paraId="22DAF1CE" w14:textId="36636599" w:rsidR="0040635E" w:rsidRPr="005713DE" w:rsidRDefault="0040635E" w:rsidP="0040635E">
      <w:pPr>
        <w:pStyle w:val="Style1"/>
        <w:numPr>
          <w:ilvl w:val="0"/>
          <w:numId w:val="24"/>
        </w:numPr>
        <w:rPr>
          <w:rFonts w:ascii="Arial" w:hAnsi="Arial" w:cs="Arial"/>
          <w:sz w:val="24"/>
          <w:szCs w:val="24"/>
        </w:rPr>
      </w:pPr>
      <w:r w:rsidRPr="005713DE">
        <w:rPr>
          <w:rFonts w:ascii="Arial" w:hAnsi="Arial" w:cs="Arial"/>
          <w:sz w:val="24"/>
          <w:szCs w:val="24"/>
        </w:rPr>
        <w:t xml:space="preserve">I carried out an unaccompanied site visit prior to the public inquiry and a further visit </w:t>
      </w:r>
      <w:r w:rsidR="00AA63FC" w:rsidRPr="005713DE">
        <w:rPr>
          <w:rFonts w:ascii="Arial" w:hAnsi="Arial" w:cs="Arial"/>
          <w:sz w:val="24"/>
          <w:szCs w:val="24"/>
        </w:rPr>
        <w:t>following it</w:t>
      </w:r>
      <w:r w:rsidRPr="005713DE">
        <w:rPr>
          <w:rFonts w:ascii="Arial" w:hAnsi="Arial" w:cs="Arial"/>
          <w:sz w:val="24"/>
          <w:szCs w:val="24"/>
        </w:rPr>
        <w:t>, when I was accompanied by parties supporting and opposing the Order.</w:t>
      </w:r>
    </w:p>
    <w:p w14:paraId="00FA2999" w14:textId="2D8E17E5" w:rsidR="00E50536" w:rsidRDefault="0040635E" w:rsidP="00E50536">
      <w:pPr>
        <w:pStyle w:val="Style1"/>
        <w:numPr>
          <w:ilvl w:val="0"/>
          <w:numId w:val="24"/>
        </w:numPr>
        <w:rPr>
          <w:rFonts w:ascii="Arial" w:hAnsi="Arial" w:cs="Arial"/>
          <w:color w:val="auto"/>
          <w:sz w:val="24"/>
          <w:szCs w:val="24"/>
        </w:rPr>
      </w:pPr>
      <w:r w:rsidRPr="005713DE">
        <w:rPr>
          <w:rFonts w:ascii="Arial" w:hAnsi="Arial" w:cs="Arial"/>
          <w:color w:val="auto"/>
          <w:sz w:val="24"/>
          <w:szCs w:val="24"/>
        </w:rPr>
        <w:t>In writing this decision I have found it convenient to refer to points marked on the Order Plan. I therefore attach a copy of this plan.</w:t>
      </w:r>
    </w:p>
    <w:p w14:paraId="489CB305" w14:textId="78D21432" w:rsidR="004F2934" w:rsidRPr="004F2934" w:rsidRDefault="004F2934" w:rsidP="004F2934">
      <w:pPr>
        <w:pStyle w:val="Style1"/>
        <w:numPr>
          <w:ilvl w:val="0"/>
          <w:numId w:val="0"/>
        </w:numPr>
        <w:rPr>
          <w:rFonts w:ascii="Arial" w:hAnsi="Arial" w:cs="Arial"/>
          <w:b/>
          <w:bCs/>
          <w:sz w:val="24"/>
          <w:szCs w:val="24"/>
        </w:rPr>
      </w:pPr>
      <w:r w:rsidRPr="004F2934">
        <w:rPr>
          <w:rFonts w:ascii="Arial" w:hAnsi="Arial" w:cs="Arial"/>
          <w:b/>
          <w:bCs/>
          <w:sz w:val="24"/>
          <w:szCs w:val="24"/>
        </w:rPr>
        <w:t>The Main Issues</w:t>
      </w:r>
    </w:p>
    <w:p w14:paraId="3F377060" w14:textId="5BB9580D" w:rsidR="005C615A" w:rsidRDefault="004F2934" w:rsidP="004F2934">
      <w:pPr>
        <w:pStyle w:val="Style1"/>
        <w:numPr>
          <w:ilvl w:val="0"/>
          <w:numId w:val="24"/>
        </w:numPr>
        <w:rPr>
          <w:rFonts w:ascii="Arial" w:hAnsi="Arial" w:cs="Arial"/>
          <w:sz w:val="24"/>
          <w:szCs w:val="24"/>
        </w:rPr>
      </w:pPr>
      <w:r w:rsidRPr="004F2934">
        <w:rPr>
          <w:rFonts w:ascii="Arial" w:hAnsi="Arial" w:cs="Arial"/>
          <w:sz w:val="24"/>
          <w:szCs w:val="24"/>
        </w:rPr>
        <w:t xml:space="preserve">Bedford Borough Council made the Order under Section 53(2)(b) of the 1981 Act on the basis of events specified in sub-section 53(3)(c)(i). As a result, the main issue is whether the discovery by the Council of evidence (when considered with all </w:t>
      </w:r>
      <w:r w:rsidRPr="004F2934">
        <w:rPr>
          <w:rFonts w:ascii="Arial" w:hAnsi="Arial" w:cs="Arial"/>
          <w:sz w:val="24"/>
          <w:szCs w:val="24"/>
        </w:rPr>
        <w:lastRenderedPageBreak/>
        <w:t xml:space="preserve">other evidence available) is sufficient to show that a public right of way on foot which is not shown in the map and statement subsists over land in the area to which the map relates. </w:t>
      </w:r>
    </w:p>
    <w:p w14:paraId="0DFD919D" w14:textId="77777777" w:rsidR="00447F5A" w:rsidRPr="00447F5A" w:rsidRDefault="00447F5A" w:rsidP="00447F5A">
      <w:pPr>
        <w:pStyle w:val="Style1"/>
        <w:numPr>
          <w:ilvl w:val="0"/>
          <w:numId w:val="24"/>
        </w:numPr>
        <w:rPr>
          <w:rFonts w:ascii="Arial" w:hAnsi="Arial" w:cs="Arial"/>
          <w:sz w:val="24"/>
          <w:szCs w:val="24"/>
        </w:rPr>
      </w:pPr>
      <w:r w:rsidRPr="00447F5A">
        <w:rPr>
          <w:rFonts w:ascii="Arial" w:hAnsi="Arial" w:cs="Arial"/>
          <w:sz w:val="24"/>
          <w:szCs w:val="24"/>
        </w:rPr>
        <w:tab/>
        <w:t>The majority of the evidence in support of this case comprises User Evidence Forms (UEFs). As a result, the statutory requirements of Section 31 of the Highways Act 1980 (the 1980 Act) are relevant. This sets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years referred to is to be calculated retrospectively from the date when the right of the public to use the way was brought into question.</w:t>
      </w:r>
    </w:p>
    <w:p w14:paraId="4E6CDBFD" w14:textId="4F78CE93" w:rsidR="003742CF" w:rsidRPr="005713DE" w:rsidRDefault="003742CF" w:rsidP="003742CF">
      <w:pPr>
        <w:pStyle w:val="Heading6blackfont"/>
        <w:rPr>
          <w:rFonts w:ascii="Arial" w:hAnsi="Arial" w:cs="Arial"/>
          <w:sz w:val="24"/>
          <w:szCs w:val="24"/>
        </w:rPr>
      </w:pPr>
      <w:r w:rsidRPr="005713DE">
        <w:rPr>
          <w:rFonts w:ascii="Arial" w:hAnsi="Arial" w:cs="Arial"/>
          <w:sz w:val="24"/>
          <w:szCs w:val="24"/>
        </w:rPr>
        <w:t>Reasons</w:t>
      </w:r>
    </w:p>
    <w:p w14:paraId="6DE828C9" w14:textId="77777777" w:rsidR="001560E9" w:rsidRPr="001560E9" w:rsidRDefault="001560E9" w:rsidP="001560E9">
      <w:pPr>
        <w:pStyle w:val="Style1"/>
        <w:numPr>
          <w:ilvl w:val="0"/>
          <w:numId w:val="0"/>
        </w:numPr>
        <w:ind w:left="431" w:hanging="431"/>
        <w:rPr>
          <w:rFonts w:ascii="Arial" w:hAnsi="Arial" w:cs="Arial"/>
          <w:b/>
          <w:bCs/>
          <w:i/>
          <w:iCs/>
          <w:sz w:val="24"/>
          <w:szCs w:val="24"/>
        </w:rPr>
      </w:pPr>
      <w:r w:rsidRPr="001560E9">
        <w:rPr>
          <w:rFonts w:ascii="Arial" w:hAnsi="Arial" w:cs="Arial"/>
          <w:b/>
          <w:bCs/>
          <w:i/>
          <w:iCs/>
          <w:sz w:val="24"/>
          <w:szCs w:val="24"/>
        </w:rPr>
        <w:t>Background</w:t>
      </w:r>
    </w:p>
    <w:p w14:paraId="6899B8E3" w14:textId="7F2BDB7C" w:rsidR="00366948" w:rsidRPr="00CB77CF" w:rsidRDefault="001560E9" w:rsidP="00CB77CF">
      <w:pPr>
        <w:pStyle w:val="Style1"/>
        <w:numPr>
          <w:ilvl w:val="0"/>
          <w:numId w:val="24"/>
        </w:numPr>
        <w:rPr>
          <w:rFonts w:ascii="Arial" w:hAnsi="Arial" w:cs="Arial"/>
          <w:color w:val="auto"/>
          <w:sz w:val="24"/>
          <w:szCs w:val="24"/>
        </w:rPr>
      </w:pPr>
      <w:r w:rsidRPr="00CB77CF">
        <w:rPr>
          <w:rFonts w:ascii="Arial" w:hAnsi="Arial" w:cs="Arial"/>
          <w:color w:val="auto"/>
          <w:sz w:val="24"/>
          <w:szCs w:val="24"/>
        </w:rPr>
        <w:t xml:space="preserve">The Order route </w:t>
      </w:r>
      <w:r w:rsidR="00A8643F" w:rsidRPr="00CB77CF">
        <w:rPr>
          <w:rFonts w:ascii="Arial" w:hAnsi="Arial" w:cs="Arial"/>
          <w:color w:val="auto"/>
          <w:sz w:val="24"/>
          <w:szCs w:val="24"/>
        </w:rPr>
        <w:t xml:space="preserve">follows a track </w:t>
      </w:r>
      <w:r w:rsidR="00803EBB" w:rsidRPr="00CB77CF">
        <w:rPr>
          <w:rFonts w:ascii="Arial" w:hAnsi="Arial" w:cs="Arial"/>
          <w:color w:val="auto"/>
          <w:sz w:val="24"/>
          <w:szCs w:val="24"/>
        </w:rPr>
        <w:t>which passes under two railway bridge arches</w:t>
      </w:r>
      <w:r w:rsidR="002C75C6" w:rsidRPr="00CB77CF">
        <w:rPr>
          <w:rFonts w:ascii="Arial" w:hAnsi="Arial" w:cs="Arial"/>
          <w:color w:val="auto"/>
          <w:sz w:val="24"/>
          <w:szCs w:val="24"/>
        </w:rPr>
        <w:t xml:space="preserve"> before turning to cross a stream </w:t>
      </w:r>
      <w:r w:rsidR="00E10953" w:rsidRPr="00CB77CF">
        <w:rPr>
          <w:rFonts w:ascii="Arial" w:hAnsi="Arial" w:cs="Arial"/>
          <w:color w:val="auto"/>
          <w:sz w:val="24"/>
          <w:szCs w:val="24"/>
        </w:rPr>
        <w:t xml:space="preserve">and </w:t>
      </w:r>
      <w:r w:rsidR="005C2944" w:rsidRPr="00CB77CF">
        <w:rPr>
          <w:rFonts w:ascii="Arial" w:hAnsi="Arial" w:cs="Arial"/>
          <w:color w:val="auto"/>
          <w:sz w:val="24"/>
          <w:szCs w:val="24"/>
        </w:rPr>
        <w:t xml:space="preserve">then </w:t>
      </w:r>
      <w:r w:rsidR="000008A8" w:rsidRPr="00CB77CF">
        <w:rPr>
          <w:rFonts w:ascii="Arial" w:hAnsi="Arial" w:cs="Arial"/>
          <w:color w:val="auto"/>
          <w:sz w:val="24"/>
          <w:szCs w:val="24"/>
        </w:rPr>
        <w:t xml:space="preserve">to </w:t>
      </w:r>
      <w:r w:rsidR="00E10953" w:rsidRPr="00CB77CF">
        <w:rPr>
          <w:rFonts w:ascii="Arial" w:hAnsi="Arial" w:cs="Arial"/>
          <w:color w:val="auto"/>
          <w:sz w:val="24"/>
          <w:szCs w:val="24"/>
        </w:rPr>
        <w:t xml:space="preserve">follow a field edge south </w:t>
      </w:r>
      <w:r w:rsidR="00464C24" w:rsidRPr="00CB77CF">
        <w:rPr>
          <w:rFonts w:ascii="Arial" w:hAnsi="Arial" w:cs="Arial"/>
          <w:color w:val="auto"/>
          <w:sz w:val="24"/>
          <w:szCs w:val="24"/>
        </w:rPr>
        <w:t>until it meets</w:t>
      </w:r>
      <w:r w:rsidR="00E10953" w:rsidRPr="00CB77CF">
        <w:rPr>
          <w:rFonts w:ascii="Arial" w:hAnsi="Arial" w:cs="Arial"/>
          <w:color w:val="auto"/>
          <w:sz w:val="24"/>
          <w:szCs w:val="24"/>
        </w:rPr>
        <w:t xml:space="preserve"> </w:t>
      </w:r>
      <w:r w:rsidR="00DC33C8" w:rsidRPr="00CB77CF">
        <w:rPr>
          <w:rFonts w:ascii="Arial" w:hAnsi="Arial" w:cs="Arial"/>
          <w:color w:val="auto"/>
          <w:sz w:val="24"/>
          <w:szCs w:val="24"/>
        </w:rPr>
        <w:t xml:space="preserve">Footpath Wymington 6. </w:t>
      </w:r>
      <w:r w:rsidRPr="00CB77CF">
        <w:rPr>
          <w:rFonts w:ascii="Arial" w:hAnsi="Arial" w:cs="Arial"/>
          <w:color w:val="auto"/>
          <w:sz w:val="24"/>
          <w:szCs w:val="24"/>
        </w:rPr>
        <w:t>User, documentary and landowner evidence has been submitted in respect of the Order.</w:t>
      </w:r>
    </w:p>
    <w:p w14:paraId="7D20BE45" w14:textId="096AED96" w:rsidR="004C601D" w:rsidRPr="00E44B08" w:rsidRDefault="004C601D" w:rsidP="004C601D">
      <w:pPr>
        <w:pStyle w:val="Style1"/>
        <w:numPr>
          <w:ilvl w:val="0"/>
          <w:numId w:val="0"/>
        </w:numPr>
        <w:rPr>
          <w:rFonts w:ascii="Arial" w:hAnsi="Arial" w:cs="Arial"/>
          <w:b/>
          <w:bCs/>
          <w:i/>
          <w:iCs/>
          <w:color w:val="auto"/>
          <w:sz w:val="24"/>
          <w:szCs w:val="24"/>
        </w:rPr>
      </w:pPr>
      <w:r w:rsidRPr="00E44B08">
        <w:rPr>
          <w:rFonts w:ascii="Arial" w:hAnsi="Arial" w:cs="Arial"/>
          <w:b/>
          <w:bCs/>
          <w:i/>
          <w:iCs/>
          <w:color w:val="auto"/>
          <w:sz w:val="24"/>
          <w:szCs w:val="24"/>
        </w:rPr>
        <w:t>Documentary evidence</w:t>
      </w:r>
    </w:p>
    <w:p w14:paraId="662940E6" w14:textId="1370A3F1" w:rsidR="004C601D" w:rsidRPr="005E5092" w:rsidRDefault="005E5092" w:rsidP="00464C24">
      <w:pPr>
        <w:pStyle w:val="Style1"/>
        <w:numPr>
          <w:ilvl w:val="0"/>
          <w:numId w:val="0"/>
        </w:numPr>
        <w:rPr>
          <w:rFonts w:ascii="Arial" w:hAnsi="Arial" w:cs="Arial"/>
          <w:i/>
          <w:iCs/>
          <w:color w:val="auto"/>
          <w:sz w:val="24"/>
          <w:szCs w:val="24"/>
        </w:rPr>
      </w:pPr>
      <w:r w:rsidRPr="005E5092">
        <w:rPr>
          <w:rFonts w:ascii="Arial" w:hAnsi="Arial" w:cs="Arial"/>
          <w:i/>
          <w:iCs/>
          <w:color w:val="auto"/>
          <w:sz w:val="24"/>
          <w:szCs w:val="24"/>
        </w:rPr>
        <w:t>Wymington Inclosure Award and Map</w:t>
      </w:r>
      <w:r>
        <w:rPr>
          <w:rFonts w:ascii="Arial" w:hAnsi="Arial" w:cs="Arial"/>
          <w:i/>
          <w:iCs/>
          <w:color w:val="auto"/>
          <w:sz w:val="24"/>
          <w:szCs w:val="24"/>
        </w:rPr>
        <w:t xml:space="preserve"> (no date supplied)</w:t>
      </w:r>
    </w:p>
    <w:p w14:paraId="064035C8" w14:textId="13BE79F4" w:rsidR="00520B99" w:rsidRPr="00CB77CF" w:rsidRDefault="00D25461" w:rsidP="00CB77CF">
      <w:pPr>
        <w:pStyle w:val="Style1"/>
        <w:numPr>
          <w:ilvl w:val="0"/>
          <w:numId w:val="24"/>
        </w:numPr>
        <w:rPr>
          <w:rFonts w:ascii="Arial" w:hAnsi="Arial" w:cs="Arial"/>
          <w:color w:val="FF0000"/>
          <w:sz w:val="24"/>
          <w:szCs w:val="24"/>
        </w:rPr>
      </w:pPr>
      <w:r w:rsidRPr="00CB77CF">
        <w:rPr>
          <w:rFonts w:ascii="Arial" w:hAnsi="Arial" w:cs="Arial"/>
          <w:color w:val="auto"/>
          <w:sz w:val="24"/>
          <w:szCs w:val="24"/>
        </w:rPr>
        <w:t xml:space="preserve">The </w:t>
      </w:r>
      <w:r w:rsidR="006E7F83" w:rsidRPr="00CB77CF">
        <w:rPr>
          <w:rFonts w:ascii="Arial" w:hAnsi="Arial" w:cs="Arial"/>
          <w:color w:val="auto"/>
          <w:sz w:val="24"/>
          <w:szCs w:val="24"/>
        </w:rPr>
        <w:t xml:space="preserve">Council considers that the </w:t>
      </w:r>
      <w:r w:rsidR="002D6470" w:rsidRPr="00CB77CF">
        <w:rPr>
          <w:rFonts w:ascii="Arial" w:hAnsi="Arial" w:cs="Arial"/>
          <w:color w:val="auto"/>
          <w:sz w:val="24"/>
          <w:szCs w:val="24"/>
        </w:rPr>
        <w:t>section of the Order route east of the railway lines is mapped and described as a private drift and carriage road</w:t>
      </w:r>
      <w:r w:rsidR="006E7F83" w:rsidRPr="00CB77CF">
        <w:rPr>
          <w:rFonts w:ascii="Arial" w:hAnsi="Arial" w:cs="Arial"/>
          <w:color w:val="auto"/>
          <w:sz w:val="24"/>
          <w:szCs w:val="24"/>
        </w:rPr>
        <w:t xml:space="preserve">, and </w:t>
      </w:r>
      <w:r w:rsidR="00520B99" w:rsidRPr="00CB77CF">
        <w:rPr>
          <w:rFonts w:ascii="Arial" w:hAnsi="Arial" w:cs="Arial"/>
          <w:color w:val="auto"/>
          <w:sz w:val="24"/>
          <w:szCs w:val="24"/>
        </w:rPr>
        <w:t>passes west to an allotment at the edge of the inclosed area.</w:t>
      </w:r>
      <w:r w:rsidR="006E7F83" w:rsidRPr="00CB77CF">
        <w:rPr>
          <w:rFonts w:ascii="Arial" w:hAnsi="Arial" w:cs="Arial"/>
          <w:color w:val="auto"/>
          <w:sz w:val="24"/>
          <w:szCs w:val="24"/>
        </w:rPr>
        <w:t xml:space="preserve"> </w:t>
      </w:r>
    </w:p>
    <w:p w14:paraId="38E79D9F" w14:textId="3006C3FB" w:rsidR="0077152D" w:rsidRDefault="0077152D" w:rsidP="00994F33">
      <w:pPr>
        <w:pStyle w:val="Style1"/>
        <w:numPr>
          <w:ilvl w:val="0"/>
          <w:numId w:val="0"/>
        </w:numPr>
        <w:rPr>
          <w:rFonts w:ascii="Arial" w:hAnsi="Arial" w:cs="Arial"/>
          <w:i/>
          <w:iCs/>
          <w:color w:val="auto"/>
          <w:sz w:val="24"/>
          <w:szCs w:val="24"/>
        </w:rPr>
      </w:pPr>
      <w:r>
        <w:rPr>
          <w:rFonts w:ascii="Arial" w:hAnsi="Arial" w:cs="Arial"/>
          <w:i/>
          <w:iCs/>
          <w:color w:val="auto"/>
          <w:sz w:val="24"/>
          <w:szCs w:val="24"/>
        </w:rPr>
        <w:t>Greenwood’s Map of Bedfordshire 1825</w:t>
      </w:r>
    </w:p>
    <w:p w14:paraId="0E9930BB" w14:textId="16630423" w:rsidR="0077152D" w:rsidRPr="00954E86" w:rsidRDefault="00C773D4" w:rsidP="00954E86">
      <w:pPr>
        <w:pStyle w:val="Style1"/>
        <w:numPr>
          <w:ilvl w:val="0"/>
          <w:numId w:val="24"/>
        </w:numPr>
        <w:rPr>
          <w:rFonts w:ascii="Arial" w:hAnsi="Arial" w:cs="Arial"/>
          <w:color w:val="auto"/>
          <w:sz w:val="24"/>
          <w:szCs w:val="24"/>
        </w:rPr>
      </w:pPr>
      <w:r w:rsidRPr="00954E86">
        <w:rPr>
          <w:rFonts w:ascii="Arial" w:hAnsi="Arial" w:cs="Arial"/>
          <w:color w:val="auto"/>
          <w:sz w:val="24"/>
          <w:szCs w:val="24"/>
        </w:rPr>
        <w:t>The map is relatively small scale and shows limited features in the vicinity of the Order route. A feature which appears to correspond with “Green Lane” to the east of the Order route is shown by double dashed line</w:t>
      </w:r>
      <w:r w:rsidR="00AC2366">
        <w:rPr>
          <w:rFonts w:ascii="Arial" w:hAnsi="Arial" w:cs="Arial"/>
          <w:color w:val="auto"/>
          <w:sz w:val="24"/>
          <w:szCs w:val="24"/>
        </w:rPr>
        <w:t>s</w:t>
      </w:r>
      <w:r w:rsidRPr="00954E86">
        <w:rPr>
          <w:rFonts w:ascii="Arial" w:hAnsi="Arial" w:cs="Arial"/>
          <w:color w:val="auto"/>
          <w:sz w:val="24"/>
          <w:szCs w:val="24"/>
        </w:rPr>
        <w:t>, however the Order route does not appear to be shown.</w:t>
      </w:r>
    </w:p>
    <w:p w14:paraId="246F2AF8" w14:textId="1A25D84C" w:rsidR="00994F33" w:rsidRDefault="00994F33" w:rsidP="00994F33">
      <w:pPr>
        <w:pStyle w:val="Style1"/>
        <w:numPr>
          <w:ilvl w:val="0"/>
          <w:numId w:val="0"/>
        </w:numPr>
        <w:rPr>
          <w:rFonts w:ascii="Arial" w:hAnsi="Arial" w:cs="Arial"/>
          <w:i/>
          <w:iCs/>
          <w:color w:val="auto"/>
          <w:sz w:val="24"/>
          <w:szCs w:val="24"/>
        </w:rPr>
      </w:pPr>
      <w:r w:rsidRPr="00BC024E">
        <w:rPr>
          <w:rFonts w:ascii="Arial" w:hAnsi="Arial" w:cs="Arial"/>
          <w:i/>
          <w:iCs/>
          <w:color w:val="auto"/>
          <w:sz w:val="24"/>
          <w:szCs w:val="24"/>
        </w:rPr>
        <w:t>Bryant</w:t>
      </w:r>
      <w:r w:rsidR="00BC024E" w:rsidRPr="00BC024E">
        <w:rPr>
          <w:rFonts w:ascii="Arial" w:hAnsi="Arial" w:cs="Arial"/>
          <w:i/>
          <w:iCs/>
          <w:color w:val="auto"/>
          <w:sz w:val="24"/>
          <w:szCs w:val="24"/>
        </w:rPr>
        <w:t>’s Map of Bedfordshire 1826</w:t>
      </w:r>
    </w:p>
    <w:p w14:paraId="1F7AD1F1" w14:textId="4E594CCB" w:rsidR="00BC024E" w:rsidRPr="00886343" w:rsidRDefault="00EA4786" w:rsidP="00BC024E">
      <w:pPr>
        <w:pStyle w:val="Style1"/>
        <w:tabs>
          <w:tab w:val="num" w:pos="720"/>
        </w:tabs>
        <w:rPr>
          <w:rFonts w:ascii="Arial" w:hAnsi="Arial" w:cs="Arial"/>
          <w:i/>
          <w:iCs/>
          <w:color w:val="auto"/>
          <w:sz w:val="24"/>
          <w:szCs w:val="24"/>
        </w:rPr>
      </w:pPr>
      <w:r w:rsidRPr="00EA4786">
        <w:rPr>
          <w:rFonts w:ascii="Arial" w:hAnsi="Arial" w:cs="Arial"/>
          <w:color w:val="auto"/>
          <w:sz w:val="24"/>
          <w:szCs w:val="24"/>
        </w:rPr>
        <w:t>The Order route is not shown.</w:t>
      </w:r>
    </w:p>
    <w:p w14:paraId="52E3D752" w14:textId="43C9F304" w:rsidR="00886343" w:rsidRPr="001352CD" w:rsidRDefault="001352CD" w:rsidP="001352CD">
      <w:pPr>
        <w:pStyle w:val="Style1"/>
        <w:numPr>
          <w:ilvl w:val="0"/>
          <w:numId w:val="0"/>
        </w:numPr>
        <w:rPr>
          <w:rFonts w:ascii="Arial" w:hAnsi="Arial" w:cs="Arial"/>
          <w:i/>
          <w:iCs/>
          <w:color w:val="auto"/>
          <w:sz w:val="24"/>
          <w:szCs w:val="24"/>
        </w:rPr>
      </w:pPr>
      <w:r w:rsidRPr="001352CD">
        <w:rPr>
          <w:rFonts w:ascii="Arial" w:hAnsi="Arial" w:cs="Arial"/>
          <w:i/>
          <w:iCs/>
          <w:color w:val="auto"/>
          <w:sz w:val="24"/>
          <w:szCs w:val="24"/>
        </w:rPr>
        <w:t>Deposited Railway Plan</w:t>
      </w:r>
      <w:r w:rsidR="006C235A">
        <w:rPr>
          <w:rFonts w:ascii="Arial" w:hAnsi="Arial" w:cs="Arial"/>
          <w:i/>
          <w:iCs/>
          <w:color w:val="auto"/>
          <w:sz w:val="24"/>
          <w:szCs w:val="24"/>
        </w:rPr>
        <w:t>s</w:t>
      </w:r>
      <w:r w:rsidRPr="001352CD">
        <w:rPr>
          <w:rFonts w:ascii="Arial" w:hAnsi="Arial" w:cs="Arial"/>
          <w:i/>
          <w:iCs/>
          <w:color w:val="auto"/>
          <w:sz w:val="24"/>
          <w:szCs w:val="24"/>
        </w:rPr>
        <w:t xml:space="preserve"> 1854</w:t>
      </w:r>
      <w:r w:rsidR="006C235A">
        <w:rPr>
          <w:rFonts w:ascii="Arial" w:hAnsi="Arial" w:cs="Arial"/>
          <w:i/>
          <w:iCs/>
          <w:color w:val="auto"/>
          <w:sz w:val="24"/>
          <w:szCs w:val="24"/>
        </w:rPr>
        <w:t xml:space="preserve"> and </w:t>
      </w:r>
      <w:r w:rsidR="00BD3A7E">
        <w:rPr>
          <w:rFonts w:ascii="Arial" w:hAnsi="Arial" w:cs="Arial"/>
          <w:i/>
          <w:iCs/>
          <w:color w:val="auto"/>
          <w:sz w:val="24"/>
          <w:szCs w:val="24"/>
        </w:rPr>
        <w:t>1876</w:t>
      </w:r>
    </w:p>
    <w:p w14:paraId="53B30F16" w14:textId="58827E00" w:rsidR="001352CD" w:rsidRPr="001352CD" w:rsidRDefault="00D51C6E" w:rsidP="001352CD">
      <w:pPr>
        <w:pStyle w:val="Style1"/>
        <w:tabs>
          <w:tab w:val="num" w:pos="720"/>
        </w:tabs>
        <w:rPr>
          <w:rFonts w:ascii="Arial" w:hAnsi="Arial" w:cs="Arial"/>
          <w:color w:val="auto"/>
          <w:sz w:val="24"/>
          <w:szCs w:val="24"/>
        </w:rPr>
      </w:pPr>
      <w:r>
        <w:rPr>
          <w:rFonts w:ascii="Arial" w:hAnsi="Arial" w:cs="Arial"/>
          <w:color w:val="auto"/>
          <w:sz w:val="24"/>
          <w:szCs w:val="24"/>
        </w:rPr>
        <w:t xml:space="preserve">Whilst the copy provided is relatively small scale, the Council considers </w:t>
      </w:r>
      <w:r w:rsidR="00DA48CB">
        <w:rPr>
          <w:rFonts w:ascii="Arial" w:hAnsi="Arial" w:cs="Arial"/>
          <w:color w:val="auto"/>
          <w:sz w:val="24"/>
          <w:szCs w:val="24"/>
        </w:rPr>
        <w:t>the plan</w:t>
      </w:r>
      <w:r w:rsidR="0020451E">
        <w:rPr>
          <w:rFonts w:ascii="Arial" w:hAnsi="Arial" w:cs="Arial"/>
          <w:color w:val="auto"/>
          <w:sz w:val="24"/>
          <w:szCs w:val="24"/>
        </w:rPr>
        <w:t>s</w:t>
      </w:r>
      <w:r w:rsidR="00DA48CB">
        <w:rPr>
          <w:rFonts w:ascii="Arial" w:hAnsi="Arial" w:cs="Arial"/>
          <w:color w:val="auto"/>
          <w:sz w:val="24"/>
          <w:szCs w:val="24"/>
        </w:rPr>
        <w:t xml:space="preserve"> to show part of the Order route as an occupation or accommodation r</w:t>
      </w:r>
      <w:r w:rsidR="001D199A">
        <w:rPr>
          <w:rFonts w:ascii="Arial" w:hAnsi="Arial" w:cs="Arial"/>
          <w:color w:val="auto"/>
          <w:sz w:val="24"/>
          <w:szCs w:val="24"/>
        </w:rPr>
        <w:t>oad</w:t>
      </w:r>
      <w:r w:rsidR="00DA48CB">
        <w:rPr>
          <w:rFonts w:ascii="Arial" w:hAnsi="Arial" w:cs="Arial"/>
          <w:color w:val="auto"/>
          <w:sz w:val="24"/>
          <w:szCs w:val="24"/>
        </w:rPr>
        <w:t>.</w:t>
      </w:r>
    </w:p>
    <w:p w14:paraId="5D22AAC7" w14:textId="77BAF0E8" w:rsidR="004906D6" w:rsidRDefault="004906D6" w:rsidP="004906D6">
      <w:pPr>
        <w:pStyle w:val="Style1"/>
        <w:numPr>
          <w:ilvl w:val="0"/>
          <w:numId w:val="0"/>
        </w:numPr>
        <w:rPr>
          <w:rFonts w:ascii="Arial" w:hAnsi="Arial" w:cs="Arial"/>
          <w:i/>
          <w:iCs/>
          <w:color w:val="auto"/>
          <w:sz w:val="24"/>
          <w:szCs w:val="24"/>
        </w:rPr>
      </w:pPr>
      <w:r w:rsidRPr="004906D6">
        <w:rPr>
          <w:rFonts w:ascii="Arial" w:hAnsi="Arial" w:cs="Arial"/>
          <w:i/>
          <w:iCs/>
          <w:color w:val="auto"/>
          <w:sz w:val="24"/>
          <w:szCs w:val="24"/>
        </w:rPr>
        <w:t>Ordnance Survey 6 inch to 1 mile Bedfordshire Sheet III NE 1883</w:t>
      </w:r>
    </w:p>
    <w:p w14:paraId="59B8F229" w14:textId="5C5A93A0" w:rsidR="004906D6" w:rsidRPr="00954E86" w:rsidRDefault="00C505E9" w:rsidP="00954E86">
      <w:pPr>
        <w:pStyle w:val="Style1"/>
        <w:rPr>
          <w:rFonts w:ascii="Arial" w:hAnsi="Arial" w:cs="Arial"/>
          <w:i/>
          <w:iCs/>
          <w:color w:val="auto"/>
          <w:sz w:val="24"/>
          <w:szCs w:val="24"/>
        </w:rPr>
      </w:pPr>
      <w:r w:rsidRPr="00954E86">
        <w:rPr>
          <w:rFonts w:ascii="Arial" w:hAnsi="Arial" w:cs="Arial"/>
          <w:color w:val="auto"/>
          <w:sz w:val="24"/>
          <w:szCs w:val="24"/>
        </w:rPr>
        <w:t xml:space="preserve">A short section of the Order route to the west of Point A is shown by double dashed lines to lead to a building. The remainder of the route is not depicted. </w:t>
      </w:r>
      <w:r w:rsidR="00A62414" w:rsidRPr="00954E86">
        <w:rPr>
          <w:rFonts w:ascii="Arial" w:hAnsi="Arial" w:cs="Arial"/>
          <w:color w:val="auto"/>
          <w:sz w:val="24"/>
          <w:szCs w:val="24"/>
        </w:rPr>
        <w:t xml:space="preserve">Part of </w:t>
      </w:r>
      <w:r w:rsidRPr="00954E86">
        <w:rPr>
          <w:rFonts w:ascii="Arial" w:hAnsi="Arial" w:cs="Arial"/>
          <w:color w:val="auto"/>
          <w:sz w:val="24"/>
          <w:szCs w:val="24"/>
        </w:rPr>
        <w:t>Bridleway</w:t>
      </w:r>
      <w:r w:rsidR="00641CFA" w:rsidRPr="00954E86">
        <w:rPr>
          <w:rFonts w:ascii="Arial" w:hAnsi="Arial" w:cs="Arial"/>
          <w:color w:val="auto"/>
          <w:sz w:val="24"/>
          <w:szCs w:val="24"/>
        </w:rPr>
        <w:t xml:space="preserve"> </w:t>
      </w:r>
      <w:r w:rsidRPr="00954E86">
        <w:rPr>
          <w:rFonts w:ascii="Arial" w:hAnsi="Arial" w:cs="Arial"/>
          <w:color w:val="auto"/>
          <w:sz w:val="24"/>
          <w:szCs w:val="24"/>
        </w:rPr>
        <w:t xml:space="preserve">Wymington 1 </w:t>
      </w:r>
      <w:r w:rsidR="00641CFA" w:rsidRPr="00954E86">
        <w:rPr>
          <w:rFonts w:ascii="Arial" w:hAnsi="Arial" w:cs="Arial"/>
          <w:color w:val="auto"/>
          <w:sz w:val="24"/>
          <w:szCs w:val="24"/>
        </w:rPr>
        <w:t xml:space="preserve">is </w:t>
      </w:r>
      <w:r w:rsidRPr="00954E86">
        <w:rPr>
          <w:rFonts w:ascii="Arial" w:hAnsi="Arial" w:cs="Arial"/>
          <w:color w:val="auto"/>
          <w:sz w:val="24"/>
          <w:szCs w:val="24"/>
        </w:rPr>
        <w:t>shown by a single dashed line</w:t>
      </w:r>
      <w:r w:rsidR="00641CFA" w:rsidRPr="00954E86">
        <w:rPr>
          <w:rFonts w:ascii="Arial" w:hAnsi="Arial" w:cs="Arial"/>
          <w:color w:val="auto"/>
          <w:sz w:val="24"/>
          <w:szCs w:val="24"/>
        </w:rPr>
        <w:t xml:space="preserve"> and annotated “F.P.”. </w:t>
      </w:r>
    </w:p>
    <w:p w14:paraId="035203ED" w14:textId="4394BD87" w:rsidR="00DC6ADF" w:rsidRDefault="00DC6ADF" w:rsidP="00DC6ADF">
      <w:pPr>
        <w:pStyle w:val="Style1"/>
        <w:numPr>
          <w:ilvl w:val="0"/>
          <w:numId w:val="0"/>
        </w:numPr>
        <w:rPr>
          <w:rFonts w:ascii="Arial" w:hAnsi="Arial" w:cs="Arial"/>
          <w:i/>
          <w:iCs/>
          <w:color w:val="auto"/>
          <w:sz w:val="24"/>
          <w:szCs w:val="24"/>
        </w:rPr>
      </w:pPr>
      <w:r w:rsidRPr="00DC6ADF">
        <w:rPr>
          <w:rFonts w:ascii="Arial" w:hAnsi="Arial" w:cs="Arial"/>
          <w:i/>
          <w:iCs/>
          <w:color w:val="auto"/>
          <w:sz w:val="24"/>
          <w:szCs w:val="24"/>
        </w:rPr>
        <w:t xml:space="preserve">Ordnance Survey 6 inch to 1 mile Bedfordshire Sheet III </w:t>
      </w:r>
      <w:r w:rsidR="00495815">
        <w:rPr>
          <w:rFonts w:ascii="Arial" w:hAnsi="Arial" w:cs="Arial"/>
          <w:i/>
          <w:iCs/>
          <w:color w:val="auto"/>
          <w:sz w:val="24"/>
          <w:szCs w:val="24"/>
        </w:rPr>
        <w:t>SE</w:t>
      </w:r>
      <w:r w:rsidRPr="00DC6ADF">
        <w:rPr>
          <w:rFonts w:ascii="Arial" w:hAnsi="Arial" w:cs="Arial"/>
          <w:i/>
          <w:iCs/>
          <w:color w:val="auto"/>
          <w:sz w:val="24"/>
          <w:szCs w:val="24"/>
        </w:rPr>
        <w:t xml:space="preserve"> 1883</w:t>
      </w:r>
    </w:p>
    <w:p w14:paraId="72A4FFFB" w14:textId="60A18C7A" w:rsidR="00DC6ADF" w:rsidRPr="00DC6ADF" w:rsidRDefault="008150CD" w:rsidP="00DC6ADF">
      <w:pPr>
        <w:pStyle w:val="Style1"/>
        <w:tabs>
          <w:tab w:val="num" w:pos="720"/>
        </w:tabs>
        <w:rPr>
          <w:rFonts w:ascii="Arial" w:hAnsi="Arial" w:cs="Arial"/>
          <w:i/>
          <w:iCs/>
          <w:color w:val="auto"/>
          <w:sz w:val="24"/>
          <w:szCs w:val="24"/>
        </w:rPr>
      </w:pPr>
      <w:r>
        <w:rPr>
          <w:rFonts w:ascii="Arial" w:hAnsi="Arial" w:cs="Arial"/>
          <w:color w:val="auto"/>
          <w:sz w:val="24"/>
          <w:szCs w:val="24"/>
        </w:rPr>
        <w:t>Part of the Order route to the north of Point G is shown by double dashed lines.</w:t>
      </w:r>
    </w:p>
    <w:p w14:paraId="267C19BF" w14:textId="49A89BBC" w:rsidR="00E416B5" w:rsidRDefault="00E416B5" w:rsidP="007E5E06">
      <w:pPr>
        <w:pStyle w:val="Style1"/>
        <w:numPr>
          <w:ilvl w:val="0"/>
          <w:numId w:val="0"/>
        </w:numPr>
        <w:rPr>
          <w:rFonts w:ascii="Arial" w:hAnsi="Arial" w:cs="Arial"/>
          <w:i/>
          <w:iCs/>
          <w:color w:val="auto"/>
          <w:sz w:val="24"/>
          <w:szCs w:val="24"/>
        </w:rPr>
      </w:pPr>
      <w:r>
        <w:rPr>
          <w:rFonts w:ascii="Arial" w:hAnsi="Arial" w:cs="Arial"/>
          <w:i/>
          <w:iCs/>
          <w:color w:val="auto"/>
          <w:sz w:val="24"/>
          <w:szCs w:val="24"/>
        </w:rPr>
        <w:t xml:space="preserve">Ordnance Survey 25 </w:t>
      </w:r>
      <w:r w:rsidR="00011000">
        <w:rPr>
          <w:rFonts w:ascii="Arial" w:hAnsi="Arial" w:cs="Arial"/>
          <w:i/>
          <w:iCs/>
          <w:color w:val="auto"/>
          <w:sz w:val="24"/>
          <w:szCs w:val="24"/>
        </w:rPr>
        <w:t>i</w:t>
      </w:r>
      <w:r>
        <w:rPr>
          <w:rFonts w:ascii="Arial" w:hAnsi="Arial" w:cs="Arial"/>
          <w:i/>
          <w:iCs/>
          <w:color w:val="auto"/>
          <w:sz w:val="24"/>
          <w:szCs w:val="24"/>
        </w:rPr>
        <w:t xml:space="preserve">nch to 1 mile Bedfordshire </w:t>
      </w:r>
      <w:r w:rsidR="00FB236C">
        <w:rPr>
          <w:rFonts w:ascii="Arial" w:hAnsi="Arial" w:cs="Arial"/>
          <w:i/>
          <w:iCs/>
          <w:color w:val="auto"/>
          <w:sz w:val="24"/>
          <w:szCs w:val="24"/>
        </w:rPr>
        <w:t>Sheet III 8 1884</w:t>
      </w:r>
    </w:p>
    <w:p w14:paraId="7B988ECD" w14:textId="1611F098" w:rsidR="00FB236C" w:rsidRPr="00011000" w:rsidRDefault="00B41905" w:rsidP="00FB236C">
      <w:pPr>
        <w:pStyle w:val="Style1"/>
        <w:tabs>
          <w:tab w:val="num" w:pos="720"/>
        </w:tabs>
        <w:rPr>
          <w:rFonts w:ascii="Arial" w:hAnsi="Arial" w:cs="Arial"/>
          <w:i/>
          <w:iCs/>
          <w:color w:val="auto"/>
          <w:sz w:val="24"/>
          <w:szCs w:val="24"/>
        </w:rPr>
      </w:pPr>
      <w:r>
        <w:rPr>
          <w:rFonts w:ascii="Arial" w:hAnsi="Arial" w:cs="Arial"/>
          <w:color w:val="auto"/>
          <w:sz w:val="24"/>
          <w:szCs w:val="24"/>
        </w:rPr>
        <w:lastRenderedPageBreak/>
        <w:t xml:space="preserve">A short section of the Order route to the west of Point A is shown by </w:t>
      </w:r>
      <w:r w:rsidR="0098693F">
        <w:rPr>
          <w:rFonts w:ascii="Arial" w:hAnsi="Arial" w:cs="Arial"/>
          <w:color w:val="auto"/>
          <w:sz w:val="24"/>
          <w:szCs w:val="24"/>
        </w:rPr>
        <w:t xml:space="preserve">double dashed lines to lead to a building. Part of </w:t>
      </w:r>
      <w:r w:rsidR="0098693F" w:rsidRPr="00C505E9">
        <w:rPr>
          <w:rFonts w:ascii="Arial" w:hAnsi="Arial" w:cs="Arial"/>
          <w:color w:val="auto"/>
          <w:sz w:val="24"/>
          <w:szCs w:val="24"/>
        </w:rPr>
        <w:t>Bridleway</w:t>
      </w:r>
      <w:r w:rsidR="0098693F">
        <w:rPr>
          <w:rFonts w:ascii="Arial" w:hAnsi="Arial" w:cs="Arial"/>
          <w:color w:val="auto"/>
          <w:sz w:val="24"/>
          <w:szCs w:val="24"/>
        </w:rPr>
        <w:t xml:space="preserve"> </w:t>
      </w:r>
      <w:r w:rsidR="0098693F" w:rsidRPr="00C505E9">
        <w:rPr>
          <w:rFonts w:ascii="Arial" w:hAnsi="Arial" w:cs="Arial"/>
          <w:color w:val="auto"/>
          <w:sz w:val="24"/>
          <w:szCs w:val="24"/>
        </w:rPr>
        <w:t>Wymington 1</w:t>
      </w:r>
      <w:r w:rsidR="0098693F">
        <w:rPr>
          <w:rFonts w:ascii="Arial" w:hAnsi="Arial" w:cs="Arial"/>
          <w:color w:val="auto"/>
          <w:sz w:val="24"/>
          <w:szCs w:val="24"/>
        </w:rPr>
        <w:t xml:space="preserve"> is </w:t>
      </w:r>
      <w:r w:rsidR="0098693F" w:rsidRPr="00C505E9">
        <w:rPr>
          <w:rFonts w:ascii="Arial" w:hAnsi="Arial" w:cs="Arial"/>
          <w:color w:val="auto"/>
          <w:sz w:val="24"/>
          <w:szCs w:val="24"/>
        </w:rPr>
        <w:t xml:space="preserve">shown by </w:t>
      </w:r>
      <w:r w:rsidR="00D879F0">
        <w:rPr>
          <w:rFonts w:ascii="Arial" w:hAnsi="Arial" w:cs="Arial"/>
          <w:color w:val="auto"/>
          <w:sz w:val="24"/>
          <w:szCs w:val="24"/>
        </w:rPr>
        <w:t>double</w:t>
      </w:r>
      <w:r w:rsidR="0098693F" w:rsidRPr="00C505E9">
        <w:rPr>
          <w:rFonts w:ascii="Arial" w:hAnsi="Arial" w:cs="Arial"/>
          <w:color w:val="auto"/>
          <w:sz w:val="24"/>
          <w:szCs w:val="24"/>
        </w:rPr>
        <w:t xml:space="preserve"> dashed line</w:t>
      </w:r>
      <w:r w:rsidR="00D879F0">
        <w:rPr>
          <w:rFonts w:ascii="Arial" w:hAnsi="Arial" w:cs="Arial"/>
          <w:color w:val="auto"/>
          <w:sz w:val="24"/>
          <w:szCs w:val="24"/>
        </w:rPr>
        <w:t>s</w:t>
      </w:r>
      <w:r w:rsidR="0098693F">
        <w:rPr>
          <w:rFonts w:ascii="Arial" w:hAnsi="Arial" w:cs="Arial"/>
          <w:color w:val="auto"/>
          <w:sz w:val="24"/>
          <w:szCs w:val="24"/>
        </w:rPr>
        <w:t xml:space="preserve"> and</w:t>
      </w:r>
      <w:r w:rsidR="00D879F0">
        <w:rPr>
          <w:rFonts w:ascii="Arial" w:hAnsi="Arial" w:cs="Arial"/>
          <w:color w:val="auto"/>
          <w:sz w:val="24"/>
          <w:szCs w:val="24"/>
        </w:rPr>
        <w:t xml:space="preserve"> is</w:t>
      </w:r>
      <w:r w:rsidR="0098693F">
        <w:rPr>
          <w:rFonts w:ascii="Arial" w:hAnsi="Arial" w:cs="Arial"/>
          <w:color w:val="auto"/>
          <w:sz w:val="24"/>
          <w:szCs w:val="24"/>
        </w:rPr>
        <w:t xml:space="preserve"> annotated “F.P.”.</w:t>
      </w:r>
    </w:p>
    <w:p w14:paraId="260B2560" w14:textId="155B5FEF" w:rsidR="00011000" w:rsidRDefault="00011000" w:rsidP="00011000">
      <w:pPr>
        <w:pStyle w:val="Style1"/>
        <w:numPr>
          <w:ilvl w:val="0"/>
          <w:numId w:val="0"/>
        </w:numPr>
        <w:rPr>
          <w:rFonts w:ascii="Arial" w:hAnsi="Arial" w:cs="Arial"/>
          <w:i/>
          <w:iCs/>
          <w:color w:val="auto"/>
          <w:sz w:val="24"/>
          <w:szCs w:val="24"/>
        </w:rPr>
      </w:pPr>
      <w:r w:rsidRPr="002944D1">
        <w:rPr>
          <w:rFonts w:ascii="Arial" w:hAnsi="Arial" w:cs="Arial"/>
          <w:i/>
          <w:iCs/>
          <w:color w:val="auto"/>
          <w:sz w:val="24"/>
          <w:szCs w:val="24"/>
        </w:rPr>
        <w:t xml:space="preserve">Ordnance Survey 25 inch to 1 mile </w:t>
      </w:r>
      <w:r w:rsidR="002944D1" w:rsidRPr="002944D1">
        <w:rPr>
          <w:rFonts w:ascii="Arial" w:hAnsi="Arial" w:cs="Arial"/>
          <w:i/>
          <w:iCs/>
          <w:color w:val="auto"/>
          <w:sz w:val="24"/>
          <w:szCs w:val="24"/>
        </w:rPr>
        <w:t>Bedfordshire Sheet III 1884</w:t>
      </w:r>
    </w:p>
    <w:p w14:paraId="2828F470" w14:textId="77777777" w:rsidR="00832E81" w:rsidRPr="00832E81" w:rsidRDefault="00832E81" w:rsidP="00832E81">
      <w:pPr>
        <w:pStyle w:val="Style1"/>
        <w:tabs>
          <w:tab w:val="num" w:pos="720"/>
        </w:tabs>
        <w:rPr>
          <w:rFonts w:ascii="Arial" w:hAnsi="Arial" w:cs="Arial"/>
          <w:i/>
          <w:iCs/>
          <w:color w:val="auto"/>
          <w:sz w:val="24"/>
          <w:szCs w:val="24"/>
        </w:rPr>
      </w:pPr>
      <w:r w:rsidRPr="00832E81">
        <w:rPr>
          <w:rFonts w:ascii="Arial" w:hAnsi="Arial" w:cs="Arial"/>
          <w:color w:val="auto"/>
          <w:sz w:val="24"/>
          <w:szCs w:val="24"/>
        </w:rPr>
        <w:t>Part of the Order route to the north of Point G is shown by double dashed lines.</w:t>
      </w:r>
    </w:p>
    <w:p w14:paraId="58265BED" w14:textId="5384BE0F" w:rsidR="007E5E06" w:rsidRDefault="002B71D2" w:rsidP="007E5E06">
      <w:pPr>
        <w:pStyle w:val="Style1"/>
        <w:numPr>
          <w:ilvl w:val="0"/>
          <w:numId w:val="0"/>
        </w:numPr>
        <w:rPr>
          <w:rFonts w:ascii="Arial" w:hAnsi="Arial" w:cs="Arial"/>
          <w:i/>
          <w:iCs/>
          <w:color w:val="auto"/>
          <w:sz w:val="24"/>
          <w:szCs w:val="24"/>
        </w:rPr>
      </w:pPr>
      <w:r w:rsidRPr="006E7F83">
        <w:rPr>
          <w:rFonts w:ascii="Arial" w:hAnsi="Arial" w:cs="Arial"/>
          <w:i/>
          <w:iCs/>
          <w:color w:val="auto"/>
          <w:sz w:val="24"/>
          <w:szCs w:val="24"/>
        </w:rPr>
        <w:t xml:space="preserve">Ordnance Survey </w:t>
      </w:r>
      <w:r w:rsidR="006E7F83" w:rsidRPr="006E7F83">
        <w:rPr>
          <w:rFonts w:ascii="Arial" w:hAnsi="Arial" w:cs="Arial"/>
          <w:i/>
          <w:iCs/>
          <w:color w:val="auto"/>
          <w:sz w:val="24"/>
          <w:szCs w:val="24"/>
        </w:rPr>
        <w:t>1 inch to 1 mile Sheet 186</w:t>
      </w:r>
      <w:r w:rsidR="00E7011F">
        <w:rPr>
          <w:rFonts w:ascii="Arial" w:hAnsi="Arial" w:cs="Arial"/>
          <w:i/>
          <w:iCs/>
          <w:color w:val="auto"/>
          <w:sz w:val="24"/>
          <w:szCs w:val="24"/>
        </w:rPr>
        <w:t xml:space="preserve"> 1898</w:t>
      </w:r>
    </w:p>
    <w:p w14:paraId="43321C7F" w14:textId="126C3E38" w:rsidR="006E7F83" w:rsidRPr="00A0678B" w:rsidRDefault="00D67CEE" w:rsidP="006E7F83">
      <w:pPr>
        <w:pStyle w:val="Style1"/>
        <w:tabs>
          <w:tab w:val="num" w:pos="720"/>
        </w:tabs>
        <w:rPr>
          <w:rFonts w:ascii="Arial" w:hAnsi="Arial" w:cs="Arial"/>
          <w:i/>
          <w:iCs/>
          <w:color w:val="auto"/>
          <w:sz w:val="24"/>
          <w:szCs w:val="24"/>
        </w:rPr>
      </w:pPr>
      <w:r>
        <w:rPr>
          <w:rFonts w:ascii="Arial" w:hAnsi="Arial" w:cs="Arial"/>
          <w:color w:val="auto"/>
          <w:sz w:val="24"/>
          <w:szCs w:val="24"/>
        </w:rPr>
        <w:t>A short section of the Order route to the west of Point A is shown by double dashed lines to lead to a building.</w:t>
      </w:r>
      <w:r w:rsidR="004F1E42">
        <w:rPr>
          <w:rFonts w:ascii="Arial" w:hAnsi="Arial" w:cs="Arial"/>
          <w:color w:val="auto"/>
          <w:sz w:val="24"/>
          <w:szCs w:val="24"/>
        </w:rPr>
        <w:t xml:space="preserve"> The remainder of the route is not depicted.</w:t>
      </w:r>
      <w:r w:rsidR="00A55D63">
        <w:rPr>
          <w:rFonts w:ascii="Arial" w:hAnsi="Arial" w:cs="Arial"/>
          <w:color w:val="auto"/>
          <w:sz w:val="24"/>
          <w:szCs w:val="24"/>
        </w:rPr>
        <w:t xml:space="preserve"> </w:t>
      </w:r>
      <w:r w:rsidR="004A4206">
        <w:rPr>
          <w:rFonts w:ascii="Arial" w:hAnsi="Arial" w:cs="Arial"/>
          <w:color w:val="auto"/>
          <w:sz w:val="24"/>
          <w:szCs w:val="24"/>
        </w:rPr>
        <w:t xml:space="preserve">Part of </w:t>
      </w:r>
      <w:r w:rsidR="00A55D63">
        <w:rPr>
          <w:rFonts w:ascii="Arial" w:hAnsi="Arial" w:cs="Arial"/>
          <w:color w:val="auto"/>
          <w:sz w:val="24"/>
          <w:szCs w:val="24"/>
        </w:rPr>
        <w:t>Bridleway Wymington 1 is shown by a single dashed line.</w:t>
      </w:r>
    </w:p>
    <w:p w14:paraId="0AB6A4A0" w14:textId="4A132A5E" w:rsidR="00273EC8" w:rsidRDefault="00273EC8" w:rsidP="00A0678B">
      <w:pPr>
        <w:pStyle w:val="Style1"/>
        <w:numPr>
          <w:ilvl w:val="0"/>
          <w:numId w:val="0"/>
        </w:numPr>
        <w:rPr>
          <w:rFonts w:ascii="Arial" w:hAnsi="Arial" w:cs="Arial"/>
          <w:i/>
          <w:iCs/>
          <w:color w:val="auto"/>
          <w:sz w:val="24"/>
          <w:szCs w:val="24"/>
        </w:rPr>
      </w:pPr>
      <w:bookmarkStart w:id="2" w:name="_Hlk124496898"/>
      <w:r>
        <w:rPr>
          <w:rFonts w:ascii="Arial" w:hAnsi="Arial" w:cs="Arial"/>
          <w:i/>
          <w:iCs/>
          <w:color w:val="auto"/>
          <w:sz w:val="24"/>
          <w:szCs w:val="24"/>
        </w:rPr>
        <w:t>Ordnance Survey 25 inch to 1 mile Bedfordshire Sheet III 8 1901</w:t>
      </w:r>
    </w:p>
    <w:p w14:paraId="5C4D288C" w14:textId="6B11F376" w:rsidR="00273EC8" w:rsidRPr="00C35909" w:rsidRDefault="00E825DD" w:rsidP="00E825DD">
      <w:pPr>
        <w:pStyle w:val="Style1"/>
        <w:tabs>
          <w:tab w:val="num" w:pos="720"/>
        </w:tabs>
        <w:rPr>
          <w:rFonts w:ascii="Arial" w:hAnsi="Arial" w:cs="Arial"/>
          <w:i/>
          <w:iCs/>
          <w:color w:val="auto"/>
          <w:sz w:val="24"/>
          <w:szCs w:val="24"/>
        </w:rPr>
      </w:pPr>
      <w:r w:rsidRPr="00E825DD">
        <w:rPr>
          <w:rFonts w:ascii="Arial" w:hAnsi="Arial" w:cs="Arial"/>
          <w:color w:val="auto"/>
          <w:sz w:val="24"/>
          <w:szCs w:val="24"/>
        </w:rPr>
        <w:t>A short section of the Order route to the west of Point A is shown by double dashed lines to lead to a building</w:t>
      </w:r>
      <w:r w:rsidR="009141B0">
        <w:rPr>
          <w:rFonts w:ascii="Arial" w:hAnsi="Arial" w:cs="Arial"/>
          <w:color w:val="auto"/>
          <w:sz w:val="24"/>
          <w:szCs w:val="24"/>
        </w:rPr>
        <w:t xml:space="preserve">, and by a single dashed line to continue past it. </w:t>
      </w:r>
      <w:r w:rsidRPr="00E825DD">
        <w:rPr>
          <w:rFonts w:ascii="Arial" w:hAnsi="Arial" w:cs="Arial"/>
          <w:color w:val="auto"/>
          <w:sz w:val="24"/>
          <w:szCs w:val="24"/>
        </w:rPr>
        <w:t xml:space="preserve">Part of Bridleway Wymington 1 is shown by a </w:t>
      </w:r>
      <w:r w:rsidR="00AE44C5">
        <w:rPr>
          <w:rFonts w:ascii="Arial" w:hAnsi="Arial" w:cs="Arial"/>
          <w:color w:val="auto"/>
          <w:sz w:val="24"/>
          <w:szCs w:val="24"/>
        </w:rPr>
        <w:t>double</w:t>
      </w:r>
      <w:r w:rsidRPr="00E825DD">
        <w:rPr>
          <w:rFonts w:ascii="Arial" w:hAnsi="Arial" w:cs="Arial"/>
          <w:color w:val="auto"/>
          <w:sz w:val="24"/>
          <w:szCs w:val="24"/>
        </w:rPr>
        <w:t xml:space="preserve"> dashed line.</w:t>
      </w:r>
    </w:p>
    <w:p w14:paraId="2AB5F911" w14:textId="08C6BBDE" w:rsidR="00C35909" w:rsidRDefault="00C35909" w:rsidP="00C35909">
      <w:pPr>
        <w:pStyle w:val="Style1"/>
        <w:numPr>
          <w:ilvl w:val="0"/>
          <w:numId w:val="0"/>
        </w:numPr>
        <w:rPr>
          <w:rFonts w:ascii="Arial" w:hAnsi="Arial" w:cs="Arial"/>
          <w:i/>
          <w:iCs/>
          <w:color w:val="auto"/>
          <w:sz w:val="24"/>
          <w:szCs w:val="24"/>
        </w:rPr>
      </w:pPr>
      <w:r w:rsidRPr="00C35909">
        <w:rPr>
          <w:rFonts w:ascii="Arial" w:hAnsi="Arial" w:cs="Arial"/>
          <w:i/>
          <w:iCs/>
          <w:color w:val="auto"/>
          <w:sz w:val="24"/>
          <w:szCs w:val="24"/>
        </w:rPr>
        <w:t>Ordnance Survey 25 inch to 1 mile Bedfordshire Sheet III 12 1901</w:t>
      </w:r>
    </w:p>
    <w:p w14:paraId="4B21E999" w14:textId="4947C00C" w:rsidR="00C35909" w:rsidRPr="009425F5" w:rsidRDefault="009425F5" w:rsidP="009425F5">
      <w:pPr>
        <w:pStyle w:val="Style1"/>
        <w:tabs>
          <w:tab w:val="num" w:pos="720"/>
        </w:tabs>
        <w:rPr>
          <w:rFonts w:ascii="Arial" w:hAnsi="Arial" w:cs="Arial"/>
          <w:i/>
          <w:iCs/>
          <w:color w:val="auto"/>
          <w:sz w:val="24"/>
          <w:szCs w:val="24"/>
        </w:rPr>
      </w:pPr>
      <w:r w:rsidRPr="009425F5">
        <w:rPr>
          <w:rFonts w:ascii="Arial" w:hAnsi="Arial" w:cs="Arial"/>
          <w:color w:val="auto"/>
          <w:sz w:val="24"/>
          <w:szCs w:val="24"/>
        </w:rPr>
        <w:t>Part of the Order route is shown by double dashed lines in the vicinity of the railway lines. It continues west across a field from Point D rather than turning to the south.</w:t>
      </w:r>
    </w:p>
    <w:p w14:paraId="5D9BAE74" w14:textId="0B605C03" w:rsidR="00A0678B" w:rsidRDefault="00A0678B" w:rsidP="00A0678B">
      <w:pPr>
        <w:pStyle w:val="Style1"/>
        <w:numPr>
          <w:ilvl w:val="0"/>
          <w:numId w:val="0"/>
        </w:numPr>
        <w:rPr>
          <w:rFonts w:ascii="Arial" w:hAnsi="Arial" w:cs="Arial"/>
          <w:i/>
          <w:iCs/>
          <w:color w:val="auto"/>
          <w:sz w:val="24"/>
          <w:szCs w:val="24"/>
        </w:rPr>
      </w:pPr>
      <w:r w:rsidRPr="0020286D">
        <w:rPr>
          <w:rFonts w:ascii="Arial" w:hAnsi="Arial" w:cs="Arial"/>
          <w:i/>
          <w:iCs/>
          <w:color w:val="auto"/>
          <w:sz w:val="24"/>
          <w:szCs w:val="24"/>
        </w:rPr>
        <w:t xml:space="preserve">Ordnance Survey 6 inch to 1 mile </w:t>
      </w:r>
      <w:r w:rsidR="0020286D" w:rsidRPr="0020286D">
        <w:rPr>
          <w:rFonts w:ascii="Arial" w:hAnsi="Arial" w:cs="Arial"/>
          <w:i/>
          <w:iCs/>
          <w:color w:val="auto"/>
          <w:sz w:val="24"/>
          <w:szCs w:val="24"/>
        </w:rPr>
        <w:t>Bedfordshire Sheet III NE 1902</w:t>
      </w:r>
    </w:p>
    <w:bookmarkEnd w:id="2"/>
    <w:p w14:paraId="291F4327" w14:textId="77777777" w:rsidR="00E459F3" w:rsidRDefault="008E32A6" w:rsidP="00E459F3">
      <w:pPr>
        <w:pStyle w:val="Style1"/>
        <w:tabs>
          <w:tab w:val="num" w:pos="720"/>
        </w:tabs>
        <w:rPr>
          <w:rFonts w:ascii="Arial" w:hAnsi="Arial" w:cs="Arial"/>
          <w:i/>
          <w:iCs/>
          <w:color w:val="auto"/>
          <w:sz w:val="24"/>
          <w:szCs w:val="24"/>
        </w:rPr>
      </w:pPr>
      <w:r>
        <w:rPr>
          <w:rFonts w:ascii="Arial" w:hAnsi="Arial" w:cs="Arial"/>
          <w:color w:val="auto"/>
          <w:sz w:val="24"/>
          <w:szCs w:val="24"/>
        </w:rPr>
        <w:t xml:space="preserve">Part of the Order route </w:t>
      </w:r>
      <w:r w:rsidR="00BC49B5">
        <w:rPr>
          <w:rFonts w:ascii="Arial" w:hAnsi="Arial" w:cs="Arial"/>
          <w:color w:val="auto"/>
          <w:sz w:val="24"/>
          <w:szCs w:val="24"/>
        </w:rPr>
        <w:t xml:space="preserve">between Points A and B is shown by double dashed lines. Part of Bridleway Wymington 1 is shown by </w:t>
      </w:r>
      <w:r w:rsidR="00E459F3">
        <w:rPr>
          <w:rFonts w:ascii="Arial" w:hAnsi="Arial" w:cs="Arial"/>
          <w:color w:val="auto"/>
          <w:sz w:val="24"/>
          <w:szCs w:val="24"/>
        </w:rPr>
        <w:t>a double dashed line and annotated “F.P.”.</w:t>
      </w:r>
    </w:p>
    <w:p w14:paraId="48D38EEC" w14:textId="292303C7" w:rsidR="00E459F3" w:rsidRDefault="00E459F3" w:rsidP="00E459F3">
      <w:pPr>
        <w:pStyle w:val="Style1"/>
        <w:numPr>
          <w:ilvl w:val="0"/>
          <w:numId w:val="0"/>
        </w:numPr>
        <w:rPr>
          <w:rFonts w:ascii="Arial" w:hAnsi="Arial" w:cs="Arial"/>
          <w:i/>
          <w:iCs/>
          <w:color w:val="auto"/>
          <w:sz w:val="24"/>
          <w:szCs w:val="24"/>
        </w:rPr>
      </w:pPr>
      <w:r w:rsidRPr="00E459F3">
        <w:rPr>
          <w:rFonts w:ascii="Arial" w:hAnsi="Arial" w:cs="Arial"/>
          <w:i/>
          <w:iCs/>
          <w:color w:val="auto"/>
          <w:sz w:val="24"/>
          <w:szCs w:val="24"/>
        </w:rPr>
        <w:t xml:space="preserve">Ordnance Survey 6 inch to 1 mile Bedfordshire Sheet III </w:t>
      </w:r>
      <w:r w:rsidR="001801E3">
        <w:rPr>
          <w:rFonts w:ascii="Arial" w:hAnsi="Arial" w:cs="Arial"/>
          <w:i/>
          <w:iCs/>
          <w:color w:val="auto"/>
          <w:sz w:val="24"/>
          <w:szCs w:val="24"/>
        </w:rPr>
        <w:t>S</w:t>
      </w:r>
      <w:r w:rsidRPr="00E459F3">
        <w:rPr>
          <w:rFonts w:ascii="Arial" w:hAnsi="Arial" w:cs="Arial"/>
          <w:i/>
          <w:iCs/>
          <w:color w:val="auto"/>
          <w:sz w:val="24"/>
          <w:szCs w:val="24"/>
        </w:rPr>
        <w:t>E 1902</w:t>
      </w:r>
    </w:p>
    <w:p w14:paraId="2A9AEDB7" w14:textId="7699EADD" w:rsidR="00E459F3" w:rsidRPr="0034002C" w:rsidRDefault="00E459F3" w:rsidP="0034002C">
      <w:pPr>
        <w:pStyle w:val="Style1"/>
        <w:tabs>
          <w:tab w:val="num" w:pos="720"/>
        </w:tabs>
        <w:rPr>
          <w:rFonts w:ascii="Arial" w:hAnsi="Arial" w:cs="Arial"/>
          <w:i/>
          <w:iCs/>
          <w:color w:val="auto"/>
          <w:sz w:val="24"/>
          <w:szCs w:val="24"/>
        </w:rPr>
      </w:pPr>
      <w:r w:rsidRPr="0034002C">
        <w:rPr>
          <w:rFonts w:ascii="Arial" w:hAnsi="Arial" w:cs="Arial"/>
          <w:color w:val="auto"/>
          <w:sz w:val="24"/>
          <w:szCs w:val="24"/>
        </w:rPr>
        <w:t>Part of the Order route is shown by double dashed lines in the vicinity of the railway lines.</w:t>
      </w:r>
      <w:r w:rsidR="003F5282">
        <w:rPr>
          <w:rFonts w:ascii="Arial" w:hAnsi="Arial" w:cs="Arial"/>
          <w:color w:val="auto"/>
          <w:sz w:val="24"/>
          <w:szCs w:val="24"/>
        </w:rPr>
        <w:t xml:space="preserve"> </w:t>
      </w:r>
      <w:r w:rsidRPr="0034002C">
        <w:rPr>
          <w:rFonts w:ascii="Arial" w:hAnsi="Arial" w:cs="Arial"/>
          <w:color w:val="auto"/>
          <w:sz w:val="24"/>
          <w:szCs w:val="24"/>
        </w:rPr>
        <w:t>It continues west across a field from Point D rather than turning to the south.</w:t>
      </w:r>
    </w:p>
    <w:p w14:paraId="4930217E" w14:textId="66190347" w:rsidR="0034002C" w:rsidRDefault="0034002C" w:rsidP="004F1E42">
      <w:pPr>
        <w:pStyle w:val="Style1"/>
        <w:numPr>
          <w:ilvl w:val="0"/>
          <w:numId w:val="0"/>
        </w:numPr>
        <w:rPr>
          <w:rFonts w:ascii="Arial" w:hAnsi="Arial" w:cs="Arial"/>
          <w:i/>
          <w:iCs/>
          <w:color w:val="auto"/>
          <w:sz w:val="24"/>
          <w:szCs w:val="24"/>
        </w:rPr>
      </w:pPr>
      <w:r>
        <w:rPr>
          <w:rFonts w:ascii="Arial" w:hAnsi="Arial" w:cs="Arial"/>
          <w:i/>
          <w:iCs/>
          <w:color w:val="auto"/>
          <w:sz w:val="24"/>
          <w:szCs w:val="24"/>
        </w:rPr>
        <w:t>Finance Act 1910 records</w:t>
      </w:r>
    </w:p>
    <w:p w14:paraId="41FD0BEA" w14:textId="26E43022" w:rsidR="009935AE" w:rsidRPr="003B42CE" w:rsidRDefault="00233454" w:rsidP="009935AE">
      <w:pPr>
        <w:pStyle w:val="Style1"/>
        <w:tabs>
          <w:tab w:val="num" w:pos="720"/>
        </w:tabs>
        <w:rPr>
          <w:rFonts w:ascii="Arial" w:hAnsi="Arial" w:cs="Arial"/>
          <w:i/>
          <w:iCs/>
          <w:color w:val="auto"/>
          <w:sz w:val="24"/>
          <w:szCs w:val="24"/>
        </w:rPr>
      </w:pPr>
      <w:r>
        <w:rPr>
          <w:rFonts w:ascii="Arial" w:hAnsi="Arial" w:cs="Arial"/>
          <w:color w:val="auto"/>
          <w:sz w:val="24"/>
          <w:szCs w:val="24"/>
        </w:rPr>
        <w:t>Part of the Order route is shown on the</w:t>
      </w:r>
      <w:r w:rsidR="00836BAB">
        <w:rPr>
          <w:rFonts w:ascii="Arial" w:hAnsi="Arial" w:cs="Arial"/>
          <w:color w:val="auto"/>
          <w:sz w:val="24"/>
          <w:szCs w:val="24"/>
        </w:rPr>
        <w:t xml:space="preserve"> Ordnance Survey</w:t>
      </w:r>
      <w:r>
        <w:rPr>
          <w:rFonts w:ascii="Arial" w:hAnsi="Arial" w:cs="Arial"/>
          <w:color w:val="auto"/>
          <w:sz w:val="24"/>
          <w:szCs w:val="24"/>
        </w:rPr>
        <w:t xml:space="preserve"> base mapping as a way</w:t>
      </w:r>
      <w:r w:rsidR="00836BAB">
        <w:rPr>
          <w:rFonts w:ascii="Arial" w:hAnsi="Arial" w:cs="Arial"/>
          <w:color w:val="auto"/>
          <w:sz w:val="24"/>
          <w:szCs w:val="24"/>
        </w:rPr>
        <w:t>.</w:t>
      </w:r>
      <w:r w:rsidR="00C70B3E">
        <w:rPr>
          <w:rFonts w:ascii="Arial" w:hAnsi="Arial" w:cs="Arial"/>
          <w:color w:val="auto"/>
          <w:sz w:val="24"/>
          <w:szCs w:val="24"/>
        </w:rPr>
        <w:t xml:space="preserve">  Some of the land parcels, through which the Order route would pass, </w:t>
      </w:r>
      <w:r w:rsidR="009935AE">
        <w:rPr>
          <w:rFonts w:ascii="Arial" w:hAnsi="Arial" w:cs="Arial"/>
          <w:color w:val="auto"/>
          <w:sz w:val="24"/>
          <w:szCs w:val="24"/>
        </w:rPr>
        <w:t xml:space="preserve">have recorded deductions from the tax for “rights of way or user”. Nevertheless, the Council considers that those </w:t>
      </w:r>
      <w:r w:rsidR="00EA34AF">
        <w:rPr>
          <w:rFonts w:ascii="Arial" w:hAnsi="Arial" w:cs="Arial"/>
          <w:color w:val="auto"/>
          <w:sz w:val="24"/>
          <w:szCs w:val="24"/>
        </w:rPr>
        <w:t>parcels contain rights of way which were either recorded in the Inclosure Award or the definitive map. Thus, the deductions may relate to these.</w:t>
      </w:r>
    </w:p>
    <w:p w14:paraId="4D9CD6FD" w14:textId="7CB91334" w:rsidR="003B42CE" w:rsidRDefault="003B42CE" w:rsidP="003B42CE">
      <w:pPr>
        <w:pStyle w:val="Style1"/>
        <w:numPr>
          <w:ilvl w:val="0"/>
          <w:numId w:val="0"/>
        </w:numPr>
        <w:rPr>
          <w:rFonts w:ascii="Arial" w:hAnsi="Arial" w:cs="Arial"/>
          <w:i/>
          <w:iCs/>
          <w:color w:val="auto"/>
          <w:sz w:val="24"/>
          <w:szCs w:val="24"/>
        </w:rPr>
      </w:pPr>
      <w:r w:rsidRPr="003B42CE">
        <w:rPr>
          <w:rFonts w:ascii="Arial" w:hAnsi="Arial" w:cs="Arial"/>
          <w:i/>
          <w:iCs/>
          <w:color w:val="auto"/>
          <w:sz w:val="24"/>
          <w:szCs w:val="24"/>
        </w:rPr>
        <w:t>Land Valuation Map 1926</w:t>
      </w:r>
    </w:p>
    <w:p w14:paraId="5DD070CA" w14:textId="77777777" w:rsidR="0097392D" w:rsidRDefault="00D77E30" w:rsidP="0097392D">
      <w:pPr>
        <w:pStyle w:val="Style1"/>
        <w:tabs>
          <w:tab w:val="num" w:pos="720"/>
        </w:tabs>
        <w:rPr>
          <w:rFonts w:ascii="Arial" w:hAnsi="Arial" w:cs="Arial"/>
          <w:color w:val="auto"/>
          <w:sz w:val="24"/>
          <w:szCs w:val="24"/>
        </w:rPr>
      </w:pPr>
      <w:r>
        <w:rPr>
          <w:rFonts w:ascii="Arial" w:hAnsi="Arial" w:cs="Arial"/>
          <w:color w:val="auto"/>
          <w:sz w:val="24"/>
          <w:szCs w:val="24"/>
        </w:rPr>
        <w:t>This shows land owned by the railway and other parties, and some tenants.</w:t>
      </w:r>
      <w:r w:rsidR="00FA0CAD">
        <w:rPr>
          <w:rFonts w:ascii="Arial" w:hAnsi="Arial" w:cs="Arial"/>
          <w:color w:val="auto"/>
          <w:sz w:val="24"/>
          <w:szCs w:val="24"/>
        </w:rPr>
        <w:t xml:space="preserve"> Part of the Order route is shown on the base mapping.</w:t>
      </w:r>
    </w:p>
    <w:p w14:paraId="4D6678A7" w14:textId="1410A681" w:rsidR="004F1E42" w:rsidRPr="0097392D" w:rsidRDefault="00D6123C" w:rsidP="0097392D">
      <w:pPr>
        <w:pStyle w:val="Style1"/>
        <w:numPr>
          <w:ilvl w:val="0"/>
          <w:numId w:val="0"/>
        </w:numPr>
        <w:ind w:left="142"/>
        <w:rPr>
          <w:rFonts w:ascii="Arial" w:hAnsi="Arial" w:cs="Arial"/>
          <w:color w:val="auto"/>
          <w:sz w:val="24"/>
          <w:szCs w:val="24"/>
        </w:rPr>
      </w:pPr>
      <w:r w:rsidRPr="0097392D">
        <w:rPr>
          <w:rFonts w:ascii="Arial" w:hAnsi="Arial" w:cs="Arial"/>
          <w:i/>
          <w:iCs/>
          <w:color w:val="auto"/>
          <w:sz w:val="24"/>
          <w:szCs w:val="24"/>
        </w:rPr>
        <w:t>Ordnance Survey 1 inch to 1 mile Sheet 133 1947</w:t>
      </w:r>
    </w:p>
    <w:p w14:paraId="5247CB7B" w14:textId="4566BFBE" w:rsidR="00E7011F" w:rsidRPr="00DD769E" w:rsidRDefault="00E75B8B" w:rsidP="00E7011F">
      <w:pPr>
        <w:pStyle w:val="Style1"/>
        <w:tabs>
          <w:tab w:val="num" w:pos="720"/>
        </w:tabs>
        <w:rPr>
          <w:rFonts w:ascii="Arial" w:hAnsi="Arial" w:cs="Arial"/>
          <w:i/>
          <w:iCs/>
          <w:color w:val="auto"/>
          <w:sz w:val="24"/>
          <w:szCs w:val="24"/>
        </w:rPr>
      </w:pPr>
      <w:r>
        <w:rPr>
          <w:rFonts w:ascii="Arial" w:hAnsi="Arial" w:cs="Arial"/>
          <w:color w:val="auto"/>
          <w:sz w:val="24"/>
          <w:szCs w:val="24"/>
        </w:rPr>
        <w:t xml:space="preserve">The Council considers that the </w:t>
      </w:r>
      <w:r w:rsidR="00C91FC5">
        <w:rPr>
          <w:rFonts w:ascii="Arial" w:hAnsi="Arial" w:cs="Arial"/>
          <w:color w:val="auto"/>
          <w:sz w:val="24"/>
          <w:szCs w:val="24"/>
        </w:rPr>
        <w:t xml:space="preserve">easternmost section of the Order route leading to buildings east of the loop railway is shown by a double peck symbol. </w:t>
      </w:r>
      <w:r w:rsidR="004A4206">
        <w:rPr>
          <w:rFonts w:ascii="Arial" w:hAnsi="Arial" w:cs="Arial"/>
          <w:color w:val="auto"/>
          <w:sz w:val="24"/>
          <w:szCs w:val="24"/>
        </w:rPr>
        <w:t xml:space="preserve">Part of </w:t>
      </w:r>
      <w:r w:rsidR="00A55D63" w:rsidRPr="00A55D63">
        <w:rPr>
          <w:rFonts w:ascii="Arial" w:hAnsi="Arial" w:cs="Arial"/>
          <w:color w:val="auto"/>
          <w:sz w:val="24"/>
          <w:szCs w:val="24"/>
        </w:rPr>
        <w:t xml:space="preserve">Bridleway Wymington 1 </w:t>
      </w:r>
      <w:r w:rsidR="004A4206">
        <w:rPr>
          <w:rFonts w:ascii="Arial" w:hAnsi="Arial" w:cs="Arial"/>
          <w:color w:val="auto"/>
          <w:sz w:val="24"/>
          <w:szCs w:val="24"/>
        </w:rPr>
        <w:t xml:space="preserve">is </w:t>
      </w:r>
      <w:r w:rsidR="00A55D63" w:rsidRPr="00A55D63">
        <w:rPr>
          <w:rFonts w:ascii="Arial" w:hAnsi="Arial" w:cs="Arial"/>
          <w:color w:val="auto"/>
          <w:sz w:val="24"/>
          <w:szCs w:val="24"/>
        </w:rPr>
        <w:t>shown by a single dashed line.</w:t>
      </w:r>
    </w:p>
    <w:p w14:paraId="3CB09B3A" w14:textId="7AF7112E" w:rsidR="006828FE" w:rsidRDefault="006828FE" w:rsidP="00DD769E">
      <w:pPr>
        <w:pStyle w:val="Style1"/>
        <w:numPr>
          <w:ilvl w:val="0"/>
          <w:numId w:val="0"/>
        </w:numPr>
        <w:rPr>
          <w:rFonts w:ascii="Arial" w:hAnsi="Arial" w:cs="Arial"/>
          <w:i/>
          <w:iCs/>
          <w:color w:val="auto"/>
          <w:sz w:val="24"/>
          <w:szCs w:val="24"/>
        </w:rPr>
      </w:pPr>
      <w:r>
        <w:rPr>
          <w:rFonts w:ascii="Arial" w:hAnsi="Arial" w:cs="Arial"/>
          <w:i/>
          <w:iCs/>
          <w:color w:val="auto"/>
          <w:sz w:val="24"/>
          <w:szCs w:val="24"/>
        </w:rPr>
        <w:lastRenderedPageBreak/>
        <w:t>Ordnance Survey 6 inch to 1 mile Bedfordshire Sheet III NE 1952</w:t>
      </w:r>
    </w:p>
    <w:p w14:paraId="1A837F6C" w14:textId="1C89CD41" w:rsidR="006828FE" w:rsidRDefault="005E40DD" w:rsidP="006828FE">
      <w:pPr>
        <w:pStyle w:val="Style1"/>
        <w:tabs>
          <w:tab w:val="num" w:pos="720"/>
        </w:tabs>
        <w:rPr>
          <w:rFonts w:ascii="Arial" w:hAnsi="Arial" w:cs="Arial"/>
          <w:color w:val="auto"/>
          <w:sz w:val="24"/>
          <w:szCs w:val="24"/>
        </w:rPr>
      </w:pPr>
      <w:r>
        <w:rPr>
          <w:rFonts w:ascii="Arial" w:hAnsi="Arial" w:cs="Arial"/>
          <w:color w:val="auto"/>
          <w:sz w:val="24"/>
          <w:szCs w:val="24"/>
        </w:rPr>
        <w:t>Part of t</w:t>
      </w:r>
      <w:r w:rsidR="00F464C4">
        <w:rPr>
          <w:rFonts w:ascii="Arial" w:hAnsi="Arial" w:cs="Arial"/>
          <w:color w:val="auto"/>
          <w:sz w:val="24"/>
          <w:szCs w:val="24"/>
        </w:rPr>
        <w:t>he Order route</w:t>
      </w:r>
      <w:r>
        <w:rPr>
          <w:rFonts w:ascii="Arial" w:hAnsi="Arial" w:cs="Arial"/>
          <w:color w:val="auto"/>
          <w:sz w:val="24"/>
          <w:szCs w:val="24"/>
        </w:rPr>
        <w:t xml:space="preserve"> west from Point A</w:t>
      </w:r>
      <w:r w:rsidR="00F464C4">
        <w:rPr>
          <w:rFonts w:ascii="Arial" w:hAnsi="Arial" w:cs="Arial"/>
          <w:color w:val="auto"/>
          <w:sz w:val="24"/>
          <w:szCs w:val="24"/>
        </w:rPr>
        <w:t xml:space="preserve"> is shown </w:t>
      </w:r>
      <w:r>
        <w:rPr>
          <w:rFonts w:ascii="Arial" w:hAnsi="Arial" w:cs="Arial"/>
          <w:color w:val="auto"/>
          <w:sz w:val="24"/>
          <w:szCs w:val="24"/>
        </w:rPr>
        <w:t>by double dashed lines.</w:t>
      </w:r>
      <w:r w:rsidR="00FF3469" w:rsidRPr="00FF3469">
        <w:rPr>
          <w:rFonts w:ascii="Arial" w:hAnsi="Arial" w:cs="Arial"/>
          <w:color w:val="auto"/>
          <w:sz w:val="24"/>
          <w:szCs w:val="24"/>
        </w:rPr>
        <w:t xml:space="preserve"> </w:t>
      </w:r>
      <w:r w:rsidR="00DD212B">
        <w:rPr>
          <w:rFonts w:ascii="Arial" w:hAnsi="Arial" w:cs="Arial"/>
          <w:color w:val="auto"/>
          <w:sz w:val="24"/>
          <w:szCs w:val="24"/>
        </w:rPr>
        <w:t>A section</w:t>
      </w:r>
      <w:r w:rsidR="00FF3469">
        <w:rPr>
          <w:rFonts w:ascii="Arial" w:hAnsi="Arial" w:cs="Arial"/>
          <w:color w:val="auto"/>
          <w:sz w:val="24"/>
          <w:szCs w:val="24"/>
        </w:rPr>
        <w:t xml:space="preserve"> of </w:t>
      </w:r>
      <w:r w:rsidR="00FF3469" w:rsidRPr="00A55D63">
        <w:rPr>
          <w:rFonts w:ascii="Arial" w:hAnsi="Arial" w:cs="Arial"/>
          <w:color w:val="auto"/>
          <w:sz w:val="24"/>
          <w:szCs w:val="24"/>
        </w:rPr>
        <w:t xml:space="preserve">Bridleway Wymington 1 </w:t>
      </w:r>
      <w:r w:rsidR="00FF3469">
        <w:rPr>
          <w:rFonts w:ascii="Arial" w:hAnsi="Arial" w:cs="Arial"/>
          <w:color w:val="auto"/>
          <w:sz w:val="24"/>
          <w:szCs w:val="24"/>
        </w:rPr>
        <w:t xml:space="preserve">is </w:t>
      </w:r>
      <w:r w:rsidR="00FF3469" w:rsidRPr="00A55D63">
        <w:rPr>
          <w:rFonts w:ascii="Arial" w:hAnsi="Arial" w:cs="Arial"/>
          <w:color w:val="auto"/>
          <w:sz w:val="24"/>
          <w:szCs w:val="24"/>
        </w:rPr>
        <w:t xml:space="preserve">shown by </w:t>
      </w:r>
      <w:r w:rsidR="0038033F">
        <w:rPr>
          <w:rFonts w:ascii="Arial" w:hAnsi="Arial" w:cs="Arial"/>
          <w:color w:val="auto"/>
          <w:sz w:val="24"/>
          <w:szCs w:val="24"/>
        </w:rPr>
        <w:t xml:space="preserve">double </w:t>
      </w:r>
      <w:r w:rsidR="00FF3469" w:rsidRPr="00A55D63">
        <w:rPr>
          <w:rFonts w:ascii="Arial" w:hAnsi="Arial" w:cs="Arial"/>
          <w:color w:val="auto"/>
          <w:sz w:val="24"/>
          <w:szCs w:val="24"/>
        </w:rPr>
        <w:t>dashed line</w:t>
      </w:r>
      <w:r w:rsidR="0038033F">
        <w:rPr>
          <w:rFonts w:ascii="Arial" w:hAnsi="Arial" w:cs="Arial"/>
          <w:color w:val="auto"/>
          <w:sz w:val="24"/>
          <w:szCs w:val="24"/>
        </w:rPr>
        <w:t>s</w:t>
      </w:r>
      <w:r w:rsidR="007201F0">
        <w:rPr>
          <w:rFonts w:ascii="Arial" w:hAnsi="Arial" w:cs="Arial"/>
          <w:color w:val="auto"/>
          <w:sz w:val="24"/>
          <w:szCs w:val="24"/>
        </w:rPr>
        <w:t xml:space="preserve"> and is annotated “F.P.”</w:t>
      </w:r>
      <w:r w:rsidR="00FF3469" w:rsidRPr="00A55D63">
        <w:rPr>
          <w:rFonts w:ascii="Arial" w:hAnsi="Arial" w:cs="Arial"/>
          <w:color w:val="auto"/>
          <w:sz w:val="24"/>
          <w:szCs w:val="24"/>
        </w:rPr>
        <w:t>.</w:t>
      </w:r>
    </w:p>
    <w:p w14:paraId="78BC50B1" w14:textId="324F5A57" w:rsidR="008B55E7" w:rsidRDefault="008B55E7" w:rsidP="008B55E7">
      <w:pPr>
        <w:pStyle w:val="Style1"/>
        <w:numPr>
          <w:ilvl w:val="0"/>
          <w:numId w:val="0"/>
        </w:numPr>
        <w:rPr>
          <w:rFonts w:ascii="Arial" w:hAnsi="Arial" w:cs="Arial"/>
          <w:i/>
          <w:iCs/>
          <w:color w:val="auto"/>
          <w:sz w:val="24"/>
          <w:szCs w:val="24"/>
        </w:rPr>
      </w:pPr>
      <w:r w:rsidRPr="008B55E7">
        <w:rPr>
          <w:rFonts w:ascii="Arial" w:hAnsi="Arial" w:cs="Arial"/>
          <w:i/>
          <w:iCs/>
          <w:color w:val="auto"/>
          <w:sz w:val="24"/>
          <w:szCs w:val="24"/>
        </w:rPr>
        <w:t xml:space="preserve">Ordnance Survey 6 inch to 1 mile Bedfordshire Sheet III </w:t>
      </w:r>
      <w:r>
        <w:rPr>
          <w:rFonts w:ascii="Arial" w:hAnsi="Arial" w:cs="Arial"/>
          <w:i/>
          <w:iCs/>
          <w:color w:val="auto"/>
          <w:sz w:val="24"/>
          <w:szCs w:val="24"/>
        </w:rPr>
        <w:t>S</w:t>
      </w:r>
      <w:r w:rsidRPr="008B55E7">
        <w:rPr>
          <w:rFonts w:ascii="Arial" w:hAnsi="Arial" w:cs="Arial"/>
          <w:i/>
          <w:iCs/>
          <w:color w:val="auto"/>
          <w:sz w:val="24"/>
          <w:szCs w:val="24"/>
        </w:rPr>
        <w:t>E 1952</w:t>
      </w:r>
    </w:p>
    <w:p w14:paraId="438C983D" w14:textId="695238C5" w:rsidR="008B55E7" w:rsidRDefault="0041212C" w:rsidP="008B55E7">
      <w:pPr>
        <w:pStyle w:val="Style1"/>
        <w:tabs>
          <w:tab w:val="num" w:pos="720"/>
        </w:tabs>
        <w:rPr>
          <w:rFonts w:ascii="Arial" w:hAnsi="Arial" w:cs="Arial"/>
          <w:color w:val="auto"/>
          <w:sz w:val="24"/>
          <w:szCs w:val="24"/>
        </w:rPr>
      </w:pPr>
      <w:r>
        <w:rPr>
          <w:rFonts w:ascii="Arial" w:hAnsi="Arial" w:cs="Arial"/>
          <w:color w:val="auto"/>
          <w:sz w:val="24"/>
          <w:szCs w:val="24"/>
        </w:rPr>
        <w:t>Part of the Order route in the vicinity of the railway lines is shown by double dashed lines.</w:t>
      </w:r>
    </w:p>
    <w:p w14:paraId="1258DAC6" w14:textId="7C2AA45F" w:rsidR="002B6C60" w:rsidRDefault="002B6C60" w:rsidP="002B6C60">
      <w:pPr>
        <w:pStyle w:val="Style1"/>
        <w:numPr>
          <w:ilvl w:val="0"/>
          <w:numId w:val="0"/>
        </w:numPr>
        <w:rPr>
          <w:rFonts w:ascii="Arial" w:hAnsi="Arial" w:cs="Arial"/>
          <w:i/>
          <w:iCs/>
          <w:color w:val="auto"/>
          <w:sz w:val="24"/>
          <w:szCs w:val="24"/>
        </w:rPr>
      </w:pPr>
      <w:r w:rsidRPr="002B6C60">
        <w:rPr>
          <w:rFonts w:ascii="Arial" w:hAnsi="Arial" w:cs="Arial"/>
          <w:i/>
          <w:iCs/>
          <w:color w:val="auto"/>
          <w:sz w:val="24"/>
          <w:szCs w:val="24"/>
        </w:rPr>
        <w:t>Parish survey map and draft, provisional and definitive maps of public rights of way, 1952-1982</w:t>
      </w:r>
    </w:p>
    <w:p w14:paraId="0AF0CF12" w14:textId="75AF978E" w:rsidR="002B6C60" w:rsidRPr="002B6C60" w:rsidRDefault="002B6C60" w:rsidP="002B6C60">
      <w:pPr>
        <w:pStyle w:val="Style1"/>
        <w:tabs>
          <w:tab w:val="num" w:pos="720"/>
        </w:tabs>
        <w:rPr>
          <w:rFonts w:ascii="Arial" w:hAnsi="Arial" w:cs="Arial"/>
          <w:color w:val="auto"/>
          <w:sz w:val="24"/>
          <w:szCs w:val="24"/>
        </w:rPr>
      </w:pPr>
      <w:r>
        <w:rPr>
          <w:rFonts w:ascii="Arial" w:hAnsi="Arial" w:cs="Arial"/>
          <w:color w:val="auto"/>
          <w:sz w:val="24"/>
          <w:szCs w:val="24"/>
        </w:rPr>
        <w:t>The Order route is not shown as a public right of way in these maps.</w:t>
      </w:r>
    </w:p>
    <w:p w14:paraId="79A68992" w14:textId="41217C76" w:rsidR="00DD769E" w:rsidRPr="001F2759" w:rsidRDefault="00DD769E" w:rsidP="00DD769E">
      <w:pPr>
        <w:pStyle w:val="Style1"/>
        <w:numPr>
          <w:ilvl w:val="0"/>
          <w:numId w:val="0"/>
        </w:numPr>
        <w:rPr>
          <w:rFonts w:ascii="Arial" w:hAnsi="Arial" w:cs="Arial"/>
          <w:i/>
          <w:iCs/>
          <w:color w:val="auto"/>
          <w:sz w:val="24"/>
          <w:szCs w:val="24"/>
        </w:rPr>
      </w:pPr>
      <w:r w:rsidRPr="001F2759">
        <w:rPr>
          <w:rFonts w:ascii="Arial" w:hAnsi="Arial" w:cs="Arial"/>
          <w:i/>
          <w:iCs/>
          <w:color w:val="auto"/>
          <w:sz w:val="24"/>
          <w:szCs w:val="24"/>
        </w:rPr>
        <w:t>Ordnance Survey 1:25,000 National Grid Series 1955</w:t>
      </w:r>
    </w:p>
    <w:p w14:paraId="04F8B1DC" w14:textId="0D7581FE" w:rsidR="00DD769E" w:rsidRPr="00422C1D" w:rsidRDefault="00DD769E" w:rsidP="00DD769E">
      <w:pPr>
        <w:pStyle w:val="Style1"/>
        <w:tabs>
          <w:tab w:val="num" w:pos="720"/>
        </w:tabs>
        <w:rPr>
          <w:rFonts w:ascii="Arial" w:hAnsi="Arial" w:cs="Arial"/>
          <w:i/>
          <w:iCs/>
          <w:color w:val="auto"/>
          <w:sz w:val="24"/>
          <w:szCs w:val="24"/>
        </w:rPr>
      </w:pPr>
      <w:r w:rsidRPr="00DD769E">
        <w:rPr>
          <w:rFonts w:ascii="Arial" w:hAnsi="Arial" w:cs="Arial"/>
          <w:color w:val="auto"/>
          <w:sz w:val="24"/>
          <w:szCs w:val="24"/>
        </w:rPr>
        <w:t xml:space="preserve">The section of Order route A-C is shown by either double dashed lines, or one dashed and one unbroken line. </w:t>
      </w:r>
      <w:r w:rsidR="00BD2017">
        <w:rPr>
          <w:rFonts w:ascii="Arial" w:hAnsi="Arial" w:cs="Arial"/>
          <w:color w:val="auto"/>
          <w:sz w:val="24"/>
          <w:szCs w:val="24"/>
        </w:rPr>
        <w:t xml:space="preserve">Part of </w:t>
      </w:r>
      <w:r w:rsidRPr="00DD769E">
        <w:rPr>
          <w:rFonts w:ascii="Arial" w:hAnsi="Arial" w:cs="Arial"/>
          <w:color w:val="auto"/>
          <w:sz w:val="24"/>
          <w:szCs w:val="24"/>
        </w:rPr>
        <w:t>Bridleway</w:t>
      </w:r>
      <w:r w:rsidR="00131BB5">
        <w:rPr>
          <w:rFonts w:ascii="Arial" w:hAnsi="Arial" w:cs="Arial"/>
          <w:color w:val="auto"/>
          <w:sz w:val="24"/>
          <w:szCs w:val="24"/>
        </w:rPr>
        <w:t xml:space="preserve"> </w:t>
      </w:r>
      <w:r w:rsidRPr="00DD769E">
        <w:rPr>
          <w:rFonts w:ascii="Arial" w:hAnsi="Arial" w:cs="Arial"/>
          <w:color w:val="auto"/>
          <w:sz w:val="24"/>
          <w:szCs w:val="24"/>
        </w:rPr>
        <w:t>Wymington 1</w:t>
      </w:r>
      <w:r w:rsidR="00131BB5">
        <w:rPr>
          <w:rFonts w:ascii="Arial" w:hAnsi="Arial" w:cs="Arial"/>
          <w:color w:val="auto"/>
          <w:sz w:val="24"/>
          <w:szCs w:val="24"/>
        </w:rPr>
        <w:t xml:space="preserve"> is</w:t>
      </w:r>
      <w:r w:rsidRPr="00DD769E">
        <w:rPr>
          <w:rFonts w:ascii="Arial" w:hAnsi="Arial" w:cs="Arial"/>
          <w:color w:val="auto"/>
          <w:sz w:val="24"/>
          <w:szCs w:val="24"/>
        </w:rPr>
        <w:t xml:space="preserve"> shown by a single dashed line and is annotated “F.P.”.</w:t>
      </w:r>
    </w:p>
    <w:p w14:paraId="7008ACE3" w14:textId="6010ADDC" w:rsidR="00422C1D" w:rsidRPr="00A82104" w:rsidRDefault="00422C1D" w:rsidP="00422C1D">
      <w:pPr>
        <w:pStyle w:val="Style1"/>
        <w:numPr>
          <w:ilvl w:val="0"/>
          <w:numId w:val="0"/>
        </w:numPr>
        <w:rPr>
          <w:rFonts w:ascii="Arial" w:hAnsi="Arial" w:cs="Arial"/>
          <w:i/>
          <w:iCs/>
          <w:color w:val="auto"/>
          <w:sz w:val="24"/>
          <w:szCs w:val="24"/>
        </w:rPr>
      </w:pPr>
      <w:r w:rsidRPr="00A82104">
        <w:rPr>
          <w:rFonts w:ascii="Arial" w:hAnsi="Arial" w:cs="Arial"/>
          <w:i/>
          <w:iCs/>
          <w:color w:val="auto"/>
          <w:sz w:val="24"/>
          <w:szCs w:val="24"/>
        </w:rPr>
        <w:t>Ordnance Survey 6 inch to 1 mile Grid Series sheet SP 96SW 1958</w:t>
      </w:r>
    </w:p>
    <w:p w14:paraId="7AEAB553" w14:textId="5E17323B" w:rsidR="00422C1D" w:rsidRPr="00422C1D" w:rsidRDefault="007C65AC" w:rsidP="00422C1D">
      <w:pPr>
        <w:pStyle w:val="Style1"/>
        <w:tabs>
          <w:tab w:val="num" w:pos="720"/>
        </w:tabs>
        <w:rPr>
          <w:rFonts w:ascii="Arial" w:hAnsi="Arial" w:cs="Arial"/>
          <w:i/>
          <w:iCs/>
          <w:color w:val="auto"/>
          <w:sz w:val="24"/>
          <w:szCs w:val="24"/>
        </w:rPr>
      </w:pPr>
      <w:r>
        <w:rPr>
          <w:rFonts w:ascii="Arial" w:hAnsi="Arial" w:cs="Arial"/>
          <w:color w:val="auto"/>
          <w:sz w:val="24"/>
          <w:szCs w:val="24"/>
        </w:rPr>
        <w:t xml:space="preserve">The </w:t>
      </w:r>
      <w:r w:rsidR="00A82104">
        <w:rPr>
          <w:rFonts w:ascii="Arial" w:hAnsi="Arial" w:cs="Arial"/>
          <w:color w:val="auto"/>
          <w:sz w:val="24"/>
          <w:szCs w:val="24"/>
        </w:rPr>
        <w:t xml:space="preserve">section of Order route A-C is shown by either double or single dashed lines. Part of </w:t>
      </w:r>
      <w:r w:rsidR="00A82104" w:rsidRPr="00A55D63">
        <w:rPr>
          <w:rFonts w:ascii="Arial" w:hAnsi="Arial" w:cs="Arial"/>
          <w:color w:val="auto"/>
          <w:sz w:val="24"/>
          <w:szCs w:val="24"/>
        </w:rPr>
        <w:t xml:space="preserve">Bridleway Wymington 1 </w:t>
      </w:r>
      <w:r w:rsidR="00A82104">
        <w:rPr>
          <w:rFonts w:ascii="Arial" w:hAnsi="Arial" w:cs="Arial"/>
          <w:color w:val="auto"/>
          <w:sz w:val="24"/>
          <w:szCs w:val="24"/>
        </w:rPr>
        <w:t xml:space="preserve">is </w:t>
      </w:r>
      <w:r w:rsidR="00A82104" w:rsidRPr="00A55D63">
        <w:rPr>
          <w:rFonts w:ascii="Arial" w:hAnsi="Arial" w:cs="Arial"/>
          <w:color w:val="auto"/>
          <w:sz w:val="24"/>
          <w:szCs w:val="24"/>
        </w:rPr>
        <w:t xml:space="preserve">shown by </w:t>
      </w:r>
      <w:r w:rsidR="00A82104">
        <w:rPr>
          <w:rFonts w:ascii="Arial" w:hAnsi="Arial" w:cs="Arial"/>
          <w:color w:val="auto"/>
          <w:sz w:val="24"/>
          <w:szCs w:val="24"/>
        </w:rPr>
        <w:t xml:space="preserve">double </w:t>
      </w:r>
      <w:r w:rsidR="00A82104" w:rsidRPr="00A55D63">
        <w:rPr>
          <w:rFonts w:ascii="Arial" w:hAnsi="Arial" w:cs="Arial"/>
          <w:color w:val="auto"/>
          <w:sz w:val="24"/>
          <w:szCs w:val="24"/>
        </w:rPr>
        <w:t>dashed line</w:t>
      </w:r>
      <w:r w:rsidR="00A82104">
        <w:rPr>
          <w:rFonts w:ascii="Arial" w:hAnsi="Arial" w:cs="Arial"/>
          <w:color w:val="auto"/>
          <w:sz w:val="24"/>
          <w:szCs w:val="24"/>
        </w:rPr>
        <w:t>s and is annotated “F.P.”</w:t>
      </w:r>
      <w:r w:rsidR="00A82104" w:rsidRPr="00A55D63">
        <w:rPr>
          <w:rFonts w:ascii="Arial" w:hAnsi="Arial" w:cs="Arial"/>
          <w:color w:val="auto"/>
          <w:sz w:val="24"/>
          <w:szCs w:val="24"/>
        </w:rPr>
        <w:t>.</w:t>
      </w:r>
      <w:r w:rsidR="00A82104">
        <w:rPr>
          <w:rFonts w:ascii="Arial" w:hAnsi="Arial" w:cs="Arial"/>
          <w:color w:val="auto"/>
          <w:sz w:val="24"/>
          <w:szCs w:val="24"/>
        </w:rPr>
        <w:t xml:space="preserve"> </w:t>
      </w:r>
    </w:p>
    <w:p w14:paraId="1AFC3E17" w14:textId="0E9CB86F" w:rsidR="00792F46" w:rsidRPr="00357F7A" w:rsidRDefault="00627A28" w:rsidP="00627A28">
      <w:pPr>
        <w:pStyle w:val="Style1"/>
        <w:numPr>
          <w:ilvl w:val="0"/>
          <w:numId w:val="0"/>
        </w:numPr>
        <w:rPr>
          <w:rFonts w:ascii="Arial" w:hAnsi="Arial" w:cs="Arial"/>
          <w:i/>
          <w:iCs/>
          <w:color w:val="auto"/>
          <w:sz w:val="24"/>
          <w:szCs w:val="24"/>
        </w:rPr>
      </w:pPr>
      <w:r w:rsidRPr="00357F7A">
        <w:rPr>
          <w:rFonts w:ascii="Arial" w:hAnsi="Arial" w:cs="Arial"/>
          <w:i/>
          <w:iCs/>
          <w:color w:val="auto"/>
          <w:sz w:val="24"/>
          <w:szCs w:val="24"/>
        </w:rPr>
        <w:t xml:space="preserve">Ordnance Survey 1 inch to 1 mile Sheet 133 </w:t>
      </w:r>
      <w:r w:rsidR="00357F7A" w:rsidRPr="00357F7A">
        <w:rPr>
          <w:rFonts w:ascii="Arial" w:hAnsi="Arial" w:cs="Arial"/>
          <w:i/>
          <w:iCs/>
          <w:color w:val="auto"/>
          <w:sz w:val="24"/>
          <w:szCs w:val="24"/>
        </w:rPr>
        <w:t>1961</w:t>
      </w:r>
    </w:p>
    <w:p w14:paraId="2D5C3DB0" w14:textId="2755055F" w:rsidR="00357F7A" w:rsidRPr="00342E6C" w:rsidRDefault="00613CFD" w:rsidP="00357F7A">
      <w:pPr>
        <w:pStyle w:val="Style1"/>
        <w:tabs>
          <w:tab w:val="num" w:pos="720"/>
        </w:tabs>
        <w:rPr>
          <w:rFonts w:ascii="Arial" w:hAnsi="Arial" w:cs="Arial"/>
          <w:i/>
          <w:iCs/>
          <w:color w:val="auto"/>
          <w:sz w:val="24"/>
          <w:szCs w:val="24"/>
        </w:rPr>
      </w:pPr>
      <w:r>
        <w:rPr>
          <w:rFonts w:ascii="Arial" w:hAnsi="Arial" w:cs="Arial"/>
          <w:color w:val="auto"/>
          <w:sz w:val="24"/>
          <w:szCs w:val="24"/>
        </w:rPr>
        <w:t xml:space="preserve">The easternmost section of the Order route </w:t>
      </w:r>
      <w:r w:rsidR="003271AA">
        <w:rPr>
          <w:rFonts w:ascii="Arial" w:hAnsi="Arial" w:cs="Arial"/>
          <w:color w:val="auto"/>
          <w:sz w:val="24"/>
          <w:szCs w:val="24"/>
        </w:rPr>
        <w:t>between Point A and the first railway line is shown by double dashed lines.</w:t>
      </w:r>
      <w:r w:rsidR="00DD769E">
        <w:rPr>
          <w:rFonts w:ascii="Arial" w:hAnsi="Arial" w:cs="Arial"/>
          <w:color w:val="auto"/>
          <w:sz w:val="24"/>
          <w:szCs w:val="24"/>
        </w:rPr>
        <w:t xml:space="preserve"> </w:t>
      </w:r>
      <w:r w:rsidR="00304074">
        <w:rPr>
          <w:rFonts w:ascii="Arial" w:hAnsi="Arial" w:cs="Arial"/>
          <w:color w:val="auto"/>
          <w:sz w:val="24"/>
          <w:szCs w:val="24"/>
        </w:rPr>
        <w:t xml:space="preserve">Part of </w:t>
      </w:r>
      <w:r w:rsidR="00DD769E" w:rsidRPr="00A55D63">
        <w:rPr>
          <w:rFonts w:ascii="Arial" w:hAnsi="Arial" w:cs="Arial"/>
          <w:color w:val="auto"/>
          <w:sz w:val="24"/>
          <w:szCs w:val="24"/>
        </w:rPr>
        <w:t>Bridleway</w:t>
      </w:r>
      <w:r w:rsidR="00D97B8E">
        <w:rPr>
          <w:rFonts w:ascii="Arial" w:hAnsi="Arial" w:cs="Arial"/>
          <w:color w:val="auto"/>
          <w:sz w:val="24"/>
          <w:szCs w:val="24"/>
        </w:rPr>
        <w:t xml:space="preserve"> Wymingt</w:t>
      </w:r>
      <w:r w:rsidR="00DD769E" w:rsidRPr="00A55D63">
        <w:rPr>
          <w:rFonts w:ascii="Arial" w:hAnsi="Arial" w:cs="Arial"/>
          <w:color w:val="auto"/>
          <w:sz w:val="24"/>
          <w:szCs w:val="24"/>
        </w:rPr>
        <w:t xml:space="preserve">on 1 </w:t>
      </w:r>
      <w:r w:rsidR="00D97B8E">
        <w:rPr>
          <w:rFonts w:ascii="Arial" w:hAnsi="Arial" w:cs="Arial"/>
          <w:color w:val="auto"/>
          <w:sz w:val="24"/>
          <w:szCs w:val="24"/>
        </w:rPr>
        <w:t>is</w:t>
      </w:r>
      <w:r w:rsidR="00DD769E" w:rsidRPr="00A55D63">
        <w:rPr>
          <w:rFonts w:ascii="Arial" w:hAnsi="Arial" w:cs="Arial"/>
          <w:color w:val="auto"/>
          <w:sz w:val="24"/>
          <w:szCs w:val="24"/>
        </w:rPr>
        <w:t xml:space="preserve"> shown by a single dashed line.</w:t>
      </w:r>
    </w:p>
    <w:p w14:paraId="03BBC710" w14:textId="7FD7D6D6" w:rsidR="00342E6C" w:rsidRPr="00713087" w:rsidRDefault="00342E6C" w:rsidP="00342E6C">
      <w:pPr>
        <w:pStyle w:val="Style1"/>
        <w:numPr>
          <w:ilvl w:val="0"/>
          <w:numId w:val="0"/>
        </w:numPr>
        <w:rPr>
          <w:rFonts w:ascii="Arial" w:hAnsi="Arial" w:cs="Arial"/>
          <w:i/>
          <w:iCs/>
          <w:color w:val="auto"/>
          <w:sz w:val="24"/>
          <w:szCs w:val="24"/>
        </w:rPr>
      </w:pPr>
      <w:r w:rsidRPr="00713087">
        <w:rPr>
          <w:rFonts w:ascii="Arial" w:hAnsi="Arial" w:cs="Arial"/>
          <w:i/>
          <w:iCs/>
          <w:color w:val="auto"/>
          <w:sz w:val="24"/>
          <w:szCs w:val="24"/>
        </w:rPr>
        <w:t xml:space="preserve">British Rail Memos dated 11 July 1972, </w:t>
      </w:r>
      <w:r w:rsidR="00713087" w:rsidRPr="00713087">
        <w:rPr>
          <w:rFonts w:ascii="Arial" w:hAnsi="Arial" w:cs="Arial"/>
          <w:i/>
          <w:iCs/>
          <w:color w:val="auto"/>
          <w:sz w:val="24"/>
          <w:szCs w:val="24"/>
        </w:rPr>
        <w:t>9 January 1973 and 10 January 1975</w:t>
      </w:r>
    </w:p>
    <w:p w14:paraId="0FC4A608" w14:textId="65F19F17" w:rsidR="00713087" w:rsidRDefault="001C1E5F" w:rsidP="00713087">
      <w:pPr>
        <w:pStyle w:val="Style1"/>
        <w:tabs>
          <w:tab w:val="num" w:pos="720"/>
        </w:tabs>
        <w:rPr>
          <w:rFonts w:ascii="Arial" w:hAnsi="Arial" w:cs="Arial"/>
          <w:color w:val="auto"/>
          <w:sz w:val="24"/>
          <w:szCs w:val="24"/>
        </w:rPr>
      </w:pPr>
      <w:r>
        <w:rPr>
          <w:rFonts w:ascii="Arial" w:hAnsi="Arial" w:cs="Arial"/>
          <w:color w:val="auto"/>
          <w:sz w:val="24"/>
          <w:szCs w:val="24"/>
        </w:rPr>
        <w:t xml:space="preserve">The first document </w:t>
      </w:r>
      <w:r w:rsidR="006C6285">
        <w:rPr>
          <w:rFonts w:ascii="Arial" w:hAnsi="Arial" w:cs="Arial"/>
          <w:color w:val="auto"/>
          <w:sz w:val="24"/>
          <w:szCs w:val="24"/>
        </w:rPr>
        <w:t>is from the estate surveyor</w:t>
      </w:r>
      <w:r w:rsidR="008C584E">
        <w:rPr>
          <w:rFonts w:ascii="Arial" w:hAnsi="Arial" w:cs="Arial"/>
          <w:color w:val="auto"/>
          <w:sz w:val="24"/>
          <w:szCs w:val="24"/>
        </w:rPr>
        <w:t xml:space="preserve"> to “C.C.E., Euston” and </w:t>
      </w:r>
      <w:r w:rsidR="0087142B">
        <w:rPr>
          <w:rFonts w:ascii="Arial" w:hAnsi="Arial" w:cs="Arial"/>
          <w:color w:val="auto"/>
          <w:sz w:val="24"/>
          <w:szCs w:val="24"/>
        </w:rPr>
        <w:t xml:space="preserve">refers to landownership either side of the railway adjoining </w:t>
      </w:r>
      <w:r w:rsidR="00664083">
        <w:rPr>
          <w:rFonts w:ascii="Arial" w:hAnsi="Arial" w:cs="Arial"/>
          <w:color w:val="auto"/>
          <w:sz w:val="24"/>
          <w:szCs w:val="24"/>
        </w:rPr>
        <w:t xml:space="preserve">Wymington </w:t>
      </w:r>
      <w:r w:rsidR="0087142B">
        <w:rPr>
          <w:rFonts w:ascii="Arial" w:hAnsi="Arial" w:cs="Arial"/>
          <w:color w:val="auto"/>
          <w:sz w:val="24"/>
          <w:szCs w:val="24"/>
        </w:rPr>
        <w:t>Underbridge No 6</w:t>
      </w:r>
      <w:r w:rsidR="00765016">
        <w:rPr>
          <w:rFonts w:ascii="Arial" w:hAnsi="Arial" w:cs="Arial"/>
          <w:color w:val="auto"/>
          <w:sz w:val="24"/>
          <w:szCs w:val="24"/>
        </w:rPr>
        <w:t xml:space="preserve">, including land </w:t>
      </w:r>
      <w:r w:rsidR="004347D1">
        <w:rPr>
          <w:rFonts w:ascii="Arial" w:hAnsi="Arial" w:cs="Arial"/>
          <w:color w:val="auto"/>
          <w:sz w:val="24"/>
          <w:szCs w:val="24"/>
        </w:rPr>
        <w:t xml:space="preserve">on the north side which is </w:t>
      </w:r>
      <w:r w:rsidR="00765016">
        <w:rPr>
          <w:rFonts w:ascii="Arial" w:hAnsi="Arial" w:cs="Arial"/>
          <w:color w:val="auto"/>
          <w:sz w:val="24"/>
          <w:szCs w:val="24"/>
        </w:rPr>
        <w:t>owned by British Railways and occupied by its tenant, Mr J Desborough.</w:t>
      </w:r>
      <w:r w:rsidR="000C4459">
        <w:rPr>
          <w:rFonts w:ascii="Arial" w:hAnsi="Arial" w:cs="Arial"/>
          <w:color w:val="auto"/>
          <w:sz w:val="24"/>
          <w:szCs w:val="24"/>
        </w:rPr>
        <w:t xml:space="preserve"> The memo states “although there is now no authorised right of way under this bridge, a recent site inspection revealed some evidence of user and you may feel it desirable, </w:t>
      </w:r>
      <w:r w:rsidR="000B6725">
        <w:rPr>
          <w:rFonts w:ascii="Arial" w:hAnsi="Arial" w:cs="Arial"/>
          <w:color w:val="auto"/>
          <w:sz w:val="24"/>
          <w:szCs w:val="24"/>
        </w:rPr>
        <w:t>in the circumstances, to arrange for the field gates to be padlocked”.</w:t>
      </w:r>
    </w:p>
    <w:p w14:paraId="3C7F6A9D" w14:textId="22F81183" w:rsidR="000B6725" w:rsidRDefault="00CB082B" w:rsidP="00713087">
      <w:pPr>
        <w:pStyle w:val="Style1"/>
        <w:tabs>
          <w:tab w:val="num" w:pos="720"/>
        </w:tabs>
        <w:rPr>
          <w:rFonts w:ascii="Arial" w:hAnsi="Arial" w:cs="Arial"/>
          <w:color w:val="auto"/>
          <w:sz w:val="24"/>
          <w:szCs w:val="24"/>
        </w:rPr>
      </w:pPr>
      <w:r>
        <w:rPr>
          <w:rFonts w:ascii="Arial" w:hAnsi="Arial" w:cs="Arial"/>
          <w:color w:val="auto"/>
          <w:sz w:val="24"/>
          <w:szCs w:val="24"/>
        </w:rPr>
        <w:t>The second document is from “D.C.E. Nottingham” to “</w:t>
      </w:r>
      <w:r w:rsidR="00656B0F">
        <w:rPr>
          <w:rFonts w:ascii="Arial" w:hAnsi="Arial" w:cs="Arial"/>
          <w:color w:val="auto"/>
          <w:sz w:val="24"/>
          <w:szCs w:val="24"/>
        </w:rPr>
        <w:t>C.C.E. Euston” and confirms that “</w:t>
      </w:r>
      <w:r w:rsidR="00ED4BD0">
        <w:rPr>
          <w:rFonts w:ascii="Arial" w:hAnsi="Arial" w:cs="Arial"/>
          <w:color w:val="auto"/>
          <w:sz w:val="24"/>
          <w:szCs w:val="24"/>
        </w:rPr>
        <w:t>the field gates on either side of the bridge have now been padlocked”.</w:t>
      </w:r>
    </w:p>
    <w:p w14:paraId="21C495D9" w14:textId="70E73394" w:rsidR="00AB773D" w:rsidRDefault="00AB773D" w:rsidP="00713087">
      <w:pPr>
        <w:pStyle w:val="Style1"/>
        <w:tabs>
          <w:tab w:val="num" w:pos="720"/>
        </w:tabs>
        <w:rPr>
          <w:rFonts w:ascii="Arial" w:hAnsi="Arial" w:cs="Arial"/>
          <w:color w:val="auto"/>
          <w:sz w:val="24"/>
          <w:szCs w:val="24"/>
        </w:rPr>
      </w:pPr>
      <w:r>
        <w:rPr>
          <w:rFonts w:ascii="Arial" w:hAnsi="Arial" w:cs="Arial"/>
          <w:color w:val="auto"/>
          <w:sz w:val="24"/>
          <w:szCs w:val="24"/>
        </w:rPr>
        <w:t xml:space="preserve">The third document is </w:t>
      </w:r>
      <w:r w:rsidR="0014345E">
        <w:rPr>
          <w:rFonts w:ascii="Arial" w:hAnsi="Arial" w:cs="Arial"/>
          <w:color w:val="auto"/>
          <w:sz w:val="24"/>
          <w:szCs w:val="24"/>
        </w:rPr>
        <w:t xml:space="preserve">from “C.C.E. Euston” to “E.S.M. Kings House, London” </w:t>
      </w:r>
      <w:r w:rsidR="005D39CF">
        <w:rPr>
          <w:rFonts w:ascii="Arial" w:hAnsi="Arial" w:cs="Arial"/>
          <w:color w:val="auto"/>
          <w:sz w:val="24"/>
          <w:szCs w:val="24"/>
        </w:rPr>
        <w:t xml:space="preserve">and states </w:t>
      </w:r>
      <w:r w:rsidR="00AA141F">
        <w:rPr>
          <w:rFonts w:ascii="Arial" w:hAnsi="Arial" w:cs="Arial"/>
          <w:color w:val="auto"/>
          <w:sz w:val="24"/>
          <w:szCs w:val="24"/>
        </w:rPr>
        <w:t>“I confirm that the gates on either side of this bridge have been padlocked”.</w:t>
      </w:r>
    </w:p>
    <w:p w14:paraId="70B296B2" w14:textId="3A683886" w:rsidR="000C1E1A" w:rsidRDefault="000C1E1A" w:rsidP="000C1E1A">
      <w:pPr>
        <w:pStyle w:val="Style1"/>
        <w:numPr>
          <w:ilvl w:val="0"/>
          <w:numId w:val="0"/>
        </w:numPr>
        <w:rPr>
          <w:rFonts w:ascii="Arial" w:hAnsi="Arial" w:cs="Arial"/>
          <w:i/>
          <w:iCs/>
          <w:color w:val="auto"/>
          <w:sz w:val="24"/>
          <w:szCs w:val="24"/>
        </w:rPr>
      </w:pPr>
      <w:r w:rsidRPr="0040279B">
        <w:rPr>
          <w:rFonts w:ascii="Arial" w:hAnsi="Arial" w:cs="Arial"/>
          <w:i/>
          <w:iCs/>
          <w:color w:val="auto"/>
          <w:sz w:val="24"/>
          <w:szCs w:val="24"/>
        </w:rPr>
        <w:t xml:space="preserve">Land Registry Register extract </w:t>
      </w:r>
    </w:p>
    <w:p w14:paraId="4B4D495E" w14:textId="2770E1BC" w:rsidR="0040279B" w:rsidRPr="00DF74CE" w:rsidRDefault="0040279B" w:rsidP="00DF74CE">
      <w:pPr>
        <w:pStyle w:val="Style1"/>
        <w:tabs>
          <w:tab w:val="num" w:pos="720"/>
        </w:tabs>
        <w:rPr>
          <w:rFonts w:ascii="Arial" w:hAnsi="Arial" w:cs="Arial"/>
          <w:color w:val="auto"/>
          <w:sz w:val="24"/>
          <w:szCs w:val="24"/>
        </w:rPr>
      </w:pPr>
      <w:r w:rsidRPr="00DF74CE">
        <w:rPr>
          <w:rFonts w:ascii="Arial" w:hAnsi="Arial" w:cs="Arial"/>
          <w:color w:val="auto"/>
          <w:sz w:val="24"/>
          <w:szCs w:val="24"/>
        </w:rPr>
        <w:t xml:space="preserve">This document </w:t>
      </w:r>
      <w:r w:rsidR="00DF74CE" w:rsidRPr="00DF74CE">
        <w:rPr>
          <w:rFonts w:ascii="Arial" w:hAnsi="Arial" w:cs="Arial"/>
          <w:color w:val="auto"/>
          <w:sz w:val="24"/>
          <w:szCs w:val="24"/>
        </w:rPr>
        <w:t xml:space="preserve">concerns the </w:t>
      </w:r>
      <w:r w:rsidR="00D3644A">
        <w:rPr>
          <w:rFonts w:ascii="Arial" w:hAnsi="Arial" w:cs="Arial"/>
          <w:color w:val="auto"/>
          <w:sz w:val="24"/>
          <w:szCs w:val="24"/>
        </w:rPr>
        <w:t>“</w:t>
      </w:r>
      <w:r w:rsidR="00DF74CE" w:rsidRPr="00DF74CE">
        <w:rPr>
          <w:rFonts w:ascii="Arial" w:hAnsi="Arial" w:cs="Arial"/>
          <w:color w:val="auto"/>
          <w:sz w:val="24"/>
          <w:szCs w:val="24"/>
        </w:rPr>
        <w:t>ballast hole field</w:t>
      </w:r>
      <w:r w:rsidR="00D3644A">
        <w:rPr>
          <w:rFonts w:ascii="Arial" w:hAnsi="Arial" w:cs="Arial"/>
          <w:color w:val="auto"/>
          <w:sz w:val="24"/>
          <w:szCs w:val="24"/>
        </w:rPr>
        <w:t>”</w:t>
      </w:r>
      <w:r w:rsidR="00DF74CE" w:rsidRPr="00DF74CE">
        <w:rPr>
          <w:rFonts w:ascii="Arial" w:hAnsi="Arial" w:cs="Arial"/>
          <w:color w:val="auto"/>
          <w:sz w:val="24"/>
          <w:szCs w:val="24"/>
        </w:rPr>
        <w:t xml:space="preserve"> through which the northern section of the Order route passes. </w:t>
      </w:r>
      <w:r w:rsidR="00DF74CE">
        <w:rPr>
          <w:rFonts w:ascii="Arial" w:hAnsi="Arial" w:cs="Arial"/>
          <w:color w:val="auto"/>
          <w:sz w:val="24"/>
          <w:szCs w:val="24"/>
        </w:rPr>
        <w:t>It shows that Mr Robert Hollis purchased the land on 9 June 2017.</w:t>
      </w:r>
    </w:p>
    <w:p w14:paraId="26710273" w14:textId="1659D81E" w:rsidR="003C5619" w:rsidRPr="00E44B08" w:rsidRDefault="00477A47" w:rsidP="003C5619">
      <w:pPr>
        <w:pStyle w:val="Style1"/>
        <w:numPr>
          <w:ilvl w:val="0"/>
          <w:numId w:val="0"/>
        </w:numPr>
        <w:rPr>
          <w:rFonts w:ascii="Arial" w:hAnsi="Arial" w:cs="Arial"/>
          <w:b/>
          <w:bCs/>
          <w:i/>
          <w:iCs/>
          <w:color w:val="auto"/>
          <w:sz w:val="24"/>
          <w:szCs w:val="24"/>
        </w:rPr>
      </w:pPr>
      <w:r w:rsidRPr="00E44B08">
        <w:rPr>
          <w:rFonts w:ascii="Arial" w:hAnsi="Arial" w:cs="Arial"/>
          <w:b/>
          <w:bCs/>
          <w:i/>
          <w:iCs/>
          <w:color w:val="auto"/>
          <w:sz w:val="24"/>
          <w:szCs w:val="24"/>
        </w:rPr>
        <w:lastRenderedPageBreak/>
        <w:t>User evidence</w:t>
      </w:r>
    </w:p>
    <w:p w14:paraId="16D5E8DC" w14:textId="2BE5AE35" w:rsidR="000E1F33" w:rsidRDefault="000E1F33" w:rsidP="000E1F33">
      <w:pPr>
        <w:pStyle w:val="Style1"/>
        <w:numPr>
          <w:ilvl w:val="0"/>
          <w:numId w:val="0"/>
        </w:numPr>
        <w:rPr>
          <w:rFonts w:ascii="Arial" w:hAnsi="Arial" w:cs="Arial"/>
          <w:i/>
          <w:iCs/>
          <w:color w:val="auto"/>
          <w:sz w:val="24"/>
          <w:szCs w:val="24"/>
        </w:rPr>
      </w:pPr>
      <w:r w:rsidRPr="00E44B08">
        <w:rPr>
          <w:rFonts w:ascii="Arial" w:hAnsi="Arial" w:cs="Arial"/>
          <w:i/>
          <w:iCs/>
          <w:color w:val="auto"/>
          <w:sz w:val="24"/>
          <w:szCs w:val="24"/>
        </w:rPr>
        <w:t>Statutory Dedication</w:t>
      </w:r>
      <w:r w:rsidR="00E44B08">
        <w:rPr>
          <w:rFonts w:ascii="Arial" w:hAnsi="Arial" w:cs="Arial"/>
          <w:i/>
          <w:iCs/>
          <w:color w:val="auto"/>
          <w:sz w:val="24"/>
          <w:szCs w:val="24"/>
        </w:rPr>
        <w:t xml:space="preserve">: </w:t>
      </w:r>
      <w:r>
        <w:rPr>
          <w:rFonts w:ascii="Arial" w:hAnsi="Arial" w:cs="Arial"/>
          <w:i/>
          <w:iCs/>
          <w:color w:val="auto"/>
          <w:sz w:val="24"/>
          <w:szCs w:val="24"/>
        </w:rPr>
        <w:t>Bringing into question</w:t>
      </w:r>
    </w:p>
    <w:p w14:paraId="4529B75D" w14:textId="6597029B" w:rsidR="006462B9" w:rsidRPr="006462B9" w:rsidRDefault="006462B9" w:rsidP="006462B9">
      <w:pPr>
        <w:pStyle w:val="Style1"/>
        <w:tabs>
          <w:tab w:val="num" w:pos="720"/>
        </w:tabs>
        <w:rPr>
          <w:rFonts w:ascii="Arial" w:hAnsi="Arial" w:cs="Arial"/>
          <w:color w:val="auto"/>
          <w:sz w:val="24"/>
          <w:szCs w:val="24"/>
        </w:rPr>
      </w:pPr>
      <w:r w:rsidRPr="006462B9">
        <w:rPr>
          <w:rFonts w:ascii="Arial" w:hAnsi="Arial" w:cs="Arial"/>
          <w:color w:val="auto"/>
          <w:sz w:val="24"/>
          <w:szCs w:val="24"/>
        </w:rPr>
        <w:t xml:space="preserve">A statutory declaration under section 31 (6) </w:t>
      </w:r>
      <w:r>
        <w:rPr>
          <w:rFonts w:ascii="Arial" w:hAnsi="Arial" w:cs="Arial"/>
          <w:color w:val="auto"/>
          <w:sz w:val="24"/>
          <w:szCs w:val="24"/>
        </w:rPr>
        <w:t xml:space="preserve">of the 1980 Act </w:t>
      </w:r>
      <w:r w:rsidRPr="006462B9">
        <w:rPr>
          <w:rFonts w:ascii="Arial" w:hAnsi="Arial" w:cs="Arial"/>
          <w:color w:val="auto"/>
          <w:sz w:val="24"/>
          <w:szCs w:val="24"/>
        </w:rPr>
        <w:t>and concerning land at</w:t>
      </w:r>
      <w:r w:rsidR="00327C09">
        <w:rPr>
          <w:rFonts w:ascii="Arial" w:hAnsi="Arial" w:cs="Arial"/>
          <w:color w:val="auto"/>
          <w:sz w:val="24"/>
          <w:szCs w:val="24"/>
        </w:rPr>
        <w:t xml:space="preserve"> the Podington Estate owned by the Bromborough Estate Co Ltd</w:t>
      </w:r>
      <w:r w:rsidRPr="006462B9">
        <w:rPr>
          <w:rFonts w:ascii="Arial" w:hAnsi="Arial" w:cs="Arial"/>
          <w:color w:val="auto"/>
          <w:sz w:val="24"/>
          <w:szCs w:val="24"/>
        </w:rPr>
        <w:t xml:space="preserve"> is held. This is dated </w:t>
      </w:r>
      <w:r w:rsidR="00666C0F">
        <w:rPr>
          <w:rFonts w:ascii="Arial" w:hAnsi="Arial" w:cs="Arial"/>
          <w:color w:val="auto"/>
          <w:sz w:val="24"/>
          <w:szCs w:val="24"/>
        </w:rPr>
        <w:t>24 February 1994</w:t>
      </w:r>
      <w:r w:rsidRPr="006462B9">
        <w:rPr>
          <w:rFonts w:ascii="Arial" w:hAnsi="Arial" w:cs="Arial"/>
          <w:color w:val="auto"/>
          <w:sz w:val="24"/>
          <w:szCs w:val="24"/>
        </w:rPr>
        <w:t xml:space="preserve"> and states that no rights of way have been dedicated over the land, other than those listed in </w:t>
      </w:r>
      <w:r w:rsidR="0019207A">
        <w:rPr>
          <w:rFonts w:ascii="Arial" w:hAnsi="Arial" w:cs="Arial"/>
          <w:color w:val="auto"/>
          <w:sz w:val="24"/>
          <w:szCs w:val="24"/>
        </w:rPr>
        <w:t>a</w:t>
      </w:r>
      <w:r w:rsidRPr="006462B9">
        <w:rPr>
          <w:rFonts w:ascii="Arial" w:hAnsi="Arial" w:cs="Arial"/>
          <w:color w:val="auto"/>
          <w:sz w:val="24"/>
          <w:szCs w:val="24"/>
        </w:rPr>
        <w:t xml:space="preserve"> statement and shown on </w:t>
      </w:r>
      <w:r w:rsidR="0019207A">
        <w:rPr>
          <w:rFonts w:ascii="Arial" w:hAnsi="Arial" w:cs="Arial"/>
          <w:color w:val="auto"/>
          <w:sz w:val="24"/>
          <w:szCs w:val="24"/>
        </w:rPr>
        <w:t>a</w:t>
      </w:r>
      <w:r w:rsidRPr="006462B9">
        <w:rPr>
          <w:rFonts w:ascii="Arial" w:hAnsi="Arial" w:cs="Arial"/>
          <w:color w:val="auto"/>
          <w:sz w:val="24"/>
          <w:szCs w:val="24"/>
        </w:rPr>
        <w:t xml:space="preserve"> map deposited with the County Council on </w:t>
      </w:r>
      <w:r w:rsidR="0095064B">
        <w:rPr>
          <w:rFonts w:ascii="Arial" w:hAnsi="Arial" w:cs="Arial"/>
          <w:color w:val="auto"/>
          <w:sz w:val="24"/>
          <w:szCs w:val="24"/>
        </w:rPr>
        <w:t>24 February 1994</w:t>
      </w:r>
      <w:r w:rsidRPr="006462B9">
        <w:rPr>
          <w:rFonts w:ascii="Arial" w:hAnsi="Arial" w:cs="Arial"/>
          <w:color w:val="auto"/>
          <w:sz w:val="24"/>
          <w:szCs w:val="24"/>
        </w:rPr>
        <w:t>.</w:t>
      </w:r>
      <w:r w:rsidR="006B4C42">
        <w:rPr>
          <w:rFonts w:ascii="Arial" w:hAnsi="Arial" w:cs="Arial"/>
          <w:color w:val="auto"/>
          <w:sz w:val="24"/>
          <w:szCs w:val="24"/>
        </w:rPr>
        <w:t xml:space="preserve"> The accompanying schedule of paths refers only to routes in Podington parish</w:t>
      </w:r>
      <w:r w:rsidR="00A24C50">
        <w:rPr>
          <w:rFonts w:ascii="Arial" w:hAnsi="Arial" w:cs="Arial"/>
          <w:color w:val="auto"/>
          <w:sz w:val="24"/>
          <w:szCs w:val="24"/>
        </w:rPr>
        <w:t>, and the map referred to is not available</w:t>
      </w:r>
      <w:r w:rsidR="006B4C42">
        <w:rPr>
          <w:rFonts w:ascii="Arial" w:hAnsi="Arial" w:cs="Arial"/>
          <w:color w:val="auto"/>
          <w:sz w:val="24"/>
          <w:szCs w:val="24"/>
        </w:rPr>
        <w:t>.</w:t>
      </w:r>
      <w:r w:rsidR="009F247C">
        <w:rPr>
          <w:rFonts w:ascii="Arial" w:hAnsi="Arial" w:cs="Arial"/>
          <w:color w:val="auto"/>
          <w:sz w:val="24"/>
          <w:szCs w:val="24"/>
        </w:rPr>
        <w:t xml:space="preserve"> Furthermore, there is evidence that the Bromborough Estate did not purchase land </w:t>
      </w:r>
      <w:r w:rsidR="005E614C">
        <w:rPr>
          <w:rFonts w:ascii="Arial" w:hAnsi="Arial" w:cs="Arial"/>
          <w:color w:val="auto"/>
          <w:sz w:val="24"/>
          <w:szCs w:val="24"/>
        </w:rPr>
        <w:t xml:space="preserve">affected by </w:t>
      </w:r>
      <w:r w:rsidR="009F247C">
        <w:rPr>
          <w:rFonts w:ascii="Arial" w:hAnsi="Arial" w:cs="Arial"/>
          <w:color w:val="auto"/>
          <w:sz w:val="24"/>
          <w:szCs w:val="24"/>
        </w:rPr>
        <w:t>the Order route until 1997. Therefore the 1994 declaration is unlikely to relate to the Order route land.</w:t>
      </w:r>
    </w:p>
    <w:p w14:paraId="40AEB082" w14:textId="2DE95A99" w:rsidR="002B25E8" w:rsidRDefault="000F65EF" w:rsidP="00312321">
      <w:pPr>
        <w:pStyle w:val="Style1"/>
        <w:tabs>
          <w:tab w:val="num" w:pos="720"/>
        </w:tabs>
        <w:rPr>
          <w:rFonts w:ascii="Arial" w:hAnsi="Arial" w:cs="Arial"/>
          <w:color w:val="auto"/>
          <w:sz w:val="24"/>
          <w:szCs w:val="24"/>
        </w:rPr>
      </w:pPr>
      <w:r>
        <w:rPr>
          <w:rFonts w:ascii="Arial" w:hAnsi="Arial" w:cs="Arial"/>
          <w:color w:val="auto"/>
          <w:sz w:val="24"/>
          <w:szCs w:val="24"/>
        </w:rPr>
        <w:t xml:space="preserve">A deposit under section 31 (6) </w:t>
      </w:r>
      <w:r w:rsidR="008339DF">
        <w:rPr>
          <w:rFonts w:ascii="Arial" w:hAnsi="Arial" w:cs="Arial"/>
          <w:color w:val="auto"/>
          <w:sz w:val="24"/>
          <w:szCs w:val="24"/>
        </w:rPr>
        <w:t xml:space="preserve">concerning land </w:t>
      </w:r>
      <w:r w:rsidR="009B654F">
        <w:rPr>
          <w:rFonts w:ascii="Arial" w:hAnsi="Arial" w:cs="Arial"/>
          <w:color w:val="auto"/>
          <w:sz w:val="24"/>
          <w:szCs w:val="24"/>
        </w:rPr>
        <w:t xml:space="preserve">owned by the Bromborough Estate Company </w:t>
      </w:r>
      <w:r w:rsidR="008339DF">
        <w:rPr>
          <w:rFonts w:ascii="Arial" w:hAnsi="Arial" w:cs="Arial"/>
          <w:color w:val="auto"/>
          <w:sz w:val="24"/>
          <w:szCs w:val="24"/>
        </w:rPr>
        <w:t xml:space="preserve">in the parishes of Knotting &amp; Souldrop, Wymington and Odell is held. This is dated </w:t>
      </w:r>
      <w:r w:rsidR="0039618D">
        <w:rPr>
          <w:rFonts w:ascii="Arial" w:hAnsi="Arial" w:cs="Arial"/>
          <w:color w:val="auto"/>
          <w:sz w:val="24"/>
          <w:szCs w:val="24"/>
        </w:rPr>
        <w:t>4 October 1997 and states that the way</w:t>
      </w:r>
      <w:r w:rsidR="002E047B">
        <w:rPr>
          <w:rFonts w:ascii="Arial" w:hAnsi="Arial" w:cs="Arial"/>
          <w:color w:val="auto"/>
          <w:sz w:val="24"/>
          <w:szCs w:val="24"/>
        </w:rPr>
        <w:t>s</w:t>
      </w:r>
      <w:r w:rsidR="0039618D">
        <w:rPr>
          <w:rFonts w:ascii="Arial" w:hAnsi="Arial" w:cs="Arial"/>
          <w:color w:val="auto"/>
          <w:sz w:val="24"/>
          <w:szCs w:val="24"/>
        </w:rPr>
        <w:t xml:space="preserve"> described and shown on the attached plans are the only legal rights of way as detailed on the definitive map crossing the land.</w:t>
      </w:r>
      <w:r w:rsidR="00F760A1">
        <w:rPr>
          <w:rFonts w:ascii="Arial" w:hAnsi="Arial" w:cs="Arial"/>
          <w:color w:val="auto"/>
          <w:sz w:val="24"/>
          <w:szCs w:val="24"/>
        </w:rPr>
        <w:t xml:space="preserve"> The only public right of way acknowledged in the parish of Wymington is </w:t>
      </w:r>
      <w:r w:rsidR="00AD70E4">
        <w:rPr>
          <w:rFonts w:ascii="Arial" w:hAnsi="Arial" w:cs="Arial"/>
          <w:color w:val="auto"/>
          <w:sz w:val="24"/>
          <w:szCs w:val="24"/>
        </w:rPr>
        <w:t xml:space="preserve">Public Footpath No 6 Wymington (part). No accompanying map is </w:t>
      </w:r>
      <w:r w:rsidR="009F247C">
        <w:rPr>
          <w:rFonts w:ascii="Arial" w:hAnsi="Arial" w:cs="Arial"/>
          <w:color w:val="auto"/>
          <w:sz w:val="24"/>
          <w:szCs w:val="24"/>
        </w:rPr>
        <w:t>available</w:t>
      </w:r>
      <w:r w:rsidR="00312321">
        <w:rPr>
          <w:rFonts w:ascii="Arial" w:hAnsi="Arial" w:cs="Arial"/>
          <w:color w:val="auto"/>
          <w:sz w:val="24"/>
          <w:szCs w:val="24"/>
        </w:rPr>
        <w:t xml:space="preserve"> to confirm </w:t>
      </w:r>
      <w:r w:rsidR="00EA28B6">
        <w:rPr>
          <w:rFonts w:ascii="Arial" w:hAnsi="Arial" w:cs="Arial"/>
          <w:color w:val="auto"/>
          <w:sz w:val="24"/>
          <w:szCs w:val="24"/>
        </w:rPr>
        <w:t>whether</w:t>
      </w:r>
      <w:r w:rsidR="00312321">
        <w:rPr>
          <w:rFonts w:ascii="Arial" w:hAnsi="Arial" w:cs="Arial"/>
          <w:color w:val="auto"/>
          <w:sz w:val="24"/>
          <w:szCs w:val="24"/>
        </w:rPr>
        <w:t xml:space="preserve"> the deposit affects the Order route land</w:t>
      </w:r>
      <w:r w:rsidR="00AD70E4">
        <w:rPr>
          <w:rFonts w:ascii="Arial" w:hAnsi="Arial" w:cs="Arial"/>
          <w:color w:val="auto"/>
          <w:sz w:val="24"/>
          <w:szCs w:val="24"/>
        </w:rPr>
        <w:t>.</w:t>
      </w:r>
      <w:r w:rsidR="00312321">
        <w:rPr>
          <w:rFonts w:ascii="Arial" w:hAnsi="Arial" w:cs="Arial"/>
          <w:color w:val="auto"/>
          <w:sz w:val="24"/>
          <w:szCs w:val="24"/>
        </w:rPr>
        <w:t xml:space="preserve"> </w:t>
      </w:r>
    </w:p>
    <w:p w14:paraId="204CD629" w14:textId="6C456809" w:rsidR="000F65EF" w:rsidRDefault="00312321" w:rsidP="00312321">
      <w:pPr>
        <w:pStyle w:val="Style1"/>
        <w:tabs>
          <w:tab w:val="num" w:pos="720"/>
        </w:tabs>
        <w:rPr>
          <w:rFonts w:ascii="Arial" w:hAnsi="Arial" w:cs="Arial"/>
          <w:color w:val="auto"/>
          <w:sz w:val="24"/>
          <w:szCs w:val="24"/>
        </w:rPr>
      </w:pPr>
      <w:r>
        <w:rPr>
          <w:rFonts w:ascii="Arial" w:hAnsi="Arial" w:cs="Arial"/>
          <w:color w:val="auto"/>
          <w:sz w:val="24"/>
          <w:szCs w:val="24"/>
        </w:rPr>
        <w:t xml:space="preserve">Nevertheless, </w:t>
      </w:r>
      <w:r w:rsidR="00DF6E20">
        <w:rPr>
          <w:rFonts w:ascii="Arial" w:hAnsi="Arial" w:cs="Arial"/>
          <w:color w:val="auto"/>
          <w:sz w:val="24"/>
          <w:szCs w:val="24"/>
        </w:rPr>
        <w:t>evidence suggests</w:t>
      </w:r>
      <w:r w:rsidR="002E047B" w:rsidRPr="00312321">
        <w:rPr>
          <w:rFonts w:ascii="Arial" w:hAnsi="Arial" w:cs="Arial"/>
          <w:color w:val="auto"/>
          <w:sz w:val="24"/>
          <w:szCs w:val="24"/>
        </w:rPr>
        <w:t xml:space="preserve"> that the land at Wymington was purchased by the estate in June 1997. The</w:t>
      </w:r>
      <w:r w:rsidR="00DF6E20">
        <w:rPr>
          <w:rFonts w:ascii="Arial" w:hAnsi="Arial" w:cs="Arial"/>
          <w:color w:val="auto"/>
          <w:sz w:val="24"/>
          <w:szCs w:val="24"/>
        </w:rPr>
        <w:t xml:space="preserve"> applicants</w:t>
      </w:r>
      <w:r w:rsidR="00EA28B6">
        <w:rPr>
          <w:rFonts w:ascii="Arial" w:hAnsi="Arial" w:cs="Arial"/>
          <w:color w:val="auto"/>
          <w:sz w:val="24"/>
          <w:szCs w:val="24"/>
        </w:rPr>
        <w:t xml:space="preserve"> </w:t>
      </w:r>
      <w:r w:rsidR="002E047B" w:rsidRPr="00312321">
        <w:rPr>
          <w:rFonts w:ascii="Arial" w:hAnsi="Arial" w:cs="Arial"/>
          <w:color w:val="auto"/>
          <w:sz w:val="24"/>
          <w:szCs w:val="24"/>
        </w:rPr>
        <w:t>consider th</w:t>
      </w:r>
      <w:r w:rsidR="00AD180A">
        <w:rPr>
          <w:rFonts w:ascii="Arial" w:hAnsi="Arial" w:cs="Arial"/>
          <w:color w:val="auto"/>
          <w:sz w:val="24"/>
          <w:szCs w:val="24"/>
        </w:rPr>
        <w:t xml:space="preserve">e </w:t>
      </w:r>
      <w:r w:rsidR="00651FDF">
        <w:rPr>
          <w:rFonts w:ascii="Arial" w:hAnsi="Arial" w:cs="Arial"/>
          <w:color w:val="auto"/>
          <w:sz w:val="24"/>
          <w:szCs w:val="24"/>
        </w:rPr>
        <w:t xml:space="preserve">1997 </w:t>
      </w:r>
      <w:r w:rsidR="00AD180A">
        <w:rPr>
          <w:rFonts w:ascii="Arial" w:hAnsi="Arial" w:cs="Arial"/>
          <w:color w:val="auto"/>
          <w:sz w:val="24"/>
          <w:szCs w:val="24"/>
        </w:rPr>
        <w:t>deposit to have formed a bringing into question of the public’s right to use the Order route, giving a statutory period of 1977-1997</w:t>
      </w:r>
      <w:r w:rsidR="00651FDF">
        <w:rPr>
          <w:rFonts w:ascii="Arial" w:hAnsi="Arial" w:cs="Arial"/>
          <w:color w:val="auto"/>
          <w:sz w:val="24"/>
          <w:szCs w:val="24"/>
        </w:rPr>
        <w:t>, and the objector concurs with that period</w:t>
      </w:r>
      <w:r w:rsidR="002E047B" w:rsidRPr="00312321">
        <w:rPr>
          <w:rFonts w:ascii="Arial" w:hAnsi="Arial" w:cs="Arial"/>
          <w:color w:val="auto"/>
          <w:sz w:val="24"/>
          <w:szCs w:val="24"/>
        </w:rPr>
        <w:t>.</w:t>
      </w:r>
      <w:r w:rsidR="00802E72">
        <w:rPr>
          <w:rFonts w:ascii="Arial" w:hAnsi="Arial" w:cs="Arial"/>
          <w:color w:val="auto"/>
          <w:sz w:val="24"/>
          <w:szCs w:val="24"/>
        </w:rPr>
        <w:t xml:space="preserve"> Given that the deposit acknowledges Footpath 6, which adjoins the Order route to the south, and</w:t>
      </w:r>
      <w:r w:rsidR="00623709">
        <w:rPr>
          <w:rFonts w:ascii="Arial" w:hAnsi="Arial" w:cs="Arial"/>
          <w:color w:val="auto"/>
          <w:sz w:val="24"/>
          <w:szCs w:val="24"/>
        </w:rPr>
        <w:t xml:space="preserve"> </w:t>
      </w:r>
      <w:r w:rsidR="00802E72">
        <w:rPr>
          <w:rFonts w:ascii="Arial" w:hAnsi="Arial" w:cs="Arial"/>
          <w:color w:val="auto"/>
          <w:sz w:val="24"/>
          <w:szCs w:val="24"/>
        </w:rPr>
        <w:t xml:space="preserve">that the </w:t>
      </w:r>
      <w:r w:rsidR="00BB7D81">
        <w:rPr>
          <w:rFonts w:ascii="Arial" w:hAnsi="Arial" w:cs="Arial"/>
          <w:color w:val="auto"/>
          <w:sz w:val="24"/>
          <w:szCs w:val="24"/>
        </w:rPr>
        <w:t>Bromborough E</w:t>
      </w:r>
      <w:r w:rsidR="00086F88">
        <w:rPr>
          <w:rFonts w:ascii="Arial" w:hAnsi="Arial" w:cs="Arial"/>
          <w:color w:val="auto"/>
          <w:sz w:val="24"/>
          <w:szCs w:val="24"/>
        </w:rPr>
        <w:t>state</w:t>
      </w:r>
      <w:r w:rsidR="00802E72">
        <w:rPr>
          <w:rFonts w:ascii="Arial" w:hAnsi="Arial" w:cs="Arial"/>
          <w:color w:val="auto"/>
          <w:sz w:val="24"/>
          <w:szCs w:val="24"/>
        </w:rPr>
        <w:t xml:space="preserve"> had recently purchased the land</w:t>
      </w:r>
      <w:r w:rsidR="007C13F3">
        <w:rPr>
          <w:rFonts w:ascii="Arial" w:hAnsi="Arial" w:cs="Arial"/>
          <w:color w:val="auto"/>
          <w:sz w:val="24"/>
          <w:szCs w:val="24"/>
        </w:rPr>
        <w:t xml:space="preserve"> </w:t>
      </w:r>
      <w:r w:rsidR="005E614C" w:rsidRPr="005E614C">
        <w:rPr>
          <w:rFonts w:ascii="Arial" w:hAnsi="Arial" w:cs="Arial"/>
          <w:color w:val="auto"/>
          <w:sz w:val="24"/>
          <w:szCs w:val="24"/>
        </w:rPr>
        <w:t>crossed by sections D-G and C-B of</w:t>
      </w:r>
      <w:r w:rsidR="005E614C">
        <w:rPr>
          <w:rFonts w:ascii="Arial" w:hAnsi="Arial" w:cs="Arial"/>
          <w:color w:val="auto"/>
          <w:sz w:val="24"/>
          <w:szCs w:val="24"/>
        </w:rPr>
        <w:t xml:space="preserve"> the Order route</w:t>
      </w:r>
      <w:r w:rsidR="00802E72">
        <w:rPr>
          <w:rFonts w:ascii="Arial" w:hAnsi="Arial" w:cs="Arial"/>
          <w:color w:val="auto"/>
          <w:sz w:val="24"/>
          <w:szCs w:val="24"/>
        </w:rPr>
        <w:t>, I consider th</w:t>
      </w:r>
      <w:r w:rsidR="00B32FFB">
        <w:rPr>
          <w:rFonts w:ascii="Arial" w:hAnsi="Arial" w:cs="Arial"/>
          <w:color w:val="auto"/>
          <w:sz w:val="24"/>
          <w:szCs w:val="24"/>
        </w:rPr>
        <w:t xml:space="preserve">at the </w:t>
      </w:r>
      <w:r w:rsidR="00086F88">
        <w:rPr>
          <w:rFonts w:ascii="Arial" w:hAnsi="Arial" w:cs="Arial"/>
          <w:color w:val="auto"/>
          <w:sz w:val="24"/>
          <w:szCs w:val="24"/>
        </w:rPr>
        <w:t xml:space="preserve">1997 </w:t>
      </w:r>
      <w:r w:rsidR="00B32FFB">
        <w:rPr>
          <w:rFonts w:ascii="Arial" w:hAnsi="Arial" w:cs="Arial"/>
          <w:color w:val="auto"/>
          <w:sz w:val="24"/>
          <w:szCs w:val="24"/>
        </w:rPr>
        <w:t xml:space="preserve">deposit is likely to have </w:t>
      </w:r>
      <w:r w:rsidR="001B45A7">
        <w:rPr>
          <w:rFonts w:ascii="Arial" w:hAnsi="Arial" w:cs="Arial"/>
          <w:color w:val="auto"/>
          <w:sz w:val="24"/>
          <w:szCs w:val="24"/>
        </w:rPr>
        <w:t>included</w:t>
      </w:r>
      <w:r w:rsidR="00B32FFB">
        <w:rPr>
          <w:rFonts w:ascii="Arial" w:hAnsi="Arial" w:cs="Arial"/>
          <w:color w:val="auto"/>
          <w:sz w:val="24"/>
          <w:szCs w:val="24"/>
        </w:rPr>
        <w:t xml:space="preserve"> th</w:t>
      </w:r>
      <w:r w:rsidR="005E614C">
        <w:rPr>
          <w:rFonts w:ascii="Arial" w:hAnsi="Arial" w:cs="Arial"/>
          <w:color w:val="auto"/>
          <w:sz w:val="24"/>
          <w:szCs w:val="24"/>
        </w:rPr>
        <w:t>at land</w:t>
      </w:r>
      <w:r w:rsidR="001B45A7">
        <w:rPr>
          <w:rFonts w:ascii="Arial" w:hAnsi="Arial" w:cs="Arial"/>
          <w:color w:val="auto"/>
          <w:sz w:val="24"/>
          <w:szCs w:val="24"/>
        </w:rPr>
        <w:t>.</w:t>
      </w:r>
    </w:p>
    <w:p w14:paraId="7D2B4FF4" w14:textId="153E10C7" w:rsidR="00ED2C33" w:rsidRDefault="00ED2C33" w:rsidP="006B28AD">
      <w:pPr>
        <w:pStyle w:val="Style1"/>
        <w:tabs>
          <w:tab w:val="num" w:pos="720"/>
        </w:tabs>
        <w:rPr>
          <w:rFonts w:ascii="Arial" w:hAnsi="Arial" w:cs="Arial"/>
          <w:color w:val="auto"/>
          <w:sz w:val="24"/>
          <w:szCs w:val="24"/>
        </w:rPr>
      </w:pPr>
      <w:r w:rsidRPr="00ED2C33">
        <w:rPr>
          <w:rFonts w:ascii="Arial" w:hAnsi="Arial" w:cs="Arial"/>
          <w:color w:val="auto"/>
          <w:sz w:val="24"/>
          <w:szCs w:val="24"/>
        </w:rPr>
        <w:t>A deposit made under section 31 (6) can form a date that the public use was called into question</w:t>
      </w:r>
      <w:r w:rsidR="00A35F00">
        <w:rPr>
          <w:rFonts w:ascii="Arial" w:hAnsi="Arial" w:cs="Arial"/>
          <w:color w:val="auto"/>
          <w:sz w:val="24"/>
          <w:szCs w:val="24"/>
        </w:rPr>
        <w:t>. In</w:t>
      </w:r>
      <w:r w:rsidR="00250E33">
        <w:rPr>
          <w:rFonts w:ascii="Arial" w:hAnsi="Arial" w:cs="Arial"/>
          <w:color w:val="auto"/>
          <w:sz w:val="24"/>
          <w:szCs w:val="24"/>
        </w:rPr>
        <w:t xml:space="preserve"> light of </w:t>
      </w:r>
      <w:r w:rsidR="00B22005">
        <w:rPr>
          <w:rFonts w:ascii="Arial" w:hAnsi="Arial" w:cs="Arial"/>
          <w:color w:val="auto"/>
          <w:sz w:val="24"/>
          <w:szCs w:val="24"/>
        </w:rPr>
        <w:t>the above considerations</w:t>
      </w:r>
      <w:r w:rsidR="00250E33">
        <w:rPr>
          <w:rFonts w:ascii="Arial" w:hAnsi="Arial" w:cs="Arial"/>
          <w:color w:val="auto"/>
          <w:sz w:val="24"/>
          <w:szCs w:val="24"/>
        </w:rPr>
        <w:t>,</w:t>
      </w:r>
      <w:r w:rsidR="00D453DC">
        <w:rPr>
          <w:rFonts w:ascii="Arial" w:hAnsi="Arial" w:cs="Arial"/>
          <w:color w:val="auto"/>
          <w:sz w:val="24"/>
          <w:szCs w:val="24"/>
        </w:rPr>
        <w:t xml:space="preserve"> </w:t>
      </w:r>
      <w:r w:rsidR="00A35F00">
        <w:rPr>
          <w:rFonts w:ascii="Arial" w:hAnsi="Arial" w:cs="Arial"/>
          <w:color w:val="auto"/>
          <w:sz w:val="24"/>
          <w:szCs w:val="24"/>
        </w:rPr>
        <w:t xml:space="preserve">the </w:t>
      </w:r>
      <w:r w:rsidR="00740025">
        <w:rPr>
          <w:rFonts w:ascii="Arial" w:hAnsi="Arial" w:cs="Arial"/>
          <w:color w:val="auto"/>
          <w:sz w:val="24"/>
          <w:szCs w:val="24"/>
        </w:rPr>
        <w:t xml:space="preserve">majority of the Order route crosses land </w:t>
      </w:r>
      <w:r w:rsidR="00E20654">
        <w:rPr>
          <w:rFonts w:ascii="Arial" w:hAnsi="Arial" w:cs="Arial"/>
          <w:color w:val="auto"/>
          <w:sz w:val="24"/>
          <w:szCs w:val="24"/>
        </w:rPr>
        <w:t xml:space="preserve">which </w:t>
      </w:r>
      <w:r w:rsidR="0039226D">
        <w:rPr>
          <w:rFonts w:ascii="Arial" w:hAnsi="Arial" w:cs="Arial"/>
          <w:color w:val="auto"/>
          <w:sz w:val="24"/>
          <w:szCs w:val="24"/>
        </w:rPr>
        <w:t xml:space="preserve">was </w:t>
      </w:r>
      <w:r w:rsidR="00740025">
        <w:rPr>
          <w:rFonts w:ascii="Arial" w:hAnsi="Arial" w:cs="Arial"/>
          <w:color w:val="auto"/>
          <w:sz w:val="24"/>
          <w:szCs w:val="24"/>
        </w:rPr>
        <w:t>included in the deposit.</w:t>
      </w:r>
      <w:r w:rsidR="00A8105E">
        <w:rPr>
          <w:rFonts w:ascii="Arial" w:hAnsi="Arial" w:cs="Arial"/>
          <w:color w:val="auto"/>
          <w:sz w:val="24"/>
          <w:szCs w:val="24"/>
        </w:rPr>
        <w:t xml:space="preserve"> Only a short section </w:t>
      </w:r>
      <w:r w:rsidR="009848EB">
        <w:rPr>
          <w:rFonts w:ascii="Arial" w:hAnsi="Arial" w:cs="Arial"/>
          <w:color w:val="auto"/>
          <w:sz w:val="24"/>
          <w:szCs w:val="24"/>
        </w:rPr>
        <w:t>of</w:t>
      </w:r>
      <w:r w:rsidR="00A8105E">
        <w:rPr>
          <w:rFonts w:ascii="Arial" w:hAnsi="Arial" w:cs="Arial"/>
          <w:color w:val="auto"/>
          <w:sz w:val="24"/>
          <w:szCs w:val="24"/>
        </w:rPr>
        <w:t xml:space="preserve"> the route was </w:t>
      </w:r>
      <w:r w:rsidR="004821C7">
        <w:rPr>
          <w:rFonts w:ascii="Arial" w:hAnsi="Arial" w:cs="Arial"/>
          <w:color w:val="auto"/>
          <w:sz w:val="24"/>
          <w:szCs w:val="24"/>
        </w:rPr>
        <w:t>excluded,</w:t>
      </w:r>
      <w:r w:rsidR="00A8105E">
        <w:rPr>
          <w:rFonts w:ascii="Arial" w:hAnsi="Arial" w:cs="Arial"/>
          <w:color w:val="auto"/>
          <w:sz w:val="24"/>
          <w:szCs w:val="24"/>
        </w:rPr>
        <w:t xml:space="preserve"> and therefore </w:t>
      </w:r>
      <w:r w:rsidR="00BC12A6">
        <w:rPr>
          <w:rFonts w:ascii="Arial" w:hAnsi="Arial" w:cs="Arial"/>
          <w:color w:val="auto"/>
          <w:sz w:val="24"/>
          <w:szCs w:val="24"/>
        </w:rPr>
        <w:t>the</w:t>
      </w:r>
      <w:r w:rsidR="002D012D">
        <w:rPr>
          <w:rFonts w:ascii="Arial" w:hAnsi="Arial" w:cs="Arial"/>
          <w:color w:val="auto"/>
          <w:sz w:val="24"/>
          <w:szCs w:val="24"/>
        </w:rPr>
        <w:t xml:space="preserve"> deposit affected</w:t>
      </w:r>
      <w:r w:rsidR="004821C7">
        <w:rPr>
          <w:rFonts w:ascii="Arial" w:hAnsi="Arial" w:cs="Arial"/>
          <w:color w:val="auto"/>
          <w:sz w:val="24"/>
          <w:szCs w:val="24"/>
        </w:rPr>
        <w:t xml:space="preserve"> the</w:t>
      </w:r>
      <w:r w:rsidR="00BC12A6">
        <w:rPr>
          <w:rFonts w:ascii="Arial" w:hAnsi="Arial" w:cs="Arial"/>
          <w:color w:val="auto"/>
          <w:sz w:val="24"/>
          <w:szCs w:val="24"/>
        </w:rPr>
        <w:t xml:space="preserve"> </w:t>
      </w:r>
      <w:r w:rsidR="005F0B8B">
        <w:rPr>
          <w:rFonts w:ascii="Arial" w:hAnsi="Arial" w:cs="Arial"/>
          <w:color w:val="auto"/>
          <w:sz w:val="24"/>
          <w:szCs w:val="24"/>
        </w:rPr>
        <w:t>use of a continuous path</w:t>
      </w:r>
      <w:r w:rsidR="004821C7">
        <w:rPr>
          <w:rFonts w:ascii="Arial" w:hAnsi="Arial" w:cs="Arial"/>
          <w:color w:val="auto"/>
          <w:sz w:val="24"/>
          <w:szCs w:val="24"/>
        </w:rPr>
        <w:t>. T</w:t>
      </w:r>
      <w:r>
        <w:rPr>
          <w:rFonts w:ascii="Arial" w:hAnsi="Arial" w:cs="Arial"/>
          <w:color w:val="auto"/>
          <w:sz w:val="24"/>
          <w:szCs w:val="24"/>
        </w:rPr>
        <w:t>h</w:t>
      </w:r>
      <w:r w:rsidR="00FF7817">
        <w:rPr>
          <w:rFonts w:ascii="Arial" w:hAnsi="Arial" w:cs="Arial"/>
          <w:color w:val="auto"/>
          <w:sz w:val="24"/>
          <w:szCs w:val="24"/>
        </w:rPr>
        <w:t>us,</w:t>
      </w:r>
      <w:r w:rsidR="000B6710">
        <w:rPr>
          <w:rFonts w:ascii="Arial" w:hAnsi="Arial" w:cs="Arial"/>
          <w:color w:val="auto"/>
          <w:sz w:val="24"/>
          <w:szCs w:val="24"/>
        </w:rPr>
        <w:t xml:space="preserve"> </w:t>
      </w:r>
      <w:r w:rsidR="005021E8">
        <w:rPr>
          <w:rFonts w:ascii="Arial" w:hAnsi="Arial" w:cs="Arial"/>
          <w:color w:val="auto"/>
          <w:sz w:val="24"/>
          <w:szCs w:val="24"/>
        </w:rPr>
        <w:t>the first statutory period to be considered is 1977-1997</w:t>
      </w:r>
      <w:r w:rsidR="00A07DD9">
        <w:rPr>
          <w:rFonts w:ascii="Arial" w:hAnsi="Arial" w:cs="Arial"/>
          <w:color w:val="auto"/>
          <w:sz w:val="24"/>
          <w:szCs w:val="24"/>
        </w:rPr>
        <w:t xml:space="preserve"> </w:t>
      </w:r>
      <w:r w:rsidR="00B15F86">
        <w:rPr>
          <w:rFonts w:ascii="Arial" w:hAnsi="Arial" w:cs="Arial"/>
          <w:color w:val="auto"/>
          <w:sz w:val="24"/>
          <w:szCs w:val="24"/>
        </w:rPr>
        <w:t xml:space="preserve">(“the relevant period”) </w:t>
      </w:r>
      <w:r w:rsidR="00A07DD9">
        <w:rPr>
          <w:rFonts w:ascii="Arial" w:hAnsi="Arial" w:cs="Arial"/>
          <w:color w:val="auto"/>
          <w:sz w:val="24"/>
          <w:szCs w:val="24"/>
        </w:rPr>
        <w:t>in respect of the full Order route</w:t>
      </w:r>
      <w:r w:rsidR="005021E8">
        <w:rPr>
          <w:rFonts w:ascii="Arial" w:hAnsi="Arial" w:cs="Arial"/>
          <w:color w:val="auto"/>
          <w:sz w:val="24"/>
          <w:szCs w:val="24"/>
        </w:rPr>
        <w:t>, ending with the date of the deposit.</w:t>
      </w:r>
    </w:p>
    <w:p w14:paraId="4ED7D1C6" w14:textId="787C20F2" w:rsidR="00CC21C0" w:rsidRDefault="00CC21C0" w:rsidP="00CC21C0">
      <w:pPr>
        <w:pStyle w:val="Style1"/>
        <w:numPr>
          <w:ilvl w:val="0"/>
          <w:numId w:val="0"/>
        </w:numPr>
        <w:rPr>
          <w:rFonts w:ascii="Arial" w:hAnsi="Arial" w:cs="Arial"/>
          <w:i/>
          <w:iCs/>
          <w:color w:val="auto"/>
          <w:sz w:val="24"/>
          <w:szCs w:val="24"/>
        </w:rPr>
      </w:pPr>
      <w:r>
        <w:rPr>
          <w:rFonts w:ascii="Arial" w:hAnsi="Arial" w:cs="Arial"/>
          <w:i/>
          <w:iCs/>
          <w:color w:val="auto"/>
          <w:sz w:val="24"/>
          <w:szCs w:val="24"/>
        </w:rPr>
        <w:t>Evidence of use</w:t>
      </w:r>
    </w:p>
    <w:p w14:paraId="405266A0" w14:textId="215FD22A" w:rsidR="0089069C" w:rsidRPr="0089069C" w:rsidRDefault="00795B9F" w:rsidP="000D204A">
      <w:pPr>
        <w:pStyle w:val="Style1"/>
        <w:tabs>
          <w:tab w:val="num" w:pos="720"/>
        </w:tabs>
        <w:rPr>
          <w:rFonts w:ascii="Arial" w:hAnsi="Arial" w:cs="Arial"/>
          <w:i/>
          <w:iCs/>
          <w:color w:val="auto"/>
          <w:sz w:val="24"/>
          <w:szCs w:val="24"/>
        </w:rPr>
      </w:pPr>
      <w:bookmarkStart w:id="3" w:name="_Hlk127796114"/>
      <w:r>
        <w:rPr>
          <w:rFonts w:ascii="Arial" w:hAnsi="Arial" w:cs="Arial"/>
          <w:color w:val="auto"/>
          <w:sz w:val="24"/>
          <w:szCs w:val="24"/>
        </w:rPr>
        <w:t xml:space="preserve">The </w:t>
      </w:r>
      <w:r w:rsidR="00E17F6C">
        <w:rPr>
          <w:rFonts w:ascii="Arial" w:hAnsi="Arial" w:cs="Arial"/>
          <w:color w:val="auto"/>
          <w:sz w:val="24"/>
          <w:szCs w:val="24"/>
        </w:rPr>
        <w:t>user evidence shows</w:t>
      </w:r>
      <w:r>
        <w:rPr>
          <w:rFonts w:ascii="Arial" w:hAnsi="Arial" w:cs="Arial"/>
          <w:color w:val="auto"/>
          <w:sz w:val="24"/>
          <w:szCs w:val="24"/>
        </w:rPr>
        <w:t xml:space="preserve"> use </w:t>
      </w:r>
      <w:r w:rsidR="00A07DD9">
        <w:rPr>
          <w:rFonts w:ascii="Arial" w:hAnsi="Arial" w:cs="Arial"/>
          <w:color w:val="auto"/>
          <w:sz w:val="24"/>
          <w:szCs w:val="24"/>
        </w:rPr>
        <w:t xml:space="preserve">of the Order route </w:t>
      </w:r>
      <w:r>
        <w:rPr>
          <w:rFonts w:ascii="Arial" w:hAnsi="Arial" w:cs="Arial"/>
          <w:color w:val="auto"/>
          <w:sz w:val="24"/>
          <w:szCs w:val="24"/>
        </w:rPr>
        <w:t>by t</w:t>
      </w:r>
      <w:r w:rsidR="00B64604">
        <w:rPr>
          <w:rFonts w:ascii="Arial" w:hAnsi="Arial" w:cs="Arial"/>
          <w:color w:val="auto"/>
          <w:sz w:val="24"/>
          <w:szCs w:val="24"/>
        </w:rPr>
        <w:t xml:space="preserve">wenty-two </w:t>
      </w:r>
      <w:r>
        <w:rPr>
          <w:rFonts w:ascii="Arial" w:hAnsi="Arial" w:cs="Arial"/>
          <w:color w:val="auto"/>
          <w:sz w:val="24"/>
          <w:szCs w:val="24"/>
        </w:rPr>
        <w:t xml:space="preserve">people </w:t>
      </w:r>
      <w:r w:rsidR="00A07DD9">
        <w:rPr>
          <w:rFonts w:ascii="Arial" w:hAnsi="Arial" w:cs="Arial"/>
          <w:color w:val="auto"/>
          <w:sz w:val="24"/>
          <w:szCs w:val="24"/>
        </w:rPr>
        <w:t xml:space="preserve">on foot </w:t>
      </w:r>
      <w:r>
        <w:rPr>
          <w:rFonts w:ascii="Arial" w:hAnsi="Arial" w:cs="Arial"/>
          <w:color w:val="auto"/>
          <w:sz w:val="24"/>
          <w:szCs w:val="24"/>
        </w:rPr>
        <w:t>over th</w:t>
      </w:r>
      <w:r w:rsidR="00A07DD9">
        <w:rPr>
          <w:rFonts w:ascii="Arial" w:hAnsi="Arial" w:cs="Arial"/>
          <w:color w:val="auto"/>
          <w:sz w:val="24"/>
          <w:szCs w:val="24"/>
        </w:rPr>
        <w:t>e whole of the relevant period.</w:t>
      </w:r>
      <w:r w:rsidR="009B727E">
        <w:rPr>
          <w:rFonts w:ascii="Arial" w:hAnsi="Arial" w:cs="Arial"/>
          <w:color w:val="auto"/>
          <w:sz w:val="24"/>
          <w:szCs w:val="24"/>
        </w:rPr>
        <w:t xml:space="preserve"> The frequency of use</w:t>
      </w:r>
      <w:r w:rsidR="0040023D">
        <w:rPr>
          <w:rFonts w:ascii="Arial" w:hAnsi="Arial" w:cs="Arial"/>
          <w:color w:val="auto"/>
          <w:sz w:val="24"/>
          <w:szCs w:val="24"/>
        </w:rPr>
        <w:t xml:space="preserve">, where recorded, </w:t>
      </w:r>
      <w:r w:rsidR="003C423F">
        <w:rPr>
          <w:rFonts w:ascii="Arial" w:hAnsi="Arial" w:cs="Arial"/>
          <w:color w:val="auto"/>
          <w:sz w:val="24"/>
          <w:szCs w:val="24"/>
        </w:rPr>
        <w:t xml:space="preserve">ranged from </w:t>
      </w:r>
      <w:r w:rsidR="00873128">
        <w:rPr>
          <w:rFonts w:ascii="Arial" w:hAnsi="Arial" w:cs="Arial"/>
          <w:color w:val="auto"/>
          <w:sz w:val="24"/>
          <w:szCs w:val="24"/>
        </w:rPr>
        <w:t xml:space="preserve">600 times </w:t>
      </w:r>
      <w:r w:rsidR="003C423F">
        <w:rPr>
          <w:rFonts w:ascii="Arial" w:hAnsi="Arial" w:cs="Arial"/>
          <w:color w:val="auto"/>
          <w:sz w:val="24"/>
          <w:szCs w:val="24"/>
        </w:rPr>
        <w:t>per</w:t>
      </w:r>
      <w:r w:rsidR="00873128">
        <w:rPr>
          <w:rFonts w:ascii="Arial" w:hAnsi="Arial" w:cs="Arial"/>
          <w:color w:val="auto"/>
          <w:sz w:val="24"/>
          <w:szCs w:val="24"/>
        </w:rPr>
        <w:t xml:space="preserve"> year</w:t>
      </w:r>
      <w:r w:rsidR="003C423F">
        <w:rPr>
          <w:rFonts w:ascii="Arial" w:hAnsi="Arial" w:cs="Arial"/>
          <w:color w:val="auto"/>
          <w:sz w:val="24"/>
          <w:szCs w:val="24"/>
        </w:rPr>
        <w:t xml:space="preserve"> to 3 times per year</w:t>
      </w:r>
      <w:r w:rsidR="00A06D32">
        <w:rPr>
          <w:rFonts w:ascii="Arial" w:hAnsi="Arial" w:cs="Arial"/>
          <w:color w:val="auto"/>
          <w:sz w:val="24"/>
          <w:szCs w:val="24"/>
        </w:rPr>
        <w:t>.</w:t>
      </w:r>
      <w:r w:rsidR="00080C9F">
        <w:rPr>
          <w:rFonts w:ascii="Arial" w:hAnsi="Arial" w:cs="Arial"/>
          <w:color w:val="auto"/>
          <w:sz w:val="24"/>
          <w:szCs w:val="24"/>
        </w:rPr>
        <w:t xml:space="preserve"> One of these people was employed by the farmer </w:t>
      </w:r>
      <w:r w:rsidR="003102C1">
        <w:rPr>
          <w:rFonts w:ascii="Arial" w:hAnsi="Arial" w:cs="Arial"/>
          <w:color w:val="auto"/>
          <w:sz w:val="24"/>
          <w:szCs w:val="24"/>
        </w:rPr>
        <w:t>of the land until 1983 and therefore their evidence attracts only limited weight because</w:t>
      </w:r>
      <w:r w:rsidR="001941DB">
        <w:rPr>
          <w:rFonts w:ascii="Arial" w:hAnsi="Arial" w:cs="Arial"/>
          <w:color w:val="auto"/>
          <w:sz w:val="24"/>
          <w:szCs w:val="24"/>
        </w:rPr>
        <w:t>, although they state that they did not have permission to use the route,</w:t>
      </w:r>
      <w:r w:rsidR="003102C1">
        <w:rPr>
          <w:rFonts w:ascii="Arial" w:hAnsi="Arial" w:cs="Arial"/>
          <w:color w:val="auto"/>
          <w:sz w:val="24"/>
          <w:szCs w:val="24"/>
        </w:rPr>
        <w:t xml:space="preserve"> their use may have been </w:t>
      </w:r>
      <w:r w:rsidR="008600A3">
        <w:rPr>
          <w:rFonts w:ascii="Arial" w:hAnsi="Arial" w:cs="Arial"/>
          <w:color w:val="auto"/>
          <w:sz w:val="24"/>
          <w:szCs w:val="24"/>
        </w:rPr>
        <w:t xml:space="preserve">permissive through their association with the landowner </w:t>
      </w:r>
      <w:r w:rsidR="00AC5B28">
        <w:rPr>
          <w:rFonts w:ascii="Arial" w:hAnsi="Arial" w:cs="Arial"/>
          <w:color w:val="auto"/>
          <w:sz w:val="24"/>
          <w:szCs w:val="24"/>
        </w:rPr>
        <w:t>even after their employment there ended.</w:t>
      </w:r>
      <w:r w:rsidR="004553BD">
        <w:rPr>
          <w:rFonts w:ascii="Arial" w:hAnsi="Arial" w:cs="Arial"/>
          <w:color w:val="auto"/>
          <w:sz w:val="24"/>
          <w:szCs w:val="24"/>
        </w:rPr>
        <w:t xml:space="preserve"> </w:t>
      </w:r>
      <w:r w:rsidR="00EA0782">
        <w:rPr>
          <w:rFonts w:ascii="Arial" w:hAnsi="Arial" w:cs="Arial"/>
          <w:color w:val="auto"/>
          <w:sz w:val="24"/>
          <w:szCs w:val="24"/>
        </w:rPr>
        <w:t>The applicants state that one person did cleaning at the farm</w:t>
      </w:r>
      <w:r w:rsidR="00EB48E5">
        <w:rPr>
          <w:rFonts w:ascii="Arial" w:hAnsi="Arial" w:cs="Arial"/>
          <w:color w:val="auto"/>
          <w:sz w:val="24"/>
          <w:szCs w:val="24"/>
        </w:rPr>
        <w:t xml:space="preserve">house and rents a cottage owned by the former landowner. Whilst it is unclear whether this was the case over the relevant period, </w:t>
      </w:r>
      <w:r w:rsidR="008C4428">
        <w:rPr>
          <w:rFonts w:ascii="Arial" w:hAnsi="Arial" w:cs="Arial"/>
          <w:color w:val="auto"/>
          <w:sz w:val="24"/>
          <w:szCs w:val="24"/>
        </w:rPr>
        <w:t>the user stated in 2019 that it was “many years ago” and therefore</w:t>
      </w:r>
      <w:r w:rsidR="00967A8C">
        <w:rPr>
          <w:rFonts w:ascii="Arial" w:hAnsi="Arial" w:cs="Arial"/>
          <w:color w:val="auto"/>
          <w:sz w:val="24"/>
          <w:szCs w:val="24"/>
        </w:rPr>
        <w:t xml:space="preserve"> I attach limited weight to </w:t>
      </w:r>
      <w:r w:rsidR="00864B09">
        <w:rPr>
          <w:rFonts w:ascii="Arial" w:hAnsi="Arial" w:cs="Arial"/>
          <w:color w:val="auto"/>
          <w:sz w:val="24"/>
          <w:szCs w:val="24"/>
        </w:rPr>
        <w:t xml:space="preserve">their evidence due to the potential that use was </w:t>
      </w:r>
      <w:r w:rsidR="00F45A05">
        <w:rPr>
          <w:rFonts w:ascii="Arial" w:hAnsi="Arial" w:cs="Arial"/>
          <w:color w:val="auto"/>
          <w:sz w:val="24"/>
          <w:szCs w:val="24"/>
        </w:rPr>
        <w:t>permissive.</w:t>
      </w:r>
    </w:p>
    <w:p w14:paraId="064903E2" w14:textId="1B0DCB2C" w:rsidR="006D4F92" w:rsidRPr="006D4F92" w:rsidRDefault="00916840" w:rsidP="00E63CDA">
      <w:pPr>
        <w:pStyle w:val="Style1"/>
        <w:tabs>
          <w:tab w:val="num" w:pos="720"/>
        </w:tabs>
        <w:rPr>
          <w:i/>
          <w:iCs/>
        </w:rPr>
      </w:pPr>
      <w:r w:rsidRPr="00E63CDA">
        <w:rPr>
          <w:rFonts w:ascii="Arial" w:hAnsi="Arial" w:cs="Arial"/>
          <w:color w:val="auto"/>
          <w:sz w:val="24"/>
          <w:szCs w:val="24"/>
        </w:rPr>
        <w:t xml:space="preserve">Nine people additionally used the Order route for part of the relevant period. The use of one of these is discounted in the assessment of public rights because they </w:t>
      </w:r>
      <w:r w:rsidRPr="00E63CDA">
        <w:rPr>
          <w:rFonts w:ascii="Arial" w:hAnsi="Arial" w:cs="Arial"/>
          <w:color w:val="auto"/>
          <w:sz w:val="24"/>
          <w:szCs w:val="24"/>
        </w:rPr>
        <w:lastRenderedPageBreak/>
        <w:t xml:space="preserve">state that they knew the owner/occupier of the land personally, and their use may </w:t>
      </w:r>
      <w:r w:rsidR="00516708" w:rsidRPr="00E63CDA">
        <w:rPr>
          <w:rFonts w:ascii="Arial" w:hAnsi="Arial" w:cs="Arial"/>
          <w:color w:val="auto"/>
          <w:sz w:val="24"/>
          <w:szCs w:val="24"/>
        </w:rPr>
        <w:t xml:space="preserve">consequently </w:t>
      </w:r>
      <w:r w:rsidRPr="00E63CDA">
        <w:rPr>
          <w:rFonts w:ascii="Arial" w:hAnsi="Arial" w:cs="Arial"/>
          <w:color w:val="auto"/>
          <w:sz w:val="24"/>
          <w:szCs w:val="24"/>
        </w:rPr>
        <w:t xml:space="preserve">have been permissive. </w:t>
      </w:r>
      <w:r w:rsidR="006D4F92">
        <w:rPr>
          <w:rFonts w:ascii="Arial" w:hAnsi="Arial" w:cs="Arial"/>
          <w:color w:val="auto"/>
          <w:sz w:val="24"/>
          <w:szCs w:val="24"/>
        </w:rPr>
        <w:t xml:space="preserve">The use of one further person is discounted </w:t>
      </w:r>
      <w:r w:rsidR="00B86425">
        <w:rPr>
          <w:rFonts w:ascii="Arial" w:hAnsi="Arial" w:cs="Arial"/>
          <w:color w:val="auto"/>
          <w:sz w:val="24"/>
          <w:szCs w:val="24"/>
        </w:rPr>
        <w:t xml:space="preserve">as their route is unclear </w:t>
      </w:r>
      <w:r w:rsidR="006D4F92">
        <w:rPr>
          <w:rFonts w:ascii="Arial" w:hAnsi="Arial" w:cs="Arial"/>
          <w:color w:val="auto"/>
          <w:sz w:val="24"/>
          <w:szCs w:val="24"/>
        </w:rPr>
        <w:t>because the</w:t>
      </w:r>
      <w:r w:rsidR="00BB1F9D">
        <w:rPr>
          <w:rFonts w:ascii="Arial" w:hAnsi="Arial" w:cs="Arial"/>
          <w:color w:val="auto"/>
          <w:sz w:val="24"/>
          <w:szCs w:val="24"/>
        </w:rPr>
        <w:t xml:space="preserve">y state that they have additionally used other routes, their map is not marked with the route they took and they refer to a stone footbridge which </w:t>
      </w:r>
      <w:r w:rsidR="00B86425">
        <w:rPr>
          <w:rFonts w:ascii="Arial" w:hAnsi="Arial" w:cs="Arial"/>
          <w:color w:val="auto"/>
          <w:sz w:val="24"/>
          <w:szCs w:val="24"/>
        </w:rPr>
        <w:t>does not appear to lie on the Order route.</w:t>
      </w:r>
    </w:p>
    <w:p w14:paraId="5CA88C23" w14:textId="16EEFADE" w:rsidR="0089069C" w:rsidRPr="0089069C" w:rsidRDefault="00916840" w:rsidP="00E63CDA">
      <w:pPr>
        <w:pStyle w:val="Style1"/>
        <w:tabs>
          <w:tab w:val="num" w:pos="720"/>
        </w:tabs>
        <w:rPr>
          <w:i/>
          <w:iCs/>
        </w:rPr>
      </w:pPr>
      <w:r w:rsidRPr="00E63CDA">
        <w:rPr>
          <w:rFonts w:ascii="Arial" w:hAnsi="Arial" w:cs="Arial"/>
          <w:color w:val="auto"/>
          <w:sz w:val="24"/>
          <w:szCs w:val="24"/>
        </w:rPr>
        <w:t xml:space="preserve">The use of the remaining </w:t>
      </w:r>
      <w:r w:rsidR="00B86425">
        <w:rPr>
          <w:rFonts w:ascii="Arial" w:hAnsi="Arial" w:cs="Arial"/>
          <w:color w:val="auto"/>
          <w:sz w:val="24"/>
          <w:szCs w:val="24"/>
        </w:rPr>
        <w:t>seven</w:t>
      </w:r>
      <w:r w:rsidRPr="00E63CDA">
        <w:rPr>
          <w:rFonts w:ascii="Arial" w:hAnsi="Arial" w:cs="Arial"/>
          <w:color w:val="auto"/>
          <w:sz w:val="24"/>
          <w:szCs w:val="24"/>
        </w:rPr>
        <w:t xml:space="preserve"> people comprised between fifteen years and one year of the relevant period.</w:t>
      </w:r>
      <w:r w:rsidR="00EE37EA" w:rsidRPr="00E63CDA">
        <w:rPr>
          <w:rFonts w:ascii="Arial" w:hAnsi="Arial" w:cs="Arial"/>
          <w:color w:val="auto"/>
          <w:sz w:val="24"/>
          <w:szCs w:val="24"/>
        </w:rPr>
        <w:t xml:space="preserve"> </w:t>
      </w:r>
      <w:r w:rsidR="0001400F" w:rsidRPr="00E63CDA">
        <w:rPr>
          <w:rFonts w:ascii="Arial" w:hAnsi="Arial" w:cs="Arial"/>
          <w:color w:val="auto"/>
          <w:sz w:val="24"/>
          <w:szCs w:val="24"/>
        </w:rPr>
        <w:t>Where supplied, their frequency of use ranged from</w:t>
      </w:r>
      <w:r w:rsidR="000A609F" w:rsidRPr="00E63CDA">
        <w:rPr>
          <w:rFonts w:ascii="Arial" w:hAnsi="Arial" w:cs="Arial"/>
          <w:color w:val="auto"/>
          <w:sz w:val="24"/>
          <w:szCs w:val="24"/>
        </w:rPr>
        <w:t xml:space="preserve"> 6 to 200 times per year. </w:t>
      </w:r>
      <w:r w:rsidR="00E63CDA">
        <w:rPr>
          <w:rFonts w:ascii="Arial" w:hAnsi="Arial" w:cs="Arial"/>
          <w:color w:val="auto"/>
          <w:sz w:val="24"/>
          <w:szCs w:val="24"/>
        </w:rPr>
        <w:t xml:space="preserve">None of the shorter periods of use may be taken together to </w:t>
      </w:r>
      <w:r w:rsidR="00F15B55">
        <w:rPr>
          <w:rFonts w:ascii="Arial" w:hAnsi="Arial" w:cs="Arial"/>
          <w:color w:val="auto"/>
          <w:sz w:val="24"/>
          <w:szCs w:val="24"/>
        </w:rPr>
        <w:t>form</w:t>
      </w:r>
      <w:r w:rsidR="00E63CDA">
        <w:rPr>
          <w:rFonts w:ascii="Arial" w:hAnsi="Arial" w:cs="Arial"/>
          <w:color w:val="auto"/>
          <w:sz w:val="24"/>
          <w:szCs w:val="24"/>
        </w:rPr>
        <w:t xml:space="preserve"> a continuous </w:t>
      </w:r>
      <w:r w:rsidR="00AB5761">
        <w:rPr>
          <w:rFonts w:ascii="Arial" w:hAnsi="Arial" w:cs="Arial"/>
          <w:color w:val="auto"/>
          <w:sz w:val="24"/>
          <w:szCs w:val="24"/>
        </w:rPr>
        <w:t xml:space="preserve">statutory </w:t>
      </w:r>
      <w:r w:rsidR="00E63CDA">
        <w:rPr>
          <w:rFonts w:ascii="Arial" w:hAnsi="Arial" w:cs="Arial"/>
          <w:color w:val="auto"/>
          <w:sz w:val="24"/>
          <w:szCs w:val="24"/>
        </w:rPr>
        <w:t>period of use</w:t>
      </w:r>
      <w:r w:rsidR="00F15B55">
        <w:rPr>
          <w:rFonts w:ascii="Arial" w:hAnsi="Arial" w:cs="Arial"/>
          <w:color w:val="auto"/>
          <w:sz w:val="24"/>
          <w:szCs w:val="24"/>
        </w:rPr>
        <w:t>,</w:t>
      </w:r>
      <w:r w:rsidR="00E63CDA">
        <w:rPr>
          <w:rFonts w:ascii="Arial" w:hAnsi="Arial" w:cs="Arial"/>
          <w:color w:val="auto"/>
          <w:sz w:val="24"/>
          <w:szCs w:val="24"/>
        </w:rPr>
        <w:t xml:space="preserve"> a</w:t>
      </w:r>
      <w:r w:rsidR="00EE37EA" w:rsidRPr="00E63CDA">
        <w:rPr>
          <w:rFonts w:ascii="Arial" w:hAnsi="Arial" w:cs="Arial"/>
          <w:color w:val="auto"/>
          <w:sz w:val="24"/>
          <w:szCs w:val="24"/>
        </w:rPr>
        <w:t xml:space="preserve">s their use </w:t>
      </w:r>
      <w:r w:rsidR="00BE5E1A">
        <w:rPr>
          <w:rFonts w:ascii="Arial" w:hAnsi="Arial" w:cs="Arial"/>
          <w:color w:val="auto"/>
          <w:sz w:val="24"/>
          <w:szCs w:val="24"/>
        </w:rPr>
        <w:t xml:space="preserve">spanned the latter part of </w:t>
      </w:r>
      <w:r w:rsidR="00121E7C" w:rsidRPr="00E63CDA">
        <w:rPr>
          <w:rFonts w:ascii="Arial" w:hAnsi="Arial" w:cs="Arial"/>
          <w:color w:val="auto"/>
          <w:sz w:val="24"/>
          <w:szCs w:val="24"/>
        </w:rPr>
        <w:t xml:space="preserve">the relevant period </w:t>
      </w:r>
      <w:r w:rsidR="00E63CDA">
        <w:rPr>
          <w:rFonts w:ascii="Arial" w:hAnsi="Arial" w:cs="Arial"/>
          <w:color w:val="auto"/>
          <w:sz w:val="24"/>
          <w:szCs w:val="24"/>
        </w:rPr>
        <w:t>in each case.</w:t>
      </w:r>
    </w:p>
    <w:p w14:paraId="6EC7732B" w14:textId="03D8D0BB" w:rsidR="003C423F" w:rsidRPr="00023404" w:rsidRDefault="00656889" w:rsidP="000D204A">
      <w:pPr>
        <w:pStyle w:val="Style1"/>
        <w:tabs>
          <w:tab w:val="num" w:pos="720"/>
        </w:tabs>
        <w:rPr>
          <w:rFonts w:ascii="Arial" w:hAnsi="Arial" w:cs="Arial"/>
          <w:i/>
          <w:iCs/>
          <w:color w:val="auto"/>
          <w:sz w:val="24"/>
          <w:szCs w:val="24"/>
        </w:rPr>
      </w:pPr>
      <w:r>
        <w:rPr>
          <w:rFonts w:ascii="Arial" w:hAnsi="Arial" w:cs="Arial"/>
          <w:color w:val="auto"/>
          <w:sz w:val="24"/>
          <w:szCs w:val="24"/>
        </w:rPr>
        <w:t>Nevertheless, t</w:t>
      </w:r>
      <w:r w:rsidR="00A06D32">
        <w:rPr>
          <w:rFonts w:ascii="Arial" w:hAnsi="Arial" w:cs="Arial"/>
          <w:color w:val="auto"/>
          <w:sz w:val="24"/>
          <w:szCs w:val="24"/>
        </w:rPr>
        <w:t xml:space="preserve">he </w:t>
      </w:r>
      <w:r w:rsidR="00E17F6C">
        <w:rPr>
          <w:rFonts w:ascii="Arial" w:hAnsi="Arial" w:cs="Arial"/>
          <w:color w:val="auto"/>
          <w:sz w:val="24"/>
          <w:szCs w:val="24"/>
        </w:rPr>
        <w:t>user evidence</w:t>
      </w:r>
      <w:r w:rsidR="00560F6C">
        <w:rPr>
          <w:rFonts w:ascii="Arial" w:hAnsi="Arial" w:cs="Arial"/>
          <w:color w:val="auto"/>
          <w:sz w:val="24"/>
          <w:szCs w:val="24"/>
        </w:rPr>
        <w:t xml:space="preserve"> </w:t>
      </w:r>
      <w:r w:rsidR="00E17F6C">
        <w:rPr>
          <w:rFonts w:ascii="Arial" w:hAnsi="Arial" w:cs="Arial"/>
          <w:color w:val="auto"/>
          <w:sz w:val="24"/>
          <w:szCs w:val="24"/>
        </w:rPr>
        <w:t xml:space="preserve">consequently </w:t>
      </w:r>
      <w:r w:rsidR="00560F6C">
        <w:rPr>
          <w:rFonts w:ascii="Arial" w:hAnsi="Arial" w:cs="Arial"/>
          <w:color w:val="auto"/>
          <w:sz w:val="24"/>
          <w:szCs w:val="24"/>
        </w:rPr>
        <w:t>show</w:t>
      </w:r>
      <w:r w:rsidR="000D7E4F">
        <w:rPr>
          <w:rFonts w:ascii="Arial" w:hAnsi="Arial" w:cs="Arial"/>
          <w:color w:val="auto"/>
          <w:sz w:val="24"/>
          <w:szCs w:val="24"/>
        </w:rPr>
        <w:t>s</w:t>
      </w:r>
      <w:r w:rsidR="00560F6C">
        <w:rPr>
          <w:rFonts w:ascii="Arial" w:hAnsi="Arial" w:cs="Arial"/>
          <w:color w:val="auto"/>
          <w:sz w:val="24"/>
          <w:szCs w:val="24"/>
        </w:rPr>
        <w:t xml:space="preserve"> a considerable intensity of use </w:t>
      </w:r>
      <w:r w:rsidR="004A247E">
        <w:rPr>
          <w:rFonts w:ascii="Arial" w:hAnsi="Arial" w:cs="Arial"/>
          <w:color w:val="auto"/>
          <w:sz w:val="24"/>
          <w:szCs w:val="24"/>
        </w:rPr>
        <w:t xml:space="preserve">over the </w:t>
      </w:r>
      <w:r w:rsidR="009E001E">
        <w:rPr>
          <w:rFonts w:ascii="Arial" w:hAnsi="Arial" w:cs="Arial"/>
          <w:color w:val="auto"/>
          <w:sz w:val="24"/>
          <w:szCs w:val="24"/>
        </w:rPr>
        <w:t xml:space="preserve">relevant </w:t>
      </w:r>
      <w:r w:rsidR="004A247E">
        <w:rPr>
          <w:rFonts w:ascii="Arial" w:hAnsi="Arial" w:cs="Arial"/>
          <w:color w:val="auto"/>
          <w:sz w:val="24"/>
          <w:szCs w:val="24"/>
        </w:rPr>
        <w:t>period</w:t>
      </w:r>
      <w:r w:rsidR="00EE3CF8">
        <w:rPr>
          <w:rFonts w:ascii="Arial" w:hAnsi="Arial" w:cs="Arial"/>
          <w:color w:val="auto"/>
          <w:sz w:val="24"/>
          <w:szCs w:val="24"/>
        </w:rPr>
        <w:t>, particularly in view of</w:t>
      </w:r>
      <w:r w:rsidR="00560F6C">
        <w:rPr>
          <w:rFonts w:ascii="Arial" w:hAnsi="Arial" w:cs="Arial"/>
          <w:color w:val="auto"/>
          <w:sz w:val="24"/>
          <w:szCs w:val="24"/>
        </w:rPr>
        <w:t xml:space="preserve"> the route’s location at the edge of a small village</w:t>
      </w:r>
      <w:r w:rsidR="00BE679F">
        <w:rPr>
          <w:rFonts w:ascii="Arial" w:hAnsi="Arial" w:cs="Arial"/>
          <w:color w:val="auto"/>
          <w:sz w:val="24"/>
          <w:szCs w:val="24"/>
        </w:rPr>
        <w:t>.</w:t>
      </w:r>
    </w:p>
    <w:p w14:paraId="089BFEB0" w14:textId="43FFCF55" w:rsidR="00023404" w:rsidRPr="00835BE3" w:rsidRDefault="001552DE" w:rsidP="000D204A">
      <w:pPr>
        <w:pStyle w:val="Style1"/>
        <w:tabs>
          <w:tab w:val="num" w:pos="720"/>
        </w:tabs>
        <w:rPr>
          <w:rFonts w:ascii="Arial" w:hAnsi="Arial" w:cs="Arial"/>
          <w:i/>
          <w:iCs/>
          <w:color w:val="auto"/>
          <w:sz w:val="24"/>
          <w:szCs w:val="24"/>
        </w:rPr>
      </w:pPr>
      <w:r>
        <w:rPr>
          <w:rFonts w:ascii="Arial" w:hAnsi="Arial" w:cs="Arial"/>
          <w:color w:val="auto"/>
          <w:sz w:val="24"/>
          <w:szCs w:val="24"/>
        </w:rPr>
        <w:t>Twenty-two f</w:t>
      </w:r>
      <w:r w:rsidR="00023404">
        <w:rPr>
          <w:rFonts w:ascii="Arial" w:hAnsi="Arial" w:cs="Arial"/>
          <w:color w:val="auto"/>
          <w:sz w:val="24"/>
          <w:szCs w:val="24"/>
        </w:rPr>
        <w:t xml:space="preserve">urther </w:t>
      </w:r>
      <w:r>
        <w:rPr>
          <w:rFonts w:ascii="Arial" w:hAnsi="Arial" w:cs="Arial"/>
          <w:color w:val="auto"/>
          <w:sz w:val="24"/>
          <w:szCs w:val="24"/>
        </w:rPr>
        <w:t>UEFs</w:t>
      </w:r>
      <w:r w:rsidR="00741883">
        <w:rPr>
          <w:rFonts w:ascii="Arial" w:hAnsi="Arial" w:cs="Arial"/>
          <w:color w:val="auto"/>
          <w:sz w:val="24"/>
          <w:szCs w:val="24"/>
        </w:rPr>
        <w:t xml:space="preserve"> </w:t>
      </w:r>
      <w:r>
        <w:rPr>
          <w:rFonts w:ascii="Arial" w:hAnsi="Arial" w:cs="Arial"/>
          <w:color w:val="auto"/>
          <w:sz w:val="24"/>
          <w:szCs w:val="24"/>
        </w:rPr>
        <w:t xml:space="preserve">(“the additional UEFs”) </w:t>
      </w:r>
      <w:r w:rsidR="00741883">
        <w:rPr>
          <w:rFonts w:ascii="Arial" w:hAnsi="Arial" w:cs="Arial"/>
          <w:color w:val="auto"/>
          <w:sz w:val="24"/>
          <w:szCs w:val="24"/>
        </w:rPr>
        <w:t xml:space="preserve">were supplied by the applicant at a later stage in the process. These </w:t>
      </w:r>
      <w:r w:rsidR="002212FA">
        <w:rPr>
          <w:rFonts w:ascii="Arial" w:hAnsi="Arial" w:cs="Arial"/>
          <w:color w:val="auto"/>
          <w:sz w:val="24"/>
          <w:szCs w:val="24"/>
        </w:rPr>
        <w:t xml:space="preserve">were completed by people who had not previously supplied evidence. The forms </w:t>
      </w:r>
      <w:r w:rsidR="000736F6">
        <w:rPr>
          <w:rFonts w:ascii="Arial" w:hAnsi="Arial" w:cs="Arial"/>
          <w:color w:val="auto"/>
          <w:sz w:val="24"/>
          <w:szCs w:val="24"/>
        </w:rPr>
        <w:t>omit some relevant questions</w:t>
      </w:r>
      <w:r w:rsidR="00D844B3">
        <w:rPr>
          <w:rFonts w:ascii="Arial" w:hAnsi="Arial" w:cs="Arial"/>
          <w:color w:val="auto"/>
          <w:sz w:val="24"/>
          <w:szCs w:val="24"/>
        </w:rPr>
        <w:t xml:space="preserve"> which have a bearing </w:t>
      </w:r>
      <w:r w:rsidR="002211DB">
        <w:rPr>
          <w:rFonts w:ascii="Arial" w:hAnsi="Arial" w:cs="Arial"/>
          <w:color w:val="auto"/>
          <w:sz w:val="24"/>
          <w:szCs w:val="24"/>
        </w:rPr>
        <w:t>in the assessment of user evidence</w:t>
      </w:r>
      <w:r w:rsidR="000736F6">
        <w:rPr>
          <w:rFonts w:ascii="Arial" w:hAnsi="Arial" w:cs="Arial"/>
          <w:color w:val="auto"/>
          <w:sz w:val="24"/>
          <w:szCs w:val="24"/>
        </w:rPr>
        <w:t xml:space="preserve">, including whether people ever worked for the landowner, whether there were any breaks in use, and the purpose of use. Furthermore, maps are all pre-completed with the Order route and hence </w:t>
      </w:r>
      <w:r w:rsidR="002B5700">
        <w:rPr>
          <w:rFonts w:ascii="Arial" w:hAnsi="Arial" w:cs="Arial"/>
          <w:color w:val="auto"/>
          <w:sz w:val="24"/>
          <w:szCs w:val="24"/>
        </w:rPr>
        <w:t xml:space="preserve">users may have been less likely </w:t>
      </w:r>
      <w:r w:rsidR="00D844B3">
        <w:rPr>
          <w:rFonts w:ascii="Arial" w:hAnsi="Arial" w:cs="Arial"/>
          <w:color w:val="auto"/>
          <w:sz w:val="24"/>
          <w:szCs w:val="24"/>
        </w:rPr>
        <w:t xml:space="preserve">to record any </w:t>
      </w:r>
      <w:r w:rsidR="00273E15">
        <w:rPr>
          <w:rFonts w:ascii="Arial" w:hAnsi="Arial" w:cs="Arial"/>
          <w:color w:val="auto"/>
          <w:sz w:val="24"/>
          <w:szCs w:val="24"/>
        </w:rPr>
        <w:t>different</w:t>
      </w:r>
      <w:r w:rsidR="00D844B3">
        <w:rPr>
          <w:rFonts w:ascii="Arial" w:hAnsi="Arial" w:cs="Arial"/>
          <w:color w:val="auto"/>
          <w:sz w:val="24"/>
          <w:szCs w:val="24"/>
        </w:rPr>
        <w:t xml:space="preserve"> routes taken.</w:t>
      </w:r>
      <w:r w:rsidR="002211DB">
        <w:rPr>
          <w:rFonts w:ascii="Arial" w:hAnsi="Arial" w:cs="Arial"/>
          <w:color w:val="auto"/>
          <w:sz w:val="24"/>
          <w:szCs w:val="24"/>
        </w:rPr>
        <w:t xml:space="preserve"> </w:t>
      </w:r>
      <w:r w:rsidR="006350CA">
        <w:rPr>
          <w:rFonts w:ascii="Arial" w:hAnsi="Arial" w:cs="Arial"/>
          <w:color w:val="auto"/>
          <w:sz w:val="24"/>
          <w:szCs w:val="24"/>
        </w:rPr>
        <w:t>As a result, it is not possible</w:t>
      </w:r>
      <w:r w:rsidR="00A41687">
        <w:rPr>
          <w:rFonts w:ascii="Arial" w:hAnsi="Arial" w:cs="Arial"/>
          <w:color w:val="auto"/>
          <w:sz w:val="24"/>
          <w:szCs w:val="24"/>
        </w:rPr>
        <w:t xml:space="preserve"> </w:t>
      </w:r>
      <w:r w:rsidR="006350CA">
        <w:rPr>
          <w:rFonts w:ascii="Arial" w:hAnsi="Arial" w:cs="Arial"/>
          <w:color w:val="auto"/>
          <w:sz w:val="24"/>
          <w:szCs w:val="24"/>
        </w:rPr>
        <w:t>to full</w:t>
      </w:r>
      <w:r w:rsidR="00D45DC5">
        <w:rPr>
          <w:rFonts w:ascii="Arial" w:hAnsi="Arial" w:cs="Arial"/>
          <w:color w:val="auto"/>
          <w:sz w:val="24"/>
          <w:szCs w:val="24"/>
        </w:rPr>
        <w:t>y</w:t>
      </w:r>
      <w:r w:rsidR="006350CA">
        <w:rPr>
          <w:rFonts w:ascii="Arial" w:hAnsi="Arial" w:cs="Arial"/>
          <w:color w:val="auto"/>
          <w:sz w:val="24"/>
          <w:szCs w:val="24"/>
        </w:rPr>
        <w:t xml:space="preserve"> assess</w:t>
      </w:r>
      <w:r w:rsidR="00D45DC5">
        <w:rPr>
          <w:rFonts w:ascii="Arial" w:hAnsi="Arial" w:cs="Arial"/>
          <w:color w:val="auto"/>
          <w:sz w:val="24"/>
          <w:szCs w:val="24"/>
        </w:rPr>
        <w:t xml:space="preserve"> </w:t>
      </w:r>
      <w:r w:rsidR="006350CA">
        <w:rPr>
          <w:rFonts w:ascii="Arial" w:hAnsi="Arial" w:cs="Arial"/>
          <w:color w:val="auto"/>
          <w:sz w:val="24"/>
          <w:szCs w:val="24"/>
        </w:rPr>
        <w:t xml:space="preserve">matters </w:t>
      </w:r>
      <w:r w:rsidR="00A41687">
        <w:rPr>
          <w:rFonts w:ascii="Arial" w:hAnsi="Arial" w:cs="Arial"/>
          <w:color w:val="auto"/>
          <w:sz w:val="24"/>
          <w:szCs w:val="24"/>
        </w:rPr>
        <w:t xml:space="preserve">from the additional </w:t>
      </w:r>
      <w:r>
        <w:rPr>
          <w:rFonts w:ascii="Arial" w:hAnsi="Arial" w:cs="Arial"/>
          <w:color w:val="auto"/>
          <w:sz w:val="24"/>
          <w:szCs w:val="24"/>
        </w:rPr>
        <w:t>UEFs</w:t>
      </w:r>
      <w:r w:rsidR="00A41687">
        <w:rPr>
          <w:rFonts w:ascii="Arial" w:hAnsi="Arial" w:cs="Arial"/>
          <w:color w:val="auto"/>
          <w:sz w:val="24"/>
          <w:szCs w:val="24"/>
        </w:rPr>
        <w:t xml:space="preserve"> </w:t>
      </w:r>
      <w:r w:rsidR="006350CA">
        <w:rPr>
          <w:rFonts w:ascii="Arial" w:hAnsi="Arial" w:cs="Arial"/>
          <w:color w:val="auto"/>
          <w:sz w:val="24"/>
          <w:szCs w:val="24"/>
        </w:rPr>
        <w:t xml:space="preserve">such as whether use was </w:t>
      </w:r>
      <w:r w:rsidR="00601C59">
        <w:rPr>
          <w:rFonts w:ascii="Arial" w:hAnsi="Arial" w:cs="Arial"/>
          <w:color w:val="auto"/>
          <w:sz w:val="24"/>
          <w:szCs w:val="24"/>
        </w:rPr>
        <w:t>by</w:t>
      </w:r>
      <w:r w:rsidR="006350CA">
        <w:rPr>
          <w:rFonts w:ascii="Arial" w:hAnsi="Arial" w:cs="Arial"/>
          <w:color w:val="auto"/>
          <w:sz w:val="24"/>
          <w:szCs w:val="24"/>
        </w:rPr>
        <w:t xml:space="preserve"> the public,</w:t>
      </w:r>
      <w:r w:rsidR="00D45DC5">
        <w:rPr>
          <w:rFonts w:ascii="Arial" w:hAnsi="Arial" w:cs="Arial"/>
          <w:color w:val="auto"/>
          <w:sz w:val="24"/>
          <w:szCs w:val="24"/>
        </w:rPr>
        <w:t xml:space="preserve"> the intensity of use</w:t>
      </w:r>
      <w:r w:rsidR="004C21EE">
        <w:rPr>
          <w:rFonts w:ascii="Arial" w:hAnsi="Arial" w:cs="Arial"/>
          <w:color w:val="auto"/>
          <w:sz w:val="24"/>
          <w:szCs w:val="24"/>
        </w:rPr>
        <w:t xml:space="preserve"> and whether the Order route was followed.</w:t>
      </w:r>
      <w:r w:rsidR="00B31D32">
        <w:rPr>
          <w:rFonts w:ascii="Arial" w:hAnsi="Arial" w:cs="Arial"/>
          <w:color w:val="auto"/>
          <w:sz w:val="24"/>
          <w:szCs w:val="24"/>
        </w:rPr>
        <w:t xml:space="preserve"> Thus, whilst the additional </w:t>
      </w:r>
      <w:r>
        <w:rPr>
          <w:rFonts w:ascii="Arial" w:hAnsi="Arial" w:cs="Arial"/>
          <w:color w:val="auto"/>
          <w:sz w:val="24"/>
          <w:szCs w:val="24"/>
        </w:rPr>
        <w:t>UEFs</w:t>
      </w:r>
      <w:r w:rsidR="00B31D32">
        <w:rPr>
          <w:rFonts w:ascii="Arial" w:hAnsi="Arial" w:cs="Arial"/>
          <w:color w:val="auto"/>
          <w:sz w:val="24"/>
          <w:szCs w:val="24"/>
        </w:rPr>
        <w:t xml:space="preserve"> provide some</w:t>
      </w:r>
      <w:r w:rsidR="00607FCB">
        <w:rPr>
          <w:rFonts w:ascii="Arial" w:hAnsi="Arial" w:cs="Arial"/>
          <w:color w:val="auto"/>
          <w:sz w:val="24"/>
          <w:szCs w:val="24"/>
        </w:rPr>
        <w:t xml:space="preserve"> </w:t>
      </w:r>
      <w:r w:rsidR="009253B6">
        <w:rPr>
          <w:rFonts w:ascii="Arial" w:hAnsi="Arial" w:cs="Arial"/>
          <w:color w:val="auto"/>
          <w:sz w:val="24"/>
          <w:szCs w:val="24"/>
        </w:rPr>
        <w:t xml:space="preserve">evidence of physical </w:t>
      </w:r>
      <w:r w:rsidR="006D09E5">
        <w:rPr>
          <w:rFonts w:ascii="Arial" w:hAnsi="Arial" w:cs="Arial"/>
          <w:color w:val="auto"/>
          <w:sz w:val="24"/>
          <w:szCs w:val="24"/>
        </w:rPr>
        <w:t xml:space="preserve">aspects of the route, </w:t>
      </w:r>
      <w:r w:rsidR="009E001E">
        <w:rPr>
          <w:rFonts w:ascii="Arial" w:hAnsi="Arial" w:cs="Arial"/>
          <w:color w:val="auto"/>
          <w:sz w:val="24"/>
          <w:szCs w:val="24"/>
        </w:rPr>
        <w:t xml:space="preserve">to </w:t>
      </w:r>
      <w:r w:rsidR="006D09E5">
        <w:rPr>
          <w:rFonts w:ascii="Arial" w:hAnsi="Arial" w:cs="Arial"/>
          <w:color w:val="auto"/>
          <w:sz w:val="24"/>
          <w:szCs w:val="24"/>
        </w:rPr>
        <w:t xml:space="preserve">which I return below, I attach only minimal weight to the evidence of use </w:t>
      </w:r>
      <w:r w:rsidR="00607FCB">
        <w:rPr>
          <w:rFonts w:ascii="Arial" w:hAnsi="Arial" w:cs="Arial"/>
          <w:color w:val="auto"/>
          <w:sz w:val="24"/>
          <w:szCs w:val="24"/>
        </w:rPr>
        <w:t>show</w:t>
      </w:r>
      <w:r w:rsidR="000C1B3F">
        <w:rPr>
          <w:rFonts w:ascii="Arial" w:hAnsi="Arial" w:cs="Arial"/>
          <w:color w:val="auto"/>
          <w:sz w:val="24"/>
          <w:szCs w:val="24"/>
        </w:rPr>
        <w:t>n in them</w:t>
      </w:r>
      <w:r w:rsidR="00607FCB">
        <w:rPr>
          <w:rFonts w:ascii="Arial" w:hAnsi="Arial" w:cs="Arial"/>
          <w:color w:val="auto"/>
          <w:sz w:val="24"/>
          <w:szCs w:val="24"/>
        </w:rPr>
        <w:t>.</w:t>
      </w:r>
    </w:p>
    <w:p w14:paraId="017E51CF" w14:textId="44D51E89" w:rsidR="007876D6" w:rsidRPr="007876D6" w:rsidRDefault="000A6A4E" w:rsidP="00835BE3">
      <w:pPr>
        <w:pStyle w:val="Style1"/>
        <w:tabs>
          <w:tab w:val="num" w:pos="720"/>
        </w:tabs>
        <w:rPr>
          <w:rFonts w:ascii="Arial" w:hAnsi="Arial" w:cs="Arial"/>
          <w:i/>
          <w:iCs/>
          <w:color w:val="auto"/>
          <w:sz w:val="24"/>
          <w:szCs w:val="24"/>
        </w:rPr>
      </w:pPr>
      <w:r>
        <w:rPr>
          <w:rFonts w:ascii="Arial" w:hAnsi="Arial" w:cs="Arial"/>
          <w:color w:val="auto"/>
          <w:sz w:val="24"/>
          <w:szCs w:val="24"/>
        </w:rPr>
        <w:t xml:space="preserve">The Council interviewed nine people about their use of the route. </w:t>
      </w:r>
      <w:r w:rsidR="00835BE3" w:rsidRPr="00835BE3">
        <w:rPr>
          <w:rFonts w:ascii="Arial" w:hAnsi="Arial" w:cs="Arial"/>
          <w:color w:val="auto"/>
          <w:sz w:val="24"/>
          <w:szCs w:val="24"/>
        </w:rPr>
        <w:t>It is not possible to draw firm conclusions from th</w:t>
      </w:r>
      <w:r w:rsidR="00924DE5">
        <w:rPr>
          <w:rFonts w:ascii="Arial" w:hAnsi="Arial" w:cs="Arial"/>
          <w:color w:val="auto"/>
          <w:sz w:val="24"/>
          <w:szCs w:val="24"/>
        </w:rPr>
        <w:t>is</w:t>
      </w:r>
      <w:r w:rsidR="00835BE3" w:rsidRPr="00835BE3">
        <w:rPr>
          <w:rFonts w:ascii="Arial" w:hAnsi="Arial" w:cs="Arial"/>
          <w:color w:val="auto"/>
          <w:sz w:val="24"/>
          <w:szCs w:val="24"/>
        </w:rPr>
        <w:t xml:space="preserve"> </w:t>
      </w:r>
      <w:r w:rsidR="007876D6">
        <w:rPr>
          <w:rFonts w:ascii="Arial" w:hAnsi="Arial" w:cs="Arial"/>
          <w:color w:val="auto"/>
          <w:sz w:val="24"/>
          <w:szCs w:val="24"/>
        </w:rPr>
        <w:t xml:space="preserve">initial </w:t>
      </w:r>
      <w:r w:rsidR="00835BE3" w:rsidRPr="00835BE3">
        <w:rPr>
          <w:rFonts w:ascii="Arial" w:hAnsi="Arial" w:cs="Arial"/>
          <w:color w:val="auto"/>
          <w:sz w:val="24"/>
          <w:szCs w:val="24"/>
        </w:rPr>
        <w:t>interview evidence because no signed original statement is provided and it is instead in summary form, with limited dates included. Furthermore, the interviews are anonymised, so that it is not possible to reliably cross-reference the information with that contained in the UEFs, and hence matters such as dates of use are generally unclear.</w:t>
      </w:r>
      <w:r w:rsidR="008C11A1">
        <w:rPr>
          <w:rFonts w:ascii="Arial" w:hAnsi="Arial" w:cs="Arial"/>
          <w:color w:val="auto"/>
          <w:sz w:val="24"/>
          <w:szCs w:val="24"/>
        </w:rPr>
        <w:t xml:space="preserve"> As a result, I attach only minimal weight to the</w:t>
      </w:r>
      <w:r w:rsidR="00482A58">
        <w:rPr>
          <w:rFonts w:ascii="Arial" w:hAnsi="Arial" w:cs="Arial"/>
          <w:color w:val="auto"/>
          <w:sz w:val="24"/>
          <w:szCs w:val="24"/>
        </w:rPr>
        <w:t xml:space="preserve"> evidential value of the initial interview evidence.</w:t>
      </w:r>
      <w:r w:rsidR="00835BE3" w:rsidRPr="00835BE3">
        <w:rPr>
          <w:rFonts w:ascii="Arial" w:hAnsi="Arial" w:cs="Arial"/>
          <w:color w:val="auto"/>
          <w:sz w:val="24"/>
          <w:szCs w:val="24"/>
        </w:rPr>
        <w:t xml:space="preserve"> </w:t>
      </w:r>
    </w:p>
    <w:p w14:paraId="3A95583A" w14:textId="175671D6" w:rsidR="007850D5" w:rsidRPr="007C1204" w:rsidRDefault="007876D6" w:rsidP="007C1204">
      <w:pPr>
        <w:pStyle w:val="Style1"/>
        <w:tabs>
          <w:tab w:val="num" w:pos="720"/>
        </w:tabs>
        <w:ind w:left="431"/>
        <w:rPr>
          <w:rFonts w:ascii="Arial" w:hAnsi="Arial" w:cs="Arial"/>
          <w:i/>
          <w:iCs/>
          <w:color w:val="auto"/>
          <w:sz w:val="24"/>
          <w:szCs w:val="24"/>
        </w:rPr>
      </w:pPr>
      <w:r w:rsidRPr="007C1204">
        <w:rPr>
          <w:rFonts w:ascii="Arial" w:hAnsi="Arial" w:cs="Arial"/>
          <w:color w:val="auto"/>
          <w:sz w:val="24"/>
          <w:szCs w:val="24"/>
        </w:rPr>
        <w:t>T</w:t>
      </w:r>
      <w:r w:rsidR="00835BE3" w:rsidRPr="007C1204">
        <w:rPr>
          <w:rFonts w:ascii="Arial" w:hAnsi="Arial" w:cs="Arial"/>
          <w:color w:val="auto"/>
          <w:sz w:val="24"/>
          <w:szCs w:val="24"/>
        </w:rPr>
        <w:t xml:space="preserve">he supporters supply </w:t>
      </w:r>
      <w:r w:rsidRPr="007C1204">
        <w:rPr>
          <w:rFonts w:ascii="Arial" w:hAnsi="Arial" w:cs="Arial"/>
          <w:color w:val="auto"/>
          <w:sz w:val="24"/>
          <w:szCs w:val="24"/>
        </w:rPr>
        <w:t xml:space="preserve">signed and dated </w:t>
      </w:r>
      <w:r w:rsidR="00835BE3" w:rsidRPr="007C1204">
        <w:rPr>
          <w:rFonts w:ascii="Arial" w:hAnsi="Arial" w:cs="Arial"/>
          <w:color w:val="auto"/>
          <w:sz w:val="24"/>
          <w:szCs w:val="24"/>
        </w:rPr>
        <w:t xml:space="preserve">evidence from a number of the interviewees which disputes the accuracy of </w:t>
      </w:r>
      <w:r w:rsidR="0014307F" w:rsidRPr="007C1204">
        <w:rPr>
          <w:rFonts w:ascii="Arial" w:hAnsi="Arial" w:cs="Arial"/>
          <w:color w:val="auto"/>
          <w:sz w:val="24"/>
          <w:szCs w:val="24"/>
        </w:rPr>
        <w:t xml:space="preserve">parts of </w:t>
      </w:r>
      <w:r w:rsidR="00835BE3" w:rsidRPr="007C1204">
        <w:rPr>
          <w:rFonts w:ascii="Arial" w:hAnsi="Arial" w:cs="Arial"/>
          <w:color w:val="auto"/>
          <w:sz w:val="24"/>
          <w:szCs w:val="24"/>
        </w:rPr>
        <w:t xml:space="preserve">the interviews </w:t>
      </w:r>
      <w:r w:rsidRPr="007C1204">
        <w:rPr>
          <w:rFonts w:ascii="Arial" w:hAnsi="Arial" w:cs="Arial"/>
          <w:color w:val="auto"/>
          <w:sz w:val="24"/>
          <w:szCs w:val="24"/>
        </w:rPr>
        <w:t>and provides factual corrections</w:t>
      </w:r>
      <w:r w:rsidR="00835BE3" w:rsidRPr="007C1204">
        <w:rPr>
          <w:rFonts w:ascii="Arial" w:hAnsi="Arial" w:cs="Arial"/>
          <w:color w:val="auto"/>
          <w:sz w:val="24"/>
          <w:szCs w:val="24"/>
        </w:rPr>
        <w:t>.</w:t>
      </w:r>
      <w:r w:rsidR="003A7164" w:rsidRPr="007C1204">
        <w:rPr>
          <w:rFonts w:ascii="Arial" w:hAnsi="Arial" w:cs="Arial"/>
          <w:color w:val="auto"/>
          <w:sz w:val="24"/>
          <w:szCs w:val="24"/>
        </w:rPr>
        <w:t xml:space="preserve"> Whilst users have needed to guess </w:t>
      </w:r>
      <w:r w:rsidR="00635CDB" w:rsidRPr="007C1204">
        <w:rPr>
          <w:rFonts w:ascii="Arial" w:hAnsi="Arial" w:cs="Arial"/>
          <w:color w:val="auto"/>
          <w:sz w:val="24"/>
          <w:szCs w:val="24"/>
        </w:rPr>
        <w:t>which was their interview due to the anonymisation, the Council’s summaries were sufficiently detailed that th</w:t>
      </w:r>
      <w:r w:rsidR="001D2654" w:rsidRPr="007C1204">
        <w:rPr>
          <w:rFonts w:ascii="Arial" w:hAnsi="Arial" w:cs="Arial"/>
          <w:color w:val="auto"/>
          <w:sz w:val="24"/>
          <w:szCs w:val="24"/>
        </w:rPr>
        <w:t>ese assessments are likely to be fairly accurate</w:t>
      </w:r>
      <w:r w:rsidR="00366852" w:rsidRPr="007C1204">
        <w:rPr>
          <w:rFonts w:ascii="Arial" w:hAnsi="Arial" w:cs="Arial"/>
          <w:color w:val="auto"/>
          <w:sz w:val="24"/>
          <w:szCs w:val="24"/>
        </w:rPr>
        <w:t xml:space="preserve">, and </w:t>
      </w:r>
      <w:r w:rsidR="000A2670">
        <w:rPr>
          <w:rFonts w:ascii="Arial" w:hAnsi="Arial" w:cs="Arial"/>
          <w:color w:val="auto"/>
          <w:sz w:val="24"/>
          <w:szCs w:val="24"/>
        </w:rPr>
        <w:t xml:space="preserve">to </w:t>
      </w:r>
      <w:r w:rsidR="00366852" w:rsidRPr="007C1204">
        <w:rPr>
          <w:rFonts w:ascii="Arial" w:hAnsi="Arial" w:cs="Arial"/>
          <w:color w:val="auto"/>
          <w:sz w:val="24"/>
          <w:szCs w:val="24"/>
        </w:rPr>
        <w:t>reflect their evidence given first-hand</w:t>
      </w:r>
      <w:r w:rsidR="001D2654" w:rsidRPr="007C1204">
        <w:rPr>
          <w:rFonts w:ascii="Arial" w:hAnsi="Arial" w:cs="Arial"/>
          <w:color w:val="auto"/>
          <w:sz w:val="24"/>
          <w:szCs w:val="24"/>
        </w:rPr>
        <w:t xml:space="preserve">. I </w:t>
      </w:r>
      <w:r w:rsidR="006E4B13" w:rsidRPr="007C1204">
        <w:rPr>
          <w:rFonts w:ascii="Arial" w:hAnsi="Arial" w:cs="Arial"/>
          <w:color w:val="auto"/>
          <w:sz w:val="24"/>
          <w:szCs w:val="24"/>
        </w:rPr>
        <w:t xml:space="preserve">consequently </w:t>
      </w:r>
      <w:r w:rsidR="001D2654" w:rsidRPr="007C1204">
        <w:rPr>
          <w:rFonts w:ascii="Arial" w:hAnsi="Arial" w:cs="Arial"/>
          <w:color w:val="auto"/>
          <w:sz w:val="24"/>
          <w:szCs w:val="24"/>
        </w:rPr>
        <w:t>attach greater weight to th</w:t>
      </w:r>
      <w:r w:rsidR="00EB2AD2" w:rsidRPr="007C1204">
        <w:rPr>
          <w:rFonts w:ascii="Arial" w:hAnsi="Arial" w:cs="Arial"/>
          <w:color w:val="auto"/>
          <w:sz w:val="24"/>
          <w:szCs w:val="24"/>
        </w:rPr>
        <w:t xml:space="preserve">e signed </w:t>
      </w:r>
      <w:r w:rsidR="00AB4D50" w:rsidRPr="007C1204">
        <w:rPr>
          <w:rFonts w:ascii="Arial" w:hAnsi="Arial" w:cs="Arial"/>
          <w:color w:val="auto"/>
          <w:sz w:val="24"/>
          <w:szCs w:val="24"/>
        </w:rPr>
        <w:t xml:space="preserve">corrected </w:t>
      </w:r>
      <w:r w:rsidR="00EB2AD2" w:rsidRPr="007C1204">
        <w:rPr>
          <w:rFonts w:ascii="Arial" w:hAnsi="Arial" w:cs="Arial"/>
          <w:color w:val="auto"/>
          <w:sz w:val="24"/>
          <w:szCs w:val="24"/>
        </w:rPr>
        <w:t xml:space="preserve">interview </w:t>
      </w:r>
      <w:r w:rsidR="001D2654" w:rsidRPr="007C1204">
        <w:rPr>
          <w:rFonts w:ascii="Arial" w:hAnsi="Arial" w:cs="Arial"/>
          <w:color w:val="auto"/>
          <w:sz w:val="24"/>
          <w:szCs w:val="24"/>
        </w:rPr>
        <w:t>evidence</w:t>
      </w:r>
      <w:r w:rsidR="006E4B13" w:rsidRPr="007C1204">
        <w:rPr>
          <w:rFonts w:ascii="Arial" w:hAnsi="Arial" w:cs="Arial"/>
          <w:color w:val="auto"/>
          <w:sz w:val="24"/>
          <w:szCs w:val="24"/>
        </w:rPr>
        <w:t>,</w:t>
      </w:r>
      <w:r w:rsidR="001D2654" w:rsidRPr="007C1204">
        <w:rPr>
          <w:rFonts w:ascii="Arial" w:hAnsi="Arial" w:cs="Arial"/>
          <w:color w:val="auto"/>
          <w:sz w:val="24"/>
          <w:szCs w:val="24"/>
        </w:rPr>
        <w:t xml:space="preserve"> </w:t>
      </w:r>
      <w:r w:rsidR="00AB4D50" w:rsidRPr="007C1204">
        <w:rPr>
          <w:rFonts w:ascii="Arial" w:hAnsi="Arial" w:cs="Arial"/>
          <w:color w:val="auto"/>
          <w:sz w:val="24"/>
          <w:szCs w:val="24"/>
        </w:rPr>
        <w:t xml:space="preserve">which in every case was </w:t>
      </w:r>
      <w:r w:rsidR="00FF16B8" w:rsidRPr="007C1204">
        <w:rPr>
          <w:rFonts w:ascii="Arial" w:hAnsi="Arial" w:cs="Arial"/>
          <w:color w:val="auto"/>
          <w:sz w:val="24"/>
          <w:szCs w:val="24"/>
        </w:rPr>
        <w:t xml:space="preserve">given by people </w:t>
      </w:r>
      <w:r w:rsidR="00C8653B" w:rsidRPr="007C1204">
        <w:rPr>
          <w:rFonts w:ascii="Arial" w:hAnsi="Arial" w:cs="Arial"/>
          <w:color w:val="auto"/>
          <w:sz w:val="24"/>
          <w:szCs w:val="24"/>
        </w:rPr>
        <w:t>who used the route over the relevant period.</w:t>
      </w:r>
      <w:bookmarkEnd w:id="3"/>
    </w:p>
    <w:p w14:paraId="0EAD2905" w14:textId="30EE21D9" w:rsidR="009F18EB" w:rsidRDefault="009F18EB" w:rsidP="009F18EB">
      <w:pPr>
        <w:pStyle w:val="Style1"/>
        <w:numPr>
          <w:ilvl w:val="0"/>
          <w:numId w:val="0"/>
        </w:numPr>
        <w:rPr>
          <w:rFonts w:ascii="Arial" w:hAnsi="Arial" w:cs="Arial"/>
          <w:i/>
          <w:iCs/>
          <w:color w:val="auto"/>
          <w:sz w:val="24"/>
          <w:szCs w:val="24"/>
        </w:rPr>
      </w:pPr>
      <w:r>
        <w:rPr>
          <w:rFonts w:ascii="Arial" w:hAnsi="Arial" w:cs="Arial"/>
          <w:i/>
          <w:iCs/>
          <w:color w:val="auto"/>
          <w:sz w:val="24"/>
          <w:szCs w:val="24"/>
        </w:rPr>
        <w:t>Order route</w:t>
      </w:r>
    </w:p>
    <w:p w14:paraId="5628D3E1" w14:textId="3640C448" w:rsidR="00396629" w:rsidRDefault="00A75734" w:rsidP="009F18EB">
      <w:pPr>
        <w:pStyle w:val="Style1"/>
        <w:tabs>
          <w:tab w:val="num" w:pos="720"/>
        </w:tabs>
        <w:rPr>
          <w:rFonts w:ascii="Arial" w:hAnsi="Arial" w:cs="Arial"/>
          <w:color w:val="auto"/>
          <w:sz w:val="24"/>
          <w:szCs w:val="24"/>
        </w:rPr>
      </w:pPr>
      <w:r>
        <w:rPr>
          <w:rFonts w:ascii="Arial" w:hAnsi="Arial" w:cs="Arial"/>
          <w:color w:val="auto"/>
          <w:sz w:val="24"/>
          <w:szCs w:val="24"/>
        </w:rPr>
        <w:t xml:space="preserve">The UEF map of one person shows a different route in the vicinity of </w:t>
      </w:r>
      <w:r w:rsidR="000720C8">
        <w:rPr>
          <w:rFonts w:ascii="Arial" w:hAnsi="Arial" w:cs="Arial"/>
          <w:color w:val="auto"/>
          <w:sz w:val="24"/>
          <w:szCs w:val="24"/>
        </w:rPr>
        <w:t xml:space="preserve">point E, and they state that they did not always follow the same route. </w:t>
      </w:r>
      <w:r w:rsidR="006842BB">
        <w:rPr>
          <w:rFonts w:ascii="Arial" w:hAnsi="Arial" w:cs="Arial"/>
          <w:color w:val="auto"/>
          <w:sz w:val="24"/>
          <w:szCs w:val="24"/>
        </w:rPr>
        <w:t xml:space="preserve">One person states that their route varied but that they mainly used the Order route. </w:t>
      </w:r>
      <w:r w:rsidR="000720C8">
        <w:rPr>
          <w:rFonts w:ascii="Arial" w:hAnsi="Arial" w:cs="Arial"/>
          <w:color w:val="auto"/>
          <w:sz w:val="24"/>
          <w:szCs w:val="24"/>
        </w:rPr>
        <w:t xml:space="preserve">However, as </w:t>
      </w:r>
      <w:r w:rsidR="00335110">
        <w:rPr>
          <w:rFonts w:ascii="Arial" w:hAnsi="Arial" w:cs="Arial"/>
          <w:color w:val="auto"/>
          <w:sz w:val="24"/>
          <w:szCs w:val="24"/>
        </w:rPr>
        <w:t>both instances of</w:t>
      </w:r>
      <w:r w:rsidR="000720C8">
        <w:rPr>
          <w:rFonts w:ascii="Arial" w:hAnsi="Arial" w:cs="Arial"/>
          <w:color w:val="auto"/>
          <w:sz w:val="24"/>
          <w:szCs w:val="24"/>
        </w:rPr>
        <w:t xml:space="preserve"> use </w:t>
      </w:r>
      <w:r w:rsidR="007C4F34">
        <w:rPr>
          <w:rFonts w:ascii="Arial" w:hAnsi="Arial" w:cs="Arial"/>
          <w:color w:val="auto"/>
          <w:sz w:val="24"/>
          <w:szCs w:val="24"/>
        </w:rPr>
        <w:t>started after the relevant period</w:t>
      </w:r>
      <w:r w:rsidR="0064286A">
        <w:rPr>
          <w:rFonts w:ascii="Arial" w:hAnsi="Arial" w:cs="Arial"/>
          <w:color w:val="auto"/>
          <w:sz w:val="24"/>
          <w:szCs w:val="24"/>
        </w:rPr>
        <w:t>,</w:t>
      </w:r>
      <w:r w:rsidR="007C4F34">
        <w:rPr>
          <w:rFonts w:ascii="Arial" w:hAnsi="Arial" w:cs="Arial"/>
          <w:color w:val="auto"/>
          <w:sz w:val="24"/>
          <w:szCs w:val="24"/>
        </w:rPr>
        <w:t xml:space="preserve"> th</w:t>
      </w:r>
      <w:r w:rsidR="0064286A">
        <w:rPr>
          <w:rFonts w:ascii="Arial" w:hAnsi="Arial" w:cs="Arial"/>
          <w:color w:val="auto"/>
          <w:sz w:val="24"/>
          <w:szCs w:val="24"/>
        </w:rPr>
        <w:t>ese matters</w:t>
      </w:r>
      <w:r w:rsidR="007C4F34">
        <w:rPr>
          <w:rFonts w:ascii="Arial" w:hAnsi="Arial" w:cs="Arial"/>
          <w:color w:val="auto"/>
          <w:sz w:val="24"/>
          <w:szCs w:val="24"/>
        </w:rPr>
        <w:t xml:space="preserve"> do </w:t>
      </w:r>
      <w:r w:rsidR="00A942AF">
        <w:rPr>
          <w:rFonts w:ascii="Arial" w:hAnsi="Arial" w:cs="Arial"/>
          <w:color w:val="auto"/>
          <w:sz w:val="24"/>
          <w:szCs w:val="24"/>
        </w:rPr>
        <w:t>not affect the user evidence taken into account over that period.</w:t>
      </w:r>
    </w:p>
    <w:p w14:paraId="1554E295" w14:textId="1298F09E" w:rsidR="00E74A76" w:rsidRDefault="007E7326" w:rsidP="009F18EB">
      <w:pPr>
        <w:pStyle w:val="Style1"/>
        <w:tabs>
          <w:tab w:val="num" w:pos="720"/>
        </w:tabs>
        <w:rPr>
          <w:rFonts w:ascii="Arial" w:hAnsi="Arial" w:cs="Arial"/>
          <w:color w:val="auto"/>
          <w:sz w:val="24"/>
          <w:szCs w:val="24"/>
        </w:rPr>
      </w:pPr>
      <w:r>
        <w:rPr>
          <w:rFonts w:ascii="Arial" w:hAnsi="Arial" w:cs="Arial"/>
          <w:color w:val="auto"/>
          <w:sz w:val="24"/>
          <w:szCs w:val="24"/>
        </w:rPr>
        <w:lastRenderedPageBreak/>
        <w:t xml:space="preserve">The applicants consider that the current “plastic” footbridge </w:t>
      </w:r>
      <w:r w:rsidR="002E1963">
        <w:rPr>
          <w:rFonts w:ascii="Arial" w:hAnsi="Arial" w:cs="Arial"/>
          <w:color w:val="auto"/>
          <w:sz w:val="24"/>
          <w:szCs w:val="24"/>
        </w:rPr>
        <w:t xml:space="preserve">over a stream </w:t>
      </w:r>
      <w:r>
        <w:rPr>
          <w:rFonts w:ascii="Arial" w:hAnsi="Arial" w:cs="Arial"/>
          <w:color w:val="auto"/>
          <w:sz w:val="24"/>
          <w:szCs w:val="24"/>
        </w:rPr>
        <w:t xml:space="preserve">at point </w:t>
      </w:r>
      <w:r w:rsidR="00AA441E">
        <w:rPr>
          <w:rFonts w:ascii="Arial" w:hAnsi="Arial" w:cs="Arial"/>
          <w:color w:val="auto"/>
          <w:sz w:val="24"/>
          <w:szCs w:val="24"/>
        </w:rPr>
        <w:t xml:space="preserve">E replaced a railway sleeper and plank bridge. The former owners state that the current bridge was put in </w:t>
      </w:r>
      <w:r w:rsidR="00B77DA8">
        <w:rPr>
          <w:rFonts w:ascii="Arial" w:hAnsi="Arial" w:cs="Arial"/>
          <w:color w:val="auto"/>
          <w:sz w:val="24"/>
          <w:szCs w:val="24"/>
        </w:rPr>
        <w:t>by</w:t>
      </w:r>
      <w:r w:rsidR="00AA441E">
        <w:rPr>
          <w:rFonts w:ascii="Arial" w:hAnsi="Arial" w:cs="Arial"/>
          <w:color w:val="auto"/>
          <w:sz w:val="24"/>
          <w:szCs w:val="24"/>
        </w:rPr>
        <w:t xml:space="preserve"> a shooting syndicate and has been present since approximately 1985</w:t>
      </w:r>
      <w:r w:rsidR="00950DEB">
        <w:rPr>
          <w:rFonts w:ascii="Arial" w:hAnsi="Arial" w:cs="Arial"/>
          <w:color w:val="auto"/>
          <w:sz w:val="24"/>
          <w:szCs w:val="24"/>
        </w:rPr>
        <w:t xml:space="preserve">, </w:t>
      </w:r>
      <w:r w:rsidR="00542A04">
        <w:rPr>
          <w:rFonts w:ascii="Arial" w:hAnsi="Arial" w:cs="Arial"/>
          <w:color w:val="auto"/>
          <w:sz w:val="24"/>
          <w:szCs w:val="24"/>
        </w:rPr>
        <w:t>and that they do not know the location of the earlier plank bridge</w:t>
      </w:r>
      <w:r w:rsidR="00AA441E">
        <w:rPr>
          <w:rFonts w:ascii="Arial" w:hAnsi="Arial" w:cs="Arial"/>
          <w:color w:val="auto"/>
          <w:sz w:val="24"/>
          <w:szCs w:val="24"/>
        </w:rPr>
        <w:t>.</w:t>
      </w:r>
      <w:r w:rsidR="00B77DA8">
        <w:rPr>
          <w:rFonts w:ascii="Arial" w:hAnsi="Arial" w:cs="Arial"/>
          <w:color w:val="auto"/>
          <w:sz w:val="24"/>
          <w:szCs w:val="24"/>
        </w:rPr>
        <w:t xml:space="preserve"> Elsewhere, however, their evidence states that the </w:t>
      </w:r>
      <w:r w:rsidR="00083F89">
        <w:rPr>
          <w:rFonts w:ascii="Arial" w:hAnsi="Arial" w:cs="Arial"/>
          <w:color w:val="auto"/>
          <w:sz w:val="24"/>
          <w:szCs w:val="24"/>
        </w:rPr>
        <w:t>shooting rights were not let until 1998, which is outside the relevant period.</w:t>
      </w:r>
      <w:r w:rsidR="007939A6">
        <w:rPr>
          <w:rFonts w:ascii="Arial" w:hAnsi="Arial" w:cs="Arial"/>
          <w:color w:val="auto"/>
          <w:sz w:val="24"/>
          <w:szCs w:val="24"/>
        </w:rPr>
        <w:t xml:space="preserve"> The available documentary evidence, dating until 1961, does not show the presence of a bridge</w:t>
      </w:r>
      <w:r w:rsidR="007933DE">
        <w:rPr>
          <w:rFonts w:ascii="Arial" w:hAnsi="Arial" w:cs="Arial"/>
          <w:color w:val="auto"/>
          <w:sz w:val="24"/>
          <w:szCs w:val="24"/>
        </w:rPr>
        <w:t xml:space="preserve"> at point E.</w:t>
      </w:r>
      <w:r w:rsidR="00405E25">
        <w:rPr>
          <w:rFonts w:ascii="Arial" w:hAnsi="Arial" w:cs="Arial"/>
          <w:color w:val="auto"/>
          <w:sz w:val="24"/>
          <w:szCs w:val="24"/>
        </w:rPr>
        <w:t xml:space="preserve"> Nevertheless, </w:t>
      </w:r>
      <w:r w:rsidR="00C27A6D">
        <w:rPr>
          <w:rFonts w:ascii="Arial" w:hAnsi="Arial" w:cs="Arial"/>
          <w:color w:val="auto"/>
          <w:sz w:val="24"/>
          <w:szCs w:val="24"/>
        </w:rPr>
        <w:t xml:space="preserve">16 years then passed until the start of the relevant period, and </w:t>
      </w:r>
      <w:r w:rsidR="00787259">
        <w:rPr>
          <w:rFonts w:ascii="Arial" w:hAnsi="Arial" w:cs="Arial"/>
          <w:color w:val="auto"/>
          <w:sz w:val="24"/>
          <w:szCs w:val="24"/>
        </w:rPr>
        <w:t xml:space="preserve">the significant body of </w:t>
      </w:r>
      <w:r w:rsidR="00C27A6D">
        <w:rPr>
          <w:rFonts w:ascii="Arial" w:hAnsi="Arial" w:cs="Arial"/>
          <w:color w:val="auto"/>
          <w:sz w:val="24"/>
          <w:szCs w:val="24"/>
        </w:rPr>
        <w:t>user</w:t>
      </w:r>
      <w:r w:rsidR="00787259">
        <w:rPr>
          <w:rFonts w:ascii="Arial" w:hAnsi="Arial" w:cs="Arial"/>
          <w:color w:val="auto"/>
          <w:sz w:val="24"/>
          <w:szCs w:val="24"/>
        </w:rPr>
        <w:t xml:space="preserve"> evidence</w:t>
      </w:r>
      <w:r w:rsidR="00C27A6D">
        <w:rPr>
          <w:rFonts w:ascii="Arial" w:hAnsi="Arial" w:cs="Arial"/>
          <w:color w:val="auto"/>
          <w:sz w:val="24"/>
          <w:szCs w:val="24"/>
        </w:rPr>
        <w:t xml:space="preserve"> over the period do</w:t>
      </w:r>
      <w:r w:rsidR="00787259">
        <w:rPr>
          <w:rFonts w:ascii="Arial" w:hAnsi="Arial" w:cs="Arial"/>
          <w:color w:val="auto"/>
          <w:sz w:val="24"/>
          <w:szCs w:val="24"/>
        </w:rPr>
        <w:t>es</w:t>
      </w:r>
      <w:r w:rsidR="00C27A6D">
        <w:rPr>
          <w:rFonts w:ascii="Arial" w:hAnsi="Arial" w:cs="Arial"/>
          <w:color w:val="auto"/>
          <w:sz w:val="24"/>
          <w:szCs w:val="24"/>
        </w:rPr>
        <w:t xml:space="preserve"> not </w:t>
      </w:r>
      <w:r w:rsidR="00787259">
        <w:rPr>
          <w:rFonts w:ascii="Arial" w:hAnsi="Arial" w:cs="Arial"/>
          <w:color w:val="auto"/>
          <w:sz w:val="24"/>
          <w:szCs w:val="24"/>
        </w:rPr>
        <w:t xml:space="preserve">identify the stream as </w:t>
      </w:r>
      <w:r w:rsidR="00C27A6D">
        <w:rPr>
          <w:rFonts w:ascii="Arial" w:hAnsi="Arial" w:cs="Arial"/>
          <w:color w:val="auto"/>
          <w:sz w:val="24"/>
          <w:szCs w:val="24"/>
        </w:rPr>
        <w:t>an obstruction to their use</w:t>
      </w:r>
      <w:r w:rsidR="00F76ADC">
        <w:rPr>
          <w:rFonts w:ascii="Arial" w:hAnsi="Arial" w:cs="Arial"/>
          <w:color w:val="auto"/>
          <w:sz w:val="24"/>
          <w:szCs w:val="24"/>
        </w:rPr>
        <w:t xml:space="preserve">, or </w:t>
      </w:r>
      <w:r w:rsidR="005A45A9">
        <w:rPr>
          <w:rFonts w:ascii="Arial" w:hAnsi="Arial" w:cs="Arial"/>
          <w:color w:val="auto"/>
          <w:sz w:val="24"/>
          <w:szCs w:val="24"/>
        </w:rPr>
        <w:t>that they took</w:t>
      </w:r>
      <w:r w:rsidR="00F76ADC">
        <w:rPr>
          <w:rFonts w:ascii="Arial" w:hAnsi="Arial" w:cs="Arial"/>
          <w:color w:val="auto"/>
          <w:sz w:val="24"/>
          <w:szCs w:val="24"/>
        </w:rPr>
        <w:t xml:space="preserve"> a different route </w:t>
      </w:r>
      <w:r w:rsidR="00787259">
        <w:rPr>
          <w:rFonts w:ascii="Arial" w:hAnsi="Arial" w:cs="Arial"/>
          <w:color w:val="auto"/>
          <w:sz w:val="24"/>
          <w:szCs w:val="24"/>
        </w:rPr>
        <w:t>to cross it</w:t>
      </w:r>
      <w:r w:rsidR="00C27A6D">
        <w:rPr>
          <w:rFonts w:ascii="Arial" w:hAnsi="Arial" w:cs="Arial"/>
          <w:color w:val="auto"/>
          <w:sz w:val="24"/>
          <w:szCs w:val="24"/>
        </w:rPr>
        <w:t>.</w:t>
      </w:r>
      <w:r w:rsidR="001A11B8">
        <w:rPr>
          <w:rFonts w:ascii="Arial" w:hAnsi="Arial" w:cs="Arial"/>
          <w:color w:val="auto"/>
          <w:sz w:val="24"/>
          <w:szCs w:val="24"/>
        </w:rPr>
        <w:t xml:space="preserve"> Thus, the Order route adequately reflects the route taken at point E.</w:t>
      </w:r>
    </w:p>
    <w:p w14:paraId="7D2D8913" w14:textId="612F11BE" w:rsidR="00450017" w:rsidRDefault="003935F6" w:rsidP="00450017">
      <w:pPr>
        <w:pStyle w:val="Style1"/>
        <w:numPr>
          <w:ilvl w:val="0"/>
          <w:numId w:val="0"/>
        </w:numPr>
        <w:rPr>
          <w:rFonts w:ascii="Arial" w:hAnsi="Arial" w:cs="Arial"/>
          <w:i/>
          <w:iCs/>
          <w:color w:val="auto"/>
          <w:sz w:val="24"/>
          <w:szCs w:val="24"/>
        </w:rPr>
      </w:pPr>
      <w:r>
        <w:rPr>
          <w:rFonts w:ascii="Arial" w:hAnsi="Arial" w:cs="Arial"/>
          <w:i/>
          <w:iCs/>
          <w:color w:val="auto"/>
          <w:sz w:val="24"/>
          <w:szCs w:val="24"/>
        </w:rPr>
        <w:t>Whether use was w</w:t>
      </w:r>
      <w:r w:rsidR="00450017">
        <w:rPr>
          <w:rFonts w:ascii="Arial" w:hAnsi="Arial" w:cs="Arial"/>
          <w:i/>
          <w:iCs/>
          <w:color w:val="auto"/>
          <w:sz w:val="24"/>
          <w:szCs w:val="24"/>
        </w:rPr>
        <w:t>ithout force</w:t>
      </w:r>
      <w:r>
        <w:rPr>
          <w:rFonts w:ascii="Arial" w:hAnsi="Arial" w:cs="Arial"/>
          <w:i/>
          <w:iCs/>
          <w:color w:val="auto"/>
          <w:sz w:val="24"/>
          <w:szCs w:val="24"/>
        </w:rPr>
        <w:t xml:space="preserve">, </w:t>
      </w:r>
      <w:r w:rsidR="00450017">
        <w:rPr>
          <w:rFonts w:ascii="Arial" w:hAnsi="Arial" w:cs="Arial"/>
          <w:i/>
          <w:iCs/>
          <w:color w:val="auto"/>
          <w:sz w:val="24"/>
          <w:szCs w:val="24"/>
        </w:rPr>
        <w:t>secrecy</w:t>
      </w:r>
      <w:r>
        <w:rPr>
          <w:rFonts w:ascii="Arial" w:hAnsi="Arial" w:cs="Arial"/>
          <w:i/>
          <w:iCs/>
          <w:color w:val="auto"/>
          <w:sz w:val="24"/>
          <w:szCs w:val="24"/>
        </w:rPr>
        <w:t xml:space="preserve"> or </w:t>
      </w:r>
      <w:r w:rsidR="00450017">
        <w:rPr>
          <w:rFonts w:ascii="Arial" w:hAnsi="Arial" w:cs="Arial"/>
          <w:i/>
          <w:iCs/>
          <w:color w:val="auto"/>
          <w:sz w:val="24"/>
          <w:szCs w:val="24"/>
        </w:rPr>
        <w:t>permission</w:t>
      </w:r>
    </w:p>
    <w:p w14:paraId="7500CE57" w14:textId="3F8EDD72" w:rsidR="003655C5" w:rsidRPr="003655C5" w:rsidRDefault="00DE6D6C" w:rsidP="003655C5">
      <w:pPr>
        <w:pStyle w:val="Style1"/>
        <w:tabs>
          <w:tab w:val="num" w:pos="720"/>
        </w:tabs>
        <w:rPr>
          <w:rFonts w:ascii="Arial" w:hAnsi="Arial" w:cs="Arial"/>
          <w:color w:val="auto"/>
          <w:sz w:val="24"/>
          <w:szCs w:val="24"/>
        </w:rPr>
      </w:pPr>
      <w:r>
        <w:rPr>
          <w:rFonts w:ascii="Arial" w:hAnsi="Arial" w:cs="Arial"/>
          <w:color w:val="auto"/>
          <w:sz w:val="24"/>
          <w:szCs w:val="24"/>
        </w:rPr>
        <w:t xml:space="preserve">The evidence before me suggests that </w:t>
      </w:r>
      <w:r w:rsidR="006E3438">
        <w:rPr>
          <w:rFonts w:ascii="Arial" w:hAnsi="Arial" w:cs="Arial"/>
          <w:color w:val="auto"/>
          <w:sz w:val="24"/>
          <w:szCs w:val="24"/>
        </w:rPr>
        <w:t xml:space="preserve">public </w:t>
      </w:r>
      <w:r>
        <w:rPr>
          <w:rFonts w:ascii="Arial" w:hAnsi="Arial" w:cs="Arial"/>
          <w:color w:val="auto"/>
          <w:sz w:val="24"/>
          <w:szCs w:val="24"/>
        </w:rPr>
        <w:t xml:space="preserve">use of the Order route over the relevant period was </w:t>
      </w:r>
      <w:r w:rsidR="003655C5" w:rsidRPr="003655C5">
        <w:rPr>
          <w:rFonts w:ascii="Arial" w:hAnsi="Arial" w:cs="Arial"/>
          <w:color w:val="auto"/>
          <w:sz w:val="24"/>
          <w:szCs w:val="24"/>
        </w:rPr>
        <w:t>made without secrecy</w:t>
      </w:r>
      <w:r w:rsidR="003655C5">
        <w:rPr>
          <w:rFonts w:ascii="Arial" w:hAnsi="Arial" w:cs="Arial"/>
          <w:color w:val="auto"/>
          <w:sz w:val="24"/>
          <w:szCs w:val="24"/>
        </w:rPr>
        <w:t xml:space="preserve">, </w:t>
      </w:r>
      <w:r>
        <w:rPr>
          <w:rFonts w:ascii="Arial" w:hAnsi="Arial" w:cs="Arial"/>
          <w:color w:val="auto"/>
          <w:sz w:val="24"/>
          <w:szCs w:val="24"/>
        </w:rPr>
        <w:t>which is additionally accepted by the objector</w:t>
      </w:r>
      <w:r w:rsidR="00AC6172">
        <w:rPr>
          <w:rFonts w:ascii="Arial" w:hAnsi="Arial" w:cs="Arial"/>
          <w:color w:val="auto"/>
          <w:sz w:val="24"/>
          <w:szCs w:val="24"/>
        </w:rPr>
        <w:t xml:space="preserve"> who </w:t>
      </w:r>
      <w:r w:rsidR="00FE0965">
        <w:rPr>
          <w:rFonts w:ascii="Arial" w:hAnsi="Arial" w:cs="Arial"/>
          <w:color w:val="auto"/>
          <w:sz w:val="24"/>
          <w:szCs w:val="24"/>
        </w:rPr>
        <w:t>has submitted evidence</w:t>
      </w:r>
      <w:r>
        <w:rPr>
          <w:rFonts w:ascii="Arial" w:hAnsi="Arial" w:cs="Arial"/>
          <w:color w:val="auto"/>
          <w:sz w:val="24"/>
          <w:szCs w:val="24"/>
        </w:rPr>
        <w:t>. However, they</w:t>
      </w:r>
      <w:r w:rsidR="003655C5">
        <w:rPr>
          <w:rFonts w:ascii="Arial" w:hAnsi="Arial" w:cs="Arial"/>
          <w:color w:val="auto"/>
          <w:sz w:val="24"/>
          <w:szCs w:val="24"/>
        </w:rPr>
        <w:t xml:space="preserve"> consider that </w:t>
      </w:r>
      <w:r w:rsidR="00D86E76">
        <w:rPr>
          <w:rFonts w:ascii="Arial" w:hAnsi="Arial" w:cs="Arial"/>
          <w:color w:val="auto"/>
          <w:sz w:val="24"/>
          <w:szCs w:val="24"/>
        </w:rPr>
        <w:t>use</w:t>
      </w:r>
      <w:r w:rsidR="003655C5">
        <w:rPr>
          <w:rFonts w:ascii="Arial" w:hAnsi="Arial" w:cs="Arial"/>
          <w:color w:val="auto"/>
          <w:sz w:val="24"/>
          <w:szCs w:val="24"/>
        </w:rPr>
        <w:t xml:space="preserve"> </w:t>
      </w:r>
      <w:r w:rsidR="00035894">
        <w:rPr>
          <w:rFonts w:ascii="Arial" w:hAnsi="Arial" w:cs="Arial"/>
          <w:color w:val="auto"/>
          <w:sz w:val="24"/>
          <w:szCs w:val="24"/>
        </w:rPr>
        <w:t>could only have been</w:t>
      </w:r>
      <w:r w:rsidR="003655C5">
        <w:rPr>
          <w:rFonts w:ascii="Arial" w:hAnsi="Arial" w:cs="Arial"/>
          <w:color w:val="auto"/>
          <w:sz w:val="24"/>
          <w:szCs w:val="24"/>
        </w:rPr>
        <w:t xml:space="preserve"> made </w:t>
      </w:r>
      <w:r w:rsidR="0099373A">
        <w:rPr>
          <w:rFonts w:ascii="Arial" w:hAnsi="Arial" w:cs="Arial"/>
          <w:color w:val="auto"/>
          <w:sz w:val="24"/>
          <w:szCs w:val="24"/>
        </w:rPr>
        <w:t>with</w:t>
      </w:r>
      <w:r w:rsidR="003655C5">
        <w:rPr>
          <w:rFonts w:ascii="Arial" w:hAnsi="Arial" w:cs="Arial"/>
          <w:color w:val="auto"/>
          <w:sz w:val="24"/>
          <w:szCs w:val="24"/>
        </w:rPr>
        <w:t xml:space="preserve"> force</w:t>
      </w:r>
      <w:r w:rsidR="009A0FC5">
        <w:rPr>
          <w:rFonts w:ascii="Arial" w:hAnsi="Arial" w:cs="Arial"/>
          <w:color w:val="auto"/>
          <w:sz w:val="24"/>
          <w:szCs w:val="24"/>
        </w:rPr>
        <w:t xml:space="preserve">, to which </w:t>
      </w:r>
      <w:r w:rsidR="00AD49F0">
        <w:rPr>
          <w:rFonts w:ascii="Arial" w:hAnsi="Arial" w:cs="Arial"/>
          <w:color w:val="auto"/>
          <w:sz w:val="24"/>
          <w:szCs w:val="24"/>
        </w:rPr>
        <w:t>matter</w:t>
      </w:r>
      <w:r w:rsidR="009A0FC5">
        <w:rPr>
          <w:rFonts w:ascii="Arial" w:hAnsi="Arial" w:cs="Arial"/>
          <w:color w:val="auto"/>
          <w:sz w:val="24"/>
          <w:szCs w:val="24"/>
        </w:rPr>
        <w:t xml:space="preserve"> I now turn</w:t>
      </w:r>
      <w:r w:rsidR="003655C5">
        <w:rPr>
          <w:rFonts w:ascii="Arial" w:hAnsi="Arial" w:cs="Arial"/>
          <w:color w:val="auto"/>
          <w:sz w:val="24"/>
          <w:szCs w:val="24"/>
        </w:rPr>
        <w:t>.</w:t>
      </w:r>
      <w:r w:rsidR="006260EE">
        <w:rPr>
          <w:rFonts w:ascii="Arial" w:hAnsi="Arial" w:cs="Arial"/>
          <w:color w:val="auto"/>
          <w:sz w:val="24"/>
          <w:szCs w:val="24"/>
        </w:rPr>
        <w:t xml:space="preserve"> I </w:t>
      </w:r>
      <w:r w:rsidR="0032218F">
        <w:rPr>
          <w:rFonts w:ascii="Arial" w:hAnsi="Arial" w:cs="Arial"/>
          <w:color w:val="auto"/>
          <w:sz w:val="24"/>
          <w:szCs w:val="24"/>
        </w:rPr>
        <w:t>consider</w:t>
      </w:r>
      <w:r w:rsidR="006260EE">
        <w:rPr>
          <w:rFonts w:ascii="Arial" w:hAnsi="Arial" w:cs="Arial"/>
          <w:color w:val="auto"/>
          <w:sz w:val="24"/>
          <w:szCs w:val="24"/>
        </w:rPr>
        <w:t xml:space="preserve"> whether use was made with permission below.</w:t>
      </w:r>
    </w:p>
    <w:p w14:paraId="6DAB5D31" w14:textId="6E3DF369" w:rsidR="00687CE9" w:rsidRPr="00687CE9" w:rsidRDefault="00A55885" w:rsidP="00A55885">
      <w:pPr>
        <w:pStyle w:val="Style1"/>
        <w:tabs>
          <w:tab w:val="num" w:pos="720"/>
        </w:tabs>
        <w:rPr>
          <w:rFonts w:ascii="Arial" w:hAnsi="Arial" w:cs="Arial"/>
          <w:i/>
          <w:iCs/>
          <w:color w:val="auto"/>
          <w:sz w:val="24"/>
          <w:szCs w:val="24"/>
        </w:rPr>
      </w:pPr>
      <w:r w:rsidRPr="00A55885">
        <w:rPr>
          <w:rFonts w:ascii="Arial" w:hAnsi="Arial" w:cs="Arial"/>
          <w:color w:val="auto"/>
          <w:sz w:val="24"/>
          <w:szCs w:val="24"/>
        </w:rPr>
        <w:t xml:space="preserve">The </w:t>
      </w:r>
      <w:r w:rsidR="0033173C">
        <w:rPr>
          <w:rFonts w:ascii="Arial" w:hAnsi="Arial" w:cs="Arial"/>
          <w:color w:val="auto"/>
          <w:sz w:val="24"/>
          <w:szCs w:val="24"/>
        </w:rPr>
        <w:t>Wilson Smith</w:t>
      </w:r>
      <w:r w:rsidRPr="00A55885">
        <w:rPr>
          <w:rFonts w:ascii="Arial" w:hAnsi="Arial" w:cs="Arial"/>
          <w:color w:val="auto"/>
          <w:sz w:val="24"/>
          <w:szCs w:val="24"/>
        </w:rPr>
        <w:t xml:space="preserve"> family tenanted the ballast hole field from the British Railways Board between the mid-1970s and 1998, comprising the whole of the relevant period. They owned the land approximately crossed by sections D-G and C-B of the Order route until 1997. The</w:t>
      </w:r>
      <w:r w:rsidR="00414CD4">
        <w:rPr>
          <w:rFonts w:ascii="Arial" w:hAnsi="Arial" w:cs="Arial"/>
          <w:color w:val="auto"/>
          <w:sz w:val="24"/>
          <w:szCs w:val="24"/>
        </w:rPr>
        <w:t xml:space="preserve">ir evidence is that the </w:t>
      </w:r>
      <w:r w:rsidRPr="00A55885">
        <w:rPr>
          <w:rFonts w:ascii="Arial" w:hAnsi="Arial" w:cs="Arial"/>
          <w:color w:val="auto"/>
          <w:sz w:val="24"/>
          <w:szCs w:val="24"/>
        </w:rPr>
        <w:t>field between the railway arches</w:t>
      </w:r>
      <w:r w:rsidR="006F1BB1">
        <w:rPr>
          <w:rFonts w:ascii="Arial" w:hAnsi="Arial" w:cs="Arial"/>
          <w:color w:val="auto"/>
          <w:sz w:val="24"/>
          <w:szCs w:val="24"/>
        </w:rPr>
        <w:t>,</w:t>
      </w:r>
      <w:r w:rsidRPr="00A55885">
        <w:rPr>
          <w:rFonts w:ascii="Arial" w:hAnsi="Arial" w:cs="Arial"/>
          <w:color w:val="auto"/>
          <w:sz w:val="24"/>
          <w:szCs w:val="24"/>
        </w:rPr>
        <w:t xml:space="preserve"> and the ballast hole field</w:t>
      </w:r>
      <w:r w:rsidR="006F1BB1">
        <w:rPr>
          <w:rFonts w:ascii="Arial" w:hAnsi="Arial" w:cs="Arial"/>
          <w:color w:val="auto"/>
          <w:sz w:val="24"/>
          <w:szCs w:val="24"/>
        </w:rPr>
        <w:t>,</w:t>
      </w:r>
      <w:r w:rsidRPr="00A55885">
        <w:rPr>
          <w:rFonts w:ascii="Arial" w:hAnsi="Arial" w:cs="Arial"/>
          <w:color w:val="auto"/>
          <w:sz w:val="24"/>
          <w:szCs w:val="24"/>
        </w:rPr>
        <w:t xml:space="preserve"> were used to graze sheep between 1978 and 1992. </w:t>
      </w:r>
      <w:r w:rsidR="008F5D73">
        <w:rPr>
          <w:rFonts w:ascii="Arial" w:hAnsi="Arial" w:cs="Arial"/>
          <w:color w:val="auto"/>
          <w:sz w:val="24"/>
          <w:szCs w:val="24"/>
        </w:rPr>
        <w:t xml:space="preserve">The ballast hole field was then left as “set aside” between 1992-1998, with no provision for access. </w:t>
      </w:r>
      <w:r w:rsidRPr="00A55885">
        <w:rPr>
          <w:rFonts w:ascii="Arial" w:hAnsi="Arial" w:cs="Arial"/>
          <w:color w:val="auto"/>
          <w:sz w:val="24"/>
          <w:szCs w:val="24"/>
        </w:rPr>
        <w:t xml:space="preserve">Mr </w:t>
      </w:r>
      <w:r w:rsidR="0033173C">
        <w:rPr>
          <w:rFonts w:ascii="Arial" w:hAnsi="Arial" w:cs="Arial"/>
          <w:color w:val="auto"/>
          <w:sz w:val="24"/>
          <w:szCs w:val="24"/>
        </w:rPr>
        <w:t>Wilson Smith</w:t>
      </w:r>
      <w:r w:rsidRPr="00A55885">
        <w:rPr>
          <w:rFonts w:ascii="Arial" w:hAnsi="Arial" w:cs="Arial"/>
          <w:color w:val="auto"/>
          <w:sz w:val="24"/>
          <w:szCs w:val="24"/>
        </w:rPr>
        <w:t xml:space="preserve"> recalls that there were wooden gates under the railway arches, which were replaced by metal gates in the 1980s.</w:t>
      </w:r>
      <w:r w:rsidR="00687CE9">
        <w:rPr>
          <w:rFonts w:ascii="Arial" w:hAnsi="Arial" w:cs="Arial"/>
          <w:color w:val="auto"/>
          <w:sz w:val="24"/>
          <w:szCs w:val="24"/>
        </w:rPr>
        <w:t xml:space="preserve"> </w:t>
      </w:r>
    </w:p>
    <w:p w14:paraId="18C1CD7D" w14:textId="4B582E6C" w:rsidR="00A55885" w:rsidRPr="00A55885" w:rsidRDefault="00EB35B4" w:rsidP="00A55885">
      <w:pPr>
        <w:pStyle w:val="Style1"/>
        <w:tabs>
          <w:tab w:val="num" w:pos="720"/>
        </w:tabs>
        <w:rPr>
          <w:rFonts w:ascii="Arial" w:hAnsi="Arial" w:cs="Arial"/>
          <w:i/>
          <w:iCs/>
          <w:color w:val="auto"/>
          <w:sz w:val="24"/>
          <w:szCs w:val="24"/>
        </w:rPr>
      </w:pPr>
      <w:r>
        <w:rPr>
          <w:rFonts w:ascii="Arial" w:hAnsi="Arial" w:cs="Arial"/>
          <w:color w:val="auto"/>
          <w:sz w:val="24"/>
          <w:szCs w:val="24"/>
        </w:rPr>
        <w:t xml:space="preserve">Mr </w:t>
      </w:r>
      <w:r w:rsidR="0033173C">
        <w:rPr>
          <w:rFonts w:ascii="Arial" w:hAnsi="Arial" w:cs="Arial"/>
          <w:color w:val="auto"/>
          <w:sz w:val="24"/>
          <w:szCs w:val="24"/>
        </w:rPr>
        <w:t>Wilson Smith</w:t>
      </w:r>
      <w:r w:rsidR="00A55885" w:rsidRPr="00A55885">
        <w:rPr>
          <w:rFonts w:ascii="Arial" w:hAnsi="Arial" w:cs="Arial"/>
          <w:color w:val="auto"/>
          <w:sz w:val="24"/>
          <w:szCs w:val="24"/>
        </w:rPr>
        <w:t xml:space="preserve"> states that fences had to be stock-proof and gates secure, with no gaps or stiles, due to the year-round presence of the sheep. He recalls that</w:t>
      </w:r>
      <w:r w:rsidR="0074161E">
        <w:rPr>
          <w:rFonts w:ascii="Arial" w:hAnsi="Arial" w:cs="Arial"/>
          <w:color w:val="auto"/>
          <w:sz w:val="24"/>
          <w:szCs w:val="24"/>
        </w:rPr>
        <w:t xml:space="preserve"> </w:t>
      </w:r>
      <w:r w:rsidR="002F7B7D">
        <w:rPr>
          <w:rFonts w:ascii="Arial" w:hAnsi="Arial" w:cs="Arial"/>
          <w:color w:val="auto"/>
          <w:sz w:val="24"/>
          <w:szCs w:val="24"/>
        </w:rPr>
        <w:t xml:space="preserve">a gate at </w:t>
      </w:r>
      <w:r w:rsidR="00443BFD">
        <w:rPr>
          <w:rFonts w:ascii="Arial" w:hAnsi="Arial" w:cs="Arial"/>
          <w:color w:val="auto"/>
          <w:sz w:val="24"/>
          <w:szCs w:val="24"/>
        </w:rPr>
        <w:t>point B (or east of this) was</w:t>
      </w:r>
      <w:r w:rsidR="00573D60">
        <w:rPr>
          <w:rFonts w:ascii="Arial" w:hAnsi="Arial" w:cs="Arial"/>
          <w:color w:val="auto"/>
          <w:sz w:val="24"/>
          <w:szCs w:val="24"/>
        </w:rPr>
        <w:t xml:space="preserve"> kept</w:t>
      </w:r>
      <w:r w:rsidR="00443BFD">
        <w:rPr>
          <w:rFonts w:ascii="Arial" w:hAnsi="Arial" w:cs="Arial"/>
          <w:color w:val="auto"/>
          <w:sz w:val="24"/>
          <w:szCs w:val="24"/>
        </w:rPr>
        <w:t xml:space="preserve"> locked </w:t>
      </w:r>
      <w:r w:rsidR="00573D60">
        <w:rPr>
          <w:rFonts w:ascii="Arial" w:hAnsi="Arial" w:cs="Arial"/>
          <w:color w:val="auto"/>
          <w:sz w:val="24"/>
          <w:szCs w:val="24"/>
        </w:rPr>
        <w:t>every year</w:t>
      </w:r>
      <w:r w:rsidR="00443BFD">
        <w:rPr>
          <w:rFonts w:ascii="Arial" w:hAnsi="Arial" w:cs="Arial"/>
          <w:color w:val="auto"/>
          <w:sz w:val="24"/>
          <w:szCs w:val="24"/>
        </w:rPr>
        <w:t xml:space="preserve"> between December and September</w:t>
      </w:r>
      <w:r w:rsidR="00E23040">
        <w:rPr>
          <w:rFonts w:ascii="Arial" w:hAnsi="Arial" w:cs="Arial"/>
          <w:color w:val="auto"/>
          <w:sz w:val="24"/>
          <w:szCs w:val="24"/>
        </w:rPr>
        <w:t>, to separate sheep herds.</w:t>
      </w:r>
      <w:r w:rsidR="00B24C3C">
        <w:rPr>
          <w:rFonts w:ascii="Arial" w:hAnsi="Arial" w:cs="Arial"/>
          <w:color w:val="auto"/>
          <w:sz w:val="24"/>
          <w:szCs w:val="24"/>
        </w:rPr>
        <w:t xml:space="preserve"> </w:t>
      </w:r>
      <w:r w:rsidR="00114EE9">
        <w:rPr>
          <w:rFonts w:ascii="Arial" w:hAnsi="Arial" w:cs="Arial"/>
          <w:color w:val="auto"/>
          <w:sz w:val="24"/>
          <w:szCs w:val="24"/>
        </w:rPr>
        <w:t xml:space="preserve">Mr </w:t>
      </w:r>
      <w:r w:rsidR="0033173C">
        <w:rPr>
          <w:rFonts w:ascii="Arial" w:hAnsi="Arial" w:cs="Arial"/>
          <w:color w:val="auto"/>
          <w:sz w:val="24"/>
          <w:szCs w:val="24"/>
        </w:rPr>
        <w:t>Wilson Smith</w:t>
      </w:r>
      <w:r w:rsidR="00114EE9">
        <w:rPr>
          <w:rFonts w:ascii="Arial" w:hAnsi="Arial" w:cs="Arial"/>
          <w:color w:val="auto"/>
          <w:sz w:val="24"/>
          <w:szCs w:val="24"/>
        </w:rPr>
        <w:t xml:space="preserve"> </w:t>
      </w:r>
      <w:r w:rsidR="00B769F3">
        <w:rPr>
          <w:rFonts w:ascii="Arial" w:hAnsi="Arial" w:cs="Arial"/>
          <w:color w:val="auto"/>
          <w:sz w:val="24"/>
          <w:szCs w:val="24"/>
        </w:rPr>
        <w:t>stated</w:t>
      </w:r>
      <w:r w:rsidR="00114EE9">
        <w:rPr>
          <w:rFonts w:ascii="Arial" w:hAnsi="Arial" w:cs="Arial"/>
          <w:color w:val="auto"/>
          <w:sz w:val="24"/>
          <w:szCs w:val="24"/>
        </w:rPr>
        <w:t xml:space="preserve"> at the inquiry that this time period </w:t>
      </w:r>
      <w:r w:rsidR="00414CD4">
        <w:rPr>
          <w:rFonts w:ascii="Arial" w:hAnsi="Arial" w:cs="Arial"/>
          <w:color w:val="auto"/>
          <w:sz w:val="24"/>
          <w:szCs w:val="24"/>
        </w:rPr>
        <w:t>comprised</w:t>
      </w:r>
      <w:r w:rsidR="00114EE9">
        <w:rPr>
          <w:rFonts w:ascii="Arial" w:hAnsi="Arial" w:cs="Arial"/>
          <w:color w:val="auto"/>
          <w:sz w:val="24"/>
          <w:szCs w:val="24"/>
        </w:rPr>
        <w:t xml:space="preserve"> the majority of the year.</w:t>
      </w:r>
      <w:r w:rsidR="00E54981">
        <w:rPr>
          <w:rFonts w:ascii="Arial" w:hAnsi="Arial" w:cs="Arial"/>
          <w:color w:val="auto"/>
          <w:sz w:val="24"/>
          <w:szCs w:val="24"/>
        </w:rPr>
        <w:t xml:space="preserve"> </w:t>
      </w:r>
    </w:p>
    <w:p w14:paraId="5F7C5A76" w14:textId="408DABC2" w:rsidR="00827A66" w:rsidRPr="00827A66" w:rsidRDefault="00A55885" w:rsidP="00A55885">
      <w:pPr>
        <w:pStyle w:val="Style1"/>
        <w:tabs>
          <w:tab w:val="num" w:pos="720"/>
        </w:tabs>
        <w:rPr>
          <w:rFonts w:ascii="Arial" w:hAnsi="Arial" w:cs="Arial"/>
          <w:i/>
          <w:iCs/>
          <w:color w:val="auto"/>
          <w:sz w:val="24"/>
          <w:szCs w:val="24"/>
        </w:rPr>
      </w:pPr>
      <w:r>
        <w:rPr>
          <w:rFonts w:ascii="Arial" w:hAnsi="Arial" w:cs="Arial"/>
          <w:color w:val="auto"/>
          <w:sz w:val="24"/>
          <w:szCs w:val="24"/>
        </w:rPr>
        <w:t>The supporters state that the sheep grazed freely between the arches, on the ballast hole field and on other surrounding fields in the early 1980s. A photograph of sheep on an adjacent field is provided</w:t>
      </w:r>
      <w:r w:rsidR="00C3066B">
        <w:rPr>
          <w:rFonts w:ascii="Arial" w:hAnsi="Arial" w:cs="Arial"/>
          <w:color w:val="auto"/>
          <w:sz w:val="24"/>
          <w:szCs w:val="24"/>
        </w:rPr>
        <w:t>, and s</w:t>
      </w:r>
      <w:r w:rsidR="00914CBE">
        <w:rPr>
          <w:rFonts w:ascii="Arial" w:hAnsi="Arial" w:cs="Arial"/>
          <w:color w:val="auto"/>
          <w:sz w:val="24"/>
          <w:szCs w:val="24"/>
        </w:rPr>
        <w:t>ome of the</w:t>
      </w:r>
      <w:r w:rsidR="00220FEF">
        <w:rPr>
          <w:rFonts w:ascii="Arial" w:hAnsi="Arial" w:cs="Arial"/>
          <w:color w:val="auto"/>
          <w:sz w:val="24"/>
          <w:szCs w:val="24"/>
        </w:rPr>
        <w:t xml:space="preserve"> user</w:t>
      </w:r>
      <w:r w:rsidR="00914CBE">
        <w:rPr>
          <w:rFonts w:ascii="Arial" w:hAnsi="Arial" w:cs="Arial"/>
          <w:color w:val="auto"/>
          <w:sz w:val="24"/>
          <w:szCs w:val="24"/>
        </w:rPr>
        <w:t xml:space="preserve"> evidence</w:t>
      </w:r>
      <w:r w:rsidR="00220FEF">
        <w:rPr>
          <w:rFonts w:ascii="Arial" w:hAnsi="Arial" w:cs="Arial"/>
          <w:color w:val="auto"/>
          <w:sz w:val="24"/>
          <w:szCs w:val="24"/>
        </w:rPr>
        <w:t xml:space="preserve"> over the relevant period refer</w:t>
      </w:r>
      <w:r w:rsidR="00A162A8">
        <w:rPr>
          <w:rFonts w:ascii="Arial" w:hAnsi="Arial" w:cs="Arial"/>
          <w:color w:val="auto"/>
          <w:sz w:val="24"/>
          <w:szCs w:val="24"/>
        </w:rPr>
        <w:t>s</w:t>
      </w:r>
      <w:r w:rsidR="00220FEF">
        <w:rPr>
          <w:rFonts w:ascii="Arial" w:hAnsi="Arial" w:cs="Arial"/>
          <w:color w:val="auto"/>
          <w:sz w:val="24"/>
          <w:szCs w:val="24"/>
        </w:rPr>
        <w:t xml:space="preserve"> to the presence of sheep </w:t>
      </w:r>
      <w:r w:rsidR="00174CA8">
        <w:rPr>
          <w:rFonts w:ascii="Arial" w:hAnsi="Arial" w:cs="Arial"/>
          <w:color w:val="auto"/>
          <w:sz w:val="24"/>
          <w:szCs w:val="24"/>
        </w:rPr>
        <w:t>on the land.</w:t>
      </w:r>
      <w:r w:rsidR="00565C8D">
        <w:rPr>
          <w:rFonts w:ascii="Arial" w:hAnsi="Arial" w:cs="Arial"/>
          <w:color w:val="auto"/>
          <w:sz w:val="24"/>
          <w:szCs w:val="24"/>
        </w:rPr>
        <w:t xml:space="preserve"> </w:t>
      </w:r>
      <w:r w:rsidR="00C3066B" w:rsidRPr="00C3066B">
        <w:rPr>
          <w:rFonts w:ascii="Arial" w:hAnsi="Arial" w:cs="Arial"/>
          <w:color w:val="auto"/>
          <w:sz w:val="24"/>
          <w:szCs w:val="24"/>
        </w:rPr>
        <w:t>There is some doubt over whether the sheep were there for the whole of th</w:t>
      </w:r>
      <w:r w:rsidR="00C3066B">
        <w:rPr>
          <w:rFonts w:ascii="Arial" w:hAnsi="Arial" w:cs="Arial"/>
          <w:color w:val="auto"/>
          <w:sz w:val="24"/>
          <w:szCs w:val="24"/>
        </w:rPr>
        <w:t xml:space="preserve">e </w:t>
      </w:r>
      <w:r w:rsidR="00C3066B" w:rsidRPr="00C3066B">
        <w:rPr>
          <w:rFonts w:ascii="Arial" w:hAnsi="Arial" w:cs="Arial"/>
          <w:color w:val="auto"/>
          <w:sz w:val="24"/>
          <w:szCs w:val="24"/>
        </w:rPr>
        <w:t>period</w:t>
      </w:r>
      <w:r w:rsidR="00C3066B">
        <w:rPr>
          <w:rFonts w:ascii="Arial" w:hAnsi="Arial" w:cs="Arial"/>
          <w:color w:val="auto"/>
          <w:sz w:val="24"/>
          <w:szCs w:val="24"/>
        </w:rPr>
        <w:t xml:space="preserve"> 1978-1992</w:t>
      </w:r>
      <w:r w:rsidR="00C3066B" w:rsidRPr="00C3066B">
        <w:rPr>
          <w:rFonts w:ascii="Arial" w:hAnsi="Arial" w:cs="Arial"/>
          <w:color w:val="auto"/>
          <w:sz w:val="24"/>
          <w:szCs w:val="24"/>
        </w:rPr>
        <w:t>,</w:t>
      </w:r>
      <w:r w:rsidR="00C3066B">
        <w:rPr>
          <w:rFonts w:ascii="Arial" w:hAnsi="Arial" w:cs="Arial"/>
          <w:color w:val="auto"/>
          <w:sz w:val="24"/>
          <w:szCs w:val="24"/>
        </w:rPr>
        <w:t xml:space="preserve"> </w:t>
      </w:r>
      <w:r w:rsidR="00C3066B" w:rsidRPr="00C3066B">
        <w:rPr>
          <w:rFonts w:ascii="Arial" w:hAnsi="Arial" w:cs="Arial"/>
          <w:color w:val="auto"/>
          <w:sz w:val="24"/>
          <w:szCs w:val="24"/>
        </w:rPr>
        <w:t>as one user states that they recall that the sheep were not there for long, and another person states that the sheep were there for a few years in the 1980s.</w:t>
      </w:r>
      <w:r w:rsidR="00A22592">
        <w:rPr>
          <w:rFonts w:ascii="Arial" w:hAnsi="Arial" w:cs="Arial"/>
          <w:color w:val="auto"/>
          <w:sz w:val="24"/>
          <w:szCs w:val="24"/>
        </w:rPr>
        <w:t xml:space="preserve"> </w:t>
      </w:r>
      <w:r w:rsidR="00B93037">
        <w:rPr>
          <w:rFonts w:ascii="Arial" w:hAnsi="Arial" w:cs="Arial"/>
          <w:color w:val="auto"/>
          <w:sz w:val="24"/>
          <w:szCs w:val="24"/>
        </w:rPr>
        <w:t>T</w:t>
      </w:r>
      <w:r w:rsidR="00792BB9">
        <w:rPr>
          <w:rFonts w:ascii="Arial" w:hAnsi="Arial" w:cs="Arial"/>
          <w:color w:val="auto"/>
          <w:sz w:val="24"/>
          <w:szCs w:val="24"/>
        </w:rPr>
        <w:t>herefore I</w:t>
      </w:r>
      <w:r w:rsidR="00A22592">
        <w:rPr>
          <w:rFonts w:ascii="Arial" w:hAnsi="Arial" w:cs="Arial"/>
          <w:color w:val="auto"/>
          <w:sz w:val="24"/>
          <w:szCs w:val="24"/>
        </w:rPr>
        <w:t xml:space="preserve"> consider</w:t>
      </w:r>
      <w:r w:rsidR="00792BB9">
        <w:rPr>
          <w:rFonts w:ascii="Arial" w:hAnsi="Arial" w:cs="Arial"/>
          <w:color w:val="auto"/>
          <w:sz w:val="24"/>
          <w:szCs w:val="24"/>
        </w:rPr>
        <w:t xml:space="preserve"> that </w:t>
      </w:r>
      <w:r w:rsidR="00A22592">
        <w:rPr>
          <w:rFonts w:ascii="Arial" w:hAnsi="Arial" w:cs="Arial"/>
          <w:color w:val="auto"/>
          <w:sz w:val="24"/>
          <w:szCs w:val="24"/>
        </w:rPr>
        <w:t xml:space="preserve">sheep </w:t>
      </w:r>
      <w:r w:rsidR="00792BB9">
        <w:rPr>
          <w:rFonts w:ascii="Arial" w:hAnsi="Arial" w:cs="Arial"/>
          <w:color w:val="auto"/>
          <w:sz w:val="24"/>
          <w:szCs w:val="24"/>
        </w:rPr>
        <w:t xml:space="preserve">were present </w:t>
      </w:r>
      <w:r w:rsidR="00A22592">
        <w:rPr>
          <w:rFonts w:ascii="Arial" w:hAnsi="Arial" w:cs="Arial"/>
          <w:color w:val="auto"/>
          <w:sz w:val="24"/>
          <w:szCs w:val="24"/>
        </w:rPr>
        <w:t xml:space="preserve">on the land </w:t>
      </w:r>
      <w:r w:rsidR="00B769F3">
        <w:rPr>
          <w:rFonts w:ascii="Arial" w:hAnsi="Arial" w:cs="Arial"/>
          <w:color w:val="auto"/>
          <w:sz w:val="24"/>
          <w:szCs w:val="24"/>
        </w:rPr>
        <w:t xml:space="preserve">at some points between </w:t>
      </w:r>
      <w:r w:rsidR="00506B9B">
        <w:rPr>
          <w:rFonts w:ascii="Arial" w:hAnsi="Arial" w:cs="Arial"/>
          <w:color w:val="auto"/>
          <w:sz w:val="24"/>
          <w:szCs w:val="24"/>
        </w:rPr>
        <w:t xml:space="preserve">approximately </w:t>
      </w:r>
      <w:r w:rsidR="00792BB9">
        <w:rPr>
          <w:rFonts w:ascii="Arial" w:hAnsi="Arial" w:cs="Arial"/>
          <w:color w:val="auto"/>
          <w:sz w:val="24"/>
          <w:szCs w:val="24"/>
        </w:rPr>
        <w:t>1978 and 1992</w:t>
      </w:r>
      <w:r w:rsidR="005B788B">
        <w:rPr>
          <w:rFonts w:ascii="Arial" w:hAnsi="Arial" w:cs="Arial"/>
          <w:color w:val="auto"/>
          <w:sz w:val="24"/>
          <w:szCs w:val="24"/>
        </w:rPr>
        <w:t>.</w:t>
      </w:r>
    </w:p>
    <w:p w14:paraId="75455AF3" w14:textId="40A751C9" w:rsidR="00A55885" w:rsidRPr="00A55885" w:rsidRDefault="001553A5" w:rsidP="00A55885">
      <w:pPr>
        <w:pStyle w:val="Style1"/>
        <w:tabs>
          <w:tab w:val="num" w:pos="720"/>
        </w:tabs>
        <w:rPr>
          <w:rFonts w:ascii="Arial" w:hAnsi="Arial" w:cs="Arial"/>
          <w:i/>
          <w:iCs/>
          <w:color w:val="auto"/>
          <w:sz w:val="24"/>
          <w:szCs w:val="24"/>
        </w:rPr>
      </w:pPr>
      <w:r>
        <w:rPr>
          <w:rFonts w:ascii="Arial" w:hAnsi="Arial" w:cs="Arial"/>
          <w:color w:val="auto"/>
          <w:sz w:val="24"/>
          <w:szCs w:val="24"/>
        </w:rPr>
        <w:t>I</w:t>
      </w:r>
      <w:r w:rsidR="00992B32">
        <w:rPr>
          <w:rFonts w:ascii="Arial" w:hAnsi="Arial" w:cs="Arial"/>
          <w:color w:val="auto"/>
          <w:sz w:val="24"/>
          <w:szCs w:val="24"/>
        </w:rPr>
        <w:t xml:space="preserve">n any event, </w:t>
      </w:r>
      <w:r w:rsidR="008E2D69">
        <w:rPr>
          <w:rFonts w:ascii="Arial" w:hAnsi="Arial" w:cs="Arial"/>
          <w:color w:val="auto"/>
          <w:sz w:val="24"/>
          <w:szCs w:val="24"/>
        </w:rPr>
        <w:t>whilst sheep may have passed between adjacent fields, it would have been necessary for barriers to have existed at some points in order to prevent their escape onto the railway lines, other land or properties, or roads. Thus, i</w:t>
      </w:r>
      <w:r w:rsidR="00992B32">
        <w:rPr>
          <w:rFonts w:ascii="Arial" w:hAnsi="Arial" w:cs="Arial"/>
          <w:color w:val="auto"/>
          <w:sz w:val="24"/>
          <w:szCs w:val="24"/>
        </w:rPr>
        <w:t>n view of the landowner evidence concerning locked gates when the sheep were present</w:t>
      </w:r>
      <w:r w:rsidR="008E2D69">
        <w:rPr>
          <w:rFonts w:ascii="Arial" w:hAnsi="Arial" w:cs="Arial"/>
          <w:color w:val="auto"/>
          <w:sz w:val="24"/>
          <w:szCs w:val="24"/>
        </w:rPr>
        <w:t>,</w:t>
      </w:r>
      <w:r w:rsidR="00992B32">
        <w:rPr>
          <w:rFonts w:ascii="Arial" w:hAnsi="Arial" w:cs="Arial"/>
          <w:color w:val="auto"/>
          <w:sz w:val="24"/>
          <w:szCs w:val="24"/>
        </w:rPr>
        <w:t xml:space="preserve"> it is </w:t>
      </w:r>
      <w:r>
        <w:rPr>
          <w:rFonts w:ascii="Arial" w:hAnsi="Arial" w:cs="Arial"/>
          <w:color w:val="auto"/>
          <w:sz w:val="24"/>
          <w:szCs w:val="24"/>
        </w:rPr>
        <w:t xml:space="preserve">necessary to determine whether </w:t>
      </w:r>
      <w:r w:rsidR="002E0DB1">
        <w:rPr>
          <w:rFonts w:ascii="Arial" w:hAnsi="Arial" w:cs="Arial"/>
          <w:color w:val="auto"/>
          <w:sz w:val="24"/>
          <w:szCs w:val="24"/>
        </w:rPr>
        <w:t xml:space="preserve">force was used to overcome </w:t>
      </w:r>
      <w:r w:rsidR="005E709B">
        <w:rPr>
          <w:rFonts w:ascii="Arial" w:hAnsi="Arial" w:cs="Arial"/>
          <w:color w:val="auto"/>
          <w:sz w:val="24"/>
          <w:szCs w:val="24"/>
        </w:rPr>
        <w:t xml:space="preserve">any such </w:t>
      </w:r>
      <w:r>
        <w:rPr>
          <w:rFonts w:ascii="Arial" w:hAnsi="Arial" w:cs="Arial"/>
          <w:color w:val="auto"/>
          <w:sz w:val="24"/>
          <w:szCs w:val="24"/>
        </w:rPr>
        <w:t>barriers</w:t>
      </w:r>
      <w:r w:rsidR="00B93037">
        <w:rPr>
          <w:rFonts w:ascii="Arial" w:hAnsi="Arial" w:cs="Arial"/>
          <w:color w:val="auto"/>
          <w:sz w:val="24"/>
          <w:szCs w:val="24"/>
        </w:rPr>
        <w:t xml:space="preserve"> over that period</w:t>
      </w:r>
      <w:r w:rsidR="00975778">
        <w:rPr>
          <w:rFonts w:ascii="Arial" w:hAnsi="Arial" w:cs="Arial"/>
          <w:color w:val="auto"/>
          <w:sz w:val="24"/>
          <w:szCs w:val="24"/>
        </w:rPr>
        <w:t>,</w:t>
      </w:r>
      <w:r w:rsidR="00B93037">
        <w:rPr>
          <w:rFonts w:ascii="Arial" w:hAnsi="Arial" w:cs="Arial"/>
          <w:color w:val="auto"/>
          <w:sz w:val="24"/>
          <w:szCs w:val="24"/>
        </w:rPr>
        <w:t xml:space="preserve"> </w:t>
      </w:r>
      <w:r w:rsidR="002E0DB1">
        <w:rPr>
          <w:rFonts w:ascii="Arial" w:hAnsi="Arial" w:cs="Arial"/>
          <w:color w:val="auto"/>
          <w:sz w:val="24"/>
          <w:szCs w:val="24"/>
        </w:rPr>
        <w:t xml:space="preserve">in order to make use of the Order route. </w:t>
      </w:r>
    </w:p>
    <w:p w14:paraId="045071D2" w14:textId="1B6BC57C" w:rsidR="00A136BE" w:rsidRPr="00A136BE" w:rsidRDefault="007948A8" w:rsidP="00A136BE">
      <w:pPr>
        <w:pStyle w:val="Style1"/>
        <w:tabs>
          <w:tab w:val="num" w:pos="720"/>
        </w:tabs>
        <w:rPr>
          <w:rFonts w:ascii="Arial" w:hAnsi="Arial" w:cs="Arial"/>
          <w:i/>
          <w:iCs/>
          <w:color w:val="auto"/>
          <w:sz w:val="24"/>
          <w:szCs w:val="24"/>
        </w:rPr>
      </w:pPr>
      <w:r w:rsidRPr="007948A8">
        <w:rPr>
          <w:rFonts w:ascii="Arial" w:hAnsi="Arial" w:cs="Arial"/>
          <w:color w:val="auto"/>
          <w:sz w:val="24"/>
          <w:szCs w:val="24"/>
        </w:rPr>
        <w:lastRenderedPageBreak/>
        <w:t>The railway operator documents suggest that gates under one of the bridges, on both sides, were padlocked in January 1973 and January 1975.</w:t>
      </w:r>
      <w:r w:rsidR="00A136BE">
        <w:rPr>
          <w:rFonts w:ascii="Arial" w:hAnsi="Arial" w:cs="Arial"/>
          <w:color w:val="auto"/>
          <w:sz w:val="24"/>
          <w:szCs w:val="24"/>
        </w:rPr>
        <w:t xml:space="preserve"> </w:t>
      </w:r>
      <w:r w:rsidR="002E4168" w:rsidRPr="00A136BE">
        <w:rPr>
          <w:rFonts w:ascii="Arial" w:hAnsi="Arial" w:cs="Arial"/>
          <w:color w:val="auto"/>
          <w:sz w:val="24"/>
          <w:szCs w:val="24"/>
        </w:rPr>
        <w:t xml:space="preserve">Twenty of the people who completed original UEFs used the route during both 1973 and 1975. The evidence of </w:t>
      </w:r>
      <w:r w:rsidR="0008023F">
        <w:rPr>
          <w:rFonts w:ascii="Arial" w:hAnsi="Arial" w:cs="Arial"/>
          <w:color w:val="auto"/>
          <w:sz w:val="24"/>
          <w:szCs w:val="24"/>
        </w:rPr>
        <w:t xml:space="preserve">only </w:t>
      </w:r>
      <w:r w:rsidR="002E4168" w:rsidRPr="00A136BE">
        <w:rPr>
          <w:rFonts w:ascii="Arial" w:hAnsi="Arial" w:cs="Arial"/>
          <w:color w:val="auto"/>
          <w:sz w:val="24"/>
          <w:szCs w:val="24"/>
        </w:rPr>
        <w:t xml:space="preserve">three of these people refers to an obstruction, however in each case this relates to the actions of the new landowner in 2017, as they state that a fence prevented access in 2017, they have only known an obstruction recently, or that fences and locked gates were present in 2018. This lack of recollection of any </w:t>
      </w:r>
      <w:r w:rsidR="001A6A87">
        <w:rPr>
          <w:rFonts w:ascii="Arial" w:hAnsi="Arial" w:cs="Arial"/>
          <w:color w:val="auto"/>
          <w:sz w:val="24"/>
          <w:szCs w:val="24"/>
        </w:rPr>
        <w:t xml:space="preserve">previous </w:t>
      </w:r>
      <w:r w:rsidR="002E4168" w:rsidRPr="00A136BE">
        <w:rPr>
          <w:rFonts w:ascii="Arial" w:hAnsi="Arial" w:cs="Arial"/>
          <w:color w:val="auto"/>
          <w:sz w:val="24"/>
          <w:szCs w:val="24"/>
        </w:rPr>
        <w:t xml:space="preserve">obstruction to the route by a substantial number of people suggests that the padlocking by the railway operator did not endure for any significant length of time. </w:t>
      </w:r>
    </w:p>
    <w:p w14:paraId="3E872388" w14:textId="4046EA23" w:rsidR="007948A8" w:rsidRPr="00A136BE" w:rsidRDefault="002E4168" w:rsidP="00A136BE">
      <w:pPr>
        <w:pStyle w:val="Style1"/>
        <w:tabs>
          <w:tab w:val="num" w:pos="720"/>
        </w:tabs>
        <w:rPr>
          <w:rFonts w:ascii="Arial" w:hAnsi="Arial" w:cs="Arial"/>
          <w:i/>
          <w:iCs/>
          <w:color w:val="auto"/>
          <w:sz w:val="24"/>
          <w:szCs w:val="24"/>
        </w:rPr>
      </w:pPr>
      <w:r w:rsidRPr="00A136BE">
        <w:rPr>
          <w:rFonts w:ascii="Arial" w:hAnsi="Arial" w:cs="Arial"/>
          <w:color w:val="auto"/>
          <w:sz w:val="24"/>
          <w:szCs w:val="24"/>
        </w:rPr>
        <w:t xml:space="preserve">Furthermore, </w:t>
      </w:r>
      <w:r w:rsidR="005525BD" w:rsidRPr="00A136BE">
        <w:rPr>
          <w:rFonts w:ascii="Arial" w:hAnsi="Arial" w:cs="Arial"/>
          <w:color w:val="auto"/>
          <w:sz w:val="24"/>
          <w:szCs w:val="24"/>
        </w:rPr>
        <w:t>t</w:t>
      </w:r>
      <w:r w:rsidR="00617676" w:rsidRPr="00A136BE">
        <w:rPr>
          <w:rFonts w:ascii="Arial" w:hAnsi="Arial" w:cs="Arial"/>
          <w:color w:val="auto"/>
          <w:sz w:val="24"/>
          <w:szCs w:val="24"/>
        </w:rPr>
        <w:t xml:space="preserve">he </w:t>
      </w:r>
      <w:r w:rsidR="00D80DC9" w:rsidRPr="00A136BE">
        <w:rPr>
          <w:rFonts w:ascii="Arial" w:hAnsi="Arial" w:cs="Arial"/>
          <w:color w:val="auto"/>
          <w:sz w:val="24"/>
          <w:szCs w:val="24"/>
        </w:rPr>
        <w:t xml:space="preserve">second padlocking evidence of 1975 suggests that the gates had </w:t>
      </w:r>
      <w:r w:rsidR="001A7E2E" w:rsidRPr="00A136BE">
        <w:rPr>
          <w:rFonts w:ascii="Arial" w:hAnsi="Arial" w:cs="Arial"/>
          <w:color w:val="auto"/>
          <w:sz w:val="24"/>
          <w:szCs w:val="24"/>
        </w:rPr>
        <w:t>become</w:t>
      </w:r>
      <w:r w:rsidR="00D80DC9" w:rsidRPr="00A136BE">
        <w:rPr>
          <w:rFonts w:ascii="Arial" w:hAnsi="Arial" w:cs="Arial"/>
          <w:color w:val="auto"/>
          <w:sz w:val="24"/>
          <w:szCs w:val="24"/>
        </w:rPr>
        <w:t xml:space="preserve"> unlocked </w:t>
      </w:r>
      <w:r w:rsidR="00F91BA1" w:rsidRPr="00A136BE">
        <w:rPr>
          <w:rFonts w:ascii="Arial" w:hAnsi="Arial" w:cs="Arial"/>
          <w:color w:val="auto"/>
          <w:sz w:val="24"/>
          <w:szCs w:val="24"/>
        </w:rPr>
        <w:t>again since the 1973 padlocking</w:t>
      </w:r>
      <w:r w:rsidR="00D80DC9" w:rsidRPr="00A136BE">
        <w:rPr>
          <w:rFonts w:ascii="Arial" w:hAnsi="Arial" w:cs="Arial"/>
          <w:color w:val="auto"/>
          <w:sz w:val="24"/>
          <w:szCs w:val="24"/>
        </w:rPr>
        <w:t>.</w:t>
      </w:r>
      <w:r w:rsidR="005525BD" w:rsidRPr="00A136BE">
        <w:rPr>
          <w:rFonts w:ascii="Arial" w:hAnsi="Arial" w:cs="Arial"/>
          <w:color w:val="auto"/>
          <w:sz w:val="24"/>
          <w:szCs w:val="24"/>
        </w:rPr>
        <w:t xml:space="preserve"> Almost three years passed </w:t>
      </w:r>
      <w:r w:rsidR="00B949A9" w:rsidRPr="00A136BE">
        <w:rPr>
          <w:rFonts w:ascii="Arial" w:hAnsi="Arial" w:cs="Arial"/>
          <w:color w:val="auto"/>
          <w:sz w:val="24"/>
          <w:szCs w:val="24"/>
        </w:rPr>
        <w:t xml:space="preserve">between the </w:t>
      </w:r>
      <w:r w:rsidR="00F25050" w:rsidRPr="00A136BE">
        <w:rPr>
          <w:rFonts w:ascii="Arial" w:hAnsi="Arial" w:cs="Arial"/>
          <w:color w:val="auto"/>
          <w:sz w:val="24"/>
          <w:szCs w:val="24"/>
        </w:rPr>
        <w:t xml:space="preserve">January </w:t>
      </w:r>
      <w:r w:rsidR="00B949A9" w:rsidRPr="00A136BE">
        <w:rPr>
          <w:rFonts w:ascii="Arial" w:hAnsi="Arial" w:cs="Arial"/>
          <w:color w:val="auto"/>
          <w:sz w:val="24"/>
          <w:szCs w:val="24"/>
        </w:rPr>
        <w:t xml:space="preserve">1975 padlocking and </w:t>
      </w:r>
      <w:r w:rsidR="005525BD" w:rsidRPr="00A136BE">
        <w:rPr>
          <w:rFonts w:ascii="Arial" w:hAnsi="Arial" w:cs="Arial"/>
          <w:color w:val="auto"/>
          <w:sz w:val="24"/>
          <w:szCs w:val="24"/>
        </w:rPr>
        <w:t>the start of the relevant period in October 1977</w:t>
      </w:r>
      <w:r w:rsidR="00B949A9" w:rsidRPr="00A136BE">
        <w:rPr>
          <w:rFonts w:ascii="Arial" w:hAnsi="Arial" w:cs="Arial"/>
          <w:color w:val="auto"/>
          <w:sz w:val="24"/>
          <w:szCs w:val="24"/>
        </w:rPr>
        <w:t>. T</w:t>
      </w:r>
      <w:r w:rsidR="001A7E2E" w:rsidRPr="00A136BE">
        <w:rPr>
          <w:rFonts w:ascii="Arial" w:hAnsi="Arial" w:cs="Arial"/>
          <w:color w:val="auto"/>
          <w:sz w:val="24"/>
          <w:szCs w:val="24"/>
        </w:rPr>
        <w:t xml:space="preserve">herefore it is </w:t>
      </w:r>
      <w:r w:rsidR="00265775" w:rsidRPr="00A136BE">
        <w:rPr>
          <w:rFonts w:ascii="Arial" w:hAnsi="Arial" w:cs="Arial"/>
          <w:color w:val="auto"/>
          <w:sz w:val="24"/>
          <w:szCs w:val="24"/>
        </w:rPr>
        <w:t>conceivable</w:t>
      </w:r>
      <w:r w:rsidR="001A7E2E" w:rsidRPr="00A136BE">
        <w:rPr>
          <w:rFonts w:ascii="Arial" w:hAnsi="Arial" w:cs="Arial"/>
          <w:color w:val="auto"/>
          <w:sz w:val="24"/>
          <w:szCs w:val="24"/>
        </w:rPr>
        <w:t xml:space="preserve"> that the gates were unlocked once </w:t>
      </w:r>
      <w:r w:rsidR="008047BE" w:rsidRPr="00A136BE">
        <w:rPr>
          <w:rFonts w:ascii="Arial" w:hAnsi="Arial" w:cs="Arial"/>
          <w:color w:val="auto"/>
          <w:sz w:val="24"/>
          <w:szCs w:val="24"/>
        </w:rPr>
        <w:t>again</w:t>
      </w:r>
      <w:r w:rsidR="001A7E2E" w:rsidRPr="00A136BE">
        <w:rPr>
          <w:rFonts w:ascii="Arial" w:hAnsi="Arial" w:cs="Arial"/>
          <w:color w:val="auto"/>
          <w:sz w:val="24"/>
          <w:szCs w:val="24"/>
        </w:rPr>
        <w:t xml:space="preserve"> by that point</w:t>
      </w:r>
      <w:r w:rsidR="005525BD" w:rsidRPr="00A136BE">
        <w:rPr>
          <w:rFonts w:ascii="Arial" w:hAnsi="Arial" w:cs="Arial"/>
          <w:color w:val="auto"/>
          <w:sz w:val="24"/>
          <w:szCs w:val="24"/>
        </w:rPr>
        <w:t>.</w:t>
      </w:r>
      <w:r w:rsidR="00A92B49" w:rsidRPr="00A136BE">
        <w:rPr>
          <w:rFonts w:ascii="Arial" w:hAnsi="Arial" w:cs="Arial"/>
          <w:color w:val="auto"/>
          <w:sz w:val="24"/>
          <w:szCs w:val="24"/>
        </w:rPr>
        <w:t xml:space="preserve"> Furthermore, the subsequent replacement of wooden gates with metal gates near the railway arches by the British Railways Board does not provide evidence that the new gates were then locked.</w:t>
      </w:r>
    </w:p>
    <w:p w14:paraId="157D3A47" w14:textId="4A3BC174" w:rsidR="00C134D4" w:rsidRPr="00C134D4" w:rsidRDefault="00652FD9" w:rsidP="00C134D4">
      <w:pPr>
        <w:pStyle w:val="Style1"/>
        <w:tabs>
          <w:tab w:val="num" w:pos="720"/>
        </w:tabs>
        <w:rPr>
          <w:rFonts w:ascii="Arial" w:hAnsi="Arial" w:cs="Arial"/>
          <w:i/>
          <w:iCs/>
          <w:color w:val="auto"/>
          <w:sz w:val="24"/>
          <w:szCs w:val="24"/>
        </w:rPr>
      </w:pPr>
      <w:r>
        <w:rPr>
          <w:rFonts w:ascii="Arial" w:hAnsi="Arial" w:cs="Arial"/>
          <w:color w:val="auto"/>
          <w:sz w:val="24"/>
          <w:szCs w:val="24"/>
        </w:rPr>
        <w:t>A</w:t>
      </w:r>
      <w:r w:rsidR="00C134D4" w:rsidRPr="00C134D4">
        <w:rPr>
          <w:rFonts w:ascii="Arial" w:hAnsi="Arial" w:cs="Arial"/>
          <w:color w:val="auto"/>
          <w:sz w:val="24"/>
          <w:szCs w:val="24"/>
        </w:rPr>
        <w:t xml:space="preserve"> low metal frame </w:t>
      </w:r>
      <w:r>
        <w:rPr>
          <w:rFonts w:ascii="Arial" w:hAnsi="Arial" w:cs="Arial"/>
          <w:color w:val="auto"/>
          <w:sz w:val="24"/>
          <w:szCs w:val="24"/>
        </w:rPr>
        <w:t xml:space="preserve">has been present </w:t>
      </w:r>
      <w:r w:rsidR="00C134D4" w:rsidRPr="00C134D4">
        <w:rPr>
          <w:rFonts w:ascii="Arial" w:hAnsi="Arial" w:cs="Arial"/>
          <w:color w:val="auto"/>
          <w:sz w:val="24"/>
          <w:szCs w:val="24"/>
        </w:rPr>
        <w:t xml:space="preserve">to </w:t>
      </w:r>
      <w:r w:rsidR="007E67DC">
        <w:rPr>
          <w:rFonts w:ascii="Arial" w:hAnsi="Arial" w:cs="Arial"/>
          <w:color w:val="auto"/>
          <w:sz w:val="24"/>
          <w:szCs w:val="24"/>
        </w:rPr>
        <w:t>one</w:t>
      </w:r>
      <w:r w:rsidR="00C134D4" w:rsidRPr="00C134D4">
        <w:rPr>
          <w:rFonts w:ascii="Arial" w:hAnsi="Arial" w:cs="Arial"/>
          <w:color w:val="auto"/>
          <w:sz w:val="24"/>
          <w:szCs w:val="24"/>
        </w:rPr>
        <w:t xml:space="preserve"> side of the gate into ballast hole field. Such a structure, with a small gap to one side, is shown in a relatively recent photograph supplied by Mr Hollis. Mr </w:t>
      </w:r>
      <w:r w:rsidR="0033173C">
        <w:rPr>
          <w:rFonts w:ascii="Arial" w:hAnsi="Arial" w:cs="Arial"/>
          <w:color w:val="auto"/>
          <w:sz w:val="24"/>
          <w:szCs w:val="24"/>
        </w:rPr>
        <w:t>Wilson Smith</w:t>
      </w:r>
      <w:r w:rsidR="00C134D4" w:rsidRPr="00C134D4">
        <w:rPr>
          <w:rFonts w:ascii="Arial" w:hAnsi="Arial" w:cs="Arial"/>
          <w:color w:val="auto"/>
          <w:sz w:val="24"/>
          <w:szCs w:val="24"/>
        </w:rPr>
        <w:t xml:space="preserve"> </w:t>
      </w:r>
      <w:r w:rsidR="00447B5E">
        <w:rPr>
          <w:rFonts w:ascii="Arial" w:hAnsi="Arial" w:cs="Arial"/>
          <w:color w:val="auto"/>
          <w:sz w:val="24"/>
          <w:szCs w:val="24"/>
        </w:rPr>
        <w:t>considered</w:t>
      </w:r>
      <w:r w:rsidR="00C134D4" w:rsidRPr="00C134D4">
        <w:rPr>
          <w:rFonts w:ascii="Arial" w:hAnsi="Arial" w:cs="Arial"/>
          <w:color w:val="auto"/>
          <w:sz w:val="24"/>
          <w:szCs w:val="24"/>
        </w:rPr>
        <w:t xml:space="preserve"> that the frame was installed in the 1990s at a time when there </w:t>
      </w:r>
      <w:r w:rsidR="00DC1675">
        <w:rPr>
          <w:rFonts w:ascii="Arial" w:hAnsi="Arial" w:cs="Arial"/>
          <w:color w:val="auto"/>
          <w:sz w:val="24"/>
          <w:szCs w:val="24"/>
        </w:rPr>
        <w:t>was</w:t>
      </w:r>
      <w:r w:rsidR="00C134D4" w:rsidRPr="00C134D4">
        <w:rPr>
          <w:rFonts w:ascii="Arial" w:hAnsi="Arial" w:cs="Arial"/>
          <w:color w:val="auto"/>
          <w:sz w:val="24"/>
          <w:szCs w:val="24"/>
        </w:rPr>
        <w:t xml:space="preserve"> no livestock in the field. It was intended to prevent motorcycle access, and Mr </w:t>
      </w:r>
      <w:r w:rsidR="0033173C">
        <w:rPr>
          <w:rFonts w:ascii="Arial" w:hAnsi="Arial" w:cs="Arial"/>
          <w:color w:val="auto"/>
          <w:sz w:val="24"/>
          <w:szCs w:val="24"/>
        </w:rPr>
        <w:t>Wilson Smith</w:t>
      </w:r>
      <w:r w:rsidR="00C134D4" w:rsidRPr="00C134D4">
        <w:rPr>
          <w:rFonts w:ascii="Arial" w:hAnsi="Arial" w:cs="Arial"/>
          <w:color w:val="auto"/>
          <w:sz w:val="24"/>
          <w:szCs w:val="24"/>
        </w:rPr>
        <w:t xml:space="preserve"> said that the gates to its side were always locked, for example to prevent fly tipping.</w:t>
      </w:r>
      <w:r w:rsidR="00F82239">
        <w:rPr>
          <w:rFonts w:ascii="Arial" w:hAnsi="Arial" w:cs="Arial"/>
          <w:color w:val="auto"/>
          <w:sz w:val="24"/>
          <w:szCs w:val="24"/>
        </w:rPr>
        <w:t xml:space="preserve"> Access to the Order route via the gap and frame may not have been possible for some users if the adjacent gate had been locked.</w:t>
      </w:r>
    </w:p>
    <w:p w14:paraId="0031806D" w14:textId="18F75600" w:rsidR="00C134D4" w:rsidRPr="00C52E18" w:rsidRDefault="00C134D4" w:rsidP="00C134D4">
      <w:pPr>
        <w:pStyle w:val="Style1"/>
        <w:tabs>
          <w:tab w:val="num" w:pos="720"/>
        </w:tabs>
        <w:rPr>
          <w:rFonts w:ascii="Arial" w:hAnsi="Arial" w:cs="Arial"/>
          <w:i/>
          <w:iCs/>
          <w:color w:val="auto"/>
          <w:sz w:val="24"/>
          <w:szCs w:val="24"/>
        </w:rPr>
      </w:pPr>
      <w:r>
        <w:rPr>
          <w:rFonts w:ascii="Arial" w:hAnsi="Arial" w:cs="Arial"/>
          <w:color w:val="auto"/>
          <w:sz w:val="24"/>
          <w:szCs w:val="24"/>
        </w:rPr>
        <w:t xml:space="preserve">The supporters have provided a photograph of </w:t>
      </w:r>
      <w:r w:rsidR="007F0133">
        <w:rPr>
          <w:rFonts w:ascii="Arial" w:hAnsi="Arial" w:cs="Arial"/>
          <w:color w:val="auto"/>
          <w:sz w:val="24"/>
          <w:szCs w:val="24"/>
        </w:rPr>
        <w:t>a</w:t>
      </w:r>
      <w:r>
        <w:rPr>
          <w:rFonts w:ascii="Arial" w:hAnsi="Arial" w:cs="Arial"/>
          <w:color w:val="auto"/>
          <w:sz w:val="24"/>
          <w:szCs w:val="24"/>
        </w:rPr>
        <w:t xml:space="preserve"> gate at the ballast hole field entrance</w:t>
      </w:r>
      <w:r w:rsidR="004777E4">
        <w:rPr>
          <w:rFonts w:ascii="Arial" w:hAnsi="Arial" w:cs="Arial"/>
          <w:color w:val="auto"/>
          <w:sz w:val="24"/>
          <w:szCs w:val="24"/>
        </w:rPr>
        <w:t>,</w:t>
      </w:r>
      <w:r>
        <w:rPr>
          <w:rFonts w:ascii="Arial" w:hAnsi="Arial" w:cs="Arial"/>
          <w:color w:val="auto"/>
          <w:sz w:val="24"/>
          <w:szCs w:val="24"/>
        </w:rPr>
        <w:t xml:space="preserve"> which is </w:t>
      </w:r>
      <w:r w:rsidR="006640E5">
        <w:rPr>
          <w:rFonts w:ascii="Arial" w:hAnsi="Arial" w:cs="Arial"/>
          <w:color w:val="auto"/>
          <w:sz w:val="24"/>
          <w:szCs w:val="24"/>
        </w:rPr>
        <w:t>suggested</w:t>
      </w:r>
      <w:r>
        <w:rPr>
          <w:rFonts w:ascii="Arial" w:hAnsi="Arial" w:cs="Arial"/>
          <w:color w:val="auto"/>
          <w:sz w:val="24"/>
          <w:szCs w:val="24"/>
        </w:rPr>
        <w:t xml:space="preserve"> to have been taken in 2007. It shows a dilapidated metal gate with a wide gap at its side. The metal frame is not present and the date of the photograph is undisputed. </w:t>
      </w:r>
    </w:p>
    <w:p w14:paraId="302A9557" w14:textId="76FC9518" w:rsidR="00C134D4" w:rsidRPr="00317858" w:rsidRDefault="00C134D4" w:rsidP="00C134D4">
      <w:pPr>
        <w:pStyle w:val="Style1"/>
        <w:tabs>
          <w:tab w:val="num" w:pos="720"/>
        </w:tabs>
        <w:rPr>
          <w:rFonts w:ascii="Arial" w:hAnsi="Arial" w:cs="Arial"/>
          <w:i/>
          <w:iCs/>
          <w:color w:val="auto"/>
          <w:sz w:val="24"/>
          <w:szCs w:val="24"/>
        </w:rPr>
      </w:pPr>
      <w:r>
        <w:rPr>
          <w:rFonts w:ascii="Arial" w:hAnsi="Arial" w:cs="Arial"/>
          <w:color w:val="auto"/>
          <w:sz w:val="24"/>
          <w:szCs w:val="24"/>
        </w:rPr>
        <w:t xml:space="preserve">A photograph stated to date from approximately 2011 shows that new metal gates have replaced the old gate and that the frame </w:t>
      </w:r>
      <w:r w:rsidR="008874FB">
        <w:rPr>
          <w:rFonts w:ascii="Arial" w:hAnsi="Arial" w:cs="Arial"/>
          <w:color w:val="auto"/>
          <w:sz w:val="24"/>
          <w:szCs w:val="24"/>
        </w:rPr>
        <w:t xml:space="preserve">was </w:t>
      </w:r>
      <w:r>
        <w:rPr>
          <w:rFonts w:ascii="Arial" w:hAnsi="Arial" w:cs="Arial"/>
          <w:color w:val="auto"/>
          <w:sz w:val="24"/>
          <w:szCs w:val="24"/>
        </w:rPr>
        <w:t>present</w:t>
      </w:r>
      <w:r w:rsidR="00377A5B">
        <w:rPr>
          <w:rFonts w:ascii="Arial" w:hAnsi="Arial" w:cs="Arial"/>
          <w:color w:val="auto"/>
          <w:sz w:val="24"/>
          <w:szCs w:val="24"/>
        </w:rPr>
        <w:t xml:space="preserve"> at that point</w:t>
      </w:r>
      <w:r>
        <w:rPr>
          <w:rFonts w:ascii="Arial" w:hAnsi="Arial" w:cs="Arial"/>
          <w:color w:val="auto"/>
          <w:sz w:val="24"/>
          <w:szCs w:val="24"/>
        </w:rPr>
        <w:t xml:space="preserve">. The gap to its side also appears present. As a result, I consider that the frame </w:t>
      </w:r>
      <w:r w:rsidR="00735486">
        <w:rPr>
          <w:rFonts w:ascii="Arial" w:hAnsi="Arial" w:cs="Arial"/>
          <w:color w:val="auto"/>
          <w:sz w:val="24"/>
          <w:szCs w:val="24"/>
        </w:rPr>
        <w:t>and gap are</w:t>
      </w:r>
      <w:r>
        <w:rPr>
          <w:rFonts w:ascii="Arial" w:hAnsi="Arial" w:cs="Arial"/>
          <w:color w:val="auto"/>
          <w:sz w:val="24"/>
          <w:szCs w:val="24"/>
        </w:rPr>
        <w:t xml:space="preserve"> likely to have been </w:t>
      </w:r>
      <w:r w:rsidR="009B7FFC">
        <w:rPr>
          <w:rFonts w:ascii="Arial" w:hAnsi="Arial" w:cs="Arial"/>
          <w:color w:val="auto"/>
          <w:sz w:val="24"/>
          <w:szCs w:val="24"/>
        </w:rPr>
        <w:t>installed at some point</w:t>
      </w:r>
      <w:r w:rsidR="00735486">
        <w:rPr>
          <w:rFonts w:ascii="Arial" w:hAnsi="Arial" w:cs="Arial"/>
          <w:color w:val="auto"/>
          <w:sz w:val="24"/>
          <w:szCs w:val="24"/>
        </w:rPr>
        <w:t xml:space="preserve"> from</w:t>
      </w:r>
      <w:r>
        <w:rPr>
          <w:rFonts w:ascii="Arial" w:hAnsi="Arial" w:cs="Arial"/>
          <w:color w:val="auto"/>
          <w:sz w:val="24"/>
          <w:szCs w:val="24"/>
        </w:rPr>
        <w:t xml:space="preserve"> approximately 2007-2011 and consequently </w:t>
      </w:r>
      <w:r w:rsidR="00AC4944">
        <w:rPr>
          <w:rFonts w:ascii="Arial" w:hAnsi="Arial" w:cs="Arial"/>
          <w:color w:val="auto"/>
          <w:sz w:val="24"/>
          <w:szCs w:val="24"/>
        </w:rPr>
        <w:t xml:space="preserve">that </w:t>
      </w:r>
      <w:r w:rsidR="00AC4944" w:rsidRPr="00317858">
        <w:rPr>
          <w:rFonts w:ascii="Arial" w:hAnsi="Arial" w:cs="Arial"/>
          <w:color w:val="auto"/>
          <w:sz w:val="24"/>
          <w:szCs w:val="24"/>
        </w:rPr>
        <w:t xml:space="preserve">they were </w:t>
      </w:r>
      <w:r w:rsidR="00EA7CBE" w:rsidRPr="00317858">
        <w:rPr>
          <w:rFonts w:ascii="Arial" w:hAnsi="Arial" w:cs="Arial"/>
          <w:color w:val="auto"/>
          <w:sz w:val="24"/>
          <w:szCs w:val="24"/>
        </w:rPr>
        <w:t xml:space="preserve">not </w:t>
      </w:r>
      <w:r w:rsidR="009B7FFC">
        <w:rPr>
          <w:rFonts w:ascii="Arial" w:hAnsi="Arial" w:cs="Arial"/>
          <w:color w:val="auto"/>
          <w:sz w:val="24"/>
          <w:szCs w:val="24"/>
        </w:rPr>
        <w:t>in place</w:t>
      </w:r>
      <w:r w:rsidR="00EA7CBE" w:rsidRPr="00317858">
        <w:rPr>
          <w:rFonts w:ascii="Arial" w:hAnsi="Arial" w:cs="Arial"/>
          <w:color w:val="auto"/>
          <w:sz w:val="24"/>
          <w:szCs w:val="24"/>
        </w:rPr>
        <w:t xml:space="preserve"> during </w:t>
      </w:r>
      <w:r w:rsidRPr="00317858">
        <w:rPr>
          <w:rFonts w:ascii="Arial" w:hAnsi="Arial" w:cs="Arial"/>
          <w:color w:val="auto"/>
          <w:sz w:val="24"/>
          <w:szCs w:val="24"/>
        </w:rPr>
        <w:t xml:space="preserve">the relevant period. </w:t>
      </w:r>
    </w:p>
    <w:p w14:paraId="3BF01DDE" w14:textId="351AA53A" w:rsidR="00C31BEF" w:rsidRPr="001777BD" w:rsidRDefault="00F81609" w:rsidP="001777BD">
      <w:pPr>
        <w:pStyle w:val="Style1"/>
        <w:tabs>
          <w:tab w:val="num" w:pos="720"/>
        </w:tabs>
        <w:rPr>
          <w:rFonts w:ascii="Arial" w:hAnsi="Arial" w:cs="Arial"/>
          <w:i/>
          <w:iCs/>
          <w:color w:val="auto"/>
          <w:sz w:val="24"/>
          <w:szCs w:val="24"/>
        </w:rPr>
      </w:pPr>
      <w:r w:rsidRPr="001777BD">
        <w:rPr>
          <w:rFonts w:ascii="Arial" w:hAnsi="Arial" w:cs="Arial"/>
          <w:color w:val="auto"/>
          <w:sz w:val="24"/>
          <w:szCs w:val="24"/>
        </w:rPr>
        <w:t xml:space="preserve">The </w:t>
      </w:r>
      <w:r w:rsidR="00985103" w:rsidRPr="001777BD">
        <w:rPr>
          <w:rFonts w:ascii="Arial" w:hAnsi="Arial" w:cs="Arial"/>
          <w:color w:val="auto"/>
          <w:sz w:val="24"/>
          <w:szCs w:val="24"/>
        </w:rPr>
        <w:t xml:space="preserve">original user </w:t>
      </w:r>
      <w:r w:rsidRPr="001777BD">
        <w:rPr>
          <w:rFonts w:ascii="Arial" w:hAnsi="Arial" w:cs="Arial"/>
          <w:color w:val="auto"/>
          <w:sz w:val="24"/>
          <w:szCs w:val="24"/>
        </w:rPr>
        <w:t>evidence o</w:t>
      </w:r>
      <w:r w:rsidR="0061041D" w:rsidRPr="001777BD">
        <w:rPr>
          <w:rFonts w:ascii="Arial" w:hAnsi="Arial" w:cs="Arial"/>
          <w:color w:val="auto"/>
          <w:sz w:val="24"/>
          <w:szCs w:val="24"/>
        </w:rPr>
        <w:t>f people who used the route over the relevant period</w:t>
      </w:r>
      <w:r w:rsidRPr="001777BD">
        <w:rPr>
          <w:rFonts w:ascii="Arial" w:hAnsi="Arial" w:cs="Arial"/>
          <w:color w:val="auto"/>
          <w:sz w:val="24"/>
          <w:szCs w:val="24"/>
        </w:rPr>
        <w:t xml:space="preserve"> supports the existence of </w:t>
      </w:r>
      <w:r w:rsidR="00200DAB" w:rsidRPr="001777BD">
        <w:rPr>
          <w:rFonts w:ascii="Arial" w:hAnsi="Arial" w:cs="Arial"/>
          <w:color w:val="auto"/>
          <w:sz w:val="24"/>
          <w:szCs w:val="24"/>
        </w:rPr>
        <w:t xml:space="preserve">a structure </w:t>
      </w:r>
      <w:r w:rsidR="005C77EE" w:rsidRPr="001777BD">
        <w:rPr>
          <w:rFonts w:ascii="Arial" w:hAnsi="Arial" w:cs="Arial"/>
          <w:color w:val="auto"/>
          <w:sz w:val="24"/>
          <w:szCs w:val="24"/>
        </w:rPr>
        <w:t>described as an openable gate</w:t>
      </w:r>
      <w:r w:rsidR="005C77EE" w:rsidRPr="00DF5E7F">
        <w:rPr>
          <w:rFonts w:ascii="Arial" w:hAnsi="Arial" w:cs="Arial"/>
          <w:color w:val="FF0000"/>
          <w:sz w:val="24"/>
          <w:szCs w:val="24"/>
        </w:rPr>
        <w:t xml:space="preserve"> </w:t>
      </w:r>
      <w:r w:rsidR="001F7D97" w:rsidRPr="001777BD">
        <w:rPr>
          <w:rFonts w:ascii="Arial" w:hAnsi="Arial" w:cs="Arial"/>
          <w:color w:val="auto"/>
          <w:sz w:val="24"/>
          <w:szCs w:val="24"/>
        </w:rPr>
        <w:t xml:space="preserve">at </w:t>
      </w:r>
      <w:r w:rsidR="005C77EE" w:rsidRPr="001777BD">
        <w:rPr>
          <w:rFonts w:ascii="Arial" w:hAnsi="Arial" w:cs="Arial"/>
          <w:color w:val="auto"/>
          <w:sz w:val="24"/>
          <w:szCs w:val="24"/>
        </w:rPr>
        <w:t>the entrance to the ballast hole field</w:t>
      </w:r>
      <w:r w:rsidR="00EA7CBE" w:rsidRPr="001777BD">
        <w:rPr>
          <w:rFonts w:ascii="Arial" w:hAnsi="Arial" w:cs="Arial"/>
          <w:color w:val="auto"/>
          <w:sz w:val="24"/>
          <w:szCs w:val="24"/>
        </w:rPr>
        <w:t xml:space="preserve"> (west of point A)</w:t>
      </w:r>
      <w:r w:rsidR="005C77EE" w:rsidRPr="001777BD">
        <w:rPr>
          <w:rFonts w:ascii="Arial" w:hAnsi="Arial" w:cs="Arial"/>
          <w:color w:val="auto"/>
          <w:sz w:val="24"/>
          <w:szCs w:val="24"/>
        </w:rPr>
        <w:t>.</w:t>
      </w:r>
      <w:r w:rsidR="00EA633F" w:rsidRPr="001777BD">
        <w:rPr>
          <w:rFonts w:ascii="Arial" w:hAnsi="Arial" w:cs="Arial"/>
          <w:color w:val="auto"/>
          <w:sz w:val="24"/>
          <w:szCs w:val="24"/>
        </w:rPr>
        <w:t xml:space="preserve"> It additionally suggests that a stile or openable gate was present at point </w:t>
      </w:r>
      <w:r w:rsidR="000144C1" w:rsidRPr="001777BD">
        <w:rPr>
          <w:rFonts w:ascii="Arial" w:hAnsi="Arial" w:cs="Arial"/>
          <w:color w:val="auto"/>
          <w:sz w:val="24"/>
          <w:szCs w:val="24"/>
        </w:rPr>
        <w:t>B, and that an openable gate was present at point D.</w:t>
      </w:r>
      <w:r w:rsidR="00925491" w:rsidRPr="001777BD">
        <w:rPr>
          <w:rFonts w:ascii="Arial" w:hAnsi="Arial" w:cs="Arial"/>
          <w:color w:val="auto"/>
          <w:sz w:val="24"/>
          <w:szCs w:val="24"/>
        </w:rPr>
        <w:t xml:space="preserve"> A photograph stated to be from approximately 2014 supports the existence of a pedestrian gate at approximately point D at that time.</w:t>
      </w:r>
      <w:r w:rsidR="008F4010" w:rsidRPr="001777BD">
        <w:rPr>
          <w:rFonts w:ascii="Arial" w:hAnsi="Arial" w:cs="Arial"/>
          <w:color w:val="auto"/>
          <w:sz w:val="24"/>
          <w:szCs w:val="24"/>
        </w:rPr>
        <w:t xml:space="preserve"> </w:t>
      </w:r>
      <w:r w:rsidR="00CD5955" w:rsidRPr="001777BD">
        <w:rPr>
          <w:rFonts w:ascii="Arial" w:hAnsi="Arial" w:cs="Arial"/>
          <w:color w:val="auto"/>
          <w:sz w:val="24"/>
          <w:szCs w:val="24"/>
        </w:rPr>
        <w:t>A photograph stated to be from 2017 shows a gatepost at approximately point B, and a</w:t>
      </w:r>
      <w:r w:rsidR="00D93C2A">
        <w:rPr>
          <w:rFonts w:ascii="Arial" w:hAnsi="Arial" w:cs="Arial"/>
          <w:color w:val="auto"/>
          <w:sz w:val="24"/>
          <w:szCs w:val="24"/>
        </w:rPr>
        <w:t>n open</w:t>
      </w:r>
      <w:r w:rsidR="00CD5955" w:rsidRPr="001777BD">
        <w:rPr>
          <w:rFonts w:ascii="Arial" w:hAnsi="Arial" w:cs="Arial"/>
          <w:color w:val="auto"/>
          <w:sz w:val="24"/>
          <w:szCs w:val="24"/>
        </w:rPr>
        <w:t xml:space="preserve"> gate on the </w:t>
      </w:r>
      <w:r w:rsidR="00094948" w:rsidRPr="001777BD">
        <w:rPr>
          <w:rFonts w:ascii="Arial" w:hAnsi="Arial" w:cs="Arial"/>
          <w:color w:val="auto"/>
          <w:sz w:val="24"/>
          <w:szCs w:val="24"/>
        </w:rPr>
        <w:t>eastern</w:t>
      </w:r>
      <w:r w:rsidR="00CD5955" w:rsidRPr="001777BD">
        <w:rPr>
          <w:rFonts w:ascii="Arial" w:hAnsi="Arial" w:cs="Arial"/>
          <w:color w:val="auto"/>
          <w:sz w:val="24"/>
          <w:szCs w:val="24"/>
        </w:rPr>
        <w:t xml:space="preserve"> side of the </w:t>
      </w:r>
      <w:r w:rsidR="00094948" w:rsidRPr="001777BD">
        <w:rPr>
          <w:rFonts w:ascii="Arial" w:hAnsi="Arial" w:cs="Arial"/>
          <w:color w:val="auto"/>
          <w:sz w:val="24"/>
          <w:szCs w:val="24"/>
        </w:rPr>
        <w:t xml:space="preserve">same </w:t>
      </w:r>
      <w:r w:rsidR="00CD5955" w:rsidRPr="001777BD">
        <w:rPr>
          <w:rFonts w:ascii="Arial" w:hAnsi="Arial" w:cs="Arial"/>
          <w:color w:val="auto"/>
          <w:sz w:val="24"/>
          <w:szCs w:val="24"/>
        </w:rPr>
        <w:t>railway arch.</w:t>
      </w:r>
    </w:p>
    <w:p w14:paraId="631BCE96" w14:textId="34983DF9" w:rsidR="007C7D7E" w:rsidRPr="00317858" w:rsidRDefault="007C7D7E" w:rsidP="007C7D7E">
      <w:pPr>
        <w:pStyle w:val="Style1"/>
        <w:tabs>
          <w:tab w:val="num" w:pos="720"/>
        </w:tabs>
        <w:rPr>
          <w:rFonts w:ascii="Arial" w:hAnsi="Arial" w:cs="Arial"/>
          <w:i/>
          <w:iCs/>
          <w:color w:val="auto"/>
          <w:sz w:val="24"/>
          <w:szCs w:val="24"/>
        </w:rPr>
      </w:pPr>
      <w:r w:rsidRPr="00317858">
        <w:rPr>
          <w:rFonts w:ascii="Arial" w:hAnsi="Arial" w:cs="Arial"/>
          <w:color w:val="auto"/>
          <w:sz w:val="24"/>
          <w:szCs w:val="24"/>
        </w:rPr>
        <w:t xml:space="preserve">A photograph of sheep shearing activity adjacent to one of the railway arches (apparently at point B) and stated to be from the late 1970s-1980s is provided. This </w:t>
      </w:r>
      <w:r w:rsidR="008F7735">
        <w:rPr>
          <w:rFonts w:ascii="Arial" w:hAnsi="Arial" w:cs="Arial"/>
          <w:color w:val="auto"/>
          <w:sz w:val="24"/>
          <w:szCs w:val="24"/>
        </w:rPr>
        <w:t>indicates</w:t>
      </w:r>
      <w:r w:rsidRPr="00317858">
        <w:rPr>
          <w:rFonts w:ascii="Arial" w:hAnsi="Arial" w:cs="Arial"/>
          <w:color w:val="auto"/>
          <w:sz w:val="24"/>
          <w:szCs w:val="24"/>
        </w:rPr>
        <w:t xml:space="preserve"> that a metal </w:t>
      </w:r>
      <w:r w:rsidR="00FC6A79">
        <w:rPr>
          <w:rFonts w:ascii="Arial" w:hAnsi="Arial" w:cs="Arial"/>
          <w:color w:val="auto"/>
          <w:sz w:val="24"/>
          <w:szCs w:val="24"/>
        </w:rPr>
        <w:t xml:space="preserve">field </w:t>
      </w:r>
      <w:r w:rsidRPr="00317858">
        <w:rPr>
          <w:rFonts w:ascii="Arial" w:hAnsi="Arial" w:cs="Arial"/>
          <w:color w:val="auto"/>
          <w:sz w:val="24"/>
          <w:szCs w:val="24"/>
        </w:rPr>
        <w:t xml:space="preserve">gate was open at the time, and that the Order route was blocked by the presence of a sheep shearing enclosure. This is consistent with the reference to a gate at that point within the original user </w:t>
      </w:r>
      <w:r w:rsidRPr="00317858">
        <w:rPr>
          <w:rFonts w:ascii="Arial" w:hAnsi="Arial" w:cs="Arial"/>
          <w:color w:val="auto"/>
          <w:sz w:val="24"/>
          <w:szCs w:val="24"/>
        </w:rPr>
        <w:lastRenderedPageBreak/>
        <w:t>evidence.</w:t>
      </w:r>
      <w:r w:rsidR="00A37C04">
        <w:rPr>
          <w:rFonts w:ascii="Arial" w:hAnsi="Arial" w:cs="Arial"/>
          <w:color w:val="auto"/>
          <w:sz w:val="24"/>
          <w:szCs w:val="24"/>
        </w:rPr>
        <w:t xml:space="preserve"> The dilapidated condition of the metal </w:t>
      </w:r>
      <w:r w:rsidR="00FC6A79">
        <w:rPr>
          <w:rFonts w:ascii="Arial" w:hAnsi="Arial" w:cs="Arial"/>
          <w:color w:val="auto"/>
          <w:sz w:val="24"/>
          <w:szCs w:val="24"/>
        </w:rPr>
        <w:t xml:space="preserve">field </w:t>
      </w:r>
      <w:r w:rsidR="00A37C04">
        <w:rPr>
          <w:rFonts w:ascii="Arial" w:hAnsi="Arial" w:cs="Arial"/>
          <w:color w:val="auto"/>
          <w:sz w:val="24"/>
          <w:szCs w:val="24"/>
        </w:rPr>
        <w:t xml:space="preserve">gate present </w:t>
      </w:r>
      <w:r w:rsidR="00253532">
        <w:rPr>
          <w:rFonts w:ascii="Arial" w:hAnsi="Arial" w:cs="Arial"/>
          <w:color w:val="auto"/>
          <w:sz w:val="24"/>
          <w:szCs w:val="24"/>
        </w:rPr>
        <w:t>near</w:t>
      </w:r>
      <w:r w:rsidR="00E27B68">
        <w:rPr>
          <w:rFonts w:ascii="Arial" w:hAnsi="Arial" w:cs="Arial"/>
          <w:color w:val="auto"/>
          <w:sz w:val="24"/>
          <w:szCs w:val="24"/>
        </w:rPr>
        <w:t xml:space="preserve"> point A </w:t>
      </w:r>
      <w:r w:rsidR="00A37C04">
        <w:rPr>
          <w:rFonts w:ascii="Arial" w:hAnsi="Arial" w:cs="Arial"/>
          <w:color w:val="auto"/>
          <w:sz w:val="24"/>
          <w:szCs w:val="24"/>
        </w:rPr>
        <w:t xml:space="preserve">in a 2007 photograph suggests </w:t>
      </w:r>
      <w:r w:rsidR="004B44FA">
        <w:rPr>
          <w:rFonts w:ascii="Arial" w:hAnsi="Arial" w:cs="Arial"/>
          <w:color w:val="auto"/>
          <w:sz w:val="24"/>
          <w:szCs w:val="24"/>
        </w:rPr>
        <w:t>that it had been present for some time</w:t>
      </w:r>
      <w:r w:rsidR="0063164B">
        <w:rPr>
          <w:rFonts w:ascii="Arial" w:hAnsi="Arial" w:cs="Arial"/>
          <w:color w:val="auto"/>
          <w:sz w:val="24"/>
          <w:szCs w:val="24"/>
        </w:rPr>
        <w:t>. T</w:t>
      </w:r>
      <w:r w:rsidR="004B44FA">
        <w:rPr>
          <w:rFonts w:ascii="Arial" w:hAnsi="Arial" w:cs="Arial"/>
          <w:color w:val="auto"/>
          <w:sz w:val="24"/>
          <w:szCs w:val="24"/>
        </w:rPr>
        <w:t xml:space="preserve">herefore </w:t>
      </w:r>
      <w:r w:rsidR="005F7EA6">
        <w:rPr>
          <w:rFonts w:ascii="Arial" w:hAnsi="Arial" w:cs="Arial"/>
          <w:color w:val="auto"/>
          <w:sz w:val="24"/>
          <w:szCs w:val="24"/>
        </w:rPr>
        <w:t xml:space="preserve">this </w:t>
      </w:r>
      <w:r w:rsidR="00E27B68">
        <w:rPr>
          <w:rFonts w:ascii="Arial" w:hAnsi="Arial" w:cs="Arial"/>
          <w:color w:val="auto"/>
          <w:sz w:val="24"/>
          <w:szCs w:val="24"/>
        </w:rPr>
        <w:t>supports the</w:t>
      </w:r>
      <w:r w:rsidR="0048724D">
        <w:rPr>
          <w:rFonts w:ascii="Arial" w:hAnsi="Arial" w:cs="Arial"/>
          <w:color w:val="auto"/>
          <w:sz w:val="24"/>
          <w:szCs w:val="24"/>
        </w:rPr>
        <w:t xml:space="preserve"> reported</w:t>
      </w:r>
      <w:r w:rsidR="00E27B68">
        <w:rPr>
          <w:rFonts w:ascii="Arial" w:hAnsi="Arial" w:cs="Arial"/>
          <w:color w:val="auto"/>
          <w:sz w:val="24"/>
          <w:szCs w:val="24"/>
        </w:rPr>
        <w:t xml:space="preserve"> existence of a gate at that point during the relevant period.</w:t>
      </w:r>
    </w:p>
    <w:p w14:paraId="1275D6F1" w14:textId="44D0838E" w:rsidR="00983105" w:rsidRPr="00317858" w:rsidRDefault="00C31BEF" w:rsidP="00DA3BC5">
      <w:pPr>
        <w:pStyle w:val="Style1"/>
        <w:tabs>
          <w:tab w:val="num" w:pos="720"/>
        </w:tabs>
        <w:rPr>
          <w:rFonts w:ascii="Arial" w:hAnsi="Arial" w:cs="Arial"/>
          <w:i/>
          <w:iCs/>
          <w:color w:val="auto"/>
          <w:sz w:val="24"/>
          <w:szCs w:val="24"/>
        </w:rPr>
      </w:pPr>
      <w:r w:rsidRPr="00317858">
        <w:rPr>
          <w:rFonts w:ascii="Arial" w:hAnsi="Arial" w:cs="Arial"/>
          <w:color w:val="auto"/>
          <w:sz w:val="24"/>
          <w:szCs w:val="24"/>
        </w:rPr>
        <w:t xml:space="preserve">The </w:t>
      </w:r>
      <w:r w:rsidR="0044297E" w:rsidRPr="00317858">
        <w:rPr>
          <w:rFonts w:ascii="Arial" w:hAnsi="Arial" w:cs="Arial"/>
          <w:color w:val="auto"/>
          <w:sz w:val="24"/>
          <w:szCs w:val="24"/>
        </w:rPr>
        <w:t xml:space="preserve">original </w:t>
      </w:r>
      <w:r w:rsidRPr="00317858">
        <w:rPr>
          <w:rFonts w:ascii="Arial" w:hAnsi="Arial" w:cs="Arial"/>
          <w:color w:val="auto"/>
          <w:sz w:val="24"/>
          <w:szCs w:val="24"/>
        </w:rPr>
        <w:t>UEF asks whether there were openable gates on the route and</w:t>
      </w:r>
      <w:r w:rsidR="008D120B" w:rsidRPr="00317858">
        <w:rPr>
          <w:rFonts w:ascii="Arial" w:hAnsi="Arial" w:cs="Arial"/>
          <w:color w:val="auto"/>
          <w:sz w:val="24"/>
          <w:szCs w:val="24"/>
        </w:rPr>
        <w:t xml:space="preserve">, separately, </w:t>
      </w:r>
      <w:r w:rsidRPr="00317858">
        <w:rPr>
          <w:rFonts w:ascii="Arial" w:hAnsi="Arial" w:cs="Arial"/>
          <w:color w:val="auto"/>
          <w:sz w:val="24"/>
          <w:szCs w:val="24"/>
        </w:rPr>
        <w:t>whether any obstructions prevent</w:t>
      </w:r>
      <w:r w:rsidR="00E06DF2">
        <w:rPr>
          <w:rFonts w:ascii="Arial" w:hAnsi="Arial" w:cs="Arial"/>
          <w:color w:val="auto"/>
          <w:sz w:val="24"/>
          <w:szCs w:val="24"/>
        </w:rPr>
        <w:t xml:space="preserve">ed </w:t>
      </w:r>
      <w:r w:rsidRPr="00317858">
        <w:rPr>
          <w:rFonts w:ascii="Arial" w:hAnsi="Arial" w:cs="Arial"/>
          <w:color w:val="auto"/>
          <w:sz w:val="24"/>
          <w:szCs w:val="24"/>
        </w:rPr>
        <w:t>use of the way</w:t>
      </w:r>
      <w:r w:rsidR="0025456A" w:rsidRPr="00317858">
        <w:rPr>
          <w:rFonts w:ascii="Arial" w:hAnsi="Arial" w:cs="Arial"/>
          <w:color w:val="auto"/>
          <w:sz w:val="24"/>
          <w:szCs w:val="24"/>
        </w:rPr>
        <w:t>. The latter question</w:t>
      </w:r>
      <w:r w:rsidRPr="00317858">
        <w:rPr>
          <w:rFonts w:ascii="Arial" w:hAnsi="Arial" w:cs="Arial"/>
          <w:color w:val="auto"/>
          <w:sz w:val="24"/>
          <w:szCs w:val="24"/>
        </w:rPr>
        <w:t xml:space="preserve"> would have </w:t>
      </w:r>
      <w:r w:rsidR="00E156E6">
        <w:rPr>
          <w:rFonts w:ascii="Arial" w:hAnsi="Arial" w:cs="Arial"/>
          <w:color w:val="auto"/>
          <w:sz w:val="24"/>
          <w:szCs w:val="24"/>
        </w:rPr>
        <w:t xml:space="preserve">adequately </w:t>
      </w:r>
      <w:r w:rsidRPr="00317858">
        <w:rPr>
          <w:rFonts w:ascii="Arial" w:hAnsi="Arial" w:cs="Arial"/>
          <w:color w:val="auto"/>
          <w:sz w:val="24"/>
          <w:szCs w:val="24"/>
        </w:rPr>
        <w:t xml:space="preserve">allowed </w:t>
      </w:r>
      <w:r w:rsidR="0025456A" w:rsidRPr="00317858">
        <w:rPr>
          <w:rFonts w:ascii="Arial" w:hAnsi="Arial" w:cs="Arial"/>
          <w:color w:val="auto"/>
          <w:sz w:val="24"/>
          <w:szCs w:val="24"/>
        </w:rPr>
        <w:t xml:space="preserve">for the recording of </w:t>
      </w:r>
      <w:r w:rsidRPr="00317858">
        <w:rPr>
          <w:rFonts w:ascii="Arial" w:hAnsi="Arial" w:cs="Arial"/>
          <w:color w:val="auto"/>
          <w:sz w:val="24"/>
          <w:szCs w:val="24"/>
        </w:rPr>
        <w:t>any locked gates or other barriers encountered.</w:t>
      </w:r>
      <w:r w:rsidR="00A31DF5" w:rsidRPr="00317858">
        <w:rPr>
          <w:rFonts w:ascii="Arial" w:hAnsi="Arial" w:cs="Arial"/>
          <w:color w:val="auto"/>
          <w:sz w:val="24"/>
          <w:szCs w:val="24"/>
        </w:rPr>
        <w:t xml:space="preserve"> The lack of reference </w:t>
      </w:r>
      <w:r w:rsidR="00C00F4B" w:rsidRPr="00317858">
        <w:rPr>
          <w:rFonts w:ascii="Arial" w:hAnsi="Arial" w:cs="Arial"/>
          <w:color w:val="auto"/>
          <w:sz w:val="24"/>
          <w:szCs w:val="24"/>
        </w:rPr>
        <w:t xml:space="preserve">within the original user evidence </w:t>
      </w:r>
      <w:r w:rsidR="00A31DF5" w:rsidRPr="00317858">
        <w:rPr>
          <w:rFonts w:ascii="Arial" w:hAnsi="Arial" w:cs="Arial"/>
          <w:color w:val="auto"/>
          <w:sz w:val="24"/>
          <w:szCs w:val="24"/>
        </w:rPr>
        <w:t xml:space="preserve">to gates shown </w:t>
      </w:r>
      <w:r w:rsidR="00C00F4B" w:rsidRPr="00317858">
        <w:rPr>
          <w:rFonts w:ascii="Arial" w:hAnsi="Arial" w:cs="Arial"/>
          <w:color w:val="auto"/>
          <w:sz w:val="24"/>
          <w:szCs w:val="24"/>
        </w:rPr>
        <w:t>in</w:t>
      </w:r>
      <w:r w:rsidR="00A31DF5" w:rsidRPr="00317858">
        <w:rPr>
          <w:rFonts w:ascii="Arial" w:hAnsi="Arial" w:cs="Arial"/>
          <w:color w:val="auto"/>
          <w:sz w:val="24"/>
          <w:szCs w:val="24"/>
        </w:rPr>
        <w:t xml:space="preserve"> </w:t>
      </w:r>
      <w:r w:rsidR="00C00F4B" w:rsidRPr="00317858">
        <w:rPr>
          <w:rFonts w:ascii="Arial" w:hAnsi="Arial" w:cs="Arial"/>
          <w:color w:val="auto"/>
          <w:sz w:val="24"/>
          <w:szCs w:val="24"/>
        </w:rPr>
        <w:t xml:space="preserve">photographs from 2014 and 2017 </w:t>
      </w:r>
      <w:r w:rsidR="008C6C86" w:rsidRPr="00317858">
        <w:rPr>
          <w:rFonts w:ascii="Arial" w:hAnsi="Arial" w:cs="Arial"/>
          <w:color w:val="auto"/>
          <w:sz w:val="24"/>
          <w:szCs w:val="24"/>
        </w:rPr>
        <w:t>does not cast doubt on the reliability of that evidence due to the length of time which had elapsed since the end of the relevant period by those points.</w:t>
      </w:r>
      <w:r w:rsidR="00AD3188" w:rsidRPr="00317858">
        <w:rPr>
          <w:rFonts w:ascii="Arial" w:hAnsi="Arial" w:cs="Arial"/>
          <w:color w:val="auto"/>
          <w:sz w:val="24"/>
          <w:szCs w:val="24"/>
        </w:rPr>
        <w:t xml:space="preserve"> Similarly, the UEF does not ask for details of any stock </w:t>
      </w:r>
      <w:r w:rsidR="000142AA" w:rsidRPr="00317858">
        <w:rPr>
          <w:rFonts w:ascii="Arial" w:hAnsi="Arial" w:cs="Arial"/>
          <w:color w:val="auto"/>
          <w:sz w:val="24"/>
          <w:szCs w:val="24"/>
        </w:rPr>
        <w:t>seen</w:t>
      </w:r>
      <w:r w:rsidR="00AD3188" w:rsidRPr="00317858">
        <w:rPr>
          <w:rFonts w:ascii="Arial" w:hAnsi="Arial" w:cs="Arial"/>
          <w:color w:val="auto"/>
          <w:sz w:val="24"/>
          <w:szCs w:val="24"/>
        </w:rPr>
        <w:t xml:space="preserve"> in the fields and therefore </w:t>
      </w:r>
      <w:r w:rsidR="00C10807" w:rsidRPr="00317858">
        <w:rPr>
          <w:rFonts w:ascii="Arial" w:hAnsi="Arial" w:cs="Arial"/>
          <w:color w:val="auto"/>
          <w:sz w:val="24"/>
          <w:szCs w:val="24"/>
        </w:rPr>
        <w:t xml:space="preserve">the lack of reference </w:t>
      </w:r>
      <w:r w:rsidR="00700BC1">
        <w:rPr>
          <w:rFonts w:ascii="Arial" w:hAnsi="Arial" w:cs="Arial"/>
          <w:color w:val="auto"/>
          <w:sz w:val="24"/>
          <w:szCs w:val="24"/>
        </w:rPr>
        <w:t xml:space="preserve">by every user </w:t>
      </w:r>
      <w:r w:rsidR="00C10807" w:rsidRPr="00317858">
        <w:rPr>
          <w:rFonts w:ascii="Arial" w:hAnsi="Arial" w:cs="Arial"/>
          <w:color w:val="auto"/>
          <w:sz w:val="24"/>
          <w:szCs w:val="24"/>
        </w:rPr>
        <w:t xml:space="preserve">to the presence of sheep over the relevant period does not </w:t>
      </w:r>
      <w:r w:rsidR="005C5D8F" w:rsidRPr="00317858">
        <w:rPr>
          <w:rFonts w:ascii="Arial" w:hAnsi="Arial" w:cs="Arial"/>
          <w:color w:val="auto"/>
          <w:sz w:val="24"/>
          <w:szCs w:val="24"/>
        </w:rPr>
        <w:t>affect the reliability of their evidence.</w:t>
      </w:r>
    </w:p>
    <w:p w14:paraId="4B2F9302" w14:textId="362E5C35" w:rsidR="0040045D" w:rsidRPr="0040045D" w:rsidRDefault="00C5339E" w:rsidP="00FA0568">
      <w:pPr>
        <w:pStyle w:val="Style1"/>
        <w:tabs>
          <w:tab w:val="num" w:pos="720"/>
        </w:tabs>
        <w:rPr>
          <w:rFonts w:ascii="Arial" w:hAnsi="Arial" w:cs="Arial"/>
          <w:i/>
          <w:iCs/>
          <w:color w:val="auto"/>
          <w:sz w:val="24"/>
          <w:szCs w:val="24"/>
        </w:rPr>
      </w:pPr>
      <w:r w:rsidRPr="00FC3179">
        <w:rPr>
          <w:rFonts w:ascii="Arial" w:hAnsi="Arial" w:cs="Arial"/>
          <w:color w:val="auto"/>
          <w:sz w:val="24"/>
          <w:szCs w:val="24"/>
        </w:rPr>
        <w:t xml:space="preserve">Whilst </w:t>
      </w:r>
      <w:r w:rsidR="00C55F72">
        <w:rPr>
          <w:rFonts w:ascii="Arial" w:hAnsi="Arial" w:cs="Arial"/>
          <w:color w:val="auto"/>
          <w:sz w:val="24"/>
          <w:szCs w:val="24"/>
        </w:rPr>
        <w:t xml:space="preserve">some of </w:t>
      </w:r>
      <w:r w:rsidRPr="00FC3179">
        <w:rPr>
          <w:rFonts w:ascii="Arial" w:hAnsi="Arial" w:cs="Arial"/>
          <w:color w:val="auto"/>
          <w:sz w:val="24"/>
          <w:szCs w:val="24"/>
        </w:rPr>
        <w:t xml:space="preserve">the </w:t>
      </w:r>
      <w:r w:rsidR="00E60347" w:rsidRPr="00FC3179">
        <w:rPr>
          <w:rFonts w:ascii="Arial" w:hAnsi="Arial" w:cs="Arial"/>
          <w:color w:val="auto"/>
          <w:sz w:val="24"/>
          <w:szCs w:val="24"/>
        </w:rPr>
        <w:t xml:space="preserve">additional </w:t>
      </w:r>
      <w:r w:rsidRPr="00FC3179">
        <w:rPr>
          <w:rFonts w:ascii="Arial" w:hAnsi="Arial" w:cs="Arial"/>
          <w:color w:val="auto"/>
          <w:sz w:val="24"/>
          <w:szCs w:val="24"/>
        </w:rPr>
        <w:t xml:space="preserve">user evidence </w:t>
      </w:r>
      <w:r w:rsidR="00437AF6">
        <w:rPr>
          <w:rFonts w:ascii="Arial" w:hAnsi="Arial" w:cs="Arial"/>
          <w:color w:val="auto"/>
          <w:sz w:val="24"/>
          <w:szCs w:val="24"/>
        </w:rPr>
        <w:t xml:space="preserve">which shows use over </w:t>
      </w:r>
      <w:r w:rsidR="00C55F72">
        <w:rPr>
          <w:rFonts w:ascii="Arial" w:hAnsi="Arial" w:cs="Arial"/>
          <w:color w:val="auto"/>
          <w:sz w:val="24"/>
          <w:szCs w:val="24"/>
        </w:rPr>
        <w:t xml:space="preserve">part of the relevant period </w:t>
      </w:r>
      <w:r w:rsidRPr="00FC3179">
        <w:rPr>
          <w:rFonts w:ascii="Arial" w:hAnsi="Arial" w:cs="Arial"/>
          <w:color w:val="auto"/>
          <w:sz w:val="24"/>
          <w:szCs w:val="24"/>
        </w:rPr>
        <w:t xml:space="preserve">refers to the presence of </w:t>
      </w:r>
      <w:r w:rsidR="00E60347" w:rsidRPr="00FC3179">
        <w:rPr>
          <w:rFonts w:ascii="Arial" w:hAnsi="Arial" w:cs="Arial"/>
          <w:color w:val="auto"/>
          <w:sz w:val="24"/>
          <w:szCs w:val="24"/>
        </w:rPr>
        <w:t xml:space="preserve">locked </w:t>
      </w:r>
      <w:r w:rsidRPr="00FC3179">
        <w:rPr>
          <w:rFonts w:ascii="Arial" w:hAnsi="Arial" w:cs="Arial"/>
          <w:color w:val="auto"/>
          <w:sz w:val="24"/>
          <w:szCs w:val="24"/>
        </w:rPr>
        <w:t>gates</w:t>
      </w:r>
      <w:r w:rsidR="00C00EDC" w:rsidRPr="00FC3179">
        <w:rPr>
          <w:rFonts w:ascii="Arial" w:hAnsi="Arial" w:cs="Arial"/>
          <w:color w:val="auto"/>
          <w:sz w:val="24"/>
          <w:szCs w:val="24"/>
        </w:rPr>
        <w:t xml:space="preserve"> or obstructions</w:t>
      </w:r>
      <w:r w:rsidR="00E60347" w:rsidRPr="00FC3179">
        <w:rPr>
          <w:rFonts w:ascii="Arial" w:hAnsi="Arial" w:cs="Arial"/>
          <w:color w:val="auto"/>
          <w:sz w:val="24"/>
          <w:szCs w:val="24"/>
        </w:rPr>
        <w:t xml:space="preserve">, this is accompanied </w:t>
      </w:r>
      <w:r w:rsidR="00C00EDC" w:rsidRPr="00FC3179">
        <w:rPr>
          <w:rFonts w:ascii="Arial" w:hAnsi="Arial" w:cs="Arial"/>
          <w:color w:val="auto"/>
          <w:sz w:val="24"/>
          <w:szCs w:val="24"/>
        </w:rPr>
        <w:t xml:space="preserve">in </w:t>
      </w:r>
      <w:r w:rsidR="008447B8" w:rsidRPr="00FC3179">
        <w:rPr>
          <w:rFonts w:ascii="Arial" w:hAnsi="Arial" w:cs="Arial"/>
          <w:color w:val="auto"/>
          <w:sz w:val="24"/>
          <w:szCs w:val="24"/>
        </w:rPr>
        <w:t>each</w:t>
      </w:r>
      <w:r w:rsidR="00C00EDC" w:rsidRPr="00FC3179">
        <w:rPr>
          <w:rFonts w:ascii="Arial" w:hAnsi="Arial" w:cs="Arial"/>
          <w:color w:val="auto"/>
          <w:sz w:val="24"/>
          <w:szCs w:val="24"/>
        </w:rPr>
        <w:t xml:space="preserve"> case by </w:t>
      </w:r>
      <w:r w:rsidR="00850B33" w:rsidRPr="00FC3179">
        <w:rPr>
          <w:rFonts w:ascii="Arial" w:hAnsi="Arial" w:cs="Arial"/>
          <w:color w:val="auto"/>
          <w:sz w:val="24"/>
          <w:szCs w:val="24"/>
        </w:rPr>
        <w:t>evidence that pedestrian access was still possible despite these.</w:t>
      </w:r>
      <w:r w:rsidR="00212A7E">
        <w:rPr>
          <w:rFonts w:ascii="Arial" w:hAnsi="Arial" w:cs="Arial"/>
          <w:color w:val="auto"/>
          <w:sz w:val="24"/>
          <w:szCs w:val="24"/>
        </w:rPr>
        <w:t xml:space="preserve"> This evidence is consistent with the identified presence of a gate and gap at the entrance to the ballast hole field since 2007</w:t>
      </w:r>
      <w:r w:rsidR="00B64C1A">
        <w:rPr>
          <w:rFonts w:ascii="Arial" w:hAnsi="Arial" w:cs="Arial"/>
          <w:color w:val="auto"/>
          <w:sz w:val="24"/>
          <w:szCs w:val="24"/>
        </w:rPr>
        <w:t xml:space="preserve"> at the earliest</w:t>
      </w:r>
      <w:r w:rsidR="005E1D5E">
        <w:rPr>
          <w:rFonts w:ascii="Arial" w:hAnsi="Arial" w:cs="Arial"/>
          <w:color w:val="auto"/>
          <w:sz w:val="24"/>
          <w:szCs w:val="24"/>
        </w:rPr>
        <w:t>. As a result</w:t>
      </w:r>
      <w:r w:rsidR="005C2CBA">
        <w:rPr>
          <w:rFonts w:ascii="Arial" w:hAnsi="Arial" w:cs="Arial"/>
          <w:color w:val="auto"/>
          <w:sz w:val="24"/>
          <w:szCs w:val="24"/>
        </w:rPr>
        <w:t>,</w:t>
      </w:r>
      <w:r w:rsidR="005E1D5E">
        <w:rPr>
          <w:rFonts w:ascii="Arial" w:hAnsi="Arial" w:cs="Arial"/>
          <w:color w:val="auto"/>
          <w:sz w:val="24"/>
          <w:szCs w:val="24"/>
        </w:rPr>
        <w:t xml:space="preserve"> these references in the user evidence are likely to refer to </w:t>
      </w:r>
      <w:r w:rsidR="00FC2F7B">
        <w:rPr>
          <w:rFonts w:ascii="Arial" w:hAnsi="Arial" w:cs="Arial"/>
          <w:color w:val="auto"/>
          <w:sz w:val="24"/>
          <w:szCs w:val="24"/>
        </w:rPr>
        <w:t>structures present</w:t>
      </w:r>
      <w:r w:rsidR="005C2CBA">
        <w:rPr>
          <w:rFonts w:ascii="Arial" w:hAnsi="Arial" w:cs="Arial"/>
          <w:color w:val="auto"/>
          <w:sz w:val="24"/>
          <w:szCs w:val="24"/>
        </w:rPr>
        <w:t xml:space="preserve"> outside the relevant period</w:t>
      </w:r>
      <w:r w:rsidR="0044224F">
        <w:rPr>
          <w:rFonts w:ascii="Arial" w:hAnsi="Arial" w:cs="Arial"/>
          <w:color w:val="auto"/>
          <w:sz w:val="24"/>
          <w:szCs w:val="24"/>
        </w:rPr>
        <w:t xml:space="preserve">, which </w:t>
      </w:r>
      <w:r w:rsidR="005C7349">
        <w:rPr>
          <w:rFonts w:ascii="Arial" w:hAnsi="Arial" w:cs="Arial"/>
          <w:color w:val="auto"/>
          <w:sz w:val="24"/>
          <w:szCs w:val="24"/>
        </w:rPr>
        <w:t>Mr Wilson Smith confirmed were locked</w:t>
      </w:r>
      <w:r w:rsidR="00212A7E">
        <w:rPr>
          <w:rFonts w:ascii="Arial" w:hAnsi="Arial" w:cs="Arial"/>
          <w:color w:val="auto"/>
          <w:sz w:val="24"/>
          <w:szCs w:val="24"/>
        </w:rPr>
        <w:t>.</w:t>
      </w:r>
    </w:p>
    <w:p w14:paraId="0D7E54C5" w14:textId="223A053C" w:rsidR="008D7C49" w:rsidRPr="008D7C49" w:rsidRDefault="00B16BB5" w:rsidP="00FA0568">
      <w:pPr>
        <w:pStyle w:val="Style1"/>
        <w:tabs>
          <w:tab w:val="num" w:pos="720"/>
        </w:tabs>
        <w:rPr>
          <w:rFonts w:ascii="Arial" w:hAnsi="Arial" w:cs="Arial"/>
          <w:i/>
          <w:iCs/>
          <w:color w:val="auto"/>
          <w:sz w:val="24"/>
          <w:szCs w:val="24"/>
        </w:rPr>
      </w:pPr>
      <w:r>
        <w:rPr>
          <w:rFonts w:ascii="Arial" w:hAnsi="Arial" w:cs="Arial"/>
          <w:color w:val="auto"/>
          <w:sz w:val="24"/>
          <w:szCs w:val="24"/>
        </w:rPr>
        <w:t>O</w:t>
      </w:r>
      <w:r w:rsidR="009456DC">
        <w:rPr>
          <w:rFonts w:ascii="Arial" w:hAnsi="Arial" w:cs="Arial"/>
          <w:color w:val="auto"/>
          <w:sz w:val="24"/>
          <w:szCs w:val="24"/>
        </w:rPr>
        <w:t>f</w:t>
      </w:r>
      <w:r>
        <w:rPr>
          <w:rFonts w:ascii="Arial" w:hAnsi="Arial" w:cs="Arial"/>
          <w:color w:val="auto"/>
          <w:sz w:val="24"/>
          <w:szCs w:val="24"/>
        </w:rPr>
        <w:t xml:space="preserve"> the additional UEF</w:t>
      </w:r>
      <w:r w:rsidR="009456DC">
        <w:rPr>
          <w:rFonts w:ascii="Arial" w:hAnsi="Arial" w:cs="Arial"/>
          <w:color w:val="auto"/>
          <w:sz w:val="24"/>
          <w:szCs w:val="24"/>
        </w:rPr>
        <w:t xml:space="preserve"> evidence, one person </w:t>
      </w:r>
      <w:r>
        <w:rPr>
          <w:rFonts w:ascii="Arial" w:hAnsi="Arial" w:cs="Arial"/>
          <w:color w:val="auto"/>
          <w:sz w:val="24"/>
          <w:szCs w:val="24"/>
        </w:rPr>
        <w:t xml:space="preserve">states that locked gates were present from 2018, and that stiles were put in next to them. </w:t>
      </w:r>
      <w:r w:rsidR="009456DC">
        <w:rPr>
          <w:rFonts w:ascii="Arial" w:hAnsi="Arial" w:cs="Arial"/>
          <w:color w:val="auto"/>
          <w:sz w:val="24"/>
          <w:szCs w:val="24"/>
        </w:rPr>
        <w:t>One person</w:t>
      </w:r>
      <w:r>
        <w:rPr>
          <w:rFonts w:ascii="Arial" w:hAnsi="Arial" w:cs="Arial"/>
          <w:color w:val="auto"/>
          <w:sz w:val="24"/>
          <w:szCs w:val="24"/>
        </w:rPr>
        <w:t xml:space="preserve"> states that </w:t>
      </w:r>
      <w:r w:rsidR="00432894">
        <w:rPr>
          <w:rFonts w:ascii="Arial" w:hAnsi="Arial" w:cs="Arial"/>
          <w:color w:val="auto"/>
          <w:sz w:val="24"/>
          <w:szCs w:val="24"/>
        </w:rPr>
        <w:t xml:space="preserve">there have been locked gates prior to 2018 but that provision </w:t>
      </w:r>
      <w:r w:rsidR="00F61475">
        <w:rPr>
          <w:rFonts w:ascii="Arial" w:hAnsi="Arial" w:cs="Arial"/>
          <w:color w:val="auto"/>
          <w:sz w:val="24"/>
          <w:szCs w:val="24"/>
        </w:rPr>
        <w:t>was left for pedestrian access, and that there had been no obstructions preventing use of the way prior to 2018.</w:t>
      </w:r>
      <w:r w:rsidR="009456DC">
        <w:rPr>
          <w:rFonts w:ascii="Arial" w:hAnsi="Arial" w:cs="Arial"/>
          <w:color w:val="auto"/>
          <w:sz w:val="24"/>
          <w:szCs w:val="24"/>
        </w:rPr>
        <w:t xml:space="preserve"> One person states that there have been locked gates but that provision was left for pedestrian access. </w:t>
      </w:r>
      <w:r w:rsidR="000A0950">
        <w:rPr>
          <w:rFonts w:ascii="Arial" w:hAnsi="Arial" w:cs="Arial"/>
          <w:color w:val="auto"/>
          <w:sz w:val="24"/>
          <w:szCs w:val="24"/>
        </w:rPr>
        <w:t>That person states that the locked gate was at the entrance to ballast hole field with a gap to walk around</w:t>
      </w:r>
      <w:r w:rsidR="0035140E">
        <w:rPr>
          <w:rFonts w:ascii="Arial" w:hAnsi="Arial" w:cs="Arial"/>
          <w:color w:val="auto"/>
          <w:sz w:val="24"/>
          <w:szCs w:val="24"/>
        </w:rPr>
        <w:t>, and that from the 1980s the tunnels were clear of gates.</w:t>
      </w:r>
      <w:r w:rsidR="00704B41">
        <w:rPr>
          <w:rFonts w:ascii="Arial" w:hAnsi="Arial" w:cs="Arial"/>
          <w:color w:val="auto"/>
          <w:sz w:val="24"/>
          <w:szCs w:val="24"/>
        </w:rPr>
        <w:t xml:space="preserve"> </w:t>
      </w:r>
      <w:r w:rsidR="00E93E46">
        <w:rPr>
          <w:rFonts w:ascii="Arial" w:hAnsi="Arial" w:cs="Arial"/>
          <w:color w:val="auto"/>
          <w:sz w:val="24"/>
          <w:szCs w:val="24"/>
        </w:rPr>
        <w:t xml:space="preserve">This evidence is consequently </w:t>
      </w:r>
      <w:r w:rsidR="00B64C1A">
        <w:rPr>
          <w:rFonts w:ascii="Arial" w:hAnsi="Arial" w:cs="Arial"/>
          <w:color w:val="auto"/>
          <w:sz w:val="24"/>
          <w:szCs w:val="24"/>
        </w:rPr>
        <w:t>also</w:t>
      </w:r>
      <w:r w:rsidR="00F46D22">
        <w:rPr>
          <w:rFonts w:ascii="Arial" w:hAnsi="Arial" w:cs="Arial"/>
          <w:color w:val="auto"/>
          <w:sz w:val="24"/>
          <w:szCs w:val="24"/>
        </w:rPr>
        <w:t xml:space="preserve"> generally </w:t>
      </w:r>
      <w:r w:rsidR="00E93E46">
        <w:rPr>
          <w:rFonts w:ascii="Arial" w:hAnsi="Arial" w:cs="Arial"/>
          <w:color w:val="auto"/>
          <w:sz w:val="24"/>
          <w:szCs w:val="24"/>
        </w:rPr>
        <w:t xml:space="preserve">consistent with the identified presence of a </w:t>
      </w:r>
      <w:r w:rsidR="002B250B">
        <w:rPr>
          <w:rFonts w:ascii="Arial" w:hAnsi="Arial" w:cs="Arial"/>
          <w:color w:val="auto"/>
          <w:sz w:val="24"/>
          <w:szCs w:val="24"/>
        </w:rPr>
        <w:t xml:space="preserve">locked </w:t>
      </w:r>
      <w:r w:rsidR="00E93E46">
        <w:rPr>
          <w:rFonts w:ascii="Arial" w:hAnsi="Arial" w:cs="Arial"/>
          <w:color w:val="auto"/>
          <w:sz w:val="24"/>
          <w:szCs w:val="24"/>
        </w:rPr>
        <w:t>gate and gap at the entrance to the ballast hole field since</w:t>
      </w:r>
      <w:r w:rsidR="00522D58">
        <w:rPr>
          <w:rFonts w:ascii="Arial" w:hAnsi="Arial" w:cs="Arial"/>
          <w:color w:val="auto"/>
          <w:sz w:val="24"/>
          <w:szCs w:val="24"/>
        </w:rPr>
        <w:t xml:space="preserve"> </w:t>
      </w:r>
      <w:r w:rsidR="00E93E46">
        <w:rPr>
          <w:rFonts w:ascii="Arial" w:hAnsi="Arial" w:cs="Arial"/>
          <w:color w:val="auto"/>
          <w:sz w:val="24"/>
          <w:szCs w:val="24"/>
        </w:rPr>
        <w:t>2007</w:t>
      </w:r>
      <w:r w:rsidR="00522D58">
        <w:rPr>
          <w:rFonts w:ascii="Arial" w:hAnsi="Arial" w:cs="Arial"/>
          <w:color w:val="auto"/>
          <w:sz w:val="24"/>
          <w:szCs w:val="24"/>
        </w:rPr>
        <w:t xml:space="preserve"> at the earliest</w:t>
      </w:r>
      <w:r w:rsidR="00B64C1A">
        <w:rPr>
          <w:rFonts w:ascii="Arial" w:hAnsi="Arial" w:cs="Arial"/>
          <w:color w:val="auto"/>
          <w:sz w:val="24"/>
          <w:szCs w:val="24"/>
        </w:rPr>
        <w:t>, and hence outside the relevant period</w:t>
      </w:r>
      <w:r w:rsidR="00E93E46">
        <w:rPr>
          <w:rFonts w:ascii="Arial" w:hAnsi="Arial" w:cs="Arial"/>
          <w:color w:val="auto"/>
          <w:sz w:val="24"/>
          <w:szCs w:val="24"/>
        </w:rPr>
        <w:t>.</w:t>
      </w:r>
    </w:p>
    <w:p w14:paraId="376A0F0E" w14:textId="7153EA95" w:rsidR="00FE32F4" w:rsidRPr="00FE32F4" w:rsidRDefault="00DC2C26" w:rsidP="00FA0568">
      <w:pPr>
        <w:pStyle w:val="Style1"/>
        <w:tabs>
          <w:tab w:val="num" w:pos="720"/>
        </w:tabs>
        <w:rPr>
          <w:rFonts w:ascii="Arial" w:hAnsi="Arial" w:cs="Arial"/>
          <w:i/>
          <w:iCs/>
          <w:color w:val="auto"/>
          <w:sz w:val="24"/>
          <w:szCs w:val="24"/>
        </w:rPr>
      </w:pPr>
      <w:r w:rsidRPr="00DC2C26">
        <w:rPr>
          <w:rFonts w:ascii="Arial" w:hAnsi="Arial" w:cs="Arial"/>
          <w:color w:val="auto"/>
          <w:sz w:val="24"/>
          <w:szCs w:val="24"/>
        </w:rPr>
        <w:t xml:space="preserve">One </w:t>
      </w:r>
      <w:r w:rsidR="00BC57D3">
        <w:rPr>
          <w:rFonts w:ascii="Arial" w:hAnsi="Arial" w:cs="Arial"/>
          <w:color w:val="auto"/>
          <w:sz w:val="24"/>
          <w:szCs w:val="24"/>
        </w:rPr>
        <w:t xml:space="preserve">of the original UEFs </w:t>
      </w:r>
      <w:r w:rsidRPr="00DC2C26">
        <w:rPr>
          <w:rFonts w:ascii="Arial" w:hAnsi="Arial" w:cs="Arial"/>
          <w:color w:val="auto"/>
          <w:sz w:val="24"/>
          <w:szCs w:val="24"/>
        </w:rPr>
        <w:t xml:space="preserve">refers to the presence of an obstruction at points B and A but does not state when this occurred. </w:t>
      </w:r>
      <w:r w:rsidR="00BC57D3">
        <w:rPr>
          <w:rFonts w:ascii="Arial" w:hAnsi="Arial" w:cs="Arial"/>
          <w:color w:val="auto"/>
          <w:sz w:val="24"/>
          <w:szCs w:val="24"/>
        </w:rPr>
        <w:t>Another</w:t>
      </w:r>
      <w:r w:rsidRPr="00DC2C26">
        <w:rPr>
          <w:rFonts w:ascii="Arial" w:hAnsi="Arial" w:cs="Arial"/>
          <w:color w:val="auto"/>
          <w:sz w:val="24"/>
          <w:szCs w:val="24"/>
        </w:rPr>
        <w:t xml:space="preserve"> recalls logs having been placed near the railway bridges to deter motorcyclists, but states that the route was always passable to walkers. Two people refer to the presence of obstructions only since 2017 or 2018.</w:t>
      </w:r>
    </w:p>
    <w:p w14:paraId="392EA0AF" w14:textId="5E6C510A" w:rsidR="00242231" w:rsidRPr="00FC3179" w:rsidRDefault="00C5219C" w:rsidP="00FA0568">
      <w:pPr>
        <w:pStyle w:val="Style1"/>
        <w:tabs>
          <w:tab w:val="num" w:pos="720"/>
        </w:tabs>
        <w:rPr>
          <w:rFonts w:ascii="Arial" w:hAnsi="Arial" w:cs="Arial"/>
          <w:i/>
          <w:iCs/>
          <w:color w:val="auto"/>
          <w:sz w:val="24"/>
          <w:szCs w:val="24"/>
        </w:rPr>
      </w:pPr>
      <w:r>
        <w:rPr>
          <w:rFonts w:ascii="Arial" w:hAnsi="Arial" w:cs="Arial"/>
          <w:color w:val="auto"/>
          <w:sz w:val="24"/>
          <w:szCs w:val="24"/>
        </w:rPr>
        <w:t xml:space="preserve">One of the additional UEFs, which shows use from 1996 to 2018, states that there were obstructions preventing the use of the way prior to 2018, comprising the use of tree trunks </w:t>
      </w:r>
      <w:r w:rsidR="005E3BF6">
        <w:rPr>
          <w:rFonts w:ascii="Arial" w:hAnsi="Arial" w:cs="Arial"/>
          <w:color w:val="auto"/>
          <w:sz w:val="24"/>
          <w:szCs w:val="24"/>
        </w:rPr>
        <w:t xml:space="preserve">placed there by the farmer </w:t>
      </w:r>
      <w:r>
        <w:rPr>
          <w:rFonts w:ascii="Arial" w:hAnsi="Arial" w:cs="Arial"/>
          <w:color w:val="auto"/>
          <w:sz w:val="24"/>
          <w:szCs w:val="24"/>
        </w:rPr>
        <w:t xml:space="preserve">to prevent motorbikes. They state that the route was always open for pedestrians. </w:t>
      </w:r>
      <w:r w:rsidR="0002344D" w:rsidRPr="00FC3179">
        <w:rPr>
          <w:rFonts w:ascii="Arial" w:hAnsi="Arial" w:cs="Arial"/>
          <w:color w:val="auto"/>
          <w:sz w:val="24"/>
          <w:szCs w:val="24"/>
        </w:rPr>
        <w:t>M</w:t>
      </w:r>
      <w:r w:rsidR="00204EEA" w:rsidRPr="00FC3179">
        <w:rPr>
          <w:rFonts w:ascii="Arial" w:hAnsi="Arial" w:cs="Arial"/>
          <w:color w:val="auto"/>
          <w:sz w:val="24"/>
          <w:szCs w:val="24"/>
        </w:rPr>
        <w:t xml:space="preserve">r </w:t>
      </w:r>
      <w:r w:rsidR="0033173C">
        <w:rPr>
          <w:rFonts w:ascii="Arial" w:hAnsi="Arial" w:cs="Arial"/>
          <w:color w:val="auto"/>
          <w:sz w:val="24"/>
          <w:szCs w:val="24"/>
        </w:rPr>
        <w:t>Wilson Smith</w:t>
      </w:r>
      <w:r w:rsidR="00204EEA" w:rsidRPr="00FC3179">
        <w:rPr>
          <w:rFonts w:ascii="Arial" w:hAnsi="Arial" w:cs="Arial"/>
          <w:color w:val="auto"/>
          <w:sz w:val="24"/>
          <w:szCs w:val="24"/>
        </w:rPr>
        <w:t xml:space="preserve"> recalls that the frame was installed to prevent motorcycle access</w:t>
      </w:r>
      <w:r w:rsidR="00ED314D">
        <w:rPr>
          <w:rFonts w:ascii="Arial" w:hAnsi="Arial" w:cs="Arial"/>
          <w:color w:val="auto"/>
          <w:sz w:val="24"/>
          <w:szCs w:val="24"/>
        </w:rPr>
        <w:t xml:space="preserve"> during the 1990s.  However, </w:t>
      </w:r>
      <w:r w:rsidR="00204EEA" w:rsidRPr="00FC3179">
        <w:rPr>
          <w:rFonts w:ascii="Arial" w:hAnsi="Arial" w:cs="Arial"/>
          <w:color w:val="auto"/>
          <w:sz w:val="24"/>
          <w:szCs w:val="24"/>
        </w:rPr>
        <w:t xml:space="preserve">I have concluded above that </w:t>
      </w:r>
      <w:r w:rsidR="0002344D" w:rsidRPr="00FC3179">
        <w:rPr>
          <w:rFonts w:ascii="Arial" w:hAnsi="Arial" w:cs="Arial"/>
          <w:color w:val="auto"/>
          <w:sz w:val="24"/>
          <w:szCs w:val="24"/>
        </w:rPr>
        <w:t xml:space="preserve">this action was taken </w:t>
      </w:r>
      <w:r w:rsidR="005E22E0" w:rsidRPr="00FC3179">
        <w:rPr>
          <w:rFonts w:ascii="Arial" w:hAnsi="Arial" w:cs="Arial"/>
          <w:color w:val="auto"/>
          <w:sz w:val="24"/>
          <w:szCs w:val="24"/>
        </w:rPr>
        <w:t xml:space="preserve">in approximately </w:t>
      </w:r>
      <w:r w:rsidR="00D16289" w:rsidRPr="00FC3179">
        <w:rPr>
          <w:rFonts w:ascii="Arial" w:hAnsi="Arial" w:cs="Arial"/>
          <w:color w:val="auto"/>
          <w:sz w:val="24"/>
          <w:szCs w:val="24"/>
        </w:rPr>
        <w:t>2007-2011</w:t>
      </w:r>
      <w:r w:rsidR="005E22E0" w:rsidRPr="00FC3179">
        <w:rPr>
          <w:rFonts w:ascii="Arial" w:hAnsi="Arial" w:cs="Arial"/>
          <w:color w:val="auto"/>
          <w:sz w:val="24"/>
          <w:szCs w:val="24"/>
        </w:rPr>
        <w:t>.</w:t>
      </w:r>
      <w:r w:rsidR="0002344D" w:rsidRPr="00FC3179">
        <w:rPr>
          <w:rFonts w:ascii="Arial" w:hAnsi="Arial" w:cs="Arial"/>
          <w:color w:val="auto"/>
          <w:sz w:val="24"/>
          <w:szCs w:val="24"/>
        </w:rPr>
        <w:t xml:space="preserve"> A</w:t>
      </w:r>
      <w:r w:rsidR="005E22E0" w:rsidRPr="00FC3179">
        <w:rPr>
          <w:rFonts w:ascii="Arial" w:hAnsi="Arial" w:cs="Arial"/>
          <w:color w:val="auto"/>
          <w:sz w:val="24"/>
          <w:szCs w:val="24"/>
        </w:rPr>
        <w:t xml:space="preserve">ction to deter motorcyclists </w:t>
      </w:r>
      <w:r w:rsidR="008705E4" w:rsidRPr="00FC3179">
        <w:rPr>
          <w:rFonts w:ascii="Arial" w:hAnsi="Arial" w:cs="Arial"/>
          <w:color w:val="auto"/>
          <w:sz w:val="24"/>
          <w:szCs w:val="24"/>
        </w:rPr>
        <w:t>was</w:t>
      </w:r>
      <w:r w:rsidR="005E22E0" w:rsidRPr="00FC3179">
        <w:rPr>
          <w:rFonts w:ascii="Arial" w:hAnsi="Arial" w:cs="Arial"/>
          <w:color w:val="auto"/>
          <w:sz w:val="24"/>
          <w:szCs w:val="24"/>
        </w:rPr>
        <w:t xml:space="preserve"> </w:t>
      </w:r>
      <w:r w:rsidR="0002344D" w:rsidRPr="00FC3179">
        <w:rPr>
          <w:rFonts w:ascii="Arial" w:hAnsi="Arial" w:cs="Arial"/>
          <w:color w:val="auto"/>
          <w:sz w:val="24"/>
          <w:szCs w:val="24"/>
        </w:rPr>
        <w:t xml:space="preserve">consequently likely to have been </w:t>
      </w:r>
      <w:r w:rsidR="005E22E0" w:rsidRPr="00FC3179">
        <w:rPr>
          <w:rFonts w:ascii="Arial" w:hAnsi="Arial" w:cs="Arial"/>
          <w:color w:val="auto"/>
          <w:sz w:val="24"/>
          <w:szCs w:val="24"/>
        </w:rPr>
        <w:t xml:space="preserve">taken </w:t>
      </w:r>
      <w:r w:rsidR="008705E4" w:rsidRPr="00FC3179">
        <w:rPr>
          <w:rFonts w:ascii="Arial" w:hAnsi="Arial" w:cs="Arial"/>
          <w:color w:val="auto"/>
          <w:sz w:val="24"/>
          <w:szCs w:val="24"/>
        </w:rPr>
        <w:t xml:space="preserve">at that point </w:t>
      </w:r>
      <w:r w:rsidR="008D348B">
        <w:rPr>
          <w:rFonts w:ascii="Arial" w:hAnsi="Arial" w:cs="Arial"/>
          <w:color w:val="auto"/>
          <w:sz w:val="24"/>
          <w:szCs w:val="24"/>
        </w:rPr>
        <w:t xml:space="preserve">or thereafter, </w:t>
      </w:r>
      <w:r w:rsidR="008705E4" w:rsidRPr="00FC3179">
        <w:rPr>
          <w:rFonts w:ascii="Arial" w:hAnsi="Arial" w:cs="Arial"/>
          <w:color w:val="auto"/>
          <w:sz w:val="24"/>
          <w:szCs w:val="24"/>
        </w:rPr>
        <w:t>rather than prior to this</w:t>
      </w:r>
      <w:r w:rsidR="00875745" w:rsidRPr="00FC3179">
        <w:rPr>
          <w:rFonts w:ascii="Arial" w:hAnsi="Arial" w:cs="Arial"/>
          <w:color w:val="auto"/>
          <w:sz w:val="24"/>
          <w:szCs w:val="24"/>
        </w:rPr>
        <w:t xml:space="preserve">, and hence the logs referred to are likely to </w:t>
      </w:r>
      <w:r w:rsidR="00D1118B">
        <w:rPr>
          <w:rFonts w:ascii="Arial" w:hAnsi="Arial" w:cs="Arial"/>
          <w:color w:val="auto"/>
          <w:sz w:val="24"/>
          <w:szCs w:val="24"/>
        </w:rPr>
        <w:t xml:space="preserve">have </w:t>
      </w:r>
      <w:r w:rsidR="00875745" w:rsidRPr="00FC3179">
        <w:rPr>
          <w:rFonts w:ascii="Arial" w:hAnsi="Arial" w:cs="Arial"/>
          <w:color w:val="auto"/>
          <w:sz w:val="24"/>
          <w:szCs w:val="24"/>
        </w:rPr>
        <w:t>be</w:t>
      </w:r>
      <w:r w:rsidR="00D1118B">
        <w:rPr>
          <w:rFonts w:ascii="Arial" w:hAnsi="Arial" w:cs="Arial"/>
          <w:color w:val="auto"/>
          <w:sz w:val="24"/>
          <w:szCs w:val="24"/>
        </w:rPr>
        <w:t>en</w:t>
      </w:r>
      <w:r w:rsidR="00875745" w:rsidRPr="00FC3179">
        <w:rPr>
          <w:rFonts w:ascii="Arial" w:hAnsi="Arial" w:cs="Arial"/>
          <w:color w:val="auto"/>
          <w:sz w:val="24"/>
          <w:szCs w:val="24"/>
        </w:rPr>
        <w:t xml:space="preserve"> </w:t>
      </w:r>
      <w:r w:rsidR="00F949C3" w:rsidRPr="00FC3179">
        <w:rPr>
          <w:rFonts w:ascii="Arial" w:hAnsi="Arial" w:cs="Arial"/>
          <w:color w:val="auto"/>
          <w:sz w:val="24"/>
          <w:szCs w:val="24"/>
        </w:rPr>
        <w:t>part of that</w:t>
      </w:r>
      <w:r w:rsidR="008705E4" w:rsidRPr="00FC3179">
        <w:rPr>
          <w:rFonts w:ascii="Arial" w:hAnsi="Arial" w:cs="Arial"/>
          <w:color w:val="auto"/>
          <w:sz w:val="24"/>
          <w:szCs w:val="24"/>
        </w:rPr>
        <w:t>.</w:t>
      </w:r>
      <w:r w:rsidR="00EE4CA1">
        <w:rPr>
          <w:rFonts w:ascii="Arial" w:hAnsi="Arial" w:cs="Arial"/>
          <w:color w:val="auto"/>
          <w:sz w:val="24"/>
          <w:szCs w:val="24"/>
        </w:rPr>
        <w:t xml:space="preserve"> This is supported by the </w:t>
      </w:r>
      <w:r w:rsidR="0088741E">
        <w:rPr>
          <w:rFonts w:ascii="Arial" w:hAnsi="Arial" w:cs="Arial"/>
          <w:color w:val="auto"/>
          <w:sz w:val="24"/>
          <w:szCs w:val="24"/>
        </w:rPr>
        <w:t xml:space="preserve">objector’s </w:t>
      </w:r>
      <w:r w:rsidR="00182253">
        <w:rPr>
          <w:rFonts w:ascii="Arial" w:hAnsi="Arial" w:cs="Arial"/>
          <w:color w:val="auto"/>
          <w:sz w:val="24"/>
          <w:szCs w:val="24"/>
        </w:rPr>
        <w:t>evidence</w:t>
      </w:r>
      <w:r w:rsidR="0088741E">
        <w:rPr>
          <w:rFonts w:ascii="Arial" w:hAnsi="Arial" w:cs="Arial"/>
          <w:color w:val="auto"/>
          <w:sz w:val="24"/>
          <w:szCs w:val="24"/>
        </w:rPr>
        <w:t xml:space="preserve"> that </w:t>
      </w:r>
      <w:r w:rsidR="00182253">
        <w:rPr>
          <w:rFonts w:ascii="Arial" w:hAnsi="Arial" w:cs="Arial"/>
          <w:color w:val="auto"/>
          <w:sz w:val="24"/>
          <w:szCs w:val="24"/>
        </w:rPr>
        <w:t xml:space="preserve">motorbike use of the field had started </w:t>
      </w:r>
      <w:r w:rsidR="0088741E">
        <w:rPr>
          <w:rFonts w:ascii="Arial" w:hAnsi="Arial" w:cs="Arial"/>
          <w:color w:val="auto"/>
          <w:sz w:val="24"/>
          <w:szCs w:val="24"/>
        </w:rPr>
        <w:t xml:space="preserve">to </w:t>
      </w:r>
      <w:r w:rsidR="00FD7635">
        <w:rPr>
          <w:rFonts w:ascii="Arial" w:hAnsi="Arial" w:cs="Arial"/>
          <w:color w:val="auto"/>
          <w:sz w:val="24"/>
          <w:szCs w:val="24"/>
        </w:rPr>
        <w:t xml:space="preserve">be problematic </w:t>
      </w:r>
      <w:r w:rsidR="008F0406">
        <w:rPr>
          <w:rFonts w:ascii="Arial" w:hAnsi="Arial" w:cs="Arial"/>
          <w:color w:val="auto"/>
          <w:sz w:val="24"/>
          <w:szCs w:val="24"/>
        </w:rPr>
        <w:t xml:space="preserve">in </w:t>
      </w:r>
      <w:r w:rsidR="00FD7635">
        <w:rPr>
          <w:rFonts w:ascii="Arial" w:hAnsi="Arial" w:cs="Arial"/>
          <w:color w:val="auto"/>
          <w:sz w:val="24"/>
          <w:szCs w:val="24"/>
        </w:rPr>
        <w:t>2018</w:t>
      </w:r>
      <w:r w:rsidR="008F0406">
        <w:rPr>
          <w:rFonts w:ascii="Arial" w:hAnsi="Arial" w:cs="Arial"/>
          <w:color w:val="auto"/>
          <w:sz w:val="24"/>
          <w:szCs w:val="24"/>
        </w:rPr>
        <w:t>.</w:t>
      </w:r>
    </w:p>
    <w:p w14:paraId="28B58923" w14:textId="63DF3632" w:rsidR="00397C4D" w:rsidRPr="00397C4D" w:rsidRDefault="00397C4D" w:rsidP="00397C4D">
      <w:pPr>
        <w:pStyle w:val="Style1"/>
        <w:tabs>
          <w:tab w:val="num" w:pos="720"/>
        </w:tabs>
        <w:rPr>
          <w:rFonts w:ascii="Arial" w:hAnsi="Arial" w:cs="Arial"/>
          <w:i/>
          <w:iCs/>
          <w:color w:val="auto"/>
          <w:sz w:val="24"/>
          <w:szCs w:val="24"/>
        </w:rPr>
      </w:pPr>
      <w:r w:rsidRPr="00397C4D">
        <w:rPr>
          <w:rFonts w:ascii="Arial" w:hAnsi="Arial" w:cs="Arial"/>
          <w:color w:val="auto"/>
          <w:sz w:val="24"/>
          <w:szCs w:val="24"/>
        </w:rPr>
        <w:lastRenderedPageBreak/>
        <w:t xml:space="preserve">A significant number of the people who used the route over the relevant period record having used it for dog walking. If gates on the route were consistently locked it would have been necessary </w:t>
      </w:r>
      <w:r w:rsidR="00A562E9">
        <w:rPr>
          <w:rFonts w:ascii="Arial" w:hAnsi="Arial" w:cs="Arial"/>
          <w:color w:val="auto"/>
          <w:sz w:val="24"/>
          <w:szCs w:val="24"/>
        </w:rPr>
        <w:t xml:space="preserve">for users </w:t>
      </w:r>
      <w:r w:rsidRPr="00397C4D">
        <w:rPr>
          <w:rFonts w:ascii="Arial" w:hAnsi="Arial" w:cs="Arial"/>
          <w:color w:val="auto"/>
          <w:sz w:val="24"/>
          <w:szCs w:val="24"/>
        </w:rPr>
        <w:t xml:space="preserve">both to climb these and to carry the dog over the gate, unless it was possible for it to pass through adjacent fencing or hedgerow. If such a need had arisen regularly over the relevant period, and at a number of points on the route, it is likely that it would be referred to in the user evidence as it would have formed an inconvenience which may also have deterred future use of the route. However, users over the relevant period </w:t>
      </w:r>
      <w:r w:rsidR="00AB1942">
        <w:rPr>
          <w:rFonts w:ascii="Arial" w:hAnsi="Arial" w:cs="Arial"/>
          <w:color w:val="auto"/>
          <w:sz w:val="24"/>
          <w:szCs w:val="24"/>
        </w:rPr>
        <w:t xml:space="preserve">generally </w:t>
      </w:r>
      <w:r w:rsidRPr="00397C4D">
        <w:rPr>
          <w:rFonts w:ascii="Arial" w:hAnsi="Arial" w:cs="Arial"/>
          <w:color w:val="auto"/>
          <w:sz w:val="24"/>
          <w:szCs w:val="24"/>
        </w:rPr>
        <w:t>consistently recall that gates were unlocked, and witnesses to the inquiry recalled that they would not have climbed locked gates, or that they would not have been able to lift their dog over locked gates.</w:t>
      </w:r>
      <w:r w:rsidR="00B37FF6">
        <w:rPr>
          <w:rFonts w:ascii="Arial" w:hAnsi="Arial" w:cs="Arial"/>
          <w:color w:val="auto"/>
          <w:sz w:val="24"/>
          <w:szCs w:val="24"/>
        </w:rPr>
        <w:t xml:space="preserve"> This matter provides support for the contention that any gates along the Order route </w:t>
      </w:r>
      <w:r w:rsidR="00C545CB">
        <w:rPr>
          <w:rFonts w:ascii="Arial" w:hAnsi="Arial" w:cs="Arial"/>
          <w:color w:val="auto"/>
          <w:sz w:val="24"/>
          <w:szCs w:val="24"/>
        </w:rPr>
        <w:t xml:space="preserve">over the relevant period </w:t>
      </w:r>
      <w:r w:rsidR="00B37FF6">
        <w:rPr>
          <w:rFonts w:ascii="Arial" w:hAnsi="Arial" w:cs="Arial"/>
          <w:color w:val="auto"/>
          <w:sz w:val="24"/>
          <w:szCs w:val="24"/>
        </w:rPr>
        <w:t>were openable.</w:t>
      </w:r>
    </w:p>
    <w:p w14:paraId="01909C39" w14:textId="6A4F6979" w:rsidR="00743E06" w:rsidRDefault="00A066E3" w:rsidP="00892DA2">
      <w:pPr>
        <w:pStyle w:val="Style1"/>
        <w:tabs>
          <w:tab w:val="num" w:pos="720"/>
        </w:tabs>
        <w:rPr>
          <w:rFonts w:ascii="Arial" w:hAnsi="Arial" w:cs="Arial"/>
          <w:color w:val="auto"/>
          <w:sz w:val="24"/>
          <w:szCs w:val="24"/>
        </w:rPr>
      </w:pPr>
      <w:r>
        <w:rPr>
          <w:rFonts w:ascii="Arial" w:hAnsi="Arial" w:cs="Arial"/>
          <w:color w:val="auto"/>
          <w:sz w:val="24"/>
          <w:szCs w:val="24"/>
        </w:rPr>
        <w:t>A</w:t>
      </w:r>
      <w:r w:rsidR="00771002">
        <w:rPr>
          <w:rFonts w:ascii="Arial" w:hAnsi="Arial" w:cs="Arial"/>
          <w:color w:val="auto"/>
          <w:sz w:val="24"/>
          <w:szCs w:val="24"/>
        </w:rPr>
        <w:t xml:space="preserve"> significant number of people recall the presence of one stile or more along the route, </w:t>
      </w:r>
      <w:r>
        <w:rPr>
          <w:rFonts w:ascii="Arial" w:hAnsi="Arial" w:cs="Arial"/>
          <w:color w:val="auto"/>
          <w:sz w:val="24"/>
          <w:szCs w:val="24"/>
        </w:rPr>
        <w:t xml:space="preserve">with </w:t>
      </w:r>
      <w:r w:rsidR="00AC1B02">
        <w:rPr>
          <w:rFonts w:ascii="Arial" w:hAnsi="Arial" w:cs="Arial"/>
          <w:color w:val="auto"/>
          <w:sz w:val="24"/>
          <w:szCs w:val="24"/>
        </w:rPr>
        <w:t>the</w:t>
      </w:r>
      <w:r w:rsidR="00E93F28">
        <w:rPr>
          <w:rFonts w:ascii="Arial" w:hAnsi="Arial" w:cs="Arial"/>
          <w:color w:val="auto"/>
          <w:sz w:val="24"/>
          <w:szCs w:val="24"/>
        </w:rPr>
        <w:t xml:space="preserve"> location of this </w:t>
      </w:r>
      <w:r>
        <w:rPr>
          <w:rFonts w:ascii="Arial" w:hAnsi="Arial" w:cs="Arial"/>
          <w:color w:val="auto"/>
          <w:sz w:val="24"/>
          <w:szCs w:val="24"/>
        </w:rPr>
        <w:t>being</w:t>
      </w:r>
      <w:r w:rsidR="00AC1B02">
        <w:rPr>
          <w:rFonts w:ascii="Arial" w:hAnsi="Arial" w:cs="Arial"/>
          <w:color w:val="auto"/>
          <w:sz w:val="24"/>
          <w:szCs w:val="24"/>
        </w:rPr>
        <w:t xml:space="preserve"> recorded variously as at the ballast hole field entrance, at point B</w:t>
      </w:r>
      <w:r w:rsidR="00363F72">
        <w:rPr>
          <w:rFonts w:ascii="Arial" w:hAnsi="Arial" w:cs="Arial"/>
          <w:color w:val="auto"/>
          <w:sz w:val="24"/>
          <w:szCs w:val="24"/>
        </w:rPr>
        <w:t xml:space="preserve"> </w:t>
      </w:r>
      <w:r w:rsidR="00E93F28">
        <w:rPr>
          <w:rFonts w:ascii="Arial" w:hAnsi="Arial" w:cs="Arial"/>
          <w:color w:val="auto"/>
          <w:sz w:val="24"/>
          <w:szCs w:val="24"/>
        </w:rPr>
        <w:t>or</w:t>
      </w:r>
      <w:r w:rsidR="00363F72">
        <w:rPr>
          <w:rFonts w:ascii="Arial" w:hAnsi="Arial" w:cs="Arial"/>
          <w:color w:val="auto"/>
          <w:sz w:val="24"/>
          <w:szCs w:val="24"/>
        </w:rPr>
        <w:t xml:space="preserve"> on a recorded right of way</w:t>
      </w:r>
      <w:r w:rsidR="00B830DD">
        <w:rPr>
          <w:rFonts w:ascii="Arial" w:hAnsi="Arial" w:cs="Arial"/>
          <w:color w:val="auto"/>
          <w:sz w:val="24"/>
          <w:szCs w:val="24"/>
        </w:rPr>
        <w:t xml:space="preserve"> (which is supported by a photograph)</w:t>
      </w:r>
      <w:r w:rsidR="00363F72">
        <w:rPr>
          <w:rFonts w:ascii="Arial" w:hAnsi="Arial" w:cs="Arial"/>
          <w:color w:val="auto"/>
          <w:sz w:val="24"/>
          <w:szCs w:val="24"/>
        </w:rPr>
        <w:t xml:space="preserve">. </w:t>
      </w:r>
      <w:r w:rsidR="00DA0EB1">
        <w:rPr>
          <w:rFonts w:ascii="Arial" w:hAnsi="Arial" w:cs="Arial"/>
          <w:color w:val="auto"/>
          <w:sz w:val="24"/>
          <w:szCs w:val="24"/>
        </w:rPr>
        <w:t xml:space="preserve">One person recalls being lifted down from a stile between the railway bridges as a child, however from the dates supplied this would have been </w:t>
      </w:r>
      <w:r w:rsidR="00C4526F">
        <w:rPr>
          <w:rFonts w:ascii="Arial" w:hAnsi="Arial" w:cs="Arial"/>
          <w:color w:val="auto"/>
          <w:sz w:val="24"/>
          <w:szCs w:val="24"/>
        </w:rPr>
        <w:t xml:space="preserve">some years prior to the start of the relevant period. There are indications that others refer to the frame adjacent to the ballast hole gate </w:t>
      </w:r>
      <w:r w:rsidR="00D6721F">
        <w:rPr>
          <w:rFonts w:ascii="Arial" w:hAnsi="Arial" w:cs="Arial"/>
          <w:color w:val="auto"/>
          <w:sz w:val="24"/>
          <w:szCs w:val="24"/>
        </w:rPr>
        <w:t xml:space="preserve">as a stile. </w:t>
      </w:r>
      <w:r w:rsidR="008751A3">
        <w:rPr>
          <w:rFonts w:ascii="Arial" w:hAnsi="Arial" w:cs="Arial"/>
          <w:color w:val="auto"/>
          <w:sz w:val="24"/>
          <w:szCs w:val="24"/>
        </w:rPr>
        <w:t>Dates of any stiles present are additionally unclear</w:t>
      </w:r>
      <w:r w:rsidR="005A0606">
        <w:rPr>
          <w:rFonts w:ascii="Arial" w:hAnsi="Arial" w:cs="Arial"/>
          <w:color w:val="auto"/>
          <w:sz w:val="24"/>
          <w:szCs w:val="24"/>
        </w:rPr>
        <w:t>, and photographs are not illuminating in this regard</w:t>
      </w:r>
      <w:r w:rsidR="008751A3">
        <w:rPr>
          <w:rFonts w:ascii="Arial" w:hAnsi="Arial" w:cs="Arial"/>
          <w:color w:val="auto"/>
          <w:sz w:val="24"/>
          <w:szCs w:val="24"/>
        </w:rPr>
        <w:t xml:space="preserve">. </w:t>
      </w:r>
      <w:r w:rsidR="00D6721F">
        <w:rPr>
          <w:rFonts w:ascii="Arial" w:hAnsi="Arial" w:cs="Arial"/>
          <w:color w:val="auto"/>
          <w:sz w:val="24"/>
          <w:szCs w:val="24"/>
        </w:rPr>
        <w:t xml:space="preserve">As a result, the evidence of the existence of any stile on the Order route over the relevant period </w:t>
      </w:r>
      <w:r w:rsidR="0006595E">
        <w:rPr>
          <w:rFonts w:ascii="Arial" w:hAnsi="Arial" w:cs="Arial"/>
          <w:color w:val="auto"/>
          <w:sz w:val="24"/>
          <w:szCs w:val="24"/>
        </w:rPr>
        <w:t>is too variable</w:t>
      </w:r>
      <w:r w:rsidR="00D6721F">
        <w:rPr>
          <w:rFonts w:ascii="Arial" w:hAnsi="Arial" w:cs="Arial"/>
          <w:color w:val="auto"/>
          <w:sz w:val="24"/>
          <w:szCs w:val="24"/>
        </w:rPr>
        <w:t xml:space="preserve"> to support </w:t>
      </w:r>
      <w:r w:rsidR="00775395">
        <w:rPr>
          <w:rFonts w:ascii="Arial" w:hAnsi="Arial" w:cs="Arial"/>
          <w:color w:val="auto"/>
          <w:sz w:val="24"/>
          <w:szCs w:val="24"/>
        </w:rPr>
        <w:t xml:space="preserve">a modification of the Order </w:t>
      </w:r>
      <w:r w:rsidR="0006595E">
        <w:rPr>
          <w:rFonts w:ascii="Arial" w:hAnsi="Arial" w:cs="Arial"/>
          <w:color w:val="auto"/>
          <w:sz w:val="24"/>
          <w:szCs w:val="24"/>
        </w:rPr>
        <w:t xml:space="preserve">to record a stile </w:t>
      </w:r>
      <w:r w:rsidR="00986945">
        <w:rPr>
          <w:rFonts w:ascii="Arial" w:hAnsi="Arial" w:cs="Arial"/>
          <w:color w:val="auto"/>
          <w:sz w:val="24"/>
          <w:szCs w:val="24"/>
        </w:rPr>
        <w:t>as a limitation in the Order statement</w:t>
      </w:r>
      <w:r w:rsidR="00D6721F">
        <w:rPr>
          <w:rFonts w:ascii="Arial" w:hAnsi="Arial" w:cs="Arial"/>
          <w:color w:val="auto"/>
          <w:sz w:val="24"/>
          <w:szCs w:val="24"/>
        </w:rPr>
        <w:t>.</w:t>
      </w:r>
    </w:p>
    <w:p w14:paraId="50BABF04" w14:textId="51242653" w:rsidR="00A93FD7" w:rsidRPr="00121ADD" w:rsidRDefault="0042210F" w:rsidP="00DA3BC5">
      <w:pPr>
        <w:pStyle w:val="Style1"/>
        <w:tabs>
          <w:tab w:val="num" w:pos="720"/>
        </w:tabs>
        <w:rPr>
          <w:rFonts w:ascii="Arial" w:hAnsi="Arial" w:cs="Arial"/>
          <w:i/>
          <w:iCs/>
          <w:color w:val="auto"/>
          <w:sz w:val="24"/>
          <w:szCs w:val="24"/>
        </w:rPr>
      </w:pPr>
      <w:r>
        <w:rPr>
          <w:rFonts w:ascii="Arial" w:hAnsi="Arial" w:cs="Arial"/>
          <w:color w:val="auto"/>
          <w:sz w:val="24"/>
          <w:szCs w:val="24"/>
        </w:rPr>
        <w:t>It is stated in opposition that</w:t>
      </w:r>
      <w:r w:rsidR="00D2160E">
        <w:rPr>
          <w:rFonts w:ascii="Arial" w:hAnsi="Arial" w:cs="Arial"/>
          <w:color w:val="auto"/>
          <w:sz w:val="24"/>
          <w:szCs w:val="24"/>
        </w:rPr>
        <w:t xml:space="preserve"> gates</w:t>
      </w:r>
      <w:r w:rsidR="00B52DE0">
        <w:rPr>
          <w:rFonts w:ascii="Arial" w:hAnsi="Arial" w:cs="Arial"/>
          <w:color w:val="auto"/>
          <w:sz w:val="24"/>
          <w:szCs w:val="24"/>
        </w:rPr>
        <w:t xml:space="preserve">, </w:t>
      </w:r>
      <w:r w:rsidR="00D2160E">
        <w:rPr>
          <w:rFonts w:ascii="Arial" w:hAnsi="Arial" w:cs="Arial"/>
          <w:color w:val="auto"/>
          <w:sz w:val="24"/>
          <w:szCs w:val="24"/>
        </w:rPr>
        <w:t>fences</w:t>
      </w:r>
      <w:r w:rsidR="00B52DE0">
        <w:rPr>
          <w:rFonts w:ascii="Arial" w:hAnsi="Arial" w:cs="Arial"/>
          <w:color w:val="auto"/>
          <w:sz w:val="24"/>
          <w:szCs w:val="24"/>
        </w:rPr>
        <w:t xml:space="preserve"> and hedgerow</w:t>
      </w:r>
      <w:r w:rsidR="00D2160E">
        <w:rPr>
          <w:rFonts w:ascii="Arial" w:hAnsi="Arial" w:cs="Arial"/>
          <w:color w:val="auto"/>
          <w:sz w:val="24"/>
          <w:szCs w:val="24"/>
        </w:rPr>
        <w:t xml:space="preserve"> on the land </w:t>
      </w:r>
      <w:r>
        <w:rPr>
          <w:rFonts w:ascii="Arial" w:hAnsi="Arial" w:cs="Arial"/>
          <w:color w:val="auto"/>
          <w:sz w:val="24"/>
          <w:szCs w:val="24"/>
        </w:rPr>
        <w:t xml:space="preserve">were repaired </w:t>
      </w:r>
      <w:r w:rsidR="00D2160E">
        <w:rPr>
          <w:rFonts w:ascii="Arial" w:hAnsi="Arial" w:cs="Arial"/>
          <w:color w:val="auto"/>
          <w:sz w:val="24"/>
          <w:szCs w:val="24"/>
        </w:rPr>
        <w:t xml:space="preserve">when they </w:t>
      </w:r>
      <w:r w:rsidR="00B52DE0">
        <w:rPr>
          <w:rFonts w:ascii="Arial" w:hAnsi="Arial" w:cs="Arial"/>
          <w:color w:val="auto"/>
          <w:sz w:val="24"/>
          <w:szCs w:val="24"/>
        </w:rPr>
        <w:t xml:space="preserve">had been broken down. There is minimal evidence </w:t>
      </w:r>
      <w:r w:rsidR="00C1015C">
        <w:rPr>
          <w:rFonts w:ascii="Arial" w:hAnsi="Arial" w:cs="Arial"/>
          <w:color w:val="auto"/>
          <w:sz w:val="24"/>
          <w:szCs w:val="24"/>
        </w:rPr>
        <w:t xml:space="preserve">of the </w:t>
      </w:r>
      <w:r w:rsidR="00B52DE0">
        <w:rPr>
          <w:rFonts w:ascii="Arial" w:hAnsi="Arial" w:cs="Arial"/>
          <w:color w:val="auto"/>
          <w:sz w:val="24"/>
          <w:szCs w:val="24"/>
        </w:rPr>
        <w:t xml:space="preserve">dates </w:t>
      </w:r>
      <w:r w:rsidR="0014064B">
        <w:rPr>
          <w:rFonts w:ascii="Arial" w:hAnsi="Arial" w:cs="Arial"/>
          <w:color w:val="auto"/>
          <w:sz w:val="24"/>
          <w:szCs w:val="24"/>
        </w:rPr>
        <w:t>and</w:t>
      </w:r>
      <w:r w:rsidR="00C1015C">
        <w:rPr>
          <w:rFonts w:ascii="Arial" w:hAnsi="Arial" w:cs="Arial"/>
          <w:color w:val="auto"/>
          <w:sz w:val="24"/>
          <w:szCs w:val="24"/>
        </w:rPr>
        <w:t xml:space="preserve"> locations of a</w:t>
      </w:r>
      <w:r w:rsidR="00B52DE0">
        <w:rPr>
          <w:rFonts w:ascii="Arial" w:hAnsi="Arial" w:cs="Arial"/>
          <w:color w:val="auto"/>
          <w:sz w:val="24"/>
          <w:szCs w:val="24"/>
        </w:rPr>
        <w:t>ny such actions</w:t>
      </w:r>
      <w:r w:rsidR="007318D5">
        <w:rPr>
          <w:rFonts w:ascii="Arial" w:hAnsi="Arial" w:cs="Arial"/>
          <w:color w:val="auto"/>
          <w:sz w:val="24"/>
          <w:szCs w:val="24"/>
        </w:rPr>
        <w:t xml:space="preserve">. </w:t>
      </w:r>
      <w:r w:rsidR="00C8411D">
        <w:rPr>
          <w:rFonts w:ascii="Arial" w:hAnsi="Arial" w:cs="Arial"/>
          <w:color w:val="auto"/>
          <w:sz w:val="24"/>
          <w:szCs w:val="24"/>
        </w:rPr>
        <w:t>T</w:t>
      </w:r>
      <w:r w:rsidR="00777112">
        <w:rPr>
          <w:rFonts w:ascii="Arial" w:hAnsi="Arial" w:cs="Arial"/>
          <w:color w:val="auto"/>
          <w:sz w:val="24"/>
          <w:szCs w:val="24"/>
        </w:rPr>
        <w:t xml:space="preserve">wo of </w:t>
      </w:r>
      <w:r w:rsidR="007318D5">
        <w:rPr>
          <w:rFonts w:ascii="Arial" w:hAnsi="Arial" w:cs="Arial"/>
          <w:color w:val="auto"/>
          <w:sz w:val="24"/>
          <w:szCs w:val="24"/>
        </w:rPr>
        <w:t xml:space="preserve">the Council’s </w:t>
      </w:r>
      <w:r w:rsidR="00B8534B">
        <w:rPr>
          <w:rFonts w:ascii="Arial" w:hAnsi="Arial" w:cs="Arial"/>
          <w:color w:val="auto"/>
          <w:sz w:val="24"/>
          <w:szCs w:val="24"/>
        </w:rPr>
        <w:t xml:space="preserve">initial </w:t>
      </w:r>
      <w:r w:rsidR="007318D5">
        <w:rPr>
          <w:rFonts w:ascii="Arial" w:hAnsi="Arial" w:cs="Arial"/>
          <w:color w:val="auto"/>
          <w:sz w:val="24"/>
          <w:szCs w:val="24"/>
        </w:rPr>
        <w:t xml:space="preserve">user interviews </w:t>
      </w:r>
      <w:r w:rsidR="00777112">
        <w:rPr>
          <w:rFonts w:ascii="Arial" w:hAnsi="Arial" w:cs="Arial"/>
          <w:color w:val="auto"/>
          <w:sz w:val="24"/>
          <w:szCs w:val="24"/>
        </w:rPr>
        <w:t xml:space="preserve">state that either “acknowledge damage to vegetation to enable continuation of chosen route” or </w:t>
      </w:r>
      <w:r w:rsidR="00271146">
        <w:rPr>
          <w:rFonts w:ascii="Arial" w:hAnsi="Arial" w:cs="Arial"/>
          <w:color w:val="auto"/>
          <w:sz w:val="24"/>
          <w:szCs w:val="24"/>
        </w:rPr>
        <w:t>“acknowledges</w:t>
      </w:r>
      <w:r w:rsidR="00621503">
        <w:rPr>
          <w:rFonts w:ascii="Arial" w:hAnsi="Arial" w:cs="Arial"/>
          <w:color w:val="auto"/>
          <w:sz w:val="24"/>
          <w:szCs w:val="24"/>
        </w:rPr>
        <w:t xml:space="preserve"> vandalism” and “acknowledges damage to trees/vegetation surrounding land”. However, </w:t>
      </w:r>
      <w:r w:rsidR="0014064B">
        <w:rPr>
          <w:rFonts w:ascii="Arial" w:hAnsi="Arial" w:cs="Arial"/>
          <w:color w:val="auto"/>
          <w:sz w:val="24"/>
          <w:szCs w:val="24"/>
        </w:rPr>
        <w:t xml:space="preserve">dates and locations are not provided. </w:t>
      </w:r>
      <w:r w:rsidR="002272F7">
        <w:rPr>
          <w:rFonts w:ascii="Arial" w:hAnsi="Arial" w:cs="Arial"/>
          <w:color w:val="auto"/>
          <w:sz w:val="24"/>
          <w:szCs w:val="24"/>
        </w:rPr>
        <w:t>Moreover, in both cases the interview</w:t>
      </w:r>
      <w:r w:rsidR="00271146">
        <w:rPr>
          <w:rFonts w:ascii="Arial" w:hAnsi="Arial" w:cs="Arial"/>
          <w:color w:val="auto"/>
          <w:sz w:val="24"/>
          <w:szCs w:val="24"/>
        </w:rPr>
        <w:t>ee later</w:t>
      </w:r>
      <w:r w:rsidR="002272F7">
        <w:rPr>
          <w:rFonts w:ascii="Arial" w:hAnsi="Arial" w:cs="Arial"/>
          <w:color w:val="auto"/>
          <w:sz w:val="24"/>
          <w:szCs w:val="24"/>
        </w:rPr>
        <w:t xml:space="preserve"> disputes </w:t>
      </w:r>
      <w:r w:rsidR="005807FD">
        <w:rPr>
          <w:rFonts w:ascii="Arial" w:hAnsi="Arial" w:cs="Arial"/>
          <w:color w:val="auto"/>
          <w:sz w:val="24"/>
          <w:szCs w:val="24"/>
        </w:rPr>
        <w:t>the Council’s summary in this regard</w:t>
      </w:r>
      <w:r w:rsidR="000279BD">
        <w:rPr>
          <w:rFonts w:ascii="Arial" w:hAnsi="Arial" w:cs="Arial"/>
          <w:color w:val="auto"/>
          <w:sz w:val="24"/>
          <w:szCs w:val="24"/>
        </w:rPr>
        <w:t xml:space="preserve"> in the signed corrected interview evidence</w:t>
      </w:r>
      <w:r w:rsidR="002272F7">
        <w:rPr>
          <w:rFonts w:ascii="Arial" w:hAnsi="Arial" w:cs="Arial"/>
          <w:color w:val="auto"/>
          <w:sz w:val="24"/>
          <w:szCs w:val="24"/>
        </w:rPr>
        <w:t xml:space="preserve">, </w:t>
      </w:r>
      <w:r w:rsidR="00271146">
        <w:rPr>
          <w:rFonts w:ascii="Arial" w:hAnsi="Arial" w:cs="Arial"/>
          <w:color w:val="auto"/>
          <w:sz w:val="24"/>
          <w:szCs w:val="24"/>
        </w:rPr>
        <w:t>writing</w:t>
      </w:r>
      <w:r w:rsidR="002272F7">
        <w:rPr>
          <w:rFonts w:ascii="Arial" w:hAnsi="Arial" w:cs="Arial"/>
          <w:color w:val="auto"/>
          <w:sz w:val="24"/>
          <w:szCs w:val="24"/>
        </w:rPr>
        <w:t xml:space="preserve"> “I did not say this”</w:t>
      </w:r>
      <w:r w:rsidR="00621503">
        <w:rPr>
          <w:rFonts w:ascii="Arial" w:hAnsi="Arial" w:cs="Arial"/>
          <w:color w:val="auto"/>
          <w:sz w:val="24"/>
          <w:szCs w:val="24"/>
        </w:rPr>
        <w:t xml:space="preserve"> in each case.</w:t>
      </w:r>
      <w:r w:rsidR="00AA2B9B">
        <w:rPr>
          <w:rFonts w:ascii="Arial" w:hAnsi="Arial" w:cs="Arial"/>
          <w:color w:val="auto"/>
          <w:sz w:val="24"/>
          <w:szCs w:val="24"/>
        </w:rPr>
        <w:t xml:space="preserve"> There is consequently insufficient evidence to demonstrate </w:t>
      </w:r>
      <w:r w:rsidR="00CB2503">
        <w:rPr>
          <w:rFonts w:ascii="Arial" w:hAnsi="Arial" w:cs="Arial"/>
          <w:color w:val="auto"/>
          <w:sz w:val="24"/>
          <w:szCs w:val="24"/>
        </w:rPr>
        <w:t>that use over the relevant period was made by force through the breaking down of gates, fences or hedgerow.</w:t>
      </w:r>
    </w:p>
    <w:p w14:paraId="131DF15F" w14:textId="67977D8E" w:rsidR="00121ADD" w:rsidRPr="00121ADD" w:rsidRDefault="00121ADD" w:rsidP="00121ADD">
      <w:pPr>
        <w:pStyle w:val="Style1"/>
        <w:tabs>
          <w:tab w:val="num" w:pos="720"/>
        </w:tabs>
        <w:rPr>
          <w:rFonts w:ascii="Arial" w:hAnsi="Arial" w:cs="Arial"/>
          <w:i/>
          <w:iCs/>
          <w:color w:val="auto"/>
          <w:sz w:val="24"/>
          <w:szCs w:val="24"/>
        </w:rPr>
      </w:pPr>
      <w:r>
        <w:rPr>
          <w:rFonts w:ascii="Arial" w:hAnsi="Arial" w:cs="Arial"/>
          <w:color w:val="auto"/>
          <w:sz w:val="24"/>
          <w:szCs w:val="24"/>
        </w:rPr>
        <w:t xml:space="preserve">As set out in the Schedule 14 decision, if a notice on a route is torn down this may indicate that use has not been without force. Whilst there are some references to this in the landowner evidence, dates, locations and what the notices said are unsupported by additional evidence. The user evidence does not refer to the tearing down of notices and, even if this had occurred over the relevant period, where a notice is torn down or defaced there is provision within the 1980 Act for the deposit of a notice by the owner to the appropriate council that the way is not dedicated as a highway. The evidence does not suggest that such an action was taken by the owner. Thus, there is insufficient evidence </w:t>
      </w:r>
      <w:r w:rsidR="00FA4DFF">
        <w:rPr>
          <w:rFonts w:ascii="Arial" w:hAnsi="Arial" w:cs="Arial"/>
          <w:color w:val="auto"/>
          <w:sz w:val="24"/>
          <w:szCs w:val="24"/>
        </w:rPr>
        <w:t xml:space="preserve">overall </w:t>
      </w:r>
      <w:r>
        <w:rPr>
          <w:rFonts w:ascii="Arial" w:hAnsi="Arial" w:cs="Arial"/>
          <w:color w:val="auto"/>
          <w:sz w:val="24"/>
          <w:szCs w:val="24"/>
        </w:rPr>
        <w:t>to demonstrate that use was made with force due to notices being torn down.</w:t>
      </w:r>
    </w:p>
    <w:p w14:paraId="0CBA1148" w14:textId="2A3D777E" w:rsidR="00121ADD" w:rsidRPr="00121ADD" w:rsidRDefault="00E559A0" w:rsidP="00121ADD">
      <w:pPr>
        <w:pStyle w:val="Style1"/>
        <w:tabs>
          <w:tab w:val="num" w:pos="720"/>
        </w:tabs>
        <w:rPr>
          <w:rFonts w:ascii="Arial" w:hAnsi="Arial" w:cs="Arial"/>
          <w:i/>
          <w:iCs/>
          <w:color w:val="auto"/>
          <w:sz w:val="24"/>
          <w:szCs w:val="24"/>
        </w:rPr>
      </w:pPr>
      <w:r>
        <w:rPr>
          <w:rFonts w:ascii="Arial" w:hAnsi="Arial" w:cs="Arial"/>
          <w:color w:val="auto"/>
          <w:sz w:val="24"/>
          <w:szCs w:val="24"/>
        </w:rPr>
        <w:t xml:space="preserve">The user evidence as a whole forms cogent evidence that, whilst </w:t>
      </w:r>
      <w:r w:rsidR="00BD7E05">
        <w:rPr>
          <w:rFonts w:ascii="Arial" w:hAnsi="Arial" w:cs="Arial"/>
          <w:color w:val="auto"/>
          <w:sz w:val="24"/>
          <w:szCs w:val="24"/>
        </w:rPr>
        <w:t>gates</w:t>
      </w:r>
      <w:r>
        <w:rPr>
          <w:rFonts w:ascii="Arial" w:hAnsi="Arial" w:cs="Arial"/>
          <w:color w:val="auto"/>
          <w:sz w:val="24"/>
          <w:szCs w:val="24"/>
        </w:rPr>
        <w:t xml:space="preserve"> have existed along the route at three points, these have not been overcome with for</w:t>
      </w:r>
      <w:r w:rsidR="00BD7E05">
        <w:rPr>
          <w:rFonts w:ascii="Arial" w:hAnsi="Arial" w:cs="Arial"/>
          <w:color w:val="auto"/>
          <w:sz w:val="24"/>
          <w:szCs w:val="24"/>
        </w:rPr>
        <w:t xml:space="preserve">ce because they were openable over the relevant period. The opposing evidence is </w:t>
      </w:r>
      <w:r w:rsidR="00BD7E05">
        <w:rPr>
          <w:rFonts w:ascii="Arial" w:hAnsi="Arial" w:cs="Arial"/>
          <w:color w:val="auto"/>
          <w:sz w:val="24"/>
          <w:szCs w:val="24"/>
        </w:rPr>
        <w:lastRenderedPageBreak/>
        <w:t>insufficient to disprove this. The evidence consequently supports the existence of openable gates at three points along the Order route over the relevant period</w:t>
      </w:r>
      <w:r w:rsidR="000C3BA4">
        <w:rPr>
          <w:rFonts w:ascii="Arial" w:hAnsi="Arial" w:cs="Arial"/>
          <w:color w:val="auto"/>
          <w:sz w:val="24"/>
          <w:szCs w:val="24"/>
        </w:rPr>
        <w:t>, comprising</w:t>
      </w:r>
      <w:r w:rsidR="00BD7E05">
        <w:rPr>
          <w:rFonts w:ascii="Arial" w:hAnsi="Arial" w:cs="Arial"/>
          <w:color w:val="auto"/>
          <w:sz w:val="24"/>
          <w:szCs w:val="24"/>
        </w:rPr>
        <w:t xml:space="preserve"> </w:t>
      </w:r>
      <w:r w:rsidR="00D274F9">
        <w:rPr>
          <w:rFonts w:ascii="Arial" w:hAnsi="Arial" w:cs="Arial"/>
          <w:color w:val="auto"/>
          <w:sz w:val="24"/>
          <w:szCs w:val="24"/>
        </w:rPr>
        <w:t xml:space="preserve">field gates </w:t>
      </w:r>
      <w:r w:rsidR="00BD7E05">
        <w:rPr>
          <w:rFonts w:ascii="Arial" w:hAnsi="Arial" w:cs="Arial"/>
          <w:color w:val="auto"/>
          <w:sz w:val="24"/>
          <w:szCs w:val="24"/>
        </w:rPr>
        <w:t>at the entrance to ballast hole field</w:t>
      </w:r>
      <w:r w:rsidR="00D274F9">
        <w:rPr>
          <w:rFonts w:ascii="Arial" w:hAnsi="Arial" w:cs="Arial"/>
          <w:color w:val="auto"/>
          <w:sz w:val="24"/>
          <w:szCs w:val="24"/>
        </w:rPr>
        <w:t xml:space="preserve"> and </w:t>
      </w:r>
      <w:r w:rsidR="00BD7E05">
        <w:rPr>
          <w:rFonts w:ascii="Arial" w:hAnsi="Arial" w:cs="Arial"/>
          <w:color w:val="auto"/>
          <w:sz w:val="24"/>
          <w:szCs w:val="24"/>
        </w:rPr>
        <w:t>at point B</w:t>
      </w:r>
      <w:r w:rsidR="00D274F9">
        <w:rPr>
          <w:rFonts w:ascii="Arial" w:hAnsi="Arial" w:cs="Arial"/>
          <w:color w:val="auto"/>
          <w:sz w:val="24"/>
          <w:szCs w:val="24"/>
        </w:rPr>
        <w:t>,</w:t>
      </w:r>
      <w:r w:rsidR="00BD7E05">
        <w:rPr>
          <w:rFonts w:ascii="Arial" w:hAnsi="Arial" w:cs="Arial"/>
          <w:color w:val="auto"/>
          <w:sz w:val="24"/>
          <w:szCs w:val="24"/>
        </w:rPr>
        <w:t xml:space="preserve"> and </w:t>
      </w:r>
      <w:r w:rsidR="00D274F9">
        <w:rPr>
          <w:rFonts w:ascii="Arial" w:hAnsi="Arial" w:cs="Arial"/>
          <w:color w:val="auto"/>
          <w:sz w:val="24"/>
          <w:szCs w:val="24"/>
        </w:rPr>
        <w:t xml:space="preserve">a pedestrian gate </w:t>
      </w:r>
      <w:r w:rsidR="00BD7E05">
        <w:rPr>
          <w:rFonts w:ascii="Arial" w:hAnsi="Arial" w:cs="Arial"/>
          <w:color w:val="auto"/>
          <w:sz w:val="24"/>
          <w:szCs w:val="24"/>
        </w:rPr>
        <w:t>at point D.</w:t>
      </w:r>
    </w:p>
    <w:p w14:paraId="3289603D" w14:textId="58EF154D" w:rsidR="00B20B8A" w:rsidRPr="00B20B8A" w:rsidRDefault="00B52AF9" w:rsidP="00DA3BC5">
      <w:pPr>
        <w:pStyle w:val="Style1"/>
        <w:tabs>
          <w:tab w:val="num" w:pos="720"/>
        </w:tabs>
        <w:rPr>
          <w:rFonts w:ascii="Arial" w:hAnsi="Arial" w:cs="Arial"/>
          <w:i/>
          <w:iCs/>
          <w:color w:val="auto"/>
          <w:sz w:val="24"/>
          <w:szCs w:val="24"/>
        </w:rPr>
      </w:pPr>
      <w:r>
        <w:rPr>
          <w:rFonts w:ascii="Arial" w:hAnsi="Arial" w:cs="Arial"/>
          <w:color w:val="auto"/>
          <w:sz w:val="24"/>
          <w:szCs w:val="24"/>
        </w:rPr>
        <w:t>Turning to whether use was with permission, a</w:t>
      </w:r>
      <w:r w:rsidR="00D41E17">
        <w:rPr>
          <w:rFonts w:ascii="Arial" w:hAnsi="Arial" w:cs="Arial"/>
          <w:color w:val="auto"/>
          <w:sz w:val="24"/>
          <w:szCs w:val="24"/>
        </w:rPr>
        <w:t xml:space="preserve"> photograph supplied by an objector and stated to be from 2012 </w:t>
      </w:r>
      <w:r w:rsidR="0087513F">
        <w:rPr>
          <w:rFonts w:ascii="Arial" w:hAnsi="Arial" w:cs="Arial"/>
          <w:color w:val="auto"/>
          <w:sz w:val="24"/>
          <w:szCs w:val="24"/>
        </w:rPr>
        <w:t>shows a notice marked “Brombo</w:t>
      </w:r>
      <w:r w:rsidR="005C6C41">
        <w:rPr>
          <w:rFonts w:ascii="Arial" w:hAnsi="Arial" w:cs="Arial"/>
          <w:color w:val="auto"/>
          <w:sz w:val="24"/>
          <w:szCs w:val="24"/>
        </w:rPr>
        <w:t xml:space="preserve">rough Estate – Permissive path” which states that the path is not a public right of way, </w:t>
      </w:r>
      <w:r w:rsidR="0017175B">
        <w:rPr>
          <w:rFonts w:ascii="Arial" w:hAnsi="Arial" w:cs="Arial"/>
          <w:color w:val="auto"/>
          <w:sz w:val="24"/>
          <w:szCs w:val="24"/>
        </w:rPr>
        <w:t>that walkers use it by permission of the landowner and that the owner reserves the right to close the path to the public at any time.</w:t>
      </w:r>
      <w:r w:rsidR="0078039F">
        <w:rPr>
          <w:rFonts w:ascii="Arial" w:hAnsi="Arial" w:cs="Arial"/>
          <w:color w:val="auto"/>
          <w:sz w:val="24"/>
          <w:szCs w:val="24"/>
        </w:rPr>
        <w:t xml:space="preserve"> </w:t>
      </w:r>
      <w:r w:rsidR="00FD21A8">
        <w:rPr>
          <w:rFonts w:ascii="Arial" w:hAnsi="Arial" w:cs="Arial"/>
          <w:color w:val="auto"/>
          <w:sz w:val="24"/>
          <w:szCs w:val="24"/>
        </w:rPr>
        <w:t xml:space="preserve">The notice appears to lie adjacent to the Order route </w:t>
      </w:r>
      <w:r w:rsidR="00FE6E82">
        <w:rPr>
          <w:rFonts w:ascii="Arial" w:hAnsi="Arial" w:cs="Arial"/>
          <w:color w:val="auto"/>
          <w:sz w:val="24"/>
          <w:szCs w:val="24"/>
        </w:rPr>
        <w:t>between points F and G.</w:t>
      </w:r>
      <w:r w:rsidR="00B20B8A">
        <w:rPr>
          <w:rFonts w:ascii="Arial" w:hAnsi="Arial" w:cs="Arial"/>
          <w:color w:val="auto"/>
          <w:sz w:val="24"/>
          <w:szCs w:val="24"/>
        </w:rPr>
        <w:t xml:space="preserve"> It includes a map on which it states that the permissive path is marked, however this is not visible on the </w:t>
      </w:r>
      <w:r w:rsidR="00A60C96">
        <w:rPr>
          <w:rFonts w:ascii="Arial" w:hAnsi="Arial" w:cs="Arial"/>
          <w:color w:val="auto"/>
          <w:sz w:val="24"/>
          <w:szCs w:val="24"/>
        </w:rPr>
        <w:t xml:space="preserve">photograph </w:t>
      </w:r>
      <w:r w:rsidR="00B20B8A">
        <w:rPr>
          <w:rFonts w:ascii="Arial" w:hAnsi="Arial" w:cs="Arial"/>
          <w:color w:val="auto"/>
          <w:sz w:val="24"/>
          <w:szCs w:val="24"/>
        </w:rPr>
        <w:t>supplied.</w:t>
      </w:r>
      <w:r w:rsidR="00FE6E82">
        <w:rPr>
          <w:rFonts w:ascii="Arial" w:hAnsi="Arial" w:cs="Arial"/>
          <w:color w:val="auto"/>
          <w:sz w:val="24"/>
          <w:szCs w:val="24"/>
        </w:rPr>
        <w:t xml:space="preserve"> </w:t>
      </w:r>
    </w:p>
    <w:p w14:paraId="3EC0B7BE" w14:textId="4894B1DF" w:rsidR="008168E8" w:rsidRPr="008168E8" w:rsidRDefault="008168E8" w:rsidP="008168E8">
      <w:pPr>
        <w:pStyle w:val="Style1"/>
        <w:rPr>
          <w:rFonts w:ascii="Arial" w:hAnsi="Arial" w:cs="Arial"/>
          <w:color w:val="auto"/>
          <w:sz w:val="24"/>
          <w:szCs w:val="24"/>
        </w:rPr>
      </w:pPr>
      <w:r w:rsidRPr="008168E8">
        <w:rPr>
          <w:rFonts w:ascii="Arial" w:hAnsi="Arial" w:cs="Arial"/>
          <w:color w:val="auto"/>
          <w:sz w:val="24"/>
          <w:szCs w:val="24"/>
        </w:rPr>
        <w:t>The notice’s wording indicates that public use of the route</w:t>
      </w:r>
      <w:r w:rsidR="00131434">
        <w:rPr>
          <w:rFonts w:ascii="Arial" w:hAnsi="Arial" w:cs="Arial"/>
          <w:color w:val="auto"/>
          <w:sz w:val="24"/>
          <w:szCs w:val="24"/>
        </w:rPr>
        <w:t xml:space="preserve"> over the Bromborough Estate’s</w:t>
      </w:r>
      <w:r w:rsidRPr="008168E8">
        <w:rPr>
          <w:rFonts w:ascii="Arial" w:hAnsi="Arial" w:cs="Arial"/>
          <w:color w:val="auto"/>
          <w:sz w:val="24"/>
          <w:szCs w:val="24"/>
        </w:rPr>
        <w:t xml:space="preserve"> </w:t>
      </w:r>
      <w:r w:rsidR="009A4554">
        <w:rPr>
          <w:rFonts w:ascii="Arial" w:hAnsi="Arial" w:cs="Arial"/>
          <w:color w:val="auto"/>
          <w:sz w:val="24"/>
          <w:szCs w:val="24"/>
        </w:rPr>
        <w:t xml:space="preserve">land </w:t>
      </w:r>
      <w:r w:rsidRPr="008168E8">
        <w:rPr>
          <w:rFonts w:ascii="Arial" w:hAnsi="Arial" w:cs="Arial"/>
          <w:color w:val="auto"/>
          <w:sz w:val="24"/>
          <w:szCs w:val="24"/>
        </w:rPr>
        <w:t xml:space="preserve">was </w:t>
      </w:r>
      <w:r w:rsidR="00131434">
        <w:rPr>
          <w:rFonts w:ascii="Arial" w:hAnsi="Arial" w:cs="Arial"/>
          <w:color w:val="auto"/>
          <w:sz w:val="24"/>
          <w:szCs w:val="24"/>
        </w:rPr>
        <w:t>with</w:t>
      </w:r>
      <w:r w:rsidRPr="008168E8">
        <w:rPr>
          <w:rFonts w:ascii="Arial" w:hAnsi="Arial" w:cs="Arial"/>
          <w:color w:val="auto"/>
          <w:sz w:val="24"/>
          <w:szCs w:val="24"/>
        </w:rPr>
        <w:t xml:space="preserve"> permission </w:t>
      </w:r>
      <w:r w:rsidR="005D7C33">
        <w:rPr>
          <w:rFonts w:ascii="Arial" w:hAnsi="Arial" w:cs="Arial"/>
          <w:color w:val="auto"/>
          <w:sz w:val="24"/>
          <w:szCs w:val="24"/>
        </w:rPr>
        <w:t>from</w:t>
      </w:r>
      <w:r w:rsidRPr="008168E8">
        <w:rPr>
          <w:rFonts w:ascii="Arial" w:hAnsi="Arial" w:cs="Arial"/>
          <w:color w:val="auto"/>
          <w:sz w:val="24"/>
          <w:szCs w:val="24"/>
        </w:rPr>
        <w:t xml:space="preserve"> the </w:t>
      </w:r>
      <w:r w:rsidR="005D7C33">
        <w:rPr>
          <w:rFonts w:ascii="Arial" w:hAnsi="Arial" w:cs="Arial"/>
          <w:color w:val="auto"/>
          <w:sz w:val="24"/>
          <w:szCs w:val="24"/>
        </w:rPr>
        <w:t>point</w:t>
      </w:r>
      <w:r w:rsidRPr="008168E8">
        <w:rPr>
          <w:rFonts w:ascii="Arial" w:hAnsi="Arial" w:cs="Arial"/>
          <w:color w:val="auto"/>
          <w:sz w:val="24"/>
          <w:szCs w:val="24"/>
        </w:rPr>
        <w:t xml:space="preserve"> of the sign’s erection. Such use would have been inconsistent with the use of the route as of right.</w:t>
      </w:r>
    </w:p>
    <w:p w14:paraId="54878ADF" w14:textId="47F28AB9" w:rsidR="00D41E17" w:rsidRPr="00B22672" w:rsidRDefault="0078039F" w:rsidP="00DA3BC5">
      <w:pPr>
        <w:pStyle w:val="Style1"/>
        <w:tabs>
          <w:tab w:val="num" w:pos="720"/>
        </w:tabs>
        <w:rPr>
          <w:rFonts w:ascii="Arial" w:hAnsi="Arial" w:cs="Arial"/>
          <w:i/>
          <w:iCs/>
          <w:color w:val="auto"/>
          <w:sz w:val="24"/>
          <w:szCs w:val="24"/>
        </w:rPr>
      </w:pPr>
      <w:r>
        <w:rPr>
          <w:rFonts w:ascii="Arial" w:hAnsi="Arial" w:cs="Arial"/>
          <w:color w:val="auto"/>
          <w:sz w:val="24"/>
          <w:szCs w:val="24"/>
        </w:rPr>
        <w:t xml:space="preserve">Four of the users recall this </w:t>
      </w:r>
      <w:r w:rsidR="00B22672">
        <w:rPr>
          <w:rFonts w:ascii="Arial" w:hAnsi="Arial" w:cs="Arial"/>
          <w:color w:val="auto"/>
          <w:sz w:val="24"/>
          <w:szCs w:val="24"/>
        </w:rPr>
        <w:t>notice</w:t>
      </w:r>
      <w:r>
        <w:rPr>
          <w:rFonts w:ascii="Arial" w:hAnsi="Arial" w:cs="Arial"/>
          <w:color w:val="auto"/>
          <w:sz w:val="24"/>
          <w:szCs w:val="24"/>
        </w:rPr>
        <w:t xml:space="preserve">. Of these, one person </w:t>
      </w:r>
      <w:r w:rsidR="00FD21A8">
        <w:rPr>
          <w:rFonts w:ascii="Arial" w:hAnsi="Arial" w:cs="Arial"/>
          <w:color w:val="auto"/>
          <w:sz w:val="24"/>
          <w:szCs w:val="24"/>
        </w:rPr>
        <w:t xml:space="preserve">considers that the sign was erected </w:t>
      </w:r>
      <w:r w:rsidR="00B22672">
        <w:rPr>
          <w:rFonts w:ascii="Arial" w:hAnsi="Arial" w:cs="Arial"/>
          <w:color w:val="auto"/>
          <w:sz w:val="24"/>
          <w:szCs w:val="24"/>
        </w:rPr>
        <w:t xml:space="preserve">“in 1997 when Bromborough purchased the land”, another in approximately 1997, one person </w:t>
      </w:r>
      <w:r w:rsidR="001A0950">
        <w:rPr>
          <w:rFonts w:ascii="Arial" w:hAnsi="Arial" w:cs="Arial"/>
          <w:color w:val="auto"/>
          <w:sz w:val="24"/>
          <w:szCs w:val="24"/>
        </w:rPr>
        <w:t xml:space="preserve">in approximately 2000, and </w:t>
      </w:r>
      <w:r w:rsidR="00B22672">
        <w:rPr>
          <w:rFonts w:ascii="Arial" w:hAnsi="Arial" w:cs="Arial"/>
          <w:color w:val="auto"/>
          <w:sz w:val="24"/>
          <w:szCs w:val="24"/>
        </w:rPr>
        <w:t>one person “a few years ago”.</w:t>
      </w:r>
    </w:p>
    <w:p w14:paraId="301FE4AF" w14:textId="10DBD91E" w:rsidR="004114F1" w:rsidRPr="00834315" w:rsidRDefault="004114F1" w:rsidP="00834315">
      <w:pPr>
        <w:pStyle w:val="Style1"/>
        <w:rPr>
          <w:rFonts w:ascii="Arial" w:hAnsi="Arial" w:cs="Arial"/>
          <w:color w:val="auto"/>
          <w:sz w:val="24"/>
          <w:szCs w:val="24"/>
        </w:rPr>
      </w:pPr>
      <w:r w:rsidRPr="004114F1">
        <w:rPr>
          <w:rFonts w:ascii="Arial" w:hAnsi="Arial" w:cs="Arial"/>
          <w:color w:val="auto"/>
          <w:sz w:val="24"/>
          <w:szCs w:val="24"/>
        </w:rPr>
        <w:t xml:space="preserve">The Bromborough Estate purchased the land crossed by sections D-G and C-B of the Order route </w:t>
      </w:r>
      <w:r w:rsidR="00D724C3">
        <w:rPr>
          <w:rFonts w:ascii="Arial" w:hAnsi="Arial" w:cs="Arial"/>
          <w:color w:val="auto"/>
          <w:sz w:val="24"/>
          <w:szCs w:val="24"/>
        </w:rPr>
        <w:t>on 27</w:t>
      </w:r>
      <w:r w:rsidRPr="004114F1">
        <w:rPr>
          <w:rFonts w:ascii="Arial" w:hAnsi="Arial" w:cs="Arial"/>
          <w:color w:val="auto"/>
          <w:sz w:val="24"/>
          <w:szCs w:val="24"/>
        </w:rPr>
        <w:t xml:space="preserve"> June 1997. They submitted the declaration under section 31 of the 1980 Act </w:t>
      </w:r>
      <w:r w:rsidR="008F4466">
        <w:rPr>
          <w:rFonts w:ascii="Arial" w:hAnsi="Arial" w:cs="Arial"/>
          <w:color w:val="auto"/>
          <w:sz w:val="24"/>
          <w:szCs w:val="24"/>
        </w:rPr>
        <w:t xml:space="preserve">(which brought public use into question) </w:t>
      </w:r>
      <w:r w:rsidRPr="004114F1">
        <w:rPr>
          <w:rFonts w:ascii="Arial" w:hAnsi="Arial" w:cs="Arial"/>
          <w:color w:val="auto"/>
          <w:sz w:val="24"/>
          <w:szCs w:val="24"/>
        </w:rPr>
        <w:t xml:space="preserve">to the Council </w:t>
      </w:r>
      <w:r w:rsidR="00910C9B">
        <w:rPr>
          <w:rFonts w:ascii="Arial" w:hAnsi="Arial" w:cs="Arial"/>
          <w:color w:val="auto"/>
          <w:sz w:val="24"/>
          <w:szCs w:val="24"/>
        </w:rPr>
        <w:t xml:space="preserve">on 4 </w:t>
      </w:r>
      <w:r w:rsidRPr="004114F1">
        <w:rPr>
          <w:rFonts w:ascii="Arial" w:hAnsi="Arial" w:cs="Arial"/>
          <w:color w:val="auto"/>
          <w:sz w:val="24"/>
          <w:szCs w:val="24"/>
        </w:rPr>
        <w:t>October 1997.</w:t>
      </w:r>
      <w:r w:rsidR="009D0AC9">
        <w:rPr>
          <w:rFonts w:ascii="Arial" w:hAnsi="Arial" w:cs="Arial"/>
          <w:color w:val="auto"/>
          <w:sz w:val="24"/>
          <w:szCs w:val="24"/>
        </w:rPr>
        <w:t xml:space="preserve"> Therefore the estate owned </w:t>
      </w:r>
      <w:r w:rsidR="004561D7">
        <w:rPr>
          <w:rFonts w:ascii="Arial" w:hAnsi="Arial" w:cs="Arial"/>
          <w:color w:val="auto"/>
          <w:sz w:val="24"/>
          <w:szCs w:val="24"/>
        </w:rPr>
        <w:t xml:space="preserve">affected land </w:t>
      </w:r>
      <w:r w:rsidR="009D0AC9">
        <w:rPr>
          <w:rFonts w:ascii="Arial" w:hAnsi="Arial" w:cs="Arial"/>
          <w:color w:val="auto"/>
          <w:sz w:val="24"/>
          <w:szCs w:val="24"/>
        </w:rPr>
        <w:t xml:space="preserve">for </w:t>
      </w:r>
      <w:r w:rsidR="00A81269">
        <w:rPr>
          <w:rFonts w:ascii="Arial" w:hAnsi="Arial" w:cs="Arial"/>
          <w:color w:val="auto"/>
          <w:sz w:val="24"/>
          <w:szCs w:val="24"/>
        </w:rPr>
        <w:t xml:space="preserve">just over the </w:t>
      </w:r>
      <w:r w:rsidR="009D0AC9">
        <w:rPr>
          <w:rFonts w:ascii="Arial" w:hAnsi="Arial" w:cs="Arial"/>
          <w:color w:val="auto"/>
          <w:sz w:val="24"/>
          <w:szCs w:val="24"/>
        </w:rPr>
        <w:t>final three months of the relevant period</w:t>
      </w:r>
      <w:r w:rsidR="004561D7">
        <w:rPr>
          <w:rFonts w:ascii="Arial" w:hAnsi="Arial" w:cs="Arial"/>
          <w:color w:val="auto"/>
          <w:sz w:val="24"/>
          <w:szCs w:val="24"/>
        </w:rPr>
        <w:t>.</w:t>
      </w:r>
      <w:r w:rsidR="00A16959">
        <w:rPr>
          <w:rFonts w:ascii="Arial" w:hAnsi="Arial" w:cs="Arial"/>
          <w:color w:val="auto"/>
          <w:sz w:val="24"/>
          <w:szCs w:val="24"/>
        </w:rPr>
        <w:t xml:space="preserve"> If the </w:t>
      </w:r>
      <w:r w:rsidR="00D5686E">
        <w:rPr>
          <w:rFonts w:ascii="Arial" w:hAnsi="Arial" w:cs="Arial"/>
          <w:color w:val="auto"/>
          <w:sz w:val="24"/>
          <w:szCs w:val="24"/>
        </w:rPr>
        <w:t xml:space="preserve">notice was erected over those three months it </w:t>
      </w:r>
      <w:r w:rsidR="00181D25">
        <w:rPr>
          <w:rFonts w:ascii="Arial" w:hAnsi="Arial" w:cs="Arial"/>
          <w:color w:val="auto"/>
          <w:sz w:val="24"/>
          <w:szCs w:val="24"/>
        </w:rPr>
        <w:t>is likely to</w:t>
      </w:r>
      <w:r w:rsidR="00D5686E">
        <w:rPr>
          <w:rFonts w:ascii="Arial" w:hAnsi="Arial" w:cs="Arial"/>
          <w:color w:val="auto"/>
          <w:sz w:val="24"/>
          <w:szCs w:val="24"/>
        </w:rPr>
        <w:t xml:space="preserve"> </w:t>
      </w:r>
      <w:r w:rsidR="002B5B47">
        <w:rPr>
          <w:rFonts w:ascii="Arial" w:hAnsi="Arial" w:cs="Arial"/>
          <w:color w:val="auto"/>
          <w:sz w:val="24"/>
          <w:szCs w:val="24"/>
        </w:rPr>
        <w:t xml:space="preserve">have been sufficient to </w:t>
      </w:r>
      <w:r w:rsidR="00D5686E">
        <w:rPr>
          <w:rFonts w:ascii="Arial" w:hAnsi="Arial" w:cs="Arial"/>
          <w:color w:val="auto"/>
          <w:sz w:val="24"/>
          <w:szCs w:val="24"/>
        </w:rPr>
        <w:t xml:space="preserve">prevent use </w:t>
      </w:r>
      <w:r w:rsidR="00F13804">
        <w:rPr>
          <w:rFonts w:ascii="Arial" w:hAnsi="Arial" w:cs="Arial"/>
          <w:color w:val="auto"/>
          <w:sz w:val="24"/>
          <w:szCs w:val="24"/>
        </w:rPr>
        <w:t xml:space="preserve">by the public </w:t>
      </w:r>
      <w:r w:rsidR="00F468F0">
        <w:rPr>
          <w:rFonts w:ascii="Arial" w:hAnsi="Arial" w:cs="Arial"/>
          <w:color w:val="auto"/>
          <w:sz w:val="24"/>
          <w:szCs w:val="24"/>
        </w:rPr>
        <w:t xml:space="preserve">of the route over the estate’s land </w:t>
      </w:r>
      <w:r w:rsidR="00F13804">
        <w:rPr>
          <w:rFonts w:ascii="Arial" w:hAnsi="Arial" w:cs="Arial"/>
          <w:color w:val="auto"/>
          <w:sz w:val="24"/>
          <w:szCs w:val="24"/>
        </w:rPr>
        <w:t>having been as of right for the remainder of the relevant period.</w:t>
      </w:r>
      <w:r w:rsidR="009D0AC9">
        <w:rPr>
          <w:rFonts w:ascii="Arial" w:hAnsi="Arial" w:cs="Arial"/>
          <w:color w:val="auto"/>
          <w:sz w:val="24"/>
          <w:szCs w:val="24"/>
        </w:rPr>
        <w:t xml:space="preserve"> </w:t>
      </w:r>
    </w:p>
    <w:p w14:paraId="6B482A0B" w14:textId="0770F77A" w:rsidR="00B54E57" w:rsidRPr="00080EDC" w:rsidRDefault="00506025" w:rsidP="00652E9F">
      <w:pPr>
        <w:pStyle w:val="Style1"/>
        <w:tabs>
          <w:tab w:val="num" w:pos="720"/>
        </w:tabs>
        <w:rPr>
          <w:rFonts w:ascii="Arial" w:hAnsi="Arial" w:cs="Arial"/>
          <w:i/>
          <w:iCs/>
          <w:color w:val="auto"/>
          <w:sz w:val="24"/>
          <w:szCs w:val="24"/>
        </w:rPr>
      </w:pPr>
      <w:r>
        <w:rPr>
          <w:rFonts w:ascii="Arial" w:hAnsi="Arial" w:cs="Arial"/>
          <w:color w:val="auto"/>
          <w:sz w:val="24"/>
          <w:szCs w:val="24"/>
        </w:rPr>
        <w:t>The notice could have been erected on, or in the three months following, the date of the October declaration and still have been consistent with the date of 1997 which was recalled by two users. It is conceivable that it would have taken a few months for the new landowners to notice public use and to produce the sign, consistent with</w:t>
      </w:r>
      <w:r w:rsidR="009974B3">
        <w:rPr>
          <w:rFonts w:ascii="Arial" w:hAnsi="Arial" w:cs="Arial"/>
          <w:color w:val="auto"/>
          <w:sz w:val="24"/>
          <w:szCs w:val="24"/>
        </w:rPr>
        <w:t xml:space="preserve"> its installation at</w:t>
      </w:r>
      <w:r>
        <w:rPr>
          <w:rFonts w:ascii="Arial" w:hAnsi="Arial" w:cs="Arial"/>
          <w:color w:val="auto"/>
          <w:sz w:val="24"/>
          <w:szCs w:val="24"/>
        </w:rPr>
        <w:t xml:space="preserve"> the October date of the declaration</w:t>
      </w:r>
      <w:r w:rsidR="009974B3">
        <w:rPr>
          <w:rFonts w:ascii="Arial" w:hAnsi="Arial" w:cs="Arial"/>
          <w:color w:val="auto"/>
          <w:sz w:val="24"/>
          <w:szCs w:val="24"/>
        </w:rPr>
        <w:t xml:space="preserve"> or thereafter</w:t>
      </w:r>
      <w:r>
        <w:rPr>
          <w:rFonts w:ascii="Arial" w:hAnsi="Arial" w:cs="Arial"/>
          <w:color w:val="auto"/>
          <w:sz w:val="24"/>
          <w:szCs w:val="24"/>
        </w:rPr>
        <w:t>.</w:t>
      </w:r>
    </w:p>
    <w:p w14:paraId="4CA23FDE" w14:textId="4C7B116A" w:rsidR="00080EDC" w:rsidRPr="00B54E57" w:rsidRDefault="00080EDC" w:rsidP="00652E9F">
      <w:pPr>
        <w:pStyle w:val="Style1"/>
        <w:tabs>
          <w:tab w:val="num" w:pos="720"/>
        </w:tabs>
        <w:rPr>
          <w:rFonts w:ascii="Arial" w:hAnsi="Arial" w:cs="Arial"/>
          <w:i/>
          <w:iCs/>
          <w:color w:val="auto"/>
          <w:sz w:val="24"/>
          <w:szCs w:val="24"/>
        </w:rPr>
      </w:pPr>
      <w:r>
        <w:rPr>
          <w:rFonts w:ascii="Arial" w:hAnsi="Arial" w:cs="Arial"/>
          <w:color w:val="auto"/>
          <w:sz w:val="24"/>
          <w:szCs w:val="24"/>
        </w:rPr>
        <w:t>A further user recalls that the notice was erected in approximately 2000 and hence outside the relevant period. If the “few years ago” recalled in the final UEF referred to the erection of a notice in 1997 it would have been 24 years prior to completion of the form, a length of time which appears rather longer than the “few” years referred to.</w:t>
      </w:r>
    </w:p>
    <w:p w14:paraId="7E008E2B" w14:textId="0C230DA7" w:rsidR="00B83CFD" w:rsidRPr="00DA34F7" w:rsidRDefault="00DF198F" w:rsidP="00652E9F">
      <w:pPr>
        <w:pStyle w:val="Style1"/>
        <w:tabs>
          <w:tab w:val="num" w:pos="720"/>
        </w:tabs>
        <w:rPr>
          <w:rFonts w:ascii="Arial" w:hAnsi="Arial" w:cs="Arial"/>
          <w:i/>
          <w:iCs/>
          <w:color w:val="auto"/>
          <w:sz w:val="24"/>
          <w:szCs w:val="24"/>
        </w:rPr>
      </w:pPr>
      <w:r>
        <w:rPr>
          <w:rFonts w:ascii="Arial" w:hAnsi="Arial" w:cs="Arial"/>
          <w:color w:val="auto"/>
          <w:sz w:val="24"/>
          <w:szCs w:val="24"/>
        </w:rPr>
        <w:t>There is additionally</w:t>
      </w:r>
      <w:r w:rsidR="00B54E57">
        <w:rPr>
          <w:rFonts w:ascii="Arial" w:hAnsi="Arial" w:cs="Arial"/>
          <w:color w:val="auto"/>
          <w:sz w:val="24"/>
          <w:szCs w:val="24"/>
        </w:rPr>
        <w:t xml:space="preserve"> the evidence of a substantial number of users over the relevant period who answer in their form that they have not been granted permission to use the route.</w:t>
      </w:r>
    </w:p>
    <w:p w14:paraId="361359D4" w14:textId="5A6E9189" w:rsidR="00B22672" w:rsidRPr="006C4C80" w:rsidRDefault="004F02D3" w:rsidP="00DA3BC5">
      <w:pPr>
        <w:pStyle w:val="Style1"/>
        <w:tabs>
          <w:tab w:val="num" w:pos="720"/>
        </w:tabs>
        <w:rPr>
          <w:rFonts w:ascii="Arial" w:hAnsi="Arial" w:cs="Arial"/>
          <w:i/>
          <w:iCs/>
          <w:color w:val="auto"/>
          <w:sz w:val="24"/>
          <w:szCs w:val="24"/>
        </w:rPr>
      </w:pPr>
      <w:r>
        <w:rPr>
          <w:rFonts w:ascii="Arial" w:hAnsi="Arial" w:cs="Arial"/>
          <w:color w:val="auto"/>
          <w:sz w:val="24"/>
          <w:szCs w:val="24"/>
        </w:rPr>
        <w:t xml:space="preserve">On balance, therefore, it has not been adequately demonstrated that the </w:t>
      </w:r>
      <w:r w:rsidR="00CF6D59">
        <w:rPr>
          <w:rFonts w:ascii="Arial" w:hAnsi="Arial" w:cs="Arial"/>
          <w:color w:val="auto"/>
          <w:sz w:val="24"/>
          <w:szCs w:val="24"/>
        </w:rPr>
        <w:t>Bromborough Estates notice</w:t>
      </w:r>
      <w:r w:rsidR="00AF2FED">
        <w:rPr>
          <w:rFonts w:ascii="Arial" w:hAnsi="Arial" w:cs="Arial"/>
          <w:color w:val="auto"/>
          <w:sz w:val="24"/>
          <w:szCs w:val="24"/>
        </w:rPr>
        <w:t xml:space="preserve"> was erected during the relevant period</w:t>
      </w:r>
      <w:r w:rsidR="00F267EF">
        <w:rPr>
          <w:rFonts w:ascii="Arial" w:hAnsi="Arial" w:cs="Arial"/>
          <w:color w:val="auto"/>
          <w:sz w:val="24"/>
          <w:szCs w:val="24"/>
        </w:rPr>
        <w:t xml:space="preserve"> </w:t>
      </w:r>
      <w:r w:rsidR="0003629F">
        <w:rPr>
          <w:rFonts w:ascii="Arial" w:hAnsi="Arial" w:cs="Arial"/>
          <w:color w:val="auto"/>
          <w:sz w:val="24"/>
          <w:szCs w:val="24"/>
        </w:rPr>
        <w:t xml:space="preserve">for any use over </w:t>
      </w:r>
      <w:r w:rsidR="00EB4095">
        <w:rPr>
          <w:rFonts w:ascii="Arial" w:hAnsi="Arial" w:cs="Arial"/>
          <w:color w:val="auto"/>
          <w:sz w:val="24"/>
          <w:szCs w:val="24"/>
        </w:rPr>
        <w:t>that</w:t>
      </w:r>
      <w:r w:rsidR="0003629F">
        <w:rPr>
          <w:rFonts w:ascii="Arial" w:hAnsi="Arial" w:cs="Arial"/>
          <w:color w:val="auto"/>
          <w:sz w:val="24"/>
          <w:szCs w:val="24"/>
        </w:rPr>
        <w:t xml:space="preserve"> period to have been with permission</w:t>
      </w:r>
      <w:r w:rsidR="00AF2FED">
        <w:rPr>
          <w:rFonts w:ascii="Arial" w:hAnsi="Arial" w:cs="Arial"/>
          <w:color w:val="auto"/>
          <w:sz w:val="24"/>
          <w:szCs w:val="24"/>
        </w:rPr>
        <w:t xml:space="preserve">. Furthermore, the date </w:t>
      </w:r>
      <w:r w:rsidR="006C2167">
        <w:rPr>
          <w:rFonts w:ascii="Arial" w:hAnsi="Arial" w:cs="Arial"/>
          <w:color w:val="auto"/>
          <w:sz w:val="24"/>
          <w:szCs w:val="24"/>
        </w:rPr>
        <w:t>of the notice is not sufficiently clear to form an additional bringing into question of the public’s right.</w:t>
      </w:r>
    </w:p>
    <w:p w14:paraId="62BCA0F8" w14:textId="74EFED1A" w:rsidR="00ED35F6" w:rsidRDefault="002E56D6" w:rsidP="00CC21C0">
      <w:pPr>
        <w:pStyle w:val="Style1"/>
        <w:numPr>
          <w:ilvl w:val="0"/>
          <w:numId w:val="0"/>
        </w:numPr>
        <w:rPr>
          <w:rFonts w:ascii="Arial" w:hAnsi="Arial" w:cs="Arial"/>
          <w:i/>
          <w:iCs/>
          <w:color w:val="auto"/>
          <w:sz w:val="24"/>
          <w:szCs w:val="24"/>
        </w:rPr>
      </w:pPr>
      <w:r>
        <w:rPr>
          <w:rFonts w:ascii="Arial" w:hAnsi="Arial" w:cs="Arial"/>
          <w:i/>
          <w:iCs/>
          <w:color w:val="auto"/>
          <w:sz w:val="24"/>
          <w:szCs w:val="24"/>
        </w:rPr>
        <w:lastRenderedPageBreak/>
        <w:t>I</w:t>
      </w:r>
      <w:r w:rsidR="00C654BD">
        <w:rPr>
          <w:rFonts w:ascii="Arial" w:hAnsi="Arial" w:cs="Arial"/>
          <w:i/>
          <w:iCs/>
          <w:color w:val="auto"/>
          <w:sz w:val="24"/>
          <w:szCs w:val="24"/>
        </w:rPr>
        <w:t>nterruptio</w:t>
      </w:r>
      <w:r>
        <w:rPr>
          <w:rFonts w:ascii="Arial" w:hAnsi="Arial" w:cs="Arial"/>
          <w:i/>
          <w:iCs/>
          <w:color w:val="auto"/>
          <w:sz w:val="24"/>
          <w:szCs w:val="24"/>
        </w:rPr>
        <w:t>n</w:t>
      </w:r>
    </w:p>
    <w:p w14:paraId="2410F4BA" w14:textId="3367FBBA" w:rsidR="002A1358" w:rsidRDefault="002A1358" w:rsidP="00ED35F6">
      <w:pPr>
        <w:pStyle w:val="Style1"/>
        <w:tabs>
          <w:tab w:val="num" w:pos="720"/>
        </w:tabs>
        <w:rPr>
          <w:rFonts w:ascii="Arial" w:hAnsi="Arial" w:cs="Arial"/>
          <w:color w:val="auto"/>
          <w:sz w:val="24"/>
          <w:szCs w:val="24"/>
        </w:rPr>
      </w:pPr>
      <w:r w:rsidRPr="002A1358">
        <w:rPr>
          <w:rFonts w:ascii="Arial" w:hAnsi="Arial" w:cs="Arial"/>
          <w:color w:val="auto"/>
          <w:sz w:val="24"/>
          <w:szCs w:val="24"/>
        </w:rPr>
        <w:t>Turning to whether use was without interruption, in order to be effective an interruption must be with intent to disabuse users of any belief that there was a public right</w:t>
      </w:r>
      <w:r w:rsidR="002E56D6">
        <w:rPr>
          <w:rFonts w:ascii="Arial" w:hAnsi="Arial" w:cs="Arial"/>
          <w:color w:val="auto"/>
          <w:sz w:val="24"/>
          <w:szCs w:val="24"/>
        </w:rPr>
        <w:t>.</w:t>
      </w:r>
    </w:p>
    <w:p w14:paraId="229230F0" w14:textId="4D58C6A1" w:rsidR="00054463" w:rsidRPr="00054463" w:rsidRDefault="005462B4" w:rsidP="00832B6F">
      <w:pPr>
        <w:pStyle w:val="Style1"/>
        <w:tabs>
          <w:tab w:val="num" w:pos="720"/>
        </w:tabs>
        <w:rPr>
          <w:rFonts w:ascii="Arial" w:hAnsi="Arial" w:cs="Arial"/>
          <w:color w:val="auto"/>
          <w:sz w:val="24"/>
          <w:szCs w:val="24"/>
        </w:rPr>
      </w:pPr>
      <w:r>
        <w:rPr>
          <w:rFonts w:ascii="Arial" w:hAnsi="Arial" w:cs="Arial"/>
          <w:color w:val="auto"/>
          <w:sz w:val="24"/>
          <w:szCs w:val="24"/>
        </w:rPr>
        <w:t>T</w:t>
      </w:r>
      <w:r w:rsidR="007D1D75">
        <w:rPr>
          <w:rFonts w:ascii="Arial" w:hAnsi="Arial" w:cs="Arial"/>
          <w:color w:val="auto"/>
          <w:sz w:val="24"/>
          <w:szCs w:val="24"/>
        </w:rPr>
        <w:t>he</w:t>
      </w:r>
      <w:r>
        <w:rPr>
          <w:rFonts w:ascii="Arial" w:hAnsi="Arial" w:cs="Arial"/>
          <w:color w:val="auto"/>
          <w:sz w:val="24"/>
          <w:szCs w:val="24"/>
        </w:rPr>
        <w:t xml:space="preserve"> applicants </w:t>
      </w:r>
      <w:r w:rsidR="007D1D75">
        <w:rPr>
          <w:rFonts w:ascii="Arial" w:hAnsi="Arial" w:cs="Arial"/>
          <w:color w:val="auto"/>
          <w:sz w:val="24"/>
          <w:szCs w:val="24"/>
        </w:rPr>
        <w:t>state</w:t>
      </w:r>
      <w:r w:rsidR="005F6CE7">
        <w:rPr>
          <w:rFonts w:ascii="Arial" w:hAnsi="Arial" w:cs="Arial"/>
          <w:color w:val="auto"/>
          <w:sz w:val="24"/>
          <w:szCs w:val="24"/>
        </w:rPr>
        <w:t xml:space="preserve"> that shearing occurred under the arches for a short time during a day. They recall</w:t>
      </w:r>
      <w:r w:rsidR="004613DE">
        <w:rPr>
          <w:rFonts w:ascii="Arial" w:hAnsi="Arial" w:cs="Arial"/>
          <w:color w:val="auto"/>
          <w:sz w:val="24"/>
          <w:szCs w:val="24"/>
        </w:rPr>
        <w:t>,</w:t>
      </w:r>
      <w:r w:rsidR="005F6CE7">
        <w:rPr>
          <w:rFonts w:ascii="Arial" w:hAnsi="Arial" w:cs="Arial"/>
          <w:color w:val="auto"/>
          <w:sz w:val="24"/>
          <w:szCs w:val="24"/>
        </w:rPr>
        <w:t xml:space="preserve"> however</w:t>
      </w:r>
      <w:r w:rsidR="004613DE">
        <w:rPr>
          <w:rFonts w:ascii="Arial" w:hAnsi="Arial" w:cs="Arial"/>
          <w:color w:val="auto"/>
          <w:sz w:val="24"/>
          <w:szCs w:val="24"/>
        </w:rPr>
        <w:t>,</w:t>
      </w:r>
      <w:r w:rsidR="005F6CE7">
        <w:rPr>
          <w:rFonts w:ascii="Arial" w:hAnsi="Arial" w:cs="Arial"/>
          <w:color w:val="auto"/>
          <w:sz w:val="24"/>
          <w:szCs w:val="24"/>
        </w:rPr>
        <w:t xml:space="preserve"> that it was possible to use the route </w:t>
      </w:r>
      <w:r w:rsidR="00483168">
        <w:rPr>
          <w:rFonts w:ascii="Arial" w:hAnsi="Arial" w:cs="Arial"/>
          <w:color w:val="auto"/>
          <w:sz w:val="24"/>
          <w:szCs w:val="24"/>
        </w:rPr>
        <w:t xml:space="preserve">prior to the shearing, and </w:t>
      </w:r>
      <w:r w:rsidR="005F6CE7">
        <w:rPr>
          <w:rFonts w:ascii="Arial" w:hAnsi="Arial" w:cs="Arial"/>
          <w:color w:val="auto"/>
          <w:sz w:val="24"/>
          <w:szCs w:val="24"/>
        </w:rPr>
        <w:t>again in the evenings</w:t>
      </w:r>
      <w:r w:rsidR="0005401C">
        <w:rPr>
          <w:rFonts w:ascii="Arial" w:hAnsi="Arial" w:cs="Arial"/>
          <w:color w:val="auto"/>
          <w:sz w:val="24"/>
          <w:szCs w:val="24"/>
        </w:rPr>
        <w:t xml:space="preserve">. The evidence of Mr </w:t>
      </w:r>
      <w:r w:rsidR="0033173C">
        <w:rPr>
          <w:rFonts w:ascii="Arial" w:hAnsi="Arial" w:cs="Arial"/>
          <w:color w:val="auto"/>
          <w:sz w:val="24"/>
          <w:szCs w:val="24"/>
        </w:rPr>
        <w:t>Wilson Smith</w:t>
      </w:r>
      <w:r w:rsidR="0005401C">
        <w:rPr>
          <w:rFonts w:ascii="Arial" w:hAnsi="Arial" w:cs="Arial"/>
          <w:color w:val="auto"/>
          <w:sz w:val="24"/>
          <w:szCs w:val="24"/>
        </w:rPr>
        <w:t xml:space="preserve"> conflicts with this as he recalls that the she</w:t>
      </w:r>
      <w:r w:rsidR="00A25580">
        <w:rPr>
          <w:rFonts w:ascii="Arial" w:hAnsi="Arial" w:cs="Arial"/>
          <w:color w:val="auto"/>
          <w:sz w:val="24"/>
          <w:szCs w:val="24"/>
        </w:rPr>
        <w:t>aring</w:t>
      </w:r>
      <w:r w:rsidR="0005401C">
        <w:rPr>
          <w:rFonts w:ascii="Arial" w:hAnsi="Arial" w:cs="Arial"/>
          <w:color w:val="auto"/>
          <w:sz w:val="24"/>
          <w:szCs w:val="24"/>
        </w:rPr>
        <w:t xml:space="preserve"> pen was left in place</w:t>
      </w:r>
      <w:r w:rsidR="003217FB">
        <w:rPr>
          <w:rFonts w:ascii="Arial" w:hAnsi="Arial" w:cs="Arial"/>
          <w:color w:val="auto"/>
          <w:sz w:val="24"/>
          <w:szCs w:val="24"/>
        </w:rPr>
        <w:t xml:space="preserve"> across the route</w:t>
      </w:r>
      <w:r w:rsidR="0005401C">
        <w:rPr>
          <w:rFonts w:ascii="Arial" w:hAnsi="Arial" w:cs="Arial"/>
          <w:color w:val="auto"/>
          <w:sz w:val="24"/>
          <w:szCs w:val="24"/>
        </w:rPr>
        <w:t xml:space="preserve"> overnight.</w:t>
      </w:r>
      <w:r w:rsidR="003217FB">
        <w:rPr>
          <w:rFonts w:ascii="Arial" w:hAnsi="Arial" w:cs="Arial"/>
          <w:color w:val="auto"/>
          <w:sz w:val="24"/>
          <w:szCs w:val="24"/>
        </w:rPr>
        <w:t xml:space="preserve"> The photograph shows that the pen would have been sufficiently high to obstruct the Order route.</w:t>
      </w:r>
      <w:r w:rsidR="005F6CE7">
        <w:rPr>
          <w:rFonts w:ascii="Arial" w:hAnsi="Arial" w:cs="Arial"/>
          <w:color w:val="auto"/>
          <w:sz w:val="24"/>
          <w:szCs w:val="24"/>
        </w:rPr>
        <w:t xml:space="preserve"> </w:t>
      </w:r>
      <w:r w:rsidR="00390FB2">
        <w:rPr>
          <w:rFonts w:ascii="Arial" w:hAnsi="Arial" w:cs="Arial"/>
          <w:color w:val="auto"/>
          <w:sz w:val="24"/>
          <w:szCs w:val="24"/>
        </w:rPr>
        <w:t>T</w:t>
      </w:r>
      <w:r w:rsidR="00965BCA">
        <w:rPr>
          <w:rFonts w:ascii="Arial" w:hAnsi="Arial" w:cs="Arial"/>
          <w:color w:val="auto"/>
          <w:sz w:val="24"/>
          <w:szCs w:val="24"/>
        </w:rPr>
        <w:t xml:space="preserve">he </w:t>
      </w:r>
      <w:r>
        <w:rPr>
          <w:rFonts w:ascii="Arial" w:hAnsi="Arial" w:cs="Arial"/>
          <w:color w:val="auto"/>
          <w:sz w:val="24"/>
          <w:szCs w:val="24"/>
        </w:rPr>
        <w:t xml:space="preserve">sheep shearing </w:t>
      </w:r>
      <w:r w:rsidR="0091358D">
        <w:rPr>
          <w:rFonts w:ascii="Arial" w:hAnsi="Arial" w:cs="Arial"/>
          <w:color w:val="auto"/>
          <w:sz w:val="24"/>
          <w:szCs w:val="24"/>
        </w:rPr>
        <w:t xml:space="preserve">consequently prevented use of </w:t>
      </w:r>
      <w:r>
        <w:rPr>
          <w:rFonts w:ascii="Arial" w:hAnsi="Arial" w:cs="Arial"/>
          <w:color w:val="auto"/>
          <w:sz w:val="24"/>
          <w:szCs w:val="24"/>
        </w:rPr>
        <w:t>the route</w:t>
      </w:r>
      <w:r w:rsidR="0091358D">
        <w:rPr>
          <w:rFonts w:ascii="Arial" w:hAnsi="Arial" w:cs="Arial"/>
          <w:color w:val="auto"/>
          <w:sz w:val="24"/>
          <w:szCs w:val="24"/>
        </w:rPr>
        <w:t xml:space="preserve"> for </w:t>
      </w:r>
      <w:r>
        <w:rPr>
          <w:rFonts w:ascii="Arial" w:hAnsi="Arial" w:cs="Arial"/>
          <w:color w:val="auto"/>
          <w:sz w:val="24"/>
          <w:szCs w:val="24"/>
        </w:rPr>
        <w:t>one-two day</w:t>
      </w:r>
      <w:r w:rsidR="00390FB2">
        <w:rPr>
          <w:rFonts w:ascii="Arial" w:hAnsi="Arial" w:cs="Arial"/>
          <w:color w:val="auto"/>
          <w:sz w:val="24"/>
          <w:szCs w:val="24"/>
        </w:rPr>
        <w:t>s</w:t>
      </w:r>
      <w:r>
        <w:rPr>
          <w:rFonts w:ascii="Arial" w:hAnsi="Arial" w:cs="Arial"/>
          <w:color w:val="auto"/>
          <w:sz w:val="24"/>
          <w:szCs w:val="24"/>
        </w:rPr>
        <w:t xml:space="preserve"> annually</w:t>
      </w:r>
      <w:r w:rsidR="00166C39">
        <w:rPr>
          <w:rFonts w:ascii="Arial" w:hAnsi="Arial" w:cs="Arial"/>
          <w:color w:val="auto"/>
          <w:sz w:val="24"/>
          <w:szCs w:val="24"/>
        </w:rPr>
        <w:t xml:space="preserve">. </w:t>
      </w:r>
      <w:r w:rsidR="003C6D24">
        <w:rPr>
          <w:rFonts w:ascii="Arial" w:hAnsi="Arial" w:cs="Arial"/>
          <w:color w:val="auto"/>
          <w:sz w:val="24"/>
          <w:szCs w:val="24"/>
        </w:rPr>
        <w:t>It is unclear whether th</w:t>
      </w:r>
      <w:r w:rsidR="001A1BBA">
        <w:rPr>
          <w:rFonts w:ascii="Arial" w:hAnsi="Arial" w:cs="Arial"/>
          <w:color w:val="auto"/>
          <w:sz w:val="24"/>
          <w:szCs w:val="24"/>
        </w:rPr>
        <w:t>is included the overnight period</w:t>
      </w:r>
      <w:r w:rsidR="00AA63D6">
        <w:rPr>
          <w:rFonts w:ascii="Arial" w:hAnsi="Arial" w:cs="Arial"/>
          <w:color w:val="auto"/>
          <w:sz w:val="24"/>
          <w:szCs w:val="24"/>
        </w:rPr>
        <w:t>,</w:t>
      </w:r>
      <w:r w:rsidR="001A1BBA">
        <w:rPr>
          <w:rFonts w:ascii="Arial" w:hAnsi="Arial" w:cs="Arial"/>
          <w:color w:val="auto"/>
          <w:sz w:val="24"/>
          <w:szCs w:val="24"/>
        </w:rPr>
        <w:t xml:space="preserve"> </w:t>
      </w:r>
      <w:r w:rsidR="00A728C2">
        <w:rPr>
          <w:rFonts w:ascii="Arial" w:hAnsi="Arial" w:cs="Arial"/>
          <w:color w:val="auto"/>
          <w:sz w:val="24"/>
          <w:szCs w:val="24"/>
        </w:rPr>
        <w:t>if</w:t>
      </w:r>
      <w:r w:rsidR="00C44499">
        <w:rPr>
          <w:rFonts w:ascii="Arial" w:hAnsi="Arial" w:cs="Arial"/>
          <w:color w:val="auto"/>
          <w:sz w:val="24"/>
          <w:szCs w:val="24"/>
        </w:rPr>
        <w:t xml:space="preserve"> shearing was </w:t>
      </w:r>
      <w:r w:rsidR="00AA63D6">
        <w:rPr>
          <w:rFonts w:ascii="Arial" w:hAnsi="Arial" w:cs="Arial"/>
          <w:color w:val="auto"/>
          <w:sz w:val="24"/>
          <w:szCs w:val="24"/>
        </w:rPr>
        <w:t xml:space="preserve">undertaken </w:t>
      </w:r>
      <w:r w:rsidR="00A728C2">
        <w:rPr>
          <w:rFonts w:ascii="Arial" w:hAnsi="Arial" w:cs="Arial"/>
          <w:color w:val="auto"/>
          <w:sz w:val="24"/>
          <w:szCs w:val="24"/>
        </w:rPr>
        <w:t>over</w:t>
      </w:r>
      <w:r w:rsidR="00C44499">
        <w:rPr>
          <w:rFonts w:ascii="Arial" w:hAnsi="Arial" w:cs="Arial"/>
          <w:color w:val="auto"/>
          <w:sz w:val="24"/>
          <w:szCs w:val="24"/>
        </w:rPr>
        <w:t xml:space="preserve"> two days. </w:t>
      </w:r>
      <w:r w:rsidR="00EB28B8">
        <w:rPr>
          <w:rFonts w:ascii="Arial" w:hAnsi="Arial" w:cs="Arial"/>
          <w:color w:val="auto"/>
          <w:sz w:val="24"/>
          <w:szCs w:val="24"/>
        </w:rPr>
        <w:t xml:space="preserve">Those in opposition submit that this </w:t>
      </w:r>
      <w:r w:rsidR="0028253B">
        <w:rPr>
          <w:rFonts w:ascii="Arial" w:hAnsi="Arial" w:cs="Arial"/>
          <w:color w:val="auto"/>
          <w:sz w:val="24"/>
          <w:szCs w:val="24"/>
        </w:rPr>
        <w:t>occurr</w:t>
      </w:r>
      <w:r w:rsidR="00AE11E7">
        <w:rPr>
          <w:rFonts w:ascii="Arial" w:hAnsi="Arial" w:cs="Arial"/>
          <w:color w:val="auto"/>
          <w:sz w:val="24"/>
          <w:szCs w:val="24"/>
        </w:rPr>
        <w:t>ed</w:t>
      </w:r>
      <w:r w:rsidR="0028253B">
        <w:rPr>
          <w:rFonts w:ascii="Arial" w:hAnsi="Arial" w:cs="Arial"/>
          <w:color w:val="auto"/>
          <w:sz w:val="24"/>
          <w:szCs w:val="24"/>
        </w:rPr>
        <w:t xml:space="preserve"> annually</w:t>
      </w:r>
      <w:r w:rsidR="00AE11E7">
        <w:rPr>
          <w:rFonts w:ascii="Arial" w:hAnsi="Arial" w:cs="Arial"/>
          <w:color w:val="auto"/>
          <w:sz w:val="24"/>
          <w:szCs w:val="24"/>
        </w:rPr>
        <w:t xml:space="preserve"> for the 15-year period over which the sheep were present. However, as I have noted above, supporters consider that the</w:t>
      </w:r>
      <w:r w:rsidR="007B529E">
        <w:rPr>
          <w:rFonts w:ascii="Arial" w:hAnsi="Arial" w:cs="Arial"/>
          <w:color w:val="auto"/>
          <w:sz w:val="24"/>
          <w:szCs w:val="24"/>
        </w:rPr>
        <w:t xml:space="preserve"> sheep</w:t>
      </w:r>
      <w:r w:rsidR="00AE11E7">
        <w:rPr>
          <w:rFonts w:ascii="Arial" w:hAnsi="Arial" w:cs="Arial"/>
          <w:color w:val="auto"/>
          <w:sz w:val="24"/>
          <w:szCs w:val="24"/>
        </w:rPr>
        <w:t xml:space="preserve"> were present over a shorter period.</w:t>
      </w:r>
      <w:r w:rsidR="009432E0" w:rsidRPr="009432E0">
        <w:t xml:space="preserve"> </w:t>
      </w:r>
    </w:p>
    <w:p w14:paraId="6AF237B6" w14:textId="686B0A62" w:rsidR="00965BCA" w:rsidRDefault="00054463" w:rsidP="00832B6F">
      <w:pPr>
        <w:pStyle w:val="Style1"/>
        <w:tabs>
          <w:tab w:val="num" w:pos="720"/>
        </w:tabs>
        <w:rPr>
          <w:rFonts w:ascii="Arial" w:hAnsi="Arial" w:cs="Arial"/>
          <w:color w:val="auto"/>
          <w:sz w:val="24"/>
          <w:szCs w:val="24"/>
        </w:rPr>
      </w:pPr>
      <w:bookmarkStart w:id="4" w:name="_Hlk128646354"/>
      <w:r>
        <w:rPr>
          <w:rFonts w:ascii="Arial" w:hAnsi="Arial" w:cs="Arial"/>
          <w:color w:val="auto"/>
          <w:sz w:val="24"/>
          <w:szCs w:val="24"/>
        </w:rPr>
        <w:t xml:space="preserve">Whilst the photograph shows a structure which would be likely to deter public use of the Order route, the evidence of Mr </w:t>
      </w:r>
      <w:r w:rsidR="0033173C">
        <w:rPr>
          <w:rFonts w:ascii="Arial" w:hAnsi="Arial" w:cs="Arial"/>
          <w:color w:val="auto"/>
          <w:sz w:val="24"/>
          <w:szCs w:val="24"/>
        </w:rPr>
        <w:t>Wilson Smith</w:t>
      </w:r>
      <w:r>
        <w:rPr>
          <w:rFonts w:ascii="Arial" w:hAnsi="Arial" w:cs="Arial"/>
          <w:color w:val="auto"/>
          <w:sz w:val="24"/>
          <w:szCs w:val="24"/>
        </w:rPr>
        <w:t xml:space="preserve"> was that this was not constructed</w:t>
      </w:r>
      <w:r w:rsidRPr="00832B6F">
        <w:rPr>
          <w:rFonts w:ascii="Arial" w:hAnsi="Arial" w:cs="Arial"/>
          <w:color w:val="auto"/>
          <w:sz w:val="24"/>
          <w:szCs w:val="24"/>
        </w:rPr>
        <w:t xml:space="preserve"> with the intention of challenging the right of the public to use the Order route</w:t>
      </w:r>
      <w:r>
        <w:rPr>
          <w:rFonts w:ascii="Arial" w:hAnsi="Arial" w:cs="Arial"/>
          <w:color w:val="auto"/>
          <w:sz w:val="24"/>
          <w:szCs w:val="24"/>
        </w:rPr>
        <w:t xml:space="preserve">. Furthermore, </w:t>
      </w:r>
      <w:r w:rsidR="009432E0" w:rsidRPr="009432E0">
        <w:rPr>
          <w:rFonts w:ascii="Arial" w:hAnsi="Arial" w:cs="Arial"/>
          <w:color w:val="auto"/>
          <w:sz w:val="24"/>
          <w:szCs w:val="24"/>
        </w:rPr>
        <w:t>even if th</w:t>
      </w:r>
      <w:r w:rsidR="00376950">
        <w:rPr>
          <w:rFonts w:ascii="Arial" w:hAnsi="Arial" w:cs="Arial"/>
          <w:color w:val="auto"/>
          <w:sz w:val="24"/>
          <w:szCs w:val="24"/>
        </w:rPr>
        <w:t xml:space="preserve">e </w:t>
      </w:r>
      <w:r w:rsidR="00A543CE">
        <w:rPr>
          <w:rFonts w:ascii="Arial" w:hAnsi="Arial" w:cs="Arial"/>
          <w:color w:val="auto"/>
          <w:sz w:val="24"/>
          <w:szCs w:val="24"/>
        </w:rPr>
        <w:t>shearing activity caused the route to be unavailable for two days</w:t>
      </w:r>
      <w:r w:rsidR="001D5854">
        <w:rPr>
          <w:rFonts w:ascii="Arial" w:hAnsi="Arial" w:cs="Arial"/>
          <w:color w:val="auto"/>
          <w:sz w:val="24"/>
          <w:szCs w:val="24"/>
        </w:rPr>
        <w:t xml:space="preserve"> annually</w:t>
      </w:r>
      <w:r w:rsidR="00A543CE">
        <w:rPr>
          <w:rFonts w:ascii="Arial" w:hAnsi="Arial" w:cs="Arial"/>
          <w:color w:val="auto"/>
          <w:sz w:val="24"/>
          <w:szCs w:val="24"/>
        </w:rPr>
        <w:t xml:space="preserve"> over the full 15 years</w:t>
      </w:r>
      <w:r w:rsidR="009432E0" w:rsidRPr="009432E0">
        <w:rPr>
          <w:rFonts w:ascii="Arial" w:hAnsi="Arial" w:cs="Arial"/>
          <w:color w:val="auto"/>
          <w:sz w:val="24"/>
          <w:szCs w:val="24"/>
        </w:rPr>
        <w:t>, the period over which the pen was present amounted to no more than a few hours</w:t>
      </w:r>
      <w:r w:rsidR="00147280">
        <w:rPr>
          <w:rFonts w:ascii="Arial" w:hAnsi="Arial" w:cs="Arial"/>
          <w:color w:val="auto"/>
          <w:sz w:val="24"/>
          <w:szCs w:val="24"/>
        </w:rPr>
        <w:t xml:space="preserve"> per year</w:t>
      </w:r>
      <w:r w:rsidR="006A11CD">
        <w:rPr>
          <w:rFonts w:ascii="Arial" w:hAnsi="Arial" w:cs="Arial"/>
          <w:color w:val="auto"/>
          <w:sz w:val="24"/>
          <w:szCs w:val="24"/>
        </w:rPr>
        <w:t xml:space="preserve">, so that </w:t>
      </w:r>
      <w:r w:rsidR="00DB728B">
        <w:rPr>
          <w:rFonts w:ascii="Arial" w:hAnsi="Arial" w:cs="Arial"/>
          <w:color w:val="auto"/>
          <w:sz w:val="24"/>
          <w:szCs w:val="24"/>
        </w:rPr>
        <w:t>any</w:t>
      </w:r>
      <w:r w:rsidR="006A11CD">
        <w:rPr>
          <w:rFonts w:ascii="Arial" w:hAnsi="Arial" w:cs="Arial"/>
          <w:color w:val="auto"/>
          <w:sz w:val="24"/>
          <w:szCs w:val="24"/>
        </w:rPr>
        <w:t xml:space="preserve"> absence of continuity of use was minimal</w:t>
      </w:r>
      <w:r w:rsidR="009432E0" w:rsidRPr="009432E0">
        <w:rPr>
          <w:rFonts w:ascii="Arial" w:hAnsi="Arial" w:cs="Arial"/>
          <w:color w:val="auto"/>
          <w:sz w:val="24"/>
          <w:szCs w:val="24"/>
        </w:rPr>
        <w:t>.</w:t>
      </w:r>
      <w:r w:rsidR="00E56351">
        <w:rPr>
          <w:rFonts w:ascii="Arial" w:hAnsi="Arial" w:cs="Arial"/>
          <w:color w:val="auto"/>
          <w:sz w:val="24"/>
          <w:szCs w:val="24"/>
        </w:rPr>
        <w:t xml:space="preserve"> </w:t>
      </w:r>
      <w:bookmarkEnd w:id="4"/>
      <w:r w:rsidR="00E56351">
        <w:rPr>
          <w:rFonts w:ascii="Arial" w:hAnsi="Arial" w:cs="Arial"/>
          <w:color w:val="auto"/>
          <w:sz w:val="24"/>
          <w:szCs w:val="24"/>
        </w:rPr>
        <w:t xml:space="preserve">There was </w:t>
      </w:r>
      <w:r w:rsidR="005F7049">
        <w:rPr>
          <w:rFonts w:ascii="Arial" w:hAnsi="Arial" w:cs="Arial"/>
          <w:color w:val="auto"/>
          <w:sz w:val="24"/>
          <w:szCs w:val="24"/>
        </w:rPr>
        <w:t xml:space="preserve">also </w:t>
      </w:r>
      <w:r w:rsidR="00402E79">
        <w:rPr>
          <w:rFonts w:ascii="Arial" w:hAnsi="Arial" w:cs="Arial"/>
          <w:color w:val="auto"/>
          <w:sz w:val="24"/>
          <w:szCs w:val="24"/>
        </w:rPr>
        <w:t xml:space="preserve">regular </w:t>
      </w:r>
      <w:r w:rsidR="00E56351">
        <w:rPr>
          <w:rFonts w:ascii="Arial" w:hAnsi="Arial" w:cs="Arial"/>
          <w:color w:val="auto"/>
          <w:sz w:val="24"/>
          <w:szCs w:val="24"/>
        </w:rPr>
        <w:t>subsequent use following the shearing, so that actual enjoyment over the full relevant period continued to be demonstrated.</w:t>
      </w:r>
      <w:r w:rsidR="00DF7F88">
        <w:rPr>
          <w:rFonts w:ascii="Arial" w:hAnsi="Arial" w:cs="Arial"/>
          <w:color w:val="auto"/>
          <w:sz w:val="24"/>
          <w:szCs w:val="24"/>
        </w:rPr>
        <w:t xml:space="preserve"> </w:t>
      </w:r>
      <w:r w:rsidR="00402E79">
        <w:rPr>
          <w:rFonts w:ascii="Arial" w:hAnsi="Arial" w:cs="Arial"/>
          <w:color w:val="auto"/>
          <w:sz w:val="24"/>
          <w:szCs w:val="24"/>
        </w:rPr>
        <w:t>For these reasons,</w:t>
      </w:r>
      <w:r w:rsidR="00DF7F88">
        <w:rPr>
          <w:rFonts w:ascii="Arial" w:hAnsi="Arial" w:cs="Arial"/>
          <w:color w:val="auto"/>
          <w:sz w:val="24"/>
          <w:szCs w:val="24"/>
        </w:rPr>
        <w:t xml:space="preserve"> the </w:t>
      </w:r>
      <w:r w:rsidR="00677DDA">
        <w:rPr>
          <w:rFonts w:ascii="Arial" w:hAnsi="Arial" w:cs="Arial"/>
          <w:color w:val="auto"/>
          <w:sz w:val="24"/>
          <w:szCs w:val="24"/>
        </w:rPr>
        <w:t xml:space="preserve">annual shearing activities </w:t>
      </w:r>
      <w:r w:rsidR="00402E79">
        <w:rPr>
          <w:rFonts w:ascii="Arial" w:hAnsi="Arial" w:cs="Arial"/>
          <w:color w:val="auto"/>
          <w:sz w:val="24"/>
          <w:szCs w:val="24"/>
        </w:rPr>
        <w:t xml:space="preserve">consequently </w:t>
      </w:r>
      <w:r w:rsidR="00677DDA">
        <w:rPr>
          <w:rFonts w:ascii="Arial" w:hAnsi="Arial" w:cs="Arial"/>
          <w:color w:val="auto"/>
          <w:sz w:val="24"/>
          <w:szCs w:val="24"/>
        </w:rPr>
        <w:t xml:space="preserve">did not amount to an interruption </w:t>
      </w:r>
      <w:r w:rsidR="00402E79">
        <w:rPr>
          <w:rFonts w:ascii="Arial" w:hAnsi="Arial" w:cs="Arial"/>
          <w:color w:val="auto"/>
          <w:sz w:val="24"/>
          <w:szCs w:val="24"/>
        </w:rPr>
        <w:t>under section 31 of the 1980 Act.</w:t>
      </w:r>
    </w:p>
    <w:p w14:paraId="44FDDD65" w14:textId="04349077" w:rsidR="007048D1" w:rsidRPr="00E81A1C" w:rsidRDefault="000D6B58" w:rsidP="00E81A1C">
      <w:pPr>
        <w:pStyle w:val="Style1"/>
        <w:tabs>
          <w:tab w:val="num" w:pos="720"/>
        </w:tabs>
        <w:rPr>
          <w:rFonts w:ascii="Arial" w:hAnsi="Arial" w:cs="Arial"/>
          <w:color w:val="auto"/>
          <w:sz w:val="24"/>
          <w:szCs w:val="24"/>
        </w:rPr>
      </w:pPr>
      <w:r>
        <w:rPr>
          <w:rFonts w:ascii="Arial" w:hAnsi="Arial" w:cs="Arial"/>
          <w:color w:val="auto"/>
          <w:sz w:val="24"/>
          <w:szCs w:val="24"/>
        </w:rPr>
        <w:t xml:space="preserve">Mr </w:t>
      </w:r>
      <w:r w:rsidR="0033173C">
        <w:rPr>
          <w:rFonts w:ascii="Arial" w:hAnsi="Arial" w:cs="Arial"/>
          <w:color w:val="auto"/>
          <w:sz w:val="24"/>
          <w:szCs w:val="24"/>
        </w:rPr>
        <w:t>Wilson Smith</w:t>
      </w:r>
      <w:r>
        <w:rPr>
          <w:rFonts w:ascii="Arial" w:hAnsi="Arial" w:cs="Arial"/>
          <w:color w:val="auto"/>
          <w:sz w:val="24"/>
          <w:szCs w:val="24"/>
        </w:rPr>
        <w:t xml:space="preserve"> stated that all of the affected land was used by a shooting syndicate between about 1985-1997. He said that</w:t>
      </w:r>
      <w:r w:rsidR="00DB728B">
        <w:rPr>
          <w:rFonts w:ascii="Arial" w:hAnsi="Arial" w:cs="Arial"/>
          <w:color w:val="auto"/>
          <w:sz w:val="24"/>
          <w:szCs w:val="24"/>
        </w:rPr>
        <w:t>,</w:t>
      </w:r>
      <w:r>
        <w:rPr>
          <w:rFonts w:ascii="Arial" w:hAnsi="Arial" w:cs="Arial"/>
          <w:color w:val="auto"/>
          <w:sz w:val="24"/>
          <w:szCs w:val="24"/>
        </w:rPr>
        <w:t xml:space="preserve"> whenever shooting </w:t>
      </w:r>
      <w:r w:rsidR="00BE2E70">
        <w:rPr>
          <w:rFonts w:ascii="Arial" w:hAnsi="Arial" w:cs="Arial"/>
          <w:color w:val="auto"/>
          <w:sz w:val="24"/>
          <w:szCs w:val="24"/>
        </w:rPr>
        <w:t>occurred</w:t>
      </w:r>
      <w:r w:rsidR="00DB728B">
        <w:rPr>
          <w:rFonts w:ascii="Arial" w:hAnsi="Arial" w:cs="Arial"/>
          <w:color w:val="auto"/>
          <w:sz w:val="24"/>
          <w:szCs w:val="24"/>
        </w:rPr>
        <w:t>,</w:t>
      </w:r>
      <w:r w:rsidR="00BE2E70">
        <w:rPr>
          <w:rFonts w:ascii="Arial" w:hAnsi="Arial" w:cs="Arial"/>
          <w:color w:val="auto"/>
          <w:sz w:val="24"/>
          <w:szCs w:val="24"/>
        </w:rPr>
        <w:t xml:space="preserve"> </w:t>
      </w:r>
      <w:r w:rsidR="00022DD4">
        <w:rPr>
          <w:rFonts w:ascii="Arial" w:hAnsi="Arial" w:cs="Arial"/>
          <w:color w:val="auto"/>
          <w:sz w:val="24"/>
          <w:szCs w:val="24"/>
        </w:rPr>
        <w:t>warning signs</w:t>
      </w:r>
      <w:r w:rsidR="00E81A1C">
        <w:rPr>
          <w:rFonts w:ascii="Arial" w:hAnsi="Arial" w:cs="Arial"/>
          <w:color w:val="auto"/>
          <w:sz w:val="24"/>
          <w:szCs w:val="24"/>
        </w:rPr>
        <w:t xml:space="preserve"> and “Private No Right of Way” signs</w:t>
      </w:r>
      <w:r w:rsidR="00022DD4" w:rsidRPr="00E81A1C">
        <w:rPr>
          <w:rFonts w:ascii="Arial" w:hAnsi="Arial" w:cs="Arial"/>
          <w:color w:val="auto"/>
          <w:sz w:val="24"/>
          <w:szCs w:val="24"/>
        </w:rPr>
        <w:t xml:space="preserve"> would be put up, and people using the Order route would be turned away. He stated that he did not participate in the shooting but that his brother did</w:t>
      </w:r>
      <w:r w:rsidR="009A5170" w:rsidRPr="00E81A1C">
        <w:rPr>
          <w:rFonts w:ascii="Arial" w:hAnsi="Arial" w:cs="Arial"/>
          <w:color w:val="auto"/>
          <w:sz w:val="24"/>
          <w:szCs w:val="24"/>
        </w:rPr>
        <w:t>, which is how he knew that people were turned away.</w:t>
      </w:r>
    </w:p>
    <w:p w14:paraId="3E8856A1" w14:textId="34215DBE" w:rsidR="00E92ABD" w:rsidRDefault="00B70787" w:rsidP="00E92ABD">
      <w:pPr>
        <w:pStyle w:val="Style1"/>
        <w:tabs>
          <w:tab w:val="num" w:pos="720"/>
        </w:tabs>
        <w:rPr>
          <w:rFonts w:ascii="Arial" w:hAnsi="Arial" w:cs="Arial"/>
          <w:color w:val="auto"/>
          <w:sz w:val="24"/>
          <w:szCs w:val="24"/>
        </w:rPr>
      </w:pPr>
      <w:r>
        <w:rPr>
          <w:rFonts w:ascii="Arial" w:hAnsi="Arial" w:cs="Arial"/>
          <w:color w:val="auto"/>
          <w:sz w:val="24"/>
          <w:szCs w:val="24"/>
        </w:rPr>
        <w:t>M</w:t>
      </w:r>
      <w:r w:rsidR="002D75E5">
        <w:rPr>
          <w:rFonts w:ascii="Arial" w:hAnsi="Arial" w:cs="Arial"/>
          <w:color w:val="auto"/>
          <w:sz w:val="24"/>
          <w:szCs w:val="24"/>
        </w:rPr>
        <w:t xml:space="preserve">r </w:t>
      </w:r>
      <w:r w:rsidR="0033173C">
        <w:rPr>
          <w:rFonts w:ascii="Arial" w:hAnsi="Arial" w:cs="Arial"/>
          <w:color w:val="auto"/>
          <w:sz w:val="24"/>
          <w:szCs w:val="24"/>
        </w:rPr>
        <w:t>Wilson Smith</w:t>
      </w:r>
      <w:r w:rsidR="002D75E5">
        <w:rPr>
          <w:rFonts w:ascii="Arial" w:hAnsi="Arial" w:cs="Arial"/>
          <w:color w:val="auto"/>
          <w:sz w:val="24"/>
          <w:szCs w:val="24"/>
        </w:rPr>
        <w:t xml:space="preserve"> stated that the syndicate installed </w:t>
      </w:r>
      <w:r w:rsidR="0030360D">
        <w:rPr>
          <w:rFonts w:ascii="Arial" w:hAnsi="Arial" w:cs="Arial"/>
          <w:color w:val="auto"/>
          <w:sz w:val="24"/>
          <w:szCs w:val="24"/>
        </w:rPr>
        <w:t xml:space="preserve">both </w:t>
      </w:r>
      <w:r w:rsidR="002D75E5">
        <w:rPr>
          <w:rFonts w:ascii="Arial" w:hAnsi="Arial" w:cs="Arial"/>
          <w:color w:val="auto"/>
          <w:sz w:val="24"/>
          <w:szCs w:val="24"/>
        </w:rPr>
        <w:t xml:space="preserve">the plastic bridge which is present across the </w:t>
      </w:r>
      <w:r w:rsidR="000F1AC3">
        <w:rPr>
          <w:rFonts w:ascii="Arial" w:hAnsi="Arial" w:cs="Arial"/>
          <w:color w:val="auto"/>
          <w:sz w:val="24"/>
          <w:szCs w:val="24"/>
        </w:rPr>
        <w:t>watercourse at point E</w:t>
      </w:r>
      <w:r w:rsidR="00811E9A">
        <w:rPr>
          <w:rFonts w:ascii="Arial" w:hAnsi="Arial" w:cs="Arial"/>
          <w:color w:val="auto"/>
          <w:sz w:val="24"/>
          <w:szCs w:val="24"/>
        </w:rPr>
        <w:t xml:space="preserve"> </w:t>
      </w:r>
      <w:r w:rsidR="003625F0">
        <w:rPr>
          <w:rFonts w:ascii="Arial" w:hAnsi="Arial" w:cs="Arial"/>
          <w:color w:val="auto"/>
          <w:sz w:val="24"/>
          <w:szCs w:val="24"/>
        </w:rPr>
        <w:t>(</w:t>
      </w:r>
      <w:r w:rsidR="00811E9A">
        <w:rPr>
          <w:rFonts w:ascii="Arial" w:hAnsi="Arial" w:cs="Arial"/>
          <w:color w:val="auto"/>
          <w:sz w:val="24"/>
          <w:szCs w:val="24"/>
        </w:rPr>
        <w:t>because they wished to prevent people walking towards the lake</w:t>
      </w:r>
      <w:r w:rsidR="003625F0">
        <w:rPr>
          <w:rFonts w:ascii="Arial" w:hAnsi="Arial" w:cs="Arial"/>
          <w:color w:val="auto"/>
          <w:sz w:val="24"/>
          <w:szCs w:val="24"/>
        </w:rPr>
        <w:t>)</w:t>
      </w:r>
      <w:r w:rsidR="000F1AC3">
        <w:rPr>
          <w:rFonts w:ascii="Arial" w:hAnsi="Arial" w:cs="Arial"/>
          <w:color w:val="auto"/>
          <w:sz w:val="24"/>
          <w:szCs w:val="24"/>
        </w:rPr>
        <w:t xml:space="preserve">, and a sign </w:t>
      </w:r>
      <w:r w:rsidR="00C6008C">
        <w:rPr>
          <w:rFonts w:ascii="Arial" w:hAnsi="Arial" w:cs="Arial"/>
          <w:color w:val="auto"/>
          <w:sz w:val="24"/>
          <w:szCs w:val="24"/>
        </w:rPr>
        <w:t>indicating</w:t>
      </w:r>
      <w:r w:rsidR="005D0CEB">
        <w:rPr>
          <w:rFonts w:ascii="Arial" w:hAnsi="Arial" w:cs="Arial"/>
          <w:color w:val="auto"/>
          <w:sz w:val="24"/>
          <w:szCs w:val="24"/>
        </w:rPr>
        <w:t xml:space="preserve"> land adjacent to</w:t>
      </w:r>
      <w:r w:rsidR="000F1AC3">
        <w:rPr>
          <w:rFonts w:ascii="Arial" w:hAnsi="Arial" w:cs="Arial"/>
          <w:color w:val="auto"/>
          <w:sz w:val="24"/>
          <w:szCs w:val="24"/>
        </w:rPr>
        <w:t xml:space="preserve"> the Order route</w:t>
      </w:r>
      <w:r w:rsidR="0030360D">
        <w:rPr>
          <w:rFonts w:ascii="Arial" w:hAnsi="Arial" w:cs="Arial"/>
          <w:color w:val="auto"/>
          <w:sz w:val="24"/>
          <w:szCs w:val="24"/>
        </w:rPr>
        <w:t xml:space="preserve">. The sign </w:t>
      </w:r>
      <w:r w:rsidR="00C46D36">
        <w:rPr>
          <w:rFonts w:ascii="Arial" w:hAnsi="Arial" w:cs="Arial"/>
          <w:color w:val="auto"/>
          <w:sz w:val="24"/>
          <w:szCs w:val="24"/>
        </w:rPr>
        <w:t>was still</w:t>
      </w:r>
      <w:r w:rsidR="000F1AC3">
        <w:rPr>
          <w:rFonts w:ascii="Arial" w:hAnsi="Arial" w:cs="Arial"/>
          <w:color w:val="auto"/>
          <w:sz w:val="24"/>
          <w:szCs w:val="24"/>
        </w:rPr>
        <w:t xml:space="preserve"> visible from the bridge </w:t>
      </w:r>
      <w:r w:rsidR="00C46D36">
        <w:rPr>
          <w:rFonts w:ascii="Arial" w:hAnsi="Arial" w:cs="Arial"/>
          <w:color w:val="auto"/>
          <w:sz w:val="24"/>
          <w:szCs w:val="24"/>
        </w:rPr>
        <w:t xml:space="preserve">at </w:t>
      </w:r>
      <w:r w:rsidR="000F1AC3">
        <w:rPr>
          <w:rFonts w:ascii="Arial" w:hAnsi="Arial" w:cs="Arial"/>
          <w:color w:val="auto"/>
          <w:sz w:val="24"/>
          <w:szCs w:val="24"/>
        </w:rPr>
        <w:t>the time of the inquiry and said “</w:t>
      </w:r>
      <w:r w:rsidR="00F95372">
        <w:rPr>
          <w:rFonts w:ascii="Arial" w:hAnsi="Arial" w:cs="Arial"/>
          <w:color w:val="auto"/>
          <w:sz w:val="24"/>
          <w:szCs w:val="24"/>
        </w:rPr>
        <w:t>Private – Keep Out”.</w:t>
      </w:r>
      <w:r w:rsidR="008F05B5">
        <w:rPr>
          <w:rFonts w:ascii="Arial" w:hAnsi="Arial" w:cs="Arial"/>
          <w:color w:val="auto"/>
          <w:sz w:val="24"/>
          <w:szCs w:val="24"/>
        </w:rPr>
        <w:t xml:space="preserve"> Both of these actions appear </w:t>
      </w:r>
      <w:r w:rsidR="00DE6FD3">
        <w:rPr>
          <w:rFonts w:ascii="Arial" w:hAnsi="Arial" w:cs="Arial"/>
          <w:color w:val="auto"/>
          <w:sz w:val="24"/>
          <w:szCs w:val="24"/>
        </w:rPr>
        <w:t xml:space="preserve">intended </w:t>
      </w:r>
      <w:r w:rsidR="008F05B5">
        <w:rPr>
          <w:rFonts w:ascii="Arial" w:hAnsi="Arial" w:cs="Arial"/>
          <w:color w:val="auto"/>
          <w:sz w:val="24"/>
          <w:szCs w:val="24"/>
        </w:rPr>
        <w:t>to acknowledge</w:t>
      </w:r>
      <w:r w:rsidR="00811E9A">
        <w:rPr>
          <w:rFonts w:ascii="Arial" w:hAnsi="Arial" w:cs="Arial"/>
          <w:color w:val="auto"/>
          <w:sz w:val="24"/>
          <w:szCs w:val="24"/>
        </w:rPr>
        <w:t xml:space="preserve"> </w:t>
      </w:r>
      <w:r w:rsidR="00AF1A75">
        <w:rPr>
          <w:rFonts w:ascii="Arial" w:hAnsi="Arial" w:cs="Arial"/>
          <w:color w:val="auto"/>
          <w:sz w:val="24"/>
          <w:szCs w:val="24"/>
        </w:rPr>
        <w:t>use of the Order route and to seek to delineate the route which is available</w:t>
      </w:r>
      <w:r w:rsidR="003625F0">
        <w:rPr>
          <w:rFonts w:ascii="Arial" w:hAnsi="Arial" w:cs="Arial"/>
          <w:color w:val="auto"/>
          <w:sz w:val="24"/>
          <w:szCs w:val="24"/>
        </w:rPr>
        <w:t xml:space="preserve"> at that location</w:t>
      </w:r>
      <w:r w:rsidR="00C056A8">
        <w:rPr>
          <w:rFonts w:ascii="Arial" w:hAnsi="Arial" w:cs="Arial"/>
          <w:color w:val="auto"/>
          <w:sz w:val="24"/>
          <w:szCs w:val="24"/>
        </w:rPr>
        <w:t>, rather than to interrupt use</w:t>
      </w:r>
      <w:r w:rsidR="00AF1A75">
        <w:rPr>
          <w:rFonts w:ascii="Arial" w:hAnsi="Arial" w:cs="Arial"/>
          <w:color w:val="auto"/>
          <w:sz w:val="24"/>
          <w:szCs w:val="24"/>
        </w:rPr>
        <w:t>.</w:t>
      </w:r>
      <w:r w:rsidR="00FA4E57">
        <w:rPr>
          <w:rFonts w:ascii="Arial" w:hAnsi="Arial" w:cs="Arial"/>
          <w:color w:val="auto"/>
          <w:sz w:val="24"/>
          <w:szCs w:val="24"/>
        </w:rPr>
        <w:t xml:space="preserve"> </w:t>
      </w:r>
      <w:r w:rsidR="00D57424">
        <w:rPr>
          <w:rFonts w:ascii="Arial" w:hAnsi="Arial" w:cs="Arial"/>
          <w:color w:val="auto"/>
          <w:sz w:val="24"/>
          <w:szCs w:val="24"/>
        </w:rPr>
        <w:t>Furthermore, o</w:t>
      </w:r>
      <w:r w:rsidR="00D07389">
        <w:rPr>
          <w:rFonts w:ascii="Arial" w:hAnsi="Arial" w:cs="Arial"/>
          <w:color w:val="auto"/>
          <w:sz w:val="24"/>
          <w:szCs w:val="24"/>
        </w:rPr>
        <w:t>ne user</w:t>
      </w:r>
      <w:r w:rsidR="00BC0AA6">
        <w:rPr>
          <w:rFonts w:ascii="Arial" w:hAnsi="Arial" w:cs="Arial"/>
          <w:color w:val="auto"/>
          <w:sz w:val="24"/>
          <w:szCs w:val="24"/>
        </w:rPr>
        <w:t xml:space="preserve"> states</w:t>
      </w:r>
      <w:r w:rsidR="00D07389" w:rsidRPr="00E97A4A">
        <w:rPr>
          <w:rFonts w:ascii="Arial" w:hAnsi="Arial" w:cs="Arial"/>
          <w:color w:val="auto"/>
          <w:sz w:val="24"/>
          <w:szCs w:val="24"/>
        </w:rPr>
        <w:t xml:space="preserve"> that when walking at the side of the railway line the shoot</w:t>
      </w:r>
      <w:r w:rsidR="00BC0AA6">
        <w:rPr>
          <w:rFonts w:ascii="Arial" w:hAnsi="Arial" w:cs="Arial"/>
          <w:color w:val="auto"/>
          <w:sz w:val="24"/>
          <w:szCs w:val="24"/>
        </w:rPr>
        <w:t>ers</w:t>
      </w:r>
      <w:r w:rsidR="00D07389" w:rsidRPr="00E97A4A">
        <w:rPr>
          <w:rFonts w:ascii="Arial" w:hAnsi="Arial" w:cs="Arial"/>
          <w:color w:val="auto"/>
          <w:sz w:val="24"/>
          <w:szCs w:val="24"/>
        </w:rPr>
        <w:t xml:space="preserve"> stopped and waited for </w:t>
      </w:r>
      <w:r w:rsidR="00BC0AA6">
        <w:rPr>
          <w:rFonts w:ascii="Arial" w:hAnsi="Arial" w:cs="Arial"/>
          <w:color w:val="auto"/>
          <w:sz w:val="24"/>
          <w:szCs w:val="24"/>
        </w:rPr>
        <w:t>them</w:t>
      </w:r>
      <w:r w:rsidR="00D07389" w:rsidRPr="00E97A4A">
        <w:rPr>
          <w:rFonts w:ascii="Arial" w:hAnsi="Arial" w:cs="Arial"/>
          <w:color w:val="auto"/>
          <w:sz w:val="24"/>
          <w:szCs w:val="24"/>
        </w:rPr>
        <w:t xml:space="preserve"> to pass, and no one challenged </w:t>
      </w:r>
      <w:r w:rsidR="00BC0AA6">
        <w:rPr>
          <w:rFonts w:ascii="Arial" w:hAnsi="Arial" w:cs="Arial"/>
          <w:color w:val="auto"/>
          <w:sz w:val="24"/>
          <w:szCs w:val="24"/>
        </w:rPr>
        <w:t>their</w:t>
      </w:r>
      <w:r w:rsidR="00D07389" w:rsidRPr="00E97A4A">
        <w:rPr>
          <w:rFonts w:ascii="Arial" w:hAnsi="Arial" w:cs="Arial"/>
          <w:color w:val="auto"/>
          <w:sz w:val="24"/>
          <w:szCs w:val="24"/>
        </w:rPr>
        <w:t xml:space="preserve"> right to use the route</w:t>
      </w:r>
      <w:r w:rsidR="00D57424">
        <w:rPr>
          <w:rFonts w:ascii="Arial" w:hAnsi="Arial" w:cs="Arial"/>
          <w:color w:val="auto"/>
          <w:sz w:val="24"/>
          <w:szCs w:val="24"/>
        </w:rPr>
        <w:t xml:space="preserve">, which conflicts with the evidence of Mr </w:t>
      </w:r>
      <w:r w:rsidR="0033173C">
        <w:rPr>
          <w:rFonts w:ascii="Arial" w:hAnsi="Arial" w:cs="Arial"/>
          <w:color w:val="auto"/>
          <w:sz w:val="24"/>
          <w:szCs w:val="24"/>
        </w:rPr>
        <w:t>Wilson Smith</w:t>
      </w:r>
      <w:r w:rsidR="00F74981">
        <w:rPr>
          <w:rFonts w:ascii="Arial" w:hAnsi="Arial" w:cs="Arial"/>
          <w:color w:val="auto"/>
          <w:sz w:val="24"/>
          <w:szCs w:val="24"/>
        </w:rPr>
        <w:t xml:space="preserve"> that people were turned away</w:t>
      </w:r>
      <w:r w:rsidR="00D07389" w:rsidRPr="00E97A4A">
        <w:rPr>
          <w:rFonts w:ascii="Arial" w:hAnsi="Arial" w:cs="Arial"/>
          <w:color w:val="auto"/>
          <w:sz w:val="24"/>
          <w:szCs w:val="24"/>
        </w:rPr>
        <w:t>.</w:t>
      </w:r>
      <w:r w:rsidR="00BC0AA6">
        <w:rPr>
          <w:rFonts w:ascii="Arial" w:hAnsi="Arial" w:cs="Arial"/>
          <w:color w:val="auto"/>
          <w:sz w:val="24"/>
          <w:szCs w:val="24"/>
        </w:rPr>
        <w:t xml:space="preserve"> </w:t>
      </w:r>
      <w:r w:rsidR="002B14B9">
        <w:rPr>
          <w:rFonts w:ascii="Arial" w:hAnsi="Arial" w:cs="Arial"/>
          <w:color w:val="auto"/>
          <w:sz w:val="24"/>
          <w:szCs w:val="24"/>
        </w:rPr>
        <w:t>T</w:t>
      </w:r>
      <w:r w:rsidR="002B14B9" w:rsidRPr="002B14B9">
        <w:rPr>
          <w:rFonts w:ascii="Arial" w:hAnsi="Arial" w:cs="Arial"/>
          <w:color w:val="auto"/>
          <w:sz w:val="24"/>
          <w:szCs w:val="24"/>
        </w:rPr>
        <w:t xml:space="preserve">he suggested dates </w:t>
      </w:r>
      <w:r w:rsidR="002D0E16">
        <w:rPr>
          <w:rFonts w:ascii="Arial" w:hAnsi="Arial" w:cs="Arial"/>
          <w:color w:val="auto"/>
          <w:sz w:val="24"/>
          <w:szCs w:val="24"/>
        </w:rPr>
        <w:t>from</w:t>
      </w:r>
      <w:r w:rsidR="002B14B9" w:rsidRPr="002B14B9">
        <w:rPr>
          <w:rFonts w:ascii="Arial" w:hAnsi="Arial" w:cs="Arial"/>
          <w:color w:val="auto"/>
          <w:sz w:val="24"/>
          <w:szCs w:val="24"/>
        </w:rPr>
        <w:t xml:space="preserve"> which the syndicate used the land </w:t>
      </w:r>
      <w:r w:rsidR="002B14B9">
        <w:rPr>
          <w:rFonts w:ascii="Arial" w:hAnsi="Arial" w:cs="Arial"/>
          <w:color w:val="auto"/>
          <w:sz w:val="24"/>
          <w:szCs w:val="24"/>
        </w:rPr>
        <w:t xml:space="preserve">are </w:t>
      </w:r>
      <w:r w:rsidR="00E22A01">
        <w:rPr>
          <w:rFonts w:ascii="Arial" w:hAnsi="Arial" w:cs="Arial"/>
          <w:color w:val="auto"/>
          <w:sz w:val="24"/>
          <w:szCs w:val="24"/>
        </w:rPr>
        <w:t xml:space="preserve">additionally </w:t>
      </w:r>
      <w:r w:rsidR="002B14B9">
        <w:rPr>
          <w:rFonts w:ascii="Arial" w:hAnsi="Arial" w:cs="Arial"/>
          <w:color w:val="auto"/>
          <w:sz w:val="24"/>
          <w:szCs w:val="24"/>
        </w:rPr>
        <w:t>unclear</w:t>
      </w:r>
      <w:r w:rsidR="002B14B9" w:rsidRPr="002B14B9">
        <w:rPr>
          <w:rFonts w:ascii="Arial" w:hAnsi="Arial" w:cs="Arial"/>
          <w:color w:val="auto"/>
          <w:sz w:val="24"/>
          <w:szCs w:val="24"/>
        </w:rPr>
        <w:t xml:space="preserve">, as both 1985 and 1998 are </w:t>
      </w:r>
      <w:r w:rsidR="002D0E16">
        <w:rPr>
          <w:rFonts w:ascii="Arial" w:hAnsi="Arial" w:cs="Arial"/>
          <w:color w:val="auto"/>
          <w:sz w:val="24"/>
          <w:szCs w:val="24"/>
        </w:rPr>
        <w:t>referred to.</w:t>
      </w:r>
      <w:r w:rsidR="002B14B9" w:rsidRPr="002B14B9">
        <w:rPr>
          <w:rFonts w:ascii="Arial" w:hAnsi="Arial" w:cs="Arial"/>
          <w:color w:val="auto"/>
          <w:sz w:val="24"/>
          <w:szCs w:val="24"/>
        </w:rPr>
        <w:t xml:space="preserve"> </w:t>
      </w:r>
      <w:r w:rsidR="00FA4E57">
        <w:rPr>
          <w:rFonts w:ascii="Arial" w:hAnsi="Arial" w:cs="Arial"/>
          <w:color w:val="auto"/>
          <w:sz w:val="24"/>
          <w:szCs w:val="24"/>
        </w:rPr>
        <w:t xml:space="preserve">As a result of these considerations, it has not been proven that the shoots </w:t>
      </w:r>
      <w:r w:rsidR="0004479F">
        <w:rPr>
          <w:rFonts w:ascii="Arial" w:hAnsi="Arial" w:cs="Arial"/>
          <w:color w:val="auto"/>
          <w:sz w:val="24"/>
          <w:szCs w:val="24"/>
        </w:rPr>
        <w:t>resulted in any interruption to public use</w:t>
      </w:r>
      <w:r w:rsidR="00A30640">
        <w:rPr>
          <w:rFonts w:ascii="Arial" w:hAnsi="Arial" w:cs="Arial"/>
          <w:color w:val="auto"/>
          <w:sz w:val="24"/>
          <w:szCs w:val="24"/>
        </w:rPr>
        <w:t xml:space="preserve"> over the relevant period</w:t>
      </w:r>
      <w:r w:rsidR="0092030E">
        <w:rPr>
          <w:rFonts w:ascii="Arial" w:hAnsi="Arial" w:cs="Arial"/>
          <w:color w:val="auto"/>
          <w:sz w:val="24"/>
          <w:szCs w:val="24"/>
        </w:rPr>
        <w:t xml:space="preserve">, or that users would have understood from the shoot’s actions that the owner </w:t>
      </w:r>
      <w:r w:rsidR="005F0154">
        <w:rPr>
          <w:rFonts w:ascii="Arial" w:hAnsi="Arial" w:cs="Arial"/>
          <w:color w:val="auto"/>
          <w:sz w:val="24"/>
          <w:szCs w:val="24"/>
        </w:rPr>
        <w:t>was intending to demonstrate a lack of intention to dedicate the route as a highway.</w:t>
      </w:r>
    </w:p>
    <w:p w14:paraId="09B1D254" w14:textId="0B1AD10C" w:rsidR="0099621D" w:rsidRDefault="0099621D" w:rsidP="00E92ABD">
      <w:pPr>
        <w:pStyle w:val="Style1"/>
        <w:tabs>
          <w:tab w:val="num" w:pos="720"/>
        </w:tabs>
        <w:rPr>
          <w:rFonts w:ascii="Arial" w:hAnsi="Arial" w:cs="Arial"/>
          <w:color w:val="auto"/>
          <w:sz w:val="24"/>
          <w:szCs w:val="24"/>
        </w:rPr>
      </w:pPr>
      <w:r>
        <w:rPr>
          <w:rFonts w:ascii="Arial" w:hAnsi="Arial" w:cs="Arial"/>
          <w:color w:val="auto"/>
          <w:sz w:val="24"/>
          <w:szCs w:val="24"/>
        </w:rPr>
        <w:lastRenderedPageBreak/>
        <w:t>The evidence suggests that access to the railway arches was prevented for a time due to engineering works by the railway operator. The only date suggested for the works is 2016, which is undisputed. Therefore, in the absence of contradictory evidence, the works are likely to have occurred outside the relevant period and hence they did not form an interruption to the public use under consideration.</w:t>
      </w:r>
    </w:p>
    <w:p w14:paraId="1ED25D1A" w14:textId="766BC5A3" w:rsidR="00516261" w:rsidRDefault="00516261" w:rsidP="00E92ABD">
      <w:pPr>
        <w:pStyle w:val="Style1"/>
        <w:tabs>
          <w:tab w:val="num" w:pos="720"/>
        </w:tabs>
        <w:rPr>
          <w:rFonts w:ascii="Arial" w:hAnsi="Arial" w:cs="Arial"/>
          <w:color w:val="auto"/>
          <w:sz w:val="24"/>
          <w:szCs w:val="24"/>
        </w:rPr>
      </w:pPr>
      <w:r>
        <w:rPr>
          <w:rFonts w:ascii="Arial" w:hAnsi="Arial" w:cs="Arial"/>
          <w:color w:val="auto"/>
          <w:sz w:val="24"/>
          <w:szCs w:val="24"/>
        </w:rPr>
        <w:t>A significant number of members of the public state that they have used the route on a regular basis during the relevant period. On the balance of evidence, such use has been “as of right” and without interruption, as required by the 1980 Act.</w:t>
      </w:r>
    </w:p>
    <w:p w14:paraId="1F89E41F" w14:textId="1F8F8193" w:rsidR="00516261" w:rsidRDefault="00516261" w:rsidP="00E92ABD">
      <w:pPr>
        <w:pStyle w:val="Style1"/>
        <w:tabs>
          <w:tab w:val="num" w:pos="720"/>
        </w:tabs>
        <w:rPr>
          <w:rFonts w:ascii="Arial" w:hAnsi="Arial" w:cs="Arial"/>
          <w:color w:val="auto"/>
          <w:sz w:val="24"/>
          <w:szCs w:val="24"/>
        </w:rPr>
      </w:pPr>
      <w:r>
        <w:rPr>
          <w:rFonts w:ascii="Arial" w:hAnsi="Arial" w:cs="Arial"/>
          <w:color w:val="auto"/>
          <w:sz w:val="24"/>
          <w:szCs w:val="24"/>
        </w:rPr>
        <w:t>As a result, the use raises a presumption that the Order route has been dedicated as a public footpath. It is a rebuttable presumption and so I must consider if there is sufficient evidence that there was no intention during the relevant period to dedicate the route as a public right of way.</w:t>
      </w:r>
    </w:p>
    <w:p w14:paraId="7E744D8B" w14:textId="2FA67EAF" w:rsidR="00393C5D" w:rsidRDefault="00393C5D" w:rsidP="00393C5D">
      <w:pPr>
        <w:pStyle w:val="Style1"/>
        <w:numPr>
          <w:ilvl w:val="0"/>
          <w:numId w:val="0"/>
        </w:numPr>
        <w:rPr>
          <w:rFonts w:ascii="Arial" w:hAnsi="Arial" w:cs="Arial"/>
          <w:i/>
          <w:iCs/>
          <w:color w:val="auto"/>
          <w:sz w:val="24"/>
          <w:szCs w:val="24"/>
        </w:rPr>
      </w:pPr>
      <w:r w:rsidRPr="00393C5D">
        <w:rPr>
          <w:rFonts w:ascii="Arial" w:hAnsi="Arial" w:cs="Arial"/>
          <w:i/>
          <w:iCs/>
          <w:color w:val="auto"/>
          <w:sz w:val="24"/>
          <w:szCs w:val="24"/>
        </w:rPr>
        <w:t>Lack of intention to dedicate</w:t>
      </w:r>
    </w:p>
    <w:p w14:paraId="2F217335" w14:textId="131E2434" w:rsidR="00077B01" w:rsidRDefault="00077B01" w:rsidP="00DE7447">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 xml:space="preserve">The </w:t>
      </w:r>
      <w:r w:rsidR="0033173C">
        <w:rPr>
          <w:rFonts w:ascii="Arial" w:hAnsi="Arial" w:cs="Arial"/>
          <w:color w:val="auto"/>
          <w:sz w:val="24"/>
          <w:szCs w:val="24"/>
        </w:rPr>
        <w:t>Wilson Smith</w:t>
      </w:r>
      <w:r>
        <w:rPr>
          <w:rFonts w:ascii="Arial" w:hAnsi="Arial" w:cs="Arial"/>
          <w:color w:val="auto"/>
          <w:sz w:val="24"/>
          <w:szCs w:val="24"/>
        </w:rPr>
        <w:t xml:space="preserve"> family owned the land crossed by sections </w:t>
      </w:r>
      <w:r w:rsidR="00CB34C5">
        <w:rPr>
          <w:rFonts w:ascii="Arial" w:hAnsi="Arial" w:cs="Arial"/>
          <w:color w:val="auto"/>
          <w:sz w:val="24"/>
          <w:szCs w:val="24"/>
        </w:rPr>
        <w:t xml:space="preserve">D-G and C-B of the Order route prior to its sale to the Bromborough Estate. </w:t>
      </w:r>
      <w:r w:rsidR="00B609AF">
        <w:rPr>
          <w:rFonts w:ascii="Arial" w:hAnsi="Arial" w:cs="Arial"/>
          <w:color w:val="auto"/>
          <w:sz w:val="24"/>
          <w:szCs w:val="24"/>
        </w:rPr>
        <w:t>Noticeboards were</w:t>
      </w:r>
      <w:r w:rsidR="003622DA">
        <w:rPr>
          <w:rFonts w:ascii="Arial" w:hAnsi="Arial" w:cs="Arial"/>
          <w:color w:val="auto"/>
          <w:sz w:val="24"/>
          <w:szCs w:val="24"/>
        </w:rPr>
        <w:t xml:space="preserve"> present adjacent to the </w:t>
      </w:r>
      <w:r w:rsidR="00B609AF">
        <w:rPr>
          <w:rFonts w:ascii="Arial" w:hAnsi="Arial" w:cs="Arial"/>
          <w:color w:val="auto"/>
          <w:sz w:val="24"/>
          <w:szCs w:val="24"/>
        </w:rPr>
        <w:t xml:space="preserve">footbridge and to the ballast hole field entrance at the time of my site visit, however their </w:t>
      </w:r>
      <w:r w:rsidR="003E5826">
        <w:rPr>
          <w:rFonts w:ascii="Arial" w:hAnsi="Arial" w:cs="Arial"/>
          <w:color w:val="auto"/>
          <w:sz w:val="24"/>
          <w:szCs w:val="24"/>
        </w:rPr>
        <w:t xml:space="preserve">wording had faded. </w:t>
      </w:r>
      <w:r w:rsidR="00CB34C5">
        <w:rPr>
          <w:rFonts w:ascii="Arial" w:hAnsi="Arial" w:cs="Arial"/>
          <w:color w:val="auto"/>
          <w:sz w:val="24"/>
          <w:szCs w:val="24"/>
        </w:rPr>
        <w:t>The</w:t>
      </w:r>
      <w:r w:rsidR="003E5826">
        <w:rPr>
          <w:rFonts w:ascii="Arial" w:hAnsi="Arial" w:cs="Arial"/>
          <w:color w:val="auto"/>
          <w:sz w:val="24"/>
          <w:szCs w:val="24"/>
        </w:rPr>
        <w:t xml:space="preserve"> evi</w:t>
      </w:r>
      <w:r w:rsidR="00CB34C5">
        <w:rPr>
          <w:rFonts w:ascii="Arial" w:hAnsi="Arial" w:cs="Arial"/>
          <w:color w:val="auto"/>
          <w:sz w:val="24"/>
          <w:szCs w:val="24"/>
        </w:rPr>
        <w:t xml:space="preserve">dence </w:t>
      </w:r>
      <w:r w:rsidR="003E5826">
        <w:rPr>
          <w:rFonts w:ascii="Arial" w:hAnsi="Arial" w:cs="Arial"/>
          <w:color w:val="auto"/>
          <w:sz w:val="24"/>
          <w:szCs w:val="24"/>
        </w:rPr>
        <w:t xml:space="preserve">of the </w:t>
      </w:r>
      <w:r w:rsidR="0033173C">
        <w:rPr>
          <w:rFonts w:ascii="Arial" w:hAnsi="Arial" w:cs="Arial"/>
          <w:color w:val="auto"/>
          <w:sz w:val="24"/>
          <w:szCs w:val="24"/>
        </w:rPr>
        <w:t>Wilson Smith</w:t>
      </w:r>
      <w:r w:rsidR="003E5826">
        <w:rPr>
          <w:rFonts w:ascii="Arial" w:hAnsi="Arial" w:cs="Arial"/>
          <w:color w:val="auto"/>
          <w:sz w:val="24"/>
          <w:szCs w:val="24"/>
        </w:rPr>
        <w:t xml:space="preserve"> family </w:t>
      </w:r>
      <w:r w:rsidR="00CB34C5">
        <w:rPr>
          <w:rFonts w:ascii="Arial" w:hAnsi="Arial" w:cs="Arial"/>
          <w:color w:val="auto"/>
          <w:sz w:val="24"/>
          <w:szCs w:val="24"/>
        </w:rPr>
        <w:t xml:space="preserve">does not </w:t>
      </w:r>
      <w:r w:rsidR="001773C0">
        <w:rPr>
          <w:rFonts w:ascii="Arial" w:hAnsi="Arial" w:cs="Arial"/>
          <w:color w:val="auto"/>
          <w:sz w:val="24"/>
          <w:szCs w:val="24"/>
        </w:rPr>
        <w:t xml:space="preserve">suggest that they </w:t>
      </w:r>
      <w:r w:rsidR="003E5826">
        <w:rPr>
          <w:rFonts w:ascii="Arial" w:hAnsi="Arial" w:cs="Arial"/>
          <w:color w:val="auto"/>
          <w:sz w:val="24"/>
          <w:szCs w:val="24"/>
        </w:rPr>
        <w:t>erected these notices.</w:t>
      </w:r>
      <w:r w:rsidR="004A0220">
        <w:rPr>
          <w:rFonts w:ascii="Arial" w:hAnsi="Arial" w:cs="Arial"/>
          <w:color w:val="auto"/>
          <w:sz w:val="24"/>
          <w:szCs w:val="24"/>
        </w:rPr>
        <w:t xml:space="preserve"> </w:t>
      </w:r>
    </w:p>
    <w:p w14:paraId="33C41DA5" w14:textId="4AD0F1FB" w:rsidR="004E224F" w:rsidRDefault="000C6CEF" w:rsidP="00DE7447">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It is suggested in opposition that either the shooting syndicate or the Bromborough Estate</w:t>
      </w:r>
      <w:r w:rsidR="008C498B">
        <w:rPr>
          <w:rFonts w:ascii="Arial" w:hAnsi="Arial" w:cs="Arial"/>
          <w:color w:val="auto"/>
          <w:sz w:val="24"/>
          <w:szCs w:val="24"/>
        </w:rPr>
        <w:t xml:space="preserve"> erected </w:t>
      </w:r>
      <w:r w:rsidR="003E5826">
        <w:rPr>
          <w:rFonts w:ascii="Arial" w:hAnsi="Arial" w:cs="Arial"/>
          <w:color w:val="auto"/>
          <w:sz w:val="24"/>
          <w:szCs w:val="24"/>
        </w:rPr>
        <w:t>the notices</w:t>
      </w:r>
      <w:r w:rsidR="006C78CE">
        <w:rPr>
          <w:rFonts w:ascii="Arial" w:hAnsi="Arial" w:cs="Arial"/>
          <w:color w:val="auto"/>
          <w:sz w:val="24"/>
          <w:szCs w:val="24"/>
        </w:rPr>
        <w:t xml:space="preserve">. </w:t>
      </w:r>
      <w:r w:rsidR="00ED0162">
        <w:rPr>
          <w:rFonts w:ascii="Arial" w:hAnsi="Arial" w:cs="Arial"/>
          <w:color w:val="auto"/>
          <w:sz w:val="24"/>
          <w:szCs w:val="24"/>
        </w:rPr>
        <w:t>An objector submits that the</w:t>
      </w:r>
      <w:r w:rsidR="003E5826">
        <w:rPr>
          <w:rFonts w:ascii="Arial" w:hAnsi="Arial" w:cs="Arial"/>
          <w:color w:val="auto"/>
          <w:sz w:val="24"/>
          <w:szCs w:val="24"/>
        </w:rPr>
        <w:t>y</w:t>
      </w:r>
      <w:r w:rsidR="004A0220">
        <w:rPr>
          <w:rFonts w:ascii="Arial" w:hAnsi="Arial" w:cs="Arial"/>
          <w:color w:val="auto"/>
          <w:sz w:val="24"/>
          <w:szCs w:val="24"/>
        </w:rPr>
        <w:t xml:space="preserve"> said </w:t>
      </w:r>
      <w:r w:rsidR="00145863">
        <w:rPr>
          <w:rFonts w:ascii="Arial" w:hAnsi="Arial" w:cs="Arial"/>
          <w:color w:val="auto"/>
          <w:sz w:val="24"/>
          <w:szCs w:val="24"/>
        </w:rPr>
        <w:t>“</w:t>
      </w:r>
      <w:r w:rsidR="00ED0162">
        <w:rPr>
          <w:rFonts w:ascii="Arial" w:hAnsi="Arial" w:cs="Arial"/>
          <w:color w:val="auto"/>
          <w:sz w:val="24"/>
          <w:szCs w:val="24"/>
        </w:rPr>
        <w:t xml:space="preserve">Private Keep Out”. </w:t>
      </w:r>
      <w:r w:rsidR="0053223B">
        <w:rPr>
          <w:rFonts w:ascii="Arial" w:hAnsi="Arial" w:cs="Arial"/>
          <w:color w:val="auto"/>
          <w:sz w:val="24"/>
          <w:szCs w:val="24"/>
        </w:rPr>
        <w:t xml:space="preserve">Such an action </w:t>
      </w:r>
      <w:r>
        <w:rPr>
          <w:rFonts w:ascii="Arial" w:hAnsi="Arial" w:cs="Arial"/>
          <w:color w:val="auto"/>
          <w:sz w:val="24"/>
          <w:szCs w:val="24"/>
        </w:rPr>
        <w:t>appears inconsistent with the actions of the syndicate to facilitate public use in installing the bridge</w:t>
      </w:r>
      <w:r w:rsidR="0053223B">
        <w:rPr>
          <w:rFonts w:ascii="Arial" w:hAnsi="Arial" w:cs="Arial"/>
          <w:color w:val="auto"/>
          <w:sz w:val="24"/>
          <w:szCs w:val="24"/>
        </w:rPr>
        <w:t xml:space="preserve">, and hence I consider </w:t>
      </w:r>
      <w:r w:rsidR="0070169B">
        <w:rPr>
          <w:rFonts w:ascii="Arial" w:hAnsi="Arial" w:cs="Arial"/>
          <w:color w:val="auto"/>
          <w:sz w:val="24"/>
          <w:szCs w:val="24"/>
        </w:rPr>
        <w:t xml:space="preserve">that the notices are </w:t>
      </w:r>
      <w:r w:rsidR="007A1420">
        <w:rPr>
          <w:rFonts w:ascii="Arial" w:hAnsi="Arial" w:cs="Arial"/>
          <w:color w:val="auto"/>
          <w:sz w:val="24"/>
          <w:szCs w:val="24"/>
        </w:rPr>
        <w:t>un</w:t>
      </w:r>
      <w:r w:rsidR="0070169B">
        <w:rPr>
          <w:rFonts w:ascii="Arial" w:hAnsi="Arial" w:cs="Arial"/>
          <w:color w:val="auto"/>
          <w:sz w:val="24"/>
          <w:szCs w:val="24"/>
        </w:rPr>
        <w:t>likely to have been erected by the syndicate</w:t>
      </w:r>
      <w:r>
        <w:rPr>
          <w:rFonts w:ascii="Arial" w:hAnsi="Arial" w:cs="Arial"/>
          <w:color w:val="auto"/>
          <w:sz w:val="24"/>
          <w:szCs w:val="24"/>
        </w:rPr>
        <w:t>.</w:t>
      </w:r>
      <w:r w:rsidR="004A0220">
        <w:rPr>
          <w:rFonts w:ascii="Arial" w:hAnsi="Arial" w:cs="Arial"/>
          <w:color w:val="auto"/>
          <w:sz w:val="24"/>
          <w:szCs w:val="24"/>
        </w:rPr>
        <w:t xml:space="preserve"> Moreover, the</w:t>
      </w:r>
      <w:r w:rsidR="008E0AD1">
        <w:rPr>
          <w:rFonts w:ascii="Arial" w:hAnsi="Arial" w:cs="Arial"/>
          <w:color w:val="auto"/>
          <w:sz w:val="24"/>
          <w:szCs w:val="24"/>
        </w:rPr>
        <w:t xml:space="preserve"> evidence before me does not suggest that the syndicate owned or occupied land affected by the Order route and hence</w:t>
      </w:r>
      <w:r w:rsidR="005F5AC9">
        <w:rPr>
          <w:rFonts w:ascii="Arial" w:hAnsi="Arial" w:cs="Arial"/>
          <w:color w:val="auto"/>
          <w:sz w:val="24"/>
          <w:szCs w:val="24"/>
        </w:rPr>
        <w:t>,</w:t>
      </w:r>
      <w:r w:rsidR="008E0AD1">
        <w:rPr>
          <w:rFonts w:ascii="Arial" w:hAnsi="Arial" w:cs="Arial"/>
          <w:color w:val="auto"/>
          <w:sz w:val="24"/>
          <w:szCs w:val="24"/>
        </w:rPr>
        <w:t xml:space="preserve"> </w:t>
      </w:r>
      <w:r w:rsidR="004F6250">
        <w:rPr>
          <w:rFonts w:ascii="Arial" w:hAnsi="Arial" w:cs="Arial"/>
          <w:color w:val="auto"/>
          <w:sz w:val="24"/>
          <w:szCs w:val="24"/>
        </w:rPr>
        <w:t xml:space="preserve">even </w:t>
      </w:r>
      <w:r w:rsidR="00AC188D">
        <w:rPr>
          <w:rFonts w:ascii="Arial" w:hAnsi="Arial" w:cs="Arial"/>
          <w:color w:val="auto"/>
          <w:sz w:val="24"/>
          <w:szCs w:val="24"/>
        </w:rPr>
        <w:t>if they h</w:t>
      </w:r>
      <w:r w:rsidR="00180357">
        <w:rPr>
          <w:rFonts w:ascii="Arial" w:hAnsi="Arial" w:cs="Arial"/>
          <w:color w:val="auto"/>
          <w:sz w:val="24"/>
          <w:szCs w:val="24"/>
        </w:rPr>
        <w:t xml:space="preserve">ad erected </w:t>
      </w:r>
      <w:r w:rsidR="005F5AC9">
        <w:rPr>
          <w:rFonts w:ascii="Arial" w:hAnsi="Arial" w:cs="Arial"/>
          <w:color w:val="auto"/>
          <w:sz w:val="24"/>
          <w:szCs w:val="24"/>
        </w:rPr>
        <w:t>such a</w:t>
      </w:r>
      <w:r w:rsidR="00180357">
        <w:rPr>
          <w:rFonts w:ascii="Arial" w:hAnsi="Arial" w:cs="Arial"/>
          <w:color w:val="auto"/>
          <w:sz w:val="24"/>
          <w:szCs w:val="24"/>
        </w:rPr>
        <w:t xml:space="preserve"> notice</w:t>
      </w:r>
      <w:r w:rsidR="005F5AC9">
        <w:rPr>
          <w:rFonts w:ascii="Arial" w:hAnsi="Arial" w:cs="Arial"/>
          <w:color w:val="auto"/>
          <w:sz w:val="24"/>
          <w:szCs w:val="24"/>
        </w:rPr>
        <w:t>,</w:t>
      </w:r>
      <w:r w:rsidR="00180357">
        <w:rPr>
          <w:rFonts w:ascii="Arial" w:hAnsi="Arial" w:cs="Arial"/>
          <w:color w:val="auto"/>
          <w:sz w:val="24"/>
          <w:szCs w:val="24"/>
        </w:rPr>
        <w:t xml:space="preserve"> this would not have d</w:t>
      </w:r>
      <w:r w:rsidR="00E8477E">
        <w:rPr>
          <w:rFonts w:ascii="Arial" w:hAnsi="Arial" w:cs="Arial"/>
          <w:color w:val="auto"/>
          <w:sz w:val="24"/>
          <w:szCs w:val="24"/>
        </w:rPr>
        <w:t>emonstrated a lack of intention to dedicate the route as public on the part of the landowner.</w:t>
      </w:r>
    </w:p>
    <w:p w14:paraId="4F11F561" w14:textId="77777777" w:rsidR="00E4716F" w:rsidRDefault="004E224F" w:rsidP="00DE7447">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 xml:space="preserve">The Bromborough </w:t>
      </w:r>
      <w:r w:rsidR="003E3E10">
        <w:rPr>
          <w:rFonts w:ascii="Arial" w:hAnsi="Arial" w:cs="Arial"/>
          <w:color w:val="auto"/>
          <w:sz w:val="24"/>
          <w:szCs w:val="24"/>
        </w:rPr>
        <w:t xml:space="preserve">Estate </w:t>
      </w:r>
      <w:r w:rsidR="00033CF9">
        <w:rPr>
          <w:rFonts w:ascii="Arial" w:hAnsi="Arial" w:cs="Arial"/>
          <w:color w:val="auto"/>
          <w:sz w:val="24"/>
          <w:szCs w:val="24"/>
        </w:rPr>
        <w:t>did not own or occupy the ballast hole field over the relevant period</w:t>
      </w:r>
      <w:r w:rsidR="007B543B">
        <w:rPr>
          <w:rFonts w:ascii="Arial" w:hAnsi="Arial" w:cs="Arial"/>
          <w:color w:val="auto"/>
          <w:sz w:val="24"/>
          <w:szCs w:val="24"/>
        </w:rPr>
        <w:t xml:space="preserve">, therefore even if </w:t>
      </w:r>
      <w:r w:rsidR="00BE355F">
        <w:rPr>
          <w:rFonts w:ascii="Arial" w:hAnsi="Arial" w:cs="Arial"/>
          <w:color w:val="auto"/>
          <w:sz w:val="24"/>
          <w:szCs w:val="24"/>
        </w:rPr>
        <w:t>they</w:t>
      </w:r>
      <w:r w:rsidR="007B543B">
        <w:rPr>
          <w:rFonts w:ascii="Arial" w:hAnsi="Arial" w:cs="Arial"/>
          <w:color w:val="auto"/>
          <w:sz w:val="24"/>
          <w:szCs w:val="24"/>
        </w:rPr>
        <w:t xml:space="preserve"> had erected a Private Keep Out notice at the entrance to that field it would not have demonstrated a lack of intention to dedicate the route</w:t>
      </w:r>
      <w:r w:rsidR="005E6C57">
        <w:rPr>
          <w:rFonts w:ascii="Arial" w:hAnsi="Arial" w:cs="Arial"/>
          <w:color w:val="auto"/>
          <w:sz w:val="24"/>
          <w:szCs w:val="24"/>
        </w:rPr>
        <w:t xml:space="preserve"> as public at that point.</w:t>
      </w:r>
      <w:r w:rsidR="00451F40">
        <w:rPr>
          <w:rFonts w:ascii="Arial" w:hAnsi="Arial" w:cs="Arial"/>
          <w:color w:val="auto"/>
          <w:sz w:val="24"/>
          <w:szCs w:val="24"/>
        </w:rPr>
        <w:t xml:space="preserve"> </w:t>
      </w:r>
    </w:p>
    <w:p w14:paraId="4365C56C" w14:textId="5420E3FD" w:rsidR="00D808AD" w:rsidRPr="00A94DE3" w:rsidRDefault="00451F40" w:rsidP="00A94DE3">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The footbridge notice board lies off the route and</w:t>
      </w:r>
      <w:r w:rsidR="00C550C4">
        <w:rPr>
          <w:rFonts w:ascii="Arial" w:hAnsi="Arial" w:cs="Arial"/>
          <w:color w:val="auto"/>
          <w:sz w:val="24"/>
          <w:szCs w:val="24"/>
        </w:rPr>
        <w:t xml:space="preserve">, if it had said Private Keep Out, could be understood </w:t>
      </w:r>
      <w:r w:rsidR="00902571">
        <w:rPr>
          <w:rFonts w:ascii="Arial" w:hAnsi="Arial" w:cs="Arial"/>
          <w:color w:val="auto"/>
          <w:sz w:val="24"/>
          <w:szCs w:val="24"/>
        </w:rPr>
        <w:t xml:space="preserve">from its angle and location </w:t>
      </w:r>
      <w:r w:rsidR="00926667">
        <w:rPr>
          <w:rFonts w:ascii="Arial" w:hAnsi="Arial" w:cs="Arial"/>
          <w:color w:val="auto"/>
          <w:sz w:val="24"/>
          <w:szCs w:val="24"/>
        </w:rPr>
        <w:t xml:space="preserve">to </w:t>
      </w:r>
      <w:r w:rsidR="00CF2477">
        <w:rPr>
          <w:rFonts w:ascii="Arial" w:hAnsi="Arial" w:cs="Arial"/>
          <w:color w:val="auto"/>
          <w:sz w:val="24"/>
          <w:szCs w:val="24"/>
        </w:rPr>
        <w:t xml:space="preserve">be addressed to users of the path, and to </w:t>
      </w:r>
      <w:r w:rsidR="00926667">
        <w:rPr>
          <w:rFonts w:ascii="Arial" w:hAnsi="Arial" w:cs="Arial"/>
          <w:color w:val="auto"/>
          <w:sz w:val="24"/>
          <w:szCs w:val="24"/>
        </w:rPr>
        <w:t>indicate the area of farmland behind it</w:t>
      </w:r>
      <w:r w:rsidR="00693D18">
        <w:rPr>
          <w:rFonts w:ascii="Arial" w:hAnsi="Arial" w:cs="Arial"/>
          <w:color w:val="auto"/>
          <w:sz w:val="24"/>
          <w:szCs w:val="24"/>
        </w:rPr>
        <w:t>, rather than the Order route</w:t>
      </w:r>
      <w:r w:rsidR="00AE0AB3">
        <w:rPr>
          <w:rFonts w:ascii="Arial" w:hAnsi="Arial" w:cs="Arial"/>
          <w:color w:val="auto"/>
          <w:sz w:val="24"/>
          <w:szCs w:val="24"/>
        </w:rPr>
        <w:t>. I</w:t>
      </w:r>
      <w:r w:rsidR="00902571">
        <w:rPr>
          <w:rFonts w:ascii="Arial" w:hAnsi="Arial" w:cs="Arial"/>
          <w:color w:val="auto"/>
          <w:sz w:val="24"/>
          <w:szCs w:val="24"/>
        </w:rPr>
        <w:t xml:space="preserve">f it had held that wording </w:t>
      </w:r>
      <w:r w:rsidR="00FC1033">
        <w:rPr>
          <w:rFonts w:ascii="Arial" w:hAnsi="Arial" w:cs="Arial"/>
          <w:color w:val="auto"/>
          <w:sz w:val="24"/>
          <w:szCs w:val="24"/>
        </w:rPr>
        <w:t xml:space="preserve">its </w:t>
      </w:r>
      <w:r w:rsidR="00A5035A">
        <w:rPr>
          <w:rFonts w:ascii="Arial" w:hAnsi="Arial" w:cs="Arial"/>
          <w:color w:val="auto"/>
          <w:sz w:val="24"/>
          <w:szCs w:val="24"/>
        </w:rPr>
        <w:t>meaning</w:t>
      </w:r>
      <w:r w:rsidR="00FC1033">
        <w:rPr>
          <w:rFonts w:ascii="Arial" w:hAnsi="Arial" w:cs="Arial"/>
          <w:color w:val="auto"/>
          <w:sz w:val="24"/>
          <w:szCs w:val="24"/>
        </w:rPr>
        <w:t xml:space="preserve"> would consequently have been equivocal</w:t>
      </w:r>
      <w:r w:rsidR="00A5035A">
        <w:rPr>
          <w:rFonts w:ascii="Arial" w:hAnsi="Arial" w:cs="Arial"/>
          <w:color w:val="auto"/>
          <w:sz w:val="24"/>
          <w:szCs w:val="24"/>
        </w:rPr>
        <w:t>.</w:t>
      </w:r>
      <w:r w:rsidR="00A94DE3">
        <w:rPr>
          <w:rFonts w:ascii="Arial" w:hAnsi="Arial" w:cs="Arial"/>
          <w:color w:val="auto"/>
          <w:sz w:val="24"/>
          <w:szCs w:val="24"/>
        </w:rPr>
        <w:t xml:space="preserve"> </w:t>
      </w:r>
      <w:r w:rsidR="00A5035A" w:rsidRPr="00A94DE3">
        <w:rPr>
          <w:rFonts w:ascii="Arial" w:hAnsi="Arial" w:cs="Arial"/>
          <w:color w:val="auto"/>
          <w:sz w:val="24"/>
          <w:szCs w:val="24"/>
        </w:rPr>
        <w:t xml:space="preserve">Moreover, </w:t>
      </w:r>
      <w:r w:rsidR="00B51D3B" w:rsidRPr="00A94DE3">
        <w:rPr>
          <w:rFonts w:ascii="Arial" w:hAnsi="Arial" w:cs="Arial"/>
          <w:color w:val="auto"/>
          <w:sz w:val="24"/>
          <w:szCs w:val="24"/>
        </w:rPr>
        <w:t xml:space="preserve">the Bromborough Estate owned the affected land over the final three months of the relevant period. </w:t>
      </w:r>
      <w:r w:rsidR="00A5035A" w:rsidRPr="00A94DE3">
        <w:rPr>
          <w:rFonts w:ascii="Arial" w:hAnsi="Arial" w:cs="Arial"/>
          <w:color w:val="auto"/>
          <w:sz w:val="24"/>
          <w:szCs w:val="24"/>
        </w:rPr>
        <w:t>I have found above that the permissive path notice erected by the Estate</w:t>
      </w:r>
      <w:r w:rsidR="00D808AD" w:rsidRPr="00A94DE3">
        <w:rPr>
          <w:rFonts w:ascii="Arial" w:hAnsi="Arial" w:cs="Arial"/>
          <w:color w:val="auto"/>
          <w:sz w:val="24"/>
          <w:szCs w:val="24"/>
        </w:rPr>
        <w:t xml:space="preserve"> </w:t>
      </w:r>
      <w:r w:rsidR="00B51D3B" w:rsidRPr="00A94DE3">
        <w:rPr>
          <w:rFonts w:ascii="Arial" w:hAnsi="Arial" w:cs="Arial"/>
          <w:color w:val="auto"/>
          <w:sz w:val="24"/>
          <w:szCs w:val="24"/>
        </w:rPr>
        <w:t>was close to the footbridge</w:t>
      </w:r>
      <w:r w:rsidR="000C5A12" w:rsidRPr="00A94DE3">
        <w:rPr>
          <w:rFonts w:ascii="Arial" w:hAnsi="Arial" w:cs="Arial"/>
          <w:color w:val="auto"/>
          <w:sz w:val="24"/>
          <w:szCs w:val="24"/>
        </w:rPr>
        <w:t xml:space="preserve">, and was erected </w:t>
      </w:r>
      <w:r w:rsidR="00963517" w:rsidRPr="00A94DE3">
        <w:rPr>
          <w:rFonts w:ascii="Arial" w:hAnsi="Arial" w:cs="Arial"/>
          <w:color w:val="auto"/>
          <w:sz w:val="24"/>
          <w:szCs w:val="24"/>
        </w:rPr>
        <w:t>at a date</w:t>
      </w:r>
      <w:r w:rsidR="00F90B0B">
        <w:rPr>
          <w:rFonts w:ascii="Arial" w:hAnsi="Arial" w:cs="Arial"/>
          <w:color w:val="auto"/>
          <w:sz w:val="24"/>
          <w:szCs w:val="24"/>
        </w:rPr>
        <w:t xml:space="preserve"> </w:t>
      </w:r>
      <w:r w:rsidR="00963517" w:rsidRPr="00A94DE3">
        <w:rPr>
          <w:rFonts w:ascii="Arial" w:hAnsi="Arial" w:cs="Arial"/>
          <w:color w:val="auto"/>
          <w:sz w:val="24"/>
          <w:szCs w:val="24"/>
        </w:rPr>
        <w:t xml:space="preserve">likely to be in 1997 </w:t>
      </w:r>
      <w:r w:rsidR="00632D3F">
        <w:rPr>
          <w:rFonts w:ascii="Arial" w:hAnsi="Arial" w:cs="Arial"/>
          <w:color w:val="auto"/>
          <w:sz w:val="24"/>
          <w:szCs w:val="24"/>
        </w:rPr>
        <w:t>at the earliest</w:t>
      </w:r>
      <w:r w:rsidR="00B51D3B" w:rsidRPr="00A94DE3">
        <w:rPr>
          <w:rFonts w:ascii="Arial" w:hAnsi="Arial" w:cs="Arial"/>
          <w:color w:val="auto"/>
          <w:sz w:val="24"/>
          <w:szCs w:val="24"/>
        </w:rPr>
        <w:t xml:space="preserve">. If a </w:t>
      </w:r>
      <w:r w:rsidR="005F5AC9" w:rsidRPr="00A94DE3">
        <w:rPr>
          <w:rFonts w:ascii="Arial" w:hAnsi="Arial" w:cs="Arial"/>
          <w:color w:val="auto"/>
          <w:sz w:val="24"/>
          <w:szCs w:val="24"/>
        </w:rPr>
        <w:t xml:space="preserve">separate </w:t>
      </w:r>
      <w:r w:rsidR="00B51D3B" w:rsidRPr="00A94DE3">
        <w:rPr>
          <w:rFonts w:ascii="Arial" w:hAnsi="Arial" w:cs="Arial"/>
          <w:color w:val="auto"/>
          <w:sz w:val="24"/>
          <w:szCs w:val="24"/>
        </w:rPr>
        <w:t xml:space="preserve">Private Keep Out notice had been erected and maintained next to the footbridge </w:t>
      </w:r>
      <w:r w:rsidR="00077B01" w:rsidRPr="00A94DE3">
        <w:rPr>
          <w:rFonts w:ascii="Arial" w:hAnsi="Arial" w:cs="Arial"/>
          <w:color w:val="auto"/>
          <w:sz w:val="24"/>
          <w:szCs w:val="24"/>
        </w:rPr>
        <w:t xml:space="preserve">by the Bromborough Estate </w:t>
      </w:r>
      <w:r w:rsidR="00EF7E65" w:rsidRPr="00A94DE3">
        <w:rPr>
          <w:rFonts w:ascii="Arial" w:hAnsi="Arial" w:cs="Arial"/>
          <w:color w:val="auto"/>
          <w:sz w:val="24"/>
          <w:szCs w:val="24"/>
        </w:rPr>
        <w:t xml:space="preserve">during the period June-October 1997 </w:t>
      </w:r>
      <w:r w:rsidR="00B51D3B" w:rsidRPr="00A94DE3">
        <w:rPr>
          <w:rFonts w:ascii="Arial" w:hAnsi="Arial" w:cs="Arial"/>
          <w:color w:val="auto"/>
          <w:sz w:val="24"/>
          <w:szCs w:val="24"/>
        </w:rPr>
        <w:t xml:space="preserve">there would, at some point, </w:t>
      </w:r>
      <w:r w:rsidR="00D024C6" w:rsidRPr="00A94DE3">
        <w:rPr>
          <w:rFonts w:ascii="Arial" w:hAnsi="Arial" w:cs="Arial"/>
          <w:color w:val="auto"/>
          <w:sz w:val="24"/>
          <w:szCs w:val="24"/>
        </w:rPr>
        <w:t xml:space="preserve">have been a notice at one end of a section of route indicating </w:t>
      </w:r>
      <w:r w:rsidR="00B51D3B" w:rsidRPr="00A94DE3">
        <w:rPr>
          <w:rFonts w:ascii="Arial" w:hAnsi="Arial" w:cs="Arial"/>
          <w:color w:val="auto"/>
          <w:sz w:val="24"/>
          <w:szCs w:val="24"/>
        </w:rPr>
        <w:t xml:space="preserve">a permissive path and </w:t>
      </w:r>
      <w:r w:rsidR="00D024C6" w:rsidRPr="00A94DE3">
        <w:rPr>
          <w:rFonts w:ascii="Arial" w:hAnsi="Arial" w:cs="Arial"/>
          <w:color w:val="auto"/>
          <w:sz w:val="24"/>
          <w:szCs w:val="24"/>
        </w:rPr>
        <w:t>a notice at the</w:t>
      </w:r>
      <w:r w:rsidR="00B51D3B" w:rsidRPr="00A94DE3">
        <w:rPr>
          <w:rFonts w:ascii="Arial" w:hAnsi="Arial" w:cs="Arial"/>
          <w:color w:val="auto"/>
          <w:sz w:val="24"/>
          <w:szCs w:val="24"/>
        </w:rPr>
        <w:t xml:space="preserve"> other </w:t>
      </w:r>
      <w:r w:rsidR="00D024C6" w:rsidRPr="00A94DE3">
        <w:rPr>
          <w:rFonts w:ascii="Arial" w:hAnsi="Arial" w:cs="Arial"/>
          <w:color w:val="auto"/>
          <w:sz w:val="24"/>
          <w:szCs w:val="24"/>
        </w:rPr>
        <w:t xml:space="preserve">stating </w:t>
      </w:r>
      <w:r w:rsidR="00D23552">
        <w:rPr>
          <w:rFonts w:ascii="Arial" w:hAnsi="Arial" w:cs="Arial"/>
          <w:color w:val="auto"/>
          <w:sz w:val="24"/>
          <w:szCs w:val="24"/>
        </w:rPr>
        <w:t>Private Keep Out</w:t>
      </w:r>
      <w:r w:rsidR="00D024C6" w:rsidRPr="00A94DE3">
        <w:rPr>
          <w:rFonts w:ascii="Arial" w:hAnsi="Arial" w:cs="Arial"/>
          <w:color w:val="auto"/>
          <w:sz w:val="24"/>
          <w:szCs w:val="24"/>
        </w:rPr>
        <w:t xml:space="preserve">. </w:t>
      </w:r>
      <w:r w:rsidR="00A8134C">
        <w:rPr>
          <w:rFonts w:ascii="Arial" w:hAnsi="Arial" w:cs="Arial"/>
          <w:color w:val="auto"/>
          <w:sz w:val="24"/>
          <w:szCs w:val="24"/>
        </w:rPr>
        <w:t>If the latter notice had been addressed to users of the Order route, t</w:t>
      </w:r>
      <w:r w:rsidR="00D024C6" w:rsidRPr="00A94DE3">
        <w:rPr>
          <w:rFonts w:ascii="Arial" w:hAnsi="Arial" w:cs="Arial"/>
          <w:color w:val="auto"/>
          <w:sz w:val="24"/>
          <w:szCs w:val="24"/>
        </w:rPr>
        <w:t>wo contradictory notices would consequently have been present</w:t>
      </w:r>
      <w:r w:rsidR="00611A3E" w:rsidRPr="00A94DE3">
        <w:rPr>
          <w:rFonts w:ascii="Arial" w:hAnsi="Arial" w:cs="Arial"/>
          <w:color w:val="auto"/>
          <w:sz w:val="24"/>
          <w:szCs w:val="24"/>
        </w:rPr>
        <w:t xml:space="preserve"> along</w:t>
      </w:r>
      <w:r w:rsidR="00D024C6" w:rsidRPr="00A94DE3">
        <w:rPr>
          <w:rFonts w:ascii="Arial" w:hAnsi="Arial" w:cs="Arial"/>
          <w:color w:val="auto"/>
          <w:sz w:val="24"/>
          <w:szCs w:val="24"/>
        </w:rPr>
        <w:t xml:space="preserve"> a</w:t>
      </w:r>
      <w:r w:rsidR="00611A3E" w:rsidRPr="00A94DE3">
        <w:rPr>
          <w:rFonts w:ascii="Arial" w:hAnsi="Arial" w:cs="Arial"/>
          <w:color w:val="auto"/>
          <w:sz w:val="24"/>
          <w:szCs w:val="24"/>
        </w:rPr>
        <w:t xml:space="preserve"> short</w:t>
      </w:r>
      <w:r w:rsidR="00D024C6" w:rsidRPr="00A94DE3">
        <w:rPr>
          <w:rFonts w:ascii="Arial" w:hAnsi="Arial" w:cs="Arial"/>
          <w:color w:val="auto"/>
          <w:sz w:val="24"/>
          <w:szCs w:val="24"/>
        </w:rPr>
        <w:t xml:space="preserve"> section of the Order route, </w:t>
      </w:r>
      <w:r w:rsidR="00221528" w:rsidRPr="00A94DE3">
        <w:rPr>
          <w:rFonts w:ascii="Arial" w:hAnsi="Arial" w:cs="Arial"/>
          <w:color w:val="auto"/>
          <w:sz w:val="24"/>
          <w:szCs w:val="24"/>
        </w:rPr>
        <w:t>a situation which appears unlikely.</w:t>
      </w:r>
    </w:p>
    <w:p w14:paraId="4BC47732" w14:textId="354AA32F" w:rsidR="00C00EA0" w:rsidRDefault="000C5A12" w:rsidP="004711AE">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lastRenderedPageBreak/>
        <w:t xml:space="preserve">It appears most likely </w:t>
      </w:r>
      <w:r w:rsidR="00524299">
        <w:rPr>
          <w:rFonts w:ascii="Arial" w:hAnsi="Arial" w:cs="Arial"/>
          <w:color w:val="auto"/>
          <w:sz w:val="24"/>
          <w:szCs w:val="24"/>
        </w:rPr>
        <w:t>that the Bromborough Estate erected the two noticeboards which are still present today along the route, and that their wording faded</w:t>
      </w:r>
      <w:r w:rsidR="00972364">
        <w:rPr>
          <w:rFonts w:ascii="Arial" w:hAnsi="Arial" w:cs="Arial"/>
          <w:color w:val="auto"/>
          <w:sz w:val="24"/>
          <w:szCs w:val="24"/>
        </w:rPr>
        <w:t xml:space="preserve"> </w:t>
      </w:r>
      <w:r w:rsidR="00524299">
        <w:rPr>
          <w:rFonts w:ascii="Arial" w:hAnsi="Arial" w:cs="Arial"/>
          <w:color w:val="auto"/>
          <w:sz w:val="24"/>
          <w:szCs w:val="24"/>
        </w:rPr>
        <w:t xml:space="preserve">and was not </w:t>
      </w:r>
      <w:r w:rsidR="003331E0">
        <w:rPr>
          <w:rFonts w:ascii="Arial" w:hAnsi="Arial" w:cs="Arial"/>
          <w:color w:val="auto"/>
          <w:sz w:val="24"/>
          <w:szCs w:val="24"/>
        </w:rPr>
        <w:t>renewed.</w:t>
      </w:r>
      <w:r w:rsidR="00972364">
        <w:rPr>
          <w:rFonts w:ascii="Arial" w:hAnsi="Arial" w:cs="Arial"/>
          <w:color w:val="auto"/>
          <w:sz w:val="24"/>
          <w:szCs w:val="24"/>
        </w:rPr>
        <w:t xml:space="preserve"> It is not possible to accurately determine what the notices said</w:t>
      </w:r>
      <w:r w:rsidR="00F161CB">
        <w:rPr>
          <w:rFonts w:ascii="Arial" w:hAnsi="Arial" w:cs="Arial"/>
          <w:color w:val="auto"/>
          <w:sz w:val="24"/>
          <w:szCs w:val="24"/>
        </w:rPr>
        <w:t xml:space="preserve">, the date </w:t>
      </w:r>
      <w:r w:rsidR="008B51A8">
        <w:rPr>
          <w:rFonts w:ascii="Arial" w:hAnsi="Arial" w:cs="Arial"/>
          <w:color w:val="auto"/>
          <w:sz w:val="24"/>
          <w:szCs w:val="24"/>
        </w:rPr>
        <w:t xml:space="preserve">that </w:t>
      </w:r>
      <w:r w:rsidR="00F161CB">
        <w:rPr>
          <w:rFonts w:ascii="Arial" w:hAnsi="Arial" w:cs="Arial"/>
          <w:color w:val="auto"/>
          <w:sz w:val="24"/>
          <w:szCs w:val="24"/>
        </w:rPr>
        <w:t xml:space="preserve">they were erected or by whom. As a result of this uncertainty, their presence does not demonstrate a lack of intention to dedicate </w:t>
      </w:r>
      <w:r w:rsidR="00355479">
        <w:rPr>
          <w:rFonts w:ascii="Arial" w:hAnsi="Arial" w:cs="Arial"/>
          <w:color w:val="auto"/>
          <w:sz w:val="24"/>
          <w:szCs w:val="24"/>
        </w:rPr>
        <w:t>the route as public</w:t>
      </w:r>
      <w:r w:rsidR="009C69AE">
        <w:rPr>
          <w:rFonts w:ascii="Arial" w:hAnsi="Arial" w:cs="Arial"/>
          <w:color w:val="auto"/>
          <w:sz w:val="24"/>
          <w:szCs w:val="24"/>
        </w:rPr>
        <w:t xml:space="preserve"> over the relevant period</w:t>
      </w:r>
      <w:r w:rsidR="00355479">
        <w:rPr>
          <w:rFonts w:ascii="Arial" w:hAnsi="Arial" w:cs="Arial"/>
          <w:color w:val="auto"/>
          <w:sz w:val="24"/>
          <w:szCs w:val="24"/>
        </w:rPr>
        <w:t>.</w:t>
      </w:r>
      <w:r w:rsidR="00972364">
        <w:rPr>
          <w:rFonts w:ascii="Arial" w:hAnsi="Arial" w:cs="Arial"/>
          <w:color w:val="auto"/>
          <w:sz w:val="24"/>
          <w:szCs w:val="24"/>
        </w:rPr>
        <w:t xml:space="preserve"> </w:t>
      </w:r>
      <w:r w:rsidR="00524299">
        <w:rPr>
          <w:rFonts w:ascii="Arial" w:hAnsi="Arial" w:cs="Arial"/>
          <w:color w:val="auto"/>
          <w:sz w:val="24"/>
          <w:szCs w:val="24"/>
        </w:rPr>
        <w:t xml:space="preserve"> </w:t>
      </w:r>
    </w:p>
    <w:p w14:paraId="733B7CCD" w14:textId="39751777" w:rsidR="008B51A8" w:rsidRDefault="002C5B4B" w:rsidP="004711AE">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 xml:space="preserve">The supporters submit </w:t>
      </w:r>
      <w:r w:rsidR="000B6245">
        <w:rPr>
          <w:rFonts w:ascii="Arial" w:hAnsi="Arial" w:cs="Arial"/>
          <w:color w:val="auto"/>
          <w:sz w:val="24"/>
          <w:szCs w:val="24"/>
        </w:rPr>
        <w:t xml:space="preserve">that </w:t>
      </w:r>
      <w:r>
        <w:rPr>
          <w:rFonts w:ascii="Arial" w:hAnsi="Arial" w:cs="Arial"/>
          <w:color w:val="auto"/>
          <w:sz w:val="24"/>
          <w:szCs w:val="24"/>
        </w:rPr>
        <w:t>th</w:t>
      </w:r>
      <w:r w:rsidR="008A2D07">
        <w:rPr>
          <w:rFonts w:ascii="Arial" w:hAnsi="Arial" w:cs="Arial"/>
          <w:color w:val="auto"/>
          <w:sz w:val="24"/>
          <w:szCs w:val="24"/>
        </w:rPr>
        <w:t>e only notices seen on the route have said please keep dogs on a lead and please keep to the footpath</w:t>
      </w:r>
      <w:r w:rsidR="003E06AF">
        <w:rPr>
          <w:rFonts w:ascii="Arial" w:hAnsi="Arial" w:cs="Arial"/>
          <w:color w:val="auto"/>
          <w:sz w:val="24"/>
          <w:szCs w:val="24"/>
        </w:rPr>
        <w:t xml:space="preserve">. </w:t>
      </w:r>
      <w:r w:rsidR="008A2D07">
        <w:rPr>
          <w:rFonts w:ascii="Arial" w:hAnsi="Arial" w:cs="Arial"/>
          <w:color w:val="auto"/>
          <w:sz w:val="24"/>
          <w:szCs w:val="24"/>
        </w:rPr>
        <w:t xml:space="preserve">This is reasonably consistent with the objector evidence that the landowner put up notices on Green Lane warning of the sheep and to please keep dogs on leads. It is stated that these had little effect and were removed soon after they were put up. </w:t>
      </w:r>
    </w:p>
    <w:p w14:paraId="31565568" w14:textId="0B631579" w:rsidR="002C5B4B" w:rsidRDefault="008A2D07" w:rsidP="004711AE">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 xml:space="preserve">There is limited evidence of the location and dates present of any such notices, so that it is unclear whether they were present on the Order route over the relevant period. Moreover, </w:t>
      </w:r>
      <w:r w:rsidR="00335FCE">
        <w:rPr>
          <w:rFonts w:ascii="Arial" w:hAnsi="Arial" w:cs="Arial"/>
          <w:color w:val="auto"/>
          <w:sz w:val="24"/>
          <w:szCs w:val="24"/>
        </w:rPr>
        <w:t xml:space="preserve">in </w:t>
      </w:r>
      <w:r w:rsidR="00D01408">
        <w:rPr>
          <w:rFonts w:ascii="Arial" w:hAnsi="Arial" w:cs="Arial"/>
          <w:color w:val="auto"/>
          <w:sz w:val="24"/>
          <w:szCs w:val="24"/>
        </w:rPr>
        <w:t xml:space="preserve">requesting </w:t>
      </w:r>
      <w:r w:rsidR="006D7836">
        <w:rPr>
          <w:rFonts w:ascii="Arial" w:hAnsi="Arial" w:cs="Arial"/>
          <w:color w:val="auto"/>
          <w:sz w:val="24"/>
          <w:szCs w:val="24"/>
        </w:rPr>
        <w:t>dog control</w:t>
      </w:r>
      <w:r w:rsidR="00D94DC6">
        <w:rPr>
          <w:rFonts w:ascii="Arial" w:hAnsi="Arial" w:cs="Arial"/>
          <w:color w:val="auto"/>
          <w:sz w:val="24"/>
          <w:szCs w:val="24"/>
        </w:rPr>
        <w:t xml:space="preserve"> </w:t>
      </w:r>
      <w:r w:rsidR="004F28DE">
        <w:rPr>
          <w:rFonts w:ascii="Arial" w:hAnsi="Arial" w:cs="Arial"/>
          <w:color w:val="auto"/>
          <w:sz w:val="24"/>
          <w:szCs w:val="24"/>
        </w:rPr>
        <w:t>and to keep to a path</w:t>
      </w:r>
      <w:r w:rsidR="006D7836">
        <w:rPr>
          <w:rFonts w:ascii="Arial" w:hAnsi="Arial" w:cs="Arial"/>
          <w:color w:val="auto"/>
          <w:sz w:val="24"/>
          <w:szCs w:val="24"/>
        </w:rPr>
        <w:t xml:space="preserve">, any such notices </w:t>
      </w:r>
      <w:r w:rsidR="005146B8">
        <w:rPr>
          <w:rFonts w:ascii="Arial" w:hAnsi="Arial" w:cs="Arial"/>
          <w:color w:val="auto"/>
          <w:sz w:val="24"/>
          <w:szCs w:val="24"/>
        </w:rPr>
        <w:t xml:space="preserve">are unlikely to have been interpreted </w:t>
      </w:r>
      <w:r w:rsidR="00D16259">
        <w:rPr>
          <w:rFonts w:ascii="Arial" w:hAnsi="Arial" w:cs="Arial"/>
          <w:color w:val="auto"/>
          <w:sz w:val="24"/>
          <w:szCs w:val="24"/>
        </w:rPr>
        <w:t>by the public as seeking to prevent their use</w:t>
      </w:r>
      <w:r w:rsidR="00050661">
        <w:rPr>
          <w:rFonts w:ascii="Arial" w:hAnsi="Arial" w:cs="Arial"/>
          <w:color w:val="auto"/>
          <w:sz w:val="24"/>
          <w:szCs w:val="24"/>
        </w:rPr>
        <w:t xml:space="preserve">. </w:t>
      </w:r>
      <w:r w:rsidR="003778CD">
        <w:rPr>
          <w:rFonts w:ascii="Arial" w:hAnsi="Arial" w:cs="Arial"/>
          <w:color w:val="auto"/>
          <w:sz w:val="24"/>
          <w:szCs w:val="24"/>
        </w:rPr>
        <w:t>As a result, the</w:t>
      </w:r>
      <w:r>
        <w:rPr>
          <w:rFonts w:ascii="Arial" w:hAnsi="Arial" w:cs="Arial"/>
          <w:color w:val="auto"/>
          <w:sz w:val="24"/>
          <w:szCs w:val="24"/>
        </w:rPr>
        <w:t xml:space="preserve"> wording </w:t>
      </w:r>
      <w:r w:rsidR="003778CD">
        <w:rPr>
          <w:rFonts w:ascii="Arial" w:hAnsi="Arial" w:cs="Arial"/>
          <w:color w:val="auto"/>
          <w:sz w:val="24"/>
          <w:szCs w:val="24"/>
        </w:rPr>
        <w:t xml:space="preserve">of such notices, if they were visible to users of the route over the relevant period, </w:t>
      </w:r>
      <w:r>
        <w:rPr>
          <w:rFonts w:ascii="Arial" w:hAnsi="Arial" w:cs="Arial"/>
          <w:color w:val="auto"/>
          <w:sz w:val="24"/>
          <w:szCs w:val="24"/>
        </w:rPr>
        <w:t>was not inconsistent with the dedication of the Order route as a highway.</w:t>
      </w:r>
    </w:p>
    <w:p w14:paraId="19E0495B" w14:textId="1F9EE171" w:rsidR="002728A1" w:rsidRDefault="00920DF0" w:rsidP="00DE7447">
      <w:pPr>
        <w:pStyle w:val="Style1"/>
        <w:tabs>
          <w:tab w:val="clear" w:pos="432"/>
          <w:tab w:val="left" w:pos="0"/>
          <w:tab w:val="num" w:pos="720"/>
        </w:tabs>
        <w:ind w:hanging="573"/>
        <w:rPr>
          <w:rFonts w:ascii="Arial" w:hAnsi="Arial" w:cs="Arial"/>
          <w:color w:val="auto"/>
          <w:sz w:val="24"/>
          <w:szCs w:val="24"/>
        </w:rPr>
      </w:pPr>
      <w:r>
        <w:rPr>
          <w:rFonts w:ascii="Arial" w:hAnsi="Arial" w:cs="Arial"/>
          <w:color w:val="auto"/>
          <w:sz w:val="24"/>
          <w:szCs w:val="24"/>
        </w:rPr>
        <w:t xml:space="preserve">Mr </w:t>
      </w:r>
      <w:r w:rsidR="0033173C">
        <w:rPr>
          <w:rFonts w:ascii="Arial" w:hAnsi="Arial" w:cs="Arial"/>
          <w:color w:val="auto"/>
          <w:sz w:val="24"/>
          <w:szCs w:val="24"/>
        </w:rPr>
        <w:t>Wilson Smith</w:t>
      </w:r>
      <w:r>
        <w:rPr>
          <w:rFonts w:ascii="Arial" w:hAnsi="Arial" w:cs="Arial"/>
          <w:color w:val="auto"/>
          <w:sz w:val="24"/>
          <w:szCs w:val="24"/>
        </w:rPr>
        <w:t xml:space="preserve"> recalls that a </w:t>
      </w:r>
      <w:r w:rsidR="009C1BEB">
        <w:rPr>
          <w:rFonts w:ascii="Arial" w:hAnsi="Arial" w:cs="Arial"/>
          <w:color w:val="auto"/>
          <w:sz w:val="24"/>
          <w:szCs w:val="24"/>
        </w:rPr>
        <w:t>Keep Out Private notice was attached to the gate into the</w:t>
      </w:r>
      <w:r w:rsidR="001C0AF6">
        <w:rPr>
          <w:rFonts w:ascii="Arial" w:hAnsi="Arial" w:cs="Arial"/>
          <w:color w:val="auto"/>
          <w:sz w:val="24"/>
          <w:szCs w:val="24"/>
        </w:rPr>
        <w:t xml:space="preserve"> ballast hole</w:t>
      </w:r>
      <w:r w:rsidR="009C1BEB">
        <w:rPr>
          <w:rFonts w:ascii="Arial" w:hAnsi="Arial" w:cs="Arial"/>
          <w:color w:val="auto"/>
          <w:sz w:val="24"/>
          <w:szCs w:val="24"/>
        </w:rPr>
        <w:t xml:space="preserve"> field</w:t>
      </w:r>
      <w:r w:rsidR="001C0AF6">
        <w:rPr>
          <w:rFonts w:ascii="Arial" w:hAnsi="Arial" w:cs="Arial"/>
          <w:color w:val="auto"/>
          <w:sz w:val="24"/>
          <w:szCs w:val="24"/>
        </w:rPr>
        <w:t xml:space="preserve"> </w:t>
      </w:r>
      <w:r w:rsidR="009C1BEB">
        <w:rPr>
          <w:rFonts w:ascii="Arial" w:hAnsi="Arial" w:cs="Arial"/>
          <w:color w:val="auto"/>
          <w:sz w:val="24"/>
          <w:szCs w:val="24"/>
        </w:rPr>
        <w:t>in the 1990s.</w:t>
      </w:r>
      <w:r w:rsidR="002C090B">
        <w:rPr>
          <w:rFonts w:ascii="Arial" w:hAnsi="Arial" w:cs="Arial"/>
          <w:color w:val="auto"/>
          <w:sz w:val="24"/>
          <w:szCs w:val="24"/>
        </w:rPr>
        <w:t xml:space="preserve"> He additionally recollects that two </w:t>
      </w:r>
      <w:r w:rsidR="002D7200">
        <w:rPr>
          <w:rFonts w:ascii="Arial" w:hAnsi="Arial" w:cs="Arial"/>
          <w:color w:val="auto"/>
          <w:sz w:val="24"/>
          <w:szCs w:val="24"/>
        </w:rPr>
        <w:t xml:space="preserve">signs stating </w:t>
      </w:r>
      <w:r w:rsidR="00DB3A39">
        <w:rPr>
          <w:rFonts w:ascii="Arial" w:hAnsi="Arial" w:cs="Arial"/>
          <w:color w:val="auto"/>
          <w:sz w:val="24"/>
          <w:szCs w:val="24"/>
        </w:rPr>
        <w:t>“</w:t>
      </w:r>
      <w:r w:rsidR="002D7200">
        <w:rPr>
          <w:rFonts w:ascii="Arial" w:hAnsi="Arial" w:cs="Arial"/>
          <w:color w:val="auto"/>
          <w:sz w:val="24"/>
          <w:szCs w:val="24"/>
        </w:rPr>
        <w:t>Private No Public Access</w:t>
      </w:r>
      <w:r w:rsidR="00DB3A39">
        <w:rPr>
          <w:rFonts w:ascii="Arial" w:hAnsi="Arial" w:cs="Arial"/>
          <w:color w:val="auto"/>
          <w:sz w:val="24"/>
          <w:szCs w:val="24"/>
        </w:rPr>
        <w:t>”</w:t>
      </w:r>
      <w:r w:rsidR="002D7200">
        <w:rPr>
          <w:rFonts w:ascii="Arial" w:hAnsi="Arial" w:cs="Arial"/>
          <w:color w:val="auto"/>
          <w:sz w:val="24"/>
          <w:szCs w:val="24"/>
        </w:rPr>
        <w:t xml:space="preserve"> were erected in the 1970s, </w:t>
      </w:r>
      <w:r w:rsidR="00DB3A39">
        <w:rPr>
          <w:rFonts w:ascii="Arial" w:hAnsi="Arial" w:cs="Arial"/>
          <w:color w:val="auto"/>
          <w:sz w:val="24"/>
          <w:szCs w:val="24"/>
        </w:rPr>
        <w:t>after</w:t>
      </w:r>
      <w:r w:rsidR="002D7200">
        <w:rPr>
          <w:rFonts w:ascii="Arial" w:hAnsi="Arial" w:cs="Arial"/>
          <w:color w:val="auto"/>
          <w:sz w:val="24"/>
          <w:szCs w:val="24"/>
        </w:rPr>
        <w:t xml:space="preserve"> which they were damaged and replaced</w:t>
      </w:r>
      <w:r w:rsidR="00C20462">
        <w:rPr>
          <w:rFonts w:ascii="Arial" w:hAnsi="Arial" w:cs="Arial"/>
          <w:color w:val="auto"/>
          <w:sz w:val="24"/>
          <w:szCs w:val="24"/>
        </w:rPr>
        <w:t xml:space="preserve">, and that </w:t>
      </w:r>
      <w:r w:rsidR="00BF217B">
        <w:rPr>
          <w:rFonts w:ascii="Arial" w:hAnsi="Arial" w:cs="Arial"/>
          <w:color w:val="auto"/>
          <w:sz w:val="24"/>
          <w:szCs w:val="24"/>
        </w:rPr>
        <w:t>“British Rail, Keep Out” signs were present under the railway arches</w:t>
      </w:r>
      <w:r w:rsidR="002D7200">
        <w:rPr>
          <w:rFonts w:ascii="Arial" w:hAnsi="Arial" w:cs="Arial"/>
          <w:color w:val="auto"/>
          <w:sz w:val="24"/>
          <w:szCs w:val="24"/>
        </w:rPr>
        <w:t>.</w:t>
      </w:r>
      <w:r w:rsidR="00DB3A39">
        <w:rPr>
          <w:rFonts w:ascii="Arial" w:hAnsi="Arial" w:cs="Arial"/>
          <w:color w:val="auto"/>
          <w:sz w:val="24"/>
          <w:szCs w:val="24"/>
        </w:rPr>
        <w:t xml:space="preserve"> One user recalls that in the late 1970s a sign stating “Private No Entrance” was erected by the former landowner.</w:t>
      </w:r>
    </w:p>
    <w:p w14:paraId="625BCBA3" w14:textId="5D06A269" w:rsidR="001315A0" w:rsidRDefault="008D7337" w:rsidP="001315A0">
      <w:pPr>
        <w:pStyle w:val="Style1"/>
        <w:tabs>
          <w:tab w:val="clear" w:pos="432"/>
          <w:tab w:val="left" w:pos="0"/>
          <w:tab w:val="num" w:pos="720"/>
        </w:tabs>
        <w:ind w:hanging="573"/>
        <w:rPr>
          <w:rFonts w:ascii="Arial" w:hAnsi="Arial" w:cs="Arial"/>
          <w:color w:val="auto"/>
          <w:sz w:val="24"/>
          <w:szCs w:val="24"/>
        </w:rPr>
      </w:pPr>
      <w:r>
        <w:rPr>
          <w:rFonts w:ascii="Arial" w:hAnsi="Arial" w:cs="Arial"/>
          <w:color w:val="auto"/>
          <w:sz w:val="24"/>
          <w:szCs w:val="24"/>
        </w:rPr>
        <w:t xml:space="preserve">Nevertheless, these recollections are supported by minimal evidence and the user’s recollection may relate to the sign </w:t>
      </w:r>
      <w:r w:rsidR="00A97032">
        <w:rPr>
          <w:rFonts w:ascii="Arial" w:hAnsi="Arial" w:cs="Arial"/>
          <w:color w:val="auto"/>
          <w:sz w:val="24"/>
          <w:szCs w:val="24"/>
        </w:rPr>
        <w:t xml:space="preserve">still present </w:t>
      </w:r>
      <w:r>
        <w:rPr>
          <w:rFonts w:ascii="Arial" w:hAnsi="Arial" w:cs="Arial"/>
          <w:color w:val="auto"/>
          <w:sz w:val="24"/>
          <w:szCs w:val="24"/>
        </w:rPr>
        <w:t>on land off the route near the footbridge</w:t>
      </w:r>
      <w:r w:rsidR="00A97032">
        <w:rPr>
          <w:rFonts w:ascii="Arial" w:hAnsi="Arial" w:cs="Arial"/>
          <w:color w:val="auto"/>
          <w:sz w:val="24"/>
          <w:szCs w:val="24"/>
        </w:rPr>
        <w:t>,</w:t>
      </w:r>
      <w:r>
        <w:rPr>
          <w:rFonts w:ascii="Arial" w:hAnsi="Arial" w:cs="Arial"/>
          <w:color w:val="auto"/>
          <w:sz w:val="24"/>
          <w:szCs w:val="24"/>
        </w:rPr>
        <w:t xml:space="preserve"> which was erected by the shooting syndicate</w:t>
      </w:r>
      <w:r w:rsidR="002E5792">
        <w:rPr>
          <w:rFonts w:ascii="Arial" w:hAnsi="Arial" w:cs="Arial"/>
          <w:color w:val="auto"/>
          <w:sz w:val="24"/>
          <w:szCs w:val="24"/>
        </w:rPr>
        <w:t xml:space="preserve"> and which indicates land adjacent to the Order route</w:t>
      </w:r>
      <w:r>
        <w:rPr>
          <w:rFonts w:ascii="Arial" w:hAnsi="Arial" w:cs="Arial"/>
          <w:color w:val="auto"/>
          <w:sz w:val="24"/>
          <w:szCs w:val="24"/>
        </w:rPr>
        <w:t>.</w:t>
      </w:r>
      <w:r w:rsidR="00F76D58">
        <w:rPr>
          <w:rFonts w:ascii="Arial" w:hAnsi="Arial" w:cs="Arial"/>
          <w:color w:val="auto"/>
          <w:sz w:val="24"/>
          <w:szCs w:val="24"/>
        </w:rPr>
        <w:t xml:space="preserve"> Furthermore, the evidence of a significant number of people </w:t>
      </w:r>
      <w:r w:rsidR="000F326F">
        <w:rPr>
          <w:rFonts w:ascii="Arial" w:hAnsi="Arial" w:cs="Arial"/>
          <w:color w:val="auto"/>
          <w:sz w:val="24"/>
          <w:szCs w:val="24"/>
        </w:rPr>
        <w:t xml:space="preserve">over the </w:t>
      </w:r>
      <w:r w:rsidR="0098587C">
        <w:rPr>
          <w:rFonts w:ascii="Arial" w:hAnsi="Arial" w:cs="Arial"/>
          <w:color w:val="auto"/>
          <w:sz w:val="24"/>
          <w:szCs w:val="24"/>
        </w:rPr>
        <w:t xml:space="preserve">relevant period </w:t>
      </w:r>
      <w:r w:rsidR="000F326F">
        <w:rPr>
          <w:rFonts w:ascii="Arial" w:hAnsi="Arial" w:cs="Arial"/>
          <w:color w:val="auto"/>
          <w:sz w:val="24"/>
          <w:szCs w:val="24"/>
        </w:rPr>
        <w:t>states that</w:t>
      </w:r>
      <w:r w:rsidR="0098587C">
        <w:rPr>
          <w:rFonts w:ascii="Arial" w:hAnsi="Arial" w:cs="Arial"/>
          <w:color w:val="auto"/>
          <w:sz w:val="24"/>
          <w:szCs w:val="24"/>
        </w:rPr>
        <w:t xml:space="preserve"> the only notices seen were th</w:t>
      </w:r>
      <w:r w:rsidR="00C301B9">
        <w:rPr>
          <w:rFonts w:ascii="Arial" w:hAnsi="Arial" w:cs="Arial"/>
          <w:color w:val="auto"/>
          <w:sz w:val="24"/>
          <w:szCs w:val="24"/>
        </w:rPr>
        <w:t>e syndicate</w:t>
      </w:r>
      <w:r w:rsidR="0098587C">
        <w:rPr>
          <w:rFonts w:ascii="Arial" w:hAnsi="Arial" w:cs="Arial"/>
          <w:color w:val="auto"/>
          <w:sz w:val="24"/>
          <w:szCs w:val="24"/>
        </w:rPr>
        <w:t xml:space="preserve"> notice or others asking people to keep dogs on a lead</w:t>
      </w:r>
      <w:r w:rsidR="00D82D12">
        <w:rPr>
          <w:rFonts w:ascii="Arial" w:hAnsi="Arial" w:cs="Arial"/>
          <w:color w:val="auto"/>
          <w:sz w:val="24"/>
          <w:szCs w:val="24"/>
        </w:rPr>
        <w:t>, or that they have not seen a notice</w:t>
      </w:r>
      <w:r w:rsidR="0098587C">
        <w:rPr>
          <w:rFonts w:ascii="Arial" w:hAnsi="Arial" w:cs="Arial"/>
          <w:color w:val="auto"/>
          <w:sz w:val="24"/>
          <w:szCs w:val="24"/>
        </w:rPr>
        <w:t>.</w:t>
      </w:r>
      <w:r w:rsidR="00135CB6">
        <w:rPr>
          <w:rFonts w:ascii="Arial" w:hAnsi="Arial" w:cs="Arial"/>
          <w:color w:val="auto"/>
          <w:sz w:val="24"/>
          <w:szCs w:val="24"/>
        </w:rPr>
        <w:t xml:space="preserve"> </w:t>
      </w:r>
      <w:r w:rsidR="005825FE">
        <w:rPr>
          <w:rFonts w:ascii="Arial" w:hAnsi="Arial" w:cs="Arial"/>
          <w:color w:val="auto"/>
          <w:sz w:val="24"/>
          <w:szCs w:val="24"/>
        </w:rPr>
        <w:t>The user evidence is cogent in this regard</w:t>
      </w:r>
      <w:r w:rsidR="007F09EA">
        <w:rPr>
          <w:rFonts w:ascii="Arial" w:hAnsi="Arial" w:cs="Arial"/>
          <w:color w:val="auto"/>
          <w:sz w:val="24"/>
          <w:szCs w:val="24"/>
        </w:rPr>
        <w:t xml:space="preserve">. In view of these considerations, </w:t>
      </w:r>
      <w:r w:rsidR="0073254D">
        <w:rPr>
          <w:rFonts w:ascii="Arial" w:hAnsi="Arial" w:cs="Arial"/>
          <w:color w:val="auto"/>
          <w:sz w:val="24"/>
          <w:szCs w:val="24"/>
        </w:rPr>
        <w:t>i</w:t>
      </w:r>
      <w:r w:rsidR="00135CB6">
        <w:rPr>
          <w:rFonts w:ascii="Arial" w:hAnsi="Arial" w:cs="Arial"/>
          <w:color w:val="auto"/>
          <w:sz w:val="24"/>
          <w:szCs w:val="24"/>
        </w:rPr>
        <w:t xml:space="preserve">t has </w:t>
      </w:r>
      <w:r w:rsidR="00E7397C">
        <w:rPr>
          <w:rFonts w:ascii="Arial" w:hAnsi="Arial" w:cs="Arial"/>
          <w:color w:val="auto"/>
          <w:sz w:val="24"/>
          <w:szCs w:val="24"/>
        </w:rPr>
        <w:t xml:space="preserve">not </w:t>
      </w:r>
      <w:r w:rsidR="0073254D">
        <w:rPr>
          <w:rFonts w:ascii="Arial" w:hAnsi="Arial" w:cs="Arial"/>
          <w:color w:val="auto"/>
          <w:sz w:val="24"/>
          <w:szCs w:val="24"/>
        </w:rPr>
        <w:t xml:space="preserve">consequently </w:t>
      </w:r>
      <w:r w:rsidR="00135CB6">
        <w:rPr>
          <w:rFonts w:ascii="Arial" w:hAnsi="Arial" w:cs="Arial"/>
          <w:color w:val="auto"/>
          <w:sz w:val="24"/>
          <w:szCs w:val="24"/>
        </w:rPr>
        <w:t xml:space="preserve">been demonstrated that any notices present over the relevant period </w:t>
      </w:r>
      <w:r w:rsidR="005C615A">
        <w:rPr>
          <w:rFonts w:ascii="Arial" w:hAnsi="Arial" w:cs="Arial"/>
          <w:color w:val="auto"/>
          <w:sz w:val="24"/>
          <w:szCs w:val="24"/>
        </w:rPr>
        <w:t>formed sufficient evidence of a lack of intention to dedicate the Order route</w:t>
      </w:r>
      <w:r w:rsidR="001315A0">
        <w:rPr>
          <w:rFonts w:ascii="Arial" w:hAnsi="Arial" w:cs="Arial"/>
          <w:color w:val="auto"/>
          <w:sz w:val="24"/>
          <w:szCs w:val="24"/>
        </w:rPr>
        <w:t>.</w:t>
      </w:r>
    </w:p>
    <w:p w14:paraId="00E24C83" w14:textId="4F4AB83C" w:rsidR="008B05D4" w:rsidRDefault="00880F33" w:rsidP="001315A0">
      <w:pPr>
        <w:pStyle w:val="Style1"/>
        <w:tabs>
          <w:tab w:val="clear" w:pos="432"/>
          <w:tab w:val="left" w:pos="0"/>
          <w:tab w:val="num" w:pos="720"/>
        </w:tabs>
        <w:ind w:hanging="573"/>
        <w:rPr>
          <w:rFonts w:ascii="Arial" w:hAnsi="Arial" w:cs="Arial"/>
          <w:color w:val="auto"/>
          <w:sz w:val="24"/>
          <w:szCs w:val="24"/>
        </w:rPr>
      </w:pPr>
      <w:r>
        <w:rPr>
          <w:rFonts w:ascii="Arial" w:hAnsi="Arial" w:cs="Arial"/>
          <w:color w:val="auto"/>
          <w:sz w:val="24"/>
          <w:szCs w:val="24"/>
        </w:rPr>
        <w:t>T</w:t>
      </w:r>
      <w:r w:rsidR="00F81152">
        <w:rPr>
          <w:rFonts w:ascii="Arial" w:hAnsi="Arial" w:cs="Arial"/>
          <w:color w:val="auto"/>
          <w:sz w:val="24"/>
          <w:szCs w:val="24"/>
        </w:rPr>
        <w:t xml:space="preserve">he evidence in opposition </w:t>
      </w:r>
      <w:r w:rsidR="00902D61">
        <w:rPr>
          <w:rFonts w:ascii="Arial" w:hAnsi="Arial" w:cs="Arial"/>
          <w:color w:val="auto"/>
          <w:sz w:val="24"/>
          <w:szCs w:val="24"/>
        </w:rPr>
        <w:t>is</w:t>
      </w:r>
      <w:r w:rsidR="00F81152">
        <w:rPr>
          <w:rFonts w:ascii="Arial" w:hAnsi="Arial" w:cs="Arial"/>
          <w:color w:val="auto"/>
          <w:sz w:val="24"/>
          <w:szCs w:val="24"/>
        </w:rPr>
        <w:t xml:space="preserve"> that </w:t>
      </w:r>
      <w:r w:rsidR="00B75129">
        <w:rPr>
          <w:rFonts w:ascii="Arial" w:hAnsi="Arial" w:cs="Arial"/>
          <w:color w:val="auto"/>
          <w:sz w:val="24"/>
          <w:szCs w:val="24"/>
        </w:rPr>
        <w:t xml:space="preserve">locked gates were present at both ends of a railway arch </w:t>
      </w:r>
      <w:r w:rsidR="00C472DB">
        <w:rPr>
          <w:rFonts w:ascii="Arial" w:hAnsi="Arial" w:cs="Arial"/>
          <w:color w:val="auto"/>
          <w:sz w:val="24"/>
          <w:szCs w:val="24"/>
        </w:rPr>
        <w:t xml:space="preserve">from </w:t>
      </w:r>
      <w:r w:rsidR="00945FB5">
        <w:rPr>
          <w:rFonts w:ascii="Arial" w:hAnsi="Arial" w:cs="Arial"/>
          <w:color w:val="auto"/>
          <w:sz w:val="24"/>
          <w:szCs w:val="24"/>
        </w:rPr>
        <w:t xml:space="preserve">the start of the </w:t>
      </w:r>
      <w:r w:rsidR="0033173C">
        <w:rPr>
          <w:rFonts w:ascii="Arial" w:hAnsi="Arial" w:cs="Arial"/>
          <w:color w:val="auto"/>
          <w:sz w:val="24"/>
          <w:szCs w:val="24"/>
        </w:rPr>
        <w:t>Wilson Smith</w:t>
      </w:r>
      <w:r w:rsidR="00945FB5">
        <w:rPr>
          <w:rFonts w:ascii="Arial" w:hAnsi="Arial" w:cs="Arial"/>
          <w:color w:val="auto"/>
          <w:sz w:val="24"/>
          <w:szCs w:val="24"/>
        </w:rPr>
        <w:t>s’ tenancy of ballast hole field in the mid</w:t>
      </w:r>
      <w:r>
        <w:rPr>
          <w:rFonts w:ascii="Arial" w:hAnsi="Arial" w:cs="Arial"/>
          <w:color w:val="auto"/>
          <w:sz w:val="24"/>
          <w:szCs w:val="24"/>
        </w:rPr>
        <w:t>-</w:t>
      </w:r>
      <w:r w:rsidR="00945FB5">
        <w:rPr>
          <w:rFonts w:ascii="Arial" w:hAnsi="Arial" w:cs="Arial"/>
          <w:color w:val="auto"/>
          <w:sz w:val="24"/>
          <w:szCs w:val="24"/>
        </w:rPr>
        <w:t>1970s.</w:t>
      </w:r>
      <w:r w:rsidR="00317B41">
        <w:rPr>
          <w:rFonts w:ascii="Arial" w:hAnsi="Arial" w:cs="Arial"/>
          <w:color w:val="auto"/>
          <w:sz w:val="24"/>
          <w:szCs w:val="24"/>
        </w:rPr>
        <w:t xml:space="preserve"> I have found above, however, that the evidence supports the existence of openable gates </w:t>
      </w:r>
      <w:r w:rsidR="00E07979">
        <w:rPr>
          <w:rFonts w:ascii="Arial" w:hAnsi="Arial" w:cs="Arial"/>
          <w:color w:val="auto"/>
          <w:sz w:val="24"/>
          <w:szCs w:val="24"/>
        </w:rPr>
        <w:t xml:space="preserve">over the relevant period </w:t>
      </w:r>
      <w:r w:rsidR="00317B41">
        <w:rPr>
          <w:rFonts w:ascii="Arial" w:hAnsi="Arial" w:cs="Arial"/>
          <w:color w:val="auto"/>
          <w:sz w:val="24"/>
          <w:szCs w:val="24"/>
        </w:rPr>
        <w:t xml:space="preserve">at the entrance to ballast hole field, at point B </w:t>
      </w:r>
      <w:r w:rsidR="00F761E6">
        <w:rPr>
          <w:rFonts w:ascii="Arial" w:hAnsi="Arial" w:cs="Arial"/>
          <w:color w:val="auto"/>
          <w:sz w:val="24"/>
          <w:szCs w:val="24"/>
        </w:rPr>
        <w:t>and at point D.</w:t>
      </w:r>
      <w:r>
        <w:rPr>
          <w:rFonts w:ascii="Arial" w:hAnsi="Arial" w:cs="Arial"/>
          <w:color w:val="auto"/>
          <w:sz w:val="24"/>
          <w:szCs w:val="24"/>
        </w:rPr>
        <w:t xml:space="preserve"> </w:t>
      </w:r>
    </w:p>
    <w:p w14:paraId="189083B9" w14:textId="63673B0D" w:rsidR="002F71F4" w:rsidRPr="00ED74E6" w:rsidRDefault="00110EEC" w:rsidP="001315A0">
      <w:pPr>
        <w:pStyle w:val="Style1"/>
        <w:tabs>
          <w:tab w:val="clear" w:pos="432"/>
          <w:tab w:val="left" w:pos="0"/>
          <w:tab w:val="num" w:pos="720"/>
        </w:tabs>
        <w:ind w:hanging="573"/>
        <w:rPr>
          <w:rFonts w:ascii="Arial" w:hAnsi="Arial" w:cs="Arial"/>
          <w:i/>
          <w:iCs/>
          <w:color w:val="auto"/>
          <w:sz w:val="24"/>
          <w:szCs w:val="24"/>
        </w:rPr>
      </w:pPr>
      <w:r>
        <w:rPr>
          <w:rFonts w:ascii="Arial" w:hAnsi="Arial" w:cs="Arial"/>
          <w:color w:val="auto"/>
          <w:sz w:val="24"/>
          <w:szCs w:val="24"/>
        </w:rPr>
        <w:t xml:space="preserve">The evidence of the </w:t>
      </w:r>
      <w:r w:rsidR="0033173C">
        <w:rPr>
          <w:rFonts w:ascii="Arial" w:hAnsi="Arial" w:cs="Arial"/>
          <w:color w:val="auto"/>
          <w:sz w:val="24"/>
          <w:szCs w:val="24"/>
        </w:rPr>
        <w:t>Wilson Smith</w:t>
      </w:r>
      <w:r>
        <w:rPr>
          <w:rFonts w:ascii="Arial" w:hAnsi="Arial" w:cs="Arial"/>
          <w:color w:val="auto"/>
          <w:sz w:val="24"/>
          <w:szCs w:val="24"/>
        </w:rPr>
        <w:t xml:space="preserve"> family is that when the sheep flock was present they checked it twice a day and that they would sometimes see people </w:t>
      </w:r>
      <w:r w:rsidR="00020FC1">
        <w:rPr>
          <w:rFonts w:ascii="Arial" w:hAnsi="Arial" w:cs="Arial"/>
          <w:color w:val="auto"/>
          <w:sz w:val="24"/>
          <w:szCs w:val="24"/>
        </w:rPr>
        <w:t xml:space="preserve">walking around ballast hole field or on the Order route at these times. They state that they would challenge people </w:t>
      </w:r>
      <w:r w:rsidR="000B7F6B">
        <w:rPr>
          <w:rFonts w:ascii="Arial" w:hAnsi="Arial" w:cs="Arial"/>
          <w:color w:val="auto"/>
          <w:sz w:val="24"/>
          <w:szCs w:val="24"/>
        </w:rPr>
        <w:t>and ask them to turn back and to keep to footpaths.</w:t>
      </w:r>
      <w:r w:rsidR="00636ECC">
        <w:rPr>
          <w:rFonts w:ascii="Arial" w:hAnsi="Arial" w:cs="Arial"/>
          <w:color w:val="auto"/>
          <w:sz w:val="24"/>
          <w:szCs w:val="24"/>
        </w:rPr>
        <w:t xml:space="preserve"> Mr </w:t>
      </w:r>
      <w:r w:rsidR="0033173C">
        <w:rPr>
          <w:rFonts w:ascii="Arial" w:hAnsi="Arial" w:cs="Arial"/>
          <w:color w:val="auto"/>
          <w:sz w:val="24"/>
          <w:szCs w:val="24"/>
        </w:rPr>
        <w:t>Wilson Smith</w:t>
      </w:r>
      <w:r w:rsidR="00636ECC">
        <w:rPr>
          <w:rFonts w:ascii="Arial" w:hAnsi="Arial" w:cs="Arial"/>
          <w:color w:val="auto"/>
          <w:sz w:val="24"/>
          <w:szCs w:val="24"/>
        </w:rPr>
        <w:t xml:space="preserve">’s evidence to the inquiry was that users were challenged when sheep shearing was </w:t>
      </w:r>
      <w:r w:rsidR="000D05A3">
        <w:rPr>
          <w:rFonts w:ascii="Arial" w:hAnsi="Arial" w:cs="Arial"/>
          <w:color w:val="auto"/>
          <w:sz w:val="24"/>
          <w:szCs w:val="24"/>
        </w:rPr>
        <w:t>happening, although he could not recall what was said.</w:t>
      </w:r>
    </w:p>
    <w:p w14:paraId="0A515D22" w14:textId="405394AD" w:rsidR="00ED74E6" w:rsidRPr="000A1778" w:rsidRDefault="00ED74E6" w:rsidP="001315A0">
      <w:pPr>
        <w:pStyle w:val="Style1"/>
        <w:tabs>
          <w:tab w:val="clear" w:pos="432"/>
          <w:tab w:val="left" w:pos="0"/>
          <w:tab w:val="num" w:pos="720"/>
        </w:tabs>
        <w:ind w:hanging="573"/>
        <w:rPr>
          <w:rFonts w:ascii="Arial" w:hAnsi="Arial" w:cs="Arial"/>
          <w:i/>
          <w:iCs/>
          <w:color w:val="auto"/>
          <w:sz w:val="24"/>
          <w:szCs w:val="24"/>
        </w:rPr>
      </w:pPr>
      <w:r>
        <w:rPr>
          <w:rFonts w:ascii="Arial" w:hAnsi="Arial" w:cs="Arial"/>
          <w:color w:val="auto"/>
          <w:sz w:val="24"/>
          <w:szCs w:val="24"/>
        </w:rPr>
        <w:lastRenderedPageBreak/>
        <w:t xml:space="preserve">Set against this is a significant body of user evidence over the relevant period which states that people have not been stopped or turned back whilst using the Order route. Some users additionally comment that the past owner encouraged walkers, or that the owner saw or spoke to them. The quantity and consistency of user evidence on the matter is </w:t>
      </w:r>
      <w:r w:rsidR="00332FE8">
        <w:rPr>
          <w:rFonts w:ascii="Arial" w:hAnsi="Arial" w:cs="Arial"/>
          <w:color w:val="auto"/>
          <w:sz w:val="24"/>
          <w:szCs w:val="24"/>
        </w:rPr>
        <w:t>persuasive</w:t>
      </w:r>
      <w:r>
        <w:rPr>
          <w:rFonts w:ascii="Arial" w:hAnsi="Arial" w:cs="Arial"/>
          <w:color w:val="auto"/>
          <w:sz w:val="24"/>
          <w:szCs w:val="24"/>
        </w:rPr>
        <w:t xml:space="preserve"> and is consequently sufficient to outweigh the evidence to the contrary.</w:t>
      </w:r>
    </w:p>
    <w:p w14:paraId="452ACF7D" w14:textId="7AEABA85" w:rsidR="000A1778" w:rsidRPr="00670BB8" w:rsidRDefault="00582DB3" w:rsidP="001315A0">
      <w:pPr>
        <w:pStyle w:val="Style1"/>
        <w:tabs>
          <w:tab w:val="clear" w:pos="432"/>
          <w:tab w:val="left" w:pos="0"/>
          <w:tab w:val="num" w:pos="720"/>
        </w:tabs>
        <w:ind w:hanging="573"/>
        <w:rPr>
          <w:rFonts w:ascii="Arial" w:hAnsi="Arial" w:cs="Arial"/>
          <w:i/>
          <w:iCs/>
          <w:color w:val="auto"/>
          <w:sz w:val="24"/>
          <w:szCs w:val="24"/>
        </w:rPr>
      </w:pPr>
      <w:r w:rsidRPr="00670BB8">
        <w:rPr>
          <w:rFonts w:ascii="Arial" w:hAnsi="Arial" w:cs="Arial"/>
          <w:color w:val="auto"/>
          <w:sz w:val="24"/>
          <w:szCs w:val="24"/>
        </w:rPr>
        <w:t xml:space="preserve">On encountering the sheep pen structure </w:t>
      </w:r>
      <w:r w:rsidR="00B050CF" w:rsidRPr="00670BB8">
        <w:rPr>
          <w:rFonts w:ascii="Arial" w:hAnsi="Arial" w:cs="Arial"/>
          <w:color w:val="auto"/>
          <w:sz w:val="24"/>
          <w:szCs w:val="24"/>
        </w:rPr>
        <w:t xml:space="preserve">on the route it is likely that users would have understood the owner’s </w:t>
      </w:r>
      <w:r w:rsidR="008829FF">
        <w:rPr>
          <w:rFonts w:ascii="Arial" w:hAnsi="Arial" w:cs="Arial"/>
          <w:color w:val="auto"/>
          <w:sz w:val="24"/>
          <w:szCs w:val="24"/>
        </w:rPr>
        <w:t>purpose</w:t>
      </w:r>
      <w:r w:rsidR="00B050CF" w:rsidRPr="00670BB8">
        <w:rPr>
          <w:rFonts w:ascii="Arial" w:hAnsi="Arial" w:cs="Arial"/>
          <w:color w:val="auto"/>
          <w:sz w:val="24"/>
          <w:szCs w:val="24"/>
        </w:rPr>
        <w:t xml:space="preserve"> </w:t>
      </w:r>
      <w:r w:rsidR="00670BB8" w:rsidRPr="00670BB8">
        <w:rPr>
          <w:rFonts w:ascii="Arial" w:hAnsi="Arial" w:cs="Arial"/>
          <w:color w:val="auto"/>
          <w:sz w:val="24"/>
          <w:szCs w:val="24"/>
        </w:rPr>
        <w:t xml:space="preserve">in erecting it to be </w:t>
      </w:r>
      <w:r w:rsidR="008829FF">
        <w:rPr>
          <w:rFonts w:ascii="Arial" w:hAnsi="Arial" w:cs="Arial"/>
          <w:color w:val="auto"/>
          <w:sz w:val="24"/>
          <w:szCs w:val="24"/>
        </w:rPr>
        <w:t xml:space="preserve">to </w:t>
      </w:r>
      <w:r w:rsidR="00670BB8" w:rsidRPr="00670BB8">
        <w:rPr>
          <w:rFonts w:ascii="Arial" w:hAnsi="Arial" w:cs="Arial"/>
          <w:color w:val="auto"/>
          <w:sz w:val="24"/>
          <w:szCs w:val="24"/>
        </w:rPr>
        <w:t>undertak</w:t>
      </w:r>
      <w:r w:rsidR="008829FF">
        <w:rPr>
          <w:rFonts w:ascii="Arial" w:hAnsi="Arial" w:cs="Arial"/>
          <w:color w:val="auto"/>
          <w:sz w:val="24"/>
          <w:szCs w:val="24"/>
        </w:rPr>
        <w:t>e</w:t>
      </w:r>
      <w:r w:rsidR="00670BB8" w:rsidRPr="00670BB8">
        <w:rPr>
          <w:rFonts w:ascii="Arial" w:hAnsi="Arial" w:cs="Arial"/>
          <w:color w:val="auto"/>
          <w:sz w:val="24"/>
          <w:szCs w:val="24"/>
        </w:rPr>
        <w:t xml:space="preserve"> </w:t>
      </w:r>
      <w:r w:rsidR="008829FF">
        <w:rPr>
          <w:rFonts w:ascii="Arial" w:hAnsi="Arial" w:cs="Arial"/>
          <w:color w:val="auto"/>
          <w:sz w:val="24"/>
          <w:szCs w:val="24"/>
        </w:rPr>
        <w:t xml:space="preserve">brief </w:t>
      </w:r>
      <w:r w:rsidR="00670BB8" w:rsidRPr="00670BB8">
        <w:rPr>
          <w:rFonts w:ascii="Arial" w:hAnsi="Arial" w:cs="Arial"/>
          <w:color w:val="auto"/>
          <w:sz w:val="24"/>
          <w:szCs w:val="24"/>
        </w:rPr>
        <w:t>tasks related to the management of their stock</w:t>
      </w:r>
      <w:r w:rsidR="004353D5">
        <w:rPr>
          <w:rFonts w:ascii="Arial" w:hAnsi="Arial" w:cs="Arial"/>
          <w:color w:val="auto"/>
          <w:sz w:val="24"/>
          <w:szCs w:val="24"/>
        </w:rPr>
        <w:t xml:space="preserve">, rather than to </w:t>
      </w:r>
      <w:r w:rsidR="006F2B83">
        <w:rPr>
          <w:rFonts w:ascii="Arial" w:hAnsi="Arial" w:cs="Arial"/>
          <w:color w:val="auto"/>
          <w:sz w:val="24"/>
          <w:szCs w:val="24"/>
        </w:rPr>
        <w:t>show that the Order route was not a highway</w:t>
      </w:r>
      <w:r w:rsidR="008829FF">
        <w:rPr>
          <w:rFonts w:ascii="Arial" w:hAnsi="Arial" w:cs="Arial"/>
          <w:color w:val="auto"/>
          <w:sz w:val="24"/>
          <w:szCs w:val="24"/>
        </w:rPr>
        <w:t xml:space="preserve">. This is supported by the recollection of users that the route was available </w:t>
      </w:r>
      <w:r w:rsidR="00D22F89">
        <w:rPr>
          <w:rFonts w:ascii="Arial" w:hAnsi="Arial" w:cs="Arial"/>
          <w:color w:val="auto"/>
          <w:sz w:val="24"/>
          <w:szCs w:val="24"/>
        </w:rPr>
        <w:t xml:space="preserve">prior to </w:t>
      </w:r>
      <w:r w:rsidR="007551AB">
        <w:rPr>
          <w:rFonts w:ascii="Arial" w:hAnsi="Arial" w:cs="Arial"/>
          <w:color w:val="auto"/>
          <w:sz w:val="24"/>
          <w:szCs w:val="24"/>
        </w:rPr>
        <w:t>the shearing and again in the evenings</w:t>
      </w:r>
      <w:r w:rsidR="00D22F89">
        <w:rPr>
          <w:rFonts w:ascii="Arial" w:hAnsi="Arial" w:cs="Arial"/>
          <w:color w:val="auto"/>
          <w:sz w:val="24"/>
          <w:szCs w:val="24"/>
        </w:rPr>
        <w:t xml:space="preserve"> following the presence </w:t>
      </w:r>
      <w:r w:rsidR="007551AB">
        <w:rPr>
          <w:rFonts w:ascii="Arial" w:hAnsi="Arial" w:cs="Arial"/>
          <w:color w:val="auto"/>
          <w:sz w:val="24"/>
          <w:szCs w:val="24"/>
        </w:rPr>
        <w:t>of the pen.</w:t>
      </w:r>
      <w:r w:rsidR="00E250E7">
        <w:rPr>
          <w:rFonts w:ascii="Arial" w:hAnsi="Arial" w:cs="Arial"/>
          <w:color w:val="auto"/>
          <w:sz w:val="24"/>
          <w:szCs w:val="24"/>
        </w:rPr>
        <w:t xml:space="preserve"> </w:t>
      </w:r>
      <w:r w:rsidR="00EE184A">
        <w:rPr>
          <w:rFonts w:ascii="Arial" w:hAnsi="Arial" w:cs="Arial"/>
          <w:color w:val="auto"/>
          <w:sz w:val="24"/>
          <w:szCs w:val="24"/>
        </w:rPr>
        <w:t>Therefore the presence of the structure did not serve to demonstrate a lack of intention to dedicate the route.</w:t>
      </w:r>
    </w:p>
    <w:p w14:paraId="1542C1B8" w14:textId="6C226140" w:rsidR="00C0635F" w:rsidRPr="0044672A" w:rsidRDefault="0044672A" w:rsidP="0044672A">
      <w:pPr>
        <w:pStyle w:val="Style1"/>
        <w:numPr>
          <w:ilvl w:val="0"/>
          <w:numId w:val="0"/>
        </w:numPr>
        <w:tabs>
          <w:tab w:val="clear" w:pos="432"/>
          <w:tab w:val="left" w:pos="0"/>
        </w:tabs>
        <w:rPr>
          <w:rFonts w:ascii="Arial" w:hAnsi="Arial" w:cs="Arial"/>
          <w:i/>
          <w:iCs/>
          <w:color w:val="auto"/>
          <w:sz w:val="24"/>
          <w:szCs w:val="24"/>
        </w:rPr>
      </w:pPr>
      <w:r w:rsidRPr="0044672A">
        <w:rPr>
          <w:rFonts w:ascii="Arial" w:hAnsi="Arial" w:cs="Arial"/>
          <w:i/>
          <w:iCs/>
          <w:color w:val="auto"/>
          <w:sz w:val="24"/>
          <w:szCs w:val="24"/>
        </w:rPr>
        <w:t>Railway-owned land</w:t>
      </w:r>
    </w:p>
    <w:p w14:paraId="1D6B0AFB" w14:textId="53D01864" w:rsidR="00871C96" w:rsidRPr="0044672A" w:rsidRDefault="00871C96" w:rsidP="0044672A">
      <w:pPr>
        <w:pStyle w:val="Style1"/>
        <w:tabs>
          <w:tab w:val="clear" w:pos="432"/>
          <w:tab w:val="left" w:pos="142"/>
        </w:tabs>
        <w:ind w:hanging="573"/>
        <w:rPr>
          <w:rFonts w:ascii="Arial" w:hAnsi="Arial" w:cs="Arial"/>
          <w:color w:val="auto"/>
          <w:sz w:val="24"/>
          <w:szCs w:val="24"/>
        </w:rPr>
      </w:pPr>
      <w:r w:rsidRPr="0044672A">
        <w:rPr>
          <w:rFonts w:ascii="Arial" w:hAnsi="Arial" w:cs="Arial"/>
          <w:color w:val="auto"/>
          <w:sz w:val="24"/>
          <w:szCs w:val="24"/>
        </w:rPr>
        <w:t xml:space="preserve">The applicant and objector agree that the railway-owned land was not operational over the relevant period, and the objector considers that the ownership of the land by Network Rail and its use over the relevant period would not prevent the acquisition of public rights. </w:t>
      </w:r>
      <w:r w:rsidR="00E8045D">
        <w:rPr>
          <w:rFonts w:ascii="Arial" w:hAnsi="Arial" w:cs="Arial"/>
          <w:color w:val="auto"/>
          <w:sz w:val="24"/>
          <w:szCs w:val="24"/>
        </w:rPr>
        <w:t>Furthermore, a</w:t>
      </w:r>
      <w:r w:rsidRPr="0044672A">
        <w:rPr>
          <w:rFonts w:ascii="Arial" w:hAnsi="Arial" w:cs="Arial"/>
          <w:color w:val="auto"/>
          <w:sz w:val="24"/>
          <w:szCs w:val="24"/>
        </w:rPr>
        <w:t>s Network Rail considers that the land was deemed non-operational in 1994 and would also previously have been so when leased</w:t>
      </w:r>
      <w:r w:rsidR="00F51D8B">
        <w:rPr>
          <w:rFonts w:ascii="Arial" w:hAnsi="Arial" w:cs="Arial"/>
          <w:color w:val="auto"/>
          <w:sz w:val="24"/>
          <w:szCs w:val="24"/>
        </w:rPr>
        <w:t>,</w:t>
      </w:r>
      <w:r w:rsidRPr="0044672A">
        <w:rPr>
          <w:rFonts w:ascii="Arial" w:hAnsi="Arial" w:cs="Arial"/>
          <w:color w:val="auto"/>
          <w:sz w:val="24"/>
          <w:szCs w:val="24"/>
        </w:rPr>
        <w:t xml:space="preserve"> I see no reason to take an alternative view</w:t>
      </w:r>
      <w:r w:rsidR="00E8045D">
        <w:rPr>
          <w:rFonts w:ascii="Arial" w:hAnsi="Arial" w:cs="Arial"/>
          <w:color w:val="auto"/>
          <w:sz w:val="24"/>
          <w:szCs w:val="24"/>
        </w:rPr>
        <w:t xml:space="preserve"> on these matters</w:t>
      </w:r>
      <w:r w:rsidRPr="0044672A">
        <w:rPr>
          <w:rFonts w:ascii="Arial" w:hAnsi="Arial" w:cs="Arial"/>
          <w:color w:val="auto"/>
          <w:sz w:val="24"/>
          <w:szCs w:val="24"/>
        </w:rPr>
        <w:t xml:space="preserve">. The evidence before me consequently does not demonstrate any incompatibility between the potential dedication of a public right of way over the railway-owned land and the statutory objectives of the railway landowner. </w:t>
      </w:r>
    </w:p>
    <w:p w14:paraId="090F0022" w14:textId="01C35E7C" w:rsidR="00355FCC" w:rsidRPr="005713DE" w:rsidRDefault="003742CF" w:rsidP="003742CF">
      <w:pPr>
        <w:pStyle w:val="Heading6blackfont"/>
        <w:rPr>
          <w:rFonts w:ascii="Arial" w:hAnsi="Arial" w:cs="Arial"/>
          <w:sz w:val="24"/>
          <w:szCs w:val="24"/>
        </w:rPr>
      </w:pPr>
      <w:r w:rsidRPr="005713DE">
        <w:rPr>
          <w:rFonts w:ascii="Arial" w:hAnsi="Arial" w:cs="Arial"/>
          <w:sz w:val="24"/>
          <w:szCs w:val="24"/>
        </w:rPr>
        <w:t>Conclusion</w:t>
      </w:r>
    </w:p>
    <w:p w14:paraId="5C1812BE" w14:textId="3A47DED8" w:rsidR="001432EB" w:rsidRDefault="00062D2E" w:rsidP="00C73A0E">
      <w:pPr>
        <w:pStyle w:val="Style1"/>
        <w:tabs>
          <w:tab w:val="clear" w:pos="432"/>
          <w:tab w:val="left" w:pos="0"/>
        </w:tabs>
        <w:ind w:hanging="573"/>
        <w:rPr>
          <w:rFonts w:ascii="Arial" w:hAnsi="Arial" w:cs="Arial"/>
          <w:color w:val="auto"/>
          <w:sz w:val="24"/>
          <w:szCs w:val="24"/>
        </w:rPr>
      </w:pPr>
      <w:r>
        <w:rPr>
          <w:rFonts w:ascii="Arial" w:hAnsi="Arial" w:cs="Arial"/>
          <w:color w:val="auto"/>
          <w:sz w:val="24"/>
          <w:szCs w:val="24"/>
        </w:rPr>
        <w:t>Whilst the documentary evidence until 1961 does not suggest the existence of an unrecorded public right of way, t</w:t>
      </w:r>
      <w:r w:rsidR="00197A50">
        <w:rPr>
          <w:rFonts w:ascii="Arial" w:hAnsi="Arial" w:cs="Arial"/>
          <w:color w:val="auto"/>
          <w:sz w:val="24"/>
          <w:szCs w:val="24"/>
        </w:rPr>
        <w:t xml:space="preserve">he </w:t>
      </w:r>
      <w:r>
        <w:rPr>
          <w:rFonts w:ascii="Arial" w:hAnsi="Arial" w:cs="Arial"/>
          <w:color w:val="auto"/>
          <w:sz w:val="24"/>
          <w:szCs w:val="24"/>
        </w:rPr>
        <w:t xml:space="preserve">other </w:t>
      </w:r>
      <w:r w:rsidR="00197A50">
        <w:rPr>
          <w:rFonts w:ascii="Arial" w:hAnsi="Arial" w:cs="Arial"/>
          <w:color w:val="auto"/>
          <w:sz w:val="24"/>
          <w:szCs w:val="24"/>
        </w:rPr>
        <w:t>evidence as a whole is sufficient to demonstrate the existence of a public footpath over the Order route which was dedicated</w:t>
      </w:r>
      <w:r w:rsidR="00660863">
        <w:rPr>
          <w:rFonts w:ascii="Arial" w:hAnsi="Arial" w:cs="Arial"/>
          <w:color w:val="auto"/>
          <w:sz w:val="24"/>
          <w:szCs w:val="24"/>
        </w:rPr>
        <w:t>,</w:t>
      </w:r>
      <w:r w:rsidR="00197A50">
        <w:rPr>
          <w:rFonts w:ascii="Arial" w:hAnsi="Arial" w:cs="Arial"/>
          <w:color w:val="auto"/>
          <w:sz w:val="24"/>
          <w:szCs w:val="24"/>
        </w:rPr>
        <w:t xml:space="preserve"> subject to the presence of an openable gate at three points</w:t>
      </w:r>
      <w:r w:rsidR="00660863">
        <w:rPr>
          <w:rFonts w:ascii="Arial" w:hAnsi="Arial" w:cs="Arial"/>
          <w:color w:val="auto"/>
          <w:sz w:val="24"/>
          <w:szCs w:val="24"/>
        </w:rPr>
        <w:t xml:space="preserve">, </w:t>
      </w:r>
      <w:r w:rsidR="0075692A">
        <w:rPr>
          <w:rFonts w:ascii="Arial" w:hAnsi="Arial" w:cs="Arial"/>
          <w:color w:val="auto"/>
          <w:sz w:val="24"/>
          <w:szCs w:val="24"/>
        </w:rPr>
        <w:t>through</w:t>
      </w:r>
      <w:r w:rsidR="00660863">
        <w:rPr>
          <w:rFonts w:ascii="Arial" w:hAnsi="Arial" w:cs="Arial"/>
          <w:color w:val="auto"/>
          <w:sz w:val="24"/>
          <w:szCs w:val="24"/>
        </w:rPr>
        <w:t xml:space="preserve"> public use over the period 1977-1997</w:t>
      </w:r>
      <w:r w:rsidR="00197A50">
        <w:rPr>
          <w:rFonts w:ascii="Arial" w:hAnsi="Arial" w:cs="Arial"/>
          <w:color w:val="auto"/>
          <w:sz w:val="24"/>
          <w:szCs w:val="24"/>
        </w:rPr>
        <w:t xml:space="preserve">. Thus, the balance of probabilities is tipped in favour of the modification of the Order as set out below. </w:t>
      </w:r>
      <w:r w:rsidR="008A0EDE" w:rsidRPr="00885326">
        <w:rPr>
          <w:rFonts w:ascii="Arial" w:hAnsi="Arial" w:cs="Arial"/>
          <w:color w:val="auto"/>
          <w:sz w:val="24"/>
          <w:szCs w:val="24"/>
        </w:rPr>
        <w:t xml:space="preserve">Having regard to these and all other matters raised at the inquiry </w:t>
      </w:r>
      <w:r w:rsidR="00885326" w:rsidRPr="00885326">
        <w:rPr>
          <w:rFonts w:ascii="Arial" w:hAnsi="Arial" w:cs="Arial"/>
          <w:color w:val="auto"/>
          <w:sz w:val="24"/>
          <w:szCs w:val="24"/>
        </w:rPr>
        <w:t>and in the written representations I conclude that the Order should be confirmed.</w:t>
      </w:r>
    </w:p>
    <w:p w14:paraId="1331DCA9" w14:textId="6F2E925B" w:rsidR="00C73A0E" w:rsidRPr="00C73A0E" w:rsidRDefault="00C73A0E" w:rsidP="00C73A0E">
      <w:pPr>
        <w:pStyle w:val="Style1"/>
        <w:numPr>
          <w:ilvl w:val="0"/>
          <w:numId w:val="0"/>
        </w:numPr>
        <w:tabs>
          <w:tab w:val="clear" w:pos="432"/>
          <w:tab w:val="left" w:pos="0"/>
        </w:tabs>
        <w:rPr>
          <w:rFonts w:ascii="Arial" w:hAnsi="Arial" w:cs="Arial"/>
          <w:b/>
          <w:bCs/>
          <w:color w:val="auto"/>
          <w:sz w:val="24"/>
          <w:szCs w:val="24"/>
        </w:rPr>
      </w:pPr>
      <w:r w:rsidRPr="00C73A0E">
        <w:rPr>
          <w:rFonts w:ascii="Arial" w:hAnsi="Arial" w:cs="Arial"/>
          <w:b/>
          <w:bCs/>
          <w:color w:val="auto"/>
          <w:sz w:val="24"/>
          <w:szCs w:val="24"/>
        </w:rPr>
        <w:t>Formal Decision</w:t>
      </w:r>
    </w:p>
    <w:p w14:paraId="137E229E" w14:textId="4648D76B" w:rsidR="00C73A0E" w:rsidRPr="00C73A0E" w:rsidRDefault="00C73A0E" w:rsidP="00C73A0E">
      <w:pPr>
        <w:pStyle w:val="Style1"/>
        <w:tabs>
          <w:tab w:val="clear" w:pos="432"/>
          <w:tab w:val="left" w:pos="0"/>
        </w:tabs>
        <w:ind w:hanging="573"/>
        <w:rPr>
          <w:rFonts w:ascii="Arial" w:hAnsi="Arial" w:cs="Arial"/>
          <w:color w:val="auto"/>
          <w:sz w:val="24"/>
          <w:szCs w:val="24"/>
        </w:rPr>
      </w:pPr>
      <w:r>
        <w:rPr>
          <w:rFonts w:ascii="Arial" w:hAnsi="Arial" w:cs="Arial"/>
          <w:color w:val="auto"/>
          <w:sz w:val="24"/>
          <w:szCs w:val="24"/>
        </w:rPr>
        <w:t>I confirm the Order subject to the following modifications. As I am modifying the Order to add limitations I shall also correct some minor typographical errors or omissions therein.</w:t>
      </w:r>
      <w:r w:rsidR="008B7C46">
        <w:rPr>
          <w:rFonts w:ascii="Arial" w:hAnsi="Arial" w:cs="Arial"/>
          <w:color w:val="auto"/>
          <w:sz w:val="24"/>
          <w:szCs w:val="24"/>
        </w:rPr>
        <w:t xml:space="preserve"> </w:t>
      </w:r>
      <w:r w:rsidR="006A7151">
        <w:rPr>
          <w:rFonts w:ascii="Arial" w:hAnsi="Arial" w:cs="Arial"/>
          <w:color w:val="auto"/>
          <w:sz w:val="24"/>
          <w:szCs w:val="24"/>
        </w:rPr>
        <w:t xml:space="preserve">It is not necessary to </w:t>
      </w:r>
      <w:r w:rsidR="003D3963">
        <w:rPr>
          <w:rFonts w:ascii="Arial" w:hAnsi="Arial" w:cs="Arial"/>
          <w:color w:val="auto"/>
          <w:sz w:val="24"/>
          <w:szCs w:val="24"/>
        </w:rPr>
        <w:t>give notice of</w:t>
      </w:r>
      <w:r w:rsidR="006A7151">
        <w:rPr>
          <w:rFonts w:ascii="Arial" w:hAnsi="Arial" w:cs="Arial"/>
          <w:color w:val="auto"/>
          <w:sz w:val="24"/>
          <w:szCs w:val="24"/>
        </w:rPr>
        <w:t xml:space="preserve"> the modifications in accordance with Paragraph 8(2) of Schedule 15 to the 1981 Act.</w:t>
      </w:r>
    </w:p>
    <w:p w14:paraId="7297D0CA" w14:textId="77420B6A" w:rsidR="00644634" w:rsidRDefault="008A2710" w:rsidP="008A2710">
      <w:pPr>
        <w:pStyle w:val="Style1"/>
        <w:numPr>
          <w:ilvl w:val="0"/>
          <w:numId w:val="28"/>
        </w:numPr>
        <w:tabs>
          <w:tab w:val="clear" w:pos="432"/>
          <w:tab w:val="left" w:pos="0"/>
        </w:tabs>
        <w:rPr>
          <w:rFonts w:ascii="Arial" w:hAnsi="Arial" w:cs="Arial"/>
          <w:color w:val="auto"/>
          <w:sz w:val="24"/>
          <w:szCs w:val="24"/>
        </w:rPr>
      </w:pPr>
      <w:r w:rsidRPr="008671B3">
        <w:rPr>
          <w:rFonts w:ascii="Arial" w:hAnsi="Arial" w:cs="Arial"/>
          <w:color w:val="auto"/>
          <w:sz w:val="24"/>
          <w:szCs w:val="24"/>
        </w:rPr>
        <w:t xml:space="preserve">In </w:t>
      </w:r>
      <w:r w:rsidR="008671B3" w:rsidRPr="008671B3">
        <w:rPr>
          <w:rFonts w:ascii="Arial" w:hAnsi="Arial" w:cs="Arial"/>
          <w:color w:val="auto"/>
          <w:sz w:val="24"/>
          <w:szCs w:val="24"/>
        </w:rPr>
        <w:t xml:space="preserve">the first paragraph of the </w:t>
      </w:r>
      <w:r w:rsidR="008671B3">
        <w:rPr>
          <w:rFonts w:ascii="Arial" w:hAnsi="Arial" w:cs="Arial"/>
          <w:color w:val="auto"/>
          <w:sz w:val="24"/>
          <w:szCs w:val="24"/>
        </w:rPr>
        <w:t xml:space="preserve">Order: amend “Wildlife and Countryside Act 1980” to “Wildlife and </w:t>
      </w:r>
      <w:r w:rsidR="002F2637">
        <w:rPr>
          <w:rFonts w:ascii="Arial" w:hAnsi="Arial" w:cs="Arial"/>
          <w:color w:val="auto"/>
          <w:sz w:val="24"/>
          <w:szCs w:val="24"/>
        </w:rPr>
        <w:t>Countryside Act 1981”.</w:t>
      </w:r>
    </w:p>
    <w:p w14:paraId="3BBCDE6A" w14:textId="3654E4AC" w:rsidR="002F2637" w:rsidRDefault="005424E1" w:rsidP="008A2710">
      <w:pPr>
        <w:pStyle w:val="Style1"/>
        <w:numPr>
          <w:ilvl w:val="0"/>
          <w:numId w:val="28"/>
        </w:numPr>
        <w:tabs>
          <w:tab w:val="clear" w:pos="432"/>
          <w:tab w:val="left" w:pos="0"/>
        </w:tabs>
        <w:rPr>
          <w:rFonts w:ascii="Arial" w:hAnsi="Arial" w:cs="Arial"/>
          <w:color w:val="auto"/>
          <w:sz w:val="24"/>
          <w:szCs w:val="24"/>
        </w:rPr>
      </w:pPr>
      <w:r>
        <w:rPr>
          <w:rFonts w:ascii="Arial" w:hAnsi="Arial" w:cs="Arial"/>
          <w:color w:val="auto"/>
          <w:sz w:val="24"/>
          <w:szCs w:val="24"/>
        </w:rPr>
        <w:t xml:space="preserve">In the third paragraph on the first page of the Order, amend “being </w:t>
      </w:r>
      <w:r w:rsidR="000C6D8A">
        <w:rPr>
          <w:rFonts w:ascii="Arial" w:hAnsi="Arial" w:cs="Arial"/>
          <w:color w:val="auto"/>
          <w:sz w:val="24"/>
          <w:szCs w:val="24"/>
        </w:rPr>
        <w:t>a right of way to which Part III applies” to “being a right of way such that the land over which the right subsists is a public path”.</w:t>
      </w:r>
    </w:p>
    <w:p w14:paraId="71D56EC7" w14:textId="382979EB" w:rsidR="00CC0E9C" w:rsidRDefault="00CC0E9C" w:rsidP="008A2710">
      <w:pPr>
        <w:pStyle w:val="Style1"/>
        <w:numPr>
          <w:ilvl w:val="0"/>
          <w:numId w:val="28"/>
        </w:numPr>
        <w:tabs>
          <w:tab w:val="clear" w:pos="432"/>
          <w:tab w:val="left" w:pos="0"/>
        </w:tabs>
        <w:rPr>
          <w:rFonts w:ascii="Arial" w:hAnsi="Arial" w:cs="Arial"/>
          <w:color w:val="auto"/>
          <w:sz w:val="24"/>
          <w:szCs w:val="24"/>
        </w:rPr>
      </w:pPr>
      <w:r>
        <w:rPr>
          <w:rFonts w:ascii="Arial" w:hAnsi="Arial" w:cs="Arial"/>
          <w:color w:val="auto"/>
          <w:sz w:val="24"/>
          <w:szCs w:val="24"/>
        </w:rPr>
        <w:lastRenderedPageBreak/>
        <w:t>In the fourth paragraph on the first page of the Order, add “The authority have consulted with every local authority whose area includes the land to which the order relates.” prior to “The Bedford Borough Council hereby order that:”</w:t>
      </w:r>
    </w:p>
    <w:p w14:paraId="2A36F4FA" w14:textId="1EBFAB61" w:rsidR="00414AF8" w:rsidRDefault="00414AF8" w:rsidP="008A2710">
      <w:pPr>
        <w:pStyle w:val="Style1"/>
        <w:numPr>
          <w:ilvl w:val="0"/>
          <w:numId w:val="28"/>
        </w:numPr>
        <w:tabs>
          <w:tab w:val="clear" w:pos="432"/>
          <w:tab w:val="left" w:pos="0"/>
        </w:tabs>
        <w:rPr>
          <w:rFonts w:ascii="Arial" w:hAnsi="Arial" w:cs="Arial"/>
          <w:color w:val="auto"/>
          <w:sz w:val="24"/>
          <w:szCs w:val="24"/>
        </w:rPr>
      </w:pPr>
      <w:r>
        <w:rPr>
          <w:rFonts w:ascii="Arial" w:hAnsi="Arial" w:cs="Arial"/>
          <w:color w:val="auto"/>
          <w:sz w:val="24"/>
          <w:szCs w:val="24"/>
        </w:rPr>
        <w:t xml:space="preserve">From numbered paragraph 3 on the first page of the Order, </w:t>
      </w:r>
      <w:r w:rsidR="00063097">
        <w:rPr>
          <w:rFonts w:ascii="Arial" w:hAnsi="Arial" w:cs="Arial"/>
          <w:color w:val="auto"/>
          <w:sz w:val="24"/>
          <w:szCs w:val="24"/>
        </w:rPr>
        <w:t>in the bracketed sentence “</w:t>
      </w:r>
      <w:r w:rsidR="00E673AB">
        <w:rPr>
          <w:rFonts w:ascii="Arial" w:hAnsi="Arial" w:cs="Arial"/>
          <w:color w:val="auto"/>
          <w:sz w:val="24"/>
          <w:szCs w:val="24"/>
        </w:rPr>
        <w:t>(</w:t>
      </w:r>
      <w:r w:rsidR="00063097">
        <w:rPr>
          <w:rFonts w:ascii="Arial" w:hAnsi="Arial" w:cs="Arial"/>
          <w:color w:val="auto"/>
          <w:sz w:val="24"/>
          <w:szCs w:val="24"/>
        </w:rPr>
        <w:t>Wymington: Public Footpath No.13 Wymington</w:t>
      </w:r>
      <w:r w:rsidR="00E673AB">
        <w:rPr>
          <w:rFonts w:ascii="Arial" w:hAnsi="Arial" w:cs="Arial"/>
          <w:color w:val="auto"/>
          <w:sz w:val="24"/>
          <w:szCs w:val="24"/>
        </w:rPr>
        <w:t>)”, delete the second instance of “Wymington”.</w:t>
      </w:r>
    </w:p>
    <w:p w14:paraId="543B71D0" w14:textId="77777777" w:rsidR="00810B0C" w:rsidRPr="00DD3C18" w:rsidRDefault="003D51EC" w:rsidP="008A2710">
      <w:pPr>
        <w:pStyle w:val="Style1"/>
        <w:numPr>
          <w:ilvl w:val="0"/>
          <w:numId w:val="28"/>
        </w:numPr>
        <w:tabs>
          <w:tab w:val="clear" w:pos="432"/>
          <w:tab w:val="left" w:pos="0"/>
        </w:tabs>
        <w:rPr>
          <w:rFonts w:ascii="Arial" w:hAnsi="Arial" w:cs="Arial"/>
          <w:color w:val="auto"/>
          <w:sz w:val="24"/>
          <w:szCs w:val="24"/>
        </w:rPr>
      </w:pPr>
      <w:r w:rsidRPr="00DD3C18">
        <w:rPr>
          <w:rFonts w:ascii="Arial" w:hAnsi="Arial" w:cs="Arial"/>
          <w:color w:val="auto"/>
          <w:sz w:val="24"/>
          <w:szCs w:val="24"/>
        </w:rPr>
        <w:t xml:space="preserve">In Part II (Modification of Definitive Statement) of the Order, add </w:t>
      </w:r>
      <w:r w:rsidR="00810B0C" w:rsidRPr="00DD3C18">
        <w:rPr>
          <w:rFonts w:ascii="Arial" w:hAnsi="Arial" w:cs="Arial"/>
          <w:color w:val="auto"/>
          <w:sz w:val="24"/>
          <w:szCs w:val="24"/>
        </w:rPr>
        <w:t xml:space="preserve">the following after “the footpath has a width of 0.75 (zero point seven five) metres.”: </w:t>
      </w:r>
    </w:p>
    <w:p w14:paraId="3A1E6408" w14:textId="604E0E6C" w:rsidR="00B03579" w:rsidRPr="00DD3C18" w:rsidRDefault="00810B0C" w:rsidP="00810B0C">
      <w:pPr>
        <w:pStyle w:val="Style1"/>
        <w:numPr>
          <w:ilvl w:val="0"/>
          <w:numId w:val="0"/>
        </w:numPr>
        <w:tabs>
          <w:tab w:val="clear" w:pos="432"/>
          <w:tab w:val="left" w:pos="0"/>
        </w:tabs>
        <w:ind w:left="1701"/>
        <w:rPr>
          <w:rFonts w:ascii="Arial" w:hAnsi="Arial" w:cs="Arial"/>
          <w:color w:val="auto"/>
          <w:sz w:val="24"/>
          <w:szCs w:val="24"/>
        </w:rPr>
      </w:pPr>
      <w:r w:rsidRPr="00DD3C18">
        <w:rPr>
          <w:rFonts w:ascii="Arial" w:hAnsi="Arial" w:cs="Arial"/>
          <w:color w:val="auto"/>
          <w:sz w:val="24"/>
          <w:szCs w:val="24"/>
        </w:rPr>
        <w:tab/>
      </w:r>
      <w:r w:rsidR="00C3199D" w:rsidRPr="00DD3C18">
        <w:rPr>
          <w:rFonts w:ascii="Arial" w:hAnsi="Arial" w:cs="Arial"/>
          <w:color w:val="auto"/>
          <w:sz w:val="24"/>
          <w:szCs w:val="24"/>
        </w:rPr>
        <w:t>“</w:t>
      </w:r>
      <w:r w:rsidR="00C3199D" w:rsidRPr="00DD3C18">
        <w:rPr>
          <w:rFonts w:ascii="Arial" w:hAnsi="Arial" w:cs="Arial"/>
          <w:color w:val="auto"/>
          <w:sz w:val="24"/>
          <w:szCs w:val="24"/>
          <w:u w:val="single"/>
        </w:rPr>
        <w:t xml:space="preserve">LIMITATIONS: </w:t>
      </w:r>
      <w:r w:rsidR="00C07E50" w:rsidRPr="00DD3C18">
        <w:rPr>
          <w:rFonts w:ascii="Arial" w:hAnsi="Arial" w:cs="Arial"/>
          <w:color w:val="auto"/>
          <w:sz w:val="24"/>
          <w:szCs w:val="24"/>
        </w:rPr>
        <w:t xml:space="preserve">The </w:t>
      </w:r>
      <w:r w:rsidR="00F32756" w:rsidRPr="00DD3C18">
        <w:rPr>
          <w:rFonts w:ascii="Arial" w:hAnsi="Arial" w:cs="Arial"/>
          <w:color w:val="auto"/>
          <w:sz w:val="24"/>
          <w:szCs w:val="24"/>
        </w:rPr>
        <w:t>landowner has the right to place a</w:t>
      </w:r>
      <w:r w:rsidR="00D22A00" w:rsidRPr="00DD3C18">
        <w:rPr>
          <w:rFonts w:ascii="Arial" w:hAnsi="Arial" w:cs="Arial"/>
          <w:color w:val="auto"/>
          <w:sz w:val="24"/>
          <w:szCs w:val="24"/>
        </w:rPr>
        <w:t>n unlocked</w:t>
      </w:r>
      <w:r w:rsidR="00F32756" w:rsidRPr="00DD3C18">
        <w:rPr>
          <w:rFonts w:ascii="Arial" w:hAnsi="Arial" w:cs="Arial"/>
          <w:color w:val="auto"/>
          <w:sz w:val="24"/>
          <w:szCs w:val="24"/>
        </w:rPr>
        <w:t xml:space="preserve"> </w:t>
      </w:r>
      <w:r w:rsidR="004033F6" w:rsidRPr="00DD3C18">
        <w:rPr>
          <w:rFonts w:ascii="Arial" w:hAnsi="Arial" w:cs="Arial"/>
          <w:color w:val="auto"/>
          <w:sz w:val="24"/>
          <w:szCs w:val="24"/>
        </w:rPr>
        <w:t xml:space="preserve">field </w:t>
      </w:r>
      <w:r w:rsidR="00F32756" w:rsidRPr="00DD3C18">
        <w:rPr>
          <w:rFonts w:ascii="Arial" w:hAnsi="Arial" w:cs="Arial"/>
          <w:color w:val="auto"/>
          <w:sz w:val="24"/>
          <w:szCs w:val="24"/>
        </w:rPr>
        <w:t xml:space="preserve">gate across the footpath at </w:t>
      </w:r>
      <w:r w:rsidR="00D22A00" w:rsidRPr="00E95B4B">
        <w:rPr>
          <w:rFonts w:ascii="Arial" w:hAnsi="Arial" w:cs="Arial"/>
          <w:color w:val="auto"/>
          <w:sz w:val="24"/>
          <w:szCs w:val="24"/>
        </w:rPr>
        <w:t>the entrance to “ballast hole field”</w:t>
      </w:r>
      <w:r w:rsidR="002F6FBF" w:rsidRPr="00E95B4B">
        <w:rPr>
          <w:rFonts w:ascii="Arial" w:hAnsi="Arial" w:cs="Arial"/>
          <w:color w:val="auto"/>
          <w:sz w:val="24"/>
          <w:szCs w:val="24"/>
        </w:rPr>
        <w:t xml:space="preserve"> west of point A</w:t>
      </w:r>
      <w:r w:rsidR="001226F8" w:rsidRPr="00E95B4B">
        <w:rPr>
          <w:rFonts w:ascii="Arial" w:hAnsi="Arial" w:cs="Arial"/>
          <w:color w:val="auto"/>
          <w:sz w:val="24"/>
          <w:szCs w:val="24"/>
        </w:rPr>
        <w:t xml:space="preserve"> at </w:t>
      </w:r>
      <w:r w:rsidR="00C2445E" w:rsidRPr="00E95B4B">
        <w:rPr>
          <w:rFonts w:ascii="Arial" w:hAnsi="Arial" w:cs="Arial"/>
          <w:color w:val="auto"/>
          <w:sz w:val="24"/>
          <w:szCs w:val="24"/>
        </w:rPr>
        <w:t xml:space="preserve">Ordnance Survey Grid Reference </w:t>
      </w:r>
      <w:r w:rsidR="006D3FA9" w:rsidRPr="00E95B4B">
        <w:rPr>
          <w:rFonts w:ascii="Arial" w:hAnsi="Arial" w:cs="Arial"/>
          <w:color w:val="auto"/>
          <w:sz w:val="24"/>
          <w:szCs w:val="24"/>
        </w:rPr>
        <w:t>SP</w:t>
      </w:r>
      <w:r w:rsidR="00DD3C18" w:rsidRPr="00E95B4B">
        <w:rPr>
          <w:rFonts w:ascii="Arial" w:hAnsi="Arial" w:cs="Arial"/>
          <w:color w:val="auto"/>
          <w:sz w:val="24"/>
          <w:szCs w:val="24"/>
        </w:rPr>
        <w:t xml:space="preserve"> 9455 6486</w:t>
      </w:r>
      <w:r w:rsidR="00D22A00" w:rsidRPr="00E95B4B">
        <w:rPr>
          <w:rFonts w:ascii="Arial" w:hAnsi="Arial" w:cs="Arial"/>
          <w:color w:val="auto"/>
          <w:sz w:val="24"/>
          <w:szCs w:val="24"/>
        </w:rPr>
        <w:t>,</w:t>
      </w:r>
      <w:r w:rsidR="002F6FBF" w:rsidRPr="00E95B4B">
        <w:rPr>
          <w:rFonts w:ascii="Arial" w:hAnsi="Arial" w:cs="Arial"/>
          <w:color w:val="auto"/>
          <w:sz w:val="24"/>
          <w:szCs w:val="24"/>
        </w:rPr>
        <w:t xml:space="preserve"> </w:t>
      </w:r>
      <w:r w:rsidR="004033F6" w:rsidRPr="00E95B4B">
        <w:rPr>
          <w:rFonts w:ascii="Arial" w:hAnsi="Arial" w:cs="Arial"/>
          <w:color w:val="auto"/>
          <w:sz w:val="24"/>
          <w:szCs w:val="24"/>
        </w:rPr>
        <w:t>an</w:t>
      </w:r>
      <w:r w:rsidR="004033F6" w:rsidRPr="00DD3C18">
        <w:rPr>
          <w:rFonts w:ascii="Arial" w:hAnsi="Arial" w:cs="Arial"/>
          <w:color w:val="auto"/>
          <w:sz w:val="24"/>
          <w:szCs w:val="24"/>
        </w:rPr>
        <w:t xml:space="preserve"> unlocked field gate </w:t>
      </w:r>
      <w:r w:rsidR="002F6FBF" w:rsidRPr="00DD3C18">
        <w:rPr>
          <w:rFonts w:ascii="Arial" w:hAnsi="Arial" w:cs="Arial"/>
          <w:color w:val="auto"/>
          <w:sz w:val="24"/>
          <w:szCs w:val="24"/>
        </w:rPr>
        <w:t xml:space="preserve">at point B and </w:t>
      </w:r>
      <w:r w:rsidR="004033F6" w:rsidRPr="00DD3C18">
        <w:rPr>
          <w:rFonts w:ascii="Arial" w:hAnsi="Arial" w:cs="Arial"/>
          <w:color w:val="auto"/>
          <w:sz w:val="24"/>
          <w:szCs w:val="24"/>
        </w:rPr>
        <w:t xml:space="preserve">an unlocked pedestrian gate </w:t>
      </w:r>
      <w:r w:rsidR="002F6FBF" w:rsidRPr="00DD3C18">
        <w:rPr>
          <w:rFonts w:ascii="Arial" w:hAnsi="Arial" w:cs="Arial"/>
          <w:color w:val="auto"/>
          <w:sz w:val="24"/>
          <w:szCs w:val="24"/>
        </w:rPr>
        <w:t>at point D</w:t>
      </w:r>
      <w:r w:rsidR="004E34F0" w:rsidRPr="00DD3C18">
        <w:rPr>
          <w:rFonts w:ascii="Arial" w:hAnsi="Arial" w:cs="Arial"/>
          <w:color w:val="auto"/>
          <w:sz w:val="24"/>
          <w:szCs w:val="24"/>
        </w:rPr>
        <w:t>”.</w:t>
      </w:r>
      <w:r w:rsidR="00D22A00" w:rsidRPr="00DD3C18">
        <w:rPr>
          <w:rFonts w:ascii="Arial" w:hAnsi="Arial" w:cs="Arial"/>
          <w:color w:val="auto"/>
          <w:sz w:val="24"/>
          <w:szCs w:val="24"/>
        </w:rPr>
        <w:t xml:space="preserve"> </w:t>
      </w:r>
      <w:r w:rsidR="008239BF" w:rsidRPr="00DD3C18">
        <w:rPr>
          <w:rFonts w:ascii="Arial" w:hAnsi="Arial" w:cs="Arial"/>
          <w:color w:val="auto"/>
          <w:sz w:val="24"/>
          <w:szCs w:val="24"/>
        </w:rPr>
        <w:t xml:space="preserve"> </w:t>
      </w:r>
    </w:p>
    <w:p w14:paraId="6241CF2E" w14:textId="77777777" w:rsidR="00810B0C" w:rsidRDefault="005713DE" w:rsidP="005713DE">
      <w:pPr>
        <w:pStyle w:val="Style1"/>
        <w:numPr>
          <w:ilvl w:val="0"/>
          <w:numId w:val="0"/>
        </w:numPr>
        <w:rPr>
          <w:rFonts w:ascii="Arial" w:hAnsi="Arial" w:cs="Arial"/>
          <w:i/>
          <w:iCs/>
          <w:sz w:val="24"/>
          <w:szCs w:val="24"/>
        </w:rPr>
      </w:pPr>
      <w:r w:rsidRPr="005713DE">
        <w:rPr>
          <w:rFonts w:ascii="Arial" w:hAnsi="Arial" w:cs="Arial"/>
          <w:i/>
          <w:iCs/>
          <w:sz w:val="24"/>
          <w:szCs w:val="24"/>
        </w:rPr>
        <w:t>C Beeby</w:t>
      </w:r>
      <w:r w:rsidR="00F35BB9">
        <w:rPr>
          <w:rFonts w:ascii="Arial" w:hAnsi="Arial" w:cs="Arial"/>
          <w:i/>
          <w:iCs/>
          <w:sz w:val="24"/>
          <w:szCs w:val="24"/>
        </w:rPr>
        <w:t xml:space="preserve">  </w:t>
      </w:r>
    </w:p>
    <w:p w14:paraId="053F3ED5" w14:textId="0F0F8A85" w:rsidR="005713DE" w:rsidRDefault="005713DE" w:rsidP="005713DE">
      <w:pPr>
        <w:pStyle w:val="Style1"/>
        <w:numPr>
          <w:ilvl w:val="0"/>
          <w:numId w:val="0"/>
        </w:numPr>
        <w:rPr>
          <w:rFonts w:ascii="Arial" w:hAnsi="Arial" w:cs="Arial"/>
          <w:sz w:val="24"/>
          <w:szCs w:val="24"/>
        </w:rPr>
      </w:pPr>
      <w:r w:rsidRPr="005713DE">
        <w:rPr>
          <w:rFonts w:ascii="Arial" w:hAnsi="Arial" w:cs="Arial"/>
          <w:sz w:val="24"/>
          <w:szCs w:val="24"/>
        </w:rPr>
        <w:t>INSPECTOR</w:t>
      </w:r>
    </w:p>
    <w:p w14:paraId="6C970417" w14:textId="6E946345" w:rsidR="00810B0C" w:rsidRDefault="00810B0C" w:rsidP="005713DE">
      <w:pPr>
        <w:pStyle w:val="Style1"/>
        <w:numPr>
          <w:ilvl w:val="0"/>
          <w:numId w:val="0"/>
        </w:numPr>
        <w:rPr>
          <w:rFonts w:ascii="Arial" w:hAnsi="Arial" w:cs="Arial"/>
          <w:sz w:val="24"/>
          <w:szCs w:val="24"/>
        </w:rPr>
      </w:pPr>
    </w:p>
    <w:p w14:paraId="4DB13937" w14:textId="22ECC33B" w:rsidR="00810B0C" w:rsidRDefault="00810B0C" w:rsidP="005713DE">
      <w:pPr>
        <w:pStyle w:val="Style1"/>
        <w:numPr>
          <w:ilvl w:val="0"/>
          <w:numId w:val="0"/>
        </w:numPr>
        <w:rPr>
          <w:rFonts w:ascii="Arial" w:hAnsi="Arial" w:cs="Arial"/>
          <w:sz w:val="24"/>
          <w:szCs w:val="24"/>
        </w:rPr>
      </w:pPr>
    </w:p>
    <w:p w14:paraId="700A7683" w14:textId="5C7175C0" w:rsidR="00810B0C" w:rsidRDefault="00810B0C" w:rsidP="005713DE">
      <w:pPr>
        <w:pStyle w:val="Style1"/>
        <w:numPr>
          <w:ilvl w:val="0"/>
          <w:numId w:val="0"/>
        </w:numPr>
        <w:rPr>
          <w:rFonts w:ascii="Arial" w:hAnsi="Arial" w:cs="Arial"/>
          <w:sz w:val="24"/>
          <w:szCs w:val="24"/>
        </w:rPr>
      </w:pPr>
    </w:p>
    <w:p w14:paraId="07BF31D4" w14:textId="11B600C3" w:rsidR="00810B0C" w:rsidRDefault="00810B0C" w:rsidP="005713DE">
      <w:pPr>
        <w:pStyle w:val="Style1"/>
        <w:numPr>
          <w:ilvl w:val="0"/>
          <w:numId w:val="0"/>
        </w:numPr>
        <w:rPr>
          <w:rFonts w:ascii="Arial" w:hAnsi="Arial" w:cs="Arial"/>
          <w:sz w:val="24"/>
          <w:szCs w:val="24"/>
        </w:rPr>
      </w:pPr>
    </w:p>
    <w:p w14:paraId="0E4805A5" w14:textId="7C0D4562" w:rsidR="00810B0C" w:rsidRDefault="00810B0C" w:rsidP="005713DE">
      <w:pPr>
        <w:pStyle w:val="Style1"/>
        <w:numPr>
          <w:ilvl w:val="0"/>
          <w:numId w:val="0"/>
        </w:numPr>
        <w:rPr>
          <w:rFonts w:ascii="Arial" w:hAnsi="Arial" w:cs="Arial"/>
          <w:sz w:val="24"/>
          <w:szCs w:val="24"/>
        </w:rPr>
      </w:pPr>
    </w:p>
    <w:p w14:paraId="242BB485" w14:textId="3BB905CB" w:rsidR="00810B0C" w:rsidRDefault="00810B0C" w:rsidP="005713DE">
      <w:pPr>
        <w:pStyle w:val="Style1"/>
        <w:numPr>
          <w:ilvl w:val="0"/>
          <w:numId w:val="0"/>
        </w:numPr>
        <w:rPr>
          <w:rFonts w:ascii="Arial" w:hAnsi="Arial" w:cs="Arial"/>
          <w:sz w:val="24"/>
          <w:szCs w:val="24"/>
        </w:rPr>
      </w:pPr>
    </w:p>
    <w:p w14:paraId="44200E6B" w14:textId="1CD5F843" w:rsidR="00810B0C" w:rsidRDefault="00810B0C" w:rsidP="005713DE">
      <w:pPr>
        <w:pStyle w:val="Style1"/>
        <w:numPr>
          <w:ilvl w:val="0"/>
          <w:numId w:val="0"/>
        </w:numPr>
        <w:rPr>
          <w:rFonts w:ascii="Arial" w:hAnsi="Arial" w:cs="Arial"/>
          <w:sz w:val="24"/>
          <w:szCs w:val="24"/>
        </w:rPr>
      </w:pPr>
    </w:p>
    <w:p w14:paraId="57A1F090" w14:textId="7A96B66D" w:rsidR="00810B0C" w:rsidRDefault="00810B0C" w:rsidP="005713DE">
      <w:pPr>
        <w:pStyle w:val="Style1"/>
        <w:numPr>
          <w:ilvl w:val="0"/>
          <w:numId w:val="0"/>
        </w:numPr>
        <w:rPr>
          <w:rFonts w:ascii="Arial" w:hAnsi="Arial" w:cs="Arial"/>
          <w:sz w:val="24"/>
          <w:szCs w:val="24"/>
        </w:rPr>
      </w:pPr>
    </w:p>
    <w:p w14:paraId="02E165F1" w14:textId="1C108939" w:rsidR="00810B0C" w:rsidRDefault="00810B0C" w:rsidP="005713DE">
      <w:pPr>
        <w:pStyle w:val="Style1"/>
        <w:numPr>
          <w:ilvl w:val="0"/>
          <w:numId w:val="0"/>
        </w:numPr>
        <w:rPr>
          <w:rFonts w:ascii="Arial" w:hAnsi="Arial" w:cs="Arial"/>
          <w:sz w:val="24"/>
          <w:szCs w:val="24"/>
        </w:rPr>
      </w:pPr>
    </w:p>
    <w:p w14:paraId="416D0BCD" w14:textId="0F6A9BE1" w:rsidR="00810B0C" w:rsidRDefault="00810B0C" w:rsidP="005713DE">
      <w:pPr>
        <w:pStyle w:val="Style1"/>
        <w:numPr>
          <w:ilvl w:val="0"/>
          <w:numId w:val="0"/>
        </w:numPr>
        <w:rPr>
          <w:rFonts w:ascii="Arial" w:hAnsi="Arial" w:cs="Arial"/>
          <w:sz w:val="24"/>
          <w:szCs w:val="24"/>
        </w:rPr>
      </w:pPr>
    </w:p>
    <w:p w14:paraId="07EAC981" w14:textId="55410745" w:rsidR="00810B0C" w:rsidRDefault="00810B0C" w:rsidP="005713DE">
      <w:pPr>
        <w:pStyle w:val="Style1"/>
        <w:numPr>
          <w:ilvl w:val="0"/>
          <w:numId w:val="0"/>
        </w:numPr>
        <w:rPr>
          <w:rFonts w:ascii="Arial" w:hAnsi="Arial" w:cs="Arial"/>
          <w:sz w:val="24"/>
          <w:szCs w:val="24"/>
        </w:rPr>
      </w:pPr>
    </w:p>
    <w:p w14:paraId="3AC0BEC1" w14:textId="0F62C00B" w:rsidR="00810B0C" w:rsidRDefault="00810B0C" w:rsidP="005713DE">
      <w:pPr>
        <w:pStyle w:val="Style1"/>
        <w:numPr>
          <w:ilvl w:val="0"/>
          <w:numId w:val="0"/>
        </w:numPr>
        <w:rPr>
          <w:rFonts w:ascii="Arial" w:hAnsi="Arial" w:cs="Arial"/>
          <w:sz w:val="24"/>
          <w:szCs w:val="24"/>
        </w:rPr>
      </w:pPr>
    </w:p>
    <w:p w14:paraId="5A6E15E0" w14:textId="4C4A0ED6" w:rsidR="00810B0C" w:rsidRDefault="00810B0C" w:rsidP="005713DE">
      <w:pPr>
        <w:pStyle w:val="Style1"/>
        <w:numPr>
          <w:ilvl w:val="0"/>
          <w:numId w:val="0"/>
        </w:numPr>
        <w:rPr>
          <w:rFonts w:ascii="Arial" w:hAnsi="Arial" w:cs="Arial"/>
          <w:sz w:val="24"/>
          <w:szCs w:val="24"/>
        </w:rPr>
      </w:pPr>
    </w:p>
    <w:p w14:paraId="50280720" w14:textId="2AA6393B" w:rsidR="00810B0C" w:rsidRDefault="00810B0C" w:rsidP="005713DE">
      <w:pPr>
        <w:pStyle w:val="Style1"/>
        <w:numPr>
          <w:ilvl w:val="0"/>
          <w:numId w:val="0"/>
        </w:numPr>
        <w:rPr>
          <w:rFonts w:ascii="Arial" w:hAnsi="Arial" w:cs="Arial"/>
          <w:sz w:val="24"/>
          <w:szCs w:val="24"/>
        </w:rPr>
      </w:pPr>
    </w:p>
    <w:p w14:paraId="45EE67C5" w14:textId="660FDA83" w:rsidR="00810B0C" w:rsidRDefault="00810B0C" w:rsidP="005713DE">
      <w:pPr>
        <w:pStyle w:val="Style1"/>
        <w:numPr>
          <w:ilvl w:val="0"/>
          <w:numId w:val="0"/>
        </w:numPr>
        <w:rPr>
          <w:rFonts w:ascii="Arial" w:hAnsi="Arial" w:cs="Arial"/>
          <w:sz w:val="24"/>
          <w:szCs w:val="24"/>
        </w:rPr>
      </w:pPr>
    </w:p>
    <w:p w14:paraId="093ECDA7" w14:textId="49642F06" w:rsidR="00810B0C" w:rsidRDefault="00810B0C" w:rsidP="005713DE">
      <w:pPr>
        <w:pStyle w:val="Style1"/>
        <w:numPr>
          <w:ilvl w:val="0"/>
          <w:numId w:val="0"/>
        </w:numPr>
        <w:rPr>
          <w:rFonts w:ascii="Arial" w:hAnsi="Arial" w:cs="Arial"/>
          <w:sz w:val="24"/>
          <w:szCs w:val="24"/>
        </w:rPr>
      </w:pPr>
    </w:p>
    <w:p w14:paraId="236CCB3A" w14:textId="1FBD45F1" w:rsidR="00810B0C" w:rsidRDefault="00810B0C" w:rsidP="005713DE">
      <w:pPr>
        <w:pStyle w:val="Style1"/>
        <w:numPr>
          <w:ilvl w:val="0"/>
          <w:numId w:val="0"/>
        </w:numPr>
        <w:rPr>
          <w:rFonts w:ascii="Arial" w:hAnsi="Arial" w:cs="Arial"/>
          <w:sz w:val="24"/>
          <w:szCs w:val="24"/>
        </w:rPr>
      </w:pPr>
    </w:p>
    <w:p w14:paraId="3B30E82C" w14:textId="5E47AD9C" w:rsidR="00810B0C" w:rsidRDefault="00810B0C" w:rsidP="005713DE">
      <w:pPr>
        <w:pStyle w:val="Style1"/>
        <w:numPr>
          <w:ilvl w:val="0"/>
          <w:numId w:val="0"/>
        </w:numPr>
        <w:rPr>
          <w:rFonts w:ascii="Arial" w:hAnsi="Arial" w:cs="Arial"/>
          <w:sz w:val="24"/>
          <w:szCs w:val="24"/>
        </w:rPr>
      </w:pPr>
    </w:p>
    <w:p w14:paraId="7EDC1A67" w14:textId="5CEDCE5D" w:rsidR="00810B0C" w:rsidRDefault="00810B0C" w:rsidP="005713DE">
      <w:pPr>
        <w:pStyle w:val="Style1"/>
        <w:numPr>
          <w:ilvl w:val="0"/>
          <w:numId w:val="0"/>
        </w:numPr>
        <w:rPr>
          <w:rFonts w:ascii="Arial" w:hAnsi="Arial" w:cs="Arial"/>
          <w:sz w:val="24"/>
          <w:szCs w:val="24"/>
        </w:rPr>
      </w:pPr>
    </w:p>
    <w:p w14:paraId="09D2EC8A" w14:textId="77777777" w:rsidR="003835B1" w:rsidRDefault="003835B1" w:rsidP="005713DE">
      <w:pPr>
        <w:pStyle w:val="Style1"/>
        <w:numPr>
          <w:ilvl w:val="0"/>
          <w:numId w:val="0"/>
        </w:numPr>
        <w:rPr>
          <w:rFonts w:ascii="Arial" w:hAnsi="Arial" w:cs="Arial"/>
          <w:sz w:val="24"/>
          <w:szCs w:val="24"/>
        </w:rPr>
      </w:pPr>
    </w:p>
    <w:p w14:paraId="5C689DD9" w14:textId="77777777" w:rsidR="005713DE" w:rsidRPr="00BD0FEE" w:rsidRDefault="005713DE" w:rsidP="005713DE">
      <w:pPr>
        <w:pStyle w:val="Style1"/>
        <w:numPr>
          <w:ilvl w:val="0"/>
          <w:numId w:val="0"/>
        </w:numPr>
        <w:rPr>
          <w:rFonts w:ascii="Arial" w:hAnsi="Arial" w:cs="Arial"/>
          <w:color w:val="auto"/>
          <w:sz w:val="24"/>
          <w:szCs w:val="24"/>
        </w:rPr>
      </w:pPr>
      <w:r w:rsidRPr="00BD0FEE">
        <w:rPr>
          <w:rFonts w:ascii="Arial" w:hAnsi="Arial" w:cs="Arial"/>
          <w:b/>
          <w:bCs/>
          <w:color w:val="auto"/>
          <w:sz w:val="24"/>
          <w:szCs w:val="24"/>
        </w:rPr>
        <w:lastRenderedPageBreak/>
        <w:t xml:space="preserve">APPEARANCES  </w:t>
      </w:r>
    </w:p>
    <w:p w14:paraId="347C650D" w14:textId="77777777" w:rsidR="005713DE" w:rsidRPr="00BD0FEE" w:rsidRDefault="005713DE" w:rsidP="005713DE">
      <w:pPr>
        <w:pStyle w:val="Style1"/>
        <w:numPr>
          <w:ilvl w:val="0"/>
          <w:numId w:val="0"/>
        </w:numPr>
        <w:rPr>
          <w:rFonts w:ascii="Arial" w:hAnsi="Arial" w:cs="Arial"/>
          <w:b/>
          <w:bCs/>
          <w:color w:val="auto"/>
          <w:sz w:val="24"/>
          <w:szCs w:val="24"/>
        </w:rPr>
      </w:pPr>
      <w:r w:rsidRPr="00BD0FEE">
        <w:rPr>
          <w:rFonts w:ascii="Arial" w:hAnsi="Arial" w:cs="Arial"/>
          <w:b/>
          <w:bCs/>
          <w:color w:val="auto"/>
          <w:sz w:val="24"/>
          <w:szCs w:val="24"/>
        </w:rPr>
        <w:t>In support of the Order</w:t>
      </w:r>
    </w:p>
    <w:p w14:paraId="233D67AF" w14:textId="28EDD618" w:rsidR="005713DE" w:rsidRPr="00BD0FEE" w:rsidRDefault="005713DE" w:rsidP="005713DE">
      <w:pPr>
        <w:pStyle w:val="Style1"/>
        <w:numPr>
          <w:ilvl w:val="0"/>
          <w:numId w:val="0"/>
        </w:numPr>
        <w:rPr>
          <w:rFonts w:ascii="Arial" w:hAnsi="Arial" w:cs="Arial"/>
          <w:color w:val="auto"/>
          <w:sz w:val="24"/>
          <w:szCs w:val="24"/>
          <w:u w:val="single"/>
        </w:rPr>
      </w:pPr>
      <w:r w:rsidRPr="00BD0FEE">
        <w:rPr>
          <w:rFonts w:ascii="Arial" w:hAnsi="Arial" w:cs="Arial"/>
          <w:color w:val="auto"/>
          <w:sz w:val="24"/>
          <w:szCs w:val="24"/>
          <w:u w:val="single"/>
        </w:rPr>
        <w:t>For the Applicant</w:t>
      </w:r>
      <w:r w:rsidR="00DE408F" w:rsidRPr="00BD0FEE">
        <w:rPr>
          <w:rFonts w:ascii="Arial" w:hAnsi="Arial" w:cs="Arial"/>
          <w:color w:val="auto"/>
          <w:sz w:val="24"/>
          <w:szCs w:val="24"/>
          <w:u w:val="single"/>
        </w:rPr>
        <w:t>s</w:t>
      </w:r>
      <w:r w:rsidRPr="00BD0FEE">
        <w:rPr>
          <w:rFonts w:ascii="Arial" w:hAnsi="Arial" w:cs="Arial"/>
          <w:color w:val="auto"/>
          <w:sz w:val="24"/>
          <w:szCs w:val="24"/>
          <w:u w:val="single"/>
        </w:rPr>
        <w:t>:</w:t>
      </w:r>
    </w:p>
    <w:p w14:paraId="6337C3BE" w14:textId="1DCAB079" w:rsidR="003C7349" w:rsidRPr="00BD0FEE" w:rsidRDefault="00DE408F" w:rsidP="005713DE">
      <w:pPr>
        <w:pStyle w:val="Style1"/>
        <w:numPr>
          <w:ilvl w:val="0"/>
          <w:numId w:val="0"/>
        </w:numPr>
        <w:rPr>
          <w:rFonts w:ascii="Arial" w:hAnsi="Arial" w:cs="Arial"/>
          <w:color w:val="auto"/>
          <w:sz w:val="24"/>
          <w:szCs w:val="24"/>
        </w:rPr>
      </w:pPr>
      <w:r w:rsidRPr="00BD0FEE">
        <w:rPr>
          <w:rFonts w:ascii="Arial" w:hAnsi="Arial" w:cs="Arial"/>
          <w:color w:val="auto"/>
          <w:sz w:val="24"/>
          <w:szCs w:val="24"/>
        </w:rPr>
        <w:t xml:space="preserve">Mrs </w:t>
      </w:r>
      <w:r w:rsidR="003C7349" w:rsidRPr="00BD0FEE">
        <w:rPr>
          <w:rFonts w:ascii="Arial" w:hAnsi="Arial" w:cs="Arial"/>
          <w:color w:val="auto"/>
          <w:sz w:val="24"/>
          <w:szCs w:val="24"/>
        </w:rPr>
        <w:t>Debra Cartledge</w:t>
      </w:r>
    </w:p>
    <w:p w14:paraId="497E9940" w14:textId="6DB351EE" w:rsidR="00E528E8" w:rsidRPr="00BD0FEE" w:rsidRDefault="00E528E8" w:rsidP="005713DE">
      <w:pPr>
        <w:pStyle w:val="Style1"/>
        <w:numPr>
          <w:ilvl w:val="0"/>
          <w:numId w:val="0"/>
        </w:numPr>
        <w:rPr>
          <w:rFonts w:ascii="Arial" w:hAnsi="Arial" w:cs="Arial"/>
          <w:color w:val="auto"/>
          <w:sz w:val="24"/>
          <w:szCs w:val="24"/>
        </w:rPr>
      </w:pPr>
      <w:r w:rsidRPr="00BD0FEE">
        <w:rPr>
          <w:rFonts w:ascii="Arial" w:hAnsi="Arial" w:cs="Arial"/>
          <w:color w:val="auto"/>
          <w:sz w:val="24"/>
          <w:szCs w:val="24"/>
        </w:rPr>
        <w:t>Who called:</w:t>
      </w:r>
    </w:p>
    <w:p w14:paraId="03E0D3AC" w14:textId="2D19953A" w:rsidR="003C7349" w:rsidRPr="00BD0FEE" w:rsidRDefault="003C7349" w:rsidP="005713DE">
      <w:pPr>
        <w:pStyle w:val="Style1"/>
        <w:numPr>
          <w:ilvl w:val="0"/>
          <w:numId w:val="0"/>
        </w:numPr>
        <w:rPr>
          <w:rFonts w:ascii="Arial" w:hAnsi="Arial" w:cs="Arial"/>
          <w:color w:val="auto"/>
          <w:sz w:val="24"/>
          <w:szCs w:val="24"/>
        </w:rPr>
      </w:pPr>
      <w:r w:rsidRPr="00BD0FEE">
        <w:rPr>
          <w:rFonts w:ascii="Arial" w:hAnsi="Arial" w:cs="Arial"/>
          <w:color w:val="auto"/>
          <w:sz w:val="24"/>
          <w:szCs w:val="24"/>
        </w:rPr>
        <w:t>Mrs Judith Coley</w:t>
      </w:r>
    </w:p>
    <w:p w14:paraId="6FE20457" w14:textId="14E5B6BD" w:rsidR="003C7349" w:rsidRPr="00BD0FEE" w:rsidRDefault="003C7349" w:rsidP="005713DE">
      <w:pPr>
        <w:pStyle w:val="Style1"/>
        <w:numPr>
          <w:ilvl w:val="0"/>
          <w:numId w:val="0"/>
        </w:numPr>
        <w:rPr>
          <w:rFonts w:ascii="Arial" w:hAnsi="Arial" w:cs="Arial"/>
          <w:color w:val="auto"/>
          <w:sz w:val="24"/>
          <w:szCs w:val="24"/>
        </w:rPr>
      </w:pPr>
      <w:r w:rsidRPr="00BD0FEE">
        <w:rPr>
          <w:rFonts w:ascii="Arial" w:hAnsi="Arial" w:cs="Arial"/>
          <w:color w:val="auto"/>
          <w:sz w:val="24"/>
          <w:szCs w:val="24"/>
        </w:rPr>
        <w:t>Mr Mark Sugars</w:t>
      </w:r>
    </w:p>
    <w:p w14:paraId="4BA02123" w14:textId="1EFD5441" w:rsidR="003C7349" w:rsidRPr="00BD0FEE" w:rsidRDefault="00E528E8" w:rsidP="005713DE">
      <w:pPr>
        <w:pStyle w:val="Style1"/>
        <w:numPr>
          <w:ilvl w:val="0"/>
          <w:numId w:val="0"/>
        </w:numPr>
        <w:rPr>
          <w:rFonts w:ascii="Arial" w:hAnsi="Arial" w:cs="Arial"/>
          <w:color w:val="auto"/>
          <w:sz w:val="24"/>
          <w:szCs w:val="24"/>
        </w:rPr>
      </w:pPr>
      <w:r w:rsidRPr="00BD0FEE">
        <w:rPr>
          <w:rFonts w:ascii="Arial" w:hAnsi="Arial" w:cs="Arial"/>
          <w:color w:val="auto"/>
          <w:sz w:val="24"/>
          <w:szCs w:val="24"/>
        </w:rPr>
        <w:t>Mrs Mary West</w:t>
      </w:r>
    </w:p>
    <w:p w14:paraId="2AFE1E35" w14:textId="46CB6A90" w:rsidR="005713DE" w:rsidRPr="00BD0FEE" w:rsidRDefault="005713DE" w:rsidP="005713DE">
      <w:pPr>
        <w:pStyle w:val="Style1"/>
        <w:numPr>
          <w:ilvl w:val="0"/>
          <w:numId w:val="0"/>
        </w:numPr>
        <w:rPr>
          <w:rFonts w:ascii="Arial" w:hAnsi="Arial" w:cs="Arial"/>
          <w:b/>
          <w:bCs/>
          <w:color w:val="auto"/>
          <w:sz w:val="24"/>
          <w:szCs w:val="24"/>
        </w:rPr>
      </w:pPr>
      <w:r w:rsidRPr="00BD0FEE">
        <w:rPr>
          <w:rFonts w:ascii="Arial" w:hAnsi="Arial" w:cs="Arial"/>
          <w:b/>
          <w:bCs/>
          <w:color w:val="auto"/>
          <w:sz w:val="24"/>
          <w:szCs w:val="24"/>
        </w:rPr>
        <w:t>Objecting to the Order</w:t>
      </w:r>
    </w:p>
    <w:p w14:paraId="04C3EA9C" w14:textId="79A78E1D" w:rsidR="00E24B84" w:rsidRPr="00BD0FEE" w:rsidRDefault="000530F8" w:rsidP="005713DE">
      <w:pPr>
        <w:pStyle w:val="Style1"/>
        <w:numPr>
          <w:ilvl w:val="0"/>
          <w:numId w:val="0"/>
        </w:numPr>
        <w:rPr>
          <w:rFonts w:ascii="Arial" w:hAnsi="Arial" w:cs="Arial"/>
          <w:color w:val="auto"/>
          <w:sz w:val="24"/>
          <w:szCs w:val="24"/>
        </w:rPr>
      </w:pPr>
      <w:r w:rsidRPr="00BD0FEE">
        <w:rPr>
          <w:rFonts w:ascii="Arial" w:hAnsi="Arial" w:cs="Arial"/>
          <w:color w:val="auto"/>
          <w:sz w:val="24"/>
          <w:szCs w:val="24"/>
        </w:rPr>
        <w:t>Mrs Rosalinde Emrys-Roberts</w:t>
      </w:r>
      <w:r w:rsidRPr="00BD0FEE">
        <w:rPr>
          <w:rFonts w:ascii="Arial" w:hAnsi="Arial" w:cs="Arial"/>
          <w:color w:val="auto"/>
          <w:sz w:val="24"/>
          <w:szCs w:val="24"/>
        </w:rPr>
        <w:tab/>
      </w:r>
      <w:r w:rsidRPr="00BD0FEE">
        <w:rPr>
          <w:rFonts w:ascii="Arial" w:hAnsi="Arial" w:cs="Arial"/>
          <w:color w:val="auto"/>
          <w:sz w:val="24"/>
          <w:szCs w:val="24"/>
        </w:rPr>
        <w:tab/>
      </w:r>
    </w:p>
    <w:p w14:paraId="12A80392" w14:textId="135D7A54" w:rsidR="00E528E8" w:rsidRDefault="00362408" w:rsidP="005713DE">
      <w:pPr>
        <w:pStyle w:val="Style1"/>
        <w:numPr>
          <w:ilvl w:val="0"/>
          <w:numId w:val="0"/>
        </w:numPr>
        <w:rPr>
          <w:rFonts w:ascii="Arial" w:hAnsi="Arial" w:cs="Arial"/>
          <w:color w:val="auto"/>
          <w:sz w:val="24"/>
          <w:szCs w:val="24"/>
        </w:rPr>
      </w:pPr>
      <w:r>
        <w:rPr>
          <w:rFonts w:ascii="Arial" w:hAnsi="Arial" w:cs="Arial"/>
          <w:color w:val="auto"/>
          <w:sz w:val="24"/>
          <w:szCs w:val="24"/>
        </w:rPr>
        <w:t>(</w:t>
      </w:r>
      <w:r w:rsidR="000530F8" w:rsidRPr="00BD0FEE">
        <w:rPr>
          <w:rFonts w:ascii="Arial" w:hAnsi="Arial" w:cs="Arial"/>
          <w:color w:val="auto"/>
          <w:sz w:val="24"/>
          <w:szCs w:val="24"/>
        </w:rPr>
        <w:t>Representing</w:t>
      </w:r>
      <w:r>
        <w:rPr>
          <w:rFonts w:ascii="Arial" w:hAnsi="Arial" w:cs="Arial"/>
          <w:color w:val="auto"/>
          <w:sz w:val="24"/>
          <w:szCs w:val="24"/>
        </w:rPr>
        <w:t xml:space="preserve"> Mr Robert Hollis)</w:t>
      </w:r>
    </w:p>
    <w:p w14:paraId="5EC119A5" w14:textId="33C70C80" w:rsidR="00362408" w:rsidRDefault="00362408" w:rsidP="005713DE">
      <w:pPr>
        <w:pStyle w:val="Style1"/>
        <w:numPr>
          <w:ilvl w:val="0"/>
          <w:numId w:val="0"/>
        </w:numPr>
        <w:rPr>
          <w:rFonts w:ascii="Arial" w:hAnsi="Arial" w:cs="Arial"/>
          <w:color w:val="auto"/>
          <w:sz w:val="24"/>
          <w:szCs w:val="24"/>
        </w:rPr>
      </w:pPr>
      <w:r>
        <w:rPr>
          <w:rFonts w:ascii="Arial" w:hAnsi="Arial" w:cs="Arial"/>
          <w:color w:val="auto"/>
          <w:sz w:val="24"/>
          <w:szCs w:val="24"/>
        </w:rPr>
        <w:t>Who called:</w:t>
      </w:r>
    </w:p>
    <w:p w14:paraId="76374FCE" w14:textId="62ED514F" w:rsidR="00362408" w:rsidRPr="00BD0FEE" w:rsidRDefault="00362408" w:rsidP="005713DE">
      <w:pPr>
        <w:pStyle w:val="Style1"/>
        <w:numPr>
          <w:ilvl w:val="0"/>
          <w:numId w:val="0"/>
        </w:numPr>
        <w:rPr>
          <w:rFonts w:ascii="Arial" w:hAnsi="Arial" w:cs="Arial"/>
          <w:b/>
          <w:bCs/>
          <w:color w:val="auto"/>
          <w:sz w:val="24"/>
          <w:szCs w:val="24"/>
        </w:rPr>
      </w:pPr>
      <w:r w:rsidRPr="00BD0FEE">
        <w:rPr>
          <w:rFonts w:ascii="Arial" w:hAnsi="Arial" w:cs="Arial"/>
          <w:color w:val="auto"/>
          <w:sz w:val="24"/>
          <w:szCs w:val="24"/>
        </w:rPr>
        <w:t xml:space="preserve">Mr William Wilson </w:t>
      </w:r>
      <w:r>
        <w:rPr>
          <w:rFonts w:ascii="Arial" w:hAnsi="Arial" w:cs="Arial"/>
          <w:color w:val="auto"/>
          <w:sz w:val="24"/>
          <w:szCs w:val="24"/>
        </w:rPr>
        <w:t>Smith</w:t>
      </w:r>
    </w:p>
    <w:p w14:paraId="46C4FEE4" w14:textId="1E934418" w:rsidR="005713DE" w:rsidRPr="00BD0FEE" w:rsidRDefault="005713DE" w:rsidP="005713DE">
      <w:pPr>
        <w:pStyle w:val="Style1"/>
        <w:numPr>
          <w:ilvl w:val="0"/>
          <w:numId w:val="0"/>
        </w:numPr>
        <w:rPr>
          <w:rFonts w:ascii="Arial" w:hAnsi="Arial" w:cs="Arial"/>
          <w:b/>
          <w:bCs/>
          <w:color w:val="auto"/>
          <w:sz w:val="24"/>
          <w:szCs w:val="24"/>
        </w:rPr>
      </w:pPr>
      <w:r w:rsidRPr="00BD0FEE">
        <w:rPr>
          <w:rFonts w:ascii="Arial" w:hAnsi="Arial" w:cs="Arial"/>
          <w:b/>
          <w:bCs/>
          <w:color w:val="auto"/>
          <w:sz w:val="24"/>
          <w:szCs w:val="24"/>
        </w:rPr>
        <w:t>DOCUMENTS</w:t>
      </w:r>
    </w:p>
    <w:p w14:paraId="0E735310" w14:textId="790E055B" w:rsidR="005713DE" w:rsidRPr="00BD0FEE" w:rsidRDefault="003772EE" w:rsidP="005713DE">
      <w:pPr>
        <w:pStyle w:val="Style1"/>
        <w:numPr>
          <w:ilvl w:val="0"/>
          <w:numId w:val="0"/>
        </w:numPr>
        <w:rPr>
          <w:rFonts w:ascii="Arial" w:hAnsi="Arial" w:cs="Arial"/>
          <w:color w:val="auto"/>
          <w:sz w:val="24"/>
          <w:szCs w:val="24"/>
        </w:rPr>
      </w:pPr>
      <w:r w:rsidRPr="00BD0FEE">
        <w:rPr>
          <w:rFonts w:ascii="Arial" w:hAnsi="Arial" w:cs="Arial"/>
          <w:color w:val="auto"/>
          <w:sz w:val="24"/>
          <w:szCs w:val="24"/>
        </w:rPr>
        <w:t>British Rail documents</w:t>
      </w:r>
      <w:r w:rsidR="005362F2" w:rsidRPr="00BD0FEE">
        <w:rPr>
          <w:rFonts w:ascii="Arial" w:hAnsi="Arial" w:cs="Arial"/>
          <w:color w:val="auto"/>
          <w:sz w:val="24"/>
          <w:szCs w:val="24"/>
        </w:rPr>
        <w:t xml:space="preserve"> </w:t>
      </w:r>
      <w:r w:rsidR="007A3A41" w:rsidRPr="00BD0FEE">
        <w:rPr>
          <w:rFonts w:ascii="Arial" w:hAnsi="Arial" w:cs="Arial"/>
          <w:color w:val="auto"/>
          <w:sz w:val="24"/>
          <w:szCs w:val="24"/>
        </w:rPr>
        <w:t>concerning Wymington Underbridge No.6</w:t>
      </w:r>
      <w:r w:rsidRPr="00BD0FEE">
        <w:rPr>
          <w:rFonts w:ascii="Arial" w:hAnsi="Arial" w:cs="Arial"/>
          <w:color w:val="auto"/>
          <w:sz w:val="24"/>
          <w:szCs w:val="24"/>
        </w:rPr>
        <w:t xml:space="preserve"> dated </w:t>
      </w:r>
      <w:r w:rsidR="00DE67F0" w:rsidRPr="00BD0FEE">
        <w:rPr>
          <w:rFonts w:ascii="Arial" w:hAnsi="Arial" w:cs="Arial"/>
          <w:color w:val="auto"/>
          <w:sz w:val="24"/>
          <w:szCs w:val="24"/>
        </w:rPr>
        <w:t>11 July 1972, 9 January 1973 and 10 January 1975</w:t>
      </w:r>
    </w:p>
    <w:p w14:paraId="1EF9F9BF" w14:textId="344C5B9C" w:rsidR="00C255DE" w:rsidRDefault="00C255DE" w:rsidP="005713DE">
      <w:pPr>
        <w:pStyle w:val="Style1"/>
        <w:numPr>
          <w:ilvl w:val="0"/>
          <w:numId w:val="0"/>
        </w:numPr>
        <w:rPr>
          <w:rFonts w:ascii="Arial" w:hAnsi="Arial" w:cs="Arial"/>
          <w:color w:val="auto"/>
          <w:sz w:val="24"/>
          <w:szCs w:val="24"/>
        </w:rPr>
      </w:pPr>
      <w:r w:rsidRPr="00BD0FEE">
        <w:rPr>
          <w:rFonts w:ascii="Arial" w:hAnsi="Arial" w:cs="Arial"/>
          <w:color w:val="auto"/>
          <w:sz w:val="24"/>
          <w:szCs w:val="24"/>
        </w:rPr>
        <w:t xml:space="preserve">Title Deed plan: Wymington dated </w:t>
      </w:r>
      <w:r w:rsidR="004E4449" w:rsidRPr="00BD0FEE">
        <w:rPr>
          <w:rFonts w:ascii="Arial" w:hAnsi="Arial" w:cs="Arial"/>
          <w:color w:val="auto"/>
          <w:sz w:val="24"/>
          <w:szCs w:val="24"/>
        </w:rPr>
        <w:t>31 October 2022</w:t>
      </w:r>
    </w:p>
    <w:p w14:paraId="1EC74396" w14:textId="1FEFFF0D" w:rsidR="00241232" w:rsidRDefault="00241232" w:rsidP="005713DE">
      <w:pPr>
        <w:pStyle w:val="Style1"/>
        <w:numPr>
          <w:ilvl w:val="0"/>
          <w:numId w:val="0"/>
        </w:numPr>
        <w:rPr>
          <w:rFonts w:ascii="Arial" w:hAnsi="Arial" w:cs="Arial"/>
          <w:color w:val="auto"/>
          <w:sz w:val="24"/>
          <w:szCs w:val="24"/>
        </w:rPr>
      </w:pPr>
      <w:r>
        <w:rPr>
          <w:rFonts w:ascii="Arial" w:hAnsi="Arial" w:cs="Arial"/>
          <w:color w:val="auto"/>
          <w:sz w:val="24"/>
          <w:szCs w:val="24"/>
        </w:rPr>
        <w:t xml:space="preserve">Witness Statement of </w:t>
      </w:r>
      <w:r w:rsidR="00487063">
        <w:rPr>
          <w:rFonts w:ascii="Arial" w:hAnsi="Arial" w:cs="Arial"/>
          <w:color w:val="auto"/>
          <w:sz w:val="24"/>
          <w:szCs w:val="24"/>
        </w:rPr>
        <w:t xml:space="preserve">Mr </w:t>
      </w:r>
      <w:r>
        <w:rPr>
          <w:rFonts w:ascii="Arial" w:hAnsi="Arial" w:cs="Arial"/>
          <w:color w:val="auto"/>
          <w:sz w:val="24"/>
          <w:szCs w:val="24"/>
        </w:rPr>
        <w:t>David Wilson Smith</w:t>
      </w:r>
    </w:p>
    <w:p w14:paraId="0800EAA7" w14:textId="5F186BBB" w:rsidR="003E72E9" w:rsidRDefault="003E72E9" w:rsidP="005713DE">
      <w:pPr>
        <w:pStyle w:val="Style1"/>
        <w:numPr>
          <w:ilvl w:val="0"/>
          <w:numId w:val="0"/>
        </w:numPr>
        <w:rPr>
          <w:rFonts w:ascii="Arial" w:hAnsi="Arial" w:cs="Arial"/>
          <w:color w:val="auto"/>
          <w:sz w:val="24"/>
          <w:szCs w:val="24"/>
        </w:rPr>
      </w:pPr>
      <w:r>
        <w:rPr>
          <w:rFonts w:ascii="Arial" w:hAnsi="Arial" w:cs="Arial"/>
          <w:color w:val="auto"/>
          <w:sz w:val="24"/>
          <w:szCs w:val="24"/>
        </w:rPr>
        <w:t xml:space="preserve">Witness Statement of </w:t>
      </w:r>
      <w:r w:rsidR="00487063">
        <w:rPr>
          <w:rFonts w:ascii="Arial" w:hAnsi="Arial" w:cs="Arial"/>
          <w:color w:val="auto"/>
          <w:sz w:val="24"/>
          <w:szCs w:val="24"/>
        </w:rPr>
        <w:t xml:space="preserve">Mr </w:t>
      </w:r>
      <w:r>
        <w:rPr>
          <w:rFonts w:ascii="Arial" w:hAnsi="Arial" w:cs="Arial"/>
          <w:color w:val="auto"/>
          <w:sz w:val="24"/>
          <w:szCs w:val="24"/>
        </w:rPr>
        <w:t>William Wilson Smith</w:t>
      </w:r>
    </w:p>
    <w:p w14:paraId="70632FBC" w14:textId="3AEFDB92" w:rsidR="006A7F48" w:rsidRDefault="006A7F48" w:rsidP="005713DE">
      <w:pPr>
        <w:pStyle w:val="Style1"/>
        <w:numPr>
          <w:ilvl w:val="0"/>
          <w:numId w:val="0"/>
        </w:numPr>
        <w:rPr>
          <w:rFonts w:ascii="Arial" w:hAnsi="Arial" w:cs="Arial"/>
          <w:color w:val="auto"/>
          <w:sz w:val="24"/>
          <w:szCs w:val="24"/>
        </w:rPr>
      </w:pPr>
      <w:r>
        <w:rPr>
          <w:rFonts w:ascii="Arial" w:hAnsi="Arial" w:cs="Arial"/>
          <w:color w:val="auto"/>
          <w:sz w:val="24"/>
          <w:szCs w:val="24"/>
        </w:rPr>
        <w:t>Closing Statement</w:t>
      </w:r>
      <w:r w:rsidR="00522E7D">
        <w:rPr>
          <w:rFonts w:ascii="Arial" w:hAnsi="Arial" w:cs="Arial"/>
          <w:color w:val="auto"/>
          <w:sz w:val="24"/>
          <w:szCs w:val="24"/>
        </w:rPr>
        <w:t xml:space="preserve"> on behalf of Mr Hollis</w:t>
      </w:r>
    </w:p>
    <w:p w14:paraId="30B75EA1" w14:textId="522A3B3B" w:rsidR="00522E7D" w:rsidRPr="00BD0FEE" w:rsidRDefault="00522E7D" w:rsidP="005713DE">
      <w:pPr>
        <w:pStyle w:val="Style1"/>
        <w:numPr>
          <w:ilvl w:val="0"/>
          <w:numId w:val="0"/>
        </w:numPr>
        <w:rPr>
          <w:rFonts w:ascii="Arial" w:hAnsi="Arial" w:cs="Arial"/>
          <w:color w:val="auto"/>
          <w:sz w:val="24"/>
          <w:szCs w:val="24"/>
        </w:rPr>
      </w:pPr>
      <w:r>
        <w:rPr>
          <w:rFonts w:ascii="Arial" w:hAnsi="Arial" w:cs="Arial"/>
          <w:color w:val="auto"/>
          <w:sz w:val="24"/>
          <w:szCs w:val="24"/>
        </w:rPr>
        <w:t>Closing Statement of the Applicants</w:t>
      </w:r>
    </w:p>
    <w:p w14:paraId="5BA928B5" w14:textId="038B868B" w:rsidR="005713DE" w:rsidRDefault="005713DE" w:rsidP="005713DE">
      <w:pPr>
        <w:pStyle w:val="Style1"/>
        <w:numPr>
          <w:ilvl w:val="0"/>
          <w:numId w:val="0"/>
        </w:numPr>
        <w:rPr>
          <w:rFonts w:ascii="Arial" w:hAnsi="Arial" w:cs="Arial"/>
          <w:sz w:val="24"/>
          <w:szCs w:val="24"/>
        </w:rPr>
      </w:pPr>
    </w:p>
    <w:p w14:paraId="1AB52D5C" w14:textId="3399D201" w:rsidR="005713DE" w:rsidRDefault="005713DE" w:rsidP="005713DE">
      <w:pPr>
        <w:pStyle w:val="Style1"/>
        <w:numPr>
          <w:ilvl w:val="0"/>
          <w:numId w:val="0"/>
        </w:numPr>
        <w:rPr>
          <w:rFonts w:ascii="Arial" w:hAnsi="Arial" w:cs="Arial"/>
          <w:sz w:val="24"/>
          <w:szCs w:val="24"/>
        </w:rPr>
      </w:pPr>
    </w:p>
    <w:p w14:paraId="2F1A30F4" w14:textId="1AD4CA26" w:rsidR="005713DE" w:rsidRDefault="005713DE" w:rsidP="005713DE">
      <w:pPr>
        <w:pStyle w:val="Style1"/>
        <w:numPr>
          <w:ilvl w:val="0"/>
          <w:numId w:val="0"/>
        </w:numPr>
        <w:rPr>
          <w:rFonts w:ascii="Arial" w:hAnsi="Arial" w:cs="Arial"/>
          <w:sz w:val="24"/>
          <w:szCs w:val="24"/>
        </w:rPr>
      </w:pPr>
    </w:p>
    <w:p w14:paraId="705BCE8C" w14:textId="0D0FBA49" w:rsidR="005713DE" w:rsidRDefault="005713DE" w:rsidP="005713DE">
      <w:pPr>
        <w:pStyle w:val="Style1"/>
        <w:numPr>
          <w:ilvl w:val="0"/>
          <w:numId w:val="0"/>
        </w:numPr>
        <w:rPr>
          <w:rFonts w:ascii="Arial" w:hAnsi="Arial" w:cs="Arial"/>
          <w:sz w:val="24"/>
          <w:szCs w:val="24"/>
        </w:rPr>
      </w:pPr>
    </w:p>
    <w:p w14:paraId="2F6A4BE0" w14:textId="65BEA478" w:rsidR="005713DE" w:rsidRDefault="005713DE" w:rsidP="005713DE">
      <w:pPr>
        <w:pStyle w:val="Style1"/>
        <w:numPr>
          <w:ilvl w:val="0"/>
          <w:numId w:val="0"/>
        </w:numPr>
        <w:rPr>
          <w:rFonts w:ascii="Arial" w:hAnsi="Arial" w:cs="Arial"/>
          <w:sz w:val="24"/>
          <w:szCs w:val="24"/>
        </w:rPr>
      </w:pPr>
    </w:p>
    <w:p w14:paraId="5DB8847B" w14:textId="0ABF4A50" w:rsidR="00FE29E3" w:rsidRDefault="00FE29E3" w:rsidP="005713DE">
      <w:pPr>
        <w:pStyle w:val="Style1"/>
        <w:numPr>
          <w:ilvl w:val="0"/>
          <w:numId w:val="0"/>
        </w:numPr>
        <w:rPr>
          <w:rFonts w:ascii="Arial" w:hAnsi="Arial" w:cs="Arial"/>
          <w:sz w:val="24"/>
          <w:szCs w:val="24"/>
        </w:rPr>
      </w:pPr>
    </w:p>
    <w:p w14:paraId="67929A8E" w14:textId="7E401BF7" w:rsidR="00FE29E3" w:rsidRDefault="00FE29E3" w:rsidP="005713DE">
      <w:pPr>
        <w:pStyle w:val="Style1"/>
        <w:numPr>
          <w:ilvl w:val="0"/>
          <w:numId w:val="0"/>
        </w:numPr>
        <w:rPr>
          <w:rFonts w:ascii="Arial" w:hAnsi="Arial" w:cs="Arial"/>
          <w:sz w:val="24"/>
          <w:szCs w:val="24"/>
        </w:rPr>
      </w:pPr>
    </w:p>
    <w:p w14:paraId="7C7DBF86" w14:textId="7F296DFD" w:rsidR="00FE29E3" w:rsidRDefault="00FE29E3" w:rsidP="005713DE">
      <w:pPr>
        <w:pStyle w:val="Style1"/>
        <w:numPr>
          <w:ilvl w:val="0"/>
          <w:numId w:val="0"/>
        </w:numPr>
        <w:rPr>
          <w:rFonts w:ascii="Arial" w:hAnsi="Arial" w:cs="Arial"/>
          <w:sz w:val="24"/>
          <w:szCs w:val="24"/>
        </w:rPr>
      </w:pPr>
    </w:p>
    <w:p w14:paraId="736D7BEB" w14:textId="4A37CDB2" w:rsidR="00FE29E3" w:rsidRDefault="00FE29E3" w:rsidP="005713DE">
      <w:pPr>
        <w:pStyle w:val="Style1"/>
        <w:numPr>
          <w:ilvl w:val="0"/>
          <w:numId w:val="0"/>
        </w:numPr>
        <w:rPr>
          <w:rFonts w:ascii="Arial" w:hAnsi="Arial" w:cs="Arial"/>
          <w:sz w:val="24"/>
          <w:szCs w:val="24"/>
        </w:rPr>
      </w:pPr>
    </w:p>
    <w:p w14:paraId="59DB1216" w14:textId="4451A976" w:rsidR="00FE29E3" w:rsidRDefault="00FE29E3" w:rsidP="005713DE">
      <w:pPr>
        <w:pStyle w:val="Style1"/>
        <w:numPr>
          <w:ilvl w:val="0"/>
          <w:numId w:val="0"/>
        </w:numPr>
        <w:rPr>
          <w:rFonts w:ascii="Arial" w:hAnsi="Arial" w:cs="Arial"/>
          <w:sz w:val="24"/>
          <w:szCs w:val="24"/>
        </w:rPr>
      </w:pPr>
    </w:p>
    <w:p w14:paraId="0BDEFB0C" w14:textId="0451B369" w:rsidR="00FE29E3" w:rsidRDefault="00FE29E3" w:rsidP="005713DE">
      <w:pPr>
        <w:pStyle w:val="Style1"/>
        <w:numPr>
          <w:ilvl w:val="0"/>
          <w:numId w:val="0"/>
        </w:numPr>
        <w:rPr>
          <w:rFonts w:ascii="Arial" w:hAnsi="Arial" w:cs="Arial"/>
          <w:sz w:val="24"/>
          <w:szCs w:val="24"/>
        </w:rPr>
      </w:pPr>
    </w:p>
    <w:p w14:paraId="4D5C7186" w14:textId="56B623BE" w:rsidR="00FE29E3" w:rsidRPr="005713DE" w:rsidRDefault="00FE29E3" w:rsidP="005713DE">
      <w:pPr>
        <w:pStyle w:val="Style1"/>
        <w:numPr>
          <w:ilvl w:val="0"/>
          <w:numId w:val="0"/>
        </w:numPr>
        <w:rPr>
          <w:rFonts w:ascii="Arial" w:hAnsi="Arial" w:cs="Arial"/>
          <w:sz w:val="24"/>
          <w:szCs w:val="24"/>
        </w:rPr>
      </w:pPr>
      <w:r w:rsidRPr="00FE29E3">
        <w:rPr>
          <w:rFonts w:ascii="Arial" w:hAnsi="Arial" w:cs="Arial"/>
          <w:noProof/>
          <w:sz w:val="24"/>
          <w:szCs w:val="24"/>
        </w:rPr>
        <w:drawing>
          <wp:inline distT="0" distB="0" distL="0" distR="0" wp14:anchorId="4534CA49" wp14:editId="683806E3">
            <wp:extent cx="5908040" cy="8151495"/>
            <wp:effectExtent l="0" t="0" r="0" b="1905"/>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8040" cy="8151495"/>
                    </a:xfrm>
                    <a:prstGeom prst="rect">
                      <a:avLst/>
                    </a:prstGeom>
                    <a:noFill/>
                    <a:ln>
                      <a:noFill/>
                    </a:ln>
                  </pic:spPr>
                </pic:pic>
              </a:graphicData>
            </a:graphic>
          </wp:inline>
        </w:drawing>
      </w:r>
    </w:p>
    <w:sectPr w:rsidR="00FE29E3" w:rsidRPr="005713DE"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FD8FC" w14:textId="77777777" w:rsidR="007C0052" w:rsidRDefault="007C0052" w:rsidP="00F62916">
      <w:r>
        <w:separator/>
      </w:r>
    </w:p>
  </w:endnote>
  <w:endnote w:type="continuationSeparator" w:id="0">
    <w:p w14:paraId="08B65C5B" w14:textId="77777777" w:rsidR="007C0052" w:rsidRDefault="007C005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414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399D93"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B48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75665A6" wp14:editId="15759C81">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63A65"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71D6E59" w14:textId="77777777" w:rsidR="00366F95" w:rsidRPr="00E45340" w:rsidRDefault="002C1117"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FA0A" w14:textId="77777777" w:rsidR="00366F95" w:rsidRDefault="00366F95" w:rsidP="003742CF">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5CEAE103" wp14:editId="5C01B77C">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7F5FC"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3BA07BC" w14:textId="77777777" w:rsidR="00366F95" w:rsidRPr="00451EE4" w:rsidRDefault="002C1117">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AAE23" w14:textId="77777777" w:rsidR="007C0052" w:rsidRDefault="007C0052" w:rsidP="00F62916">
      <w:r>
        <w:separator/>
      </w:r>
    </w:p>
  </w:footnote>
  <w:footnote w:type="continuationSeparator" w:id="0">
    <w:p w14:paraId="2E30EEB3" w14:textId="77777777" w:rsidR="007C0052" w:rsidRDefault="007C005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732A6D9" w14:textId="77777777">
      <w:tc>
        <w:tcPr>
          <w:tcW w:w="9520" w:type="dxa"/>
        </w:tcPr>
        <w:p w14:paraId="4FF3633B" w14:textId="1E85D8E9" w:rsidR="00366F95" w:rsidRDefault="003742CF">
          <w:pPr>
            <w:pStyle w:val="Footer"/>
          </w:pPr>
          <w:r>
            <w:t>Order Decision ROW/3267215</w:t>
          </w:r>
        </w:p>
      </w:tc>
    </w:tr>
  </w:tbl>
  <w:p w14:paraId="7D37B98E"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36502C3F" wp14:editId="7D7D3B9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F583D"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622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5D362F2"/>
    <w:multiLevelType w:val="hybridMultilevel"/>
    <w:tmpl w:val="41B07D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2626E36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818688518">
    <w:abstractNumId w:val="18"/>
  </w:num>
  <w:num w:numId="2" w16cid:durableId="691415830">
    <w:abstractNumId w:val="18"/>
  </w:num>
  <w:num w:numId="3" w16cid:durableId="574169341">
    <w:abstractNumId w:val="20"/>
  </w:num>
  <w:num w:numId="4" w16cid:durableId="671448573">
    <w:abstractNumId w:val="0"/>
  </w:num>
  <w:num w:numId="5" w16cid:durableId="1389769463">
    <w:abstractNumId w:val="9"/>
  </w:num>
  <w:num w:numId="6" w16cid:durableId="901453503">
    <w:abstractNumId w:val="17"/>
  </w:num>
  <w:num w:numId="7" w16cid:durableId="2001695560">
    <w:abstractNumId w:val="21"/>
  </w:num>
  <w:num w:numId="8" w16cid:durableId="699168365">
    <w:abstractNumId w:val="16"/>
  </w:num>
  <w:num w:numId="9" w16cid:durableId="1192693149">
    <w:abstractNumId w:val="4"/>
  </w:num>
  <w:num w:numId="10" w16cid:durableId="1995716319">
    <w:abstractNumId w:val="5"/>
  </w:num>
  <w:num w:numId="11" w16cid:durableId="1966278381">
    <w:abstractNumId w:val="12"/>
  </w:num>
  <w:num w:numId="12" w16cid:durableId="1980845172">
    <w:abstractNumId w:val="13"/>
  </w:num>
  <w:num w:numId="13" w16cid:durableId="1758089611">
    <w:abstractNumId w:val="8"/>
  </w:num>
  <w:num w:numId="14" w16cid:durableId="1849369171">
    <w:abstractNumId w:val="11"/>
  </w:num>
  <w:num w:numId="15" w16cid:durableId="176121648">
    <w:abstractNumId w:val="14"/>
  </w:num>
  <w:num w:numId="16" w16cid:durableId="51388476">
    <w:abstractNumId w:val="1"/>
  </w:num>
  <w:num w:numId="17" w16cid:durableId="413747938">
    <w:abstractNumId w:val="15"/>
  </w:num>
  <w:num w:numId="18" w16cid:durableId="1909221733">
    <w:abstractNumId w:val="6"/>
  </w:num>
  <w:num w:numId="19" w16cid:durableId="1132089425">
    <w:abstractNumId w:val="2"/>
  </w:num>
  <w:num w:numId="20" w16cid:durableId="426972418">
    <w:abstractNumId w:val="7"/>
  </w:num>
  <w:num w:numId="21" w16cid:durableId="208223835">
    <w:abstractNumId w:val="10"/>
  </w:num>
  <w:num w:numId="22" w16cid:durableId="438918071">
    <w:abstractNumId w:val="10"/>
    <w:lvlOverride w:ilvl="0">
      <w:lvl w:ilvl="0">
        <w:start w:val="1"/>
        <w:numFmt w:val="decimal"/>
        <w:pStyle w:val="Style1"/>
        <w:lvlText w:val="%1."/>
        <w:lvlJc w:val="left"/>
        <w:pPr>
          <w:tabs>
            <w:tab w:val="num" w:pos="720"/>
          </w:tabs>
          <w:ind w:left="431" w:hanging="431"/>
        </w:pPr>
        <w:rPr>
          <w:rFonts w:ascii="Arial" w:hAnsi="Arial" w:cs="Arial" w:hint="default"/>
          <w:i w:val="0"/>
          <w:iCs w:val="0"/>
          <w:color w:val="auto"/>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621765268">
    <w:abstractNumId w:val="19"/>
  </w:num>
  <w:num w:numId="24" w16cid:durableId="1144734014">
    <w:abstractNumId w:val="10"/>
    <w:lvlOverride w:ilvl="0">
      <w:lvl w:ilvl="0">
        <w:start w:val="1"/>
        <w:numFmt w:val="decimal"/>
        <w:pStyle w:val="Style1"/>
        <w:lvlText w:val="%1."/>
        <w:lvlJc w:val="left"/>
        <w:pPr>
          <w:tabs>
            <w:tab w:val="num" w:pos="720"/>
          </w:tabs>
          <w:ind w:left="431" w:hanging="431"/>
        </w:pPr>
        <w:rPr>
          <w:color w:val="auto"/>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5" w16cid:durableId="1097365868">
    <w:abstractNumId w:val="10"/>
    <w:lvlOverride w:ilvl="0">
      <w:lvl w:ilvl="0">
        <w:start w:val="1"/>
        <w:numFmt w:val="decimal"/>
        <w:pStyle w:val="Style1"/>
        <w:lvlText w:val="%1."/>
        <w:lvlJc w:val="left"/>
        <w:pPr>
          <w:tabs>
            <w:tab w:val="num" w:pos="720"/>
          </w:tabs>
          <w:ind w:left="431" w:hanging="431"/>
        </w:pPr>
        <w:rPr>
          <w:rFonts w:ascii="Verdana" w:hAnsi="Verdana" w:hint="default"/>
          <w:b w:val="0"/>
          <w:bCs w:val="0"/>
          <w:i w:val="0"/>
          <w:iCs w:val="0"/>
          <w:sz w:val="22"/>
          <w:szCs w:val="22"/>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6" w16cid:durableId="551691748">
    <w:abstractNumId w:val="10"/>
    <w:lvlOverride w:ilvl="0">
      <w:lvl w:ilvl="0">
        <w:start w:val="1"/>
        <w:numFmt w:val="decimal"/>
        <w:pStyle w:val="Style1"/>
        <w:lvlText w:val="%1."/>
        <w:lvlJc w:val="left"/>
        <w:pPr>
          <w:tabs>
            <w:tab w:val="num" w:pos="720"/>
          </w:tabs>
          <w:ind w:left="431"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408697267">
    <w:abstractNumId w:val="10"/>
    <w:lvlOverride w:ilvl="0">
      <w:lvl w:ilvl="0">
        <w:start w:val="1"/>
        <w:numFmt w:val="decimal"/>
        <w:pStyle w:val="Style1"/>
        <w:lvlText w:val="%1."/>
        <w:lvlJc w:val="left"/>
        <w:pPr>
          <w:tabs>
            <w:tab w:val="num" w:pos="720"/>
          </w:tabs>
          <w:ind w:left="431" w:hanging="431"/>
        </w:pPr>
        <w:rPr>
          <w:rFonts w:ascii="Arial" w:hAnsi="Arial" w:cs="Arial" w:hint="default"/>
          <w:i w:val="0"/>
          <w:iCs w:val="0"/>
          <w:sz w:val="24"/>
          <w:szCs w:val="24"/>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8" w16cid:durableId="88941554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742CF"/>
    <w:rsid w:val="000008A8"/>
    <w:rsid w:val="000015B2"/>
    <w:rsid w:val="0000335F"/>
    <w:rsid w:val="00004CA0"/>
    <w:rsid w:val="00004F70"/>
    <w:rsid w:val="00007DE9"/>
    <w:rsid w:val="00011000"/>
    <w:rsid w:val="000120E9"/>
    <w:rsid w:val="00013264"/>
    <w:rsid w:val="0001400F"/>
    <w:rsid w:val="000142AA"/>
    <w:rsid w:val="000144C1"/>
    <w:rsid w:val="00016812"/>
    <w:rsid w:val="00020FC1"/>
    <w:rsid w:val="00022DD4"/>
    <w:rsid w:val="00023404"/>
    <w:rsid w:val="0002344D"/>
    <w:rsid w:val="0002383F"/>
    <w:rsid w:val="00024500"/>
    <w:rsid w:val="000247B2"/>
    <w:rsid w:val="000279BD"/>
    <w:rsid w:val="000311C0"/>
    <w:rsid w:val="00033CF9"/>
    <w:rsid w:val="00035894"/>
    <w:rsid w:val="0003629F"/>
    <w:rsid w:val="00037E4D"/>
    <w:rsid w:val="00040A90"/>
    <w:rsid w:val="00042E95"/>
    <w:rsid w:val="00043C9B"/>
    <w:rsid w:val="0004479F"/>
    <w:rsid w:val="00044E1B"/>
    <w:rsid w:val="00045872"/>
    <w:rsid w:val="00045BE9"/>
    <w:rsid w:val="00046145"/>
    <w:rsid w:val="0004625F"/>
    <w:rsid w:val="00050405"/>
    <w:rsid w:val="00050661"/>
    <w:rsid w:val="000511AA"/>
    <w:rsid w:val="000520F6"/>
    <w:rsid w:val="000530F8"/>
    <w:rsid w:val="00053135"/>
    <w:rsid w:val="0005401C"/>
    <w:rsid w:val="00054463"/>
    <w:rsid w:val="00055E3F"/>
    <w:rsid w:val="00061F45"/>
    <w:rsid w:val="00062D2E"/>
    <w:rsid w:val="00063097"/>
    <w:rsid w:val="0006595E"/>
    <w:rsid w:val="0007005E"/>
    <w:rsid w:val="0007051C"/>
    <w:rsid w:val="00070801"/>
    <w:rsid w:val="000720C8"/>
    <w:rsid w:val="000736F6"/>
    <w:rsid w:val="000745AE"/>
    <w:rsid w:val="000764E5"/>
    <w:rsid w:val="00077358"/>
    <w:rsid w:val="00077517"/>
    <w:rsid w:val="00077B01"/>
    <w:rsid w:val="000800DB"/>
    <w:rsid w:val="0008023F"/>
    <w:rsid w:val="00080C9F"/>
    <w:rsid w:val="00080EDC"/>
    <w:rsid w:val="00083F89"/>
    <w:rsid w:val="00086F88"/>
    <w:rsid w:val="00087477"/>
    <w:rsid w:val="00087AFC"/>
    <w:rsid w:val="00087DEC"/>
    <w:rsid w:val="00090F01"/>
    <w:rsid w:val="00093DE2"/>
    <w:rsid w:val="00094948"/>
    <w:rsid w:val="00094A44"/>
    <w:rsid w:val="00095DF9"/>
    <w:rsid w:val="000969A1"/>
    <w:rsid w:val="000A0950"/>
    <w:rsid w:val="000A0CC4"/>
    <w:rsid w:val="000A0E41"/>
    <w:rsid w:val="000A1778"/>
    <w:rsid w:val="000A22A9"/>
    <w:rsid w:val="000A2670"/>
    <w:rsid w:val="000A3CD7"/>
    <w:rsid w:val="000A4AEB"/>
    <w:rsid w:val="000A5095"/>
    <w:rsid w:val="000A609F"/>
    <w:rsid w:val="000A64AE"/>
    <w:rsid w:val="000A6A4E"/>
    <w:rsid w:val="000B02BC"/>
    <w:rsid w:val="000B0589"/>
    <w:rsid w:val="000B1D81"/>
    <w:rsid w:val="000B239D"/>
    <w:rsid w:val="000B29BE"/>
    <w:rsid w:val="000B3D65"/>
    <w:rsid w:val="000B3F5E"/>
    <w:rsid w:val="000B585E"/>
    <w:rsid w:val="000B6245"/>
    <w:rsid w:val="000B6710"/>
    <w:rsid w:val="000B6725"/>
    <w:rsid w:val="000B77BF"/>
    <w:rsid w:val="000B7F6B"/>
    <w:rsid w:val="000C1B3F"/>
    <w:rsid w:val="000C1C25"/>
    <w:rsid w:val="000C1E1A"/>
    <w:rsid w:val="000C237E"/>
    <w:rsid w:val="000C3BA4"/>
    <w:rsid w:val="000C3F13"/>
    <w:rsid w:val="000C4459"/>
    <w:rsid w:val="000C5098"/>
    <w:rsid w:val="000C5A12"/>
    <w:rsid w:val="000C698E"/>
    <w:rsid w:val="000C6CEF"/>
    <w:rsid w:val="000C6D8A"/>
    <w:rsid w:val="000C700E"/>
    <w:rsid w:val="000D05A3"/>
    <w:rsid w:val="000D0673"/>
    <w:rsid w:val="000D204A"/>
    <w:rsid w:val="000D2AFC"/>
    <w:rsid w:val="000D4568"/>
    <w:rsid w:val="000D466F"/>
    <w:rsid w:val="000D5E8C"/>
    <w:rsid w:val="000D6B58"/>
    <w:rsid w:val="000D7E4F"/>
    <w:rsid w:val="000E0823"/>
    <w:rsid w:val="000E1F33"/>
    <w:rsid w:val="000E3279"/>
    <w:rsid w:val="000E35CC"/>
    <w:rsid w:val="000E44E2"/>
    <w:rsid w:val="000E4774"/>
    <w:rsid w:val="000E513D"/>
    <w:rsid w:val="000E57C1"/>
    <w:rsid w:val="000E6110"/>
    <w:rsid w:val="000F16F4"/>
    <w:rsid w:val="000F1AC3"/>
    <w:rsid w:val="000F326F"/>
    <w:rsid w:val="000F44F7"/>
    <w:rsid w:val="000F538F"/>
    <w:rsid w:val="000F581A"/>
    <w:rsid w:val="000F65EF"/>
    <w:rsid w:val="000F6EC2"/>
    <w:rsid w:val="001000CB"/>
    <w:rsid w:val="0010083E"/>
    <w:rsid w:val="00101CBB"/>
    <w:rsid w:val="00103383"/>
    <w:rsid w:val="00104D93"/>
    <w:rsid w:val="0010525F"/>
    <w:rsid w:val="00110DE7"/>
    <w:rsid w:val="00110EEC"/>
    <w:rsid w:val="0011168C"/>
    <w:rsid w:val="00114EE9"/>
    <w:rsid w:val="00116EEB"/>
    <w:rsid w:val="00120E09"/>
    <w:rsid w:val="00121ADD"/>
    <w:rsid w:val="00121E7C"/>
    <w:rsid w:val="001226F8"/>
    <w:rsid w:val="00126B05"/>
    <w:rsid w:val="0012746E"/>
    <w:rsid w:val="00127D33"/>
    <w:rsid w:val="00131434"/>
    <w:rsid w:val="001315A0"/>
    <w:rsid w:val="00131BB5"/>
    <w:rsid w:val="001352CD"/>
    <w:rsid w:val="00135CB6"/>
    <w:rsid w:val="0014064B"/>
    <w:rsid w:val="001415FF"/>
    <w:rsid w:val="001424BD"/>
    <w:rsid w:val="0014307F"/>
    <w:rsid w:val="001432EB"/>
    <w:rsid w:val="0014345E"/>
    <w:rsid w:val="001440C3"/>
    <w:rsid w:val="001451F4"/>
    <w:rsid w:val="00145863"/>
    <w:rsid w:val="00147280"/>
    <w:rsid w:val="001501B5"/>
    <w:rsid w:val="00152C92"/>
    <w:rsid w:val="00152FDB"/>
    <w:rsid w:val="00153B19"/>
    <w:rsid w:val="00153D74"/>
    <w:rsid w:val="001552DE"/>
    <w:rsid w:val="001553A5"/>
    <w:rsid w:val="001560E9"/>
    <w:rsid w:val="00161B5C"/>
    <w:rsid w:val="001640ED"/>
    <w:rsid w:val="001654C8"/>
    <w:rsid w:val="00165B5C"/>
    <w:rsid w:val="001663F1"/>
    <w:rsid w:val="00166C39"/>
    <w:rsid w:val="00170396"/>
    <w:rsid w:val="0017175B"/>
    <w:rsid w:val="00171848"/>
    <w:rsid w:val="00172F4C"/>
    <w:rsid w:val="00174CA8"/>
    <w:rsid w:val="001773C0"/>
    <w:rsid w:val="001777BD"/>
    <w:rsid w:val="001801E3"/>
    <w:rsid w:val="00180357"/>
    <w:rsid w:val="00181057"/>
    <w:rsid w:val="00181D25"/>
    <w:rsid w:val="00182253"/>
    <w:rsid w:val="001833AF"/>
    <w:rsid w:val="001873D9"/>
    <w:rsid w:val="00190524"/>
    <w:rsid w:val="0019207A"/>
    <w:rsid w:val="001941DB"/>
    <w:rsid w:val="00194DC8"/>
    <w:rsid w:val="00196818"/>
    <w:rsid w:val="00196DE4"/>
    <w:rsid w:val="00197A50"/>
    <w:rsid w:val="00197A8F"/>
    <w:rsid w:val="00197B5B"/>
    <w:rsid w:val="00197D9C"/>
    <w:rsid w:val="001A0950"/>
    <w:rsid w:val="001A11B8"/>
    <w:rsid w:val="001A15BC"/>
    <w:rsid w:val="001A1BBA"/>
    <w:rsid w:val="001A427F"/>
    <w:rsid w:val="001A6A87"/>
    <w:rsid w:val="001A726A"/>
    <w:rsid w:val="001A7E2E"/>
    <w:rsid w:val="001B343A"/>
    <w:rsid w:val="001B37BF"/>
    <w:rsid w:val="001B45A7"/>
    <w:rsid w:val="001B5E5C"/>
    <w:rsid w:val="001C02D9"/>
    <w:rsid w:val="001C0AF6"/>
    <w:rsid w:val="001C0C12"/>
    <w:rsid w:val="001C1E5F"/>
    <w:rsid w:val="001C301E"/>
    <w:rsid w:val="001C61CF"/>
    <w:rsid w:val="001D199A"/>
    <w:rsid w:val="001D2654"/>
    <w:rsid w:val="001D2E73"/>
    <w:rsid w:val="001D479B"/>
    <w:rsid w:val="001D5854"/>
    <w:rsid w:val="001D5E15"/>
    <w:rsid w:val="001E06B6"/>
    <w:rsid w:val="001E0A36"/>
    <w:rsid w:val="001E1244"/>
    <w:rsid w:val="001E192A"/>
    <w:rsid w:val="001F1A41"/>
    <w:rsid w:val="001F1F61"/>
    <w:rsid w:val="001F2759"/>
    <w:rsid w:val="001F3844"/>
    <w:rsid w:val="001F5990"/>
    <w:rsid w:val="001F6205"/>
    <w:rsid w:val="001F7B1F"/>
    <w:rsid w:val="001F7D97"/>
    <w:rsid w:val="00200DAB"/>
    <w:rsid w:val="00200E67"/>
    <w:rsid w:val="0020286D"/>
    <w:rsid w:val="0020451E"/>
    <w:rsid w:val="00204EEA"/>
    <w:rsid w:val="00206924"/>
    <w:rsid w:val="002077CC"/>
    <w:rsid w:val="00207816"/>
    <w:rsid w:val="0021272E"/>
    <w:rsid w:val="00212A7E"/>
    <w:rsid w:val="00212C8F"/>
    <w:rsid w:val="00215AFB"/>
    <w:rsid w:val="00216E0D"/>
    <w:rsid w:val="00220FEF"/>
    <w:rsid w:val="002211DB"/>
    <w:rsid w:val="002212FA"/>
    <w:rsid w:val="00221528"/>
    <w:rsid w:val="00224496"/>
    <w:rsid w:val="00225A8A"/>
    <w:rsid w:val="002272F7"/>
    <w:rsid w:val="00230728"/>
    <w:rsid w:val="00233454"/>
    <w:rsid w:val="00235E12"/>
    <w:rsid w:val="002374AE"/>
    <w:rsid w:val="0023770E"/>
    <w:rsid w:val="00237729"/>
    <w:rsid w:val="00241232"/>
    <w:rsid w:val="002417A7"/>
    <w:rsid w:val="00242122"/>
    <w:rsid w:val="00242231"/>
    <w:rsid w:val="002428C8"/>
    <w:rsid w:val="00242A5E"/>
    <w:rsid w:val="00244FE1"/>
    <w:rsid w:val="00250E33"/>
    <w:rsid w:val="00252269"/>
    <w:rsid w:val="00252DF4"/>
    <w:rsid w:val="00253532"/>
    <w:rsid w:val="0025456A"/>
    <w:rsid w:val="00254A28"/>
    <w:rsid w:val="00257450"/>
    <w:rsid w:val="00260EC7"/>
    <w:rsid w:val="002621CD"/>
    <w:rsid w:val="00265775"/>
    <w:rsid w:val="00266871"/>
    <w:rsid w:val="00271146"/>
    <w:rsid w:val="002728A1"/>
    <w:rsid w:val="00273717"/>
    <w:rsid w:val="00273E15"/>
    <w:rsid w:val="00273EC8"/>
    <w:rsid w:val="002776D0"/>
    <w:rsid w:val="00277D0A"/>
    <w:rsid w:val="00280848"/>
    <w:rsid w:val="002819AB"/>
    <w:rsid w:val="0028253B"/>
    <w:rsid w:val="00292220"/>
    <w:rsid w:val="002944D1"/>
    <w:rsid w:val="00294893"/>
    <w:rsid w:val="00294BF4"/>
    <w:rsid w:val="0029559C"/>
    <w:rsid w:val="002958D9"/>
    <w:rsid w:val="002959B3"/>
    <w:rsid w:val="002A1358"/>
    <w:rsid w:val="002A1818"/>
    <w:rsid w:val="002A19F6"/>
    <w:rsid w:val="002A1DF6"/>
    <w:rsid w:val="002A30DA"/>
    <w:rsid w:val="002A38B8"/>
    <w:rsid w:val="002B14B9"/>
    <w:rsid w:val="002B1A7D"/>
    <w:rsid w:val="002B250B"/>
    <w:rsid w:val="002B25E8"/>
    <w:rsid w:val="002B303D"/>
    <w:rsid w:val="002B5700"/>
    <w:rsid w:val="002B5877"/>
    <w:rsid w:val="002B5A3A"/>
    <w:rsid w:val="002B5B47"/>
    <w:rsid w:val="002B63A1"/>
    <w:rsid w:val="002B6C60"/>
    <w:rsid w:val="002B71D2"/>
    <w:rsid w:val="002C03EF"/>
    <w:rsid w:val="002C068A"/>
    <w:rsid w:val="002C090B"/>
    <w:rsid w:val="002C1117"/>
    <w:rsid w:val="002C2524"/>
    <w:rsid w:val="002C31B1"/>
    <w:rsid w:val="002C5B4B"/>
    <w:rsid w:val="002C7070"/>
    <w:rsid w:val="002C75C6"/>
    <w:rsid w:val="002D012D"/>
    <w:rsid w:val="002D0498"/>
    <w:rsid w:val="002D0E16"/>
    <w:rsid w:val="002D5A7C"/>
    <w:rsid w:val="002D6470"/>
    <w:rsid w:val="002D7200"/>
    <w:rsid w:val="002D75E5"/>
    <w:rsid w:val="002E047B"/>
    <w:rsid w:val="002E0DB1"/>
    <w:rsid w:val="002E0E96"/>
    <w:rsid w:val="002E1963"/>
    <w:rsid w:val="002E4168"/>
    <w:rsid w:val="002E56D6"/>
    <w:rsid w:val="002E5792"/>
    <w:rsid w:val="002E7012"/>
    <w:rsid w:val="002F0AA1"/>
    <w:rsid w:val="002F2637"/>
    <w:rsid w:val="002F3BED"/>
    <w:rsid w:val="002F47B6"/>
    <w:rsid w:val="002F6FBF"/>
    <w:rsid w:val="002F71F4"/>
    <w:rsid w:val="002F7B7D"/>
    <w:rsid w:val="00300ADF"/>
    <w:rsid w:val="0030360D"/>
    <w:rsid w:val="00303CA5"/>
    <w:rsid w:val="00304074"/>
    <w:rsid w:val="0030500E"/>
    <w:rsid w:val="003102C1"/>
    <w:rsid w:val="00310622"/>
    <w:rsid w:val="00312321"/>
    <w:rsid w:val="00312570"/>
    <w:rsid w:val="0031395B"/>
    <w:rsid w:val="00314903"/>
    <w:rsid w:val="00317858"/>
    <w:rsid w:val="00317B41"/>
    <w:rsid w:val="00320216"/>
    <w:rsid w:val="003206FD"/>
    <w:rsid w:val="003217FB"/>
    <w:rsid w:val="0032218F"/>
    <w:rsid w:val="00322344"/>
    <w:rsid w:val="00322825"/>
    <w:rsid w:val="0032290D"/>
    <w:rsid w:val="00323AAE"/>
    <w:rsid w:val="0032460D"/>
    <w:rsid w:val="00325BB9"/>
    <w:rsid w:val="003271AA"/>
    <w:rsid w:val="00327C09"/>
    <w:rsid w:val="003316C2"/>
    <w:rsid w:val="0033173C"/>
    <w:rsid w:val="00332FE8"/>
    <w:rsid w:val="003331E0"/>
    <w:rsid w:val="00334344"/>
    <w:rsid w:val="00335110"/>
    <w:rsid w:val="00335FCE"/>
    <w:rsid w:val="00336A8D"/>
    <w:rsid w:val="0034002C"/>
    <w:rsid w:val="00340A29"/>
    <w:rsid w:val="00342E6C"/>
    <w:rsid w:val="003434F7"/>
    <w:rsid w:val="0034393A"/>
    <w:rsid w:val="00343A1F"/>
    <w:rsid w:val="00344294"/>
    <w:rsid w:val="00344CD1"/>
    <w:rsid w:val="0035140E"/>
    <w:rsid w:val="00355479"/>
    <w:rsid w:val="00355FCC"/>
    <w:rsid w:val="00357F7A"/>
    <w:rsid w:val="0036025C"/>
    <w:rsid w:val="00360664"/>
    <w:rsid w:val="00361890"/>
    <w:rsid w:val="00361C5C"/>
    <w:rsid w:val="003622DA"/>
    <w:rsid w:val="00362408"/>
    <w:rsid w:val="003625F0"/>
    <w:rsid w:val="00362DCA"/>
    <w:rsid w:val="00363F72"/>
    <w:rsid w:val="00364E17"/>
    <w:rsid w:val="003655C5"/>
    <w:rsid w:val="00366852"/>
    <w:rsid w:val="00366948"/>
    <w:rsid w:val="00366F95"/>
    <w:rsid w:val="003742CF"/>
    <w:rsid w:val="003753FE"/>
    <w:rsid w:val="00376950"/>
    <w:rsid w:val="003772EE"/>
    <w:rsid w:val="0037744A"/>
    <w:rsid w:val="003778CD"/>
    <w:rsid w:val="00377A5B"/>
    <w:rsid w:val="0038033F"/>
    <w:rsid w:val="003835B1"/>
    <w:rsid w:val="003835EC"/>
    <w:rsid w:val="00390FB2"/>
    <w:rsid w:val="003914B7"/>
    <w:rsid w:val="0039226D"/>
    <w:rsid w:val="003935F6"/>
    <w:rsid w:val="00393C5D"/>
    <w:rsid w:val="003941CF"/>
    <w:rsid w:val="0039618D"/>
    <w:rsid w:val="00396629"/>
    <w:rsid w:val="00397C4D"/>
    <w:rsid w:val="003A3065"/>
    <w:rsid w:val="003A4123"/>
    <w:rsid w:val="003A7164"/>
    <w:rsid w:val="003B1364"/>
    <w:rsid w:val="003B2FE6"/>
    <w:rsid w:val="003B42CE"/>
    <w:rsid w:val="003B61CA"/>
    <w:rsid w:val="003C206B"/>
    <w:rsid w:val="003C4055"/>
    <w:rsid w:val="003C423F"/>
    <w:rsid w:val="003C5619"/>
    <w:rsid w:val="003C645B"/>
    <w:rsid w:val="003C6D24"/>
    <w:rsid w:val="003C7349"/>
    <w:rsid w:val="003D0E7C"/>
    <w:rsid w:val="003D1D4A"/>
    <w:rsid w:val="003D2252"/>
    <w:rsid w:val="003D3715"/>
    <w:rsid w:val="003D3963"/>
    <w:rsid w:val="003D51EC"/>
    <w:rsid w:val="003E06AF"/>
    <w:rsid w:val="003E30B7"/>
    <w:rsid w:val="003E3D7B"/>
    <w:rsid w:val="003E3E10"/>
    <w:rsid w:val="003E54CC"/>
    <w:rsid w:val="003E5826"/>
    <w:rsid w:val="003E5FC3"/>
    <w:rsid w:val="003E72E9"/>
    <w:rsid w:val="003F3533"/>
    <w:rsid w:val="003F5282"/>
    <w:rsid w:val="003F6CDA"/>
    <w:rsid w:val="003F7DFB"/>
    <w:rsid w:val="0040023D"/>
    <w:rsid w:val="0040045D"/>
    <w:rsid w:val="0040279B"/>
    <w:rsid w:val="004029F3"/>
    <w:rsid w:val="00402E79"/>
    <w:rsid w:val="004033F6"/>
    <w:rsid w:val="00405D71"/>
    <w:rsid w:val="00405DCA"/>
    <w:rsid w:val="00405E25"/>
    <w:rsid w:val="0040635E"/>
    <w:rsid w:val="00407129"/>
    <w:rsid w:val="004114F1"/>
    <w:rsid w:val="00411FDD"/>
    <w:rsid w:val="0041212C"/>
    <w:rsid w:val="00414AF8"/>
    <w:rsid w:val="00414CD4"/>
    <w:rsid w:val="004156F0"/>
    <w:rsid w:val="004161ED"/>
    <w:rsid w:val="00416A87"/>
    <w:rsid w:val="0042210F"/>
    <w:rsid w:val="00422C1D"/>
    <w:rsid w:val="00432894"/>
    <w:rsid w:val="00434739"/>
    <w:rsid w:val="004347D1"/>
    <w:rsid w:val="004353D5"/>
    <w:rsid w:val="00437AF6"/>
    <w:rsid w:val="0044124D"/>
    <w:rsid w:val="0044224F"/>
    <w:rsid w:val="00442432"/>
    <w:rsid w:val="0044297E"/>
    <w:rsid w:val="00442BBD"/>
    <w:rsid w:val="00443BFD"/>
    <w:rsid w:val="00443DFC"/>
    <w:rsid w:val="0044405B"/>
    <w:rsid w:val="00446347"/>
    <w:rsid w:val="0044672A"/>
    <w:rsid w:val="00447220"/>
    <w:rsid w:val="004474DE"/>
    <w:rsid w:val="00447B5E"/>
    <w:rsid w:val="00447F5A"/>
    <w:rsid w:val="00450017"/>
    <w:rsid w:val="0045121B"/>
    <w:rsid w:val="00451EE4"/>
    <w:rsid w:val="00451F40"/>
    <w:rsid w:val="004522C1"/>
    <w:rsid w:val="00453E15"/>
    <w:rsid w:val="004553BD"/>
    <w:rsid w:val="004561D7"/>
    <w:rsid w:val="00457D91"/>
    <w:rsid w:val="004613DE"/>
    <w:rsid w:val="004628BB"/>
    <w:rsid w:val="0046353F"/>
    <w:rsid w:val="0046483D"/>
    <w:rsid w:val="00464C24"/>
    <w:rsid w:val="00464F00"/>
    <w:rsid w:val="00465251"/>
    <w:rsid w:val="00466793"/>
    <w:rsid w:val="00467987"/>
    <w:rsid w:val="004703EC"/>
    <w:rsid w:val="004711AE"/>
    <w:rsid w:val="0047718B"/>
    <w:rsid w:val="004777E4"/>
    <w:rsid w:val="00477A47"/>
    <w:rsid w:val="004800AE"/>
    <w:rsid w:val="0048041A"/>
    <w:rsid w:val="004821C7"/>
    <w:rsid w:val="00482A58"/>
    <w:rsid w:val="00483168"/>
    <w:rsid w:val="00483D15"/>
    <w:rsid w:val="00487063"/>
    <w:rsid w:val="0048724D"/>
    <w:rsid w:val="00490288"/>
    <w:rsid w:val="004906D6"/>
    <w:rsid w:val="00493B3D"/>
    <w:rsid w:val="00495815"/>
    <w:rsid w:val="004976CF"/>
    <w:rsid w:val="004A0220"/>
    <w:rsid w:val="004A247E"/>
    <w:rsid w:val="004A2EB8"/>
    <w:rsid w:val="004A4206"/>
    <w:rsid w:val="004A6789"/>
    <w:rsid w:val="004B0ABF"/>
    <w:rsid w:val="004B20AB"/>
    <w:rsid w:val="004B44FA"/>
    <w:rsid w:val="004C07CB"/>
    <w:rsid w:val="004C21EE"/>
    <w:rsid w:val="004C3A4E"/>
    <w:rsid w:val="004C601D"/>
    <w:rsid w:val="004C64EA"/>
    <w:rsid w:val="004C6A51"/>
    <w:rsid w:val="004C7581"/>
    <w:rsid w:val="004D295A"/>
    <w:rsid w:val="004D3597"/>
    <w:rsid w:val="004E0128"/>
    <w:rsid w:val="004E04E0"/>
    <w:rsid w:val="004E0F2A"/>
    <w:rsid w:val="004E17CB"/>
    <w:rsid w:val="004E224F"/>
    <w:rsid w:val="004E34F0"/>
    <w:rsid w:val="004E4449"/>
    <w:rsid w:val="004E6091"/>
    <w:rsid w:val="004E743A"/>
    <w:rsid w:val="004F02D3"/>
    <w:rsid w:val="004F1E42"/>
    <w:rsid w:val="004F25E2"/>
    <w:rsid w:val="004F274A"/>
    <w:rsid w:val="004F28DE"/>
    <w:rsid w:val="004F2934"/>
    <w:rsid w:val="004F6250"/>
    <w:rsid w:val="004F68BE"/>
    <w:rsid w:val="004F7EB3"/>
    <w:rsid w:val="00501695"/>
    <w:rsid w:val="00501E70"/>
    <w:rsid w:val="005021E8"/>
    <w:rsid w:val="00506025"/>
    <w:rsid w:val="00506851"/>
    <w:rsid w:val="00506B9B"/>
    <w:rsid w:val="00511E3C"/>
    <w:rsid w:val="00514249"/>
    <w:rsid w:val="005146B8"/>
    <w:rsid w:val="00514900"/>
    <w:rsid w:val="00516261"/>
    <w:rsid w:val="00516708"/>
    <w:rsid w:val="00520B99"/>
    <w:rsid w:val="00521952"/>
    <w:rsid w:val="00522D58"/>
    <w:rsid w:val="00522E7D"/>
    <w:rsid w:val="0052347F"/>
    <w:rsid w:val="00523706"/>
    <w:rsid w:val="00524299"/>
    <w:rsid w:val="005319BF"/>
    <w:rsid w:val="0053223B"/>
    <w:rsid w:val="005362F2"/>
    <w:rsid w:val="00541734"/>
    <w:rsid w:val="005424E1"/>
    <w:rsid w:val="00542A04"/>
    <w:rsid w:val="00542B4C"/>
    <w:rsid w:val="00543277"/>
    <w:rsid w:val="0054410A"/>
    <w:rsid w:val="005462B4"/>
    <w:rsid w:val="005478F6"/>
    <w:rsid w:val="00547A64"/>
    <w:rsid w:val="005504DE"/>
    <w:rsid w:val="005525BD"/>
    <w:rsid w:val="005529FA"/>
    <w:rsid w:val="00552D8A"/>
    <w:rsid w:val="00553471"/>
    <w:rsid w:val="0055665E"/>
    <w:rsid w:val="00560EC5"/>
    <w:rsid w:val="00560F6C"/>
    <w:rsid w:val="00561E69"/>
    <w:rsid w:val="00565C8D"/>
    <w:rsid w:val="0056634F"/>
    <w:rsid w:val="005706C0"/>
    <w:rsid w:val="0057098A"/>
    <w:rsid w:val="005713DE"/>
    <w:rsid w:val="005718AF"/>
    <w:rsid w:val="00571FD4"/>
    <w:rsid w:val="00572879"/>
    <w:rsid w:val="00573D60"/>
    <w:rsid w:val="0057471E"/>
    <w:rsid w:val="00575C98"/>
    <w:rsid w:val="0057782A"/>
    <w:rsid w:val="005807FD"/>
    <w:rsid w:val="00581ADB"/>
    <w:rsid w:val="005825FE"/>
    <w:rsid w:val="00582DB3"/>
    <w:rsid w:val="00591235"/>
    <w:rsid w:val="005960E1"/>
    <w:rsid w:val="00596A8B"/>
    <w:rsid w:val="005A0606"/>
    <w:rsid w:val="005A0799"/>
    <w:rsid w:val="005A3A64"/>
    <w:rsid w:val="005A45A9"/>
    <w:rsid w:val="005A57AD"/>
    <w:rsid w:val="005A75DA"/>
    <w:rsid w:val="005B178D"/>
    <w:rsid w:val="005B7380"/>
    <w:rsid w:val="005B788B"/>
    <w:rsid w:val="005C1CB4"/>
    <w:rsid w:val="005C2944"/>
    <w:rsid w:val="005C2CBA"/>
    <w:rsid w:val="005C52D1"/>
    <w:rsid w:val="005C598D"/>
    <w:rsid w:val="005C5D8F"/>
    <w:rsid w:val="005C615A"/>
    <w:rsid w:val="005C6739"/>
    <w:rsid w:val="005C6C41"/>
    <w:rsid w:val="005C7349"/>
    <w:rsid w:val="005C77EE"/>
    <w:rsid w:val="005D0CEB"/>
    <w:rsid w:val="005D1795"/>
    <w:rsid w:val="005D39CF"/>
    <w:rsid w:val="005D5A64"/>
    <w:rsid w:val="005D739E"/>
    <w:rsid w:val="005D7C33"/>
    <w:rsid w:val="005E1D16"/>
    <w:rsid w:val="005E1D5E"/>
    <w:rsid w:val="005E22E0"/>
    <w:rsid w:val="005E34E1"/>
    <w:rsid w:val="005E34FF"/>
    <w:rsid w:val="005E3542"/>
    <w:rsid w:val="005E3BF6"/>
    <w:rsid w:val="005E40DD"/>
    <w:rsid w:val="005E40ED"/>
    <w:rsid w:val="005E5092"/>
    <w:rsid w:val="005E52F9"/>
    <w:rsid w:val="005E614C"/>
    <w:rsid w:val="005E6C57"/>
    <w:rsid w:val="005E709B"/>
    <w:rsid w:val="005E74D6"/>
    <w:rsid w:val="005E7EBA"/>
    <w:rsid w:val="005F0154"/>
    <w:rsid w:val="005F08D4"/>
    <w:rsid w:val="005F0B75"/>
    <w:rsid w:val="005F0B8B"/>
    <w:rsid w:val="005F1261"/>
    <w:rsid w:val="005F1425"/>
    <w:rsid w:val="005F3C73"/>
    <w:rsid w:val="005F5AC9"/>
    <w:rsid w:val="005F5FD9"/>
    <w:rsid w:val="005F6919"/>
    <w:rsid w:val="005F6CE7"/>
    <w:rsid w:val="005F7049"/>
    <w:rsid w:val="005F7EA6"/>
    <w:rsid w:val="00600820"/>
    <w:rsid w:val="00600EA0"/>
    <w:rsid w:val="00601C59"/>
    <w:rsid w:val="00602315"/>
    <w:rsid w:val="006052EF"/>
    <w:rsid w:val="0060558A"/>
    <w:rsid w:val="00607FCB"/>
    <w:rsid w:val="0061041D"/>
    <w:rsid w:val="00611A3E"/>
    <w:rsid w:val="006127F0"/>
    <w:rsid w:val="00613CFD"/>
    <w:rsid w:val="00614E46"/>
    <w:rsid w:val="00615462"/>
    <w:rsid w:val="00616F0C"/>
    <w:rsid w:val="006171A6"/>
    <w:rsid w:val="00617676"/>
    <w:rsid w:val="00621503"/>
    <w:rsid w:val="00623014"/>
    <w:rsid w:val="00623709"/>
    <w:rsid w:val="00623D96"/>
    <w:rsid w:val="006260EE"/>
    <w:rsid w:val="00627A28"/>
    <w:rsid w:val="0063164B"/>
    <w:rsid w:val="006319E6"/>
    <w:rsid w:val="00632362"/>
    <w:rsid w:val="00632D3F"/>
    <w:rsid w:val="00633593"/>
    <w:rsid w:val="0063373D"/>
    <w:rsid w:val="00634A39"/>
    <w:rsid w:val="006350CA"/>
    <w:rsid w:val="0063581B"/>
    <w:rsid w:val="00635CDB"/>
    <w:rsid w:val="006368FF"/>
    <w:rsid w:val="00636E33"/>
    <w:rsid w:val="00636ECC"/>
    <w:rsid w:val="00641CFA"/>
    <w:rsid w:val="0064286A"/>
    <w:rsid w:val="00644634"/>
    <w:rsid w:val="00644B44"/>
    <w:rsid w:val="00645053"/>
    <w:rsid w:val="006462B9"/>
    <w:rsid w:val="00646C4F"/>
    <w:rsid w:val="00651FDF"/>
    <w:rsid w:val="00652E9F"/>
    <w:rsid w:val="00652FD9"/>
    <w:rsid w:val="0065380A"/>
    <w:rsid w:val="00656889"/>
    <w:rsid w:val="00656B0F"/>
    <w:rsid w:val="00656C77"/>
    <w:rsid w:val="0065719B"/>
    <w:rsid w:val="00657953"/>
    <w:rsid w:val="00657F99"/>
    <w:rsid w:val="00660863"/>
    <w:rsid w:val="0066197A"/>
    <w:rsid w:val="0066322F"/>
    <w:rsid w:val="00664083"/>
    <w:rsid w:val="006640E5"/>
    <w:rsid w:val="00666AB5"/>
    <w:rsid w:val="00666C0F"/>
    <w:rsid w:val="006673AE"/>
    <w:rsid w:val="00670BB8"/>
    <w:rsid w:val="00677A5C"/>
    <w:rsid w:val="00677DDA"/>
    <w:rsid w:val="00677F92"/>
    <w:rsid w:val="00681108"/>
    <w:rsid w:val="00681B44"/>
    <w:rsid w:val="006828FE"/>
    <w:rsid w:val="00683417"/>
    <w:rsid w:val="006841FA"/>
    <w:rsid w:val="006842BB"/>
    <w:rsid w:val="0068578B"/>
    <w:rsid w:val="00685A46"/>
    <w:rsid w:val="00686B87"/>
    <w:rsid w:val="00687CE9"/>
    <w:rsid w:val="0069076C"/>
    <w:rsid w:val="00690D62"/>
    <w:rsid w:val="00691623"/>
    <w:rsid w:val="00693D18"/>
    <w:rsid w:val="0069559D"/>
    <w:rsid w:val="00695660"/>
    <w:rsid w:val="00696368"/>
    <w:rsid w:val="006A11CD"/>
    <w:rsid w:val="006A49A2"/>
    <w:rsid w:val="006A5BB3"/>
    <w:rsid w:val="006A7151"/>
    <w:rsid w:val="006A7B8B"/>
    <w:rsid w:val="006A7F48"/>
    <w:rsid w:val="006B0E40"/>
    <w:rsid w:val="006B28AD"/>
    <w:rsid w:val="006B4C42"/>
    <w:rsid w:val="006B4E7B"/>
    <w:rsid w:val="006B5415"/>
    <w:rsid w:val="006C0FD4"/>
    <w:rsid w:val="006C2167"/>
    <w:rsid w:val="006C235A"/>
    <w:rsid w:val="006C362B"/>
    <w:rsid w:val="006C398C"/>
    <w:rsid w:val="006C4C25"/>
    <w:rsid w:val="006C4C80"/>
    <w:rsid w:val="006C4DFB"/>
    <w:rsid w:val="006C586C"/>
    <w:rsid w:val="006C6285"/>
    <w:rsid w:val="006C6D1A"/>
    <w:rsid w:val="006C78CE"/>
    <w:rsid w:val="006D09E5"/>
    <w:rsid w:val="006D0A5A"/>
    <w:rsid w:val="006D2842"/>
    <w:rsid w:val="006D2D70"/>
    <w:rsid w:val="006D3FA9"/>
    <w:rsid w:val="006D4F92"/>
    <w:rsid w:val="006D5133"/>
    <w:rsid w:val="006D73A9"/>
    <w:rsid w:val="006D7836"/>
    <w:rsid w:val="006E3438"/>
    <w:rsid w:val="006E38D3"/>
    <w:rsid w:val="006E4B13"/>
    <w:rsid w:val="006E7F83"/>
    <w:rsid w:val="006F16D9"/>
    <w:rsid w:val="006F1BB1"/>
    <w:rsid w:val="006F2B83"/>
    <w:rsid w:val="006F38FA"/>
    <w:rsid w:val="006F5AC1"/>
    <w:rsid w:val="006F5E39"/>
    <w:rsid w:val="006F6496"/>
    <w:rsid w:val="00700BC1"/>
    <w:rsid w:val="0070169B"/>
    <w:rsid w:val="00702BBC"/>
    <w:rsid w:val="00704126"/>
    <w:rsid w:val="00704617"/>
    <w:rsid w:val="007048D1"/>
    <w:rsid w:val="00704B41"/>
    <w:rsid w:val="00706A09"/>
    <w:rsid w:val="00713087"/>
    <w:rsid w:val="0071604A"/>
    <w:rsid w:val="00717F7B"/>
    <w:rsid w:val="007201F0"/>
    <w:rsid w:val="00722B41"/>
    <w:rsid w:val="00726171"/>
    <w:rsid w:val="00727A57"/>
    <w:rsid w:val="00727DEE"/>
    <w:rsid w:val="00731546"/>
    <w:rsid w:val="007318D5"/>
    <w:rsid w:val="0073254D"/>
    <w:rsid w:val="00735486"/>
    <w:rsid w:val="00735BA7"/>
    <w:rsid w:val="00740025"/>
    <w:rsid w:val="0074161E"/>
    <w:rsid w:val="00741883"/>
    <w:rsid w:val="00743E06"/>
    <w:rsid w:val="007466EB"/>
    <w:rsid w:val="00750E65"/>
    <w:rsid w:val="007551AB"/>
    <w:rsid w:val="0075692A"/>
    <w:rsid w:val="00757C58"/>
    <w:rsid w:val="0076169F"/>
    <w:rsid w:val="00762044"/>
    <w:rsid w:val="0076428A"/>
    <w:rsid w:val="00765016"/>
    <w:rsid w:val="007676EA"/>
    <w:rsid w:val="00771002"/>
    <w:rsid w:val="0077152D"/>
    <w:rsid w:val="007731F4"/>
    <w:rsid w:val="00775395"/>
    <w:rsid w:val="00777112"/>
    <w:rsid w:val="0078011A"/>
    <w:rsid w:val="0078039F"/>
    <w:rsid w:val="007850D5"/>
    <w:rsid w:val="007851E3"/>
    <w:rsid w:val="00785862"/>
    <w:rsid w:val="00785C90"/>
    <w:rsid w:val="00787259"/>
    <w:rsid w:val="007876D6"/>
    <w:rsid w:val="007909D7"/>
    <w:rsid w:val="0079116E"/>
    <w:rsid w:val="007924A8"/>
    <w:rsid w:val="007925EE"/>
    <w:rsid w:val="00792BB9"/>
    <w:rsid w:val="00792F46"/>
    <w:rsid w:val="007933DE"/>
    <w:rsid w:val="007939A6"/>
    <w:rsid w:val="007948A8"/>
    <w:rsid w:val="00795B9F"/>
    <w:rsid w:val="00796868"/>
    <w:rsid w:val="00797AD7"/>
    <w:rsid w:val="007A0537"/>
    <w:rsid w:val="007A06BE"/>
    <w:rsid w:val="007A12D8"/>
    <w:rsid w:val="007A1420"/>
    <w:rsid w:val="007A3A41"/>
    <w:rsid w:val="007B1F59"/>
    <w:rsid w:val="007B2557"/>
    <w:rsid w:val="007B3B8D"/>
    <w:rsid w:val="007B4C9B"/>
    <w:rsid w:val="007B529E"/>
    <w:rsid w:val="007B543B"/>
    <w:rsid w:val="007C0052"/>
    <w:rsid w:val="007C092B"/>
    <w:rsid w:val="007C1204"/>
    <w:rsid w:val="007C13F3"/>
    <w:rsid w:val="007C1DBC"/>
    <w:rsid w:val="007C4CEA"/>
    <w:rsid w:val="007C4F34"/>
    <w:rsid w:val="007C65AC"/>
    <w:rsid w:val="007C7671"/>
    <w:rsid w:val="007C7D7E"/>
    <w:rsid w:val="007D105A"/>
    <w:rsid w:val="007D1D75"/>
    <w:rsid w:val="007D5E45"/>
    <w:rsid w:val="007D65B4"/>
    <w:rsid w:val="007E290B"/>
    <w:rsid w:val="007E2A14"/>
    <w:rsid w:val="007E5E06"/>
    <w:rsid w:val="007E67DC"/>
    <w:rsid w:val="007E7326"/>
    <w:rsid w:val="007F0133"/>
    <w:rsid w:val="007F09EA"/>
    <w:rsid w:val="007F0B68"/>
    <w:rsid w:val="007F0F9F"/>
    <w:rsid w:val="007F1352"/>
    <w:rsid w:val="007F3F10"/>
    <w:rsid w:val="007F42E9"/>
    <w:rsid w:val="007F59EB"/>
    <w:rsid w:val="007F60DE"/>
    <w:rsid w:val="007F6E1C"/>
    <w:rsid w:val="00800049"/>
    <w:rsid w:val="00801EDC"/>
    <w:rsid w:val="00802E72"/>
    <w:rsid w:val="0080340B"/>
    <w:rsid w:val="00803EBB"/>
    <w:rsid w:val="008047BE"/>
    <w:rsid w:val="00806B97"/>
    <w:rsid w:val="00806F2A"/>
    <w:rsid w:val="00807644"/>
    <w:rsid w:val="00810B0C"/>
    <w:rsid w:val="00811E9A"/>
    <w:rsid w:val="00813552"/>
    <w:rsid w:val="00815013"/>
    <w:rsid w:val="008150CD"/>
    <w:rsid w:val="008168E8"/>
    <w:rsid w:val="00816F67"/>
    <w:rsid w:val="008221A9"/>
    <w:rsid w:val="008239BF"/>
    <w:rsid w:val="00823F47"/>
    <w:rsid w:val="00824A80"/>
    <w:rsid w:val="00827937"/>
    <w:rsid w:val="00827A66"/>
    <w:rsid w:val="00832B6F"/>
    <w:rsid w:val="00832D50"/>
    <w:rsid w:val="00832E81"/>
    <w:rsid w:val="008339DF"/>
    <w:rsid w:val="00834315"/>
    <w:rsid w:val="00834368"/>
    <w:rsid w:val="00835BE3"/>
    <w:rsid w:val="00835D93"/>
    <w:rsid w:val="00836BAB"/>
    <w:rsid w:val="00837580"/>
    <w:rsid w:val="008377CB"/>
    <w:rsid w:val="008411A4"/>
    <w:rsid w:val="008438B9"/>
    <w:rsid w:val="00843F11"/>
    <w:rsid w:val="008447B8"/>
    <w:rsid w:val="00845247"/>
    <w:rsid w:val="00850B33"/>
    <w:rsid w:val="008531EB"/>
    <w:rsid w:val="0085585B"/>
    <w:rsid w:val="00855F5B"/>
    <w:rsid w:val="008600A3"/>
    <w:rsid w:val="00862A8D"/>
    <w:rsid w:val="00862E4D"/>
    <w:rsid w:val="0086340D"/>
    <w:rsid w:val="00864B09"/>
    <w:rsid w:val="008671B3"/>
    <w:rsid w:val="008705E4"/>
    <w:rsid w:val="0087142B"/>
    <w:rsid w:val="00871B20"/>
    <w:rsid w:val="00871C96"/>
    <w:rsid w:val="00873128"/>
    <w:rsid w:val="00874230"/>
    <w:rsid w:val="0087513F"/>
    <w:rsid w:val="008751A3"/>
    <w:rsid w:val="00875745"/>
    <w:rsid w:val="00880F33"/>
    <w:rsid w:val="008829FF"/>
    <w:rsid w:val="00882B66"/>
    <w:rsid w:val="00882C6E"/>
    <w:rsid w:val="00883110"/>
    <w:rsid w:val="00885326"/>
    <w:rsid w:val="00886343"/>
    <w:rsid w:val="00886D14"/>
    <w:rsid w:val="0088741E"/>
    <w:rsid w:val="008874FB"/>
    <w:rsid w:val="0089069C"/>
    <w:rsid w:val="00891876"/>
    <w:rsid w:val="00892DA2"/>
    <w:rsid w:val="008A03E3"/>
    <w:rsid w:val="008A0EDE"/>
    <w:rsid w:val="008A2710"/>
    <w:rsid w:val="008A2D07"/>
    <w:rsid w:val="008A3779"/>
    <w:rsid w:val="008B05D4"/>
    <w:rsid w:val="008B371C"/>
    <w:rsid w:val="008B4BB2"/>
    <w:rsid w:val="008B51A8"/>
    <w:rsid w:val="008B55E7"/>
    <w:rsid w:val="008B56EE"/>
    <w:rsid w:val="008B7C46"/>
    <w:rsid w:val="008C11A1"/>
    <w:rsid w:val="008C4428"/>
    <w:rsid w:val="008C498B"/>
    <w:rsid w:val="008C584E"/>
    <w:rsid w:val="008C63A0"/>
    <w:rsid w:val="008C6C86"/>
    <w:rsid w:val="008C6FA3"/>
    <w:rsid w:val="008D120B"/>
    <w:rsid w:val="008D348B"/>
    <w:rsid w:val="008D6250"/>
    <w:rsid w:val="008D72EF"/>
    <w:rsid w:val="008D7337"/>
    <w:rsid w:val="008D7C49"/>
    <w:rsid w:val="008E0AD1"/>
    <w:rsid w:val="008E1B36"/>
    <w:rsid w:val="008E2D69"/>
    <w:rsid w:val="008E32A6"/>
    <w:rsid w:val="008E359C"/>
    <w:rsid w:val="008E76BB"/>
    <w:rsid w:val="008F0406"/>
    <w:rsid w:val="008F05B5"/>
    <w:rsid w:val="008F23E6"/>
    <w:rsid w:val="008F29C3"/>
    <w:rsid w:val="008F39CF"/>
    <w:rsid w:val="008F3C0A"/>
    <w:rsid w:val="008F4010"/>
    <w:rsid w:val="008F4466"/>
    <w:rsid w:val="008F51F2"/>
    <w:rsid w:val="008F5D73"/>
    <w:rsid w:val="008F6B60"/>
    <w:rsid w:val="008F7735"/>
    <w:rsid w:val="008F7B45"/>
    <w:rsid w:val="00901334"/>
    <w:rsid w:val="00902571"/>
    <w:rsid w:val="00902D61"/>
    <w:rsid w:val="00905091"/>
    <w:rsid w:val="00906065"/>
    <w:rsid w:val="00907B24"/>
    <w:rsid w:val="009108B8"/>
    <w:rsid w:val="00910C9B"/>
    <w:rsid w:val="00911656"/>
    <w:rsid w:val="009124CE"/>
    <w:rsid w:val="00912954"/>
    <w:rsid w:val="0091358D"/>
    <w:rsid w:val="009141B0"/>
    <w:rsid w:val="00914CBE"/>
    <w:rsid w:val="00916840"/>
    <w:rsid w:val="0092030E"/>
    <w:rsid w:val="00920DF0"/>
    <w:rsid w:val="00921573"/>
    <w:rsid w:val="00921F34"/>
    <w:rsid w:val="0092304C"/>
    <w:rsid w:val="00923F06"/>
    <w:rsid w:val="00924DE5"/>
    <w:rsid w:val="009253B6"/>
    <w:rsid w:val="00925491"/>
    <w:rsid w:val="00925585"/>
    <w:rsid w:val="009255C8"/>
    <w:rsid w:val="0092562E"/>
    <w:rsid w:val="00926667"/>
    <w:rsid w:val="00927D54"/>
    <w:rsid w:val="0093182F"/>
    <w:rsid w:val="00932C63"/>
    <w:rsid w:val="00936FDE"/>
    <w:rsid w:val="00941A5B"/>
    <w:rsid w:val="009425F5"/>
    <w:rsid w:val="00942EF3"/>
    <w:rsid w:val="009432E0"/>
    <w:rsid w:val="0094497B"/>
    <w:rsid w:val="0094554F"/>
    <w:rsid w:val="009456DC"/>
    <w:rsid w:val="00945FB5"/>
    <w:rsid w:val="0095064B"/>
    <w:rsid w:val="00950DEB"/>
    <w:rsid w:val="00951302"/>
    <w:rsid w:val="009523E1"/>
    <w:rsid w:val="00954E86"/>
    <w:rsid w:val="00960B10"/>
    <w:rsid w:val="00963517"/>
    <w:rsid w:val="00965BCA"/>
    <w:rsid w:val="00967A8C"/>
    <w:rsid w:val="00971B4B"/>
    <w:rsid w:val="00972044"/>
    <w:rsid w:val="00972364"/>
    <w:rsid w:val="00972475"/>
    <w:rsid w:val="0097392D"/>
    <w:rsid w:val="00975778"/>
    <w:rsid w:val="00975963"/>
    <w:rsid w:val="00977B4E"/>
    <w:rsid w:val="0098081C"/>
    <w:rsid w:val="00983105"/>
    <w:rsid w:val="009841DA"/>
    <w:rsid w:val="009848EB"/>
    <w:rsid w:val="00985103"/>
    <w:rsid w:val="0098587C"/>
    <w:rsid w:val="00986627"/>
    <w:rsid w:val="0098693F"/>
    <w:rsid w:val="00986945"/>
    <w:rsid w:val="00992B32"/>
    <w:rsid w:val="009935AE"/>
    <w:rsid w:val="0099373A"/>
    <w:rsid w:val="00993E72"/>
    <w:rsid w:val="00994A8E"/>
    <w:rsid w:val="00994F33"/>
    <w:rsid w:val="0099621D"/>
    <w:rsid w:val="009974B3"/>
    <w:rsid w:val="009A0F82"/>
    <w:rsid w:val="009A0FC5"/>
    <w:rsid w:val="009A383E"/>
    <w:rsid w:val="009A4554"/>
    <w:rsid w:val="009A4642"/>
    <w:rsid w:val="009A4ED2"/>
    <w:rsid w:val="009A5170"/>
    <w:rsid w:val="009B0D54"/>
    <w:rsid w:val="009B2CA9"/>
    <w:rsid w:val="009B3075"/>
    <w:rsid w:val="009B4930"/>
    <w:rsid w:val="009B5CB7"/>
    <w:rsid w:val="009B6137"/>
    <w:rsid w:val="009B654F"/>
    <w:rsid w:val="009B7083"/>
    <w:rsid w:val="009B727E"/>
    <w:rsid w:val="009B72ED"/>
    <w:rsid w:val="009B7BD4"/>
    <w:rsid w:val="009B7F3F"/>
    <w:rsid w:val="009B7FFC"/>
    <w:rsid w:val="009C10C8"/>
    <w:rsid w:val="009C156A"/>
    <w:rsid w:val="009C1BA7"/>
    <w:rsid w:val="009C1BEB"/>
    <w:rsid w:val="009C2121"/>
    <w:rsid w:val="009C60EC"/>
    <w:rsid w:val="009C69AE"/>
    <w:rsid w:val="009C6CCB"/>
    <w:rsid w:val="009D0AC9"/>
    <w:rsid w:val="009D72DB"/>
    <w:rsid w:val="009D7674"/>
    <w:rsid w:val="009D7A39"/>
    <w:rsid w:val="009E001E"/>
    <w:rsid w:val="009E1447"/>
    <w:rsid w:val="009E179D"/>
    <w:rsid w:val="009E28D2"/>
    <w:rsid w:val="009E3C69"/>
    <w:rsid w:val="009E4076"/>
    <w:rsid w:val="009E6FB7"/>
    <w:rsid w:val="009E7321"/>
    <w:rsid w:val="009E7824"/>
    <w:rsid w:val="009F18EB"/>
    <w:rsid w:val="009F247C"/>
    <w:rsid w:val="009F282B"/>
    <w:rsid w:val="009F2BFF"/>
    <w:rsid w:val="009F3278"/>
    <w:rsid w:val="009F441A"/>
    <w:rsid w:val="009F7C56"/>
    <w:rsid w:val="00A00FCD"/>
    <w:rsid w:val="00A04E13"/>
    <w:rsid w:val="00A05160"/>
    <w:rsid w:val="00A066E3"/>
    <w:rsid w:val="00A0678B"/>
    <w:rsid w:val="00A06D32"/>
    <w:rsid w:val="00A07DD9"/>
    <w:rsid w:val="00A101CD"/>
    <w:rsid w:val="00A1304E"/>
    <w:rsid w:val="00A13360"/>
    <w:rsid w:val="00A136BE"/>
    <w:rsid w:val="00A162A8"/>
    <w:rsid w:val="00A16959"/>
    <w:rsid w:val="00A17B63"/>
    <w:rsid w:val="00A202AF"/>
    <w:rsid w:val="00A22592"/>
    <w:rsid w:val="00A23FC7"/>
    <w:rsid w:val="00A24A8F"/>
    <w:rsid w:val="00A24C50"/>
    <w:rsid w:val="00A24DF1"/>
    <w:rsid w:val="00A25163"/>
    <w:rsid w:val="00A253A6"/>
    <w:rsid w:val="00A25580"/>
    <w:rsid w:val="00A25E17"/>
    <w:rsid w:val="00A26E7C"/>
    <w:rsid w:val="00A27B10"/>
    <w:rsid w:val="00A30640"/>
    <w:rsid w:val="00A31B4C"/>
    <w:rsid w:val="00A31DF5"/>
    <w:rsid w:val="00A35F00"/>
    <w:rsid w:val="00A37C04"/>
    <w:rsid w:val="00A37DF3"/>
    <w:rsid w:val="00A41687"/>
    <w:rsid w:val="00A418A7"/>
    <w:rsid w:val="00A4516D"/>
    <w:rsid w:val="00A5035A"/>
    <w:rsid w:val="00A524B1"/>
    <w:rsid w:val="00A52886"/>
    <w:rsid w:val="00A53206"/>
    <w:rsid w:val="00A543CE"/>
    <w:rsid w:val="00A55885"/>
    <w:rsid w:val="00A55D63"/>
    <w:rsid w:val="00A562E9"/>
    <w:rsid w:val="00A5760C"/>
    <w:rsid w:val="00A60C96"/>
    <w:rsid w:val="00A60DB3"/>
    <w:rsid w:val="00A61D10"/>
    <w:rsid w:val="00A62414"/>
    <w:rsid w:val="00A63B99"/>
    <w:rsid w:val="00A651B7"/>
    <w:rsid w:val="00A67190"/>
    <w:rsid w:val="00A67739"/>
    <w:rsid w:val="00A70A9B"/>
    <w:rsid w:val="00A72884"/>
    <w:rsid w:val="00A728C2"/>
    <w:rsid w:val="00A75734"/>
    <w:rsid w:val="00A7689C"/>
    <w:rsid w:val="00A8105E"/>
    <w:rsid w:val="00A81269"/>
    <w:rsid w:val="00A8134C"/>
    <w:rsid w:val="00A81D69"/>
    <w:rsid w:val="00A82104"/>
    <w:rsid w:val="00A8263D"/>
    <w:rsid w:val="00A85F02"/>
    <w:rsid w:val="00A8643F"/>
    <w:rsid w:val="00A8790C"/>
    <w:rsid w:val="00A92351"/>
    <w:rsid w:val="00A92B49"/>
    <w:rsid w:val="00A93C5E"/>
    <w:rsid w:val="00A93FD7"/>
    <w:rsid w:val="00A942AF"/>
    <w:rsid w:val="00A94AC4"/>
    <w:rsid w:val="00A94DE3"/>
    <w:rsid w:val="00A94E37"/>
    <w:rsid w:val="00A94FF0"/>
    <w:rsid w:val="00A9627E"/>
    <w:rsid w:val="00A964EC"/>
    <w:rsid w:val="00A97032"/>
    <w:rsid w:val="00A97F2C"/>
    <w:rsid w:val="00AA1132"/>
    <w:rsid w:val="00AA141F"/>
    <w:rsid w:val="00AA2B9B"/>
    <w:rsid w:val="00AA439B"/>
    <w:rsid w:val="00AA441E"/>
    <w:rsid w:val="00AA5FF1"/>
    <w:rsid w:val="00AA63D6"/>
    <w:rsid w:val="00AA63FC"/>
    <w:rsid w:val="00AB1942"/>
    <w:rsid w:val="00AB3893"/>
    <w:rsid w:val="00AB4D50"/>
    <w:rsid w:val="00AB5761"/>
    <w:rsid w:val="00AB5A67"/>
    <w:rsid w:val="00AB773D"/>
    <w:rsid w:val="00AC01C9"/>
    <w:rsid w:val="00AC11D4"/>
    <w:rsid w:val="00AC188D"/>
    <w:rsid w:val="00AC1B02"/>
    <w:rsid w:val="00AC2366"/>
    <w:rsid w:val="00AC2FF2"/>
    <w:rsid w:val="00AC3A81"/>
    <w:rsid w:val="00AC4944"/>
    <w:rsid w:val="00AC560C"/>
    <w:rsid w:val="00AC5B28"/>
    <w:rsid w:val="00AC6172"/>
    <w:rsid w:val="00AC6AEC"/>
    <w:rsid w:val="00AC6FFC"/>
    <w:rsid w:val="00AD0E39"/>
    <w:rsid w:val="00AD180A"/>
    <w:rsid w:val="00AD2F56"/>
    <w:rsid w:val="00AD3188"/>
    <w:rsid w:val="00AD406B"/>
    <w:rsid w:val="00AD49F0"/>
    <w:rsid w:val="00AD70E4"/>
    <w:rsid w:val="00AE0AB3"/>
    <w:rsid w:val="00AE11E7"/>
    <w:rsid w:val="00AE2954"/>
    <w:rsid w:val="00AE2A3A"/>
    <w:rsid w:val="00AE2FAA"/>
    <w:rsid w:val="00AE44C5"/>
    <w:rsid w:val="00AE51F2"/>
    <w:rsid w:val="00AF1A75"/>
    <w:rsid w:val="00AF2FED"/>
    <w:rsid w:val="00AF32C8"/>
    <w:rsid w:val="00AF6AE8"/>
    <w:rsid w:val="00AF6BBA"/>
    <w:rsid w:val="00B009A8"/>
    <w:rsid w:val="00B01C45"/>
    <w:rsid w:val="00B03579"/>
    <w:rsid w:val="00B047AF"/>
    <w:rsid w:val="00B049F2"/>
    <w:rsid w:val="00B050CF"/>
    <w:rsid w:val="00B05298"/>
    <w:rsid w:val="00B05800"/>
    <w:rsid w:val="00B154A7"/>
    <w:rsid w:val="00B156ED"/>
    <w:rsid w:val="00B15F86"/>
    <w:rsid w:val="00B16BB5"/>
    <w:rsid w:val="00B20AD2"/>
    <w:rsid w:val="00B20B8A"/>
    <w:rsid w:val="00B21204"/>
    <w:rsid w:val="00B21751"/>
    <w:rsid w:val="00B22005"/>
    <w:rsid w:val="00B22672"/>
    <w:rsid w:val="00B23ED5"/>
    <w:rsid w:val="00B24C3C"/>
    <w:rsid w:val="00B2544A"/>
    <w:rsid w:val="00B30C1A"/>
    <w:rsid w:val="00B31D32"/>
    <w:rsid w:val="00B31F7B"/>
    <w:rsid w:val="00B32324"/>
    <w:rsid w:val="00B32FFB"/>
    <w:rsid w:val="00B345C9"/>
    <w:rsid w:val="00B37FF6"/>
    <w:rsid w:val="00B405CA"/>
    <w:rsid w:val="00B41905"/>
    <w:rsid w:val="00B42E2F"/>
    <w:rsid w:val="00B444CC"/>
    <w:rsid w:val="00B51CAC"/>
    <w:rsid w:val="00B51D3B"/>
    <w:rsid w:val="00B51D9F"/>
    <w:rsid w:val="00B52AF9"/>
    <w:rsid w:val="00B52DE0"/>
    <w:rsid w:val="00B54E57"/>
    <w:rsid w:val="00B55528"/>
    <w:rsid w:val="00B56990"/>
    <w:rsid w:val="00B609AF"/>
    <w:rsid w:val="00B61A59"/>
    <w:rsid w:val="00B635F3"/>
    <w:rsid w:val="00B64604"/>
    <w:rsid w:val="00B64757"/>
    <w:rsid w:val="00B64C1A"/>
    <w:rsid w:val="00B66074"/>
    <w:rsid w:val="00B706EF"/>
    <w:rsid w:val="00B70787"/>
    <w:rsid w:val="00B70BC0"/>
    <w:rsid w:val="00B7142C"/>
    <w:rsid w:val="00B715C0"/>
    <w:rsid w:val="00B72CC4"/>
    <w:rsid w:val="00B75129"/>
    <w:rsid w:val="00B7651A"/>
    <w:rsid w:val="00B769F3"/>
    <w:rsid w:val="00B76B98"/>
    <w:rsid w:val="00B76FDD"/>
    <w:rsid w:val="00B77DA8"/>
    <w:rsid w:val="00B81ECF"/>
    <w:rsid w:val="00B830DD"/>
    <w:rsid w:val="00B83CFD"/>
    <w:rsid w:val="00B849C4"/>
    <w:rsid w:val="00B84E44"/>
    <w:rsid w:val="00B8534B"/>
    <w:rsid w:val="00B86425"/>
    <w:rsid w:val="00B93037"/>
    <w:rsid w:val="00B93E92"/>
    <w:rsid w:val="00B949A9"/>
    <w:rsid w:val="00B97B78"/>
    <w:rsid w:val="00BA3B88"/>
    <w:rsid w:val="00BA6EC1"/>
    <w:rsid w:val="00BB16A3"/>
    <w:rsid w:val="00BB1F9D"/>
    <w:rsid w:val="00BB285C"/>
    <w:rsid w:val="00BB6C89"/>
    <w:rsid w:val="00BB778A"/>
    <w:rsid w:val="00BB7D81"/>
    <w:rsid w:val="00BC0109"/>
    <w:rsid w:val="00BC024E"/>
    <w:rsid w:val="00BC0524"/>
    <w:rsid w:val="00BC0AA6"/>
    <w:rsid w:val="00BC1180"/>
    <w:rsid w:val="00BC12A6"/>
    <w:rsid w:val="00BC2702"/>
    <w:rsid w:val="00BC49B5"/>
    <w:rsid w:val="00BC57D3"/>
    <w:rsid w:val="00BD09CD"/>
    <w:rsid w:val="00BD0FEE"/>
    <w:rsid w:val="00BD1468"/>
    <w:rsid w:val="00BD1D46"/>
    <w:rsid w:val="00BD2017"/>
    <w:rsid w:val="00BD35D5"/>
    <w:rsid w:val="00BD3A7E"/>
    <w:rsid w:val="00BD7E05"/>
    <w:rsid w:val="00BE0966"/>
    <w:rsid w:val="00BE2E70"/>
    <w:rsid w:val="00BE355F"/>
    <w:rsid w:val="00BE5055"/>
    <w:rsid w:val="00BE5E1A"/>
    <w:rsid w:val="00BE6377"/>
    <w:rsid w:val="00BE679F"/>
    <w:rsid w:val="00BE6E21"/>
    <w:rsid w:val="00BF217B"/>
    <w:rsid w:val="00BF34D7"/>
    <w:rsid w:val="00C00E8A"/>
    <w:rsid w:val="00C00EA0"/>
    <w:rsid w:val="00C00EDC"/>
    <w:rsid w:val="00C00F4B"/>
    <w:rsid w:val="00C01E0F"/>
    <w:rsid w:val="00C04024"/>
    <w:rsid w:val="00C04853"/>
    <w:rsid w:val="00C056A8"/>
    <w:rsid w:val="00C0635F"/>
    <w:rsid w:val="00C06AD9"/>
    <w:rsid w:val="00C07E50"/>
    <w:rsid w:val="00C1015C"/>
    <w:rsid w:val="00C10639"/>
    <w:rsid w:val="00C10807"/>
    <w:rsid w:val="00C109C3"/>
    <w:rsid w:val="00C10E94"/>
    <w:rsid w:val="00C11BD0"/>
    <w:rsid w:val="00C13353"/>
    <w:rsid w:val="00C134D4"/>
    <w:rsid w:val="00C15EAD"/>
    <w:rsid w:val="00C16E42"/>
    <w:rsid w:val="00C17307"/>
    <w:rsid w:val="00C20462"/>
    <w:rsid w:val="00C21897"/>
    <w:rsid w:val="00C22980"/>
    <w:rsid w:val="00C2445E"/>
    <w:rsid w:val="00C255DE"/>
    <w:rsid w:val="00C259B4"/>
    <w:rsid w:val="00C274BD"/>
    <w:rsid w:val="00C27A6D"/>
    <w:rsid w:val="00C30169"/>
    <w:rsid w:val="00C301B9"/>
    <w:rsid w:val="00C3066B"/>
    <w:rsid w:val="00C31408"/>
    <w:rsid w:val="00C3199D"/>
    <w:rsid w:val="00C31BEF"/>
    <w:rsid w:val="00C327F5"/>
    <w:rsid w:val="00C35909"/>
    <w:rsid w:val="00C36797"/>
    <w:rsid w:val="00C40EA6"/>
    <w:rsid w:val="00C419FF"/>
    <w:rsid w:val="00C43CEC"/>
    <w:rsid w:val="00C44499"/>
    <w:rsid w:val="00C4526F"/>
    <w:rsid w:val="00C46D36"/>
    <w:rsid w:val="00C472DB"/>
    <w:rsid w:val="00C50086"/>
    <w:rsid w:val="00C505E9"/>
    <w:rsid w:val="00C51471"/>
    <w:rsid w:val="00C5219C"/>
    <w:rsid w:val="00C52E18"/>
    <w:rsid w:val="00C5339E"/>
    <w:rsid w:val="00C545CB"/>
    <w:rsid w:val="00C550C4"/>
    <w:rsid w:val="00C55F72"/>
    <w:rsid w:val="00C57B84"/>
    <w:rsid w:val="00C6008C"/>
    <w:rsid w:val="00C614BB"/>
    <w:rsid w:val="00C654BD"/>
    <w:rsid w:val="00C65B43"/>
    <w:rsid w:val="00C668B1"/>
    <w:rsid w:val="00C70614"/>
    <w:rsid w:val="00C70B3E"/>
    <w:rsid w:val="00C72390"/>
    <w:rsid w:val="00C73653"/>
    <w:rsid w:val="00C73A0E"/>
    <w:rsid w:val="00C74873"/>
    <w:rsid w:val="00C7580A"/>
    <w:rsid w:val="00C773D4"/>
    <w:rsid w:val="00C8343C"/>
    <w:rsid w:val="00C83809"/>
    <w:rsid w:val="00C8411D"/>
    <w:rsid w:val="00C857CB"/>
    <w:rsid w:val="00C8653B"/>
    <w:rsid w:val="00C8740F"/>
    <w:rsid w:val="00C91037"/>
    <w:rsid w:val="00C915A8"/>
    <w:rsid w:val="00C91FC5"/>
    <w:rsid w:val="00C96CD7"/>
    <w:rsid w:val="00CA3357"/>
    <w:rsid w:val="00CA4215"/>
    <w:rsid w:val="00CA6512"/>
    <w:rsid w:val="00CA7F7D"/>
    <w:rsid w:val="00CB082B"/>
    <w:rsid w:val="00CB12D4"/>
    <w:rsid w:val="00CB2503"/>
    <w:rsid w:val="00CB34C5"/>
    <w:rsid w:val="00CB77CF"/>
    <w:rsid w:val="00CC038A"/>
    <w:rsid w:val="00CC0E9C"/>
    <w:rsid w:val="00CC129C"/>
    <w:rsid w:val="00CC1F9C"/>
    <w:rsid w:val="00CC21C0"/>
    <w:rsid w:val="00CC26F7"/>
    <w:rsid w:val="00CC4332"/>
    <w:rsid w:val="00CC50AC"/>
    <w:rsid w:val="00CC5E99"/>
    <w:rsid w:val="00CD0E11"/>
    <w:rsid w:val="00CD2C38"/>
    <w:rsid w:val="00CD3B34"/>
    <w:rsid w:val="00CD5955"/>
    <w:rsid w:val="00CE12E0"/>
    <w:rsid w:val="00CE21C0"/>
    <w:rsid w:val="00CE6678"/>
    <w:rsid w:val="00CE7DFF"/>
    <w:rsid w:val="00CF2477"/>
    <w:rsid w:val="00CF321C"/>
    <w:rsid w:val="00CF50B5"/>
    <w:rsid w:val="00CF560A"/>
    <w:rsid w:val="00CF6D59"/>
    <w:rsid w:val="00D01408"/>
    <w:rsid w:val="00D01421"/>
    <w:rsid w:val="00D024C6"/>
    <w:rsid w:val="00D02B48"/>
    <w:rsid w:val="00D03EA0"/>
    <w:rsid w:val="00D044F9"/>
    <w:rsid w:val="00D06A3E"/>
    <w:rsid w:val="00D07389"/>
    <w:rsid w:val="00D1118B"/>
    <w:rsid w:val="00D1120A"/>
    <w:rsid w:val="00D118E7"/>
    <w:rsid w:val="00D125BE"/>
    <w:rsid w:val="00D131BB"/>
    <w:rsid w:val="00D13361"/>
    <w:rsid w:val="00D1410D"/>
    <w:rsid w:val="00D16259"/>
    <w:rsid w:val="00D16289"/>
    <w:rsid w:val="00D2160E"/>
    <w:rsid w:val="00D22318"/>
    <w:rsid w:val="00D22A00"/>
    <w:rsid w:val="00D22F89"/>
    <w:rsid w:val="00D23552"/>
    <w:rsid w:val="00D25461"/>
    <w:rsid w:val="00D274F9"/>
    <w:rsid w:val="00D34237"/>
    <w:rsid w:val="00D34A73"/>
    <w:rsid w:val="00D354A3"/>
    <w:rsid w:val="00D3644A"/>
    <w:rsid w:val="00D37353"/>
    <w:rsid w:val="00D41E17"/>
    <w:rsid w:val="00D423EB"/>
    <w:rsid w:val="00D42C7B"/>
    <w:rsid w:val="00D444DD"/>
    <w:rsid w:val="00D453DC"/>
    <w:rsid w:val="00D458F9"/>
    <w:rsid w:val="00D45DC5"/>
    <w:rsid w:val="00D4733B"/>
    <w:rsid w:val="00D50381"/>
    <w:rsid w:val="00D51C6E"/>
    <w:rsid w:val="00D51FF8"/>
    <w:rsid w:val="00D52624"/>
    <w:rsid w:val="00D539C2"/>
    <w:rsid w:val="00D555DA"/>
    <w:rsid w:val="00D5686E"/>
    <w:rsid w:val="00D57424"/>
    <w:rsid w:val="00D6123C"/>
    <w:rsid w:val="00D66D47"/>
    <w:rsid w:val="00D6721F"/>
    <w:rsid w:val="00D67CEE"/>
    <w:rsid w:val="00D70D78"/>
    <w:rsid w:val="00D721D6"/>
    <w:rsid w:val="00D724C3"/>
    <w:rsid w:val="00D75F6D"/>
    <w:rsid w:val="00D77E30"/>
    <w:rsid w:val="00D8014D"/>
    <w:rsid w:val="00D808AD"/>
    <w:rsid w:val="00D80DC9"/>
    <w:rsid w:val="00D823AA"/>
    <w:rsid w:val="00D82D12"/>
    <w:rsid w:val="00D838E4"/>
    <w:rsid w:val="00D844B3"/>
    <w:rsid w:val="00D84A08"/>
    <w:rsid w:val="00D86E76"/>
    <w:rsid w:val="00D879F0"/>
    <w:rsid w:val="00D90D5F"/>
    <w:rsid w:val="00D93C2A"/>
    <w:rsid w:val="00D94DC6"/>
    <w:rsid w:val="00D9564E"/>
    <w:rsid w:val="00D974FC"/>
    <w:rsid w:val="00D97B8E"/>
    <w:rsid w:val="00DA0EB1"/>
    <w:rsid w:val="00DA34F7"/>
    <w:rsid w:val="00DA37A5"/>
    <w:rsid w:val="00DA3BC5"/>
    <w:rsid w:val="00DA4256"/>
    <w:rsid w:val="00DA48CB"/>
    <w:rsid w:val="00DA5CE0"/>
    <w:rsid w:val="00DB1128"/>
    <w:rsid w:val="00DB3A39"/>
    <w:rsid w:val="00DB481E"/>
    <w:rsid w:val="00DB4BD0"/>
    <w:rsid w:val="00DB728B"/>
    <w:rsid w:val="00DB7937"/>
    <w:rsid w:val="00DC13AC"/>
    <w:rsid w:val="00DC1675"/>
    <w:rsid w:val="00DC2C26"/>
    <w:rsid w:val="00DC33C8"/>
    <w:rsid w:val="00DC6ADF"/>
    <w:rsid w:val="00DD0F21"/>
    <w:rsid w:val="00DD212B"/>
    <w:rsid w:val="00DD3C18"/>
    <w:rsid w:val="00DD63F4"/>
    <w:rsid w:val="00DD769E"/>
    <w:rsid w:val="00DE0E36"/>
    <w:rsid w:val="00DE1181"/>
    <w:rsid w:val="00DE1A7A"/>
    <w:rsid w:val="00DE2139"/>
    <w:rsid w:val="00DE265F"/>
    <w:rsid w:val="00DE350A"/>
    <w:rsid w:val="00DE408F"/>
    <w:rsid w:val="00DE67F0"/>
    <w:rsid w:val="00DE6D6C"/>
    <w:rsid w:val="00DE6FD3"/>
    <w:rsid w:val="00DE7447"/>
    <w:rsid w:val="00DF198F"/>
    <w:rsid w:val="00DF19A5"/>
    <w:rsid w:val="00DF56B9"/>
    <w:rsid w:val="00DF5E7F"/>
    <w:rsid w:val="00DF6E20"/>
    <w:rsid w:val="00DF74CE"/>
    <w:rsid w:val="00DF7F88"/>
    <w:rsid w:val="00E0059F"/>
    <w:rsid w:val="00E006D7"/>
    <w:rsid w:val="00E01D3D"/>
    <w:rsid w:val="00E04C57"/>
    <w:rsid w:val="00E05AB1"/>
    <w:rsid w:val="00E06DF2"/>
    <w:rsid w:val="00E07979"/>
    <w:rsid w:val="00E10953"/>
    <w:rsid w:val="00E11244"/>
    <w:rsid w:val="00E15353"/>
    <w:rsid w:val="00E156E6"/>
    <w:rsid w:val="00E16CAE"/>
    <w:rsid w:val="00E1751C"/>
    <w:rsid w:val="00E17F6C"/>
    <w:rsid w:val="00E20654"/>
    <w:rsid w:val="00E218B5"/>
    <w:rsid w:val="00E21E7C"/>
    <w:rsid w:val="00E22A01"/>
    <w:rsid w:val="00E23040"/>
    <w:rsid w:val="00E233C1"/>
    <w:rsid w:val="00E23633"/>
    <w:rsid w:val="00E24B84"/>
    <w:rsid w:val="00E250E7"/>
    <w:rsid w:val="00E26B4D"/>
    <w:rsid w:val="00E26CBC"/>
    <w:rsid w:val="00E27B68"/>
    <w:rsid w:val="00E27FDF"/>
    <w:rsid w:val="00E31A57"/>
    <w:rsid w:val="00E3271D"/>
    <w:rsid w:val="00E3442D"/>
    <w:rsid w:val="00E36917"/>
    <w:rsid w:val="00E406E3"/>
    <w:rsid w:val="00E4134E"/>
    <w:rsid w:val="00E416B5"/>
    <w:rsid w:val="00E44B08"/>
    <w:rsid w:val="00E45340"/>
    <w:rsid w:val="00E45536"/>
    <w:rsid w:val="00E459F3"/>
    <w:rsid w:val="00E4716F"/>
    <w:rsid w:val="00E47830"/>
    <w:rsid w:val="00E50536"/>
    <w:rsid w:val="00E50F94"/>
    <w:rsid w:val="00E515DB"/>
    <w:rsid w:val="00E528E8"/>
    <w:rsid w:val="00E54981"/>
    <w:rsid w:val="00E54F7C"/>
    <w:rsid w:val="00E559A0"/>
    <w:rsid w:val="00E5603B"/>
    <w:rsid w:val="00E56351"/>
    <w:rsid w:val="00E60347"/>
    <w:rsid w:val="00E62E2D"/>
    <w:rsid w:val="00E63CDA"/>
    <w:rsid w:val="00E66218"/>
    <w:rsid w:val="00E66E2C"/>
    <w:rsid w:val="00E673AB"/>
    <w:rsid w:val="00E674DD"/>
    <w:rsid w:val="00E67B22"/>
    <w:rsid w:val="00E7011F"/>
    <w:rsid w:val="00E7397C"/>
    <w:rsid w:val="00E74A76"/>
    <w:rsid w:val="00E74B41"/>
    <w:rsid w:val="00E74D43"/>
    <w:rsid w:val="00E75B8B"/>
    <w:rsid w:val="00E8045D"/>
    <w:rsid w:val="00E81323"/>
    <w:rsid w:val="00E81A1C"/>
    <w:rsid w:val="00E825DD"/>
    <w:rsid w:val="00E8477E"/>
    <w:rsid w:val="00E859A6"/>
    <w:rsid w:val="00E85E3D"/>
    <w:rsid w:val="00E91E7B"/>
    <w:rsid w:val="00E92ABD"/>
    <w:rsid w:val="00E933CC"/>
    <w:rsid w:val="00E93E46"/>
    <w:rsid w:val="00E93F28"/>
    <w:rsid w:val="00E95B4B"/>
    <w:rsid w:val="00E974ED"/>
    <w:rsid w:val="00E97A4A"/>
    <w:rsid w:val="00EA0782"/>
    <w:rsid w:val="00EA11C3"/>
    <w:rsid w:val="00EA28B6"/>
    <w:rsid w:val="00EA34AF"/>
    <w:rsid w:val="00EA379E"/>
    <w:rsid w:val="00EA406E"/>
    <w:rsid w:val="00EA43AC"/>
    <w:rsid w:val="00EA4599"/>
    <w:rsid w:val="00EA4786"/>
    <w:rsid w:val="00EA52D3"/>
    <w:rsid w:val="00EA633F"/>
    <w:rsid w:val="00EA73CE"/>
    <w:rsid w:val="00EA7CBE"/>
    <w:rsid w:val="00EB2329"/>
    <w:rsid w:val="00EB28B8"/>
    <w:rsid w:val="00EB2AD2"/>
    <w:rsid w:val="00EB35B4"/>
    <w:rsid w:val="00EB3711"/>
    <w:rsid w:val="00EB4095"/>
    <w:rsid w:val="00EB42EE"/>
    <w:rsid w:val="00EB48E5"/>
    <w:rsid w:val="00EB4B5B"/>
    <w:rsid w:val="00EB7E33"/>
    <w:rsid w:val="00EC39DC"/>
    <w:rsid w:val="00ED0162"/>
    <w:rsid w:val="00ED043A"/>
    <w:rsid w:val="00ED1B15"/>
    <w:rsid w:val="00ED2C33"/>
    <w:rsid w:val="00ED314D"/>
    <w:rsid w:val="00ED35F6"/>
    <w:rsid w:val="00ED3727"/>
    <w:rsid w:val="00ED3DDF"/>
    <w:rsid w:val="00ED3FF4"/>
    <w:rsid w:val="00ED449A"/>
    <w:rsid w:val="00ED4BD0"/>
    <w:rsid w:val="00ED50F4"/>
    <w:rsid w:val="00ED57C0"/>
    <w:rsid w:val="00ED633D"/>
    <w:rsid w:val="00ED74E6"/>
    <w:rsid w:val="00EE184A"/>
    <w:rsid w:val="00EE1C1A"/>
    <w:rsid w:val="00EE2613"/>
    <w:rsid w:val="00EE29BF"/>
    <w:rsid w:val="00EE37EA"/>
    <w:rsid w:val="00EE3CF8"/>
    <w:rsid w:val="00EE4CA1"/>
    <w:rsid w:val="00EE550A"/>
    <w:rsid w:val="00EE5BE7"/>
    <w:rsid w:val="00EE6D83"/>
    <w:rsid w:val="00EF0195"/>
    <w:rsid w:val="00EF0FEB"/>
    <w:rsid w:val="00EF1E98"/>
    <w:rsid w:val="00EF33D5"/>
    <w:rsid w:val="00EF5820"/>
    <w:rsid w:val="00EF7E65"/>
    <w:rsid w:val="00F0065E"/>
    <w:rsid w:val="00F034D3"/>
    <w:rsid w:val="00F037ED"/>
    <w:rsid w:val="00F1025A"/>
    <w:rsid w:val="00F110E2"/>
    <w:rsid w:val="00F117BC"/>
    <w:rsid w:val="00F12A26"/>
    <w:rsid w:val="00F13804"/>
    <w:rsid w:val="00F15B55"/>
    <w:rsid w:val="00F161CB"/>
    <w:rsid w:val="00F2186E"/>
    <w:rsid w:val="00F2297F"/>
    <w:rsid w:val="00F2395A"/>
    <w:rsid w:val="00F245A1"/>
    <w:rsid w:val="00F24D59"/>
    <w:rsid w:val="00F25050"/>
    <w:rsid w:val="00F267EF"/>
    <w:rsid w:val="00F32756"/>
    <w:rsid w:val="00F35BB9"/>
    <w:rsid w:val="00F35EDC"/>
    <w:rsid w:val="00F36806"/>
    <w:rsid w:val="00F36914"/>
    <w:rsid w:val="00F40A03"/>
    <w:rsid w:val="00F45A05"/>
    <w:rsid w:val="00F45E22"/>
    <w:rsid w:val="00F464C4"/>
    <w:rsid w:val="00F468F0"/>
    <w:rsid w:val="00F46D22"/>
    <w:rsid w:val="00F51D8B"/>
    <w:rsid w:val="00F56CB9"/>
    <w:rsid w:val="00F60597"/>
    <w:rsid w:val="00F61475"/>
    <w:rsid w:val="00F61A14"/>
    <w:rsid w:val="00F62916"/>
    <w:rsid w:val="00F63D9A"/>
    <w:rsid w:val="00F659A3"/>
    <w:rsid w:val="00F660DB"/>
    <w:rsid w:val="00F72027"/>
    <w:rsid w:val="00F73988"/>
    <w:rsid w:val="00F7417F"/>
    <w:rsid w:val="00F74196"/>
    <w:rsid w:val="00F74981"/>
    <w:rsid w:val="00F760A1"/>
    <w:rsid w:val="00F761E6"/>
    <w:rsid w:val="00F76ADC"/>
    <w:rsid w:val="00F76D58"/>
    <w:rsid w:val="00F807A3"/>
    <w:rsid w:val="00F81152"/>
    <w:rsid w:val="00F81609"/>
    <w:rsid w:val="00F81D6C"/>
    <w:rsid w:val="00F82239"/>
    <w:rsid w:val="00F83282"/>
    <w:rsid w:val="00F83A91"/>
    <w:rsid w:val="00F90B0B"/>
    <w:rsid w:val="00F91623"/>
    <w:rsid w:val="00F91BA1"/>
    <w:rsid w:val="00F949C3"/>
    <w:rsid w:val="00F95372"/>
    <w:rsid w:val="00FA02D2"/>
    <w:rsid w:val="00FA0CAD"/>
    <w:rsid w:val="00FA148D"/>
    <w:rsid w:val="00FA308F"/>
    <w:rsid w:val="00FA4DFF"/>
    <w:rsid w:val="00FA4E57"/>
    <w:rsid w:val="00FA4E86"/>
    <w:rsid w:val="00FA558A"/>
    <w:rsid w:val="00FA59B0"/>
    <w:rsid w:val="00FA6635"/>
    <w:rsid w:val="00FA6A87"/>
    <w:rsid w:val="00FB0BDA"/>
    <w:rsid w:val="00FB10CB"/>
    <w:rsid w:val="00FB236C"/>
    <w:rsid w:val="00FB62C5"/>
    <w:rsid w:val="00FB68C6"/>
    <w:rsid w:val="00FB743C"/>
    <w:rsid w:val="00FC02A6"/>
    <w:rsid w:val="00FC1033"/>
    <w:rsid w:val="00FC2F7B"/>
    <w:rsid w:val="00FC3179"/>
    <w:rsid w:val="00FC6A79"/>
    <w:rsid w:val="00FC6E8D"/>
    <w:rsid w:val="00FD21A8"/>
    <w:rsid w:val="00FD307B"/>
    <w:rsid w:val="00FD7635"/>
    <w:rsid w:val="00FE0965"/>
    <w:rsid w:val="00FE12E3"/>
    <w:rsid w:val="00FE1356"/>
    <w:rsid w:val="00FE2532"/>
    <w:rsid w:val="00FE29E3"/>
    <w:rsid w:val="00FE32F4"/>
    <w:rsid w:val="00FE3330"/>
    <w:rsid w:val="00FE4308"/>
    <w:rsid w:val="00FE68E4"/>
    <w:rsid w:val="00FE6998"/>
    <w:rsid w:val="00FE6E82"/>
    <w:rsid w:val="00FF16B8"/>
    <w:rsid w:val="00FF3469"/>
    <w:rsid w:val="00FF34A3"/>
    <w:rsid w:val="00FF684F"/>
    <w:rsid w:val="00FF7763"/>
    <w:rsid w:val="00FF7817"/>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B48C6D"/>
  <w15:docId w15:val="{4ADBC412-71A8-4580-8469-F4EFD547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 w:val="num" w:pos="862"/>
      </w:tabs>
      <w:spacing w:before="180" w:after="0"/>
      <w:ind w:left="573"/>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336A8D"/>
    <w:rPr>
      <w:rFonts w:ascii="Verdana" w:hAnsi="Verdana"/>
      <w:color w:val="000000"/>
      <w:kern w:val="28"/>
      <w:sz w:val="22"/>
    </w:rPr>
  </w:style>
  <w:style w:type="character" w:styleId="FootnoteReference">
    <w:name w:val="footnote reference"/>
    <w:basedOn w:val="DefaultParagraphFont"/>
    <w:semiHidden/>
    <w:unhideWhenUsed/>
    <w:rsid w:val="00936F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90335">
      <w:bodyDiv w:val="1"/>
      <w:marLeft w:val="0"/>
      <w:marRight w:val="0"/>
      <w:marTop w:val="0"/>
      <w:marBottom w:val="0"/>
      <w:divBdr>
        <w:top w:val="none" w:sz="0" w:space="0" w:color="auto"/>
        <w:left w:val="none" w:sz="0" w:space="0" w:color="auto"/>
        <w:bottom w:val="none" w:sz="0" w:space="0" w:color="auto"/>
        <w:right w:val="none" w:sz="0" w:space="0" w:color="auto"/>
      </w:divBdr>
    </w:div>
    <w:div w:id="480578768">
      <w:bodyDiv w:val="1"/>
      <w:marLeft w:val="0"/>
      <w:marRight w:val="0"/>
      <w:marTop w:val="0"/>
      <w:marBottom w:val="0"/>
      <w:divBdr>
        <w:top w:val="none" w:sz="0" w:space="0" w:color="auto"/>
        <w:left w:val="none" w:sz="0" w:space="0" w:color="auto"/>
        <w:bottom w:val="none" w:sz="0" w:space="0" w:color="auto"/>
        <w:right w:val="none" w:sz="0" w:space="0" w:color="auto"/>
      </w:divBdr>
    </w:div>
    <w:div w:id="92414765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08596793">
      <w:bodyDiv w:val="1"/>
      <w:marLeft w:val="0"/>
      <w:marRight w:val="0"/>
      <w:marTop w:val="0"/>
      <w:marBottom w:val="0"/>
      <w:divBdr>
        <w:top w:val="none" w:sz="0" w:space="0" w:color="auto"/>
        <w:left w:val="none" w:sz="0" w:space="0" w:color="auto"/>
        <w:bottom w:val="none" w:sz="0" w:space="0" w:color="auto"/>
        <w:right w:val="none" w:sz="0" w:space="0" w:color="auto"/>
      </w:divBdr>
    </w:div>
    <w:div w:id="1524442027">
      <w:bodyDiv w:val="1"/>
      <w:marLeft w:val="0"/>
      <w:marRight w:val="0"/>
      <w:marTop w:val="0"/>
      <w:marBottom w:val="0"/>
      <w:divBdr>
        <w:top w:val="none" w:sz="0" w:space="0" w:color="auto"/>
        <w:left w:val="none" w:sz="0" w:space="0" w:color="auto"/>
        <w:bottom w:val="none" w:sz="0" w:space="0" w:color="auto"/>
        <w:right w:val="none" w:sz="0" w:space="0" w:color="auto"/>
      </w:divBdr>
    </w:div>
    <w:div w:id="211042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9C05F0C-FC82-4342-AFE5-D15910242B23}">
  <ds:schemaRefs>
    <ds:schemaRef ds:uri="http://schemas.openxmlformats.org/officeDocument/2006/bibliography"/>
  </ds:schemaRefs>
</ds:datastoreItem>
</file>

<file path=customXml/itemProps3.xml><?xml version="1.0" encoding="utf-8"?>
<ds:datastoreItem xmlns:ds="http://schemas.openxmlformats.org/officeDocument/2006/customXml" ds:itemID="{E4983F3D-DB8E-4DE9-AC10-095834B2263D}"/>
</file>

<file path=customXml/itemProps4.xml><?xml version="1.0" encoding="utf-8"?>
<ds:datastoreItem xmlns:ds="http://schemas.openxmlformats.org/officeDocument/2006/customXml" ds:itemID="{0774CC00-69FF-4B52-A0FC-25434BC73496}"/>
</file>

<file path=customXml/itemProps5.xml><?xml version="1.0" encoding="utf-8"?>
<ds:datastoreItem xmlns:ds="http://schemas.openxmlformats.org/officeDocument/2006/customXml" ds:itemID="{D92E2131-CB86-4940-9DCB-9A5EA47C2131}"/>
</file>

<file path=docProps/app.xml><?xml version="1.0" encoding="utf-8"?>
<Properties xmlns="http://schemas.openxmlformats.org/officeDocument/2006/extended-properties" xmlns:vt="http://schemas.openxmlformats.org/officeDocument/2006/docPropsVTypes">
  <Template>Decisions</Template>
  <TotalTime>169</TotalTime>
  <Pages>18</Pages>
  <Words>8484</Words>
  <Characters>39923</Characters>
  <Application>Microsoft Office Word</Application>
  <DocSecurity>0</DocSecurity>
  <Lines>332</Lines>
  <Paragraphs>96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Beeby, Catherine</dc:creator>
  <cp:lastModifiedBy>Hudd, Alexandra</cp:lastModifiedBy>
  <cp:revision>3</cp:revision>
  <cp:lastPrinted>2023-03-27T13:24:00Z</cp:lastPrinted>
  <dcterms:created xsi:type="dcterms:W3CDTF">2023-03-27T13:24:00Z</dcterms:created>
  <dcterms:modified xsi:type="dcterms:W3CDTF">2023-03-29T07:15:00Z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