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7981" w14:textId="77777777" w:rsidR="000B0589" w:rsidRDefault="000B0589" w:rsidP="00BC2702">
      <w:pPr>
        <w:pStyle w:val="Conditions1"/>
        <w:numPr>
          <w:ilvl w:val="0"/>
          <w:numId w:val="0"/>
        </w:numPr>
      </w:pPr>
      <w:r>
        <w:rPr>
          <w:noProof/>
        </w:rPr>
        <w:drawing>
          <wp:inline distT="0" distB="0" distL="0" distR="0" wp14:anchorId="70F97620" wp14:editId="21DC870E">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2FFD30" w14:textId="77777777" w:rsidR="000B0589" w:rsidRDefault="000B0589" w:rsidP="00A5760C"/>
    <w:p w14:paraId="6511048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083B50" w14:paraId="522585E5" w14:textId="77777777" w:rsidTr="0009142A">
        <w:trPr>
          <w:cantSplit/>
          <w:trHeight w:val="23"/>
        </w:trPr>
        <w:tc>
          <w:tcPr>
            <w:tcW w:w="9356" w:type="dxa"/>
            <w:shd w:val="clear" w:color="auto" w:fill="auto"/>
          </w:tcPr>
          <w:p w14:paraId="58E7DD66" w14:textId="7ED553F3" w:rsidR="000B0589" w:rsidRPr="00083B50" w:rsidRDefault="0009142A" w:rsidP="002E2646">
            <w:pPr>
              <w:spacing w:before="120"/>
              <w:ind w:left="-108" w:right="34"/>
              <w:rPr>
                <w:rFonts w:ascii="Arial" w:hAnsi="Arial" w:cs="Arial"/>
                <w:b/>
                <w:color w:val="000000"/>
                <w:sz w:val="40"/>
                <w:szCs w:val="40"/>
              </w:rPr>
            </w:pPr>
            <w:bookmarkStart w:id="0" w:name="bmkTable00"/>
            <w:bookmarkEnd w:id="0"/>
            <w:r w:rsidRPr="00083B50">
              <w:rPr>
                <w:rFonts w:ascii="Arial" w:hAnsi="Arial" w:cs="Arial"/>
                <w:b/>
                <w:color w:val="000000"/>
                <w:sz w:val="40"/>
                <w:szCs w:val="40"/>
              </w:rPr>
              <w:t>Order Decision</w:t>
            </w:r>
          </w:p>
        </w:tc>
      </w:tr>
      <w:tr w:rsidR="000B0589" w:rsidRPr="00083B50" w14:paraId="682ADCBC" w14:textId="77777777" w:rsidTr="0009142A">
        <w:trPr>
          <w:cantSplit/>
          <w:trHeight w:val="23"/>
        </w:trPr>
        <w:tc>
          <w:tcPr>
            <w:tcW w:w="9356" w:type="dxa"/>
            <w:shd w:val="clear" w:color="auto" w:fill="auto"/>
            <w:vAlign w:val="center"/>
          </w:tcPr>
          <w:p w14:paraId="4D949E93" w14:textId="77777777" w:rsidR="0009142A" w:rsidRPr="00083B50" w:rsidRDefault="0009142A" w:rsidP="0009142A">
            <w:pPr>
              <w:spacing w:before="60"/>
              <w:ind w:left="-108" w:right="34"/>
              <w:rPr>
                <w:rFonts w:ascii="Arial" w:hAnsi="Arial" w:cs="Arial"/>
                <w:color w:val="000000"/>
                <w:szCs w:val="22"/>
              </w:rPr>
            </w:pPr>
            <w:r w:rsidRPr="00083B50">
              <w:rPr>
                <w:rFonts w:ascii="Arial" w:hAnsi="Arial" w:cs="Arial"/>
                <w:color w:val="000000"/>
                <w:szCs w:val="22"/>
              </w:rPr>
              <w:t>Inquiry Held on 7 February 2023</w:t>
            </w:r>
          </w:p>
          <w:p w14:paraId="048E74FE" w14:textId="59945268" w:rsidR="000B0589" w:rsidRPr="00083B50" w:rsidRDefault="0009142A" w:rsidP="0009142A">
            <w:pPr>
              <w:spacing w:before="60"/>
              <w:ind w:left="-108" w:right="34"/>
              <w:rPr>
                <w:rFonts w:ascii="Arial" w:hAnsi="Arial" w:cs="Arial"/>
                <w:color w:val="000000"/>
                <w:szCs w:val="22"/>
              </w:rPr>
            </w:pPr>
            <w:r w:rsidRPr="00083B50">
              <w:rPr>
                <w:rFonts w:ascii="Arial" w:hAnsi="Arial" w:cs="Arial"/>
                <w:color w:val="000000"/>
                <w:szCs w:val="22"/>
              </w:rPr>
              <w:t>Site visit made on 7 February 2023</w:t>
            </w:r>
          </w:p>
        </w:tc>
      </w:tr>
      <w:tr w:rsidR="000B0589" w:rsidRPr="00083B50" w14:paraId="226E74B3" w14:textId="77777777" w:rsidTr="0009142A">
        <w:trPr>
          <w:cantSplit/>
          <w:trHeight w:val="23"/>
        </w:trPr>
        <w:tc>
          <w:tcPr>
            <w:tcW w:w="9356" w:type="dxa"/>
            <w:shd w:val="clear" w:color="auto" w:fill="auto"/>
          </w:tcPr>
          <w:p w14:paraId="4F62F56F" w14:textId="356E03D5" w:rsidR="000B0589" w:rsidRPr="00083B50" w:rsidRDefault="0009142A" w:rsidP="0009142A">
            <w:pPr>
              <w:spacing w:before="180"/>
              <w:ind w:left="-108" w:right="34"/>
              <w:rPr>
                <w:rFonts w:ascii="Arial" w:hAnsi="Arial" w:cs="Arial"/>
                <w:b/>
                <w:color w:val="000000"/>
                <w:sz w:val="16"/>
                <w:szCs w:val="22"/>
              </w:rPr>
            </w:pPr>
            <w:r w:rsidRPr="00083B50">
              <w:rPr>
                <w:rFonts w:ascii="Arial" w:hAnsi="Arial" w:cs="Arial"/>
                <w:b/>
                <w:color w:val="000000"/>
                <w:szCs w:val="22"/>
              </w:rPr>
              <w:t>by Paul Freer BA (Hons) LLM PhD MRTPI</w:t>
            </w:r>
          </w:p>
        </w:tc>
      </w:tr>
      <w:tr w:rsidR="000B0589" w:rsidRPr="00083B50" w14:paraId="783E1734" w14:textId="77777777" w:rsidTr="0009142A">
        <w:trPr>
          <w:cantSplit/>
          <w:trHeight w:val="23"/>
        </w:trPr>
        <w:tc>
          <w:tcPr>
            <w:tcW w:w="9356" w:type="dxa"/>
            <w:shd w:val="clear" w:color="auto" w:fill="auto"/>
          </w:tcPr>
          <w:p w14:paraId="027FB48C" w14:textId="73FFA0ED" w:rsidR="000B0589" w:rsidRPr="00083B50" w:rsidRDefault="0009142A" w:rsidP="002E2646">
            <w:pPr>
              <w:spacing w:before="120"/>
              <w:ind w:left="-108" w:right="34"/>
              <w:rPr>
                <w:rFonts w:ascii="Arial" w:hAnsi="Arial" w:cs="Arial"/>
                <w:b/>
                <w:color w:val="000000"/>
                <w:sz w:val="16"/>
                <w:szCs w:val="16"/>
              </w:rPr>
            </w:pPr>
            <w:r w:rsidRPr="00083B50">
              <w:rPr>
                <w:rFonts w:ascii="Arial" w:hAnsi="Arial" w:cs="Arial"/>
                <w:b/>
                <w:color w:val="000000"/>
                <w:sz w:val="16"/>
                <w:szCs w:val="16"/>
              </w:rPr>
              <w:t xml:space="preserve">an Inspector appointed by the </w:t>
            </w:r>
            <w:r w:rsidR="0041552F">
              <w:rPr>
                <w:b/>
                <w:color w:val="000000"/>
                <w:sz w:val="16"/>
                <w:szCs w:val="16"/>
              </w:rPr>
              <w:t>Secretary of State for Environment, Food and Rural Affairs</w:t>
            </w:r>
            <w:r w:rsidRPr="00083B50">
              <w:rPr>
                <w:rFonts w:ascii="Arial" w:hAnsi="Arial" w:cs="Arial"/>
                <w:b/>
                <w:color w:val="000000"/>
                <w:sz w:val="16"/>
                <w:szCs w:val="16"/>
              </w:rPr>
              <w:t xml:space="preserve"> </w:t>
            </w:r>
          </w:p>
        </w:tc>
      </w:tr>
      <w:tr w:rsidR="000B0589" w:rsidRPr="00083B50" w14:paraId="6E256A4A" w14:textId="77777777" w:rsidTr="0009142A">
        <w:trPr>
          <w:cantSplit/>
          <w:trHeight w:val="23"/>
        </w:trPr>
        <w:tc>
          <w:tcPr>
            <w:tcW w:w="9356" w:type="dxa"/>
            <w:shd w:val="clear" w:color="auto" w:fill="auto"/>
          </w:tcPr>
          <w:p w14:paraId="010D1684" w14:textId="5973DE07" w:rsidR="000B0589" w:rsidRPr="00083B50" w:rsidRDefault="000B0589" w:rsidP="002E2646">
            <w:pPr>
              <w:spacing w:before="120"/>
              <w:ind w:left="-108" w:right="176"/>
              <w:rPr>
                <w:rFonts w:ascii="Arial" w:hAnsi="Arial" w:cs="Arial"/>
                <w:b/>
                <w:color w:val="000000"/>
                <w:sz w:val="16"/>
                <w:szCs w:val="16"/>
              </w:rPr>
            </w:pPr>
            <w:r w:rsidRPr="00083B50">
              <w:rPr>
                <w:rFonts w:ascii="Arial" w:hAnsi="Arial" w:cs="Arial"/>
                <w:b/>
                <w:color w:val="000000"/>
                <w:sz w:val="16"/>
                <w:szCs w:val="16"/>
              </w:rPr>
              <w:t>Decision date:</w:t>
            </w:r>
            <w:r w:rsidR="007B55BA">
              <w:rPr>
                <w:rFonts w:ascii="Arial" w:hAnsi="Arial" w:cs="Arial"/>
                <w:b/>
                <w:color w:val="000000"/>
                <w:sz w:val="16"/>
                <w:szCs w:val="16"/>
              </w:rPr>
              <w:t xml:space="preserve">  15 March 2023</w:t>
            </w:r>
          </w:p>
        </w:tc>
      </w:tr>
    </w:tbl>
    <w:p w14:paraId="3016E443" w14:textId="77777777" w:rsidR="0009142A" w:rsidRPr="00083B50" w:rsidRDefault="0009142A" w:rsidP="000B0589">
      <w:pPr>
        <w:rPr>
          <w:rFonts w:ascii="Arial" w:hAnsi="Arial" w:cs="Arial"/>
        </w:rPr>
      </w:pPr>
    </w:p>
    <w:tbl>
      <w:tblPr>
        <w:tblW w:w="0" w:type="auto"/>
        <w:tblLayout w:type="fixed"/>
        <w:tblLook w:val="0000" w:firstRow="0" w:lastRow="0" w:firstColumn="0" w:lastColumn="0" w:noHBand="0" w:noVBand="0"/>
      </w:tblPr>
      <w:tblGrid>
        <w:gridCol w:w="9520"/>
      </w:tblGrid>
      <w:tr w:rsidR="0009142A" w:rsidRPr="00083B50" w14:paraId="7D9C6276" w14:textId="77777777" w:rsidTr="0009142A">
        <w:tc>
          <w:tcPr>
            <w:tcW w:w="9520" w:type="dxa"/>
            <w:shd w:val="clear" w:color="auto" w:fill="auto"/>
          </w:tcPr>
          <w:p w14:paraId="1D69C44C" w14:textId="331E24DD" w:rsidR="0009142A" w:rsidRPr="00083B50" w:rsidRDefault="0009142A" w:rsidP="0009142A">
            <w:pPr>
              <w:spacing w:after="60"/>
              <w:rPr>
                <w:rFonts w:ascii="Arial" w:hAnsi="Arial" w:cs="Arial"/>
                <w:b/>
                <w:color w:val="000000"/>
              </w:rPr>
            </w:pPr>
            <w:r w:rsidRPr="00083B50">
              <w:rPr>
                <w:rFonts w:ascii="Arial" w:hAnsi="Arial" w:cs="Arial"/>
                <w:b/>
                <w:color w:val="000000"/>
              </w:rPr>
              <w:t>Order Ref: ROW/3284160</w:t>
            </w:r>
          </w:p>
        </w:tc>
      </w:tr>
      <w:tr w:rsidR="0009142A" w:rsidRPr="00083B50" w14:paraId="7D79A46F" w14:textId="77777777" w:rsidTr="0009142A">
        <w:tc>
          <w:tcPr>
            <w:tcW w:w="9520" w:type="dxa"/>
            <w:shd w:val="clear" w:color="auto" w:fill="auto"/>
          </w:tcPr>
          <w:p w14:paraId="550D621C" w14:textId="6AC7CB56" w:rsidR="0009142A" w:rsidRPr="00083B50" w:rsidRDefault="0009142A" w:rsidP="0009142A">
            <w:pPr>
              <w:pStyle w:val="TBullet"/>
              <w:rPr>
                <w:rFonts w:ascii="Arial" w:hAnsi="Arial" w:cs="Arial"/>
              </w:rPr>
            </w:pPr>
            <w:r w:rsidRPr="00083B50">
              <w:rPr>
                <w:rFonts w:ascii="Arial" w:hAnsi="Arial" w:cs="Arial"/>
              </w:rPr>
              <w:t>This Order is made under Section 53 (2) (b) of the Wildlife and Countryside Act 1981 (the 1981 Act) and is known as the Public Footpath Nos. 30.19/34, 30</w:t>
            </w:r>
            <w:r w:rsidR="007574B2">
              <w:rPr>
                <w:rFonts w:ascii="Arial" w:hAnsi="Arial" w:cs="Arial"/>
              </w:rPr>
              <w:t xml:space="preserve">. </w:t>
            </w:r>
            <w:r w:rsidRPr="00083B50">
              <w:rPr>
                <w:rFonts w:ascii="Arial" w:hAnsi="Arial" w:cs="Arial"/>
              </w:rPr>
              <w:t>19/35</w:t>
            </w:r>
            <w:r w:rsidR="00611740" w:rsidRPr="00083B50">
              <w:rPr>
                <w:rFonts w:ascii="Arial" w:hAnsi="Arial" w:cs="Arial"/>
              </w:rPr>
              <w:t>,</w:t>
            </w:r>
            <w:r w:rsidRPr="00083B50">
              <w:rPr>
                <w:rFonts w:ascii="Arial" w:hAnsi="Arial" w:cs="Arial"/>
              </w:rPr>
              <w:t xml:space="preserve"> </w:t>
            </w:r>
            <w:bookmarkStart w:id="1" w:name="_Hlk126844349"/>
            <w:r w:rsidR="00324F4D" w:rsidRPr="00083B50">
              <w:rPr>
                <w:rFonts w:ascii="Arial" w:hAnsi="Arial" w:cs="Arial"/>
              </w:rPr>
              <w:t>30</w:t>
            </w:r>
            <w:r w:rsidR="007574B2">
              <w:rPr>
                <w:rFonts w:ascii="Arial" w:hAnsi="Arial" w:cs="Arial"/>
              </w:rPr>
              <w:t>.</w:t>
            </w:r>
            <w:r w:rsidR="00324F4D" w:rsidRPr="00083B50">
              <w:rPr>
                <w:rFonts w:ascii="Arial" w:hAnsi="Arial" w:cs="Arial"/>
              </w:rPr>
              <w:t xml:space="preserve"> 19/36 </w:t>
            </w:r>
            <w:bookmarkEnd w:id="1"/>
            <w:r w:rsidR="00324F4D" w:rsidRPr="00083B50">
              <w:rPr>
                <w:rFonts w:ascii="Arial" w:hAnsi="Arial" w:cs="Arial"/>
              </w:rPr>
              <w:t>&amp; 30.19/37, Weaponness Valley Close and Oriel Close to Queen Margaret’s Road and Seamer Road, Scarborough Modification Order 2019</w:t>
            </w:r>
            <w:r w:rsidRPr="00083B50">
              <w:rPr>
                <w:rFonts w:ascii="Arial" w:hAnsi="Arial" w:cs="Arial"/>
              </w:rPr>
              <w:t>.</w:t>
            </w:r>
          </w:p>
        </w:tc>
      </w:tr>
      <w:tr w:rsidR="0009142A" w:rsidRPr="00083B50" w14:paraId="6F64CB49" w14:textId="77777777" w:rsidTr="0009142A">
        <w:tc>
          <w:tcPr>
            <w:tcW w:w="9520" w:type="dxa"/>
            <w:shd w:val="clear" w:color="auto" w:fill="auto"/>
          </w:tcPr>
          <w:p w14:paraId="06791D46" w14:textId="50CB66BA" w:rsidR="0009142A" w:rsidRPr="00083B50" w:rsidRDefault="0009142A" w:rsidP="0009142A">
            <w:pPr>
              <w:pStyle w:val="TBullet"/>
              <w:rPr>
                <w:rFonts w:ascii="Arial" w:hAnsi="Arial" w:cs="Arial"/>
              </w:rPr>
            </w:pPr>
            <w:r w:rsidRPr="00083B50">
              <w:rPr>
                <w:rFonts w:ascii="Arial" w:hAnsi="Arial" w:cs="Arial"/>
              </w:rPr>
              <w:t>The Order is dated 28 November 2019 and proposes to modify the Definitive Map and Statement for the area by adding a footpath as shown in the Order plan and described in the Order Schedule.</w:t>
            </w:r>
          </w:p>
        </w:tc>
      </w:tr>
      <w:tr w:rsidR="0009142A" w:rsidRPr="00083B50" w14:paraId="67AC6E7E" w14:textId="77777777" w:rsidTr="0009142A">
        <w:tc>
          <w:tcPr>
            <w:tcW w:w="9520" w:type="dxa"/>
            <w:shd w:val="clear" w:color="auto" w:fill="auto"/>
          </w:tcPr>
          <w:p w14:paraId="4BC88BEA" w14:textId="1F1D6447" w:rsidR="0009142A" w:rsidRPr="00083B50" w:rsidRDefault="0009142A" w:rsidP="0009142A">
            <w:pPr>
              <w:pStyle w:val="TBullet"/>
              <w:rPr>
                <w:rFonts w:ascii="Arial" w:hAnsi="Arial" w:cs="Arial"/>
              </w:rPr>
            </w:pPr>
            <w:r w:rsidRPr="00083B50">
              <w:rPr>
                <w:rFonts w:ascii="Arial" w:hAnsi="Arial" w:cs="Arial"/>
              </w:rPr>
              <w:t>There were two objections outstanding</w:t>
            </w:r>
            <w:r w:rsidR="00324F4D" w:rsidRPr="00083B50">
              <w:rPr>
                <w:rFonts w:ascii="Arial" w:hAnsi="Arial" w:cs="Arial"/>
              </w:rPr>
              <w:t xml:space="preserve"> </w:t>
            </w:r>
            <w:r w:rsidRPr="00083B50">
              <w:rPr>
                <w:rFonts w:ascii="Arial" w:hAnsi="Arial" w:cs="Arial"/>
              </w:rPr>
              <w:t xml:space="preserve">when North Yorkshire County Council </w:t>
            </w:r>
            <w:r w:rsidR="00645267" w:rsidRPr="00083B50">
              <w:rPr>
                <w:rFonts w:ascii="Arial" w:hAnsi="Arial" w:cs="Arial"/>
              </w:rPr>
              <w:t xml:space="preserve">(NYCC) </w:t>
            </w:r>
            <w:r w:rsidRPr="00083B50">
              <w:rPr>
                <w:rFonts w:ascii="Arial" w:hAnsi="Arial" w:cs="Arial"/>
              </w:rPr>
              <w:t>submitted the Order to the Secretary of State for Environment, Food and Rural Affairs for confirmation</w:t>
            </w:r>
            <w:r w:rsidR="00324F4D" w:rsidRPr="00083B50">
              <w:rPr>
                <w:rFonts w:ascii="Arial" w:hAnsi="Arial" w:cs="Arial"/>
              </w:rPr>
              <w:t xml:space="preserve"> and </w:t>
            </w:r>
            <w:r w:rsidRPr="00083B50">
              <w:rPr>
                <w:rFonts w:ascii="Arial" w:hAnsi="Arial" w:cs="Arial"/>
              </w:rPr>
              <w:t xml:space="preserve">at the commencement of the </w:t>
            </w:r>
            <w:r w:rsidR="00324F4D" w:rsidRPr="00083B50">
              <w:rPr>
                <w:rFonts w:ascii="Arial" w:hAnsi="Arial" w:cs="Arial"/>
              </w:rPr>
              <w:t>I</w:t>
            </w:r>
            <w:r w:rsidRPr="00083B50">
              <w:rPr>
                <w:rFonts w:ascii="Arial" w:hAnsi="Arial" w:cs="Arial"/>
              </w:rPr>
              <w:t>nquir</w:t>
            </w:r>
            <w:r w:rsidR="00324F4D" w:rsidRPr="00083B50">
              <w:rPr>
                <w:rFonts w:ascii="Arial" w:hAnsi="Arial" w:cs="Arial"/>
              </w:rPr>
              <w:t>y</w:t>
            </w:r>
            <w:r w:rsidRPr="00083B50">
              <w:rPr>
                <w:rFonts w:ascii="Arial" w:hAnsi="Arial" w:cs="Arial"/>
              </w:rPr>
              <w:t>.</w:t>
            </w:r>
          </w:p>
        </w:tc>
      </w:tr>
      <w:tr w:rsidR="0009142A" w:rsidRPr="00083B50" w14:paraId="3D4130E3" w14:textId="77777777" w:rsidTr="0009142A">
        <w:tc>
          <w:tcPr>
            <w:tcW w:w="9520" w:type="dxa"/>
            <w:shd w:val="clear" w:color="auto" w:fill="auto"/>
          </w:tcPr>
          <w:p w14:paraId="45934169" w14:textId="7D4AA162" w:rsidR="0009142A" w:rsidRPr="00083B50" w:rsidRDefault="0009142A" w:rsidP="0009142A">
            <w:pPr>
              <w:spacing w:before="60"/>
              <w:rPr>
                <w:rFonts w:ascii="Arial" w:hAnsi="Arial" w:cs="Arial"/>
                <w:b/>
                <w:color w:val="000000"/>
              </w:rPr>
            </w:pPr>
            <w:r w:rsidRPr="00083B50">
              <w:rPr>
                <w:rFonts w:ascii="Arial" w:hAnsi="Arial" w:cs="Arial"/>
                <w:b/>
                <w:color w:val="000000"/>
              </w:rPr>
              <w:t>Summary of Decision:</w:t>
            </w:r>
            <w:r w:rsidR="00324F4D" w:rsidRPr="00083B50">
              <w:rPr>
                <w:rFonts w:ascii="Arial" w:hAnsi="Arial" w:cs="Arial"/>
                <w:b/>
                <w:color w:val="000000"/>
              </w:rPr>
              <w:t xml:space="preserve"> The Order is confirmed</w:t>
            </w:r>
          </w:p>
        </w:tc>
      </w:tr>
      <w:tr w:rsidR="0009142A" w:rsidRPr="00083B50" w14:paraId="21FAC41A" w14:textId="77777777" w:rsidTr="0009142A">
        <w:tc>
          <w:tcPr>
            <w:tcW w:w="9520" w:type="dxa"/>
            <w:tcBorders>
              <w:bottom w:val="single" w:sz="6" w:space="0" w:color="000000"/>
            </w:tcBorders>
            <w:shd w:val="clear" w:color="auto" w:fill="auto"/>
          </w:tcPr>
          <w:p w14:paraId="71A354D8" w14:textId="77777777" w:rsidR="0009142A" w:rsidRPr="00083B50" w:rsidRDefault="0009142A" w:rsidP="0009142A">
            <w:pPr>
              <w:spacing w:before="60"/>
              <w:rPr>
                <w:rFonts w:ascii="Arial" w:hAnsi="Arial" w:cs="Arial"/>
                <w:b/>
                <w:color w:val="000000"/>
                <w:sz w:val="2"/>
              </w:rPr>
            </w:pPr>
            <w:bookmarkStart w:id="2" w:name="bmkReturn"/>
            <w:bookmarkEnd w:id="2"/>
          </w:p>
        </w:tc>
      </w:tr>
    </w:tbl>
    <w:p w14:paraId="367558D2" w14:textId="70791C2A" w:rsidR="0009142A" w:rsidRPr="00837C03" w:rsidRDefault="0009142A" w:rsidP="00676298">
      <w:pPr>
        <w:pStyle w:val="Heading6blackfont"/>
        <w:ind w:firstLine="431"/>
        <w:rPr>
          <w:rFonts w:ascii="Arial" w:hAnsi="Arial" w:cs="Arial"/>
          <w:sz w:val="24"/>
          <w:szCs w:val="24"/>
        </w:rPr>
      </w:pPr>
      <w:r w:rsidRPr="00837C03">
        <w:rPr>
          <w:rFonts w:ascii="Arial" w:hAnsi="Arial" w:cs="Arial"/>
          <w:sz w:val="24"/>
          <w:szCs w:val="24"/>
        </w:rPr>
        <w:t>Procedural Matters</w:t>
      </w:r>
    </w:p>
    <w:p w14:paraId="713A7369" w14:textId="399A57CE" w:rsidR="00D345C5" w:rsidRPr="00837C03" w:rsidRDefault="00576E07" w:rsidP="00D345C5">
      <w:pPr>
        <w:pStyle w:val="Style1"/>
        <w:rPr>
          <w:rFonts w:ascii="Arial" w:hAnsi="Arial" w:cs="Arial"/>
          <w:sz w:val="24"/>
          <w:szCs w:val="24"/>
        </w:rPr>
      </w:pPr>
      <w:r w:rsidRPr="00837C03">
        <w:rPr>
          <w:rFonts w:ascii="Arial" w:hAnsi="Arial" w:cs="Arial"/>
          <w:sz w:val="24"/>
          <w:szCs w:val="24"/>
        </w:rPr>
        <w:t xml:space="preserve">The Order was sealed on 28 November 2019 and advertised on 2 </w:t>
      </w:r>
      <w:r w:rsidR="000409F3" w:rsidRPr="00837C03">
        <w:rPr>
          <w:rFonts w:ascii="Arial" w:hAnsi="Arial" w:cs="Arial"/>
          <w:sz w:val="24"/>
          <w:szCs w:val="24"/>
        </w:rPr>
        <w:t xml:space="preserve">January 2020. Two objections were received, both in </w:t>
      </w:r>
      <w:r w:rsidR="00611740" w:rsidRPr="00837C03">
        <w:rPr>
          <w:rFonts w:ascii="Arial" w:hAnsi="Arial" w:cs="Arial"/>
          <w:sz w:val="24"/>
          <w:szCs w:val="24"/>
        </w:rPr>
        <w:t xml:space="preserve">relation to path </w:t>
      </w:r>
      <w:proofErr w:type="gramStart"/>
      <w:r w:rsidR="0094472A" w:rsidRPr="00837C03">
        <w:rPr>
          <w:rFonts w:ascii="Arial" w:hAnsi="Arial" w:cs="Arial"/>
          <w:sz w:val="24"/>
          <w:szCs w:val="24"/>
        </w:rPr>
        <w:t>30</w:t>
      </w:r>
      <w:proofErr w:type="gramEnd"/>
      <w:r w:rsidR="005B38B1">
        <w:rPr>
          <w:rFonts w:ascii="Arial" w:hAnsi="Arial" w:cs="Arial"/>
          <w:sz w:val="24"/>
          <w:szCs w:val="24"/>
        </w:rPr>
        <w:t>.</w:t>
      </w:r>
      <w:r w:rsidR="0094472A" w:rsidRPr="00837C03">
        <w:rPr>
          <w:rFonts w:ascii="Arial" w:hAnsi="Arial" w:cs="Arial"/>
          <w:sz w:val="24"/>
          <w:szCs w:val="24"/>
        </w:rPr>
        <w:t xml:space="preserve"> 19/36. No objections were made to th</w:t>
      </w:r>
      <w:r w:rsidR="00FC2CEA" w:rsidRPr="00837C03">
        <w:rPr>
          <w:rFonts w:ascii="Arial" w:hAnsi="Arial" w:cs="Arial"/>
          <w:sz w:val="24"/>
          <w:szCs w:val="24"/>
        </w:rPr>
        <w:t xml:space="preserve">e other paths on the Order. </w:t>
      </w:r>
      <w:r w:rsidR="0001258C">
        <w:rPr>
          <w:rFonts w:ascii="Arial" w:hAnsi="Arial" w:cs="Arial"/>
          <w:sz w:val="24"/>
          <w:szCs w:val="24"/>
        </w:rPr>
        <w:t>NYCC</w:t>
      </w:r>
      <w:r w:rsidR="00C34B4E" w:rsidRPr="00837C03">
        <w:rPr>
          <w:rFonts w:ascii="Arial" w:hAnsi="Arial" w:cs="Arial"/>
          <w:sz w:val="24"/>
          <w:szCs w:val="24"/>
        </w:rPr>
        <w:t xml:space="preserve"> therefore</w:t>
      </w:r>
      <w:r w:rsidR="00F86F34" w:rsidRPr="00837C03">
        <w:rPr>
          <w:rFonts w:ascii="Arial" w:hAnsi="Arial" w:cs="Arial"/>
          <w:sz w:val="24"/>
          <w:szCs w:val="24"/>
        </w:rPr>
        <w:t xml:space="preserve"> </w:t>
      </w:r>
      <w:r w:rsidR="001F7B8F" w:rsidRPr="00837C03">
        <w:rPr>
          <w:rFonts w:ascii="Arial" w:hAnsi="Arial" w:cs="Arial"/>
          <w:sz w:val="24"/>
          <w:szCs w:val="24"/>
        </w:rPr>
        <w:t xml:space="preserve">decided to </w:t>
      </w:r>
      <w:r w:rsidR="00C34B4E" w:rsidRPr="00837C03">
        <w:rPr>
          <w:rFonts w:ascii="Arial" w:hAnsi="Arial" w:cs="Arial"/>
          <w:sz w:val="24"/>
          <w:szCs w:val="24"/>
        </w:rPr>
        <w:t>sever the Order</w:t>
      </w:r>
      <w:r w:rsidR="00D82F93" w:rsidRPr="00837C03">
        <w:rPr>
          <w:rFonts w:ascii="Arial" w:hAnsi="Arial" w:cs="Arial"/>
          <w:sz w:val="24"/>
          <w:szCs w:val="24"/>
        </w:rPr>
        <w:t xml:space="preserve"> and to confirm the unopposed paths comprising paths 30.19/34, 30</w:t>
      </w:r>
      <w:r w:rsidR="005B38B1">
        <w:rPr>
          <w:rFonts w:ascii="Arial" w:hAnsi="Arial" w:cs="Arial"/>
          <w:sz w:val="24"/>
          <w:szCs w:val="24"/>
        </w:rPr>
        <w:t>.</w:t>
      </w:r>
      <w:r w:rsidR="000E5E36">
        <w:rPr>
          <w:rFonts w:ascii="Arial" w:hAnsi="Arial" w:cs="Arial"/>
          <w:sz w:val="24"/>
          <w:szCs w:val="24"/>
        </w:rPr>
        <w:t xml:space="preserve"> 1</w:t>
      </w:r>
      <w:r w:rsidR="00D82F93" w:rsidRPr="00837C03">
        <w:rPr>
          <w:rFonts w:ascii="Arial" w:hAnsi="Arial" w:cs="Arial"/>
          <w:sz w:val="24"/>
          <w:szCs w:val="24"/>
        </w:rPr>
        <w:t>9/35</w:t>
      </w:r>
      <w:r w:rsidR="00EE112B" w:rsidRPr="00837C03">
        <w:rPr>
          <w:rFonts w:ascii="Arial" w:hAnsi="Arial" w:cs="Arial"/>
          <w:sz w:val="24"/>
          <w:szCs w:val="24"/>
        </w:rPr>
        <w:t xml:space="preserve"> and</w:t>
      </w:r>
      <w:r w:rsidR="00D82F93" w:rsidRPr="00837C03">
        <w:rPr>
          <w:rFonts w:ascii="Arial" w:hAnsi="Arial" w:cs="Arial"/>
          <w:sz w:val="24"/>
          <w:szCs w:val="24"/>
        </w:rPr>
        <w:t xml:space="preserve"> 30.19/37</w:t>
      </w:r>
      <w:r w:rsidR="00EE112B" w:rsidRPr="00837C03">
        <w:rPr>
          <w:rFonts w:ascii="Arial" w:hAnsi="Arial" w:cs="Arial"/>
          <w:sz w:val="24"/>
          <w:szCs w:val="24"/>
        </w:rPr>
        <w:t>. Those paths have subsequently been included on the De</w:t>
      </w:r>
      <w:r w:rsidR="00DE739E" w:rsidRPr="00837C03">
        <w:rPr>
          <w:rFonts w:ascii="Arial" w:hAnsi="Arial" w:cs="Arial"/>
          <w:sz w:val="24"/>
          <w:szCs w:val="24"/>
        </w:rPr>
        <w:t xml:space="preserve">finitive Map for the area. </w:t>
      </w:r>
      <w:r w:rsidR="000813E2" w:rsidRPr="00837C03">
        <w:rPr>
          <w:rFonts w:ascii="Arial" w:hAnsi="Arial" w:cs="Arial"/>
          <w:sz w:val="24"/>
          <w:szCs w:val="24"/>
        </w:rPr>
        <w:t xml:space="preserve">Consequently, the Inquiry was only in relation to path </w:t>
      </w:r>
      <w:proofErr w:type="gramStart"/>
      <w:r w:rsidR="000813E2" w:rsidRPr="00837C03">
        <w:rPr>
          <w:rFonts w:ascii="Arial" w:hAnsi="Arial" w:cs="Arial"/>
          <w:sz w:val="24"/>
          <w:szCs w:val="24"/>
        </w:rPr>
        <w:t>30</w:t>
      </w:r>
      <w:proofErr w:type="gramEnd"/>
      <w:r w:rsidR="005B38B1">
        <w:rPr>
          <w:rFonts w:ascii="Arial" w:hAnsi="Arial" w:cs="Arial"/>
          <w:sz w:val="24"/>
          <w:szCs w:val="24"/>
        </w:rPr>
        <w:t>.</w:t>
      </w:r>
      <w:r w:rsidR="000813E2" w:rsidRPr="00837C03">
        <w:rPr>
          <w:rFonts w:ascii="Arial" w:hAnsi="Arial" w:cs="Arial"/>
          <w:sz w:val="24"/>
          <w:szCs w:val="24"/>
        </w:rPr>
        <w:t xml:space="preserve"> 19/36</w:t>
      </w:r>
      <w:r w:rsidR="001F7B8F" w:rsidRPr="00837C03">
        <w:rPr>
          <w:rFonts w:ascii="Arial" w:hAnsi="Arial" w:cs="Arial"/>
          <w:sz w:val="24"/>
          <w:szCs w:val="24"/>
        </w:rPr>
        <w:t>.</w:t>
      </w:r>
    </w:p>
    <w:p w14:paraId="0D82D0BF" w14:textId="55655A54" w:rsidR="00A30E6B" w:rsidRPr="00837C03" w:rsidRDefault="00A30E6B" w:rsidP="00D345C5">
      <w:pPr>
        <w:pStyle w:val="Style1"/>
        <w:rPr>
          <w:rFonts w:ascii="Arial" w:hAnsi="Arial" w:cs="Arial"/>
          <w:sz w:val="24"/>
          <w:szCs w:val="24"/>
        </w:rPr>
      </w:pPr>
      <w:r w:rsidRPr="00837C03">
        <w:rPr>
          <w:rFonts w:ascii="Arial" w:hAnsi="Arial" w:cs="Arial"/>
          <w:sz w:val="24"/>
          <w:szCs w:val="24"/>
        </w:rPr>
        <w:t xml:space="preserve">The </w:t>
      </w:r>
      <w:r w:rsidR="0079095F" w:rsidRPr="00837C03">
        <w:rPr>
          <w:rFonts w:ascii="Arial" w:hAnsi="Arial" w:cs="Arial"/>
          <w:sz w:val="24"/>
          <w:szCs w:val="24"/>
        </w:rPr>
        <w:t>route</w:t>
      </w:r>
      <w:r w:rsidRPr="00837C03">
        <w:rPr>
          <w:rFonts w:ascii="Arial" w:hAnsi="Arial" w:cs="Arial"/>
          <w:sz w:val="24"/>
          <w:szCs w:val="24"/>
        </w:rPr>
        <w:t xml:space="preserve"> sho</w:t>
      </w:r>
      <w:r w:rsidR="0079095F" w:rsidRPr="00837C03">
        <w:rPr>
          <w:rFonts w:ascii="Arial" w:hAnsi="Arial" w:cs="Arial"/>
          <w:sz w:val="24"/>
          <w:szCs w:val="24"/>
        </w:rPr>
        <w:t xml:space="preserve">wn as path 30.19/36 </w:t>
      </w:r>
      <w:r w:rsidR="00F32872" w:rsidRPr="00837C03">
        <w:rPr>
          <w:rFonts w:ascii="Arial" w:hAnsi="Arial" w:cs="Arial"/>
          <w:sz w:val="24"/>
          <w:szCs w:val="24"/>
        </w:rPr>
        <w:t>was, in part, the subject of an earlier application for it be included on the Definitive Map</w:t>
      </w:r>
      <w:r w:rsidR="00314977" w:rsidRPr="00837C03">
        <w:rPr>
          <w:rFonts w:ascii="Arial" w:hAnsi="Arial" w:cs="Arial"/>
          <w:sz w:val="24"/>
          <w:szCs w:val="24"/>
        </w:rPr>
        <w:t xml:space="preserve">, made </w:t>
      </w:r>
      <w:r w:rsidR="00CF6192" w:rsidRPr="00837C03">
        <w:rPr>
          <w:rFonts w:ascii="Arial" w:hAnsi="Arial" w:cs="Arial"/>
          <w:sz w:val="24"/>
          <w:szCs w:val="24"/>
        </w:rPr>
        <w:t>i</w:t>
      </w:r>
      <w:r w:rsidR="00314977" w:rsidRPr="00837C03">
        <w:rPr>
          <w:rFonts w:ascii="Arial" w:hAnsi="Arial" w:cs="Arial"/>
          <w:sz w:val="24"/>
          <w:szCs w:val="24"/>
        </w:rPr>
        <w:t xml:space="preserve">n </w:t>
      </w:r>
      <w:r w:rsidR="00CF6192" w:rsidRPr="00837C03">
        <w:rPr>
          <w:rFonts w:ascii="Arial" w:hAnsi="Arial" w:cs="Arial"/>
          <w:sz w:val="24"/>
          <w:szCs w:val="24"/>
        </w:rPr>
        <w:t xml:space="preserve">2007. </w:t>
      </w:r>
      <w:r w:rsidR="00E242B6" w:rsidRPr="00837C03">
        <w:rPr>
          <w:rFonts w:ascii="Arial" w:hAnsi="Arial" w:cs="Arial"/>
          <w:sz w:val="24"/>
          <w:szCs w:val="24"/>
        </w:rPr>
        <w:t xml:space="preserve">The route then claimed </w:t>
      </w:r>
      <w:r w:rsidR="0001357C" w:rsidRPr="00837C03">
        <w:rPr>
          <w:rFonts w:ascii="Arial" w:hAnsi="Arial" w:cs="Arial"/>
          <w:sz w:val="24"/>
          <w:szCs w:val="24"/>
        </w:rPr>
        <w:t xml:space="preserve">linked Weaponness Valley Close to </w:t>
      </w:r>
      <w:r w:rsidR="00271B20" w:rsidRPr="00837C03">
        <w:rPr>
          <w:rFonts w:ascii="Arial" w:hAnsi="Arial" w:cs="Arial"/>
          <w:sz w:val="24"/>
          <w:szCs w:val="24"/>
        </w:rPr>
        <w:t>a parcel of land known as the Donkey</w:t>
      </w:r>
      <w:r w:rsidR="00B34595">
        <w:rPr>
          <w:rFonts w:ascii="Arial" w:hAnsi="Arial" w:cs="Arial"/>
          <w:sz w:val="24"/>
          <w:szCs w:val="24"/>
        </w:rPr>
        <w:t xml:space="preserve"> F</w:t>
      </w:r>
      <w:r w:rsidR="00271B20" w:rsidRPr="00837C03">
        <w:rPr>
          <w:rFonts w:ascii="Arial" w:hAnsi="Arial" w:cs="Arial"/>
          <w:sz w:val="24"/>
          <w:szCs w:val="24"/>
        </w:rPr>
        <w:t>ield</w:t>
      </w:r>
      <w:r w:rsidR="00A000A3" w:rsidRPr="00837C03">
        <w:rPr>
          <w:rFonts w:ascii="Arial" w:hAnsi="Arial" w:cs="Arial"/>
          <w:sz w:val="24"/>
          <w:szCs w:val="24"/>
        </w:rPr>
        <w:t>,</w:t>
      </w:r>
      <w:r w:rsidR="000E0C81" w:rsidRPr="00837C03">
        <w:rPr>
          <w:rFonts w:ascii="Arial" w:hAnsi="Arial" w:cs="Arial"/>
          <w:sz w:val="24"/>
          <w:szCs w:val="24"/>
        </w:rPr>
        <w:t xml:space="preserve"> </w:t>
      </w:r>
      <w:r w:rsidR="00A000A3" w:rsidRPr="00837C03">
        <w:rPr>
          <w:rFonts w:ascii="Arial" w:hAnsi="Arial" w:cs="Arial"/>
          <w:sz w:val="24"/>
          <w:szCs w:val="24"/>
        </w:rPr>
        <w:t>but</w:t>
      </w:r>
      <w:r w:rsidR="003C47D1">
        <w:rPr>
          <w:rFonts w:ascii="Arial" w:hAnsi="Arial" w:cs="Arial"/>
          <w:sz w:val="24"/>
          <w:szCs w:val="24"/>
        </w:rPr>
        <w:t xml:space="preserve"> did not </w:t>
      </w:r>
      <w:proofErr w:type="gramStart"/>
      <w:r w:rsidR="003C47D1">
        <w:rPr>
          <w:rFonts w:ascii="Arial" w:hAnsi="Arial" w:cs="Arial"/>
          <w:sz w:val="24"/>
          <w:szCs w:val="24"/>
        </w:rPr>
        <w:t>carry on</w:t>
      </w:r>
      <w:proofErr w:type="gramEnd"/>
      <w:r w:rsidR="003C47D1">
        <w:rPr>
          <w:rFonts w:ascii="Arial" w:hAnsi="Arial" w:cs="Arial"/>
          <w:sz w:val="24"/>
          <w:szCs w:val="24"/>
        </w:rPr>
        <w:t xml:space="preserve"> beyond that</w:t>
      </w:r>
      <w:r w:rsidR="00A000A3" w:rsidRPr="00837C03">
        <w:rPr>
          <w:rFonts w:ascii="Arial" w:hAnsi="Arial" w:cs="Arial"/>
          <w:sz w:val="24"/>
          <w:szCs w:val="24"/>
        </w:rPr>
        <w:t xml:space="preserve">. </w:t>
      </w:r>
      <w:r w:rsidR="00474EF0" w:rsidRPr="00837C03">
        <w:rPr>
          <w:rFonts w:ascii="Arial" w:hAnsi="Arial" w:cs="Arial"/>
          <w:sz w:val="24"/>
          <w:szCs w:val="24"/>
        </w:rPr>
        <w:t>However, b</w:t>
      </w:r>
      <w:r w:rsidR="00FC4264" w:rsidRPr="00837C03">
        <w:rPr>
          <w:rFonts w:ascii="Arial" w:hAnsi="Arial" w:cs="Arial"/>
          <w:sz w:val="24"/>
          <w:szCs w:val="24"/>
        </w:rPr>
        <w:t>ecause</w:t>
      </w:r>
      <w:r w:rsidR="00CB5B9C" w:rsidRPr="00837C03">
        <w:rPr>
          <w:rFonts w:ascii="Arial" w:hAnsi="Arial" w:cs="Arial"/>
          <w:sz w:val="24"/>
          <w:szCs w:val="24"/>
        </w:rPr>
        <w:t xml:space="preserve"> the route claimed </w:t>
      </w:r>
      <w:r w:rsidR="000E0C81" w:rsidRPr="00837C03">
        <w:rPr>
          <w:rFonts w:ascii="Arial" w:hAnsi="Arial" w:cs="Arial"/>
          <w:sz w:val="24"/>
          <w:szCs w:val="24"/>
        </w:rPr>
        <w:t xml:space="preserve">did not connect to a highway, </w:t>
      </w:r>
      <w:r w:rsidR="00E558A0" w:rsidRPr="00837C03">
        <w:rPr>
          <w:rFonts w:ascii="Arial" w:hAnsi="Arial" w:cs="Arial"/>
          <w:sz w:val="24"/>
          <w:szCs w:val="24"/>
        </w:rPr>
        <w:t xml:space="preserve">NYCC considered that </w:t>
      </w:r>
      <w:r w:rsidR="00FC4264" w:rsidRPr="00837C03">
        <w:rPr>
          <w:rFonts w:ascii="Arial" w:hAnsi="Arial" w:cs="Arial"/>
          <w:sz w:val="24"/>
          <w:szCs w:val="24"/>
        </w:rPr>
        <w:t xml:space="preserve">the </w:t>
      </w:r>
      <w:r w:rsidR="00DF076D" w:rsidRPr="00837C03">
        <w:rPr>
          <w:rFonts w:ascii="Arial" w:hAnsi="Arial" w:cs="Arial"/>
          <w:sz w:val="24"/>
          <w:szCs w:val="24"/>
        </w:rPr>
        <w:t xml:space="preserve">application </w:t>
      </w:r>
      <w:r w:rsidR="00E558A0" w:rsidRPr="00837C03">
        <w:rPr>
          <w:rFonts w:ascii="Arial" w:hAnsi="Arial" w:cs="Arial"/>
          <w:sz w:val="24"/>
          <w:szCs w:val="24"/>
        </w:rPr>
        <w:t xml:space="preserve">had </w:t>
      </w:r>
      <w:r w:rsidR="00D05523" w:rsidRPr="00837C03">
        <w:rPr>
          <w:rFonts w:ascii="Arial" w:hAnsi="Arial" w:cs="Arial"/>
          <w:sz w:val="24"/>
          <w:szCs w:val="24"/>
        </w:rPr>
        <w:t xml:space="preserve">no realistic </w:t>
      </w:r>
      <w:r w:rsidR="00182A89">
        <w:rPr>
          <w:rFonts w:ascii="Arial" w:hAnsi="Arial" w:cs="Arial"/>
          <w:sz w:val="24"/>
          <w:szCs w:val="24"/>
        </w:rPr>
        <w:t xml:space="preserve">prospect </w:t>
      </w:r>
      <w:r w:rsidR="00D05523" w:rsidRPr="00837C03">
        <w:rPr>
          <w:rFonts w:ascii="Arial" w:hAnsi="Arial" w:cs="Arial"/>
          <w:sz w:val="24"/>
          <w:szCs w:val="24"/>
        </w:rPr>
        <w:t>of being progressed</w:t>
      </w:r>
      <w:r w:rsidR="00E74C80" w:rsidRPr="00837C03">
        <w:rPr>
          <w:rFonts w:ascii="Arial" w:hAnsi="Arial" w:cs="Arial"/>
          <w:sz w:val="24"/>
          <w:szCs w:val="24"/>
        </w:rPr>
        <w:t xml:space="preserve"> a</w:t>
      </w:r>
      <w:r w:rsidR="00B14D8E" w:rsidRPr="00837C03">
        <w:rPr>
          <w:rFonts w:ascii="Arial" w:hAnsi="Arial" w:cs="Arial"/>
          <w:sz w:val="24"/>
          <w:szCs w:val="24"/>
        </w:rPr>
        <w:t xml:space="preserve">nd </w:t>
      </w:r>
      <w:proofErr w:type="gramStart"/>
      <w:r w:rsidR="00B14D8E" w:rsidRPr="00837C03">
        <w:rPr>
          <w:rFonts w:ascii="Arial" w:hAnsi="Arial" w:cs="Arial"/>
          <w:sz w:val="24"/>
          <w:szCs w:val="24"/>
        </w:rPr>
        <w:t>ult</w:t>
      </w:r>
      <w:r w:rsidR="00320F35" w:rsidRPr="00837C03">
        <w:rPr>
          <w:rFonts w:ascii="Arial" w:hAnsi="Arial" w:cs="Arial"/>
          <w:sz w:val="24"/>
          <w:szCs w:val="24"/>
        </w:rPr>
        <w:t xml:space="preserve">imately </w:t>
      </w:r>
      <w:r w:rsidR="00541819">
        <w:rPr>
          <w:rFonts w:ascii="Arial" w:hAnsi="Arial" w:cs="Arial"/>
          <w:sz w:val="24"/>
          <w:szCs w:val="24"/>
        </w:rPr>
        <w:t>it</w:t>
      </w:r>
      <w:proofErr w:type="gramEnd"/>
      <w:r w:rsidR="00541819">
        <w:rPr>
          <w:rFonts w:ascii="Arial" w:hAnsi="Arial" w:cs="Arial"/>
          <w:sz w:val="24"/>
          <w:szCs w:val="24"/>
        </w:rPr>
        <w:t xml:space="preserve"> </w:t>
      </w:r>
      <w:r w:rsidR="00320F35" w:rsidRPr="00837C03">
        <w:rPr>
          <w:rFonts w:ascii="Arial" w:hAnsi="Arial" w:cs="Arial"/>
          <w:sz w:val="24"/>
          <w:szCs w:val="24"/>
        </w:rPr>
        <w:t>was not pu</w:t>
      </w:r>
      <w:r w:rsidR="00620419" w:rsidRPr="00837C03">
        <w:rPr>
          <w:rFonts w:ascii="Arial" w:hAnsi="Arial" w:cs="Arial"/>
          <w:sz w:val="24"/>
          <w:szCs w:val="24"/>
        </w:rPr>
        <w:t>r</w:t>
      </w:r>
      <w:r w:rsidR="00320F35" w:rsidRPr="00837C03">
        <w:rPr>
          <w:rFonts w:ascii="Arial" w:hAnsi="Arial" w:cs="Arial"/>
          <w:sz w:val="24"/>
          <w:szCs w:val="24"/>
        </w:rPr>
        <w:t>sued.</w:t>
      </w:r>
      <w:r w:rsidR="008E52E3" w:rsidRPr="00837C03">
        <w:rPr>
          <w:rFonts w:ascii="Arial" w:hAnsi="Arial" w:cs="Arial"/>
          <w:sz w:val="24"/>
          <w:szCs w:val="24"/>
        </w:rPr>
        <w:t xml:space="preserve"> </w:t>
      </w:r>
    </w:p>
    <w:p w14:paraId="4BF792E3" w14:textId="77777777" w:rsidR="007838A5" w:rsidRPr="00837C03" w:rsidRDefault="007838A5" w:rsidP="007838A5">
      <w:pPr>
        <w:pStyle w:val="Style1"/>
        <w:numPr>
          <w:ilvl w:val="0"/>
          <w:numId w:val="0"/>
        </w:numPr>
        <w:tabs>
          <w:tab w:val="clear" w:pos="432"/>
        </w:tabs>
        <w:ind w:left="432"/>
        <w:rPr>
          <w:rFonts w:ascii="Arial" w:hAnsi="Arial" w:cs="Arial"/>
          <w:sz w:val="24"/>
          <w:szCs w:val="24"/>
        </w:rPr>
      </w:pPr>
      <w:r w:rsidRPr="00837C03">
        <w:rPr>
          <w:rFonts w:ascii="Arial" w:hAnsi="Arial" w:cs="Arial"/>
          <w:b/>
          <w:sz w:val="24"/>
          <w:szCs w:val="24"/>
        </w:rPr>
        <w:t>Main Issues</w:t>
      </w:r>
    </w:p>
    <w:p w14:paraId="73CADF89" w14:textId="74437993" w:rsidR="007838A5" w:rsidRPr="00837C03" w:rsidRDefault="007838A5" w:rsidP="007838A5">
      <w:pPr>
        <w:pStyle w:val="Style1"/>
        <w:numPr>
          <w:ilvl w:val="0"/>
          <w:numId w:val="24"/>
        </w:numPr>
        <w:rPr>
          <w:rFonts w:ascii="Arial" w:hAnsi="Arial" w:cs="Arial"/>
          <w:sz w:val="24"/>
          <w:szCs w:val="24"/>
        </w:rPr>
      </w:pPr>
      <w:r w:rsidRPr="00837C03">
        <w:rPr>
          <w:rFonts w:ascii="Arial" w:hAnsi="Arial" w:cs="Arial"/>
          <w:sz w:val="24"/>
          <w:szCs w:val="24"/>
        </w:rPr>
        <w:t>The main issue here is whether the evidence is sufficient to show that in the past the Order route has been used in such a way that a publi</w:t>
      </w:r>
      <w:r w:rsidR="000F6DD0" w:rsidRPr="00837C03">
        <w:rPr>
          <w:rFonts w:ascii="Arial" w:hAnsi="Arial" w:cs="Arial"/>
          <w:sz w:val="24"/>
          <w:szCs w:val="24"/>
        </w:rPr>
        <w:t>c footpath</w:t>
      </w:r>
      <w:r w:rsidRPr="00837C03">
        <w:rPr>
          <w:rFonts w:ascii="Arial" w:hAnsi="Arial" w:cs="Arial"/>
          <w:sz w:val="24"/>
          <w:szCs w:val="24"/>
        </w:rPr>
        <w:t xml:space="preserve"> can be presumed to have been established.  </w:t>
      </w:r>
    </w:p>
    <w:p w14:paraId="48EE7924" w14:textId="1D439C42" w:rsidR="007838A5" w:rsidRPr="00837C03" w:rsidRDefault="007838A5" w:rsidP="007838A5">
      <w:pPr>
        <w:pStyle w:val="Style1"/>
        <w:numPr>
          <w:ilvl w:val="0"/>
          <w:numId w:val="24"/>
        </w:numPr>
        <w:rPr>
          <w:rFonts w:ascii="Arial" w:hAnsi="Arial" w:cs="Arial"/>
          <w:sz w:val="24"/>
          <w:szCs w:val="24"/>
        </w:rPr>
      </w:pPr>
      <w:r w:rsidRPr="00837C03">
        <w:rPr>
          <w:rFonts w:ascii="Arial" w:hAnsi="Arial" w:cs="Arial"/>
          <w:sz w:val="24"/>
          <w:szCs w:val="24"/>
        </w:rPr>
        <w:t xml:space="preserve">The Order was made under the </w:t>
      </w:r>
      <w:r w:rsidRPr="00837C03">
        <w:rPr>
          <w:rFonts w:ascii="Arial" w:hAnsi="Arial" w:cs="Arial"/>
          <w:color w:val="auto"/>
          <w:sz w:val="24"/>
          <w:szCs w:val="24"/>
        </w:rPr>
        <w:t xml:space="preserve">Wildlife and Countryside Act 1981 </w:t>
      </w:r>
      <w:proofErr w:type="gramStart"/>
      <w:r w:rsidRPr="00837C03">
        <w:rPr>
          <w:rFonts w:ascii="Arial" w:hAnsi="Arial" w:cs="Arial"/>
          <w:color w:val="auto"/>
          <w:sz w:val="24"/>
          <w:szCs w:val="24"/>
        </w:rPr>
        <w:t>on the basis of</w:t>
      </w:r>
      <w:proofErr w:type="gramEnd"/>
      <w:r w:rsidRPr="00837C03">
        <w:rPr>
          <w:rFonts w:ascii="Arial" w:hAnsi="Arial" w:cs="Arial"/>
          <w:color w:val="auto"/>
          <w:sz w:val="24"/>
          <w:szCs w:val="24"/>
        </w:rPr>
        <w:t xml:space="preserve"> events specified in sub-section 53(3)(c)(</w:t>
      </w:r>
      <w:r w:rsidR="007B6A72" w:rsidRPr="00837C03">
        <w:rPr>
          <w:rFonts w:ascii="Arial" w:hAnsi="Arial" w:cs="Arial"/>
          <w:color w:val="auto"/>
          <w:sz w:val="24"/>
          <w:szCs w:val="24"/>
        </w:rPr>
        <w:t>i</w:t>
      </w:r>
      <w:r w:rsidRPr="00837C03">
        <w:rPr>
          <w:rFonts w:ascii="Arial" w:hAnsi="Arial" w:cs="Arial"/>
          <w:color w:val="auto"/>
          <w:sz w:val="24"/>
          <w:szCs w:val="24"/>
        </w:rPr>
        <w:t>). If</w:t>
      </w:r>
      <w:r w:rsidRPr="00837C03">
        <w:rPr>
          <w:rFonts w:ascii="Arial" w:hAnsi="Arial" w:cs="Arial"/>
          <w:sz w:val="24"/>
          <w:szCs w:val="24"/>
        </w:rPr>
        <w:t xml:space="preserve"> I am to confirm it, I must be satisfied that, </w:t>
      </w:r>
      <w:bookmarkStart w:id="3" w:name="_Hlk126919066"/>
      <w:r w:rsidRPr="00837C03">
        <w:rPr>
          <w:rFonts w:ascii="Arial" w:hAnsi="Arial" w:cs="Arial"/>
          <w:sz w:val="24"/>
          <w:szCs w:val="24"/>
        </w:rPr>
        <w:t>on a balance of probability</w:t>
      </w:r>
      <w:bookmarkEnd w:id="3"/>
      <w:r w:rsidRPr="00837C03">
        <w:rPr>
          <w:rFonts w:ascii="Arial" w:hAnsi="Arial" w:cs="Arial"/>
          <w:sz w:val="24"/>
          <w:szCs w:val="24"/>
        </w:rPr>
        <w:t xml:space="preserve">, the evidence shows a public right of way on </w:t>
      </w:r>
      <w:r w:rsidR="007332B7" w:rsidRPr="00837C03">
        <w:rPr>
          <w:rFonts w:ascii="Arial" w:hAnsi="Arial" w:cs="Arial"/>
          <w:sz w:val="24"/>
          <w:szCs w:val="24"/>
        </w:rPr>
        <w:t>foo</w:t>
      </w:r>
      <w:r w:rsidR="00D5119C" w:rsidRPr="00837C03">
        <w:rPr>
          <w:rFonts w:ascii="Arial" w:hAnsi="Arial" w:cs="Arial"/>
          <w:sz w:val="24"/>
          <w:szCs w:val="24"/>
        </w:rPr>
        <w:t>t</w:t>
      </w:r>
      <w:r w:rsidRPr="00837C03">
        <w:rPr>
          <w:rFonts w:ascii="Arial" w:hAnsi="Arial" w:cs="Arial"/>
          <w:sz w:val="24"/>
          <w:szCs w:val="24"/>
        </w:rPr>
        <w:t xml:space="preserve"> subsists along the route described in the Order. </w:t>
      </w:r>
    </w:p>
    <w:p w14:paraId="7FAA22FB" w14:textId="16297D5E" w:rsidR="007838A5" w:rsidRDefault="007838A5" w:rsidP="007838A5">
      <w:pPr>
        <w:pStyle w:val="Style1"/>
        <w:numPr>
          <w:ilvl w:val="0"/>
          <w:numId w:val="24"/>
        </w:numPr>
        <w:rPr>
          <w:rFonts w:ascii="Arial" w:hAnsi="Arial" w:cs="Arial"/>
          <w:sz w:val="24"/>
          <w:szCs w:val="24"/>
        </w:rPr>
      </w:pPr>
      <w:r w:rsidRPr="00837C03">
        <w:rPr>
          <w:rFonts w:ascii="Arial" w:hAnsi="Arial" w:cs="Arial"/>
          <w:sz w:val="24"/>
          <w:szCs w:val="24"/>
        </w:rPr>
        <w:t xml:space="preserve">The case in support is based primarily on the presumed dedication of a public right of way under statute, the requirements for which are set out in Section 31 of the Highways Act 1980. For this to have occurred, there must have been </w:t>
      </w:r>
      <w:r w:rsidR="00265572" w:rsidRPr="00837C03">
        <w:rPr>
          <w:rFonts w:ascii="Arial" w:hAnsi="Arial" w:cs="Arial"/>
          <w:sz w:val="24"/>
          <w:szCs w:val="24"/>
        </w:rPr>
        <w:t xml:space="preserve">actual </w:t>
      </w:r>
      <w:r w:rsidRPr="00837C03">
        <w:rPr>
          <w:rFonts w:ascii="Arial" w:hAnsi="Arial" w:cs="Arial"/>
          <w:sz w:val="24"/>
          <w:szCs w:val="24"/>
        </w:rPr>
        <w:t xml:space="preserve">use of </w:t>
      </w:r>
      <w:r w:rsidRPr="00837C03">
        <w:rPr>
          <w:rFonts w:ascii="Arial" w:hAnsi="Arial" w:cs="Arial"/>
          <w:sz w:val="24"/>
          <w:szCs w:val="24"/>
        </w:rPr>
        <w:lastRenderedPageBreak/>
        <w:t xml:space="preserve">the claimed route by the public on </w:t>
      </w:r>
      <w:r w:rsidR="00D8573C" w:rsidRPr="00837C03">
        <w:rPr>
          <w:rFonts w:ascii="Arial" w:hAnsi="Arial" w:cs="Arial"/>
          <w:sz w:val="24"/>
          <w:szCs w:val="24"/>
        </w:rPr>
        <w:t>foot</w:t>
      </w:r>
      <w:r w:rsidRPr="00837C03">
        <w:rPr>
          <w:rFonts w:ascii="Arial" w:hAnsi="Arial" w:cs="Arial"/>
          <w:sz w:val="24"/>
          <w:szCs w:val="24"/>
        </w:rPr>
        <w:t xml:space="preserve">, as of right and without interruption, over the period of 20 years immediately prior to its status being brought into question, thereby raising a presumption that the route had been dedicated as a public </w:t>
      </w:r>
      <w:r w:rsidR="00961344" w:rsidRPr="00837C03">
        <w:rPr>
          <w:rFonts w:ascii="Arial" w:hAnsi="Arial" w:cs="Arial"/>
          <w:sz w:val="24"/>
          <w:szCs w:val="24"/>
        </w:rPr>
        <w:t>footpath</w:t>
      </w:r>
      <w:r w:rsidRPr="00837C03">
        <w:rPr>
          <w:rFonts w:ascii="Arial" w:hAnsi="Arial" w:cs="Arial"/>
          <w:sz w:val="24"/>
          <w:szCs w:val="24"/>
        </w:rPr>
        <w:t xml:space="preserve">. This may be rebutted if there is sufficient evidence that there was no intention on the part of the relevant landowner(s) during this period to dedicate the way for use by the public; if not, a public </w:t>
      </w:r>
      <w:r w:rsidR="00961344" w:rsidRPr="00837C03">
        <w:rPr>
          <w:rFonts w:ascii="Arial" w:hAnsi="Arial" w:cs="Arial"/>
          <w:sz w:val="24"/>
          <w:szCs w:val="24"/>
        </w:rPr>
        <w:t>fo</w:t>
      </w:r>
      <w:r w:rsidR="003E2D6D" w:rsidRPr="00837C03">
        <w:rPr>
          <w:rFonts w:ascii="Arial" w:hAnsi="Arial" w:cs="Arial"/>
          <w:sz w:val="24"/>
          <w:szCs w:val="24"/>
        </w:rPr>
        <w:t>o</w:t>
      </w:r>
      <w:r w:rsidR="00961344" w:rsidRPr="00837C03">
        <w:rPr>
          <w:rFonts w:ascii="Arial" w:hAnsi="Arial" w:cs="Arial"/>
          <w:sz w:val="24"/>
          <w:szCs w:val="24"/>
        </w:rPr>
        <w:t>tpath</w:t>
      </w:r>
      <w:r w:rsidRPr="00837C03">
        <w:rPr>
          <w:rFonts w:ascii="Arial" w:hAnsi="Arial" w:cs="Arial"/>
          <w:sz w:val="24"/>
          <w:szCs w:val="24"/>
        </w:rPr>
        <w:t xml:space="preserve"> will be deemed to subsist</w:t>
      </w:r>
      <w:r w:rsidR="003E2D6D" w:rsidRPr="00837C03">
        <w:rPr>
          <w:rFonts w:ascii="Arial" w:hAnsi="Arial" w:cs="Arial"/>
          <w:sz w:val="24"/>
          <w:szCs w:val="24"/>
        </w:rPr>
        <w:t xml:space="preserve"> (</w:t>
      </w:r>
      <w:r w:rsidR="00920AAE">
        <w:rPr>
          <w:rFonts w:ascii="Arial" w:hAnsi="Arial" w:cs="Arial"/>
          <w:sz w:val="24"/>
          <w:szCs w:val="24"/>
        </w:rPr>
        <w:t>or, put another way,</w:t>
      </w:r>
      <w:r w:rsidR="00373C02">
        <w:rPr>
          <w:rFonts w:ascii="Arial" w:hAnsi="Arial" w:cs="Arial"/>
          <w:sz w:val="24"/>
          <w:szCs w:val="24"/>
        </w:rPr>
        <w:t xml:space="preserve"> </w:t>
      </w:r>
      <w:r w:rsidR="003E2D6D" w:rsidRPr="00837C03">
        <w:rPr>
          <w:rFonts w:ascii="Arial" w:hAnsi="Arial" w:cs="Arial"/>
          <w:sz w:val="24"/>
          <w:szCs w:val="24"/>
        </w:rPr>
        <w:t>to exist</w:t>
      </w:r>
      <w:r w:rsidR="0024028B" w:rsidRPr="00837C03">
        <w:rPr>
          <w:rFonts w:ascii="Arial" w:hAnsi="Arial" w:cs="Arial"/>
          <w:sz w:val="24"/>
          <w:szCs w:val="24"/>
        </w:rPr>
        <w:t>)</w:t>
      </w:r>
      <w:r w:rsidRPr="00837C03">
        <w:rPr>
          <w:rFonts w:ascii="Arial" w:hAnsi="Arial" w:cs="Arial"/>
          <w:sz w:val="24"/>
          <w:szCs w:val="24"/>
        </w:rPr>
        <w:t>.</w:t>
      </w:r>
    </w:p>
    <w:p w14:paraId="117FA2CA" w14:textId="256ABB26" w:rsidR="007D468E" w:rsidRPr="00837C03" w:rsidRDefault="007D468E" w:rsidP="007838A5">
      <w:pPr>
        <w:pStyle w:val="Style1"/>
        <w:numPr>
          <w:ilvl w:val="0"/>
          <w:numId w:val="24"/>
        </w:numPr>
        <w:rPr>
          <w:rFonts w:ascii="Arial" w:hAnsi="Arial" w:cs="Arial"/>
          <w:sz w:val="24"/>
          <w:szCs w:val="24"/>
        </w:rPr>
      </w:pPr>
      <w:r>
        <w:rPr>
          <w:rFonts w:ascii="Arial" w:hAnsi="Arial" w:cs="Arial"/>
          <w:sz w:val="24"/>
          <w:szCs w:val="24"/>
        </w:rPr>
        <w:t xml:space="preserve">In the interest of clarity, and to address </w:t>
      </w:r>
      <w:r w:rsidR="00A63372">
        <w:rPr>
          <w:rFonts w:ascii="Arial" w:hAnsi="Arial" w:cs="Arial"/>
          <w:sz w:val="24"/>
          <w:szCs w:val="24"/>
        </w:rPr>
        <w:t>the</w:t>
      </w:r>
      <w:r>
        <w:rPr>
          <w:rFonts w:ascii="Arial" w:hAnsi="Arial" w:cs="Arial"/>
          <w:sz w:val="24"/>
          <w:szCs w:val="24"/>
        </w:rPr>
        <w:t xml:space="preserve"> point made by Mr </w:t>
      </w:r>
      <w:r w:rsidR="00A63372">
        <w:rPr>
          <w:rFonts w:ascii="Arial" w:hAnsi="Arial" w:cs="Arial"/>
          <w:sz w:val="24"/>
          <w:szCs w:val="24"/>
        </w:rPr>
        <w:t>B</w:t>
      </w:r>
      <w:r>
        <w:rPr>
          <w:rFonts w:ascii="Arial" w:hAnsi="Arial" w:cs="Arial"/>
          <w:sz w:val="24"/>
          <w:szCs w:val="24"/>
        </w:rPr>
        <w:t xml:space="preserve">arton in giving his evidence, </w:t>
      </w:r>
      <w:r w:rsidR="009C2A20">
        <w:rPr>
          <w:rFonts w:ascii="Arial" w:hAnsi="Arial" w:cs="Arial"/>
          <w:sz w:val="24"/>
          <w:szCs w:val="24"/>
        </w:rPr>
        <w:t>if I am satisfied that a</w:t>
      </w:r>
      <w:r w:rsidR="00973392">
        <w:rPr>
          <w:rFonts w:ascii="Arial" w:hAnsi="Arial" w:cs="Arial"/>
          <w:sz w:val="24"/>
          <w:szCs w:val="24"/>
        </w:rPr>
        <w:t xml:space="preserve"> public footpath has been shown to subsist at the end </w:t>
      </w:r>
      <w:r w:rsidR="003F494A">
        <w:rPr>
          <w:rFonts w:ascii="Arial" w:hAnsi="Arial" w:cs="Arial"/>
          <w:sz w:val="24"/>
          <w:szCs w:val="24"/>
        </w:rPr>
        <w:t>of the relevant 20</w:t>
      </w:r>
      <w:r w:rsidR="00F80B70">
        <w:rPr>
          <w:rFonts w:ascii="Arial" w:hAnsi="Arial" w:cs="Arial"/>
          <w:sz w:val="24"/>
          <w:szCs w:val="24"/>
        </w:rPr>
        <w:t>-</w:t>
      </w:r>
      <w:r w:rsidR="003F494A">
        <w:rPr>
          <w:rFonts w:ascii="Arial" w:hAnsi="Arial" w:cs="Arial"/>
          <w:sz w:val="24"/>
          <w:szCs w:val="24"/>
        </w:rPr>
        <w:t xml:space="preserve">year period, any events that may have taken place subsequently cannot </w:t>
      </w:r>
      <w:r w:rsidR="00FB615D">
        <w:rPr>
          <w:rFonts w:ascii="Arial" w:hAnsi="Arial" w:cs="Arial"/>
          <w:sz w:val="24"/>
          <w:szCs w:val="24"/>
        </w:rPr>
        <w:t xml:space="preserve">alter that status. The </w:t>
      </w:r>
      <w:r w:rsidR="0063317B">
        <w:rPr>
          <w:rFonts w:ascii="Arial" w:hAnsi="Arial" w:cs="Arial"/>
          <w:sz w:val="24"/>
          <w:szCs w:val="24"/>
        </w:rPr>
        <w:t xml:space="preserve">public right to use the </w:t>
      </w:r>
      <w:r w:rsidR="00FB615D">
        <w:rPr>
          <w:rFonts w:ascii="Arial" w:hAnsi="Arial" w:cs="Arial"/>
          <w:sz w:val="24"/>
          <w:szCs w:val="24"/>
        </w:rPr>
        <w:t xml:space="preserve">path </w:t>
      </w:r>
      <w:r w:rsidR="00293B77">
        <w:rPr>
          <w:rFonts w:ascii="Arial" w:hAnsi="Arial" w:cs="Arial"/>
          <w:sz w:val="24"/>
          <w:szCs w:val="24"/>
        </w:rPr>
        <w:t>would be deemed to exist</w:t>
      </w:r>
      <w:r w:rsidR="00F80B70">
        <w:rPr>
          <w:rFonts w:ascii="Arial" w:hAnsi="Arial" w:cs="Arial"/>
          <w:sz w:val="24"/>
          <w:szCs w:val="24"/>
        </w:rPr>
        <w:t xml:space="preserve"> from the end of the 20-year period</w:t>
      </w:r>
      <w:r w:rsidR="00DC600A">
        <w:rPr>
          <w:rFonts w:ascii="Arial" w:hAnsi="Arial" w:cs="Arial"/>
          <w:sz w:val="24"/>
          <w:szCs w:val="24"/>
        </w:rPr>
        <w:t>, albeit not recorded as such on the Definitive Map</w:t>
      </w:r>
      <w:r w:rsidR="00293B77">
        <w:rPr>
          <w:rFonts w:ascii="Arial" w:hAnsi="Arial" w:cs="Arial"/>
          <w:sz w:val="24"/>
          <w:szCs w:val="24"/>
        </w:rPr>
        <w:t>.</w:t>
      </w:r>
    </w:p>
    <w:p w14:paraId="3D0CED45" w14:textId="77777777" w:rsidR="007838A5" w:rsidRPr="00837C03" w:rsidRDefault="007838A5" w:rsidP="007838A5">
      <w:pPr>
        <w:pStyle w:val="Heading6blackfont"/>
        <w:rPr>
          <w:rFonts w:ascii="Arial" w:hAnsi="Arial" w:cs="Arial"/>
          <w:sz w:val="24"/>
          <w:szCs w:val="24"/>
        </w:rPr>
      </w:pPr>
      <w:r w:rsidRPr="00837C03">
        <w:rPr>
          <w:rFonts w:ascii="Arial" w:hAnsi="Arial" w:cs="Arial"/>
          <w:sz w:val="24"/>
          <w:szCs w:val="24"/>
        </w:rPr>
        <w:t xml:space="preserve">      Reasons</w:t>
      </w:r>
    </w:p>
    <w:p w14:paraId="33F75419" w14:textId="2EB93A81" w:rsidR="007838A5" w:rsidRPr="00837C03" w:rsidRDefault="00C92052"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t>NYC</w:t>
      </w:r>
      <w:r w:rsidR="007838A5" w:rsidRPr="00837C03">
        <w:rPr>
          <w:rFonts w:ascii="Arial" w:hAnsi="Arial" w:cs="Arial"/>
          <w:sz w:val="24"/>
          <w:szCs w:val="24"/>
        </w:rPr>
        <w:t xml:space="preserve">C made this Order in response to an </w:t>
      </w:r>
      <w:r w:rsidR="00E40887" w:rsidRPr="00837C03">
        <w:rPr>
          <w:rFonts w:ascii="Arial" w:hAnsi="Arial" w:cs="Arial"/>
          <w:sz w:val="24"/>
          <w:szCs w:val="24"/>
        </w:rPr>
        <w:t xml:space="preserve">initial </w:t>
      </w:r>
      <w:r w:rsidR="007838A5" w:rsidRPr="00837C03">
        <w:rPr>
          <w:rFonts w:ascii="Arial" w:hAnsi="Arial" w:cs="Arial"/>
          <w:sz w:val="24"/>
          <w:szCs w:val="24"/>
        </w:rPr>
        <w:t>application dated 1</w:t>
      </w:r>
      <w:r w:rsidR="00010AFA" w:rsidRPr="00837C03">
        <w:rPr>
          <w:rFonts w:ascii="Arial" w:hAnsi="Arial" w:cs="Arial"/>
          <w:sz w:val="24"/>
          <w:szCs w:val="24"/>
        </w:rPr>
        <w:t>7 April</w:t>
      </w:r>
      <w:r w:rsidR="007838A5" w:rsidRPr="00837C03">
        <w:rPr>
          <w:rFonts w:ascii="Arial" w:hAnsi="Arial" w:cs="Arial"/>
          <w:sz w:val="24"/>
          <w:szCs w:val="24"/>
        </w:rPr>
        <w:t xml:space="preserve"> 201</w:t>
      </w:r>
      <w:r w:rsidR="0020666E" w:rsidRPr="00837C03">
        <w:rPr>
          <w:rFonts w:ascii="Arial" w:hAnsi="Arial" w:cs="Arial"/>
          <w:sz w:val="24"/>
          <w:szCs w:val="24"/>
        </w:rPr>
        <w:t>7</w:t>
      </w:r>
      <w:r w:rsidR="007838A5" w:rsidRPr="00837C03">
        <w:rPr>
          <w:rFonts w:ascii="Arial" w:hAnsi="Arial" w:cs="Arial"/>
          <w:sz w:val="24"/>
          <w:szCs w:val="24"/>
        </w:rPr>
        <w:t xml:space="preserve"> from Mrs </w:t>
      </w:r>
      <w:r w:rsidR="0020666E" w:rsidRPr="00837C03">
        <w:rPr>
          <w:rFonts w:ascii="Arial" w:hAnsi="Arial" w:cs="Arial"/>
          <w:sz w:val="24"/>
          <w:szCs w:val="24"/>
        </w:rPr>
        <w:t>Sheila Vickers</w:t>
      </w:r>
      <w:r w:rsidR="007838A5" w:rsidRPr="00837C03">
        <w:rPr>
          <w:rFonts w:ascii="Arial" w:hAnsi="Arial" w:cs="Arial"/>
          <w:sz w:val="24"/>
          <w:szCs w:val="24"/>
        </w:rPr>
        <w:t xml:space="preserve">, supported by </w:t>
      </w:r>
      <w:r w:rsidR="005E4A57" w:rsidRPr="00837C03">
        <w:rPr>
          <w:rFonts w:ascii="Arial" w:hAnsi="Arial" w:cs="Arial"/>
          <w:sz w:val="24"/>
          <w:szCs w:val="24"/>
        </w:rPr>
        <w:t>thirty-two</w:t>
      </w:r>
      <w:r w:rsidR="007838A5" w:rsidRPr="00837C03">
        <w:rPr>
          <w:rFonts w:ascii="Arial" w:hAnsi="Arial" w:cs="Arial"/>
          <w:sz w:val="24"/>
          <w:szCs w:val="24"/>
        </w:rPr>
        <w:t xml:space="preserve"> forms giving evidence of use</w:t>
      </w:r>
      <w:r w:rsidR="00BF33CB">
        <w:rPr>
          <w:rFonts w:ascii="Arial" w:hAnsi="Arial" w:cs="Arial"/>
          <w:sz w:val="24"/>
          <w:szCs w:val="24"/>
        </w:rPr>
        <w:t xml:space="preserve"> (UEFs)</w:t>
      </w:r>
      <w:r w:rsidR="00E20BAF" w:rsidRPr="00837C03">
        <w:rPr>
          <w:rFonts w:ascii="Arial" w:hAnsi="Arial" w:cs="Arial"/>
          <w:sz w:val="24"/>
          <w:szCs w:val="24"/>
        </w:rPr>
        <w:t>.</w:t>
      </w:r>
    </w:p>
    <w:p w14:paraId="3262095E" w14:textId="77777777" w:rsidR="007838A5" w:rsidRPr="00837C03" w:rsidRDefault="007838A5" w:rsidP="007838A5">
      <w:pPr>
        <w:tabs>
          <w:tab w:val="left" w:pos="630"/>
          <w:tab w:val="left" w:pos="851"/>
        </w:tabs>
        <w:spacing w:before="180"/>
        <w:ind w:left="432"/>
        <w:rPr>
          <w:rFonts w:ascii="Arial" w:hAnsi="Arial" w:cs="Arial"/>
          <w:i/>
          <w:sz w:val="24"/>
          <w:szCs w:val="24"/>
        </w:rPr>
      </w:pPr>
      <w:r w:rsidRPr="00837C03">
        <w:rPr>
          <w:rFonts w:ascii="Arial" w:hAnsi="Arial" w:cs="Arial"/>
          <w:i/>
          <w:sz w:val="24"/>
          <w:szCs w:val="24"/>
        </w:rPr>
        <w:t>Bringing into question</w:t>
      </w:r>
    </w:p>
    <w:p w14:paraId="760E1D28" w14:textId="39DAB85B" w:rsidR="007838A5" w:rsidRPr="00837C03" w:rsidRDefault="007838A5"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t xml:space="preserve">The application </w:t>
      </w:r>
      <w:r w:rsidR="000E0E8B" w:rsidRPr="00837C03">
        <w:rPr>
          <w:rFonts w:ascii="Arial" w:hAnsi="Arial" w:cs="Arial"/>
          <w:sz w:val="24"/>
          <w:szCs w:val="24"/>
        </w:rPr>
        <w:t xml:space="preserve">submitted in April 2017 </w:t>
      </w:r>
      <w:r w:rsidR="00FB0628" w:rsidRPr="00837C03">
        <w:rPr>
          <w:rFonts w:ascii="Arial" w:hAnsi="Arial" w:cs="Arial"/>
          <w:sz w:val="24"/>
          <w:szCs w:val="24"/>
        </w:rPr>
        <w:t xml:space="preserve">itself </w:t>
      </w:r>
      <w:r w:rsidRPr="00837C03">
        <w:rPr>
          <w:rFonts w:ascii="Arial" w:hAnsi="Arial" w:cs="Arial"/>
          <w:sz w:val="24"/>
          <w:szCs w:val="24"/>
        </w:rPr>
        <w:t xml:space="preserve">arose from </w:t>
      </w:r>
      <w:r w:rsidR="004D1A8E" w:rsidRPr="00837C03">
        <w:rPr>
          <w:rFonts w:ascii="Arial" w:hAnsi="Arial" w:cs="Arial"/>
          <w:sz w:val="24"/>
          <w:szCs w:val="24"/>
        </w:rPr>
        <w:t>the locking of gates and the erection of signs</w:t>
      </w:r>
      <w:r w:rsidRPr="00837C03">
        <w:rPr>
          <w:rFonts w:ascii="Arial" w:hAnsi="Arial" w:cs="Arial"/>
          <w:sz w:val="24"/>
          <w:szCs w:val="24"/>
        </w:rPr>
        <w:t xml:space="preserve">. </w:t>
      </w:r>
      <w:r w:rsidR="00620419" w:rsidRPr="00837C03">
        <w:rPr>
          <w:rFonts w:ascii="Arial" w:hAnsi="Arial" w:cs="Arial"/>
          <w:sz w:val="24"/>
          <w:szCs w:val="24"/>
        </w:rPr>
        <w:t xml:space="preserve">However, the earlier application </w:t>
      </w:r>
      <w:r w:rsidR="00192E05" w:rsidRPr="00837C03">
        <w:rPr>
          <w:rFonts w:ascii="Arial" w:hAnsi="Arial" w:cs="Arial"/>
          <w:sz w:val="24"/>
          <w:szCs w:val="24"/>
        </w:rPr>
        <w:t>submitted in 2007</w:t>
      </w:r>
      <w:r w:rsidR="001E6CC0" w:rsidRPr="00837C03">
        <w:rPr>
          <w:rFonts w:ascii="Arial" w:hAnsi="Arial" w:cs="Arial"/>
          <w:sz w:val="24"/>
          <w:szCs w:val="24"/>
        </w:rPr>
        <w:t xml:space="preserve"> was prompted by the submission of a planning applica</w:t>
      </w:r>
      <w:r w:rsidR="001B325D" w:rsidRPr="00837C03">
        <w:rPr>
          <w:rFonts w:ascii="Arial" w:hAnsi="Arial" w:cs="Arial"/>
          <w:sz w:val="24"/>
          <w:szCs w:val="24"/>
        </w:rPr>
        <w:t xml:space="preserve">tion for </w:t>
      </w:r>
      <w:r w:rsidR="00BC1655" w:rsidRPr="00837C03">
        <w:rPr>
          <w:rFonts w:ascii="Arial" w:hAnsi="Arial" w:cs="Arial"/>
          <w:sz w:val="24"/>
          <w:szCs w:val="24"/>
        </w:rPr>
        <w:t>t</w:t>
      </w:r>
      <w:r w:rsidR="00AD4C3C" w:rsidRPr="00837C03">
        <w:rPr>
          <w:rFonts w:ascii="Arial" w:hAnsi="Arial" w:cs="Arial"/>
          <w:sz w:val="24"/>
          <w:szCs w:val="24"/>
        </w:rPr>
        <w:t>he erect</w:t>
      </w:r>
      <w:r w:rsidR="008B4471" w:rsidRPr="00837C03">
        <w:rPr>
          <w:rFonts w:ascii="Arial" w:hAnsi="Arial" w:cs="Arial"/>
          <w:sz w:val="24"/>
          <w:szCs w:val="24"/>
        </w:rPr>
        <w:t>ion of a dwelling at</w:t>
      </w:r>
      <w:r w:rsidR="00231BBF" w:rsidRPr="00837C03">
        <w:rPr>
          <w:rFonts w:ascii="Arial" w:hAnsi="Arial" w:cs="Arial"/>
          <w:sz w:val="24"/>
          <w:szCs w:val="24"/>
        </w:rPr>
        <w:t xml:space="preserve"> (what is now) 10 Weaponness </w:t>
      </w:r>
      <w:r w:rsidR="00800DFB" w:rsidRPr="00837C03">
        <w:rPr>
          <w:rFonts w:ascii="Arial" w:hAnsi="Arial" w:cs="Arial"/>
          <w:sz w:val="24"/>
          <w:szCs w:val="24"/>
        </w:rPr>
        <w:t>Valley Close</w:t>
      </w:r>
      <w:r w:rsidRPr="00837C03">
        <w:rPr>
          <w:rFonts w:ascii="Arial" w:hAnsi="Arial" w:cs="Arial"/>
          <w:sz w:val="24"/>
          <w:szCs w:val="24"/>
        </w:rPr>
        <w:t xml:space="preserve">. </w:t>
      </w:r>
      <w:r w:rsidR="00800DFB" w:rsidRPr="00837C03">
        <w:rPr>
          <w:rFonts w:ascii="Arial" w:hAnsi="Arial" w:cs="Arial"/>
          <w:sz w:val="24"/>
          <w:szCs w:val="24"/>
        </w:rPr>
        <w:t>The plans submitted with that planning application showed the development as encroaching</w:t>
      </w:r>
      <w:r w:rsidR="00BE4484" w:rsidRPr="00837C03">
        <w:rPr>
          <w:rFonts w:ascii="Arial" w:hAnsi="Arial" w:cs="Arial"/>
          <w:sz w:val="24"/>
          <w:szCs w:val="24"/>
        </w:rPr>
        <w:t xml:space="preserve"> on a strip of land that was being used by </w:t>
      </w:r>
      <w:r w:rsidR="00A43766" w:rsidRPr="00837C03">
        <w:rPr>
          <w:rFonts w:ascii="Arial" w:hAnsi="Arial" w:cs="Arial"/>
          <w:sz w:val="24"/>
          <w:szCs w:val="24"/>
        </w:rPr>
        <w:t xml:space="preserve">the public to access Donkey Field. </w:t>
      </w:r>
      <w:r w:rsidR="000B7B87" w:rsidRPr="00837C03">
        <w:rPr>
          <w:rFonts w:ascii="Arial" w:hAnsi="Arial" w:cs="Arial"/>
          <w:sz w:val="24"/>
          <w:szCs w:val="24"/>
        </w:rPr>
        <w:t>I am mindful that the route cla</w:t>
      </w:r>
      <w:r w:rsidR="000A18E6" w:rsidRPr="00837C03">
        <w:rPr>
          <w:rFonts w:ascii="Arial" w:hAnsi="Arial" w:cs="Arial"/>
          <w:sz w:val="24"/>
          <w:szCs w:val="24"/>
        </w:rPr>
        <w:t>imed in 2007 was only part of the route shown as path 30</w:t>
      </w:r>
      <w:r w:rsidR="007142C7">
        <w:rPr>
          <w:rFonts w:ascii="Arial" w:hAnsi="Arial" w:cs="Arial"/>
          <w:sz w:val="24"/>
          <w:szCs w:val="24"/>
        </w:rPr>
        <w:t>.</w:t>
      </w:r>
      <w:r w:rsidR="000A18E6" w:rsidRPr="00837C03">
        <w:rPr>
          <w:rFonts w:ascii="Arial" w:hAnsi="Arial" w:cs="Arial"/>
          <w:sz w:val="24"/>
          <w:szCs w:val="24"/>
        </w:rPr>
        <w:t xml:space="preserve">19/36 on the Order. Nevertheless, I am satisfied </w:t>
      </w:r>
      <w:r w:rsidR="00120E4F" w:rsidRPr="00837C03">
        <w:rPr>
          <w:rFonts w:ascii="Arial" w:hAnsi="Arial" w:cs="Arial"/>
          <w:sz w:val="24"/>
          <w:szCs w:val="24"/>
        </w:rPr>
        <w:t xml:space="preserve">it was the submission of the </w:t>
      </w:r>
      <w:r w:rsidR="00872CAD" w:rsidRPr="00837C03">
        <w:rPr>
          <w:rFonts w:ascii="Arial" w:hAnsi="Arial" w:cs="Arial"/>
          <w:sz w:val="24"/>
          <w:szCs w:val="24"/>
        </w:rPr>
        <w:t xml:space="preserve">planning </w:t>
      </w:r>
      <w:r w:rsidR="00BF33CB">
        <w:rPr>
          <w:rFonts w:ascii="Arial" w:hAnsi="Arial" w:cs="Arial"/>
          <w:sz w:val="24"/>
          <w:szCs w:val="24"/>
        </w:rPr>
        <w:t>application</w:t>
      </w:r>
      <w:r w:rsidR="0019038D" w:rsidRPr="00837C03">
        <w:rPr>
          <w:rFonts w:ascii="Arial" w:hAnsi="Arial" w:cs="Arial"/>
          <w:sz w:val="24"/>
          <w:szCs w:val="24"/>
        </w:rPr>
        <w:t xml:space="preserve"> in late 2006 </w:t>
      </w:r>
      <w:r w:rsidR="003D5E66" w:rsidRPr="00837C03">
        <w:rPr>
          <w:rFonts w:ascii="Arial" w:hAnsi="Arial" w:cs="Arial"/>
          <w:sz w:val="24"/>
          <w:szCs w:val="24"/>
        </w:rPr>
        <w:t xml:space="preserve">that first </w:t>
      </w:r>
      <w:r w:rsidR="00BB0733" w:rsidRPr="00837C03">
        <w:rPr>
          <w:rFonts w:ascii="Arial" w:hAnsi="Arial" w:cs="Arial"/>
          <w:sz w:val="24"/>
          <w:szCs w:val="24"/>
        </w:rPr>
        <w:t xml:space="preserve">challenged the rights of the public to use that </w:t>
      </w:r>
      <w:r w:rsidR="0043547C">
        <w:rPr>
          <w:rFonts w:ascii="Arial" w:hAnsi="Arial" w:cs="Arial"/>
          <w:sz w:val="24"/>
          <w:szCs w:val="24"/>
        </w:rPr>
        <w:t>path</w:t>
      </w:r>
      <w:r w:rsidR="00BB0733" w:rsidRPr="00837C03">
        <w:rPr>
          <w:rFonts w:ascii="Arial" w:hAnsi="Arial" w:cs="Arial"/>
          <w:sz w:val="24"/>
          <w:szCs w:val="24"/>
        </w:rPr>
        <w:t xml:space="preserve"> and therefore </w:t>
      </w:r>
      <w:r w:rsidR="003D5E66" w:rsidRPr="00837C03">
        <w:rPr>
          <w:rFonts w:ascii="Arial" w:hAnsi="Arial" w:cs="Arial"/>
          <w:sz w:val="24"/>
          <w:szCs w:val="24"/>
        </w:rPr>
        <w:t xml:space="preserve">brought </w:t>
      </w:r>
      <w:r w:rsidR="00B2328B" w:rsidRPr="00837C03">
        <w:rPr>
          <w:rFonts w:ascii="Arial" w:hAnsi="Arial" w:cs="Arial"/>
          <w:sz w:val="24"/>
          <w:szCs w:val="24"/>
        </w:rPr>
        <w:t>the use of the way into question</w:t>
      </w:r>
      <w:r w:rsidR="00BB0733" w:rsidRPr="00837C03">
        <w:rPr>
          <w:rFonts w:ascii="Arial" w:hAnsi="Arial" w:cs="Arial"/>
          <w:sz w:val="24"/>
          <w:szCs w:val="24"/>
        </w:rPr>
        <w:t>.</w:t>
      </w:r>
      <w:r w:rsidR="007D708E" w:rsidRPr="00837C03">
        <w:rPr>
          <w:rFonts w:ascii="Arial" w:hAnsi="Arial" w:cs="Arial"/>
          <w:sz w:val="24"/>
          <w:szCs w:val="24"/>
        </w:rPr>
        <w:t xml:space="preserve"> </w:t>
      </w:r>
      <w:r w:rsidRPr="00837C03">
        <w:rPr>
          <w:rFonts w:ascii="Arial" w:hAnsi="Arial" w:cs="Arial"/>
          <w:sz w:val="24"/>
          <w:szCs w:val="24"/>
        </w:rPr>
        <w:t>Consequently</w:t>
      </w:r>
      <w:r w:rsidR="00F4678A" w:rsidRPr="00837C03">
        <w:rPr>
          <w:rFonts w:ascii="Arial" w:hAnsi="Arial" w:cs="Arial"/>
          <w:sz w:val="24"/>
          <w:szCs w:val="24"/>
        </w:rPr>
        <w:t xml:space="preserve">, </w:t>
      </w:r>
      <w:r w:rsidRPr="00837C03">
        <w:rPr>
          <w:rFonts w:ascii="Arial" w:hAnsi="Arial" w:cs="Arial"/>
          <w:sz w:val="24"/>
          <w:szCs w:val="24"/>
        </w:rPr>
        <w:t xml:space="preserve">I need to examine use by the public during the period between </w:t>
      </w:r>
      <w:r w:rsidR="00852F69" w:rsidRPr="00837C03">
        <w:rPr>
          <w:rFonts w:ascii="Arial" w:hAnsi="Arial" w:cs="Arial"/>
          <w:sz w:val="24"/>
          <w:szCs w:val="24"/>
        </w:rPr>
        <w:t>Dec</w:t>
      </w:r>
      <w:r w:rsidRPr="00837C03">
        <w:rPr>
          <w:rFonts w:ascii="Arial" w:hAnsi="Arial" w:cs="Arial"/>
          <w:sz w:val="24"/>
          <w:szCs w:val="24"/>
        </w:rPr>
        <w:t xml:space="preserve">ember </w:t>
      </w:r>
      <w:r w:rsidR="00B360AD" w:rsidRPr="00837C03">
        <w:rPr>
          <w:rFonts w:ascii="Arial" w:hAnsi="Arial" w:cs="Arial"/>
          <w:sz w:val="24"/>
          <w:szCs w:val="24"/>
        </w:rPr>
        <w:t>1986</w:t>
      </w:r>
      <w:r w:rsidRPr="00837C03">
        <w:rPr>
          <w:rFonts w:ascii="Arial" w:hAnsi="Arial" w:cs="Arial"/>
          <w:sz w:val="24"/>
          <w:szCs w:val="24"/>
        </w:rPr>
        <w:t xml:space="preserve"> and </w:t>
      </w:r>
      <w:r w:rsidR="00852F69" w:rsidRPr="00837C03">
        <w:rPr>
          <w:rFonts w:ascii="Arial" w:hAnsi="Arial" w:cs="Arial"/>
          <w:sz w:val="24"/>
          <w:szCs w:val="24"/>
        </w:rPr>
        <w:t>Dec</w:t>
      </w:r>
      <w:r w:rsidRPr="00837C03">
        <w:rPr>
          <w:rFonts w:ascii="Arial" w:hAnsi="Arial" w:cs="Arial"/>
          <w:sz w:val="24"/>
          <w:szCs w:val="24"/>
        </w:rPr>
        <w:t>ember 20</w:t>
      </w:r>
      <w:r w:rsidR="00B360AD" w:rsidRPr="00837C03">
        <w:rPr>
          <w:rFonts w:ascii="Arial" w:hAnsi="Arial" w:cs="Arial"/>
          <w:sz w:val="24"/>
          <w:szCs w:val="24"/>
        </w:rPr>
        <w:t>06</w:t>
      </w:r>
      <w:r w:rsidRPr="00837C03">
        <w:rPr>
          <w:rFonts w:ascii="Arial" w:hAnsi="Arial" w:cs="Arial"/>
          <w:sz w:val="24"/>
          <w:szCs w:val="24"/>
        </w:rPr>
        <w:t>.</w:t>
      </w:r>
    </w:p>
    <w:p w14:paraId="168188B6" w14:textId="77777777" w:rsidR="007838A5" w:rsidRPr="00837C03" w:rsidRDefault="007838A5" w:rsidP="007838A5">
      <w:pPr>
        <w:tabs>
          <w:tab w:val="left" w:pos="630"/>
          <w:tab w:val="left" w:pos="851"/>
        </w:tabs>
        <w:spacing w:before="180"/>
        <w:rPr>
          <w:rFonts w:ascii="Arial" w:hAnsi="Arial" w:cs="Arial"/>
          <w:i/>
          <w:sz w:val="24"/>
          <w:szCs w:val="24"/>
        </w:rPr>
      </w:pPr>
      <w:r w:rsidRPr="00837C03">
        <w:rPr>
          <w:rFonts w:ascii="Arial" w:hAnsi="Arial" w:cs="Arial"/>
          <w:b/>
          <w:i/>
          <w:sz w:val="24"/>
          <w:szCs w:val="24"/>
        </w:rPr>
        <w:t xml:space="preserve">      </w:t>
      </w:r>
      <w:r w:rsidRPr="00837C03">
        <w:rPr>
          <w:rFonts w:ascii="Arial" w:hAnsi="Arial" w:cs="Arial"/>
          <w:i/>
          <w:sz w:val="24"/>
          <w:szCs w:val="24"/>
        </w:rPr>
        <w:t>Assessment of the evidence</w:t>
      </w:r>
    </w:p>
    <w:p w14:paraId="3B0D665E" w14:textId="56D18A49" w:rsidR="00297B31" w:rsidRPr="00837C03" w:rsidRDefault="007838A5" w:rsidP="00DE4AA1">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 xml:space="preserve">In addition to the </w:t>
      </w:r>
      <w:r w:rsidR="00014AE6" w:rsidRPr="00837C03">
        <w:rPr>
          <w:rFonts w:ascii="Arial" w:hAnsi="Arial" w:cs="Arial"/>
          <w:sz w:val="24"/>
          <w:szCs w:val="24"/>
        </w:rPr>
        <w:t>thirty-two</w:t>
      </w:r>
      <w:r w:rsidRPr="00837C03">
        <w:rPr>
          <w:rFonts w:ascii="Arial" w:hAnsi="Arial" w:cs="Arial"/>
          <w:sz w:val="24"/>
          <w:szCs w:val="24"/>
        </w:rPr>
        <w:t xml:space="preserve"> </w:t>
      </w:r>
      <w:bookmarkStart w:id="4" w:name="_Hlk126854259"/>
      <w:r w:rsidR="00B36136" w:rsidRPr="00837C03">
        <w:rPr>
          <w:rFonts w:ascii="Arial" w:hAnsi="Arial" w:cs="Arial"/>
          <w:sz w:val="24"/>
          <w:szCs w:val="24"/>
        </w:rPr>
        <w:t xml:space="preserve">UEFs </w:t>
      </w:r>
      <w:r w:rsidRPr="00837C03">
        <w:rPr>
          <w:rFonts w:ascii="Arial" w:hAnsi="Arial" w:cs="Arial"/>
          <w:sz w:val="24"/>
          <w:szCs w:val="24"/>
        </w:rPr>
        <w:t xml:space="preserve">submitted </w:t>
      </w:r>
      <w:bookmarkEnd w:id="4"/>
      <w:r w:rsidRPr="00837C03">
        <w:rPr>
          <w:rFonts w:ascii="Arial" w:hAnsi="Arial" w:cs="Arial"/>
          <w:sz w:val="24"/>
          <w:szCs w:val="24"/>
        </w:rPr>
        <w:t xml:space="preserve">with the </w:t>
      </w:r>
      <w:r w:rsidR="003D665B">
        <w:rPr>
          <w:rFonts w:ascii="Arial" w:hAnsi="Arial" w:cs="Arial"/>
          <w:sz w:val="24"/>
          <w:szCs w:val="24"/>
        </w:rPr>
        <w:t xml:space="preserve">2017 </w:t>
      </w:r>
      <w:r w:rsidRPr="00837C03">
        <w:rPr>
          <w:rFonts w:ascii="Arial" w:hAnsi="Arial" w:cs="Arial"/>
          <w:sz w:val="24"/>
          <w:szCs w:val="24"/>
        </w:rPr>
        <w:t xml:space="preserve">application, a further seven </w:t>
      </w:r>
      <w:r w:rsidR="00E277A5" w:rsidRPr="00837C03">
        <w:rPr>
          <w:rFonts w:ascii="Arial" w:hAnsi="Arial" w:cs="Arial"/>
          <w:sz w:val="24"/>
          <w:szCs w:val="24"/>
        </w:rPr>
        <w:t>UEF</w:t>
      </w:r>
      <w:r w:rsidRPr="00837C03">
        <w:rPr>
          <w:rFonts w:ascii="Arial" w:hAnsi="Arial" w:cs="Arial"/>
          <w:sz w:val="24"/>
          <w:szCs w:val="24"/>
        </w:rPr>
        <w:t xml:space="preserve">s were added subsequently. </w:t>
      </w:r>
      <w:r w:rsidR="0025370A" w:rsidRPr="00837C03">
        <w:rPr>
          <w:rFonts w:ascii="Arial" w:hAnsi="Arial" w:cs="Arial"/>
          <w:sz w:val="24"/>
          <w:szCs w:val="24"/>
        </w:rPr>
        <w:t xml:space="preserve">Of the 32 </w:t>
      </w:r>
      <w:r w:rsidR="00E277A5" w:rsidRPr="00837C03">
        <w:rPr>
          <w:rFonts w:ascii="Arial" w:hAnsi="Arial" w:cs="Arial"/>
          <w:sz w:val="24"/>
          <w:szCs w:val="24"/>
        </w:rPr>
        <w:t>UEF</w:t>
      </w:r>
      <w:r w:rsidRPr="00837C03">
        <w:rPr>
          <w:rFonts w:ascii="Arial" w:hAnsi="Arial" w:cs="Arial"/>
          <w:sz w:val="24"/>
          <w:szCs w:val="24"/>
        </w:rPr>
        <w:t xml:space="preserve">s </w:t>
      </w:r>
      <w:r w:rsidR="0025370A" w:rsidRPr="00837C03">
        <w:rPr>
          <w:rFonts w:ascii="Arial" w:hAnsi="Arial" w:cs="Arial"/>
          <w:sz w:val="24"/>
          <w:szCs w:val="24"/>
        </w:rPr>
        <w:t>originally submitted</w:t>
      </w:r>
      <w:r w:rsidR="00BA7B7C" w:rsidRPr="00837C03">
        <w:rPr>
          <w:rFonts w:ascii="Arial" w:hAnsi="Arial" w:cs="Arial"/>
          <w:sz w:val="24"/>
          <w:szCs w:val="24"/>
        </w:rPr>
        <w:t xml:space="preserve">, </w:t>
      </w:r>
      <w:r w:rsidR="00B64739" w:rsidRPr="00837C03">
        <w:rPr>
          <w:rFonts w:ascii="Arial" w:hAnsi="Arial" w:cs="Arial"/>
          <w:sz w:val="24"/>
          <w:szCs w:val="24"/>
        </w:rPr>
        <w:t xml:space="preserve">four provide no </w:t>
      </w:r>
      <w:r w:rsidR="0004719C" w:rsidRPr="00837C03">
        <w:rPr>
          <w:rFonts w:ascii="Arial" w:hAnsi="Arial" w:cs="Arial"/>
          <w:sz w:val="24"/>
          <w:szCs w:val="24"/>
        </w:rPr>
        <w:t xml:space="preserve">real </w:t>
      </w:r>
      <w:r w:rsidR="00B64739" w:rsidRPr="00837C03">
        <w:rPr>
          <w:rFonts w:ascii="Arial" w:hAnsi="Arial" w:cs="Arial"/>
          <w:sz w:val="24"/>
          <w:szCs w:val="24"/>
        </w:rPr>
        <w:t>evidence of use</w:t>
      </w:r>
      <w:r w:rsidR="00161D5F" w:rsidRPr="00837C03">
        <w:rPr>
          <w:rFonts w:ascii="Arial" w:hAnsi="Arial" w:cs="Arial"/>
          <w:sz w:val="24"/>
          <w:szCs w:val="24"/>
        </w:rPr>
        <w:t xml:space="preserve"> during the relevant period</w:t>
      </w:r>
      <w:r w:rsidR="00B64739" w:rsidRPr="00837C03">
        <w:rPr>
          <w:rFonts w:ascii="Arial" w:hAnsi="Arial" w:cs="Arial"/>
          <w:sz w:val="24"/>
          <w:szCs w:val="24"/>
        </w:rPr>
        <w:t xml:space="preserve">. </w:t>
      </w:r>
      <w:r w:rsidR="0004719C" w:rsidRPr="00837C03">
        <w:rPr>
          <w:rFonts w:ascii="Arial" w:hAnsi="Arial" w:cs="Arial"/>
          <w:sz w:val="24"/>
          <w:szCs w:val="24"/>
        </w:rPr>
        <w:t xml:space="preserve">The remaining 28 </w:t>
      </w:r>
      <w:r w:rsidR="00E277A5" w:rsidRPr="00837C03">
        <w:rPr>
          <w:rFonts w:ascii="Arial" w:hAnsi="Arial" w:cs="Arial"/>
          <w:sz w:val="24"/>
          <w:szCs w:val="24"/>
        </w:rPr>
        <w:t>UEF</w:t>
      </w:r>
      <w:r w:rsidR="0004719C" w:rsidRPr="00837C03">
        <w:rPr>
          <w:rFonts w:ascii="Arial" w:hAnsi="Arial" w:cs="Arial"/>
          <w:sz w:val="24"/>
          <w:szCs w:val="24"/>
        </w:rPr>
        <w:t>s</w:t>
      </w:r>
      <w:r w:rsidR="0025370A" w:rsidRPr="00837C03">
        <w:rPr>
          <w:rFonts w:ascii="Arial" w:hAnsi="Arial" w:cs="Arial"/>
          <w:sz w:val="24"/>
          <w:szCs w:val="24"/>
        </w:rPr>
        <w:t xml:space="preserve"> </w:t>
      </w:r>
      <w:r w:rsidR="000F49D6" w:rsidRPr="00837C03">
        <w:rPr>
          <w:rFonts w:ascii="Arial" w:hAnsi="Arial" w:cs="Arial"/>
          <w:sz w:val="24"/>
          <w:szCs w:val="24"/>
        </w:rPr>
        <w:t xml:space="preserve">originally </w:t>
      </w:r>
      <w:r w:rsidR="0025370A" w:rsidRPr="00837C03">
        <w:rPr>
          <w:rFonts w:ascii="Arial" w:hAnsi="Arial" w:cs="Arial"/>
          <w:sz w:val="24"/>
          <w:szCs w:val="24"/>
        </w:rPr>
        <w:t xml:space="preserve">submitted </w:t>
      </w:r>
      <w:r w:rsidRPr="00837C03">
        <w:rPr>
          <w:rFonts w:ascii="Arial" w:hAnsi="Arial" w:cs="Arial"/>
          <w:sz w:val="24"/>
          <w:szCs w:val="24"/>
        </w:rPr>
        <w:t xml:space="preserve">mostly relate to the period from 1990 onwards, although </w:t>
      </w:r>
      <w:proofErr w:type="gramStart"/>
      <w:r w:rsidRPr="00837C03">
        <w:rPr>
          <w:rFonts w:ascii="Arial" w:hAnsi="Arial" w:cs="Arial"/>
          <w:sz w:val="24"/>
          <w:szCs w:val="24"/>
        </w:rPr>
        <w:t>some</w:t>
      </w:r>
      <w:proofErr w:type="gramEnd"/>
      <w:r w:rsidRPr="00837C03">
        <w:rPr>
          <w:rFonts w:ascii="Arial" w:hAnsi="Arial" w:cs="Arial"/>
          <w:sz w:val="24"/>
          <w:szCs w:val="24"/>
        </w:rPr>
        <w:t xml:space="preserve"> relate to the</w:t>
      </w:r>
      <w:r w:rsidR="00161D5F" w:rsidRPr="00837C03">
        <w:rPr>
          <w:rFonts w:ascii="Arial" w:hAnsi="Arial" w:cs="Arial"/>
          <w:sz w:val="24"/>
          <w:szCs w:val="24"/>
        </w:rPr>
        <w:t xml:space="preserve"> </w:t>
      </w:r>
      <w:r w:rsidRPr="00837C03">
        <w:rPr>
          <w:rFonts w:ascii="Arial" w:hAnsi="Arial" w:cs="Arial"/>
          <w:sz w:val="24"/>
          <w:szCs w:val="24"/>
        </w:rPr>
        <w:t>19</w:t>
      </w:r>
      <w:r w:rsidR="004706F3">
        <w:rPr>
          <w:rFonts w:ascii="Arial" w:hAnsi="Arial" w:cs="Arial"/>
          <w:sz w:val="24"/>
          <w:szCs w:val="24"/>
        </w:rPr>
        <w:t>6</w:t>
      </w:r>
      <w:r w:rsidRPr="00837C03">
        <w:rPr>
          <w:rFonts w:ascii="Arial" w:hAnsi="Arial" w:cs="Arial"/>
          <w:sz w:val="24"/>
          <w:szCs w:val="24"/>
        </w:rPr>
        <w:t>0’s and</w:t>
      </w:r>
      <w:r w:rsidR="004706F3">
        <w:rPr>
          <w:rFonts w:ascii="Arial" w:hAnsi="Arial" w:cs="Arial"/>
          <w:sz w:val="24"/>
          <w:szCs w:val="24"/>
        </w:rPr>
        <w:t xml:space="preserve"> the</w:t>
      </w:r>
      <w:r w:rsidRPr="00837C03">
        <w:rPr>
          <w:rFonts w:ascii="Arial" w:hAnsi="Arial" w:cs="Arial"/>
          <w:sz w:val="24"/>
          <w:szCs w:val="24"/>
        </w:rPr>
        <w:t xml:space="preserve"> 19</w:t>
      </w:r>
      <w:r w:rsidR="00161D5F" w:rsidRPr="00837C03">
        <w:rPr>
          <w:rFonts w:ascii="Arial" w:hAnsi="Arial" w:cs="Arial"/>
          <w:sz w:val="24"/>
          <w:szCs w:val="24"/>
        </w:rPr>
        <w:t>5</w:t>
      </w:r>
      <w:r w:rsidRPr="00837C03">
        <w:rPr>
          <w:rFonts w:ascii="Arial" w:hAnsi="Arial" w:cs="Arial"/>
          <w:sz w:val="24"/>
          <w:szCs w:val="24"/>
        </w:rPr>
        <w:t xml:space="preserve">0’s. </w:t>
      </w:r>
      <w:r w:rsidR="00AC2D27" w:rsidRPr="00837C03">
        <w:rPr>
          <w:rFonts w:ascii="Arial" w:hAnsi="Arial" w:cs="Arial"/>
          <w:sz w:val="24"/>
          <w:szCs w:val="24"/>
        </w:rPr>
        <w:t>F</w:t>
      </w:r>
      <w:r w:rsidR="00372ABD" w:rsidRPr="00837C03">
        <w:rPr>
          <w:rFonts w:ascii="Arial" w:hAnsi="Arial" w:cs="Arial"/>
          <w:sz w:val="24"/>
          <w:szCs w:val="24"/>
        </w:rPr>
        <w:t xml:space="preserve">our </w:t>
      </w:r>
      <w:r w:rsidRPr="00837C03">
        <w:rPr>
          <w:rFonts w:ascii="Arial" w:hAnsi="Arial" w:cs="Arial"/>
          <w:sz w:val="24"/>
          <w:szCs w:val="24"/>
        </w:rPr>
        <w:t xml:space="preserve">of the forms cover the entire </w:t>
      </w:r>
      <w:r w:rsidR="00AC2D27" w:rsidRPr="00837C03">
        <w:rPr>
          <w:rFonts w:ascii="Arial" w:hAnsi="Arial" w:cs="Arial"/>
          <w:sz w:val="24"/>
          <w:szCs w:val="24"/>
        </w:rPr>
        <w:t xml:space="preserve">relevant </w:t>
      </w:r>
      <w:r w:rsidRPr="00837C03">
        <w:rPr>
          <w:rFonts w:ascii="Arial" w:hAnsi="Arial" w:cs="Arial"/>
          <w:sz w:val="24"/>
          <w:szCs w:val="24"/>
        </w:rPr>
        <w:t>period from 19</w:t>
      </w:r>
      <w:r w:rsidR="00AC2D27" w:rsidRPr="00837C03">
        <w:rPr>
          <w:rFonts w:ascii="Arial" w:hAnsi="Arial" w:cs="Arial"/>
          <w:sz w:val="24"/>
          <w:szCs w:val="24"/>
        </w:rPr>
        <w:t>86</w:t>
      </w:r>
      <w:r w:rsidRPr="00837C03">
        <w:rPr>
          <w:rFonts w:ascii="Arial" w:hAnsi="Arial" w:cs="Arial"/>
          <w:sz w:val="24"/>
          <w:szCs w:val="24"/>
        </w:rPr>
        <w:t xml:space="preserve"> to 20</w:t>
      </w:r>
      <w:r w:rsidR="00AC2D27" w:rsidRPr="00837C03">
        <w:rPr>
          <w:rFonts w:ascii="Arial" w:hAnsi="Arial" w:cs="Arial"/>
          <w:sz w:val="24"/>
          <w:szCs w:val="24"/>
        </w:rPr>
        <w:t>06</w:t>
      </w:r>
      <w:r w:rsidRPr="00837C03">
        <w:rPr>
          <w:rFonts w:ascii="Arial" w:hAnsi="Arial" w:cs="Arial"/>
          <w:sz w:val="24"/>
          <w:szCs w:val="24"/>
        </w:rPr>
        <w:t>.</w:t>
      </w:r>
      <w:r w:rsidR="00DE4AA1" w:rsidRPr="00837C03">
        <w:rPr>
          <w:rFonts w:ascii="Arial" w:hAnsi="Arial" w:cs="Arial"/>
          <w:sz w:val="24"/>
          <w:szCs w:val="24"/>
        </w:rPr>
        <w:t xml:space="preserve"> </w:t>
      </w:r>
      <w:r w:rsidR="0026149C" w:rsidRPr="00837C03">
        <w:rPr>
          <w:rFonts w:ascii="Arial" w:hAnsi="Arial" w:cs="Arial"/>
          <w:sz w:val="24"/>
          <w:szCs w:val="24"/>
        </w:rPr>
        <w:t xml:space="preserve">Of the additional seven </w:t>
      </w:r>
      <w:r w:rsidR="00603107" w:rsidRPr="00837C03">
        <w:rPr>
          <w:rFonts w:ascii="Arial" w:hAnsi="Arial" w:cs="Arial"/>
          <w:sz w:val="24"/>
          <w:szCs w:val="24"/>
        </w:rPr>
        <w:t xml:space="preserve">UEFS added later, one relates to use </w:t>
      </w:r>
      <w:proofErr w:type="gramStart"/>
      <w:r w:rsidR="00603107" w:rsidRPr="00837C03">
        <w:rPr>
          <w:rFonts w:ascii="Arial" w:hAnsi="Arial" w:cs="Arial"/>
          <w:sz w:val="24"/>
          <w:szCs w:val="24"/>
        </w:rPr>
        <w:t>wholly outside</w:t>
      </w:r>
      <w:proofErr w:type="gramEnd"/>
      <w:r w:rsidR="00603107" w:rsidRPr="00837C03">
        <w:rPr>
          <w:rFonts w:ascii="Arial" w:hAnsi="Arial" w:cs="Arial"/>
          <w:sz w:val="24"/>
          <w:szCs w:val="24"/>
        </w:rPr>
        <w:t xml:space="preserve"> the relevant </w:t>
      </w:r>
      <w:r w:rsidR="00ED626B" w:rsidRPr="00837C03">
        <w:rPr>
          <w:rFonts w:ascii="Arial" w:hAnsi="Arial" w:cs="Arial"/>
          <w:sz w:val="24"/>
          <w:szCs w:val="24"/>
        </w:rPr>
        <w:t>period. Of the re</w:t>
      </w:r>
      <w:r w:rsidR="00297B31" w:rsidRPr="00837C03">
        <w:rPr>
          <w:rFonts w:ascii="Arial" w:hAnsi="Arial" w:cs="Arial"/>
          <w:sz w:val="24"/>
          <w:szCs w:val="24"/>
        </w:rPr>
        <w:t>maining</w:t>
      </w:r>
      <w:r w:rsidR="00ED626B" w:rsidRPr="00837C03">
        <w:rPr>
          <w:rFonts w:ascii="Arial" w:hAnsi="Arial" w:cs="Arial"/>
          <w:sz w:val="24"/>
          <w:szCs w:val="24"/>
        </w:rPr>
        <w:t xml:space="preserve"> six forms, five record use over the whole of the rele</w:t>
      </w:r>
      <w:r w:rsidR="00DB051F" w:rsidRPr="00837C03">
        <w:rPr>
          <w:rFonts w:ascii="Arial" w:hAnsi="Arial" w:cs="Arial"/>
          <w:sz w:val="24"/>
          <w:szCs w:val="24"/>
        </w:rPr>
        <w:t xml:space="preserve">vant </w:t>
      </w:r>
      <w:r w:rsidR="0093730B">
        <w:rPr>
          <w:rFonts w:ascii="Arial" w:hAnsi="Arial" w:cs="Arial"/>
          <w:sz w:val="24"/>
          <w:szCs w:val="24"/>
        </w:rPr>
        <w:t xml:space="preserve">period </w:t>
      </w:r>
      <w:r w:rsidR="00DB051F" w:rsidRPr="00837C03">
        <w:rPr>
          <w:rFonts w:ascii="Arial" w:hAnsi="Arial" w:cs="Arial"/>
          <w:sz w:val="24"/>
          <w:szCs w:val="24"/>
        </w:rPr>
        <w:t xml:space="preserve">and the other </w:t>
      </w:r>
      <w:r w:rsidR="00297B31" w:rsidRPr="00837C03">
        <w:rPr>
          <w:rFonts w:ascii="Arial" w:hAnsi="Arial" w:cs="Arial"/>
          <w:sz w:val="24"/>
          <w:szCs w:val="24"/>
        </w:rPr>
        <w:t xml:space="preserve">very </w:t>
      </w:r>
      <w:proofErr w:type="gramStart"/>
      <w:r w:rsidR="00297B31" w:rsidRPr="00837C03">
        <w:rPr>
          <w:rFonts w:ascii="Arial" w:hAnsi="Arial" w:cs="Arial"/>
          <w:sz w:val="24"/>
          <w:szCs w:val="24"/>
        </w:rPr>
        <w:t>nearly so</w:t>
      </w:r>
      <w:proofErr w:type="gramEnd"/>
      <w:r w:rsidR="00297B31" w:rsidRPr="00837C03">
        <w:rPr>
          <w:rFonts w:ascii="Arial" w:hAnsi="Arial" w:cs="Arial"/>
          <w:sz w:val="24"/>
          <w:szCs w:val="24"/>
        </w:rPr>
        <w:t>.</w:t>
      </w:r>
    </w:p>
    <w:p w14:paraId="2D954C10" w14:textId="13C60B0A" w:rsidR="007838A5" w:rsidRPr="00837C03" w:rsidRDefault="007838A5" w:rsidP="00DE4AA1">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 xml:space="preserve">Analysis of the user evidence forms reveals that </w:t>
      </w:r>
      <w:proofErr w:type="gramStart"/>
      <w:r w:rsidR="00DE4AA1" w:rsidRPr="00837C03">
        <w:rPr>
          <w:rFonts w:ascii="Arial" w:hAnsi="Arial" w:cs="Arial"/>
          <w:sz w:val="24"/>
          <w:szCs w:val="24"/>
        </w:rPr>
        <w:t>some of</w:t>
      </w:r>
      <w:proofErr w:type="gramEnd"/>
      <w:r w:rsidR="00DE4AA1" w:rsidRPr="00837C03">
        <w:rPr>
          <w:rFonts w:ascii="Arial" w:hAnsi="Arial" w:cs="Arial"/>
          <w:sz w:val="24"/>
          <w:szCs w:val="24"/>
        </w:rPr>
        <w:t xml:space="preserve"> </w:t>
      </w:r>
      <w:r w:rsidRPr="00837C03">
        <w:rPr>
          <w:rFonts w:ascii="Arial" w:hAnsi="Arial" w:cs="Arial"/>
          <w:sz w:val="24"/>
          <w:szCs w:val="24"/>
        </w:rPr>
        <w:t>the respondents used the route</w:t>
      </w:r>
      <w:r w:rsidR="00DE4AA1" w:rsidRPr="00837C03">
        <w:rPr>
          <w:rFonts w:ascii="Arial" w:hAnsi="Arial" w:cs="Arial"/>
          <w:sz w:val="24"/>
          <w:szCs w:val="24"/>
        </w:rPr>
        <w:t xml:space="preserve"> </w:t>
      </w:r>
      <w:r w:rsidRPr="00837C03">
        <w:rPr>
          <w:rFonts w:ascii="Arial" w:hAnsi="Arial" w:cs="Arial"/>
          <w:sz w:val="24"/>
          <w:szCs w:val="24"/>
        </w:rPr>
        <w:t xml:space="preserve">on a regular basis, some as frequently as </w:t>
      </w:r>
      <w:r w:rsidR="00DE4AA1" w:rsidRPr="00837C03">
        <w:rPr>
          <w:rFonts w:ascii="Arial" w:hAnsi="Arial" w:cs="Arial"/>
          <w:sz w:val="24"/>
          <w:szCs w:val="24"/>
        </w:rPr>
        <w:t>daily or weekly, whereas others record only very occasional use</w:t>
      </w:r>
      <w:r w:rsidRPr="00837C03">
        <w:rPr>
          <w:rFonts w:ascii="Arial" w:hAnsi="Arial" w:cs="Arial"/>
          <w:sz w:val="24"/>
          <w:szCs w:val="24"/>
        </w:rPr>
        <w:t xml:space="preserve">. </w:t>
      </w:r>
      <w:r w:rsidR="00DD655B" w:rsidRPr="00837C03">
        <w:rPr>
          <w:rFonts w:ascii="Arial" w:hAnsi="Arial" w:cs="Arial"/>
          <w:sz w:val="24"/>
          <w:szCs w:val="24"/>
        </w:rPr>
        <w:t>The recorded use</w:t>
      </w:r>
      <w:r w:rsidR="00B36136" w:rsidRPr="00837C03">
        <w:rPr>
          <w:rFonts w:ascii="Arial" w:hAnsi="Arial" w:cs="Arial"/>
          <w:sz w:val="24"/>
          <w:szCs w:val="24"/>
        </w:rPr>
        <w:t xml:space="preserve"> was </w:t>
      </w:r>
      <w:r w:rsidR="001669B0" w:rsidRPr="00837C03">
        <w:rPr>
          <w:rFonts w:ascii="Arial" w:hAnsi="Arial" w:cs="Arial"/>
          <w:sz w:val="24"/>
          <w:szCs w:val="24"/>
        </w:rPr>
        <w:t>mostly for recreational purposes, including jogging and dog walking</w:t>
      </w:r>
      <w:r w:rsidR="00191EF3" w:rsidRPr="00837C03">
        <w:rPr>
          <w:rFonts w:ascii="Arial" w:hAnsi="Arial" w:cs="Arial"/>
          <w:sz w:val="24"/>
          <w:szCs w:val="24"/>
        </w:rPr>
        <w:t xml:space="preserve">, as well as in at least one case for escorting </w:t>
      </w:r>
      <w:r w:rsidR="001479FA" w:rsidRPr="00837C03">
        <w:rPr>
          <w:rFonts w:ascii="Arial" w:hAnsi="Arial" w:cs="Arial"/>
          <w:sz w:val="24"/>
          <w:szCs w:val="24"/>
        </w:rPr>
        <w:t xml:space="preserve">children to </w:t>
      </w:r>
      <w:r w:rsidR="00191EF3" w:rsidRPr="00837C03">
        <w:rPr>
          <w:rFonts w:ascii="Arial" w:hAnsi="Arial" w:cs="Arial"/>
          <w:sz w:val="24"/>
          <w:szCs w:val="24"/>
        </w:rPr>
        <w:t>school</w:t>
      </w:r>
      <w:r w:rsidR="001669B0" w:rsidRPr="00837C03">
        <w:rPr>
          <w:rFonts w:ascii="Arial" w:hAnsi="Arial" w:cs="Arial"/>
          <w:sz w:val="24"/>
          <w:szCs w:val="24"/>
        </w:rPr>
        <w:t xml:space="preserve">. </w:t>
      </w:r>
      <w:r w:rsidR="008B3857">
        <w:rPr>
          <w:rFonts w:ascii="Arial" w:hAnsi="Arial" w:cs="Arial"/>
          <w:sz w:val="24"/>
          <w:szCs w:val="24"/>
        </w:rPr>
        <w:t xml:space="preserve">I am satisfied that this level of use </w:t>
      </w:r>
      <w:r w:rsidR="00DD3CEF">
        <w:rPr>
          <w:rFonts w:ascii="Arial" w:hAnsi="Arial" w:cs="Arial"/>
          <w:sz w:val="24"/>
          <w:szCs w:val="24"/>
        </w:rPr>
        <w:t xml:space="preserve">was sufficient to </w:t>
      </w:r>
      <w:r w:rsidR="008B3857">
        <w:rPr>
          <w:rFonts w:ascii="Arial" w:hAnsi="Arial" w:cs="Arial"/>
          <w:sz w:val="24"/>
          <w:szCs w:val="24"/>
        </w:rPr>
        <w:t>have broug</w:t>
      </w:r>
      <w:r w:rsidR="007635C5">
        <w:rPr>
          <w:rFonts w:ascii="Arial" w:hAnsi="Arial" w:cs="Arial"/>
          <w:sz w:val="24"/>
          <w:szCs w:val="24"/>
        </w:rPr>
        <w:t xml:space="preserve">ht the use of path by the public to the attention of a </w:t>
      </w:r>
      <w:proofErr w:type="gramStart"/>
      <w:r w:rsidR="007635C5">
        <w:rPr>
          <w:rFonts w:ascii="Arial" w:hAnsi="Arial" w:cs="Arial"/>
          <w:sz w:val="24"/>
          <w:szCs w:val="24"/>
        </w:rPr>
        <w:t>reasonably alert</w:t>
      </w:r>
      <w:proofErr w:type="gramEnd"/>
      <w:r w:rsidR="007635C5">
        <w:rPr>
          <w:rFonts w:ascii="Arial" w:hAnsi="Arial" w:cs="Arial"/>
          <w:sz w:val="24"/>
          <w:szCs w:val="24"/>
        </w:rPr>
        <w:t xml:space="preserve"> landowner.</w:t>
      </w:r>
    </w:p>
    <w:p w14:paraId="4420724E" w14:textId="259DCE1C" w:rsidR="00601BA8" w:rsidRPr="00837C03" w:rsidRDefault="005A75F0" w:rsidP="00F12193">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lastRenderedPageBreak/>
        <w:t>In addition to the</w:t>
      </w:r>
      <w:r w:rsidR="00200C09" w:rsidRPr="00837C03">
        <w:rPr>
          <w:rFonts w:ascii="Arial" w:hAnsi="Arial" w:cs="Arial"/>
          <w:sz w:val="24"/>
          <w:szCs w:val="24"/>
        </w:rPr>
        <w:t>se</w:t>
      </w:r>
      <w:r w:rsidRPr="00837C03">
        <w:rPr>
          <w:rFonts w:ascii="Arial" w:hAnsi="Arial" w:cs="Arial"/>
          <w:sz w:val="24"/>
          <w:szCs w:val="24"/>
        </w:rPr>
        <w:t xml:space="preserve"> UEFs, I heard evidence from two supporters of the Order at the Inquiry. Both had previously submitted UEFs</w:t>
      </w:r>
      <w:r w:rsidR="007B0836" w:rsidRPr="00837C03">
        <w:rPr>
          <w:rFonts w:ascii="Arial" w:hAnsi="Arial" w:cs="Arial"/>
          <w:sz w:val="24"/>
          <w:szCs w:val="24"/>
        </w:rPr>
        <w:t xml:space="preserve"> and</w:t>
      </w:r>
      <w:r w:rsidR="00E66FD8" w:rsidRPr="00837C03">
        <w:rPr>
          <w:rFonts w:ascii="Arial" w:hAnsi="Arial" w:cs="Arial"/>
          <w:sz w:val="24"/>
          <w:szCs w:val="24"/>
        </w:rPr>
        <w:t xml:space="preserve">, in Ms </w:t>
      </w:r>
      <w:r w:rsidR="00780600" w:rsidRPr="00837C03">
        <w:rPr>
          <w:rFonts w:ascii="Arial" w:hAnsi="Arial" w:cs="Arial"/>
          <w:sz w:val="24"/>
          <w:szCs w:val="24"/>
        </w:rPr>
        <w:t>T</w:t>
      </w:r>
      <w:r w:rsidR="00E66FD8" w:rsidRPr="00837C03">
        <w:rPr>
          <w:rFonts w:ascii="Arial" w:hAnsi="Arial" w:cs="Arial"/>
          <w:sz w:val="24"/>
          <w:szCs w:val="24"/>
        </w:rPr>
        <w:t xml:space="preserve">asker’s </w:t>
      </w:r>
      <w:r w:rsidR="00780600" w:rsidRPr="00837C03">
        <w:rPr>
          <w:rFonts w:ascii="Arial" w:hAnsi="Arial" w:cs="Arial"/>
          <w:sz w:val="24"/>
          <w:szCs w:val="24"/>
        </w:rPr>
        <w:t>case</w:t>
      </w:r>
      <w:r w:rsidR="0007595E">
        <w:rPr>
          <w:rFonts w:ascii="Arial" w:hAnsi="Arial" w:cs="Arial"/>
          <w:sz w:val="24"/>
          <w:szCs w:val="24"/>
        </w:rPr>
        <w:t>,</w:t>
      </w:r>
      <w:r w:rsidR="007B0836" w:rsidRPr="00837C03">
        <w:rPr>
          <w:rFonts w:ascii="Arial" w:hAnsi="Arial" w:cs="Arial"/>
          <w:sz w:val="24"/>
          <w:szCs w:val="24"/>
        </w:rPr>
        <w:t xml:space="preserve"> a written Statement </w:t>
      </w:r>
      <w:r w:rsidR="00780600" w:rsidRPr="00837C03">
        <w:rPr>
          <w:rFonts w:ascii="Arial" w:hAnsi="Arial" w:cs="Arial"/>
          <w:sz w:val="24"/>
          <w:szCs w:val="24"/>
        </w:rPr>
        <w:t xml:space="preserve">of </w:t>
      </w:r>
      <w:r w:rsidR="007B0836" w:rsidRPr="00837C03">
        <w:rPr>
          <w:rFonts w:ascii="Arial" w:hAnsi="Arial" w:cs="Arial"/>
          <w:sz w:val="24"/>
          <w:szCs w:val="24"/>
        </w:rPr>
        <w:t>Case</w:t>
      </w:r>
      <w:r w:rsidR="00780600" w:rsidRPr="00837C03">
        <w:rPr>
          <w:rFonts w:ascii="Arial" w:hAnsi="Arial" w:cs="Arial"/>
          <w:sz w:val="24"/>
          <w:szCs w:val="24"/>
        </w:rPr>
        <w:t xml:space="preserve"> with detailed appendices</w:t>
      </w:r>
      <w:r w:rsidRPr="00837C03">
        <w:rPr>
          <w:rFonts w:ascii="Arial" w:hAnsi="Arial" w:cs="Arial"/>
          <w:sz w:val="24"/>
          <w:szCs w:val="24"/>
        </w:rPr>
        <w:t xml:space="preserve">. </w:t>
      </w:r>
    </w:p>
    <w:p w14:paraId="299D2D60" w14:textId="1131B132" w:rsidR="00652BEE" w:rsidRPr="00837C03" w:rsidRDefault="00652BEE" w:rsidP="00F12193">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Ms Diane Clou</w:t>
      </w:r>
      <w:r w:rsidR="00410EA1" w:rsidRPr="00837C03">
        <w:rPr>
          <w:rFonts w:ascii="Arial" w:hAnsi="Arial" w:cs="Arial"/>
          <w:sz w:val="24"/>
          <w:szCs w:val="24"/>
        </w:rPr>
        <w:t>gh</w:t>
      </w:r>
      <w:r w:rsidRPr="00837C03">
        <w:rPr>
          <w:rFonts w:ascii="Arial" w:hAnsi="Arial" w:cs="Arial"/>
          <w:sz w:val="24"/>
          <w:szCs w:val="24"/>
        </w:rPr>
        <w:t xml:space="preserve"> Tasker</w:t>
      </w:r>
      <w:r w:rsidR="00CB074D" w:rsidRPr="00837C03">
        <w:rPr>
          <w:rFonts w:ascii="Arial" w:hAnsi="Arial" w:cs="Arial"/>
          <w:sz w:val="24"/>
          <w:szCs w:val="24"/>
        </w:rPr>
        <w:t xml:space="preserve"> has been </w:t>
      </w:r>
      <w:r w:rsidR="00410EA1" w:rsidRPr="00837C03">
        <w:rPr>
          <w:rFonts w:ascii="Arial" w:hAnsi="Arial" w:cs="Arial"/>
          <w:sz w:val="24"/>
          <w:szCs w:val="24"/>
        </w:rPr>
        <w:t>the occupier of a property in Weaponness Valley Close</w:t>
      </w:r>
      <w:r w:rsidR="00DE4691" w:rsidRPr="00837C03">
        <w:rPr>
          <w:rFonts w:ascii="Arial" w:hAnsi="Arial" w:cs="Arial"/>
          <w:sz w:val="24"/>
          <w:szCs w:val="24"/>
        </w:rPr>
        <w:t xml:space="preserve"> since 1974</w:t>
      </w:r>
      <w:r w:rsidR="00BE6566" w:rsidRPr="00837C03">
        <w:rPr>
          <w:rFonts w:ascii="Arial" w:hAnsi="Arial" w:cs="Arial"/>
          <w:sz w:val="24"/>
          <w:szCs w:val="24"/>
        </w:rPr>
        <w:t xml:space="preserve"> and </w:t>
      </w:r>
      <w:r w:rsidR="000B02A7" w:rsidRPr="00837C03">
        <w:rPr>
          <w:rFonts w:ascii="Arial" w:hAnsi="Arial" w:cs="Arial"/>
          <w:sz w:val="24"/>
          <w:szCs w:val="24"/>
        </w:rPr>
        <w:t xml:space="preserve">was </w:t>
      </w:r>
      <w:r w:rsidR="00BE6566" w:rsidRPr="00837C03">
        <w:rPr>
          <w:rFonts w:ascii="Arial" w:hAnsi="Arial" w:cs="Arial"/>
          <w:sz w:val="24"/>
          <w:szCs w:val="24"/>
        </w:rPr>
        <w:t xml:space="preserve">resident in the local area prior to that. </w:t>
      </w:r>
      <w:r w:rsidR="00262674" w:rsidRPr="00837C03">
        <w:rPr>
          <w:rFonts w:ascii="Arial" w:hAnsi="Arial" w:cs="Arial"/>
          <w:sz w:val="24"/>
          <w:szCs w:val="24"/>
        </w:rPr>
        <w:t>She</w:t>
      </w:r>
      <w:r w:rsidR="001E56FE" w:rsidRPr="00837C03">
        <w:rPr>
          <w:rFonts w:ascii="Arial" w:hAnsi="Arial" w:cs="Arial"/>
          <w:sz w:val="24"/>
          <w:szCs w:val="24"/>
        </w:rPr>
        <w:t xml:space="preserve"> first used the route in the 1950’s, </w:t>
      </w:r>
      <w:r w:rsidR="0022091A" w:rsidRPr="00837C03">
        <w:rPr>
          <w:rFonts w:ascii="Arial" w:hAnsi="Arial" w:cs="Arial"/>
          <w:sz w:val="24"/>
          <w:szCs w:val="24"/>
        </w:rPr>
        <w:t xml:space="preserve">and used it </w:t>
      </w:r>
      <w:r w:rsidR="00D00ECB" w:rsidRPr="00837C03">
        <w:rPr>
          <w:rFonts w:ascii="Arial" w:hAnsi="Arial" w:cs="Arial"/>
          <w:sz w:val="24"/>
          <w:szCs w:val="24"/>
        </w:rPr>
        <w:t>throughout the relevant period</w:t>
      </w:r>
      <w:r w:rsidR="00BA2C41" w:rsidRPr="00837C03">
        <w:rPr>
          <w:rFonts w:ascii="Arial" w:hAnsi="Arial" w:cs="Arial"/>
          <w:sz w:val="24"/>
          <w:szCs w:val="24"/>
        </w:rPr>
        <w:t xml:space="preserve">. The frequency of </w:t>
      </w:r>
      <w:r w:rsidR="001A2CC4" w:rsidRPr="00837C03">
        <w:rPr>
          <w:rFonts w:ascii="Arial" w:hAnsi="Arial" w:cs="Arial"/>
          <w:sz w:val="24"/>
          <w:szCs w:val="24"/>
        </w:rPr>
        <w:t xml:space="preserve">her </w:t>
      </w:r>
      <w:r w:rsidR="00BA2C41" w:rsidRPr="00837C03">
        <w:rPr>
          <w:rFonts w:ascii="Arial" w:hAnsi="Arial" w:cs="Arial"/>
          <w:sz w:val="24"/>
          <w:szCs w:val="24"/>
        </w:rPr>
        <w:t>use of the route varied over time</w:t>
      </w:r>
      <w:r w:rsidR="00231DE7" w:rsidRPr="00837C03">
        <w:rPr>
          <w:rFonts w:ascii="Arial" w:hAnsi="Arial" w:cs="Arial"/>
          <w:sz w:val="24"/>
          <w:szCs w:val="24"/>
        </w:rPr>
        <w:t xml:space="preserve">, </w:t>
      </w:r>
      <w:r w:rsidR="00BA2C41" w:rsidRPr="00837C03">
        <w:rPr>
          <w:rFonts w:ascii="Arial" w:hAnsi="Arial" w:cs="Arial"/>
          <w:sz w:val="24"/>
          <w:szCs w:val="24"/>
        </w:rPr>
        <w:t xml:space="preserve">but was </w:t>
      </w:r>
      <w:r w:rsidR="00231DE7" w:rsidRPr="00837C03">
        <w:rPr>
          <w:rFonts w:ascii="Arial" w:hAnsi="Arial" w:cs="Arial"/>
          <w:sz w:val="24"/>
          <w:szCs w:val="24"/>
        </w:rPr>
        <w:t xml:space="preserve">only </w:t>
      </w:r>
      <w:r w:rsidR="00326305" w:rsidRPr="00837C03">
        <w:rPr>
          <w:rFonts w:ascii="Arial" w:hAnsi="Arial" w:cs="Arial"/>
          <w:sz w:val="24"/>
          <w:szCs w:val="24"/>
        </w:rPr>
        <w:t xml:space="preserve">ever </w:t>
      </w:r>
      <w:r w:rsidR="00231DE7" w:rsidRPr="00837C03">
        <w:rPr>
          <w:rFonts w:ascii="Arial" w:hAnsi="Arial" w:cs="Arial"/>
          <w:sz w:val="24"/>
          <w:szCs w:val="24"/>
        </w:rPr>
        <w:t>during the summer months</w:t>
      </w:r>
      <w:r w:rsidR="001A2CC4" w:rsidRPr="00837C03">
        <w:rPr>
          <w:rFonts w:ascii="Arial" w:hAnsi="Arial" w:cs="Arial"/>
          <w:sz w:val="24"/>
          <w:szCs w:val="24"/>
        </w:rPr>
        <w:t xml:space="preserve"> and only for recreational purposes</w:t>
      </w:r>
      <w:r w:rsidR="00231DE7" w:rsidRPr="00837C03">
        <w:rPr>
          <w:rFonts w:ascii="Arial" w:hAnsi="Arial" w:cs="Arial"/>
          <w:sz w:val="24"/>
          <w:szCs w:val="24"/>
        </w:rPr>
        <w:t xml:space="preserve">. She never asked permission </w:t>
      </w:r>
      <w:r w:rsidR="000B02A7" w:rsidRPr="00837C03">
        <w:rPr>
          <w:rFonts w:ascii="Arial" w:hAnsi="Arial" w:cs="Arial"/>
          <w:sz w:val="24"/>
          <w:szCs w:val="24"/>
        </w:rPr>
        <w:t xml:space="preserve">to use the route. </w:t>
      </w:r>
      <w:r w:rsidR="00B25268" w:rsidRPr="00837C03">
        <w:rPr>
          <w:rFonts w:ascii="Arial" w:hAnsi="Arial" w:cs="Arial"/>
          <w:sz w:val="24"/>
          <w:szCs w:val="24"/>
        </w:rPr>
        <w:t xml:space="preserve">In giving her evidence, Ms Tasker’s recollection of dates </w:t>
      </w:r>
      <w:r w:rsidR="003F3386" w:rsidRPr="00837C03">
        <w:rPr>
          <w:rFonts w:ascii="Arial" w:hAnsi="Arial" w:cs="Arial"/>
          <w:sz w:val="24"/>
          <w:szCs w:val="24"/>
        </w:rPr>
        <w:t xml:space="preserve">and </w:t>
      </w:r>
      <w:r w:rsidR="00CB73AF" w:rsidRPr="00837C03">
        <w:rPr>
          <w:rFonts w:ascii="Arial" w:hAnsi="Arial" w:cs="Arial"/>
          <w:sz w:val="24"/>
          <w:szCs w:val="24"/>
        </w:rPr>
        <w:t>details</w:t>
      </w:r>
      <w:r w:rsidR="003F3386" w:rsidRPr="00837C03">
        <w:rPr>
          <w:rFonts w:ascii="Arial" w:hAnsi="Arial" w:cs="Arial"/>
          <w:sz w:val="24"/>
          <w:szCs w:val="24"/>
        </w:rPr>
        <w:t xml:space="preserve"> was at times </w:t>
      </w:r>
      <w:proofErr w:type="gramStart"/>
      <w:r w:rsidR="00146974" w:rsidRPr="00837C03">
        <w:rPr>
          <w:rFonts w:ascii="Arial" w:hAnsi="Arial" w:cs="Arial"/>
          <w:sz w:val="24"/>
          <w:szCs w:val="24"/>
        </w:rPr>
        <w:t>somewhat</w:t>
      </w:r>
      <w:r w:rsidR="003F3386" w:rsidRPr="00837C03">
        <w:rPr>
          <w:rFonts w:ascii="Arial" w:hAnsi="Arial" w:cs="Arial"/>
          <w:sz w:val="24"/>
          <w:szCs w:val="24"/>
        </w:rPr>
        <w:t xml:space="preserve"> vague</w:t>
      </w:r>
      <w:proofErr w:type="gramEnd"/>
      <w:r w:rsidR="003F3386" w:rsidRPr="00837C03">
        <w:rPr>
          <w:rFonts w:ascii="Arial" w:hAnsi="Arial" w:cs="Arial"/>
          <w:sz w:val="24"/>
          <w:szCs w:val="24"/>
        </w:rPr>
        <w:t xml:space="preserve"> but, overall, I </w:t>
      </w:r>
      <w:r w:rsidR="001768B3" w:rsidRPr="00837C03">
        <w:rPr>
          <w:rFonts w:ascii="Arial" w:hAnsi="Arial" w:cs="Arial"/>
          <w:sz w:val="24"/>
          <w:szCs w:val="24"/>
        </w:rPr>
        <w:t xml:space="preserve">am satisfied that Ms Tasker was a reliable witness in terms of </w:t>
      </w:r>
      <w:r w:rsidR="003A496B" w:rsidRPr="00837C03">
        <w:rPr>
          <w:rFonts w:ascii="Arial" w:hAnsi="Arial" w:cs="Arial"/>
          <w:sz w:val="24"/>
          <w:szCs w:val="24"/>
        </w:rPr>
        <w:t xml:space="preserve">her </w:t>
      </w:r>
      <w:r w:rsidR="00E434DB" w:rsidRPr="00837C03">
        <w:rPr>
          <w:rFonts w:ascii="Arial" w:hAnsi="Arial" w:cs="Arial"/>
          <w:sz w:val="24"/>
          <w:szCs w:val="24"/>
        </w:rPr>
        <w:t xml:space="preserve">general </w:t>
      </w:r>
      <w:r w:rsidR="003A496B" w:rsidRPr="00837C03">
        <w:rPr>
          <w:rFonts w:ascii="Arial" w:hAnsi="Arial" w:cs="Arial"/>
          <w:sz w:val="24"/>
          <w:szCs w:val="24"/>
        </w:rPr>
        <w:t xml:space="preserve">use of the route. In that context, her </w:t>
      </w:r>
      <w:r w:rsidR="00FF5697" w:rsidRPr="00837C03">
        <w:rPr>
          <w:rFonts w:ascii="Arial" w:hAnsi="Arial" w:cs="Arial"/>
          <w:sz w:val="24"/>
          <w:szCs w:val="24"/>
        </w:rPr>
        <w:t>recollection</w:t>
      </w:r>
      <w:r w:rsidR="00C703EE">
        <w:rPr>
          <w:rFonts w:ascii="Arial" w:hAnsi="Arial" w:cs="Arial"/>
          <w:sz w:val="24"/>
          <w:szCs w:val="24"/>
        </w:rPr>
        <w:t>s at the Inquiry</w:t>
      </w:r>
      <w:r w:rsidR="00FF5697" w:rsidRPr="00837C03">
        <w:rPr>
          <w:rFonts w:ascii="Arial" w:hAnsi="Arial" w:cs="Arial"/>
          <w:sz w:val="24"/>
          <w:szCs w:val="24"/>
        </w:rPr>
        <w:t xml:space="preserve"> </w:t>
      </w:r>
      <w:r w:rsidR="00C703EE">
        <w:rPr>
          <w:rFonts w:ascii="Arial" w:hAnsi="Arial" w:cs="Arial"/>
          <w:sz w:val="24"/>
          <w:szCs w:val="24"/>
        </w:rPr>
        <w:t>were</w:t>
      </w:r>
      <w:r w:rsidR="00FF5697" w:rsidRPr="00837C03">
        <w:rPr>
          <w:rFonts w:ascii="Arial" w:hAnsi="Arial" w:cs="Arial"/>
          <w:sz w:val="24"/>
          <w:szCs w:val="24"/>
        </w:rPr>
        <w:t xml:space="preserve"> supported by her UEF and her written </w:t>
      </w:r>
      <w:r w:rsidR="002E563F" w:rsidRPr="00837C03">
        <w:rPr>
          <w:rFonts w:ascii="Arial" w:hAnsi="Arial" w:cs="Arial"/>
          <w:sz w:val="24"/>
          <w:szCs w:val="24"/>
        </w:rPr>
        <w:t>Statement of Case</w:t>
      </w:r>
      <w:r w:rsidR="00FF5697" w:rsidRPr="00837C03">
        <w:rPr>
          <w:rFonts w:ascii="Arial" w:hAnsi="Arial" w:cs="Arial"/>
          <w:sz w:val="24"/>
          <w:szCs w:val="24"/>
        </w:rPr>
        <w:t>.</w:t>
      </w:r>
      <w:r w:rsidR="001768B3" w:rsidRPr="00837C03">
        <w:rPr>
          <w:rFonts w:ascii="Arial" w:hAnsi="Arial" w:cs="Arial"/>
          <w:sz w:val="24"/>
          <w:szCs w:val="24"/>
        </w:rPr>
        <w:t xml:space="preserve"> </w:t>
      </w:r>
      <w:r w:rsidR="00231DE7" w:rsidRPr="00837C03">
        <w:rPr>
          <w:rFonts w:ascii="Arial" w:hAnsi="Arial" w:cs="Arial"/>
          <w:sz w:val="24"/>
          <w:szCs w:val="24"/>
        </w:rPr>
        <w:t xml:space="preserve"> </w:t>
      </w:r>
    </w:p>
    <w:p w14:paraId="5393D4E9" w14:textId="33DC8800" w:rsidR="00F12193" w:rsidRPr="00837C03" w:rsidRDefault="00AA529B" w:rsidP="00F12193">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 xml:space="preserve">Mr James Jamieson, also a resident of </w:t>
      </w:r>
      <w:r w:rsidR="00154F7F" w:rsidRPr="00837C03">
        <w:rPr>
          <w:rFonts w:ascii="Arial" w:hAnsi="Arial" w:cs="Arial"/>
          <w:sz w:val="24"/>
          <w:szCs w:val="24"/>
        </w:rPr>
        <w:t xml:space="preserve">Weaponness Valley Close, </w:t>
      </w:r>
      <w:r w:rsidR="004C64FF" w:rsidRPr="00837C03">
        <w:rPr>
          <w:rFonts w:ascii="Arial" w:hAnsi="Arial" w:cs="Arial"/>
          <w:sz w:val="24"/>
          <w:szCs w:val="24"/>
        </w:rPr>
        <w:t>confirmed that he used the route on a weekly basis</w:t>
      </w:r>
      <w:r w:rsidR="00B1511A" w:rsidRPr="00837C03">
        <w:rPr>
          <w:rFonts w:ascii="Arial" w:hAnsi="Arial" w:cs="Arial"/>
          <w:sz w:val="24"/>
          <w:szCs w:val="24"/>
        </w:rPr>
        <w:t xml:space="preserve"> in 1992/3, but thereafter less regularly. </w:t>
      </w:r>
      <w:r w:rsidR="006E542D" w:rsidRPr="00837C03">
        <w:rPr>
          <w:rFonts w:ascii="Arial" w:hAnsi="Arial" w:cs="Arial"/>
          <w:sz w:val="24"/>
          <w:szCs w:val="24"/>
        </w:rPr>
        <w:t xml:space="preserve">Mr Jamieson </w:t>
      </w:r>
      <w:r w:rsidR="00AC633C" w:rsidRPr="00837C03">
        <w:rPr>
          <w:rFonts w:ascii="Arial" w:hAnsi="Arial" w:cs="Arial"/>
          <w:sz w:val="24"/>
          <w:szCs w:val="24"/>
        </w:rPr>
        <w:t xml:space="preserve">witnessed others using the route </w:t>
      </w:r>
      <w:proofErr w:type="gramStart"/>
      <w:r w:rsidR="00AA5CE3" w:rsidRPr="00837C03">
        <w:rPr>
          <w:rFonts w:ascii="Arial" w:hAnsi="Arial" w:cs="Arial"/>
          <w:sz w:val="24"/>
          <w:szCs w:val="24"/>
        </w:rPr>
        <w:t>on a daily basis</w:t>
      </w:r>
      <w:proofErr w:type="gramEnd"/>
      <w:r w:rsidR="006179EE" w:rsidRPr="00837C03">
        <w:rPr>
          <w:rFonts w:ascii="Arial" w:hAnsi="Arial" w:cs="Arial"/>
          <w:sz w:val="24"/>
          <w:szCs w:val="24"/>
        </w:rPr>
        <w:t xml:space="preserve">, including </w:t>
      </w:r>
      <w:r w:rsidR="00B83ACB" w:rsidRPr="00837C03">
        <w:rPr>
          <w:rFonts w:ascii="Arial" w:hAnsi="Arial" w:cs="Arial"/>
          <w:sz w:val="24"/>
          <w:szCs w:val="24"/>
        </w:rPr>
        <w:t>hiker</w:t>
      </w:r>
      <w:r w:rsidR="00652BEE" w:rsidRPr="00837C03">
        <w:rPr>
          <w:rFonts w:ascii="Arial" w:hAnsi="Arial" w:cs="Arial"/>
          <w:sz w:val="24"/>
          <w:szCs w:val="24"/>
        </w:rPr>
        <w:t>s</w:t>
      </w:r>
      <w:r w:rsidR="00B83ACB" w:rsidRPr="00837C03">
        <w:rPr>
          <w:rFonts w:ascii="Arial" w:hAnsi="Arial" w:cs="Arial"/>
          <w:sz w:val="24"/>
          <w:szCs w:val="24"/>
        </w:rPr>
        <w:t xml:space="preserve">, joggers, dog walkers and parents taking their children to school. </w:t>
      </w:r>
    </w:p>
    <w:p w14:paraId="2E5A2B36" w14:textId="43FB3C06" w:rsidR="005C6284" w:rsidRPr="00837C03" w:rsidRDefault="001308DB" w:rsidP="00F12193">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 xml:space="preserve">I have </w:t>
      </w:r>
      <w:r w:rsidR="00C92F0E" w:rsidRPr="00837C03">
        <w:rPr>
          <w:rFonts w:ascii="Arial" w:hAnsi="Arial" w:cs="Arial"/>
          <w:sz w:val="24"/>
          <w:szCs w:val="24"/>
        </w:rPr>
        <w:t xml:space="preserve">also received a written Statement of Case from </w:t>
      </w:r>
      <w:r w:rsidR="00561578" w:rsidRPr="00837C03">
        <w:rPr>
          <w:rFonts w:ascii="Arial" w:hAnsi="Arial" w:cs="Arial"/>
          <w:sz w:val="24"/>
          <w:szCs w:val="24"/>
        </w:rPr>
        <w:t xml:space="preserve">Mr </w:t>
      </w:r>
      <w:r w:rsidR="0094088E" w:rsidRPr="00837C03">
        <w:rPr>
          <w:rFonts w:ascii="Arial" w:hAnsi="Arial" w:cs="Arial"/>
          <w:sz w:val="24"/>
          <w:szCs w:val="24"/>
        </w:rPr>
        <w:t>Mick</w:t>
      </w:r>
      <w:r w:rsidR="00C95DB4" w:rsidRPr="00837C03">
        <w:rPr>
          <w:rFonts w:ascii="Arial" w:hAnsi="Arial" w:cs="Arial"/>
          <w:sz w:val="24"/>
          <w:szCs w:val="24"/>
        </w:rPr>
        <w:t xml:space="preserve"> </w:t>
      </w:r>
      <w:r w:rsidR="00561578" w:rsidRPr="00837C03">
        <w:rPr>
          <w:rFonts w:ascii="Arial" w:hAnsi="Arial" w:cs="Arial"/>
          <w:sz w:val="24"/>
          <w:szCs w:val="24"/>
        </w:rPr>
        <w:t xml:space="preserve">Prince on behalf of </w:t>
      </w:r>
      <w:r w:rsidR="00C92F0E" w:rsidRPr="00837C03">
        <w:rPr>
          <w:rFonts w:ascii="Arial" w:hAnsi="Arial" w:cs="Arial"/>
          <w:sz w:val="24"/>
          <w:szCs w:val="24"/>
        </w:rPr>
        <w:t>the</w:t>
      </w:r>
      <w:r w:rsidR="006D403B" w:rsidRPr="00837C03">
        <w:rPr>
          <w:rFonts w:ascii="Arial" w:hAnsi="Arial" w:cs="Arial"/>
          <w:sz w:val="24"/>
          <w:szCs w:val="24"/>
        </w:rPr>
        <w:t xml:space="preserve"> </w:t>
      </w:r>
      <w:r w:rsidR="00561578" w:rsidRPr="00837C03">
        <w:rPr>
          <w:rFonts w:ascii="Arial" w:hAnsi="Arial" w:cs="Arial"/>
          <w:sz w:val="24"/>
          <w:szCs w:val="24"/>
        </w:rPr>
        <w:t xml:space="preserve">Weaponness </w:t>
      </w:r>
      <w:r w:rsidR="00533CF1" w:rsidRPr="00837C03">
        <w:rPr>
          <w:rFonts w:ascii="Arial" w:hAnsi="Arial" w:cs="Arial"/>
          <w:sz w:val="24"/>
          <w:szCs w:val="24"/>
        </w:rPr>
        <w:t xml:space="preserve">Valley </w:t>
      </w:r>
      <w:r w:rsidR="00D86E09" w:rsidRPr="00837C03">
        <w:rPr>
          <w:rFonts w:ascii="Arial" w:hAnsi="Arial" w:cs="Arial"/>
          <w:sz w:val="24"/>
          <w:szCs w:val="24"/>
        </w:rPr>
        <w:t>Community Group</w:t>
      </w:r>
      <w:r w:rsidR="00D45C2C" w:rsidRPr="00837C03">
        <w:rPr>
          <w:rFonts w:ascii="Arial" w:hAnsi="Arial" w:cs="Arial"/>
          <w:sz w:val="24"/>
          <w:szCs w:val="24"/>
        </w:rPr>
        <w:t xml:space="preserve"> (W</w:t>
      </w:r>
      <w:r w:rsidR="00FD4231" w:rsidRPr="00837C03">
        <w:rPr>
          <w:rFonts w:ascii="Arial" w:hAnsi="Arial" w:cs="Arial"/>
          <w:sz w:val="24"/>
          <w:szCs w:val="24"/>
        </w:rPr>
        <w:t>V</w:t>
      </w:r>
      <w:r w:rsidR="00D45C2C" w:rsidRPr="00837C03">
        <w:rPr>
          <w:rFonts w:ascii="Arial" w:hAnsi="Arial" w:cs="Arial"/>
          <w:sz w:val="24"/>
          <w:szCs w:val="24"/>
        </w:rPr>
        <w:t>CG)</w:t>
      </w:r>
      <w:r w:rsidR="00044E89" w:rsidRPr="00837C03">
        <w:rPr>
          <w:rFonts w:ascii="Arial" w:hAnsi="Arial" w:cs="Arial"/>
          <w:sz w:val="24"/>
          <w:szCs w:val="24"/>
        </w:rPr>
        <w:t xml:space="preserve">, </w:t>
      </w:r>
      <w:proofErr w:type="gramStart"/>
      <w:r w:rsidR="00044E89" w:rsidRPr="00837C03">
        <w:rPr>
          <w:rFonts w:ascii="Arial" w:hAnsi="Arial" w:cs="Arial"/>
          <w:sz w:val="24"/>
          <w:szCs w:val="24"/>
        </w:rPr>
        <w:t>purportedly</w:t>
      </w:r>
      <w:r w:rsidR="00D86E09" w:rsidRPr="00837C03">
        <w:rPr>
          <w:rFonts w:ascii="Arial" w:hAnsi="Arial" w:cs="Arial"/>
          <w:sz w:val="24"/>
          <w:szCs w:val="24"/>
        </w:rPr>
        <w:t xml:space="preserve"> in</w:t>
      </w:r>
      <w:proofErr w:type="gramEnd"/>
      <w:r w:rsidR="00D86E09" w:rsidRPr="00837C03">
        <w:rPr>
          <w:rFonts w:ascii="Arial" w:hAnsi="Arial" w:cs="Arial"/>
          <w:sz w:val="24"/>
          <w:szCs w:val="24"/>
        </w:rPr>
        <w:t xml:space="preserve"> support of the Order. However, </w:t>
      </w:r>
      <w:r w:rsidR="00DB7909" w:rsidRPr="00837C03">
        <w:rPr>
          <w:rFonts w:ascii="Arial" w:hAnsi="Arial" w:cs="Arial"/>
          <w:sz w:val="24"/>
          <w:szCs w:val="24"/>
        </w:rPr>
        <w:t xml:space="preserve">whilst containing </w:t>
      </w:r>
      <w:proofErr w:type="gramStart"/>
      <w:r w:rsidR="00DB7909" w:rsidRPr="00837C03">
        <w:rPr>
          <w:rFonts w:ascii="Arial" w:hAnsi="Arial" w:cs="Arial"/>
          <w:sz w:val="24"/>
          <w:szCs w:val="24"/>
        </w:rPr>
        <w:t>some</w:t>
      </w:r>
      <w:proofErr w:type="gramEnd"/>
      <w:r w:rsidR="00DB7909" w:rsidRPr="00837C03">
        <w:rPr>
          <w:rFonts w:ascii="Arial" w:hAnsi="Arial" w:cs="Arial"/>
          <w:sz w:val="24"/>
          <w:szCs w:val="24"/>
        </w:rPr>
        <w:t xml:space="preserve"> helpful background information, </w:t>
      </w:r>
      <w:r w:rsidR="00D45C2C" w:rsidRPr="00837C03">
        <w:rPr>
          <w:rFonts w:ascii="Arial" w:hAnsi="Arial" w:cs="Arial"/>
          <w:sz w:val="24"/>
          <w:szCs w:val="24"/>
        </w:rPr>
        <w:t>the Statement of Case on behalf of the W</w:t>
      </w:r>
      <w:r w:rsidR="00533CF1" w:rsidRPr="00837C03">
        <w:rPr>
          <w:rFonts w:ascii="Arial" w:hAnsi="Arial" w:cs="Arial"/>
          <w:sz w:val="24"/>
          <w:szCs w:val="24"/>
        </w:rPr>
        <w:t>V</w:t>
      </w:r>
      <w:r w:rsidR="00D45C2C" w:rsidRPr="00837C03">
        <w:rPr>
          <w:rFonts w:ascii="Arial" w:hAnsi="Arial" w:cs="Arial"/>
          <w:sz w:val="24"/>
          <w:szCs w:val="24"/>
        </w:rPr>
        <w:t>CG</w:t>
      </w:r>
      <w:r w:rsidR="004F7772" w:rsidRPr="00837C03">
        <w:rPr>
          <w:rFonts w:ascii="Arial" w:hAnsi="Arial" w:cs="Arial"/>
          <w:sz w:val="24"/>
          <w:szCs w:val="24"/>
        </w:rPr>
        <w:t xml:space="preserve"> does not provide any</w:t>
      </w:r>
      <w:r w:rsidR="00060696" w:rsidRPr="00837C03">
        <w:rPr>
          <w:rFonts w:ascii="Arial" w:hAnsi="Arial" w:cs="Arial"/>
          <w:sz w:val="24"/>
          <w:szCs w:val="24"/>
        </w:rPr>
        <w:t xml:space="preserve"> information regarding the actual use of the </w:t>
      </w:r>
      <w:r w:rsidR="00C95DB4" w:rsidRPr="00837C03">
        <w:rPr>
          <w:rFonts w:ascii="Arial" w:hAnsi="Arial" w:cs="Arial"/>
          <w:sz w:val="24"/>
          <w:szCs w:val="24"/>
        </w:rPr>
        <w:t xml:space="preserve">Order </w:t>
      </w:r>
      <w:r w:rsidR="00060696" w:rsidRPr="00837C03">
        <w:rPr>
          <w:rFonts w:ascii="Arial" w:hAnsi="Arial" w:cs="Arial"/>
          <w:sz w:val="24"/>
          <w:szCs w:val="24"/>
        </w:rPr>
        <w:t>route</w:t>
      </w:r>
      <w:r w:rsidR="00801806" w:rsidRPr="00837C03">
        <w:rPr>
          <w:rFonts w:ascii="Arial" w:hAnsi="Arial" w:cs="Arial"/>
          <w:sz w:val="24"/>
          <w:szCs w:val="24"/>
        </w:rPr>
        <w:t>.</w:t>
      </w:r>
    </w:p>
    <w:p w14:paraId="69C34A14" w14:textId="16DC6BC0" w:rsidR="007838A5" w:rsidRPr="00837C03" w:rsidRDefault="00553213" w:rsidP="00AA34D9">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 xml:space="preserve">The footpath from </w:t>
      </w:r>
      <w:bookmarkStart w:id="5" w:name="_Hlk126921935"/>
      <w:r w:rsidRPr="00837C03">
        <w:rPr>
          <w:rFonts w:ascii="Arial" w:hAnsi="Arial" w:cs="Arial"/>
          <w:sz w:val="24"/>
          <w:szCs w:val="24"/>
        </w:rPr>
        <w:t xml:space="preserve">Weaponness Valley Close </w:t>
      </w:r>
      <w:bookmarkEnd w:id="5"/>
      <w:r w:rsidRPr="00837C03">
        <w:rPr>
          <w:rFonts w:ascii="Arial" w:hAnsi="Arial" w:cs="Arial"/>
          <w:sz w:val="24"/>
          <w:szCs w:val="24"/>
        </w:rPr>
        <w:t xml:space="preserve">does not appear on any documentary evidence. By contrast, </w:t>
      </w:r>
      <w:r w:rsidR="00E53D1D" w:rsidRPr="00837C03">
        <w:rPr>
          <w:rFonts w:ascii="Arial" w:hAnsi="Arial" w:cs="Arial"/>
          <w:sz w:val="24"/>
          <w:szCs w:val="24"/>
        </w:rPr>
        <w:t>the footpath from Oriel Close</w:t>
      </w:r>
      <w:r w:rsidR="00503C19" w:rsidRPr="00837C03">
        <w:rPr>
          <w:rFonts w:ascii="Arial" w:hAnsi="Arial" w:cs="Arial"/>
          <w:sz w:val="24"/>
          <w:szCs w:val="24"/>
        </w:rPr>
        <w:t>, now included on the D</w:t>
      </w:r>
      <w:r w:rsidR="006446F8" w:rsidRPr="00837C03">
        <w:rPr>
          <w:rFonts w:ascii="Arial" w:hAnsi="Arial" w:cs="Arial"/>
          <w:sz w:val="24"/>
          <w:szCs w:val="24"/>
        </w:rPr>
        <w:t>e</w:t>
      </w:r>
      <w:r w:rsidR="00503C19" w:rsidRPr="00837C03">
        <w:rPr>
          <w:rFonts w:ascii="Arial" w:hAnsi="Arial" w:cs="Arial"/>
          <w:sz w:val="24"/>
          <w:szCs w:val="24"/>
        </w:rPr>
        <w:t xml:space="preserve">finitive Map as </w:t>
      </w:r>
      <w:r w:rsidR="006446F8" w:rsidRPr="00837C03">
        <w:rPr>
          <w:rFonts w:ascii="Arial" w:hAnsi="Arial" w:cs="Arial"/>
          <w:sz w:val="24"/>
          <w:szCs w:val="24"/>
        </w:rPr>
        <w:t xml:space="preserve">path </w:t>
      </w:r>
      <w:proofErr w:type="gramStart"/>
      <w:r w:rsidR="006446F8" w:rsidRPr="00837C03">
        <w:rPr>
          <w:rFonts w:ascii="Arial" w:hAnsi="Arial" w:cs="Arial"/>
          <w:sz w:val="24"/>
          <w:szCs w:val="24"/>
        </w:rPr>
        <w:t>30</w:t>
      </w:r>
      <w:proofErr w:type="gramEnd"/>
      <w:r w:rsidR="006446F8" w:rsidRPr="00837C03">
        <w:rPr>
          <w:rFonts w:ascii="Arial" w:hAnsi="Arial" w:cs="Arial"/>
          <w:sz w:val="24"/>
          <w:szCs w:val="24"/>
        </w:rPr>
        <w:t>. 19/34,</w:t>
      </w:r>
      <w:r w:rsidR="0029400A" w:rsidRPr="00837C03">
        <w:rPr>
          <w:rFonts w:ascii="Arial" w:hAnsi="Arial" w:cs="Arial"/>
          <w:sz w:val="24"/>
          <w:szCs w:val="24"/>
        </w:rPr>
        <w:t xml:space="preserve"> </w:t>
      </w:r>
      <w:r w:rsidR="00B2280C" w:rsidRPr="00837C03">
        <w:rPr>
          <w:rFonts w:ascii="Arial" w:hAnsi="Arial" w:cs="Arial"/>
          <w:sz w:val="24"/>
          <w:szCs w:val="24"/>
        </w:rPr>
        <w:t>is clearly shown</w:t>
      </w:r>
      <w:r w:rsidR="0029400A" w:rsidRPr="00837C03">
        <w:rPr>
          <w:rFonts w:ascii="Arial" w:hAnsi="Arial" w:cs="Arial"/>
          <w:sz w:val="24"/>
          <w:szCs w:val="24"/>
        </w:rPr>
        <w:t xml:space="preserve"> on Ordnance Survey maps dating from 1928, 1929</w:t>
      </w:r>
      <w:r w:rsidR="00EE39A4" w:rsidRPr="00837C03">
        <w:rPr>
          <w:rFonts w:ascii="Arial" w:hAnsi="Arial" w:cs="Arial"/>
          <w:sz w:val="24"/>
          <w:szCs w:val="24"/>
        </w:rPr>
        <w:t>, 1947</w:t>
      </w:r>
      <w:r w:rsidR="0029400A" w:rsidRPr="00837C03">
        <w:rPr>
          <w:rFonts w:ascii="Arial" w:hAnsi="Arial" w:cs="Arial"/>
          <w:sz w:val="24"/>
          <w:szCs w:val="24"/>
        </w:rPr>
        <w:t xml:space="preserve"> a</w:t>
      </w:r>
      <w:r w:rsidR="00862EE2" w:rsidRPr="00837C03">
        <w:rPr>
          <w:rFonts w:ascii="Arial" w:hAnsi="Arial" w:cs="Arial"/>
          <w:sz w:val="24"/>
          <w:szCs w:val="24"/>
        </w:rPr>
        <w:t xml:space="preserve">nd </w:t>
      </w:r>
      <w:r w:rsidR="00807D08" w:rsidRPr="00837C03">
        <w:rPr>
          <w:rFonts w:ascii="Arial" w:hAnsi="Arial" w:cs="Arial"/>
          <w:sz w:val="24"/>
          <w:szCs w:val="24"/>
        </w:rPr>
        <w:t>19</w:t>
      </w:r>
      <w:r w:rsidR="00EE39A4" w:rsidRPr="00837C03">
        <w:rPr>
          <w:rFonts w:ascii="Arial" w:hAnsi="Arial" w:cs="Arial"/>
          <w:sz w:val="24"/>
          <w:szCs w:val="24"/>
        </w:rPr>
        <w:t>53</w:t>
      </w:r>
      <w:r w:rsidR="00C0015D" w:rsidRPr="00837C03">
        <w:rPr>
          <w:rFonts w:ascii="Arial" w:hAnsi="Arial" w:cs="Arial"/>
          <w:sz w:val="24"/>
          <w:szCs w:val="24"/>
        </w:rPr>
        <w:t>, on which its annotated ‘F.P.’</w:t>
      </w:r>
      <w:r w:rsidR="007838A5" w:rsidRPr="00837C03">
        <w:rPr>
          <w:rFonts w:ascii="Arial" w:hAnsi="Arial" w:cs="Arial"/>
          <w:sz w:val="24"/>
          <w:szCs w:val="24"/>
        </w:rPr>
        <w:t xml:space="preserve">. </w:t>
      </w:r>
      <w:r w:rsidR="00DC70F4" w:rsidRPr="00837C03">
        <w:rPr>
          <w:rFonts w:ascii="Arial" w:hAnsi="Arial" w:cs="Arial"/>
          <w:sz w:val="24"/>
          <w:szCs w:val="24"/>
        </w:rPr>
        <w:t xml:space="preserve">The footpath from Oriel Close is also clearly visible </w:t>
      </w:r>
      <w:r w:rsidR="00F86AEE" w:rsidRPr="00837C03">
        <w:rPr>
          <w:rFonts w:ascii="Arial" w:hAnsi="Arial" w:cs="Arial"/>
          <w:sz w:val="24"/>
          <w:szCs w:val="24"/>
        </w:rPr>
        <w:t>in a</w:t>
      </w:r>
      <w:r w:rsidR="00AF0B92" w:rsidRPr="00837C03">
        <w:rPr>
          <w:rFonts w:ascii="Arial" w:hAnsi="Arial" w:cs="Arial"/>
          <w:sz w:val="24"/>
          <w:szCs w:val="24"/>
        </w:rPr>
        <w:t>n</w:t>
      </w:r>
      <w:r w:rsidR="00F86AEE" w:rsidRPr="00837C03">
        <w:rPr>
          <w:rFonts w:ascii="Arial" w:hAnsi="Arial" w:cs="Arial"/>
          <w:sz w:val="24"/>
          <w:szCs w:val="24"/>
        </w:rPr>
        <w:t xml:space="preserve"> </w:t>
      </w:r>
      <w:r w:rsidR="00AF0B92" w:rsidRPr="00837C03">
        <w:rPr>
          <w:rFonts w:ascii="Arial" w:hAnsi="Arial" w:cs="Arial"/>
          <w:sz w:val="24"/>
          <w:szCs w:val="24"/>
        </w:rPr>
        <w:t>a</w:t>
      </w:r>
      <w:r w:rsidR="00F86AEE" w:rsidRPr="00837C03">
        <w:rPr>
          <w:rFonts w:ascii="Arial" w:hAnsi="Arial" w:cs="Arial"/>
          <w:sz w:val="24"/>
          <w:szCs w:val="24"/>
        </w:rPr>
        <w:t xml:space="preserve">erial photograph taken in </w:t>
      </w:r>
      <w:r w:rsidR="00D44AD0" w:rsidRPr="00837C03">
        <w:rPr>
          <w:rFonts w:ascii="Arial" w:hAnsi="Arial" w:cs="Arial"/>
          <w:sz w:val="24"/>
          <w:szCs w:val="24"/>
        </w:rPr>
        <w:t>J</w:t>
      </w:r>
      <w:r w:rsidR="00AF0B92" w:rsidRPr="00837C03">
        <w:rPr>
          <w:rFonts w:ascii="Arial" w:hAnsi="Arial" w:cs="Arial"/>
          <w:sz w:val="24"/>
          <w:szCs w:val="24"/>
        </w:rPr>
        <w:t xml:space="preserve">une 1950, whereas </w:t>
      </w:r>
      <w:r w:rsidR="00425B95" w:rsidRPr="00837C03">
        <w:rPr>
          <w:rFonts w:ascii="Arial" w:hAnsi="Arial" w:cs="Arial"/>
          <w:sz w:val="24"/>
          <w:szCs w:val="24"/>
        </w:rPr>
        <w:t xml:space="preserve">there is </w:t>
      </w:r>
      <w:r w:rsidR="00BD0727" w:rsidRPr="00837C03">
        <w:rPr>
          <w:rFonts w:ascii="Arial" w:hAnsi="Arial" w:cs="Arial"/>
          <w:sz w:val="24"/>
          <w:szCs w:val="24"/>
        </w:rPr>
        <w:t xml:space="preserve">no </w:t>
      </w:r>
      <w:r w:rsidR="00DF11AC" w:rsidRPr="00837C03">
        <w:rPr>
          <w:rFonts w:ascii="Arial" w:hAnsi="Arial" w:cs="Arial"/>
          <w:sz w:val="24"/>
          <w:szCs w:val="24"/>
        </w:rPr>
        <w:t>indication</w:t>
      </w:r>
      <w:r w:rsidR="00425B95" w:rsidRPr="00837C03">
        <w:rPr>
          <w:rFonts w:ascii="Arial" w:hAnsi="Arial" w:cs="Arial"/>
          <w:sz w:val="24"/>
          <w:szCs w:val="24"/>
        </w:rPr>
        <w:t xml:space="preserve"> of the path from Weaponness Valley Close in that photograph. </w:t>
      </w:r>
      <w:r w:rsidR="002330C3" w:rsidRPr="00837C03">
        <w:rPr>
          <w:rFonts w:ascii="Arial" w:hAnsi="Arial" w:cs="Arial"/>
          <w:sz w:val="24"/>
          <w:szCs w:val="24"/>
        </w:rPr>
        <w:t xml:space="preserve">However, I am mindful that </w:t>
      </w:r>
      <w:proofErr w:type="gramStart"/>
      <w:r w:rsidR="002330C3" w:rsidRPr="00837C03">
        <w:rPr>
          <w:rFonts w:ascii="Arial" w:hAnsi="Arial" w:cs="Arial"/>
          <w:sz w:val="24"/>
          <w:szCs w:val="24"/>
        </w:rPr>
        <w:t>all of</w:t>
      </w:r>
      <w:proofErr w:type="gramEnd"/>
      <w:r w:rsidR="002330C3" w:rsidRPr="00837C03">
        <w:rPr>
          <w:rFonts w:ascii="Arial" w:hAnsi="Arial" w:cs="Arial"/>
          <w:sz w:val="24"/>
          <w:szCs w:val="24"/>
        </w:rPr>
        <w:t xml:space="preserve"> this documentary evidence </w:t>
      </w:r>
      <w:r w:rsidR="004E7043" w:rsidRPr="00837C03">
        <w:rPr>
          <w:rFonts w:ascii="Arial" w:hAnsi="Arial" w:cs="Arial"/>
          <w:sz w:val="24"/>
          <w:szCs w:val="24"/>
        </w:rPr>
        <w:t xml:space="preserve">pre-dates the construction of </w:t>
      </w:r>
      <w:r w:rsidR="00343266" w:rsidRPr="00837C03">
        <w:rPr>
          <w:rFonts w:ascii="Arial" w:hAnsi="Arial" w:cs="Arial"/>
          <w:sz w:val="24"/>
          <w:szCs w:val="24"/>
        </w:rPr>
        <w:t>Weaponness Valley Close in the late 1960’s</w:t>
      </w:r>
      <w:r w:rsidR="00BA37E3" w:rsidRPr="00837C03">
        <w:rPr>
          <w:rFonts w:ascii="Arial" w:hAnsi="Arial" w:cs="Arial"/>
          <w:sz w:val="24"/>
          <w:szCs w:val="24"/>
        </w:rPr>
        <w:t>, prior to which the land was allotments.</w:t>
      </w:r>
      <w:r w:rsidR="005F38AB" w:rsidRPr="00837C03">
        <w:rPr>
          <w:rFonts w:ascii="Arial" w:hAnsi="Arial" w:cs="Arial"/>
          <w:sz w:val="24"/>
          <w:szCs w:val="24"/>
        </w:rPr>
        <w:t xml:space="preserve"> The</w:t>
      </w:r>
      <w:r w:rsidR="005C1865" w:rsidRPr="00837C03">
        <w:rPr>
          <w:rFonts w:ascii="Arial" w:hAnsi="Arial" w:cs="Arial"/>
          <w:sz w:val="24"/>
          <w:szCs w:val="24"/>
        </w:rPr>
        <w:t xml:space="preserve"> logical</w:t>
      </w:r>
      <w:r w:rsidR="005F38AB" w:rsidRPr="00837C03">
        <w:rPr>
          <w:rFonts w:ascii="Arial" w:hAnsi="Arial" w:cs="Arial"/>
          <w:sz w:val="24"/>
          <w:szCs w:val="24"/>
        </w:rPr>
        <w:t xml:space="preserve"> inference is that the use of </w:t>
      </w:r>
      <w:r w:rsidR="0039411B" w:rsidRPr="00837C03">
        <w:rPr>
          <w:rFonts w:ascii="Arial" w:hAnsi="Arial" w:cs="Arial"/>
          <w:sz w:val="24"/>
          <w:szCs w:val="24"/>
        </w:rPr>
        <w:t>path began, o</w:t>
      </w:r>
      <w:r w:rsidR="008552BE" w:rsidRPr="00837C03">
        <w:rPr>
          <w:rFonts w:ascii="Arial" w:hAnsi="Arial" w:cs="Arial"/>
          <w:sz w:val="24"/>
          <w:szCs w:val="24"/>
        </w:rPr>
        <w:t>r</w:t>
      </w:r>
      <w:r w:rsidR="0039411B" w:rsidRPr="00837C03">
        <w:rPr>
          <w:rFonts w:ascii="Arial" w:hAnsi="Arial" w:cs="Arial"/>
          <w:sz w:val="24"/>
          <w:szCs w:val="24"/>
        </w:rPr>
        <w:t xml:space="preserve"> at least </w:t>
      </w:r>
      <w:r w:rsidR="005C1865" w:rsidRPr="00837C03">
        <w:rPr>
          <w:rFonts w:ascii="Arial" w:hAnsi="Arial" w:cs="Arial"/>
          <w:sz w:val="24"/>
          <w:szCs w:val="24"/>
        </w:rPr>
        <w:t xml:space="preserve">intensified, </w:t>
      </w:r>
      <w:r w:rsidR="00AA34D9" w:rsidRPr="00837C03">
        <w:rPr>
          <w:rFonts w:ascii="Arial" w:hAnsi="Arial" w:cs="Arial"/>
          <w:sz w:val="24"/>
          <w:szCs w:val="24"/>
        </w:rPr>
        <w:t xml:space="preserve">only </w:t>
      </w:r>
      <w:r w:rsidR="005C1865" w:rsidRPr="00837C03">
        <w:rPr>
          <w:rFonts w:ascii="Arial" w:hAnsi="Arial" w:cs="Arial"/>
          <w:sz w:val="24"/>
          <w:szCs w:val="24"/>
        </w:rPr>
        <w:t xml:space="preserve">after the </w:t>
      </w:r>
      <w:r w:rsidR="008552BE" w:rsidRPr="00837C03">
        <w:rPr>
          <w:rFonts w:ascii="Arial" w:hAnsi="Arial" w:cs="Arial"/>
          <w:sz w:val="24"/>
          <w:szCs w:val="24"/>
        </w:rPr>
        <w:t xml:space="preserve">construction of </w:t>
      </w:r>
      <w:r w:rsidR="005C1865" w:rsidRPr="00837C03">
        <w:rPr>
          <w:rFonts w:ascii="Arial" w:hAnsi="Arial" w:cs="Arial"/>
          <w:sz w:val="24"/>
          <w:szCs w:val="24"/>
        </w:rPr>
        <w:t>Weaponness Valley Close</w:t>
      </w:r>
      <w:r w:rsidR="008552BE" w:rsidRPr="00837C03">
        <w:rPr>
          <w:rFonts w:ascii="Arial" w:hAnsi="Arial" w:cs="Arial"/>
          <w:sz w:val="24"/>
          <w:szCs w:val="24"/>
        </w:rPr>
        <w:t>. The evidence from the UEFs supports that.</w:t>
      </w:r>
    </w:p>
    <w:p w14:paraId="03FDBEDB" w14:textId="266175D9" w:rsidR="007838A5" w:rsidRPr="00837C03" w:rsidRDefault="007838A5" w:rsidP="007838A5">
      <w:pPr>
        <w:numPr>
          <w:ilvl w:val="0"/>
          <w:numId w:val="24"/>
        </w:numPr>
        <w:tabs>
          <w:tab w:val="clear" w:pos="432"/>
          <w:tab w:val="left" w:pos="425"/>
          <w:tab w:val="left" w:pos="851"/>
        </w:tabs>
        <w:spacing w:before="180"/>
        <w:rPr>
          <w:rFonts w:ascii="Arial" w:hAnsi="Arial" w:cs="Arial"/>
          <w:sz w:val="24"/>
          <w:szCs w:val="24"/>
        </w:rPr>
      </w:pPr>
      <w:r w:rsidRPr="00837C03">
        <w:rPr>
          <w:rFonts w:ascii="Arial" w:hAnsi="Arial" w:cs="Arial"/>
          <w:sz w:val="24"/>
          <w:szCs w:val="24"/>
        </w:rPr>
        <w:t xml:space="preserve">I am satisfied that this evidence is, when taken as a whole, sufficient to raise a presumption that the way in question had been dedicated as a public </w:t>
      </w:r>
      <w:r w:rsidR="00B41544" w:rsidRPr="00837C03">
        <w:rPr>
          <w:rFonts w:ascii="Arial" w:hAnsi="Arial" w:cs="Arial"/>
          <w:sz w:val="24"/>
          <w:szCs w:val="24"/>
        </w:rPr>
        <w:t>footpath</w:t>
      </w:r>
      <w:r w:rsidRPr="00837C03">
        <w:rPr>
          <w:rFonts w:ascii="Arial" w:hAnsi="Arial" w:cs="Arial"/>
          <w:sz w:val="24"/>
          <w:szCs w:val="24"/>
        </w:rPr>
        <w:t>.</w:t>
      </w:r>
    </w:p>
    <w:p w14:paraId="388F8604" w14:textId="77777777" w:rsidR="007838A5" w:rsidRPr="00837C03" w:rsidRDefault="007838A5" w:rsidP="007838A5">
      <w:pPr>
        <w:tabs>
          <w:tab w:val="left" w:pos="851"/>
        </w:tabs>
        <w:spacing w:before="180"/>
        <w:ind w:left="432"/>
        <w:rPr>
          <w:rFonts w:ascii="Arial" w:hAnsi="Arial" w:cs="Arial"/>
          <w:i/>
          <w:sz w:val="24"/>
          <w:szCs w:val="24"/>
        </w:rPr>
      </w:pPr>
      <w:r w:rsidRPr="00837C03">
        <w:rPr>
          <w:rFonts w:ascii="Arial" w:hAnsi="Arial" w:cs="Arial"/>
          <w:i/>
          <w:sz w:val="24"/>
          <w:szCs w:val="24"/>
        </w:rPr>
        <w:t xml:space="preserve">Intentions of the landowner </w:t>
      </w:r>
    </w:p>
    <w:p w14:paraId="7515129A" w14:textId="310716D1" w:rsidR="007838A5" w:rsidRPr="00837C03" w:rsidRDefault="004A1071"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t xml:space="preserve">There is evidence of a </w:t>
      </w:r>
      <w:r w:rsidR="0029387C" w:rsidRPr="00837C03">
        <w:rPr>
          <w:rFonts w:ascii="Arial" w:hAnsi="Arial" w:cs="Arial"/>
          <w:sz w:val="24"/>
          <w:szCs w:val="24"/>
        </w:rPr>
        <w:t>long-esta</w:t>
      </w:r>
      <w:r w:rsidR="00F84657" w:rsidRPr="00837C03">
        <w:rPr>
          <w:rFonts w:ascii="Arial" w:hAnsi="Arial" w:cs="Arial"/>
          <w:sz w:val="24"/>
          <w:szCs w:val="24"/>
        </w:rPr>
        <w:t>blished</w:t>
      </w:r>
      <w:r w:rsidR="0029387C" w:rsidRPr="00837C03">
        <w:rPr>
          <w:rFonts w:ascii="Arial" w:hAnsi="Arial" w:cs="Arial"/>
          <w:sz w:val="24"/>
          <w:szCs w:val="24"/>
        </w:rPr>
        <w:t xml:space="preserve"> </w:t>
      </w:r>
      <w:r w:rsidRPr="00837C03">
        <w:rPr>
          <w:rFonts w:ascii="Arial" w:hAnsi="Arial" w:cs="Arial"/>
          <w:sz w:val="24"/>
          <w:szCs w:val="24"/>
        </w:rPr>
        <w:t xml:space="preserve">gate </w:t>
      </w:r>
      <w:r w:rsidR="00EC7AED" w:rsidRPr="00837C03">
        <w:rPr>
          <w:rFonts w:ascii="Arial" w:hAnsi="Arial" w:cs="Arial"/>
          <w:sz w:val="24"/>
          <w:szCs w:val="24"/>
        </w:rPr>
        <w:t xml:space="preserve">across the path </w:t>
      </w:r>
      <w:r w:rsidR="00F42144" w:rsidRPr="00837C03">
        <w:rPr>
          <w:rFonts w:ascii="Arial" w:hAnsi="Arial" w:cs="Arial"/>
          <w:sz w:val="24"/>
          <w:szCs w:val="24"/>
        </w:rPr>
        <w:t>where it crosses into Donkey Field</w:t>
      </w:r>
      <w:r w:rsidR="003E2FF0" w:rsidRPr="00837C03">
        <w:rPr>
          <w:rFonts w:ascii="Arial" w:hAnsi="Arial" w:cs="Arial"/>
          <w:sz w:val="24"/>
          <w:szCs w:val="24"/>
        </w:rPr>
        <w:t xml:space="preserve"> (Point N on the </w:t>
      </w:r>
      <w:r w:rsidR="00147566" w:rsidRPr="00837C03">
        <w:rPr>
          <w:rFonts w:ascii="Arial" w:hAnsi="Arial" w:cs="Arial"/>
          <w:sz w:val="24"/>
          <w:szCs w:val="24"/>
        </w:rPr>
        <w:t>O</w:t>
      </w:r>
      <w:r w:rsidR="003E2FF0" w:rsidRPr="00837C03">
        <w:rPr>
          <w:rFonts w:ascii="Arial" w:hAnsi="Arial" w:cs="Arial"/>
          <w:sz w:val="24"/>
          <w:szCs w:val="24"/>
        </w:rPr>
        <w:t>rder route). However, the</w:t>
      </w:r>
      <w:r w:rsidR="006B65BE" w:rsidRPr="00837C03">
        <w:rPr>
          <w:rFonts w:ascii="Arial" w:hAnsi="Arial" w:cs="Arial"/>
          <w:sz w:val="24"/>
          <w:szCs w:val="24"/>
        </w:rPr>
        <w:t>re is also evidence that the</w:t>
      </w:r>
      <w:r w:rsidR="003E2FF0" w:rsidRPr="00837C03">
        <w:rPr>
          <w:rFonts w:ascii="Arial" w:hAnsi="Arial" w:cs="Arial"/>
          <w:sz w:val="24"/>
          <w:szCs w:val="24"/>
        </w:rPr>
        <w:t xml:space="preserve">re </w:t>
      </w:r>
      <w:r w:rsidR="005F1A26" w:rsidRPr="00837C03">
        <w:rPr>
          <w:rFonts w:ascii="Arial" w:hAnsi="Arial" w:cs="Arial"/>
          <w:sz w:val="24"/>
          <w:szCs w:val="24"/>
        </w:rPr>
        <w:t>has always been a stile next to that</w:t>
      </w:r>
      <w:r w:rsidR="0004031E" w:rsidRPr="00837C03">
        <w:rPr>
          <w:rFonts w:ascii="Arial" w:hAnsi="Arial" w:cs="Arial"/>
          <w:sz w:val="24"/>
          <w:szCs w:val="24"/>
        </w:rPr>
        <w:t xml:space="preserve"> gate which, if anything, indicates that the landowner acq</w:t>
      </w:r>
      <w:r w:rsidR="00466176" w:rsidRPr="00837C03">
        <w:rPr>
          <w:rFonts w:ascii="Arial" w:hAnsi="Arial" w:cs="Arial"/>
          <w:sz w:val="24"/>
          <w:szCs w:val="24"/>
        </w:rPr>
        <w:t>uiesced</w:t>
      </w:r>
      <w:r w:rsidR="00D561D4" w:rsidRPr="00837C03">
        <w:rPr>
          <w:rFonts w:ascii="Arial" w:hAnsi="Arial" w:cs="Arial"/>
          <w:sz w:val="24"/>
          <w:szCs w:val="24"/>
        </w:rPr>
        <w:t xml:space="preserve"> to the use of the path. </w:t>
      </w:r>
      <w:r w:rsidR="007838A5" w:rsidRPr="00837C03">
        <w:rPr>
          <w:rFonts w:ascii="Arial" w:hAnsi="Arial" w:cs="Arial"/>
          <w:sz w:val="24"/>
          <w:szCs w:val="24"/>
        </w:rPr>
        <w:t xml:space="preserve">No evidence has been provided to demonstrate actions by or on behalf of the owner of the land affected by the Order route during the period </w:t>
      </w:r>
      <w:r w:rsidR="00587DE7" w:rsidRPr="00837C03">
        <w:rPr>
          <w:rFonts w:ascii="Arial" w:hAnsi="Arial" w:cs="Arial"/>
          <w:sz w:val="24"/>
          <w:szCs w:val="24"/>
        </w:rPr>
        <w:t>Dec</w:t>
      </w:r>
      <w:r w:rsidR="007838A5" w:rsidRPr="00837C03">
        <w:rPr>
          <w:rFonts w:ascii="Arial" w:hAnsi="Arial" w:cs="Arial"/>
          <w:sz w:val="24"/>
          <w:szCs w:val="24"/>
        </w:rPr>
        <w:t>ember 19</w:t>
      </w:r>
      <w:r w:rsidR="00587DE7" w:rsidRPr="00837C03">
        <w:rPr>
          <w:rFonts w:ascii="Arial" w:hAnsi="Arial" w:cs="Arial"/>
          <w:sz w:val="24"/>
          <w:szCs w:val="24"/>
        </w:rPr>
        <w:t>86</w:t>
      </w:r>
      <w:r w:rsidR="007838A5" w:rsidRPr="00837C03">
        <w:rPr>
          <w:rFonts w:ascii="Arial" w:hAnsi="Arial" w:cs="Arial"/>
          <w:sz w:val="24"/>
          <w:szCs w:val="24"/>
        </w:rPr>
        <w:t xml:space="preserve"> - </w:t>
      </w:r>
      <w:r w:rsidR="00587DE7" w:rsidRPr="00837C03">
        <w:rPr>
          <w:rFonts w:ascii="Arial" w:hAnsi="Arial" w:cs="Arial"/>
          <w:sz w:val="24"/>
          <w:szCs w:val="24"/>
        </w:rPr>
        <w:t>Dec</w:t>
      </w:r>
      <w:r w:rsidR="007838A5" w:rsidRPr="00837C03">
        <w:rPr>
          <w:rFonts w:ascii="Arial" w:hAnsi="Arial" w:cs="Arial"/>
          <w:sz w:val="24"/>
          <w:szCs w:val="24"/>
        </w:rPr>
        <w:t>ember 20</w:t>
      </w:r>
      <w:r w:rsidR="00587DE7" w:rsidRPr="00837C03">
        <w:rPr>
          <w:rFonts w:ascii="Arial" w:hAnsi="Arial" w:cs="Arial"/>
          <w:sz w:val="24"/>
          <w:szCs w:val="24"/>
        </w:rPr>
        <w:t>06</w:t>
      </w:r>
      <w:r w:rsidR="007838A5" w:rsidRPr="00837C03">
        <w:rPr>
          <w:rFonts w:ascii="Arial" w:hAnsi="Arial" w:cs="Arial"/>
          <w:sz w:val="24"/>
          <w:szCs w:val="24"/>
        </w:rPr>
        <w:t xml:space="preserve"> to challenge the claimed use or to otherwise rebut the presumed intention to dedicate a right of way for the public on</w:t>
      </w:r>
      <w:r w:rsidR="00A756CD" w:rsidRPr="00837C03">
        <w:rPr>
          <w:rFonts w:ascii="Arial" w:hAnsi="Arial" w:cs="Arial"/>
          <w:sz w:val="24"/>
          <w:szCs w:val="24"/>
        </w:rPr>
        <w:t xml:space="preserve"> foot</w:t>
      </w:r>
      <w:r w:rsidR="007838A5" w:rsidRPr="00837C03">
        <w:rPr>
          <w:rFonts w:ascii="Arial" w:hAnsi="Arial" w:cs="Arial"/>
          <w:sz w:val="24"/>
          <w:szCs w:val="24"/>
        </w:rPr>
        <w:t>. I conclude therefore that any presumption of dedication raised would not have been rebutted.</w:t>
      </w:r>
    </w:p>
    <w:p w14:paraId="6ACDFB47" w14:textId="67B16E42" w:rsidR="0022537F" w:rsidRPr="00837C03" w:rsidRDefault="007B5873"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lastRenderedPageBreak/>
        <w:t xml:space="preserve">In </w:t>
      </w:r>
      <w:r w:rsidR="00527388" w:rsidRPr="00837C03">
        <w:rPr>
          <w:rFonts w:ascii="Arial" w:hAnsi="Arial" w:cs="Arial"/>
          <w:sz w:val="24"/>
          <w:szCs w:val="24"/>
        </w:rPr>
        <w:t>2016</w:t>
      </w:r>
      <w:r w:rsidRPr="00837C03">
        <w:rPr>
          <w:rFonts w:ascii="Arial" w:hAnsi="Arial" w:cs="Arial"/>
          <w:sz w:val="24"/>
          <w:szCs w:val="24"/>
        </w:rPr>
        <w:t xml:space="preserve">, </w:t>
      </w:r>
      <w:r w:rsidR="00ED31E2" w:rsidRPr="00837C03">
        <w:rPr>
          <w:rFonts w:ascii="Arial" w:hAnsi="Arial" w:cs="Arial"/>
          <w:sz w:val="24"/>
          <w:szCs w:val="24"/>
        </w:rPr>
        <w:t xml:space="preserve">work commenced </w:t>
      </w:r>
      <w:r w:rsidR="00D26BC6" w:rsidRPr="00837C03">
        <w:rPr>
          <w:rFonts w:ascii="Arial" w:hAnsi="Arial" w:cs="Arial"/>
          <w:sz w:val="24"/>
          <w:szCs w:val="24"/>
        </w:rPr>
        <w:t xml:space="preserve">on the construction of </w:t>
      </w:r>
      <w:r w:rsidRPr="00837C03">
        <w:rPr>
          <w:rFonts w:ascii="Arial" w:hAnsi="Arial" w:cs="Arial"/>
          <w:sz w:val="24"/>
          <w:szCs w:val="24"/>
        </w:rPr>
        <w:t>a</w:t>
      </w:r>
      <w:r w:rsidR="0089014B" w:rsidRPr="00837C03">
        <w:rPr>
          <w:rFonts w:ascii="Arial" w:hAnsi="Arial" w:cs="Arial"/>
          <w:sz w:val="24"/>
          <w:szCs w:val="24"/>
        </w:rPr>
        <w:t xml:space="preserve"> new stadium for Scarborough Athletic FC</w:t>
      </w:r>
      <w:r w:rsidR="00D26BC6" w:rsidRPr="00837C03">
        <w:rPr>
          <w:rFonts w:ascii="Arial" w:hAnsi="Arial" w:cs="Arial"/>
          <w:sz w:val="24"/>
          <w:szCs w:val="24"/>
        </w:rPr>
        <w:t xml:space="preserve"> </w:t>
      </w:r>
      <w:r w:rsidR="0074222B" w:rsidRPr="00837C03">
        <w:rPr>
          <w:rFonts w:ascii="Arial" w:hAnsi="Arial" w:cs="Arial"/>
          <w:sz w:val="24"/>
          <w:szCs w:val="24"/>
        </w:rPr>
        <w:t xml:space="preserve">on land south-west of </w:t>
      </w:r>
      <w:bookmarkStart w:id="6" w:name="_Hlk126924961"/>
      <w:r w:rsidR="0074222B" w:rsidRPr="00837C03">
        <w:rPr>
          <w:rFonts w:ascii="Arial" w:hAnsi="Arial" w:cs="Arial"/>
          <w:sz w:val="24"/>
          <w:szCs w:val="24"/>
        </w:rPr>
        <w:t>Weaponness Valley Close</w:t>
      </w:r>
      <w:bookmarkEnd w:id="6"/>
      <w:r w:rsidR="005351ED" w:rsidRPr="00837C03">
        <w:rPr>
          <w:rFonts w:ascii="Arial" w:hAnsi="Arial" w:cs="Arial"/>
          <w:sz w:val="24"/>
          <w:szCs w:val="24"/>
        </w:rPr>
        <w:t>. The stadium opened in July 2017</w:t>
      </w:r>
      <w:r w:rsidR="00D26BC6" w:rsidRPr="00837C03">
        <w:rPr>
          <w:rFonts w:ascii="Arial" w:hAnsi="Arial" w:cs="Arial"/>
          <w:sz w:val="24"/>
          <w:szCs w:val="24"/>
        </w:rPr>
        <w:t xml:space="preserve">. </w:t>
      </w:r>
      <w:r w:rsidR="0039619C" w:rsidRPr="00837C03">
        <w:rPr>
          <w:rFonts w:ascii="Arial" w:hAnsi="Arial" w:cs="Arial"/>
          <w:sz w:val="24"/>
          <w:szCs w:val="24"/>
        </w:rPr>
        <w:t>To discourage car parking on Weaponness Valley Close</w:t>
      </w:r>
      <w:r w:rsidR="00E23EE5" w:rsidRPr="00837C03">
        <w:rPr>
          <w:rFonts w:ascii="Arial" w:hAnsi="Arial" w:cs="Arial"/>
          <w:sz w:val="24"/>
          <w:szCs w:val="24"/>
        </w:rPr>
        <w:t xml:space="preserve"> by supporters attending the matches</w:t>
      </w:r>
      <w:r w:rsidR="00D36239" w:rsidRPr="00837C03">
        <w:rPr>
          <w:rFonts w:ascii="Arial" w:hAnsi="Arial" w:cs="Arial"/>
          <w:sz w:val="24"/>
          <w:szCs w:val="24"/>
        </w:rPr>
        <w:t xml:space="preserve">, a gate was erected across the path </w:t>
      </w:r>
      <w:r w:rsidR="003D5C83" w:rsidRPr="00837C03">
        <w:rPr>
          <w:rFonts w:ascii="Arial" w:hAnsi="Arial" w:cs="Arial"/>
          <w:sz w:val="24"/>
          <w:szCs w:val="24"/>
        </w:rPr>
        <w:t>and was locked</w:t>
      </w:r>
      <w:r w:rsidR="002C2D8F" w:rsidRPr="00837C03">
        <w:rPr>
          <w:rFonts w:ascii="Arial" w:hAnsi="Arial" w:cs="Arial"/>
          <w:sz w:val="24"/>
          <w:szCs w:val="24"/>
        </w:rPr>
        <w:t xml:space="preserve"> </w:t>
      </w:r>
      <w:r w:rsidR="003D5C83" w:rsidRPr="00837C03">
        <w:rPr>
          <w:rFonts w:ascii="Arial" w:hAnsi="Arial" w:cs="Arial"/>
          <w:sz w:val="24"/>
          <w:szCs w:val="24"/>
        </w:rPr>
        <w:t>d</w:t>
      </w:r>
      <w:r w:rsidR="00C54C3A" w:rsidRPr="00837C03">
        <w:rPr>
          <w:rFonts w:ascii="Arial" w:hAnsi="Arial" w:cs="Arial"/>
          <w:sz w:val="24"/>
          <w:szCs w:val="24"/>
        </w:rPr>
        <w:t>uring match days</w:t>
      </w:r>
      <w:r w:rsidR="002C2D8F" w:rsidRPr="00837C03">
        <w:rPr>
          <w:rFonts w:ascii="Arial" w:hAnsi="Arial" w:cs="Arial"/>
          <w:sz w:val="24"/>
          <w:szCs w:val="24"/>
        </w:rPr>
        <w:t xml:space="preserve">. A sign </w:t>
      </w:r>
      <w:r w:rsidR="004D2CA5" w:rsidRPr="00837C03">
        <w:rPr>
          <w:rFonts w:ascii="Arial" w:hAnsi="Arial" w:cs="Arial"/>
          <w:sz w:val="24"/>
          <w:szCs w:val="24"/>
        </w:rPr>
        <w:t>saying “Private:</w:t>
      </w:r>
      <w:r w:rsidR="00A67C93" w:rsidRPr="00837C03">
        <w:rPr>
          <w:rFonts w:ascii="Arial" w:hAnsi="Arial" w:cs="Arial"/>
          <w:sz w:val="24"/>
          <w:szCs w:val="24"/>
        </w:rPr>
        <w:t xml:space="preserve"> no public right of way” was </w:t>
      </w:r>
      <w:r w:rsidR="007B57AC" w:rsidRPr="00837C03">
        <w:rPr>
          <w:rFonts w:ascii="Arial" w:hAnsi="Arial" w:cs="Arial"/>
          <w:sz w:val="24"/>
          <w:szCs w:val="24"/>
        </w:rPr>
        <w:t xml:space="preserve">erected </w:t>
      </w:r>
      <w:r w:rsidR="00EF1583" w:rsidRPr="00837C03">
        <w:rPr>
          <w:rFonts w:ascii="Arial" w:hAnsi="Arial" w:cs="Arial"/>
          <w:sz w:val="24"/>
          <w:szCs w:val="24"/>
        </w:rPr>
        <w:t>at that point in February 2018.</w:t>
      </w:r>
      <w:r w:rsidR="00144D59" w:rsidRPr="00837C03">
        <w:rPr>
          <w:rFonts w:ascii="Arial" w:hAnsi="Arial" w:cs="Arial"/>
          <w:sz w:val="24"/>
          <w:szCs w:val="24"/>
        </w:rPr>
        <w:t xml:space="preserve"> </w:t>
      </w:r>
      <w:r w:rsidR="00CD70C6">
        <w:rPr>
          <w:rFonts w:ascii="Arial" w:hAnsi="Arial" w:cs="Arial"/>
          <w:sz w:val="24"/>
          <w:szCs w:val="24"/>
        </w:rPr>
        <w:t>W</w:t>
      </w:r>
      <w:r w:rsidR="00144D59" w:rsidRPr="00837C03">
        <w:rPr>
          <w:rFonts w:ascii="Arial" w:hAnsi="Arial" w:cs="Arial"/>
          <w:sz w:val="24"/>
          <w:szCs w:val="24"/>
        </w:rPr>
        <w:t xml:space="preserve">hist these actions </w:t>
      </w:r>
      <w:r w:rsidR="00BF36F2" w:rsidRPr="00837C03">
        <w:rPr>
          <w:rFonts w:ascii="Arial" w:hAnsi="Arial" w:cs="Arial"/>
          <w:sz w:val="24"/>
          <w:szCs w:val="24"/>
        </w:rPr>
        <w:t>clearly showed a</w:t>
      </w:r>
      <w:r w:rsidR="00246C4B" w:rsidRPr="00837C03">
        <w:rPr>
          <w:rFonts w:ascii="Arial" w:hAnsi="Arial" w:cs="Arial"/>
          <w:sz w:val="24"/>
          <w:szCs w:val="24"/>
        </w:rPr>
        <w:t xml:space="preserve"> lack of</w:t>
      </w:r>
      <w:r w:rsidR="00BF36F2" w:rsidRPr="00837C03">
        <w:rPr>
          <w:rFonts w:ascii="Arial" w:hAnsi="Arial" w:cs="Arial"/>
          <w:sz w:val="24"/>
          <w:szCs w:val="24"/>
        </w:rPr>
        <w:t xml:space="preserve"> intention to dedicate </w:t>
      </w:r>
      <w:r w:rsidR="00C668A4" w:rsidRPr="00837C03">
        <w:rPr>
          <w:rFonts w:ascii="Arial" w:hAnsi="Arial" w:cs="Arial"/>
          <w:sz w:val="24"/>
          <w:szCs w:val="24"/>
        </w:rPr>
        <w:t>a right of way on the part of the landowner(s)</w:t>
      </w:r>
      <w:r w:rsidR="00676E10" w:rsidRPr="00837C03">
        <w:rPr>
          <w:rFonts w:ascii="Arial" w:hAnsi="Arial" w:cs="Arial"/>
          <w:sz w:val="24"/>
          <w:szCs w:val="24"/>
        </w:rPr>
        <w:t xml:space="preserve">, they all took place </w:t>
      </w:r>
      <w:r w:rsidR="006E386B" w:rsidRPr="00837C03">
        <w:rPr>
          <w:rFonts w:ascii="Arial" w:hAnsi="Arial" w:cs="Arial"/>
          <w:sz w:val="24"/>
          <w:szCs w:val="24"/>
        </w:rPr>
        <w:t>after</w:t>
      </w:r>
      <w:r w:rsidR="00AB7E25" w:rsidRPr="00837C03">
        <w:rPr>
          <w:rFonts w:ascii="Arial" w:hAnsi="Arial" w:cs="Arial"/>
          <w:sz w:val="24"/>
          <w:szCs w:val="24"/>
        </w:rPr>
        <w:t xml:space="preserve"> </w:t>
      </w:r>
      <w:r w:rsidR="00676E10" w:rsidRPr="00837C03">
        <w:rPr>
          <w:rFonts w:ascii="Arial" w:hAnsi="Arial" w:cs="Arial"/>
          <w:sz w:val="24"/>
          <w:szCs w:val="24"/>
        </w:rPr>
        <w:t>the relevant period.</w:t>
      </w:r>
      <w:r w:rsidR="00BF36F2" w:rsidRPr="00837C03">
        <w:rPr>
          <w:rFonts w:ascii="Arial" w:hAnsi="Arial" w:cs="Arial"/>
          <w:sz w:val="24"/>
          <w:szCs w:val="24"/>
        </w:rPr>
        <w:t xml:space="preserve"> </w:t>
      </w:r>
      <w:r w:rsidR="00C54C3A" w:rsidRPr="00837C03">
        <w:rPr>
          <w:rFonts w:ascii="Arial" w:hAnsi="Arial" w:cs="Arial"/>
          <w:sz w:val="24"/>
          <w:szCs w:val="24"/>
        </w:rPr>
        <w:t xml:space="preserve"> </w:t>
      </w:r>
    </w:p>
    <w:p w14:paraId="37F0EFA7" w14:textId="65043F61" w:rsidR="00D06FEA" w:rsidRPr="00837C03" w:rsidRDefault="00CB7238"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t xml:space="preserve">There is also </w:t>
      </w:r>
      <w:proofErr w:type="gramStart"/>
      <w:r w:rsidRPr="00837C03">
        <w:rPr>
          <w:rFonts w:ascii="Arial" w:hAnsi="Arial" w:cs="Arial"/>
          <w:sz w:val="24"/>
          <w:szCs w:val="24"/>
        </w:rPr>
        <w:t>some</w:t>
      </w:r>
      <w:proofErr w:type="gramEnd"/>
      <w:r w:rsidRPr="00837C03">
        <w:rPr>
          <w:rFonts w:ascii="Arial" w:hAnsi="Arial" w:cs="Arial"/>
          <w:sz w:val="24"/>
          <w:szCs w:val="24"/>
        </w:rPr>
        <w:t xml:space="preserve"> anecdotal evidence that the path was blocked </w:t>
      </w:r>
      <w:r w:rsidR="0022500A" w:rsidRPr="00837C03">
        <w:rPr>
          <w:rFonts w:ascii="Arial" w:hAnsi="Arial" w:cs="Arial"/>
          <w:sz w:val="24"/>
          <w:szCs w:val="24"/>
        </w:rPr>
        <w:t xml:space="preserve">on bonfire night each year to prevent spectators </w:t>
      </w:r>
      <w:r w:rsidR="00A777ED" w:rsidRPr="00837C03">
        <w:rPr>
          <w:rFonts w:ascii="Arial" w:hAnsi="Arial" w:cs="Arial"/>
          <w:sz w:val="24"/>
          <w:szCs w:val="24"/>
        </w:rPr>
        <w:t>viewing</w:t>
      </w:r>
      <w:r w:rsidR="00A75216" w:rsidRPr="00837C03">
        <w:rPr>
          <w:rFonts w:ascii="Arial" w:hAnsi="Arial" w:cs="Arial"/>
          <w:sz w:val="24"/>
          <w:szCs w:val="24"/>
        </w:rPr>
        <w:t xml:space="preserve"> the display</w:t>
      </w:r>
      <w:r w:rsidR="00A777ED" w:rsidRPr="00837C03">
        <w:rPr>
          <w:rFonts w:ascii="Arial" w:hAnsi="Arial" w:cs="Arial"/>
          <w:sz w:val="24"/>
          <w:szCs w:val="24"/>
        </w:rPr>
        <w:t xml:space="preserve"> from there. However, there is no documentary evidence </w:t>
      </w:r>
      <w:r w:rsidR="00323DCB" w:rsidRPr="00837C03">
        <w:rPr>
          <w:rFonts w:ascii="Arial" w:hAnsi="Arial" w:cs="Arial"/>
          <w:sz w:val="24"/>
          <w:szCs w:val="24"/>
        </w:rPr>
        <w:t>to support that, particularly in terms of when</w:t>
      </w:r>
      <w:r w:rsidR="00B72A53" w:rsidRPr="00837C03">
        <w:rPr>
          <w:rFonts w:ascii="Arial" w:hAnsi="Arial" w:cs="Arial"/>
          <w:sz w:val="24"/>
          <w:szCs w:val="24"/>
        </w:rPr>
        <w:t xml:space="preserve"> and how</w:t>
      </w:r>
      <w:r w:rsidR="00323DCB" w:rsidRPr="00837C03">
        <w:rPr>
          <w:rFonts w:ascii="Arial" w:hAnsi="Arial" w:cs="Arial"/>
          <w:sz w:val="24"/>
          <w:szCs w:val="24"/>
        </w:rPr>
        <w:t xml:space="preserve"> the path was blocked. </w:t>
      </w:r>
      <w:r w:rsidR="00937194" w:rsidRPr="00837C03">
        <w:rPr>
          <w:rFonts w:ascii="Arial" w:hAnsi="Arial" w:cs="Arial"/>
          <w:sz w:val="24"/>
          <w:szCs w:val="24"/>
        </w:rPr>
        <w:t>I therefore attach very limited weight to that anecdotal evidence.</w:t>
      </w:r>
    </w:p>
    <w:p w14:paraId="3C9FFCA1" w14:textId="56A237BB" w:rsidR="0022537F" w:rsidRPr="00837C03" w:rsidRDefault="007838A5" w:rsidP="00134064">
      <w:pPr>
        <w:numPr>
          <w:ilvl w:val="0"/>
          <w:numId w:val="24"/>
        </w:numPr>
        <w:tabs>
          <w:tab w:val="clear" w:pos="432"/>
          <w:tab w:val="left" w:pos="425"/>
          <w:tab w:val="left" w:pos="630"/>
          <w:tab w:val="left" w:pos="851"/>
        </w:tabs>
        <w:spacing w:before="180"/>
        <w:rPr>
          <w:rFonts w:ascii="Arial" w:hAnsi="Arial" w:cs="Arial"/>
          <w:sz w:val="24"/>
          <w:szCs w:val="24"/>
        </w:rPr>
      </w:pPr>
      <w:bookmarkStart w:id="7" w:name="_Ref490667075"/>
      <w:bookmarkStart w:id="8" w:name="_Ref444349657"/>
      <w:r w:rsidRPr="00837C03">
        <w:rPr>
          <w:rFonts w:ascii="Arial" w:hAnsi="Arial" w:cs="Arial"/>
          <w:sz w:val="24"/>
          <w:szCs w:val="24"/>
        </w:rPr>
        <w:t>Consequently</w:t>
      </w:r>
      <w:r w:rsidR="00A1439C" w:rsidRPr="00837C03">
        <w:rPr>
          <w:rFonts w:ascii="Arial" w:hAnsi="Arial" w:cs="Arial"/>
          <w:sz w:val="24"/>
          <w:szCs w:val="24"/>
        </w:rPr>
        <w:t>,</w:t>
      </w:r>
      <w:r w:rsidRPr="00837C03">
        <w:rPr>
          <w:rFonts w:ascii="Arial" w:hAnsi="Arial" w:cs="Arial"/>
          <w:sz w:val="24"/>
          <w:szCs w:val="24"/>
        </w:rPr>
        <w:t xml:space="preserve"> I conclude that, on a balance of probability, a public</w:t>
      </w:r>
      <w:r w:rsidR="00893D48" w:rsidRPr="00837C03">
        <w:rPr>
          <w:rFonts w:ascii="Arial" w:hAnsi="Arial" w:cs="Arial"/>
          <w:sz w:val="24"/>
          <w:szCs w:val="24"/>
        </w:rPr>
        <w:t xml:space="preserve"> footpath </w:t>
      </w:r>
      <w:r w:rsidRPr="00837C03">
        <w:rPr>
          <w:rFonts w:ascii="Arial" w:hAnsi="Arial" w:cs="Arial"/>
          <w:sz w:val="24"/>
          <w:szCs w:val="24"/>
        </w:rPr>
        <w:t>has been established along this route.</w:t>
      </w:r>
      <w:bookmarkEnd w:id="7"/>
    </w:p>
    <w:p w14:paraId="77D81C14" w14:textId="738784E4" w:rsidR="00FA076A" w:rsidRPr="00837C03" w:rsidRDefault="00FA076A" w:rsidP="00134064">
      <w:pPr>
        <w:tabs>
          <w:tab w:val="left" w:pos="630"/>
          <w:tab w:val="left" w:pos="851"/>
        </w:tabs>
        <w:spacing w:before="180"/>
        <w:ind w:left="432"/>
        <w:rPr>
          <w:rFonts w:ascii="Arial" w:hAnsi="Arial" w:cs="Arial"/>
          <w:b/>
          <w:bCs/>
          <w:sz w:val="24"/>
          <w:szCs w:val="24"/>
        </w:rPr>
      </w:pPr>
      <w:r w:rsidRPr="00837C03">
        <w:rPr>
          <w:rFonts w:ascii="Arial" w:hAnsi="Arial" w:cs="Arial"/>
          <w:b/>
          <w:bCs/>
          <w:sz w:val="24"/>
          <w:szCs w:val="24"/>
        </w:rPr>
        <w:t>Width</w:t>
      </w:r>
      <w:r w:rsidR="00115B08" w:rsidRPr="00837C03">
        <w:rPr>
          <w:rFonts w:ascii="Arial" w:hAnsi="Arial" w:cs="Arial"/>
          <w:b/>
          <w:bCs/>
          <w:sz w:val="24"/>
          <w:szCs w:val="24"/>
        </w:rPr>
        <w:t xml:space="preserve"> of the route</w:t>
      </w:r>
    </w:p>
    <w:p w14:paraId="2E61C0BF" w14:textId="475CC76C" w:rsidR="003E2410" w:rsidRPr="00837C03" w:rsidRDefault="00F14902"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t xml:space="preserve">The width of the Order route is recorded </w:t>
      </w:r>
      <w:r w:rsidR="002E085B" w:rsidRPr="00837C03">
        <w:rPr>
          <w:rFonts w:ascii="Arial" w:hAnsi="Arial" w:cs="Arial"/>
          <w:sz w:val="24"/>
          <w:szCs w:val="24"/>
        </w:rPr>
        <w:t xml:space="preserve">in </w:t>
      </w:r>
      <w:bookmarkStart w:id="9" w:name="_Hlk126925694"/>
      <w:r w:rsidR="009B17DF" w:rsidRPr="00837C03">
        <w:rPr>
          <w:rFonts w:ascii="Arial" w:hAnsi="Arial" w:cs="Arial"/>
          <w:sz w:val="24"/>
          <w:szCs w:val="24"/>
        </w:rPr>
        <w:t xml:space="preserve">Part II of the </w:t>
      </w:r>
      <w:r w:rsidR="005F6DC9">
        <w:rPr>
          <w:rFonts w:ascii="Arial" w:hAnsi="Arial" w:cs="Arial"/>
          <w:sz w:val="24"/>
          <w:szCs w:val="24"/>
        </w:rPr>
        <w:t xml:space="preserve">Order </w:t>
      </w:r>
      <w:r w:rsidR="009B17DF" w:rsidRPr="00837C03">
        <w:rPr>
          <w:rFonts w:ascii="Arial" w:hAnsi="Arial" w:cs="Arial"/>
          <w:sz w:val="24"/>
          <w:szCs w:val="24"/>
        </w:rPr>
        <w:t xml:space="preserve">Schedule </w:t>
      </w:r>
      <w:bookmarkEnd w:id="9"/>
      <w:r w:rsidRPr="00837C03">
        <w:rPr>
          <w:rFonts w:ascii="Arial" w:hAnsi="Arial" w:cs="Arial"/>
          <w:sz w:val="24"/>
          <w:szCs w:val="24"/>
        </w:rPr>
        <w:t>as 1.7 m</w:t>
      </w:r>
      <w:r w:rsidR="00E232F9" w:rsidRPr="00837C03">
        <w:rPr>
          <w:rFonts w:ascii="Arial" w:hAnsi="Arial" w:cs="Arial"/>
          <w:sz w:val="24"/>
          <w:szCs w:val="24"/>
        </w:rPr>
        <w:t xml:space="preserve">etres for the first </w:t>
      </w:r>
      <w:proofErr w:type="gramStart"/>
      <w:r w:rsidR="00E232F9" w:rsidRPr="00837C03">
        <w:rPr>
          <w:rFonts w:ascii="Arial" w:hAnsi="Arial" w:cs="Arial"/>
          <w:sz w:val="24"/>
          <w:szCs w:val="24"/>
        </w:rPr>
        <w:t>21</w:t>
      </w:r>
      <w:proofErr w:type="gramEnd"/>
      <w:r w:rsidR="002E085B" w:rsidRPr="00837C03">
        <w:rPr>
          <w:rFonts w:ascii="Arial" w:hAnsi="Arial" w:cs="Arial"/>
          <w:sz w:val="24"/>
          <w:szCs w:val="24"/>
        </w:rPr>
        <w:t xml:space="preserve"> metres </w:t>
      </w:r>
      <w:r w:rsidR="008F0FA9" w:rsidRPr="00837C03">
        <w:rPr>
          <w:rFonts w:ascii="Arial" w:hAnsi="Arial" w:cs="Arial"/>
          <w:sz w:val="24"/>
          <w:szCs w:val="24"/>
        </w:rPr>
        <w:t>of</w:t>
      </w:r>
      <w:r w:rsidR="00E232F9" w:rsidRPr="00837C03">
        <w:rPr>
          <w:rFonts w:ascii="Arial" w:hAnsi="Arial" w:cs="Arial"/>
          <w:sz w:val="24"/>
          <w:szCs w:val="24"/>
        </w:rPr>
        <w:t xml:space="preserve"> the route, and 2</w:t>
      </w:r>
      <w:r w:rsidR="002E085B" w:rsidRPr="00837C03">
        <w:rPr>
          <w:rFonts w:ascii="Arial" w:hAnsi="Arial" w:cs="Arial"/>
          <w:sz w:val="24"/>
          <w:szCs w:val="24"/>
        </w:rPr>
        <w:t xml:space="preserve"> metres for the remainder</w:t>
      </w:r>
      <w:r w:rsidR="003E2410" w:rsidRPr="00837C03">
        <w:rPr>
          <w:rFonts w:ascii="Arial" w:hAnsi="Arial" w:cs="Arial"/>
          <w:sz w:val="24"/>
          <w:szCs w:val="24"/>
        </w:rPr>
        <w:t xml:space="preserve">. There is </w:t>
      </w:r>
      <w:proofErr w:type="gramStart"/>
      <w:r w:rsidR="003E2410" w:rsidRPr="00837C03">
        <w:rPr>
          <w:rFonts w:ascii="Arial" w:hAnsi="Arial" w:cs="Arial"/>
          <w:sz w:val="24"/>
          <w:szCs w:val="24"/>
        </w:rPr>
        <w:t>some</w:t>
      </w:r>
      <w:proofErr w:type="gramEnd"/>
      <w:r w:rsidR="003E2410" w:rsidRPr="00837C03">
        <w:rPr>
          <w:rFonts w:ascii="Arial" w:hAnsi="Arial" w:cs="Arial"/>
          <w:sz w:val="24"/>
          <w:szCs w:val="24"/>
        </w:rPr>
        <w:t xml:space="preserve"> evidence that width of the route </w:t>
      </w:r>
      <w:r w:rsidR="008F0FA9" w:rsidRPr="00837C03">
        <w:rPr>
          <w:rFonts w:ascii="Arial" w:hAnsi="Arial" w:cs="Arial"/>
          <w:sz w:val="24"/>
          <w:szCs w:val="24"/>
        </w:rPr>
        <w:t>where it meets Weaponness Valley Close was wider th</w:t>
      </w:r>
      <w:r w:rsidR="00880A2F" w:rsidRPr="00837C03">
        <w:rPr>
          <w:rFonts w:ascii="Arial" w:hAnsi="Arial" w:cs="Arial"/>
          <w:sz w:val="24"/>
          <w:szCs w:val="24"/>
        </w:rPr>
        <w:t>a</w:t>
      </w:r>
      <w:r w:rsidR="008F0FA9" w:rsidRPr="00837C03">
        <w:rPr>
          <w:rFonts w:ascii="Arial" w:hAnsi="Arial" w:cs="Arial"/>
          <w:sz w:val="24"/>
          <w:szCs w:val="24"/>
        </w:rPr>
        <w:t>n 1.7 metres</w:t>
      </w:r>
      <w:r w:rsidR="00493803" w:rsidRPr="00837C03">
        <w:rPr>
          <w:rFonts w:ascii="Arial" w:hAnsi="Arial" w:cs="Arial"/>
          <w:sz w:val="24"/>
          <w:szCs w:val="24"/>
        </w:rPr>
        <w:t xml:space="preserve">, and was </w:t>
      </w:r>
      <w:r w:rsidR="004156F9" w:rsidRPr="00837C03">
        <w:rPr>
          <w:rFonts w:ascii="Arial" w:hAnsi="Arial" w:cs="Arial"/>
          <w:sz w:val="24"/>
          <w:szCs w:val="24"/>
        </w:rPr>
        <w:t xml:space="preserve">nearer </w:t>
      </w:r>
      <w:r w:rsidR="000678B3">
        <w:rPr>
          <w:rFonts w:ascii="Arial" w:hAnsi="Arial" w:cs="Arial"/>
          <w:sz w:val="24"/>
          <w:szCs w:val="24"/>
        </w:rPr>
        <w:t xml:space="preserve">to </w:t>
      </w:r>
      <w:r w:rsidR="004156F9" w:rsidRPr="00837C03">
        <w:rPr>
          <w:rFonts w:ascii="Arial" w:hAnsi="Arial" w:cs="Arial"/>
          <w:sz w:val="24"/>
          <w:szCs w:val="24"/>
        </w:rPr>
        <w:t>5.6 metres</w:t>
      </w:r>
      <w:r w:rsidR="000678B3">
        <w:rPr>
          <w:rFonts w:ascii="Arial" w:hAnsi="Arial" w:cs="Arial"/>
          <w:sz w:val="24"/>
          <w:szCs w:val="24"/>
        </w:rPr>
        <w:t xml:space="preserve"> in width</w:t>
      </w:r>
      <w:r w:rsidR="004156F9" w:rsidRPr="00837C03">
        <w:rPr>
          <w:rFonts w:ascii="Arial" w:hAnsi="Arial" w:cs="Arial"/>
          <w:sz w:val="24"/>
          <w:szCs w:val="24"/>
        </w:rPr>
        <w:t xml:space="preserve">. </w:t>
      </w:r>
      <w:r w:rsidR="00101887" w:rsidRPr="00837C03">
        <w:rPr>
          <w:rFonts w:ascii="Arial" w:hAnsi="Arial" w:cs="Arial"/>
          <w:sz w:val="24"/>
          <w:szCs w:val="24"/>
        </w:rPr>
        <w:t xml:space="preserve">There is </w:t>
      </w:r>
      <w:proofErr w:type="gramStart"/>
      <w:r w:rsidR="00101887" w:rsidRPr="00837C03">
        <w:rPr>
          <w:rFonts w:ascii="Arial" w:hAnsi="Arial" w:cs="Arial"/>
          <w:sz w:val="24"/>
          <w:szCs w:val="24"/>
        </w:rPr>
        <w:t>some</w:t>
      </w:r>
      <w:proofErr w:type="gramEnd"/>
      <w:r w:rsidR="00101887" w:rsidRPr="00837C03">
        <w:rPr>
          <w:rFonts w:ascii="Arial" w:hAnsi="Arial" w:cs="Arial"/>
          <w:sz w:val="24"/>
          <w:szCs w:val="24"/>
        </w:rPr>
        <w:t xml:space="preserve"> photographic evidence to support that</w:t>
      </w:r>
      <w:r w:rsidR="00E83FC1" w:rsidRPr="00837C03">
        <w:rPr>
          <w:rFonts w:ascii="Arial" w:hAnsi="Arial" w:cs="Arial"/>
          <w:sz w:val="24"/>
          <w:szCs w:val="24"/>
        </w:rPr>
        <w:t>. In his UEF, M</w:t>
      </w:r>
      <w:r w:rsidR="00AD69B6" w:rsidRPr="00837C03">
        <w:rPr>
          <w:rFonts w:ascii="Arial" w:hAnsi="Arial" w:cs="Arial"/>
          <w:sz w:val="24"/>
          <w:szCs w:val="24"/>
        </w:rPr>
        <w:t>r</w:t>
      </w:r>
      <w:r w:rsidR="00E83FC1" w:rsidRPr="00837C03">
        <w:rPr>
          <w:rFonts w:ascii="Arial" w:hAnsi="Arial" w:cs="Arial"/>
          <w:sz w:val="24"/>
          <w:szCs w:val="24"/>
        </w:rPr>
        <w:t xml:space="preserve"> Jamies</w:t>
      </w:r>
      <w:r w:rsidR="00AD69B6" w:rsidRPr="00837C03">
        <w:rPr>
          <w:rFonts w:ascii="Arial" w:hAnsi="Arial" w:cs="Arial"/>
          <w:sz w:val="24"/>
          <w:szCs w:val="24"/>
        </w:rPr>
        <w:t>on provides a photograp</w:t>
      </w:r>
      <w:r w:rsidR="00FD7B9E" w:rsidRPr="00837C03">
        <w:rPr>
          <w:rFonts w:ascii="Arial" w:hAnsi="Arial" w:cs="Arial"/>
          <w:sz w:val="24"/>
          <w:szCs w:val="24"/>
        </w:rPr>
        <w:t>h</w:t>
      </w:r>
      <w:r w:rsidR="00AD69B6" w:rsidRPr="00837C03">
        <w:rPr>
          <w:rFonts w:ascii="Arial" w:hAnsi="Arial" w:cs="Arial"/>
          <w:sz w:val="24"/>
          <w:szCs w:val="24"/>
        </w:rPr>
        <w:t xml:space="preserve"> </w:t>
      </w:r>
      <w:r w:rsidR="00FD7B9E" w:rsidRPr="00837C03">
        <w:rPr>
          <w:rFonts w:ascii="Arial" w:hAnsi="Arial" w:cs="Arial"/>
          <w:sz w:val="24"/>
          <w:szCs w:val="24"/>
        </w:rPr>
        <w:t xml:space="preserve">(undated) </w:t>
      </w:r>
      <w:r w:rsidR="00AD69B6" w:rsidRPr="00837C03">
        <w:rPr>
          <w:rFonts w:ascii="Arial" w:hAnsi="Arial" w:cs="Arial"/>
          <w:sz w:val="24"/>
          <w:szCs w:val="24"/>
        </w:rPr>
        <w:t>which</w:t>
      </w:r>
      <w:r w:rsidR="00FD7B9E" w:rsidRPr="00837C03">
        <w:rPr>
          <w:rFonts w:ascii="Arial" w:hAnsi="Arial" w:cs="Arial"/>
          <w:sz w:val="24"/>
          <w:szCs w:val="24"/>
        </w:rPr>
        <w:t xml:space="preserve"> </w:t>
      </w:r>
      <w:proofErr w:type="gramStart"/>
      <w:r w:rsidR="00FD7B9E" w:rsidRPr="00837C03">
        <w:rPr>
          <w:rFonts w:ascii="Arial" w:hAnsi="Arial" w:cs="Arial"/>
          <w:sz w:val="24"/>
          <w:szCs w:val="24"/>
        </w:rPr>
        <w:t>appears to show</w:t>
      </w:r>
      <w:proofErr w:type="gramEnd"/>
      <w:r w:rsidR="00FD7B9E" w:rsidRPr="00837C03">
        <w:rPr>
          <w:rFonts w:ascii="Arial" w:hAnsi="Arial" w:cs="Arial"/>
          <w:sz w:val="24"/>
          <w:szCs w:val="24"/>
        </w:rPr>
        <w:t xml:space="preserve"> the entrance to </w:t>
      </w:r>
      <w:bookmarkStart w:id="10" w:name="_Hlk126926801"/>
      <w:r w:rsidR="00FD7B9E" w:rsidRPr="00837C03">
        <w:rPr>
          <w:rFonts w:ascii="Arial" w:hAnsi="Arial" w:cs="Arial"/>
          <w:sz w:val="24"/>
          <w:szCs w:val="24"/>
        </w:rPr>
        <w:t>Weaponness Valley Close</w:t>
      </w:r>
      <w:bookmarkEnd w:id="10"/>
      <w:r w:rsidR="00FD7B9E" w:rsidRPr="00837C03">
        <w:rPr>
          <w:rFonts w:ascii="Arial" w:hAnsi="Arial" w:cs="Arial"/>
          <w:sz w:val="24"/>
          <w:szCs w:val="24"/>
        </w:rPr>
        <w:t xml:space="preserve"> as being wide open. </w:t>
      </w:r>
      <w:r w:rsidR="006800AA" w:rsidRPr="00837C03">
        <w:rPr>
          <w:rFonts w:ascii="Arial" w:hAnsi="Arial" w:cs="Arial"/>
          <w:sz w:val="24"/>
          <w:szCs w:val="24"/>
        </w:rPr>
        <w:t>In her Statement of Case</w:t>
      </w:r>
      <w:r w:rsidR="006E64F5" w:rsidRPr="00837C03">
        <w:rPr>
          <w:rFonts w:ascii="Arial" w:hAnsi="Arial" w:cs="Arial"/>
          <w:sz w:val="24"/>
          <w:szCs w:val="24"/>
        </w:rPr>
        <w:t xml:space="preserve">, </w:t>
      </w:r>
      <w:r w:rsidR="006800AA" w:rsidRPr="00837C03">
        <w:rPr>
          <w:rFonts w:ascii="Arial" w:hAnsi="Arial" w:cs="Arial"/>
          <w:sz w:val="24"/>
          <w:szCs w:val="24"/>
        </w:rPr>
        <w:t xml:space="preserve">Ms Tasker provides a photograph </w:t>
      </w:r>
      <w:r w:rsidR="006E64F5" w:rsidRPr="00837C03">
        <w:rPr>
          <w:rFonts w:ascii="Arial" w:hAnsi="Arial" w:cs="Arial"/>
          <w:sz w:val="24"/>
          <w:szCs w:val="24"/>
        </w:rPr>
        <w:t xml:space="preserve">taken in or around 2007, which shows three donkeys </w:t>
      </w:r>
      <w:r w:rsidR="0095138E">
        <w:rPr>
          <w:rFonts w:ascii="Arial" w:hAnsi="Arial" w:cs="Arial"/>
          <w:sz w:val="24"/>
          <w:szCs w:val="24"/>
        </w:rPr>
        <w:t>rope</w:t>
      </w:r>
      <w:r w:rsidR="00670BDE" w:rsidRPr="00837C03">
        <w:rPr>
          <w:rFonts w:ascii="Arial" w:hAnsi="Arial" w:cs="Arial"/>
          <w:sz w:val="24"/>
          <w:szCs w:val="24"/>
        </w:rPr>
        <w:t>d together emerging onto Weaponness Valley Close</w:t>
      </w:r>
      <w:r w:rsidR="00622D10">
        <w:rPr>
          <w:rFonts w:ascii="Arial" w:hAnsi="Arial" w:cs="Arial"/>
          <w:sz w:val="24"/>
          <w:szCs w:val="24"/>
        </w:rPr>
        <w:t xml:space="preserve"> but does show the Order route itself</w:t>
      </w:r>
      <w:r w:rsidR="00670BDE" w:rsidRPr="00837C03">
        <w:rPr>
          <w:rFonts w:ascii="Arial" w:hAnsi="Arial" w:cs="Arial"/>
          <w:sz w:val="24"/>
          <w:szCs w:val="24"/>
        </w:rPr>
        <w:t xml:space="preserve">. </w:t>
      </w:r>
      <w:r w:rsidR="008E5859" w:rsidRPr="00837C03">
        <w:rPr>
          <w:rFonts w:ascii="Arial" w:hAnsi="Arial" w:cs="Arial"/>
          <w:sz w:val="24"/>
          <w:szCs w:val="24"/>
        </w:rPr>
        <w:t xml:space="preserve">It was suggested by Ms Tasker that donkeys would be led three abreast </w:t>
      </w:r>
      <w:r w:rsidR="006535C9" w:rsidRPr="00837C03">
        <w:rPr>
          <w:rFonts w:ascii="Arial" w:hAnsi="Arial" w:cs="Arial"/>
          <w:sz w:val="24"/>
          <w:szCs w:val="24"/>
        </w:rPr>
        <w:t>in this fashion</w:t>
      </w:r>
      <w:r w:rsidR="00775740" w:rsidRPr="00837C03">
        <w:rPr>
          <w:rFonts w:ascii="Arial" w:hAnsi="Arial" w:cs="Arial"/>
          <w:sz w:val="24"/>
          <w:szCs w:val="24"/>
        </w:rPr>
        <w:t xml:space="preserve"> from the Donkey Field</w:t>
      </w:r>
      <w:r w:rsidR="006535C9" w:rsidRPr="00837C03">
        <w:rPr>
          <w:rFonts w:ascii="Arial" w:hAnsi="Arial" w:cs="Arial"/>
          <w:sz w:val="24"/>
          <w:szCs w:val="24"/>
        </w:rPr>
        <w:t>, albeit that evidence was disputed</w:t>
      </w:r>
      <w:r w:rsidR="001D43CC" w:rsidRPr="00837C03">
        <w:rPr>
          <w:rFonts w:ascii="Arial" w:hAnsi="Arial" w:cs="Arial"/>
          <w:sz w:val="24"/>
          <w:szCs w:val="24"/>
        </w:rPr>
        <w:t xml:space="preserve"> by the objectors</w:t>
      </w:r>
      <w:r w:rsidR="006535C9" w:rsidRPr="00837C03">
        <w:rPr>
          <w:rFonts w:ascii="Arial" w:hAnsi="Arial" w:cs="Arial"/>
          <w:sz w:val="24"/>
          <w:szCs w:val="24"/>
        </w:rPr>
        <w:t>.</w:t>
      </w:r>
    </w:p>
    <w:p w14:paraId="5EAD8637" w14:textId="616DC264" w:rsidR="00134064" w:rsidRPr="00837C03" w:rsidRDefault="009E2B6C" w:rsidP="007838A5">
      <w:pPr>
        <w:numPr>
          <w:ilvl w:val="0"/>
          <w:numId w:val="24"/>
        </w:numPr>
        <w:tabs>
          <w:tab w:val="clear" w:pos="432"/>
          <w:tab w:val="left" w:pos="425"/>
          <w:tab w:val="left" w:pos="630"/>
          <w:tab w:val="left" w:pos="851"/>
        </w:tabs>
        <w:spacing w:before="180"/>
        <w:rPr>
          <w:rFonts w:ascii="Arial" w:hAnsi="Arial" w:cs="Arial"/>
          <w:sz w:val="24"/>
          <w:szCs w:val="24"/>
        </w:rPr>
      </w:pPr>
      <w:r w:rsidRPr="00837C03">
        <w:rPr>
          <w:rFonts w:ascii="Arial" w:hAnsi="Arial" w:cs="Arial"/>
          <w:sz w:val="24"/>
          <w:szCs w:val="24"/>
        </w:rPr>
        <w:t xml:space="preserve">This width of </w:t>
      </w:r>
      <w:r w:rsidR="000218A6" w:rsidRPr="00837C03">
        <w:rPr>
          <w:rFonts w:ascii="Arial" w:hAnsi="Arial" w:cs="Arial"/>
          <w:sz w:val="24"/>
          <w:szCs w:val="24"/>
        </w:rPr>
        <w:t>5.6 metres would</w:t>
      </w:r>
      <w:r w:rsidRPr="00837C03">
        <w:rPr>
          <w:rFonts w:ascii="Arial" w:hAnsi="Arial" w:cs="Arial"/>
          <w:sz w:val="24"/>
          <w:szCs w:val="24"/>
        </w:rPr>
        <w:t xml:space="preserve"> be consistent with the encroachment of the path that brought the use of the way into question </w:t>
      </w:r>
      <w:r w:rsidR="000218A6" w:rsidRPr="00837C03">
        <w:rPr>
          <w:rFonts w:ascii="Arial" w:hAnsi="Arial" w:cs="Arial"/>
          <w:sz w:val="24"/>
          <w:szCs w:val="24"/>
        </w:rPr>
        <w:t>in December 2006.</w:t>
      </w:r>
      <w:r w:rsidRPr="00837C03">
        <w:rPr>
          <w:rFonts w:ascii="Arial" w:hAnsi="Arial" w:cs="Arial"/>
          <w:sz w:val="24"/>
          <w:szCs w:val="24"/>
        </w:rPr>
        <w:t xml:space="preserve"> </w:t>
      </w:r>
      <w:r w:rsidR="00851451" w:rsidRPr="00837C03">
        <w:rPr>
          <w:rFonts w:ascii="Arial" w:hAnsi="Arial" w:cs="Arial"/>
          <w:sz w:val="24"/>
          <w:szCs w:val="24"/>
        </w:rPr>
        <w:t>However, there is no documentary evidence to s</w:t>
      </w:r>
      <w:r w:rsidR="00C511A6" w:rsidRPr="00837C03">
        <w:rPr>
          <w:rFonts w:ascii="Arial" w:hAnsi="Arial" w:cs="Arial"/>
          <w:sz w:val="24"/>
          <w:szCs w:val="24"/>
        </w:rPr>
        <w:t>how that the w</w:t>
      </w:r>
      <w:r w:rsidR="0030015D" w:rsidRPr="00837C03">
        <w:rPr>
          <w:rFonts w:ascii="Arial" w:hAnsi="Arial" w:cs="Arial"/>
          <w:sz w:val="24"/>
          <w:szCs w:val="24"/>
        </w:rPr>
        <w:t>idth</w:t>
      </w:r>
      <w:r w:rsidR="00C511A6" w:rsidRPr="00837C03">
        <w:rPr>
          <w:rFonts w:ascii="Arial" w:hAnsi="Arial" w:cs="Arial"/>
          <w:sz w:val="24"/>
          <w:szCs w:val="24"/>
        </w:rPr>
        <w:t xml:space="preserve"> of the route</w:t>
      </w:r>
      <w:r w:rsidR="0030015D" w:rsidRPr="00837C03">
        <w:rPr>
          <w:rFonts w:ascii="Arial" w:hAnsi="Arial" w:cs="Arial"/>
          <w:sz w:val="24"/>
          <w:szCs w:val="24"/>
        </w:rPr>
        <w:t xml:space="preserve"> itself</w:t>
      </w:r>
      <w:r w:rsidR="00C511A6" w:rsidRPr="00837C03">
        <w:rPr>
          <w:rFonts w:ascii="Arial" w:hAnsi="Arial" w:cs="Arial"/>
          <w:sz w:val="24"/>
          <w:szCs w:val="24"/>
        </w:rPr>
        <w:t xml:space="preserve"> was wider than stated in Part II of the </w:t>
      </w:r>
      <w:r w:rsidR="005F6DC9">
        <w:rPr>
          <w:rFonts w:ascii="Arial" w:hAnsi="Arial" w:cs="Arial"/>
          <w:sz w:val="24"/>
          <w:szCs w:val="24"/>
        </w:rPr>
        <w:t xml:space="preserve">Order </w:t>
      </w:r>
      <w:r w:rsidR="00C511A6" w:rsidRPr="00837C03">
        <w:rPr>
          <w:rFonts w:ascii="Arial" w:hAnsi="Arial" w:cs="Arial"/>
          <w:sz w:val="24"/>
          <w:szCs w:val="24"/>
        </w:rPr>
        <w:t>Schedule</w:t>
      </w:r>
      <w:r w:rsidR="004A46A0" w:rsidRPr="00837C03">
        <w:rPr>
          <w:rFonts w:ascii="Arial" w:hAnsi="Arial" w:cs="Arial"/>
          <w:sz w:val="24"/>
          <w:szCs w:val="24"/>
        </w:rPr>
        <w:t xml:space="preserve">. The UEFs are consistent as recording the width </w:t>
      </w:r>
      <w:r w:rsidR="00AD2D05" w:rsidRPr="00837C03">
        <w:rPr>
          <w:rFonts w:ascii="Arial" w:hAnsi="Arial" w:cs="Arial"/>
          <w:sz w:val="24"/>
          <w:szCs w:val="24"/>
        </w:rPr>
        <w:t xml:space="preserve">of the route </w:t>
      </w:r>
      <w:r w:rsidR="004A46A0" w:rsidRPr="00837C03">
        <w:rPr>
          <w:rFonts w:ascii="Arial" w:hAnsi="Arial" w:cs="Arial"/>
          <w:sz w:val="24"/>
          <w:szCs w:val="24"/>
        </w:rPr>
        <w:t xml:space="preserve">as around </w:t>
      </w:r>
      <w:proofErr w:type="gramStart"/>
      <w:r w:rsidR="004A46A0" w:rsidRPr="00837C03">
        <w:rPr>
          <w:rFonts w:ascii="Arial" w:hAnsi="Arial" w:cs="Arial"/>
          <w:sz w:val="24"/>
          <w:szCs w:val="24"/>
        </w:rPr>
        <w:t>2</w:t>
      </w:r>
      <w:proofErr w:type="gramEnd"/>
      <w:r w:rsidR="004A46A0" w:rsidRPr="00837C03">
        <w:rPr>
          <w:rFonts w:ascii="Arial" w:hAnsi="Arial" w:cs="Arial"/>
          <w:sz w:val="24"/>
          <w:szCs w:val="24"/>
        </w:rPr>
        <w:t xml:space="preserve"> m</w:t>
      </w:r>
      <w:r w:rsidR="00AD2D05" w:rsidRPr="00837C03">
        <w:rPr>
          <w:rFonts w:ascii="Arial" w:hAnsi="Arial" w:cs="Arial"/>
          <w:sz w:val="24"/>
          <w:szCs w:val="24"/>
        </w:rPr>
        <w:t>etres</w:t>
      </w:r>
      <w:r w:rsidR="008F1599" w:rsidRPr="00837C03">
        <w:rPr>
          <w:rFonts w:ascii="Arial" w:hAnsi="Arial" w:cs="Arial"/>
          <w:sz w:val="24"/>
          <w:szCs w:val="24"/>
        </w:rPr>
        <w:t>. Consequently, whilst I</w:t>
      </w:r>
      <w:r w:rsidR="006071BF" w:rsidRPr="00837C03">
        <w:rPr>
          <w:rFonts w:ascii="Arial" w:hAnsi="Arial" w:cs="Arial"/>
          <w:sz w:val="24"/>
          <w:szCs w:val="24"/>
        </w:rPr>
        <w:t xml:space="preserve"> accept that the</w:t>
      </w:r>
      <w:r w:rsidR="003962A6" w:rsidRPr="00837C03">
        <w:rPr>
          <w:rFonts w:ascii="Arial" w:hAnsi="Arial" w:cs="Arial"/>
          <w:sz w:val="24"/>
          <w:szCs w:val="24"/>
        </w:rPr>
        <w:t xml:space="preserve">re is a possibility </w:t>
      </w:r>
      <w:r w:rsidR="000678B2" w:rsidRPr="00837C03">
        <w:rPr>
          <w:rFonts w:ascii="Arial" w:hAnsi="Arial" w:cs="Arial"/>
          <w:sz w:val="24"/>
          <w:szCs w:val="24"/>
        </w:rPr>
        <w:t xml:space="preserve">(and I put no higher than that) </w:t>
      </w:r>
      <w:r w:rsidR="003962A6" w:rsidRPr="00837C03">
        <w:rPr>
          <w:rFonts w:ascii="Arial" w:hAnsi="Arial" w:cs="Arial"/>
          <w:sz w:val="24"/>
          <w:szCs w:val="24"/>
        </w:rPr>
        <w:t>that</w:t>
      </w:r>
      <w:r w:rsidR="006071BF" w:rsidRPr="00837C03">
        <w:rPr>
          <w:rFonts w:ascii="Arial" w:hAnsi="Arial" w:cs="Arial"/>
          <w:sz w:val="24"/>
          <w:szCs w:val="24"/>
        </w:rPr>
        <w:t xml:space="preserve"> </w:t>
      </w:r>
      <w:r w:rsidR="000678B2" w:rsidRPr="00837C03">
        <w:rPr>
          <w:rFonts w:ascii="Arial" w:hAnsi="Arial" w:cs="Arial"/>
          <w:sz w:val="24"/>
          <w:szCs w:val="24"/>
        </w:rPr>
        <w:t xml:space="preserve">the </w:t>
      </w:r>
      <w:r w:rsidR="006071BF" w:rsidRPr="00837C03">
        <w:rPr>
          <w:rFonts w:ascii="Arial" w:hAnsi="Arial" w:cs="Arial"/>
          <w:sz w:val="24"/>
          <w:szCs w:val="24"/>
        </w:rPr>
        <w:t>width of the path may have been wider where it joined Weaponness Valley Close</w:t>
      </w:r>
      <w:r w:rsidR="00154B84" w:rsidRPr="00837C03">
        <w:rPr>
          <w:rFonts w:ascii="Arial" w:hAnsi="Arial" w:cs="Arial"/>
          <w:sz w:val="24"/>
          <w:szCs w:val="24"/>
        </w:rPr>
        <w:t xml:space="preserve">, I am satisfied that the width of the route itself is properly recorded in Part II of the </w:t>
      </w:r>
      <w:r w:rsidR="0057145A">
        <w:rPr>
          <w:rFonts w:ascii="Arial" w:hAnsi="Arial" w:cs="Arial"/>
          <w:sz w:val="24"/>
          <w:szCs w:val="24"/>
        </w:rPr>
        <w:t xml:space="preserve">Order </w:t>
      </w:r>
      <w:r w:rsidR="00154B84" w:rsidRPr="00837C03">
        <w:rPr>
          <w:rFonts w:ascii="Arial" w:hAnsi="Arial" w:cs="Arial"/>
          <w:sz w:val="24"/>
          <w:szCs w:val="24"/>
        </w:rPr>
        <w:t>Schedule</w:t>
      </w:r>
      <w:r w:rsidR="00DF34C5" w:rsidRPr="00837C03">
        <w:rPr>
          <w:rFonts w:ascii="Arial" w:hAnsi="Arial" w:cs="Arial"/>
          <w:sz w:val="24"/>
          <w:szCs w:val="24"/>
        </w:rPr>
        <w:t>. Accordingly, I do not propose to modify the Order in this respect.</w:t>
      </w:r>
      <w:r w:rsidR="00E232F9" w:rsidRPr="00837C03">
        <w:rPr>
          <w:rFonts w:ascii="Arial" w:hAnsi="Arial" w:cs="Arial"/>
          <w:sz w:val="24"/>
          <w:szCs w:val="24"/>
        </w:rPr>
        <w:t xml:space="preserve"> </w:t>
      </w:r>
    </w:p>
    <w:bookmarkEnd w:id="8"/>
    <w:p w14:paraId="3D0BFD57" w14:textId="6F9C16A1" w:rsidR="007838A5" w:rsidRPr="00837C03" w:rsidRDefault="00B513C6" w:rsidP="007838A5">
      <w:pPr>
        <w:tabs>
          <w:tab w:val="left" w:pos="630"/>
        </w:tabs>
        <w:spacing w:before="180"/>
        <w:rPr>
          <w:rFonts w:ascii="Arial" w:hAnsi="Arial" w:cs="Arial"/>
          <w:b/>
          <w:sz w:val="24"/>
          <w:szCs w:val="24"/>
        </w:rPr>
      </w:pPr>
      <w:r w:rsidRPr="00837C03">
        <w:rPr>
          <w:rFonts w:ascii="Arial" w:hAnsi="Arial" w:cs="Arial"/>
          <w:b/>
          <w:sz w:val="24"/>
          <w:szCs w:val="24"/>
        </w:rPr>
        <w:t xml:space="preserve">      </w:t>
      </w:r>
      <w:r w:rsidR="007838A5" w:rsidRPr="00837C03">
        <w:rPr>
          <w:rFonts w:ascii="Arial" w:hAnsi="Arial" w:cs="Arial"/>
          <w:b/>
          <w:sz w:val="24"/>
          <w:szCs w:val="24"/>
        </w:rPr>
        <w:t>Other matters</w:t>
      </w:r>
    </w:p>
    <w:p w14:paraId="7DF2F744" w14:textId="3222B99F" w:rsidR="008177B4" w:rsidRPr="00837C03" w:rsidRDefault="007838A5" w:rsidP="007838A5">
      <w:pPr>
        <w:numPr>
          <w:ilvl w:val="0"/>
          <w:numId w:val="24"/>
        </w:numPr>
        <w:tabs>
          <w:tab w:val="clear" w:pos="432"/>
          <w:tab w:val="left" w:pos="425"/>
          <w:tab w:val="left" w:pos="630"/>
        </w:tabs>
        <w:spacing w:before="180"/>
        <w:rPr>
          <w:rFonts w:ascii="Arial" w:hAnsi="Arial" w:cs="Arial"/>
          <w:sz w:val="24"/>
          <w:szCs w:val="24"/>
        </w:rPr>
      </w:pPr>
      <w:r w:rsidRPr="00837C03">
        <w:rPr>
          <w:rFonts w:ascii="Arial" w:hAnsi="Arial" w:cs="Arial"/>
          <w:sz w:val="24"/>
          <w:szCs w:val="24"/>
        </w:rPr>
        <w:t>The object</w:t>
      </w:r>
      <w:r w:rsidR="00EC1091" w:rsidRPr="00837C03">
        <w:rPr>
          <w:rFonts w:ascii="Arial" w:hAnsi="Arial" w:cs="Arial"/>
          <w:sz w:val="24"/>
          <w:szCs w:val="24"/>
        </w:rPr>
        <w:t>ors</w:t>
      </w:r>
      <w:r w:rsidRPr="00837C03">
        <w:rPr>
          <w:rFonts w:ascii="Arial" w:hAnsi="Arial" w:cs="Arial"/>
          <w:sz w:val="24"/>
          <w:szCs w:val="24"/>
        </w:rPr>
        <w:t xml:space="preserve"> raise concerns about the</w:t>
      </w:r>
      <w:r w:rsidR="002E2E0D" w:rsidRPr="00837C03">
        <w:rPr>
          <w:rFonts w:ascii="Arial" w:hAnsi="Arial" w:cs="Arial"/>
          <w:sz w:val="24"/>
          <w:szCs w:val="24"/>
        </w:rPr>
        <w:t xml:space="preserve"> </w:t>
      </w:r>
      <w:r w:rsidRPr="00837C03">
        <w:rPr>
          <w:rFonts w:ascii="Arial" w:hAnsi="Arial" w:cs="Arial"/>
          <w:sz w:val="24"/>
          <w:szCs w:val="24"/>
        </w:rPr>
        <w:t>implications of</w:t>
      </w:r>
      <w:r w:rsidR="009168D9" w:rsidRPr="00837C03">
        <w:rPr>
          <w:rFonts w:ascii="Arial" w:hAnsi="Arial" w:cs="Arial"/>
          <w:sz w:val="24"/>
          <w:szCs w:val="24"/>
        </w:rPr>
        <w:t xml:space="preserve"> </w:t>
      </w:r>
      <w:r w:rsidR="002347AE" w:rsidRPr="00837C03">
        <w:rPr>
          <w:rFonts w:ascii="Arial" w:hAnsi="Arial" w:cs="Arial"/>
          <w:sz w:val="24"/>
          <w:szCs w:val="24"/>
        </w:rPr>
        <w:t xml:space="preserve">confirming the Order route as a public footpath on the enjoyment of their properties. </w:t>
      </w:r>
      <w:r w:rsidR="001A7928" w:rsidRPr="00837C03">
        <w:rPr>
          <w:rFonts w:ascii="Arial" w:hAnsi="Arial" w:cs="Arial"/>
          <w:sz w:val="24"/>
          <w:szCs w:val="24"/>
        </w:rPr>
        <w:t xml:space="preserve">Following the construction of </w:t>
      </w:r>
      <w:r w:rsidR="008E288A" w:rsidRPr="00837C03">
        <w:rPr>
          <w:rFonts w:ascii="Arial" w:hAnsi="Arial" w:cs="Arial"/>
          <w:sz w:val="24"/>
          <w:szCs w:val="24"/>
        </w:rPr>
        <w:t xml:space="preserve">the </w:t>
      </w:r>
      <w:r w:rsidR="00543B95" w:rsidRPr="00837C03">
        <w:rPr>
          <w:rFonts w:ascii="Arial" w:hAnsi="Arial" w:cs="Arial"/>
          <w:sz w:val="24"/>
          <w:szCs w:val="24"/>
        </w:rPr>
        <w:t xml:space="preserve">new </w:t>
      </w:r>
      <w:r w:rsidR="008E288A" w:rsidRPr="00837C03">
        <w:rPr>
          <w:rFonts w:ascii="Arial" w:hAnsi="Arial" w:cs="Arial"/>
          <w:sz w:val="24"/>
          <w:szCs w:val="24"/>
        </w:rPr>
        <w:t xml:space="preserve">stadium for Scarborough </w:t>
      </w:r>
      <w:r w:rsidR="007A5CA3" w:rsidRPr="00837C03">
        <w:rPr>
          <w:rFonts w:ascii="Arial" w:hAnsi="Arial" w:cs="Arial"/>
          <w:sz w:val="24"/>
          <w:szCs w:val="24"/>
        </w:rPr>
        <w:t xml:space="preserve">Athletic </w:t>
      </w:r>
      <w:r w:rsidR="008E288A" w:rsidRPr="00837C03">
        <w:rPr>
          <w:rFonts w:ascii="Arial" w:hAnsi="Arial" w:cs="Arial"/>
          <w:sz w:val="24"/>
          <w:szCs w:val="24"/>
        </w:rPr>
        <w:t>FC</w:t>
      </w:r>
      <w:r w:rsidR="00543B95" w:rsidRPr="00837C03">
        <w:rPr>
          <w:rFonts w:ascii="Arial" w:hAnsi="Arial" w:cs="Arial"/>
          <w:sz w:val="24"/>
          <w:szCs w:val="24"/>
        </w:rPr>
        <w:t xml:space="preserve">, the objectors </w:t>
      </w:r>
      <w:r w:rsidR="00377B7F" w:rsidRPr="00837C03">
        <w:rPr>
          <w:rFonts w:ascii="Arial" w:hAnsi="Arial" w:cs="Arial"/>
          <w:sz w:val="24"/>
          <w:szCs w:val="24"/>
        </w:rPr>
        <w:t>have experi</w:t>
      </w:r>
      <w:r w:rsidR="004C4FB4" w:rsidRPr="00837C03">
        <w:rPr>
          <w:rFonts w:ascii="Arial" w:hAnsi="Arial" w:cs="Arial"/>
          <w:sz w:val="24"/>
          <w:szCs w:val="24"/>
        </w:rPr>
        <w:t>enced</w:t>
      </w:r>
      <w:r w:rsidR="00543B95" w:rsidRPr="00837C03">
        <w:rPr>
          <w:rFonts w:ascii="Arial" w:hAnsi="Arial" w:cs="Arial"/>
          <w:sz w:val="24"/>
          <w:szCs w:val="24"/>
        </w:rPr>
        <w:t xml:space="preserve"> increased car parking in</w:t>
      </w:r>
      <w:r w:rsidR="000822D3" w:rsidRPr="00837C03">
        <w:rPr>
          <w:rFonts w:ascii="Arial" w:hAnsi="Arial" w:cs="Arial"/>
          <w:sz w:val="24"/>
          <w:szCs w:val="24"/>
        </w:rPr>
        <w:t xml:space="preserve"> Weaponness Valley Close</w:t>
      </w:r>
      <w:r w:rsidR="002F5FE0" w:rsidRPr="00837C03">
        <w:rPr>
          <w:rFonts w:ascii="Arial" w:hAnsi="Arial" w:cs="Arial"/>
          <w:sz w:val="24"/>
          <w:szCs w:val="24"/>
        </w:rPr>
        <w:t xml:space="preserve"> on matc</w:t>
      </w:r>
      <w:r w:rsidR="006E29D7" w:rsidRPr="00837C03">
        <w:rPr>
          <w:rFonts w:ascii="Arial" w:hAnsi="Arial" w:cs="Arial"/>
          <w:sz w:val="24"/>
          <w:szCs w:val="24"/>
        </w:rPr>
        <w:t>h days</w:t>
      </w:r>
      <w:r w:rsidR="00652F0D" w:rsidRPr="00837C03">
        <w:rPr>
          <w:rFonts w:ascii="Arial" w:hAnsi="Arial" w:cs="Arial"/>
          <w:sz w:val="24"/>
          <w:szCs w:val="24"/>
        </w:rPr>
        <w:t>, resulting in noise, littering</w:t>
      </w:r>
      <w:r w:rsidR="00FC1CA5" w:rsidRPr="00837C03">
        <w:rPr>
          <w:rFonts w:ascii="Arial" w:hAnsi="Arial" w:cs="Arial"/>
          <w:sz w:val="24"/>
          <w:szCs w:val="24"/>
        </w:rPr>
        <w:t>, vandali</w:t>
      </w:r>
      <w:r w:rsidR="00DC762B" w:rsidRPr="00837C03">
        <w:rPr>
          <w:rFonts w:ascii="Arial" w:hAnsi="Arial" w:cs="Arial"/>
          <w:sz w:val="24"/>
          <w:szCs w:val="24"/>
        </w:rPr>
        <w:t>sm</w:t>
      </w:r>
      <w:r w:rsidR="00652F0D" w:rsidRPr="00837C03">
        <w:rPr>
          <w:rFonts w:ascii="Arial" w:hAnsi="Arial" w:cs="Arial"/>
          <w:sz w:val="24"/>
          <w:szCs w:val="24"/>
        </w:rPr>
        <w:t xml:space="preserve"> and anti-social behaviour</w:t>
      </w:r>
      <w:r w:rsidR="006E29D7" w:rsidRPr="00837C03">
        <w:rPr>
          <w:rFonts w:ascii="Arial" w:hAnsi="Arial" w:cs="Arial"/>
          <w:sz w:val="24"/>
          <w:szCs w:val="24"/>
        </w:rPr>
        <w:t xml:space="preserve">. </w:t>
      </w:r>
      <w:r w:rsidR="002F5FE0" w:rsidRPr="00837C03">
        <w:rPr>
          <w:rFonts w:ascii="Arial" w:hAnsi="Arial" w:cs="Arial"/>
          <w:sz w:val="24"/>
          <w:szCs w:val="24"/>
        </w:rPr>
        <w:t>Mr Barton cites being verbally abused by football supporte</w:t>
      </w:r>
      <w:r w:rsidR="006E29D7" w:rsidRPr="00837C03">
        <w:rPr>
          <w:rFonts w:ascii="Arial" w:hAnsi="Arial" w:cs="Arial"/>
          <w:sz w:val="24"/>
          <w:szCs w:val="24"/>
        </w:rPr>
        <w:t xml:space="preserve">rs </w:t>
      </w:r>
      <w:r w:rsidR="0048728B" w:rsidRPr="00837C03">
        <w:rPr>
          <w:rFonts w:ascii="Arial" w:hAnsi="Arial" w:cs="Arial"/>
          <w:sz w:val="24"/>
          <w:szCs w:val="24"/>
        </w:rPr>
        <w:t>using the path to access the turnstiles for the stadiu</w:t>
      </w:r>
      <w:r w:rsidR="008A2C5E" w:rsidRPr="00837C03">
        <w:rPr>
          <w:rFonts w:ascii="Arial" w:hAnsi="Arial" w:cs="Arial"/>
          <w:sz w:val="24"/>
          <w:szCs w:val="24"/>
        </w:rPr>
        <w:t>m</w:t>
      </w:r>
      <w:r w:rsidR="008B5943" w:rsidRPr="00837C03">
        <w:rPr>
          <w:rFonts w:ascii="Arial" w:hAnsi="Arial" w:cs="Arial"/>
          <w:sz w:val="24"/>
          <w:szCs w:val="24"/>
        </w:rPr>
        <w:t xml:space="preserve"> and is </w:t>
      </w:r>
      <w:r w:rsidR="00472309" w:rsidRPr="00837C03">
        <w:rPr>
          <w:rFonts w:ascii="Arial" w:hAnsi="Arial" w:cs="Arial"/>
          <w:sz w:val="24"/>
          <w:szCs w:val="24"/>
        </w:rPr>
        <w:t>concerned about repercussions should he confront them</w:t>
      </w:r>
      <w:r w:rsidRPr="00837C03">
        <w:rPr>
          <w:rFonts w:ascii="Arial" w:hAnsi="Arial" w:cs="Arial"/>
          <w:sz w:val="24"/>
          <w:szCs w:val="24"/>
        </w:rPr>
        <w:t xml:space="preserve">. </w:t>
      </w:r>
      <w:r w:rsidR="00EC142D" w:rsidRPr="00837C03">
        <w:rPr>
          <w:rFonts w:ascii="Arial" w:hAnsi="Arial" w:cs="Arial"/>
          <w:sz w:val="24"/>
          <w:szCs w:val="24"/>
        </w:rPr>
        <w:t xml:space="preserve">Mr Clifton questions the need for the Order route, given that </w:t>
      </w:r>
      <w:r w:rsidR="006B7A39" w:rsidRPr="00837C03">
        <w:rPr>
          <w:rFonts w:ascii="Arial" w:hAnsi="Arial" w:cs="Arial"/>
          <w:sz w:val="24"/>
          <w:szCs w:val="24"/>
        </w:rPr>
        <w:t>the path from Oriel Close has now been included on the Definitive Map. The</w:t>
      </w:r>
      <w:r w:rsidR="00187DAA" w:rsidRPr="00837C03">
        <w:rPr>
          <w:rFonts w:ascii="Arial" w:hAnsi="Arial" w:cs="Arial"/>
          <w:sz w:val="24"/>
          <w:szCs w:val="24"/>
        </w:rPr>
        <w:t>re is also concern expressed about the effect on the value of the</w:t>
      </w:r>
      <w:r w:rsidR="007B1715" w:rsidRPr="00837C03">
        <w:rPr>
          <w:rFonts w:ascii="Arial" w:hAnsi="Arial" w:cs="Arial"/>
          <w:sz w:val="24"/>
          <w:szCs w:val="24"/>
        </w:rPr>
        <w:t xml:space="preserve"> objector’s</w:t>
      </w:r>
      <w:r w:rsidR="008177B4" w:rsidRPr="00837C03">
        <w:rPr>
          <w:rFonts w:ascii="Arial" w:hAnsi="Arial" w:cs="Arial"/>
          <w:sz w:val="24"/>
          <w:szCs w:val="24"/>
        </w:rPr>
        <w:t xml:space="preserve"> properties should the Order be confirmed.</w:t>
      </w:r>
    </w:p>
    <w:p w14:paraId="1002D211" w14:textId="5FAEBD21" w:rsidR="007838A5" w:rsidRPr="00837C03" w:rsidRDefault="007838A5" w:rsidP="007838A5">
      <w:pPr>
        <w:numPr>
          <w:ilvl w:val="0"/>
          <w:numId w:val="24"/>
        </w:numPr>
        <w:tabs>
          <w:tab w:val="clear" w:pos="432"/>
          <w:tab w:val="left" w:pos="425"/>
          <w:tab w:val="left" w:pos="630"/>
        </w:tabs>
        <w:spacing w:before="180"/>
        <w:rPr>
          <w:rFonts w:ascii="Arial" w:hAnsi="Arial" w:cs="Arial"/>
          <w:sz w:val="24"/>
          <w:szCs w:val="24"/>
        </w:rPr>
      </w:pPr>
      <w:r w:rsidRPr="00837C03">
        <w:rPr>
          <w:rFonts w:ascii="Arial" w:hAnsi="Arial" w:cs="Arial"/>
          <w:sz w:val="24"/>
          <w:szCs w:val="24"/>
        </w:rPr>
        <w:lastRenderedPageBreak/>
        <w:t xml:space="preserve">Whilst these are </w:t>
      </w:r>
      <w:r w:rsidR="00A4320B">
        <w:rPr>
          <w:rFonts w:ascii="Arial" w:hAnsi="Arial" w:cs="Arial"/>
          <w:sz w:val="24"/>
          <w:szCs w:val="24"/>
        </w:rPr>
        <w:t xml:space="preserve">all </w:t>
      </w:r>
      <w:r w:rsidRPr="00837C03">
        <w:rPr>
          <w:rFonts w:ascii="Arial" w:hAnsi="Arial" w:cs="Arial"/>
          <w:sz w:val="24"/>
          <w:szCs w:val="24"/>
        </w:rPr>
        <w:t xml:space="preserve">clearly matters of importance to </w:t>
      </w:r>
      <w:r w:rsidR="00D06289" w:rsidRPr="00837C03">
        <w:rPr>
          <w:rFonts w:ascii="Arial" w:hAnsi="Arial" w:cs="Arial"/>
          <w:sz w:val="24"/>
          <w:szCs w:val="24"/>
        </w:rPr>
        <w:t>the objectors</w:t>
      </w:r>
      <w:r w:rsidRPr="00837C03">
        <w:rPr>
          <w:rFonts w:ascii="Arial" w:hAnsi="Arial" w:cs="Arial"/>
          <w:sz w:val="24"/>
          <w:szCs w:val="24"/>
        </w:rPr>
        <w:t xml:space="preserve">, they are not relevant to my consideration of this Order which seeks to determine </w:t>
      </w:r>
      <w:proofErr w:type="gramStart"/>
      <w:r w:rsidRPr="00837C03">
        <w:rPr>
          <w:rFonts w:ascii="Arial" w:hAnsi="Arial" w:cs="Arial"/>
          <w:sz w:val="24"/>
          <w:szCs w:val="24"/>
        </w:rPr>
        <w:t>whether or not</w:t>
      </w:r>
      <w:proofErr w:type="gramEnd"/>
      <w:r w:rsidRPr="00837C03">
        <w:rPr>
          <w:rFonts w:ascii="Arial" w:hAnsi="Arial" w:cs="Arial"/>
          <w:sz w:val="24"/>
          <w:szCs w:val="24"/>
        </w:rPr>
        <w:t xml:space="preserve"> the right to </w:t>
      </w:r>
      <w:r w:rsidR="008C7778" w:rsidRPr="00837C03">
        <w:rPr>
          <w:rFonts w:ascii="Arial" w:hAnsi="Arial" w:cs="Arial"/>
          <w:sz w:val="24"/>
          <w:szCs w:val="24"/>
        </w:rPr>
        <w:t xml:space="preserve">use the way on foot </w:t>
      </w:r>
      <w:r w:rsidRPr="00837C03">
        <w:rPr>
          <w:rFonts w:ascii="Arial" w:hAnsi="Arial" w:cs="Arial"/>
          <w:sz w:val="24"/>
          <w:szCs w:val="24"/>
        </w:rPr>
        <w:t xml:space="preserve">has already been established in law through long unchallenged use.  </w:t>
      </w:r>
    </w:p>
    <w:p w14:paraId="57419963" w14:textId="3FF791D0" w:rsidR="007838A5" w:rsidRPr="00837C03" w:rsidRDefault="007838A5" w:rsidP="007838A5">
      <w:pPr>
        <w:pStyle w:val="Heading6blackfont"/>
        <w:rPr>
          <w:rFonts w:ascii="Arial" w:hAnsi="Arial" w:cs="Arial"/>
          <w:sz w:val="24"/>
          <w:szCs w:val="24"/>
        </w:rPr>
      </w:pPr>
      <w:r w:rsidRPr="00837C03">
        <w:rPr>
          <w:rFonts w:ascii="Arial" w:hAnsi="Arial" w:cs="Arial"/>
          <w:sz w:val="24"/>
          <w:szCs w:val="24"/>
        </w:rPr>
        <w:t xml:space="preserve">     </w:t>
      </w:r>
      <w:r w:rsidR="003378CE">
        <w:rPr>
          <w:rFonts w:ascii="Arial" w:hAnsi="Arial" w:cs="Arial"/>
          <w:sz w:val="24"/>
          <w:szCs w:val="24"/>
        </w:rPr>
        <w:t xml:space="preserve"> </w:t>
      </w:r>
      <w:r w:rsidRPr="00837C03">
        <w:rPr>
          <w:rFonts w:ascii="Arial" w:hAnsi="Arial" w:cs="Arial"/>
          <w:sz w:val="24"/>
          <w:szCs w:val="24"/>
        </w:rPr>
        <w:t>Conclusion</w:t>
      </w:r>
    </w:p>
    <w:p w14:paraId="0AA6422F" w14:textId="5783F346" w:rsidR="007838A5" w:rsidRPr="00837C03" w:rsidRDefault="007838A5" w:rsidP="007838A5">
      <w:pPr>
        <w:pStyle w:val="Style1"/>
        <w:numPr>
          <w:ilvl w:val="0"/>
          <w:numId w:val="24"/>
        </w:numPr>
        <w:rPr>
          <w:rFonts w:ascii="Arial" w:hAnsi="Arial" w:cs="Arial"/>
          <w:color w:val="auto"/>
          <w:sz w:val="24"/>
          <w:szCs w:val="24"/>
        </w:rPr>
      </w:pPr>
      <w:r w:rsidRPr="00837C03">
        <w:rPr>
          <w:rFonts w:ascii="Arial" w:hAnsi="Arial" w:cs="Arial"/>
          <w:sz w:val="24"/>
          <w:szCs w:val="24"/>
        </w:rPr>
        <w:t>Having regard to the above and all other matters raised, I conclude that the Order should be confirmed</w:t>
      </w:r>
      <w:r w:rsidRPr="00837C03">
        <w:rPr>
          <w:rFonts w:ascii="Arial" w:hAnsi="Arial" w:cs="Arial"/>
          <w:color w:val="auto"/>
          <w:sz w:val="24"/>
          <w:szCs w:val="24"/>
        </w:rPr>
        <w:t xml:space="preserve">. </w:t>
      </w:r>
    </w:p>
    <w:p w14:paraId="2745C909" w14:textId="3003F993" w:rsidR="007838A5" w:rsidRPr="00837C03" w:rsidRDefault="007838A5" w:rsidP="007838A5">
      <w:pPr>
        <w:pStyle w:val="Heading6blackfont"/>
        <w:rPr>
          <w:rFonts w:ascii="Arial" w:hAnsi="Arial" w:cs="Arial"/>
          <w:color w:val="auto"/>
          <w:sz w:val="24"/>
          <w:szCs w:val="24"/>
        </w:rPr>
      </w:pPr>
      <w:r w:rsidRPr="00837C03">
        <w:rPr>
          <w:rFonts w:ascii="Arial" w:hAnsi="Arial" w:cs="Arial"/>
          <w:color w:val="auto"/>
          <w:sz w:val="24"/>
          <w:szCs w:val="24"/>
        </w:rPr>
        <w:t xml:space="preserve">      Formal Decision</w:t>
      </w:r>
    </w:p>
    <w:p w14:paraId="3B3E2E72" w14:textId="40AB6219" w:rsidR="007838A5" w:rsidRPr="00837C03" w:rsidRDefault="007838A5" w:rsidP="007838A5">
      <w:pPr>
        <w:pStyle w:val="Style1"/>
        <w:numPr>
          <w:ilvl w:val="0"/>
          <w:numId w:val="24"/>
        </w:numPr>
        <w:rPr>
          <w:rFonts w:ascii="Arial" w:hAnsi="Arial" w:cs="Arial"/>
          <w:color w:val="auto"/>
          <w:sz w:val="24"/>
          <w:szCs w:val="24"/>
        </w:rPr>
      </w:pPr>
      <w:r w:rsidRPr="00837C03">
        <w:rPr>
          <w:rFonts w:ascii="Arial" w:hAnsi="Arial" w:cs="Arial"/>
          <w:sz w:val="24"/>
          <w:szCs w:val="24"/>
        </w:rPr>
        <w:t>I confirm the Order</w:t>
      </w:r>
      <w:r w:rsidR="00B513C6" w:rsidRPr="00837C03">
        <w:rPr>
          <w:rFonts w:ascii="Arial" w:hAnsi="Arial" w:cs="Arial"/>
          <w:sz w:val="24"/>
          <w:szCs w:val="24"/>
        </w:rPr>
        <w:t>.</w:t>
      </w:r>
    </w:p>
    <w:p w14:paraId="2083EAF7" w14:textId="3CD9598D" w:rsidR="007838A5" w:rsidRDefault="007838A5" w:rsidP="007838A5">
      <w:pPr>
        <w:pStyle w:val="Style1"/>
        <w:numPr>
          <w:ilvl w:val="0"/>
          <w:numId w:val="0"/>
        </w:numPr>
        <w:rPr>
          <w:rFonts w:ascii="Arial" w:hAnsi="Arial" w:cs="Arial"/>
          <w:sz w:val="36"/>
          <w:szCs w:val="36"/>
        </w:rPr>
      </w:pPr>
    </w:p>
    <w:p w14:paraId="5172FEE0" w14:textId="77777777" w:rsidR="00CE575F" w:rsidRDefault="00CE575F" w:rsidP="00CE575F">
      <w:pPr>
        <w:pStyle w:val="Style1"/>
        <w:numPr>
          <w:ilvl w:val="0"/>
          <w:numId w:val="0"/>
        </w:numPr>
      </w:pPr>
      <w:r>
        <w:rPr>
          <w:rFonts w:ascii="Monotype Corsiva" w:hAnsi="Monotype Corsiva"/>
          <w:sz w:val="36"/>
          <w:szCs w:val="36"/>
        </w:rPr>
        <w:t>Paul Freer</w:t>
      </w:r>
    </w:p>
    <w:p w14:paraId="6126DAF4" w14:textId="77777777" w:rsidR="007838A5" w:rsidRPr="00083B50" w:rsidRDefault="007838A5" w:rsidP="007838A5">
      <w:pPr>
        <w:pStyle w:val="Style1"/>
        <w:numPr>
          <w:ilvl w:val="0"/>
          <w:numId w:val="0"/>
        </w:numPr>
        <w:ind w:left="432" w:hanging="432"/>
        <w:rPr>
          <w:rFonts w:ascii="Arial" w:hAnsi="Arial" w:cs="Arial"/>
        </w:rPr>
      </w:pPr>
      <w:r w:rsidRPr="00083B50">
        <w:rPr>
          <w:rFonts w:ascii="Arial" w:hAnsi="Arial" w:cs="Arial"/>
        </w:rPr>
        <w:t>INSPECTOR</w:t>
      </w:r>
    </w:p>
    <w:p w14:paraId="376997DE" w14:textId="759AA8A4" w:rsidR="0059075C" w:rsidRPr="00083B50" w:rsidRDefault="0059075C">
      <w:pPr>
        <w:rPr>
          <w:rFonts w:ascii="Arial" w:hAnsi="Arial" w:cs="Arial"/>
          <w:color w:val="000000"/>
          <w:kern w:val="28"/>
        </w:rPr>
      </w:pPr>
      <w:r w:rsidRPr="00083B50">
        <w:rPr>
          <w:rFonts w:ascii="Arial" w:hAnsi="Arial" w:cs="Arial"/>
        </w:rPr>
        <w:br w:type="page"/>
      </w:r>
    </w:p>
    <w:p w14:paraId="4944A3A6" w14:textId="4663FA21" w:rsidR="00355FCC" w:rsidRPr="002C178E" w:rsidRDefault="0059075C" w:rsidP="00B513C6">
      <w:pPr>
        <w:pStyle w:val="Style1"/>
        <w:numPr>
          <w:ilvl w:val="0"/>
          <w:numId w:val="0"/>
        </w:numPr>
        <w:ind w:left="431"/>
        <w:rPr>
          <w:b/>
          <w:bCs/>
        </w:rPr>
      </w:pPr>
      <w:r w:rsidRPr="002C178E">
        <w:rPr>
          <w:b/>
          <w:bCs/>
        </w:rPr>
        <w:lastRenderedPageBreak/>
        <w:t>APPEARANCES</w:t>
      </w:r>
    </w:p>
    <w:p w14:paraId="047F8D7F" w14:textId="2C63FBE2" w:rsidR="009C1770" w:rsidRPr="002C178E" w:rsidRDefault="009C1770" w:rsidP="00B513C6">
      <w:pPr>
        <w:pStyle w:val="Style1"/>
        <w:numPr>
          <w:ilvl w:val="0"/>
          <w:numId w:val="0"/>
        </w:numPr>
        <w:ind w:left="431"/>
        <w:rPr>
          <w:b/>
          <w:bCs/>
        </w:rPr>
      </w:pPr>
    </w:p>
    <w:p w14:paraId="12C2D02A" w14:textId="6E2CF15D" w:rsidR="009C1770" w:rsidRPr="002C178E" w:rsidRDefault="009C1770" w:rsidP="00B513C6">
      <w:pPr>
        <w:pStyle w:val="Style1"/>
        <w:numPr>
          <w:ilvl w:val="0"/>
          <w:numId w:val="0"/>
        </w:numPr>
        <w:ind w:left="431"/>
        <w:rPr>
          <w:b/>
          <w:bCs/>
        </w:rPr>
      </w:pPr>
      <w:r w:rsidRPr="002C178E">
        <w:rPr>
          <w:b/>
          <w:bCs/>
        </w:rPr>
        <w:t>For the Order making Authority</w:t>
      </w:r>
    </w:p>
    <w:p w14:paraId="4D347F29" w14:textId="71FF23D4" w:rsidR="009C1770" w:rsidRPr="002C178E" w:rsidRDefault="009C1770" w:rsidP="00B513C6">
      <w:pPr>
        <w:pStyle w:val="Style1"/>
        <w:numPr>
          <w:ilvl w:val="0"/>
          <w:numId w:val="0"/>
        </w:numPr>
        <w:ind w:left="431"/>
        <w:rPr>
          <w:b/>
          <w:bCs/>
        </w:rPr>
      </w:pPr>
    </w:p>
    <w:p w14:paraId="5CD649B0" w14:textId="0EC1D30C" w:rsidR="009C1770" w:rsidRDefault="003D35C1" w:rsidP="00B513C6">
      <w:pPr>
        <w:pStyle w:val="Style1"/>
        <w:numPr>
          <w:ilvl w:val="0"/>
          <w:numId w:val="0"/>
        </w:numPr>
        <w:ind w:left="431"/>
      </w:pPr>
      <w:r>
        <w:t>Mr R</w:t>
      </w:r>
      <w:r w:rsidR="00D91A29">
        <w:t xml:space="preserve">on Allan </w:t>
      </w:r>
      <w:r w:rsidR="00214C29">
        <w:t>BA (Hons) MA</w:t>
      </w:r>
      <w:r w:rsidR="00214C29">
        <w:tab/>
      </w:r>
      <w:r w:rsidR="00214C29">
        <w:tab/>
      </w:r>
      <w:r w:rsidR="00214C29">
        <w:tab/>
        <w:t>Principal Definitive Map Officer</w:t>
      </w:r>
    </w:p>
    <w:p w14:paraId="3CCA390B" w14:textId="34FB31FD" w:rsidR="00CE33B3" w:rsidRDefault="00CE33B3" w:rsidP="00B513C6">
      <w:pPr>
        <w:pStyle w:val="Style1"/>
        <w:numPr>
          <w:ilvl w:val="0"/>
          <w:numId w:val="0"/>
        </w:numPr>
        <w:ind w:left="431"/>
      </w:pPr>
    </w:p>
    <w:p w14:paraId="23B98C55" w14:textId="14716141" w:rsidR="00CE33B3" w:rsidRDefault="00CE33B3" w:rsidP="00B513C6">
      <w:pPr>
        <w:pStyle w:val="Style1"/>
        <w:numPr>
          <w:ilvl w:val="0"/>
          <w:numId w:val="0"/>
        </w:numPr>
        <w:ind w:left="431"/>
      </w:pPr>
      <w:r>
        <w:t>He called:</w:t>
      </w:r>
    </w:p>
    <w:p w14:paraId="5CACC6D0" w14:textId="6B540F59" w:rsidR="00CE33B3" w:rsidRDefault="00CE33B3" w:rsidP="00B513C6">
      <w:pPr>
        <w:pStyle w:val="Style1"/>
        <w:numPr>
          <w:ilvl w:val="0"/>
          <w:numId w:val="0"/>
        </w:numPr>
        <w:ind w:left="431"/>
      </w:pPr>
    </w:p>
    <w:p w14:paraId="12DDB7DB" w14:textId="00E636D6" w:rsidR="00CE33B3" w:rsidRDefault="000B700E" w:rsidP="00B513C6">
      <w:pPr>
        <w:pStyle w:val="Style1"/>
        <w:numPr>
          <w:ilvl w:val="0"/>
          <w:numId w:val="0"/>
        </w:numPr>
        <w:ind w:left="431"/>
      </w:pPr>
      <w:r>
        <w:t>Mr Andrew Hunter</w:t>
      </w:r>
      <w:r w:rsidR="00020453">
        <w:tab/>
      </w:r>
      <w:r w:rsidR="00020453">
        <w:tab/>
      </w:r>
      <w:r w:rsidR="00020453">
        <w:tab/>
      </w:r>
      <w:r w:rsidR="00020453">
        <w:tab/>
        <w:t>Definitive Map Officer</w:t>
      </w:r>
    </w:p>
    <w:p w14:paraId="1AD26146" w14:textId="13EA7062" w:rsidR="00020453" w:rsidRDefault="00020453" w:rsidP="00B513C6">
      <w:pPr>
        <w:pStyle w:val="Style1"/>
        <w:numPr>
          <w:ilvl w:val="0"/>
          <w:numId w:val="0"/>
        </w:numPr>
        <w:ind w:left="431"/>
      </w:pPr>
    </w:p>
    <w:p w14:paraId="23E61630" w14:textId="6F5CDF52" w:rsidR="00020453" w:rsidRDefault="00020453" w:rsidP="00B513C6">
      <w:pPr>
        <w:pStyle w:val="Style1"/>
        <w:numPr>
          <w:ilvl w:val="0"/>
          <w:numId w:val="0"/>
        </w:numPr>
        <w:ind w:left="431"/>
      </w:pPr>
      <w:r>
        <w:t>Ms Diana Clough Tasker</w:t>
      </w:r>
      <w:r w:rsidR="002A304A">
        <w:tab/>
      </w:r>
      <w:r w:rsidR="002A304A">
        <w:tab/>
      </w:r>
      <w:r w:rsidR="002A304A">
        <w:tab/>
        <w:t>Local resident</w:t>
      </w:r>
    </w:p>
    <w:p w14:paraId="58F03B9B" w14:textId="132B9C07" w:rsidR="002A304A" w:rsidRDefault="002A304A" w:rsidP="00B513C6">
      <w:pPr>
        <w:pStyle w:val="Style1"/>
        <w:numPr>
          <w:ilvl w:val="0"/>
          <w:numId w:val="0"/>
        </w:numPr>
        <w:ind w:left="431"/>
      </w:pPr>
    </w:p>
    <w:p w14:paraId="0B0D6F8B" w14:textId="46B92930" w:rsidR="002A304A" w:rsidRPr="002C178E" w:rsidRDefault="002A304A" w:rsidP="00B513C6">
      <w:pPr>
        <w:pStyle w:val="Style1"/>
        <w:numPr>
          <w:ilvl w:val="0"/>
          <w:numId w:val="0"/>
        </w:numPr>
        <w:ind w:left="431"/>
        <w:rPr>
          <w:b/>
          <w:bCs/>
        </w:rPr>
      </w:pPr>
      <w:r w:rsidRPr="002C178E">
        <w:rPr>
          <w:b/>
          <w:bCs/>
        </w:rPr>
        <w:t>In support of the Order</w:t>
      </w:r>
    </w:p>
    <w:p w14:paraId="486DF153" w14:textId="3CCFE3A8" w:rsidR="002A304A" w:rsidRDefault="002A304A" w:rsidP="00B513C6">
      <w:pPr>
        <w:pStyle w:val="Style1"/>
        <w:numPr>
          <w:ilvl w:val="0"/>
          <w:numId w:val="0"/>
        </w:numPr>
        <w:ind w:left="431"/>
      </w:pPr>
    </w:p>
    <w:p w14:paraId="0E5D6A18" w14:textId="4B62AC7B" w:rsidR="002A304A" w:rsidRDefault="002A304A" w:rsidP="00B513C6">
      <w:pPr>
        <w:pStyle w:val="Style1"/>
        <w:numPr>
          <w:ilvl w:val="0"/>
          <w:numId w:val="0"/>
        </w:numPr>
        <w:ind w:left="431"/>
      </w:pPr>
      <w:r>
        <w:t>Mr James Jamieson</w:t>
      </w:r>
      <w:r w:rsidR="00AB482C">
        <w:tab/>
      </w:r>
      <w:r w:rsidR="00AB482C">
        <w:tab/>
      </w:r>
      <w:r w:rsidR="00AB482C">
        <w:tab/>
      </w:r>
      <w:r w:rsidR="00AB482C">
        <w:tab/>
        <w:t>Local resident</w:t>
      </w:r>
    </w:p>
    <w:p w14:paraId="237FD78E" w14:textId="7A7D3980" w:rsidR="00AB482C" w:rsidRDefault="00AB482C" w:rsidP="00B513C6">
      <w:pPr>
        <w:pStyle w:val="Style1"/>
        <w:numPr>
          <w:ilvl w:val="0"/>
          <w:numId w:val="0"/>
        </w:numPr>
        <w:ind w:left="431"/>
      </w:pPr>
    </w:p>
    <w:p w14:paraId="3113D850" w14:textId="1F603F37" w:rsidR="00AB482C" w:rsidRPr="002C178E" w:rsidRDefault="00AB482C" w:rsidP="00B513C6">
      <w:pPr>
        <w:pStyle w:val="Style1"/>
        <w:numPr>
          <w:ilvl w:val="0"/>
          <w:numId w:val="0"/>
        </w:numPr>
        <w:ind w:left="431"/>
        <w:rPr>
          <w:b/>
          <w:bCs/>
        </w:rPr>
      </w:pPr>
      <w:r w:rsidRPr="002C178E">
        <w:rPr>
          <w:b/>
          <w:bCs/>
        </w:rPr>
        <w:t>Objectors to the Order</w:t>
      </w:r>
    </w:p>
    <w:p w14:paraId="4A65E730" w14:textId="4262FDD8" w:rsidR="00A957A2" w:rsidRDefault="00A957A2" w:rsidP="00B513C6">
      <w:pPr>
        <w:pStyle w:val="Style1"/>
        <w:numPr>
          <w:ilvl w:val="0"/>
          <w:numId w:val="0"/>
        </w:numPr>
        <w:ind w:left="431"/>
      </w:pPr>
    </w:p>
    <w:p w14:paraId="6AB12667" w14:textId="420DAE1D" w:rsidR="00A957A2" w:rsidRDefault="00A957A2" w:rsidP="00B513C6">
      <w:pPr>
        <w:pStyle w:val="Style1"/>
        <w:numPr>
          <w:ilvl w:val="0"/>
          <w:numId w:val="0"/>
        </w:numPr>
        <w:ind w:left="431"/>
      </w:pPr>
      <w:r>
        <w:t>Mr Andrew Barton</w:t>
      </w:r>
      <w:r>
        <w:tab/>
      </w:r>
      <w:r>
        <w:tab/>
      </w:r>
      <w:r>
        <w:tab/>
      </w:r>
      <w:r>
        <w:tab/>
        <w:t>Local resident</w:t>
      </w:r>
    </w:p>
    <w:p w14:paraId="21DD75CA" w14:textId="5B09D18F" w:rsidR="00492454" w:rsidRDefault="00A957A2" w:rsidP="00B513C6">
      <w:pPr>
        <w:pStyle w:val="Style1"/>
        <w:numPr>
          <w:ilvl w:val="0"/>
          <w:numId w:val="0"/>
        </w:numPr>
        <w:ind w:left="431"/>
      </w:pPr>
      <w:r>
        <w:t>Mr Antony Clifton</w:t>
      </w:r>
      <w:r w:rsidR="002C178E">
        <w:tab/>
      </w:r>
      <w:r w:rsidR="002C178E">
        <w:tab/>
      </w:r>
      <w:r w:rsidR="002C178E">
        <w:tab/>
      </w:r>
      <w:r w:rsidR="002C178E">
        <w:tab/>
        <w:t>Local resident</w:t>
      </w:r>
    </w:p>
    <w:p w14:paraId="22B94C51" w14:textId="77777777" w:rsidR="00492454" w:rsidRDefault="00492454">
      <w:pPr>
        <w:rPr>
          <w:color w:val="000000"/>
          <w:kern w:val="28"/>
        </w:rPr>
      </w:pPr>
      <w:r>
        <w:br w:type="page"/>
      </w:r>
    </w:p>
    <w:p w14:paraId="76CE1508" w14:textId="7AB589BB" w:rsidR="00A957A2" w:rsidRDefault="00492454" w:rsidP="00B513C6">
      <w:pPr>
        <w:pStyle w:val="Style1"/>
        <w:numPr>
          <w:ilvl w:val="0"/>
          <w:numId w:val="0"/>
        </w:numPr>
        <w:ind w:left="431"/>
      </w:pPr>
      <w:r>
        <w:lastRenderedPageBreak/>
        <w:t>ORDER MAP - COPY NOT TO SCALE</w:t>
      </w:r>
    </w:p>
    <w:p w14:paraId="2171B45C" w14:textId="2220F6C7" w:rsidR="00492454" w:rsidRDefault="00492454" w:rsidP="00B513C6">
      <w:pPr>
        <w:pStyle w:val="Style1"/>
        <w:numPr>
          <w:ilvl w:val="0"/>
          <w:numId w:val="0"/>
        </w:numPr>
        <w:ind w:left="431"/>
      </w:pPr>
    </w:p>
    <w:p w14:paraId="65A80376" w14:textId="724CDF83" w:rsidR="00492454" w:rsidRDefault="00320379" w:rsidP="00320379">
      <w:pPr>
        <w:pStyle w:val="Style1"/>
        <w:numPr>
          <w:ilvl w:val="0"/>
          <w:numId w:val="0"/>
        </w:numPr>
        <w:ind w:left="431" w:hanging="431"/>
      </w:pPr>
      <w:r>
        <w:rPr>
          <w:noProof/>
        </w:rPr>
        <w:drawing>
          <wp:inline distT="0" distB="0" distL="0" distR="0" wp14:anchorId="5A2AFB5A" wp14:editId="77B4012E">
            <wp:extent cx="5908040" cy="8353425"/>
            <wp:effectExtent l="0" t="0" r="0" b="952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3425"/>
                    </a:xfrm>
                    <a:prstGeom prst="rect">
                      <a:avLst/>
                    </a:prstGeom>
                    <a:noFill/>
                    <a:ln>
                      <a:noFill/>
                    </a:ln>
                  </pic:spPr>
                </pic:pic>
              </a:graphicData>
            </a:graphic>
          </wp:inline>
        </w:drawing>
      </w:r>
    </w:p>
    <w:sectPr w:rsidR="00492454"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5FD8" w14:textId="77777777" w:rsidR="00463B42" w:rsidRDefault="00463B42" w:rsidP="00F62916">
      <w:r>
        <w:separator/>
      </w:r>
    </w:p>
  </w:endnote>
  <w:endnote w:type="continuationSeparator" w:id="0">
    <w:p w14:paraId="3A7FF6AB" w14:textId="77777777" w:rsidR="00463B42" w:rsidRDefault="00463B4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69B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FDA08"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505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7ACE24B" wp14:editId="367811B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E83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66CCAE8" w14:textId="77777777" w:rsidR="00366F95" w:rsidRPr="00E45340" w:rsidRDefault="004E0B6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CA37" w14:textId="77777777" w:rsidR="00366F95" w:rsidRDefault="00366F95" w:rsidP="0009142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380779D" wp14:editId="3198300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110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C648908" w14:textId="77777777" w:rsidR="00366F95" w:rsidRPr="00451EE4" w:rsidRDefault="004E0B6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1E8C" w14:textId="77777777" w:rsidR="00463B42" w:rsidRDefault="00463B42" w:rsidP="00F62916">
      <w:r>
        <w:separator/>
      </w:r>
    </w:p>
  </w:footnote>
  <w:footnote w:type="continuationSeparator" w:id="0">
    <w:p w14:paraId="47424409" w14:textId="77777777" w:rsidR="00463B42" w:rsidRDefault="00463B4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0F034AE" w14:textId="77777777">
      <w:tc>
        <w:tcPr>
          <w:tcW w:w="9520" w:type="dxa"/>
        </w:tcPr>
        <w:p w14:paraId="2BED129F" w14:textId="6AE5F301" w:rsidR="00366F95" w:rsidRDefault="0009142A">
          <w:pPr>
            <w:pStyle w:val="Footer"/>
          </w:pPr>
          <w:r>
            <w:t>Order Decision ROW/3284160</w:t>
          </w:r>
        </w:p>
      </w:tc>
    </w:tr>
  </w:tbl>
  <w:p w14:paraId="5A21C5A9"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0E945DD" wp14:editId="374BFBF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96E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148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59476014">
    <w:abstractNumId w:val="18"/>
  </w:num>
  <w:num w:numId="2" w16cid:durableId="359203790">
    <w:abstractNumId w:val="18"/>
  </w:num>
  <w:num w:numId="3" w16cid:durableId="448163033">
    <w:abstractNumId w:val="20"/>
  </w:num>
  <w:num w:numId="4" w16cid:durableId="1812673624">
    <w:abstractNumId w:val="0"/>
  </w:num>
  <w:num w:numId="5" w16cid:durableId="1933853140">
    <w:abstractNumId w:val="9"/>
  </w:num>
  <w:num w:numId="6" w16cid:durableId="910117386">
    <w:abstractNumId w:val="17"/>
  </w:num>
  <w:num w:numId="7" w16cid:durableId="1138230321">
    <w:abstractNumId w:val="21"/>
  </w:num>
  <w:num w:numId="8" w16cid:durableId="801658836">
    <w:abstractNumId w:val="16"/>
  </w:num>
  <w:num w:numId="9" w16cid:durableId="1235121809">
    <w:abstractNumId w:val="4"/>
  </w:num>
  <w:num w:numId="10" w16cid:durableId="324631551">
    <w:abstractNumId w:val="5"/>
  </w:num>
  <w:num w:numId="11" w16cid:durableId="1106537349">
    <w:abstractNumId w:val="12"/>
  </w:num>
  <w:num w:numId="12" w16cid:durableId="43481666">
    <w:abstractNumId w:val="13"/>
  </w:num>
  <w:num w:numId="13" w16cid:durableId="511650335">
    <w:abstractNumId w:val="8"/>
  </w:num>
  <w:num w:numId="14" w16cid:durableId="506485347">
    <w:abstractNumId w:val="11"/>
  </w:num>
  <w:num w:numId="15" w16cid:durableId="1761633720">
    <w:abstractNumId w:val="14"/>
  </w:num>
  <w:num w:numId="16" w16cid:durableId="1145046772">
    <w:abstractNumId w:val="1"/>
  </w:num>
  <w:num w:numId="17" w16cid:durableId="1430389999">
    <w:abstractNumId w:val="15"/>
  </w:num>
  <w:num w:numId="18" w16cid:durableId="443887996">
    <w:abstractNumId w:val="6"/>
  </w:num>
  <w:num w:numId="19" w16cid:durableId="640765154">
    <w:abstractNumId w:val="2"/>
  </w:num>
  <w:num w:numId="20" w16cid:durableId="731924825">
    <w:abstractNumId w:val="7"/>
  </w:num>
  <w:num w:numId="21" w16cid:durableId="1623531914">
    <w:abstractNumId w:val="10"/>
  </w:num>
  <w:num w:numId="22" w16cid:durableId="1106265499">
    <w:abstractNumId w:val="10"/>
  </w:num>
  <w:num w:numId="23" w16cid:durableId="2004234261">
    <w:abstractNumId w:val="19"/>
  </w:num>
  <w:num w:numId="24" w16cid:durableId="12832669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9142A"/>
    <w:rsid w:val="0000335F"/>
    <w:rsid w:val="00010AFA"/>
    <w:rsid w:val="0001258C"/>
    <w:rsid w:val="0001357C"/>
    <w:rsid w:val="00014AE6"/>
    <w:rsid w:val="00020453"/>
    <w:rsid w:val="000218A6"/>
    <w:rsid w:val="00024500"/>
    <w:rsid w:val="000247B2"/>
    <w:rsid w:val="00024EB1"/>
    <w:rsid w:val="0002632D"/>
    <w:rsid w:val="0004031E"/>
    <w:rsid w:val="000409F3"/>
    <w:rsid w:val="00044E89"/>
    <w:rsid w:val="00046145"/>
    <w:rsid w:val="0004625F"/>
    <w:rsid w:val="0004719C"/>
    <w:rsid w:val="00053135"/>
    <w:rsid w:val="00057B22"/>
    <w:rsid w:val="00060696"/>
    <w:rsid w:val="00067603"/>
    <w:rsid w:val="000678B2"/>
    <w:rsid w:val="000678B3"/>
    <w:rsid w:val="0007595E"/>
    <w:rsid w:val="00077358"/>
    <w:rsid w:val="000813E2"/>
    <w:rsid w:val="000822D3"/>
    <w:rsid w:val="00083B50"/>
    <w:rsid w:val="00087477"/>
    <w:rsid w:val="00087DEC"/>
    <w:rsid w:val="0009142A"/>
    <w:rsid w:val="00094A44"/>
    <w:rsid w:val="000A18E6"/>
    <w:rsid w:val="000A4AEB"/>
    <w:rsid w:val="000A64AE"/>
    <w:rsid w:val="000B02A7"/>
    <w:rsid w:val="000B02BC"/>
    <w:rsid w:val="000B0589"/>
    <w:rsid w:val="000B700E"/>
    <w:rsid w:val="000B7B87"/>
    <w:rsid w:val="000C3F13"/>
    <w:rsid w:val="000C5098"/>
    <w:rsid w:val="000C698E"/>
    <w:rsid w:val="000D0673"/>
    <w:rsid w:val="000D2D3B"/>
    <w:rsid w:val="000E0C81"/>
    <w:rsid w:val="000E0E8B"/>
    <w:rsid w:val="000E57C1"/>
    <w:rsid w:val="000E5E36"/>
    <w:rsid w:val="000F16F4"/>
    <w:rsid w:val="000F49D6"/>
    <w:rsid w:val="000F6DD0"/>
    <w:rsid w:val="000F6EC2"/>
    <w:rsid w:val="001000CB"/>
    <w:rsid w:val="00101887"/>
    <w:rsid w:val="00104D93"/>
    <w:rsid w:val="00115B08"/>
    <w:rsid w:val="00120E4F"/>
    <w:rsid w:val="00125DF2"/>
    <w:rsid w:val="001308DB"/>
    <w:rsid w:val="00134064"/>
    <w:rsid w:val="0014149E"/>
    <w:rsid w:val="001440C3"/>
    <w:rsid w:val="00144D59"/>
    <w:rsid w:val="00146974"/>
    <w:rsid w:val="00147566"/>
    <w:rsid w:val="001479FA"/>
    <w:rsid w:val="00152C92"/>
    <w:rsid w:val="00154B84"/>
    <w:rsid w:val="00154F7F"/>
    <w:rsid w:val="00161B5C"/>
    <w:rsid w:val="00161D5F"/>
    <w:rsid w:val="00165327"/>
    <w:rsid w:val="001669B0"/>
    <w:rsid w:val="00174036"/>
    <w:rsid w:val="001768B3"/>
    <w:rsid w:val="00182A89"/>
    <w:rsid w:val="00185B18"/>
    <w:rsid w:val="00187DAA"/>
    <w:rsid w:val="0019038D"/>
    <w:rsid w:val="00191EF3"/>
    <w:rsid w:val="00192E05"/>
    <w:rsid w:val="00197B5B"/>
    <w:rsid w:val="001A2CC4"/>
    <w:rsid w:val="001A7928"/>
    <w:rsid w:val="001B325D"/>
    <w:rsid w:val="001B37BF"/>
    <w:rsid w:val="001D43CC"/>
    <w:rsid w:val="001E4DD0"/>
    <w:rsid w:val="001E56FE"/>
    <w:rsid w:val="001E6CC0"/>
    <w:rsid w:val="001F5990"/>
    <w:rsid w:val="001F7B8F"/>
    <w:rsid w:val="001F7DB3"/>
    <w:rsid w:val="00200C09"/>
    <w:rsid w:val="0020666E"/>
    <w:rsid w:val="00207816"/>
    <w:rsid w:val="00212C8F"/>
    <w:rsid w:val="00214C29"/>
    <w:rsid w:val="0022091A"/>
    <w:rsid w:val="0022500A"/>
    <w:rsid w:val="0022537F"/>
    <w:rsid w:val="00231BBF"/>
    <w:rsid w:val="00231DE7"/>
    <w:rsid w:val="002330C3"/>
    <w:rsid w:val="002347AE"/>
    <w:rsid w:val="002365E2"/>
    <w:rsid w:val="0024028B"/>
    <w:rsid w:val="0024137D"/>
    <w:rsid w:val="00242A5E"/>
    <w:rsid w:val="00246C4B"/>
    <w:rsid w:val="0025370A"/>
    <w:rsid w:val="0026149C"/>
    <w:rsid w:val="00262674"/>
    <w:rsid w:val="00262DAE"/>
    <w:rsid w:val="00265572"/>
    <w:rsid w:val="00266757"/>
    <w:rsid w:val="00271B20"/>
    <w:rsid w:val="00272C79"/>
    <w:rsid w:val="00280F84"/>
    <w:rsid w:val="002819AB"/>
    <w:rsid w:val="0029387C"/>
    <w:rsid w:val="00293B77"/>
    <w:rsid w:val="0029400A"/>
    <w:rsid w:val="002958D9"/>
    <w:rsid w:val="00297B31"/>
    <w:rsid w:val="002A304A"/>
    <w:rsid w:val="002A581A"/>
    <w:rsid w:val="002B5A3A"/>
    <w:rsid w:val="002B7FE8"/>
    <w:rsid w:val="002C068A"/>
    <w:rsid w:val="002C178E"/>
    <w:rsid w:val="002C2524"/>
    <w:rsid w:val="002C2D8F"/>
    <w:rsid w:val="002D48DA"/>
    <w:rsid w:val="002D5A7C"/>
    <w:rsid w:val="002E02FC"/>
    <w:rsid w:val="002E085B"/>
    <w:rsid w:val="002E2E0D"/>
    <w:rsid w:val="002E563F"/>
    <w:rsid w:val="002F0E16"/>
    <w:rsid w:val="002F5FE0"/>
    <w:rsid w:val="0030015D"/>
    <w:rsid w:val="00303CA5"/>
    <w:rsid w:val="0030500E"/>
    <w:rsid w:val="0030504C"/>
    <w:rsid w:val="00314977"/>
    <w:rsid w:val="00316110"/>
    <w:rsid w:val="00320379"/>
    <w:rsid w:val="003206FD"/>
    <w:rsid w:val="00320F35"/>
    <w:rsid w:val="00323DCB"/>
    <w:rsid w:val="00324F4D"/>
    <w:rsid w:val="00324FCA"/>
    <w:rsid w:val="00326305"/>
    <w:rsid w:val="003329CE"/>
    <w:rsid w:val="003353D3"/>
    <w:rsid w:val="003378CE"/>
    <w:rsid w:val="00342FE6"/>
    <w:rsid w:val="00343266"/>
    <w:rsid w:val="00343A1F"/>
    <w:rsid w:val="00344294"/>
    <w:rsid w:val="00344CD1"/>
    <w:rsid w:val="00353846"/>
    <w:rsid w:val="00355B65"/>
    <w:rsid w:val="00355FCC"/>
    <w:rsid w:val="00360664"/>
    <w:rsid w:val="00361890"/>
    <w:rsid w:val="00364E17"/>
    <w:rsid w:val="00366F95"/>
    <w:rsid w:val="00372ABD"/>
    <w:rsid w:val="00373C02"/>
    <w:rsid w:val="003753FE"/>
    <w:rsid w:val="00377B7F"/>
    <w:rsid w:val="00390F9F"/>
    <w:rsid w:val="0039411B"/>
    <w:rsid w:val="003941CF"/>
    <w:rsid w:val="0039619C"/>
    <w:rsid w:val="003962A6"/>
    <w:rsid w:val="003A496B"/>
    <w:rsid w:val="003B2FE6"/>
    <w:rsid w:val="003C47D1"/>
    <w:rsid w:val="003D1D4A"/>
    <w:rsid w:val="003D35C1"/>
    <w:rsid w:val="003D3715"/>
    <w:rsid w:val="003D5C83"/>
    <w:rsid w:val="003D5E66"/>
    <w:rsid w:val="003D634C"/>
    <w:rsid w:val="003D665B"/>
    <w:rsid w:val="003E2410"/>
    <w:rsid w:val="003E2D6D"/>
    <w:rsid w:val="003E2FF0"/>
    <w:rsid w:val="003E54CC"/>
    <w:rsid w:val="003F3386"/>
    <w:rsid w:val="003F3533"/>
    <w:rsid w:val="003F494A"/>
    <w:rsid w:val="003F7DFB"/>
    <w:rsid w:val="00400E1D"/>
    <w:rsid w:val="004018D2"/>
    <w:rsid w:val="004029F3"/>
    <w:rsid w:val="00410EA1"/>
    <w:rsid w:val="0041552F"/>
    <w:rsid w:val="004156F0"/>
    <w:rsid w:val="004156F9"/>
    <w:rsid w:val="00420956"/>
    <w:rsid w:val="00425B95"/>
    <w:rsid w:val="00434739"/>
    <w:rsid w:val="0043547C"/>
    <w:rsid w:val="004474DE"/>
    <w:rsid w:val="00451EE4"/>
    <w:rsid w:val="004522C1"/>
    <w:rsid w:val="00453E15"/>
    <w:rsid w:val="00463B42"/>
    <w:rsid w:val="00466176"/>
    <w:rsid w:val="0047022A"/>
    <w:rsid w:val="004706F3"/>
    <w:rsid w:val="00472309"/>
    <w:rsid w:val="00474EF0"/>
    <w:rsid w:val="0047718B"/>
    <w:rsid w:val="0048041A"/>
    <w:rsid w:val="00483D15"/>
    <w:rsid w:val="0048728B"/>
    <w:rsid w:val="00492454"/>
    <w:rsid w:val="00493803"/>
    <w:rsid w:val="00495494"/>
    <w:rsid w:val="004976CF"/>
    <w:rsid w:val="004A1071"/>
    <w:rsid w:val="004A2EB8"/>
    <w:rsid w:val="004A46A0"/>
    <w:rsid w:val="004B72CF"/>
    <w:rsid w:val="004C07CB"/>
    <w:rsid w:val="004C4FB4"/>
    <w:rsid w:val="004C64FF"/>
    <w:rsid w:val="004D1A8E"/>
    <w:rsid w:val="004D2CA5"/>
    <w:rsid w:val="004E04E0"/>
    <w:rsid w:val="004E0B61"/>
    <w:rsid w:val="004E17CB"/>
    <w:rsid w:val="004E6091"/>
    <w:rsid w:val="004E7043"/>
    <w:rsid w:val="004F274A"/>
    <w:rsid w:val="004F5428"/>
    <w:rsid w:val="004F7772"/>
    <w:rsid w:val="00503C19"/>
    <w:rsid w:val="00506851"/>
    <w:rsid w:val="0052347F"/>
    <w:rsid w:val="00523706"/>
    <w:rsid w:val="00527388"/>
    <w:rsid w:val="00533CF1"/>
    <w:rsid w:val="005351ED"/>
    <w:rsid w:val="00541734"/>
    <w:rsid w:val="00541819"/>
    <w:rsid w:val="00542B4C"/>
    <w:rsid w:val="00543B95"/>
    <w:rsid w:val="00553213"/>
    <w:rsid w:val="00556605"/>
    <w:rsid w:val="00561578"/>
    <w:rsid w:val="00561E69"/>
    <w:rsid w:val="0056634F"/>
    <w:rsid w:val="0057098A"/>
    <w:rsid w:val="0057145A"/>
    <w:rsid w:val="00571543"/>
    <w:rsid w:val="005718AF"/>
    <w:rsid w:val="00571FD4"/>
    <w:rsid w:val="00572879"/>
    <w:rsid w:val="0057471E"/>
    <w:rsid w:val="00576E07"/>
    <w:rsid w:val="0057782A"/>
    <w:rsid w:val="00584B7B"/>
    <w:rsid w:val="00587DE7"/>
    <w:rsid w:val="0059075C"/>
    <w:rsid w:val="00591235"/>
    <w:rsid w:val="005A0799"/>
    <w:rsid w:val="005A3793"/>
    <w:rsid w:val="005A3A64"/>
    <w:rsid w:val="005A75F0"/>
    <w:rsid w:val="005B38B1"/>
    <w:rsid w:val="005C1865"/>
    <w:rsid w:val="005C6284"/>
    <w:rsid w:val="005D032E"/>
    <w:rsid w:val="005D3B71"/>
    <w:rsid w:val="005D739E"/>
    <w:rsid w:val="005E2FE4"/>
    <w:rsid w:val="005E34E1"/>
    <w:rsid w:val="005E34FF"/>
    <w:rsid w:val="005E3542"/>
    <w:rsid w:val="005E4A57"/>
    <w:rsid w:val="005E52F9"/>
    <w:rsid w:val="005F1261"/>
    <w:rsid w:val="005F1A26"/>
    <w:rsid w:val="005F2A16"/>
    <w:rsid w:val="005F38AB"/>
    <w:rsid w:val="005F6DC9"/>
    <w:rsid w:val="00601BA8"/>
    <w:rsid w:val="00602315"/>
    <w:rsid w:val="00603107"/>
    <w:rsid w:val="006052EF"/>
    <w:rsid w:val="006071BF"/>
    <w:rsid w:val="00611740"/>
    <w:rsid w:val="006127F0"/>
    <w:rsid w:val="00614E46"/>
    <w:rsid w:val="00615462"/>
    <w:rsid w:val="006179EE"/>
    <w:rsid w:val="00620419"/>
    <w:rsid w:val="00622D10"/>
    <w:rsid w:val="006230E6"/>
    <w:rsid w:val="0063054C"/>
    <w:rsid w:val="006319E6"/>
    <w:rsid w:val="0063317B"/>
    <w:rsid w:val="0063373D"/>
    <w:rsid w:val="006446F8"/>
    <w:rsid w:val="00645267"/>
    <w:rsid w:val="00646DB7"/>
    <w:rsid w:val="00652BEE"/>
    <w:rsid w:val="00652DA1"/>
    <w:rsid w:val="00652F0D"/>
    <w:rsid w:val="006535C9"/>
    <w:rsid w:val="0065673A"/>
    <w:rsid w:val="0065719B"/>
    <w:rsid w:val="0066322F"/>
    <w:rsid w:val="00670BDE"/>
    <w:rsid w:val="00676298"/>
    <w:rsid w:val="00676E10"/>
    <w:rsid w:val="006800AA"/>
    <w:rsid w:val="00681108"/>
    <w:rsid w:val="00683417"/>
    <w:rsid w:val="00685A46"/>
    <w:rsid w:val="0069559D"/>
    <w:rsid w:val="00696368"/>
    <w:rsid w:val="0069771B"/>
    <w:rsid w:val="006A5BB3"/>
    <w:rsid w:val="006A7564"/>
    <w:rsid w:val="006A7A8B"/>
    <w:rsid w:val="006A7B8B"/>
    <w:rsid w:val="006B65BE"/>
    <w:rsid w:val="006B7A39"/>
    <w:rsid w:val="006C0FD4"/>
    <w:rsid w:val="006C4C25"/>
    <w:rsid w:val="006C6D1A"/>
    <w:rsid w:val="006D2842"/>
    <w:rsid w:val="006D403B"/>
    <w:rsid w:val="006D5133"/>
    <w:rsid w:val="006E29D7"/>
    <w:rsid w:val="006E386B"/>
    <w:rsid w:val="006E542D"/>
    <w:rsid w:val="006E5B06"/>
    <w:rsid w:val="006E64F5"/>
    <w:rsid w:val="006F16D9"/>
    <w:rsid w:val="006F6496"/>
    <w:rsid w:val="00704126"/>
    <w:rsid w:val="007142C7"/>
    <w:rsid w:val="0071604A"/>
    <w:rsid w:val="007332B7"/>
    <w:rsid w:val="0074222B"/>
    <w:rsid w:val="007574B2"/>
    <w:rsid w:val="007622C5"/>
    <w:rsid w:val="007635C5"/>
    <w:rsid w:val="00771849"/>
    <w:rsid w:val="00775740"/>
    <w:rsid w:val="00780600"/>
    <w:rsid w:val="007838A5"/>
    <w:rsid w:val="00785862"/>
    <w:rsid w:val="00787C6E"/>
    <w:rsid w:val="0079095F"/>
    <w:rsid w:val="00791641"/>
    <w:rsid w:val="007A0537"/>
    <w:rsid w:val="007A06BE"/>
    <w:rsid w:val="007A5CA3"/>
    <w:rsid w:val="007B02AB"/>
    <w:rsid w:val="007B0836"/>
    <w:rsid w:val="007B1715"/>
    <w:rsid w:val="007B4C9B"/>
    <w:rsid w:val="007B55BA"/>
    <w:rsid w:val="007B57AC"/>
    <w:rsid w:val="007B5873"/>
    <w:rsid w:val="007B6A72"/>
    <w:rsid w:val="007C1DBC"/>
    <w:rsid w:val="007D468E"/>
    <w:rsid w:val="007D65B4"/>
    <w:rsid w:val="007D708E"/>
    <w:rsid w:val="007F1352"/>
    <w:rsid w:val="007F3F10"/>
    <w:rsid w:val="007F59EB"/>
    <w:rsid w:val="00800DFB"/>
    <w:rsid w:val="00801806"/>
    <w:rsid w:val="00802FDC"/>
    <w:rsid w:val="00806F2A"/>
    <w:rsid w:val="00807D08"/>
    <w:rsid w:val="00810E29"/>
    <w:rsid w:val="008177B4"/>
    <w:rsid w:val="008253B2"/>
    <w:rsid w:val="00827937"/>
    <w:rsid w:val="00831D50"/>
    <w:rsid w:val="00834368"/>
    <w:rsid w:val="00837C03"/>
    <w:rsid w:val="008411A4"/>
    <w:rsid w:val="00851451"/>
    <w:rsid w:val="00852F69"/>
    <w:rsid w:val="008552BE"/>
    <w:rsid w:val="00862EE2"/>
    <w:rsid w:val="00872CAD"/>
    <w:rsid w:val="00880A2F"/>
    <w:rsid w:val="00882B66"/>
    <w:rsid w:val="00885CC1"/>
    <w:rsid w:val="00887499"/>
    <w:rsid w:val="0089014B"/>
    <w:rsid w:val="00891393"/>
    <w:rsid w:val="00893D48"/>
    <w:rsid w:val="008977B3"/>
    <w:rsid w:val="008A03E3"/>
    <w:rsid w:val="008A2C5E"/>
    <w:rsid w:val="008A4436"/>
    <w:rsid w:val="008B3857"/>
    <w:rsid w:val="008B4471"/>
    <w:rsid w:val="008B5943"/>
    <w:rsid w:val="008C6FA3"/>
    <w:rsid w:val="008C7778"/>
    <w:rsid w:val="008E288A"/>
    <w:rsid w:val="008E359C"/>
    <w:rsid w:val="008E52E3"/>
    <w:rsid w:val="008E5859"/>
    <w:rsid w:val="008F0FA9"/>
    <w:rsid w:val="008F1599"/>
    <w:rsid w:val="008F241C"/>
    <w:rsid w:val="00901334"/>
    <w:rsid w:val="00907C3C"/>
    <w:rsid w:val="009124CE"/>
    <w:rsid w:val="00912954"/>
    <w:rsid w:val="009168D9"/>
    <w:rsid w:val="00920AAE"/>
    <w:rsid w:val="00920FC1"/>
    <w:rsid w:val="00921F34"/>
    <w:rsid w:val="0092304C"/>
    <w:rsid w:val="00923F06"/>
    <w:rsid w:val="0092562E"/>
    <w:rsid w:val="00930C7C"/>
    <w:rsid w:val="00937194"/>
    <w:rsid w:val="0093730B"/>
    <w:rsid w:val="0094088E"/>
    <w:rsid w:val="0094472A"/>
    <w:rsid w:val="0095138E"/>
    <w:rsid w:val="00960B10"/>
    <w:rsid w:val="00961344"/>
    <w:rsid w:val="00972FC8"/>
    <w:rsid w:val="00973392"/>
    <w:rsid w:val="009841DA"/>
    <w:rsid w:val="00986627"/>
    <w:rsid w:val="00994A8E"/>
    <w:rsid w:val="009B17DF"/>
    <w:rsid w:val="009B3075"/>
    <w:rsid w:val="009B72ED"/>
    <w:rsid w:val="009B7BD4"/>
    <w:rsid w:val="009B7F3F"/>
    <w:rsid w:val="009C1770"/>
    <w:rsid w:val="009C1BA7"/>
    <w:rsid w:val="009C2A20"/>
    <w:rsid w:val="009C5F87"/>
    <w:rsid w:val="009E1447"/>
    <w:rsid w:val="009E179D"/>
    <w:rsid w:val="009E2B6C"/>
    <w:rsid w:val="009E3A41"/>
    <w:rsid w:val="009E3C69"/>
    <w:rsid w:val="009E4076"/>
    <w:rsid w:val="009E6FB7"/>
    <w:rsid w:val="00A000A3"/>
    <w:rsid w:val="00A00FCD"/>
    <w:rsid w:val="00A032C8"/>
    <w:rsid w:val="00A101CD"/>
    <w:rsid w:val="00A1439C"/>
    <w:rsid w:val="00A23FC7"/>
    <w:rsid w:val="00A271A1"/>
    <w:rsid w:val="00A30E6B"/>
    <w:rsid w:val="00A418A7"/>
    <w:rsid w:val="00A4320B"/>
    <w:rsid w:val="00A43766"/>
    <w:rsid w:val="00A50D7A"/>
    <w:rsid w:val="00A54575"/>
    <w:rsid w:val="00A5760C"/>
    <w:rsid w:val="00A60DB3"/>
    <w:rsid w:val="00A63372"/>
    <w:rsid w:val="00A67C93"/>
    <w:rsid w:val="00A75216"/>
    <w:rsid w:val="00A756CD"/>
    <w:rsid w:val="00A777ED"/>
    <w:rsid w:val="00A957A2"/>
    <w:rsid w:val="00AA19A5"/>
    <w:rsid w:val="00AA34D9"/>
    <w:rsid w:val="00AA529B"/>
    <w:rsid w:val="00AA5CE3"/>
    <w:rsid w:val="00AB482C"/>
    <w:rsid w:val="00AB7E25"/>
    <w:rsid w:val="00AC2D27"/>
    <w:rsid w:val="00AC633C"/>
    <w:rsid w:val="00AD0E39"/>
    <w:rsid w:val="00AD2D05"/>
    <w:rsid w:val="00AD2F56"/>
    <w:rsid w:val="00AD4C3C"/>
    <w:rsid w:val="00AD67B0"/>
    <w:rsid w:val="00AD69B6"/>
    <w:rsid w:val="00AE2FAA"/>
    <w:rsid w:val="00AF0B92"/>
    <w:rsid w:val="00AF2084"/>
    <w:rsid w:val="00B049F2"/>
    <w:rsid w:val="00B11B8D"/>
    <w:rsid w:val="00B14D8E"/>
    <w:rsid w:val="00B1511A"/>
    <w:rsid w:val="00B2280C"/>
    <w:rsid w:val="00B2328B"/>
    <w:rsid w:val="00B25268"/>
    <w:rsid w:val="00B32324"/>
    <w:rsid w:val="00B34595"/>
    <w:rsid w:val="00B345C9"/>
    <w:rsid w:val="00B351A3"/>
    <w:rsid w:val="00B360AD"/>
    <w:rsid w:val="00B36136"/>
    <w:rsid w:val="00B414C8"/>
    <w:rsid w:val="00B41544"/>
    <w:rsid w:val="00B513C6"/>
    <w:rsid w:val="00B51D9F"/>
    <w:rsid w:val="00B56990"/>
    <w:rsid w:val="00B61A59"/>
    <w:rsid w:val="00B64739"/>
    <w:rsid w:val="00B7142C"/>
    <w:rsid w:val="00B72A53"/>
    <w:rsid w:val="00B83ACB"/>
    <w:rsid w:val="00BA2C41"/>
    <w:rsid w:val="00BA37E3"/>
    <w:rsid w:val="00BA5FCF"/>
    <w:rsid w:val="00BA7B7C"/>
    <w:rsid w:val="00BB0733"/>
    <w:rsid w:val="00BB59DB"/>
    <w:rsid w:val="00BC0524"/>
    <w:rsid w:val="00BC0B07"/>
    <w:rsid w:val="00BC1655"/>
    <w:rsid w:val="00BC2702"/>
    <w:rsid w:val="00BD0727"/>
    <w:rsid w:val="00BD09CD"/>
    <w:rsid w:val="00BE4484"/>
    <w:rsid w:val="00BE6377"/>
    <w:rsid w:val="00BE6566"/>
    <w:rsid w:val="00BF15D1"/>
    <w:rsid w:val="00BF33CB"/>
    <w:rsid w:val="00BF34D7"/>
    <w:rsid w:val="00BF36F2"/>
    <w:rsid w:val="00C0015D"/>
    <w:rsid w:val="00C00E8A"/>
    <w:rsid w:val="00C07E29"/>
    <w:rsid w:val="00C11BD0"/>
    <w:rsid w:val="00C2537B"/>
    <w:rsid w:val="00C274BD"/>
    <w:rsid w:val="00C34B4E"/>
    <w:rsid w:val="00C36797"/>
    <w:rsid w:val="00C40EA6"/>
    <w:rsid w:val="00C511A6"/>
    <w:rsid w:val="00C54C3A"/>
    <w:rsid w:val="00C57B84"/>
    <w:rsid w:val="00C668A4"/>
    <w:rsid w:val="00C703EE"/>
    <w:rsid w:val="00C74873"/>
    <w:rsid w:val="00C8343C"/>
    <w:rsid w:val="00C857CB"/>
    <w:rsid w:val="00C8740F"/>
    <w:rsid w:val="00C878B0"/>
    <w:rsid w:val="00C915A8"/>
    <w:rsid w:val="00C92052"/>
    <w:rsid w:val="00C92F0E"/>
    <w:rsid w:val="00C95DB4"/>
    <w:rsid w:val="00CB074D"/>
    <w:rsid w:val="00CB5B9C"/>
    <w:rsid w:val="00CB7238"/>
    <w:rsid w:val="00CB73AF"/>
    <w:rsid w:val="00CC50AC"/>
    <w:rsid w:val="00CD1234"/>
    <w:rsid w:val="00CD70C6"/>
    <w:rsid w:val="00CE21C0"/>
    <w:rsid w:val="00CE33B3"/>
    <w:rsid w:val="00CE575F"/>
    <w:rsid w:val="00CF6192"/>
    <w:rsid w:val="00D00ECB"/>
    <w:rsid w:val="00D02B48"/>
    <w:rsid w:val="00D05523"/>
    <w:rsid w:val="00D06289"/>
    <w:rsid w:val="00D06FEA"/>
    <w:rsid w:val="00D1120A"/>
    <w:rsid w:val="00D125BE"/>
    <w:rsid w:val="00D1410D"/>
    <w:rsid w:val="00D26BC6"/>
    <w:rsid w:val="00D322E4"/>
    <w:rsid w:val="00D345C5"/>
    <w:rsid w:val="00D34AF1"/>
    <w:rsid w:val="00D354A3"/>
    <w:rsid w:val="00D36239"/>
    <w:rsid w:val="00D423EB"/>
    <w:rsid w:val="00D44AD0"/>
    <w:rsid w:val="00D45C2C"/>
    <w:rsid w:val="00D46CA7"/>
    <w:rsid w:val="00D5119C"/>
    <w:rsid w:val="00D555DA"/>
    <w:rsid w:val="00D561D4"/>
    <w:rsid w:val="00D82F93"/>
    <w:rsid w:val="00D8573C"/>
    <w:rsid w:val="00D86E09"/>
    <w:rsid w:val="00D91A29"/>
    <w:rsid w:val="00D95478"/>
    <w:rsid w:val="00DA6C6C"/>
    <w:rsid w:val="00DA6D78"/>
    <w:rsid w:val="00DB051F"/>
    <w:rsid w:val="00DB1128"/>
    <w:rsid w:val="00DB7909"/>
    <w:rsid w:val="00DB7937"/>
    <w:rsid w:val="00DC600A"/>
    <w:rsid w:val="00DC70F4"/>
    <w:rsid w:val="00DC762B"/>
    <w:rsid w:val="00DD0F21"/>
    <w:rsid w:val="00DD3CEF"/>
    <w:rsid w:val="00DD655B"/>
    <w:rsid w:val="00DE265F"/>
    <w:rsid w:val="00DE4691"/>
    <w:rsid w:val="00DE4AA1"/>
    <w:rsid w:val="00DE739E"/>
    <w:rsid w:val="00DF076D"/>
    <w:rsid w:val="00DF11AC"/>
    <w:rsid w:val="00DF34C5"/>
    <w:rsid w:val="00E11244"/>
    <w:rsid w:val="00E15353"/>
    <w:rsid w:val="00E16CAE"/>
    <w:rsid w:val="00E20BAF"/>
    <w:rsid w:val="00E232F9"/>
    <w:rsid w:val="00E23EE5"/>
    <w:rsid w:val="00E242B6"/>
    <w:rsid w:val="00E277A5"/>
    <w:rsid w:val="00E40887"/>
    <w:rsid w:val="00E434DB"/>
    <w:rsid w:val="00E45340"/>
    <w:rsid w:val="00E474F4"/>
    <w:rsid w:val="00E515DB"/>
    <w:rsid w:val="00E53D1D"/>
    <w:rsid w:val="00E54F7C"/>
    <w:rsid w:val="00E558A0"/>
    <w:rsid w:val="00E66FD8"/>
    <w:rsid w:val="00E674DD"/>
    <w:rsid w:val="00E67B22"/>
    <w:rsid w:val="00E74C80"/>
    <w:rsid w:val="00E81323"/>
    <w:rsid w:val="00E83FC1"/>
    <w:rsid w:val="00E85E3D"/>
    <w:rsid w:val="00E974ED"/>
    <w:rsid w:val="00EA406E"/>
    <w:rsid w:val="00EA43AC"/>
    <w:rsid w:val="00EA52D3"/>
    <w:rsid w:val="00EA73CE"/>
    <w:rsid w:val="00EB2329"/>
    <w:rsid w:val="00EC1091"/>
    <w:rsid w:val="00EC142D"/>
    <w:rsid w:val="00EC7AED"/>
    <w:rsid w:val="00ED043A"/>
    <w:rsid w:val="00ED31E2"/>
    <w:rsid w:val="00ED3727"/>
    <w:rsid w:val="00ED3DDF"/>
    <w:rsid w:val="00ED3FF4"/>
    <w:rsid w:val="00ED50F4"/>
    <w:rsid w:val="00ED626B"/>
    <w:rsid w:val="00EE112B"/>
    <w:rsid w:val="00EE1C1A"/>
    <w:rsid w:val="00EE2613"/>
    <w:rsid w:val="00EE39A4"/>
    <w:rsid w:val="00EE40E2"/>
    <w:rsid w:val="00EE550A"/>
    <w:rsid w:val="00EF1583"/>
    <w:rsid w:val="00EF1E98"/>
    <w:rsid w:val="00EF5820"/>
    <w:rsid w:val="00F1025A"/>
    <w:rsid w:val="00F12193"/>
    <w:rsid w:val="00F14902"/>
    <w:rsid w:val="00F2297F"/>
    <w:rsid w:val="00F30CFA"/>
    <w:rsid w:val="00F314E7"/>
    <w:rsid w:val="00F32872"/>
    <w:rsid w:val="00F35EDC"/>
    <w:rsid w:val="00F42144"/>
    <w:rsid w:val="00F4678A"/>
    <w:rsid w:val="00F46F8A"/>
    <w:rsid w:val="00F545A7"/>
    <w:rsid w:val="00F62916"/>
    <w:rsid w:val="00F63D9A"/>
    <w:rsid w:val="00F659A3"/>
    <w:rsid w:val="00F733EB"/>
    <w:rsid w:val="00F7417F"/>
    <w:rsid w:val="00F80B70"/>
    <w:rsid w:val="00F84657"/>
    <w:rsid w:val="00F86AEE"/>
    <w:rsid w:val="00F86F34"/>
    <w:rsid w:val="00FA02D2"/>
    <w:rsid w:val="00FA076A"/>
    <w:rsid w:val="00FA2279"/>
    <w:rsid w:val="00FB0628"/>
    <w:rsid w:val="00FB615D"/>
    <w:rsid w:val="00FB743C"/>
    <w:rsid w:val="00FC1CA5"/>
    <w:rsid w:val="00FC2CEA"/>
    <w:rsid w:val="00FC4264"/>
    <w:rsid w:val="00FC6E8D"/>
    <w:rsid w:val="00FD307B"/>
    <w:rsid w:val="00FD4231"/>
    <w:rsid w:val="00FD49B6"/>
    <w:rsid w:val="00FD595E"/>
    <w:rsid w:val="00FD7B9E"/>
    <w:rsid w:val="00FE68E4"/>
    <w:rsid w:val="00FF34A3"/>
    <w:rsid w:val="00FF5697"/>
    <w:rsid w:val="00FF6B1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4134E"/>
  <w15:docId w15:val="{D216F322-1D11-4912-9946-7D62FD6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B1C3AD-FE8F-4F28-AC40-4C366DD9E803}"/>
</file>

<file path=customXml/itemProps3.xml><?xml version="1.0" encoding="utf-8"?>
<ds:datastoreItem xmlns:ds="http://schemas.openxmlformats.org/officeDocument/2006/customXml" ds:itemID="{F76AFC63-C220-4CA1-8DC9-F0C6AFB47B4C}"/>
</file>

<file path=customXml/itemProps4.xml><?xml version="1.0" encoding="utf-8"?>
<ds:datastoreItem xmlns:ds="http://schemas.openxmlformats.org/officeDocument/2006/customXml" ds:itemID="{6D74C116-D897-4170-BCE9-2DF0623C444F}"/>
</file>

<file path=docProps/app.xml><?xml version="1.0" encoding="utf-8"?>
<Properties xmlns="http://schemas.openxmlformats.org/officeDocument/2006/extended-properties" xmlns:vt="http://schemas.openxmlformats.org/officeDocument/2006/docPropsVTypes">
  <Template>Decisions</Template>
  <TotalTime>2</TotalTime>
  <Pages>7</Pages>
  <Words>2338</Words>
  <Characters>11234</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Freer, Paul</dc:creator>
  <cp:lastModifiedBy>Richards, Clive</cp:lastModifiedBy>
  <cp:revision>4</cp:revision>
  <cp:lastPrinted>2013-05-29T14:27:00Z</cp:lastPrinted>
  <dcterms:created xsi:type="dcterms:W3CDTF">2023-03-15T10:20:00Z</dcterms:created>
  <dcterms:modified xsi:type="dcterms:W3CDTF">2023-03-15T10:22:00Z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