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1DED" w14:textId="77777777" w:rsidR="00E651AF" w:rsidRDefault="00B00CA7" w:rsidP="00E651AF">
      <w:pPr>
        <w:ind w:hanging="142"/>
        <w:rPr>
          <w:rFonts w:cs="Verdana"/>
          <w:szCs w:val="22"/>
        </w:rPr>
      </w:pPr>
      <w:r>
        <w:rPr>
          <w:rFonts w:cs="Verdana"/>
          <w:szCs w:val="22"/>
        </w:rPr>
        <w:pict w14:anchorId="62B84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32.5pt">
            <v:imagedata r:id="rId12" o:title=""/>
          </v:shape>
        </w:pict>
      </w:r>
    </w:p>
    <w:p w14:paraId="12F5C838"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069D7" w14:paraId="24B07824" w14:textId="77777777" w:rsidTr="00B4050B">
        <w:trPr>
          <w:cantSplit/>
          <w:trHeight w:val="659"/>
        </w:trPr>
        <w:tc>
          <w:tcPr>
            <w:tcW w:w="9356" w:type="dxa"/>
            <w:shd w:val="clear" w:color="auto" w:fill="auto"/>
          </w:tcPr>
          <w:p w14:paraId="7A0ECBE1" w14:textId="77777777" w:rsidR="0004625F" w:rsidRPr="000069D7" w:rsidRDefault="00B4050B" w:rsidP="0069559D">
            <w:pPr>
              <w:spacing w:before="120"/>
              <w:ind w:left="-108" w:right="34"/>
              <w:rPr>
                <w:rFonts w:ascii="Arial" w:hAnsi="Arial" w:cs="Arial"/>
                <w:b/>
                <w:color w:val="000000"/>
                <w:sz w:val="40"/>
                <w:szCs w:val="40"/>
              </w:rPr>
            </w:pPr>
            <w:bookmarkStart w:id="0" w:name="bmkTable00"/>
            <w:bookmarkEnd w:id="0"/>
            <w:r w:rsidRPr="000069D7">
              <w:rPr>
                <w:rFonts w:ascii="Arial" w:hAnsi="Arial" w:cs="Arial"/>
                <w:b/>
                <w:color w:val="000000"/>
                <w:sz w:val="40"/>
                <w:szCs w:val="40"/>
              </w:rPr>
              <w:t>Order Decision</w:t>
            </w:r>
          </w:p>
        </w:tc>
      </w:tr>
      <w:tr w:rsidR="0004625F" w:rsidRPr="00732C66" w14:paraId="623A4371" w14:textId="77777777" w:rsidTr="00B4050B">
        <w:trPr>
          <w:cantSplit/>
          <w:trHeight w:val="425"/>
        </w:trPr>
        <w:tc>
          <w:tcPr>
            <w:tcW w:w="9356" w:type="dxa"/>
            <w:shd w:val="clear" w:color="auto" w:fill="auto"/>
            <w:vAlign w:val="center"/>
          </w:tcPr>
          <w:p w14:paraId="20FDCB3B" w14:textId="77777777" w:rsidR="00B4050B" w:rsidRPr="00732C66" w:rsidRDefault="00FD40F9" w:rsidP="00B4050B">
            <w:pPr>
              <w:spacing w:before="60"/>
              <w:ind w:left="-108" w:right="34"/>
              <w:rPr>
                <w:rFonts w:ascii="Arial" w:hAnsi="Arial" w:cs="Arial"/>
                <w:color w:val="000000"/>
                <w:sz w:val="24"/>
                <w:szCs w:val="24"/>
              </w:rPr>
            </w:pPr>
            <w:r w:rsidRPr="00732C66">
              <w:rPr>
                <w:rFonts w:ascii="Arial" w:hAnsi="Arial" w:cs="Arial"/>
                <w:color w:val="000000"/>
                <w:sz w:val="24"/>
                <w:szCs w:val="24"/>
              </w:rPr>
              <w:t xml:space="preserve">Inquiry opened </w:t>
            </w:r>
            <w:r w:rsidR="00513406" w:rsidRPr="00732C66">
              <w:rPr>
                <w:rFonts w:ascii="Arial" w:hAnsi="Arial" w:cs="Arial"/>
                <w:color w:val="000000"/>
                <w:sz w:val="24"/>
                <w:szCs w:val="24"/>
              </w:rPr>
              <w:t xml:space="preserve">on </w:t>
            </w:r>
            <w:r w:rsidR="00546118" w:rsidRPr="00732C66">
              <w:rPr>
                <w:rFonts w:ascii="Arial" w:hAnsi="Arial" w:cs="Arial"/>
                <w:color w:val="000000"/>
                <w:sz w:val="24"/>
                <w:szCs w:val="24"/>
              </w:rPr>
              <w:t>22 February</w:t>
            </w:r>
            <w:r w:rsidRPr="00732C66">
              <w:rPr>
                <w:rFonts w:ascii="Arial" w:hAnsi="Arial" w:cs="Arial"/>
                <w:color w:val="000000"/>
                <w:sz w:val="24"/>
                <w:szCs w:val="24"/>
              </w:rPr>
              <w:t xml:space="preserve"> 20</w:t>
            </w:r>
            <w:r w:rsidR="00546118" w:rsidRPr="00732C66">
              <w:rPr>
                <w:rFonts w:ascii="Arial" w:hAnsi="Arial" w:cs="Arial"/>
                <w:color w:val="000000"/>
                <w:sz w:val="24"/>
                <w:szCs w:val="24"/>
              </w:rPr>
              <w:t>22</w:t>
            </w:r>
          </w:p>
          <w:p w14:paraId="436A5B38" w14:textId="77777777" w:rsidR="0004625F" w:rsidRPr="00732C66" w:rsidRDefault="0004625F" w:rsidP="00B4050B">
            <w:pPr>
              <w:spacing w:before="60"/>
              <w:ind w:left="-108" w:right="34"/>
              <w:rPr>
                <w:rFonts w:ascii="Arial" w:hAnsi="Arial" w:cs="Arial"/>
                <w:color w:val="000000"/>
                <w:sz w:val="24"/>
                <w:szCs w:val="24"/>
              </w:rPr>
            </w:pPr>
          </w:p>
        </w:tc>
      </w:tr>
      <w:tr w:rsidR="0004625F" w:rsidRPr="00732C66" w14:paraId="01E613FE" w14:textId="77777777" w:rsidTr="00B4050B">
        <w:trPr>
          <w:cantSplit/>
          <w:trHeight w:val="374"/>
        </w:trPr>
        <w:tc>
          <w:tcPr>
            <w:tcW w:w="9356" w:type="dxa"/>
            <w:shd w:val="clear" w:color="auto" w:fill="auto"/>
          </w:tcPr>
          <w:p w14:paraId="703A268E" w14:textId="77777777" w:rsidR="0004625F" w:rsidRPr="00732C66" w:rsidRDefault="00B4050B" w:rsidP="00B4050B">
            <w:pPr>
              <w:spacing w:before="180"/>
              <w:ind w:left="-108" w:right="34"/>
              <w:rPr>
                <w:rFonts w:ascii="Arial" w:hAnsi="Arial" w:cs="Arial"/>
                <w:b/>
                <w:color w:val="000000"/>
                <w:sz w:val="24"/>
                <w:szCs w:val="24"/>
              </w:rPr>
            </w:pPr>
            <w:r w:rsidRPr="00732C66">
              <w:rPr>
                <w:rFonts w:ascii="Arial" w:hAnsi="Arial" w:cs="Arial"/>
                <w:b/>
                <w:color w:val="000000"/>
                <w:sz w:val="24"/>
                <w:szCs w:val="24"/>
              </w:rPr>
              <w:t>by S</w:t>
            </w:r>
            <w:r w:rsidR="00E651AF" w:rsidRPr="00732C66">
              <w:rPr>
                <w:rFonts w:ascii="Arial" w:hAnsi="Arial" w:cs="Arial"/>
                <w:b/>
                <w:color w:val="000000"/>
                <w:sz w:val="24"/>
                <w:szCs w:val="24"/>
              </w:rPr>
              <w:t>ue</w:t>
            </w:r>
            <w:r w:rsidRPr="00732C66">
              <w:rPr>
                <w:rFonts w:ascii="Arial" w:hAnsi="Arial" w:cs="Arial"/>
                <w:b/>
                <w:color w:val="000000"/>
                <w:sz w:val="24"/>
                <w:szCs w:val="24"/>
              </w:rPr>
              <w:t xml:space="preserve"> M Arnott </w:t>
            </w:r>
            <w:proofErr w:type="spellStart"/>
            <w:r w:rsidR="000B4847" w:rsidRPr="00732C66">
              <w:rPr>
                <w:rFonts w:ascii="Arial" w:hAnsi="Arial" w:cs="Arial"/>
                <w:b/>
                <w:smallCaps/>
                <w:color w:val="000000"/>
                <w:sz w:val="24"/>
                <w:szCs w:val="24"/>
              </w:rPr>
              <w:t>fiprow</w:t>
            </w:r>
            <w:proofErr w:type="spellEnd"/>
            <w:r w:rsidRPr="00732C66">
              <w:rPr>
                <w:rFonts w:ascii="Arial" w:hAnsi="Arial" w:cs="Arial"/>
                <w:b/>
                <w:color w:val="000000"/>
                <w:sz w:val="24"/>
                <w:szCs w:val="24"/>
              </w:rPr>
              <w:t xml:space="preserve"> </w:t>
            </w:r>
          </w:p>
        </w:tc>
      </w:tr>
      <w:tr w:rsidR="0004625F" w:rsidRPr="000069D7" w14:paraId="0EB0BCFA" w14:textId="77777777" w:rsidTr="00B4050B">
        <w:trPr>
          <w:cantSplit/>
          <w:trHeight w:val="357"/>
        </w:trPr>
        <w:tc>
          <w:tcPr>
            <w:tcW w:w="9356" w:type="dxa"/>
            <w:shd w:val="clear" w:color="auto" w:fill="auto"/>
          </w:tcPr>
          <w:p w14:paraId="7299BB3B" w14:textId="77777777" w:rsidR="0004625F" w:rsidRPr="000069D7" w:rsidRDefault="00B4050B" w:rsidP="0069559D">
            <w:pPr>
              <w:spacing w:before="120"/>
              <w:ind w:left="-108" w:right="34"/>
              <w:rPr>
                <w:rFonts w:ascii="Arial" w:hAnsi="Arial" w:cs="Arial"/>
                <w:b/>
                <w:color w:val="000000"/>
                <w:sz w:val="16"/>
                <w:szCs w:val="16"/>
              </w:rPr>
            </w:pPr>
            <w:r w:rsidRPr="000069D7">
              <w:rPr>
                <w:rFonts w:ascii="Arial" w:hAnsi="Arial" w:cs="Arial"/>
                <w:b/>
                <w:color w:val="000000"/>
                <w:sz w:val="16"/>
                <w:szCs w:val="16"/>
              </w:rPr>
              <w:t>an Inspector appointed by the Secretary of State for Environment, Food and Rural Affairs</w:t>
            </w:r>
          </w:p>
        </w:tc>
      </w:tr>
      <w:tr w:rsidR="0004625F" w:rsidRPr="000069D7" w14:paraId="35DDD621" w14:textId="77777777" w:rsidTr="00B4050B">
        <w:trPr>
          <w:cantSplit/>
          <w:trHeight w:val="335"/>
        </w:trPr>
        <w:tc>
          <w:tcPr>
            <w:tcW w:w="9356" w:type="dxa"/>
            <w:shd w:val="clear" w:color="auto" w:fill="auto"/>
          </w:tcPr>
          <w:p w14:paraId="2D4E74A6" w14:textId="346ACCA0" w:rsidR="0004625F" w:rsidRPr="000069D7" w:rsidRDefault="0004625F" w:rsidP="002E1EE9">
            <w:pPr>
              <w:spacing w:before="120" w:after="60"/>
              <w:ind w:left="-108" w:right="176"/>
              <w:rPr>
                <w:rFonts w:ascii="Arial" w:hAnsi="Arial" w:cs="Arial"/>
                <w:b/>
                <w:color w:val="000000"/>
                <w:sz w:val="16"/>
                <w:szCs w:val="16"/>
              </w:rPr>
            </w:pPr>
            <w:r w:rsidRPr="000069D7">
              <w:rPr>
                <w:rFonts w:ascii="Arial" w:hAnsi="Arial" w:cs="Arial"/>
                <w:b/>
                <w:color w:val="000000"/>
                <w:sz w:val="16"/>
                <w:szCs w:val="16"/>
              </w:rPr>
              <w:t>Decision date:</w:t>
            </w:r>
            <w:r w:rsidR="00976E79">
              <w:rPr>
                <w:rFonts w:ascii="Arial" w:hAnsi="Arial" w:cs="Arial"/>
                <w:b/>
                <w:color w:val="000000"/>
                <w:sz w:val="16"/>
                <w:szCs w:val="16"/>
              </w:rPr>
              <w:t xml:space="preserve"> 27 March 2023</w:t>
            </w:r>
          </w:p>
        </w:tc>
      </w:tr>
    </w:tbl>
    <w:p w14:paraId="1A6C70F4" w14:textId="77777777" w:rsidR="00B4050B" w:rsidRPr="000069D7"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9520"/>
      </w:tblGrid>
      <w:tr w:rsidR="00B4050B" w:rsidRPr="00732C66" w14:paraId="2CA8F4A1" w14:textId="77777777" w:rsidTr="00B4050B">
        <w:tc>
          <w:tcPr>
            <w:tcW w:w="9520" w:type="dxa"/>
            <w:shd w:val="clear" w:color="auto" w:fill="auto"/>
          </w:tcPr>
          <w:p w14:paraId="4D3606A0" w14:textId="77777777" w:rsidR="00B4050B" w:rsidRPr="00732C66" w:rsidRDefault="00B4050B" w:rsidP="0015616B">
            <w:pPr>
              <w:spacing w:after="120"/>
              <w:rPr>
                <w:rFonts w:ascii="Arial" w:hAnsi="Arial" w:cs="Arial"/>
                <w:b/>
                <w:color w:val="000000"/>
                <w:sz w:val="24"/>
                <w:szCs w:val="24"/>
              </w:rPr>
            </w:pPr>
            <w:r w:rsidRPr="00732C66">
              <w:rPr>
                <w:rFonts w:ascii="Arial" w:hAnsi="Arial" w:cs="Arial"/>
                <w:b/>
                <w:color w:val="000000"/>
                <w:sz w:val="24"/>
                <w:szCs w:val="24"/>
              </w:rPr>
              <w:t xml:space="preserve">Order Ref: </w:t>
            </w:r>
            <w:r w:rsidR="0025153A" w:rsidRPr="00732C66">
              <w:rPr>
                <w:rFonts w:ascii="Arial" w:hAnsi="Arial" w:cs="Arial"/>
                <w:b/>
                <w:color w:val="000000"/>
                <w:sz w:val="24"/>
                <w:szCs w:val="24"/>
              </w:rPr>
              <w:t>ROW/3</w:t>
            </w:r>
            <w:r w:rsidR="00546118" w:rsidRPr="00732C66">
              <w:rPr>
                <w:rFonts w:ascii="Arial" w:hAnsi="Arial" w:cs="Arial"/>
                <w:b/>
                <w:color w:val="000000"/>
                <w:sz w:val="24"/>
                <w:szCs w:val="24"/>
              </w:rPr>
              <w:t>227322</w:t>
            </w:r>
          </w:p>
        </w:tc>
      </w:tr>
      <w:tr w:rsidR="004969AA" w:rsidRPr="000069D7" w14:paraId="4A4DD245" w14:textId="77777777" w:rsidTr="00B4050B">
        <w:tc>
          <w:tcPr>
            <w:tcW w:w="9520" w:type="dxa"/>
            <w:shd w:val="clear" w:color="auto" w:fill="auto"/>
          </w:tcPr>
          <w:p w14:paraId="68BD896C" w14:textId="77777777" w:rsidR="004969AA" w:rsidRPr="000069D7" w:rsidRDefault="004969AA" w:rsidP="00454ABA">
            <w:pPr>
              <w:pStyle w:val="TBullet"/>
              <w:spacing w:before="60" w:after="60"/>
              <w:ind w:left="357" w:hanging="357"/>
              <w:rPr>
                <w:rFonts w:ascii="Arial" w:hAnsi="Arial" w:cs="Arial"/>
              </w:rPr>
            </w:pPr>
            <w:r w:rsidRPr="000069D7">
              <w:rPr>
                <w:rFonts w:ascii="Arial" w:hAnsi="Arial" w:cs="Arial"/>
              </w:rPr>
              <w:t xml:space="preserve">This Order is made under Section 53(2)(b) of the Wildlife and Countryside Act 1981.  It is known as the </w:t>
            </w:r>
            <w:bookmarkStart w:id="1" w:name="_Hlk23756952"/>
            <w:r w:rsidR="00AB3699" w:rsidRPr="000069D7">
              <w:rPr>
                <w:rFonts w:ascii="Arial" w:hAnsi="Arial" w:cs="Arial"/>
              </w:rPr>
              <w:t>Norfolk</w:t>
            </w:r>
            <w:r w:rsidRPr="000069D7">
              <w:rPr>
                <w:rFonts w:ascii="Arial" w:hAnsi="Arial" w:cs="Arial"/>
              </w:rPr>
              <w:t xml:space="preserve"> County Council </w:t>
            </w:r>
            <w:r w:rsidR="0035112D" w:rsidRPr="000069D7">
              <w:rPr>
                <w:rFonts w:ascii="Arial" w:hAnsi="Arial" w:cs="Arial"/>
              </w:rPr>
              <w:t>(</w:t>
            </w:r>
            <w:r w:rsidR="00AB3699" w:rsidRPr="000069D7">
              <w:rPr>
                <w:rFonts w:ascii="Arial" w:hAnsi="Arial" w:cs="Arial"/>
              </w:rPr>
              <w:t xml:space="preserve">Thompson, </w:t>
            </w:r>
            <w:proofErr w:type="spellStart"/>
            <w:r w:rsidR="00AB3699" w:rsidRPr="000069D7">
              <w:rPr>
                <w:rFonts w:ascii="Arial" w:hAnsi="Arial" w:cs="Arial"/>
              </w:rPr>
              <w:t>Pockthorpe</w:t>
            </w:r>
            <w:proofErr w:type="spellEnd"/>
            <w:r w:rsidR="00AB3699" w:rsidRPr="000069D7">
              <w:rPr>
                <w:rFonts w:ascii="Arial" w:hAnsi="Arial" w:cs="Arial"/>
              </w:rPr>
              <w:t xml:space="preserve"> Lane</w:t>
            </w:r>
            <w:r w:rsidR="005E148B" w:rsidRPr="000069D7">
              <w:rPr>
                <w:rFonts w:ascii="Arial" w:hAnsi="Arial" w:cs="Arial"/>
              </w:rPr>
              <w:t>)</w:t>
            </w:r>
            <w:r w:rsidRPr="000069D7">
              <w:rPr>
                <w:rFonts w:ascii="Arial" w:hAnsi="Arial" w:cs="Arial"/>
                <w:iCs/>
              </w:rPr>
              <w:t xml:space="preserve"> Modification Order 201</w:t>
            </w:r>
            <w:bookmarkEnd w:id="1"/>
            <w:r w:rsidR="00AB3699" w:rsidRPr="000069D7">
              <w:rPr>
                <w:rFonts w:ascii="Arial" w:hAnsi="Arial" w:cs="Arial"/>
                <w:iCs/>
              </w:rPr>
              <w:t>8</w:t>
            </w:r>
            <w:r w:rsidRPr="000069D7">
              <w:rPr>
                <w:rFonts w:ascii="Arial" w:hAnsi="Arial" w:cs="Arial"/>
              </w:rPr>
              <w:t>.</w:t>
            </w:r>
          </w:p>
        </w:tc>
      </w:tr>
      <w:tr w:rsidR="004969AA" w:rsidRPr="000069D7" w14:paraId="5CA38AAB" w14:textId="77777777" w:rsidTr="0093076B">
        <w:tc>
          <w:tcPr>
            <w:tcW w:w="9520" w:type="dxa"/>
            <w:shd w:val="clear" w:color="auto" w:fill="auto"/>
          </w:tcPr>
          <w:p w14:paraId="26887955" w14:textId="77777777" w:rsidR="004969AA" w:rsidRPr="000069D7" w:rsidRDefault="004969AA" w:rsidP="00D22E7A">
            <w:pPr>
              <w:pStyle w:val="TBullet"/>
              <w:spacing w:before="60" w:after="60"/>
              <w:ind w:left="357" w:hanging="357"/>
              <w:rPr>
                <w:rFonts w:ascii="Arial" w:hAnsi="Arial" w:cs="Arial"/>
              </w:rPr>
            </w:pPr>
            <w:r w:rsidRPr="000069D7">
              <w:rPr>
                <w:rFonts w:ascii="Arial" w:hAnsi="Arial" w:cs="Arial"/>
              </w:rPr>
              <w:t xml:space="preserve">The Order is dated </w:t>
            </w:r>
            <w:r w:rsidR="00AB3699" w:rsidRPr="000069D7">
              <w:rPr>
                <w:rFonts w:ascii="Arial" w:hAnsi="Arial" w:cs="Arial"/>
              </w:rPr>
              <w:t>6 April</w:t>
            </w:r>
            <w:r w:rsidR="00D22E7A" w:rsidRPr="000069D7">
              <w:rPr>
                <w:rFonts w:ascii="Arial" w:hAnsi="Arial" w:cs="Arial"/>
              </w:rPr>
              <w:t xml:space="preserve"> </w:t>
            </w:r>
            <w:r w:rsidRPr="000069D7">
              <w:rPr>
                <w:rFonts w:ascii="Arial" w:hAnsi="Arial" w:cs="Arial"/>
              </w:rPr>
              <w:t>201</w:t>
            </w:r>
            <w:r w:rsidR="00AB3699" w:rsidRPr="000069D7">
              <w:rPr>
                <w:rFonts w:ascii="Arial" w:hAnsi="Arial" w:cs="Arial"/>
              </w:rPr>
              <w:t>8</w:t>
            </w:r>
            <w:r w:rsidRPr="000069D7">
              <w:rPr>
                <w:rFonts w:ascii="Arial" w:hAnsi="Arial" w:cs="Arial"/>
              </w:rPr>
              <w:t xml:space="preserve">. It proposes to modify the definitive map and statement for the area by </w:t>
            </w:r>
            <w:r w:rsidR="00E70BBC" w:rsidRPr="000069D7">
              <w:rPr>
                <w:rFonts w:ascii="Arial" w:hAnsi="Arial" w:cs="Arial"/>
              </w:rPr>
              <w:t xml:space="preserve">recording </w:t>
            </w:r>
            <w:r w:rsidR="00530384" w:rsidRPr="000069D7">
              <w:rPr>
                <w:rFonts w:ascii="Arial" w:hAnsi="Arial" w:cs="Arial"/>
              </w:rPr>
              <w:t xml:space="preserve">a </w:t>
            </w:r>
            <w:r w:rsidR="00D22E7A" w:rsidRPr="000069D7">
              <w:rPr>
                <w:rFonts w:ascii="Arial" w:hAnsi="Arial" w:cs="Arial"/>
              </w:rPr>
              <w:t xml:space="preserve">byway open to all traffic </w:t>
            </w:r>
            <w:r w:rsidR="00AB3699" w:rsidRPr="000069D7">
              <w:rPr>
                <w:rFonts w:ascii="Arial" w:hAnsi="Arial" w:cs="Arial"/>
              </w:rPr>
              <w:t xml:space="preserve">from </w:t>
            </w:r>
            <w:proofErr w:type="spellStart"/>
            <w:r w:rsidR="00AB3699" w:rsidRPr="000069D7">
              <w:rPr>
                <w:rFonts w:ascii="Arial" w:hAnsi="Arial" w:cs="Arial"/>
              </w:rPr>
              <w:t>Pockthorpe</w:t>
            </w:r>
            <w:proofErr w:type="spellEnd"/>
            <w:r w:rsidR="00AB3699" w:rsidRPr="000069D7">
              <w:rPr>
                <w:rFonts w:ascii="Arial" w:hAnsi="Arial" w:cs="Arial"/>
              </w:rPr>
              <w:t xml:space="preserve"> Lane to Sparrow Hill, Thompson</w:t>
            </w:r>
            <w:r w:rsidR="00D22E7A" w:rsidRPr="000069D7">
              <w:rPr>
                <w:rFonts w:ascii="Arial" w:hAnsi="Arial" w:cs="Arial"/>
              </w:rPr>
              <w:t xml:space="preserve">, </w:t>
            </w:r>
            <w:r w:rsidRPr="000069D7">
              <w:rPr>
                <w:rFonts w:ascii="Arial" w:hAnsi="Arial" w:cs="Arial"/>
              </w:rPr>
              <w:t>as shown on the Order map and described in the Order schedule.</w:t>
            </w:r>
          </w:p>
        </w:tc>
      </w:tr>
      <w:tr w:rsidR="00B4050B" w:rsidRPr="000069D7" w14:paraId="1ED24DE0" w14:textId="77777777" w:rsidTr="00B4050B">
        <w:tc>
          <w:tcPr>
            <w:tcW w:w="9520" w:type="dxa"/>
            <w:shd w:val="clear" w:color="auto" w:fill="auto"/>
          </w:tcPr>
          <w:p w14:paraId="090BA554" w14:textId="77777777" w:rsidR="00B4050B" w:rsidRPr="000069D7" w:rsidRDefault="00E70BBC" w:rsidP="004D4AE9">
            <w:pPr>
              <w:pStyle w:val="TBullet"/>
              <w:spacing w:before="60" w:after="60"/>
              <w:ind w:left="357" w:hanging="357"/>
              <w:rPr>
                <w:rFonts w:ascii="Arial" w:hAnsi="Arial" w:cs="Arial"/>
              </w:rPr>
            </w:pPr>
            <w:r w:rsidRPr="000069D7">
              <w:rPr>
                <w:rFonts w:ascii="Arial" w:hAnsi="Arial" w:cs="Arial"/>
              </w:rPr>
              <w:t>There w</w:t>
            </w:r>
            <w:r w:rsidR="00F0163B" w:rsidRPr="000069D7">
              <w:rPr>
                <w:rFonts w:ascii="Arial" w:hAnsi="Arial" w:cs="Arial"/>
              </w:rPr>
              <w:t>ere</w:t>
            </w:r>
            <w:r w:rsidR="0035112D" w:rsidRPr="000069D7">
              <w:rPr>
                <w:rFonts w:ascii="Arial" w:hAnsi="Arial" w:cs="Arial"/>
              </w:rPr>
              <w:t xml:space="preserve"> </w:t>
            </w:r>
            <w:r w:rsidR="00E557D4" w:rsidRPr="000069D7">
              <w:rPr>
                <w:rFonts w:ascii="Arial" w:hAnsi="Arial" w:cs="Arial"/>
              </w:rPr>
              <w:t>two</w:t>
            </w:r>
            <w:r w:rsidRPr="000069D7">
              <w:rPr>
                <w:rFonts w:ascii="Arial" w:hAnsi="Arial" w:cs="Arial"/>
              </w:rPr>
              <w:t xml:space="preserve"> </w:t>
            </w:r>
            <w:r w:rsidR="004D4AE9" w:rsidRPr="000069D7">
              <w:rPr>
                <w:rFonts w:ascii="Arial" w:hAnsi="Arial" w:cs="Arial"/>
              </w:rPr>
              <w:t xml:space="preserve">letters of </w:t>
            </w:r>
            <w:r w:rsidRPr="000069D7">
              <w:rPr>
                <w:rFonts w:ascii="Arial" w:hAnsi="Arial" w:cs="Arial"/>
              </w:rPr>
              <w:t>objection</w:t>
            </w:r>
            <w:r w:rsidR="00E557D4" w:rsidRPr="000069D7">
              <w:rPr>
                <w:rFonts w:ascii="Arial" w:hAnsi="Arial" w:cs="Arial"/>
              </w:rPr>
              <w:t xml:space="preserve"> </w:t>
            </w:r>
            <w:r w:rsidR="00530384" w:rsidRPr="000069D7">
              <w:rPr>
                <w:rFonts w:ascii="Arial" w:hAnsi="Arial" w:cs="Arial"/>
              </w:rPr>
              <w:t xml:space="preserve">and </w:t>
            </w:r>
            <w:r w:rsidR="00E557D4" w:rsidRPr="000069D7">
              <w:rPr>
                <w:rFonts w:ascii="Arial" w:hAnsi="Arial" w:cs="Arial"/>
              </w:rPr>
              <w:t>three</w:t>
            </w:r>
            <w:r w:rsidR="00530384" w:rsidRPr="000069D7">
              <w:rPr>
                <w:rFonts w:ascii="Arial" w:hAnsi="Arial" w:cs="Arial"/>
              </w:rPr>
              <w:t xml:space="preserve"> representation</w:t>
            </w:r>
            <w:r w:rsidR="00E557D4" w:rsidRPr="000069D7">
              <w:rPr>
                <w:rFonts w:ascii="Arial" w:hAnsi="Arial" w:cs="Arial"/>
              </w:rPr>
              <w:t>s</w:t>
            </w:r>
            <w:r w:rsidR="00530384" w:rsidRPr="000069D7">
              <w:rPr>
                <w:rFonts w:ascii="Arial" w:hAnsi="Arial" w:cs="Arial"/>
              </w:rPr>
              <w:t xml:space="preserve"> </w:t>
            </w:r>
            <w:r w:rsidRPr="000069D7">
              <w:rPr>
                <w:rFonts w:ascii="Arial" w:hAnsi="Arial" w:cs="Arial"/>
              </w:rPr>
              <w:t>outstanding</w:t>
            </w:r>
            <w:r w:rsidR="00530384" w:rsidRPr="000069D7">
              <w:rPr>
                <w:rFonts w:ascii="Arial" w:hAnsi="Arial" w:cs="Arial"/>
              </w:rPr>
              <w:t xml:space="preserve"> </w:t>
            </w:r>
            <w:r w:rsidRPr="000069D7">
              <w:rPr>
                <w:rFonts w:ascii="Arial" w:hAnsi="Arial" w:cs="Arial"/>
              </w:rPr>
              <w:t xml:space="preserve">when </w:t>
            </w:r>
            <w:r w:rsidR="00E557D4" w:rsidRPr="000069D7">
              <w:rPr>
                <w:rFonts w:ascii="Arial" w:hAnsi="Arial" w:cs="Arial"/>
              </w:rPr>
              <w:t>Norfolk</w:t>
            </w:r>
            <w:r w:rsidR="00E604A2" w:rsidRPr="000069D7">
              <w:rPr>
                <w:rFonts w:ascii="Arial" w:hAnsi="Arial" w:cs="Arial"/>
              </w:rPr>
              <w:t xml:space="preserve"> County </w:t>
            </w:r>
            <w:r w:rsidR="00B4050B" w:rsidRPr="000069D7">
              <w:rPr>
                <w:rFonts w:ascii="Arial" w:hAnsi="Arial" w:cs="Arial"/>
              </w:rPr>
              <w:t xml:space="preserve">Council submitted the Order </w:t>
            </w:r>
            <w:r w:rsidR="002F0A62" w:rsidRPr="000069D7">
              <w:rPr>
                <w:rFonts w:ascii="Arial" w:hAnsi="Arial" w:cs="Arial"/>
              </w:rPr>
              <w:t xml:space="preserve">for confirmation </w:t>
            </w:r>
            <w:r w:rsidR="00B4050B" w:rsidRPr="000069D7">
              <w:rPr>
                <w:rFonts w:ascii="Arial" w:hAnsi="Arial" w:cs="Arial"/>
              </w:rPr>
              <w:t xml:space="preserve">to the Secretary of State for Environment, Food </w:t>
            </w:r>
            <w:r w:rsidR="003424B2" w:rsidRPr="000069D7">
              <w:rPr>
                <w:rFonts w:ascii="Arial" w:hAnsi="Arial" w:cs="Arial"/>
              </w:rPr>
              <w:t>and</w:t>
            </w:r>
            <w:r w:rsidRPr="000069D7">
              <w:rPr>
                <w:rFonts w:ascii="Arial" w:hAnsi="Arial" w:cs="Arial"/>
              </w:rPr>
              <w:t xml:space="preserve"> </w:t>
            </w:r>
            <w:r w:rsidR="00B4050B" w:rsidRPr="000069D7">
              <w:rPr>
                <w:rFonts w:ascii="Arial" w:hAnsi="Arial" w:cs="Arial"/>
              </w:rPr>
              <w:t>Rural Affairs</w:t>
            </w:r>
            <w:r w:rsidR="00513406" w:rsidRPr="000069D7">
              <w:rPr>
                <w:rFonts w:ascii="Arial" w:hAnsi="Arial" w:cs="Arial"/>
              </w:rPr>
              <w:t>.</w:t>
            </w:r>
          </w:p>
        </w:tc>
      </w:tr>
      <w:tr w:rsidR="00B4050B" w:rsidRPr="000069D7" w14:paraId="74D7C5A8" w14:textId="77777777" w:rsidTr="00B4050B">
        <w:tc>
          <w:tcPr>
            <w:tcW w:w="9520" w:type="dxa"/>
            <w:tcBorders>
              <w:bottom w:val="single" w:sz="6" w:space="0" w:color="000000"/>
            </w:tcBorders>
            <w:shd w:val="clear" w:color="auto" w:fill="auto"/>
          </w:tcPr>
          <w:p w14:paraId="0502535C" w14:textId="77777777" w:rsidR="00F84A5E" w:rsidRPr="000069D7" w:rsidRDefault="00F84A5E" w:rsidP="00EE5CE5">
            <w:pPr>
              <w:pStyle w:val="Singleline"/>
              <w:tabs>
                <w:tab w:val="left" w:pos="360"/>
              </w:tabs>
              <w:spacing w:before="120"/>
              <w:ind w:left="2835" w:hanging="2835"/>
              <w:rPr>
                <w:rFonts w:ascii="Arial" w:hAnsi="Arial" w:cs="Arial"/>
                <w:b/>
                <w:szCs w:val="22"/>
              </w:rPr>
            </w:pPr>
            <w:bookmarkStart w:id="2" w:name="bmkReturn"/>
            <w:bookmarkEnd w:id="2"/>
            <w:r w:rsidRPr="00732C66">
              <w:rPr>
                <w:rFonts w:ascii="Arial" w:hAnsi="Arial" w:cs="Arial"/>
                <w:b/>
                <w:sz w:val="24"/>
                <w:szCs w:val="24"/>
              </w:rPr>
              <w:t xml:space="preserve">Summary of Decision: </w:t>
            </w:r>
            <w:r w:rsidRPr="00732C66">
              <w:rPr>
                <w:rFonts w:ascii="Arial" w:hAnsi="Arial" w:cs="Arial"/>
                <w:b/>
                <w:sz w:val="24"/>
                <w:szCs w:val="24"/>
              </w:rPr>
              <w:tab/>
            </w:r>
            <w:r w:rsidR="008E5073" w:rsidRPr="00732C66">
              <w:rPr>
                <w:rFonts w:ascii="Arial" w:hAnsi="Arial" w:cs="Arial"/>
                <w:b/>
                <w:sz w:val="24"/>
                <w:szCs w:val="24"/>
              </w:rPr>
              <w:t>Confirmation of t</w:t>
            </w:r>
            <w:r w:rsidR="007B274A" w:rsidRPr="00732C66">
              <w:rPr>
                <w:rFonts w:ascii="Arial" w:hAnsi="Arial" w:cs="Arial"/>
                <w:b/>
                <w:sz w:val="24"/>
                <w:szCs w:val="24"/>
              </w:rPr>
              <w:t xml:space="preserve">he Order is </w:t>
            </w:r>
            <w:r w:rsidR="008E5073" w:rsidRPr="00732C66">
              <w:rPr>
                <w:rFonts w:ascii="Arial" w:hAnsi="Arial" w:cs="Arial"/>
                <w:b/>
                <w:sz w:val="24"/>
                <w:szCs w:val="24"/>
              </w:rPr>
              <w:t>proposed subject to modifications</w:t>
            </w:r>
            <w:r w:rsidR="001735A0">
              <w:rPr>
                <w:rFonts w:ascii="Arial" w:hAnsi="Arial" w:cs="Arial"/>
                <w:b/>
                <w:sz w:val="24"/>
                <w:szCs w:val="24"/>
              </w:rPr>
              <w:t>,</w:t>
            </w:r>
            <w:r w:rsidR="008E5073" w:rsidRPr="00732C66">
              <w:rPr>
                <w:rFonts w:ascii="Arial" w:hAnsi="Arial" w:cs="Arial"/>
                <w:b/>
                <w:sz w:val="24"/>
                <w:szCs w:val="24"/>
              </w:rPr>
              <w:t xml:space="preserve"> as set out in Formal Decision below</w:t>
            </w:r>
            <w:r w:rsidR="00EE5CE5" w:rsidRPr="00B93B36">
              <w:rPr>
                <w:rFonts w:ascii="Arial" w:hAnsi="Arial" w:cs="Arial"/>
                <w:b/>
                <w:szCs w:val="22"/>
              </w:rPr>
              <w:t>.</w:t>
            </w:r>
            <w:r w:rsidRPr="000069D7">
              <w:rPr>
                <w:rFonts w:ascii="Arial" w:hAnsi="Arial" w:cs="Arial"/>
                <w:b/>
                <w:szCs w:val="22"/>
              </w:rPr>
              <w:t xml:space="preserve"> </w:t>
            </w:r>
          </w:p>
          <w:p w14:paraId="4544A0C0" w14:textId="77777777" w:rsidR="00B4050B" w:rsidRPr="000069D7" w:rsidRDefault="00B4050B" w:rsidP="00EE5CE5">
            <w:pPr>
              <w:spacing w:before="120"/>
              <w:rPr>
                <w:rFonts w:ascii="Arial" w:hAnsi="Arial" w:cs="Arial"/>
                <w:b/>
                <w:color w:val="000000"/>
                <w:sz w:val="2"/>
              </w:rPr>
            </w:pPr>
          </w:p>
        </w:tc>
      </w:tr>
    </w:tbl>
    <w:p w14:paraId="14C6AB0E" w14:textId="77777777" w:rsidR="004D4AE9" w:rsidRPr="00295053" w:rsidRDefault="004D4AE9" w:rsidP="004D4AE9">
      <w:pPr>
        <w:pStyle w:val="Heading6blackfont"/>
        <w:rPr>
          <w:rFonts w:ascii="Arial" w:hAnsi="Arial" w:cs="Arial"/>
          <w:sz w:val="24"/>
          <w:szCs w:val="24"/>
        </w:rPr>
      </w:pPr>
      <w:bookmarkStart w:id="3" w:name="_Ref397443356"/>
      <w:r w:rsidRPr="00295053">
        <w:rPr>
          <w:rFonts w:ascii="Arial" w:hAnsi="Arial" w:cs="Arial"/>
          <w:sz w:val="24"/>
          <w:szCs w:val="24"/>
        </w:rPr>
        <w:t>Pre</w:t>
      </w:r>
      <w:r w:rsidR="009C086E">
        <w:rPr>
          <w:rFonts w:ascii="Arial" w:hAnsi="Arial" w:cs="Arial"/>
          <w:sz w:val="24"/>
          <w:szCs w:val="24"/>
        </w:rPr>
        <w:t>liminary</w:t>
      </w:r>
      <w:r w:rsidRPr="00295053">
        <w:rPr>
          <w:rFonts w:ascii="Arial" w:hAnsi="Arial" w:cs="Arial"/>
          <w:sz w:val="24"/>
          <w:szCs w:val="24"/>
        </w:rPr>
        <w:t xml:space="preserve"> Matters</w:t>
      </w:r>
    </w:p>
    <w:p w14:paraId="249CF6A7" w14:textId="77777777" w:rsidR="00CA1469" w:rsidRPr="00295053" w:rsidRDefault="00803602" w:rsidP="000110E0">
      <w:pPr>
        <w:pStyle w:val="Style1"/>
        <w:numPr>
          <w:ilvl w:val="0"/>
          <w:numId w:val="23"/>
        </w:numPr>
        <w:rPr>
          <w:rFonts w:ascii="Arial" w:hAnsi="Arial" w:cs="Arial"/>
          <w:color w:val="auto"/>
          <w:sz w:val="24"/>
          <w:szCs w:val="24"/>
        </w:rPr>
      </w:pPr>
      <w:r>
        <w:rPr>
          <w:rFonts w:ascii="Arial" w:hAnsi="Arial" w:cs="Arial"/>
          <w:color w:val="auto"/>
          <w:sz w:val="24"/>
          <w:szCs w:val="24"/>
        </w:rPr>
        <w:t>A</w:t>
      </w:r>
      <w:r w:rsidR="00CA1469" w:rsidRPr="00295053">
        <w:rPr>
          <w:rFonts w:ascii="Arial" w:hAnsi="Arial" w:cs="Arial"/>
          <w:color w:val="auto"/>
          <w:sz w:val="24"/>
          <w:szCs w:val="24"/>
        </w:rPr>
        <w:t xml:space="preserve"> public local inquiry into the Order </w:t>
      </w:r>
      <w:r>
        <w:rPr>
          <w:rFonts w:ascii="Arial" w:hAnsi="Arial" w:cs="Arial"/>
          <w:color w:val="auto"/>
          <w:sz w:val="24"/>
          <w:szCs w:val="24"/>
        </w:rPr>
        <w:t xml:space="preserve">was due to open </w:t>
      </w:r>
      <w:r w:rsidR="002264CD" w:rsidRPr="00295053">
        <w:rPr>
          <w:rFonts w:ascii="Arial" w:hAnsi="Arial" w:cs="Arial"/>
          <w:color w:val="auto"/>
          <w:sz w:val="24"/>
          <w:szCs w:val="24"/>
        </w:rPr>
        <w:t xml:space="preserve">in </w:t>
      </w:r>
      <w:r w:rsidR="00CA1469" w:rsidRPr="00295053">
        <w:rPr>
          <w:rFonts w:ascii="Arial" w:hAnsi="Arial" w:cs="Arial"/>
          <w:color w:val="auto"/>
          <w:sz w:val="24"/>
          <w:szCs w:val="24"/>
        </w:rPr>
        <w:t xml:space="preserve">Thompson Community Centre on </w:t>
      </w:r>
      <w:r w:rsidR="002264CD" w:rsidRPr="00295053">
        <w:rPr>
          <w:rFonts w:ascii="Arial" w:hAnsi="Arial" w:cs="Arial"/>
          <w:color w:val="auto"/>
          <w:sz w:val="24"/>
          <w:szCs w:val="24"/>
        </w:rPr>
        <w:t xml:space="preserve">6 April 2020. </w:t>
      </w:r>
      <w:r>
        <w:rPr>
          <w:rFonts w:ascii="Arial" w:hAnsi="Arial" w:cs="Arial"/>
          <w:color w:val="auto"/>
          <w:sz w:val="24"/>
          <w:szCs w:val="24"/>
        </w:rPr>
        <w:t>However, t</w:t>
      </w:r>
      <w:r w:rsidR="00CA1469" w:rsidRPr="00295053">
        <w:rPr>
          <w:rFonts w:ascii="Arial" w:hAnsi="Arial" w:cs="Arial"/>
          <w:sz w:val="24"/>
          <w:szCs w:val="24"/>
        </w:rPr>
        <w:t>he introduction of restrictions because of the Covid-19 pandemic meant that a public meeting of this nature could not be held as planned and consequently the proceedings were re-arranged</w:t>
      </w:r>
      <w:r w:rsidR="00761E3D" w:rsidRPr="00295053">
        <w:rPr>
          <w:rFonts w:ascii="Arial" w:hAnsi="Arial" w:cs="Arial"/>
          <w:sz w:val="24"/>
          <w:szCs w:val="24"/>
        </w:rPr>
        <w:t>, in fact</w:t>
      </w:r>
      <w:r w:rsidR="002264CD" w:rsidRPr="00295053">
        <w:rPr>
          <w:rFonts w:ascii="Arial" w:hAnsi="Arial" w:cs="Arial"/>
          <w:sz w:val="24"/>
          <w:szCs w:val="24"/>
        </w:rPr>
        <w:t xml:space="preserve"> several times. Although the event was eventually </w:t>
      </w:r>
      <w:r w:rsidR="00E423FE" w:rsidRPr="00295053">
        <w:rPr>
          <w:rFonts w:ascii="Arial" w:hAnsi="Arial" w:cs="Arial"/>
          <w:sz w:val="24"/>
          <w:szCs w:val="24"/>
        </w:rPr>
        <w:t>scheduled for</w:t>
      </w:r>
      <w:r w:rsidR="002264CD" w:rsidRPr="00295053">
        <w:rPr>
          <w:rFonts w:ascii="Arial" w:hAnsi="Arial" w:cs="Arial"/>
          <w:sz w:val="24"/>
          <w:szCs w:val="24"/>
        </w:rPr>
        <w:t xml:space="preserve"> 22 February 2022, unforeseen and unavoidable circumstances affecting one of the main parties meant that when I </w:t>
      </w:r>
      <w:r w:rsidR="004A7583" w:rsidRPr="00295053">
        <w:rPr>
          <w:rFonts w:ascii="Arial" w:hAnsi="Arial" w:cs="Arial"/>
          <w:sz w:val="24"/>
          <w:szCs w:val="24"/>
        </w:rPr>
        <w:t xml:space="preserve">opened the inquiry, I immediately adjourned the proceedings in the interests of fairness. </w:t>
      </w:r>
    </w:p>
    <w:p w14:paraId="34AF31D8" w14:textId="77777777" w:rsidR="002264CD" w:rsidRPr="00295053" w:rsidRDefault="004A7583" w:rsidP="000110E0">
      <w:pPr>
        <w:pStyle w:val="Style1"/>
        <w:numPr>
          <w:ilvl w:val="0"/>
          <w:numId w:val="23"/>
        </w:numPr>
        <w:rPr>
          <w:rFonts w:ascii="Arial" w:hAnsi="Arial" w:cs="Arial"/>
          <w:color w:val="auto"/>
          <w:sz w:val="24"/>
          <w:szCs w:val="24"/>
        </w:rPr>
      </w:pPr>
      <w:r w:rsidRPr="00295053">
        <w:rPr>
          <w:rFonts w:ascii="Arial" w:hAnsi="Arial" w:cs="Arial"/>
          <w:color w:val="auto"/>
          <w:sz w:val="24"/>
          <w:szCs w:val="24"/>
        </w:rPr>
        <w:t xml:space="preserve">It was not until </w:t>
      </w:r>
      <w:r w:rsidR="00E423FE" w:rsidRPr="00295053">
        <w:rPr>
          <w:rFonts w:ascii="Arial" w:hAnsi="Arial" w:cs="Arial"/>
          <w:color w:val="auto"/>
          <w:sz w:val="24"/>
          <w:szCs w:val="24"/>
        </w:rPr>
        <w:t>15 November 2022</w:t>
      </w:r>
      <w:r w:rsidRPr="00295053">
        <w:rPr>
          <w:rFonts w:ascii="Arial" w:hAnsi="Arial" w:cs="Arial"/>
          <w:color w:val="auto"/>
          <w:sz w:val="24"/>
          <w:szCs w:val="24"/>
        </w:rPr>
        <w:t xml:space="preserve"> that the inquiry was able to get underway. I am grateful to all parties for their forbearance during these challenging times. Although two and a half years ha</w:t>
      </w:r>
      <w:r w:rsidR="008B0B21">
        <w:rPr>
          <w:rFonts w:ascii="Arial" w:hAnsi="Arial" w:cs="Arial"/>
          <w:color w:val="auto"/>
          <w:sz w:val="24"/>
          <w:szCs w:val="24"/>
        </w:rPr>
        <w:t>d</w:t>
      </w:r>
      <w:r w:rsidRPr="00295053">
        <w:rPr>
          <w:rFonts w:ascii="Arial" w:hAnsi="Arial" w:cs="Arial"/>
          <w:color w:val="auto"/>
          <w:sz w:val="24"/>
          <w:szCs w:val="24"/>
        </w:rPr>
        <w:t xml:space="preserve"> passed since the matter should have been resolved, I am confident that the passage of time has not affected the quality of the </w:t>
      </w:r>
      <w:r w:rsidR="00E423FE" w:rsidRPr="00295053">
        <w:rPr>
          <w:rFonts w:ascii="Arial" w:hAnsi="Arial" w:cs="Arial"/>
          <w:color w:val="auto"/>
          <w:sz w:val="24"/>
          <w:szCs w:val="24"/>
        </w:rPr>
        <w:t xml:space="preserve">key </w:t>
      </w:r>
      <w:r w:rsidRPr="00295053">
        <w:rPr>
          <w:rFonts w:ascii="Arial" w:hAnsi="Arial" w:cs="Arial"/>
          <w:color w:val="auto"/>
          <w:sz w:val="24"/>
          <w:szCs w:val="24"/>
        </w:rPr>
        <w:t xml:space="preserve">evidence that is </w:t>
      </w:r>
      <w:r w:rsidR="001523F5">
        <w:rPr>
          <w:rFonts w:ascii="Arial" w:hAnsi="Arial" w:cs="Arial"/>
          <w:color w:val="auto"/>
          <w:sz w:val="24"/>
          <w:szCs w:val="24"/>
        </w:rPr>
        <w:t>central</w:t>
      </w:r>
      <w:r w:rsidRPr="00295053">
        <w:rPr>
          <w:rFonts w:ascii="Arial" w:hAnsi="Arial" w:cs="Arial"/>
          <w:color w:val="auto"/>
          <w:sz w:val="24"/>
          <w:szCs w:val="24"/>
        </w:rPr>
        <w:t xml:space="preserve"> to the determination of this Order.</w:t>
      </w:r>
      <w:r w:rsidR="00E41472" w:rsidRPr="00E41472">
        <w:rPr>
          <w:rFonts w:ascii="Arial" w:hAnsi="Arial" w:cs="Arial"/>
          <w:color w:val="auto"/>
          <w:sz w:val="24"/>
          <w:szCs w:val="24"/>
          <w:highlight w:val="cyan"/>
        </w:rPr>
        <w:t xml:space="preserve"> </w:t>
      </w:r>
    </w:p>
    <w:p w14:paraId="401808C1" w14:textId="77777777" w:rsidR="00E41472" w:rsidRPr="00E41472" w:rsidRDefault="004A7583" w:rsidP="00CA1469">
      <w:pPr>
        <w:pStyle w:val="Style1"/>
        <w:numPr>
          <w:ilvl w:val="0"/>
          <w:numId w:val="23"/>
        </w:numPr>
        <w:rPr>
          <w:rFonts w:ascii="Arial" w:hAnsi="Arial" w:cs="Arial"/>
          <w:color w:val="auto"/>
          <w:sz w:val="24"/>
          <w:szCs w:val="24"/>
        </w:rPr>
      </w:pPr>
      <w:r w:rsidRPr="00295053">
        <w:rPr>
          <w:rFonts w:ascii="Arial" w:hAnsi="Arial" w:cs="Arial"/>
          <w:sz w:val="24"/>
          <w:szCs w:val="24"/>
        </w:rPr>
        <w:t xml:space="preserve">During the afternoon of </w:t>
      </w:r>
      <w:r w:rsidR="008B0B21">
        <w:rPr>
          <w:rFonts w:ascii="Arial" w:hAnsi="Arial" w:cs="Arial"/>
          <w:sz w:val="24"/>
          <w:szCs w:val="24"/>
        </w:rPr>
        <w:t>14 November 2022</w:t>
      </w:r>
      <w:r w:rsidR="00E41472">
        <w:rPr>
          <w:rFonts w:ascii="Arial" w:hAnsi="Arial" w:cs="Arial"/>
          <w:sz w:val="24"/>
          <w:szCs w:val="24"/>
        </w:rPr>
        <w:t>,</w:t>
      </w:r>
      <w:r w:rsidRPr="00295053">
        <w:rPr>
          <w:rFonts w:ascii="Arial" w:hAnsi="Arial" w:cs="Arial"/>
          <w:sz w:val="24"/>
          <w:szCs w:val="24"/>
        </w:rPr>
        <w:t xml:space="preserve"> I walked </w:t>
      </w:r>
      <w:proofErr w:type="gramStart"/>
      <w:r w:rsidRPr="00295053">
        <w:rPr>
          <w:rFonts w:ascii="Arial" w:hAnsi="Arial" w:cs="Arial"/>
          <w:sz w:val="24"/>
          <w:szCs w:val="24"/>
        </w:rPr>
        <w:t xml:space="preserve">the </w:t>
      </w:r>
      <w:r w:rsidR="008B0B21">
        <w:rPr>
          <w:rFonts w:ascii="Arial" w:hAnsi="Arial" w:cs="Arial"/>
          <w:sz w:val="24"/>
          <w:szCs w:val="24"/>
        </w:rPr>
        <w:t>majority of</w:t>
      </w:r>
      <w:proofErr w:type="gramEnd"/>
      <w:r w:rsidR="008B0B21">
        <w:rPr>
          <w:rFonts w:ascii="Arial" w:hAnsi="Arial" w:cs="Arial"/>
          <w:sz w:val="24"/>
          <w:szCs w:val="24"/>
        </w:rPr>
        <w:t xml:space="preserve"> </w:t>
      </w:r>
      <w:r w:rsidRPr="00295053">
        <w:rPr>
          <w:rFonts w:ascii="Arial" w:hAnsi="Arial" w:cs="Arial"/>
          <w:sz w:val="24"/>
          <w:szCs w:val="24"/>
        </w:rPr>
        <w:t>the route in question</w:t>
      </w:r>
      <w:r w:rsidR="00E41472">
        <w:rPr>
          <w:rFonts w:ascii="Arial" w:hAnsi="Arial" w:cs="Arial"/>
          <w:sz w:val="24"/>
          <w:szCs w:val="24"/>
        </w:rPr>
        <w:t xml:space="preserve">, </w:t>
      </w:r>
      <w:r w:rsidR="00E41472" w:rsidRPr="00295053">
        <w:rPr>
          <w:rFonts w:ascii="Arial" w:hAnsi="Arial" w:cs="Arial"/>
          <w:sz w:val="24"/>
          <w:szCs w:val="24"/>
        </w:rPr>
        <w:t>unaccompanied</w:t>
      </w:r>
      <w:r w:rsidR="00E41472">
        <w:rPr>
          <w:rFonts w:ascii="Arial" w:hAnsi="Arial" w:cs="Arial"/>
          <w:sz w:val="24"/>
          <w:szCs w:val="24"/>
        </w:rPr>
        <w:t xml:space="preserve">, albeit in two parts since the </w:t>
      </w:r>
      <w:r w:rsidR="001523F5">
        <w:rPr>
          <w:rFonts w:ascii="Arial" w:hAnsi="Arial" w:cs="Arial"/>
          <w:sz w:val="24"/>
          <w:szCs w:val="24"/>
        </w:rPr>
        <w:t>middle</w:t>
      </w:r>
      <w:r w:rsidR="00E41472">
        <w:rPr>
          <w:rFonts w:ascii="Arial" w:hAnsi="Arial" w:cs="Arial"/>
          <w:sz w:val="24"/>
          <w:szCs w:val="24"/>
        </w:rPr>
        <w:t xml:space="preserve"> section was overgrown with brambles and other vegetation making safe passage impossible. Nevertheless</w:t>
      </w:r>
      <w:r w:rsidRPr="00295053">
        <w:rPr>
          <w:rFonts w:ascii="Arial" w:hAnsi="Arial" w:cs="Arial"/>
          <w:sz w:val="24"/>
          <w:szCs w:val="24"/>
        </w:rPr>
        <w:t>,</w:t>
      </w:r>
      <w:r w:rsidR="00E41472">
        <w:rPr>
          <w:rFonts w:ascii="Arial" w:hAnsi="Arial" w:cs="Arial"/>
          <w:sz w:val="24"/>
          <w:szCs w:val="24"/>
        </w:rPr>
        <w:t xml:space="preserve"> I was able to gain a</w:t>
      </w:r>
      <w:r w:rsidRPr="00295053">
        <w:rPr>
          <w:rFonts w:ascii="Arial" w:hAnsi="Arial" w:cs="Arial"/>
          <w:sz w:val="24"/>
          <w:szCs w:val="24"/>
        </w:rPr>
        <w:t xml:space="preserve"> </w:t>
      </w:r>
      <w:r w:rsidR="001523F5">
        <w:rPr>
          <w:rFonts w:ascii="Arial" w:hAnsi="Arial" w:cs="Arial"/>
          <w:sz w:val="24"/>
          <w:szCs w:val="24"/>
        </w:rPr>
        <w:t>good</w:t>
      </w:r>
      <w:r w:rsidRPr="00295053">
        <w:rPr>
          <w:rFonts w:ascii="Arial" w:hAnsi="Arial" w:cs="Arial"/>
          <w:sz w:val="24"/>
          <w:szCs w:val="24"/>
        </w:rPr>
        <w:t xml:space="preserve"> impression of the</w:t>
      </w:r>
      <w:r w:rsidR="00E41472">
        <w:rPr>
          <w:rFonts w:ascii="Arial" w:hAnsi="Arial" w:cs="Arial"/>
          <w:sz w:val="24"/>
          <w:szCs w:val="24"/>
        </w:rPr>
        <w:t xml:space="preserve"> claimed right of way</w:t>
      </w:r>
      <w:r w:rsidRPr="00295053">
        <w:rPr>
          <w:rFonts w:ascii="Arial" w:hAnsi="Arial" w:cs="Arial"/>
          <w:sz w:val="24"/>
          <w:szCs w:val="24"/>
        </w:rPr>
        <w:t>.</w:t>
      </w:r>
      <w:r w:rsidR="00E41472">
        <w:rPr>
          <w:rFonts w:ascii="Arial" w:hAnsi="Arial" w:cs="Arial"/>
          <w:sz w:val="24"/>
          <w:szCs w:val="24"/>
        </w:rPr>
        <w:t xml:space="preserve"> </w:t>
      </w:r>
    </w:p>
    <w:p w14:paraId="7514B36B" w14:textId="77777777" w:rsidR="00A2554E" w:rsidRPr="00F32B89" w:rsidRDefault="00E41472" w:rsidP="00CA1469">
      <w:pPr>
        <w:pStyle w:val="Style1"/>
        <w:numPr>
          <w:ilvl w:val="0"/>
          <w:numId w:val="23"/>
        </w:numPr>
        <w:rPr>
          <w:rFonts w:ascii="Arial" w:hAnsi="Arial" w:cs="Arial"/>
          <w:color w:val="auto"/>
          <w:sz w:val="24"/>
          <w:szCs w:val="24"/>
        </w:rPr>
      </w:pPr>
      <w:r>
        <w:rPr>
          <w:rFonts w:ascii="Arial" w:hAnsi="Arial" w:cs="Arial"/>
          <w:sz w:val="24"/>
          <w:szCs w:val="24"/>
        </w:rPr>
        <w:t xml:space="preserve">During the second afternoon of the inquiry, I adjourned briefly </w:t>
      </w:r>
      <w:proofErr w:type="gramStart"/>
      <w:r>
        <w:rPr>
          <w:rFonts w:ascii="Arial" w:hAnsi="Arial" w:cs="Arial"/>
          <w:sz w:val="24"/>
          <w:szCs w:val="24"/>
        </w:rPr>
        <w:t>so as to</w:t>
      </w:r>
      <w:proofErr w:type="gramEnd"/>
      <w:r>
        <w:rPr>
          <w:rFonts w:ascii="Arial" w:hAnsi="Arial" w:cs="Arial"/>
          <w:sz w:val="24"/>
          <w:szCs w:val="24"/>
        </w:rPr>
        <w:t xml:space="preserve"> be able to visit the </w:t>
      </w:r>
      <w:r w:rsidR="00996CD7">
        <w:rPr>
          <w:rFonts w:ascii="Arial" w:hAnsi="Arial" w:cs="Arial"/>
          <w:sz w:val="24"/>
          <w:szCs w:val="24"/>
        </w:rPr>
        <w:t>south</w:t>
      </w:r>
      <w:r w:rsidR="00AB429E">
        <w:rPr>
          <w:rFonts w:ascii="Arial" w:hAnsi="Arial" w:cs="Arial"/>
          <w:sz w:val="24"/>
          <w:szCs w:val="24"/>
        </w:rPr>
        <w:t>-</w:t>
      </w:r>
      <w:r w:rsidR="00996CD7">
        <w:rPr>
          <w:rFonts w:ascii="Arial" w:hAnsi="Arial" w:cs="Arial"/>
          <w:sz w:val="24"/>
          <w:szCs w:val="24"/>
        </w:rPr>
        <w:t xml:space="preserve">eastern </w:t>
      </w:r>
      <w:r>
        <w:rPr>
          <w:rFonts w:ascii="Arial" w:hAnsi="Arial" w:cs="Arial"/>
          <w:sz w:val="24"/>
          <w:szCs w:val="24"/>
        </w:rPr>
        <w:t xml:space="preserve">end of the Order route, on that occasion accompanied by both supporters of and </w:t>
      </w:r>
      <w:r w:rsidRPr="00F32B89">
        <w:rPr>
          <w:rFonts w:ascii="Arial" w:hAnsi="Arial" w:cs="Arial"/>
          <w:sz w:val="24"/>
          <w:szCs w:val="24"/>
        </w:rPr>
        <w:t>objectors to the Order.</w:t>
      </w:r>
    </w:p>
    <w:p w14:paraId="363411DF" w14:textId="77777777" w:rsidR="009C086E" w:rsidRDefault="009C086E" w:rsidP="009C086E">
      <w:pPr>
        <w:pStyle w:val="Style1"/>
        <w:numPr>
          <w:ilvl w:val="0"/>
          <w:numId w:val="23"/>
        </w:numPr>
        <w:rPr>
          <w:rFonts w:ascii="Arial" w:hAnsi="Arial" w:cs="Arial"/>
          <w:color w:val="auto"/>
          <w:sz w:val="24"/>
          <w:szCs w:val="24"/>
        </w:rPr>
      </w:pPr>
      <w:r w:rsidRPr="00F32B89">
        <w:rPr>
          <w:rFonts w:ascii="Arial" w:hAnsi="Arial" w:cs="Arial"/>
          <w:color w:val="auto"/>
          <w:sz w:val="24"/>
          <w:szCs w:val="24"/>
        </w:rPr>
        <w:t>On the second day of the inquiry, on the advice of Counsel, NCC altered its position as regards the Order and its confirmation.</w:t>
      </w:r>
      <w:r w:rsidR="0081266B" w:rsidRPr="00F32B89">
        <w:rPr>
          <w:rFonts w:ascii="Arial" w:hAnsi="Arial" w:cs="Arial"/>
          <w:color w:val="auto"/>
          <w:sz w:val="24"/>
          <w:szCs w:val="24"/>
        </w:rPr>
        <w:t xml:space="preserve"> Having been presented with additional evidence</w:t>
      </w:r>
      <w:r w:rsidR="00AB429E" w:rsidRPr="00F32B89">
        <w:rPr>
          <w:rFonts w:ascii="Arial" w:hAnsi="Arial" w:cs="Arial"/>
          <w:color w:val="auto"/>
          <w:sz w:val="24"/>
          <w:szCs w:val="24"/>
        </w:rPr>
        <w:t xml:space="preserve"> at the inquiry </w:t>
      </w:r>
      <w:r w:rsidR="0081266B" w:rsidRPr="00F32B89">
        <w:rPr>
          <w:rFonts w:ascii="Arial" w:hAnsi="Arial" w:cs="Arial"/>
          <w:color w:val="auto"/>
          <w:sz w:val="24"/>
          <w:szCs w:val="24"/>
        </w:rPr>
        <w:t xml:space="preserve">and following </w:t>
      </w:r>
      <w:r w:rsidR="00F32B89" w:rsidRPr="00F32B89">
        <w:rPr>
          <w:rFonts w:ascii="Arial" w:hAnsi="Arial" w:cs="Arial"/>
          <w:color w:val="auto"/>
          <w:sz w:val="24"/>
          <w:szCs w:val="24"/>
        </w:rPr>
        <w:t xml:space="preserve">cross-examination of its witness, Mr </w:t>
      </w:r>
      <w:r w:rsidR="00F32B89" w:rsidRPr="00F32B89">
        <w:rPr>
          <w:rFonts w:ascii="Arial" w:hAnsi="Arial" w:cs="Arial"/>
          <w:color w:val="auto"/>
          <w:sz w:val="24"/>
          <w:szCs w:val="24"/>
        </w:rPr>
        <w:lastRenderedPageBreak/>
        <w:t xml:space="preserve">Malyon, NCC accepted that, on a balance of probability, </w:t>
      </w:r>
      <w:r w:rsidR="00F32B89">
        <w:rPr>
          <w:rFonts w:ascii="Arial" w:hAnsi="Arial" w:cs="Arial"/>
          <w:color w:val="auto"/>
          <w:sz w:val="24"/>
          <w:szCs w:val="24"/>
        </w:rPr>
        <w:t>the evidence did not support a vehicular right of way as proposed in the Order. However</w:t>
      </w:r>
      <w:r w:rsidR="004D67B7">
        <w:rPr>
          <w:rFonts w:ascii="Arial" w:hAnsi="Arial" w:cs="Arial"/>
          <w:color w:val="auto"/>
          <w:sz w:val="24"/>
          <w:szCs w:val="24"/>
        </w:rPr>
        <w:t>,</w:t>
      </w:r>
      <w:r w:rsidR="00F32B89">
        <w:rPr>
          <w:rFonts w:ascii="Arial" w:hAnsi="Arial" w:cs="Arial"/>
          <w:color w:val="auto"/>
          <w:sz w:val="24"/>
          <w:szCs w:val="24"/>
        </w:rPr>
        <w:t xml:space="preserve"> it remained committed to the Order insofar as a public right of way on foot is concerned.</w:t>
      </w:r>
      <w:r w:rsidR="00F32B89" w:rsidRPr="00F32B89">
        <w:rPr>
          <w:rFonts w:ascii="Arial" w:hAnsi="Arial" w:cs="Arial"/>
          <w:color w:val="auto"/>
          <w:sz w:val="24"/>
          <w:szCs w:val="24"/>
        </w:rPr>
        <w:t xml:space="preserve"> </w:t>
      </w:r>
      <w:r w:rsidRPr="00F32B89">
        <w:rPr>
          <w:rFonts w:ascii="Arial" w:hAnsi="Arial" w:cs="Arial"/>
          <w:color w:val="auto"/>
          <w:sz w:val="24"/>
          <w:szCs w:val="24"/>
        </w:rPr>
        <w:t xml:space="preserve"> </w:t>
      </w:r>
    </w:p>
    <w:p w14:paraId="069E778D" w14:textId="77777777" w:rsidR="001043B8" w:rsidRDefault="001043B8" w:rsidP="001043B8">
      <w:pPr>
        <w:pStyle w:val="Style1"/>
        <w:numPr>
          <w:ilvl w:val="0"/>
          <w:numId w:val="23"/>
        </w:numPr>
        <w:tabs>
          <w:tab w:val="clear" w:pos="432"/>
        </w:tabs>
        <w:rPr>
          <w:rFonts w:ascii="Arial" w:hAnsi="Arial" w:cs="Arial"/>
          <w:color w:val="auto"/>
          <w:sz w:val="24"/>
          <w:szCs w:val="24"/>
        </w:rPr>
      </w:pPr>
      <w:r>
        <w:rPr>
          <w:rFonts w:ascii="Arial" w:hAnsi="Arial" w:cs="Arial"/>
          <w:color w:val="auto"/>
          <w:sz w:val="24"/>
          <w:szCs w:val="24"/>
        </w:rPr>
        <w:t xml:space="preserve">Two applications for an award of costs were made at the inquiry. These are </w:t>
      </w:r>
      <w:r w:rsidRPr="00BE3C1C">
        <w:rPr>
          <w:rFonts w:ascii="Arial" w:hAnsi="Arial" w:cs="Arial"/>
          <w:sz w:val="24"/>
          <w:szCs w:val="24"/>
        </w:rPr>
        <w:t>the subject of separate decision</w:t>
      </w:r>
      <w:r>
        <w:rPr>
          <w:rFonts w:ascii="Arial" w:hAnsi="Arial" w:cs="Arial"/>
          <w:sz w:val="24"/>
          <w:szCs w:val="24"/>
        </w:rPr>
        <w:t>s.</w:t>
      </w:r>
    </w:p>
    <w:p w14:paraId="085D000B" w14:textId="77777777" w:rsidR="009C086E" w:rsidRPr="001043B8" w:rsidRDefault="00AB429E" w:rsidP="001043B8">
      <w:pPr>
        <w:pStyle w:val="Style1"/>
        <w:numPr>
          <w:ilvl w:val="0"/>
          <w:numId w:val="23"/>
        </w:numPr>
        <w:tabs>
          <w:tab w:val="clear" w:pos="432"/>
        </w:tabs>
        <w:rPr>
          <w:rFonts w:ascii="Arial" w:hAnsi="Arial" w:cs="Arial"/>
          <w:color w:val="auto"/>
          <w:sz w:val="24"/>
          <w:szCs w:val="24"/>
        </w:rPr>
      </w:pPr>
      <w:r w:rsidRPr="001043B8">
        <w:rPr>
          <w:rFonts w:ascii="Arial" w:hAnsi="Arial" w:cs="Arial"/>
          <w:color w:val="auto"/>
          <w:sz w:val="24"/>
          <w:szCs w:val="24"/>
        </w:rPr>
        <w:t>The road to the east of the point marked A on the Order map is known (now) as ‘</w:t>
      </w:r>
      <w:proofErr w:type="spellStart"/>
      <w:r w:rsidR="009C086E" w:rsidRPr="001043B8">
        <w:rPr>
          <w:rFonts w:ascii="Arial" w:hAnsi="Arial" w:cs="Arial"/>
          <w:color w:val="auto"/>
          <w:sz w:val="24"/>
          <w:szCs w:val="24"/>
        </w:rPr>
        <w:t>Pockthorpe</w:t>
      </w:r>
      <w:proofErr w:type="spellEnd"/>
      <w:r w:rsidR="009C086E" w:rsidRPr="001043B8">
        <w:rPr>
          <w:rFonts w:ascii="Arial" w:hAnsi="Arial" w:cs="Arial"/>
          <w:color w:val="auto"/>
          <w:sz w:val="24"/>
          <w:szCs w:val="24"/>
        </w:rPr>
        <w:t xml:space="preserve"> Lane</w:t>
      </w:r>
      <w:r w:rsidRPr="001043B8">
        <w:rPr>
          <w:rFonts w:ascii="Arial" w:hAnsi="Arial" w:cs="Arial"/>
          <w:color w:val="auto"/>
          <w:sz w:val="24"/>
          <w:szCs w:val="24"/>
        </w:rPr>
        <w:t>’</w:t>
      </w:r>
      <w:r w:rsidR="009C086E" w:rsidRPr="001043B8">
        <w:rPr>
          <w:rFonts w:ascii="Arial" w:hAnsi="Arial" w:cs="Arial"/>
          <w:color w:val="auto"/>
          <w:sz w:val="24"/>
          <w:szCs w:val="24"/>
        </w:rPr>
        <w:t xml:space="preserve"> </w:t>
      </w:r>
      <w:r w:rsidRPr="001043B8">
        <w:rPr>
          <w:rFonts w:ascii="Arial" w:hAnsi="Arial" w:cs="Arial"/>
          <w:color w:val="auto"/>
          <w:sz w:val="24"/>
          <w:szCs w:val="24"/>
        </w:rPr>
        <w:t>but appears in some historical documents as ‘</w:t>
      </w:r>
      <w:proofErr w:type="spellStart"/>
      <w:r w:rsidR="009C086E" w:rsidRPr="001043B8">
        <w:rPr>
          <w:rFonts w:ascii="Arial" w:hAnsi="Arial" w:cs="Arial"/>
          <w:color w:val="auto"/>
          <w:sz w:val="24"/>
          <w:szCs w:val="24"/>
        </w:rPr>
        <w:t>Pockthorpe</w:t>
      </w:r>
      <w:proofErr w:type="spellEnd"/>
      <w:r w:rsidR="009C086E" w:rsidRPr="001043B8">
        <w:rPr>
          <w:rFonts w:ascii="Arial" w:hAnsi="Arial" w:cs="Arial"/>
          <w:color w:val="auto"/>
          <w:sz w:val="24"/>
          <w:szCs w:val="24"/>
        </w:rPr>
        <w:t xml:space="preserve"> Road</w:t>
      </w:r>
      <w:r w:rsidRPr="001043B8">
        <w:rPr>
          <w:rFonts w:ascii="Arial" w:hAnsi="Arial" w:cs="Arial"/>
          <w:color w:val="auto"/>
          <w:sz w:val="24"/>
          <w:szCs w:val="24"/>
        </w:rPr>
        <w:t xml:space="preserve">’. </w:t>
      </w:r>
      <w:r w:rsidR="009C086E" w:rsidRPr="001043B8">
        <w:rPr>
          <w:rFonts w:ascii="Arial" w:hAnsi="Arial" w:cs="Arial"/>
          <w:color w:val="auto"/>
          <w:sz w:val="24"/>
          <w:szCs w:val="24"/>
        </w:rPr>
        <w:t xml:space="preserve"> </w:t>
      </w:r>
      <w:r w:rsidRPr="001043B8">
        <w:rPr>
          <w:rFonts w:ascii="Arial" w:hAnsi="Arial" w:cs="Arial"/>
          <w:color w:val="auto"/>
          <w:sz w:val="24"/>
          <w:szCs w:val="24"/>
        </w:rPr>
        <w:t xml:space="preserve">For the sake of consistency here and to avoid confusion, I shall refer to it in this Order Decision as </w:t>
      </w:r>
      <w:proofErr w:type="spellStart"/>
      <w:r w:rsidRPr="001043B8">
        <w:rPr>
          <w:rFonts w:ascii="Arial" w:hAnsi="Arial" w:cs="Arial"/>
          <w:color w:val="auto"/>
          <w:sz w:val="24"/>
          <w:szCs w:val="24"/>
        </w:rPr>
        <w:t>Pockthorpe</w:t>
      </w:r>
      <w:proofErr w:type="spellEnd"/>
      <w:r w:rsidRPr="001043B8">
        <w:rPr>
          <w:rFonts w:ascii="Arial" w:hAnsi="Arial" w:cs="Arial"/>
          <w:color w:val="auto"/>
          <w:sz w:val="24"/>
          <w:szCs w:val="24"/>
        </w:rPr>
        <w:t xml:space="preserve"> Lane</w:t>
      </w:r>
      <w:r w:rsidR="008F6FD3" w:rsidRPr="001043B8">
        <w:rPr>
          <w:rFonts w:ascii="Arial" w:hAnsi="Arial" w:cs="Arial"/>
          <w:color w:val="auto"/>
          <w:sz w:val="24"/>
          <w:szCs w:val="24"/>
        </w:rPr>
        <w:t xml:space="preserve">, this being the tarmac road which extends westwards from </w:t>
      </w:r>
      <w:proofErr w:type="gramStart"/>
      <w:r w:rsidR="00A47D70" w:rsidRPr="001043B8">
        <w:rPr>
          <w:rFonts w:ascii="Arial" w:hAnsi="Arial" w:cs="Arial"/>
          <w:color w:val="auto"/>
          <w:sz w:val="24"/>
          <w:szCs w:val="24"/>
        </w:rPr>
        <w:t>a</w:t>
      </w:r>
      <w:r w:rsidR="008F6FD3" w:rsidRPr="001043B8">
        <w:rPr>
          <w:rFonts w:ascii="Arial" w:hAnsi="Arial" w:cs="Arial"/>
          <w:color w:val="auto"/>
          <w:sz w:val="24"/>
          <w:szCs w:val="24"/>
        </w:rPr>
        <w:t xml:space="preserve"> cross-roads</w:t>
      </w:r>
      <w:proofErr w:type="gramEnd"/>
      <w:r w:rsidR="008F6FD3" w:rsidRPr="001043B8">
        <w:rPr>
          <w:rFonts w:ascii="Arial" w:hAnsi="Arial" w:cs="Arial"/>
          <w:color w:val="auto"/>
          <w:sz w:val="24"/>
          <w:szCs w:val="24"/>
        </w:rPr>
        <w:t xml:space="preserve"> in Thompson village</w:t>
      </w:r>
      <w:r w:rsidR="00C8612D" w:rsidRPr="001043B8">
        <w:rPr>
          <w:rFonts w:ascii="Arial" w:hAnsi="Arial" w:cs="Arial"/>
          <w:color w:val="auto"/>
          <w:sz w:val="24"/>
          <w:szCs w:val="24"/>
        </w:rPr>
        <w:t xml:space="preserve"> to point A</w:t>
      </w:r>
      <w:r w:rsidR="008F6FD3" w:rsidRPr="001043B8">
        <w:rPr>
          <w:rFonts w:ascii="Arial" w:hAnsi="Arial" w:cs="Arial"/>
          <w:color w:val="auto"/>
          <w:sz w:val="24"/>
          <w:szCs w:val="24"/>
        </w:rPr>
        <w:t xml:space="preserve">, </w:t>
      </w:r>
      <w:r w:rsidR="008F6FD3" w:rsidRPr="001043B8">
        <w:rPr>
          <w:rFonts w:ascii="Arial" w:hAnsi="Arial" w:cs="Arial"/>
          <w:color w:val="auto"/>
          <w:sz w:val="24"/>
          <w:szCs w:val="24"/>
          <w:u w:val="single"/>
        </w:rPr>
        <w:t>not the Order route</w:t>
      </w:r>
      <w:r w:rsidRPr="001043B8">
        <w:rPr>
          <w:rFonts w:ascii="Arial" w:hAnsi="Arial" w:cs="Arial"/>
          <w:color w:val="auto"/>
          <w:sz w:val="24"/>
          <w:szCs w:val="24"/>
        </w:rPr>
        <w:t>.</w:t>
      </w:r>
    </w:p>
    <w:p w14:paraId="72D752BA" w14:textId="7DBAE6DE" w:rsidR="00FF6B14" w:rsidRPr="00C8612D" w:rsidRDefault="00FF6B14" w:rsidP="00014485">
      <w:pPr>
        <w:pStyle w:val="Style1"/>
        <w:numPr>
          <w:ilvl w:val="0"/>
          <w:numId w:val="23"/>
        </w:numPr>
        <w:rPr>
          <w:rFonts w:ascii="Arial" w:hAnsi="Arial" w:cs="Arial"/>
          <w:color w:val="auto"/>
          <w:sz w:val="24"/>
          <w:szCs w:val="24"/>
        </w:rPr>
      </w:pPr>
      <w:r>
        <w:rPr>
          <w:rFonts w:ascii="Arial" w:hAnsi="Arial" w:cs="Arial"/>
          <w:color w:val="auto"/>
          <w:sz w:val="24"/>
          <w:szCs w:val="24"/>
        </w:rPr>
        <w:t xml:space="preserve">The Order route is not shown on the definitive map but a footpath fitting </w:t>
      </w:r>
      <w:r w:rsidR="00610862">
        <w:rPr>
          <w:rFonts w:ascii="Arial" w:hAnsi="Arial" w:cs="Arial"/>
          <w:color w:val="auto"/>
          <w:sz w:val="24"/>
          <w:szCs w:val="24"/>
        </w:rPr>
        <w:t>its</w:t>
      </w:r>
      <w:r>
        <w:rPr>
          <w:rFonts w:ascii="Arial" w:hAnsi="Arial" w:cs="Arial"/>
          <w:color w:val="auto"/>
          <w:sz w:val="24"/>
          <w:szCs w:val="24"/>
        </w:rPr>
        <w:t xml:space="preserve"> description is (or was until recently) recorded on the definitive statement</w:t>
      </w:r>
      <w:r w:rsidR="00610862">
        <w:rPr>
          <w:rFonts w:ascii="Arial" w:hAnsi="Arial" w:cs="Arial"/>
          <w:color w:val="auto"/>
          <w:sz w:val="24"/>
          <w:szCs w:val="24"/>
        </w:rPr>
        <w:t xml:space="preserve"> as Thompson Footpath No </w:t>
      </w:r>
      <w:proofErr w:type="gramStart"/>
      <w:r w:rsidR="00610862">
        <w:rPr>
          <w:rFonts w:ascii="Arial" w:hAnsi="Arial" w:cs="Arial"/>
          <w:color w:val="auto"/>
          <w:sz w:val="24"/>
          <w:szCs w:val="24"/>
        </w:rPr>
        <w:t>1.</w:t>
      </w:r>
      <w:r>
        <w:rPr>
          <w:rFonts w:ascii="Arial" w:hAnsi="Arial" w:cs="Arial"/>
          <w:color w:val="auto"/>
          <w:sz w:val="24"/>
          <w:szCs w:val="24"/>
        </w:rPr>
        <w:t>.</w:t>
      </w:r>
      <w:proofErr w:type="gramEnd"/>
      <w:r>
        <w:rPr>
          <w:rFonts w:ascii="Arial" w:hAnsi="Arial" w:cs="Arial"/>
          <w:color w:val="auto"/>
          <w:sz w:val="24"/>
          <w:szCs w:val="24"/>
        </w:rPr>
        <w:t xml:space="preserve"> </w:t>
      </w:r>
    </w:p>
    <w:p w14:paraId="498D9445" w14:textId="77777777" w:rsidR="009C086E" w:rsidRPr="00BB40BD" w:rsidRDefault="009C086E" w:rsidP="00BB40BD">
      <w:pPr>
        <w:pStyle w:val="Style1"/>
        <w:numPr>
          <w:ilvl w:val="0"/>
          <w:numId w:val="0"/>
        </w:numPr>
        <w:tabs>
          <w:tab w:val="clear" w:pos="432"/>
        </w:tabs>
        <w:rPr>
          <w:rFonts w:ascii="Arial" w:hAnsi="Arial" w:cs="Arial"/>
          <w:b/>
          <w:bCs/>
          <w:color w:val="auto"/>
          <w:sz w:val="24"/>
          <w:szCs w:val="24"/>
        </w:rPr>
      </w:pPr>
      <w:r w:rsidRPr="00C8612D">
        <w:rPr>
          <w:rFonts w:ascii="Arial" w:hAnsi="Arial" w:cs="Arial"/>
          <w:b/>
          <w:bCs/>
          <w:sz w:val="24"/>
          <w:szCs w:val="24"/>
        </w:rPr>
        <w:t>Legal submissions</w:t>
      </w:r>
    </w:p>
    <w:p w14:paraId="577DE7B8" w14:textId="77777777" w:rsidR="00022A99" w:rsidRDefault="00803602" w:rsidP="00CA1469">
      <w:pPr>
        <w:pStyle w:val="Style1"/>
        <w:numPr>
          <w:ilvl w:val="0"/>
          <w:numId w:val="23"/>
        </w:numPr>
        <w:rPr>
          <w:rFonts w:ascii="Arial" w:hAnsi="Arial" w:cs="Arial"/>
          <w:color w:val="auto"/>
          <w:sz w:val="24"/>
          <w:szCs w:val="24"/>
        </w:rPr>
      </w:pPr>
      <w:r>
        <w:rPr>
          <w:rFonts w:ascii="Arial" w:hAnsi="Arial" w:cs="Arial"/>
          <w:color w:val="auto"/>
          <w:sz w:val="24"/>
          <w:szCs w:val="24"/>
        </w:rPr>
        <w:t xml:space="preserve">On behalf of Mr and Mrs Scott, Mr Dunlop </w:t>
      </w:r>
      <w:r w:rsidR="00022A99">
        <w:rPr>
          <w:rFonts w:ascii="Arial" w:hAnsi="Arial" w:cs="Arial"/>
          <w:color w:val="auto"/>
          <w:sz w:val="24"/>
          <w:szCs w:val="24"/>
        </w:rPr>
        <w:t>made two submissions</w:t>
      </w:r>
      <w:r w:rsidR="000E5175">
        <w:rPr>
          <w:rFonts w:ascii="Arial" w:hAnsi="Arial" w:cs="Arial"/>
          <w:color w:val="auto"/>
          <w:sz w:val="24"/>
          <w:szCs w:val="24"/>
        </w:rPr>
        <w:t xml:space="preserve"> on legal points</w:t>
      </w:r>
      <w:r w:rsidR="00022A99">
        <w:rPr>
          <w:rFonts w:ascii="Arial" w:hAnsi="Arial" w:cs="Arial"/>
          <w:color w:val="auto"/>
          <w:sz w:val="24"/>
          <w:szCs w:val="24"/>
        </w:rPr>
        <w:t xml:space="preserve">. </w:t>
      </w:r>
    </w:p>
    <w:p w14:paraId="142F50B8" w14:textId="77777777" w:rsidR="009C086E" w:rsidRDefault="00022A99" w:rsidP="00CA1469">
      <w:pPr>
        <w:pStyle w:val="Style1"/>
        <w:numPr>
          <w:ilvl w:val="0"/>
          <w:numId w:val="23"/>
        </w:numPr>
        <w:rPr>
          <w:rFonts w:ascii="Arial" w:hAnsi="Arial" w:cs="Arial"/>
          <w:color w:val="auto"/>
          <w:sz w:val="24"/>
          <w:szCs w:val="24"/>
        </w:rPr>
      </w:pPr>
      <w:r>
        <w:rPr>
          <w:rFonts w:ascii="Arial" w:hAnsi="Arial" w:cs="Arial"/>
          <w:color w:val="auto"/>
          <w:sz w:val="24"/>
          <w:szCs w:val="24"/>
        </w:rPr>
        <w:t xml:space="preserve">Firstly, he </w:t>
      </w:r>
      <w:r w:rsidR="00803602">
        <w:rPr>
          <w:rFonts w:ascii="Arial" w:hAnsi="Arial" w:cs="Arial"/>
          <w:color w:val="auto"/>
          <w:sz w:val="24"/>
          <w:szCs w:val="24"/>
        </w:rPr>
        <w:t xml:space="preserve">submitted that </w:t>
      </w:r>
      <w:r w:rsidR="00F57C3D">
        <w:rPr>
          <w:rFonts w:ascii="Arial" w:hAnsi="Arial" w:cs="Arial"/>
          <w:color w:val="auto"/>
          <w:sz w:val="24"/>
          <w:szCs w:val="24"/>
        </w:rPr>
        <w:t xml:space="preserve">the Order is flawed, void and must be rejected. It was his contention that it had not been made in accordance with section 53 of the Wildlife and Countryside Act 1981 </w:t>
      </w:r>
      <w:r w:rsidR="008A3ACF">
        <w:rPr>
          <w:rFonts w:ascii="Arial" w:hAnsi="Arial" w:cs="Arial"/>
          <w:color w:val="auto"/>
          <w:sz w:val="24"/>
          <w:szCs w:val="24"/>
        </w:rPr>
        <w:t xml:space="preserve">(the 1981 Act) </w:t>
      </w:r>
      <w:r w:rsidR="00F57C3D">
        <w:rPr>
          <w:rFonts w:ascii="Arial" w:hAnsi="Arial" w:cs="Arial"/>
          <w:color w:val="auto"/>
          <w:sz w:val="24"/>
          <w:szCs w:val="24"/>
        </w:rPr>
        <w:t xml:space="preserve">and its relevant schedules as required by the Local Authorities (Functions and </w:t>
      </w:r>
      <w:proofErr w:type="gramStart"/>
      <w:r w:rsidR="00F57C3D">
        <w:rPr>
          <w:rFonts w:ascii="Arial" w:hAnsi="Arial" w:cs="Arial"/>
          <w:color w:val="auto"/>
          <w:sz w:val="24"/>
          <w:szCs w:val="24"/>
        </w:rPr>
        <w:t>Responsibilities)(</w:t>
      </w:r>
      <w:proofErr w:type="gramEnd"/>
      <w:r w:rsidR="00F57C3D">
        <w:rPr>
          <w:rFonts w:ascii="Arial" w:hAnsi="Arial" w:cs="Arial"/>
          <w:color w:val="auto"/>
          <w:sz w:val="24"/>
          <w:szCs w:val="24"/>
        </w:rPr>
        <w:t xml:space="preserve">England) Regulations 2000. The decision to make the Order was not made by elected members but by the Head of Legal Services. </w:t>
      </w:r>
    </w:p>
    <w:p w14:paraId="76385245" w14:textId="77777777" w:rsidR="008A3ACF" w:rsidRDefault="002F55DD" w:rsidP="008A3ACF">
      <w:pPr>
        <w:pStyle w:val="Style1"/>
        <w:numPr>
          <w:ilvl w:val="0"/>
          <w:numId w:val="23"/>
        </w:numPr>
        <w:rPr>
          <w:rFonts w:ascii="Arial" w:hAnsi="Arial" w:cs="Arial"/>
          <w:color w:val="auto"/>
          <w:sz w:val="24"/>
          <w:szCs w:val="24"/>
        </w:rPr>
      </w:pPr>
      <w:r w:rsidRPr="002F55DD">
        <w:rPr>
          <w:rFonts w:ascii="Arial" w:hAnsi="Arial" w:cs="Arial"/>
          <w:color w:val="auto"/>
          <w:sz w:val="24"/>
          <w:szCs w:val="24"/>
        </w:rPr>
        <w:t xml:space="preserve">Insofar as the authority claimed to have delegated its duties as permitted under its constitution, Mr Dunlop submitted that its constitution cannot overrule the will of parliament since that is supreme in matters of legislation and cannot be undone or fettered by lower authorities. In his view, where orders are made without statutory or common law authority, such orders are void. </w:t>
      </w:r>
      <w:r w:rsidR="009C086E" w:rsidRPr="002F55DD">
        <w:rPr>
          <w:rFonts w:ascii="Arial" w:hAnsi="Arial" w:cs="Arial"/>
          <w:color w:val="auto"/>
          <w:sz w:val="24"/>
          <w:szCs w:val="24"/>
        </w:rPr>
        <w:t xml:space="preserve">In support of his point, he referred to the cases of </w:t>
      </w:r>
      <w:r w:rsidR="009C086E" w:rsidRPr="002F55DD">
        <w:rPr>
          <w:rFonts w:ascii="Arial" w:hAnsi="Arial" w:cs="Arial"/>
          <w:i/>
          <w:iCs/>
          <w:color w:val="auto"/>
          <w:sz w:val="24"/>
          <w:szCs w:val="24"/>
        </w:rPr>
        <w:t>Miller v The Prime Minister</w:t>
      </w:r>
      <w:r w:rsidR="009C086E" w:rsidRPr="002F55DD">
        <w:rPr>
          <w:rFonts w:ascii="Arial" w:hAnsi="Arial" w:cs="Arial"/>
          <w:color w:val="auto"/>
          <w:sz w:val="24"/>
          <w:szCs w:val="24"/>
        </w:rPr>
        <w:t xml:space="preserve"> [2019] EWHC 2381 (QB) and </w:t>
      </w:r>
      <w:r w:rsidR="009C086E" w:rsidRPr="002F55DD">
        <w:rPr>
          <w:rFonts w:ascii="Arial" w:hAnsi="Arial" w:cs="Arial"/>
          <w:i/>
          <w:iCs/>
          <w:color w:val="auto"/>
          <w:sz w:val="24"/>
          <w:szCs w:val="24"/>
        </w:rPr>
        <w:t>Entick v Carrington</w:t>
      </w:r>
      <w:r w:rsidR="009C086E" w:rsidRPr="002F55DD">
        <w:rPr>
          <w:rFonts w:ascii="Arial" w:hAnsi="Arial" w:cs="Arial"/>
          <w:color w:val="auto"/>
          <w:sz w:val="24"/>
          <w:szCs w:val="24"/>
        </w:rPr>
        <w:t xml:space="preserve"> [1765] EWHC KB J98</w:t>
      </w:r>
      <w:r w:rsidR="008A3ACF">
        <w:rPr>
          <w:rFonts w:ascii="Arial" w:hAnsi="Arial" w:cs="Arial"/>
          <w:color w:val="auto"/>
          <w:sz w:val="24"/>
          <w:szCs w:val="24"/>
        </w:rPr>
        <w:t xml:space="preserve">. </w:t>
      </w:r>
      <w:bookmarkStart w:id="4" w:name="_Ref245012283"/>
    </w:p>
    <w:p w14:paraId="69B92071" w14:textId="77777777" w:rsidR="008E3C9B" w:rsidRPr="008E3C9B" w:rsidRDefault="0052524B" w:rsidP="008A3ACF">
      <w:pPr>
        <w:pStyle w:val="Style1"/>
        <w:numPr>
          <w:ilvl w:val="0"/>
          <w:numId w:val="23"/>
        </w:numPr>
        <w:rPr>
          <w:rFonts w:ascii="Arial" w:hAnsi="Arial" w:cs="Arial"/>
          <w:color w:val="auto"/>
          <w:sz w:val="24"/>
          <w:szCs w:val="24"/>
        </w:rPr>
      </w:pPr>
      <w:r>
        <w:rPr>
          <w:rFonts w:ascii="Arial" w:hAnsi="Arial" w:cs="Arial"/>
          <w:sz w:val="24"/>
          <w:szCs w:val="24"/>
        </w:rPr>
        <w:t xml:space="preserve">It is clear to me that </w:t>
      </w:r>
      <w:r w:rsidR="008A3ACF" w:rsidRPr="008A3ACF">
        <w:rPr>
          <w:rFonts w:ascii="Arial" w:hAnsi="Arial" w:cs="Arial"/>
          <w:sz w:val="24"/>
          <w:szCs w:val="24"/>
        </w:rPr>
        <w:t xml:space="preserve">Schedule 15 to the </w:t>
      </w:r>
      <w:r w:rsidR="008A3ACF">
        <w:rPr>
          <w:rFonts w:ascii="Arial" w:hAnsi="Arial" w:cs="Arial"/>
          <w:sz w:val="24"/>
          <w:szCs w:val="24"/>
        </w:rPr>
        <w:t>19</w:t>
      </w:r>
      <w:r w:rsidR="008A3ACF" w:rsidRPr="008A3ACF">
        <w:rPr>
          <w:rFonts w:ascii="Arial" w:hAnsi="Arial" w:cs="Arial"/>
          <w:sz w:val="24"/>
          <w:szCs w:val="24"/>
        </w:rPr>
        <w:t>81</w:t>
      </w:r>
      <w:r w:rsidR="008A3ACF">
        <w:rPr>
          <w:rFonts w:ascii="Arial" w:hAnsi="Arial" w:cs="Arial"/>
          <w:sz w:val="24"/>
          <w:szCs w:val="24"/>
        </w:rPr>
        <w:t xml:space="preserve"> Act</w:t>
      </w:r>
      <w:r w:rsidR="008A3ACF" w:rsidRPr="008A3ACF">
        <w:rPr>
          <w:rFonts w:ascii="Arial" w:hAnsi="Arial" w:cs="Arial"/>
          <w:sz w:val="24"/>
          <w:szCs w:val="24"/>
        </w:rPr>
        <w:t xml:space="preserve"> sets out the procedures relating to the making, </w:t>
      </w:r>
      <w:r w:rsidR="008E3C9B" w:rsidRPr="008A3ACF">
        <w:rPr>
          <w:rFonts w:ascii="Arial" w:hAnsi="Arial" w:cs="Arial"/>
          <w:sz w:val="24"/>
          <w:szCs w:val="24"/>
        </w:rPr>
        <w:t>date of operation</w:t>
      </w:r>
      <w:r w:rsidR="008E3C9B">
        <w:rPr>
          <w:rFonts w:ascii="Arial" w:hAnsi="Arial" w:cs="Arial"/>
          <w:sz w:val="24"/>
          <w:szCs w:val="24"/>
        </w:rPr>
        <w:t>,</w:t>
      </w:r>
      <w:r w:rsidR="008E3C9B" w:rsidRPr="008A3ACF">
        <w:rPr>
          <w:rFonts w:ascii="Arial" w:hAnsi="Arial" w:cs="Arial"/>
          <w:sz w:val="24"/>
          <w:szCs w:val="24"/>
        </w:rPr>
        <w:t xml:space="preserve"> </w:t>
      </w:r>
      <w:r w:rsidR="008A3ACF" w:rsidRPr="008A3ACF">
        <w:rPr>
          <w:rFonts w:ascii="Arial" w:hAnsi="Arial" w:cs="Arial"/>
          <w:sz w:val="24"/>
          <w:szCs w:val="24"/>
        </w:rPr>
        <w:t xml:space="preserve">confirmation, </w:t>
      </w:r>
      <w:r w:rsidR="008E3C9B">
        <w:rPr>
          <w:rFonts w:ascii="Arial" w:hAnsi="Arial" w:cs="Arial"/>
          <w:sz w:val="24"/>
          <w:szCs w:val="24"/>
        </w:rPr>
        <w:t xml:space="preserve">modification, </w:t>
      </w:r>
      <w:proofErr w:type="gramStart"/>
      <w:r w:rsidR="008E3C9B">
        <w:rPr>
          <w:rFonts w:ascii="Arial" w:hAnsi="Arial" w:cs="Arial"/>
          <w:sz w:val="24"/>
          <w:szCs w:val="24"/>
        </w:rPr>
        <w:t>notification</w:t>
      </w:r>
      <w:proofErr w:type="gramEnd"/>
      <w:r w:rsidR="008E3C9B">
        <w:rPr>
          <w:rFonts w:ascii="Arial" w:hAnsi="Arial" w:cs="Arial"/>
          <w:sz w:val="24"/>
          <w:szCs w:val="24"/>
        </w:rPr>
        <w:t xml:space="preserve"> and </w:t>
      </w:r>
      <w:r w:rsidR="008A3ACF" w:rsidRPr="0052524B">
        <w:rPr>
          <w:rFonts w:ascii="Arial" w:hAnsi="Arial" w:cs="Arial"/>
          <w:sz w:val="24"/>
          <w:szCs w:val="24"/>
          <w:u w:val="single"/>
        </w:rPr>
        <w:t>validity</w:t>
      </w:r>
      <w:r w:rsidR="008A3ACF" w:rsidRPr="008A3ACF">
        <w:rPr>
          <w:rFonts w:ascii="Arial" w:hAnsi="Arial" w:cs="Arial"/>
          <w:sz w:val="24"/>
          <w:szCs w:val="24"/>
        </w:rPr>
        <w:t xml:space="preserve"> of</w:t>
      </w:r>
      <w:r w:rsidR="008A3ACF">
        <w:rPr>
          <w:rFonts w:ascii="Arial" w:hAnsi="Arial" w:cs="Arial"/>
          <w:sz w:val="24"/>
          <w:szCs w:val="24"/>
        </w:rPr>
        <w:t xml:space="preserve"> definitive map modification orders. </w:t>
      </w:r>
      <w:r w:rsidR="008E3C9B">
        <w:rPr>
          <w:rFonts w:ascii="Arial" w:hAnsi="Arial" w:cs="Arial"/>
          <w:sz w:val="24"/>
          <w:szCs w:val="24"/>
        </w:rPr>
        <w:t>On the issue of validity, paragraph 12 of that Schedule is clear: the validity of an order that has come into operation may be challenged only through the courts but otherwise “</w:t>
      </w:r>
      <w:r w:rsidR="008E3C9B" w:rsidRPr="00830A41">
        <w:rPr>
          <w:rFonts w:ascii="Arial" w:hAnsi="Arial" w:cs="Arial"/>
          <w:i/>
          <w:iCs/>
          <w:sz w:val="24"/>
          <w:szCs w:val="24"/>
        </w:rPr>
        <w:t>shall not be questioned in any legal proceedings whatsoever</w:t>
      </w:r>
      <w:r w:rsidR="008E3C9B">
        <w:rPr>
          <w:rFonts w:ascii="Arial" w:hAnsi="Arial" w:cs="Arial"/>
          <w:sz w:val="24"/>
          <w:szCs w:val="24"/>
        </w:rPr>
        <w:t xml:space="preserve">”. </w:t>
      </w:r>
    </w:p>
    <w:p w14:paraId="7E1E8728" w14:textId="77777777" w:rsidR="001A4583" w:rsidRPr="001A4583" w:rsidRDefault="0052524B" w:rsidP="001A4583">
      <w:pPr>
        <w:pStyle w:val="Style1"/>
        <w:numPr>
          <w:ilvl w:val="0"/>
          <w:numId w:val="23"/>
        </w:numPr>
        <w:tabs>
          <w:tab w:val="clear" w:pos="432"/>
        </w:tabs>
        <w:rPr>
          <w:rFonts w:ascii="Arial" w:hAnsi="Arial" w:cs="Arial"/>
          <w:color w:val="auto"/>
          <w:sz w:val="24"/>
          <w:szCs w:val="24"/>
        </w:rPr>
      </w:pPr>
      <w:r>
        <w:rPr>
          <w:rFonts w:ascii="Arial" w:hAnsi="Arial" w:cs="Arial"/>
          <w:sz w:val="24"/>
          <w:szCs w:val="24"/>
        </w:rPr>
        <w:t>In this case n</w:t>
      </w:r>
      <w:r w:rsidR="008A3ACF">
        <w:rPr>
          <w:rFonts w:ascii="Arial" w:hAnsi="Arial" w:cs="Arial"/>
          <w:sz w:val="24"/>
          <w:szCs w:val="24"/>
        </w:rPr>
        <w:t>o submissions have been made to suggest that the requirement</w:t>
      </w:r>
      <w:r w:rsidR="008E3C9B">
        <w:rPr>
          <w:rFonts w:ascii="Arial" w:hAnsi="Arial" w:cs="Arial"/>
          <w:sz w:val="24"/>
          <w:szCs w:val="24"/>
        </w:rPr>
        <w:t>s</w:t>
      </w:r>
      <w:r>
        <w:rPr>
          <w:rFonts w:ascii="Arial" w:hAnsi="Arial" w:cs="Arial"/>
          <w:sz w:val="24"/>
          <w:szCs w:val="24"/>
        </w:rPr>
        <w:t xml:space="preserve"> of </w:t>
      </w:r>
      <w:r w:rsidR="001A4583">
        <w:rPr>
          <w:rFonts w:ascii="Arial" w:hAnsi="Arial" w:cs="Arial"/>
          <w:sz w:val="24"/>
          <w:szCs w:val="24"/>
        </w:rPr>
        <w:t>S</w:t>
      </w:r>
      <w:r>
        <w:rPr>
          <w:rFonts w:ascii="Arial" w:hAnsi="Arial" w:cs="Arial"/>
          <w:sz w:val="24"/>
          <w:szCs w:val="24"/>
        </w:rPr>
        <w:t>chedule</w:t>
      </w:r>
      <w:r w:rsidR="008A3ACF">
        <w:rPr>
          <w:rFonts w:ascii="Arial" w:hAnsi="Arial" w:cs="Arial"/>
          <w:sz w:val="24"/>
          <w:szCs w:val="24"/>
        </w:rPr>
        <w:t xml:space="preserve"> </w:t>
      </w:r>
      <w:r w:rsidR="001A4583">
        <w:rPr>
          <w:rFonts w:ascii="Arial" w:hAnsi="Arial" w:cs="Arial"/>
          <w:sz w:val="24"/>
          <w:szCs w:val="24"/>
        </w:rPr>
        <w:t xml:space="preserve">15 </w:t>
      </w:r>
      <w:r w:rsidR="008A3ACF">
        <w:rPr>
          <w:rFonts w:ascii="Arial" w:hAnsi="Arial" w:cs="Arial"/>
          <w:sz w:val="24"/>
          <w:szCs w:val="24"/>
        </w:rPr>
        <w:t>have not been adhered to. I have been appointed to determine the merits of this Order</w:t>
      </w:r>
      <w:r w:rsidR="001A4583">
        <w:rPr>
          <w:rFonts w:ascii="Arial" w:hAnsi="Arial" w:cs="Arial"/>
          <w:sz w:val="24"/>
          <w:szCs w:val="24"/>
        </w:rPr>
        <w:t xml:space="preserve"> under the provisions of paragraph 10(1) of this schedule</w:t>
      </w:r>
      <w:r w:rsidR="008A3ACF">
        <w:rPr>
          <w:rFonts w:ascii="Arial" w:hAnsi="Arial" w:cs="Arial"/>
          <w:sz w:val="24"/>
          <w:szCs w:val="24"/>
        </w:rPr>
        <w:t xml:space="preserve">, not to consider whether any or </w:t>
      </w:r>
      <w:proofErr w:type="gramStart"/>
      <w:r w:rsidR="008A3ACF">
        <w:rPr>
          <w:rFonts w:ascii="Arial" w:hAnsi="Arial" w:cs="Arial"/>
          <w:sz w:val="24"/>
          <w:szCs w:val="24"/>
        </w:rPr>
        <w:t>all of</w:t>
      </w:r>
      <w:proofErr w:type="gramEnd"/>
      <w:r w:rsidR="008A3ACF">
        <w:rPr>
          <w:rFonts w:ascii="Arial" w:hAnsi="Arial" w:cs="Arial"/>
          <w:sz w:val="24"/>
          <w:szCs w:val="24"/>
        </w:rPr>
        <w:t xml:space="preserve"> the statutory requirements set out in Schedule 14 of that Act have been complied with, nor whether any earlier actions by the order </w:t>
      </w:r>
      <w:r w:rsidR="008A3ACF" w:rsidRPr="001A4583">
        <w:rPr>
          <w:rFonts w:ascii="Arial" w:hAnsi="Arial" w:cs="Arial"/>
          <w:sz w:val="24"/>
          <w:szCs w:val="24"/>
        </w:rPr>
        <w:t xml:space="preserve">making authority affect the validity of the Order.  </w:t>
      </w:r>
    </w:p>
    <w:p w14:paraId="74341040" w14:textId="77777777" w:rsidR="008A3ACF" w:rsidRPr="00022A99" w:rsidRDefault="001A4583" w:rsidP="001A4583">
      <w:pPr>
        <w:pStyle w:val="Style1"/>
        <w:numPr>
          <w:ilvl w:val="0"/>
          <w:numId w:val="23"/>
        </w:numPr>
        <w:tabs>
          <w:tab w:val="clear" w:pos="432"/>
        </w:tabs>
        <w:rPr>
          <w:rFonts w:ascii="Arial" w:hAnsi="Arial" w:cs="Arial"/>
          <w:color w:val="auto"/>
          <w:sz w:val="24"/>
          <w:szCs w:val="24"/>
        </w:rPr>
      </w:pPr>
      <w:r w:rsidRPr="001A4583">
        <w:rPr>
          <w:rFonts w:ascii="Arial" w:hAnsi="Arial" w:cs="Arial"/>
          <w:sz w:val="24"/>
          <w:szCs w:val="24"/>
        </w:rPr>
        <w:t>A</w:t>
      </w:r>
      <w:r w:rsidR="0052524B" w:rsidRPr="001A4583">
        <w:rPr>
          <w:rFonts w:ascii="Arial" w:hAnsi="Arial" w:cs="Arial"/>
          <w:sz w:val="24"/>
          <w:szCs w:val="24"/>
        </w:rPr>
        <w:t xml:space="preserve">s </w:t>
      </w:r>
      <w:r w:rsidRPr="001A4583">
        <w:rPr>
          <w:rFonts w:ascii="Arial" w:hAnsi="Arial" w:cs="Arial"/>
          <w:sz w:val="24"/>
          <w:szCs w:val="24"/>
        </w:rPr>
        <w:t>far as the validity of the Order is concerned, the legislation seems clear: it is a matter for the courts to decide. I can therefore find no</w:t>
      </w:r>
      <w:r w:rsidR="0052524B" w:rsidRPr="001A4583">
        <w:rPr>
          <w:rFonts w:ascii="Arial" w:hAnsi="Arial" w:cs="Arial"/>
          <w:sz w:val="24"/>
          <w:szCs w:val="24"/>
        </w:rPr>
        <w:t xml:space="preserve"> reason not to proceed to determine </w:t>
      </w:r>
      <w:r w:rsidR="00830A41">
        <w:rPr>
          <w:rFonts w:ascii="Arial" w:hAnsi="Arial" w:cs="Arial"/>
          <w:sz w:val="24"/>
          <w:szCs w:val="24"/>
        </w:rPr>
        <w:t xml:space="preserve">the </w:t>
      </w:r>
      <w:r w:rsidR="0052524B" w:rsidRPr="001A4583">
        <w:rPr>
          <w:rFonts w:ascii="Arial" w:hAnsi="Arial" w:cs="Arial"/>
          <w:sz w:val="24"/>
          <w:szCs w:val="24"/>
        </w:rPr>
        <w:t xml:space="preserve">Order </w:t>
      </w:r>
      <w:proofErr w:type="gramStart"/>
      <w:r w:rsidR="0052524B" w:rsidRPr="001A4583">
        <w:rPr>
          <w:rFonts w:ascii="Arial" w:hAnsi="Arial" w:cs="Arial"/>
          <w:sz w:val="24"/>
          <w:szCs w:val="24"/>
        </w:rPr>
        <w:t>on the basis of</w:t>
      </w:r>
      <w:proofErr w:type="gramEnd"/>
      <w:r w:rsidR="0052524B" w:rsidRPr="001A4583">
        <w:rPr>
          <w:rFonts w:ascii="Arial" w:hAnsi="Arial" w:cs="Arial"/>
          <w:sz w:val="24"/>
          <w:szCs w:val="24"/>
        </w:rPr>
        <w:t xml:space="preserve"> the available evidence</w:t>
      </w:r>
      <w:r w:rsidRPr="001A4583">
        <w:rPr>
          <w:rFonts w:ascii="Arial" w:hAnsi="Arial" w:cs="Arial"/>
          <w:sz w:val="24"/>
          <w:szCs w:val="24"/>
        </w:rPr>
        <w:t xml:space="preserve">. </w:t>
      </w:r>
    </w:p>
    <w:p w14:paraId="0C6057DF" w14:textId="77777777" w:rsidR="009C4413" w:rsidRPr="00963FA7" w:rsidRDefault="00022A99" w:rsidP="00963FA7">
      <w:pPr>
        <w:pStyle w:val="Style1"/>
        <w:numPr>
          <w:ilvl w:val="0"/>
          <w:numId w:val="23"/>
        </w:numPr>
        <w:tabs>
          <w:tab w:val="clear" w:pos="432"/>
        </w:tabs>
        <w:rPr>
          <w:rFonts w:ascii="Arial" w:hAnsi="Arial" w:cs="Arial"/>
          <w:color w:val="auto"/>
          <w:sz w:val="24"/>
          <w:szCs w:val="24"/>
        </w:rPr>
      </w:pPr>
      <w:r>
        <w:rPr>
          <w:rFonts w:ascii="Arial" w:hAnsi="Arial" w:cs="Arial"/>
          <w:sz w:val="24"/>
          <w:szCs w:val="24"/>
        </w:rPr>
        <w:lastRenderedPageBreak/>
        <w:t>Secondly, Mr Dunlop</w:t>
      </w:r>
      <w:r w:rsidR="009C4413">
        <w:rPr>
          <w:rFonts w:ascii="Arial" w:hAnsi="Arial" w:cs="Arial"/>
          <w:sz w:val="24"/>
          <w:szCs w:val="24"/>
        </w:rPr>
        <w:t xml:space="preserve"> contended that the inclusion of the Order route in the definitive statement (as Footpath </w:t>
      </w:r>
      <w:r w:rsidR="004F0983">
        <w:rPr>
          <w:rFonts w:ascii="Arial" w:hAnsi="Arial" w:cs="Arial"/>
          <w:sz w:val="24"/>
          <w:szCs w:val="24"/>
        </w:rPr>
        <w:t>1 in Thompson Parish</w:t>
      </w:r>
      <w:r w:rsidR="009C4413">
        <w:rPr>
          <w:rFonts w:ascii="Arial" w:hAnsi="Arial" w:cs="Arial"/>
          <w:sz w:val="24"/>
          <w:szCs w:val="24"/>
        </w:rPr>
        <w:t>) precludes any claim that subsequent use by the public could have established a right of way.</w:t>
      </w:r>
      <w:r w:rsidR="00963FA7">
        <w:rPr>
          <w:rFonts w:ascii="Arial" w:hAnsi="Arial" w:cs="Arial"/>
          <w:sz w:val="24"/>
          <w:szCs w:val="24"/>
        </w:rPr>
        <w:t xml:space="preserve"> </w:t>
      </w:r>
    </w:p>
    <w:p w14:paraId="6717B9C9" w14:textId="77777777" w:rsidR="001727AB" w:rsidRPr="001727AB" w:rsidRDefault="000B1454" w:rsidP="00AB4FA4">
      <w:pPr>
        <w:pStyle w:val="Style1"/>
        <w:numPr>
          <w:ilvl w:val="0"/>
          <w:numId w:val="23"/>
        </w:numPr>
        <w:tabs>
          <w:tab w:val="clear" w:pos="432"/>
        </w:tabs>
        <w:rPr>
          <w:rFonts w:ascii="Arial" w:hAnsi="Arial" w:cs="Arial"/>
          <w:color w:val="auto"/>
          <w:sz w:val="24"/>
          <w:szCs w:val="24"/>
        </w:rPr>
      </w:pPr>
      <w:r>
        <w:rPr>
          <w:rFonts w:ascii="Arial" w:hAnsi="Arial" w:cs="Arial"/>
          <w:sz w:val="24"/>
          <w:szCs w:val="24"/>
        </w:rPr>
        <w:t>In addition</w:t>
      </w:r>
      <w:r w:rsidR="00963FA7">
        <w:rPr>
          <w:rFonts w:ascii="Arial" w:hAnsi="Arial" w:cs="Arial"/>
          <w:sz w:val="24"/>
          <w:szCs w:val="24"/>
        </w:rPr>
        <w:t>,</w:t>
      </w:r>
      <w:r>
        <w:rPr>
          <w:rFonts w:ascii="Arial" w:hAnsi="Arial" w:cs="Arial"/>
          <w:sz w:val="24"/>
          <w:szCs w:val="24"/>
        </w:rPr>
        <w:t xml:space="preserve"> </w:t>
      </w:r>
      <w:r w:rsidR="00963FA7">
        <w:rPr>
          <w:rFonts w:ascii="Arial" w:hAnsi="Arial" w:cs="Arial"/>
          <w:sz w:val="24"/>
          <w:szCs w:val="24"/>
        </w:rPr>
        <w:t xml:space="preserve">Mr Dunlop referred </w:t>
      </w:r>
      <w:r>
        <w:rPr>
          <w:rFonts w:ascii="Arial" w:hAnsi="Arial" w:cs="Arial"/>
          <w:sz w:val="24"/>
          <w:szCs w:val="24"/>
        </w:rPr>
        <w:t xml:space="preserve">to the case of </w:t>
      </w:r>
      <w:proofErr w:type="spellStart"/>
      <w:r w:rsidRPr="000B1454">
        <w:rPr>
          <w:rFonts w:ascii="Arial" w:hAnsi="Arial" w:cs="Arial"/>
          <w:i/>
          <w:iCs/>
          <w:sz w:val="24"/>
          <w:szCs w:val="24"/>
        </w:rPr>
        <w:t>Barkas</w:t>
      </w:r>
      <w:proofErr w:type="spellEnd"/>
      <w:r w:rsidRPr="000B1454">
        <w:rPr>
          <w:rFonts w:ascii="Arial" w:hAnsi="Arial" w:cs="Arial"/>
          <w:i/>
          <w:iCs/>
          <w:sz w:val="24"/>
          <w:szCs w:val="24"/>
        </w:rPr>
        <w:t xml:space="preserve"> v North Yorkshire County </w:t>
      </w:r>
      <w:r w:rsidRPr="000B1454">
        <w:rPr>
          <w:rFonts w:ascii="Arial" w:hAnsi="Arial" w:cs="Arial"/>
          <w:sz w:val="24"/>
          <w:szCs w:val="24"/>
        </w:rPr>
        <w:t>Council [2012]</w:t>
      </w:r>
      <w:r>
        <w:rPr>
          <w:rFonts w:ascii="Arial" w:hAnsi="Arial" w:cs="Arial"/>
          <w:sz w:val="24"/>
          <w:szCs w:val="24"/>
        </w:rPr>
        <w:t xml:space="preserve"> and an unreported case (</w:t>
      </w:r>
      <w:r w:rsidRPr="000B1454">
        <w:rPr>
          <w:rFonts w:ascii="Arial" w:hAnsi="Arial" w:cs="Arial"/>
          <w:i/>
          <w:iCs/>
          <w:sz w:val="24"/>
          <w:szCs w:val="24"/>
        </w:rPr>
        <w:t>Bradley v Secretary of State and Kirklees Council [2019]</w:t>
      </w:r>
      <w:r>
        <w:rPr>
          <w:rFonts w:ascii="Arial" w:hAnsi="Arial" w:cs="Arial"/>
          <w:sz w:val="24"/>
          <w:szCs w:val="24"/>
        </w:rPr>
        <w:t>), h</w:t>
      </w:r>
      <w:r w:rsidR="004F0983" w:rsidRPr="001727AB">
        <w:rPr>
          <w:rFonts w:ascii="Arial" w:hAnsi="Arial" w:cs="Arial"/>
          <w:sz w:val="24"/>
          <w:szCs w:val="24"/>
        </w:rPr>
        <w:t>e refer</w:t>
      </w:r>
      <w:r w:rsidR="00972889">
        <w:rPr>
          <w:rFonts w:ascii="Arial" w:hAnsi="Arial" w:cs="Arial"/>
          <w:sz w:val="24"/>
          <w:szCs w:val="24"/>
        </w:rPr>
        <w:t>red</w:t>
      </w:r>
      <w:r w:rsidR="004F0983" w:rsidRPr="001727AB">
        <w:rPr>
          <w:rFonts w:ascii="Arial" w:hAnsi="Arial" w:cs="Arial"/>
          <w:sz w:val="24"/>
          <w:szCs w:val="24"/>
        </w:rPr>
        <w:t xml:space="preserve"> to </w:t>
      </w:r>
      <w:r w:rsidR="001523F5">
        <w:rPr>
          <w:rFonts w:ascii="Arial" w:hAnsi="Arial" w:cs="Arial"/>
          <w:sz w:val="24"/>
          <w:szCs w:val="24"/>
        </w:rPr>
        <w:t>s</w:t>
      </w:r>
      <w:r w:rsidR="004F0983" w:rsidRPr="001727AB">
        <w:rPr>
          <w:rFonts w:ascii="Arial" w:hAnsi="Arial" w:cs="Arial"/>
          <w:sz w:val="24"/>
          <w:szCs w:val="24"/>
        </w:rPr>
        <w:t>ection 56 of the 1981 Act which deals with the effect of the definitive map and statement</w:t>
      </w:r>
      <w:r w:rsidR="001727AB" w:rsidRPr="001727AB">
        <w:rPr>
          <w:rFonts w:ascii="Arial" w:hAnsi="Arial" w:cs="Arial"/>
          <w:sz w:val="24"/>
          <w:szCs w:val="24"/>
        </w:rPr>
        <w:t xml:space="preserve">. </w:t>
      </w:r>
      <w:proofErr w:type="gramStart"/>
      <w:r>
        <w:rPr>
          <w:rFonts w:ascii="Arial" w:hAnsi="Arial" w:cs="Arial"/>
          <w:sz w:val="24"/>
          <w:szCs w:val="24"/>
        </w:rPr>
        <w:t xml:space="preserve">This </w:t>
      </w:r>
      <w:r w:rsidR="001727AB" w:rsidRPr="001727AB">
        <w:rPr>
          <w:rFonts w:ascii="Arial" w:hAnsi="Arial" w:cs="Arial"/>
          <w:color w:val="auto"/>
          <w:sz w:val="24"/>
          <w:szCs w:val="24"/>
        </w:rPr>
        <w:t>states</w:t>
      </w:r>
      <w:proofErr w:type="gramEnd"/>
      <w:r w:rsidR="001727AB" w:rsidRPr="001727AB">
        <w:rPr>
          <w:rFonts w:ascii="Arial" w:hAnsi="Arial" w:cs="Arial"/>
          <w:color w:val="auto"/>
          <w:sz w:val="24"/>
          <w:szCs w:val="24"/>
        </w:rPr>
        <w:t xml:space="preserve">: </w:t>
      </w:r>
    </w:p>
    <w:p w14:paraId="143F4191" w14:textId="77777777" w:rsidR="001727AB" w:rsidRPr="001727AB" w:rsidRDefault="001727AB" w:rsidP="001727AB">
      <w:pPr>
        <w:pStyle w:val="Style1"/>
        <w:numPr>
          <w:ilvl w:val="0"/>
          <w:numId w:val="0"/>
        </w:numPr>
        <w:tabs>
          <w:tab w:val="clear" w:pos="432"/>
        </w:tabs>
        <w:ind w:left="432"/>
        <w:rPr>
          <w:rFonts w:ascii="Arial" w:hAnsi="Arial" w:cs="Arial"/>
          <w:color w:val="auto"/>
          <w:sz w:val="24"/>
          <w:szCs w:val="24"/>
        </w:rPr>
      </w:pPr>
      <w:r w:rsidRPr="001727AB">
        <w:rPr>
          <w:rFonts w:ascii="Arial" w:hAnsi="Arial" w:cs="Arial"/>
          <w:sz w:val="24"/>
          <w:szCs w:val="24"/>
        </w:rPr>
        <w:t>(1) A definitive map and statement shall be conclusive evidence as to the particulars contained therein to the following extent, namely</w:t>
      </w:r>
      <w:r>
        <w:rPr>
          <w:rFonts w:ascii="Arial" w:hAnsi="Arial" w:cs="Arial"/>
          <w:sz w:val="24"/>
          <w:szCs w:val="24"/>
        </w:rPr>
        <w:t xml:space="preserve"> -</w:t>
      </w:r>
      <w:r w:rsidRPr="001727AB">
        <w:rPr>
          <w:rFonts w:ascii="Arial" w:hAnsi="Arial" w:cs="Arial"/>
          <w:sz w:val="24"/>
          <w:szCs w:val="24"/>
        </w:rPr>
        <w:t xml:space="preserve"> </w:t>
      </w:r>
    </w:p>
    <w:p w14:paraId="59C32094" w14:textId="77777777" w:rsidR="001727AB" w:rsidRPr="001727AB" w:rsidRDefault="001727AB" w:rsidP="001727AB">
      <w:pPr>
        <w:pStyle w:val="Style1"/>
        <w:numPr>
          <w:ilvl w:val="0"/>
          <w:numId w:val="0"/>
        </w:numPr>
        <w:tabs>
          <w:tab w:val="clear" w:pos="432"/>
        </w:tabs>
        <w:ind w:left="432"/>
        <w:rPr>
          <w:rFonts w:ascii="Arial" w:hAnsi="Arial" w:cs="Arial"/>
          <w:sz w:val="24"/>
          <w:szCs w:val="24"/>
        </w:rPr>
      </w:pPr>
      <w:r w:rsidRPr="001727AB">
        <w:rPr>
          <w:rFonts w:ascii="Arial" w:hAnsi="Arial" w:cs="Arial"/>
          <w:sz w:val="24"/>
          <w:szCs w:val="24"/>
        </w:rPr>
        <w:t xml:space="preserve">(a) where the map shows a footpath, the map shall be conclusive evidence that there was at the relevant date a highway as shown on the map, and that the public had thereover a right of way on foot, so however that this paragraph shall be without prejudice to any question whether the public had at that date any right of way other than that </w:t>
      </w:r>
      <w:proofErr w:type="gramStart"/>
      <w:r w:rsidRPr="001727AB">
        <w:rPr>
          <w:rFonts w:ascii="Arial" w:hAnsi="Arial" w:cs="Arial"/>
          <w:sz w:val="24"/>
          <w:szCs w:val="24"/>
        </w:rPr>
        <w:t>right;</w:t>
      </w:r>
      <w:proofErr w:type="gramEnd"/>
    </w:p>
    <w:p w14:paraId="2DC5C3DB" w14:textId="77777777" w:rsidR="001727AB" w:rsidRPr="001727AB" w:rsidRDefault="001727AB" w:rsidP="001727AB">
      <w:pPr>
        <w:pStyle w:val="Style1"/>
        <w:numPr>
          <w:ilvl w:val="0"/>
          <w:numId w:val="0"/>
        </w:numPr>
        <w:tabs>
          <w:tab w:val="clear" w:pos="432"/>
        </w:tabs>
        <w:ind w:left="432"/>
        <w:rPr>
          <w:rFonts w:ascii="Arial" w:hAnsi="Arial" w:cs="Arial"/>
          <w:color w:val="auto"/>
          <w:sz w:val="24"/>
          <w:szCs w:val="24"/>
        </w:rPr>
      </w:pPr>
      <w:r w:rsidRPr="001727AB">
        <w:rPr>
          <w:rFonts w:ascii="Arial" w:hAnsi="Arial" w:cs="Arial"/>
          <w:sz w:val="24"/>
          <w:szCs w:val="24"/>
        </w:rPr>
        <w:t>(e) where by virtue of the foregoing paragraphs the map is conclusive evidence, as at any date, as to a highway shown thereon, any particulars contained in the statement as to the position or width thereof shall be conclusive evidence as to the position or width thereof at that date, and any particulars so contained as to limitations or conditions affecting the public right of way shall be conclusive evidence that at the said date the said right was subject to those limitations or conditions, but without prejudice to any question whether the right was subject to any other limitations or conditions at that date</w:t>
      </w:r>
      <w:r>
        <w:rPr>
          <w:rFonts w:ascii="Arial" w:hAnsi="Arial" w:cs="Arial"/>
          <w:sz w:val="24"/>
          <w:szCs w:val="24"/>
        </w:rPr>
        <w:t>.</w:t>
      </w:r>
    </w:p>
    <w:p w14:paraId="16F7663A" w14:textId="77777777" w:rsidR="004F0983" w:rsidRPr="001727AB" w:rsidRDefault="001727AB" w:rsidP="00AB4FA4">
      <w:pPr>
        <w:pStyle w:val="Style1"/>
        <w:numPr>
          <w:ilvl w:val="0"/>
          <w:numId w:val="23"/>
        </w:numPr>
        <w:tabs>
          <w:tab w:val="clear" w:pos="432"/>
        </w:tabs>
        <w:rPr>
          <w:rFonts w:ascii="Arial" w:hAnsi="Arial" w:cs="Arial"/>
          <w:color w:val="auto"/>
          <w:sz w:val="24"/>
          <w:szCs w:val="24"/>
        </w:rPr>
      </w:pPr>
      <w:r w:rsidRPr="001727AB">
        <w:rPr>
          <w:rFonts w:ascii="Arial" w:hAnsi="Arial" w:cs="Arial"/>
          <w:sz w:val="24"/>
          <w:szCs w:val="24"/>
        </w:rPr>
        <w:t xml:space="preserve">Mr Dunlop </w:t>
      </w:r>
      <w:r w:rsidR="004F0983" w:rsidRPr="001727AB">
        <w:rPr>
          <w:rFonts w:ascii="Arial" w:hAnsi="Arial" w:cs="Arial"/>
          <w:sz w:val="24"/>
          <w:szCs w:val="24"/>
        </w:rPr>
        <w:t>summarises it thus: “</w:t>
      </w:r>
      <w:r w:rsidR="004F0983" w:rsidRPr="001727AB">
        <w:rPr>
          <w:rFonts w:ascii="Arial" w:hAnsi="Arial" w:cs="Arial"/>
          <w:i/>
          <w:iCs/>
          <w:sz w:val="24"/>
          <w:szCs w:val="24"/>
        </w:rPr>
        <w:t xml:space="preserve">the Map is conclusive as to what it shows but silent on what it doesn’t. The same applies to the Statement. In this case the Map is silent, but the Statement describes a footpath. </w:t>
      </w:r>
      <w:r w:rsidR="00076BE3" w:rsidRPr="001727AB">
        <w:rPr>
          <w:rFonts w:ascii="Arial" w:hAnsi="Arial" w:cs="Arial"/>
          <w:i/>
          <w:iCs/>
          <w:sz w:val="24"/>
          <w:szCs w:val="24"/>
        </w:rPr>
        <w:t>The Map can only be the primary document when it shows something. If it doesn’t show something, then the Statement is the primary source document. Thus, despite the Map not showing a footpath the conclusive nature of the statement confirmed its existence</w:t>
      </w:r>
      <w:r w:rsidR="00076BE3" w:rsidRPr="001727AB">
        <w:rPr>
          <w:rFonts w:ascii="Arial" w:hAnsi="Arial" w:cs="Arial"/>
          <w:sz w:val="24"/>
          <w:szCs w:val="24"/>
        </w:rPr>
        <w:t xml:space="preserve">.” Further, the Ordnance Survey </w:t>
      </w:r>
      <w:r w:rsidR="000B4875">
        <w:rPr>
          <w:rFonts w:ascii="Arial" w:hAnsi="Arial" w:cs="Arial"/>
          <w:sz w:val="24"/>
          <w:szCs w:val="24"/>
        </w:rPr>
        <w:t xml:space="preserve">(OS) </w:t>
      </w:r>
      <w:r w:rsidR="00076BE3" w:rsidRPr="001727AB">
        <w:rPr>
          <w:rFonts w:ascii="Arial" w:hAnsi="Arial" w:cs="Arial"/>
          <w:sz w:val="24"/>
          <w:szCs w:val="24"/>
        </w:rPr>
        <w:t>noted the route as a public footpath on its later maps. In Mr Dunlop’s submission, user evidence cannot be relied upon “</w:t>
      </w:r>
      <w:r w:rsidR="00076BE3" w:rsidRPr="001727AB">
        <w:rPr>
          <w:rFonts w:ascii="Arial" w:hAnsi="Arial" w:cs="Arial"/>
          <w:i/>
          <w:iCs/>
          <w:sz w:val="24"/>
          <w:szCs w:val="24"/>
        </w:rPr>
        <w:t>where the route in question is already recorded and declared to be a public right of way by Statute</w:t>
      </w:r>
      <w:r w:rsidR="00076BE3" w:rsidRPr="001727AB">
        <w:rPr>
          <w:rFonts w:ascii="Arial" w:hAnsi="Arial" w:cs="Arial"/>
          <w:sz w:val="24"/>
          <w:szCs w:val="24"/>
        </w:rPr>
        <w:t xml:space="preserve">”. </w:t>
      </w:r>
    </w:p>
    <w:p w14:paraId="2C19855B" w14:textId="77777777" w:rsidR="009C4413" w:rsidRPr="00FF6B14" w:rsidRDefault="00FF6B14" w:rsidP="002022E6">
      <w:pPr>
        <w:pStyle w:val="Style1"/>
        <w:numPr>
          <w:ilvl w:val="0"/>
          <w:numId w:val="23"/>
        </w:numPr>
        <w:tabs>
          <w:tab w:val="clear" w:pos="432"/>
        </w:tabs>
        <w:rPr>
          <w:rFonts w:ascii="Arial" w:hAnsi="Arial" w:cs="Arial"/>
          <w:color w:val="auto"/>
          <w:sz w:val="24"/>
          <w:szCs w:val="24"/>
        </w:rPr>
      </w:pPr>
      <w:r w:rsidRPr="00FF6B14">
        <w:rPr>
          <w:rFonts w:ascii="Arial" w:hAnsi="Arial" w:cs="Arial"/>
          <w:sz w:val="24"/>
          <w:szCs w:val="24"/>
        </w:rPr>
        <w:t>I will address below the sequence of evidence in relation to the preparation of the definitive map and statement in the 1950s but the outcome of that process, rightly or wrongly, was that the final (and current) definitive map did not show the Order route.</w:t>
      </w:r>
      <w:r>
        <w:rPr>
          <w:rFonts w:ascii="Arial" w:hAnsi="Arial" w:cs="Arial"/>
          <w:sz w:val="24"/>
          <w:szCs w:val="24"/>
        </w:rPr>
        <w:t xml:space="preserve"> </w:t>
      </w:r>
      <w:r w:rsidRPr="00FF6B14">
        <w:rPr>
          <w:rFonts w:ascii="Arial" w:hAnsi="Arial" w:cs="Arial"/>
          <w:sz w:val="24"/>
          <w:szCs w:val="24"/>
        </w:rPr>
        <w:t xml:space="preserve">However, </w:t>
      </w:r>
      <w:r w:rsidR="004F0983" w:rsidRPr="00FF6B14">
        <w:rPr>
          <w:rFonts w:ascii="Arial" w:hAnsi="Arial" w:cs="Arial"/>
          <w:sz w:val="24"/>
          <w:szCs w:val="24"/>
        </w:rPr>
        <w:t>the definitive statement recorded Footpath No 1 as follows: “Starts from</w:t>
      </w:r>
      <w:r w:rsidR="009C4413" w:rsidRPr="00FF6B14">
        <w:rPr>
          <w:rFonts w:ascii="Arial" w:hAnsi="Arial" w:cs="Arial"/>
          <w:sz w:val="24"/>
          <w:szCs w:val="24"/>
        </w:rPr>
        <w:t xml:space="preserve"> </w:t>
      </w:r>
      <w:r w:rsidR="004F0983" w:rsidRPr="00FF6B14">
        <w:rPr>
          <w:rFonts w:ascii="Arial" w:hAnsi="Arial" w:cs="Arial"/>
          <w:sz w:val="24"/>
          <w:szCs w:val="24"/>
        </w:rPr>
        <w:t xml:space="preserve">the Watton – Thetford Road and runs south south-eastwards through the brickyard, then turns east south-eastwards to enter the public highway at </w:t>
      </w:r>
      <w:proofErr w:type="spellStart"/>
      <w:r w:rsidR="004F0983" w:rsidRPr="00FF6B14">
        <w:rPr>
          <w:rFonts w:ascii="Arial" w:hAnsi="Arial" w:cs="Arial"/>
          <w:sz w:val="24"/>
          <w:szCs w:val="24"/>
        </w:rPr>
        <w:t>Pockthorpe</w:t>
      </w:r>
      <w:proofErr w:type="spellEnd"/>
      <w:r w:rsidR="004F0983" w:rsidRPr="00FF6B14">
        <w:rPr>
          <w:rFonts w:ascii="Arial" w:hAnsi="Arial" w:cs="Arial"/>
          <w:sz w:val="24"/>
          <w:szCs w:val="24"/>
        </w:rPr>
        <w:t xml:space="preserve">”. </w:t>
      </w:r>
      <w:r w:rsidR="00FB545C" w:rsidRPr="00FF6B14">
        <w:rPr>
          <w:rFonts w:ascii="Arial" w:hAnsi="Arial" w:cs="Arial"/>
          <w:sz w:val="24"/>
          <w:szCs w:val="24"/>
        </w:rPr>
        <w:t xml:space="preserve">[It appears that NCC subsequently removed this entry from </w:t>
      </w:r>
      <w:r w:rsidR="003556C0" w:rsidRPr="00FF6B14">
        <w:rPr>
          <w:rFonts w:ascii="Arial" w:hAnsi="Arial" w:cs="Arial"/>
          <w:sz w:val="24"/>
          <w:szCs w:val="24"/>
        </w:rPr>
        <w:t xml:space="preserve">the </w:t>
      </w:r>
      <w:r w:rsidR="00FB545C" w:rsidRPr="00FF6B14">
        <w:rPr>
          <w:rFonts w:ascii="Arial" w:hAnsi="Arial" w:cs="Arial"/>
          <w:sz w:val="24"/>
          <w:szCs w:val="24"/>
        </w:rPr>
        <w:t>current statement</w:t>
      </w:r>
      <w:r w:rsidR="003556C0" w:rsidRPr="00FF6B14">
        <w:rPr>
          <w:rFonts w:ascii="Arial" w:hAnsi="Arial" w:cs="Arial"/>
          <w:sz w:val="24"/>
          <w:szCs w:val="24"/>
        </w:rPr>
        <w:t xml:space="preserve"> although no modification order was made.]</w:t>
      </w:r>
      <w:r w:rsidR="00FB545C" w:rsidRPr="00FF6B14">
        <w:rPr>
          <w:rFonts w:ascii="Arial" w:hAnsi="Arial" w:cs="Arial"/>
          <w:sz w:val="24"/>
          <w:szCs w:val="24"/>
        </w:rPr>
        <w:t xml:space="preserve"> </w:t>
      </w:r>
      <w:r w:rsidR="004F0983" w:rsidRPr="00FF6B14">
        <w:rPr>
          <w:rFonts w:ascii="Arial" w:hAnsi="Arial" w:cs="Arial"/>
          <w:sz w:val="24"/>
          <w:szCs w:val="24"/>
        </w:rPr>
        <w:t xml:space="preserve"> </w:t>
      </w:r>
    </w:p>
    <w:p w14:paraId="6A1DB611" w14:textId="77777777" w:rsidR="0051614F" w:rsidRDefault="00076BE3" w:rsidP="00AB4FA4">
      <w:pPr>
        <w:pStyle w:val="Style1"/>
        <w:numPr>
          <w:ilvl w:val="0"/>
          <w:numId w:val="23"/>
        </w:numPr>
        <w:tabs>
          <w:tab w:val="clear" w:pos="432"/>
        </w:tabs>
        <w:rPr>
          <w:rFonts w:ascii="Arial" w:hAnsi="Arial" w:cs="Arial"/>
          <w:color w:val="auto"/>
          <w:sz w:val="24"/>
          <w:szCs w:val="24"/>
        </w:rPr>
      </w:pPr>
      <w:r w:rsidRPr="0051614F">
        <w:rPr>
          <w:rFonts w:ascii="Arial" w:hAnsi="Arial" w:cs="Arial"/>
          <w:color w:val="auto"/>
          <w:sz w:val="24"/>
          <w:szCs w:val="24"/>
        </w:rPr>
        <w:t>This description clearly fits the Order route</w:t>
      </w:r>
      <w:r w:rsidR="00972889">
        <w:rPr>
          <w:rFonts w:ascii="Arial" w:hAnsi="Arial" w:cs="Arial"/>
          <w:color w:val="auto"/>
          <w:sz w:val="24"/>
          <w:szCs w:val="24"/>
        </w:rPr>
        <w:t>,</w:t>
      </w:r>
      <w:r w:rsidRPr="0051614F">
        <w:rPr>
          <w:rFonts w:ascii="Arial" w:hAnsi="Arial" w:cs="Arial"/>
          <w:color w:val="auto"/>
          <w:sz w:val="24"/>
          <w:szCs w:val="24"/>
        </w:rPr>
        <w:t xml:space="preserve"> but without the conclusive evidence of the definitive map to confirm </w:t>
      </w:r>
      <w:r w:rsidR="001727AB" w:rsidRPr="0051614F">
        <w:rPr>
          <w:rFonts w:ascii="Arial" w:hAnsi="Arial" w:cs="Arial"/>
          <w:color w:val="auto"/>
          <w:sz w:val="24"/>
          <w:szCs w:val="24"/>
        </w:rPr>
        <w:t>the</w:t>
      </w:r>
      <w:r w:rsidRPr="0051614F">
        <w:rPr>
          <w:rFonts w:ascii="Arial" w:hAnsi="Arial" w:cs="Arial"/>
          <w:color w:val="auto"/>
          <w:sz w:val="24"/>
          <w:szCs w:val="24"/>
        </w:rPr>
        <w:t xml:space="preserve"> alignment</w:t>
      </w:r>
      <w:r w:rsidR="001727AB" w:rsidRPr="0051614F">
        <w:rPr>
          <w:rFonts w:ascii="Arial" w:hAnsi="Arial" w:cs="Arial"/>
          <w:color w:val="auto"/>
          <w:sz w:val="24"/>
          <w:szCs w:val="24"/>
        </w:rPr>
        <w:t xml:space="preserve"> of Footpath 1</w:t>
      </w:r>
      <w:r w:rsidRPr="0051614F">
        <w:rPr>
          <w:rFonts w:ascii="Arial" w:hAnsi="Arial" w:cs="Arial"/>
          <w:color w:val="auto"/>
          <w:sz w:val="24"/>
          <w:szCs w:val="24"/>
        </w:rPr>
        <w:t xml:space="preserve">, that cannot be taken for granted. It is clear to me that the legislation effectively makes </w:t>
      </w:r>
      <w:r w:rsidR="001727AB" w:rsidRPr="0051614F">
        <w:rPr>
          <w:rFonts w:ascii="Arial" w:hAnsi="Arial" w:cs="Arial"/>
          <w:color w:val="auto"/>
          <w:sz w:val="24"/>
          <w:szCs w:val="24"/>
        </w:rPr>
        <w:t>the definitive map the primary record</w:t>
      </w:r>
      <w:r w:rsidR="0051614F">
        <w:rPr>
          <w:rFonts w:ascii="Arial" w:hAnsi="Arial" w:cs="Arial"/>
          <w:color w:val="auto"/>
          <w:sz w:val="24"/>
          <w:szCs w:val="24"/>
        </w:rPr>
        <w:t xml:space="preserve"> for good reason</w:t>
      </w:r>
      <w:r w:rsidR="001727AB" w:rsidRPr="0051614F">
        <w:rPr>
          <w:rFonts w:ascii="Arial" w:hAnsi="Arial" w:cs="Arial"/>
          <w:color w:val="auto"/>
          <w:sz w:val="24"/>
          <w:szCs w:val="24"/>
        </w:rPr>
        <w:t>.</w:t>
      </w:r>
      <w:r w:rsidR="0051614F">
        <w:rPr>
          <w:rFonts w:ascii="Arial" w:hAnsi="Arial" w:cs="Arial"/>
          <w:color w:val="auto"/>
          <w:sz w:val="24"/>
          <w:szCs w:val="24"/>
        </w:rPr>
        <w:t xml:space="preserve"> Section 56(1)(a) provides that the map is conclusive evidence of the highway in question. Section 56(1)(e) does enable the definitive statement to provide conclusive evidence of the </w:t>
      </w:r>
      <w:r w:rsidR="00963FA7">
        <w:rPr>
          <w:rFonts w:ascii="Arial" w:hAnsi="Arial" w:cs="Arial"/>
          <w:color w:val="auto"/>
          <w:sz w:val="24"/>
          <w:szCs w:val="24"/>
        </w:rPr>
        <w:t xml:space="preserve">particulars </w:t>
      </w:r>
      <w:r w:rsidR="0051614F">
        <w:rPr>
          <w:rFonts w:ascii="Arial" w:hAnsi="Arial" w:cs="Arial"/>
          <w:color w:val="auto"/>
          <w:sz w:val="24"/>
          <w:szCs w:val="24"/>
        </w:rPr>
        <w:t xml:space="preserve">of the highway </w:t>
      </w:r>
      <w:r w:rsidR="0051614F" w:rsidRPr="0051614F">
        <w:rPr>
          <w:rFonts w:ascii="Arial" w:hAnsi="Arial" w:cs="Arial"/>
          <w:color w:val="auto"/>
          <w:sz w:val="24"/>
          <w:szCs w:val="24"/>
          <w:u w:val="single"/>
        </w:rPr>
        <w:t>but only where the definitive map provides the conclusive evidence of its existence</w:t>
      </w:r>
      <w:r w:rsidR="0051614F">
        <w:rPr>
          <w:rFonts w:ascii="Arial" w:hAnsi="Arial" w:cs="Arial"/>
          <w:color w:val="auto"/>
          <w:sz w:val="24"/>
          <w:szCs w:val="24"/>
        </w:rPr>
        <w:t xml:space="preserve">. </w:t>
      </w:r>
    </w:p>
    <w:p w14:paraId="10DEAB5B" w14:textId="77777777" w:rsidR="00FB545C" w:rsidRDefault="0051614F" w:rsidP="00AB4FA4">
      <w:pPr>
        <w:pStyle w:val="Style1"/>
        <w:numPr>
          <w:ilvl w:val="0"/>
          <w:numId w:val="23"/>
        </w:numPr>
        <w:tabs>
          <w:tab w:val="clear" w:pos="432"/>
        </w:tabs>
        <w:rPr>
          <w:rFonts w:ascii="Arial" w:hAnsi="Arial" w:cs="Arial"/>
          <w:color w:val="auto"/>
          <w:sz w:val="24"/>
          <w:szCs w:val="24"/>
        </w:rPr>
      </w:pPr>
      <w:r w:rsidRPr="0051614F">
        <w:rPr>
          <w:rFonts w:ascii="Arial" w:hAnsi="Arial" w:cs="Arial"/>
          <w:color w:val="auto"/>
          <w:sz w:val="24"/>
          <w:szCs w:val="24"/>
        </w:rPr>
        <w:lastRenderedPageBreak/>
        <w:t xml:space="preserve">I agree that the inclusion of Footpath 1 on the definitive statement is relevant evidence that must be </w:t>
      </w:r>
      <w:proofErr w:type="gramStart"/>
      <w:r w:rsidRPr="0051614F">
        <w:rPr>
          <w:rFonts w:ascii="Arial" w:hAnsi="Arial" w:cs="Arial"/>
          <w:color w:val="auto"/>
          <w:sz w:val="24"/>
          <w:szCs w:val="24"/>
        </w:rPr>
        <w:t>take into account</w:t>
      </w:r>
      <w:proofErr w:type="gramEnd"/>
      <w:r w:rsidRPr="0051614F">
        <w:rPr>
          <w:rFonts w:ascii="Arial" w:hAnsi="Arial" w:cs="Arial"/>
          <w:color w:val="auto"/>
          <w:sz w:val="24"/>
          <w:szCs w:val="24"/>
        </w:rPr>
        <w:t xml:space="preserve"> along with all other available evidence. </w:t>
      </w:r>
      <w:r>
        <w:rPr>
          <w:rFonts w:ascii="Arial" w:hAnsi="Arial" w:cs="Arial"/>
          <w:color w:val="auto"/>
          <w:sz w:val="24"/>
          <w:szCs w:val="24"/>
        </w:rPr>
        <w:t>However</w:t>
      </w:r>
      <w:r w:rsidR="003556C0">
        <w:rPr>
          <w:rFonts w:ascii="Arial" w:hAnsi="Arial" w:cs="Arial"/>
          <w:color w:val="auto"/>
          <w:sz w:val="24"/>
          <w:szCs w:val="24"/>
        </w:rPr>
        <w:t>,</w:t>
      </w:r>
      <w:r>
        <w:rPr>
          <w:rFonts w:ascii="Arial" w:hAnsi="Arial" w:cs="Arial"/>
          <w:color w:val="auto"/>
          <w:sz w:val="24"/>
          <w:szCs w:val="24"/>
        </w:rPr>
        <w:t xml:space="preserve"> </w:t>
      </w:r>
      <w:r w:rsidRPr="0051614F">
        <w:rPr>
          <w:rFonts w:ascii="Arial" w:hAnsi="Arial" w:cs="Arial"/>
          <w:color w:val="auto"/>
          <w:sz w:val="24"/>
          <w:szCs w:val="24"/>
        </w:rPr>
        <w:t xml:space="preserve">I reject Mr Dunlop’s interpretation of </w:t>
      </w:r>
      <w:r w:rsidR="000F350C">
        <w:rPr>
          <w:rFonts w:ascii="Arial" w:hAnsi="Arial" w:cs="Arial"/>
          <w:color w:val="auto"/>
          <w:sz w:val="24"/>
          <w:szCs w:val="24"/>
        </w:rPr>
        <w:t>s</w:t>
      </w:r>
      <w:r w:rsidRPr="0051614F">
        <w:rPr>
          <w:rFonts w:ascii="Arial" w:hAnsi="Arial" w:cs="Arial"/>
          <w:color w:val="auto"/>
          <w:sz w:val="24"/>
          <w:szCs w:val="24"/>
        </w:rPr>
        <w:t>ection 56</w:t>
      </w:r>
      <w:r>
        <w:rPr>
          <w:rFonts w:ascii="Arial" w:hAnsi="Arial" w:cs="Arial"/>
          <w:color w:val="auto"/>
          <w:sz w:val="24"/>
          <w:szCs w:val="24"/>
        </w:rPr>
        <w:t xml:space="preserve"> insofar as he suggests that this </w:t>
      </w:r>
      <w:r w:rsidR="00FB545C">
        <w:rPr>
          <w:rFonts w:ascii="Arial" w:hAnsi="Arial" w:cs="Arial"/>
          <w:color w:val="auto"/>
          <w:sz w:val="24"/>
          <w:szCs w:val="24"/>
        </w:rPr>
        <w:t xml:space="preserve">alone </w:t>
      </w:r>
      <w:r>
        <w:rPr>
          <w:rFonts w:ascii="Arial" w:hAnsi="Arial" w:cs="Arial"/>
          <w:color w:val="auto"/>
          <w:sz w:val="24"/>
          <w:szCs w:val="24"/>
        </w:rPr>
        <w:t>offers conclusive evidence of the existence of a public right of way</w:t>
      </w:r>
      <w:r w:rsidR="00FB545C">
        <w:rPr>
          <w:rFonts w:ascii="Arial" w:hAnsi="Arial" w:cs="Arial"/>
          <w:color w:val="auto"/>
          <w:sz w:val="24"/>
          <w:szCs w:val="24"/>
        </w:rPr>
        <w:t>.</w:t>
      </w:r>
    </w:p>
    <w:p w14:paraId="49607B3B" w14:textId="77777777" w:rsidR="00FB545C" w:rsidRDefault="00FB545C" w:rsidP="00AB4FA4">
      <w:pPr>
        <w:pStyle w:val="Style1"/>
        <w:numPr>
          <w:ilvl w:val="0"/>
          <w:numId w:val="23"/>
        </w:numPr>
        <w:tabs>
          <w:tab w:val="clear" w:pos="432"/>
        </w:tabs>
        <w:rPr>
          <w:rFonts w:ascii="Arial" w:hAnsi="Arial" w:cs="Arial"/>
          <w:color w:val="auto"/>
          <w:sz w:val="24"/>
          <w:szCs w:val="24"/>
        </w:rPr>
      </w:pPr>
      <w:r>
        <w:rPr>
          <w:rFonts w:ascii="Arial" w:hAnsi="Arial" w:cs="Arial"/>
          <w:color w:val="auto"/>
          <w:sz w:val="24"/>
          <w:szCs w:val="24"/>
        </w:rPr>
        <w:t xml:space="preserve">Although not specifically </w:t>
      </w:r>
      <w:r w:rsidRPr="00FB545C">
        <w:rPr>
          <w:rFonts w:ascii="Arial" w:hAnsi="Arial" w:cs="Arial"/>
          <w:color w:val="auto"/>
          <w:sz w:val="24"/>
          <w:szCs w:val="24"/>
        </w:rPr>
        <w:t xml:space="preserve">referred to by Mr Dunlop, </w:t>
      </w:r>
      <w:r w:rsidR="000F350C">
        <w:rPr>
          <w:rFonts w:ascii="Arial" w:hAnsi="Arial" w:cs="Arial"/>
          <w:color w:val="auto"/>
          <w:sz w:val="24"/>
          <w:szCs w:val="24"/>
        </w:rPr>
        <w:t>p</w:t>
      </w:r>
      <w:r w:rsidRPr="00FB545C">
        <w:rPr>
          <w:rFonts w:ascii="Arial" w:hAnsi="Arial" w:cs="Arial"/>
          <w:color w:val="auto"/>
          <w:sz w:val="24"/>
          <w:szCs w:val="24"/>
        </w:rPr>
        <w:t>aragraph 4.35 of DEFRA Circular 1/09 (v2) advise</w:t>
      </w:r>
      <w:r>
        <w:rPr>
          <w:rFonts w:ascii="Arial" w:hAnsi="Arial" w:cs="Arial"/>
          <w:color w:val="auto"/>
          <w:sz w:val="24"/>
          <w:szCs w:val="24"/>
        </w:rPr>
        <w:t>s</w:t>
      </w:r>
      <w:r w:rsidRPr="00FB545C">
        <w:rPr>
          <w:rFonts w:ascii="Arial" w:hAnsi="Arial" w:cs="Arial"/>
          <w:color w:val="auto"/>
          <w:sz w:val="24"/>
          <w:szCs w:val="24"/>
        </w:rPr>
        <w:t xml:space="preserve"> that </w:t>
      </w:r>
      <w:r>
        <w:rPr>
          <w:rFonts w:ascii="Arial" w:hAnsi="Arial" w:cs="Arial"/>
          <w:color w:val="auto"/>
          <w:sz w:val="24"/>
          <w:szCs w:val="24"/>
        </w:rPr>
        <w:t xml:space="preserve">it is the Secretary of State’s view that </w:t>
      </w:r>
      <w:r w:rsidRPr="00FB545C">
        <w:rPr>
          <w:rFonts w:ascii="Arial" w:hAnsi="Arial" w:cs="Arial"/>
          <w:color w:val="auto"/>
          <w:sz w:val="24"/>
          <w:szCs w:val="24"/>
        </w:rPr>
        <w:t>“</w:t>
      </w:r>
      <w:r w:rsidRPr="003556C0">
        <w:rPr>
          <w:rFonts w:ascii="Arial" w:hAnsi="Arial" w:cs="Arial"/>
          <w:i/>
          <w:iCs/>
          <w:sz w:val="24"/>
          <w:szCs w:val="24"/>
        </w:rPr>
        <w:t>It not possible for a right of way to be dedicated for the purposes of section 31 of the Highways Act 1980 when use of the way is by virtue of it having been shown on the definitive map but subsequently removed</w:t>
      </w:r>
      <w:r w:rsidRPr="00FB545C">
        <w:rPr>
          <w:rFonts w:ascii="Arial" w:hAnsi="Arial" w:cs="Arial"/>
          <w:sz w:val="24"/>
          <w:szCs w:val="24"/>
        </w:rPr>
        <w:t>.”</w:t>
      </w:r>
      <w:r w:rsidRPr="00FB545C">
        <w:rPr>
          <w:rFonts w:ascii="Arial" w:hAnsi="Arial" w:cs="Arial"/>
          <w:color w:val="auto"/>
          <w:sz w:val="24"/>
          <w:szCs w:val="24"/>
        </w:rPr>
        <w:t xml:space="preserve"> </w:t>
      </w:r>
      <w:r w:rsidR="003556C0">
        <w:rPr>
          <w:rFonts w:ascii="Arial" w:hAnsi="Arial" w:cs="Arial"/>
          <w:color w:val="auto"/>
          <w:sz w:val="24"/>
          <w:szCs w:val="24"/>
        </w:rPr>
        <w:t>This is based on the principle that “</w:t>
      </w:r>
      <w:r w:rsidR="003556C0" w:rsidRPr="003556C0">
        <w:rPr>
          <w:rFonts w:ascii="Arial" w:hAnsi="Arial" w:cs="Arial"/>
          <w:i/>
          <w:iCs/>
          <w:color w:val="auto"/>
          <w:sz w:val="24"/>
          <w:szCs w:val="24"/>
        </w:rPr>
        <w:t>rights that cannot be prevented, cannot be acquired</w:t>
      </w:r>
      <w:r w:rsidR="003556C0">
        <w:rPr>
          <w:rFonts w:ascii="Arial" w:hAnsi="Arial" w:cs="Arial"/>
          <w:color w:val="auto"/>
          <w:sz w:val="24"/>
          <w:szCs w:val="24"/>
        </w:rPr>
        <w:t>”.</w:t>
      </w:r>
    </w:p>
    <w:p w14:paraId="1564509E" w14:textId="77777777" w:rsidR="00E223D5" w:rsidRDefault="00E223D5" w:rsidP="00E223D5">
      <w:pPr>
        <w:pStyle w:val="Style1"/>
        <w:numPr>
          <w:ilvl w:val="0"/>
          <w:numId w:val="23"/>
        </w:numPr>
        <w:tabs>
          <w:tab w:val="clear" w:pos="432"/>
        </w:tabs>
        <w:rPr>
          <w:rFonts w:ascii="Arial" w:hAnsi="Arial" w:cs="Arial"/>
          <w:color w:val="auto"/>
          <w:sz w:val="24"/>
          <w:szCs w:val="24"/>
        </w:rPr>
      </w:pPr>
      <w:bookmarkStart w:id="5" w:name="_Ref125462493"/>
      <w:r>
        <w:rPr>
          <w:rFonts w:ascii="Arial" w:hAnsi="Arial" w:cs="Arial"/>
          <w:color w:val="auto"/>
          <w:sz w:val="24"/>
          <w:szCs w:val="24"/>
        </w:rPr>
        <w:t xml:space="preserve">In my view, neither the inclusion of Footpath 1 on the definitive statement </w:t>
      </w:r>
      <w:r w:rsidR="0000793B">
        <w:rPr>
          <w:rFonts w:ascii="Arial" w:hAnsi="Arial" w:cs="Arial"/>
          <w:color w:val="auto"/>
          <w:sz w:val="24"/>
          <w:szCs w:val="24"/>
        </w:rPr>
        <w:t>without being shown on</w:t>
      </w:r>
      <w:r>
        <w:rPr>
          <w:rFonts w:ascii="Arial" w:hAnsi="Arial" w:cs="Arial"/>
          <w:color w:val="auto"/>
          <w:sz w:val="24"/>
          <w:szCs w:val="24"/>
        </w:rPr>
        <w:t xml:space="preserve"> the definitive map, nor the depiction of the route as a public right of way on OS maps</w:t>
      </w:r>
      <w:r w:rsidR="0000793B">
        <w:rPr>
          <w:rFonts w:ascii="Arial" w:hAnsi="Arial" w:cs="Arial"/>
          <w:color w:val="auto"/>
          <w:sz w:val="24"/>
          <w:szCs w:val="24"/>
        </w:rPr>
        <w:t>,</w:t>
      </w:r>
      <w:r>
        <w:rPr>
          <w:rFonts w:ascii="Arial" w:hAnsi="Arial" w:cs="Arial"/>
          <w:color w:val="auto"/>
          <w:sz w:val="24"/>
          <w:szCs w:val="24"/>
        </w:rPr>
        <w:t xml:space="preserve"> can have the same effect.</w:t>
      </w:r>
      <w:bookmarkEnd w:id="5"/>
    </w:p>
    <w:p w14:paraId="44756A21" w14:textId="77777777" w:rsidR="00E223D5" w:rsidRDefault="00E223D5" w:rsidP="00E223D5">
      <w:pPr>
        <w:pStyle w:val="Style1"/>
        <w:numPr>
          <w:ilvl w:val="0"/>
          <w:numId w:val="23"/>
        </w:numPr>
        <w:tabs>
          <w:tab w:val="clear" w:pos="432"/>
        </w:tabs>
        <w:rPr>
          <w:rFonts w:ascii="Arial" w:hAnsi="Arial" w:cs="Arial"/>
          <w:color w:val="auto"/>
          <w:sz w:val="24"/>
          <w:szCs w:val="24"/>
        </w:rPr>
      </w:pPr>
      <w:r w:rsidRPr="00E223D5">
        <w:rPr>
          <w:rFonts w:ascii="Arial" w:hAnsi="Arial" w:cs="Arial"/>
          <w:color w:val="auto"/>
          <w:sz w:val="24"/>
          <w:szCs w:val="24"/>
        </w:rPr>
        <w:t xml:space="preserve">The Order route does not appear on the definitive map, there is no conclusive evidence of its existence </w:t>
      </w:r>
      <w:r>
        <w:rPr>
          <w:rFonts w:ascii="Arial" w:hAnsi="Arial" w:cs="Arial"/>
          <w:color w:val="auto"/>
          <w:sz w:val="24"/>
          <w:szCs w:val="24"/>
        </w:rPr>
        <w:t xml:space="preserve">as a public footpath </w:t>
      </w:r>
      <w:r w:rsidRPr="00E223D5">
        <w:rPr>
          <w:rFonts w:ascii="Arial" w:hAnsi="Arial" w:cs="Arial"/>
          <w:color w:val="auto"/>
          <w:sz w:val="24"/>
          <w:szCs w:val="24"/>
        </w:rPr>
        <w:t>and therefore in principle there is no bar to the establishment of a public right of way along its alignment</w:t>
      </w:r>
      <w:r>
        <w:rPr>
          <w:rFonts w:ascii="Arial" w:hAnsi="Arial" w:cs="Arial"/>
          <w:color w:val="auto"/>
          <w:sz w:val="24"/>
          <w:szCs w:val="24"/>
        </w:rPr>
        <w:t>,</w:t>
      </w:r>
      <w:r w:rsidRPr="00E223D5">
        <w:rPr>
          <w:rFonts w:ascii="Arial" w:hAnsi="Arial" w:cs="Arial"/>
          <w:color w:val="auto"/>
          <w:sz w:val="24"/>
          <w:szCs w:val="24"/>
        </w:rPr>
        <w:t xml:space="preserve"> either under the statutory approach provided by </w:t>
      </w:r>
      <w:r w:rsidR="00F437E4">
        <w:rPr>
          <w:rFonts w:ascii="Arial" w:hAnsi="Arial" w:cs="Arial"/>
          <w:color w:val="auto"/>
          <w:sz w:val="24"/>
          <w:szCs w:val="24"/>
        </w:rPr>
        <w:t>s</w:t>
      </w:r>
      <w:r w:rsidRPr="00E223D5">
        <w:rPr>
          <w:rFonts w:ascii="Arial" w:hAnsi="Arial" w:cs="Arial"/>
          <w:color w:val="auto"/>
          <w:sz w:val="24"/>
          <w:szCs w:val="24"/>
        </w:rPr>
        <w:t xml:space="preserve">ection 31 of the Highways Act 1980 </w:t>
      </w:r>
      <w:r w:rsidR="00862C7A">
        <w:rPr>
          <w:rFonts w:ascii="Arial" w:hAnsi="Arial" w:cs="Arial"/>
          <w:color w:val="auto"/>
          <w:sz w:val="24"/>
          <w:szCs w:val="24"/>
        </w:rPr>
        <w:t xml:space="preserve">(the 1980 Act) </w:t>
      </w:r>
      <w:r w:rsidRPr="00E223D5">
        <w:rPr>
          <w:rFonts w:ascii="Arial" w:hAnsi="Arial" w:cs="Arial"/>
          <w:color w:val="auto"/>
          <w:sz w:val="24"/>
          <w:szCs w:val="24"/>
        </w:rPr>
        <w:t xml:space="preserve">or under the common law approach.   </w:t>
      </w:r>
    </w:p>
    <w:p w14:paraId="67755EAF" w14:textId="77777777" w:rsidR="009D4ED9" w:rsidRPr="008A3ACF" w:rsidRDefault="004D4AE9" w:rsidP="008A3ACF">
      <w:pPr>
        <w:pStyle w:val="Style1"/>
        <w:numPr>
          <w:ilvl w:val="0"/>
          <w:numId w:val="0"/>
        </w:numPr>
        <w:rPr>
          <w:rFonts w:ascii="Arial" w:hAnsi="Arial" w:cs="Arial"/>
          <w:color w:val="auto"/>
          <w:sz w:val="24"/>
          <w:szCs w:val="24"/>
        </w:rPr>
      </w:pPr>
      <w:r w:rsidRPr="008A3ACF">
        <w:rPr>
          <w:rFonts w:ascii="Arial" w:hAnsi="Arial" w:cs="Arial"/>
          <w:b/>
          <w:sz w:val="24"/>
          <w:szCs w:val="24"/>
        </w:rPr>
        <w:t>The Main Issues</w:t>
      </w:r>
    </w:p>
    <w:bookmarkEnd w:id="4"/>
    <w:p w14:paraId="1CBE5297" w14:textId="77777777" w:rsidR="00F0163B" w:rsidRPr="00295053" w:rsidRDefault="00F0163B" w:rsidP="00CA1469">
      <w:pPr>
        <w:pStyle w:val="Style1"/>
        <w:numPr>
          <w:ilvl w:val="0"/>
          <w:numId w:val="23"/>
        </w:numPr>
        <w:rPr>
          <w:rFonts w:ascii="Arial" w:hAnsi="Arial" w:cs="Arial"/>
          <w:sz w:val="24"/>
          <w:szCs w:val="24"/>
        </w:rPr>
      </w:pPr>
      <w:r w:rsidRPr="00295053">
        <w:rPr>
          <w:rFonts w:ascii="Arial" w:hAnsi="Arial" w:cs="Arial"/>
          <w:sz w:val="24"/>
          <w:szCs w:val="24"/>
        </w:rPr>
        <w:t xml:space="preserve">The Order was made </w:t>
      </w:r>
      <w:r w:rsidR="004F0BCD" w:rsidRPr="00295053">
        <w:rPr>
          <w:rFonts w:ascii="Arial" w:hAnsi="Arial" w:cs="Arial"/>
          <w:color w:val="auto"/>
          <w:sz w:val="24"/>
          <w:szCs w:val="24"/>
        </w:rPr>
        <w:t xml:space="preserve">by </w:t>
      </w:r>
      <w:r w:rsidR="004A7583" w:rsidRPr="00295053">
        <w:rPr>
          <w:rFonts w:ascii="Arial" w:hAnsi="Arial" w:cs="Arial"/>
          <w:color w:val="auto"/>
          <w:sz w:val="24"/>
          <w:szCs w:val="24"/>
        </w:rPr>
        <w:t>Norfolk County Council (N</w:t>
      </w:r>
      <w:r w:rsidR="004F0BCD" w:rsidRPr="00295053">
        <w:rPr>
          <w:rFonts w:ascii="Arial" w:hAnsi="Arial" w:cs="Arial"/>
          <w:sz w:val="24"/>
          <w:szCs w:val="24"/>
        </w:rPr>
        <w:t>CC</w:t>
      </w:r>
      <w:r w:rsidR="004A7583" w:rsidRPr="00295053">
        <w:rPr>
          <w:rFonts w:ascii="Arial" w:hAnsi="Arial" w:cs="Arial"/>
          <w:sz w:val="24"/>
          <w:szCs w:val="24"/>
        </w:rPr>
        <w:t>)</w:t>
      </w:r>
      <w:r w:rsidR="004F0BCD" w:rsidRPr="00295053">
        <w:rPr>
          <w:rFonts w:ascii="Arial" w:hAnsi="Arial" w:cs="Arial"/>
          <w:sz w:val="24"/>
          <w:szCs w:val="24"/>
        </w:rPr>
        <w:t xml:space="preserve"> under the </w:t>
      </w:r>
      <w:r w:rsidR="004F0BCD" w:rsidRPr="00295053">
        <w:rPr>
          <w:rFonts w:ascii="Arial" w:hAnsi="Arial" w:cs="Arial"/>
          <w:color w:val="auto"/>
          <w:sz w:val="24"/>
          <w:szCs w:val="24"/>
        </w:rPr>
        <w:t xml:space="preserve">Wildlife and Countryside Act 1981 </w:t>
      </w:r>
      <w:proofErr w:type="gramStart"/>
      <w:r w:rsidRPr="00295053">
        <w:rPr>
          <w:rFonts w:ascii="Arial" w:hAnsi="Arial" w:cs="Arial"/>
          <w:color w:val="auto"/>
          <w:sz w:val="24"/>
          <w:szCs w:val="24"/>
        </w:rPr>
        <w:t>on the basis of</w:t>
      </w:r>
      <w:proofErr w:type="gramEnd"/>
      <w:r w:rsidRPr="00295053">
        <w:rPr>
          <w:rFonts w:ascii="Arial" w:hAnsi="Arial" w:cs="Arial"/>
          <w:color w:val="auto"/>
          <w:sz w:val="24"/>
          <w:szCs w:val="24"/>
        </w:rPr>
        <w:t xml:space="preserve"> events specified in sub-section 53(3)(c)(i)</w:t>
      </w:r>
      <w:r w:rsidR="004F0BCD" w:rsidRPr="00295053">
        <w:rPr>
          <w:rFonts w:ascii="Arial" w:hAnsi="Arial" w:cs="Arial"/>
          <w:color w:val="auto"/>
          <w:sz w:val="24"/>
          <w:szCs w:val="24"/>
        </w:rPr>
        <w:t xml:space="preserve">, proposing to add to the definitive map and statement a byway open to all traffic (BOAT) along the </w:t>
      </w:r>
      <w:r w:rsidR="003971EC" w:rsidRPr="00295053">
        <w:rPr>
          <w:rFonts w:ascii="Arial" w:hAnsi="Arial" w:cs="Arial"/>
          <w:color w:val="auto"/>
          <w:sz w:val="24"/>
          <w:szCs w:val="24"/>
        </w:rPr>
        <w:t>route marked on the Order map as A-</w:t>
      </w:r>
      <w:r w:rsidR="004F0BCD" w:rsidRPr="00295053">
        <w:rPr>
          <w:rFonts w:ascii="Arial" w:hAnsi="Arial" w:cs="Arial"/>
          <w:color w:val="auto"/>
          <w:sz w:val="24"/>
          <w:szCs w:val="24"/>
        </w:rPr>
        <w:t>B-C</w:t>
      </w:r>
      <w:r w:rsidR="003971EC" w:rsidRPr="00295053">
        <w:rPr>
          <w:rFonts w:ascii="Arial" w:hAnsi="Arial" w:cs="Arial"/>
          <w:color w:val="auto"/>
          <w:sz w:val="24"/>
          <w:szCs w:val="24"/>
        </w:rPr>
        <w:t>-D</w:t>
      </w:r>
      <w:r w:rsidR="004A7583" w:rsidRPr="00295053">
        <w:rPr>
          <w:rFonts w:ascii="Arial" w:hAnsi="Arial" w:cs="Arial"/>
          <w:color w:val="auto"/>
          <w:sz w:val="24"/>
          <w:szCs w:val="24"/>
        </w:rPr>
        <w:t>-E-F-G</w:t>
      </w:r>
      <w:r w:rsidR="004F0BCD" w:rsidRPr="00295053">
        <w:rPr>
          <w:rFonts w:ascii="Arial" w:hAnsi="Arial" w:cs="Arial"/>
          <w:color w:val="auto"/>
          <w:sz w:val="24"/>
          <w:szCs w:val="24"/>
        </w:rPr>
        <w:t xml:space="preserve">.  </w:t>
      </w:r>
      <w:r w:rsidR="004F0BCD" w:rsidRPr="00295053">
        <w:rPr>
          <w:rFonts w:ascii="Arial" w:hAnsi="Arial" w:cs="Arial"/>
          <w:sz w:val="24"/>
          <w:szCs w:val="24"/>
        </w:rPr>
        <w:t xml:space="preserve">If </w:t>
      </w:r>
      <w:r w:rsidRPr="00295053">
        <w:rPr>
          <w:rFonts w:ascii="Arial" w:hAnsi="Arial" w:cs="Arial"/>
          <w:sz w:val="24"/>
          <w:szCs w:val="24"/>
        </w:rPr>
        <w:t xml:space="preserve">I am to confirm </w:t>
      </w:r>
      <w:r w:rsidR="00D43C7A" w:rsidRPr="00295053">
        <w:rPr>
          <w:rFonts w:ascii="Arial" w:hAnsi="Arial" w:cs="Arial"/>
          <w:sz w:val="24"/>
          <w:szCs w:val="24"/>
        </w:rPr>
        <w:t>it</w:t>
      </w:r>
      <w:r w:rsidR="004F0BCD" w:rsidRPr="00295053">
        <w:rPr>
          <w:rFonts w:ascii="Arial" w:hAnsi="Arial" w:cs="Arial"/>
          <w:sz w:val="24"/>
          <w:szCs w:val="24"/>
        </w:rPr>
        <w:t>,</w:t>
      </w:r>
      <w:r w:rsidR="00D43C7A" w:rsidRPr="00295053">
        <w:rPr>
          <w:rFonts w:ascii="Arial" w:hAnsi="Arial" w:cs="Arial"/>
          <w:sz w:val="24"/>
          <w:szCs w:val="24"/>
        </w:rPr>
        <w:t xml:space="preserve"> </w:t>
      </w:r>
      <w:r w:rsidRPr="00295053">
        <w:rPr>
          <w:rFonts w:ascii="Arial" w:hAnsi="Arial" w:cs="Arial"/>
          <w:sz w:val="24"/>
          <w:szCs w:val="24"/>
        </w:rPr>
        <w:t xml:space="preserve">I must be satisfied that the evidence shows that </w:t>
      </w:r>
      <w:r w:rsidR="004F0BCD" w:rsidRPr="00295053">
        <w:rPr>
          <w:rFonts w:ascii="Arial" w:hAnsi="Arial" w:cs="Arial"/>
          <w:sz w:val="24"/>
          <w:szCs w:val="24"/>
        </w:rPr>
        <w:t xml:space="preserve">the </w:t>
      </w:r>
      <w:r w:rsidRPr="00295053">
        <w:rPr>
          <w:rFonts w:ascii="Arial" w:hAnsi="Arial" w:cs="Arial"/>
          <w:sz w:val="24"/>
          <w:szCs w:val="24"/>
        </w:rPr>
        <w:t>public right</w:t>
      </w:r>
      <w:r w:rsidR="004F0BCD" w:rsidRPr="00295053">
        <w:rPr>
          <w:rFonts w:ascii="Arial" w:hAnsi="Arial" w:cs="Arial"/>
          <w:sz w:val="24"/>
          <w:szCs w:val="24"/>
        </w:rPr>
        <w:t>s</w:t>
      </w:r>
      <w:r w:rsidRPr="00295053">
        <w:rPr>
          <w:rFonts w:ascii="Arial" w:hAnsi="Arial" w:cs="Arial"/>
          <w:sz w:val="24"/>
          <w:szCs w:val="24"/>
        </w:rPr>
        <w:t xml:space="preserve"> of way </w:t>
      </w:r>
      <w:r w:rsidR="004F0BCD" w:rsidRPr="00295053">
        <w:rPr>
          <w:rFonts w:ascii="Arial" w:hAnsi="Arial" w:cs="Arial"/>
          <w:sz w:val="24"/>
          <w:szCs w:val="24"/>
        </w:rPr>
        <w:t xml:space="preserve">described in the Order </w:t>
      </w:r>
      <w:r w:rsidRPr="00295053">
        <w:rPr>
          <w:rFonts w:ascii="Arial" w:hAnsi="Arial" w:cs="Arial"/>
          <w:sz w:val="24"/>
          <w:szCs w:val="24"/>
        </w:rPr>
        <w:t>subsist</w:t>
      </w:r>
      <w:r w:rsidR="004F0BCD" w:rsidRPr="00295053">
        <w:rPr>
          <w:rFonts w:ascii="Arial" w:hAnsi="Arial" w:cs="Arial"/>
          <w:sz w:val="24"/>
          <w:szCs w:val="24"/>
        </w:rPr>
        <w:t xml:space="preserve"> on a balance of probability</w:t>
      </w:r>
      <w:r w:rsidRPr="00295053">
        <w:rPr>
          <w:rFonts w:ascii="Arial" w:hAnsi="Arial" w:cs="Arial"/>
          <w:sz w:val="24"/>
          <w:szCs w:val="24"/>
        </w:rPr>
        <w:t xml:space="preserve">. </w:t>
      </w:r>
      <w:r w:rsidR="004F0BCD" w:rsidRPr="00295053">
        <w:rPr>
          <w:rFonts w:ascii="Arial" w:hAnsi="Arial" w:cs="Arial"/>
          <w:sz w:val="24"/>
          <w:szCs w:val="24"/>
        </w:rPr>
        <w:t xml:space="preserve"> </w:t>
      </w:r>
    </w:p>
    <w:p w14:paraId="4C733DBA" w14:textId="77777777" w:rsidR="000F350C" w:rsidRPr="000F350C" w:rsidRDefault="0073065E" w:rsidP="00C17EB7">
      <w:pPr>
        <w:pStyle w:val="Style1"/>
        <w:numPr>
          <w:ilvl w:val="0"/>
          <w:numId w:val="23"/>
        </w:numPr>
        <w:tabs>
          <w:tab w:val="clear" w:pos="432"/>
        </w:tabs>
        <w:rPr>
          <w:rFonts w:ascii="Arial" w:hAnsi="Arial" w:cs="Arial"/>
          <w:iCs/>
          <w:sz w:val="24"/>
          <w:szCs w:val="24"/>
        </w:rPr>
      </w:pPr>
      <w:r w:rsidRPr="000F350C">
        <w:rPr>
          <w:rFonts w:ascii="Arial" w:hAnsi="Arial" w:cs="Arial"/>
          <w:sz w:val="24"/>
          <w:szCs w:val="24"/>
        </w:rPr>
        <w:t xml:space="preserve">In the case of </w:t>
      </w:r>
      <w:hyperlink r:id="rId13" w:history="1">
        <w:r w:rsidRPr="000F350C">
          <w:rPr>
            <w:rStyle w:val="Hyperlink"/>
            <w:rFonts w:ascii="Arial" w:hAnsi="Arial" w:cs="Arial"/>
            <w:i/>
            <w:color w:val="auto"/>
            <w:sz w:val="24"/>
            <w:szCs w:val="24"/>
            <w:u w:val="none"/>
          </w:rPr>
          <w:t>Trevelyan v S</w:t>
        </w:r>
        <w:r w:rsidR="004A4D49" w:rsidRPr="000F350C">
          <w:rPr>
            <w:rStyle w:val="Hyperlink"/>
            <w:rFonts w:ascii="Arial" w:hAnsi="Arial" w:cs="Arial"/>
            <w:i/>
            <w:color w:val="auto"/>
            <w:sz w:val="24"/>
            <w:szCs w:val="24"/>
            <w:u w:val="none"/>
          </w:rPr>
          <w:t xml:space="preserve">ecretary of </w:t>
        </w:r>
        <w:r w:rsidRPr="000F350C">
          <w:rPr>
            <w:rStyle w:val="Hyperlink"/>
            <w:rFonts w:ascii="Arial" w:hAnsi="Arial" w:cs="Arial"/>
            <w:i/>
            <w:color w:val="auto"/>
            <w:sz w:val="24"/>
            <w:szCs w:val="24"/>
            <w:u w:val="none"/>
          </w:rPr>
          <w:t>S</w:t>
        </w:r>
        <w:r w:rsidR="004A4D49" w:rsidRPr="000F350C">
          <w:rPr>
            <w:rStyle w:val="Hyperlink"/>
            <w:rFonts w:ascii="Arial" w:hAnsi="Arial" w:cs="Arial"/>
            <w:i/>
            <w:color w:val="auto"/>
            <w:sz w:val="24"/>
            <w:szCs w:val="24"/>
            <w:u w:val="none"/>
          </w:rPr>
          <w:t xml:space="preserve">tate for </w:t>
        </w:r>
        <w:r w:rsidRPr="000F350C">
          <w:rPr>
            <w:rStyle w:val="Hyperlink"/>
            <w:rFonts w:ascii="Arial" w:hAnsi="Arial" w:cs="Arial"/>
            <w:i/>
            <w:color w:val="auto"/>
            <w:sz w:val="24"/>
            <w:szCs w:val="24"/>
            <w:u w:val="none"/>
          </w:rPr>
          <w:t>E</w:t>
        </w:r>
        <w:r w:rsidR="004A4D49" w:rsidRPr="000F350C">
          <w:rPr>
            <w:rStyle w:val="Hyperlink"/>
            <w:rFonts w:ascii="Arial" w:hAnsi="Arial" w:cs="Arial"/>
            <w:i/>
            <w:color w:val="auto"/>
            <w:sz w:val="24"/>
            <w:szCs w:val="24"/>
            <w:u w:val="none"/>
          </w:rPr>
          <w:t xml:space="preserve">nvironment, Transport and the </w:t>
        </w:r>
        <w:r w:rsidRPr="000F350C">
          <w:rPr>
            <w:rStyle w:val="Hyperlink"/>
            <w:rFonts w:ascii="Arial" w:hAnsi="Arial" w:cs="Arial"/>
            <w:i/>
            <w:color w:val="auto"/>
            <w:sz w:val="24"/>
            <w:szCs w:val="24"/>
            <w:u w:val="none"/>
          </w:rPr>
          <w:t>R</w:t>
        </w:r>
      </w:hyperlink>
      <w:r w:rsidR="004A4D49" w:rsidRPr="000F350C">
        <w:rPr>
          <w:rFonts w:ascii="Arial" w:hAnsi="Arial" w:cs="Arial"/>
          <w:i/>
          <w:color w:val="auto"/>
          <w:sz w:val="24"/>
          <w:szCs w:val="24"/>
        </w:rPr>
        <w:t>egions</w:t>
      </w:r>
      <w:r w:rsidRPr="000F350C">
        <w:rPr>
          <w:rFonts w:ascii="Arial" w:hAnsi="Arial" w:cs="Arial"/>
          <w:iCs/>
          <w:color w:val="auto"/>
          <w:sz w:val="24"/>
          <w:szCs w:val="24"/>
        </w:rPr>
        <w:t xml:space="preserve"> [2001] EWCA </w:t>
      </w:r>
      <w:proofErr w:type="spellStart"/>
      <w:r w:rsidRPr="000F350C">
        <w:rPr>
          <w:rFonts w:ascii="Arial" w:hAnsi="Arial" w:cs="Arial"/>
          <w:iCs/>
          <w:color w:val="auto"/>
          <w:sz w:val="24"/>
          <w:szCs w:val="24"/>
        </w:rPr>
        <w:t>Civ</w:t>
      </w:r>
      <w:proofErr w:type="spellEnd"/>
      <w:r w:rsidRPr="000F350C">
        <w:rPr>
          <w:rFonts w:ascii="Arial" w:hAnsi="Arial" w:cs="Arial"/>
          <w:iCs/>
          <w:color w:val="auto"/>
          <w:sz w:val="24"/>
          <w:szCs w:val="24"/>
        </w:rPr>
        <w:t xml:space="preserve"> 266 </w:t>
      </w:r>
      <w:r w:rsidR="004A4D49" w:rsidRPr="000F350C">
        <w:rPr>
          <w:rFonts w:ascii="Arial" w:hAnsi="Arial" w:cs="Arial"/>
          <w:iCs/>
          <w:color w:val="auto"/>
          <w:sz w:val="24"/>
          <w:szCs w:val="24"/>
        </w:rPr>
        <w:t xml:space="preserve">it was noted that </w:t>
      </w:r>
      <w:r w:rsidRPr="000F350C">
        <w:rPr>
          <w:rFonts w:ascii="Arial" w:hAnsi="Arial" w:cs="Arial"/>
          <w:sz w:val="24"/>
          <w:szCs w:val="24"/>
        </w:rPr>
        <w:t>“</w:t>
      </w:r>
      <w:r w:rsidRPr="000F350C">
        <w:rPr>
          <w:rFonts w:ascii="Arial" w:hAnsi="Arial" w:cs="Arial"/>
          <w:i/>
          <w:sz w:val="24"/>
          <w:szCs w:val="24"/>
        </w:rPr>
        <w:t>if, in the course of an inquiry, facts come to light which persuade the inspector that the definitive map should depart from the proposed order,</w:t>
      </w:r>
      <w:r w:rsidR="004335B7" w:rsidRPr="000F350C">
        <w:rPr>
          <w:rFonts w:ascii="Arial" w:hAnsi="Arial" w:cs="Arial"/>
          <w:i/>
          <w:sz w:val="24"/>
          <w:szCs w:val="24"/>
        </w:rPr>
        <w:t xml:space="preserve"> </w:t>
      </w:r>
      <w:r w:rsidRPr="000F350C">
        <w:rPr>
          <w:rFonts w:ascii="Arial" w:hAnsi="Arial" w:cs="Arial"/>
          <w:i/>
          <w:sz w:val="24"/>
          <w:szCs w:val="24"/>
        </w:rPr>
        <w:t>he</w:t>
      </w:r>
      <w:r w:rsidR="004335B7" w:rsidRPr="000F350C">
        <w:rPr>
          <w:rFonts w:ascii="Arial" w:hAnsi="Arial" w:cs="Arial"/>
          <w:i/>
          <w:sz w:val="24"/>
          <w:szCs w:val="24"/>
        </w:rPr>
        <w:t xml:space="preserve"> (or she)</w:t>
      </w:r>
      <w:r w:rsidRPr="000F350C">
        <w:rPr>
          <w:rFonts w:ascii="Arial" w:hAnsi="Arial" w:cs="Arial"/>
          <w:i/>
          <w:sz w:val="24"/>
          <w:szCs w:val="24"/>
        </w:rPr>
        <w:t xml:space="preserve"> should modify it accordingly, subject to any consequent representations and objections leading to a further inquiry</w:t>
      </w:r>
      <w:r w:rsidR="004A4D49" w:rsidRPr="000F350C">
        <w:rPr>
          <w:rFonts w:ascii="Arial" w:hAnsi="Arial" w:cs="Arial"/>
          <w:i/>
          <w:sz w:val="24"/>
          <w:szCs w:val="24"/>
        </w:rPr>
        <w:t>”</w:t>
      </w:r>
      <w:r w:rsidRPr="000F350C">
        <w:rPr>
          <w:rFonts w:ascii="Arial" w:hAnsi="Arial" w:cs="Arial"/>
          <w:i/>
          <w:sz w:val="24"/>
          <w:szCs w:val="24"/>
        </w:rPr>
        <w:t>.</w:t>
      </w:r>
      <w:r w:rsidR="000F350C" w:rsidRPr="000F350C">
        <w:rPr>
          <w:rFonts w:ascii="Arial" w:hAnsi="Arial" w:cs="Arial"/>
          <w:i/>
          <w:sz w:val="24"/>
          <w:szCs w:val="24"/>
        </w:rPr>
        <w:t xml:space="preserve"> </w:t>
      </w:r>
      <w:r w:rsidR="000F350C" w:rsidRPr="000F350C">
        <w:rPr>
          <w:rFonts w:ascii="Arial" w:hAnsi="Arial" w:cs="Arial"/>
          <w:iCs/>
          <w:sz w:val="24"/>
          <w:szCs w:val="24"/>
        </w:rPr>
        <w:t>Thus</w:t>
      </w:r>
      <w:r w:rsidR="000F350C">
        <w:rPr>
          <w:rFonts w:ascii="Arial" w:hAnsi="Arial" w:cs="Arial"/>
          <w:iCs/>
          <w:sz w:val="24"/>
          <w:szCs w:val="24"/>
        </w:rPr>
        <w:t>,</w:t>
      </w:r>
      <w:r w:rsidR="000F350C" w:rsidRPr="000F350C">
        <w:rPr>
          <w:rFonts w:ascii="Arial" w:hAnsi="Arial" w:cs="Arial"/>
          <w:iCs/>
          <w:sz w:val="24"/>
          <w:szCs w:val="24"/>
        </w:rPr>
        <w:t xml:space="preserve"> if </w:t>
      </w:r>
      <w:r w:rsidR="000F350C" w:rsidRPr="000F350C">
        <w:rPr>
          <w:rFonts w:ascii="Arial" w:hAnsi="Arial" w:cs="Arial"/>
          <w:sz w:val="24"/>
          <w:szCs w:val="24"/>
        </w:rPr>
        <w:t xml:space="preserve">not satisfied that the evidence </w:t>
      </w:r>
      <w:r w:rsidR="000F350C">
        <w:rPr>
          <w:rFonts w:ascii="Arial" w:hAnsi="Arial" w:cs="Arial"/>
          <w:sz w:val="24"/>
          <w:szCs w:val="24"/>
        </w:rPr>
        <w:t xml:space="preserve">in this case </w:t>
      </w:r>
      <w:r w:rsidR="000F350C" w:rsidRPr="000F350C">
        <w:rPr>
          <w:rFonts w:ascii="Arial" w:hAnsi="Arial" w:cs="Arial"/>
          <w:sz w:val="24"/>
          <w:szCs w:val="24"/>
        </w:rPr>
        <w:t xml:space="preserve">supports the existence of a </w:t>
      </w:r>
      <w:r w:rsidR="000F350C">
        <w:rPr>
          <w:rFonts w:ascii="Arial" w:hAnsi="Arial" w:cs="Arial"/>
          <w:sz w:val="24"/>
          <w:szCs w:val="24"/>
        </w:rPr>
        <w:t xml:space="preserve">vehicular </w:t>
      </w:r>
      <w:r w:rsidR="000F350C" w:rsidRPr="000F350C">
        <w:rPr>
          <w:rFonts w:ascii="Arial" w:hAnsi="Arial" w:cs="Arial"/>
          <w:sz w:val="24"/>
          <w:szCs w:val="24"/>
        </w:rPr>
        <w:t>highway, it is open to me to consider whether a public right of way of any other type may have been established.</w:t>
      </w:r>
    </w:p>
    <w:bookmarkEnd w:id="3"/>
    <w:p w14:paraId="7C13DE5C" w14:textId="77777777" w:rsidR="00AE1D30" w:rsidRPr="00295053" w:rsidRDefault="00767D35" w:rsidP="00AE1D30">
      <w:pPr>
        <w:pStyle w:val="Heading6blackfont"/>
        <w:rPr>
          <w:rFonts w:ascii="Arial" w:hAnsi="Arial" w:cs="Arial"/>
          <w:sz w:val="24"/>
          <w:szCs w:val="24"/>
        </w:rPr>
      </w:pPr>
      <w:r w:rsidRPr="00295053">
        <w:rPr>
          <w:rFonts w:ascii="Arial" w:hAnsi="Arial" w:cs="Arial"/>
          <w:sz w:val="24"/>
          <w:szCs w:val="24"/>
        </w:rPr>
        <w:t>R</w:t>
      </w:r>
      <w:r w:rsidR="00AE1D30" w:rsidRPr="00295053">
        <w:rPr>
          <w:rFonts w:ascii="Arial" w:hAnsi="Arial" w:cs="Arial"/>
          <w:sz w:val="24"/>
          <w:szCs w:val="24"/>
        </w:rPr>
        <w:t>easons</w:t>
      </w:r>
    </w:p>
    <w:p w14:paraId="21466ECD" w14:textId="77777777" w:rsidR="004A7583" w:rsidRPr="00295053" w:rsidRDefault="005C3848" w:rsidP="00CA1469">
      <w:pPr>
        <w:pStyle w:val="Style1"/>
        <w:numPr>
          <w:ilvl w:val="0"/>
          <w:numId w:val="23"/>
        </w:numPr>
        <w:rPr>
          <w:rFonts w:ascii="Arial" w:hAnsi="Arial" w:cs="Arial"/>
          <w:sz w:val="24"/>
          <w:szCs w:val="24"/>
        </w:rPr>
      </w:pPr>
      <w:r w:rsidRPr="00295053">
        <w:rPr>
          <w:rFonts w:ascii="Arial" w:hAnsi="Arial" w:cs="Arial"/>
          <w:sz w:val="24"/>
          <w:szCs w:val="24"/>
        </w:rPr>
        <w:t>It is not in doubt that the metalled vehicular highway recorded by NCC as U</w:t>
      </w:r>
      <w:r w:rsidR="0031228A" w:rsidRPr="00295053">
        <w:rPr>
          <w:rFonts w:ascii="Arial" w:hAnsi="Arial" w:cs="Arial"/>
          <w:sz w:val="24"/>
          <w:szCs w:val="24"/>
        </w:rPr>
        <w:t>3</w:t>
      </w:r>
      <w:r w:rsidRPr="00295053">
        <w:rPr>
          <w:rFonts w:ascii="Arial" w:hAnsi="Arial" w:cs="Arial"/>
          <w:sz w:val="24"/>
          <w:szCs w:val="24"/>
        </w:rPr>
        <w:t xml:space="preserve">3191 and known as </w:t>
      </w:r>
      <w:proofErr w:type="spellStart"/>
      <w:r w:rsidRPr="00295053">
        <w:rPr>
          <w:rFonts w:ascii="Arial" w:hAnsi="Arial" w:cs="Arial"/>
          <w:sz w:val="24"/>
          <w:szCs w:val="24"/>
        </w:rPr>
        <w:t>Pockthorpe</w:t>
      </w:r>
      <w:proofErr w:type="spellEnd"/>
      <w:r w:rsidRPr="00295053">
        <w:rPr>
          <w:rFonts w:ascii="Arial" w:hAnsi="Arial" w:cs="Arial"/>
          <w:sz w:val="24"/>
          <w:szCs w:val="24"/>
        </w:rPr>
        <w:t xml:space="preserve"> Lane extends westwards from its junction with </w:t>
      </w:r>
      <w:r w:rsidR="00C4317E" w:rsidRPr="00295053">
        <w:rPr>
          <w:rFonts w:ascii="Arial" w:hAnsi="Arial" w:cs="Arial"/>
          <w:sz w:val="24"/>
          <w:szCs w:val="24"/>
        </w:rPr>
        <w:t xml:space="preserve">Watton Road, Mill Road and </w:t>
      </w:r>
      <w:proofErr w:type="spellStart"/>
      <w:r w:rsidR="00C4317E" w:rsidRPr="00295053">
        <w:rPr>
          <w:rFonts w:ascii="Arial" w:hAnsi="Arial" w:cs="Arial"/>
          <w:sz w:val="24"/>
          <w:szCs w:val="24"/>
        </w:rPr>
        <w:t>Marlpit</w:t>
      </w:r>
      <w:proofErr w:type="spellEnd"/>
      <w:r w:rsidR="00C4317E" w:rsidRPr="00295053">
        <w:rPr>
          <w:rFonts w:ascii="Arial" w:hAnsi="Arial" w:cs="Arial"/>
          <w:sz w:val="24"/>
          <w:szCs w:val="24"/>
        </w:rPr>
        <w:t xml:space="preserve"> Road </w:t>
      </w:r>
      <w:r w:rsidRPr="00295053">
        <w:rPr>
          <w:rFonts w:ascii="Arial" w:hAnsi="Arial" w:cs="Arial"/>
          <w:sz w:val="24"/>
          <w:szCs w:val="24"/>
        </w:rPr>
        <w:t xml:space="preserve">and </w:t>
      </w:r>
      <w:r w:rsidRPr="00A51AEE">
        <w:rPr>
          <w:rFonts w:ascii="Arial" w:hAnsi="Arial" w:cs="Arial"/>
          <w:sz w:val="24"/>
          <w:szCs w:val="24"/>
        </w:rPr>
        <w:t>terminates a</w:t>
      </w:r>
      <w:r w:rsidR="00A51AEE" w:rsidRPr="00A51AEE">
        <w:rPr>
          <w:rFonts w:ascii="Arial" w:hAnsi="Arial" w:cs="Arial"/>
          <w:sz w:val="24"/>
          <w:szCs w:val="24"/>
        </w:rPr>
        <w:t>round point A near</w:t>
      </w:r>
      <w:r w:rsidRPr="00A51AEE">
        <w:rPr>
          <w:rFonts w:ascii="Arial" w:hAnsi="Arial" w:cs="Arial"/>
          <w:sz w:val="24"/>
          <w:szCs w:val="24"/>
        </w:rPr>
        <w:t xml:space="preserve"> End Cottage. </w:t>
      </w:r>
      <w:r w:rsidR="00F32B89" w:rsidRPr="00A51AEE">
        <w:rPr>
          <w:rFonts w:ascii="Arial" w:hAnsi="Arial" w:cs="Arial"/>
          <w:sz w:val="24"/>
          <w:szCs w:val="24"/>
        </w:rPr>
        <w:t xml:space="preserve">From the cross-roads, </w:t>
      </w:r>
      <w:proofErr w:type="spellStart"/>
      <w:r w:rsidR="00F32B89" w:rsidRPr="00A51AEE">
        <w:rPr>
          <w:rFonts w:ascii="Arial" w:hAnsi="Arial" w:cs="Arial"/>
          <w:sz w:val="24"/>
          <w:szCs w:val="24"/>
        </w:rPr>
        <w:t>Pockthorpe</w:t>
      </w:r>
      <w:proofErr w:type="spellEnd"/>
      <w:r w:rsidR="00F32B89" w:rsidRPr="00A51AEE">
        <w:rPr>
          <w:rFonts w:ascii="Arial" w:hAnsi="Arial" w:cs="Arial"/>
          <w:sz w:val="24"/>
          <w:szCs w:val="24"/>
        </w:rPr>
        <w:t xml:space="preserve"> Lane has been officially signposted as “No Through Ro</w:t>
      </w:r>
      <w:r w:rsidR="00F32B89">
        <w:rPr>
          <w:rFonts w:ascii="Arial" w:hAnsi="Arial" w:cs="Arial"/>
          <w:sz w:val="24"/>
          <w:szCs w:val="24"/>
        </w:rPr>
        <w:t>ad” for many years.</w:t>
      </w:r>
      <w:r w:rsidR="00B83228">
        <w:rPr>
          <w:rFonts w:ascii="Arial" w:hAnsi="Arial" w:cs="Arial"/>
          <w:sz w:val="24"/>
          <w:szCs w:val="24"/>
        </w:rPr>
        <w:t xml:space="preserve"> It serves many residential properties, has a tarmac surface throughout its length and a relatively recent turning area at the end. </w:t>
      </w:r>
    </w:p>
    <w:p w14:paraId="26158039" w14:textId="77777777" w:rsidR="00306B56" w:rsidRDefault="005C3848" w:rsidP="00306B56">
      <w:pPr>
        <w:pStyle w:val="Style1"/>
        <w:numPr>
          <w:ilvl w:val="0"/>
          <w:numId w:val="23"/>
        </w:numPr>
        <w:rPr>
          <w:rFonts w:ascii="Arial" w:hAnsi="Arial" w:cs="Arial"/>
          <w:sz w:val="24"/>
          <w:szCs w:val="24"/>
        </w:rPr>
      </w:pPr>
      <w:r w:rsidRPr="00295053">
        <w:rPr>
          <w:rFonts w:ascii="Arial" w:hAnsi="Arial" w:cs="Arial"/>
          <w:sz w:val="24"/>
          <w:szCs w:val="24"/>
        </w:rPr>
        <w:t>The route at issue here continues in the same direction from point A and then turns broadly north</w:t>
      </w:r>
      <w:r w:rsidR="004A4D49" w:rsidRPr="00295053">
        <w:rPr>
          <w:rFonts w:ascii="Arial" w:hAnsi="Arial" w:cs="Arial"/>
          <w:sz w:val="24"/>
          <w:szCs w:val="24"/>
        </w:rPr>
        <w:t>/north west</w:t>
      </w:r>
      <w:r w:rsidRPr="00295053">
        <w:rPr>
          <w:rFonts w:ascii="Arial" w:hAnsi="Arial" w:cs="Arial"/>
          <w:sz w:val="24"/>
          <w:szCs w:val="24"/>
        </w:rPr>
        <w:t>wards to the</w:t>
      </w:r>
      <w:r w:rsidR="00653F75">
        <w:rPr>
          <w:rFonts w:ascii="Arial" w:hAnsi="Arial" w:cs="Arial"/>
          <w:sz w:val="24"/>
          <w:szCs w:val="24"/>
        </w:rPr>
        <w:t xml:space="preserve"> </w:t>
      </w:r>
      <w:r w:rsidRPr="00295053">
        <w:rPr>
          <w:rFonts w:ascii="Arial" w:hAnsi="Arial" w:cs="Arial"/>
          <w:sz w:val="24"/>
          <w:szCs w:val="24"/>
        </w:rPr>
        <w:t xml:space="preserve">unclassified public </w:t>
      </w:r>
      <w:r w:rsidRPr="007F039A">
        <w:rPr>
          <w:rFonts w:ascii="Arial" w:hAnsi="Arial" w:cs="Arial"/>
          <w:sz w:val="24"/>
          <w:szCs w:val="24"/>
        </w:rPr>
        <w:t>road (U</w:t>
      </w:r>
      <w:r w:rsidR="0031228A" w:rsidRPr="007F039A">
        <w:rPr>
          <w:rFonts w:ascii="Arial" w:hAnsi="Arial" w:cs="Arial"/>
          <w:sz w:val="24"/>
          <w:szCs w:val="24"/>
        </w:rPr>
        <w:t>3</w:t>
      </w:r>
      <w:r w:rsidRPr="007F039A">
        <w:rPr>
          <w:rFonts w:ascii="Arial" w:hAnsi="Arial" w:cs="Arial"/>
          <w:sz w:val="24"/>
          <w:szCs w:val="24"/>
        </w:rPr>
        <w:t>3437) at Sparrow Hill</w:t>
      </w:r>
      <w:r w:rsidR="007B2406" w:rsidRPr="007F039A">
        <w:rPr>
          <w:rFonts w:ascii="Arial" w:hAnsi="Arial" w:cs="Arial"/>
          <w:sz w:val="24"/>
          <w:szCs w:val="24"/>
        </w:rPr>
        <w:t>, known also as the old Thetford Road</w:t>
      </w:r>
      <w:r w:rsidRPr="007F039A">
        <w:rPr>
          <w:rFonts w:ascii="Arial" w:hAnsi="Arial" w:cs="Arial"/>
          <w:sz w:val="24"/>
          <w:szCs w:val="24"/>
        </w:rPr>
        <w:t xml:space="preserve">. No part of the Order route </w:t>
      </w:r>
      <w:r w:rsidR="004A4D49" w:rsidRPr="007F039A">
        <w:rPr>
          <w:rFonts w:ascii="Arial" w:hAnsi="Arial" w:cs="Arial"/>
          <w:sz w:val="24"/>
          <w:szCs w:val="24"/>
        </w:rPr>
        <w:t>appears</w:t>
      </w:r>
      <w:r w:rsidR="004A4D49" w:rsidRPr="00295053">
        <w:rPr>
          <w:rFonts w:ascii="Arial" w:hAnsi="Arial" w:cs="Arial"/>
          <w:sz w:val="24"/>
          <w:szCs w:val="24"/>
        </w:rPr>
        <w:t xml:space="preserve"> to have been</w:t>
      </w:r>
      <w:r w:rsidRPr="00295053">
        <w:rPr>
          <w:rFonts w:ascii="Arial" w:hAnsi="Arial" w:cs="Arial"/>
          <w:sz w:val="24"/>
          <w:szCs w:val="24"/>
        </w:rPr>
        <w:t xml:space="preserve"> metalled </w:t>
      </w:r>
      <w:proofErr w:type="gramStart"/>
      <w:r w:rsidRPr="00295053">
        <w:rPr>
          <w:rFonts w:ascii="Arial" w:hAnsi="Arial" w:cs="Arial"/>
          <w:sz w:val="24"/>
          <w:szCs w:val="24"/>
        </w:rPr>
        <w:t>and,</w:t>
      </w:r>
      <w:proofErr w:type="gramEnd"/>
      <w:r w:rsidRPr="00295053">
        <w:rPr>
          <w:rFonts w:ascii="Arial" w:hAnsi="Arial" w:cs="Arial"/>
          <w:sz w:val="24"/>
          <w:szCs w:val="24"/>
        </w:rPr>
        <w:t xml:space="preserve"> as far as </w:t>
      </w:r>
      <w:r w:rsidR="005314D8" w:rsidRPr="00295053">
        <w:rPr>
          <w:rFonts w:ascii="Arial" w:hAnsi="Arial" w:cs="Arial"/>
          <w:sz w:val="24"/>
          <w:szCs w:val="24"/>
        </w:rPr>
        <w:t>is</w:t>
      </w:r>
      <w:r w:rsidRPr="00295053">
        <w:rPr>
          <w:rFonts w:ascii="Arial" w:hAnsi="Arial" w:cs="Arial"/>
          <w:sz w:val="24"/>
          <w:szCs w:val="24"/>
        </w:rPr>
        <w:t xml:space="preserve"> known, no works have been carried out along its length by the highway authority over and above those required to ensure the </w:t>
      </w:r>
      <w:r w:rsidRPr="00295053">
        <w:rPr>
          <w:rFonts w:ascii="Arial" w:hAnsi="Arial" w:cs="Arial"/>
          <w:sz w:val="24"/>
          <w:szCs w:val="24"/>
        </w:rPr>
        <w:lastRenderedPageBreak/>
        <w:t>public could use it on foot</w:t>
      </w:r>
      <w:r w:rsidR="00677FAE">
        <w:rPr>
          <w:rFonts w:ascii="Arial" w:hAnsi="Arial" w:cs="Arial"/>
          <w:sz w:val="24"/>
          <w:szCs w:val="24"/>
        </w:rPr>
        <w:t>.</w:t>
      </w:r>
      <w:r w:rsidR="004A4D49" w:rsidRPr="00295053">
        <w:rPr>
          <w:rFonts w:ascii="Arial" w:hAnsi="Arial" w:cs="Arial"/>
          <w:sz w:val="24"/>
          <w:szCs w:val="24"/>
        </w:rPr>
        <w:t xml:space="preserve"> </w:t>
      </w:r>
      <w:r w:rsidR="00306B56">
        <w:rPr>
          <w:rFonts w:ascii="Arial" w:hAnsi="Arial" w:cs="Arial"/>
          <w:sz w:val="24"/>
          <w:szCs w:val="24"/>
        </w:rPr>
        <w:t>Indeed, aside from private access, there is no evidence of use by the public with vehicles other than a</w:t>
      </w:r>
      <w:r w:rsidR="006600DD">
        <w:rPr>
          <w:rFonts w:ascii="Arial" w:hAnsi="Arial" w:cs="Arial"/>
          <w:sz w:val="24"/>
          <w:szCs w:val="24"/>
        </w:rPr>
        <w:t>n</w:t>
      </w:r>
      <w:r w:rsidR="00D065CB">
        <w:rPr>
          <w:rFonts w:ascii="Arial" w:hAnsi="Arial" w:cs="Arial"/>
          <w:sz w:val="24"/>
          <w:szCs w:val="24"/>
        </w:rPr>
        <w:t xml:space="preserve"> </w:t>
      </w:r>
      <w:r w:rsidR="00306B56">
        <w:rPr>
          <w:rFonts w:ascii="Arial" w:hAnsi="Arial" w:cs="Arial"/>
          <w:sz w:val="24"/>
          <w:szCs w:val="24"/>
        </w:rPr>
        <w:t xml:space="preserve">occasional bicycle. </w:t>
      </w:r>
    </w:p>
    <w:p w14:paraId="21E4C4B4" w14:textId="77777777" w:rsidR="00A7501B" w:rsidRDefault="005C3848" w:rsidP="00CA1469">
      <w:pPr>
        <w:pStyle w:val="Style1"/>
        <w:numPr>
          <w:ilvl w:val="0"/>
          <w:numId w:val="23"/>
        </w:numPr>
        <w:rPr>
          <w:rFonts w:ascii="Arial" w:hAnsi="Arial" w:cs="Arial"/>
          <w:sz w:val="24"/>
          <w:szCs w:val="24"/>
        </w:rPr>
      </w:pPr>
      <w:r w:rsidRPr="00295053">
        <w:rPr>
          <w:rFonts w:ascii="Arial" w:hAnsi="Arial" w:cs="Arial"/>
          <w:sz w:val="24"/>
          <w:szCs w:val="24"/>
        </w:rPr>
        <w:t xml:space="preserve">Three field gates are listed </w:t>
      </w:r>
      <w:r w:rsidR="004E1859" w:rsidRPr="00295053">
        <w:rPr>
          <w:rFonts w:ascii="Arial" w:hAnsi="Arial" w:cs="Arial"/>
          <w:sz w:val="24"/>
          <w:szCs w:val="24"/>
        </w:rPr>
        <w:t xml:space="preserve">in the Order </w:t>
      </w:r>
      <w:r w:rsidRPr="00295053">
        <w:rPr>
          <w:rFonts w:ascii="Arial" w:hAnsi="Arial" w:cs="Arial"/>
          <w:sz w:val="24"/>
          <w:szCs w:val="24"/>
        </w:rPr>
        <w:t xml:space="preserve">as limitations on public use </w:t>
      </w:r>
      <w:r w:rsidR="00A7501B" w:rsidRPr="00295053">
        <w:rPr>
          <w:rFonts w:ascii="Arial" w:hAnsi="Arial" w:cs="Arial"/>
          <w:sz w:val="24"/>
          <w:szCs w:val="24"/>
        </w:rPr>
        <w:t>at points B, F and G but stiles</w:t>
      </w:r>
      <w:r w:rsidR="00C516DC" w:rsidRPr="00295053">
        <w:rPr>
          <w:rFonts w:ascii="Arial" w:hAnsi="Arial" w:cs="Arial"/>
          <w:sz w:val="24"/>
          <w:szCs w:val="24"/>
        </w:rPr>
        <w:t xml:space="preserve">, kissing gates and </w:t>
      </w:r>
      <w:proofErr w:type="spellStart"/>
      <w:r w:rsidR="00C516DC" w:rsidRPr="00295053">
        <w:rPr>
          <w:rFonts w:ascii="Arial" w:hAnsi="Arial" w:cs="Arial"/>
          <w:sz w:val="24"/>
          <w:szCs w:val="24"/>
        </w:rPr>
        <w:t>waymarkers</w:t>
      </w:r>
      <w:proofErr w:type="spellEnd"/>
      <w:r w:rsidR="00A7501B" w:rsidRPr="00295053">
        <w:rPr>
          <w:rFonts w:ascii="Arial" w:hAnsi="Arial" w:cs="Arial"/>
          <w:sz w:val="24"/>
          <w:szCs w:val="24"/>
        </w:rPr>
        <w:t xml:space="preserve"> have also been </w:t>
      </w:r>
      <w:r w:rsidR="00677FAE">
        <w:rPr>
          <w:rFonts w:ascii="Arial" w:hAnsi="Arial" w:cs="Arial"/>
          <w:sz w:val="24"/>
          <w:szCs w:val="24"/>
        </w:rPr>
        <w:t xml:space="preserve">installed and </w:t>
      </w:r>
      <w:r w:rsidR="00A7501B" w:rsidRPr="00295053">
        <w:rPr>
          <w:rFonts w:ascii="Arial" w:hAnsi="Arial" w:cs="Arial"/>
          <w:sz w:val="24"/>
          <w:szCs w:val="24"/>
        </w:rPr>
        <w:t xml:space="preserve">maintained at </w:t>
      </w:r>
      <w:r w:rsidR="005C22A5" w:rsidRPr="00295053">
        <w:rPr>
          <w:rFonts w:ascii="Arial" w:hAnsi="Arial" w:cs="Arial"/>
          <w:sz w:val="24"/>
          <w:szCs w:val="24"/>
        </w:rPr>
        <w:t xml:space="preserve">the </w:t>
      </w:r>
      <w:r w:rsidR="00A7501B" w:rsidRPr="00295053">
        <w:rPr>
          <w:rFonts w:ascii="Arial" w:hAnsi="Arial" w:cs="Arial"/>
          <w:sz w:val="24"/>
          <w:szCs w:val="24"/>
        </w:rPr>
        <w:t xml:space="preserve">public </w:t>
      </w:r>
      <w:r w:rsidR="00A7501B" w:rsidRPr="00677FAE">
        <w:rPr>
          <w:rFonts w:ascii="Arial" w:hAnsi="Arial" w:cs="Arial"/>
          <w:sz w:val="24"/>
          <w:szCs w:val="24"/>
        </w:rPr>
        <w:t xml:space="preserve">expense </w:t>
      </w:r>
      <w:r w:rsidR="00677FAE">
        <w:rPr>
          <w:rFonts w:ascii="Arial" w:hAnsi="Arial" w:cs="Arial"/>
          <w:sz w:val="24"/>
          <w:szCs w:val="24"/>
        </w:rPr>
        <w:t>within living memory</w:t>
      </w:r>
      <w:r w:rsidR="00306B56">
        <w:rPr>
          <w:rFonts w:ascii="Arial" w:hAnsi="Arial" w:cs="Arial"/>
          <w:sz w:val="24"/>
          <w:szCs w:val="24"/>
        </w:rPr>
        <w:t xml:space="preserve"> </w:t>
      </w:r>
      <w:r w:rsidR="00306B56" w:rsidRPr="00677FAE">
        <w:rPr>
          <w:rFonts w:ascii="Arial" w:hAnsi="Arial" w:cs="Arial"/>
          <w:sz w:val="24"/>
          <w:szCs w:val="24"/>
        </w:rPr>
        <w:t>at other points</w:t>
      </w:r>
      <w:r w:rsidR="00306B56">
        <w:rPr>
          <w:rFonts w:ascii="Arial" w:hAnsi="Arial" w:cs="Arial"/>
          <w:sz w:val="24"/>
          <w:szCs w:val="24"/>
        </w:rPr>
        <w:t xml:space="preserve"> along the route</w:t>
      </w:r>
      <w:r w:rsidR="00A7501B" w:rsidRPr="00295053">
        <w:rPr>
          <w:rFonts w:ascii="Arial" w:hAnsi="Arial" w:cs="Arial"/>
          <w:sz w:val="24"/>
          <w:szCs w:val="24"/>
        </w:rPr>
        <w:t>.</w:t>
      </w:r>
      <w:r w:rsidR="00306B56">
        <w:rPr>
          <w:rFonts w:ascii="Arial" w:hAnsi="Arial" w:cs="Arial"/>
          <w:sz w:val="24"/>
          <w:szCs w:val="24"/>
        </w:rPr>
        <w:t xml:space="preserve"> </w:t>
      </w:r>
      <w:r w:rsidR="005E5243">
        <w:rPr>
          <w:rFonts w:ascii="Arial" w:hAnsi="Arial" w:cs="Arial"/>
          <w:sz w:val="24"/>
          <w:szCs w:val="24"/>
        </w:rPr>
        <w:t>More recently, a</w:t>
      </w:r>
      <w:r w:rsidR="00306B56">
        <w:rPr>
          <w:rFonts w:ascii="Arial" w:hAnsi="Arial" w:cs="Arial"/>
          <w:sz w:val="24"/>
          <w:szCs w:val="24"/>
        </w:rPr>
        <w:t xml:space="preserve"> field gate has been installed </w:t>
      </w:r>
      <w:r w:rsidR="007F039A">
        <w:rPr>
          <w:rFonts w:ascii="Arial" w:hAnsi="Arial" w:cs="Arial"/>
          <w:sz w:val="24"/>
          <w:szCs w:val="24"/>
        </w:rPr>
        <w:t xml:space="preserve">a short distance to the west of </w:t>
      </w:r>
      <w:r w:rsidR="00306B56">
        <w:rPr>
          <w:rFonts w:ascii="Arial" w:hAnsi="Arial" w:cs="Arial"/>
          <w:sz w:val="24"/>
          <w:szCs w:val="24"/>
        </w:rPr>
        <w:t xml:space="preserve">point A, erected by </w:t>
      </w:r>
      <w:r w:rsidR="007F039A">
        <w:rPr>
          <w:rFonts w:ascii="Arial" w:hAnsi="Arial" w:cs="Arial"/>
          <w:sz w:val="24"/>
          <w:szCs w:val="24"/>
        </w:rPr>
        <w:t>Mr and Mrs Scott.</w:t>
      </w:r>
      <w:r w:rsidR="00306B56">
        <w:rPr>
          <w:rFonts w:ascii="Arial" w:hAnsi="Arial" w:cs="Arial"/>
          <w:sz w:val="24"/>
          <w:szCs w:val="24"/>
        </w:rPr>
        <w:t xml:space="preserve"> </w:t>
      </w:r>
    </w:p>
    <w:p w14:paraId="605AF77E" w14:textId="77777777" w:rsidR="00306B56" w:rsidRPr="00295053" w:rsidRDefault="00306B56" w:rsidP="00306B56">
      <w:pPr>
        <w:pStyle w:val="Style1"/>
        <w:numPr>
          <w:ilvl w:val="0"/>
          <w:numId w:val="23"/>
        </w:numPr>
        <w:rPr>
          <w:rFonts w:ascii="Arial" w:hAnsi="Arial" w:cs="Arial"/>
          <w:sz w:val="24"/>
          <w:szCs w:val="24"/>
        </w:rPr>
      </w:pPr>
      <w:r w:rsidRPr="00295053">
        <w:rPr>
          <w:rFonts w:ascii="Arial" w:hAnsi="Arial" w:cs="Arial"/>
          <w:sz w:val="24"/>
          <w:szCs w:val="24"/>
        </w:rPr>
        <w:t>These are</w:t>
      </w:r>
      <w:r w:rsidR="00D065CB">
        <w:rPr>
          <w:rFonts w:ascii="Arial" w:hAnsi="Arial" w:cs="Arial"/>
          <w:sz w:val="24"/>
          <w:szCs w:val="24"/>
        </w:rPr>
        <w:t xml:space="preserve"> all</w:t>
      </w:r>
      <w:r w:rsidRPr="00295053">
        <w:rPr>
          <w:rFonts w:ascii="Arial" w:hAnsi="Arial" w:cs="Arial"/>
          <w:sz w:val="24"/>
          <w:szCs w:val="24"/>
        </w:rPr>
        <w:t xml:space="preserve"> facts which are not challenged.</w:t>
      </w:r>
    </w:p>
    <w:p w14:paraId="1CD58F44" w14:textId="77777777" w:rsidR="00A7501B" w:rsidRPr="00BC0238" w:rsidRDefault="00653F75" w:rsidP="00CA1469">
      <w:pPr>
        <w:pStyle w:val="Style1"/>
        <w:numPr>
          <w:ilvl w:val="0"/>
          <w:numId w:val="23"/>
        </w:numPr>
        <w:rPr>
          <w:rFonts w:ascii="Arial" w:hAnsi="Arial" w:cs="Arial"/>
          <w:sz w:val="24"/>
          <w:szCs w:val="24"/>
        </w:rPr>
      </w:pPr>
      <w:r>
        <w:rPr>
          <w:rFonts w:ascii="Arial" w:hAnsi="Arial" w:cs="Arial"/>
          <w:sz w:val="24"/>
          <w:szCs w:val="24"/>
        </w:rPr>
        <w:t xml:space="preserve">It was initially </w:t>
      </w:r>
      <w:r w:rsidR="00A7501B" w:rsidRPr="00295053">
        <w:rPr>
          <w:rFonts w:ascii="Arial" w:hAnsi="Arial" w:cs="Arial"/>
          <w:sz w:val="24"/>
          <w:szCs w:val="24"/>
        </w:rPr>
        <w:t>NCC</w:t>
      </w:r>
      <w:r>
        <w:rPr>
          <w:rFonts w:ascii="Arial" w:hAnsi="Arial" w:cs="Arial"/>
          <w:sz w:val="24"/>
          <w:szCs w:val="24"/>
        </w:rPr>
        <w:t xml:space="preserve">’s position that </w:t>
      </w:r>
      <w:r w:rsidR="00A7501B" w:rsidRPr="00295053">
        <w:rPr>
          <w:rFonts w:ascii="Arial" w:hAnsi="Arial" w:cs="Arial"/>
          <w:sz w:val="24"/>
          <w:szCs w:val="24"/>
        </w:rPr>
        <w:t>the Order route is recorded in its Schedule of Roads as a</w:t>
      </w:r>
      <w:r w:rsidR="00C4317E" w:rsidRPr="00295053">
        <w:rPr>
          <w:rFonts w:ascii="Arial" w:hAnsi="Arial" w:cs="Arial"/>
          <w:sz w:val="24"/>
          <w:szCs w:val="24"/>
        </w:rPr>
        <w:t xml:space="preserve"> ‘soft road’</w:t>
      </w:r>
      <w:r w:rsidR="00A7501B" w:rsidRPr="00295053">
        <w:rPr>
          <w:rFonts w:ascii="Arial" w:hAnsi="Arial" w:cs="Arial"/>
          <w:sz w:val="24"/>
          <w:szCs w:val="24"/>
        </w:rPr>
        <w:t xml:space="preserve"> and that it is therefore a </w:t>
      </w:r>
      <w:r w:rsidR="00C4317E" w:rsidRPr="00295053">
        <w:rPr>
          <w:rFonts w:ascii="Arial" w:hAnsi="Arial" w:cs="Arial"/>
          <w:sz w:val="24"/>
          <w:szCs w:val="24"/>
        </w:rPr>
        <w:t>public carriageway</w:t>
      </w:r>
      <w:r w:rsidR="00A7501B" w:rsidRPr="00295053">
        <w:rPr>
          <w:rFonts w:ascii="Arial" w:hAnsi="Arial" w:cs="Arial"/>
          <w:sz w:val="24"/>
          <w:szCs w:val="24"/>
        </w:rPr>
        <w:t xml:space="preserve">. Crucially it </w:t>
      </w:r>
      <w:r w:rsidR="00B12274">
        <w:rPr>
          <w:rFonts w:ascii="Arial" w:hAnsi="Arial" w:cs="Arial"/>
          <w:sz w:val="24"/>
          <w:szCs w:val="24"/>
        </w:rPr>
        <w:t xml:space="preserve">believed also </w:t>
      </w:r>
      <w:r w:rsidR="00A7501B" w:rsidRPr="00295053">
        <w:rPr>
          <w:rFonts w:ascii="Arial" w:hAnsi="Arial" w:cs="Arial"/>
          <w:sz w:val="24"/>
          <w:szCs w:val="24"/>
        </w:rPr>
        <w:t xml:space="preserve">that the route was so recorded on 2 May 2006 and therefore </w:t>
      </w:r>
      <w:r>
        <w:rPr>
          <w:rFonts w:ascii="Arial" w:hAnsi="Arial" w:cs="Arial"/>
          <w:sz w:val="24"/>
          <w:szCs w:val="24"/>
        </w:rPr>
        <w:t>s</w:t>
      </w:r>
      <w:r w:rsidR="00A7501B" w:rsidRPr="00295053">
        <w:rPr>
          <w:rFonts w:ascii="Arial" w:hAnsi="Arial" w:cs="Arial"/>
          <w:sz w:val="24"/>
          <w:szCs w:val="24"/>
        </w:rPr>
        <w:t xml:space="preserve">ection 67 of the Natural Environment and Rural Communities Act 2006 </w:t>
      </w:r>
      <w:r w:rsidR="00ED0F87">
        <w:rPr>
          <w:rFonts w:ascii="Arial" w:hAnsi="Arial" w:cs="Arial"/>
          <w:sz w:val="24"/>
          <w:szCs w:val="24"/>
        </w:rPr>
        <w:t>(</w:t>
      </w:r>
      <w:r w:rsidR="00ED0F87" w:rsidRPr="00BC0238">
        <w:rPr>
          <w:rFonts w:ascii="Arial" w:hAnsi="Arial" w:cs="Arial"/>
          <w:sz w:val="24"/>
          <w:szCs w:val="24"/>
        </w:rPr>
        <w:t xml:space="preserve">the 2006 Act) </w:t>
      </w:r>
      <w:r w:rsidR="000F350C" w:rsidRPr="00BC0238">
        <w:rPr>
          <w:rFonts w:ascii="Arial" w:hAnsi="Arial" w:cs="Arial"/>
          <w:sz w:val="24"/>
          <w:szCs w:val="24"/>
        </w:rPr>
        <w:t xml:space="preserve">could have no </w:t>
      </w:r>
      <w:r w:rsidR="00A7501B" w:rsidRPr="00BC0238">
        <w:rPr>
          <w:rFonts w:ascii="Arial" w:hAnsi="Arial" w:cs="Arial"/>
          <w:sz w:val="24"/>
          <w:szCs w:val="24"/>
        </w:rPr>
        <w:t>effect o</w:t>
      </w:r>
      <w:r w:rsidR="00C4317E" w:rsidRPr="00BC0238">
        <w:rPr>
          <w:rFonts w:ascii="Arial" w:hAnsi="Arial" w:cs="Arial"/>
          <w:sz w:val="24"/>
          <w:szCs w:val="24"/>
        </w:rPr>
        <w:t>n the</w:t>
      </w:r>
      <w:r w:rsidR="00A7501B" w:rsidRPr="00BC0238">
        <w:rPr>
          <w:rFonts w:ascii="Arial" w:hAnsi="Arial" w:cs="Arial"/>
          <w:sz w:val="24"/>
          <w:szCs w:val="24"/>
        </w:rPr>
        <w:t xml:space="preserve"> status of th</w:t>
      </w:r>
      <w:r w:rsidR="00C4317E" w:rsidRPr="00BC0238">
        <w:rPr>
          <w:rFonts w:ascii="Arial" w:hAnsi="Arial" w:cs="Arial"/>
          <w:sz w:val="24"/>
          <w:szCs w:val="24"/>
        </w:rPr>
        <w:t xml:space="preserve">is vehicular highway </w:t>
      </w:r>
      <w:r w:rsidR="00A7501B" w:rsidRPr="00BC0238">
        <w:rPr>
          <w:rFonts w:ascii="Arial" w:hAnsi="Arial" w:cs="Arial"/>
          <w:sz w:val="24"/>
          <w:szCs w:val="24"/>
        </w:rPr>
        <w:t xml:space="preserve">as a BOAT. </w:t>
      </w:r>
      <w:r w:rsidR="00C4317E" w:rsidRPr="00BC0238">
        <w:rPr>
          <w:rFonts w:ascii="Arial" w:hAnsi="Arial" w:cs="Arial"/>
          <w:sz w:val="24"/>
          <w:szCs w:val="24"/>
        </w:rPr>
        <w:t xml:space="preserve">(This is discussed in more detail at paragraph </w:t>
      </w:r>
      <w:r w:rsidR="00BC0238" w:rsidRPr="00BC0238">
        <w:rPr>
          <w:rFonts w:ascii="Arial" w:hAnsi="Arial" w:cs="Arial"/>
          <w:sz w:val="24"/>
          <w:szCs w:val="24"/>
        </w:rPr>
        <w:fldChar w:fldCharType="begin"/>
      </w:r>
      <w:r w:rsidR="00BC0238" w:rsidRPr="00BC0238">
        <w:rPr>
          <w:rFonts w:ascii="Arial" w:hAnsi="Arial" w:cs="Arial"/>
          <w:sz w:val="24"/>
          <w:szCs w:val="24"/>
        </w:rPr>
        <w:instrText xml:space="preserve"> REF _Ref125474023 \r \h </w:instrText>
      </w:r>
      <w:r w:rsidR="00BC0238">
        <w:rPr>
          <w:rFonts w:ascii="Arial" w:hAnsi="Arial" w:cs="Arial"/>
          <w:sz w:val="24"/>
          <w:szCs w:val="24"/>
        </w:rPr>
        <w:instrText xml:space="preserve"> \* MERGEFORMAT </w:instrText>
      </w:r>
      <w:r w:rsidR="00BC0238" w:rsidRPr="00BC0238">
        <w:rPr>
          <w:rFonts w:ascii="Arial" w:hAnsi="Arial" w:cs="Arial"/>
          <w:sz w:val="24"/>
          <w:szCs w:val="24"/>
        </w:rPr>
      </w:r>
      <w:r w:rsidR="00BC0238" w:rsidRPr="00BC0238">
        <w:rPr>
          <w:rFonts w:ascii="Arial" w:hAnsi="Arial" w:cs="Arial"/>
          <w:sz w:val="24"/>
          <w:szCs w:val="24"/>
        </w:rPr>
        <w:fldChar w:fldCharType="separate"/>
      </w:r>
      <w:r w:rsidR="00396371">
        <w:rPr>
          <w:rFonts w:ascii="Arial" w:hAnsi="Arial" w:cs="Arial"/>
          <w:sz w:val="24"/>
          <w:szCs w:val="24"/>
        </w:rPr>
        <w:t>113</w:t>
      </w:r>
      <w:r w:rsidR="00BC0238" w:rsidRPr="00BC0238">
        <w:rPr>
          <w:rFonts w:ascii="Arial" w:hAnsi="Arial" w:cs="Arial"/>
          <w:sz w:val="24"/>
          <w:szCs w:val="24"/>
        </w:rPr>
        <w:fldChar w:fldCharType="end"/>
      </w:r>
      <w:r w:rsidR="00C4317E" w:rsidRPr="00BC0238">
        <w:rPr>
          <w:rFonts w:ascii="Arial" w:hAnsi="Arial" w:cs="Arial"/>
          <w:sz w:val="24"/>
          <w:szCs w:val="24"/>
        </w:rPr>
        <w:t xml:space="preserve"> below.)</w:t>
      </w:r>
      <w:r w:rsidR="00A7501B" w:rsidRPr="00BC0238">
        <w:rPr>
          <w:rFonts w:ascii="Arial" w:hAnsi="Arial" w:cs="Arial"/>
          <w:sz w:val="24"/>
          <w:szCs w:val="24"/>
        </w:rPr>
        <w:t xml:space="preserve"> </w:t>
      </w:r>
    </w:p>
    <w:p w14:paraId="47E5EC29" w14:textId="77777777" w:rsidR="005C22A5" w:rsidRPr="00295053" w:rsidRDefault="005C22A5" w:rsidP="00CA1469">
      <w:pPr>
        <w:pStyle w:val="Style1"/>
        <w:numPr>
          <w:ilvl w:val="0"/>
          <w:numId w:val="23"/>
        </w:numPr>
        <w:rPr>
          <w:rFonts w:ascii="Arial" w:hAnsi="Arial" w:cs="Arial"/>
          <w:sz w:val="24"/>
          <w:szCs w:val="24"/>
        </w:rPr>
      </w:pPr>
      <w:r w:rsidRPr="00295053">
        <w:rPr>
          <w:rFonts w:ascii="Arial" w:hAnsi="Arial" w:cs="Arial"/>
          <w:sz w:val="24"/>
          <w:szCs w:val="24"/>
        </w:rPr>
        <w:t xml:space="preserve">It was upon discovering the ‘soft road’ in its </w:t>
      </w:r>
      <w:r w:rsidR="0031228A" w:rsidRPr="00295053">
        <w:rPr>
          <w:rFonts w:ascii="Arial" w:hAnsi="Arial" w:cs="Arial"/>
          <w:sz w:val="24"/>
          <w:szCs w:val="24"/>
        </w:rPr>
        <w:t xml:space="preserve">old </w:t>
      </w:r>
      <w:r w:rsidRPr="00295053">
        <w:rPr>
          <w:rFonts w:ascii="Arial" w:hAnsi="Arial" w:cs="Arial"/>
          <w:sz w:val="24"/>
          <w:szCs w:val="24"/>
        </w:rPr>
        <w:t xml:space="preserve">highway records that, on 23 February 2016, NCC rejected </w:t>
      </w:r>
      <w:r w:rsidRPr="00E31A5C">
        <w:rPr>
          <w:rFonts w:ascii="Arial" w:hAnsi="Arial" w:cs="Arial"/>
          <w:sz w:val="24"/>
          <w:szCs w:val="24"/>
        </w:rPr>
        <w:t>an application</w:t>
      </w:r>
      <w:r w:rsidR="00980437" w:rsidRPr="00E31A5C">
        <w:rPr>
          <w:rFonts w:ascii="Arial" w:hAnsi="Arial" w:cs="Arial"/>
          <w:sz w:val="24"/>
          <w:szCs w:val="24"/>
        </w:rPr>
        <w:t xml:space="preserve"> submitted in October 2014</w:t>
      </w:r>
      <w:r w:rsidRPr="00E31A5C">
        <w:rPr>
          <w:rFonts w:ascii="Arial" w:hAnsi="Arial" w:cs="Arial"/>
          <w:sz w:val="24"/>
          <w:szCs w:val="24"/>
        </w:rPr>
        <w:t xml:space="preserve"> from</w:t>
      </w:r>
      <w:r w:rsidRPr="00295053">
        <w:rPr>
          <w:rFonts w:ascii="Arial" w:hAnsi="Arial" w:cs="Arial"/>
          <w:sz w:val="24"/>
          <w:szCs w:val="24"/>
        </w:rPr>
        <w:t xml:space="preserve"> Thompson Parish Council </w:t>
      </w:r>
      <w:r w:rsidR="00980437">
        <w:rPr>
          <w:rFonts w:ascii="Arial" w:hAnsi="Arial" w:cs="Arial"/>
          <w:sz w:val="24"/>
          <w:szCs w:val="24"/>
        </w:rPr>
        <w:t xml:space="preserve">which sought to </w:t>
      </w:r>
      <w:r w:rsidRPr="00295053">
        <w:rPr>
          <w:rFonts w:ascii="Arial" w:hAnsi="Arial" w:cs="Arial"/>
          <w:sz w:val="24"/>
          <w:szCs w:val="24"/>
        </w:rPr>
        <w:t>add the route to the definitive map and statement as a public footpath.</w:t>
      </w:r>
      <w:r w:rsidR="00715412">
        <w:rPr>
          <w:rFonts w:ascii="Arial" w:hAnsi="Arial" w:cs="Arial"/>
          <w:sz w:val="24"/>
          <w:szCs w:val="24"/>
        </w:rPr>
        <w:t xml:space="preserve"> Instead</w:t>
      </w:r>
      <w:r w:rsidR="006A378A">
        <w:rPr>
          <w:rFonts w:ascii="Arial" w:hAnsi="Arial" w:cs="Arial"/>
          <w:sz w:val="24"/>
          <w:szCs w:val="24"/>
        </w:rPr>
        <w:t>, NCC</w:t>
      </w:r>
      <w:r w:rsidR="00715412">
        <w:rPr>
          <w:rFonts w:ascii="Arial" w:hAnsi="Arial" w:cs="Arial"/>
          <w:sz w:val="24"/>
          <w:szCs w:val="24"/>
        </w:rPr>
        <w:t xml:space="preserve"> made the Order to record the route as a BOAT</w:t>
      </w:r>
      <w:r w:rsidR="006A378A">
        <w:rPr>
          <w:rFonts w:ascii="Arial" w:hAnsi="Arial" w:cs="Arial"/>
          <w:sz w:val="24"/>
          <w:szCs w:val="24"/>
        </w:rPr>
        <w:t xml:space="preserve"> </w:t>
      </w:r>
      <w:r w:rsidR="0065766A">
        <w:rPr>
          <w:rFonts w:ascii="Arial" w:hAnsi="Arial" w:cs="Arial"/>
          <w:sz w:val="24"/>
          <w:szCs w:val="24"/>
        </w:rPr>
        <w:t>(</w:t>
      </w:r>
      <w:r w:rsidR="006A378A">
        <w:rPr>
          <w:rFonts w:ascii="Arial" w:hAnsi="Arial" w:cs="Arial"/>
          <w:sz w:val="24"/>
          <w:szCs w:val="24"/>
        </w:rPr>
        <w:t>although it has since concluded that only pedestrian rights exist</w:t>
      </w:r>
      <w:r w:rsidR="0065766A">
        <w:rPr>
          <w:rFonts w:ascii="Arial" w:hAnsi="Arial" w:cs="Arial"/>
          <w:sz w:val="24"/>
          <w:szCs w:val="24"/>
        </w:rPr>
        <w:t>)</w:t>
      </w:r>
      <w:r w:rsidR="00715412">
        <w:rPr>
          <w:rFonts w:ascii="Arial" w:hAnsi="Arial" w:cs="Arial"/>
          <w:sz w:val="24"/>
          <w:szCs w:val="24"/>
        </w:rPr>
        <w:t xml:space="preserve">. </w:t>
      </w:r>
    </w:p>
    <w:p w14:paraId="5AA1AD2C" w14:textId="77777777" w:rsidR="005C22A5" w:rsidRDefault="004E1859" w:rsidP="00CA1469">
      <w:pPr>
        <w:pStyle w:val="Style1"/>
        <w:numPr>
          <w:ilvl w:val="0"/>
          <w:numId w:val="23"/>
        </w:numPr>
        <w:rPr>
          <w:rFonts w:ascii="Arial" w:hAnsi="Arial" w:cs="Arial"/>
          <w:sz w:val="24"/>
          <w:szCs w:val="24"/>
        </w:rPr>
      </w:pPr>
      <w:r w:rsidRPr="00295053">
        <w:rPr>
          <w:rFonts w:ascii="Arial" w:hAnsi="Arial" w:cs="Arial"/>
          <w:sz w:val="24"/>
          <w:szCs w:val="24"/>
        </w:rPr>
        <w:t xml:space="preserve">The </w:t>
      </w:r>
      <w:r w:rsidR="005C22A5" w:rsidRPr="00295053">
        <w:rPr>
          <w:rFonts w:ascii="Arial" w:hAnsi="Arial" w:cs="Arial"/>
          <w:sz w:val="24"/>
          <w:szCs w:val="24"/>
        </w:rPr>
        <w:t>P</w:t>
      </w:r>
      <w:r w:rsidRPr="00295053">
        <w:rPr>
          <w:rFonts w:ascii="Arial" w:hAnsi="Arial" w:cs="Arial"/>
          <w:sz w:val="24"/>
          <w:szCs w:val="24"/>
        </w:rPr>
        <w:t xml:space="preserve">arish </w:t>
      </w:r>
      <w:r w:rsidR="005C22A5" w:rsidRPr="00295053">
        <w:rPr>
          <w:rFonts w:ascii="Arial" w:hAnsi="Arial" w:cs="Arial"/>
          <w:sz w:val="24"/>
          <w:szCs w:val="24"/>
        </w:rPr>
        <w:t>C</w:t>
      </w:r>
      <w:r w:rsidRPr="00295053">
        <w:rPr>
          <w:rFonts w:ascii="Arial" w:hAnsi="Arial" w:cs="Arial"/>
          <w:sz w:val="24"/>
          <w:szCs w:val="24"/>
        </w:rPr>
        <w:t>ouncil still maintains i</w:t>
      </w:r>
      <w:r w:rsidR="005314D8" w:rsidRPr="00295053">
        <w:rPr>
          <w:rFonts w:ascii="Arial" w:hAnsi="Arial" w:cs="Arial"/>
          <w:sz w:val="24"/>
          <w:szCs w:val="24"/>
        </w:rPr>
        <w:t>t</w:t>
      </w:r>
      <w:r w:rsidRPr="00295053">
        <w:rPr>
          <w:rFonts w:ascii="Arial" w:hAnsi="Arial" w:cs="Arial"/>
          <w:sz w:val="24"/>
          <w:szCs w:val="24"/>
        </w:rPr>
        <w:t>s view that the route should be recorded as a public footpath and has marshalled further evidence of use from several long-standing members of the local community.</w:t>
      </w:r>
    </w:p>
    <w:p w14:paraId="077D4761" w14:textId="77777777" w:rsidR="00653F75" w:rsidRPr="00295053" w:rsidRDefault="00653F75" w:rsidP="00653F75">
      <w:pPr>
        <w:pStyle w:val="Style1"/>
        <w:numPr>
          <w:ilvl w:val="0"/>
          <w:numId w:val="23"/>
        </w:numPr>
        <w:rPr>
          <w:rFonts w:ascii="Arial" w:hAnsi="Arial" w:cs="Arial"/>
          <w:sz w:val="24"/>
          <w:szCs w:val="24"/>
        </w:rPr>
      </w:pPr>
      <w:r w:rsidRPr="00295053">
        <w:rPr>
          <w:rFonts w:ascii="Arial" w:hAnsi="Arial" w:cs="Arial"/>
          <w:sz w:val="24"/>
          <w:szCs w:val="24"/>
        </w:rPr>
        <w:t xml:space="preserve">The Ramblers’ position is </w:t>
      </w:r>
      <w:proofErr w:type="gramStart"/>
      <w:r w:rsidRPr="00295053">
        <w:rPr>
          <w:rFonts w:ascii="Arial" w:hAnsi="Arial" w:cs="Arial"/>
          <w:sz w:val="24"/>
          <w:szCs w:val="24"/>
        </w:rPr>
        <w:t>similar to</w:t>
      </w:r>
      <w:proofErr w:type="gramEnd"/>
      <w:r w:rsidRPr="00295053">
        <w:rPr>
          <w:rFonts w:ascii="Arial" w:hAnsi="Arial" w:cs="Arial"/>
          <w:sz w:val="24"/>
          <w:szCs w:val="24"/>
        </w:rPr>
        <w:t xml:space="preserve"> the Parish Council: that even if the evidence is not sufficient to show a vehicular right of way, there is enough evidence to demonstrate the existence of a footpath.</w:t>
      </w:r>
      <w:r w:rsidR="006A378A">
        <w:rPr>
          <w:rFonts w:ascii="Arial" w:hAnsi="Arial" w:cs="Arial"/>
          <w:sz w:val="24"/>
          <w:szCs w:val="24"/>
        </w:rPr>
        <w:t xml:space="preserve"> </w:t>
      </w:r>
    </w:p>
    <w:p w14:paraId="6C281845" w14:textId="77777777" w:rsidR="00A7501B" w:rsidRPr="00295053" w:rsidRDefault="00C4317E" w:rsidP="00CA1469">
      <w:pPr>
        <w:pStyle w:val="Style1"/>
        <w:numPr>
          <w:ilvl w:val="0"/>
          <w:numId w:val="23"/>
        </w:numPr>
        <w:rPr>
          <w:rFonts w:ascii="Arial" w:hAnsi="Arial" w:cs="Arial"/>
          <w:sz w:val="24"/>
          <w:szCs w:val="24"/>
        </w:rPr>
      </w:pPr>
      <w:r w:rsidRPr="00295053">
        <w:rPr>
          <w:rFonts w:ascii="Arial" w:hAnsi="Arial" w:cs="Arial"/>
          <w:sz w:val="24"/>
          <w:szCs w:val="24"/>
        </w:rPr>
        <w:t xml:space="preserve">Landowner </w:t>
      </w:r>
      <w:r w:rsidR="006A378A">
        <w:rPr>
          <w:rFonts w:ascii="Arial" w:hAnsi="Arial" w:cs="Arial"/>
          <w:sz w:val="24"/>
          <w:szCs w:val="24"/>
        </w:rPr>
        <w:t>(</w:t>
      </w:r>
      <w:r w:rsidRPr="00295053">
        <w:rPr>
          <w:rFonts w:ascii="Arial" w:hAnsi="Arial" w:cs="Arial"/>
          <w:sz w:val="24"/>
          <w:szCs w:val="24"/>
        </w:rPr>
        <w:t>and objector</w:t>
      </w:r>
      <w:r w:rsidR="006A378A">
        <w:rPr>
          <w:rFonts w:ascii="Arial" w:hAnsi="Arial" w:cs="Arial"/>
          <w:sz w:val="24"/>
          <w:szCs w:val="24"/>
        </w:rPr>
        <w:t>)</w:t>
      </w:r>
      <w:r w:rsidRPr="00295053">
        <w:rPr>
          <w:rFonts w:ascii="Arial" w:hAnsi="Arial" w:cs="Arial"/>
          <w:sz w:val="24"/>
          <w:szCs w:val="24"/>
        </w:rPr>
        <w:t xml:space="preserve"> </w:t>
      </w:r>
      <w:proofErr w:type="spellStart"/>
      <w:r w:rsidRPr="00295053">
        <w:rPr>
          <w:rFonts w:ascii="Arial" w:hAnsi="Arial" w:cs="Arial"/>
          <w:sz w:val="24"/>
          <w:szCs w:val="24"/>
        </w:rPr>
        <w:t>Leoware</w:t>
      </w:r>
      <w:proofErr w:type="spellEnd"/>
      <w:r w:rsidRPr="00295053">
        <w:rPr>
          <w:rFonts w:ascii="Arial" w:hAnsi="Arial" w:cs="Arial"/>
          <w:sz w:val="24"/>
          <w:szCs w:val="24"/>
        </w:rPr>
        <w:t xml:space="preserve"> Ltd submits that the route is not and never has been a vehicular highway</w:t>
      </w:r>
      <w:r w:rsidR="0025680D">
        <w:rPr>
          <w:rFonts w:ascii="Arial" w:hAnsi="Arial" w:cs="Arial"/>
          <w:sz w:val="24"/>
          <w:szCs w:val="24"/>
        </w:rPr>
        <w:t xml:space="preserve">. Neither does it accept that the evidence supports the establishment of a </w:t>
      </w:r>
      <w:r w:rsidRPr="00295053">
        <w:rPr>
          <w:rFonts w:ascii="Arial" w:hAnsi="Arial" w:cs="Arial"/>
          <w:sz w:val="24"/>
          <w:szCs w:val="24"/>
        </w:rPr>
        <w:t xml:space="preserve">public </w:t>
      </w:r>
      <w:proofErr w:type="gramStart"/>
      <w:r w:rsidRPr="00295053">
        <w:rPr>
          <w:rFonts w:ascii="Arial" w:hAnsi="Arial" w:cs="Arial"/>
          <w:sz w:val="24"/>
          <w:szCs w:val="24"/>
        </w:rPr>
        <w:t>footpath</w:t>
      </w:r>
      <w:proofErr w:type="gramEnd"/>
      <w:r w:rsidR="0025680D">
        <w:rPr>
          <w:rFonts w:ascii="Arial" w:hAnsi="Arial" w:cs="Arial"/>
          <w:sz w:val="24"/>
          <w:szCs w:val="24"/>
        </w:rPr>
        <w:t xml:space="preserve"> but it does not </w:t>
      </w:r>
      <w:r w:rsidR="007B2406">
        <w:rPr>
          <w:rFonts w:ascii="Arial" w:hAnsi="Arial" w:cs="Arial"/>
          <w:sz w:val="24"/>
          <w:szCs w:val="24"/>
        </w:rPr>
        <w:t>o</w:t>
      </w:r>
      <w:r w:rsidR="0050665C">
        <w:rPr>
          <w:rFonts w:ascii="Arial" w:hAnsi="Arial" w:cs="Arial"/>
          <w:sz w:val="24"/>
          <w:szCs w:val="24"/>
        </w:rPr>
        <w:t xml:space="preserve">bject to the route being recorded with </w:t>
      </w:r>
      <w:r w:rsidR="0025680D">
        <w:rPr>
          <w:rFonts w:ascii="Arial" w:hAnsi="Arial" w:cs="Arial"/>
          <w:sz w:val="24"/>
          <w:szCs w:val="24"/>
        </w:rPr>
        <w:t>th</w:t>
      </w:r>
      <w:r w:rsidR="006A378A">
        <w:rPr>
          <w:rFonts w:ascii="Arial" w:hAnsi="Arial" w:cs="Arial"/>
          <w:sz w:val="24"/>
          <w:szCs w:val="24"/>
        </w:rPr>
        <w:t>at</w:t>
      </w:r>
      <w:r w:rsidR="0025680D">
        <w:rPr>
          <w:rFonts w:ascii="Arial" w:hAnsi="Arial" w:cs="Arial"/>
          <w:sz w:val="24"/>
          <w:szCs w:val="24"/>
        </w:rPr>
        <w:t xml:space="preserve"> status.</w:t>
      </w:r>
    </w:p>
    <w:p w14:paraId="59380C92" w14:textId="77777777" w:rsidR="005314D8" w:rsidRPr="007B2406" w:rsidRDefault="00C4317E" w:rsidP="00A53954">
      <w:pPr>
        <w:pStyle w:val="Style1"/>
        <w:numPr>
          <w:ilvl w:val="0"/>
          <w:numId w:val="23"/>
        </w:numPr>
        <w:rPr>
          <w:rFonts w:ascii="Arial" w:hAnsi="Arial" w:cs="Arial"/>
          <w:sz w:val="24"/>
          <w:szCs w:val="24"/>
        </w:rPr>
      </w:pPr>
      <w:r w:rsidRPr="007B2406">
        <w:rPr>
          <w:rFonts w:ascii="Arial" w:hAnsi="Arial" w:cs="Arial"/>
          <w:sz w:val="24"/>
          <w:szCs w:val="24"/>
        </w:rPr>
        <w:t xml:space="preserve">Landowner </w:t>
      </w:r>
      <w:r w:rsidR="006A378A">
        <w:rPr>
          <w:rFonts w:ascii="Arial" w:hAnsi="Arial" w:cs="Arial"/>
          <w:sz w:val="24"/>
          <w:szCs w:val="24"/>
        </w:rPr>
        <w:t>(</w:t>
      </w:r>
      <w:r w:rsidRPr="007B2406">
        <w:rPr>
          <w:rFonts w:ascii="Arial" w:hAnsi="Arial" w:cs="Arial"/>
          <w:sz w:val="24"/>
          <w:szCs w:val="24"/>
        </w:rPr>
        <w:t>and objector</w:t>
      </w:r>
      <w:r w:rsidR="006A378A">
        <w:rPr>
          <w:rFonts w:ascii="Arial" w:hAnsi="Arial" w:cs="Arial"/>
          <w:sz w:val="24"/>
          <w:szCs w:val="24"/>
        </w:rPr>
        <w:t>)</w:t>
      </w:r>
      <w:r w:rsidRPr="007B2406">
        <w:rPr>
          <w:rFonts w:ascii="Arial" w:hAnsi="Arial" w:cs="Arial"/>
          <w:sz w:val="24"/>
          <w:szCs w:val="24"/>
        </w:rPr>
        <w:t xml:space="preserve"> Mrs Scott challenges the existence of any public right of way at all</w:t>
      </w:r>
      <w:r w:rsidR="006A378A">
        <w:rPr>
          <w:rFonts w:ascii="Arial" w:hAnsi="Arial" w:cs="Arial"/>
          <w:sz w:val="24"/>
          <w:szCs w:val="24"/>
        </w:rPr>
        <w:t xml:space="preserve"> along the Order route</w:t>
      </w:r>
      <w:r w:rsidRPr="007B2406">
        <w:rPr>
          <w:rFonts w:ascii="Arial" w:hAnsi="Arial" w:cs="Arial"/>
          <w:sz w:val="24"/>
          <w:szCs w:val="24"/>
        </w:rPr>
        <w:t>.</w:t>
      </w:r>
    </w:p>
    <w:p w14:paraId="56472078" w14:textId="77777777" w:rsidR="00A7501B" w:rsidRPr="00295053" w:rsidRDefault="00272CEC" w:rsidP="00CA1469">
      <w:pPr>
        <w:pStyle w:val="Style1"/>
        <w:numPr>
          <w:ilvl w:val="0"/>
          <w:numId w:val="23"/>
        </w:numPr>
        <w:rPr>
          <w:rFonts w:ascii="Arial" w:hAnsi="Arial" w:cs="Arial"/>
          <w:sz w:val="24"/>
          <w:szCs w:val="24"/>
        </w:rPr>
      </w:pPr>
      <w:r w:rsidRPr="00295053">
        <w:rPr>
          <w:rFonts w:ascii="Arial" w:hAnsi="Arial" w:cs="Arial"/>
          <w:sz w:val="24"/>
          <w:szCs w:val="24"/>
        </w:rPr>
        <w:t>Mrs M</w:t>
      </w:r>
      <w:r w:rsidR="00E51265">
        <w:rPr>
          <w:rFonts w:ascii="Arial" w:hAnsi="Arial" w:cs="Arial"/>
          <w:sz w:val="24"/>
          <w:szCs w:val="24"/>
        </w:rPr>
        <w:t xml:space="preserve">allinson </w:t>
      </w:r>
      <w:r w:rsidRPr="00295053">
        <w:rPr>
          <w:rFonts w:ascii="Arial" w:hAnsi="Arial" w:cs="Arial"/>
          <w:sz w:val="24"/>
          <w:szCs w:val="24"/>
        </w:rPr>
        <w:t xml:space="preserve">challenges NCC’s assertion that the Order route was included in the </w:t>
      </w:r>
      <w:r w:rsidR="0065766A">
        <w:rPr>
          <w:rFonts w:ascii="Arial" w:hAnsi="Arial" w:cs="Arial"/>
          <w:sz w:val="24"/>
          <w:szCs w:val="24"/>
        </w:rPr>
        <w:t xml:space="preserve">highway authority’s </w:t>
      </w:r>
      <w:r w:rsidRPr="00295053">
        <w:rPr>
          <w:rFonts w:ascii="Arial" w:hAnsi="Arial" w:cs="Arial"/>
          <w:sz w:val="24"/>
          <w:szCs w:val="24"/>
        </w:rPr>
        <w:t>list of streets on 2 May 2006 and therefore contends that</w:t>
      </w:r>
      <w:r w:rsidR="00E51265">
        <w:rPr>
          <w:rFonts w:ascii="Arial" w:hAnsi="Arial" w:cs="Arial"/>
          <w:sz w:val="24"/>
          <w:szCs w:val="24"/>
        </w:rPr>
        <w:t>, if found to be a public carriageway,</w:t>
      </w:r>
      <w:r w:rsidRPr="00295053">
        <w:rPr>
          <w:rFonts w:ascii="Arial" w:hAnsi="Arial" w:cs="Arial"/>
          <w:sz w:val="24"/>
          <w:szCs w:val="24"/>
        </w:rPr>
        <w:t xml:space="preserve"> the appropriate status for this route is as a restricted byway.</w:t>
      </w:r>
    </w:p>
    <w:p w14:paraId="01B576DC" w14:textId="77777777" w:rsidR="005314D8" w:rsidRPr="008F6FD3" w:rsidRDefault="005314D8" w:rsidP="005314D8">
      <w:pPr>
        <w:pStyle w:val="Style1"/>
        <w:numPr>
          <w:ilvl w:val="0"/>
          <w:numId w:val="0"/>
        </w:numPr>
        <w:tabs>
          <w:tab w:val="clear" w:pos="432"/>
        </w:tabs>
        <w:rPr>
          <w:rFonts w:ascii="Arial" w:hAnsi="Arial" w:cs="Arial"/>
          <w:b/>
          <w:i/>
          <w:color w:val="auto"/>
          <w:sz w:val="24"/>
          <w:szCs w:val="24"/>
        </w:rPr>
      </w:pPr>
      <w:r w:rsidRPr="008F6FD3">
        <w:rPr>
          <w:rFonts w:ascii="Arial" w:hAnsi="Arial" w:cs="Arial"/>
          <w:b/>
          <w:i/>
          <w:color w:val="auto"/>
          <w:sz w:val="24"/>
          <w:szCs w:val="24"/>
        </w:rPr>
        <w:t xml:space="preserve">Historical documentary evidence </w:t>
      </w:r>
    </w:p>
    <w:p w14:paraId="299D928A" w14:textId="77777777" w:rsidR="00613E43" w:rsidRPr="008F6FD3" w:rsidRDefault="00613E43" w:rsidP="00613E43">
      <w:pPr>
        <w:pStyle w:val="Style1"/>
        <w:numPr>
          <w:ilvl w:val="0"/>
          <w:numId w:val="23"/>
        </w:numPr>
        <w:rPr>
          <w:rFonts w:ascii="Arial" w:hAnsi="Arial" w:cs="Arial"/>
          <w:color w:val="auto"/>
          <w:sz w:val="24"/>
          <w:szCs w:val="24"/>
        </w:rPr>
      </w:pPr>
      <w:r w:rsidRPr="008F6FD3">
        <w:rPr>
          <w:rFonts w:ascii="Arial" w:hAnsi="Arial" w:cs="Arial"/>
          <w:color w:val="auto"/>
          <w:sz w:val="24"/>
          <w:szCs w:val="24"/>
        </w:rPr>
        <w:t xml:space="preserve">In reaching a conclusion on </w:t>
      </w:r>
      <w:proofErr w:type="gramStart"/>
      <w:r w:rsidRPr="008F6FD3">
        <w:rPr>
          <w:rFonts w:ascii="Arial" w:hAnsi="Arial" w:cs="Arial"/>
          <w:color w:val="auto"/>
          <w:sz w:val="24"/>
          <w:szCs w:val="24"/>
        </w:rPr>
        <w:t>whether or not</w:t>
      </w:r>
      <w:proofErr w:type="gramEnd"/>
      <w:r w:rsidRPr="008F6FD3">
        <w:rPr>
          <w:rFonts w:ascii="Arial" w:hAnsi="Arial" w:cs="Arial"/>
          <w:color w:val="auto"/>
          <w:sz w:val="24"/>
          <w:szCs w:val="24"/>
        </w:rPr>
        <w:t xml:space="preserve"> a way has been dedicated as a highway</w:t>
      </w:r>
      <w:r w:rsidR="00F862ED">
        <w:rPr>
          <w:rFonts w:ascii="Arial" w:hAnsi="Arial" w:cs="Arial"/>
          <w:color w:val="auto"/>
          <w:sz w:val="24"/>
          <w:szCs w:val="24"/>
        </w:rPr>
        <w:t>,</w:t>
      </w:r>
      <w:r w:rsidRPr="008F6FD3">
        <w:rPr>
          <w:rFonts w:ascii="Arial" w:hAnsi="Arial" w:cs="Arial"/>
          <w:color w:val="auto"/>
          <w:sz w:val="24"/>
          <w:szCs w:val="24"/>
        </w:rPr>
        <w:t xml:space="preserve"> </w:t>
      </w:r>
      <w:r w:rsidR="00F862ED">
        <w:rPr>
          <w:rFonts w:ascii="Arial" w:hAnsi="Arial" w:cs="Arial"/>
          <w:color w:val="auto"/>
          <w:sz w:val="24"/>
          <w:szCs w:val="24"/>
        </w:rPr>
        <w:t>s</w:t>
      </w:r>
      <w:r w:rsidRPr="008F6FD3">
        <w:rPr>
          <w:rFonts w:ascii="Arial" w:hAnsi="Arial" w:cs="Arial"/>
          <w:color w:val="auto"/>
          <w:sz w:val="24"/>
          <w:szCs w:val="24"/>
        </w:rPr>
        <w:t>ection 32 of the 1980</w:t>
      </w:r>
      <w:r w:rsidR="00862C7A">
        <w:rPr>
          <w:rFonts w:ascii="Arial" w:hAnsi="Arial" w:cs="Arial"/>
          <w:color w:val="auto"/>
          <w:sz w:val="24"/>
          <w:szCs w:val="24"/>
        </w:rPr>
        <w:t xml:space="preserve"> Act </w:t>
      </w:r>
      <w:r w:rsidRPr="008F6FD3">
        <w:rPr>
          <w:rFonts w:ascii="Arial" w:hAnsi="Arial" w:cs="Arial"/>
          <w:color w:val="auto"/>
          <w:sz w:val="24"/>
          <w:szCs w:val="24"/>
        </w:rPr>
        <w:t xml:space="preserve">requires me to take into consideration any map, plan or history of the locality, or other relevant document tendered in evidence, giving it such weight as is appropriate.  </w:t>
      </w:r>
    </w:p>
    <w:p w14:paraId="1D0B8FF4" w14:textId="77777777" w:rsidR="008F6FD3" w:rsidRPr="008F6FD3" w:rsidRDefault="008F6FD3" w:rsidP="008F6FD3">
      <w:pPr>
        <w:pStyle w:val="Style1"/>
        <w:numPr>
          <w:ilvl w:val="0"/>
          <w:numId w:val="23"/>
        </w:numPr>
        <w:rPr>
          <w:rFonts w:ascii="Arial" w:hAnsi="Arial" w:cs="Arial"/>
          <w:color w:val="auto"/>
          <w:sz w:val="24"/>
          <w:szCs w:val="24"/>
        </w:rPr>
      </w:pPr>
      <w:r w:rsidRPr="008F6FD3">
        <w:rPr>
          <w:rFonts w:ascii="Arial" w:hAnsi="Arial" w:cs="Arial"/>
          <w:color w:val="auto"/>
          <w:sz w:val="24"/>
          <w:szCs w:val="24"/>
        </w:rPr>
        <w:t>NCC reached the initial conclusion that the Order route is a public carriageway, not from the earl</w:t>
      </w:r>
      <w:r w:rsidR="00DD5D67">
        <w:rPr>
          <w:rFonts w:ascii="Arial" w:hAnsi="Arial" w:cs="Arial"/>
          <w:color w:val="auto"/>
          <w:sz w:val="24"/>
          <w:szCs w:val="24"/>
        </w:rPr>
        <w:t>iest</w:t>
      </w:r>
      <w:r w:rsidRPr="008F6FD3">
        <w:rPr>
          <w:rFonts w:ascii="Arial" w:hAnsi="Arial" w:cs="Arial"/>
          <w:color w:val="auto"/>
          <w:sz w:val="24"/>
          <w:szCs w:val="24"/>
        </w:rPr>
        <w:t xml:space="preserve"> historical documents it had researched but from the early twentieth century highway records from Wayland </w:t>
      </w:r>
      <w:r w:rsidR="00981C51">
        <w:rPr>
          <w:rFonts w:ascii="Arial" w:hAnsi="Arial" w:cs="Arial"/>
          <w:color w:val="auto"/>
          <w:sz w:val="24"/>
          <w:szCs w:val="24"/>
        </w:rPr>
        <w:t>Rural</w:t>
      </w:r>
      <w:r w:rsidRPr="008F6FD3">
        <w:rPr>
          <w:rFonts w:ascii="Arial" w:hAnsi="Arial" w:cs="Arial"/>
          <w:color w:val="auto"/>
          <w:sz w:val="24"/>
          <w:szCs w:val="24"/>
        </w:rPr>
        <w:t xml:space="preserve"> District Council (W</w:t>
      </w:r>
      <w:r w:rsidR="00981C51">
        <w:rPr>
          <w:rFonts w:ascii="Arial" w:hAnsi="Arial" w:cs="Arial"/>
          <w:color w:val="auto"/>
          <w:sz w:val="24"/>
          <w:szCs w:val="24"/>
        </w:rPr>
        <w:t>R</w:t>
      </w:r>
      <w:r w:rsidRPr="008F6FD3">
        <w:rPr>
          <w:rFonts w:ascii="Arial" w:hAnsi="Arial" w:cs="Arial"/>
          <w:color w:val="auto"/>
          <w:sz w:val="24"/>
          <w:szCs w:val="24"/>
        </w:rPr>
        <w:t xml:space="preserve">DC). </w:t>
      </w:r>
    </w:p>
    <w:p w14:paraId="5F9E499F" w14:textId="77777777" w:rsidR="00613E43" w:rsidRPr="008F6FD3" w:rsidRDefault="008F6FD3" w:rsidP="008F6FD3">
      <w:pPr>
        <w:pStyle w:val="Style1"/>
        <w:numPr>
          <w:ilvl w:val="0"/>
          <w:numId w:val="23"/>
        </w:numPr>
        <w:tabs>
          <w:tab w:val="clear" w:pos="432"/>
        </w:tabs>
        <w:rPr>
          <w:rFonts w:ascii="Arial" w:hAnsi="Arial" w:cs="Arial"/>
          <w:color w:val="auto"/>
          <w:sz w:val="24"/>
          <w:szCs w:val="24"/>
        </w:rPr>
      </w:pPr>
      <w:r w:rsidRPr="008F6FD3">
        <w:rPr>
          <w:rFonts w:ascii="Arial" w:hAnsi="Arial" w:cs="Arial"/>
          <w:color w:val="auto"/>
          <w:sz w:val="24"/>
          <w:szCs w:val="24"/>
        </w:rPr>
        <w:lastRenderedPageBreak/>
        <w:t>Although I agree the</w:t>
      </w:r>
      <w:r w:rsidR="00DD5D67">
        <w:rPr>
          <w:rFonts w:ascii="Arial" w:hAnsi="Arial" w:cs="Arial"/>
          <w:color w:val="auto"/>
          <w:sz w:val="24"/>
          <w:szCs w:val="24"/>
        </w:rPr>
        <w:t xml:space="preserve"> latter</w:t>
      </w:r>
      <w:r w:rsidRPr="008F6FD3">
        <w:rPr>
          <w:rFonts w:ascii="Arial" w:hAnsi="Arial" w:cs="Arial"/>
          <w:color w:val="auto"/>
          <w:sz w:val="24"/>
          <w:szCs w:val="24"/>
        </w:rPr>
        <w:t xml:space="preserve"> are amongst the documents likely to carry the most significant weight in this case, I propose to first consider the other early documentary evidence </w:t>
      </w:r>
      <w:proofErr w:type="gramStart"/>
      <w:r w:rsidRPr="008F6FD3">
        <w:rPr>
          <w:rFonts w:ascii="Arial" w:hAnsi="Arial" w:cs="Arial"/>
          <w:color w:val="auto"/>
          <w:sz w:val="24"/>
          <w:szCs w:val="24"/>
        </w:rPr>
        <w:t>so as to</w:t>
      </w:r>
      <w:proofErr w:type="gramEnd"/>
      <w:r w:rsidRPr="008F6FD3">
        <w:rPr>
          <w:rFonts w:ascii="Arial" w:hAnsi="Arial" w:cs="Arial"/>
          <w:color w:val="auto"/>
          <w:sz w:val="24"/>
          <w:szCs w:val="24"/>
        </w:rPr>
        <w:t xml:space="preserve"> put the highway records into context.</w:t>
      </w:r>
    </w:p>
    <w:p w14:paraId="567B4BA0" w14:textId="77777777" w:rsidR="00D72E06" w:rsidRPr="00A876FA" w:rsidRDefault="00D72E06" w:rsidP="00471221">
      <w:pPr>
        <w:pStyle w:val="Style1"/>
        <w:numPr>
          <w:ilvl w:val="0"/>
          <w:numId w:val="0"/>
        </w:numPr>
        <w:tabs>
          <w:tab w:val="clear" w:pos="432"/>
        </w:tabs>
        <w:rPr>
          <w:rFonts w:ascii="Arial" w:hAnsi="Arial" w:cs="Arial"/>
          <w:sz w:val="24"/>
          <w:szCs w:val="24"/>
          <w:highlight w:val="yellow"/>
        </w:rPr>
      </w:pPr>
      <w:r w:rsidRPr="00295053">
        <w:rPr>
          <w:rFonts w:ascii="Arial" w:hAnsi="Arial" w:cs="Arial"/>
          <w:i/>
          <w:sz w:val="24"/>
          <w:szCs w:val="24"/>
        </w:rPr>
        <w:t>Early mapping evidence</w:t>
      </w:r>
    </w:p>
    <w:p w14:paraId="5311246C" w14:textId="77777777" w:rsidR="00AD7D29" w:rsidRDefault="00AD7D29" w:rsidP="00D72E06">
      <w:pPr>
        <w:pStyle w:val="Style1"/>
        <w:numPr>
          <w:ilvl w:val="0"/>
          <w:numId w:val="23"/>
        </w:numPr>
        <w:rPr>
          <w:rFonts w:ascii="Arial" w:hAnsi="Arial" w:cs="Arial"/>
          <w:sz w:val="24"/>
          <w:szCs w:val="24"/>
        </w:rPr>
      </w:pPr>
      <w:r>
        <w:rPr>
          <w:rFonts w:ascii="Arial" w:hAnsi="Arial" w:cs="Arial"/>
          <w:sz w:val="24"/>
          <w:szCs w:val="24"/>
        </w:rPr>
        <w:t xml:space="preserve">The earliest map examined was one by </w:t>
      </w:r>
      <w:proofErr w:type="spellStart"/>
      <w:r>
        <w:rPr>
          <w:rFonts w:ascii="Arial" w:hAnsi="Arial" w:cs="Arial"/>
          <w:sz w:val="24"/>
          <w:szCs w:val="24"/>
        </w:rPr>
        <w:t>Faden</w:t>
      </w:r>
      <w:proofErr w:type="spellEnd"/>
      <w:r>
        <w:rPr>
          <w:rFonts w:ascii="Arial" w:hAnsi="Arial" w:cs="Arial"/>
          <w:sz w:val="24"/>
          <w:szCs w:val="24"/>
        </w:rPr>
        <w:t xml:space="preserve"> dated 1797</w:t>
      </w:r>
      <w:r w:rsidR="004021F7">
        <w:rPr>
          <w:rFonts w:ascii="Arial" w:hAnsi="Arial" w:cs="Arial"/>
          <w:sz w:val="24"/>
          <w:szCs w:val="24"/>
        </w:rPr>
        <w:t>.  This</w:t>
      </w:r>
      <w:r>
        <w:rPr>
          <w:rFonts w:ascii="Arial" w:hAnsi="Arial" w:cs="Arial"/>
          <w:sz w:val="24"/>
          <w:szCs w:val="24"/>
        </w:rPr>
        <w:t xml:space="preserve"> show</w:t>
      </w:r>
      <w:r w:rsidR="004021F7">
        <w:rPr>
          <w:rFonts w:ascii="Arial" w:hAnsi="Arial" w:cs="Arial"/>
          <w:sz w:val="24"/>
          <w:szCs w:val="24"/>
        </w:rPr>
        <w:t>ed</w:t>
      </w:r>
      <w:r>
        <w:rPr>
          <w:rFonts w:ascii="Arial" w:hAnsi="Arial" w:cs="Arial"/>
          <w:sz w:val="24"/>
          <w:szCs w:val="24"/>
        </w:rPr>
        <w:t xml:space="preserve"> </w:t>
      </w:r>
      <w:r w:rsidRPr="00295053">
        <w:rPr>
          <w:rFonts w:ascii="Arial" w:hAnsi="Arial" w:cs="Arial"/>
          <w:sz w:val="24"/>
          <w:szCs w:val="24"/>
        </w:rPr>
        <w:t xml:space="preserve">no sign of </w:t>
      </w:r>
      <w:r>
        <w:rPr>
          <w:rFonts w:ascii="Arial" w:hAnsi="Arial" w:cs="Arial"/>
          <w:sz w:val="24"/>
          <w:szCs w:val="24"/>
        </w:rPr>
        <w:t xml:space="preserve">a </w:t>
      </w:r>
      <w:r w:rsidRPr="00295053">
        <w:rPr>
          <w:rFonts w:ascii="Arial" w:hAnsi="Arial" w:cs="Arial"/>
          <w:sz w:val="24"/>
          <w:szCs w:val="24"/>
        </w:rPr>
        <w:t xml:space="preserve">road </w:t>
      </w:r>
      <w:r>
        <w:rPr>
          <w:rFonts w:ascii="Arial" w:hAnsi="Arial" w:cs="Arial"/>
          <w:sz w:val="24"/>
          <w:szCs w:val="24"/>
        </w:rPr>
        <w:t>on th</w:t>
      </w:r>
      <w:r w:rsidR="008F6FD3">
        <w:rPr>
          <w:rFonts w:ascii="Arial" w:hAnsi="Arial" w:cs="Arial"/>
          <w:sz w:val="24"/>
          <w:szCs w:val="24"/>
        </w:rPr>
        <w:t>e</w:t>
      </w:r>
      <w:r>
        <w:rPr>
          <w:rFonts w:ascii="Arial" w:hAnsi="Arial" w:cs="Arial"/>
          <w:sz w:val="24"/>
          <w:szCs w:val="24"/>
        </w:rPr>
        <w:t xml:space="preserve"> alignment </w:t>
      </w:r>
      <w:r w:rsidR="008F6FD3">
        <w:rPr>
          <w:rFonts w:ascii="Arial" w:hAnsi="Arial" w:cs="Arial"/>
          <w:sz w:val="24"/>
          <w:szCs w:val="24"/>
        </w:rPr>
        <w:t xml:space="preserve">of the Order route which fell </w:t>
      </w:r>
      <w:r w:rsidRPr="00295053">
        <w:rPr>
          <w:rFonts w:ascii="Arial" w:hAnsi="Arial" w:cs="Arial"/>
          <w:sz w:val="24"/>
          <w:szCs w:val="24"/>
        </w:rPr>
        <w:t xml:space="preserve">within what was then </w:t>
      </w:r>
      <w:r w:rsidR="008F6FD3">
        <w:rPr>
          <w:rFonts w:ascii="Arial" w:hAnsi="Arial" w:cs="Arial"/>
          <w:sz w:val="24"/>
          <w:szCs w:val="24"/>
        </w:rPr>
        <w:t xml:space="preserve">known as </w:t>
      </w:r>
      <w:r w:rsidRPr="00295053">
        <w:rPr>
          <w:rFonts w:ascii="Arial" w:hAnsi="Arial" w:cs="Arial"/>
          <w:sz w:val="24"/>
          <w:szCs w:val="24"/>
        </w:rPr>
        <w:t>‘Thompson Common’</w:t>
      </w:r>
      <w:r>
        <w:rPr>
          <w:rFonts w:ascii="Arial" w:hAnsi="Arial" w:cs="Arial"/>
          <w:sz w:val="24"/>
          <w:szCs w:val="24"/>
        </w:rPr>
        <w:t>,</w:t>
      </w:r>
      <w:r w:rsidRPr="00295053">
        <w:rPr>
          <w:rFonts w:ascii="Arial" w:hAnsi="Arial" w:cs="Arial"/>
          <w:sz w:val="24"/>
          <w:szCs w:val="24"/>
        </w:rPr>
        <w:t xml:space="preserve"> later called ‘</w:t>
      </w:r>
      <w:proofErr w:type="spellStart"/>
      <w:r w:rsidRPr="00295053">
        <w:rPr>
          <w:rFonts w:ascii="Arial" w:hAnsi="Arial" w:cs="Arial"/>
          <w:sz w:val="24"/>
          <w:szCs w:val="24"/>
        </w:rPr>
        <w:t>Bradmoor</w:t>
      </w:r>
      <w:proofErr w:type="spellEnd"/>
      <w:r w:rsidRPr="00295053">
        <w:rPr>
          <w:rFonts w:ascii="Arial" w:hAnsi="Arial" w:cs="Arial"/>
          <w:sz w:val="24"/>
          <w:szCs w:val="24"/>
        </w:rPr>
        <w:t xml:space="preserve"> Common’</w:t>
      </w:r>
      <w:r>
        <w:rPr>
          <w:rFonts w:ascii="Arial" w:hAnsi="Arial" w:cs="Arial"/>
          <w:sz w:val="24"/>
          <w:szCs w:val="24"/>
        </w:rPr>
        <w:t xml:space="preserve">. </w:t>
      </w:r>
    </w:p>
    <w:p w14:paraId="53AF2145" w14:textId="77777777" w:rsidR="00F058FC" w:rsidRDefault="00AD7D29" w:rsidP="00F94F9F">
      <w:pPr>
        <w:pStyle w:val="Style1"/>
        <w:numPr>
          <w:ilvl w:val="0"/>
          <w:numId w:val="23"/>
        </w:numPr>
        <w:tabs>
          <w:tab w:val="clear" w:pos="432"/>
        </w:tabs>
        <w:rPr>
          <w:rFonts w:ascii="Arial" w:hAnsi="Arial" w:cs="Arial"/>
          <w:sz w:val="24"/>
          <w:szCs w:val="24"/>
        </w:rPr>
      </w:pPr>
      <w:r>
        <w:rPr>
          <w:rFonts w:ascii="Arial" w:hAnsi="Arial" w:cs="Arial"/>
          <w:sz w:val="24"/>
          <w:szCs w:val="24"/>
        </w:rPr>
        <w:t>Moving into the early nineteenth century,</w:t>
      </w:r>
      <w:r w:rsidR="00F94F9F">
        <w:rPr>
          <w:rFonts w:ascii="Arial" w:hAnsi="Arial" w:cs="Arial"/>
          <w:sz w:val="24"/>
          <w:szCs w:val="24"/>
        </w:rPr>
        <w:t xml:space="preserve"> two records date from 1815: </w:t>
      </w:r>
      <w:r w:rsidR="004021F7">
        <w:rPr>
          <w:rFonts w:ascii="Arial" w:hAnsi="Arial" w:cs="Arial"/>
          <w:sz w:val="24"/>
          <w:szCs w:val="24"/>
        </w:rPr>
        <w:t xml:space="preserve">firstly, </w:t>
      </w:r>
      <w:r w:rsidR="00F94F9F">
        <w:rPr>
          <w:rFonts w:ascii="Arial" w:hAnsi="Arial" w:cs="Arial"/>
          <w:sz w:val="24"/>
          <w:szCs w:val="24"/>
        </w:rPr>
        <w:t xml:space="preserve">the </w:t>
      </w:r>
      <w:proofErr w:type="spellStart"/>
      <w:r w:rsidR="00F94F9F">
        <w:rPr>
          <w:rFonts w:ascii="Arial" w:hAnsi="Arial" w:cs="Arial"/>
          <w:sz w:val="24"/>
          <w:szCs w:val="24"/>
        </w:rPr>
        <w:t>Inclosure</w:t>
      </w:r>
      <w:proofErr w:type="spellEnd"/>
      <w:r w:rsidR="00F94F9F">
        <w:rPr>
          <w:rFonts w:ascii="Arial" w:hAnsi="Arial" w:cs="Arial"/>
          <w:sz w:val="24"/>
          <w:szCs w:val="24"/>
        </w:rPr>
        <w:t xml:space="preserve"> Award covering Thompson with </w:t>
      </w:r>
      <w:r w:rsidR="00DD5D67">
        <w:rPr>
          <w:rFonts w:ascii="Arial" w:hAnsi="Arial" w:cs="Arial"/>
          <w:sz w:val="24"/>
          <w:szCs w:val="24"/>
        </w:rPr>
        <w:t>its</w:t>
      </w:r>
      <w:r w:rsidR="00F94F9F">
        <w:rPr>
          <w:rFonts w:ascii="Arial" w:hAnsi="Arial" w:cs="Arial"/>
          <w:sz w:val="24"/>
          <w:szCs w:val="24"/>
        </w:rPr>
        <w:t xml:space="preserve"> accompanying plan, and </w:t>
      </w:r>
      <w:r w:rsidR="004021F7">
        <w:rPr>
          <w:rFonts w:ascii="Arial" w:hAnsi="Arial" w:cs="Arial"/>
          <w:sz w:val="24"/>
          <w:szCs w:val="24"/>
        </w:rPr>
        <w:t xml:space="preserve">secondly, </w:t>
      </w:r>
      <w:r w:rsidR="00F94F9F">
        <w:rPr>
          <w:rFonts w:ascii="Arial" w:hAnsi="Arial" w:cs="Arial"/>
          <w:sz w:val="24"/>
          <w:szCs w:val="24"/>
        </w:rPr>
        <w:t>a plan showing “</w:t>
      </w:r>
      <w:proofErr w:type="spellStart"/>
      <w:r w:rsidR="00F94F9F">
        <w:rPr>
          <w:rFonts w:ascii="Arial" w:hAnsi="Arial" w:cs="Arial"/>
          <w:sz w:val="24"/>
          <w:szCs w:val="24"/>
        </w:rPr>
        <w:t>titheable</w:t>
      </w:r>
      <w:proofErr w:type="spellEnd"/>
      <w:r w:rsidR="00F94F9F">
        <w:rPr>
          <w:rFonts w:ascii="Arial" w:hAnsi="Arial" w:cs="Arial"/>
          <w:sz w:val="24"/>
          <w:szCs w:val="24"/>
        </w:rPr>
        <w:t xml:space="preserve"> and tithe-free lands and former commons”. On both plans the </w:t>
      </w:r>
      <w:r w:rsidR="00F058FC">
        <w:rPr>
          <w:rFonts w:ascii="Arial" w:hAnsi="Arial" w:cs="Arial"/>
          <w:sz w:val="24"/>
          <w:szCs w:val="24"/>
        </w:rPr>
        <w:t>(</w:t>
      </w:r>
      <w:r w:rsidR="00F94F9F">
        <w:rPr>
          <w:rFonts w:ascii="Arial" w:hAnsi="Arial" w:cs="Arial"/>
          <w:sz w:val="24"/>
          <w:szCs w:val="24"/>
        </w:rPr>
        <w:t>tarmac</w:t>
      </w:r>
      <w:r w:rsidR="00F058FC">
        <w:rPr>
          <w:rFonts w:ascii="Arial" w:hAnsi="Arial" w:cs="Arial"/>
          <w:sz w:val="24"/>
          <w:szCs w:val="24"/>
        </w:rPr>
        <w:t xml:space="preserve">) road </w:t>
      </w:r>
      <w:r w:rsidR="00F94F9F">
        <w:rPr>
          <w:rFonts w:ascii="Arial" w:hAnsi="Arial" w:cs="Arial"/>
          <w:sz w:val="24"/>
          <w:szCs w:val="24"/>
        </w:rPr>
        <w:t xml:space="preserve">section of </w:t>
      </w:r>
      <w:proofErr w:type="spellStart"/>
      <w:r w:rsidR="00F94F9F">
        <w:rPr>
          <w:rFonts w:ascii="Arial" w:hAnsi="Arial" w:cs="Arial"/>
          <w:sz w:val="24"/>
          <w:szCs w:val="24"/>
        </w:rPr>
        <w:t>Pockthorpe</w:t>
      </w:r>
      <w:proofErr w:type="spellEnd"/>
      <w:r w:rsidR="00F94F9F">
        <w:rPr>
          <w:rFonts w:ascii="Arial" w:hAnsi="Arial" w:cs="Arial"/>
          <w:sz w:val="24"/>
          <w:szCs w:val="24"/>
        </w:rPr>
        <w:t xml:space="preserve"> Lane appears as a cul-de-sac </w:t>
      </w:r>
      <w:r w:rsidR="004021F7">
        <w:rPr>
          <w:rFonts w:ascii="Arial" w:hAnsi="Arial" w:cs="Arial"/>
          <w:sz w:val="24"/>
          <w:szCs w:val="24"/>
        </w:rPr>
        <w:t xml:space="preserve">route </w:t>
      </w:r>
      <w:r w:rsidR="00F94F9F">
        <w:rPr>
          <w:rFonts w:ascii="Arial" w:hAnsi="Arial" w:cs="Arial"/>
          <w:sz w:val="24"/>
          <w:szCs w:val="24"/>
        </w:rPr>
        <w:t>leading to the common</w:t>
      </w:r>
      <w:r w:rsidR="00F058FC">
        <w:rPr>
          <w:rFonts w:ascii="Arial" w:hAnsi="Arial" w:cs="Arial"/>
          <w:sz w:val="24"/>
          <w:szCs w:val="24"/>
        </w:rPr>
        <w:t xml:space="preserve"> beyond</w:t>
      </w:r>
      <w:r w:rsidR="00DD5D67">
        <w:rPr>
          <w:rFonts w:ascii="Arial" w:hAnsi="Arial" w:cs="Arial"/>
          <w:sz w:val="24"/>
          <w:szCs w:val="24"/>
        </w:rPr>
        <w:t>,</w:t>
      </w:r>
      <w:r w:rsidR="00F058FC">
        <w:rPr>
          <w:rFonts w:ascii="Arial" w:hAnsi="Arial" w:cs="Arial"/>
          <w:sz w:val="24"/>
          <w:szCs w:val="24"/>
        </w:rPr>
        <w:t xml:space="preserve"> </w:t>
      </w:r>
      <w:r w:rsidR="004021F7">
        <w:rPr>
          <w:rFonts w:ascii="Arial" w:hAnsi="Arial" w:cs="Arial"/>
          <w:sz w:val="24"/>
          <w:szCs w:val="24"/>
        </w:rPr>
        <w:t>including A-</w:t>
      </w:r>
      <w:r w:rsidR="00F058FC">
        <w:rPr>
          <w:rFonts w:ascii="Arial" w:hAnsi="Arial" w:cs="Arial"/>
          <w:sz w:val="24"/>
          <w:szCs w:val="24"/>
        </w:rPr>
        <w:t>B</w:t>
      </w:r>
      <w:r w:rsidR="00F94F9F">
        <w:rPr>
          <w:rFonts w:ascii="Arial" w:hAnsi="Arial" w:cs="Arial"/>
          <w:sz w:val="24"/>
          <w:szCs w:val="24"/>
        </w:rPr>
        <w:t xml:space="preserve"> </w:t>
      </w:r>
      <w:r w:rsidR="00F058FC">
        <w:rPr>
          <w:rFonts w:ascii="Arial" w:hAnsi="Arial" w:cs="Arial"/>
          <w:sz w:val="24"/>
          <w:szCs w:val="24"/>
        </w:rPr>
        <w:t>but no further</w:t>
      </w:r>
      <w:r w:rsidR="00F94F9F">
        <w:rPr>
          <w:rFonts w:ascii="Arial" w:hAnsi="Arial" w:cs="Arial"/>
          <w:sz w:val="24"/>
          <w:szCs w:val="24"/>
        </w:rPr>
        <w:t xml:space="preserve">. </w:t>
      </w:r>
      <w:r w:rsidR="006A265C">
        <w:rPr>
          <w:rFonts w:ascii="Arial" w:hAnsi="Arial" w:cs="Arial"/>
          <w:sz w:val="24"/>
          <w:szCs w:val="24"/>
        </w:rPr>
        <w:t xml:space="preserve">The </w:t>
      </w:r>
      <w:proofErr w:type="spellStart"/>
      <w:r w:rsidR="006A265C">
        <w:rPr>
          <w:rFonts w:ascii="Arial" w:hAnsi="Arial" w:cs="Arial"/>
          <w:sz w:val="24"/>
          <w:szCs w:val="24"/>
        </w:rPr>
        <w:t>Inclosure</w:t>
      </w:r>
      <w:proofErr w:type="spellEnd"/>
      <w:r w:rsidR="006A265C">
        <w:rPr>
          <w:rFonts w:ascii="Arial" w:hAnsi="Arial" w:cs="Arial"/>
          <w:sz w:val="24"/>
          <w:szCs w:val="24"/>
        </w:rPr>
        <w:t xml:space="preserve"> Award sets it out as a </w:t>
      </w:r>
      <w:r w:rsidR="00F058FC">
        <w:rPr>
          <w:rFonts w:ascii="Arial" w:hAnsi="Arial" w:cs="Arial"/>
          <w:sz w:val="24"/>
          <w:szCs w:val="24"/>
        </w:rPr>
        <w:t>private road “</w:t>
      </w:r>
      <w:r w:rsidR="00F058FC" w:rsidRPr="00DD5D67">
        <w:rPr>
          <w:rFonts w:ascii="Arial" w:hAnsi="Arial" w:cs="Arial"/>
          <w:i/>
          <w:iCs/>
          <w:sz w:val="24"/>
          <w:szCs w:val="24"/>
        </w:rPr>
        <w:t>for the use and convenience of the owners and occupiers for the time being of lands adjoining thereto</w:t>
      </w:r>
      <w:r w:rsidR="00F058FC">
        <w:rPr>
          <w:rFonts w:ascii="Arial" w:hAnsi="Arial" w:cs="Arial"/>
          <w:sz w:val="24"/>
          <w:szCs w:val="24"/>
        </w:rPr>
        <w:t>”</w:t>
      </w:r>
      <w:r w:rsidR="00D250A8">
        <w:rPr>
          <w:rFonts w:ascii="Arial" w:hAnsi="Arial" w:cs="Arial"/>
          <w:sz w:val="24"/>
          <w:szCs w:val="24"/>
        </w:rPr>
        <w:t xml:space="preserve"> but the Order route is not mentioned beyond point B</w:t>
      </w:r>
      <w:r w:rsidR="00F058FC">
        <w:rPr>
          <w:rFonts w:ascii="Arial" w:hAnsi="Arial" w:cs="Arial"/>
          <w:sz w:val="24"/>
          <w:szCs w:val="24"/>
        </w:rPr>
        <w:t xml:space="preserve">. </w:t>
      </w:r>
    </w:p>
    <w:p w14:paraId="009C2C56" w14:textId="77777777" w:rsidR="00AD7D29" w:rsidRPr="00F94F9F" w:rsidRDefault="00F058FC" w:rsidP="00F94F9F">
      <w:pPr>
        <w:pStyle w:val="Style1"/>
        <w:numPr>
          <w:ilvl w:val="0"/>
          <w:numId w:val="23"/>
        </w:numPr>
        <w:tabs>
          <w:tab w:val="clear" w:pos="432"/>
        </w:tabs>
        <w:rPr>
          <w:rFonts w:ascii="Arial" w:hAnsi="Arial" w:cs="Arial"/>
          <w:sz w:val="24"/>
          <w:szCs w:val="24"/>
        </w:rPr>
      </w:pPr>
      <w:r>
        <w:rPr>
          <w:rFonts w:ascii="Arial" w:hAnsi="Arial" w:cs="Arial"/>
          <w:sz w:val="24"/>
          <w:szCs w:val="24"/>
        </w:rPr>
        <w:t xml:space="preserve">A further plan (undated but estimated to originate c1815) from the Colman collection appears to show </w:t>
      </w:r>
      <w:proofErr w:type="spellStart"/>
      <w:r>
        <w:rPr>
          <w:rFonts w:ascii="Arial" w:hAnsi="Arial" w:cs="Arial"/>
          <w:sz w:val="24"/>
          <w:szCs w:val="24"/>
        </w:rPr>
        <w:t>Bradmoor</w:t>
      </w:r>
      <w:proofErr w:type="spellEnd"/>
      <w:r>
        <w:rPr>
          <w:rFonts w:ascii="Arial" w:hAnsi="Arial" w:cs="Arial"/>
          <w:sz w:val="24"/>
          <w:szCs w:val="24"/>
        </w:rPr>
        <w:t xml:space="preserve"> Common pre-</w:t>
      </w:r>
      <w:proofErr w:type="spellStart"/>
      <w:r>
        <w:rPr>
          <w:rFonts w:ascii="Arial" w:hAnsi="Arial" w:cs="Arial"/>
          <w:sz w:val="24"/>
          <w:szCs w:val="24"/>
        </w:rPr>
        <w:t>inclosure</w:t>
      </w:r>
      <w:proofErr w:type="spellEnd"/>
      <w:r>
        <w:rPr>
          <w:rFonts w:ascii="Arial" w:hAnsi="Arial" w:cs="Arial"/>
          <w:sz w:val="24"/>
          <w:szCs w:val="24"/>
        </w:rPr>
        <w:t xml:space="preserve"> with no indication at </w:t>
      </w:r>
      <w:proofErr w:type="gramStart"/>
      <w:r>
        <w:rPr>
          <w:rFonts w:ascii="Arial" w:hAnsi="Arial" w:cs="Arial"/>
          <w:sz w:val="24"/>
          <w:szCs w:val="24"/>
        </w:rPr>
        <w:t>all of</w:t>
      </w:r>
      <w:proofErr w:type="gramEnd"/>
      <w:r>
        <w:rPr>
          <w:rFonts w:ascii="Arial" w:hAnsi="Arial" w:cs="Arial"/>
          <w:sz w:val="24"/>
          <w:szCs w:val="24"/>
        </w:rPr>
        <w:t xml:space="preserve"> </w:t>
      </w:r>
      <w:proofErr w:type="spellStart"/>
      <w:r>
        <w:rPr>
          <w:rFonts w:ascii="Arial" w:hAnsi="Arial" w:cs="Arial"/>
          <w:sz w:val="24"/>
          <w:szCs w:val="24"/>
        </w:rPr>
        <w:t>Pockthorpe</w:t>
      </w:r>
      <w:proofErr w:type="spellEnd"/>
      <w:r>
        <w:rPr>
          <w:rFonts w:ascii="Arial" w:hAnsi="Arial" w:cs="Arial"/>
          <w:sz w:val="24"/>
          <w:szCs w:val="24"/>
        </w:rPr>
        <w:t xml:space="preserve"> Lane. This seems to suggest that the lane did not exist pre-</w:t>
      </w:r>
      <w:proofErr w:type="spellStart"/>
      <w:r>
        <w:rPr>
          <w:rFonts w:ascii="Arial" w:hAnsi="Arial" w:cs="Arial"/>
          <w:sz w:val="24"/>
          <w:szCs w:val="24"/>
        </w:rPr>
        <w:t>inclosure</w:t>
      </w:r>
      <w:proofErr w:type="spellEnd"/>
      <w:r>
        <w:rPr>
          <w:rFonts w:ascii="Arial" w:hAnsi="Arial" w:cs="Arial"/>
          <w:sz w:val="24"/>
          <w:szCs w:val="24"/>
        </w:rPr>
        <w:t xml:space="preserve"> but came into existence through that process.   </w:t>
      </w:r>
      <w:r w:rsidR="006A265C">
        <w:rPr>
          <w:rFonts w:ascii="Arial" w:hAnsi="Arial" w:cs="Arial"/>
          <w:sz w:val="24"/>
          <w:szCs w:val="24"/>
        </w:rPr>
        <w:t xml:space="preserve"> </w:t>
      </w:r>
      <w:r w:rsidR="00F94F9F" w:rsidRPr="00F94F9F">
        <w:rPr>
          <w:rFonts w:ascii="Arial" w:hAnsi="Arial" w:cs="Arial"/>
          <w:sz w:val="24"/>
          <w:szCs w:val="24"/>
        </w:rPr>
        <w:t xml:space="preserve"> </w:t>
      </w:r>
      <w:r w:rsidR="00AD7D29" w:rsidRPr="00F94F9F">
        <w:rPr>
          <w:rFonts w:ascii="Arial" w:hAnsi="Arial" w:cs="Arial"/>
          <w:sz w:val="24"/>
          <w:szCs w:val="24"/>
        </w:rPr>
        <w:t xml:space="preserve"> </w:t>
      </w:r>
    </w:p>
    <w:p w14:paraId="025D91AC" w14:textId="77777777" w:rsidR="000360EE" w:rsidRDefault="004021F7" w:rsidP="00AA674F">
      <w:pPr>
        <w:pStyle w:val="Style1"/>
        <w:numPr>
          <w:ilvl w:val="0"/>
          <w:numId w:val="23"/>
        </w:numPr>
        <w:rPr>
          <w:rFonts w:ascii="Arial" w:hAnsi="Arial" w:cs="Arial"/>
          <w:sz w:val="24"/>
          <w:szCs w:val="24"/>
        </w:rPr>
      </w:pPr>
      <w:proofErr w:type="gramStart"/>
      <w:r>
        <w:rPr>
          <w:rFonts w:ascii="Arial" w:hAnsi="Arial" w:cs="Arial"/>
          <w:sz w:val="24"/>
          <w:szCs w:val="24"/>
        </w:rPr>
        <w:t>However</w:t>
      </w:r>
      <w:proofErr w:type="gramEnd"/>
      <w:r w:rsidR="00910705" w:rsidRPr="00910705">
        <w:rPr>
          <w:rFonts w:ascii="Arial" w:hAnsi="Arial" w:cs="Arial"/>
          <w:sz w:val="24"/>
          <w:szCs w:val="24"/>
        </w:rPr>
        <w:t xml:space="preserve"> </w:t>
      </w:r>
      <w:r w:rsidR="00D72E06" w:rsidRPr="00910705">
        <w:rPr>
          <w:rFonts w:ascii="Arial" w:hAnsi="Arial" w:cs="Arial"/>
          <w:sz w:val="24"/>
          <w:szCs w:val="24"/>
        </w:rPr>
        <w:t>Bryant’s map</w:t>
      </w:r>
      <w:r w:rsidR="00910705" w:rsidRPr="00910705">
        <w:rPr>
          <w:rFonts w:ascii="Arial" w:hAnsi="Arial" w:cs="Arial"/>
          <w:sz w:val="24"/>
          <w:szCs w:val="24"/>
        </w:rPr>
        <w:t xml:space="preserve"> of the county in 1826</w:t>
      </w:r>
      <w:r w:rsidR="00D72E06" w:rsidRPr="00910705">
        <w:rPr>
          <w:rFonts w:ascii="Arial" w:hAnsi="Arial" w:cs="Arial"/>
          <w:sz w:val="24"/>
          <w:szCs w:val="24"/>
        </w:rPr>
        <w:t xml:space="preserve"> </w:t>
      </w:r>
      <w:r>
        <w:rPr>
          <w:rFonts w:ascii="Arial" w:hAnsi="Arial" w:cs="Arial"/>
          <w:sz w:val="24"/>
          <w:szCs w:val="24"/>
        </w:rPr>
        <w:t xml:space="preserve">clearly </w:t>
      </w:r>
      <w:r w:rsidR="00D72E06" w:rsidRPr="00910705">
        <w:rPr>
          <w:rFonts w:ascii="Arial" w:hAnsi="Arial" w:cs="Arial"/>
          <w:sz w:val="24"/>
          <w:szCs w:val="24"/>
        </w:rPr>
        <w:t xml:space="preserve">showed </w:t>
      </w:r>
      <w:proofErr w:type="spellStart"/>
      <w:r w:rsidR="00910705" w:rsidRPr="00910705">
        <w:rPr>
          <w:rFonts w:ascii="Arial" w:hAnsi="Arial" w:cs="Arial"/>
          <w:sz w:val="24"/>
          <w:szCs w:val="24"/>
        </w:rPr>
        <w:t>Pockthorpe</w:t>
      </w:r>
      <w:proofErr w:type="spellEnd"/>
      <w:r w:rsidR="00910705" w:rsidRPr="00910705">
        <w:rPr>
          <w:rFonts w:ascii="Arial" w:hAnsi="Arial" w:cs="Arial"/>
          <w:sz w:val="24"/>
          <w:szCs w:val="24"/>
        </w:rPr>
        <w:t xml:space="preserve"> Lane as a short </w:t>
      </w:r>
      <w:proofErr w:type="spellStart"/>
      <w:r w:rsidR="00910705" w:rsidRPr="00910705">
        <w:rPr>
          <w:rFonts w:ascii="Arial" w:hAnsi="Arial" w:cs="Arial"/>
          <w:sz w:val="24"/>
          <w:szCs w:val="24"/>
        </w:rPr>
        <w:t>cul</w:t>
      </w:r>
      <w:proofErr w:type="spellEnd"/>
      <w:r w:rsidR="00910705" w:rsidRPr="00910705">
        <w:rPr>
          <w:rFonts w:ascii="Arial" w:hAnsi="Arial" w:cs="Arial"/>
          <w:sz w:val="24"/>
          <w:szCs w:val="24"/>
        </w:rPr>
        <w:t>-de- sac</w:t>
      </w:r>
      <w:r w:rsidR="000360EE">
        <w:rPr>
          <w:rFonts w:ascii="Arial" w:hAnsi="Arial" w:cs="Arial"/>
          <w:sz w:val="24"/>
          <w:szCs w:val="24"/>
        </w:rPr>
        <w:t>,</w:t>
      </w:r>
      <w:r w:rsidR="00910705" w:rsidRPr="00910705">
        <w:rPr>
          <w:rFonts w:ascii="Arial" w:hAnsi="Arial" w:cs="Arial"/>
          <w:sz w:val="24"/>
          <w:szCs w:val="24"/>
        </w:rPr>
        <w:t xml:space="preserve"> as did an estate map from the Walsingham (Merton) Collection dated either 1857 or 1870. </w:t>
      </w:r>
    </w:p>
    <w:p w14:paraId="5AAA3053" w14:textId="77777777" w:rsidR="004379E8" w:rsidRDefault="00910705" w:rsidP="00AA674F">
      <w:pPr>
        <w:pStyle w:val="Style1"/>
        <w:numPr>
          <w:ilvl w:val="0"/>
          <w:numId w:val="23"/>
        </w:numPr>
        <w:rPr>
          <w:rFonts w:ascii="Arial" w:hAnsi="Arial" w:cs="Arial"/>
          <w:sz w:val="24"/>
          <w:szCs w:val="24"/>
        </w:rPr>
      </w:pPr>
      <w:r w:rsidRPr="009F60A6">
        <w:rPr>
          <w:rFonts w:ascii="Arial" w:hAnsi="Arial" w:cs="Arial"/>
          <w:sz w:val="24"/>
          <w:szCs w:val="24"/>
        </w:rPr>
        <w:t xml:space="preserve">Bryant also showed a track from </w:t>
      </w:r>
      <w:r w:rsidR="00D72E06" w:rsidRPr="009F60A6">
        <w:rPr>
          <w:rFonts w:ascii="Arial" w:hAnsi="Arial" w:cs="Arial"/>
          <w:sz w:val="24"/>
          <w:szCs w:val="24"/>
        </w:rPr>
        <w:t xml:space="preserve">Sparrow Hill to </w:t>
      </w:r>
      <w:r w:rsidRPr="009F60A6">
        <w:rPr>
          <w:rFonts w:ascii="Arial" w:hAnsi="Arial" w:cs="Arial"/>
          <w:sz w:val="24"/>
          <w:szCs w:val="24"/>
        </w:rPr>
        <w:t>the “</w:t>
      </w:r>
      <w:r w:rsidR="00D72E06" w:rsidRPr="009F60A6">
        <w:rPr>
          <w:rFonts w:ascii="Arial" w:hAnsi="Arial" w:cs="Arial"/>
          <w:sz w:val="24"/>
          <w:szCs w:val="24"/>
        </w:rPr>
        <w:t>Brick Kiln</w:t>
      </w:r>
      <w:r w:rsidRPr="009F60A6">
        <w:rPr>
          <w:rFonts w:ascii="Arial" w:hAnsi="Arial" w:cs="Arial"/>
          <w:sz w:val="24"/>
          <w:szCs w:val="24"/>
        </w:rPr>
        <w:t xml:space="preserve">”, possibly along the </w:t>
      </w:r>
      <w:r w:rsidR="003E5300">
        <w:rPr>
          <w:rFonts w:ascii="Arial" w:hAnsi="Arial" w:cs="Arial"/>
          <w:sz w:val="24"/>
          <w:szCs w:val="24"/>
        </w:rPr>
        <w:t>O</w:t>
      </w:r>
      <w:r w:rsidRPr="009F60A6">
        <w:rPr>
          <w:rFonts w:ascii="Arial" w:hAnsi="Arial" w:cs="Arial"/>
          <w:sz w:val="24"/>
          <w:szCs w:val="24"/>
        </w:rPr>
        <w:t>rder route southwards from point G</w:t>
      </w:r>
      <w:r w:rsidR="000360EE" w:rsidRPr="009F60A6">
        <w:rPr>
          <w:rFonts w:ascii="Arial" w:hAnsi="Arial" w:cs="Arial"/>
          <w:sz w:val="24"/>
          <w:szCs w:val="24"/>
        </w:rPr>
        <w:t>.</w:t>
      </w:r>
      <w:r w:rsidR="009F60A6" w:rsidRPr="009F60A6">
        <w:rPr>
          <w:rFonts w:ascii="Arial" w:hAnsi="Arial" w:cs="Arial"/>
          <w:sz w:val="24"/>
          <w:szCs w:val="24"/>
        </w:rPr>
        <w:t xml:space="preserve"> Over 50 years later, </w:t>
      </w:r>
      <w:r w:rsidR="009F60A6">
        <w:rPr>
          <w:rFonts w:ascii="Arial" w:hAnsi="Arial" w:cs="Arial"/>
          <w:sz w:val="24"/>
          <w:szCs w:val="24"/>
        </w:rPr>
        <w:t>in 188</w:t>
      </w:r>
      <w:r w:rsidR="000B4875">
        <w:rPr>
          <w:rFonts w:ascii="Arial" w:hAnsi="Arial" w:cs="Arial"/>
          <w:sz w:val="24"/>
          <w:szCs w:val="24"/>
        </w:rPr>
        <w:t>3</w:t>
      </w:r>
      <w:r w:rsidR="009F60A6">
        <w:rPr>
          <w:rFonts w:ascii="Arial" w:hAnsi="Arial" w:cs="Arial"/>
          <w:sz w:val="24"/>
          <w:szCs w:val="24"/>
        </w:rPr>
        <w:t xml:space="preserve"> </w:t>
      </w:r>
      <w:r w:rsidR="009F60A6" w:rsidRPr="009F60A6">
        <w:rPr>
          <w:rFonts w:ascii="Arial" w:hAnsi="Arial" w:cs="Arial"/>
          <w:sz w:val="24"/>
          <w:szCs w:val="24"/>
        </w:rPr>
        <w:t xml:space="preserve">the OS published its </w:t>
      </w:r>
      <w:r w:rsidR="009F60A6">
        <w:rPr>
          <w:rFonts w:ascii="Arial" w:hAnsi="Arial" w:cs="Arial"/>
          <w:sz w:val="24"/>
          <w:szCs w:val="24"/>
        </w:rPr>
        <w:t>f</w:t>
      </w:r>
      <w:r w:rsidR="00D72E06" w:rsidRPr="009F60A6">
        <w:rPr>
          <w:rFonts w:ascii="Arial" w:hAnsi="Arial" w:cs="Arial"/>
          <w:sz w:val="24"/>
          <w:szCs w:val="24"/>
        </w:rPr>
        <w:t xml:space="preserve">irst </w:t>
      </w:r>
      <w:r w:rsidR="009F60A6">
        <w:rPr>
          <w:rFonts w:ascii="Arial" w:hAnsi="Arial" w:cs="Arial"/>
          <w:sz w:val="24"/>
          <w:szCs w:val="24"/>
        </w:rPr>
        <w:t>e</w:t>
      </w:r>
      <w:r w:rsidR="00D72E06" w:rsidRPr="009F60A6">
        <w:rPr>
          <w:rFonts w:ascii="Arial" w:hAnsi="Arial" w:cs="Arial"/>
          <w:sz w:val="24"/>
          <w:szCs w:val="24"/>
        </w:rPr>
        <w:t xml:space="preserve">dition </w:t>
      </w:r>
      <w:r w:rsidR="009F60A6">
        <w:rPr>
          <w:rFonts w:ascii="Arial" w:hAnsi="Arial" w:cs="Arial"/>
          <w:sz w:val="24"/>
          <w:szCs w:val="24"/>
        </w:rPr>
        <w:t xml:space="preserve">map (at </w:t>
      </w:r>
      <w:r w:rsidR="00D72E06" w:rsidRPr="009F60A6">
        <w:rPr>
          <w:rFonts w:ascii="Arial" w:hAnsi="Arial" w:cs="Arial"/>
          <w:sz w:val="24"/>
          <w:szCs w:val="24"/>
        </w:rPr>
        <w:t>6”</w:t>
      </w:r>
      <w:r w:rsidR="009F60A6">
        <w:rPr>
          <w:rFonts w:ascii="Arial" w:hAnsi="Arial" w:cs="Arial"/>
          <w:sz w:val="24"/>
          <w:szCs w:val="24"/>
        </w:rPr>
        <w:t xml:space="preserve"> to </w:t>
      </w:r>
      <w:r w:rsidR="009F60A6" w:rsidRPr="000B4875">
        <w:rPr>
          <w:rFonts w:ascii="Arial" w:hAnsi="Arial" w:cs="Arial"/>
          <w:sz w:val="24"/>
          <w:szCs w:val="24"/>
        </w:rPr>
        <w:t>the mile and 25”</w:t>
      </w:r>
      <w:r w:rsidR="00D72E06" w:rsidRPr="000B4875">
        <w:rPr>
          <w:rFonts w:ascii="Arial" w:hAnsi="Arial" w:cs="Arial"/>
          <w:sz w:val="24"/>
          <w:szCs w:val="24"/>
        </w:rPr>
        <w:t>) revealing</w:t>
      </w:r>
      <w:r w:rsidR="00D72E06" w:rsidRPr="009F60A6">
        <w:rPr>
          <w:rFonts w:ascii="Arial" w:hAnsi="Arial" w:cs="Arial"/>
          <w:sz w:val="24"/>
          <w:szCs w:val="24"/>
        </w:rPr>
        <w:t xml:space="preserve"> </w:t>
      </w:r>
      <w:r w:rsidR="009F60A6">
        <w:rPr>
          <w:rFonts w:ascii="Arial" w:hAnsi="Arial" w:cs="Arial"/>
          <w:sz w:val="24"/>
          <w:szCs w:val="24"/>
        </w:rPr>
        <w:t xml:space="preserve">for the first time a track connecting </w:t>
      </w:r>
      <w:proofErr w:type="spellStart"/>
      <w:r w:rsidR="00D72E06" w:rsidRPr="009F60A6">
        <w:rPr>
          <w:rFonts w:ascii="Arial" w:hAnsi="Arial" w:cs="Arial"/>
          <w:sz w:val="24"/>
          <w:szCs w:val="24"/>
        </w:rPr>
        <w:t>Pockthorpe</w:t>
      </w:r>
      <w:proofErr w:type="spellEnd"/>
      <w:r w:rsidR="00D72E06" w:rsidRPr="009F60A6">
        <w:rPr>
          <w:rFonts w:ascii="Arial" w:hAnsi="Arial" w:cs="Arial"/>
          <w:sz w:val="24"/>
          <w:szCs w:val="24"/>
        </w:rPr>
        <w:t xml:space="preserve"> </w:t>
      </w:r>
      <w:r w:rsidR="009F60A6">
        <w:rPr>
          <w:rFonts w:ascii="Arial" w:hAnsi="Arial" w:cs="Arial"/>
          <w:sz w:val="24"/>
          <w:szCs w:val="24"/>
        </w:rPr>
        <w:t>L</w:t>
      </w:r>
      <w:r w:rsidR="00D72E06" w:rsidRPr="009F60A6">
        <w:rPr>
          <w:rFonts w:ascii="Arial" w:hAnsi="Arial" w:cs="Arial"/>
          <w:sz w:val="24"/>
          <w:szCs w:val="24"/>
        </w:rPr>
        <w:t xml:space="preserve">ane </w:t>
      </w:r>
      <w:r w:rsidR="009F60A6">
        <w:rPr>
          <w:rFonts w:ascii="Arial" w:hAnsi="Arial" w:cs="Arial"/>
          <w:sz w:val="24"/>
          <w:szCs w:val="24"/>
        </w:rPr>
        <w:t>with Sparro</w:t>
      </w:r>
      <w:r w:rsidR="00E4443F">
        <w:rPr>
          <w:rFonts w:ascii="Arial" w:hAnsi="Arial" w:cs="Arial"/>
          <w:sz w:val="24"/>
          <w:szCs w:val="24"/>
        </w:rPr>
        <w:t>w</w:t>
      </w:r>
      <w:r w:rsidR="009F60A6">
        <w:rPr>
          <w:rFonts w:ascii="Arial" w:hAnsi="Arial" w:cs="Arial"/>
          <w:sz w:val="24"/>
          <w:szCs w:val="24"/>
        </w:rPr>
        <w:t xml:space="preserve"> Hill</w:t>
      </w:r>
      <w:r w:rsidR="00E4443F">
        <w:rPr>
          <w:rFonts w:ascii="Arial" w:hAnsi="Arial" w:cs="Arial"/>
          <w:sz w:val="24"/>
          <w:szCs w:val="24"/>
        </w:rPr>
        <w:t>, along the length of the Order route. The track is connected to several others in and around the works identified on the map as B</w:t>
      </w:r>
      <w:r w:rsidR="00D72E06" w:rsidRPr="009F60A6">
        <w:rPr>
          <w:rFonts w:ascii="Arial" w:hAnsi="Arial" w:cs="Arial"/>
          <w:sz w:val="24"/>
          <w:szCs w:val="24"/>
        </w:rPr>
        <w:t>rick Field</w:t>
      </w:r>
      <w:r w:rsidR="00E4443F">
        <w:rPr>
          <w:rFonts w:ascii="Arial" w:hAnsi="Arial" w:cs="Arial"/>
          <w:sz w:val="24"/>
          <w:szCs w:val="24"/>
        </w:rPr>
        <w:t>.</w:t>
      </w:r>
    </w:p>
    <w:p w14:paraId="4E0CD85F" w14:textId="77777777" w:rsidR="00D72E06" w:rsidRDefault="004379E8" w:rsidP="00AA674F">
      <w:pPr>
        <w:pStyle w:val="Style1"/>
        <w:numPr>
          <w:ilvl w:val="0"/>
          <w:numId w:val="23"/>
        </w:numPr>
        <w:rPr>
          <w:rFonts w:ascii="Arial" w:hAnsi="Arial" w:cs="Arial"/>
          <w:sz w:val="24"/>
          <w:szCs w:val="24"/>
        </w:rPr>
      </w:pPr>
      <w:r>
        <w:rPr>
          <w:rFonts w:ascii="Arial" w:hAnsi="Arial" w:cs="Arial"/>
          <w:sz w:val="24"/>
          <w:szCs w:val="24"/>
        </w:rPr>
        <w:t xml:space="preserve">The same track appears on the much smaller scale one inch to one mile map of 1897 and again on the second edition 25” to one mile map of 1905. However, there is nothing visible on any of these OS </w:t>
      </w:r>
      <w:r w:rsidR="003E5300">
        <w:rPr>
          <w:rFonts w:ascii="Arial" w:hAnsi="Arial" w:cs="Arial"/>
          <w:sz w:val="24"/>
          <w:szCs w:val="24"/>
        </w:rPr>
        <w:t xml:space="preserve">maps </w:t>
      </w:r>
      <w:r>
        <w:rPr>
          <w:rFonts w:ascii="Arial" w:hAnsi="Arial" w:cs="Arial"/>
          <w:sz w:val="24"/>
          <w:szCs w:val="24"/>
        </w:rPr>
        <w:t>that implies the way was available to</w:t>
      </w:r>
      <w:r w:rsidR="003E5300">
        <w:rPr>
          <w:rFonts w:ascii="Arial" w:hAnsi="Arial" w:cs="Arial"/>
          <w:sz w:val="24"/>
          <w:szCs w:val="24"/>
        </w:rPr>
        <w:t>,</w:t>
      </w:r>
      <w:r>
        <w:rPr>
          <w:rFonts w:ascii="Arial" w:hAnsi="Arial" w:cs="Arial"/>
          <w:sz w:val="24"/>
          <w:szCs w:val="24"/>
        </w:rPr>
        <w:t xml:space="preserve"> </w:t>
      </w:r>
      <w:r w:rsidR="008C5126">
        <w:rPr>
          <w:rFonts w:ascii="Arial" w:hAnsi="Arial" w:cs="Arial"/>
          <w:sz w:val="24"/>
          <w:szCs w:val="24"/>
        </w:rPr>
        <w:t>or</w:t>
      </w:r>
      <w:r>
        <w:rPr>
          <w:rFonts w:ascii="Arial" w:hAnsi="Arial" w:cs="Arial"/>
          <w:sz w:val="24"/>
          <w:szCs w:val="24"/>
        </w:rPr>
        <w:t xml:space="preserve"> used by</w:t>
      </w:r>
      <w:r w:rsidR="008C5126">
        <w:rPr>
          <w:rFonts w:ascii="Arial" w:hAnsi="Arial" w:cs="Arial"/>
          <w:sz w:val="24"/>
          <w:szCs w:val="24"/>
        </w:rPr>
        <w:t>,</w:t>
      </w:r>
      <w:r>
        <w:rPr>
          <w:rFonts w:ascii="Arial" w:hAnsi="Arial" w:cs="Arial"/>
          <w:sz w:val="24"/>
          <w:szCs w:val="24"/>
        </w:rPr>
        <w:t xml:space="preserve"> the public although neither can that be discounted.  </w:t>
      </w:r>
    </w:p>
    <w:p w14:paraId="5DD59B89" w14:textId="77777777" w:rsidR="00D72E06" w:rsidRPr="008C0285" w:rsidRDefault="00054E52" w:rsidP="00597D49">
      <w:pPr>
        <w:pStyle w:val="Style1"/>
        <w:numPr>
          <w:ilvl w:val="0"/>
          <w:numId w:val="23"/>
        </w:numPr>
        <w:rPr>
          <w:rFonts w:ascii="Arial" w:hAnsi="Arial" w:cs="Arial"/>
          <w:sz w:val="24"/>
          <w:szCs w:val="24"/>
        </w:rPr>
      </w:pPr>
      <w:r w:rsidRPr="008C0285">
        <w:rPr>
          <w:rFonts w:ascii="Arial" w:hAnsi="Arial" w:cs="Arial"/>
          <w:sz w:val="24"/>
          <w:szCs w:val="24"/>
        </w:rPr>
        <w:t xml:space="preserve">It was this second edition 1905 map that was used as a base for the </w:t>
      </w:r>
      <w:r w:rsidR="00D72E06" w:rsidRPr="008C0285">
        <w:rPr>
          <w:rFonts w:ascii="Arial" w:hAnsi="Arial" w:cs="Arial"/>
          <w:sz w:val="24"/>
          <w:szCs w:val="24"/>
        </w:rPr>
        <w:t xml:space="preserve">1910 Finance Act </w:t>
      </w:r>
      <w:r w:rsidRPr="008C0285">
        <w:rPr>
          <w:rFonts w:ascii="Arial" w:hAnsi="Arial" w:cs="Arial"/>
          <w:sz w:val="24"/>
          <w:szCs w:val="24"/>
        </w:rPr>
        <w:t xml:space="preserve">records. Other than the section of </w:t>
      </w:r>
      <w:proofErr w:type="spellStart"/>
      <w:r w:rsidRPr="008C0285">
        <w:rPr>
          <w:rFonts w:ascii="Arial" w:hAnsi="Arial" w:cs="Arial"/>
          <w:sz w:val="24"/>
          <w:szCs w:val="24"/>
        </w:rPr>
        <w:t>Pockthorpe</w:t>
      </w:r>
      <w:proofErr w:type="spellEnd"/>
      <w:r w:rsidRPr="008C0285">
        <w:rPr>
          <w:rFonts w:ascii="Arial" w:hAnsi="Arial" w:cs="Arial"/>
          <w:sz w:val="24"/>
          <w:szCs w:val="24"/>
        </w:rPr>
        <w:t xml:space="preserve"> Lane as far west as point B, none of the track is excluded from adjacent hereditaments as might be expected for a recognised vehicular highway</w:t>
      </w:r>
      <w:r w:rsidR="00B93F84" w:rsidRPr="008C0285">
        <w:rPr>
          <w:rFonts w:ascii="Arial" w:hAnsi="Arial" w:cs="Arial"/>
          <w:sz w:val="24"/>
          <w:szCs w:val="24"/>
        </w:rPr>
        <w:t>;</w:t>
      </w:r>
      <w:r w:rsidRPr="008C0285">
        <w:rPr>
          <w:rFonts w:ascii="Arial" w:hAnsi="Arial" w:cs="Arial"/>
          <w:sz w:val="24"/>
          <w:szCs w:val="24"/>
        </w:rPr>
        <w:t xml:space="preserve"> neither was any deduction claimed </w:t>
      </w:r>
      <w:r w:rsidR="00B93F84" w:rsidRPr="008C0285">
        <w:rPr>
          <w:rFonts w:ascii="Arial" w:hAnsi="Arial" w:cs="Arial"/>
          <w:sz w:val="24"/>
          <w:szCs w:val="24"/>
        </w:rPr>
        <w:t>for a right of way across any of the affected land parcels in 1912.</w:t>
      </w:r>
      <w:r w:rsidR="008C0285" w:rsidRPr="008C0285">
        <w:rPr>
          <w:rFonts w:ascii="Arial" w:hAnsi="Arial" w:cs="Arial"/>
          <w:sz w:val="24"/>
          <w:szCs w:val="24"/>
        </w:rPr>
        <w:t xml:space="preserve"> </w:t>
      </w:r>
      <w:r w:rsidR="008C0285">
        <w:rPr>
          <w:rFonts w:ascii="Arial" w:hAnsi="Arial" w:cs="Arial"/>
          <w:sz w:val="24"/>
          <w:szCs w:val="24"/>
        </w:rPr>
        <w:t>[</w:t>
      </w:r>
      <w:r w:rsidR="008C0285" w:rsidRPr="008C0285">
        <w:rPr>
          <w:rFonts w:ascii="Arial" w:hAnsi="Arial" w:cs="Arial"/>
          <w:sz w:val="24"/>
          <w:szCs w:val="24"/>
        </w:rPr>
        <w:t xml:space="preserve">Worthy of note is that the </w:t>
      </w:r>
      <w:r w:rsidR="00D72E06" w:rsidRPr="008C0285">
        <w:rPr>
          <w:rFonts w:ascii="Arial" w:hAnsi="Arial" w:cs="Arial"/>
          <w:sz w:val="24"/>
          <w:szCs w:val="24"/>
        </w:rPr>
        <w:t xml:space="preserve">associated records </w:t>
      </w:r>
      <w:r w:rsidR="001959FC">
        <w:rPr>
          <w:rFonts w:ascii="Arial" w:hAnsi="Arial" w:cs="Arial"/>
          <w:sz w:val="24"/>
          <w:szCs w:val="24"/>
        </w:rPr>
        <w:t xml:space="preserve">state that </w:t>
      </w:r>
      <w:r w:rsidR="008C0285">
        <w:rPr>
          <w:rFonts w:ascii="Arial" w:hAnsi="Arial" w:cs="Arial"/>
          <w:sz w:val="24"/>
          <w:szCs w:val="24"/>
        </w:rPr>
        <w:t xml:space="preserve">buildings at the </w:t>
      </w:r>
      <w:r w:rsidR="00D72E06" w:rsidRPr="008C0285">
        <w:rPr>
          <w:rFonts w:ascii="Arial" w:hAnsi="Arial" w:cs="Arial"/>
          <w:sz w:val="24"/>
          <w:szCs w:val="24"/>
        </w:rPr>
        <w:t xml:space="preserve">brick works </w:t>
      </w:r>
      <w:r w:rsidR="001959FC">
        <w:rPr>
          <w:rFonts w:ascii="Arial" w:hAnsi="Arial" w:cs="Arial"/>
          <w:sz w:val="24"/>
          <w:szCs w:val="24"/>
        </w:rPr>
        <w:t>were</w:t>
      </w:r>
      <w:r w:rsidR="00D72E06" w:rsidRPr="008C0285">
        <w:rPr>
          <w:rFonts w:ascii="Arial" w:hAnsi="Arial" w:cs="Arial"/>
          <w:sz w:val="24"/>
          <w:szCs w:val="24"/>
        </w:rPr>
        <w:t xml:space="preserve"> </w:t>
      </w:r>
      <w:r w:rsidR="00B93F84" w:rsidRPr="008C0285">
        <w:rPr>
          <w:rFonts w:ascii="Arial" w:hAnsi="Arial" w:cs="Arial"/>
          <w:sz w:val="24"/>
          <w:szCs w:val="24"/>
        </w:rPr>
        <w:t>in ruins</w:t>
      </w:r>
      <w:r w:rsidR="000D6B14" w:rsidRPr="008C0285">
        <w:rPr>
          <w:rFonts w:ascii="Arial" w:hAnsi="Arial" w:cs="Arial"/>
          <w:sz w:val="24"/>
          <w:szCs w:val="24"/>
        </w:rPr>
        <w:t xml:space="preserve"> at that time.]</w:t>
      </w:r>
    </w:p>
    <w:p w14:paraId="66BCCD9B" w14:textId="77777777" w:rsidR="005E376B" w:rsidRPr="000D6B14" w:rsidRDefault="004021F7" w:rsidP="005E376B">
      <w:pPr>
        <w:pStyle w:val="Style1"/>
        <w:numPr>
          <w:ilvl w:val="0"/>
          <w:numId w:val="23"/>
        </w:numPr>
        <w:rPr>
          <w:rFonts w:ascii="Arial" w:hAnsi="Arial" w:cs="Arial"/>
          <w:sz w:val="24"/>
          <w:szCs w:val="24"/>
        </w:rPr>
      </w:pPr>
      <w:r>
        <w:rPr>
          <w:rFonts w:ascii="Arial" w:hAnsi="Arial" w:cs="Arial"/>
          <w:sz w:val="24"/>
          <w:szCs w:val="24"/>
        </w:rPr>
        <w:t xml:space="preserve">Jumping back in time again, </w:t>
      </w:r>
      <w:r w:rsidR="005E376B">
        <w:rPr>
          <w:rFonts w:ascii="Arial" w:hAnsi="Arial" w:cs="Arial"/>
          <w:sz w:val="24"/>
          <w:szCs w:val="24"/>
        </w:rPr>
        <w:t xml:space="preserve">Thompson Parish Council submitted a </w:t>
      </w:r>
      <w:r w:rsidR="000D0386">
        <w:rPr>
          <w:rFonts w:ascii="Arial" w:hAnsi="Arial" w:cs="Arial"/>
          <w:sz w:val="24"/>
          <w:szCs w:val="24"/>
        </w:rPr>
        <w:t>colourful</w:t>
      </w:r>
      <w:r w:rsidR="005E376B">
        <w:rPr>
          <w:rFonts w:ascii="Arial" w:hAnsi="Arial" w:cs="Arial"/>
          <w:sz w:val="24"/>
          <w:szCs w:val="24"/>
        </w:rPr>
        <w:t xml:space="preserve"> document entitled “</w:t>
      </w:r>
      <w:r w:rsidR="005E376B" w:rsidRPr="000D6B14">
        <w:rPr>
          <w:rFonts w:ascii="Arial" w:hAnsi="Arial" w:cs="Arial"/>
          <w:sz w:val="24"/>
          <w:szCs w:val="24"/>
        </w:rPr>
        <w:t>Map from the Annals of the Parish of Merton by Reverend George Crabbe 1851-1884</w:t>
      </w:r>
      <w:r w:rsidR="005E376B">
        <w:rPr>
          <w:rFonts w:ascii="Arial" w:hAnsi="Arial" w:cs="Arial"/>
          <w:sz w:val="24"/>
          <w:szCs w:val="24"/>
        </w:rPr>
        <w:t>” (a local historian) which states that it is a “rough copy, reduced of a map of part of the Merton Estate about 1839”, p</w:t>
      </w:r>
      <w:r>
        <w:rPr>
          <w:rFonts w:ascii="Arial" w:hAnsi="Arial" w:cs="Arial"/>
          <w:sz w:val="24"/>
          <w:szCs w:val="24"/>
        </w:rPr>
        <w:t>o</w:t>
      </w:r>
      <w:r w:rsidR="005E376B">
        <w:rPr>
          <w:rFonts w:ascii="Arial" w:hAnsi="Arial" w:cs="Arial"/>
          <w:sz w:val="24"/>
          <w:szCs w:val="24"/>
        </w:rPr>
        <w:t>st</w:t>
      </w:r>
      <w:r>
        <w:rPr>
          <w:rFonts w:ascii="Arial" w:hAnsi="Arial" w:cs="Arial"/>
          <w:sz w:val="24"/>
          <w:szCs w:val="24"/>
        </w:rPr>
        <w:t>-</w:t>
      </w:r>
      <w:r w:rsidR="005E376B">
        <w:rPr>
          <w:rFonts w:ascii="Arial" w:hAnsi="Arial" w:cs="Arial"/>
          <w:sz w:val="24"/>
          <w:szCs w:val="24"/>
        </w:rPr>
        <w:t xml:space="preserve">dating the </w:t>
      </w:r>
      <w:proofErr w:type="spellStart"/>
      <w:r w:rsidR="005E376B">
        <w:rPr>
          <w:rFonts w:ascii="Arial" w:hAnsi="Arial" w:cs="Arial"/>
          <w:sz w:val="24"/>
          <w:szCs w:val="24"/>
        </w:rPr>
        <w:t>inclosures</w:t>
      </w:r>
      <w:proofErr w:type="spellEnd"/>
      <w:r w:rsidR="005E376B">
        <w:rPr>
          <w:rFonts w:ascii="Arial" w:hAnsi="Arial" w:cs="Arial"/>
          <w:sz w:val="24"/>
          <w:szCs w:val="24"/>
        </w:rPr>
        <w:t xml:space="preserve"> of 181</w:t>
      </w:r>
      <w:r w:rsidR="008C0285">
        <w:rPr>
          <w:rFonts w:ascii="Arial" w:hAnsi="Arial" w:cs="Arial"/>
          <w:sz w:val="24"/>
          <w:szCs w:val="24"/>
        </w:rPr>
        <w:t>5</w:t>
      </w:r>
      <w:r w:rsidR="005E376B">
        <w:rPr>
          <w:rFonts w:ascii="Arial" w:hAnsi="Arial" w:cs="Arial"/>
          <w:sz w:val="24"/>
          <w:szCs w:val="24"/>
        </w:rPr>
        <w:t xml:space="preserve">. This </w:t>
      </w:r>
      <w:proofErr w:type="gramStart"/>
      <w:r w:rsidR="005E376B">
        <w:rPr>
          <w:rFonts w:ascii="Arial" w:hAnsi="Arial" w:cs="Arial"/>
          <w:sz w:val="24"/>
          <w:szCs w:val="24"/>
        </w:rPr>
        <w:t>makes reference</w:t>
      </w:r>
      <w:proofErr w:type="gramEnd"/>
      <w:r w:rsidR="005E376B">
        <w:rPr>
          <w:rFonts w:ascii="Arial" w:hAnsi="Arial" w:cs="Arial"/>
          <w:sz w:val="24"/>
          <w:szCs w:val="24"/>
        </w:rPr>
        <w:t xml:space="preserve"> to a map dated 1790 and appears to show a road (coloured red) along </w:t>
      </w:r>
      <w:proofErr w:type="spellStart"/>
      <w:r w:rsidR="005E376B">
        <w:rPr>
          <w:rFonts w:ascii="Arial" w:hAnsi="Arial" w:cs="Arial"/>
          <w:sz w:val="24"/>
          <w:szCs w:val="24"/>
        </w:rPr>
        <w:t>Pockthorpe</w:t>
      </w:r>
      <w:proofErr w:type="spellEnd"/>
      <w:r w:rsidR="005E376B">
        <w:rPr>
          <w:rFonts w:ascii="Arial" w:hAnsi="Arial" w:cs="Arial"/>
          <w:sz w:val="24"/>
          <w:szCs w:val="24"/>
        </w:rPr>
        <w:t xml:space="preserve"> Lane and continuing along the line of the Order route, skirting an area labelled “Brick Yard”. Red is stated to denote </w:t>
      </w:r>
      <w:r w:rsidR="005E376B">
        <w:rPr>
          <w:rFonts w:ascii="Arial" w:hAnsi="Arial" w:cs="Arial"/>
          <w:sz w:val="24"/>
          <w:szCs w:val="24"/>
        </w:rPr>
        <w:lastRenderedPageBreak/>
        <w:t xml:space="preserve">“Roads” although there is no differentiation between public highways and private estate roads. </w:t>
      </w:r>
    </w:p>
    <w:p w14:paraId="7428904B" w14:textId="77777777" w:rsidR="005E376B" w:rsidRDefault="004021F7" w:rsidP="004F4A42">
      <w:pPr>
        <w:pStyle w:val="Style1"/>
        <w:numPr>
          <w:ilvl w:val="0"/>
          <w:numId w:val="23"/>
        </w:numPr>
        <w:rPr>
          <w:rFonts w:ascii="Arial" w:hAnsi="Arial" w:cs="Arial"/>
          <w:sz w:val="24"/>
          <w:szCs w:val="24"/>
        </w:rPr>
      </w:pPr>
      <w:r w:rsidRPr="00D250A8">
        <w:rPr>
          <w:rFonts w:ascii="Arial" w:hAnsi="Arial" w:cs="Arial"/>
          <w:sz w:val="24"/>
          <w:szCs w:val="24"/>
        </w:rPr>
        <w:t xml:space="preserve">The conclusion I reach from an examination of these records is that the historical origin of </w:t>
      </w:r>
      <w:proofErr w:type="spellStart"/>
      <w:r w:rsidRPr="00D250A8">
        <w:rPr>
          <w:rFonts w:ascii="Arial" w:hAnsi="Arial" w:cs="Arial"/>
          <w:sz w:val="24"/>
          <w:szCs w:val="24"/>
        </w:rPr>
        <w:t>Pockthorpe</w:t>
      </w:r>
      <w:proofErr w:type="spellEnd"/>
      <w:r w:rsidRPr="00D250A8">
        <w:rPr>
          <w:rFonts w:ascii="Arial" w:hAnsi="Arial" w:cs="Arial"/>
          <w:sz w:val="24"/>
          <w:szCs w:val="24"/>
        </w:rPr>
        <w:t xml:space="preserve"> </w:t>
      </w:r>
      <w:r w:rsidR="008F6FD3">
        <w:rPr>
          <w:rFonts w:ascii="Arial" w:hAnsi="Arial" w:cs="Arial"/>
          <w:sz w:val="24"/>
          <w:szCs w:val="24"/>
        </w:rPr>
        <w:t>Lane</w:t>
      </w:r>
      <w:r w:rsidRPr="00D250A8">
        <w:rPr>
          <w:rFonts w:ascii="Arial" w:hAnsi="Arial" w:cs="Arial"/>
          <w:sz w:val="24"/>
          <w:szCs w:val="24"/>
        </w:rPr>
        <w:t xml:space="preserve"> most probably dates from the </w:t>
      </w:r>
      <w:proofErr w:type="spellStart"/>
      <w:r w:rsidRPr="00D250A8">
        <w:rPr>
          <w:rFonts w:ascii="Arial" w:hAnsi="Arial" w:cs="Arial"/>
          <w:sz w:val="24"/>
          <w:szCs w:val="24"/>
        </w:rPr>
        <w:t>inclosure</w:t>
      </w:r>
      <w:proofErr w:type="spellEnd"/>
      <w:r w:rsidRPr="00D250A8">
        <w:rPr>
          <w:rFonts w:ascii="Arial" w:hAnsi="Arial" w:cs="Arial"/>
          <w:sz w:val="24"/>
          <w:szCs w:val="24"/>
        </w:rPr>
        <w:t xml:space="preserve"> period, </w:t>
      </w:r>
      <w:r w:rsidR="00D250A8" w:rsidRPr="00D250A8">
        <w:rPr>
          <w:rFonts w:ascii="Arial" w:hAnsi="Arial" w:cs="Arial"/>
          <w:sz w:val="24"/>
          <w:szCs w:val="24"/>
        </w:rPr>
        <w:t>that it began as a private road leading to the common with the Order route be</w:t>
      </w:r>
      <w:r w:rsidR="008F6FD3">
        <w:rPr>
          <w:rFonts w:ascii="Arial" w:hAnsi="Arial" w:cs="Arial"/>
          <w:sz w:val="24"/>
          <w:szCs w:val="24"/>
        </w:rPr>
        <w:t>coming</w:t>
      </w:r>
      <w:r w:rsidR="00D250A8" w:rsidRPr="00D250A8">
        <w:rPr>
          <w:rFonts w:ascii="Arial" w:hAnsi="Arial" w:cs="Arial"/>
          <w:sz w:val="24"/>
          <w:szCs w:val="24"/>
        </w:rPr>
        <w:t xml:space="preserve"> de</w:t>
      </w:r>
      <w:r w:rsidR="008F6FD3">
        <w:rPr>
          <w:rFonts w:ascii="Arial" w:hAnsi="Arial" w:cs="Arial"/>
          <w:sz w:val="24"/>
          <w:szCs w:val="24"/>
        </w:rPr>
        <w:t>fined</w:t>
      </w:r>
      <w:r w:rsidR="00D250A8" w:rsidRPr="00D250A8">
        <w:rPr>
          <w:rFonts w:ascii="Arial" w:hAnsi="Arial" w:cs="Arial"/>
          <w:sz w:val="24"/>
          <w:szCs w:val="24"/>
        </w:rPr>
        <w:t xml:space="preserve"> at some time in the </w:t>
      </w:r>
      <w:r w:rsidR="000D0386">
        <w:rPr>
          <w:rFonts w:ascii="Arial" w:hAnsi="Arial" w:cs="Arial"/>
          <w:sz w:val="24"/>
          <w:szCs w:val="24"/>
        </w:rPr>
        <w:t xml:space="preserve">mid-late </w:t>
      </w:r>
      <w:r w:rsidR="00D250A8" w:rsidRPr="00D250A8">
        <w:rPr>
          <w:rFonts w:ascii="Arial" w:hAnsi="Arial" w:cs="Arial"/>
          <w:sz w:val="24"/>
          <w:szCs w:val="24"/>
        </w:rPr>
        <w:t xml:space="preserve">nineteenth century, most probably as a private estate road connected with the brick works. </w:t>
      </w:r>
    </w:p>
    <w:p w14:paraId="5334770B" w14:textId="77777777" w:rsidR="00A95C35" w:rsidRPr="00A95C35" w:rsidRDefault="00A95C35" w:rsidP="00A95C35">
      <w:pPr>
        <w:pStyle w:val="Style1"/>
        <w:numPr>
          <w:ilvl w:val="0"/>
          <w:numId w:val="0"/>
        </w:numPr>
        <w:tabs>
          <w:tab w:val="clear" w:pos="432"/>
        </w:tabs>
        <w:rPr>
          <w:rFonts w:ascii="Arial" w:hAnsi="Arial" w:cs="Arial"/>
          <w:i/>
          <w:iCs/>
          <w:sz w:val="24"/>
          <w:szCs w:val="24"/>
        </w:rPr>
      </w:pPr>
      <w:r w:rsidRPr="00A95C35">
        <w:rPr>
          <w:rFonts w:ascii="Arial" w:hAnsi="Arial" w:cs="Arial"/>
          <w:i/>
          <w:iCs/>
          <w:sz w:val="24"/>
          <w:szCs w:val="24"/>
        </w:rPr>
        <w:t>Highway records</w:t>
      </w:r>
    </w:p>
    <w:p w14:paraId="1EC7CD1F" w14:textId="77777777" w:rsidR="006442B8" w:rsidRDefault="00324657" w:rsidP="00C17ED8">
      <w:pPr>
        <w:pStyle w:val="Style1"/>
        <w:numPr>
          <w:ilvl w:val="0"/>
          <w:numId w:val="23"/>
        </w:numPr>
        <w:tabs>
          <w:tab w:val="clear" w:pos="432"/>
        </w:tabs>
        <w:rPr>
          <w:rFonts w:ascii="Arial" w:hAnsi="Arial" w:cs="Arial"/>
          <w:sz w:val="24"/>
          <w:szCs w:val="24"/>
        </w:rPr>
      </w:pPr>
      <w:r w:rsidRPr="00295053">
        <w:rPr>
          <w:rFonts w:ascii="Arial" w:hAnsi="Arial" w:cs="Arial"/>
          <w:sz w:val="24"/>
          <w:szCs w:val="24"/>
        </w:rPr>
        <w:t xml:space="preserve">The minutes of meetings of </w:t>
      </w:r>
      <w:r w:rsidR="00A95C35">
        <w:rPr>
          <w:rFonts w:ascii="Arial" w:hAnsi="Arial" w:cs="Arial"/>
          <w:sz w:val="24"/>
          <w:szCs w:val="24"/>
        </w:rPr>
        <w:t xml:space="preserve">the </w:t>
      </w:r>
      <w:r w:rsidR="00A95C35" w:rsidRPr="006442B8">
        <w:rPr>
          <w:rFonts w:ascii="Arial" w:hAnsi="Arial" w:cs="Arial"/>
          <w:sz w:val="24"/>
          <w:szCs w:val="24"/>
        </w:rPr>
        <w:t>W</w:t>
      </w:r>
      <w:r w:rsidR="00981C51">
        <w:rPr>
          <w:rFonts w:ascii="Arial" w:hAnsi="Arial" w:cs="Arial"/>
          <w:sz w:val="24"/>
          <w:szCs w:val="24"/>
        </w:rPr>
        <w:t>R</w:t>
      </w:r>
      <w:r w:rsidR="00A95C35" w:rsidRPr="006442B8">
        <w:rPr>
          <w:rFonts w:ascii="Arial" w:hAnsi="Arial" w:cs="Arial"/>
          <w:sz w:val="24"/>
          <w:szCs w:val="24"/>
        </w:rPr>
        <w:t>DC</w:t>
      </w:r>
      <w:r w:rsidRPr="006442B8">
        <w:rPr>
          <w:rFonts w:ascii="Arial" w:hAnsi="Arial" w:cs="Arial"/>
          <w:sz w:val="24"/>
          <w:szCs w:val="24"/>
        </w:rPr>
        <w:t xml:space="preserve"> </w:t>
      </w:r>
      <w:r w:rsidR="00A95C35" w:rsidRPr="006442B8">
        <w:rPr>
          <w:rFonts w:ascii="Arial" w:hAnsi="Arial" w:cs="Arial"/>
          <w:sz w:val="24"/>
          <w:szCs w:val="24"/>
        </w:rPr>
        <w:t>H</w:t>
      </w:r>
      <w:r w:rsidRPr="006442B8">
        <w:rPr>
          <w:rFonts w:ascii="Arial" w:hAnsi="Arial" w:cs="Arial"/>
          <w:sz w:val="24"/>
          <w:szCs w:val="24"/>
        </w:rPr>
        <w:t xml:space="preserve">ighways </w:t>
      </w:r>
      <w:r w:rsidR="00A95C35" w:rsidRPr="006442B8">
        <w:rPr>
          <w:rFonts w:ascii="Arial" w:hAnsi="Arial" w:cs="Arial"/>
          <w:sz w:val="24"/>
          <w:szCs w:val="24"/>
        </w:rPr>
        <w:t>C</w:t>
      </w:r>
      <w:r w:rsidRPr="006442B8">
        <w:rPr>
          <w:rFonts w:ascii="Arial" w:hAnsi="Arial" w:cs="Arial"/>
          <w:sz w:val="24"/>
          <w:szCs w:val="24"/>
        </w:rPr>
        <w:t>ommittee in 1914</w:t>
      </w:r>
      <w:r w:rsidRPr="00295053">
        <w:rPr>
          <w:rFonts w:ascii="Arial" w:hAnsi="Arial" w:cs="Arial"/>
          <w:sz w:val="24"/>
          <w:szCs w:val="24"/>
        </w:rPr>
        <w:t xml:space="preserve"> reveal correspondence with the Reverend Rose of </w:t>
      </w:r>
      <w:proofErr w:type="spellStart"/>
      <w:r w:rsidRPr="00295053">
        <w:rPr>
          <w:rFonts w:ascii="Arial" w:hAnsi="Arial" w:cs="Arial"/>
          <w:sz w:val="24"/>
          <w:szCs w:val="24"/>
        </w:rPr>
        <w:t>Pockthorpe</w:t>
      </w:r>
      <w:proofErr w:type="spellEnd"/>
      <w:r w:rsidRPr="00295053">
        <w:rPr>
          <w:rFonts w:ascii="Arial" w:hAnsi="Arial" w:cs="Arial"/>
          <w:sz w:val="24"/>
          <w:szCs w:val="24"/>
        </w:rPr>
        <w:t xml:space="preserve"> Methodist Chapel who was instrumental in leading a campaign to have the authority take responsibility for repairs to </w:t>
      </w:r>
      <w:r w:rsidR="006442B8">
        <w:rPr>
          <w:rFonts w:ascii="Arial" w:hAnsi="Arial" w:cs="Arial"/>
          <w:sz w:val="24"/>
          <w:szCs w:val="24"/>
        </w:rPr>
        <w:t>“</w:t>
      </w:r>
      <w:proofErr w:type="spellStart"/>
      <w:r w:rsidRPr="00295053">
        <w:rPr>
          <w:rFonts w:ascii="Arial" w:hAnsi="Arial" w:cs="Arial"/>
          <w:sz w:val="24"/>
          <w:szCs w:val="24"/>
        </w:rPr>
        <w:t>Pockthorpe</w:t>
      </w:r>
      <w:proofErr w:type="spellEnd"/>
      <w:r w:rsidRPr="00295053">
        <w:rPr>
          <w:rFonts w:ascii="Arial" w:hAnsi="Arial" w:cs="Arial"/>
          <w:sz w:val="24"/>
          <w:szCs w:val="24"/>
        </w:rPr>
        <w:t xml:space="preserve"> Road</w:t>
      </w:r>
      <w:r w:rsidR="006442B8">
        <w:rPr>
          <w:rFonts w:ascii="Arial" w:hAnsi="Arial" w:cs="Arial"/>
          <w:sz w:val="24"/>
          <w:szCs w:val="24"/>
        </w:rPr>
        <w:t>”</w:t>
      </w:r>
      <w:r w:rsidRPr="00295053">
        <w:rPr>
          <w:rFonts w:ascii="Arial" w:hAnsi="Arial" w:cs="Arial"/>
          <w:sz w:val="24"/>
          <w:szCs w:val="24"/>
        </w:rPr>
        <w:t xml:space="preserve"> with a financial contribution from some of the adjoining landowners. </w:t>
      </w:r>
      <w:r w:rsidR="006442B8">
        <w:rPr>
          <w:rFonts w:ascii="Arial" w:hAnsi="Arial" w:cs="Arial"/>
          <w:sz w:val="24"/>
          <w:szCs w:val="24"/>
        </w:rPr>
        <w:t xml:space="preserve">Eventually, on 9 February </w:t>
      </w:r>
      <w:r w:rsidR="006442B8" w:rsidRPr="006442B8">
        <w:rPr>
          <w:rFonts w:ascii="Arial" w:hAnsi="Arial" w:cs="Arial"/>
          <w:sz w:val="24"/>
          <w:szCs w:val="24"/>
        </w:rPr>
        <w:t>1914</w:t>
      </w:r>
      <w:r w:rsidR="006442B8">
        <w:rPr>
          <w:rFonts w:ascii="Arial" w:hAnsi="Arial" w:cs="Arial"/>
          <w:sz w:val="24"/>
          <w:szCs w:val="24"/>
        </w:rPr>
        <w:t>, W</w:t>
      </w:r>
      <w:r w:rsidR="00981C51">
        <w:rPr>
          <w:rFonts w:ascii="Arial" w:hAnsi="Arial" w:cs="Arial"/>
          <w:sz w:val="24"/>
          <w:szCs w:val="24"/>
        </w:rPr>
        <w:t>R</w:t>
      </w:r>
      <w:r w:rsidR="006442B8">
        <w:rPr>
          <w:rFonts w:ascii="Arial" w:hAnsi="Arial" w:cs="Arial"/>
          <w:sz w:val="24"/>
          <w:szCs w:val="24"/>
        </w:rPr>
        <w:t xml:space="preserve">DC resolved to </w:t>
      </w:r>
      <w:r w:rsidR="0027758C">
        <w:rPr>
          <w:rFonts w:ascii="Arial" w:hAnsi="Arial" w:cs="Arial"/>
          <w:sz w:val="24"/>
          <w:szCs w:val="24"/>
        </w:rPr>
        <w:t>“</w:t>
      </w:r>
      <w:r w:rsidR="0027758C" w:rsidRPr="006917E1">
        <w:rPr>
          <w:rFonts w:ascii="Arial" w:hAnsi="Arial" w:cs="Arial"/>
          <w:i/>
          <w:iCs/>
          <w:sz w:val="24"/>
          <w:szCs w:val="24"/>
        </w:rPr>
        <w:t>undertake the repair of this road from this date</w:t>
      </w:r>
      <w:r w:rsidR="0027758C">
        <w:rPr>
          <w:rFonts w:ascii="Arial" w:hAnsi="Arial" w:cs="Arial"/>
          <w:sz w:val="24"/>
          <w:szCs w:val="24"/>
        </w:rPr>
        <w:t>” and arrangements were put in hand to carry ou</w:t>
      </w:r>
      <w:r w:rsidR="006917E1">
        <w:rPr>
          <w:rFonts w:ascii="Arial" w:hAnsi="Arial" w:cs="Arial"/>
          <w:sz w:val="24"/>
          <w:szCs w:val="24"/>
        </w:rPr>
        <w:t>t</w:t>
      </w:r>
      <w:r w:rsidR="0027758C">
        <w:rPr>
          <w:rFonts w:ascii="Arial" w:hAnsi="Arial" w:cs="Arial"/>
          <w:sz w:val="24"/>
          <w:szCs w:val="24"/>
        </w:rPr>
        <w:t xml:space="preserve"> certain works.</w:t>
      </w:r>
      <w:r w:rsidR="006442B8">
        <w:rPr>
          <w:rFonts w:ascii="Arial" w:hAnsi="Arial" w:cs="Arial"/>
          <w:sz w:val="24"/>
          <w:szCs w:val="24"/>
        </w:rPr>
        <w:t xml:space="preserve"> </w:t>
      </w:r>
    </w:p>
    <w:p w14:paraId="7214D5DB" w14:textId="77777777" w:rsidR="006442B8" w:rsidRDefault="00202F5A"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I will jump forward to the minutes of the same committee </w:t>
      </w:r>
      <w:r w:rsidR="0027758C">
        <w:rPr>
          <w:rFonts w:ascii="Arial" w:hAnsi="Arial" w:cs="Arial"/>
          <w:sz w:val="24"/>
          <w:szCs w:val="24"/>
        </w:rPr>
        <w:t>on</w:t>
      </w:r>
      <w:r w:rsidR="00B00065">
        <w:rPr>
          <w:rFonts w:ascii="Arial" w:hAnsi="Arial" w:cs="Arial"/>
          <w:sz w:val="24"/>
          <w:szCs w:val="24"/>
        </w:rPr>
        <w:t xml:space="preserve"> </w:t>
      </w:r>
      <w:r>
        <w:rPr>
          <w:rFonts w:ascii="Arial" w:hAnsi="Arial" w:cs="Arial"/>
          <w:sz w:val="24"/>
          <w:szCs w:val="24"/>
        </w:rPr>
        <w:t>16 December 1935</w:t>
      </w:r>
      <w:r w:rsidR="0027758C">
        <w:rPr>
          <w:rFonts w:ascii="Arial" w:hAnsi="Arial" w:cs="Arial"/>
          <w:sz w:val="24"/>
          <w:szCs w:val="24"/>
        </w:rPr>
        <w:t xml:space="preserve"> when it seems </w:t>
      </w:r>
      <w:r>
        <w:rPr>
          <w:rFonts w:ascii="Arial" w:hAnsi="Arial" w:cs="Arial"/>
          <w:sz w:val="24"/>
          <w:szCs w:val="24"/>
        </w:rPr>
        <w:t>an approach from Thompson Parish Council questioned whether WRDC had responsibility for “</w:t>
      </w:r>
      <w:proofErr w:type="spellStart"/>
      <w:r>
        <w:rPr>
          <w:rFonts w:ascii="Arial" w:hAnsi="Arial" w:cs="Arial"/>
          <w:sz w:val="24"/>
          <w:szCs w:val="24"/>
        </w:rPr>
        <w:t>Pockthorpe</w:t>
      </w:r>
      <w:proofErr w:type="spellEnd"/>
      <w:r>
        <w:rPr>
          <w:rFonts w:ascii="Arial" w:hAnsi="Arial" w:cs="Arial"/>
          <w:sz w:val="24"/>
          <w:szCs w:val="24"/>
        </w:rPr>
        <w:t xml:space="preserve"> Road”. </w:t>
      </w:r>
    </w:p>
    <w:p w14:paraId="245D2A39" w14:textId="77777777" w:rsidR="00202F5A" w:rsidRDefault="00202F5A"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In the intervening years, the Local Government Act 1929 had required district councils to pass responsibility for maintaining highways to the county councils as from 1 April 1930. </w:t>
      </w:r>
    </w:p>
    <w:p w14:paraId="25298355" w14:textId="77777777" w:rsidR="00202F5A" w:rsidRDefault="00202F5A"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As a result of investigating the Parish Council’s query, on 13 January 1936 the minutes noted that WRDC admitted the road had been accidentally omitted from the </w:t>
      </w:r>
      <w:r w:rsidR="006917E1">
        <w:rPr>
          <w:rFonts w:ascii="Arial" w:hAnsi="Arial" w:cs="Arial"/>
          <w:sz w:val="24"/>
          <w:szCs w:val="24"/>
        </w:rPr>
        <w:t>s</w:t>
      </w:r>
      <w:r>
        <w:rPr>
          <w:rFonts w:ascii="Arial" w:hAnsi="Arial" w:cs="Arial"/>
          <w:sz w:val="24"/>
          <w:szCs w:val="24"/>
        </w:rPr>
        <w:t xml:space="preserve">chedule and </w:t>
      </w:r>
      <w:r w:rsidR="006917E1">
        <w:rPr>
          <w:rFonts w:ascii="Arial" w:hAnsi="Arial" w:cs="Arial"/>
          <w:sz w:val="24"/>
          <w:szCs w:val="24"/>
        </w:rPr>
        <w:t>m</w:t>
      </w:r>
      <w:r>
        <w:rPr>
          <w:rFonts w:ascii="Arial" w:hAnsi="Arial" w:cs="Arial"/>
          <w:sz w:val="24"/>
          <w:szCs w:val="24"/>
        </w:rPr>
        <w:t>ap of highways handed over to NCC. Later, on 6 April 1936, the minutes record that NCC’s Highways Committee had accepted this as a county road that</w:t>
      </w:r>
      <w:r w:rsidR="006917E1">
        <w:rPr>
          <w:rFonts w:ascii="Arial" w:hAnsi="Arial" w:cs="Arial"/>
          <w:sz w:val="24"/>
          <w:szCs w:val="24"/>
        </w:rPr>
        <w:t xml:space="preserve"> was</w:t>
      </w:r>
      <w:r>
        <w:rPr>
          <w:rFonts w:ascii="Arial" w:hAnsi="Arial" w:cs="Arial"/>
          <w:sz w:val="24"/>
          <w:szCs w:val="24"/>
        </w:rPr>
        <w:t xml:space="preserve"> “</w:t>
      </w:r>
      <w:r w:rsidRPr="00981C51">
        <w:rPr>
          <w:rFonts w:ascii="Arial" w:hAnsi="Arial" w:cs="Arial"/>
          <w:i/>
          <w:iCs/>
          <w:sz w:val="24"/>
          <w:szCs w:val="24"/>
        </w:rPr>
        <w:t>repairable by the inhabitants at large</w:t>
      </w:r>
      <w:r>
        <w:rPr>
          <w:rFonts w:ascii="Arial" w:hAnsi="Arial" w:cs="Arial"/>
          <w:sz w:val="24"/>
          <w:szCs w:val="24"/>
        </w:rPr>
        <w:t xml:space="preserve">”.  </w:t>
      </w:r>
    </w:p>
    <w:p w14:paraId="44A01750" w14:textId="77777777" w:rsidR="006420FC" w:rsidRDefault="0027758C" w:rsidP="006442B8">
      <w:pPr>
        <w:pStyle w:val="Style1"/>
        <w:numPr>
          <w:ilvl w:val="0"/>
          <w:numId w:val="23"/>
        </w:numPr>
        <w:tabs>
          <w:tab w:val="clear" w:pos="432"/>
        </w:tabs>
        <w:rPr>
          <w:rFonts w:ascii="Arial" w:hAnsi="Arial" w:cs="Arial"/>
          <w:sz w:val="24"/>
          <w:szCs w:val="24"/>
        </w:rPr>
      </w:pPr>
      <w:bookmarkStart w:id="6" w:name="_Ref122603683"/>
      <w:r>
        <w:rPr>
          <w:rFonts w:ascii="Arial" w:hAnsi="Arial" w:cs="Arial"/>
          <w:sz w:val="24"/>
          <w:szCs w:val="24"/>
        </w:rPr>
        <w:t xml:space="preserve">One other piece of evidence from these </w:t>
      </w:r>
      <w:r w:rsidR="005760D4">
        <w:rPr>
          <w:rFonts w:ascii="Arial" w:hAnsi="Arial" w:cs="Arial"/>
          <w:sz w:val="24"/>
          <w:szCs w:val="24"/>
        </w:rPr>
        <w:t xml:space="preserve">WRDC </w:t>
      </w:r>
      <w:r>
        <w:rPr>
          <w:rFonts w:ascii="Arial" w:hAnsi="Arial" w:cs="Arial"/>
          <w:sz w:val="24"/>
          <w:szCs w:val="24"/>
        </w:rPr>
        <w:t xml:space="preserve">minutes deserves consideration: this arises in 1948 </w:t>
      </w:r>
      <w:r w:rsidR="006420FC">
        <w:rPr>
          <w:rFonts w:ascii="Arial" w:hAnsi="Arial" w:cs="Arial"/>
          <w:sz w:val="24"/>
          <w:szCs w:val="24"/>
        </w:rPr>
        <w:t>and appears to stem from a letter written by Lord Walsingham querying whether what was referred to only as “Roadway, Merton” was maintained by “</w:t>
      </w:r>
      <w:r w:rsidR="006420FC" w:rsidRPr="006917E1">
        <w:rPr>
          <w:rFonts w:ascii="Arial" w:hAnsi="Arial" w:cs="Arial"/>
          <w:i/>
          <w:iCs/>
          <w:sz w:val="24"/>
          <w:szCs w:val="24"/>
        </w:rPr>
        <w:t>the old RDC, previous to the road being handed over to the County Council</w:t>
      </w:r>
      <w:r w:rsidR="006420FC">
        <w:rPr>
          <w:rFonts w:ascii="Arial" w:hAnsi="Arial" w:cs="Arial"/>
          <w:sz w:val="24"/>
          <w:szCs w:val="24"/>
        </w:rPr>
        <w:t xml:space="preserve">”. It was discovered that this roadway was </w:t>
      </w:r>
      <w:proofErr w:type="gramStart"/>
      <w:r w:rsidR="006420FC">
        <w:rPr>
          <w:rFonts w:ascii="Arial" w:hAnsi="Arial" w:cs="Arial"/>
          <w:sz w:val="24"/>
          <w:szCs w:val="24"/>
        </w:rPr>
        <w:t>actually in</w:t>
      </w:r>
      <w:proofErr w:type="gramEnd"/>
      <w:r w:rsidR="006420FC">
        <w:rPr>
          <w:rFonts w:ascii="Arial" w:hAnsi="Arial" w:cs="Arial"/>
          <w:sz w:val="24"/>
          <w:szCs w:val="24"/>
        </w:rPr>
        <w:t xml:space="preserve"> Thompson parish, not Merton, and further that it was included in the </w:t>
      </w:r>
      <w:r w:rsidR="006917E1">
        <w:rPr>
          <w:rFonts w:ascii="Arial" w:hAnsi="Arial" w:cs="Arial"/>
          <w:sz w:val="24"/>
          <w:szCs w:val="24"/>
        </w:rPr>
        <w:t>s</w:t>
      </w:r>
      <w:r w:rsidR="006420FC">
        <w:rPr>
          <w:rFonts w:ascii="Arial" w:hAnsi="Arial" w:cs="Arial"/>
          <w:sz w:val="24"/>
          <w:szCs w:val="24"/>
        </w:rPr>
        <w:t>chedule which accompanied the map of highways handed over.</w:t>
      </w:r>
      <w:bookmarkEnd w:id="6"/>
      <w:r w:rsidR="006420FC">
        <w:rPr>
          <w:rFonts w:ascii="Arial" w:hAnsi="Arial" w:cs="Arial"/>
          <w:sz w:val="24"/>
          <w:szCs w:val="24"/>
        </w:rPr>
        <w:t xml:space="preserve"> </w:t>
      </w:r>
    </w:p>
    <w:p w14:paraId="4CAB442F" w14:textId="77777777" w:rsidR="006420FC" w:rsidRDefault="006420FC" w:rsidP="006442B8">
      <w:pPr>
        <w:pStyle w:val="Style1"/>
        <w:numPr>
          <w:ilvl w:val="0"/>
          <w:numId w:val="23"/>
        </w:numPr>
        <w:tabs>
          <w:tab w:val="clear" w:pos="432"/>
        </w:tabs>
        <w:rPr>
          <w:rFonts w:ascii="Arial" w:hAnsi="Arial" w:cs="Arial"/>
          <w:sz w:val="24"/>
          <w:szCs w:val="24"/>
        </w:rPr>
      </w:pPr>
      <w:bookmarkStart w:id="7" w:name="_Ref125552824"/>
      <w:r>
        <w:rPr>
          <w:rFonts w:ascii="Arial" w:hAnsi="Arial" w:cs="Arial"/>
          <w:sz w:val="24"/>
          <w:szCs w:val="24"/>
        </w:rPr>
        <w:t>The minutes state: “</w:t>
      </w:r>
      <w:r w:rsidRPr="00BF1630">
        <w:rPr>
          <w:rFonts w:ascii="Arial" w:hAnsi="Arial" w:cs="Arial"/>
          <w:i/>
          <w:iCs/>
          <w:sz w:val="24"/>
          <w:szCs w:val="24"/>
        </w:rPr>
        <w:t xml:space="preserve">We have also obtained the late RDC Surveyor’s </w:t>
      </w:r>
      <w:proofErr w:type="gramStart"/>
      <w:r w:rsidRPr="00BF1630">
        <w:rPr>
          <w:rFonts w:ascii="Arial" w:hAnsi="Arial" w:cs="Arial"/>
          <w:i/>
          <w:iCs/>
          <w:sz w:val="24"/>
          <w:szCs w:val="24"/>
        </w:rPr>
        <w:t>map</w:t>
      </w:r>
      <w:proofErr w:type="gramEnd"/>
      <w:r w:rsidRPr="00BF1630">
        <w:rPr>
          <w:rFonts w:ascii="Arial" w:hAnsi="Arial" w:cs="Arial"/>
          <w:i/>
          <w:iCs/>
          <w:sz w:val="24"/>
          <w:szCs w:val="24"/>
        </w:rPr>
        <w:t xml:space="preserve"> and this also shows this road as a Highway repairable and it looks as though there is no doubt that this road has been repaired in the past by the Rural District Council</w:t>
      </w:r>
      <w:r>
        <w:rPr>
          <w:rFonts w:ascii="Arial" w:hAnsi="Arial" w:cs="Arial"/>
          <w:sz w:val="24"/>
          <w:szCs w:val="24"/>
        </w:rPr>
        <w:t>”. Subsequently, on 15 February 1949, the minutes note that NCC had accepted this road as “a highway repairable”</w:t>
      </w:r>
      <w:r w:rsidR="00A771B9">
        <w:rPr>
          <w:rFonts w:ascii="Arial" w:hAnsi="Arial" w:cs="Arial"/>
          <w:sz w:val="24"/>
          <w:szCs w:val="24"/>
        </w:rPr>
        <w:t xml:space="preserve"> and works were put in hand. By 17 April 1951, in response to its complaint about the condition of “</w:t>
      </w:r>
      <w:proofErr w:type="spellStart"/>
      <w:r w:rsidR="00A771B9">
        <w:rPr>
          <w:rFonts w:ascii="Arial" w:hAnsi="Arial" w:cs="Arial"/>
          <w:sz w:val="24"/>
          <w:szCs w:val="24"/>
        </w:rPr>
        <w:t>Pockthorpe</w:t>
      </w:r>
      <w:proofErr w:type="spellEnd"/>
      <w:r w:rsidR="00A771B9">
        <w:rPr>
          <w:rFonts w:ascii="Arial" w:hAnsi="Arial" w:cs="Arial"/>
          <w:sz w:val="24"/>
          <w:szCs w:val="24"/>
        </w:rPr>
        <w:t xml:space="preserve"> Road”, Thompson Parish Council were to be informed that “</w:t>
      </w:r>
      <w:r w:rsidR="00A771B9" w:rsidRPr="00BF1630">
        <w:rPr>
          <w:rFonts w:ascii="Arial" w:hAnsi="Arial" w:cs="Arial"/>
          <w:i/>
          <w:iCs/>
          <w:sz w:val="24"/>
          <w:szCs w:val="24"/>
        </w:rPr>
        <w:t>this ro</w:t>
      </w:r>
      <w:r w:rsidR="00BF1630" w:rsidRPr="00BF1630">
        <w:rPr>
          <w:rFonts w:ascii="Arial" w:hAnsi="Arial" w:cs="Arial"/>
          <w:i/>
          <w:iCs/>
          <w:sz w:val="24"/>
          <w:szCs w:val="24"/>
        </w:rPr>
        <w:t>a</w:t>
      </w:r>
      <w:r w:rsidR="00A771B9" w:rsidRPr="00BF1630">
        <w:rPr>
          <w:rFonts w:ascii="Arial" w:hAnsi="Arial" w:cs="Arial"/>
          <w:i/>
          <w:iCs/>
          <w:sz w:val="24"/>
          <w:szCs w:val="24"/>
        </w:rPr>
        <w:t>d will be tar patched</w:t>
      </w:r>
      <w:r w:rsidR="00BF1630" w:rsidRPr="00BF1630">
        <w:rPr>
          <w:rFonts w:ascii="Arial" w:hAnsi="Arial" w:cs="Arial"/>
          <w:i/>
          <w:iCs/>
          <w:sz w:val="24"/>
          <w:szCs w:val="24"/>
        </w:rPr>
        <w:t xml:space="preserve"> </w:t>
      </w:r>
      <w:r w:rsidR="00A771B9" w:rsidRPr="00BF1630">
        <w:rPr>
          <w:rFonts w:ascii="Arial" w:hAnsi="Arial" w:cs="Arial"/>
          <w:i/>
          <w:iCs/>
          <w:sz w:val="24"/>
          <w:szCs w:val="24"/>
        </w:rPr>
        <w:t>as soon as weather conditions permit</w:t>
      </w:r>
      <w:r w:rsidR="00A771B9">
        <w:rPr>
          <w:rFonts w:ascii="Arial" w:hAnsi="Arial" w:cs="Arial"/>
          <w:sz w:val="24"/>
          <w:szCs w:val="24"/>
        </w:rPr>
        <w:t>”.</w:t>
      </w:r>
      <w:bookmarkEnd w:id="7"/>
      <w:r w:rsidR="00A771B9">
        <w:rPr>
          <w:rFonts w:ascii="Arial" w:hAnsi="Arial" w:cs="Arial"/>
          <w:sz w:val="24"/>
          <w:szCs w:val="24"/>
        </w:rPr>
        <w:t xml:space="preserve"> </w:t>
      </w:r>
      <w:r>
        <w:rPr>
          <w:rFonts w:ascii="Arial" w:hAnsi="Arial" w:cs="Arial"/>
          <w:sz w:val="24"/>
          <w:szCs w:val="24"/>
        </w:rPr>
        <w:t xml:space="preserve">  </w:t>
      </w:r>
    </w:p>
    <w:p w14:paraId="61639D08" w14:textId="3F2961C6" w:rsidR="00A83865" w:rsidRDefault="00A83865" w:rsidP="00330DC9">
      <w:pPr>
        <w:pStyle w:val="Style1"/>
        <w:numPr>
          <w:ilvl w:val="0"/>
          <w:numId w:val="23"/>
        </w:numPr>
        <w:tabs>
          <w:tab w:val="clear" w:pos="432"/>
        </w:tabs>
        <w:rPr>
          <w:rFonts w:ascii="Arial" w:hAnsi="Arial" w:cs="Arial"/>
          <w:sz w:val="24"/>
          <w:szCs w:val="24"/>
        </w:rPr>
      </w:pPr>
      <w:r w:rsidRPr="00851281">
        <w:rPr>
          <w:rFonts w:ascii="Arial" w:hAnsi="Arial" w:cs="Arial"/>
          <w:sz w:val="24"/>
          <w:szCs w:val="24"/>
        </w:rPr>
        <w:t xml:space="preserve">No maps or plans relating </w:t>
      </w:r>
      <w:r w:rsidR="006917E1" w:rsidRPr="00851281">
        <w:rPr>
          <w:rFonts w:ascii="Arial" w:hAnsi="Arial" w:cs="Arial"/>
          <w:sz w:val="24"/>
          <w:szCs w:val="24"/>
        </w:rPr>
        <w:t xml:space="preserve">directly to </w:t>
      </w:r>
      <w:r w:rsidRPr="00851281">
        <w:rPr>
          <w:rFonts w:ascii="Arial" w:hAnsi="Arial" w:cs="Arial"/>
          <w:sz w:val="24"/>
          <w:szCs w:val="24"/>
        </w:rPr>
        <w:t>any of these items have been discovered</w:t>
      </w:r>
      <w:r w:rsidR="008B0FF0">
        <w:rPr>
          <w:rFonts w:ascii="Arial" w:hAnsi="Arial" w:cs="Arial"/>
          <w:sz w:val="24"/>
          <w:szCs w:val="24"/>
        </w:rPr>
        <w:t xml:space="preserve">.  </w:t>
      </w:r>
      <w:proofErr w:type="gramStart"/>
      <w:r w:rsidR="008B0FF0">
        <w:rPr>
          <w:rFonts w:ascii="Arial" w:hAnsi="Arial" w:cs="Arial"/>
          <w:sz w:val="24"/>
          <w:szCs w:val="24"/>
        </w:rPr>
        <w:t>Consequently</w:t>
      </w:r>
      <w:proofErr w:type="gramEnd"/>
      <w:r w:rsidR="008B0FF0">
        <w:rPr>
          <w:rFonts w:ascii="Arial" w:hAnsi="Arial" w:cs="Arial"/>
          <w:sz w:val="24"/>
          <w:szCs w:val="24"/>
        </w:rPr>
        <w:t xml:space="preserve"> </w:t>
      </w:r>
      <w:r w:rsidRPr="00851281">
        <w:rPr>
          <w:rFonts w:ascii="Arial" w:hAnsi="Arial" w:cs="Arial"/>
          <w:sz w:val="24"/>
          <w:szCs w:val="24"/>
        </w:rPr>
        <w:t xml:space="preserve">it is unclear whether </w:t>
      </w:r>
      <w:r w:rsidR="0023087F">
        <w:rPr>
          <w:rFonts w:ascii="Arial" w:hAnsi="Arial" w:cs="Arial"/>
          <w:sz w:val="24"/>
          <w:szCs w:val="24"/>
        </w:rPr>
        <w:t xml:space="preserve">the </w:t>
      </w:r>
      <w:r w:rsidRPr="00851281">
        <w:rPr>
          <w:rFonts w:ascii="Arial" w:hAnsi="Arial" w:cs="Arial"/>
          <w:sz w:val="24"/>
          <w:szCs w:val="24"/>
        </w:rPr>
        <w:t>“</w:t>
      </w:r>
      <w:proofErr w:type="spellStart"/>
      <w:r w:rsidRPr="00851281">
        <w:rPr>
          <w:rFonts w:ascii="Arial" w:hAnsi="Arial" w:cs="Arial"/>
          <w:sz w:val="24"/>
          <w:szCs w:val="24"/>
        </w:rPr>
        <w:t>Pockthorpe</w:t>
      </w:r>
      <w:proofErr w:type="spellEnd"/>
      <w:r w:rsidRPr="00851281">
        <w:rPr>
          <w:rFonts w:ascii="Arial" w:hAnsi="Arial" w:cs="Arial"/>
          <w:sz w:val="24"/>
          <w:szCs w:val="24"/>
        </w:rPr>
        <w:t xml:space="preserve"> Road” </w:t>
      </w:r>
      <w:r w:rsidR="0023087F">
        <w:rPr>
          <w:rFonts w:ascii="Arial" w:hAnsi="Arial" w:cs="Arial"/>
          <w:sz w:val="24"/>
          <w:szCs w:val="24"/>
        </w:rPr>
        <w:t xml:space="preserve">that is referred to </w:t>
      </w:r>
      <w:r w:rsidRPr="00851281">
        <w:rPr>
          <w:rFonts w:ascii="Arial" w:hAnsi="Arial" w:cs="Arial"/>
          <w:sz w:val="24"/>
          <w:szCs w:val="24"/>
        </w:rPr>
        <w:t xml:space="preserve">extended </w:t>
      </w:r>
      <w:r w:rsidR="0023087F">
        <w:rPr>
          <w:rFonts w:ascii="Arial" w:hAnsi="Arial" w:cs="Arial"/>
          <w:sz w:val="24"/>
          <w:szCs w:val="24"/>
        </w:rPr>
        <w:t xml:space="preserve">only </w:t>
      </w:r>
      <w:r w:rsidRPr="00851281">
        <w:rPr>
          <w:rFonts w:ascii="Arial" w:hAnsi="Arial" w:cs="Arial"/>
          <w:sz w:val="24"/>
          <w:szCs w:val="24"/>
        </w:rPr>
        <w:t xml:space="preserve">to what is now the metalled section east of point A or whether it also included </w:t>
      </w:r>
      <w:r w:rsidR="0023087F">
        <w:rPr>
          <w:rFonts w:ascii="Arial" w:hAnsi="Arial" w:cs="Arial"/>
          <w:sz w:val="24"/>
          <w:szCs w:val="24"/>
        </w:rPr>
        <w:t xml:space="preserve">all or part of </w:t>
      </w:r>
      <w:r w:rsidRPr="00851281">
        <w:rPr>
          <w:rFonts w:ascii="Arial" w:hAnsi="Arial" w:cs="Arial"/>
          <w:sz w:val="24"/>
          <w:szCs w:val="24"/>
        </w:rPr>
        <w:t xml:space="preserve">the Order route. </w:t>
      </w:r>
      <w:r w:rsidR="00CB7FBB" w:rsidRPr="00851281">
        <w:rPr>
          <w:rFonts w:ascii="Arial" w:hAnsi="Arial" w:cs="Arial"/>
          <w:sz w:val="24"/>
          <w:szCs w:val="24"/>
        </w:rPr>
        <w:t>S</w:t>
      </w:r>
      <w:r w:rsidRPr="00851281">
        <w:rPr>
          <w:rFonts w:ascii="Arial" w:hAnsi="Arial" w:cs="Arial"/>
          <w:sz w:val="24"/>
          <w:szCs w:val="24"/>
        </w:rPr>
        <w:t xml:space="preserve">ince the 1914 repairs involved the carting of </w:t>
      </w:r>
      <w:r w:rsidRPr="00851281">
        <w:rPr>
          <w:rFonts w:ascii="Arial" w:hAnsi="Arial" w:cs="Arial"/>
          <w:sz w:val="24"/>
          <w:szCs w:val="24"/>
        </w:rPr>
        <w:lastRenderedPageBreak/>
        <w:t>materials (presumably stone)</w:t>
      </w:r>
      <w:r w:rsidR="006917E1" w:rsidRPr="00851281">
        <w:rPr>
          <w:rFonts w:ascii="Arial" w:hAnsi="Arial" w:cs="Arial"/>
          <w:sz w:val="24"/>
          <w:szCs w:val="24"/>
        </w:rPr>
        <w:t xml:space="preserve">, from the available details </w:t>
      </w:r>
      <w:r w:rsidRPr="00851281">
        <w:rPr>
          <w:rFonts w:ascii="Arial" w:hAnsi="Arial" w:cs="Arial"/>
          <w:sz w:val="24"/>
          <w:szCs w:val="24"/>
        </w:rPr>
        <w:t xml:space="preserve">it seems unlikely to have extended beyond the cul-de-sac section I am referring to as </w:t>
      </w:r>
      <w:proofErr w:type="spellStart"/>
      <w:r w:rsidRPr="00851281">
        <w:rPr>
          <w:rFonts w:ascii="Arial" w:hAnsi="Arial" w:cs="Arial"/>
          <w:sz w:val="24"/>
          <w:szCs w:val="24"/>
        </w:rPr>
        <w:t>Pockthorpe</w:t>
      </w:r>
      <w:proofErr w:type="spellEnd"/>
      <w:r w:rsidRPr="00851281">
        <w:rPr>
          <w:rFonts w:ascii="Arial" w:hAnsi="Arial" w:cs="Arial"/>
          <w:sz w:val="24"/>
          <w:szCs w:val="24"/>
        </w:rPr>
        <w:t xml:space="preserve"> Lane.</w:t>
      </w:r>
    </w:p>
    <w:p w14:paraId="458C3391" w14:textId="77777777" w:rsidR="00851281" w:rsidRPr="00851281" w:rsidRDefault="00851281" w:rsidP="00330DC9">
      <w:pPr>
        <w:pStyle w:val="Style1"/>
        <w:numPr>
          <w:ilvl w:val="0"/>
          <w:numId w:val="23"/>
        </w:numPr>
        <w:tabs>
          <w:tab w:val="clear" w:pos="432"/>
        </w:tabs>
        <w:rPr>
          <w:rFonts w:ascii="Arial" w:hAnsi="Arial" w:cs="Arial"/>
          <w:sz w:val="24"/>
          <w:szCs w:val="24"/>
        </w:rPr>
      </w:pPr>
      <w:r>
        <w:rPr>
          <w:rFonts w:ascii="Arial" w:hAnsi="Arial" w:cs="Arial"/>
          <w:sz w:val="24"/>
          <w:szCs w:val="24"/>
        </w:rPr>
        <w:t xml:space="preserve">Minutes from Thompson Parish Council from 1912 do not assist </w:t>
      </w:r>
      <w:r w:rsidR="00CB48D1">
        <w:rPr>
          <w:rFonts w:ascii="Arial" w:hAnsi="Arial" w:cs="Arial"/>
          <w:sz w:val="24"/>
          <w:szCs w:val="24"/>
        </w:rPr>
        <w:t xml:space="preserve">greatly </w:t>
      </w:r>
      <w:r>
        <w:rPr>
          <w:rFonts w:ascii="Arial" w:hAnsi="Arial" w:cs="Arial"/>
          <w:sz w:val="24"/>
          <w:szCs w:val="24"/>
        </w:rPr>
        <w:t xml:space="preserve">other than to record that the maintenance of (initially a footpath along) </w:t>
      </w:r>
      <w:proofErr w:type="spellStart"/>
      <w:r>
        <w:rPr>
          <w:rFonts w:ascii="Arial" w:hAnsi="Arial" w:cs="Arial"/>
          <w:sz w:val="24"/>
          <w:szCs w:val="24"/>
        </w:rPr>
        <w:t>Pockthorpe</w:t>
      </w:r>
      <w:proofErr w:type="spellEnd"/>
      <w:r>
        <w:rPr>
          <w:rFonts w:ascii="Arial" w:hAnsi="Arial" w:cs="Arial"/>
          <w:sz w:val="24"/>
          <w:szCs w:val="24"/>
        </w:rPr>
        <w:t xml:space="preserve"> Lane had prompted the Council to check the </w:t>
      </w:r>
      <w:proofErr w:type="spellStart"/>
      <w:r>
        <w:rPr>
          <w:rFonts w:ascii="Arial" w:hAnsi="Arial" w:cs="Arial"/>
          <w:sz w:val="24"/>
          <w:szCs w:val="24"/>
        </w:rPr>
        <w:t>inclosure</w:t>
      </w:r>
      <w:proofErr w:type="spellEnd"/>
      <w:r>
        <w:rPr>
          <w:rFonts w:ascii="Arial" w:hAnsi="Arial" w:cs="Arial"/>
          <w:sz w:val="24"/>
          <w:szCs w:val="24"/>
        </w:rPr>
        <w:t xml:space="preserve"> award to ascertain its status. The minutes note that t</w:t>
      </w:r>
      <w:r w:rsidR="00CB48D1">
        <w:rPr>
          <w:rFonts w:ascii="Arial" w:hAnsi="Arial" w:cs="Arial"/>
          <w:sz w:val="24"/>
          <w:szCs w:val="24"/>
        </w:rPr>
        <w:t>his</w:t>
      </w:r>
      <w:r>
        <w:rPr>
          <w:rFonts w:ascii="Arial" w:hAnsi="Arial" w:cs="Arial"/>
          <w:sz w:val="24"/>
          <w:szCs w:val="24"/>
        </w:rPr>
        <w:t xml:space="preserve"> was found to be a “</w:t>
      </w:r>
      <w:r w:rsidRPr="00CB48D1">
        <w:rPr>
          <w:rFonts w:ascii="Arial" w:hAnsi="Arial" w:cs="Arial"/>
          <w:i/>
          <w:iCs/>
          <w:sz w:val="24"/>
          <w:szCs w:val="24"/>
        </w:rPr>
        <w:t>Private Road but a Public Footpath</w:t>
      </w:r>
      <w:r>
        <w:rPr>
          <w:rFonts w:ascii="Arial" w:hAnsi="Arial" w:cs="Arial"/>
          <w:sz w:val="24"/>
          <w:szCs w:val="24"/>
        </w:rPr>
        <w:t xml:space="preserve">” </w:t>
      </w:r>
      <w:r w:rsidR="00CB48D1">
        <w:rPr>
          <w:rFonts w:ascii="Arial" w:hAnsi="Arial" w:cs="Arial"/>
          <w:sz w:val="24"/>
          <w:szCs w:val="24"/>
        </w:rPr>
        <w:t xml:space="preserve">- </w:t>
      </w:r>
      <w:r>
        <w:rPr>
          <w:rFonts w:ascii="Arial" w:hAnsi="Arial" w:cs="Arial"/>
          <w:sz w:val="24"/>
          <w:szCs w:val="24"/>
        </w:rPr>
        <w:t>yet an examination of the award for this inquiry revealed no reference to a footpath.</w:t>
      </w:r>
    </w:p>
    <w:p w14:paraId="2EA31E97" w14:textId="77777777" w:rsidR="00A83865" w:rsidRDefault="00A83865" w:rsidP="00AB4FA4">
      <w:pPr>
        <w:pStyle w:val="Style1"/>
        <w:numPr>
          <w:ilvl w:val="0"/>
          <w:numId w:val="23"/>
        </w:numPr>
        <w:tabs>
          <w:tab w:val="clear" w:pos="432"/>
        </w:tabs>
        <w:rPr>
          <w:rFonts w:ascii="Arial" w:hAnsi="Arial" w:cs="Arial"/>
          <w:sz w:val="24"/>
          <w:szCs w:val="24"/>
        </w:rPr>
      </w:pPr>
      <w:r w:rsidRPr="00A83865">
        <w:rPr>
          <w:rFonts w:ascii="Arial" w:hAnsi="Arial" w:cs="Arial"/>
          <w:sz w:val="24"/>
          <w:szCs w:val="24"/>
        </w:rPr>
        <w:t xml:space="preserve">The possible candidates for the “Roadway, Merton” in Thompson parish are limited with the Order route being the most probable, but </w:t>
      </w:r>
      <w:r>
        <w:rPr>
          <w:rFonts w:ascii="Arial" w:hAnsi="Arial" w:cs="Arial"/>
          <w:sz w:val="24"/>
          <w:szCs w:val="24"/>
        </w:rPr>
        <w:t>t</w:t>
      </w:r>
      <w:r w:rsidRPr="00A83865">
        <w:rPr>
          <w:rFonts w:ascii="Arial" w:hAnsi="Arial" w:cs="Arial"/>
          <w:sz w:val="24"/>
          <w:szCs w:val="24"/>
        </w:rPr>
        <w:t>o make sense of these extracts requires examination of the</w:t>
      </w:r>
      <w:r>
        <w:rPr>
          <w:rFonts w:ascii="Arial" w:hAnsi="Arial" w:cs="Arial"/>
          <w:sz w:val="24"/>
          <w:szCs w:val="24"/>
        </w:rPr>
        <w:t xml:space="preserve"> surveyors’ maps and schedules from this period compiled by WRDC and NCC. </w:t>
      </w:r>
    </w:p>
    <w:p w14:paraId="42D94353" w14:textId="77777777" w:rsidR="00CB7FBB" w:rsidRDefault="00CB7FBB" w:rsidP="00AB4FA4">
      <w:pPr>
        <w:pStyle w:val="Style1"/>
        <w:numPr>
          <w:ilvl w:val="0"/>
          <w:numId w:val="23"/>
        </w:numPr>
        <w:tabs>
          <w:tab w:val="clear" w:pos="432"/>
        </w:tabs>
        <w:rPr>
          <w:rFonts w:ascii="Arial" w:hAnsi="Arial" w:cs="Arial"/>
          <w:sz w:val="24"/>
          <w:szCs w:val="24"/>
        </w:rPr>
      </w:pPr>
      <w:r>
        <w:rPr>
          <w:rFonts w:ascii="Arial" w:hAnsi="Arial" w:cs="Arial"/>
          <w:sz w:val="24"/>
          <w:szCs w:val="24"/>
        </w:rPr>
        <w:t xml:space="preserve">There are 3 maps and a road schedule to consider. </w:t>
      </w:r>
    </w:p>
    <w:p w14:paraId="23F89109" w14:textId="77777777" w:rsidR="0027758C" w:rsidRDefault="00FA36A8" w:rsidP="006442B8">
      <w:pPr>
        <w:pStyle w:val="Style1"/>
        <w:numPr>
          <w:ilvl w:val="0"/>
          <w:numId w:val="23"/>
        </w:numPr>
        <w:tabs>
          <w:tab w:val="clear" w:pos="432"/>
        </w:tabs>
        <w:rPr>
          <w:rFonts w:ascii="Arial" w:hAnsi="Arial" w:cs="Arial"/>
          <w:sz w:val="24"/>
          <w:szCs w:val="24"/>
        </w:rPr>
      </w:pPr>
      <w:r>
        <w:rPr>
          <w:rFonts w:ascii="Arial" w:hAnsi="Arial" w:cs="Arial"/>
          <w:sz w:val="24"/>
          <w:szCs w:val="24"/>
        </w:rPr>
        <w:t>The first is a map, believed to originate from WRDC</w:t>
      </w:r>
      <w:r w:rsidR="006917E1">
        <w:rPr>
          <w:rFonts w:ascii="Arial" w:hAnsi="Arial" w:cs="Arial"/>
          <w:sz w:val="24"/>
          <w:szCs w:val="24"/>
        </w:rPr>
        <w:t xml:space="preserve">, showing </w:t>
      </w:r>
      <w:proofErr w:type="gramStart"/>
      <w:r w:rsidR="006917E1">
        <w:rPr>
          <w:rFonts w:ascii="Arial" w:hAnsi="Arial" w:cs="Arial"/>
          <w:sz w:val="24"/>
          <w:szCs w:val="24"/>
        </w:rPr>
        <w:t>a number of</w:t>
      </w:r>
      <w:proofErr w:type="gramEnd"/>
      <w:r w:rsidR="006917E1">
        <w:rPr>
          <w:rFonts w:ascii="Arial" w:hAnsi="Arial" w:cs="Arial"/>
          <w:sz w:val="24"/>
          <w:szCs w:val="24"/>
        </w:rPr>
        <w:t xml:space="preserve"> marked routes</w:t>
      </w:r>
      <w:r>
        <w:rPr>
          <w:rFonts w:ascii="Arial" w:hAnsi="Arial" w:cs="Arial"/>
          <w:sz w:val="24"/>
          <w:szCs w:val="24"/>
        </w:rPr>
        <w:t xml:space="preserve">. Mr Malyon submitted this must be dated around 1927 on the basis that it is </w:t>
      </w:r>
      <w:proofErr w:type="gramStart"/>
      <w:r>
        <w:rPr>
          <w:rFonts w:ascii="Arial" w:hAnsi="Arial" w:cs="Arial"/>
          <w:sz w:val="24"/>
          <w:szCs w:val="24"/>
        </w:rPr>
        <w:t>similar to</w:t>
      </w:r>
      <w:proofErr w:type="gramEnd"/>
      <w:r>
        <w:rPr>
          <w:rFonts w:ascii="Arial" w:hAnsi="Arial" w:cs="Arial"/>
          <w:sz w:val="24"/>
          <w:szCs w:val="24"/>
        </w:rPr>
        <w:t xml:space="preserve"> a series of others for different rural districts, one of which was date-stamped on its title page. All are based on Bacon’s Motoring and Cycling Road Map of Norfolk – Half Inch Series. </w:t>
      </w:r>
      <w:r w:rsidR="006917E1">
        <w:rPr>
          <w:rFonts w:ascii="Arial" w:hAnsi="Arial" w:cs="Arial"/>
          <w:sz w:val="24"/>
          <w:szCs w:val="24"/>
        </w:rPr>
        <w:t xml:space="preserve"> </w:t>
      </w:r>
    </w:p>
    <w:p w14:paraId="11E0BD7F" w14:textId="77777777" w:rsidR="000B0D51" w:rsidRDefault="000B0D51"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Given the date, the most likely explanation is that these maps were prepared by each district council in readiness for the handover of responsibilities but there is nothing to confirm that. However, the </w:t>
      </w:r>
      <w:r w:rsidR="006917E1">
        <w:rPr>
          <w:rFonts w:ascii="Arial" w:hAnsi="Arial" w:cs="Arial"/>
          <w:sz w:val="24"/>
          <w:szCs w:val="24"/>
        </w:rPr>
        <w:t>conformity</w:t>
      </w:r>
      <w:r>
        <w:rPr>
          <w:rFonts w:ascii="Arial" w:hAnsi="Arial" w:cs="Arial"/>
          <w:sz w:val="24"/>
          <w:szCs w:val="24"/>
        </w:rPr>
        <w:t xml:space="preserve"> with maps for other districts suggests this was not the map from which Wayland RDC highway engineers had originally worked, but a copy prepared specifically for the handover.</w:t>
      </w:r>
    </w:p>
    <w:p w14:paraId="75D25F97" w14:textId="77777777" w:rsidR="009414F8" w:rsidRDefault="009414F8"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Both </w:t>
      </w:r>
      <w:proofErr w:type="spellStart"/>
      <w:r>
        <w:rPr>
          <w:rFonts w:ascii="Arial" w:hAnsi="Arial" w:cs="Arial"/>
          <w:sz w:val="24"/>
          <w:szCs w:val="24"/>
        </w:rPr>
        <w:t>Pockthorpe</w:t>
      </w:r>
      <w:proofErr w:type="spellEnd"/>
      <w:r>
        <w:rPr>
          <w:rFonts w:ascii="Arial" w:hAnsi="Arial" w:cs="Arial"/>
          <w:sz w:val="24"/>
          <w:szCs w:val="24"/>
        </w:rPr>
        <w:t xml:space="preserve"> Lane and the Order route are drawn on this map in the same notation as what appear to be other roads</w:t>
      </w:r>
      <w:r w:rsidR="000B0D51">
        <w:rPr>
          <w:rFonts w:ascii="Arial" w:hAnsi="Arial" w:cs="Arial"/>
          <w:sz w:val="24"/>
          <w:szCs w:val="24"/>
        </w:rPr>
        <w:t xml:space="preserve"> </w:t>
      </w:r>
      <w:r>
        <w:rPr>
          <w:rFonts w:ascii="Arial" w:hAnsi="Arial" w:cs="Arial"/>
          <w:sz w:val="24"/>
          <w:szCs w:val="24"/>
        </w:rPr>
        <w:t>although there is no key to explain the black lines marked over the Bacon base map.</w:t>
      </w:r>
    </w:p>
    <w:p w14:paraId="22AA1560" w14:textId="77777777" w:rsidR="009414F8" w:rsidRDefault="009414F8" w:rsidP="006442B8">
      <w:pPr>
        <w:pStyle w:val="Style1"/>
        <w:numPr>
          <w:ilvl w:val="0"/>
          <w:numId w:val="23"/>
        </w:numPr>
        <w:tabs>
          <w:tab w:val="clear" w:pos="432"/>
        </w:tabs>
        <w:rPr>
          <w:rFonts w:ascii="Arial" w:hAnsi="Arial" w:cs="Arial"/>
          <w:sz w:val="24"/>
          <w:szCs w:val="24"/>
        </w:rPr>
      </w:pPr>
      <w:r>
        <w:rPr>
          <w:rFonts w:ascii="Arial" w:hAnsi="Arial" w:cs="Arial"/>
          <w:sz w:val="24"/>
          <w:szCs w:val="24"/>
        </w:rPr>
        <w:t>The next map is thought to date from 1929, immediately after the handover</w:t>
      </w:r>
      <w:r w:rsidR="002453BD">
        <w:rPr>
          <w:rFonts w:ascii="Arial" w:hAnsi="Arial" w:cs="Arial"/>
          <w:sz w:val="24"/>
          <w:szCs w:val="24"/>
        </w:rPr>
        <w:t>,</w:t>
      </w:r>
      <w:r>
        <w:rPr>
          <w:rFonts w:ascii="Arial" w:hAnsi="Arial" w:cs="Arial"/>
          <w:sz w:val="24"/>
          <w:szCs w:val="24"/>
        </w:rPr>
        <w:t xml:space="preserve"> and to have been prepared by NCC as a record of the new highways for which it ha</w:t>
      </w:r>
      <w:r w:rsidR="002453BD">
        <w:rPr>
          <w:rFonts w:ascii="Arial" w:hAnsi="Arial" w:cs="Arial"/>
          <w:sz w:val="24"/>
          <w:szCs w:val="24"/>
        </w:rPr>
        <w:t>d</w:t>
      </w:r>
      <w:r>
        <w:rPr>
          <w:rFonts w:ascii="Arial" w:hAnsi="Arial" w:cs="Arial"/>
          <w:sz w:val="24"/>
          <w:szCs w:val="24"/>
        </w:rPr>
        <w:t xml:space="preserve"> acquired responsibility. It also use</w:t>
      </w:r>
      <w:r w:rsidR="002453BD">
        <w:rPr>
          <w:rFonts w:ascii="Arial" w:hAnsi="Arial" w:cs="Arial"/>
          <w:sz w:val="24"/>
          <w:szCs w:val="24"/>
        </w:rPr>
        <w:t>d</w:t>
      </w:r>
      <w:r>
        <w:rPr>
          <w:rFonts w:ascii="Arial" w:hAnsi="Arial" w:cs="Arial"/>
          <w:sz w:val="24"/>
          <w:szCs w:val="24"/>
        </w:rPr>
        <w:t xml:space="preserve"> the same Bacon map as a base but again there is no key. </w:t>
      </w:r>
      <w:r w:rsidR="002453BD">
        <w:rPr>
          <w:rFonts w:ascii="Arial" w:hAnsi="Arial" w:cs="Arial"/>
          <w:sz w:val="24"/>
          <w:szCs w:val="24"/>
        </w:rPr>
        <w:t>O</w:t>
      </w:r>
      <w:r>
        <w:rPr>
          <w:rFonts w:ascii="Arial" w:hAnsi="Arial" w:cs="Arial"/>
          <w:sz w:val="24"/>
          <w:szCs w:val="24"/>
        </w:rPr>
        <w:t xml:space="preserve">n this map certain roads are </w:t>
      </w:r>
      <w:proofErr w:type="gramStart"/>
      <w:r>
        <w:rPr>
          <w:rFonts w:ascii="Arial" w:hAnsi="Arial" w:cs="Arial"/>
          <w:sz w:val="24"/>
          <w:szCs w:val="24"/>
        </w:rPr>
        <w:t>cross-hatched</w:t>
      </w:r>
      <w:proofErr w:type="gramEnd"/>
      <w:r w:rsidR="002453BD">
        <w:rPr>
          <w:rFonts w:ascii="Arial" w:hAnsi="Arial" w:cs="Arial"/>
          <w:sz w:val="24"/>
          <w:szCs w:val="24"/>
        </w:rPr>
        <w:t xml:space="preserve">, suggesting these may be the transferred roads, yet there are several </w:t>
      </w:r>
      <w:r w:rsidR="00B06F94">
        <w:rPr>
          <w:rFonts w:ascii="Arial" w:hAnsi="Arial" w:cs="Arial"/>
          <w:sz w:val="24"/>
          <w:szCs w:val="24"/>
        </w:rPr>
        <w:t xml:space="preserve">in the locality </w:t>
      </w:r>
      <w:r w:rsidR="002453BD">
        <w:rPr>
          <w:rFonts w:ascii="Arial" w:hAnsi="Arial" w:cs="Arial"/>
          <w:sz w:val="24"/>
          <w:szCs w:val="24"/>
        </w:rPr>
        <w:t xml:space="preserve">which had been on the 1927 map </w:t>
      </w:r>
      <w:r w:rsidR="00B06F94">
        <w:rPr>
          <w:rFonts w:ascii="Arial" w:hAnsi="Arial" w:cs="Arial"/>
          <w:sz w:val="24"/>
          <w:szCs w:val="24"/>
        </w:rPr>
        <w:t>that</w:t>
      </w:r>
      <w:r w:rsidR="002453BD">
        <w:rPr>
          <w:rFonts w:ascii="Arial" w:hAnsi="Arial" w:cs="Arial"/>
          <w:sz w:val="24"/>
          <w:szCs w:val="24"/>
        </w:rPr>
        <w:t xml:space="preserve"> are missing</w:t>
      </w:r>
      <w:r w:rsidR="006917E1">
        <w:rPr>
          <w:rFonts w:ascii="Arial" w:hAnsi="Arial" w:cs="Arial"/>
          <w:sz w:val="24"/>
          <w:szCs w:val="24"/>
        </w:rPr>
        <w:t xml:space="preserve"> including </w:t>
      </w:r>
      <w:r w:rsidR="002453BD">
        <w:rPr>
          <w:rFonts w:ascii="Arial" w:hAnsi="Arial" w:cs="Arial"/>
          <w:sz w:val="24"/>
          <w:szCs w:val="24"/>
        </w:rPr>
        <w:t xml:space="preserve">the Order route and </w:t>
      </w:r>
      <w:proofErr w:type="spellStart"/>
      <w:r w:rsidR="002453BD">
        <w:rPr>
          <w:rFonts w:ascii="Arial" w:hAnsi="Arial" w:cs="Arial"/>
          <w:sz w:val="24"/>
          <w:szCs w:val="24"/>
        </w:rPr>
        <w:t>Pockthorpe</w:t>
      </w:r>
      <w:proofErr w:type="spellEnd"/>
      <w:r w:rsidR="002453BD">
        <w:rPr>
          <w:rFonts w:ascii="Arial" w:hAnsi="Arial" w:cs="Arial"/>
          <w:sz w:val="24"/>
          <w:szCs w:val="24"/>
        </w:rPr>
        <w:t xml:space="preserve"> Lane. </w:t>
      </w:r>
      <w:r>
        <w:rPr>
          <w:rFonts w:ascii="Arial" w:hAnsi="Arial" w:cs="Arial"/>
          <w:sz w:val="24"/>
          <w:szCs w:val="24"/>
        </w:rPr>
        <w:t xml:space="preserve"> </w:t>
      </w:r>
    </w:p>
    <w:p w14:paraId="7202BE8B" w14:textId="77777777" w:rsidR="00A325BB" w:rsidRDefault="002453BD" w:rsidP="006442B8">
      <w:pPr>
        <w:pStyle w:val="Style1"/>
        <w:numPr>
          <w:ilvl w:val="0"/>
          <w:numId w:val="23"/>
        </w:numPr>
        <w:tabs>
          <w:tab w:val="clear" w:pos="432"/>
        </w:tabs>
        <w:rPr>
          <w:rFonts w:ascii="Arial" w:hAnsi="Arial" w:cs="Arial"/>
          <w:sz w:val="24"/>
          <w:szCs w:val="24"/>
        </w:rPr>
      </w:pPr>
      <w:r>
        <w:rPr>
          <w:rFonts w:ascii="Arial" w:hAnsi="Arial" w:cs="Arial"/>
          <w:sz w:val="24"/>
          <w:szCs w:val="24"/>
        </w:rPr>
        <w:t>Moving on to the third map</w:t>
      </w:r>
      <w:r w:rsidR="00B06F94">
        <w:rPr>
          <w:rFonts w:ascii="Arial" w:hAnsi="Arial" w:cs="Arial"/>
          <w:sz w:val="24"/>
          <w:szCs w:val="24"/>
        </w:rPr>
        <w:t>,</w:t>
      </w:r>
      <w:r>
        <w:rPr>
          <w:rFonts w:ascii="Arial" w:hAnsi="Arial" w:cs="Arial"/>
          <w:sz w:val="24"/>
          <w:szCs w:val="24"/>
        </w:rPr>
        <w:t xml:space="preserve"> again said to be an NCC ‘handover map’ but dating from the 1950s. </w:t>
      </w:r>
      <w:r w:rsidR="00B06F94">
        <w:rPr>
          <w:rFonts w:ascii="Arial" w:hAnsi="Arial" w:cs="Arial"/>
          <w:sz w:val="24"/>
          <w:szCs w:val="24"/>
        </w:rPr>
        <w:t xml:space="preserve">On this version other previously missing roads are shown but not the Order route </w:t>
      </w:r>
      <w:r w:rsidR="00A325BB">
        <w:rPr>
          <w:rFonts w:ascii="Arial" w:hAnsi="Arial" w:cs="Arial"/>
          <w:sz w:val="24"/>
          <w:szCs w:val="24"/>
        </w:rPr>
        <w:t>or</w:t>
      </w:r>
      <w:r w:rsidR="00B06F94">
        <w:rPr>
          <w:rFonts w:ascii="Arial" w:hAnsi="Arial" w:cs="Arial"/>
          <w:sz w:val="24"/>
          <w:szCs w:val="24"/>
        </w:rPr>
        <w:t xml:space="preserve"> </w:t>
      </w:r>
      <w:proofErr w:type="spellStart"/>
      <w:r w:rsidR="00B06F94">
        <w:rPr>
          <w:rFonts w:ascii="Arial" w:hAnsi="Arial" w:cs="Arial"/>
          <w:sz w:val="24"/>
          <w:szCs w:val="24"/>
        </w:rPr>
        <w:t>Pockthorpe</w:t>
      </w:r>
      <w:proofErr w:type="spellEnd"/>
      <w:r w:rsidR="00B06F94">
        <w:rPr>
          <w:rFonts w:ascii="Arial" w:hAnsi="Arial" w:cs="Arial"/>
          <w:sz w:val="24"/>
          <w:szCs w:val="24"/>
        </w:rPr>
        <w:t xml:space="preserve"> Lane. </w:t>
      </w:r>
    </w:p>
    <w:p w14:paraId="6E54BCF3" w14:textId="77777777" w:rsidR="000B0D51" w:rsidRDefault="00423B3C" w:rsidP="006442B8">
      <w:pPr>
        <w:pStyle w:val="Style1"/>
        <w:numPr>
          <w:ilvl w:val="0"/>
          <w:numId w:val="23"/>
        </w:numPr>
        <w:tabs>
          <w:tab w:val="clear" w:pos="432"/>
        </w:tabs>
        <w:rPr>
          <w:rFonts w:ascii="Arial" w:hAnsi="Arial" w:cs="Arial"/>
          <w:sz w:val="24"/>
          <w:szCs w:val="24"/>
        </w:rPr>
      </w:pPr>
      <w:r>
        <w:rPr>
          <w:rFonts w:ascii="Arial" w:hAnsi="Arial" w:cs="Arial"/>
          <w:sz w:val="24"/>
          <w:szCs w:val="24"/>
        </w:rPr>
        <w:t>In addition</w:t>
      </w:r>
      <w:r w:rsidR="00A325BB">
        <w:rPr>
          <w:rFonts w:ascii="Arial" w:hAnsi="Arial" w:cs="Arial"/>
          <w:sz w:val="24"/>
          <w:szCs w:val="24"/>
        </w:rPr>
        <w:t xml:space="preserve">, there is an undated </w:t>
      </w:r>
      <w:r w:rsidR="00371A0D">
        <w:rPr>
          <w:rFonts w:ascii="Arial" w:hAnsi="Arial" w:cs="Arial"/>
          <w:sz w:val="24"/>
          <w:szCs w:val="24"/>
        </w:rPr>
        <w:t xml:space="preserve">(hand-written) </w:t>
      </w:r>
      <w:r w:rsidR="00A325BB">
        <w:rPr>
          <w:rFonts w:ascii="Arial" w:hAnsi="Arial" w:cs="Arial"/>
          <w:sz w:val="24"/>
          <w:szCs w:val="24"/>
        </w:rPr>
        <w:t>schedule of roads for Wayland Rural District. Two sheets are relevant here: both list unclassified roads but one list</w:t>
      </w:r>
      <w:r w:rsidR="0000793B">
        <w:rPr>
          <w:rFonts w:ascii="Arial" w:hAnsi="Arial" w:cs="Arial"/>
          <w:sz w:val="24"/>
          <w:szCs w:val="24"/>
        </w:rPr>
        <w:t>s</w:t>
      </w:r>
      <w:r w:rsidR="00A325BB">
        <w:rPr>
          <w:rFonts w:ascii="Arial" w:hAnsi="Arial" w:cs="Arial"/>
          <w:sz w:val="24"/>
          <w:szCs w:val="24"/>
        </w:rPr>
        <w:t xml:space="preserve"> specifically “Soft Roads”. Unclassified road 3191 is listed on both. Curiously, the </w:t>
      </w:r>
      <w:proofErr w:type="spellStart"/>
      <w:r w:rsidR="00A325BB">
        <w:rPr>
          <w:rFonts w:ascii="Arial" w:hAnsi="Arial" w:cs="Arial"/>
          <w:sz w:val="24"/>
          <w:szCs w:val="24"/>
        </w:rPr>
        <w:t>cul</w:t>
      </w:r>
      <w:proofErr w:type="spellEnd"/>
      <w:r w:rsidR="00A325BB">
        <w:rPr>
          <w:rFonts w:ascii="Arial" w:hAnsi="Arial" w:cs="Arial"/>
          <w:sz w:val="24"/>
          <w:szCs w:val="24"/>
        </w:rPr>
        <w:t xml:space="preserve"> de sac section is list</w:t>
      </w:r>
      <w:r w:rsidR="00371A0D">
        <w:rPr>
          <w:rFonts w:ascii="Arial" w:hAnsi="Arial" w:cs="Arial"/>
          <w:sz w:val="24"/>
          <w:szCs w:val="24"/>
        </w:rPr>
        <w:t>ed</w:t>
      </w:r>
      <w:r w:rsidR="00A325BB">
        <w:rPr>
          <w:rFonts w:ascii="Arial" w:hAnsi="Arial" w:cs="Arial"/>
          <w:sz w:val="24"/>
          <w:szCs w:val="24"/>
        </w:rPr>
        <w:t xml:space="preserve"> </w:t>
      </w:r>
      <w:r w:rsidR="00A325BB" w:rsidRPr="0000793B">
        <w:rPr>
          <w:rFonts w:ascii="Arial" w:hAnsi="Arial" w:cs="Arial"/>
          <w:sz w:val="24"/>
          <w:szCs w:val="24"/>
          <w:u w:val="single"/>
        </w:rPr>
        <w:t>after</w:t>
      </w:r>
      <w:r w:rsidR="00A325BB">
        <w:rPr>
          <w:rFonts w:ascii="Arial" w:hAnsi="Arial" w:cs="Arial"/>
          <w:sz w:val="24"/>
          <w:szCs w:val="24"/>
        </w:rPr>
        <w:t xml:space="preserve"> another entry which was </w:t>
      </w:r>
      <w:r w:rsidR="0000793B">
        <w:rPr>
          <w:rFonts w:ascii="Arial" w:hAnsi="Arial" w:cs="Arial"/>
          <w:sz w:val="24"/>
          <w:szCs w:val="24"/>
        </w:rPr>
        <w:t>‘</w:t>
      </w:r>
      <w:r w:rsidR="00371A0D">
        <w:rPr>
          <w:rFonts w:ascii="Arial" w:hAnsi="Arial" w:cs="Arial"/>
          <w:sz w:val="24"/>
          <w:szCs w:val="24"/>
        </w:rPr>
        <w:t>taken over</w:t>
      </w:r>
      <w:r w:rsidR="0000793B">
        <w:rPr>
          <w:rFonts w:ascii="Arial" w:hAnsi="Arial" w:cs="Arial"/>
          <w:sz w:val="24"/>
          <w:szCs w:val="24"/>
        </w:rPr>
        <w:t>’</w:t>
      </w:r>
      <w:r w:rsidR="00371A0D">
        <w:rPr>
          <w:rFonts w:ascii="Arial" w:hAnsi="Arial" w:cs="Arial"/>
          <w:sz w:val="24"/>
          <w:szCs w:val="24"/>
        </w:rPr>
        <w:t xml:space="preserve"> in 1967 (although other evidence points to </w:t>
      </w:r>
      <w:r w:rsidR="0000793B">
        <w:rPr>
          <w:rFonts w:ascii="Arial" w:hAnsi="Arial" w:cs="Arial"/>
          <w:sz w:val="24"/>
          <w:szCs w:val="24"/>
        </w:rPr>
        <w:t xml:space="preserve">3191 </w:t>
      </w:r>
      <w:r w:rsidR="00371A0D">
        <w:rPr>
          <w:rFonts w:ascii="Arial" w:hAnsi="Arial" w:cs="Arial"/>
          <w:sz w:val="24"/>
          <w:szCs w:val="24"/>
        </w:rPr>
        <w:t>becoming maintainable by WRDC in 1914 and formally accepted by NCC in 1936). However</w:t>
      </w:r>
      <w:r w:rsidR="0000793B">
        <w:rPr>
          <w:rFonts w:ascii="Arial" w:hAnsi="Arial" w:cs="Arial"/>
          <w:sz w:val="24"/>
          <w:szCs w:val="24"/>
        </w:rPr>
        <w:t>,</w:t>
      </w:r>
      <w:r w:rsidR="00371A0D">
        <w:rPr>
          <w:rFonts w:ascii="Arial" w:hAnsi="Arial" w:cs="Arial"/>
          <w:sz w:val="24"/>
          <w:szCs w:val="24"/>
        </w:rPr>
        <w:t xml:space="preserve"> the Order route </w:t>
      </w:r>
      <w:r w:rsidR="00683D7E">
        <w:rPr>
          <w:rFonts w:ascii="Arial" w:hAnsi="Arial" w:cs="Arial"/>
          <w:sz w:val="24"/>
          <w:szCs w:val="24"/>
        </w:rPr>
        <w:t>(listed as soft road 3191) is first on th</w:t>
      </w:r>
      <w:r w:rsidR="0000793B">
        <w:rPr>
          <w:rFonts w:ascii="Arial" w:hAnsi="Arial" w:cs="Arial"/>
          <w:sz w:val="24"/>
          <w:szCs w:val="24"/>
        </w:rPr>
        <w:t>at</w:t>
      </w:r>
      <w:r w:rsidR="00683D7E">
        <w:rPr>
          <w:rFonts w:ascii="Arial" w:hAnsi="Arial" w:cs="Arial"/>
          <w:sz w:val="24"/>
          <w:szCs w:val="24"/>
        </w:rPr>
        <w:t xml:space="preserve"> list.</w:t>
      </w:r>
    </w:p>
    <w:p w14:paraId="43E1AA31" w14:textId="77777777" w:rsidR="00D615FE" w:rsidRDefault="001F42B8" w:rsidP="006442B8">
      <w:pPr>
        <w:pStyle w:val="Style1"/>
        <w:numPr>
          <w:ilvl w:val="0"/>
          <w:numId w:val="23"/>
        </w:numPr>
        <w:tabs>
          <w:tab w:val="clear" w:pos="432"/>
        </w:tabs>
        <w:rPr>
          <w:rFonts w:ascii="Arial" w:hAnsi="Arial" w:cs="Arial"/>
          <w:sz w:val="24"/>
          <w:szCs w:val="24"/>
        </w:rPr>
      </w:pPr>
      <w:r>
        <w:rPr>
          <w:rFonts w:ascii="Arial" w:hAnsi="Arial" w:cs="Arial"/>
          <w:sz w:val="24"/>
          <w:szCs w:val="24"/>
        </w:rPr>
        <w:t>This schedule is clearly one prepared by NCC, not the one</w:t>
      </w:r>
      <w:r w:rsidR="0000793B">
        <w:rPr>
          <w:rFonts w:ascii="Arial" w:hAnsi="Arial" w:cs="Arial"/>
          <w:sz w:val="24"/>
          <w:szCs w:val="24"/>
        </w:rPr>
        <w:t xml:space="preserve"> from WRDC </w:t>
      </w:r>
      <w:r>
        <w:rPr>
          <w:rFonts w:ascii="Arial" w:hAnsi="Arial" w:cs="Arial"/>
          <w:sz w:val="24"/>
          <w:szCs w:val="24"/>
        </w:rPr>
        <w:t xml:space="preserve">which accompanied the handover map (see paragraph </w:t>
      </w:r>
      <w:r>
        <w:rPr>
          <w:rFonts w:ascii="Arial" w:hAnsi="Arial" w:cs="Arial"/>
          <w:sz w:val="24"/>
          <w:szCs w:val="24"/>
        </w:rPr>
        <w:fldChar w:fldCharType="begin"/>
      </w:r>
      <w:r>
        <w:rPr>
          <w:rFonts w:ascii="Arial" w:hAnsi="Arial" w:cs="Arial"/>
          <w:sz w:val="24"/>
          <w:szCs w:val="24"/>
        </w:rPr>
        <w:instrText xml:space="preserve"> REF _Ref122603683 \r \h </w:instrText>
      </w:r>
      <w:r>
        <w:rPr>
          <w:rFonts w:ascii="Arial" w:hAnsi="Arial" w:cs="Arial"/>
          <w:sz w:val="24"/>
          <w:szCs w:val="24"/>
        </w:rPr>
      </w:r>
      <w:r>
        <w:rPr>
          <w:rFonts w:ascii="Arial" w:hAnsi="Arial" w:cs="Arial"/>
          <w:sz w:val="24"/>
          <w:szCs w:val="24"/>
        </w:rPr>
        <w:fldChar w:fldCharType="separate"/>
      </w:r>
      <w:r w:rsidR="00396371">
        <w:rPr>
          <w:rFonts w:ascii="Arial" w:hAnsi="Arial" w:cs="Arial"/>
          <w:sz w:val="24"/>
          <w:szCs w:val="24"/>
        </w:rPr>
        <w:t>51</w:t>
      </w:r>
      <w:r>
        <w:rPr>
          <w:rFonts w:ascii="Arial" w:hAnsi="Arial" w:cs="Arial"/>
          <w:sz w:val="24"/>
          <w:szCs w:val="24"/>
        </w:rPr>
        <w:fldChar w:fldCharType="end"/>
      </w:r>
      <w:r>
        <w:rPr>
          <w:rFonts w:ascii="Arial" w:hAnsi="Arial" w:cs="Arial"/>
          <w:sz w:val="24"/>
          <w:szCs w:val="24"/>
        </w:rPr>
        <w:t xml:space="preserve">) above.  </w:t>
      </w:r>
      <w:r w:rsidR="00683D7E">
        <w:rPr>
          <w:rFonts w:ascii="Arial" w:hAnsi="Arial" w:cs="Arial"/>
          <w:sz w:val="24"/>
          <w:szCs w:val="24"/>
        </w:rPr>
        <w:t xml:space="preserve">Close examination of these </w:t>
      </w:r>
      <w:r w:rsidR="0000793B">
        <w:rPr>
          <w:rFonts w:ascii="Arial" w:hAnsi="Arial" w:cs="Arial"/>
          <w:sz w:val="24"/>
          <w:szCs w:val="24"/>
        </w:rPr>
        <w:t xml:space="preserve">two </w:t>
      </w:r>
      <w:r w:rsidR="00683D7E">
        <w:rPr>
          <w:rFonts w:ascii="Arial" w:hAnsi="Arial" w:cs="Arial"/>
          <w:sz w:val="24"/>
          <w:szCs w:val="24"/>
        </w:rPr>
        <w:t xml:space="preserve">sheets casts some doubt on </w:t>
      </w:r>
      <w:r>
        <w:rPr>
          <w:rFonts w:ascii="Arial" w:hAnsi="Arial" w:cs="Arial"/>
          <w:sz w:val="24"/>
          <w:szCs w:val="24"/>
        </w:rPr>
        <w:t>their</w:t>
      </w:r>
      <w:r w:rsidR="00683D7E">
        <w:rPr>
          <w:rFonts w:ascii="Arial" w:hAnsi="Arial" w:cs="Arial"/>
          <w:sz w:val="24"/>
          <w:szCs w:val="24"/>
        </w:rPr>
        <w:t xml:space="preserve"> date, estimated by NCC to be 1940s. </w:t>
      </w:r>
      <w:r w:rsidR="00D615FE">
        <w:rPr>
          <w:rFonts w:ascii="Arial" w:hAnsi="Arial" w:cs="Arial"/>
          <w:sz w:val="24"/>
          <w:szCs w:val="24"/>
        </w:rPr>
        <w:t xml:space="preserve">Whilst these may have been started then, they seem to me to have been part of a </w:t>
      </w:r>
      <w:r w:rsidR="00D615FE">
        <w:rPr>
          <w:rFonts w:ascii="Arial" w:hAnsi="Arial" w:cs="Arial"/>
          <w:sz w:val="24"/>
          <w:szCs w:val="24"/>
        </w:rPr>
        <w:lastRenderedPageBreak/>
        <w:t xml:space="preserve">working document, with roads being added over time as new roads were adopted or, in the case of </w:t>
      </w:r>
      <w:proofErr w:type="spellStart"/>
      <w:r w:rsidR="00D615FE">
        <w:rPr>
          <w:rFonts w:ascii="Arial" w:hAnsi="Arial" w:cs="Arial"/>
          <w:sz w:val="24"/>
          <w:szCs w:val="24"/>
        </w:rPr>
        <w:t>Pockthorpe</w:t>
      </w:r>
      <w:proofErr w:type="spellEnd"/>
      <w:r w:rsidR="00D615FE">
        <w:rPr>
          <w:rFonts w:ascii="Arial" w:hAnsi="Arial" w:cs="Arial"/>
          <w:sz w:val="24"/>
          <w:szCs w:val="24"/>
        </w:rPr>
        <w:t xml:space="preserve"> Lane (and perhaps the Order route) when an omission was discovered. </w:t>
      </w:r>
    </w:p>
    <w:p w14:paraId="434AF3A4" w14:textId="77777777" w:rsidR="001F42B8" w:rsidRDefault="00683D7E"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I tend to agree with the objectors </w:t>
      </w:r>
      <w:r w:rsidR="00D615FE">
        <w:rPr>
          <w:rFonts w:ascii="Arial" w:hAnsi="Arial" w:cs="Arial"/>
          <w:sz w:val="24"/>
          <w:szCs w:val="24"/>
        </w:rPr>
        <w:t xml:space="preserve">that both sheets must be pre-1974 but the </w:t>
      </w:r>
      <w:r w:rsidR="008B0FF0">
        <w:rPr>
          <w:rFonts w:ascii="Arial" w:hAnsi="Arial" w:cs="Arial"/>
          <w:sz w:val="24"/>
          <w:szCs w:val="24"/>
        </w:rPr>
        <w:t>record</w:t>
      </w:r>
      <w:r w:rsidR="00D615FE">
        <w:rPr>
          <w:rFonts w:ascii="Arial" w:hAnsi="Arial" w:cs="Arial"/>
          <w:sz w:val="24"/>
          <w:szCs w:val="24"/>
        </w:rPr>
        <w:t xml:space="preserve"> for </w:t>
      </w:r>
      <w:proofErr w:type="spellStart"/>
      <w:r w:rsidR="00D615FE">
        <w:rPr>
          <w:rFonts w:ascii="Arial" w:hAnsi="Arial" w:cs="Arial"/>
          <w:sz w:val="24"/>
          <w:szCs w:val="24"/>
        </w:rPr>
        <w:t>Pockthorpe</w:t>
      </w:r>
      <w:proofErr w:type="spellEnd"/>
      <w:r w:rsidR="00D615FE">
        <w:rPr>
          <w:rFonts w:ascii="Arial" w:hAnsi="Arial" w:cs="Arial"/>
          <w:sz w:val="24"/>
          <w:szCs w:val="24"/>
        </w:rPr>
        <w:t xml:space="preserve"> Lane must post-date 1967</w:t>
      </w:r>
      <w:r w:rsidR="008B0FF0">
        <w:rPr>
          <w:rFonts w:ascii="Arial" w:hAnsi="Arial" w:cs="Arial"/>
          <w:sz w:val="24"/>
          <w:szCs w:val="24"/>
        </w:rPr>
        <w:t xml:space="preserve"> because of the order of entries</w:t>
      </w:r>
      <w:r w:rsidR="00D615FE">
        <w:rPr>
          <w:rFonts w:ascii="Arial" w:hAnsi="Arial" w:cs="Arial"/>
          <w:sz w:val="24"/>
          <w:szCs w:val="24"/>
        </w:rPr>
        <w:t xml:space="preserve">. There is no </w:t>
      </w:r>
      <w:r w:rsidR="001F42B8">
        <w:rPr>
          <w:rFonts w:ascii="Arial" w:hAnsi="Arial" w:cs="Arial"/>
          <w:sz w:val="24"/>
          <w:szCs w:val="24"/>
        </w:rPr>
        <w:t>obvious</w:t>
      </w:r>
      <w:r w:rsidR="00D615FE">
        <w:rPr>
          <w:rFonts w:ascii="Arial" w:hAnsi="Arial" w:cs="Arial"/>
          <w:sz w:val="24"/>
          <w:szCs w:val="24"/>
        </w:rPr>
        <w:t xml:space="preserve"> explanation for this nor one than can be deduced </w:t>
      </w:r>
      <w:r w:rsidR="001F42B8">
        <w:rPr>
          <w:rFonts w:ascii="Arial" w:hAnsi="Arial" w:cs="Arial"/>
          <w:sz w:val="24"/>
          <w:szCs w:val="24"/>
        </w:rPr>
        <w:t>from the minutes or maps I have examined, particularly since NCC’s 1929 and 1950 maps omitted both sections</w:t>
      </w:r>
      <w:r w:rsidR="002300D9">
        <w:rPr>
          <w:rFonts w:ascii="Arial" w:hAnsi="Arial" w:cs="Arial"/>
          <w:sz w:val="24"/>
          <w:szCs w:val="24"/>
        </w:rPr>
        <w:t>.</w:t>
      </w:r>
      <w:r w:rsidR="001F42B8">
        <w:rPr>
          <w:rFonts w:ascii="Arial" w:hAnsi="Arial" w:cs="Arial"/>
          <w:sz w:val="24"/>
          <w:szCs w:val="24"/>
        </w:rPr>
        <w:t xml:space="preserve">  </w:t>
      </w:r>
    </w:p>
    <w:p w14:paraId="2D71AC40" w14:textId="77777777" w:rsidR="00524533" w:rsidRPr="004E3298" w:rsidRDefault="00945ED7" w:rsidP="002022E6">
      <w:pPr>
        <w:pStyle w:val="Style1"/>
        <w:numPr>
          <w:ilvl w:val="0"/>
          <w:numId w:val="23"/>
        </w:numPr>
        <w:tabs>
          <w:tab w:val="clear" w:pos="432"/>
        </w:tabs>
        <w:rPr>
          <w:rFonts w:ascii="Arial" w:hAnsi="Arial" w:cs="Arial"/>
          <w:sz w:val="24"/>
          <w:szCs w:val="24"/>
        </w:rPr>
      </w:pPr>
      <w:r w:rsidRPr="004E3298">
        <w:rPr>
          <w:rFonts w:ascii="Arial" w:hAnsi="Arial" w:cs="Arial"/>
          <w:sz w:val="24"/>
          <w:szCs w:val="24"/>
        </w:rPr>
        <w:t xml:space="preserve">At the inquiry Mr Dunlop introduced further evidence </w:t>
      </w:r>
      <w:r w:rsidR="00F62981" w:rsidRPr="004E3298">
        <w:rPr>
          <w:rFonts w:ascii="Arial" w:hAnsi="Arial" w:cs="Arial"/>
          <w:sz w:val="24"/>
          <w:szCs w:val="24"/>
        </w:rPr>
        <w:t xml:space="preserve">in the form of an Order made by NCC in 1957 under the Public Health Act 1925. This identified ‘new streets’ to which byelaws were to be applied under the Act. </w:t>
      </w:r>
      <w:r w:rsidR="00524533" w:rsidRPr="004E3298">
        <w:rPr>
          <w:rFonts w:ascii="Arial" w:hAnsi="Arial" w:cs="Arial"/>
          <w:sz w:val="24"/>
          <w:szCs w:val="24"/>
        </w:rPr>
        <w:t xml:space="preserve">Both the schedule attached to this Order and the accompanying map (similarly based on Bacon’s map) showed </w:t>
      </w:r>
      <w:proofErr w:type="spellStart"/>
      <w:r w:rsidR="00524533" w:rsidRPr="004E3298">
        <w:rPr>
          <w:rFonts w:ascii="Arial" w:hAnsi="Arial" w:cs="Arial"/>
          <w:sz w:val="24"/>
          <w:szCs w:val="24"/>
        </w:rPr>
        <w:t>Pockthorpe</w:t>
      </w:r>
      <w:proofErr w:type="spellEnd"/>
      <w:r w:rsidR="00524533" w:rsidRPr="004E3298">
        <w:rPr>
          <w:rFonts w:ascii="Arial" w:hAnsi="Arial" w:cs="Arial"/>
          <w:sz w:val="24"/>
          <w:szCs w:val="24"/>
        </w:rPr>
        <w:t xml:space="preserve"> Lane as a </w:t>
      </w:r>
      <w:proofErr w:type="spellStart"/>
      <w:r w:rsidR="00524533" w:rsidRPr="004E3298">
        <w:rPr>
          <w:rFonts w:ascii="Arial" w:hAnsi="Arial" w:cs="Arial"/>
          <w:sz w:val="24"/>
          <w:szCs w:val="24"/>
        </w:rPr>
        <w:t>cul</w:t>
      </w:r>
      <w:proofErr w:type="spellEnd"/>
      <w:r w:rsidR="00524533" w:rsidRPr="004E3298">
        <w:rPr>
          <w:rFonts w:ascii="Arial" w:hAnsi="Arial" w:cs="Arial"/>
          <w:sz w:val="24"/>
          <w:szCs w:val="24"/>
        </w:rPr>
        <w:t xml:space="preserve"> de sac.</w:t>
      </w:r>
      <w:r w:rsidR="004E3298" w:rsidRPr="004E3298">
        <w:rPr>
          <w:rFonts w:ascii="Arial" w:hAnsi="Arial" w:cs="Arial"/>
          <w:sz w:val="24"/>
          <w:szCs w:val="24"/>
        </w:rPr>
        <w:t xml:space="preserve"> However, i</w:t>
      </w:r>
      <w:r w:rsidR="00524533" w:rsidRPr="004E3298">
        <w:rPr>
          <w:rFonts w:ascii="Arial" w:hAnsi="Arial" w:cs="Arial"/>
          <w:sz w:val="24"/>
          <w:szCs w:val="24"/>
        </w:rPr>
        <w:t xml:space="preserve">t is difficult to understand why the 1950s version of the handover map did not also show </w:t>
      </w:r>
      <w:proofErr w:type="spellStart"/>
      <w:r w:rsidR="00524533" w:rsidRPr="004E3298">
        <w:rPr>
          <w:rFonts w:ascii="Arial" w:hAnsi="Arial" w:cs="Arial"/>
          <w:sz w:val="24"/>
          <w:szCs w:val="24"/>
        </w:rPr>
        <w:t>Pockthorpe</w:t>
      </w:r>
      <w:proofErr w:type="spellEnd"/>
      <w:r w:rsidR="00524533" w:rsidRPr="004E3298">
        <w:rPr>
          <w:rFonts w:ascii="Arial" w:hAnsi="Arial" w:cs="Arial"/>
          <w:sz w:val="24"/>
          <w:szCs w:val="24"/>
        </w:rPr>
        <w:t xml:space="preserve"> Lane when </w:t>
      </w:r>
      <w:r w:rsidR="00087D5D" w:rsidRPr="004E3298">
        <w:rPr>
          <w:rFonts w:ascii="Arial" w:hAnsi="Arial" w:cs="Arial"/>
          <w:sz w:val="24"/>
          <w:szCs w:val="24"/>
        </w:rPr>
        <w:t xml:space="preserve">it seems </w:t>
      </w:r>
      <w:r w:rsidR="00524533" w:rsidRPr="004E3298">
        <w:rPr>
          <w:rFonts w:ascii="Arial" w:hAnsi="Arial" w:cs="Arial"/>
          <w:sz w:val="24"/>
          <w:szCs w:val="24"/>
        </w:rPr>
        <w:t xml:space="preserve">this would have been the obvious reference point for </w:t>
      </w:r>
      <w:r w:rsidR="00781C36" w:rsidRPr="004E3298">
        <w:rPr>
          <w:rFonts w:ascii="Arial" w:hAnsi="Arial" w:cs="Arial"/>
          <w:sz w:val="24"/>
          <w:szCs w:val="24"/>
        </w:rPr>
        <w:t>its</w:t>
      </w:r>
      <w:r w:rsidR="00524533" w:rsidRPr="004E3298">
        <w:rPr>
          <w:rFonts w:ascii="Arial" w:hAnsi="Arial" w:cs="Arial"/>
          <w:sz w:val="24"/>
          <w:szCs w:val="24"/>
        </w:rPr>
        <w:t xml:space="preserve"> 1957 map. </w:t>
      </w:r>
    </w:p>
    <w:p w14:paraId="7CE9ECA3" w14:textId="77777777" w:rsidR="00087D5D" w:rsidRPr="0035314C" w:rsidRDefault="00781C36" w:rsidP="006A5C01">
      <w:pPr>
        <w:pStyle w:val="Style1"/>
        <w:numPr>
          <w:ilvl w:val="0"/>
          <w:numId w:val="23"/>
        </w:numPr>
        <w:tabs>
          <w:tab w:val="clear" w:pos="432"/>
        </w:tabs>
        <w:rPr>
          <w:rFonts w:ascii="Arial" w:hAnsi="Arial" w:cs="Arial"/>
          <w:sz w:val="24"/>
          <w:szCs w:val="24"/>
        </w:rPr>
      </w:pPr>
      <w:r w:rsidRPr="0035314C">
        <w:rPr>
          <w:rFonts w:ascii="Arial" w:hAnsi="Arial" w:cs="Arial"/>
          <w:sz w:val="24"/>
          <w:szCs w:val="24"/>
        </w:rPr>
        <w:t xml:space="preserve">For </w:t>
      </w:r>
      <w:proofErr w:type="spellStart"/>
      <w:r w:rsidRPr="0035314C">
        <w:rPr>
          <w:rFonts w:ascii="Arial" w:hAnsi="Arial" w:cs="Arial"/>
          <w:sz w:val="24"/>
          <w:szCs w:val="24"/>
        </w:rPr>
        <w:t>Leoware</w:t>
      </w:r>
      <w:proofErr w:type="spellEnd"/>
      <w:r w:rsidRPr="0035314C">
        <w:rPr>
          <w:rFonts w:ascii="Arial" w:hAnsi="Arial" w:cs="Arial"/>
          <w:sz w:val="24"/>
          <w:szCs w:val="24"/>
        </w:rPr>
        <w:t xml:space="preserve">, Ms Golden submitted that this map emphasised the substantive difference between the Order route and </w:t>
      </w:r>
      <w:proofErr w:type="spellStart"/>
      <w:r w:rsidRPr="0035314C">
        <w:rPr>
          <w:rFonts w:ascii="Arial" w:hAnsi="Arial" w:cs="Arial"/>
          <w:sz w:val="24"/>
          <w:szCs w:val="24"/>
        </w:rPr>
        <w:t>Pockthorpe</w:t>
      </w:r>
      <w:proofErr w:type="spellEnd"/>
      <w:r w:rsidRPr="0035314C">
        <w:rPr>
          <w:rFonts w:ascii="Arial" w:hAnsi="Arial" w:cs="Arial"/>
          <w:sz w:val="24"/>
          <w:szCs w:val="24"/>
        </w:rPr>
        <w:t xml:space="preserve"> Lane. Taken together with the road schedule, I would agree. </w:t>
      </w:r>
      <w:r w:rsidR="002300D9">
        <w:rPr>
          <w:rFonts w:ascii="Arial" w:hAnsi="Arial" w:cs="Arial"/>
          <w:sz w:val="24"/>
          <w:szCs w:val="24"/>
        </w:rPr>
        <w:t>Aside from the f</w:t>
      </w:r>
      <w:r w:rsidR="00087D5D" w:rsidRPr="0035314C">
        <w:rPr>
          <w:rFonts w:ascii="Arial" w:hAnsi="Arial" w:cs="Arial"/>
          <w:sz w:val="24"/>
          <w:szCs w:val="24"/>
        </w:rPr>
        <w:t>ormal minutes a</w:t>
      </w:r>
      <w:r w:rsidR="002300D9">
        <w:rPr>
          <w:rFonts w:ascii="Arial" w:hAnsi="Arial" w:cs="Arial"/>
          <w:sz w:val="24"/>
          <w:szCs w:val="24"/>
        </w:rPr>
        <w:t>nd 1957 Order</w:t>
      </w:r>
      <w:r w:rsidR="00087D5D" w:rsidRPr="0035314C">
        <w:rPr>
          <w:rFonts w:ascii="Arial" w:hAnsi="Arial" w:cs="Arial"/>
          <w:sz w:val="24"/>
          <w:szCs w:val="24"/>
        </w:rPr>
        <w:t xml:space="preserve">, I also take on board her submissions about the provenance of all these documents. The maps do not have titles to confirm their purpose, neither do they have dates or keys to the notation used, and the authority that prepared each one is presumed rather than </w:t>
      </w:r>
      <w:r w:rsidR="0035314C">
        <w:rPr>
          <w:rFonts w:ascii="Arial" w:hAnsi="Arial" w:cs="Arial"/>
          <w:sz w:val="24"/>
          <w:szCs w:val="24"/>
        </w:rPr>
        <w:t>certain</w:t>
      </w:r>
      <w:r w:rsidR="00087D5D" w:rsidRPr="0035314C">
        <w:rPr>
          <w:rFonts w:ascii="Arial" w:hAnsi="Arial" w:cs="Arial"/>
          <w:sz w:val="24"/>
          <w:szCs w:val="24"/>
        </w:rPr>
        <w:t>.</w:t>
      </w:r>
      <w:r w:rsidR="002300D9">
        <w:rPr>
          <w:rFonts w:ascii="Arial" w:hAnsi="Arial" w:cs="Arial"/>
          <w:sz w:val="24"/>
          <w:szCs w:val="24"/>
        </w:rPr>
        <w:t xml:space="preserve"> Further, as internal documents, they would not have been subject to public scrutiny. </w:t>
      </w:r>
      <w:r w:rsidR="00087D5D" w:rsidRPr="0035314C">
        <w:rPr>
          <w:rFonts w:ascii="Arial" w:hAnsi="Arial" w:cs="Arial"/>
          <w:sz w:val="24"/>
          <w:szCs w:val="24"/>
        </w:rPr>
        <w:t xml:space="preserve">  </w:t>
      </w:r>
    </w:p>
    <w:p w14:paraId="35281DCE" w14:textId="77777777" w:rsidR="00A6500E" w:rsidRDefault="00087D5D"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It is </w:t>
      </w:r>
      <w:r w:rsidR="0035314C">
        <w:rPr>
          <w:rFonts w:ascii="Arial" w:hAnsi="Arial" w:cs="Arial"/>
          <w:sz w:val="24"/>
          <w:szCs w:val="24"/>
        </w:rPr>
        <w:t xml:space="preserve">confirmed as a fact </w:t>
      </w:r>
      <w:r>
        <w:rPr>
          <w:rFonts w:ascii="Arial" w:hAnsi="Arial" w:cs="Arial"/>
          <w:sz w:val="24"/>
          <w:szCs w:val="24"/>
        </w:rPr>
        <w:t xml:space="preserve">that in 1914 </w:t>
      </w:r>
      <w:proofErr w:type="spellStart"/>
      <w:r>
        <w:rPr>
          <w:rFonts w:ascii="Arial" w:hAnsi="Arial" w:cs="Arial"/>
          <w:sz w:val="24"/>
          <w:szCs w:val="24"/>
        </w:rPr>
        <w:t>Pockthorpe</w:t>
      </w:r>
      <w:proofErr w:type="spellEnd"/>
      <w:r>
        <w:rPr>
          <w:rFonts w:ascii="Arial" w:hAnsi="Arial" w:cs="Arial"/>
          <w:sz w:val="24"/>
          <w:szCs w:val="24"/>
        </w:rPr>
        <w:t xml:space="preserve"> Lane became maintainable at public expense. Although Mr Dunlop argues there is no evidence to indicate the adoption procedures and standards set out in the Highways Act 1835 were adhered to at that time, </w:t>
      </w:r>
      <w:r w:rsidR="00A6500E">
        <w:rPr>
          <w:rFonts w:ascii="Arial" w:hAnsi="Arial" w:cs="Arial"/>
          <w:sz w:val="24"/>
          <w:szCs w:val="24"/>
        </w:rPr>
        <w:t>subsequent reference in these documents all tend to support that outcome</w:t>
      </w:r>
      <w:r w:rsidR="0035314C">
        <w:rPr>
          <w:rFonts w:ascii="Arial" w:hAnsi="Arial" w:cs="Arial"/>
          <w:sz w:val="24"/>
          <w:szCs w:val="24"/>
        </w:rPr>
        <w:t xml:space="preserve"> for this section</w:t>
      </w:r>
      <w:r w:rsidR="00A6500E">
        <w:rPr>
          <w:rFonts w:ascii="Arial" w:hAnsi="Arial" w:cs="Arial"/>
          <w:sz w:val="24"/>
          <w:szCs w:val="24"/>
        </w:rPr>
        <w:t>. Indeed</w:t>
      </w:r>
      <w:r w:rsidR="002300D9">
        <w:rPr>
          <w:rFonts w:ascii="Arial" w:hAnsi="Arial" w:cs="Arial"/>
          <w:sz w:val="24"/>
          <w:szCs w:val="24"/>
        </w:rPr>
        <w:t>,</w:t>
      </w:r>
      <w:r w:rsidR="00A6500E">
        <w:rPr>
          <w:rFonts w:ascii="Arial" w:hAnsi="Arial" w:cs="Arial"/>
          <w:sz w:val="24"/>
          <w:szCs w:val="24"/>
        </w:rPr>
        <w:t xml:space="preserve"> I have already noted that this fact is not in dispute here. </w:t>
      </w:r>
    </w:p>
    <w:p w14:paraId="5F0C3396" w14:textId="77777777" w:rsidR="00087D5D" w:rsidRPr="00A6500E" w:rsidRDefault="00A6500E" w:rsidP="006442B8">
      <w:pPr>
        <w:pStyle w:val="Style1"/>
        <w:numPr>
          <w:ilvl w:val="0"/>
          <w:numId w:val="23"/>
        </w:numPr>
        <w:tabs>
          <w:tab w:val="clear" w:pos="432"/>
        </w:tabs>
        <w:rPr>
          <w:rFonts w:ascii="Arial" w:hAnsi="Arial" w:cs="Arial"/>
          <w:sz w:val="24"/>
          <w:szCs w:val="24"/>
        </w:rPr>
      </w:pPr>
      <w:r>
        <w:rPr>
          <w:rFonts w:ascii="Arial" w:hAnsi="Arial" w:cs="Arial"/>
          <w:sz w:val="24"/>
          <w:szCs w:val="24"/>
        </w:rPr>
        <w:t>The question is whether this evidence is sufficiently robust, when judged on a balance of probability, to demonstrate that the same process in 1914 also encapsulated the Order route. It was apparently shown on the “</w:t>
      </w:r>
      <w:r w:rsidRPr="00BF1630">
        <w:rPr>
          <w:rFonts w:ascii="Arial" w:hAnsi="Arial" w:cs="Arial"/>
          <w:i/>
          <w:iCs/>
          <w:sz w:val="24"/>
          <w:szCs w:val="24"/>
        </w:rPr>
        <w:t>late RDC Surveyor’s map</w:t>
      </w:r>
      <w:r w:rsidRPr="00A6500E">
        <w:rPr>
          <w:rFonts w:ascii="Arial" w:hAnsi="Arial" w:cs="Arial"/>
          <w:sz w:val="24"/>
          <w:szCs w:val="24"/>
        </w:rPr>
        <w:t xml:space="preserve">” </w:t>
      </w:r>
      <w:r w:rsidR="002300D9">
        <w:rPr>
          <w:rFonts w:ascii="Arial" w:hAnsi="Arial" w:cs="Arial"/>
          <w:sz w:val="24"/>
          <w:szCs w:val="24"/>
        </w:rPr>
        <w:t>according</w:t>
      </w:r>
      <w:r w:rsidRPr="00A6500E">
        <w:rPr>
          <w:rFonts w:ascii="Arial" w:hAnsi="Arial" w:cs="Arial"/>
          <w:sz w:val="24"/>
          <w:szCs w:val="24"/>
        </w:rPr>
        <w:t xml:space="preserve"> to the 1948 minutes</w:t>
      </w:r>
      <w:r>
        <w:rPr>
          <w:rFonts w:ascii="Arial" w:hAnsi="Arial" w:cs="Arial"/>
          <w:sz w:val="24"/>
          <w:szCs w:val="24"/>
        </w:rPr>
        <w:t xml:space="preserve"> </w:t>
      </w:r>
      <w:r w:rsidR="002300D9">
        <w:rPr>
          <w:rFonts w:ascii="Arial" w:hAnsi="Arial" w:cs="Arial"/>
          <w:sz w:val="24"/>
          <w:szCs w:val="24"/>
        </w:rPr>
        <w:t xml:space="preserve">and this </w:t>
      </w:r>
      <w:r>
        <w:rPr>
          <w:rFonts w:ascii="Arial" w:hAnsi="Arial" w:cs="Arial"/>
          <w:sz w:val="24"/>
          <w:szCs w:val="24"/>
        </w:rPr>
        <w:t xml:space="preserve">was probably the basis for the 1927 WRDC handover map. There is no way of knowing whether that </w:t>
      </w:r>
      <w:r w:rsidR="002300D9">
        <w:rPr>
          <w:rFonts w:ascii="Arial" w:hAnsi="Arial" w:cs="Arial"/>
          <w:sz w:val="24"/>
          <w:szCs w:val="24"/>
        </w:rPr>
        <w:t xml:space="preserve">surveyor’s </w:t>
      </w:r>
      <w:r>
        <w:rPr>
          <w:rFonts w:ascii="Arial" w:hAnsi="Arial" w:cs="Arial"/>
          <w:sz w:val="24"/>
          <w:szCs w:val="24"/>
        </w:rPr>
        <w:t xml:space="preserve">map accurately reflected the route that was the subject of the Reverend Rose’s campaign or whether this was the point at which a mistake occurred, </w:t>
      </w:r>
      <w:r w:rsidR="00A35446">
        <w:rPr>
          <w:rFonts w:ascii="Arial" w:hAnsi="Arial" w:cs="Arial"/>
          <w:sz w:val="24"/>
          <w:szCs w:val="24"/>
        </w:rPr>
        <w:t xml:space="preserve">with </w:t>
      </w:r>
      <w:r>
        <w:rPr>
          <w:rFonts w:ascii="Arial" w:hAnsi="Arial" w:cs="Arial"/>
          <w:sz w:val="24"/>
          <w:szCs w:val="24"/>
        </w:rPr>
        <w:t xml:space="preserve">the public’s rights </w:t>
      </w:r>
      <w:r w:rsidR="00A35446">
        <w:rPr>
          <w:rFonts w:ascii="Arial" w:hAnsi="Arial" w:cs="Arial"/>
          <w:sz w:val="24"/>
          <w:szCs w:val="24"/>
        </w:rPr>
        <w:t xml:space="preserve">recorded </w:t>
      </w:r>
      <w:r>
        <w:rPr>
          <w:rFonts w:ascii="Arial" w:hAnsi="Arial" w:cs="Arial"/>
          <w:sz w:val="24"/>
          <w:szCs w:val="24"/>
        </w:rPr>
        <w:t xml:space="preserve">beyond </w:t>
      </w:r>
      <w:proofErr w:type="spellStart"/>
      <w:r>
        <w:rPr>
          <w:rFonts w:ascii="Arial" w:hAnsi="Arial" w:cs="Arial"/>
          <w:sz w:val="24"/>
          <w:szCs w:val="24"/>
        </w:rPr>
        <w:t>Pockthorpe</w:t>
      </w:r>
      <w:proofErr w:type="spellEnd"/>
      <w:r>
        <w:rPr>
          <w:rFonts w:ascii="Arial" w:hAnsi="Arial" w:cs="Arial"/>
          <w:sz w:val="24"/>
          <w:szCs w:val="24"/>
        </w:rPr>
        <w:t xml:space="preserve"> Lane </w:t>
      </w:r>
      <w:r w:rsidR="00A35446">
        <w:rPr>
          <w:rFonts w:ascii="Arial" w:hAnsi="Arial" w:cs="Arial"/>
          <w:sz w:val="24"/>
          <w:szCs w:val="24"/>
        </w:rPr>
        <w:t xml:space="preserve">through </w:t>
      </w:r>
      <w:r>
        <w:rPr>
          <w:rFonts w:ascii="Arial" w:hAnsi="Arial" w:cs="Arial"/>
          <w:sz w:val="24"/>
          <w:szCs w:val="24"/>
        </w:rPr>
        <w:t>to Sparrow Hill</w:t>
      </w:r>
      <w:r w:rsidR="00A35446">
        <w:rPr>
          <w:rFonts w:ascii="Arial" w:hAnsi="Arial" w:cs="Arial"/>
          <w:sz w:val="24"/>
          <w:szCs w:val="24"/>
        </w:rPr>
        <w:t xml:space="preserve"> for the first time. All subsequent records </w:t>
      </w:r>
      <w:r w:rsidR="002300D9">
        <w:rPr>
          <w:rFonts w:ascii="Arial" w:hAnsi="Arial" w:cs="Arial"/>
          <w:sz w:val="24"/>
          <w:szCs w:val="24"/>
        </w:rPr>
        <w:t xml:space="preserve">showing the whole route </w:t>
      </w:r>
      <w:r w:rsidR="00A35446">
        <w:rPr>
          <w:rFonts w:ascii="Arial" w:hAnsi="Arial" w:cs="Arial"/>
          <w:sz w:val="24"/>
          <w:szCs w:val="24"/>
        </w:rPr>
        <w:t xml:space="preserve">can be traced </w:t>
      </w:r>
      <w:r w:rsidR="002300D9">
        <w:rPr>
          <w:rFonts w:ascii="Arial" w:hAnsi="Arial" w:cs="Arial"/>
          <w:sz w:val="24"/>
          <w:szCs w:val="24"/>
        </w:rPr>
        <w:t xml:space="preserve">back </w:t>
      </w:r>
      <w:r w:rsidR="00A35446">
        <w:rPr>
          <w:rFonts w:ascii="Arial" w:hAnsi="Arial" w:cs="Arial"/>
          <w:sz w:val="24"/>
          <w:szCs w:val="24"/>
        </w:rPr>
        <w:t>to this (pre-1927) map.</w:t>
      </w:r>
      <w:r w:rsidR="00087D5D" w:rsidRPr="00A6500E">
        <w:rPr>
          <w:rFonts w:ascii="Arial" w:hAnsi="Arial" w:cs="Arial"/>
          <w:sz w:val="24"/>
          <w:szCs w:val="24"/>
        </w:rPr>
        <w:t xml:space="preserve"> </w:t>
      </w:r>
    </w:p>
    <w:p w14:paraId="7223F3D4" w14:textId="77777777" w:rsidR="0035314C" w:rsidRDefault="00087D5D"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I also agree with Ms </w:t>
      </w:r>
      <w:proofErr w:type="spellStart"/>
      <w:r>
        <w:rPr>
          <w:rFonts w:ascii="Arial" w:hAnsi="Arial" w:cs="Arial"/>
          <w:sz w:val="24"/>
          <w:szCs w:val="24"/>
        </w:rPr>
        <w:t>Golden’s</w:t>
      </w:r>
      <w:proofErr w:type="spellEnd"/>
      <w:r>
        <w:rPr>
          <w:rFonts w:ascii="Arial" w:hAnsi="Arial" w:cs="Arial"/>
          <w:sz w:val="24"/>
          <w:szCs w:val="24"/>
        </w:rPr>
        <w:t xml:space="preserve"> submission that</w:t>
      </w:r>
      <w:r w:rsidR="001F3B2C">
        <w:rPr>
          <w:rFonts w:ascii="Arial" w:hAnsi="Arial" w:cs="Arial"/>
          <w:sz w:val="24"/>
          <w:szCs w:val="24"/>
        </w:rPr>
        <w:t xml:space="preserve"> acceptance as a highway maintainable at </w:t>
      </w:r>
      <w:r w:rsidR="00A35446">
        <w:rPr>
          <w:rFonts w:ascii="Arial" w:hAnsi="Arial" w:cs="Arial"/>
          <w:sz w:val="24"/>
          <w:szCs w:val="24"/>
        </w:rPr>
        <w:t>public</w:t>
      </w:r>
      <w:r w:rsidR="001F3B2C">
        <w:rPr>
          <w:rFonts w:ascii="Arial" w:hAnsi="Arial" w:cs="Arial"/>
          <w:sz w:val="24"/>
          <w:szCs w:val="24"/>
        </w:rPr>
        <w:t xml:space="preserve"> expense</w:t>
      </w:r>
      <w:r w:rsidR="00A35446">
        <w:rPr>
          <w:rFonts w:ascii="Arial" w:hAnsi="Arial" w:cs="Arial"/>
          <w:sz w:val="24"/>
          <w:szCs w:val="24"/>
        </w:rPr>
        <w:t xml:space="preserve"> says little about the rights the public may have enjoyed over </w:t>
      </w:r>
      <w:r w:rsidR="001F3B2C">
        <w:rPr>
          <w:rFonts w:ascii="Arial" w:hAnsi="Arial" w:cs="Arial"/>
          <w:sz w:val="24"/>
          <w:szCs w:val="24"/>
        </w:rPr>
        <w:t>such a route</w:t>
      </w:r>
      <w:r w:rsidR="00A35446">
        <w:rPr>
          <w:rFonts w:ascii="Arial" w:hAnsi="Arial" w:cs="Arial"/>
          <w:sz w:val="24"/>
          <w:szCs w:val="24"/>
        </w:rPr>
        <w:t>. The County Surveyor’s records are of maintenance liability, not the status of the highways that are maintained. Although it is generally the case that most highway authorities included only vehicular highways</w:t>
      </w:r>
      <w:r w:rsidR="001F3B2C">
        <w:rPr>
          <w:rFonts w:ascii="Arial" w:hAnsi="Arial" w:cs="Arial"/>
          <w:sz w:val="24"/>
          <w:szCs w:val="24"/>
        </w:rPr>
        <w:t xml:space="preserve"> in their list of maintained roads</w:t>
      </w:r>
      <w:r w:rsidR="00A35446">
        <w:rPr>
          <w:rFonts w:ascii="Arial" w:hAnsi="Arial" w:cs="Arial"/>
          <w:sz w:val="24"/>
          <w:szCs w:val="24"/>
        </w:rPr>
        <w:t>, there is no presumption of such status</w:t>
      </w:r>
      <w:r w:rsidR="0035314C">
        <w:rPr>
          <w:rFonts w:ascii="Arial" w:hAnsi="Arial" w:cs="Arial"/>
          <w:sz w:val="24"/>
          <w:szCs w:val="24"/>
        </w:rPr>
        <w:t xml:space="preserve">. The </w:t>
      </w:r>
      <w:r w:rsidR="00A35446">
        <w:rPr>
          <w:rFonts w:ascii="Arial" w:hAnsi="Arial" w:cs="Arial"/>
          <w:sz w:val="24"/>
          <w:szCs w:val="24"/>
        </w:rPr>
        <w:t xml:space="preserve">practice of </w:t>
      </w:r>
      <w:r w:rsidR="0035314C">
        <w:rPr>
          <w:rFonts w:ascii="Arial" w:hAnsi="Arial" w:cs="Arial"/>
          <w:sz w:val="24"/>
          <w:szCs w:val="24"/>
        </w:rPr>
        <w:t xml:space="preserve">WRDC is not known; it may have recorded its responsibility for maintaining </w:t>
      </w:r>
      <w:r w:rsidR="001F3B2C">
        <w:rPr>
          <w:rFonts w:ascii="Arial" w:hAnsi="Arial" w:cs="Arial"/>
          <w:sz w:val="24"/>
          <w:szCs w:val="24"/>
        </w:rPr>
        <w:t xml:space="preserve">all types of </w:t>
      </w:r>
      <w:proofErr w:type="gramStart"/>
      <w:r w:rsidR="001F3B2C">
        <w:rPr>
          <w:rFonts w:ascii="Arial" w:hAnsi="Arial" w:cs="Arial"/>
          <w:sz w:val="24"/>
          <w:szCs w:val="24"/>
        </w:rPr>
        <w:t>highway</w:t>
      </w:r>
      <w:proofErr w:type="gramEnd"/>
      <w:r w:rsidR="001F3B2C">
        <w:rPr>
          <w:rFonts w:ascii="Arial" w:hAnsi="Arial" w:cs="Arial"/>
          <w:sz w:val="24"/>
          <w:szCs w:val="24"/>
        </w:rPr>
        <w:t xml:space="preserve"> </w:t>
      </w:r>
      <w:r w:rsidR="0035314C">
        <w:rPr>
          <w:rFonts w:ascii="Arial" w:hAnsi="Arial" w:cs="Arial"/>
          <w:sz w:val="24"/>
          <w:szCs w:val="24"/>
        </w:rPr>
        <w:t xml:space="preserve">or it may not.  </w:t>
      </w:r>
    </w:p>
    <w:p w14:paraId="684E1342" w14:textId="77777777" w:rsidR="00616396" w:rsidRDefault="0035314C" w:rsidP="003A4185">
      <w:pPr>
        <w:pStyle w:val="Style1"/>
        <w:numPr>
          <w:ilvl w:val="0"/>
          <w:numId w:val="23"/>
        </w:numPr>
        <w:rPr>
          <w:rFonts w:ascii="Arial" w:hAnsi="Arial" w:cs="Arial"/>
          <w:sz w:val="24"/>
          <w:szCs w:val="24"/>
        </w:rPr>
      </w:pPr>
      <w:r w:rsidRPr="00616396">
        <w:rPr>
          <w:rFonts w:ascii="Arial" w:hAnsi="Arial" w:cs="Arial"/>
          <w:sz w:val="24"/>
          <w:szCs w:val="24"/>
        </w:rPr>
        <w:lastRenderedPageBreak/>
        <w:t>Even if I was incl</w:t>
      </w:r>
      <w:r w:rsidR="001F3B2C" w:rsidRPr="00616396">
        <w:rPr>
          <w:rFonts w:ascii="Arial" w:hAnsi="Arial" w:cs="Arial"/>
          <w:sz w:val="24"/>
          <w:szCs w:val="24"/>
        </w:rPr>
        <w:t>ined</w:t>
      </w:r>
      <w:r w:rsidRPr="00616396">
        <w:rPr>
          <w:rFonts w:ascii="Arial" w:hAnsi="Arial" w:cs="Arial"/>
          <w:sz w:val="24"/>
          <w:szCs w:val="24"/>
        </w:rPr>
        <w:t xml:space="preserve"> to give this the benefit of the doubt insofar as the Order route might have been taken o</w:t>
      </w:r>
      <w:r w:rsidR="001F3B2C" w:rsidRPr="00616396">
        <w:rPr>
          <w:rFonts w:ascii="Arial" w:hAnsi="Arial" w:cs="Arial"/>
          <w:sz w:val="24"/>
          <w:szCs w:val="24"/>
        </w:rPr>
        <w:t>ver</w:t>
      </w:r>
      <w:r w:rsidRPr="00616396">
        <w:rPr>
          <w:rFonts w:ascii="Arial" w:hAnsi="Arial" w:cs="Arial"/>
          <w:sz w:val="24"/>
          <w:szCs w:val="24"/>
        </w:rPr>
        <w:t xml:space="preserve"> by WRDC along with </w:t>
      </w:r>
      <w:proofErr w:type="spellStart"/>
      <w:r w:rsidRPr="00616396">
        <w:rPr>
          <w:rFonts w:ascii="Arial" w:hAnsi="Arial" w:cs="Arial"/>
          <w:sz w:val="24"/>
          <w:szCs w:val="24"/>
        </w:rPr>
        <w:t>Pockthorpe</w:t>
      </w:r>
      <w:proofErr w:type="spellEnd"/>
      <w:r w:rsidRPr="00616396">
        <w:rPr>
          <w:rFonts w:ascii="Arial" w:hAnsi="Arial" w:cs="Arial"/>
          <w:sz w:val="24"/>
          <w:szCs w:val="24"/>
        </w:rPr>
        <w:t xml:space="preserve"> Lane, I consider Mr Dunlop’s point to be a good one: </w:t>
      </w:r>
      <w:r w:rsidR="00616396" w:rsidRPr="00616396">
        <w:rPr>
          <w:rFonts w:ascii="Arial" w:hAnsi="Arial" w:cs="Arial"/>
          <w:sz w:val="24"/>
          <w:szCs w:val="24"/>
        </w:rPr>
        <w:t xml:space="preserve">he argued that the adoption of a soft road would have been contrary to the processes set out in the Highways Act 1835, the Public Health Act 1925 and the Private Street Works Act 1892. All would have required the ‘new’ road to be made up </w:t>
      </w:r>
      <w:r w:rsidRPr="00616396">
        <w:rPr>
          <w:rFonts w:ascii="Arial" w:hAnsi="Arial" w:cs="Arial"/>
          <w:sz w:val="24"/>
          <w:szCs w:val="24"/>
        </w:rPr>
        <w:t>to standard before being taken on by the authority</w:t>
      </w:r>
      <w:r w:rsidR="008314A4" w:rsidRPr="00616396">
        <w:rPr>
          <w:rFonts w:ascii="Arial" w:hAnsi="Arial" w:cs="Arial"/>
          <w:sz w:val="24"/>
          <w:szCs w:val="24"/>
        </w:rPr>
        <w:t xml:space="preserve">. </w:t>
      </w:r>
    </w:p>
    <w:p w14:paraId="1645C5F0" w14:textId="77777777" w:rsidR="00781C36" w:rsidRPr="00616396" w:rsidRDefault="008314A4" w:rsidP="003A4185">
      <w:pPr>
        <w:pStyle w:val="Style1"/>
        <w:numPr>
          <w:ilvl w:val="0"/>
          <w:numId w:val="23"/>
        </w:numPr>
        <w:rPr>
          <w:rFonts w:ascii="Arial" w:hAnsi="Arial" w:cs="Arial"/>
          <w:sz w:val="24"/>
          <w:szCs w:val="24"/>
        </w:rPr>
      </w:pPr>
      <w:r w:rsidRPr="00616396">
        <w:rPr>
          <w:rFonts w:ascii="Arial" w:hAnsi="Arial" w:cs="Arial"/>
          <w:sz w:val="24"/>
          <w:szCs w:val="24"/>
        </w:rPr>
        <w:t>The minutes refer to contributions from adjacent owners in 1914 and the carting of material to repair the road.</w:t>
      </w:r>
      <w:r w:rsidR="00001EF6" w:rsidRPr="00616396">
        <w:rPr>
          <w:rFonts w:ascii="Arial" w:hAnsi="Arial" w:cs="Arial"/>
          <w:sz w:val="24"/>
          <w:szCs w:val="24"/>
        </w:rPr>
        <w:t xml:space="preserve"> Thus, the evidence seems to suggest that occurred in relation to </w:t>
      </w:r>
      <w:proofErr w:type="spellStart"/>
      <w:r w:rsidR="00001EF6" w:rsidRPr="00616396">
        <w:rPr>
          <w:rFonts w:ascii="Arial" w:hAnsi="Arial" w:cs="Arial"/>
          <w:sz w:val="24"/>
          <w:szCs w:val="24"/>
        </w:rPr>
        <w:t>Pockthorpe</w:t>
      </w:r>
      <w:proofErr w:type="spellEnd"/>
      <w:r w:rsidR="00001EF6" w:rsidRPr="00616396">
        <w:rPr>
          <w:rFonts w:ascii="Arial" w:hAnsi="Arial" w:cs="Arial"/>
          <w:sz w:val="24"/>
          <w:szCs w:val="24"/>
        </w:rPr>
        <w:t xml:space="preserve"> Lane including subsequent evidence which leads to the present</w:t>
      </w:r>
      <w:r w:rsidR="001F3B2C" w:rsidRPr="00616396">
        <w:rPr>
          <w:rFonts w:ascii="Arial" w:hAnsi="Arial" w:cs="Arial"/>
          <w:sz w:val="24"/>
          <w:szCs w:val="24"/>
        </w:rPr>
        <w:t>-</w:t>
      </w:r>
      <w:r w:rsidR="00001EF6" w:rsidRPr="00616396">
        <w:rPr>
          <w:rFonts w:ascii="Arial" w:hAnsi="Arial" w:cs="Arial"/>
          <w:sz w:val="24"/>
          <w:szCs w:val="24"/>
        </w:rPr>
        <w:t xml:space="preserve">day tarmac-surfaced carriageway. Yet there is no similar chain in relation to the Order route: there is no obvious evidence on the ground of works to bring it up to carriageway standard, even as a ‘soft road’.  </w:t>
      </w:r>
      <w:r w:rsidRPr="00616396">
        <w:rPr>
          <w:rFonts w:ascii="Arial" w:hAnsi="Arial" w:cs="Arial"/>
          <w:sz w:val="24"/>
          <w:szCs w:val="24"/>
        </w:rPr>
        <w:t xml:space="preserve"> </w:t>
      </w:r>
      <w:r w:rsidR="0035314C" w:rsidRPr="00616396">
        <w:rPr>
          <w:rFonts w:ascii="Arial" w:hAnsi="Arial" w:cs="Arial"/>
          <w:sz w:val="24"/>
          <w:szCs w:val="24"/>
        </w:rPr>
        <w:t xml:space="preserve">  </w:t>
      </w:r>
    </w:p>
    <w:p w14:paraId="0DC73E70" w14:textId="77777777" w:rsidR="00781C36" w:rsidRDefault="00001EF6" w:rsidP="006442B8">
      <w:pPr>
        <w:pStyle w:val="Style1"/>
        <w:numPr>
          <w:ilvl w:val="0"/>
          <w:numId w:val="23"/>
        </w:numPr>
        <w:tabs>
          <w:tab w:val="clear" w:pos="432"/>
        </w:tabs>
        <w:rPr>
          <w:rFonts w:ascii="Arial" w:hAnsi="Arial" w:cs="Arial"/>
          <w:sz w:val="24"/>
          <w:szCs w:val="24"/>
        </w:rPr>
      </w:pPr>
      <w:r>
        <w:rPr>
          <w:rFonts w:ascii="Arial" w:hAnsi="Arial" w:cs="Arial"/>
          <w:sz w:val="24"/>
          <w:szCs w:val="24"/>
        </w:rPr>
        <w:t xml:space="preserve">Although the pieces of this evidential jigsaw do not fit easily together, on balance I find </w:t>
      </w:r>
      <w:r w:rsidR="001F3B2C">
        <w:rPr>
          <w:rFonts w:ascii="Arial" w:hAnsi="Arial" w:cs="Arial"/>
          <w:sz w:val="24"/>
          <w:szCs w:val="24"/>
        </w:rPr>
        <w:t xml:space="preserve">it </w:t>
      </w:r>
      <w:r>
        <w:rPr>
          <w:rFonts w:ascii="Arial" w:hAnsi="Arial" w:cs="Arial"/>
          <w:sz w:val="24"/>
          <w:szCs w:val="24"/>
        </w:rPr>
        <w:t xml:space="preserve">insufficient to demonstrate that the Order route was adopted (even informally) by WRDC as a carriageway in 1914. For reasons that cannot now be explained, it was recorded by the authority’s surveyor as a continuation of </w:t>
      </w:r>
      <w:proofErr w:type="spellStart"/>
      <w:r>
        <w:rPr>
          <w:rFonts w:ascii="Arial" w:hAnsi="Arial" w:cs="Arial"/>
          <w:sz w:val="24"/>
          <w:szCs w:val="24"/>
        </w:rPr>
        <w:t>Pockthorpe</w:t>
      </w:r>
      <w:proofErr w:type="spellEnd"/>
      <w:r>
        <w:rPr>
          <w:rFonts w:ascii="Arial" w:hAnsi="Arial" w:cs="Arial"/>
          <w:sz w:val="24"/>
          <w:szCs w:val="24"/>
        </w:rPr>
        <w:t xml:space="preserve"> </w:t>
      </w:r>
      <w:proofErr w:type="gramStart"/>
      <w:r>
        <w:rPr>
          <w:rFonts w:ascii="Arial" w:hAnsi="Arial" w:cs="Arial"/>
          <w:sz w:val="24"/>
          <w:szCs w:val="24"/>
        </w:rPr>
        <w:t>Lane</w:t>
      </w:r>
      <w:proofErr w:type="gramEnd"/>
      <w:r>
        <w:rPr>
          <w:rFonts w:ascii="Arial" w:hAnsi="Arial" w:cs="Arial"/>
          <w:sz w:val="24"/>
          <w:szCs w:val="24"/>
        </w:rPr>
        <w:t xml:space="preserve"> but my conclusion is that the evidence, both before and after, is not of sufficient weight to demonstrate a public right of way for vehicles.   </w:t>
      </w:r>
    </w:p>
    <w:p w14:paraId="2FB315A5" w14:textId="77777777" w:rsidR="0093411E" w:rsidRPr="00295053" w:rsidRDefault="0093411E" w:rsidP="0093411E">
      <w:pPr>
        <w:pStyle w:val="Style1"/>
        <w:numPr>
          <w:ilvl w:val="0"/>
          <w:numId w:val="0"/>
        </w:numPr>
        <w:tabs>
          <w:tab w:val="clear" w:pos="432"/>
        </w:tabs>
        <w:rPr>
          <w:rFonts w:ascii="Arial" w:hAnsi="Arial" w:cs="Arial"/>
          <w:i/>
          <w:iCs/>
          <w:sz w:val="24"/>
          <w:szCs w:val="24"/>
        </w:rPr>
      </w:pPr>
      <w:r w:rsidRPr="00295053">
        <w:rPr>
          <w:rFonts w:ascii="Arial" w:hAnsi="Arial" w:cs="Arial"/>
          <w:i/>
          <w:iCs/>
          <w:sz w:val="24"/>
          <w:szCs w:val="24"/>
        </w:rPr>
        <w:t>Preparation of the definitive map and statement under 1949 Act</w:t>
      </w:r>
    </w:p>
    <w:p w14:paraId="0452354F" w14:textId="77777777" w:rsidR="0046418F" w:rsidRPr="005C4CF6" w:rsidRDefault="0046418F" w:rsidP="0031228A">
      <w:pPr>
        <w:pStyle w:val="Style1"/>
        <w:numPr>
          <w:ilvl w:val="0"/>
          <w:numId w:val="23"/>
        </w:numPr>
        <w:rPr>
          <w:rFonts w:ascii="Arial" w:hAnsi="Arial" w:cs="Arial"/>
          <w:sz w:val="24"/>
          <w:szCs w:val="24"/>
        </w:rPr>
      </w:pPr>
      <w:r>
        <w:rPr>
          <w:rFonts w:ascii="Arial" w:hAnsi="Arial" w:cs="Arial"/>
          <w:sz w:val="24"/>
          <w:szCs w:val="24"/>
        </w:rPr>
        <w:t xml:space="preserve">It may have been the process of preparing the first definitive map and statement required by the National Parks and Access to the Countryside Act 1949 that prompted NCC to re-examine its </w:t>
      </w:r>
      <w:r w:rsidR="00226640">
        <w:rPr>
          <w:rFonts w:ascii="Arial" w:hAnsi="Arial" w:cs="Arial"/>
          <w:sz w:val="24"/>
          <w:szCs w:val="24"/>
        </w:rPr>
        <w:t xml:space="preserve">map of maintainable </w:t>
      </w:r>
      <w:r>
        <w:rPr>
          <w:rFonts w:ascii="Arial" w:hAnsi="Arial" w:cs="Arial"/>
          <w:sz w:val="24"/>
          <w:szCs w:val="24"/>
        </w:rPr>
        <w:t>road</w:t>
      </w:r>
      <w:r w:rsidR="00226640">
        <w:rPr>
          <w:rFonts w:ascii="Arial" w:hAnsi="Arial" w:cs="Arial"/>
          <w:sz w:val="24"/>
          <w:szCs w:val="24"/>
        </w:rPr>
        <w:t>s</w:t>
      </w:r>
      <w:r>
        <w:rPr>
          <w:rFonts w:ascii="Arial" w:hAnsi="Arial" w:cs="Arial"/>
          <w:sz w:val="24"/>
          <w:szCs w:val="24"/>
        </w:rPr>
        <w:t xml:space="preserve">, particularly in relation to </w:t>
      </w:r>
      <w:r w:rsidRPr="005C4CF6">
        <w:rPr>
          <w:rFonts w:ascii="Arial" w:hAnsi="Arial" w:cs="Arial"/>
          <w:sz w:val="24"/>
          <w:szCs w:val="24"/>
        </w:rPr>
        <w:t>Thompson.</w:t>
      </w:r>
    </w:p>
    <w:p w14:paraId="60D3CD6C" w14:textId="77777777" w:rsidR="0046418F" w:rsidRPr="005C4CF6" w:rsidRDefault="0046418F" w:rsidP="0031228A">
      <w:pPr>
        <w:pStyle w:val="Style1"/>
        <w:numPr>
          <w:ilvl w:val="0"/>
          <w:numId w:val="23"/>
        </w:numPr>
        <w:rPr>
          <w:rFonts w:ascii="Arial" w:hAnsi="Arial" w:cs="Arial"/>
          <w:sz w:val="24"/>
          <w:szCs w:val="24"/>
        </w:rPr>
      </w:pPr>
      <w:r w:rsidRPr="005C4CF6">
        <w:rPr>
          <w:rFonts w:ascii="Arial" w:hAnsi="Arial" w:cs="Arial"/>
          <w:sz w:val="24"/>
          <w:szCs w:val="24"/>
        </w:rPr>
        <w:t xml:space="preserve">The first stage in this process </w:t>
      </w:r>
      <w:r w:rsidR="001D2475">
        <w:rPr>
          <w:rFonts w:ascii="Arial" w:hAnsi="Arial" w:cs="Arial"/>
          <w:sz w:val="24"/>
          <w:szCs w:val="24"/>
        </w:rPr>
        <w:t xml:space="preserve">required by the 1949 Act </w:t>
      </w:r>
      <w:r w:rsidR="00226640" w:rsidRPr="005C4CF6">
        <w:rPr>
          <w:rFonts w:ascii="Arial" w:hAnsi="Arial" w:cs="Arial"/>
          <w:sz w:val="24"/>
          <w:szCs w:val="24"/>
        </w:rPr>
        <w:t xml:space="preserve">began with a </w:t>
      </w:r>
      <w:r w:rsidRPr="005C4CF6">
        <w:rPr>
          <w:rFonts w:ascii="Arial" w:hAnsi="Arial" w:cs="Arial"/>
          <w:sz w:val="24"/>
          <w:szCs w:val="24"/>
        </w:rPr>
        <w:t xml:space="preserve">survey carried out by local people. In this case </w:t>
      </w:r>
      <w:r w:rsidR="001D2475">
        <w:rPr>
          <w:rFonts w:ascii="Arial" w:hAnsi="Arial" w:cs="Arial"/>
          <w:sz w:val="24"/>
          <w:szCs w:val="24"/>
        </w:rPr>
        <w:t xml:space="preserve">evidence shows that </w:t>
      </w:r>
      <w:r w:rsidRPr="005C4CF6">
        <w:rPr>
          <w:rFonts w:ascii="Arial" w:hAnsi="Arial" w:cs="Arial"/>
          <w:sz w:val="24"/>
          <w:szCs w:val="24"/>
        </w:rPr>
        <w:t xml:space="preserve">Thompson </w:t>
      </w:r>
      <w:r w:rsidR="00226640" w:rsidRPr="005C4CF6">
        <w:rPr>
          <w:rFonts w:ascii="Arial" w:hAnsi="Arial" w:cs="Arial"/>
          <w:sz w:val="24"/>
          <w:szCs w:val="24"/>
        </w:rPr>
        <w:t>P</w:t>
      </w:r>
      <w:r w:rsidRPr="005C4CF6">
        <w:rPr>
          <w:rFonts w:ascii="Arial" w:hAnsi="Arial" w:cs="Arial"/>
          <w:sz w:val="24"/>
          <w:szCs w:val="24"/>
        </w:rPr>
        <w:t xml:space="preserve">arish Council recorded the Order route as a public footpath. </w:t>
      </w:r>
    </w:p>
    <w:p w14:paraId="387C8B24" w14:textId="77777777" w:rsidR="005646E6" w:rsidRDefault="0046418F" w:rsidP="005646E6">
      <w:pPr>
        <w:pStyle w:val="Style1"/>
        <w:numPr>
          <w:ilvl w:val="0"/>
          <w:numId w:val="23"/>
        </w:numPr>
        <w:rPr>
          <w:rFonts w:ascii="Arial" w:hAnsi="Arial" w:cs="Arial"/>
          <w:sz w:val="24"/>
          <w:szCs w:val="24"/>
        </w:rPr>
      </w:pPr>
      <w:r w:rsidRPr="005C4CF6">
        <w:rPr>
          <w:rFonts w:ascii="Arial" w:hAnsi="Arial" w:cs="Arial"/>
          <w:sz w:val="24"/>
          <w:szCs w:val="24"/>
        </w:rPr>
        <w:t>Th</w:t>
      </w:r>
      <w:r w:rsidR="005C4CF6" w:rsidRPr="005C4CF6">
        <w:rPr>
          <w:rFonts w:ascii="Arial" w:hAnsi="Arial" w:cs="Arial"/>
          <w:sz w:val="24"/>
          <w:szCs w:val="24"/>
        </w:rPr>
        <w:t>e</w:t>
      </w:r>
      <w:r w:rsidRPr="005C4CF6">
        <w:rPr>
          <w:rFonts w:ascii="Arial" w:hAnsi="Arial" w:cs="Arial"/>
          <w:sz w:val="24"/>
          <w:szCs w:val="24"/>
        </w:rPr>
        <w:t xml:space="preserve"> claimed route (star</w:t>
      </w:r>
      <w:r w:rsidR="005C4CF6">
        <w:rPr>
          <w:rFonts w:ascii="Arial" w:hAnsi="Arial" w:cs="Arial"/>
          <w:sz w:val="24"/>
          <w:szCs w:val="24"/>
        </w:rPr>
        <w:t>t</w:t>
      </w:r>
      <w:r w:rsidRPr="005C4CF6">
        <w:rPr>
          <w:rFonts w:ascii="Arial" w:hAnsi="Arial" w:cs="Arial"/>
          <w:sz w:val="24"/>
          <w:szCs w:val="24"/>
        </w:rPr>
        <w:t>ing from a point east of point A</w:t>
      </w:r>
      <w:r w:rsidR="005646E6" w:rsidRPr="005C4CF6">
        <w:rPr>
          <w:rFonts w:ascii="Arial" w:hAnsi="Arial" w:cs="Arial"/>
          <w:sz w:val="24"/>
          <w:szCs w:val="24"/>
        </w:rPr>
        <w:t xml:space="preserve"> and leading to G</w:t>
      </w:r>
      <w:r w:rsidRPr="005C4CF6">
        <w:rPr>
          <w:rFonts w:ascii="Arial" w:hAnsi="Arial" w:cs="Arial"/>
          <w:sz w:val="24"/>
          <w:szCs w:val="24"/>
        </w:rPr>
        <w:t>)</w:t>
      </w:r>
      <w:r w:rsidR="005646E6" w:rsidRPr="005C4CF6">
        <w:rPr>
          <w:rFonts w:ascii="Arial" w:hAnsi="Arial" w:cs="Arial"/>
          <w:sz w:val="24"/>
          <w:szCs w:val="24"/>
        </w:rPr>
        <w:t xml:space="preserve"> was</w:t>
      </w:r>
      <w:r w:rsidR="005C4CF6">
        <w:rPr>
          <w:rFonts w:ascii="Arial" w:hAnsi="Arial" w:cs="Arial"/>
          <w:sz w:val="24"/>
          <w:szCs w:val="24"/>
        </w:rPr>
        <w:t xml:space="preserve"> then </w:t>
      </w:r>
      <w:r w:rsidR="005646E6">
        <w:rPr>
          <w:rFonts w:ascii="Arial" w:hAnsi="Arial" w:cs="Arial"/>
          <w:sz w:val="24"/>
          <w:szCs w:val="24"/>
        </w:rPr>
        <w:t>included on the draft definitive map a</w:t>
      </w:r>
      <w:r w:rsidR="00882690" w:rsidRPr="00295053">
        <w:rPr>
          <w:rFonts w:ascii="Arial" w:hAnsi="Arial" w:cs="Arial"/>
          <w:sz w:val="24"/>
          <w:szCs w:val="24"/>
        </w:rPr>
        <w:t xml:space="preserve">s </w:t>
      </w:r>
      <w:r w:rsidR="00623E95" w:rsidRPr="00295053">
        <w:rPr>
          <w:rFonts w:ascii="Arial" w:hAnsi="Arial" w:cs="Arial"/>
          <w:sz w:val="24"/>
          <w:szCs w:val="24"/>
        </w:rPr>
        <w:t xml:space="preserve">Thompson </w:t>
      </w:r>
      <w:r w:rsidR="00882690" w:rsidRPr="00295053">
        <w:rPr>
          <w:rFonts w:ascii="Arial" w:hAnsi="Arial" w:cs="Arial"/>
          <w:sz w:val="24"/>
          <w:szCs w:val="24"/>
        </w:rPr>
        <w:t>F</w:t>
      </w:r>
      <w:r w:rsidR="005646E6">
        <w:rPr>
          <w:rFonts w:ascii="Arial" w:hAnsi="Arial" w:cs="Arial"/>
          <w:sz w:val="24"/>
          <w:szCs w:val="24"/>
        </w:rPr>
        <w:t>ootpath</w:t>
      </w:r>
      <w:r w:rsidR="00882690" w:rsidRPr="00295053">
        <w:rPr>
          <w:rFonts w:ascii="Arial" w:hAnsi="Arial" w:cs="Arial"/>
          <w:sz w:val="24"/>
          <w:szCs w:val="24"/>
        </w:rPr>
        <w:t xml:space="preserve"> No 1</w:t>
      </w:r>
      <w:r w:rsidR="005646E6">
        <w:rPr>
          <w:rFonts w:ascii="Arial" w:hAnsi="Arial" w:cs="Arial"/>
          <w:sz w:val="24"/>
          <w:szCs w:val="24"/>
        </w:rPr>
        <w:t>. The copy now available shows a hand-written pencil note “</w:t>
      </w:r>
      <w:r w:rsidR="005646E6" w:rsidRPr="005A2A60">
        <w:rPr>
          <w:rFonts w:ascii="Arial" w:hAnsi="Arial" w:cs="Arial"/>
          <w:i/>
          <w:iCs/>
          <w:sz w:val="24"/>
          <w:szCs w:val="24"/>
        </w:rPr>
        <w:t>U/C Road</w:t>
      </w:r>
      <w:r w:rsidR="005A2A60">
        <w:rPr>
          <w:rFonts w:ascii="Arial" w:hAnsi="Arial" w:cs="Arial"/>
          <w:sz w:val="24"/>
          <w:szCs w:val="24"/>
        </w:rPr>
        <w:t>” alongside the path</w:t>
      </w:r>
      <w:r w:rsidR="005646E6">
        <w:rPr>
          <w:rFonts w:ascii="Arial" w:hAnsi="Arial" w:cs="Arial"/>
          <w:sz w:val="24"/>
          <w:szCs w:val="24"/>
        </w:rPr>
        <w:t>.</w:t>
      </w:r>
    </w:p>
    <w:p w14:paraId="1CF2B4EE" w14:textId="77777777" w:rsidR="005646E6" w:rsidRDefault="005646E6" w:rsidP="005646E6">
      <w:pPr>
        <w:pStyle w:val="Style1"/>
        <w:numPr>
          <w:ilvl w:val="0"/>
          <w:numId w:val="23"/>
        </w:numPr>
        <w:rPr>
          <w:rFonts w:ascii="Arial" w:hAnsi="Arial" w:cs="Arial"/>
          <w:sz w:val="24"/>
          <w:szCs w:val="24"/>
        </w:rPr>
      </w:pPr>
      <w:r>
        <w:rPr>
          <w:rFonts w:ascii="Arial" w:hAnsi="Arial" w:cs="Arial"/>
          <w:sz w:val="24"/>
          <w:szCs w:val="24"/>
        </w:rPr>
        <w:t xml:space="preserve">One might speculate that NCC highways officers discovered that the route had been omitted from the ‘handover maps’ </w:t>
      </w:r>
      <w:r w:rsidR="00226640">
        <w:rPr>
          <w:rFonts w:ascii="Arial" w:hAnsi="Arial" w:cs="Arial"/>
          <w:sz w:val="24"/>
          <w:szCs w:val="24"/>
        </w:rPr>
        <w:t xml:space="preserve">yet, </w:t>
      </w:r>
      <w:r>
        <w:rPr>
          <w:rFonts w:ascii="Arial" w:hAnsi="Arial" w:cs="Arial"/>
          <w:sz w:val="24"/>
          <w:szCs w:val="24"/>
        </w:rPr>
        <w:t>in 1949</w:t>
      </w:r>
      <w:r w:rsidR="00226640">
        <w:rPr>
          <w:rFonts w:ascii="Arial" w:hAnsi="Arial" w:cs="Arial"/>
          <w:sz w:val="24"/>
          <w:szCs w:val="24"/>
        </w:rPr>
        <w:t>,</w:t>
      </w:r>
      <w:r>
        <w:rPr>
          <w:rFonts w:ascii="Arial" w:hAnsi="Arial" w:cs="Arial"/>
          <w:sz w:val="24"/>
          <w:szCs w:val="24"/>
        </w:rPr>
        <w:t xml:space="preserve"> </w:t>
      </w:r>
      <w:r w:rsidR="00226640">
        <w:rPr>
          <w:rFonts w:ascii="Arial" w:hAnsi="Arial" w:cs="Arial"/>
          <w:sz w:val="24"/>
          <w:szCs w:val="24"/>
        </w:rPr>
        <w:t xml:space="preserve">had been </w:t>
      </w:r>
      <w:r>
        <w:rPr>
          <w:rFonts w:ascii="Arial" w:hAnsi="Arial" w:cs="Arial"/>
          <w:sz w:val="24"/>
          <w:szCs w:val="24"/>
        </w:rPr>
        <w:t xml:space="preserve">accepted as being publicly maintainable, thus assuming this to be a vehicular road. </w:t>
      </w:r>
    </w:p>
    <w:p w14:paraId="2613C190" w14:textId="77777777" w:rsidR="00F948A3" w:rsidRDefault="00F948A3" w:rsidP="003A4185">
      <w:pPr>
        <w:pStyle w:val="Style1"/>
        <w:numPr>
          <w:ilvl w:val="0"/>
          <w:numId w:val="23"/>
        </w:numPr>
        <w:rPr>
          <w:rFonts w:ascii="Arial" w:hAnsi="Arial" w:cs="Arial"/>
          <w:sz w:val="24"/>
          <w:szCs w:val="24"/>
        </w:rPr>
      </w:pPr>
      <w:r w:rsidRPr="00F948A3">
        <w:rPr>
          <w:rFonts w:ascii="Arial" w:hAnsi="Arial" w:cs="Arial"/>
          <w:sz w:val="24"/>
          <w:szCs w:val="24"/>
        </w:rPr>
        <w:t xml:space="preserve">Nevertheless, the footpath was carried forward to the next stage, and </w:t>
      </w:r>
      <w:r w:rsidR="00226640">
        <w:rPr>
          <w:rFonts w:ascii="Arial" w:hAnsi="Arial" w:cs="Arial"/>
          <w:sz w:val="24"/>
          <w:szCs w:val="24"/>
        </w:rPr>
        <w:t xml:space="preserve">was </w:t>
      </w:r>
      <w:r w:rsidRPr="00F948A3">
        <w:rPr>
          <w:rFonts w:ascii="Arial" w:hAnsi="Arial" w:cs="Arial"/>
          <w:sz w:val="24"/>
          <w:szCs w:val="24"/>
        </w:rPr>
        <w:t>included on the</w:t>
      </w:r>
      <w:r w:rsidR="00882690" w:rsidRPr="00F948A3">
        <w:rPr>
          <w:rFonts w:ascii="Arial" w:hAnsi="Arial" w:cs="Arial"/>
          <w:sz w:val="24"/>
          <w:szCs w:val="24"/>
        </w:rPr>
        <w:t xml:space="preserve"> provisional definitive map</w:t>
      </w:r>
      <w:r w:rsidRPr="00F948A3">
        <w:rPr>
          <w:rFonts w:ascii="Arial" w:hAnsi="Arial" w:cs="Arial"/>
          <w:sz w:val="24"/>
          <w:szCs w:val="24"/>
        </w:rPr>
        <w:t xml:space="preserve">, again as a footpath (not as a ‘Road Used as Public Path’ which might have been expected for </w:t>
      </w:r>
      <w:r w:rsidR="00AF6A30">
        <w:rPr>
          <w:rFonts w:ascii="Arial" w:hAnsi="Arial" w:cs="Arial"/>
          <w:sz w:val="24"/>
          <w:szCs w:val="24"/>
        </w:rPr>
        <w:t xml:space="preserve">a </w:t>
      </w:r>
      <w:r w:rsidRPr="00F948A3">
        <w:rPr>
          <w:rFonts w:ascii="Arial" w:hAnsi="Arial" w:cs="Arial"/>
          <w:sz w:val="24"/>
          <w:szCs w:val="24"/>
        </w:rPr>
        <w:t>route believed to be a ‘soft road’ carriageway.) However</w:t>
      </w:r>
      <w:r w:rsidR="00226640">
        <w:rPr>
          <w:rFonts w:ascii="Arial" w:hAnsi="Arial" w:cs="Arial"/>
          <w:sz w:val="24"/>
          <w:szCs w:val="24"/>
        </w:rPr>
        <w:t>,</w:t>
      </w:r>
      <w:r w:rsidRPr="00F948A3">
        <w:rPr>
          <w:rFonts w:ascii="Arial" w:hAnsi="Arial" w:cs="Arial"/>
          <w:sz w:val="24"/>
          <w:szCs w:val="24"/>
        </w:rPr>
        <w:t xml:space="preserve"> </w:t>
      </w:r>
      <w:r w:rsidR="00397DE5">
        <w:rPr>
          <w:rFonts w:ascii="Arial" w:hAnsi="Arial" w:cs="Arial"/>
          <w:sz w:val="24"/>
          <w:szCs w:val="24"/>
        </w:rPr>
        <w:t xml:space="preserve">on </w:t>
      </w:r>
      <w:r w:rsidRPr="00F948A3">
        <w:rPr>
          <w:rFonts w:ascii="Arial" w:hAnsi="Arial" w:cs="Arial"/>
          <w:sz w:val="24"/>
          <w:szCs w:val="24"/>
        </w:rPr>
        <w:t>the copy of this map</w:t>
      </w:r>
      <w:r w:rsidR="00397DE5">
        <w:rPr>
          <w:rFonts w:ascii="Arial" w:hAnsi="Arial" w:cs="Arial"/>
          <w:sz w:val="24"/>
          <w:szCs w:val="24"/>
        </w:rPr>
        <w:t>,</w:t>
      </w:r>
      <w:r w:rsidRPr="00F948A3">
        <w:rPr>
          <w:rFonts w:ascii="Arial" w:hAnsi="Arial" w:cs="Arial"/>
          <w:sz w:val="24"/>
          <w:szCs w:val="24"/>
        </w:rPr>
        <w:t xml:space="preserve"> </w:t>
      </w:r>
      <w:r w:rsidR="00226640" w:rsidRPr="00F948A3">
        <w:rPr>
          <w:rFonts w:ascii="Arial" w:hAnsi="Arial" w:cs="Arial"/>
          <w:sz w:val="24"/>
          <w:szCs w:val="24"/>
        </w:rPr>
        <w:t xml:space="preserve">the </w:t>
      </w:r>
      <w:r w:rsidR="00226640">
        <w:rPr>
          <w:rFonts w:ascii="Arial" w:hAnsi="Arial" w:cs="Arial"/>
          <w:sz w:val="24"/>
          <w:szCs w:val="24"/>
        </w:rPr>
        <w:t>solid</w:t>
      </w:r>
      <w:r w:rsidR="00226640" w:rsidRPr="00F948A3">
        <w:rPr>
          <w:rFonts w:ascii="Arial" w:hAnsi="Arial" w:cs="Arial"/>
          <w:sz w:val="24"/>
          <w:szCs w:val="24"/>
        </w:rPr>
        <w:t xml:space="preserve"> line denoting the footpath </w:t>
      </w:r>
      <w:r w:rsidR="00226640">
        <w:rPr>
          <w:rFonts w:ascii="Arial" w:hAnsi="Arial" w:cs="Arial"/>
          <w:sz w:val="24"/>
          <w:szCs w:val="24"/>
        </w:rPr>
        <w:t xml:space="preserve">has </w:t>
      </w:r>
      <w:r w:rsidRPr="00F948A3">
        <w:rPr>
          <w:rFonts w:ascii="Arial" w:hAnsi="Arial" w:cs="Arial"/>
          <w:sz w:val="24"/>
          <w:szCs w:val="24"/>
        </w:rPr>
        <w:t xml:space="preserve">red crosses </w:t>
      </w:r>
      <w:r>
        <w:rPr>
          <w:rFonts w:ascii="Arial" w:hAnsi="Arial" w:cs="Arial"/>
          <w:sz w:val="24"/>
          <w:szCs w:val="24"/>
        </w:rPr>
        <w:t xml:space="preserve">hand-written </w:t>
      </w:r>
      <w:r w:rsidRPr="00F948A3">
        <w:rPr>
          <w:rFonts w:ascii="Arial" w:hAnsi="Arial" w:cs="Arial"/>
          <w:sz w:val="24"/>
          <w:szCs w:val="24"/>
        </w:rPr>
        <w:t>over</w:t>
      </w:r>
      <w:r w:rsidR="00226640">
        <w:rPr>
          <w:rFonts w:ascii="Arial" w:hAnsi="Arial" w:cs="Arial"/>
          <w:sz w:val="24"/>
          <w:szCs w:val="24"/>
        </w:rPr>
        <w:t xml:space="preserve"> it</w:t>
      </w:r>
      <w:r>
        <w:rPr>
          <w:rFonts w:ascii="Arial" w:hAnsi="Arial" w:cs="Arial"/>
          <w:sz w:val="24"/>
          <w:szCs w:val="24"/>
        </w:rPr>
        <w:t xml:space="preserve">. </w:t>
      </w:r>
    </w:p>
    <w:p w14:paraId="5EF58681" w14:textId="77777777" w:rsidR="004E3298" w:rsidRDefault="00F948A3" w:rsidP="002022E6">
      <w:pPr>
        <w:pStyle w:val="Style1"/>
        <w:numPr>
          <w:ilvl w:val="0"/>
          <w:numId w:val="23"/>
        </w:numPr>
        <w:rPr>
          <w:rFonts w:ascii="Arial" w:hAnsi="Arial" w:cs="Arial"/>
          <w:sz w:val="24"/>
          <w:szCs w:val="24"/>
        </w:rPr>
      </w:pPr>
      <w:r w:rsidRPr="004E3298">
        <w:rPr>
          <w:rFonts w:ascii="Arial" w:hAnsi="Arial" w:cs="Arial"/>
          <w:sz w:val="24"/>
          <w:szCs w:val="24"/>
        </w:rPr>
        <w:t>At the final stage, the definitive map and statement eventually deposited on 4 November 1964</w:t>
      </w:r>
      <w:r w:rsidR="00FF2C21" w:rsidRPr="004E3298">
        <w:rPr>
          <w:rFonts w:ascii="Arial" w:hAnsi="Arial" w:cs="Arial"/>
          <w:sz w:val="24"/>
          <w:szCs w:val="24"/>
        </w:rPr>
        <w:t xml:space="preserve"> did not show Footpath 1 at all</w:t>
      </w:r>
      <w:r w:rsidR="00226640" w:rsidRPr="004E3298">
        <w:rPr>
          <w:rFonts w:ascii="Arial" w:hAnsi="Arial" w:cs="Arial"/>
          <w:sz w:val="24"/>
          <w:szCs w:val="24"/>
        </w:rPr>
        <w:t xml:space="preserve"> although there is no related evidence to explain</w:t>
      </w:r>
      <w:r w:rsidR="00EE4B78" w:rsidRPr="004E3298">
        <w:rPr>
          <w:rFonts w:ascii="Arial" w:hAnsi="Arial" w:cs="Arial"/>
          <w:sz w:val="24"/>
          <w:szCs w:val="24"/>
        </w:rPr>
        <w:t xml:space="preserve"> this</w:t>
      </w:r>
      <w:r w:rsidR="00FF2C21" w:rsidRPr="004E3298">
        <w:rPr>
          <w:rFonts w:ascii="Arial" w:hAnsi="Arial" w:cs="Arial"/>
          <w:sz w:val="24"/>
          <w:szCs w:val="24"/>
        </w:rPr>
        <w:t xml:space="preserve">. </w:t>
      </w:r>
    </w:p>
    <w:p w14:paraId="0C35F0DD" w14:textId="77777777" w:rsidR="00966651" w:rsidRPr="004E3298" w:rsidRDefault="00966651" w:rsidP="002022E6">
      <w:pPr>
        <w:pStyle w:val="Style1"/>
        <w:numPr>
          <w:ilvl w:val="0"/>
          <w:numId w:val="23"/>
        </w:numPr>
        <w:rPr>
          <w:rFonts w:ascii="Arial" w:hAnsi="Arial" w:cs="Arial"/>
          <w:sz w:val="24"/>
          <w:szCs w:val="24"/>
        </w:rPr>
      </w:pPr>
      <w:r w:rsidRPr="004E3298">
        <w:rPr>
          <w:rFonts w:ascii="Arial" w:hAnsi="Arial" w:cs="Arial"/>
          <w:sz w:val="24"/>
          <w:szCs w:val="24"/>
        </w:rPr>
        <w:t xml:space="preserve">Despite its omission from the </w:t>
      </w:r>
      <w:r w:rsidR="00EE4B78" w:rsidRPr="004E3298">
        <w:rPr>
          <w:rFonts w:ascii="Arial" w:hAnsi="Arial" w:cs="Arial"/>
          <w:sz w:val="24"/>
          <w:szCs w:val="24"/>
        </w:rPr>
        <w:t xml:space="preserve">final </w:t>
      </w:r>
      <w:r w:rsidRPr="004E3298">
        <w:rPr>
          <w:rFonts w:ascii="Arial" w:hAnsi="Arial" w:cs="Arial"/>
          <w:sz w:val="24"/>
          <w:szCs w:val="24"/>
        </w:rPr>
        <w:t xml:space="preserve">definitive map, </w:t>
      </w:r>
      <w:r w:rsidR="005C6112" w:rsidRPr="004E3298">
        <w:rPr>
          <w:rFonts w:ascii="Arial" w:hAnsi="Arial" w:cs="Arial"/>
          <w:sz w:val="24"/>
          <w:szCs w:val="24"/>
        </w:rPr>
        <w:t xml:space="preserve">Footpath 1 remained in the draft, provisional and final versions of the definitive statement, described as “F.P.-Watton-Thetford Road to </w:t>
      </w:r>
      <w:proofErr w:type="spellStart"/>
      <w:r w:rsidR="005C6112" w:rsidRPr="004E3298">
        <w:rPr>
          <w:rFonts w:ascii="Arial" w:hAnsi="Arial" w:cs="Arial"/>
          <w:sz w:val="24"/>
          <w:szCs w:val="24"/>
        </w:rPr>
        <w:t>Pockthorpe</w:t>
      </w:r>
      <w:proofErr w:type="spellEnd"/>
      <w:r w:rsidR="00326262" w:rsidRPr="004E3298">
        <w:rPr>
          <w:rFonts w:ascii="Arial" w:hAnsi="Arial" w:cs="Arial"/>
          <w:sz w:val="24"/>
          <w:szCs w:val="24"/>
        </w:rPr>
        <w:t xml:space="preserve"> ()</w:t>
      </w:r>
      <w:r w:rsidR="005C6112" w:rsidRPr="004E3298">
        <w:rPr>
          <w:rFonts w:ascii="Arial" w:hAnsi="Arial" w:cs="Arial"/>
          <w:sz w:val="24"/>
          <w:szCs w:val="24"/>
        </w:rPr>
        <w:t xml:space="preserve">”.   </w:t>
      </w:r>
      <w:r w:rsidRPr="004E3298">
        <w:rPr>
          <w:rFonts w:ascii="Arial" w:hAnsi="Arial" w:cs="Arial"/>
          <w:sz w:val="24"/>
          <w:szCs w:val="24"/>
        </w:rPr>
        <w:t xml:space="preserve"> </w:t>
      </w:r>
    </w:p>
    <w:p w14:paraId="0C65F447" w14:textId="77777777" w:rsidR="004507EE" w:rsidRPr="004507EE" w:rsidRDefault="004507EE" w:rsidP="00597D49">
      <w:pPr>
        <w:pStyle w:val="Style1"/>
        <w:numPr>
          <w:ilvl w:val="0"/>
          <w:numId w:val="23"/>
        </w:numPr>
        <w:rPr>
          <w:rFonts w:ascii="Arial" w:hAnsi="Arial" w:cs="Arial"/>
          <w:sz w:val="24"/>
          <w:szCs w:val="24"/>
        </w:rPr>
      </w:pPr>
      <w:r w:rsidRPr="004507EE">
        <w:rPr>
          <w:rFonts w:ascii="Arial" w:hAnsi="Arial" w:cs="Arial"/>
          <w:sz w:val="24"/>
          <w:szCs w:val="24"/>
        </w:rPr>
        <w:lastRenderedPageBreak/>
        <w:t xml:space="preserve">The exact dates for the issue of these editions </w:t>
      </w:r>
      <w:r>
        <w:rPr>
          <w:rFonts w:ascii="Arial" w:hAnsi="Arial" w:cs="Arial"/>
          <w:sz w:val="24"/>
          <w:szCs w:val="24"/>
        </w:rPr>
        <w:t>are</w:t>
      </w:r>
      <w:r w:rsidRPr="004507EE">
        <w:rPr>
          <w:rFonts w:ascii="Arial" w:hAnsi="Arial" w:cs="Arial"/>
          <w:sz w:val="24"/>
          <w:szCs w:val="24"/>
        </w:rPr>
        <w:t xml:space="preserve"> not entirely clear. </w:t>
      </w:r>
      <w:r w:rsidR="00654554" w:rsidRPr="004507EE">
        <w:rPr>
          <w:rFonts w:ascii="Arial" w:hAnsi="Arial" w:cs="Arial"/>
          <w:sz w:val="24"/>
          <w:szCs w:val="24"/>
        </w:rPr>
        <w:t xml:space="preserve">NCC has stated that the draft statement was produced in November 1957, the provisional in March 1961 and the final </w:t>
      </w:r>
      <w:r w:rsidRPr="004507EE">
        <w:rPr>
          <w:rFonts w:ascii="Arial" w:hAnsi="Arial" w:cs="Arial"/>
          <w:sz w:val="24"/>
          <w:szCs w:val="24"/>
        </w:rPr>
        <w:t xml:space="preserve">version </w:t>
      </w:r>
      <w:r w:rsidR="00654554" w:rsidRPr="004507EE">
        <w:rPr>
          <w:rFonts w:ascii="Arial" w:hAnsi="Arial" w:cs="Arial"/>
          <w:sz w:val="24"/>
          <w:szCs w:val="24"/>
        </w:rPr>
        <w:t xml:space="preserve">in 1966. </w:t>
      </w:r>
      <w:r w:rsidRPr="004507EE">
        <w:rPr>
          <w:rFonts w:ascii="Arial" w:hAnsi="Arial" w:cs="Arial"/>
          <w:sz w:val="24"/>
          <w:szCs w:val="24"/>
        </w:rPr>
        <w:t>However</w:t>
      </w:r>
      <w:r>
        <w:rPr>
          <w:rFonts w:ascii="Arial" w:hAnsi="Arial" w:cs="Arial"/>
          <w:sz w:val="24"/>
          <w:szCs w:val="24"/>
        </w:rPr>
        <w:t>,</w:t>
      </w:r>
      <w:r w:rsidRPr="004507EE">
        <w:rPr>
          <w:rFonts w:ascii="Arial" w:hAnsi="Arial" w:cs="Arial"/>
          <w:sz w:val="24"/>
          <w:szCs w:val="24"/>
        </w:rPr>
        <w:t xml:space="preserve"> </w:t>
      </w:r>
      <w:r w:rsidR="00654554" w:rsidRPr="004507EE">
        <w:rPr>
          <w:rFonts w:ascii="Arial" w:hAnsi="Arial" w:cs="Arial"/>
          <w:sz w:val="24"/>
          <w:szCs w:val="24"/>
        </w:rPr>
        <w:t>the RA submitted a copy of the press notice for the deposit of the final definitive map and statement on 4 November 1964.</w:t>
      </w:r>
      <w:r>
        <w:rPr>
          <w:rFonts w:ascii="Arial" w:hAnsi="Arial" w:cs="Arial"/>
          <w:sz w:val="24"/>
          <w:szCs w:val="24"/>
        </w:rPr>
        <w:t xml:space="preserve"> Also doubtful is the relevant date of the definitive record which the statement appears to note as 9 November 1957. </w:t>
      </w:r>
      <w:r w:rsidR="00654554" w:rsidRPr="004507EE">
        <w:rPr>
          <w:rFonts w:ascii="Arial" w:hAnsi="Arial" w:cs="Arial"/>
          <w:sz w:val="24"/>
          <w:szCs w:val="24"/>
        </w:rPr>
        <w:t xml:space="preserve"> </w:t>
      </w:r>
    </w:p>
    <w:p w14:paraId="3E58FECA" w14:textId="77777777" w:rsidR="00966651" w:rsidRPr="004507EE" w:rsidRDefault="00654554" w:rsidP="00597D49">
      <w:pPr>
        <w:pStyle w:val="Style1"/>
        <w:numPr>
          <w:ilvl w:val="0"/>
          <w:numId w:val="23"/>
        </w:numPr>
        <w:rPr>
          <w:rFonts w:ascii="Arial" w:hAnsi="Arial" w:cs="Arial"/>
          <w:sz w:val="24"/>
          <w:szCs w:val="24"/>
        </w:rPr>
      </w:pPr>
      <w:r w:rsidRPr="004507EE">
        <w:rPr>
          <w:rFonts w:ascii="Arial" w:hAnsi="Arial" w:cs="Arial"/>
          <w:sz w:val="24"/>
          <w:szCs w:val="24"/>
        </w:rPr>
        <w:t xml:space="preserve">Whilst I have </w:t>
      </w:r>
      <w:r w:rsidR="00397DE5">
        <w:rPr>
          <w:rFonts w:ascii="Arial" w:hAnsi="Arial" w:cs="Arial"/>
          <w:sz w:val="24"/>
          <w:szCs w:val="24"/>
        </w:rPr>
        <w:t xml:space="preserve">some </w:t>
      </w:r>
      <w:r w:rsidRPr="004507EE">
        <w:rPr>
          <w:rFonts w:ascii="Arial" w:hAnsi="Arial" w:cs="Arial"/>
          <w:sz w:val="24"/>
          <w:szCs w:val="24"/>
        </w:rPr>
        <w:t xml:space="preserve">sympathy for Mr Malyon facing the task of piecing together apparently disparate records to make sense of the process, the </w:t>
      </w:r>
      <w:r w:rsidR="004507EE">
        <w:rPr>
          <w:rFonts w:ascii="Arial" w:hAnsi="Arial" w:cs="Arial"/>
          <w:sz w:val="24"/>
          <w:szCs w:val="24"/>
        </w:rPr>
        <w:t xml:space="preserve">muddle </w:t>
      </w:r>
      <w:r w:rsidRPr="004507EE">
        <w:rPr>
          <w:rFonts w:ascii="Arial" w:hAnsi="Arial" w:cs="Arial"/>
          <w:sz w:val="24"/>
          <w:szCs w:val="24"/>
        </w:rPr>
        <w:t>does</w:t>
      </w:r>
      <w:r w:rsidR="004507EE">
        <w:rPr>
          <w:rFonts w:ascii="Arial" w:hAnsi="Arial" w:cs="Arial"/>
          <w:sz w:val="24"/>
          <w:szCs w:val="24"/>
        </w:rPr>
        <w:t xml:space="preserve"> </w:t>
      </w:r>
      <w:r w:rsidRPr="004507EE">
        <w:rPr>
          <w:rFonts w:ascii="Arial" w:hAnsi="Arial" w:cs="Arial"/>
          <w:sz w:val="24"/>
          <w:szCs w:val="24"/>
        </w:rPr>
        <w:t>n</w:t>
      </w:r>
      <w:r w:rsidR="004507EE">
        <w:rPr>
          <w:rFonts w:ascii="Arial" w:hAnsi="Arial" w:cs="Arial"/>
          <w:sz w:val="24"/>
          <w:szCs w:val="24"/>
        </w:rPr>
        <w:t>o</w:t>
      </w:r>
      <w:r w:rsidRPr="004507EE">
        <w:rPr>
          <w:rFonts w:ascii="Arial" w:hAnsi="Arial" w:cs="Arial"/>
          <w:sz w:val="24"/>
          <w:szCs w:val="24"/>
        </w:rPr>
        <w:t xml:space="preserve">t inspire confidence in NCC’s </w:t>
      </w:r>
      <w:r w:rsidR="004507EE">
        <w:rPr>
          <w:rFonts w:ascii="Arial" w:hAnsi="Arial" w:cs="Arial"/>
          <w:sz w:val="24"/>
          <w:szCs w:val="24"/>
        </w:rPr>
        <w:t xml:space="preserve">past </w:t>
      </w:r>
      <w:r w:rsidRPr="004507EE">
        <w:rPr>
          <w:rFonts w:ascii="Arial" w:hAnsi="Arial" w:cs="Arial"/>
          <w:sz w:val="24"/>
          <w:szCs w:val="24"/>
        </w:rPr>
        <w:t>administration</w:t>
      </w:r>
      <w:r w:rsidR="004507EE">
        <w:rPr>
          <w:rFonts w:ascii="Arial" w:hAnsi="Arial" w:cs="Arial"/>
          <w:sz w:val="24"/>
          <w:szCs w:val="24"/>
        </w:rPr>
        <w:t>.</w:t>
      </w:r>
    </w:p>
    <w:p w14:paraId="773371A8" w14:textId="77777777" w:rsidR="00FF2C21" w:rsidRDefault="00FF2C21" w:rsidP="003A4185">
      <w:pPr>
        <w:pStyle w:val="Style1"/>
        <w:numPr>
          <w:ilvl w:val="0"/>
          <w:numId w:val="23"/>
        </w:numPr>
        <w:rPr>
          <w:rFonts w:ascii="Arial" w:hAnsi="Arial" w:cs="Arial"/>
          <w:sz w:val="24"/>
          <w:szCs w:val="24"/>
        </w:rPr>
      </w:pPr>
      <w:r>
        <w:rPr>
          <w:rFonts w:ascii="Arial" w:hAnsi="Arial" w:cs="Arial"/>
          <w:sz w:val="24"/>
          <w:szCs w:val="24"/>
        </w:rPr>
        <w:t>There is no additional material in the form of correspondence from case files or minutes of meetings to shed further light on this process other than in the minutes of meetings of Thompson Parish Council. These record the start of the process in 1949 with local representatives being appointed to survey 5 local paths including “</w:t>
      </w:r>
      <w:r w:rsidRPr="001156D9">
        <w:rPr>
          <w:rFonts w:ascii="Arial" w:hAnsi="Arial" w:cs="Arial"/>
          <w:i/>
          <w:iCs/>
          <w:sz w:val="24"/>
          <w:szCs w:val="24"/>
        </w:rPr>
        <w:t>Brick Yard Footpath</w:t>
      </w:r>
      <w:r>
        <w:rPr>
          <w:rFonts w:ascii="Arial" w:hAnsi="Arial" w:cs="Arial"/>
          <w:sz w:val="24"/>
          <w:szCs w:val="24"/>
        </w:rPr>
        <w:t xml:space="preserve">” and in 1953 </w:t>
      </w:r>
      <w:r w:rsidR="00937BF6">
        <w:rPr>
          <w:rFonts w:ascii="Arial" w:hAnsi="Arial" w:cs="Arial"/>
          <w:sz w:val="24"/>
          <w:szCs w:val="24"/>
        </w:rPr>
        <w:t>confirming they had “</w:t>
      </w:r>
      <w:r w:rsidR="00937BF6" w:rsidRPr="001156D9">
        <w:rPr>
          <w:rFonts w:ascii="Arial" w:hAnsi="Arial" w:cs="Arial"/>
          <w:i/>
          <w:iCs/>
          <w:sz w:val="24"/>
          <w:szCs w:val="24"/>
        </w:rPr>
        <w:t>done all they could with the footpaths (and) map</w:t>
      </w:r>
      <w:r w:rsidR="00937BF6">
        <w:rPr>
          <w:rFonts w:ascii="Arial" w:hAnsi="Arial" w:cs="Arial"/>
          <w:sz w:val="24"/>
          <w:szCs w:val="24"/>
        </w:rPr>
        <w:t>”.</w:t>
      </w:r>
    </w:p>
    <w:p w14:paraId="0B9C37EA" w14:textId="77777777" w:rsidR="00EE4B78" w:rsidRDefault="00EE4B78" w:rsidP="00966651">
      <w:pPr>
        <w:pStyle w:val="Style1"/>
        <w:numPr>
          <w:ilvl w:val="0"/>
          <w:numId w:val="23"/>
        </w:numPr>
        <w:rPr>
          <w:rFonts w:ascii="Arial" w:hAnsi="Arial" w:cs="Arial"/>
          <w:sz w:val="24"/>
          <w:szCs w:val="24"/>
        </w:rPr>
      </w:pPr>
      <w:r>
        <w:rPr>
          <w:rFonts w:ascii="Arial" w:hAnsi="Arial" w:cs="Arial"/>
          <w:sz w:val="24"/>
          <w:szCs w:val="24"/>
        </w:rPr>
        <w:t xml:space="preserve">Subsequent reviews of the definitive map have been mentioned, including one in 1983 under the Wildlife and Countryside Act 1981 but there is nothing to indicate consolidation of later editions. It therefore appears that the definitive map and statement published in 1964 (or </w:t>
      </w:r>
      <w:r w:rsidR="000B6C96">
        <w:rPr>
          <w:rFonts w:ascii="Arial" w:hAnsi="Arial" w:cs="Arial"/>
          <w:sz w:val="24"/>
          <w:szCs w:val="24"/>
        </w:rPr>
        <w:t>1</w:t>
      </w:r>
      <w:r>
        <w:rPr>
          <w:rFonts w:ascii="Arial" w:hAnsi="Arial" w:cs="Arial"/>
          <w:sz w:val="24"/>
          <w:szCs w:val="24"/>
        </w:rPr>
        <w:t xml:space="preserve">966) is still the current record. </w:t>
      </w:r>
    </w:p>
    <w:p w14:paraId="0319C57B" w14:textId="77777777" w:rsidR="00654554" w:rsidRDefault="00654554" w:rsidP="00966651">
      <w:pPr>
        <w:pStyle w:val="Style1"/>
        <w:numPr>
          <w:ilvl w:val="0"/>
          <w:numId w:val="23"/>
        </w:numPr>
        <w:rPr>
          <w:rFonts w:ascii="Arial" w:hAnsi="Arial" w:cs="Arial"/>
          <w:sz w:val="24"/>
          <w:szCs w:val="24"/>
        </w:rPr>
      </w:pPr>
      <w:r>
        <w:rPr>
          <w:rFonts w:ascii="Arial" w:hAnsi="Arial" w:cs="Arial"/>
          <w:sz w:val="24"/>
          <w:szCs w:val="24"/>
        </w:rPr>
        <w:t xml:space="preserve">The only firm conclusion I can draw from this process is that in the early 1950s local people believed there to be a public right of way </w:t>
      </w:r>
      <w:r w:rsidRPr="0021520E">
        <w:rPr>
          <w:rFonts w:ascii="Arial" w:hAnsi="Arial" w:cs="Arial"/>
          <w:b/>
          <w:bCs/>
          <w:sz w:val="24"/>
          <w:szCs w:val="24"/>
        </w:rPr>
        <w:t>on foot</w:t>
      </w:r>
      <w:r>
        <w:rPr>
          <w:rFonts w:ascii="Arial" w:hAnsi="Arial" w:cs="Arial"/>
          <w:sz w:val="24"/>
          <w:szCs w:val="24"/>
        </w:rPr>
        <w:t xml:space="preserve"> from the end of </w:t>
      </w:r>
      <w:proofErr w:type="spellStart"/>
      <w:r>
        <w:rPr>
          <w:rFonts w:ascii="Arial" w:hAnsi="Arial" w:cs="Arial"/>
          <w:sz w:val="24"/>
          <w:szCs w:val="24"/>
        </w:rPr>
        <w:t>Pockthorpe</w:t>
      </w:r>
      <w:proofErr w:type="spellEnd"/>
      <w:r>
        <w:rPr>
          <w:rFonts w:ascii="Arial" w:hAnsi="Arial" w:cs="Arial"/>
          <w:sz w:val="24"/>
          <w:szCs w:val="24"/>
        </w:rPr>
        <w:t xml:space="preserve"> Lane via the old brick works to Sparrow Hill. The reasons for its removal from the </w:t>
      </w:r>
      <w:r w:rsidR="0021520E">
        <w:rPr>
          <w:rFonts w:ascii="Arial" w:hAnsi="Arial" w:cs="Arial"/>
          <w:sz w:val="24"/>
          <w:szCs w:val="24"/>
        </w:rPr>
        <w:t xml:space="preserve">final definitive map </w:t>
      </w:r>
      <w:r>
        <w:rPr>
          <w:rFonts w:ascii="Arial" w:hAnsi="Arial" w:cs="Arial"/>
          <w:sz w:val="24"/>
          <w:szCs w:val="24"/>
        </w:rPr>
        <w:t xml:space="preserve">are a matter of speculation since there is no evidence to explain it. </w:t>
      </w:r>
      <w:r w:rsidR="0021520E">
        <w:rPr>
          <w:rFonts w:ascii="Arial" w:hAnsi="Arial" w:cs="Arial"/>
          <w:sz w:val="24"/>
          <w:szCs w:val="24"/>
        </w:rPr>
        <w:t>However</w:t>
      </w:r>
      <w:r w:rsidR="00E534E3">
        <w:rPr>
          <w:rFonts w:ascii="Arial" w:hAnsi="Arial" w:cs="Arial"/>
          <w:sz w:val="24"/>
          <w:szCs w:val="24"/>
        </w:rPr>
        <w:t>,</w:t>
      </w:r>
      <w:r w:rsidR="0021520E">
        <w:rPr>
          <w:rFonts w:ascii="Arial" w:hAnsi="Arial" w:cs="Arial"/>
          <w:sz w:val="24"/>
          <w:szCs w:val="24"/>
        </w:rPr>
        <w:t xml:space="preserve"> the most likely reason s</w:t>
      </w:r>
      <w:r w:rsidR="00C847CB">
        <w:rPr>
          <w:rFonts w:ascii="Arial" w:hAnsi="Arial" w:cs="Arial"/>
          <w:sz w:val="24"/>
          <w:szCs w:val="24"/>
        </w:rPr>
        <w:t>eems to be</w:t>
      </w:r>
      <w:r w:rsidR="0021520E">
        <w:rPr>
          <w:rFonts w:ascii="Arial" w:hAnsi="Arial" w:cs="Arial"/>
          <w:sz w:val="24"/>
          <w:szCs w:val="24"/>
        </w:rPr>
        <w:t xml:space="preserve"> </w:t>
      </w:r>
      <w:r w:rsidR="00E534E3">
        <w:rPr>
          <w:rFonts w:ascii="Arial" w:hAnsi="Arial" w:cs="Arial"/>
          <w:sz w:val="24"/>
          <w:szCs w:val="24"/>
        </w:rPr>
        <w:t xml:space="preserve">that it was already </w:t>
      </w:r>
      <w:r w:rsidR="003422A4">
        <w:rPr>
          <w:rFonts w:ascii="Arial" w:hAnsi="Arial" w:cs="Arial"/>
          <w:sz w:val="24"/>
          <w:szCs w:val="24"/>
        </w:rPr>
        <w:t xml:space="preserve">categorised </w:t>
      </w:r>
      <w:r w:rsidR="00E534E3">
        <w:rPr>
          <w:rFonts w:ascii="Arial" w:hAnsi="Arial" w:cs="Arial"/>
          <w:sz w:val="24"/>
          <w:szCs w:val="24"/>
        </w:rPr>
        <w:t>as an unclassified road</w:t>
      </w:r>
      <w:r w:rsidR="003422A4">
        <w:rPr>
          <w:rFonts w:ascii="Arial" w:hAnsi="Arial" w:cs="Arial"/>
          <w:sz w:val="24"/>
          <w:szCs w:val="24"/>
        </w:rPr>
        <w:t xml:space="preserve"> in NCC’s records</w:t>
      </w:r>
      <w:r w:rsidR="00E534E3">
        <w:rPr>
          <w:rFonts w:ascii="Arial" w:hAnsi="Arial" w:cs="Arial"/>
          <w:sz w:val="24"/>
          <w:szCs w:val="24"/>
        </w:rPr>
        <w:t>. As argued by Ms Golden, that may have been simply a perpetuation of the mistake in the county’s road records</w:t>
      </w:r>
      <w:r w:rsidR="003D210D">
        <w:rPr>
          <w:rFonts w:ascii="Arial" w:hAnsi="Arial" w:cs="Arial"/>
          <w:sz w:val="24"/>
          <w:szCs w:val="24"/>
        </w:rPr>
        <w:t xml:space="preserve"> but it is nonetheless the most plausible explanation</w:t>
      </w:r>
      <w:r w:rsidR="00E534E3">
        <w:rPr>
          <w:rFonts w:ascii="Arial" w:hAnsi="Arial" w:cs="Arial"/>
          <w:sz w:val="24"/>
          <w:szCs w:val="24"/>
        </w:rPr>
        <w:t>.</w:t>
      </w:r>
    </w:p>
    <w:p w14:paraId="0EB9BF60" w14:textId="77777777" w:rsidR="0021520E" w:rsidRPr="002717A4" w:rsidRDefault="00654554" w:rsidP="003A4185">
      <w:pPr>
        <w:pStyle w:val="Style1"/>
        <w:numPr>
          <w:ilvl w:val="0"/>
          <w:numId w:val="23"/>
        </w:numPr>
        <w:rPr>
          <w:rFonts w:ascii="Arial" w:hAnsi="Arial" w:cs="Arial"/>
          <w:sz w:val="24"/>
          <w:szCs w:val="24"/>
        </w:rPr>
      </w:pPr>
      <w:r w:rsidRPr="0021520E">
        <w:rPr>
          <w:rFonts w:ascii="Arial" w:hAnsi="Arial" w:cs="Arial"/>
          <w:sz w:val="24"/>
          <w:szCs w:val="24"/>
        </w:rPr>
        <w:t>I have already express</w:t>
      </w:r>
      <w:r w:rsidR="0021520E" w:rsidRPr="0021520E">
        <w:rPr>
          <w:rFonts w:ascii="Arial" w:hAnsi="Arial" w:cs="Arial"/>
          <w:sz w:val="24"/>
          <w:szCs w:val="24"/>
        </w:rPr>
        <w:t>ed</w:t>
      </w:r>
      <w:r w:rsidRPr="0021520E">
        <w:rPr>
          <w:rFonts w:ascii="Arial" w:hAnsi="Arial" w:cs="Arial"/>
          <w:sz w:val="24"/>
          <w:szCs w:val="24"/>
        </w:rPr>
        <w:t xml:space="preserve"> my view that the definitive statement cannot stand alone as conclusive evidence of a </w:t>
      </w:r>
      <w:r w:rsidR="00FE6E2B" w:rsidRPr="0021520E">
        <w:rPr>
          <w:rFonts w:ascii="Arial" w:hAnsi="Arial" w:cs="Arial"/>
          <w:sz w:val="24"/>
          <w:szCs w:val="24"/>
        </w:rPr>
        <w:t xml:space="preserve">public right of way. </w:t>
      </w:r>
      <w:r w:rsidR="00E534E3">
        <w:rPr>
          <w:rFonts w:ascii="Arial" w:hAnsi="Arial" w:cs="Arial"/>
          <w:sz w:val="24"/>
          <w:szCs w:val="24"/>
        </w:rPr>
        <w:t xml:space="preserve">Nevertheless, </w:t>
      </w:r>
      <w:r w:rsidR="00FE6E2B" w:rsidRPr="0021520E">
        <w:rPr>
          <w:rFonts w:ascii="Arial" w:hAnsi="Arial" w:cs="Arial"/>
          <w:sz w:val="24"/>
          <w:szCs w:val="24"/>
        </w:rPr>
        <w:t xml:space="preserve">the fact that </w:t>
      </w:r>
      <w:r w:rsidR="0021520E">
        <w:rPr>
          <w:rFonts w:ascii="Arial" w:hAnsi="Arial" w:cs="Arial"/>
          <w:sz w:val="24"/>
          <w:szCs w:val="24"/>
        </w:rPr>
        <w:t>Footpath 1</w:t>
      </w:r>
      <w:r w:rsidR="00FE6E2B" w:rsidRPr="0021520E">
        <w:rPr>
          <w:rFonts w:ascii="Arial" w:hAnsi="Arial" w:cs="Arial"/>
          <w:sz w:val="24"/>
          <w:szCs w:val="24"/>
        </w:rPr>
        <w:t xml:space="preserve"> was included</w:t>
      </w:r>
      <w:r w:rsidR="0021520E">
        <w:rPr>
          <w:rFonts w:ascii="Arial" w:hAnsi="Arial" w:cs="Arial"/>
          <w:sz w:val="24"/>
          <w:szCs w:val="24"/>
        </w:rPr>
        <w:t xml:space="preserve"> throughout the process of compiling the definitive map and statement with dubious reasons for its eventual omission</w:t>
      </w:r>
      <w:r w:rsidR="00E534E3">
        <w:rPr>
          <w:rFonts w:ascii="Arial" w:hAnsi="Arial" w:cs="Arial"/>
          <w:sz w:val="24"/>
          <w:szCs w:val="24"/>
        </w:rPr>
        <w:t xml:space="preserve"> from the map </w:t>
      </w:r>
      <w:r w:rsidR="00D70F85">
        <w:rPr>
          <w:rFonts w:ascii="Arial" w:hAnsi="Arial" w:cs="Arial"/>
          <w:sz w:val="24"/>
          <w:szCs w:val="24"/>
        </w:rPr>
        <w:t>(</w:t>
      </w:r>
      <w:r w:rsidR="00E534E3">
        <w:rPr>
          <w:rFonts w:ascii="Arial" w:hAnsi="Arial" w:cs="Arial"/>
          <w:sz w:val="24"/>
          <w:szCs w:val="24"/>
        </w:rPr>
        <w:t xml:space="preserve">if not the </w:t>
      </w:r>
      <w:r w:rsidR="00E534E3" w:rsidRPr="002717A4">
        <w:rPr>
          <w:rFonts w:ascii="Arial" w:hAnsi="Arial" w:cs="Arial"/>
          <w:sz w:val="24"/>
          <w:szCs w:val="24"/>
        </w:rPr>
        <w:t>statement</w:t>
      </w:r>
      <w:r w:rsidR="00D70F85" w:rsidRPr="002717A4">
        <w:rPr>
          <w:rFonts w:ascii="Arial" w:hAnsi="Arial" w:cs="Arial"/>
          <w:sz w:val="24"/>
          <w:szCs w:val="24"/>
        </w:rPr>
        <w:t>)</w:t>
      </w:r>
      <w:r w:rsidR="00E534E3" w:rsidRPr="002717A4">
        <w:rPr>
          <w:rFonts w:ascii="Arial" w:hAnsi="Arial" w:cs="Arial"/>
          <w:sz w:val="24"/>
          <w:szCs w:val="24"/>
        </w:rPr>
        <w:t xml:space="preserve">, deserves some weight.   </w:t>
      </w:r>
      <w:r w:rsidR="0021520E" w:rsidRPr="002717A4">
        <w:rPr>
          <w:rFonts w:ascii="Arial" w:hAnsi="Arial" w:cs="Arial"/>
          <w:sz w:val="24"/>
          <w:szCs w:val="24"/>
        </w:rPr>
        <w:t xml:space="preserve">  </w:t>
      </w:r>
      <w:r w:rsidR="00FE6E2B" w:rsidRPr="002717A4">
        <w:rPr>
          <w:rFonts w:ascii="Arial" w:hAnsi="Arial" w:cs="Arial"/>
          <w:sz w:val="24"/>
          <w:szCs w:val="24"/>
        </w:rPr>
        <w:t xml:space="preserve"> </w:t>
      </w:r>
    </w:p>
    <w:p w14:paraId="06EF887E" w14:textId="77777777" w:rsidR="000C5071" w:rsidRDefault="00643D0A" w:rsidP="0031228A">
      <w:pPr>
        <w:pStyle w:val="Style1"/>
        <w:numPr>
          <w:ilvl w:val="0"/>
          <w:numId w:val="23"/>
        </w:numPr>
        <w:rPr>
          <w:rFonts w:ascii="Arial" w:hAnsi="Arial" w:cs="Arial"/>
          <w:sz w:val="24"/>
          <w:szCs w:val="24"/>
        </w:rPr>
      </w:pPr>
      <w:r>
        <w:rPr>
          <w:rFonts w:ascii="Arial" w:hAnsi="Arial" w:cs="Arial"/>
          <w:sz w:val="24"/>
          <w:szCs w:val="24"/>
        </w:rPr>
        <w:t xml:space="preserve">However, </w:t>
      </w:r>
      <w:r w:rsidR="002B3989" w:rsidRPr="002717A4">
        <w:rPr>
          <w:rFonts w:ascii="Arial" w:hAnsi="Arial" w:cs="Arial"/>
          <w:sz w:val="24"/>
          <w:szCs w:val="24"/>
        </w:rPr>
        <w:t xml:space="preserve">Mr Dunlop </w:t>
      </w:r>
      <w:r w:rsidR="00D87147" w:rsidRPr="002717A4">
        <w:rPr>
          <w:rFonts w:ascii="Arial" w:hAnsi="Arial" w:cs="Arial"/>
          <w:sz w:val="24"/>
          <w:szCs w:val="24"/>
        </w:rPr>
        <w:t>argue</w:t>
      </w:r>
      <w:r w:rsidR="002B3989" w:rsidRPr="002717A4">
        <w:rPr>
          <w:rFonts w:ascii="Arial" w:hAnsi="Arial" w:cs="Arial"/>
          <w:sz w:val="24"/>
          <w:szCs w:val="24"/>
        </w:rPr>
        <w:t>d</w:t>
      </w:r>
      <w:r w:rsidR="00D87147" w:rsidRPr="002717A4">
        <w:rPr>
          <w:rFonts w:ascii="Arial" w:hAnsi="Arial" w:cs="Arial"/>
          <w:sz w:val="24"/>
          <w:szCs w:val="24"/>
        </w:rPr>
        <w:t xml:space="preserve"> that </w:t>
      </w:r>
      <w:r w:rsidR="002B3989" w:rsidRPr="002717A4">
        <w:rPr>
          <w:rFonts w:ascii="Arial" w:hAnsi="Arial" w:cs="Arial"/>
          <w:sz w:val="24"/>
          <w:szCs w:val="24"/>
        </w:rPr>
        <w:t xml:space="preserve">the Order route disappeared from </w:t>
      </w:r>
      <w:r w:rsidR="00D87147" w:rsidRPr="002717A4">
        <w:rPr>
          <w:rFonts w:ascii="Arial" w:hAnsi="Arial" w:cs="Arial"/>
          <w:sz w:val="24"/>
          <w:szCs w:val="24"/>
        </w:rPr>
        <w:t xml:space="preserve">OS </w:t>
      </w:r>
      <w:r w:rsidR="00D63A20" w:rsidRPr="002717A4">
        <w:rPr>
          <w:rFonts w:ascii="Arial" w:hAnsi="Arial" w:cs="Arial"/>
          <w:sz w:val="24"/>
          <w:szCs w:val="24"/>
        </w:rPr>
        <w:t>maps after the closure of the brick yard</w:t>
      </w:r>
      <w:r w:rsidR="002717A4" w:rsidRPr="002717A4">
        <w:rPr>
          <w:rFonts w:ascii="Arial" w:hAnsi="Arial" w:cs="Arial"/>
          <w:sz w:val="24"/>
          <w:szCs w:val="24"/>
        </w:rPr>
        <w:t>, his point being that the Parish Council had no basis for claiming it as a public footpath in 1949</w:t>
      </w:r>
      <w:r w:rsidR="00506816">
        <w:rPr>
          <w:rFonts w:ascii="Arial" w:hAnsi="Arial" w:cs="Arial"/>
          <w:sz w:val="24"/>
          <w:szCs w:val="24"/>
        </w:rPr>
        <w:t xml:space="preserve"> since it had ceased to exist</w:t>
      </w:r>
      <w:r w:rsidR="002717A4" w:rsidRPr="002717A4">
        <w:rPr>
          <w:rFonts w:ascii="Arial" w:hAnsi="Arial" w:cs="Arial"/>
          <w:sz w:val="24"/>
          <w:szCs w:val="24"/>
        </w:rPr>
        <w:t>.</w:t>
      </w:r>
      <w:r w:rsidR="00D87147" w:rsidRPr="002717A4">
        <w:rPr>
          <w:rFonts w:ascii="Arial" w:hAnsi="Arial" w:cs="Arial"/>
          <w:sz w:val="24"/>
          <w:szCs w:val="24"/>
        </w:rPr>
        <w:t xml:space="preserve"> </w:t>
      </w:r>
    </w:p>
    <w:p w14:paraId="2E54003F" w14:textId="77777777" w:rsidR="00654554" w:rsidRDefault="00D63A20" w:rsidP="0031228A">
      <w:pPr>
        <w:pStyle w:val="Style1"/>
        <w:numPr>
          <w:ilvl w:val="0"/>
          <w:numId w:val="23"/>
        </w:numPr>
        <w:rPr>
          <w:rFonts w:ascii="Arial" w:hAnsi="Arial" w:cs="Arial"/>
          <w:sz w:val="24"/>
          <w:szCs w:val="24"/>
        </w:rPr>
      </w:pPr>
      <w:r>
        <w:rPr>
          <w:rFonts w:ascii="Arial" w:hAnsi="Arial" w:cs="Arial"/>
          <w:sz w:val="24"/>
          <w:szCs w:val="24"/>
        </w:rPr>
        <w:t>Indeed, the 6</w:t>
      </w:r>
      <w:r w:rsidR="00643D0A">
        <w:rPr>
          <w:rFonts w:ascii="Arial" w:hAnsi="Arial" w:cs="Arial"/>
          <w:sz w:val="24"/>
          <w:szCs w:val="24"/>
        </w:rPr>
        <w:t>”</w:t>
      </w:r>
      <w:r>
        <w:rPr>
          <w:rFonts w:ascii="Arial" w:hAnsi="Arial" w:cs="Arial"/>
          <w:sz w:val="24"/>
          <w:szCs w:val="24"/>
        </w:rPr>
        <w:t xml:space="preserve">:1 mile map published by the OS in 1953 did not show any part of the Order route </w:t>
      </w:r>
      <w:r w:rsidR="002717A4">
        <w:rPr>
          <w:rFonts w:ascii="Arial" w:hAnsi="Arial" w:cs="Arial"/>
          <w:sz w:val="24"/>
          <w:szCs w:val="24"/>
        </w:rPr>
        <w:t xml:space="preserve">(other than </w:t>
      </w:r>
      <w:r>
        <w:rPr>
          <w:rFonts w:ascii="Arial" w:hAnsi="Arial" w:cs="Arial"/>
          <w:sz w:val="24"/>
          <w:szCs w:val="24"/>
        </w:rPr>
        <w:t xml:space="preserve">A-B which formed part of </w:t>
      </w:r>
      <w:proofErr w:type="spellStart"/>
      <w:r>
        <w:rPr>
          <w:rFonts w:ascii="Arial" w:hAnsi="Arial" w:cs="Arial"/>
          <w:sz w:val="24"/>
          <w:szCs w:val="24"/>
        </w:rPr>
        <w:t>Pockthorpe</w:t>
      </w:r>
      <w:proofErr w:type="spellEnd"/>
      <w:r>
        <w:rPr>
          <w:rFonts w:ascii="Arial" w:hAnsi="Arial" w:cs="Arial"/>
          <w:sz w:val="24"/>
          <w:szCs w:val="24"/>
        </w:rPr>
        <w:t xml:space="preserve"> Lane</w:t>
      </w:r>
      <w:r w:rsidR="002717A4">
        <w:rPr>
          <w:rFonts w:ascii="Arial" w:hAnsi="Arial" w:cs="Arial"/>
          <w:sz w:val="24"/>
          <w:szCs w:val="24"/>
        </w:rPr>
        <w:t>)</w:t>
      </w:r>
      <w:r>
        <w:rPr>
          <w:rFonts w:ascii="Arial" w:hAnsi="Arial" w:cs="Arial"/>
          <w:sz w:val="24"/>
          <w:szCs w:val="24"/>
        </w:rPr>
        <w:t>.</w:t>
      </w:r>
      <w:r w:rsidR="00D70F85">
        <w:rPr>
          <w:rFonts w:ascii="Arial" w:hAnsi="Arial" w:cs="Arial"/>
          <w:sz w:val="24"/>
          <w:szCs w:val="24"/>
        </w:rPr>
        <w:t xml:space="preserve"> </w:t>
      </w:r>
      <w:r w:rsidR="002717A4">
        <w:rPr>
          <w:rFonts w:ascii="Arial" w:hAnsi="Arial" w:cs="Arial"/>
          <w:sz w:val="24"/>
          <w:szCs w:val="24"/>
        </w:rPr>
        <w:t>This is stated to be a revision of the 1904 edition with additions and major changes up to 1951.</w:t>
      </w:r>
      <w:r w:rsidR="00734E27">
        <w:rPr>
          <w:rFonts w:ascii="Arial" w:hAnsi="Arial" w:cs="Arial"/>
          <w:sz w:val="24"/>
          <w:szCs w:val="24"/>
        </w:rPr>
        <w:t xml:space="preserve"> </w:t>
      </w:r>
    </w:p>
    <w:p w14:paraId="679A4CBF" w14:textId="77777777" w:rsidR="00E24E05" w:rsidRDefault="00506816" w:rsidP="00597D49">
      <w:pPr>
        <w:pStyle w:val="Style1"/>
        <w:numPr>
          <w:ilvl w:val="0"/>
          <w:numId w:val="23"/>
        </w:numPr>
        <w:tabs>
          <w:tab w:val="clear" w:pos="432"/>
        </w:tabs>
        <w:rPr>
          <w:rFonts w:ascii="Arial" w:hAnsi="Arial" w:cs="Arial"/>
          <w:sz w:val="24"/>
          <w:szCs w:val="24"/>
        </w:rPr>
      </w:pPr>
      <w:r w:rsidRPr="00E24E05">
        <w:rPr>
          <w:rFonts w:ascii="Arial" w:hAnsi="Arial" w:cs="Arial"/>
          <w:sz w:val="24"/>
          <w:szCs w:val="24"/>
        </w:rPr>
        <w:t>Thompson Parish Council reported research which shows that the brickworks w</w:t>
      </w:r>
      <w:r w:rsidR="00C847CB">
        <w:rPr>
          <w:rFonts w:ascii="Arial" w:hAnsi="Arial" w:cs="Arial"/>
          <w:sz w:val="24"/>
          <w:szCs w:val="24"/>
        </w:rPr>
        <w:t>ere</w:t>
      </w:r>
      <w:r w:rsidRPr="00E24E05">
        <w:rPr>
          <w:rFonts w:ascii="Arial" w:hAnsi="Arial" w:cs="Arial"/>
          <w:sz w:val="24"/>
          <w:szCs w:val="24"/>
        </w:rPr>
        <w:t xml:space="preserve"> established </w:t>
      </w:r>
      <w:r w:rsidR="00E24E05" w:rsidRPr="00E24E05">
        <w:rPr>
          <w:rFonts w:ascii="Arial" w:hAnsi="Arial" w:cs="Arial"/>
          <w:sz w:val="24"/>
          <w:szCs w:val="24"/>
        </w:rPr>
        <w:t xml:space="preserve">by </w:t>
      </w:r>
      <w:r w:rsidRPr="00E24E05">
        <w:rPr>
          <w:rFonts w:ascii="Arial" w:hAnsi="Arial" w:cs="Arial"/>
          <w:sz w:val="24"/>
          <w:szCs w:val="24"/>
        </w:rPr>
        <w:t>1600 and closed around the time of World War 1. That is endorsed in the statutory declaration submitted by Lord Walsingham</w:t>
      </w:r>
      <w:r w:rsidR="00E24E05">
        <w:rPr>
          <w:rFonts w:ascii="Arial" w:hAnsi="Arial" w:cs="Arial"/>
          <w:sz w:val="24"/>
          <w:szCs w:val="24"/>
        </w:rPr>
        <w:t xml:space="preserve"> and the 1910 Finance Act records note</w:t>
      </w:r>
      <w:r w:rsidR="003422A4">
        <w:rPr>
          <w:rFonts w:ascii="Arial" w:hAnsi="Arial" w:cs="Arial"/>
          <w:sz w:val="24"/>
          <w:szCs w:val="24"/>
        </w:rPr>
        <w:t>d</w:t>
      </w:r>
      <w:r w:rsidR="00E24E05">
        <w:rPr>
          <w:rFonts w:ascii="Arial" w:hAnsi="Arial" w:cs="Arial"/>
          <w:sz w:val="24"/>
          <w:szCs w:val="24"/>
        </w:rPr>
        <w:t xml:space="preserve"> ruined buildings on the site in 191</w:t>
      </w:r>
      <w:r w:rsidR="001959FC">
        <w:rPr>
          <w:rFonts w:ascii="Arial" w:hAnsi="Arial" w:cs="Arial"/>
          <w:sz w:val="24"/>
          <w:szCs w:val="24"/>
        </w:rPr>
        <w:t>2</w:t>
      </w:r>
      <w:r w:rsidRPr="00E24E05">
        <w:rPr>
          <w:rFonts w:ascii="Arial" w:hAnsi="Arial" w:cs="Arial"/>
          <w:sz w:val="24"/>
          <w:szCs w:val="24"/>
        </w:rPr>
        <w:t xml:space="preserve">. </w:t>
      </w:r>
      <w:r w:rsidR="00E24E05">
        <w:rPr>
          <w:rFonts w:ascii="Arial" w:hAnsi="Arial" w:cs="Arial"/>
          <w:sz w:val="24"/>
          <w:szCs w:val="24"/>
        </w:rPr>
        <w:t>Census records show that t</w:t>
      </w:r>
      <w:r w:rsidR="00E24E05" w:rsidRPr="00E24E05">
        <w:rPr>
          <w:rFonts w:ascii="Arial" w:hAnsi="Arial" w:cs="Arial"/>
          <w:sz w:val="24"/>
          <w:szCs w:val="24"/>
        </w:rPr>
        <w:t xml:space="preserve">he </w:t>
      </w:r>
      <w:r w:rsidRPr="00E24E05">
        <w:rPr>
          <w:rFonts w:ascii="Arial" w:hAnsi="Arial" w:cs="Arial"/>
          <w:sz w:val="24"/>
          <w:szCs w:val="24"/>
        </w:rPr>
        <w:t xml:space="preserve">workforce lived in Thompson </w:t>
      </w:r>
      <w:r w:rsidR="00E24E05">
        <w:rPr>
          <w:rFonts w:ascii="Arial" w:hAnsi="Arial" w:cs="Arial"/>
          <w:sz w:val="24"/>
          <w:szCs w:val="24"/>
        </w:rPr>
        <w:t>and</w:t>
      </w:r>
      <w:r w:rsidRPr="00E24E05">
        <w:rPr>
          <w:rFonts w:ascii="Arial" w:hAnsi="Arial" w:cs="Arial"/>
          <w:sz w:val="24"/>
          <w:szCs w:val="24"/>
        </w:rPr>
        <w:t xml:space="preserve"> would have travelled to work via the track.</w:t>
      </w:r>
      <w:r w:rsidR="00E24E05">
        <w:rPr>
          <w:rFonts w:ascii="Arial" w:hAnsi="Arial" w:cs="Arial"/>
          <w:sz w:val="24"/>
          <w:szCs w:val="24"/>
        </w:rPr>
        <w:t xml:space="preserve"> </w:t>
      </w:r>
    </w:p>
    <w:p w14:paraId="257F2FC1" w14:textId="77777777" w:rsidR="00E24E05" w:rsidRDefault="00E24E05" w:rsidP="00597D49">
      <w:pPr>
        <w:pStyle w:val="Style1"/>
        <w:numPr>
          <w:ilvl w:val="0"/>
          <w:numId w:val="23"/>
        </w:numPr>
        <w:tabs>
          <w:tab w:val="clear" w:pos="432"/>
        </w:tabs>
        <w:rPr>
          <w:rFonts w:ascii="Arial" w:hAnsi="Arial" w:cs="Arial"/>
          <w:sz w:val="24"/>
          <w:szCs w:val="24"/>
        </w:rPr>
      </w:pPr>
      <w:r>
        <w:rPr>
          <w:rFonts w:ascii="Arial" w:hAnsi="Arial" w:cs="Arial"/>
          <w:sz w:val="24"/>
          <w:szCs w:val="24"/>
        </w:rPr>
        <w:t xml:space="preserve">That evidence does not necessarily indicate a </w:t>
      </w:r>
      <w:r w:rsidRPr="00C847CB">
        <w:rPr>
          <w:rFonts w:ascii="Arial" w:hAnsi="Arial" w:cs="Arial"/>
          <w:i/>
          <w:iCs/>
          <w:sz w:val="24"/>
          <w:szCs w:val="24"/>
        </w:rPr>
        <w:t>public</w:t>
      </w:r>
      <w:r>
        <w:rPr>
          <w:rFonts w:ascii="Arial" w:hAnsi="Arial" w:cs="Arial"/>
          <w:sz w:val="24"/>
          <w:szCs w:val="24"/>
        </w:rPr>
        <w:t xml:space="preserve"> right of way was in </w:t>
      </w:r>
      <w:proofErr w:type="gramStart"/>
      <w:r>
        <w:rPr>
          <w:rFonts w:ascii="Arial" w:hAnsi="Arial" w:cs="Arial"/>
          <w:sz w:val="24"/>
          <w:szCs w:val="24"/>
        </w:rPr>
        <w:t>use</w:t>
      </w:r>
      <w:proofErr w:type="gramEnd"/>
      <w:r w:rsidR="003422A4">
        <w:rPr>
          <w:rFonts w:ascii="Arial" w:hAnsi="Arial" w:cs="Arial"/>
          <w:sz w:val="24"/>
          <w:szCs w:val="24"/>
        </w:rPr>
        <w:t xml:space="preserve"> but it does support a tradition of travel from </w:t>
      </w:r>
      <w:proofErr w:type="spellStart"/>
      <w:r w:rsidR="003422A4">
        <w:rPr>
          <w:rFonts w:ascii="Arial" w:hAnsi="Arial" w:cs="Arial"/>
          <w:sz w:val="24"/>
          <w:szCs w:val="24"/>
        </w:rPr>
        <w:t>Pockthorpe</w:t>
      </w:r>
      <w:proofErr w:type="spellEnd"/>
      <w:r w:rsidR="003422A4">
        <w:rPr>
          <w:rFonts w:ascii="Arial" w:hAnsi="Arial" w:cs="Arial"/>
          <w:sz w:val="24"/>
          <w:szCs w:val="24"/>
        </w:rPr>
        <w:t xml:space="preserve"> Lane along the route that appears on earlier OS maps. </w:t>
      </w:r>
      <w:r>
        <w:rPr>
          <w:rFonts w:ascii="Arial" w:hAnsi="Arial" w:cs="Arial"/>
          <w:sz w:val="24"/>
          <w:szCs w:val="24"/>
        </w:rPr>
        <w:t xml:space="preserve"> </w:t>
      </w:r>
    </w:p>
    <w:p w14:paraId="1B57B5F7" w14:textId="77777777" w:rsidR="009701DB" w:rsidRDefault="009701DB" w:rsidP="009701DB">
      <w:pPr>
        <w:pStyle w:val="Style1"/>
        <w:numPr>
          <w:ilvl w:val="0"/>
          <w:numId w:val="23"/>
        </w:numPr>
        <w:rPr>
          <w:rFonts w:ascii="Arial" w:hAnsi="Arial" w:cs="Arial"/>
          <w:sz w:val="24"/>
          <w:szCs w:val="24"/>
        </w:rPr>
      </w:pPr>
      <w:r>
        <w:rPr>
          <w:rFonts w:ascii="Arial" w:hAnsi="Arial" w:cs="Arial"/>
          <w:sz w:val="24"/>
          <w:szCs w:val="24"/>
        </w:rPr>
        <w:lastRenderedPageBreak/>
        <w:t xml:space="preserve">In contrast to Mr Dunlop’s 1953 OS map, Mr Malyon produced a 1”: 1 mile OS map marked as dating from 1949 which did show the track (although no revision date is given), and Thompson Parish Council submitted a map published in 1962 by the War Office and Air Ministry for Stanford PTA based on OS mapping dated 1950, this clearly showing the Order route.   </w:t>
      </w:r>
    </w:p>
    <w:p w14:paraId="0EEC76B6" w14:textId="77777777" w:rsidR="009701DB" w:rsidRDefault="009701DB" w:rsidP="009701DB">
      <w:pPr>
        <w:pStyle w:val="Style1"/>
        <w:numPr>
          <w:ilvl w:val="0"/>
          <w:numId w:val="23"/>
        </w:numPr>
        <w:rPr>
          <w:rFonts w:ascii="Arial" w:hAnsi="Arial" w:cs="Arial"/>
          <w:sz w:val="24"/>
          <w:szCs w:val="24"/>
        </w:rPr>
      </w:pPr>
      <w:r>
        <w:rPr>
          <w:rFonts w:ascii="Arial" w:hAnsi="Arial" w:cs="Arial"/>
          <w:sz w:val="24"/>
          <w:szCs w:val="24"/>
        </w:rPr>
        <w:t xml:space="preserve">One might deduce that the route ceased to be discernible on the ground as a clear track at some stage in the early part of the twentieth century once the brickworks closed and use by employees ceased. Yet that does not chime with </w:t>
      </w:r>
      <w:r w:rsidR="00431A97">
        <w:rPr>
          <w:rFonts w:ascii="Arial" w:hAnsi="Arial" w:cs="Arial"/>
          <w:sz w:val="24"/>
          <w:szCs w:val="24"/>
        </w:rPr>
        <w:t xml:space="preserve">the </w:t>
      </w:r>
      <w:r w:rsidR="00874EF5">
        <w:rPr>
          <w:rFonts w:ascii="Arial" w:hAnsi="Arial" w:cs="Arial"/>
          <w:sz w:val="24"/>
          <w:szCs w:val="24"/>
        </w:rPr>
        <w:t>memories</w:t>
      </w:r>
      <w:r>
        <w:rPr>
          <w:rFonts w:ascii="Arial" w:hAnsi="Arial" w:cs="Arial"/>
          <w:sz w:val="24"/>
          <w:szCs w:val="24"/>
        </w:rPr>
        <w:t xml:space="preserve"> of many older residents of Thompson who have provided statements.</w:t>
      </w:r>
      <w:r w:rsidR="00874EF5">
        <w:rPr>
          <w:rFonts w:ascii="Arial" w:hAnsi="Arial" w:cs="Arial"/>
          <w:sz w:val="24"/>
          <w:szCs w:val="24"/>
        </w:rPr>
        <w:t xml:space="preserve"> </w:t>
      </w:r>
      <w:r>
        <w:rPr>
          <w:rFonts w:ascii="Arial" w:hAnsi="Arial" w:cs="Arial"/>
          <w:sz w:val="24"/>
          <w:szCs w:val="24"/>
        </w:rPr>
        <w:t xml:space="preserve">I note </w:t>
      </w:r>
      <w:proofErr w:type="gramStart"/>
      <w:r>
        <w:rPr>
          <w:rFonts w:ascii="Arial" w:hAnsi="Arial" w:cs="Arial"/>
          <w:sz w:val="24"/>
          <w:szCs w:val="24"/>
        </w:rPr>
        <w:t>in particular the</w:t>
      </w:r>
      <w:proofErr w:type="gramEnd"/>
      <w:r>
        <w:rPr>
          <w:rFonts w:ascii="Arial" w:hAnsi="Arial" w:cs="Arial"/>
          <w:sz w:val="24"/>
          <w:szCs w:val="24"/>
        </w:rPr>
        <w:t xml:space="preserve"> written evidence of Mr Kerridge, Mrs Goodwin and Ms Norris whose recollections date back to the </w:t>
      </w:r>
      <w:r w:rsidR="00874EF5">
        <w:rPr>
          <w:rFonts w:ascii="Arial" w:hAnsi="Arial" w:cs="Arial"/>
          <w:sz w:val="24"/>
          <w:szCs w:val="24"/>
        </w:rPr>
        <w:t>1930s and 1940s</w:t>
      </w:r>
      <w:r>
        <w:rPr>
          <w:rFonts w:ascii="Arial" w:hAnsi="Arial" w:cs="Arial"/>
          <w:sz w:val="24"/>
          <w:szCs w:val="24"/>
        </w:rPr>
        <w:t>,</w:t>
      </w:r>
      <w:r w:rsidR="00874EF5">
        <w:rPr>
          <w:rFonts w:ascii="Arial" w:hAnsi="Arial" w:cs="Arial"/>
          <w:sz w:val="24"/>
          <w:szCs w:val="24"/>
        </w:rPr>
        <w:t xml:space="preserve"> and Mr Rudling who gave evidence to the inquiry of living at End Cottage from 1938 until 1962.</w:t>
      </w:r>
      <w:r>
        <w:rPr>
          <w:rFonts w:ascii="Arial" w:hAnsi="Arial" w:cs="Arial"/>
          <w:sz w:val="24"/>
          <w:szCs w:val="24"/>
        </w:rPr>
        <w:t xml:space="preserve">   </w:t>
      </w:r>
    </w:p>
    <w:p w14:paraId="2092DD84" w14:textId="77777777" w:rsidR="00874EF5" w:rsidRDefault="00874EF5" w:rsidP="009701DB">
      <w:pPr>
        <w:pStyle w:val="Style1"/>
        <w:numPr>
          <w:ilvl w:val="0"/>
          <w:numId w:val="23"/>
        </w:numPr>
        <w:rPr>
          <w:rFonts w:ascii="Arial" w:hAnsi="Arial" w:cs="Arial"/>
          <w:sz w:val="24"/>
          <w:szCs w:val="24"/>
        </w:rPr>
      </w:pPr>
      <w:r>
        <w:rPr>
          <w:rFonts w:ascii="Arial" w:hAnsi="Arial" w:cs="Arial"/>
          <w:sz w:val="24"/>
          <w:szCs w:val="24"/>
        </w:rPr>
        <w:t>Further, Lord Walsingham recalls “</w:t>
      </w:r>
      <w:r w:rsidRPr="00C847CB">
        <w:rPr>
          <w:rFonts w:ascii="Arial" w:hAnsi="Arial" w:cs="Arial"/>
          <w:i/>
          <w:iCs/>
          <w:sz w:val="24"/>
          <w:szCs w:val="24"/>
        </w:rPr>
        <w:t xml:space="preserve">ramblers began walking from </w:t>
      </w:r>
      <w:proofErr w:type="spellStart"/>
      <w:r w:rsidRPr="00C847CB">
        <w:rPr>
          <w:rFonts w:ascii="Arial" w:hAnsi="Arial" w:cs="Arial"/>
          <w:i/>
          <w:iCs/>
          <w:sz w:val="24"/>
          <w:szCs w:val="24"/>
        </w:rPr>
        <w:t>Pockthorpe</w:t>
      </w:r>
      <w:proofErr w:type="spellEnd"/>
      <w:r w:rsidRPr="00C847CB">
        <w:rPr>
          <w:rFonts w:ascii="Arial" w:hAnsi="Arial" w:cs="Arial"/>
          <w:i/>
          <w:iCs/>
          <w:sz w:val="24"/>
          <w:szCs w:val="24"/>
        </w:rPr>
        <w:t xml:space="preserve"> to Sparrow Hill, after the brick kiln closed</w:t>
      </w:r>
      <w:r>
        <w:rPr>
          <w:rFonts w:ascii="Arial" w:hAnsi="Arial" w:cs="Arial"/>
          <w:sz w:val="24"/>
          <w:szCs w:val="24"/>
        </w:rPr>
        <w:t>”. He states: “</w:t>
      </w:r>
      <w:r w:rsidRPr="00C847CB">
        <w:rPr>
          <w:rFonts w:ascii="Arial" w:hAnsi="Arial" w:cs="Arial"/>
          <w:i/>
          <w:iCs/>
          <w:sz w:val="24"/>
          <w:szCs w:val="24"/>
        </w:rPr>
        <w:t>A fence was put up to keep ramblers out of the crops in the 1930s and since then the Estate has maintained a stile which meant walkers aimed for it, so you could say a route for pedestrians has existed since then but not before</w:t>
      </w:r>
      <w:r>
        <w:rPr>
          <w:rFonts w:ascii="Arial" w:hAnsi="Arial" w:cs="Arial"/>
          <w:sz w:val="24"/>
          <w:szCs w:val="24"/>
        </w:rPr>
        <w:t xml:space="preserve">.” </w:t>
      </w:r>
    </w:p>
    <w:p w14:paraId="3D48C9AD" w14:textId="77777777" w:rsidR="00506816" w:rsidRPr="008A1E89" w:rsidRDefault="00874EF5" w:rsidP="00597D49">
      <w:pPr>
        <w:pStyle w:val="Style1"/>
        <w:numPr>
          <w:ilvl w:val="0"/>
          <w:numId w:val="23"/>
        </w:numPr>
        <w:rPr>
          <w:rFonts w:ascii="Arial" w:hAnsi="Arial" w:cs="Arial"/>
          <w:sz w:val="24"/>
          <w:szCs w:val="24"/>
        </w:rPr>
      </w:pPr>
      <w:r w:rsidRPr="008A1E89">
        <w:rPr>
          <w:rFonts w:ascii="Arial" w:hAnsi="Arial" w:cs="Arial"/>
          <w:sz w:val="24"/>
          <w:szCs w:val="24"/>
        </w:rPr>
        <w:t xml:space="preserve">On balance I consider the evidence does offer </w:t>
      </w:r>
      <w:r w:rsidR="0030269D">
        <w:rPr>
          <w:rFonts w:ascii="Arial" w:hAnsi="Arial" w:cs="Arial"/>
          <w:sz w:val="24"/>
          <w:szCs w:val="24"/>
        </w:rPr>
        <w:t xml:space="preserve">positive </w:t>
      </w:r>
      <w:r w:rsidRPr="008A1E89">
        <w:rPr>
          <w:rFonts w:ascii="Arial" w:hAnsi="Arial" w:cs="Arial"/>
          <w:sz w:val="24"/>
          <w:szCs w:val="24"/>
        </w:rPr>
        <w:t xml:space="preserve">support </w:t>
      </w:r>
      <w:r w:rsidR="008A1E89" w:rsidRPr="008A1E89">
        <w:rPr>
          <w:rFonts w:ascii="Arial" w:hAnsi="Arial" w:cs="Arial"/>
          <w:sz w:val="24"/>
          <w:szCs w:val="24"/>
        </w:rPr>
        <w:t xml:space="preserve">for </w:t>
      </w:r>
      <w:r w:rsidRPr="008A1E89">
        <w:rPr>
          <w:rFonts w:ascii="Arial" w:hAnsi="Arial" w:cs="Arial"/>
          <w:sz w:val="24"/>
          <w:szCs w:val="24"/>
        </w:rPr>
        <w:t>the reputation of the way in 1949 as being a public footpath.</w:t>
      </w:r>
    </w:p>
    <w:p w14:paraId="2C6DB895" w14:textId="77777777" w:rsidR="00506816" w:rsidRPr="002717A4" w:rsidRDefault="00506816" w:rsidP="008A1E89">
      <w:pPr>
        <w:pStyle w:val="Style1"/>
        <w:numPr>
          <w:ilvl w:val="0"/>
          <w:numId w:val="0"/>
        </w:numPr>
        <w:tabs>
          <w:tab w:val="clear" w:pos="432"/>
        </w:tabs>
        <w:rPr>
          <w:rFonts w:ascii="Arial" w:hAnsi="Arial" w:cs="Arial"/>
          <w:i/>
          <w:iCs/>
          <w:sz w:val="24"/>
          <w:szCs w:val="24"/>
        </w:rPr>
      </w:pPr>
      <w:r w:rsidRPr="002717A4">
        <w:rPr>
          <w:rFonts w:ascii="Arial" w:hAnsi="Arial" w:cs="Arial"/>
          <w:i/>
          <w:iCs/>
          <w:sz w:val="24"/>
          <w:szCs w:val="24"/>
        </w:rPr>
        <w:t>Post-Definitive Map mapping</w:t>
      </w:r>
    </w:p>
    <w:p w14:paraId="084EF197" w14:textId="77777777" w:rsidR="001C5200" w:rsidRDefault="001C5200" w:rsidP="008A1E89">
      <w:pPr>
        <w:pStyle w:val="Style1"/>
        <w:numPr>
          <w:ilvl w:val="0"/>
          <w:numId w:val="23"/>
        </w:numPr>
        <w:rPr>
          <w:rFonts w:ascii="Arial" w:hAnsi="Arial" w:cs="Arial"/>
          <w:sz w:val="24"/>
          <w:szCs w:val="24"/>
        </w:rPr>
      </w:pPr>
      <w:r>
        <w:rPr>
          <w:rFonts w:ascii="Arial" w:hAnsi="Arial" w:cs="Arial"/>
          <w:sz w:val="24"/>
          <w:szCs w:val="24"/>
        </w:rPr>
        <w:t>It is a fact that the definitive map does not include the Order route although it is described in the definitive statement.</w:t>
      </w:r>
    </w:p>
    <w:p w14:paraId="5796EFF1" w14:textId="77777777" w:rsidR="008A1E89" w:rsidRDefault="001C5200" w:rsidP="008A1E89">
      <w:pPr>
        <w:pStyle w:val="Style1"/>
        <w:numPr>
          <w:ilvl w:val="0"/>
          <w:numId w:val="23"/>
        </w:numPr>
        <w:rPr>
          <w:rFonts w:ascii="Arial" w:hAnsi="Arial" w:cs="Arial"/>
          <w:sz w:val="24"/>
          <w:szCs w:val="24"/>
        </w:rPr>
      </w:pPr>
      <w:r>
        <w:rPr>
          <w:rFonts w:ascii="Arial" w:hAnsi="Arial" w:cs="Arial"/>
          <w:sz w:val="24"/>
          <w:szCs w:val="24"/>
        </w:rPr>
        <w:t>Yet, a</w:t>
      </w:r>
      <w:r w:rsidR="008A1E89">
        <w:rPr>
          <w:rFonts w:ascii="Arial" w:hAnsi="Arial" w:cs="Arial"/>
          <w:sz w:val="24"/>
          <w:szCs w:val="24"/>
        </w:rPr>
        <w:t xml:space="preserve">mongst the evidence submitted are </w:t>
      </w:r>
      <w:proofErr w:type="gramStart"/>
      <w:r w:rsidR="008A1E89">
        <w:rPr>
          <w:rFonts w:ascii="Arial" w:hAnsi="Arial" w:cs="Arial"/>
          <w:sz w:val="24"/>
          <w:szCs w:val="24"/>
        </w:rPr>
        <w:t>a number of</w:t>
      </w:r>
      <w:proofErr w:type="gramEnd"/>
      <w:r w:rsidR="008A1E89">
        <w:rPr>
          <w:rFonts w:ascii="Arial" w:hAnsi="Arial" w:cs="Arial"/>
          <w:sz w:val="24"/>
          <w:szCs w:val="24"/>
        </w:rPr>
        <w:t xml:space="preserve"> OS maps produced after the publication of the definitive map for Norfolk in 1964 </w:t>
      </w:r>
      <w:r w:rsidR="00D4080A">
        <w:rPr>
          <w:rFonts w:ascii="Arial" w:hAnsi="Arial" w:cs="Arial"/>
          <w:sz w:val="24"/>
          <w:szCs w:val="24"/>
        </w:rPr>
        <w:t xml:space="preserve">(or 1966) </w:t>
      </w:r>
      <w:r w:rsidR="008A1E89">
        <w:rPr>
          <w:rFonts w:ascii="Arial" w:hAnsi="Arial" w:cs="Arial"/>
          <w:sz w:val="24"/>
          <w:szCs w:val="24"/>
        </w:rPr>
        <w:t xml:space="preserve">on which the Order route is depicted as a public right of way on foot. </w:t>
      </w:r>
    </w:p>
    <w:p w14:paraId="547FD255" w14:textId="77777777" w:rsidR="001C5200" w:rsidRDefault="008A1E89" w:rsidP="00597D49">
      <w:pPr>
        <w:pStyle w:val="Style1"/>
        <w:numPr>
          <w:ilvl w:val="0"/>
          <w:numId w:val="23"/>
        </w:numPr>
        <w:tabs>
          <w:tab w:val="clear" w:pos="432"/>
        </w:tabs>
        <w:rPr>
          <w:rFonts w:ascii="Arial" w:hAnsi="Arial" w:cs="Arial"/>
          <w:sz w:val="24"/>
          <w:szCs w:val="24"/>
        </w:rPr>
      </w:pPr>
      <w:r w:rsidRPr="001C5200">
        <w:rPr>
          <w:rFonts w:ascii="Arial" w:hAnsi="Arial" w:cs="Arial"/>
          <w:sz w:val="24"/>
          <w:szCs w:val="24"/>
        </w:rPr>
        <w:t xml:space="preserve">There is no evidence available to explain this although many theories abound. </w:t>
      </w:r>
      <w:r w:rsidR="001C5200" w:rsidRPr="001C5200">
        <w:rPr>
          <w:rFonts w:ascii="Arial" w:hAnsi="Arial" w:cs="Arial"/>
          <w:sz w:val="24"/>
          <w:szCs w:val="24"/>
        </w:rPr>
        <w:t>The source of the information from which the OS chose to show a public footpath is unknown but the representation of a public right of way was not without foundation.</w:t>
      </w:r>
    </w:p>
    <w:p w14:paraId="46B4E24B" w14:textId="77777777" w:rsidR="001C5200" w:rsidRDefault="00431A97" w:rsidP="001C5200">
      <w:pPr>
        <w:pStyle w:val="Style1"/>
        <w:numPr>
          <w:ilvl w:val="0"/>
          <w:numId w:val="23"/>
        </w:numPr>
        <w:tabs>
          <w:tab w:val="clear" w:pos="432"/>
        </w:tabs>
        <w:rPr>
          <w:rFonts w:ascii="Arial" w:hAnsi="Arial" w:cs="Arial"/>
          <w:sz w:val="24"/>
          <w:szCs w:val="24"/>
        </w:rPr>
      </w:pPr>
      <w:r>
        <w:rPr>
          <w:rFonts w:ascii="Arial" w:hAnsi="Arial" w:cs="Arial"/>
          <w:sz w:val="24"/>
          <w:szCs w:val="24"/>
        </w:rPr>
        <w:t>Undeniably,</w:t>
      </w:r>
      <w:r w:rsidR="001C5200" w:rsidRPr="00947F29">
        <w:rPr>
          <w:rFonts w:ascii="Arial" w:hAnsi="Arial" w:cs="Arial"/>
          <w:sz w:val="24"/>
          <w:szCs w:val="24"/>
        </w:rPr>
        <w:t xml:space="preserve"> th</w:t>
      </w:r>
      <w:r w:rsidR="001C5200">
        <w:rPr>
          <w:rFonts w:ascii="Arial" w:hAnsi="Arial" w:cs="Arial"/>
          <w:sz w:val="24"/>
          <w:szCs w:val="24"/>
        </w:rPr>
        <w:t xml:space="preserve">e depiction of a public path </w:t>
      </w:r>
      <w:r w:rsidR="001C5200" w:rsidRPr="00947F29">
        <w:rPr>
          <w:rFonts w:ascii="Arial" w:hAnsi="Arial" w:cs="Arial"/>
          <w:sz w:val="24"/>
          <w:szCs w:val="24"/>
        </w:rPr>
        <w:t xml:space="preserve">will have influenced subsequent use by members of the public but, irrespective of its absence from the definitive map, the route had been acknowledged to be a public one by NCC </w:t>
      </w:r>
      <w:r w:rsidR="001C5200" w:rsidRPr="00431A97">
        <w:rPr>
          <w:rFonts w:ascii="Arial" w:hAnsi="Arial" w:cs="Arial"/>
          <w:sz w:val="24"/>
          <w:szCs w:val="24"/>
        </w:rPr>
        <w:t>in 1949 when</w:t>
      </w:r>
      <w:r w:rsidR="001C5200" w:rsidRPr="00947F29">
        <w:rPr>
          <w:rFonts w:ascii="Arial" w:hAnsi="Arial" w:cs="Arial"/>
          <w:sz w:val="24"/>
          <w:szCs w:val="24"/>
        </w:rPr>
        <w:t xml:space="preserve"> it confirmed it to be maintainable at public expense</w:t>
      </w:r>
      <w:r>
        <w:rPr>
          <w:rFonts w:ascii="Arial" w:hAnsi="Arial" w:cs="Arial"/>
          <w:sz w:val="24"/>
          <w:szCs w:val="24"/>
        </w:rPr>
        <w:t xml:space="preserve"> (as noted in paragraph </w:t>
      </w:r>
      <w:r>
        <w:rPr>
          <w:rFonts w:ascii="Arial" w:hAnsi="Arial" w:cs="Arial"/>
          <w:sz w:val="24"/>
          <w:szCs w:val="24"/>
        </w:rPr>
        <w:fldChar w:fldCharType="begin"/>
      </w:r>
      <w:r>
        <w:rPr>
          <w:rFonts w:ascii="Arial" w:hAnsi="Arial" w:cs="Arial"/>
          <w:sz w:val="24"/>
          <w:szCs w:val="24"/>
        </w:rPr>
        <w:instrText xml:space="preserve"> REF _Ref125552824 \r \h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52</w:t>
      </w:r>
      <w:r>
        <w:rPr>
          <w:rFonts w:ascii="Arial" w:hAnsi="Arial" w:cs="Arial"/>
          <w:sz w:val="24"/>
          <w:szCs w:val="24"/>
        </w:rPr>
        <w:fldChar w:fldCharType="end"/>
      </w:r>
      <w:r>
        <w:rPr>
          <w:rFonts w:ascii="Arial" w:hAnsi="Arial" w:cs="Arial"/>
          <w:sz w:val="24"/>
          <w:szCs w:val="24"/>
        </w:rPr>
        <w:t>)</w:t>
      </w:r>
      <w:r w:rsidR="001C5200" w:rsidRPr="00947F29">
        <w:rPr>
          <w:rFonts w:ascii="Arial" w:hAnsi="Arial" w:cs="Arial"/>
          <w:sz w:val="24"/>
          <w:szCs w:val="24"/>
        </w:rPr>
        <w:t xml:space="preserve">.  </w:t>
      </w:r>
    </w:p>
    <w:p w14:paraId="245A21CD" w14:textId="77777777" w:rsidR="00947F29" w:rsidRDefault="00947F29" w:rsidP="00B113C3">
      <w:pPr>
        <w:pStyle w:val="Style1"/>
        <w:numPr>
          <w:ilvl w:val="0"/>
          <w:numId w:val="23"/>
        </w:numPr>
        <w:tabs>
          <w:tab w:val="clear" w:pos="432"/>
        </w:tabs>
        <w:ind w:hanging="574"/>
        <w:rPr>
          <w:rFonts w:ascii="Arial" w:hAnsi="Arial" w:cs="Arial"/>
          <w:sz w:val="24"/>
          <w:szCs w:val="24"/>
        </w:rPr>
      </w:pPr>
      <w:r w:rsidRPr="00947F29">
        <w:rPr>
          <w:rFonts w:ascii="Arial" w:hAnsi="Arial" w:cs="Arial"/>
          <w:sz w:val="24"/>
          <w:szCs w:val="24"/>
        </w:rPr>
        <w:t xml:space="preserve">Mr Malyon </w:t>
      </w:r>
      <w:r w:rsidR="00D4080A">
        <w:rPr>
          <w:rFonts w:ascii="Arial" w:hAnsi="Arial" w:cs="Arial"/>
          <w:sz w:val="24"/>
          <w:szCs w:val="24"/>
        </w:rPr>
        <w:t>submitted</w:t>
      </w:r>
      <w:r w:rsidRPr="00947F29">
        <w:rPr>
          <w:rFonts w:ascii="Arial" w:hAnsi="Arial" w:cs="Arial"/>
          <w:sz w:val="24"/>
          <w:szCs w:val="24"/>
        </w:rPr>
        <w:t xml:space="preserve"> two maps produced internally by NCC in the 1960s on which the whole of </w:t>
      </w:r>
      <w:proofErr w:type="spellStart"/>
      <w:r w:rsidRPr="00947F29">
        <w:rPr>
          <w:rFonts w:ascii="Arial" w:hAnsi="Arial" w:cs="Arial"/>
          <w:sz w:val="24"/>
          <w:szCs w:val="24"/>
        </w:rPr>
        <w:t>Pockthorpe</w:t>
      </w:r>
      <w:proofErr w:type="spellEnd"/>
      <w:r w:rsidRPr="00947F29">
        <w:rPr>
          <w:rFonts w:ascii="Arial" w:hAnsi="Arial" w:cs="Arial"/>
          <w:sz w:val="24"/>
          <w:szCs w:val="24"/>
        </w:rPr>
        <w:t xml:space="preserve"> Lane and the Order route </w:t>
      </w:r>
      <w:r w:rsidR="00D4080A">
        <w:rPr>
          <w:rFonts w:ascii="Arial" w:hAnsi="Arial" w:cs="Arial"/>
          <w:sz w:val="24"/>
          <w:szCs w:val="24"/>
        </w:rPr>
        <w:t>wa</w:t>
      </w:r>
      <w:r w:rsidRPr="00947F29">
        <w:rPr>
          <w:rFonts w:ascii="Arial" w:hAnsi="Arial" w:cs="Arial"/>
          <w:sz w:val="24"/>
          <w:szCs w:val="24"/>
        </w:rPr>
        <w:t>s shown as an unclassified road. It appears to have been included on NCC’s list of maintainable highways as a ‘soft road’ until 1974 (at least). Yet by 2001, evidence collated by Mrs Mallinson suggests the ‘UCR soft road’ had been removed from the list although no evidence is available to explain that.</w:t>
      </w:r>
    </w:p>
    <w:p w14:paraId="30CF850C" w14:textId="77777777" w:rsidR="00E07B52" w:rsidRDefault="00E07B52" w:rsidP="00EE0114">
      <w:pPr>
        <w:pStyle w:val="Style1"/>
        <w:numPr>
          <w:ilvl w:val="0"/>
          <w:numId w:val="23"/>
        </w:numPr>
        <w:tabs>
          <w:tab w:val="clear" w:pos="432"/>
        </w:tabs>
        <w:ind w:hanging="574"/>
        <w:rPr>
          <w:rFonts w:ascii="Arial" w:hAnsi="Arial" w:cs="Arial"/>
          <w:sz w:val="24"/>
          <w:szCs w:val="24"/>
        </w:rPr>
      </w:pPr>
      <w:r>
        <w:rPr>
          <w:rFonts w:ascii="Arial" w:hAnsi="Arial" w:cs="Arial"/>
          <w:sz w:val="24"/>
          <w:szCs w:val="24"/>
        </w:rPr>
        <w:t xml:space="preserve">Indeed, when Mr and Mrs Scott purchased End Cottage in 1998 the official land charges search reported no “public paths or byways” beyond the end of </w:t>
      </w:r>
      <w:proofErr w:type="spellStart"/>
      <w:r>
        <w:rPr>
          <w:rFonts w:ascii="Arial" w:hAnsi="Arial" w:cs="Arial"/>
          <w:sz w:val="24"/>
          <w:szCs w:val="24"/>
        </w:rPr>
        <w:t>Pockthorpe</w:t>
      </w:r>
      <w:proofErr w:type="spellEnd"/>
      <w:r>
        <w:rPr>
          <w:rFonts w:ascii="Arial" w:hAnsi="Arial" w:cs="Arial"/>
          <w:sz w:val="24"/>
          <w:szCs w:val="24"/>
        </w:rPr>
        <w:t xml:space="preserve"> Lane.</w:t>
      </w:r>
      <w:r w:rsidR="00893146">
        <w:rPr>
          <w:rFonts w:ascii="Arial" w:hAnsi="Arial" w:cs="Arial"/>
          <w:sz w:val="24"/>
          <w:szCs w:val="24"/>
        </w:rPr>
        <w:t xml:space="preserve"> It is clear the Order route was not recorded on the definitive map</w:t>
      </w:r>
      <w:r w:rsidR="00A70EFC">
        <w:rPr>
          <w:rFonts w:ascii="Arial" w:hAnsi="Arial" w:cs="Arial"/>
          <w:sz w:val="24"/>
          <w:szCs w:val="24"/>
        </w:rPr>
        <w:t>,</w:t>
      </w:r>
      <w:r w:rsidR="00893146">
        <w:rPr>
          <w:rFonts w:ascii="Arial" w:hAnsi="Arial" w:cs="Arial"/>
          <w:sz w:val="24"/>
          <w:szCs w:val="24"/>
        </w:rPr>
        <w:t xml:space="preserve"> but the lack of any reference to the previously recorded unclassified road through to Sparrow Hill </w:t>
      </w:r>
      <w:r w:rsidR="00A70EFC">
        <w:rPr>
          <w:rFonts w:ascii="Arial" w:hAnsi="Arial" w:cs="Arial"/>
          <w:sz w:val="24"/>
          <w:szCs w:val="24"/>
        </w:rPr>
        <w:t>has not been explained</w:t>
      </w:r>
      <w:r w:rsidR="0082690D">
        <w:rPr>
          <w:rFonts w:ascii="Arial" w:hAnsi="Arial" w:cs="Arial"/>
          <w:sz w:val="24"/>
          <w:szCs w:val="24"/>
        </w:rPr>
        <w:t xml:space="preserve">. However, </w:t>
      </w:r>
      <w:r w:rsidR="00A70EFC">
        <w:rPr>
          <w:rFonts w:ascii="Arial" w:hAnsi="Arial" w:cs="Arial"/>
          <w:sz w:val="24"/>
          <w:szCs w:val="24"/>
        </w:rPr>
        <w:t xml:space="preserve">it appears </w:t>
      </w:r>
      <w:r w:rsidR="00BB58F7">
        <w:rPr>
          <w:rFonts w:ascii="Arial" w:hAnsi="Arial" w:cs="Arial"/>
          <w:sz w:val="24"/>
          <w:szCs w:val="24"/>
        </w:rPr>
        <w:t>possible</w:t>
      </w:r>
      <w:r w:rsidR="00A70EFC">
        <w:rPr>
          <w:rFonts w:ascii="Arial" w:hAnsi="Arial" w:cs="Arial"/>
          <w:sz w:val="24"/>
          <w:szCs w:val="24"/>
        </w:rPr>
        <w:t xml:space="preserve"> that it had, by then, been deleted from NCC’s revised highway maintenance schedule. </w:t>
      </w:r>
    </w:p>
    <w:p w14:paraId="242FF374" w14:textId="77777777" w:rsidR="00D27E9F" w:rsidRDefault="00D27E9F" w:rsidP="00EE0114">
      <w:pPr>
        <w:pStyle w:val="Style1"/>
        <w:numPr>
          <w:ilvl w:val="0"/>
          <w:numId w:val="23"/>
        </w:numPr>
        <w:tabs>
          <w:tab w:val="clear" w:pos="432"/>
        </w:tabs>
        <w:ind w:hanging="574"/>
        <w:rPr>
          <w:rFonts w:ascii="Arial" w:hAnsi="Arial" w:cs="Arial"/>
          <w:sz w:val="24"/>
          <w:szCs w:val="24"/>
        </w:rPr>
      </w:pPr>
      <w:r>
        <w:rPr>
          <w:rFonts w:ascii="Arial" w:hAnsi="Arial" w:cs="Arial"/>
          <w:sz w:val="24"/>
          <w:szCs w:val="24"/>
        </w:rPr>
        <w:lastRenderedPageBreak/>
        <w:t xml:space="preserve">There is no distinct conclusion I can draw specifically from these later records since the source of the underlying information seems </w:t>
      </w:r>
      <w:r w:rsidR="00AE23A5">
        <w:rPr>
          <w:rFonts w:ascii="Arial" w:hAnsi="Arial" w:cs="Arial"/>
          <w:sz w:val="24"/>
          <w:szCs w:val="24"/>
        </w:rPr>
        <w:t xml:space="preserve">either </w:t>
      </w:r>
      <w:r>
        <w:rPr>
          <w:rFonts w:ascii="Arial" w:hAnsi="Arial" w:cs="Arial"/>
          <w:sz w:val="24"/>
          <w:szCs w:val="24"/>
        </w:rPr>
        <w:t xml:space="preserve">to stem from the earlier highways </w:t>
      </w:r>
      <w:proofErr w:type="gramStart"/>
      <w:r>
        <w:rPr>
          <w:rFonts w:ascii="Arial" w:hAnsi="Arial" w:cs="Arial"/>
          <w:sz w:val="24"/>
          <w:szCs w:val="24"/>
        </w:rPr>
        <w:t>records</w:t>
      </w:r>
      <w:proofErr w:type="gramEnd"/>
      <w:r>
        <w:rPr>
          <w:rFonts w:ascii="Arial" w:hAnsi="Arial" w:cs="Arial"/>
          <w:sz w:val="24"/>
          <w:szCs w:val="24"/>
        </w:rPr>
        <w:t xml:space="preserve"> I have already examined</w:t>
      </w:r>
      <w:r w:rsidR="00AE23A5">
        <w:rPr>
          <w:rFonts w:ascii="Arial" w:hAnsi="Arial" w:cs="Arial"/>
          <w:sz w:val="24"/>
          <w:szCs w:val="24"/>
        </w:rPr>
        <w:t xml:space="preserve"> or </w:t>
      </w:r>
      <w:r w:rsidR="00BB58F7">
        <w:rPr>
          <w:rFonts w:ascii="Arial" w:hAnsi="Arial" w:cs="Arial"/>
          <w:sz w:val="24"/>
          <w:szCs w:val="24"/>
        </w:rPr>
        <w:t xml:space="preserve">to </w:t>
      </w:r>
      <w:r w:rsidR="00AE23A5">
        <w:rPr>
          <w:rFonts w:ascii="Arial" w:hAnsi="Arial" w:cs="Arial"/>
          <w:sz w:val="24"/>
          <w:szCs w:val="24"/>
        </w:rPr>
        <w:t>be largely unexplained</w:t>
      </w:r>
      <w:r>
        <w:rPr>
          <w:rFonts w:ascii="Arial" w:hAnsi="Arial" w:cs="Arial"/>
          <w:sz w:val="24"/>
          <w:szCs w:val="24"/>
        </w:rPr>
        <w:t xml:space="preserve">. </w:t>
      </w:r>
    </w:p>
    <w:p w14:paraId="5E9B77AA" w14:textId="77777777" w:rsidR="0065177F" w:rsidRPr="00295053" w:rsidRDefault="00AD0288" w:rsidP="00EE0114">
      <w:pPr>
        <w:pStyle w:val="Style1"/>
        <w:numPr>
          <w:ilvl w:val="0"/>
          <w:numId w:val="0"/>
        </w:numPr>
        <w:tabs>
          <w:tab w:val="clear" w:pos="432"/>
        </w:tabs>
        <w:ind w:hanging="142"/>
        <w:rPr>
          <w:rFonts w:ascii="Arial" w:hAnsi="Arial" w:cs="Arial"/>
          <w:i/>
          <w:sz w:val="24"/>
          <w:szCs w:val="24"/>
        </w:rPr>
      </w:pPr>
      <w:r>
        <w:rPr>
          <w:rFonts w:ascii="Arial" w:hAnsi="Arial" w:cs="Arial"/>
          <w:i/>
          <w:sz w:val="24"/>
          <w:szCs w:val="24"/>
        </w:rPr>
        <w:t>Summary and c</w:t>
      </w:r>
      <w:r w:rsidR="003435C1" w:rsidRPr="00295053">
        <w:rPr>
          <w:rFonts w:ascii="Arial" w:hAnsi="Arial" w:cs="Arial"/>
          <w:i/>
          <w:sz w:val="24"/>
          <w:szCs w:val="24"/>
        </w:rPr>
        <w:t>onclusions on the historical evidence</w:t>
      </w:r>
    </w:p>
    <w:p w14:paraId="0D4A9C63" w14:textId="77777777" w:rsidR="00ED2302" w:rsidRDefault="00874CEE" w:rsidP="00EE0114">
      <w:pPr>
        <w:pStyle w:val="Style1"/>
        <w:numPr>
          <w:ilvl w:val="0"/>
          <w:numId w:val="23"/>
        </w:numPr>
        <w:ind w:hanging="574"/>
        <w:rPr>
          <w:rFonts w:ascii="Arial" w:hAnsi="Arial" w:cs="Arial"/>
          <w:color w:val="auto"/>
          <w:sz w:val="24"/>
          <w:szCs w:val="24"/>
        </w:rPr>
      </w:pPr>
      <w:r w:rsidRPr="00295053">
        <w:rPr>
          <w:rFonts w:ascii="Arial" w:hAnsi="Arial" w:cs="Arial"/>
          <w:color w:val="auto"/>
          <w:sz w:val="24"/>
          <w:szCs w:val="24"/>
        </w:rPr>
        <w:t xml:space="preserve">Having examined all the available historical </w:t>
      </w:r>
      <w:r w:rsidR="000231B5">
        <w:rPr>
          <w:rFonts w:ascii="Arial" w:hAnsi="Arial" w:cs="Arial"/>
          <w:color w:val="auto"/>
          <w:sz w:val="24"/>
          <w:szCs w:val="24"/>
        </w:rPr>
        <w:t xml:space="preserve">documentary </w:t>
      </w:r>
      <w:r w:rsidRPr="00295053">
        <w:rPr>
          <w:rFonts w:ascii="Arial" w:hAnsi="Arial" w:cs="Arial"/>
          <w:color w:val="auto"/>
          <w:sz w:val="24"/>
          <w:szCs w:val="24"/>
        </w:rPr>
        <w:t xml:space="preserve">and mapping material, I note firstly that </w:t>
      </w:r>
      <w:r w:rsidR="00ED2302">
        <w:rPr>
          <w:rFonts w:ascii="Arial" w:hAnsi="Arial" w:cs="Arial"/>
          <w:color w:val="auto"/>
          <w:sz w:val="24"/>
          <w:szCs w:val="24"/>
        </w:rPr>
        <w:t xml:space="preserve">there is strong evidence to show that </w:t>
      </w:r>
      <w:proofErr w:type="spellStart"/>
      <w:r w:rsidR="00ED2302">
        <w:rPr>
          <w:rFonts w:ascii="Arial" w:hAnsi="Arial" w:cs="Arial"/>
          <w:color w:val="auto"/>
          <w:sz w:val="24"/>
          <w:szCs w:val="24"/>
        </w:rPr>
        <w:t>Pockthorpe</w:t>
      </w:r>
      <w:proofErr w:type="spellEnd"/>
      <w:r w:rsidR="00ED2302">
        <w:rPr>
          <w:rFonts w:ascii="Arial" w:hAnsi="Arial" w:cs="Arial"/>
          <w:color w:val="auto"/>
          <w:sz w:val="24"/>
          <w:szCs w:val="24"/>
        </w:rPr>
        <w:t xml:space="preserve"> Lane became maintainable at the public </w:t>
      </w:r>
      <w:r w:rsidR="00ED2302" w:rsidRPr="00AE23A5">
        <w:rPr>
          <w:rFonts w:ascii="Arial" w:hAnsi="Arial" w:cs="Arial"/>
          <w:color w:val="auto"/>
          <w:sz w:val="24"/>
          <w:szCs w:val="24"/>
        </w:rPr>
        <w:t>expense in 1914. Whilst there</w:t>
      </w:r>
      <w:r w:rsidR="00ED2302">
        <w:rPr>
          <w:rFonts w:ascii="Arial" w:hAnsi="Arial" w:cs="Arial"/>
          <w:color w:val="auto"/>
          <w:sz w:val="24"/>
          <w:szCs w:val="24"/>
        </w:rPr>
        <w:t xml:space="preserve"> is limited evidence of the process by which that was achieved, </w:t>
      </w:r>
      <w:proofErr w:type="gramStart"/>
      <w:r w:rsidR="00ED2302">
        <w:rPr>
          <w:rFonts w:ascii="Arial" w:hAnsi="Arial" w:cs="Arial"/>
          <w:color w:val="auto"/>
          <w:sz w:val="24"/>
          <w:szCs w:val="24"/>
        </w:rPr>
        <w:t>it is clear that the</w:t>
      </w:r>
      <w:proofErr w:type="gramEnd"/>
      <w:r w:rsidR="00ED2302">
        <w:rPr>
          <w:rFonts w:ascii="Arial" w:hAnsi="Arial" w:cs="Arial"/>
          <w:color w:val="auto"/>
          <w:sz w:val="24"/>
          <w:szCs w:val="24"/>
        </w:rPr>
        <w:t xml:space="preserve"> way has been maintained by the appropriate highway authority </w:t>
      </w:r>
      <w:r w:rsidR="000231B5">
        <w:rPr>
          <w:rFonts w:ascii="Arial" w:hAnsi="Arial" w:cs="Arial"/>
          <w:color w:val="auto"/>
          <w:sz w:val="24"/>
          <w:szCs w:val="24"/>
        </w:rPr>
        <w:t xml:space="preserve">as a vehicular </w:t>
      </w:r>
      <w:r w:rsidR="00AE23A5">
        <w:rPr>
          <w:rFonts w:ascii="Arial" w:hAnsi="Arial" w:cs="Arial"/>
          <w:color w:val="auto"/>
          <w:sz w:val="24"/>
          <w:szCs w:val="24"/>
        </w:rPr>
        <w:t>road</w:t>
      </w:r>
      <w:r w:rsidR="000231B5">
        <w:rPr>
          <w:rFonts w:ascii="Arial" w:hAnsi="Arial" w:cs="Arial"/>
          <w:color w:val="auto"/>
          <w:sz w:val="24"/>
          <w:szCs w:val="24"/>
        </w:rPr>
        <w:t xml:space="preserve"> </w:t>
      </w:r>
      <w:r w:rsidR="00ED2302">
        <w:rPr>
          <w:rFonts w:ascii="Arial" w:hAnsi="Arial" w:cs="Arial"/>
          <w:color w:val="auto"/>
          <w:sz w:val="24"/>
          <w:szCs w:val="24"/>
        </w:rPr>
        <w:t xml:space="preserve">to this day. </w:t>
      </w:r>
    </w:p>
    <w:p w14:paraId="025E3D76" w14:textId="77777777" w:rsidR="00ED2302" w:rsidRDefault="00ED2302" w:rsidP="00EE0114">
      <w:pPr>
        <w:pStyle w:val="Style1"/>
        <w:numPr>
          <w:ilvl w:val="0"/>
          <w:numId w:val="23"/>
        </w:numPr>
        <w:ind w:hanging="574"/>
        <w:rPr>
          <w:rFonts w:ascii="Arial" w:hAnsi="Arial" w:cs="Arial"/>
          <w:color w:val="auto"/>
          <w:sz w:val="24"/>
          <w:szCs w:val="24"/>
        </w:rPr>
      </w:pPr>
      <w:r>
        <w:rPr>
          <w:rFonts w:ascii="Arial" w:hAnsi="Arial" w:cs="Arial"/>
          <w:color w:val="auto"/>
          <w:sz w:val="24"/>
          <w:szCs w:val="24"/>
        </w:rPr>
        <w:t xml:space="preserve">What is not clear is the extent of the highway ‘adopted’ by WRDC in 1914. The handover plan said to date from 1927 indicates that it included the Order route even though the </w:t>
      </w:r>
      <w:r w:rsidR="0022297C">
        <w:rPr>
          <w:rFonts w:ascii="Arial" w:hAnsi="Arial" w:cs="Arial"/>
          <w:color w:val="auto"/>
          <w:sz w:val="24"/>
          <w:szCs w:val="24"/>
        </w:rPr>
        <w:t xml:space="preserve">petition in 1914 to have </w:t>
      </w:r>
      <w:proofErr w:type="spellStart"/>
      <w:r w:rsidR="0022297C">
        <w:rPr>
          <w:rFonts w:ascii="Arial" w:hAnsi="Arial" w:cs="Arial"/>
          <w:color w:val="auto"/>
          <w:sz w:val="24"/>
          <w:szCs w:val="24"/>
        </w:rPr>
        <w:t>Pockthorpe</w:t>
      </w:r>
      <w:proofErr w:type="spellEnd"/>
      <w:r w:rsidR="0022297C">
        <w:rPr>
          <w:rFonts w:ascii="Arial" w:hAnsi="Arial" w:cs="Arial"/>
          <w:color w:val="auto"/>
          <w:sz w:val="24"/>
          <w:szCs w:val="24"/>
        </w:rPr>
        <w:t xml:space="preserve"> Lane repaired appeared to focus only </w:t>
      </w:r>
      <w:r w:rsidR="009A42F3">
        <w:rPr>
          <w:rFonts w:ascii="Arial" w:hAnsi="Arial" w:cs="Arial"/>
          <w:color w:val="auto"/>
          <w:sz w:val="24"/>
          <w:szCs w:val="24"/>
        </w:rPr>
        <w:t xml:space="preserve">on </w:t>
      </w:r>
      <w:r w:rsidR="0022297C">
        <w:rPr>
          <w:rFonts w:ascii="Arial" w:hAnsi="Arial" w:cs="Arial"/>
          <w:color w:val="auto"/>
          <w:sz w:val="24"/>
          <w:szCs w:val="24"/>
        </w:rPr>
        <w:t>the part serving adjoining properties (</w:t>
      </w:r>
      <w:r w:rsidR="008D763D">
        <w:rPr>
          <w:rFonts w:ascii="Arial" w:hAnsi="Arial" w:cs="Arial"/>
          <w:color w:val="auto"/>
          <w:sz w:val="24"/>
          <w:szCs w:val="24"/>
        </w:rPr>
        <w:t xml:space="preserve">that is </w:t>
      </w:r>
      <w:r w:rsidR="0022297C">
        <w:rPr>
          <w:rFonts w:ascii="Arial" w:hAnsi="Arial" w:cs="Arial"/>
          <w:color w:val="auto"/>
          <w:sz w:val="24"/>
          <w:szCs w:val="24"/>
        </w:rPr>
        <w:t xml:space="preserve">the previously ‘private’ </w:t>
      </w:r>
      <w:proofErr w:type="spellStart"/>
      <w:r w:rsidR="0022297C">
        <w:rPr>
          <w:rFonts w:ascii="Arial" w:hAnsi="Arial" w:cs="Arial"/>
          <w:color w:val="auto"/>
          <w:sz w:val="24"/>
          <w:szCs w:val="24"/>
        </w:rPr>
        <w:t>inclosure</w:t>
      </w:r>
      <w:proofErr w:type="spellEnd"/>
      <w:r w:rsidR="0022297C">
        <w:rPr>
          <w:rFonts w:ascii="Arial" w:hAnsi="Arial" w:cs="Arial"/>
          <w:color w:val="auto"/>
          <w:sz w:val="24"/>
          <w:szCs w:val="24"/>
        </w:rPr>
        <w:t xml:space="preserve"> road). </w:t>
      </w:r>
      <w:r w:rsidR="008D763D">
        <w:rPr>
          <w:rFonts w:ascii="Arial" w:hAnsi="Arial" w:cs="Arial"/>
          <w:color w:val="auto"/>
          <w:sz w:val="24"/>
          <w:szCs w:val="24"/>
        </w:rPr>
        <w:t>The NCC road schedules have differentiated between the two parts, the Order route being classified as a ‘soft road’ and s</w:t>
      </w:r>
      <w:r w:rsidR="00322E45">
        <w:rPr>
          <w:rFonts w:ascii="Arial" w:hAnsi="Arial" w:cs="Arial"/>
          <w:color w:val="auto"/>
          <w:sz w:val="24"/>
          <w:szCs w:val="24"/>
        </w:rPr>
        <w:t>ubsequent maintenance at the public expense along th</w:t>
      </w:r>
      <w:r w:rsidR="008D763D">
        <w:rPr>
          <w:rFonts w:ascii="Arial" w:hAnsi="Arial" w:cs="Arial"/>
          <w:color w:val="auto"/>
          <w:sz w:val="24"/>
          <w:szCs w:val="24"/>
        </w:rPr>
        <w:t xml:space="preserve">is section </w:t>
      </w:r>
      <w:r w:rsidR="00322E45">
        <w:rPr>
          <w:rFonts w:ascii="Arial" w:hAnsi="Arial" w:cs="Arial"/>
          <w:color w:val="auto"/>
          <w:sz w:val="24"/>
          <w:szCs w:val="24"/>
        </w:rPr>
        <w:t xml:space="preserve">has been limited to that necessary to enable pedestrian use only. </w:t>
      </w:r>
      <w:r>
        <w:rPr>
          <w:rFonts w:ascii="Arial" w:hAnsi="Arial" w:cs="Arial"/>
          <w:color w:val="auto"/>
          <w:sz w:val="24"/>
          <w:szCs w:val="24"/>
        </w:rPr>
        <w:t xml:space="preserve">  </w:t>
      </w:r>
    </w:p>
    <w:p w14:paraId="746893E2" w14:textId="77777777" w:rsidR="00606055" w:rsidRDefault="00606055" w:rsidP="00EE0114">
      <w:pPr>
        <w:pStyle w:val="Style1"/>
        <w:numPr>
          <w:ilvl w:val="0"/>
          <w:numId w:val="23"/>
        </w:numPr>
        <w:ind w:hanging="574"/>
        <w:rPr>
          <w:rFonts w:ascii="Arial" w:hAnsi="Arial" w:cs="Arial"/>
          <w:color w:val="auto"/>
          <w:sz w:val="24"/>
          <w:szCs w:val="24"/>
        </w:rPr>
      </w:pPr>
      <w:bookmarkStart w:id="8" w:name="_Ref125468330"/>
      <w:r w:rsidRPr="00F440D5">
        <w:rPr>
          <w:rFonts w:ascii="Arial" w:hAnsi="Arial" w:cs="Arial"/>
          <w:color w:val="auto"/>
          <w:sz w:val="24"/>
          <w:szCs w:val="24"/>
        </w:rPr>
        <w:t xml:space="preserve">It must be remembered that records of maintenance liability are not records of the status of highways. </w:t>
      </w:r>
      <w:r w:rsidR="00F55F0B">
        <w:rPr>
          <w:rFonts w:ascii="Arial" w:hAnsi="Arial" w:cs="Arial"/>
          <w:color w:val="auto"/>
          <w:sz w:val="24"/>
          <w:szCs w:val="24"/>
        </w:rPr>
        <w:t xml:space="preserve">I find there to be </w:t>
      </w:r>
      <w:r w:rsidRPr="00F440D5">
        <w:rPr>
          <w:rFonts w:ascii="Arial" w:hAnsi="Arial" w:cs="Arial"/>
          <w:color w:val="auto"/>
          <w:sz w:val="24"/>
          <w:szCs w:val="24"/>
        </w:rPr>
        <w:t xml:space="preserve">no historical basis for a carriageway along the Order route and no direct evidence that a public right of way for vehicles was created over it through the arrangement negotiated </w:t>
      </w:r>
      <w:r w:rsidRPr="00A70EFC">
        <w:rPr>
          <w:rFonts w:ascii="Arial" w:hAnsi="Arial" w:cs="Arial"/>
          <w:color w:val="auto"/>
          <w:sz w:val="24"/>
          <w:szCs w:val="24"/>
        </w:rPr>
        <w:t>in 1914.</w:t>
      </w:r>
      <w:r w:rsidRPr="00F440D5">
        <w:rPr>
          <w:rFonts w:ascii="Arial" w:hAnsi="Arial" w:cs="Arial"/>
          <w:color w:val="auto"/>
          <w:sz w:val="24"/>
          <w:szCs w:val="24"/>
        </w:rPr>
        <w:t xml:space="preserve"> As reported by Lord Walsingham, the records of the Merton Estate (on which the brickworks stood) have always noted the </w:t>
      </w:r>
      <w:r w:rsidR="00F440D5" w:rsidRPr="00F440D5">
        <w:rPr>
          <w:rFonts w:ascii="Arial" w:hAnsi="Arial" w:cs="Arial"/>
          <w:color w:val="auto"/>
          <w:sz w:val="24"/>
          <w:szCs w:val="24"/>
        </w:rPr>
        <w:t>track</w:t>
      </w:r>
      <w:r w:rsidRPr="00F440D5">
        <w:rPr>
          <w:rFonts w:ascii="Arial" w:hAnsi="Arial" w:cs="Arial"/>
          <w:color w:val="auto"/>
          <w:sz w:val="24"/>
          <w:szCs w:val="24"/>
        </w:rPr>
        <w:t xml:space="preserve"> as a private one.</w:t>
      </w:r>
      <w:bookmarkEnd w:id="8"/>
      <w:r w:rsidRPr="00F440D5">
        <w:rPr>
          <w:rFonts w:ascii="Arial" w:hAnsi="Arial" w:cs="Arial"/>
          <w:color w:val="auto"/>
          <w:sz w:val="24"/>
          <w:szCs w:val="24"/>
        </w:rPr>
        <w:t xml:space="preserve">  </w:t>
      </w:r>
    </w:p>
    <w:p w14:paraId="6AFE31E6" w14:textId="77777777" w:rsidR="00880DE3" w:rsidRDefault="00A97B6C" w:rsidP="00EE0114">
      <w:pPr>
        <w:pStyle w:val="Style1"/>
        <w:numPr>
          <w:ilvl w:val="0"/>
          <w:numId w:val="23"/>
        </w:numPr>
        <w:ind w:hanging="574"/>
        <w:rPr>
          <w:rFonts w:ascii="Arial" w:hAnsi="Arial" w:cs="Arial"/>
          <w:color w:val="auto"/>
          <w:sz w:val="24"/>
          <w:szCs w:val="24"/>
        </w:rPr>
      </w:pPr>
      <w:r w:rsidRPr="00880DE3">
        <w:rPr>
          <w:rFonts w:ascii="Arial" w:hAnsi="Arial" w:cs="Arial"/>
          <w:color w:val="auto"/>
          <w:sz w:val="24"/>
          <w:szCs w:val="24"/>
        </w:rPr>
        <w:t xml:space="preserve">Looking at </w:t>
      </w:r>
      <w:r w:rsidR="00880DE3" w:rsidRPr="00880DE3">
        <w:rPr>
          <w:rFonts w:ascii="Arial" w:hAnsi="Arial" w:cs="Arial"/>
          <w:color w:val="auto"/>
          <w:sz w:val="24"/>
          <w:szCs w:val="24"/>
        </w:rPr>
        <w:t xml:space="preserve">all the </w:t>
      </w:r>
      <w:r w:rsidRPr="00880DE3">
        <w:rPr>
          <w:rFonts w:ascii="Arial" w:hAnsi="Arial" w:cs="Arial"/>
          <w:color w:val="auto"/>
          <w:sz w:val="24"/>
          <w:szCs w:val="24"/>
        </w:rPr>
        <w:t xml:space="preserve">documentary evidence before me, </w:t>
      </w:r>
      <w:r w:rsidR="00F55F0B" w:rsidRPr="00880DE3">
        <w:rPr>
          <w:rFonts w:ascii="Arial" w:hAnsi="Arial" w:cs="Arial"/>
          <w:color w:val="auto"/>
          <w:sz w:val="24"/>
          <w:szCs w:val="24"/>
        </w:rPr>
        <w:t>on balance</w:t>
      </w:r>
      <w:r w:rsidR="00F55F0B">
        <w:rPr>
          <w:rFonts w:ascii="Arial" w:hAnsi="Arial" w:cs="Arial"/>
          <w:color w:val="auto"/>
          <w:sz w:val="24"/>
          <w:szCs w:val="24"/>
        </w:rPr>
        <w:t xml:space="preserve"> of probability,</w:t>
      </w:r>
      <w:r w:rsidR="00F55F0B" w:rsidRPr="00880DE3">
        <w:rPr>
          <w:rFonts w:ascii="Arial" w:hAnsi="Arial" w:cs="Arial"/>
          <w:color w:val="auto"/>
          <w:sz w:val="24"/>
          <w:szCs w:val="24"/>
        </w:rPr>
        <w:t xml:space="preserve"> </w:t>
      </w:r>
      <w:r w:rsidR="00D6176D" w:rsidRPr="00880DE3">
        <w:rPr>
          <w:rFonts w:ascii="Arial" w:hAnsi="Arial" w:cs="Arial"/>
          <w:color w:val="auto"/>
          <w:sz w:val="24"/>
          <w:szCs w:val="24"/>
        </w:rPr>
        <w:t xml:space="preserve">I </w:t>
      </w:r>
      <w:r w:rsidR="00F55F0B">
        <w:rPr>
          <w:rFonts w:ascii="Arial" w:hAnsi="Arial" w:cs="Arial"/>
          <w:color w:val="auto"/>
          <w:sz w:val="24"/>
          <w:szCs w:val="24"/>
        </w:rPr>
        <w:t>consider</w:t>
      </w:r>
      <w:r w:rsidR="00D6176D" w:rsidRPr="00880DE3">
        <w:rPr>
          <w:rFonts w:ascii="Arial" w:hAnsi="Arial" w:cs="Arial"/>
          <w:color w:val="auto"/>
          <w:sz w:val="24"/>
          <w:szCs w:val="24"/>
        </w:rPr>
        <w:t xml:space="preserve"> </w:t>
      </w:r>
      <w:r w:rsidR="004023E3" w:rsidRPr="00880DE3">
        <w:rPr>
          <w:rFonts w:ascii="Arial" w:hAnsi="Arial" w:cs="Arial"/>
          <w:color w:val="auto"/>
          <w:sz w:val="24"/>
          <w:szCs w:val="24"/>
        </w:rPr>
        <w:t>that t</w:t>
      </w:r>
      <w:r w:rsidR="001A7F7D" w:rsidRPr="00880DE3">
        <w:rPr>
          <w:rFonts w:ascii="Arial" w:hAnsi="Arial" w:cs="Arial"/>
          <w:color w:val="auto"/>
          <w:sz w:val="24"/>
          <w:szCs w:val="24"/>
        </w:rPr>
        <w:t>his</w:t>
      </w:r>
      <w:r w:rsidRPr="00880DE3">
        <w:rPr>
          <w:rFonts w:ascii="Arial" w:hAnsi="Arial" w:cs="Arial"/>
          <w:color w:val="auto"/>
          <w:sz w:val="24"/>
          <w:szCs w:val="24"/>
        </w:rPr>
        <w:t xml:space="preserve"> leans towards the conclusion that the Order route </w:t>
      </w:r>
      <w:r w:rsidR="00880DE3" w:rsidRPr="00880DE3">
        <w:rPr>
          <w:rFonts w:ascii="Arial" w:hAnsi="Arial" w:cs="Arial"/>
          <w:color w:val="auto"/>
          <w:sz w:val="24"/>
          <w:szCs w:val="24"/>
        </w:rPr>
        <w:t xml:space="preserve">has never been regarded </w:t>
      </w:r>
      <w:r w:rsidR="00AD0288">
        <w:rPr>
          <w:rFonts w:ascii="Arial" w:hAnsi="Arial" w:cs="Arial"/>
          <w:color w:val="auto"/>
          <w:sz w:val="24"/>
          <w:szCs w:val="24"/>
        </w:rPr>
        <w:t xml:space="preserve">locally </w:t>
      </w:r>
      <w:r w:rsidR="00880DE3" w:rsidRPr="00880DE3">
        <w:rPr>
          <w:rFonts w:ascii="Arial" w:hAnsi="Arial" w:cs="Arial"/>
          <w:color w:val="auto"/>
          <w:sz w:val="24"/>
          <w:szCs w:val="24"/>
        </w:rPr>
        <w:t xml:space="preserve">as a public carriageway </w:t>
      </w:r>
      <w:r w:rsidR="00AD0288">
        <w:rPr>
          <w:rFonts w:ascii="Arial" w:hAnsi="Arial" w:cs="Arial"/>
          <w:color w:val="auto"/>
          <w:sz w:val="24"/>
          <w:szCs w:val="24"/>
        </w:rPr>
        <w:t xml:space="preserve">and </w:t>
      </w:r>
      <w:r w:rsidR="00880DE3" w:rsidRPr="00880DE3">
        <w:rPr>
          <w:rFonts w:ascii="Arial" w:hAnsi="Arial" w:cs="Arial"/>
          <w:color w:val="auto"/>
          <w:sz w:val="24"/>
          <w:szCs w:val="24"/>
        </w:rPr>
        <w:t>that use by people on foot continued</w:t>
      </w:r>
      <w:r w:rsidR="003C5A2F">
        <w:rPr>
          <w:rFonts w:ascii="Arial" w:hAnsi="Arial" w:cs="Arial"/>
          <w:color w:val="auto"/>
          <w:sz w:val="24"/>
          <w:szCs w:val="24"/>
        </w:rPr>
        <w:t xml:space="preserve"> </w:t>
      </w:r>
      <w:r w:rsidR="003C5A2F" w:rsidRPr="00880DE3">
        <w:rPr>
          <w:rFonts w:ascii="Arial" w:hAnsi="Arial" w:cs="Arial"/>
          <w:color w:val="auto"/>
          <w:sz w:val="24"/>
          <w:szCs w:val="24"/>
        </w:rPr>
        <w:t>after the closure of the brickworks</w:t>
      </w:r>
      <w:r w:rsidR="00880DE3" w:rsidRPr="00880DE3">
        <w:rPr>
          <w:rFonts w:ascii="Arial" w:hAnsi="Arial" w:cs="Arial"/>
          <w:color w:val="auto"/>
          <w:sz w:val="24"/>
          <w:szCs w:val="24"/>
        </w:rPr>
        <w:t xml:space="preserve">. By the </w:t>
      </w:r>
      <w:r w:rsidR="00AD0288">
        <w:rPr>
          <w:rFonts w:ascii="Arial" w:hAnsi="Arial" w:cs="Arial"/>
          <w:color w:val="auto"/>
          <w:sz w:val="24"/>
          <w:szCs w:val="24"/>
        </w:rPr>
        <w:t xml:space="preserve">1930s, use by ‘ramblers’ was accepted by the Estate and in the </w:t>
      </w:r>
      <w:r w:rsidR="00880DE3" w:rsidRPr="00880DE3">
        <w:rPr>
          <w:rFonts w:ascii="Arial" w:hAnsi="Arial" w:cs="Arial"/>
          <w:color w:val="auto"/>
          <w:sz w:val="24"/>
          <w:szCs w:val="24"/>
        </w:rPr>
        <w:t>mid</w:t>
      </w:r>
      <w:r w:rsidRPr="00880DE3">
        <w:rPr>
          <w:rFonts w:ascii="Arial" w:hAnsi="Arial" w:cs="Arial"/>
          <w:color w:val="auto"/>
          <w:sz w:val="24"/>
          <w:szCs w:val="24"/>
        </w:rPr>
        <w:t xml:space="preserve"> twentieth century,</w:t>
      </w:r>
      <w:r w:rsidR="00880DE3">
        <w:rPr>
          <w:rFonts w:ascii="Arial" w:hAnsi="Arial" w:cs="Arial"/>
          <w:color w:val="auto"/>
          <w:sz w:val="24"/>
          <w:szCs w:val="24"/>
        </w:rPr>
        <w:t xml:space="preserve"> usage had developed to the point where the route was regarded as a public footpath and claimed as such by Thompson Parish Council in 1949.</w:t>
      </w:r>
      <w:r w:rsidRPr="00880DE3">
        <w:rPr>
          <w:rFonts w:ascii="Arial" w:hAnsi="Arial" w:cs="Arial"/>
          <w:color w:val="auto"/>
          <w:sz w:val="24"/>
          <w:szCs w:val="24"/>
        </w:rPr>
        <w:t xml:space="preserve"> </w:t>
      </w:r>
      <w:r w:rsidR="003C5A2F">
        <w:rPr>
          <w:rFonts w:ascii="Arial" w:hAnsi="Arial" w:cs="Arial"/>
          <w:color w:val="auto"/>
          <w:sz w:val="24"/>
          <w:szCs w:val="24"/>
        </w:rPr>
        <w:t xml:space="preserve"> </w:t>
      </w:r>
    </w:p>
    <w:p w14:paraId="34CD2B95" w14:textId="77777777" w:rsidR="003C5A2F" w:rsidRDefault="003C5A2F" w:rsidP="00EE0114">
      <w:pPr>
        <w:pStyle w:val="Style1"/>
        <w:numPr>
          <w:ilvl w:val="0"/>
          <w:numId w:val="23"/>
        </w:numPr>
        <w:ind w:hanging="574"/>
        <w:rPr>
          <w:rFonts w:ascii="Arial" w:hAnsi="Arial" w:cs="Arial"/>
          <w:color w:val="auto"/>
          <w:sz w:val="24"/>
          <w:szCs w:val="24"/>
        </w:rPr>
      </w:pPr>
      <w:r>
        <w:rPr>
          <w:rFonts w:ascii="Arial" w:hAnsi="Arial" w:cs="Arial"/>
          <w:color w:val="auto"/>
          <w:sz w:val="24"/>
          <w:szCs w:val="24"/>
        </w:rPr>
        <w:t xml:space="preserve">Without further evidence to tip the balance otherwise, I am inclined to conclude that NCC’s decision to omit it from the </w:t>
      </w:r>
      <w:r w:rsidR="00AD0288">
        <w:rPr>
          <w:rFonts w:ascii="Arial" w:hAnsi="Arial" w:cs="Arial"/>
          <w:color w:val="auto"/>
          <w:sz w:val="24"/>
          <w:szCs w:val="24"/>
        </w:rPr>
        <w:t xml:space="preserve">final </w:t>
      </w:r>
      <w:r>
        <w:rPr>
          <w:rFonts w:ascii="Arial" w:hAnsi="Arial" w:cs="Arial"/>
          <w:color w:val="auto"/>
          <w:sz w:val="24"/>
          <w:szCs w:val="24"/>
        </w:rPr>
        <w:t>definitive map was because it was believed to be an unclassified vehicular highway, albeit a ‘soft road’.  Looking at the evidence</w:t>
      </w:r>
      <w:r w:rsidR="007D665F">
        <w:rPr>
          <w:rFonts w:ascii="Arial" w:hAnsi="Arial" w:cs="Arial"/>
          <w:color w:val="auto"/>
          <w:sz w:val="24"/>
          <w:szCs w:val="24"/>
        </w:rPr>
        <w:t xml:space="preserve"> now</w:t>
      </w:r>
      <w:r>
        <w:rPr>
          <w:rFonts w:ascii="Arial" w:hAnsi="Arial" w:cs="Arial"/>
          <w:color w:val="auto"/>
          <w:sz w:val="24"/>
          <w:szCs w:val="24"/>
        </w:rPr>
        <w:t xml:space="preserve"> and with the benefit of hindsight, I regard that as misjudged. </w:t>
      </w:r>
    </w:p>
    <w:p w14:paraId="3E0DC3AD" w14:textId="77777777" w:rsidR="00404D29" w:rsidRPr="00F55F0B" w:rsidRDefault="003C5A2F" w:rsidP="00EE0114">
      <w:pPr>
        <w:pStyle w:val="Style1"/>
        <w:numPr>
          <w:ilvl w:val="0"/>
          <w:numId w:val="23"/>
        </w:numPr>
        <w:ind w:hanging="574"/>
        <w:rPr>
          <w:rFonts w:ascii="Arial" w:hAnsi="Arial" w:cs="Arial"/>
          <w:color w:val="auto"/>
          <w:sz w:val="24"/>
          <w:szCs w:val="24"/>
        </w:rPr>
      </w:pPr>
      <w:r w:rsidRPr="00F55F0B">
        <w:rPr>
          <w:rFonts w:ascii="Arial" w:hAnsi="Arial" w:cs="Arial"/>
          <w:color w:val="auto"/>
          <w:sz w:val="24"/>
          <w:szCs w:val="24"/>
        </w:rPr>
        <w:t>There is reliable evidence from local people that the path was in use by the public dating as far back as the 1930s</w:t>
      </w:r>
      <w:r w:rsidR="00404D29" w:rsidRPr="00F55F0B">
        <w:rPr>
          <w:rFonts w:ascii="Arial" w:hAnsi="Arial" w:cs="Arial"/>
          <w:color w:val="auto"/>
          <w:sz w:val="24"/>
          <w:szCs w:val="24"/>
        </w:rPr>
        <w:t xml:space="preserve"> and that </w:t>
      </w:r>
      <w:r w:rsidRPr="00F55F0B">
        <w:rPr>
          <w:rFonts w:ascii="Arial" w:hAnsi="Arial" w:cs="Arial"/>
          <w:color w:val="auto"/>
          <w:sz w:val="24"/>
          <w:szCs w:val="24"/>
        </w:rPr>
        <w:t xml:space="preserve">use continued </w:t>
      </w:r>
      <w:r w:rsidR="00404D29" w:rsidRPr="00F55F0B">
        <w:rPr>
          <w:rFonts w:ascii="Arial" w:hAnsi="Arial" w:cs="Arial"/>
          <w:color w:val="auto"/>
          <w:sz w:val="24"/>
          <w:szCs w:val="24"/>
        </w:rPr>
        <w:t>uninterrupted until the end of the century. On balance I consider the evidence points towards a long-established public right of way on foot.</w:t>
      </w:r>
    </w:p>
    <w:p w14:paraId="3118A7CE" w14:textId="77777777" w:rsidR="003A099C" w:rsidRPr="007D665F" w:rsidRDefault="00FA2B1E" w:rsidP="00EE0114">
      <w:pPr>
        <w:pStyle w:val="Style1"/>
        <w:numPr>
          <w:ilvl w:val="0"/>
          <w:numId w:val="0"/>
        </w:numPr>
        <w:tabs>
          <w:tab w:val="clear" w:pos="432"/>
        </w:tabs>
        <w:ind w:hanging="142"/>
        <w:rPr>
          <w:rFonts w:ascii="Arial" w:hAnsi="Arial" w:cs="Arial"/>
          <w:bCs/>
          <w:i/>
          <w:color w:val="auto"/>
          <w:sz w:val="24"/>
          <w:szCs w:val="24"/>
        </w:rPr>
      </w:pPr>
      <w:r w:rsidRPr="007D665F">
        <w:rPr>
          <w:rFonts w:ascii="Arial" w:hAnsi="Arial" w:cs="Arial"/>
          <w:bCs/>
          <w:i/>
          <w:color w:val="auto"/>
          <w:sz w:val="24"/>
          <w:szCs w:val="24"/>
        </w:rPr>
        <w:t>Evidence of recent usage</w:t>
      </w:r>
      <w:r w:rsidR="003A099C" w:rsidRPr="007D665F">
        <w:rPr>
          <w:rFonts w:ascii="Arial" w:hAnsi="Arial" w:cs="Arial"/>
          <w:bCs/>
          <w:i/>
          <w:color w:val="auto"/>
          <w:sz w:val="24"/>
          <w:szCs w:val="24"/>
        </w:rPr>
        <w:t xml:space="preserve"> </w:t>
      </w:r>
    </w:p>
    <w:p w14:paraId="19EA4927" w14:textId="77777777" w:rsidR="004C0BE0" w:rsidRDefault="00B2316C" w:rsidP="00EE0114">
      <w:pPr>
        <w:pStyle w:val="Style1"/>
        <w:numPr>
          <w:ilvl w:val="0"/>
          <w:numId w:val="23"/>
        </w:numPr>
        <w:ind w:hanging="574"/>
        <w:rPr>
          <w:rFonts w:ascii="Arial" w:hAnsi="Arial" w:cs="Arial"/>
          <w:color w:val="auto"/>
          <w:sz w:val="24"/>
          <w:szCs w:val="24"/>
        </w:rPr>
      </w:pPr>
      <w:r w:rsidRPr="00295053">
        <w:rPr>
          <w:rFonts w:ascii="Arial" w:hAnsi="Arial" w:cs="Arial"/>
          <w:color w:val="auto"/>
          <w:sz w:val="24"/>
          <w:szCs w:val="24"/>
        </w:rPr>
        <w:t xml:space="preserve">Whilst the inquiry focussed primarily on the historical evidence, </w:t>
      </w:r>
      <w:r w:rsidR="004C0BE0">
        <w:rPr>
          <w:rFonts w:ascii="Arial" w:hAnsi="Arial" w:cs="Arial"/>
          <w:color w:val="auto"/>
          <w:sz w:val="24"/>
          <w:szCs w:val="24"/>
        </w:rPr>
        <w:t xml:space="preserve">a significant body of </w:t>
      </w:r>
      <w:r w:rsidR="00E67D93">
        <w:rPr>
          <w:rFonts w:ascii="Arial" w:hAnsi="Arial" w:cs="Arial"/>
          <w:color w:val="auto"/>
          <w:sz w:val="24"/>
          <w:szCs w:val="24"/>
        </w:rPr>
        <w:t>information</w:t>
      </w:r>
      <w:r w:rsidR="004C0BE0">
        <w:rPr>
          <w:rFonts w:ascii="Arial" w:hAnsi="Arial" w:cs="Arial"/>
          <w:color w:val="auto"/>
          <w:sz w:val="24"/>
          <w:szCs w:val="24"/>
        </w:rPr>
        <w:t xml:space="preserve"> from users of the Order route has been submitted, both from local people who have walked it at some stage in the past and from others who have either organised or joined guided walks which included it.</w:t>
      </w:r>
    </w:p>
    <w:p w14:paraId="4C05234D" w14:textId="77777777" w:rsidR="00810A2A" w:rsidRDefault="004C0BE0" w:rsidP="00EE0114">
      <w:pPr>
        <w:pStyle w:val="Style1"/>
        <w:numPr>
          <w:ilvl w:val="0"/>
          <w:numId w:val="23"/>
        </w:numPr>
        <w:ind w:hanging="574"/>
        <w:rPr>
          <w:rFonts w:ascii="Arial" w:hAnsi="Arial" w:cs="Arial"/>
          <w:color w:val="auto"/>
          <w:sz w:val="24"/>
          <w:szCs w:val="24"/>
        </w:rPr>
      </w:pPr>
      <w:r>
        <w:rPr>
          <w:rFonts w:ascii="Arial" w:hAnsi="Arial" w:cs="Arial"/>
          <w:color w:val="auto"/>
          <w:sz w:val="24"/>
          <w:szCs w:val="24"/>
        </w:rPr>
        <w:t xml:space="preserve"> A</w:t>
      </w:r>
      <w:r w:rsidR="00E67D93">
        <w:rPr>
          <w:rFonts w:ascii="Arial" w:hAnsi="Arial" w:cs="Arial"/>
          <w:color w:val="auto"/>
          <w:sz w:val="24"/>
          <w:szCs w:val="24"/>
        </w:rPr>
        <w:t>f</w:t>
      </w:r>
      <w:r>
        <w:rPr>
          <w:rFonts w:ascii="Arial" w:hAnsi="Arial" w:cs="Arial"/>
          <w:color w:val="auto"/>
          <w:sz w:val="24"/>
          <w:szCs w:val="24"/>
        </w:rPr>
        <w:t>ter purchasing their property in 1998 and being informed there was no recorded public right of way</w:t>
      </w:r>
      <w:r w:rsidR="00D17FC0">
        <w:rPr>
          <w:rFonts w:ascii="Arial" w:hAnsi="Arial" w:cs="Arial"/>
          <w:color w:val="auto"/>
          <w:sz w:val="24"/>
          <w:szCs w:val="24"/>
        </w:rPr>
        <w:t xml:space="preserve"> over it</w:t>
      </w:r>
      <w:r>
        <w:rPr>
          <w:rFonts w:ascii="Arial" w:hAnsi="Arial" w:cs="Arial"/>
          <w:color w:val="auto"/>
          <w:sz w:val="24"/>
          <w:szCs w:val="24"/>
        </w:rPr>
        <w:t xml:space="preserve">, Mr and Mrs Scott challenged people </w:t>
      </w:r>
      <w:r w:rsidR="00E67D93">
        <w:rPr>
          <w:rFonts w:ascii="Arial" w:hAnsi="Arial" w:cs="Arial"/>
          <w:color w:val="auto"/>
          <w:sz w:val="24"/>
          <w:szCs w:val="24"/>
        </w:rPr>
        <w:t xml:space="preserve">at various times </w:t>
      </w:r>
      <w:r w:rsidR="00E67D93">
        <w:rPr>
          <w:rFonts w:ascii="Arial" w:hAnsi="Arial" w:cs="Arial"/>
          <w:color w:val="auto"/>
          <w:sz w:val="24"/>
          <w:szCs w:val="24"/>
        </w:rPr>
        <w:lastRenderedPageBreak/>
        <w:t xml:space="preserve">over the subsequent years, either personally, via notices or by locking a gate. </w:t>
      </w:r>
      <w:proofErr w:type="gramStart"/>
      <w:r w:rsidR="00E67D93">
        <w:rPr>
          <w:rFonts w:ascii="Arial" w:hAnsi="Arial" w:cs="Arial"/>
          <w:color w:val="auto"/>
          <w:sz w:val="24"/>
          <w:szCs w:val="24"/>
        </w:rPr>
        <w:t>All of</w:t>
      </w:r>
      <w:proofErr w:type="gramEnd"/>
      <w:r w:rsidR="00E67D93">
        <w:rPr>
          <w:rFonts w:ascii="Arial" w:hAnsi="Arial" w:cs="Arial"/>
          <w:color w:val="auto"/>
          <w:sz w:val="24"/>
          <w:szCs w:val="24"/>
        </w:rPr>
        <w:t xml:space="preserve"> these actions are capable of bringing into question the status of the way for the purposes of </w:t>
      </w:r>
      <w:r w:rsidR="00F55F0B">
        <w:rPr>
          <w:rFonts w:ascii="Arial" w:hAnsi="Arial" w:cs="Arial"/>
          <w:color w:val="auto"/>
          <w:sz w:val="24"/>
          <w:szCs w:val="24"/>
        </w:rPr>
        <w:t>s</w:t>
      </w:r>
      <w:r w:rsidR="00E67D93">
        <w:rPr>
          <w:rFonts w:ascii="Arial" w:hAnsi="Arial" w:cs="Arial"/>
          <w:color w:val="auto"/>
          <w:sz w:val="24"/>
          <w:szCs w:val="24"/>
        </w:rPr>
        <w:t>ection 31 of the 1980</w:t>
      </w:r>
      <w:r w:rsidR="00862C7A">
        <w:rPr>
          <w:rFonts w:ascii="Arial" w:hAnsi="Arial" w:cs="Arial"/>
          <w:color w:val="auto"/>
          <w:sz w:val="24"/>
          <w:szCs w:val="24"/>
        </w:rPr>
        <w:t xml:space="preserve"> Act</w:t>
      </w:r>
      <w:r w:rsidR="00E67D93">
        <w:rPr>
          <w:rFonts w:ascii="Arial" w:hAnsi="Arial" w:cs="Arial"/>
          <w:color w:val="auto"/>
          <w:sz w:val="24"/>
          <w:szCs w:val="24"/>
        </w:rPr>
        <w:t>, the process by which a public path may be deemed to have been established</w:t>
      </w:r>
      <w:r w:rsidR="00D17FC0">
        <w:rPr>
          <w:rFonts w:ascii="Arial" w:hAnsi="Arial" w:cs="Arial"/>
          <w:color w:val="auto"/>
          <w:sz w:val="24"/>
          <w:szCs w:val="24"/>
        </w:rPr>
        <w:t xml:space="preserve"> over the preceding twenty years</w:t>
      </w:r>
      <w:r w:rsidR="00E67D93">
        <w:rPr>
          <w:rFonts w:ascii="Arial" w:hAnsi="Arial" w:cs="Arial"/>
          <w:color w:val="auto"/>
          <w:sz w:val="24"/>
          <w:szCs w:val="24"/>
        </w:rPr>
        <w:t>.</w:t>
      </w:r>
    </w:p>
    <w:p w14:paraId="7C281B68" w14:textId="77777777" w:rsidR="00C71283" w:rsidRPr="00C71283" w:rsidRDefault="00E67D93" w:rsidP="00EE0114">
      <w:pPr>
        <w:pStyle w:val="Style1"/>
        <w:numPr>
          <w:ilvl w:val="0"/>
          <w:numId w:val="23"/>
        </w:numPr>
        <w:ind w:hanging="574"/>
        <w:rPr>
          <w:rFonts w:ascii="Arial" w:hAnsi="Arial" w:cs="Arial"/>
          <w:color w:val="auto"/>
          <w:sz w:val="24"/>
          <w:szCs w:val="24"/>
        </w:rPr>
      </w:pPr>
      <w:r w:rsidRPr="00C71283">
        <w:rPr>
          <w:rFonts w:ascii="Arial" w:hAnsi="Arial" w:cs="Arial"/>
          <w:color w:val="auto"/>
          <w:sz w:val="24"/>
          <w:szCs w:val="24"/>
        </w:rPr>
        <w:t xml:space="preserve">However, my conclusion, both from the historical evidence I have examined and from the accounts from people who have known and used the path over many years, is that the Order route had been </w:t>
      </w:r>
      <w:r w:rsidR="00DF2370" w:rsidRPr="00C71283">
        <w:rPr>
          <w:rFonts w:ascii="Arial" w:hAnsi="Arial" w:cs="Arial"/>
          <w:color w:val="auto"/>
          <w:sz w:val="24"/>
          <w:szCs w:val="24"/>
        </w:rPr>
        <w:t>established as a public right of way on foot long before 1998</w:t>
      </w:r>
      <w:r w:rsidR="00862C7A">
        <w:rPr>
          <w:rFonts w:ascii="Arial" w:hAnsi="Arial" w:cs="Arial"/>
          <w:color w:val="auto"/>
          <w:sz w:val="24"/>
          <w:szCs w:val="24"/>
        </w:rPr>
        <w:t xml:space="preserve">.  </w:t>
      </w:r>
      <w:r w:rsidR="00C71283" w:rsidRPr="00C71283">
        <w:rPr>
          <w:rFonts w:ascii="Arial" w:hAnsi="Arial" w:cs="Arial"/>
          <w:color w:val="auto"/>
          <w:sz w:val="24"/>
          <w:szCs w:val="24"/>
        </w:rPr>
        <w:t xml:space="preserve">There is therefore no </w:t>
      </w:r>
      <w:r w:rsidR="00810A2A" w:rsidRPr="00C71283">
        <w:rPr>
          <w:rFonts w:ascii="Arial" w:hAnsi="Arial" w:cs="Arial"/>
          <w:color w:val="auto"/>
          <w:sz w:val="24"/>
          <w:szCs w:val="24"/>
        </w:rPr>
        <w:t xml:space="preserve">need </w:t>
      </w:r>
      <w:r w:rsidR="00C71283" w:rsidRPr="00C71283">
        <w:rPr>
          <w:rFonts w:ascii="Arial" w:hAnsi="Arial" w:cs="Arial"/>
          <w:color w:val="auto"/>
          <w:sz w:val="24"/>
          <w:szCs w:val="24"/>
        </w:rPr>
        <w:t xml:space="preserve">for me to </w:t>
      </w:r>
      <w:r w:rsidR="00810A2A" w:rsidRPr="00C71283">
        <w:rPr>
          <w:rFonts w:ascii="Arial" w:hAnsi="Arial" w:cs="Arial"/>
          <w:color w:val="auto"/>
          <w:sz w:val="24"/>
          <w:szCs w:val="24"/>
        </w:rPr>
        <w:t xml:space="preserve">analyse </w:t>
      </w:r>
      <w:r w:rsidR="00C71283" w:rsidRPr="00C71283">
        <w:rPr>
          <w:rFonts w:ascii="Arial" w:hAnsi="Arial" w:cs="Arial"/>
          <w:color w:val="auto"/>
          <w:sz w:val="24"/>
          <w:szCs w:val="24"/>
        </w:rPr>
        <w:t xml:space="preserve">the user evidence </w:t>
      </w:r>
      <w:r w:rsidR="00810A2A" w:rsidRPr="00C71283">
        <w:rPr>
          <w:rFonts w:ascii="Arial" w:hAnsi="Arial" w:cs="Arial"/>
          <w:color w:val="auto"/>
          <w:sz w:val="24"/>
          <w:szCs w:val="24"/>
        </w:rPr>
        <w:t>in relation to the requirements of section 31</w:t>
      </w:r>
      <w:r w:rsidR="00396371">
        <w:rPr>
          <w:rFonts w:ascii="Arial" w:hAnsi="Arial" w:cs="Arial"/>
          <w:color w:val="auto"/>
          <w:sz w:val="24"/>
          <w:szCs w:val="24"/>
        </w:rPr>
        <w:t>, nor to consider Mr Dunlop’s argument that some of the use</w:t>
      </w:r>
      <w:r w:rsidR="009A42F3">
        <w:rPr>
          <w:rFonts w:ascii="Arial" w:hAnsi="Arial" w:cs="Arial"/>
          <w:color w:val="auto"/>
          <w:sz w:val="24"/>
          <w:szCs w:val="24"/>
        </w:rPr>
        <w:t>rs</w:t>
      </w:r>
      <w:r w:rsidR="00396371">
        <w:rPr>
          <w:rFonts w:ascii="Arial" w:hAnsi="Arial" w:cs="Arial"/>
          <w:color w:val="auto"/>
          <w:sz w:val="24"/>
          <w:szCs w:val="24"/>
        </w:rPr>
        <w:t xml:space="preserve"> in relatively recent times had wandered from the original line as vegetation grew unchecked.</w:t>
      </w:r>
      <w:r w:rsidR="00C71283" w:rsidRPr="00C71283">
        <w:rPr>
          <w:rFonts w:ascii="Arial" w:hAnsi="Arial" w:cs="Arial"/>
          <w:color w:val="auto"/>
          <w:sz w:val="24"/>
          <w:szCs w:val="24"/>
        </w:rPr>
        <w:t xml:space="preserve"> </w:t>
      </w:r>
    </w:p>
    <w:p w14:paraId="29B06E34" w14:textId="77777777" w:rsidR="00C71283" w:rsidRDefault="00C71283" w:rsidP="00EE0114">
      <w:pPr>
        <w:pStyle w:val="Style1"/>
        <w:numPr>
          <w:ilvl w:val="0"/>
          <w:numId w:val="23"/>
        </w:numPr>
        <w:ind w:hanging="574"/>
        <w:rPr>
          <w:rFonts w:ascii="Arial" w:hAnsi="Arial" w:cs="Arial"/>
          <w:color w:val="auto"/>
          <w:sz w:val="24"/>
          <w:szCs w:val="24"/>
        </w:rPr>
      </w:pPr>
      <w:r w:rsidRPr="00C71283">
        <w:rPr>
          <w:rFonts w:ascii="Arial" w:hAnsi="Arial" w:cs="Arial"/>
          <w:color w:val="auto"/>
          <w:sz w:val="24"/>
          <w:szCs w:val="24"/>
        </w:rPr>
        <w:t xml:space="preserve">Indeed, its status as a public footpath is not challenged by one of the three landowners affected </w:t>
      </w:r>
      <w:r w:rsidR="00862C7A">
        <w:rPr>
          <w:rFonts w:ascii="Arial" w:hAnsi="Arial" w:cs="Arial"/>
          <w:color w:val="auto"/>
          <w:sz w:val="24"/>
          <w:szCs w:val="24"/>
        </w:rPr>
        <w:t>[</w:t>
      </w:r>
      <w:proofErr w:type="spellStart"/>
      <w:r w:rsidR="00862C7A">
        <w:rPr>
          <w:rFonts w:ascii="Arial" w:hAnsi="Arial" w:cs="Arial"/>
          <w:color w:val="auto"/>
          <w:sz w:val="24"/>
          <w:szCs w:val="24"/>
        </w:rPr>
        <w:t>Leoware</w:t>
      </w:r>
      <w:proofErr w:type="spellEnd"/>
      <w:r w:rsidR="00862C7A">
        <w:rPr>
          <w:rFonts w:ascii="Arial" w:hAnsi="Arial" w:cs="Arial"/>
          <w:color w:val="auto"/>
          <w:sz w:val="24"/>
          <w:szCs w:val="24"/>
        </w:rPr>
        <w:t xml:space="preserve"> Ltd] </w:t>
      </w:r>
      <w:r w:rsidRPr="00C71283">
        <w:rPr>
          <w:rFonts w:ascii="Arial" w:hAnsi="Arial" w:cs="Arial"/>
          <w:color w:val="auto"/>
          <w:sz w:val="24"/>
          <w:szCs w:val="24"/>
        </w:rPr>
        <w:t>and is admitted by another</w:t>
      </w:r>
      <w:r w:rsidR="00862C7A">
        <w:rPr>
          <w:rFonts w:ascii="Arial" w:hAnsi="Arial" w:cs="Arial"/>
          <w:color w:val="auto"/>
          <w:sz w:val="24"/>
          <w:szCs w:val="24"/>
        </w:rPr>
        <w:t xml:space="preserve"> [in deposits made by Croxton Park Ltd under section 31(6) of the 1980 Act]</w:t>
      </w:r>
      <w:r w:rsidRPr="00C71283">
        <w:rPr>
          <w:rFonts w:ascii="Arial" w:hAnsi="Arial" w:cs="Arial"/>
          <w:color w:val="auto"/>
          <w:sz w:val="24"/>
          <w:szCs w:val="24"/>
        </w:rPr>
        <w:t xml:space="preserve">. </w:t>
      </w:r>
      <w:r w:rsidR="00862C7A">
        <w:rPr>
          <w:rFonts w:ascii="Arial" w:hAnsi="Arial" w:cs="Arial"/>
          <w:color w:val="auto"/>
          <w:sz w:val="24"/>
          <w:szCs w:val="24"/>
        </w:rPr>
        <w:t xml:space="preserve">I recognise of course that Mr and Mrs Scott were led to believe there was no </w:t>
      </w:r>
      <w:r w:rsidR="008B0FF0">
        <w:rPr>
          <w:rFonts w:ascii="Arial" w:hAnsi="Arial" w:cs="Arial"/>
          <w:color w:val="auto"/>
          <w:sz w:val="24"/>
          <w:szCs w:val="24"/>
        </w:rPr>
        <w:t xml:space="preserve">recorded </w:t>
      </w:r>
      <w:r w:rsidR="00862C7A">
        <w:rPr>
          <w:rFonts w:ascii="Arial" w:hAnsi="Arial" w:cs="Arial"/>
          <w:color w:val="auto"/>
          <w:sz w:val="24"/>
          <w:szCs w:val="24"/>
        </w:rPr>
        <w:t xml:space="preserve">public right of way when they first bought their property but, through this inquiry process, a great deal of information has come to light that indicates otherwise. </w:t>
      </w:r>
      <w:r w:rsidR="00810A2A" w:rsidRPr="00C71283">
        <w:rPr>
          <w:rFonts w:ascii="Arial" w:hAnsi="Arial" w:cs="Arial"/>
          <w:color w:val="auto"/>
          <w:sz w:val="24"/>
          <w:szCs w:val="24"/>
        </w:rPr>
        <w:t xml:space="preserve"> </w:t>
      </w:r>
    </w:p>
    <w:p w14:paraId="70807975" w14:textId="77777777" w:rsidR="00862C7A" w:rsidRDefault="00862C7A" w:rsidP="00EE0114">
      <w:pPr>
        <w:pStyle w:val="Style1"/>
        <w:numPr>
          <w:ilvl w:val="0"/>
          <w:numId w:val="23"/>
        </w:numPr>
        <w:ind w:hanging="574"/>
        <w:rPr>
          <w:rFonts w:ascii="Arial" w:hAnsi="Arial" w:cs="Arial"/>
          <w:color w:val="auto"/>
          <w:sz w:val="24"/>
          <w:szCs w:val="24"/>
        </w:rPr>
      </w:pPr>
      <w:r>
        <w:rPr>
          <w:rFonts w:ascii="Arial" w:hAnsi="Arial" w:cs="Arial"/>
          <w:color w:val="auto"/>
          <w:sz w:val="24"/>
          <w:szCs w:val="24"/>
        </w:rPr>
        <w:t xml:space="preserve">As regards usage of the route, there is some evidence of horse riders having </w:t>
      </w:r>
      <w:r w:rsidR="00893146">
        <w:rPr>
          <w:rFonts w:ascii="Arial" w:hAnsi="Arial" w:cs="Arial"/>
          <w:color w:val="auto"/>
          <w:sz w:val="24"/>
          <w:szCs w:val="24"/>
        </w:rPr>
        <w:t>sometimes</w:t>
      </w:r>
      <w:r>
        <w:rPr>
          <w:rFonts w:ascii="Arial" w:hAnsi="Arial" w:cs="Arial"/>
          <w:color w:val="auto"/>
          <w:sz w:val="24"/>
          <w:szCs w:val="24"/>
        </w:rPr>
        <w:t xml:space="preserve"> used the way although additional information provided at the inquiry suggested that this may not have been confined only to the line of the Order route.</w:t>
      </w:r>
      <w:r w:rsidR="007D665F">
        <w:rPr>
          <w:rFonts w:ascii="Arial" w:hAnsi="Arial" w:cs="Arial"/>
          <w:color w:val="auto"/>
          <w:sz w:val="24"/>
          <w:szCs w:val="24"/>
        </w:rPr>
        <w:t xml:space="preserve"> I am not entirely clear how horse riders and the occasional cyclist managed to circumnavigate the stile at point F which Lord Walsingham noted as being installed initially in the 1930s.  </w:t>
      </w:r>
      <w:r w:rsidR="00893146">
        <w:rPr>
          <w:rFonts w:ascii="Arial" w:hAnsi="Arial" w:cs="Arial"/>
          <w:color w:val="auto"/>
          <w:sz w:val="24"/>
          <w:szCs w:val="24"/>
        </w:rPr>
        <w:t>Without prejudice to any further evidence that may come forward, m</w:t>
      </w:r>
      <w:r w:rsidR="007D665F">
        <w:rPr>
          <w:rFonts w:ascii="Arial" w:hAnsi="Arial" w:cs="Arial"/>
          <w:color w:val="auto"/>
          <w:sz w:val="24"/>
          <w:szCs w:val="24"/>
        </w:rPr>
        <w:t xml:space="preserve">y conclusion is that this claimed usage is not sufficient to raise any presumption of dedication of the route as a bridleway. </w:t>
      </w:r>
    </w:p>
    <w:p w14:paraId="0BC08308" w14:textId="77777777" w:rsidR="00B5047B" w:rsidRDefault="007D665F" w:rsidP="00EE0114">
      <w:pPr>
        <w:pStyle w:val="Style1"/>
        <w:numPr>
          <w:ilvl w:val="0"/>
          <w:numId w:val="23"/>
        </w:numPr>
        <w:ind w:hanging="574"/>
        <w:rPr>
          <w:rFonts w:ascii="Arial" w:hAnsi="Arial" w:cs="Arial"/>
          <w:sz w:val="24"/>
          <w:szCs w:val="24"/>
        </w:rPr>
      </w:pPr>
      <w:r>
        <w:rPr>
          <w:rFonts w:ascii="Arial" w:hAnsi="Arial" w:cs="Arial"/>
          <w:sz w:val="24"/>
          <w:szCs w:val="24"/>
        </w:rPr>
        <w:t>There are many references to agricultural vehicles using parts of the route to gain access to farmland but, as far as I can judge from the Land Registry documents provided, these movements are all in the exercise of easements protected under each transfer of ownership.</w:t>
      </w:r>
    </w:p>
    <w:p w14:paraId="736F7164" w14:textId="77777777" w:rsidR="00AE23A5" w:rsidRPr="00AE23A5" w:rsidRDefault="00AE23A5" w:rsidP="00EE0114">
      <w:pPr>
        <w:pStyle w:val="Style1"/>
        <w:numPr>
          <w:ilvl w:val="0"/>
          <w:numId w:val="0"/>
        </w:numPr>
        <w:tabs>
          <w:tab w:val="clear" w:pos="432"/>
        </w:tabs>
        <w:ind w:hanging="142"/>
        <w:rPr>
          <w:rFonts w:ascii="Arial" w:hAnsi="Arial" w:cs="Arial"/>
          <w:i/>
          <w:iCs/>
          <w:sz w:val="24"/>
          <w:szCs w:val="24"/>
        </w:rPr>
      </w:pPr>
      <w:r w:rsidRPr="00AE23A5">
        <w:rPr>
          <w:rFonts w:ascii="Arial" w:hAnsi="Arial" w:cs="Arial"/>
          <w:i/>
          <w:iCs/>
          <w:sz w:val="24"/>
          <w:szCs w:val="24"/>
        </w:rPr>
        <w:t>Vehicular rights</w:t>
      </w:r>
    </w:p>
    <w:p w14:paraId="155DFEF8" w14:textId="77777777" w:rsidR="00AE23A5" w:rsidRDefault="00AE23A5" w:rsidP="00EE0114">
      <w:pPr>
        <w:pStyle w:val="Style1"/>
        <w:numPr>
          <w:ilvl w:val="0"/>
          <w:numId w:val="23"/>
        </w:numPr>
        <w:ind w:hanging="574"/>
        <w:rPr>
          <w:rFonts w:ascii="Arial" w:hAnsi="Arial" w:cs="Arial"/>
          <w:sz w:val="24"/>
          <w:szCs w:val="24"/>
        </w:rPr>
      </w:pPr>
      <w:bookmarkStart w:id="9" w:name="_Ref125474023"/>
      <w:r w:rsidRPr="00ED0F87">
        <w:rPr>
          <w:rFonts w:ascii="Arial" w:hAnsi="Arial" w:cs="Arial"/>
          <w:sz w:val="24"/>
          <w:szCs w:val="24"/>
        </w:rPr>
        <w:t xml:space="preserve">The Order proposes to record the route as a BOAT. </w:t>
      </w:r>
      <w:r>
        <w:rPr>
          <w:rFonts w:ascii="Arial" w:hAnsi="Arial" w:cs="Arial"/>
          <w:sz w:val="24"/>
          <w:szCs w:val="24"/>
        </w:rPr>
        <w:t xml:space="preserve">That would require firstly a finding that the way is a public carriageway and secondly consideration of the effects of the Natural Environment and Rural Communities Act 2006. In short, any public rights to use mechanically propelled vehicles (MPVs) on the Order route were extinguished on 2 May 2006 unless such rights were saved (in this case) by the Order route being included on the list of maintainable highways (on that specific date) and not </w:t>
      </w:r>
      <w:r w:rsidR="009A42F3">
        <w:rPr>
          <w:rFonts w:ascii="Arial" w:hAnsi="Arial" w:cs="Arial"/>
          <w:sz w:val="24"/>
          <w:szCs w:val="24"/>
        </w:rPr>
        <w:t xml:space="preserve">being recorded </w:t>
      </w:r>
      <w:r>
        <w:rPr>
          <w:rFonts w:ascii="Arial" w:hAnsi="Arial" w:cs="Arial"/>
          <w:sz w:val="24"/>
          <w:szCs w:val="24"/>
        </w:rPr>
        <w:t>on the definitive map.</w:t>
      </w:r>
      <w:bookmarkEnd w:id="9"/>
    </w:p>
    <w:p w14:paraId="520B2A76" w14:textId="77777777" w:rsidR="00AE23A5" w:rsidRPr="00ED0F87" w:rsidRDefault="00AE23A5" w:rsidP="00EE0114">
      <w:pPr>
        <w:pStyle w:val="Style1"/>
        <w:numPr>
          <w:ilvl w:val="0"/>
          <w:numId w:val="23"/>
        </w:numPr>
        <w:ind w:hanging="574"/>
        <w:rPr>
          <w:rFonts w:ascii="Arial" w:hAnsi="Arial" w:cs="Arial"/>
          <w:sz w:val="24"/>
          <w:szCs w:val="24"/>
        </w:rPr>
      </w:pPr>
      <w:r w:rsidRPr="00ED0F87">
        <w:rPr>
          <w:rFonts w:ascii="Arial" w:hAnsi="Arial" w:cs="Arial"/>
          <w:sz w:val="24"/>
          <w:szCs w:val="24"/>
        </w:rPr>
        <w:t xml:space="preserve">Arguments were made by Mr Dunlop, Mrs Mallinson and Ms Golden that the route may well have appeared on </w:t>
      </w:r>
      <w:r w:rsidRPr="00ED0F87">
        <w:rPr>
          <w:rFonts w:ascii="Arial" w:hAnsi="Arial" w:cs="Arial"/>
          <w:b/>
          <w:bCs/>
          <w:sz w:val="24"/>
          <w:szCs w:val="24"/>
        </w:rPr>
        <w:t>a</w:t>
      </w:r>
      <w:r w:rsidRPr="00ED0F87">
        <w:rPr>
          <w:rFonts w:ascii="Arial" w:hAnsi="Arial" w:cs="Arial"/>
          <w:sz w:val="24"/>
          <w:szCs w:val="24"/>
        </w:rPr>
        <w:t xml:space="preserve"> list of roads prepared by a previous authority but not </w:t>
      </w:r>
      <w:r w:rsidRPr="00ED0F87">
        <w:rPr>
          <w:rFonts w:ascii="Arial" w:hAnsi="Arial" w:cs="Arial"/>
          <w:b/>
          <w:bCs/>
          <w:sz w:val="24"/>
          <w:szCs w:val="24"/>
        </w:rPr>
        <w:t>the</w:t>
      </w:r>
      <w:r w:rsidRPr="00ED0F87">
        <w:rPr>
          <w:rFonts w:ascii="Arial" w:hAnsi="Arial" w:cs="Arial"/>
          <w:sz w:val="24"/>
          <w:szCs w:val="24"/>
        </w:rPr>
        <w:t xml:space="preserve"> list of streets held by NCC under section 36 of the 1980 </w:t>
      </w:r>
      <w:r>
        <w:rPr>
          <w:rFonts w:ascii="Arial" w:hAnsi="Arial" w:cs="Arial"/>
          <w:sz w:val="24"/>
          <w:szCs w:val="24"/>
        </w:rPr>
        <w:t xml:space="preserve">Act </w:t>
      </w:r>
      <w:r w:rsidRPr="00ED0F87">
        <w:rPr>
          <w:rFonts w:ascii="Arial" w:hAnsi="Arial" w:cs="Arial"/>
          <w:sz w:val="24"/>
          <w:szCs w:val="24"/>
        </w:rPr>
        <w:t xml:space="preserve">specifically on the relevant date: 2 May 2006. In fact, it was added </w:t>
      </w:r>
      <w:r>
        <w:rPr>
          <w:rFonts w:ascii="Arial" w:hAnsi="Arial" w:cs="Arial"/>
          <w:sz w:val="24"/>
          <w:szCs w:val="24"/>
        </w:rPr>
        <w:t xml:space="preserve">to that list </w:t>
      </w:r>
      <w:r w:rsidRPr="00ED0F87">
        <w:rPr>
          <w:rFonts w:ascii="Arial" w:hAnsi="Arial" w:cs="Arial"/>
          <w:sz w:val="24"/>
          <w:szCs w:val="24"/>
        </w:rPr>
        <w:t xml:space="preserve">in 2016 when it was </w:t>
      </w:r>
      <w:r>
        <w:rPr>
          <w:rFonts w:ascii="Arial" w:hAnsi="Arial" w:cs="Arial"/>
          <w:sz w:val="24"/>
          <w:szCs w:val="24"/>
        </w:rPr>
        <w:t>discovered</w:t>
      </w:r>
      <w:r w:rsidRPr="00ED0F87">
        <w:rPr>
          <w:rFonts w:ascii="Arial" w:hAnsi="Arial" w:cs="Arial"/>
          <w:sz w:val="24"/>
          <w:szCs w:val="24"/>
        </w:rPr>
        <w:t xml:space="preserve"> it had been omitted in error. </w:t>
      </w:r>
    </w:p>
    <w:p w14:paraId="1168DDD1" w14:textId="77777777" w:rsidR="00AE23A5" w:rsidRDefault="00AE23A5" w:rsidP="00EE0114">
      <w:pPr>
        <w:pStyle w:val="Style1"/>
        <w:numPr>
          <w:ilvl w:val="0"/>
          <w:numId w:val="23"/>
        </w:numPr>
        <w:ind w:hanging="574"/>
        <w:rPr>
          <w:rFonts w:ascii="Arial" w:hAnsi="Arial" w:cs="Arial"/>
          <w:sz w:val="24"/>
          <w:szCs w:val="24"/>
        </w:rPr>
      </w:pPr>
      <w:r>
        <w:rPr>
          <w:rFonts w:ascii="Arial" w:hAnsi="Arial" w:cs="Arial"/>
          <w:sz w:val="24"/>
          <w:szCs w:val="24"/>
        </w:rPr>
        <w:t xml:space="preserve">Consequently, the objectors submitted that any public rights for MPVs that existed at that time would have been extinguished, leaving the route a restricted byway. </w:t>
      </w:r>
    </w:p>
    <w:p w14:paraId="7F125272" w14:textId="77777777" w:rsidR="00AE23A5" w:rsidRPr="00ED0F87" w:rsidRDefault="00AE23A5" w:rsidP="00EE0114">
      <w:pPr>
        <w:pStyle w:val="Style1"/>
        <w:numPr>
          <w:ilvl w:val="0"/>
          <w:numId w:val="23"/>
        </w:numPr>
        <w:ind w:hanging="574"/>
        <w:rPr>
          <w:rFonts w:ascii="Arial" w:hAnsi="Arial" w:cs="Arial"/>
          <w:sz w:val="24"/>
          <w:szCs w:val="24"/>
        </w:rPr>
      </w:pPr>
      <w:r w:rsidRPr="00ED0F87">
        <w:rPr>
          <w:rFonts w:ascii="Arial" w:hAnsi="Arial" w:cs="Arial"/>
          <w:sz w:val="24"/>
          <w:szCs w:val="24"/>
        </w:rPr>
        <w:t>In the light of my conclusion</w:t>
      </w:r>
      <w:r>
        <w:rPr>
          <w:rFonts w:ascii="Arial" w:hAnsi="Arial" w:cs="Arial"/>
          <w:sz w:val="24"/>
          <w:szCs w:val="24"/>
        </w:rPr>
        <w:t xml:space="preserve"> (in paragraph </w:t>
      </w:r>
      <w:r>
        <w:rPr>
          <w:rFonts w:ascii="Arial" w:hAnsi="Arial" w:cs="Arial"/>
          <w:sz w:val="24"/>
          <w:szCs w:val="24"/>
        </w:rPr>
        <w:fldChar w:fldCharType="begin"/>
      </w:r>
      <w:r>
        <w:rPr>
          <w:rFonts w:ascii="Arial" w:hAnsi="Arial" w:cs="Arial"/>
          <w:sz w:val="24"/>
          <w:szCs w:val="24"/>
        </w:rPr>
        <w:instrText xml:space="preserve"> REF _Ref125468330 \r \h </w:instrText>
      </w:r>
      <w:r>
        <w:rPr>
          <w:rFonts w:ascii="Arial" w:hAnsi="Arial" w:cs="Arial"/>
          <w:sz w:val="24"/>
          <w:szCs w:val="24"/>
        </w:rPr>
      </w:r>
      <w:r>
        <w:rPr>
          <w:rFonts w:ascii="Arial" w:hAnsi="Arial" w:cs="Arial"/>
          <w:sz w:val="24"/>
          <w:szCs w:val="24"/>
        </w:rPr>
        <w:fldChar w:fldCharType="separate"/>
      </w:r>
      <w:r w:rsidR="00396371">
        <w:rPr>
          <w:rFonts w:ascii="Arial" w:hAnsi="Arial" w:cs="Arial"/>
          <w:sz w:val="24"/>
          <w:szCs w:val="24"/>
        </w:rPr>
        <w:t>103</w:t>
      </w:r>
      <w:r>
        <w:rPr>
          <w:rFonts w:ascii="Arial" w:hAnsi="Arial" w:cs="Arial"/>
          <w:sz w:val="24"/>
          <w:szCs w:val="24"/>
        </w:rPr>
        <w:fldChar w:fldCharType="end"/>
      </w:r>
      <w:r>
        <w:rPr>
          <w:rFonts w:ascii="Arial" w:hAnsi="Arial" w:cs="Arial"/>
          <w:sz w:val="24"/>
          <w:szCs w:val="24"/>
        </w:rPr>
        <w:t xml:space="preserve"> above) </w:t>
      </w:r>
      <w:r w:rsidRPr="00ED0F87">
        <w:rPr>
          <w:rFonts w:ascii="Arial" w:hAnsi="Arial" w:cs="Arial"/>
          <w:sz w:val="24"/>
          <w:szCs w:val="24"/>
        </w:rPr>
        <w:t xml:space="preserve">that the evidence is not sufficient to show that a vehicular right of way exists, the point no longer arises in </w:t>
      </w:r>
      <w:r w:rsidRPr="00ED0F87">
        <w:rPr>
          <w:rFonts w:ascii="Arial" w:hAnsi="Arial" w:cs="Arial"/>
          <w:sz w:val="24"/>
          <w:szCs w:val="24"/>
        </w:rPr>
        <w:lastRenderedPageBreak/>
        <w:t xml:space="preserve">relation to the Order </w:t>
      </w:r>
      <w:proofErr w:type="gramStart"/>
      <w:r w:rsidRPr="00ED0F87">
        <w:rPr>
          <w:rFonts w:ascii="Arial" w:hAnsi="Arial" w:cs="Arial"/>
          <w:sz w:val="24"/>
          <w:szCs w:val="24"/>
        </w:rPr>
        <w:t>route as a whole</w:t>
      </w:r>
      <w:proofErr w:type="gramEnd"/>
      <w:r w:rsidRPr="00ED0F87">
        <w:rPr>
          <w:rFonts w:ascii="Arial" w:hAnsi="Arial" w:cs="Arial"/>
          <w:sz w:val="24"/>
          <w:szCs w:val="24"/>
        </w:rPr>
        <w:t xml:space="preserve">. However, there is one remaining issue I </w:t>
      </w:r>
      <w:r>
        <w:rPr>
          <w:rFonts w:ascii="Arial" w:hAnsi="Arial" w:cs="Arial"/>
          <w:sz w:val="24"/>
          <w:szCs w:val="24"/>
        </w:rPr>
        <w:t>should</w:t>
      </w:r>
      <w:r w:rsidRPr="00ED0F87">
        <w:rPr>
          <w:rFonts w:ascii="Arial" w:hAnsi="Arial" w:cs="Arial"/>
          <w:sz w:val="24"/>
          <w:szCs w:val="24"/>
        </w:rPr>
        <w:t xml:space="preserve"> address: the status of section A-B.    </w:t>
      </w:r>
    </w:p>
    <w:p w14:paraId="7CF1D01A" w14:textId="77777777" w:rsidR="00AE23A5" w:rsidRPr="009D6C72" w:rsidRDefault="00AE23A5" w:rsidP="00EE0114">
      <w:pPr>
        <w:pStyle w:val="Style1"/>
        <w:numPr>
          <w:ilvl w:val="0"/>
          <w:numId w:val="23"/>
        </w:numPr>
        <w:ind w:hanging="574"/>
        <w:rPr>
          <w:rFonts w:ascii="Arial" w:hAnsi="Arial" w:cs="Arial"/>
          <w:sz w:val="24"/>
          <w:szCs w:val="24"/>
        </w:rPr>
      </w:pPr>
      <w:r w:rsidRPr="009D6C72">
        <w:rPr>
          <w:rFonts w:ascii="Arial" w:hAnsi="Arial" w:cs="Arial"/>
          <w:sz w:val="24"/>
          <w:szCs w:val="24"/>
        </w:rPr>
        <w:t xml:space="preserve">Following the </w:t>
      </w:r>
      <w:proofErr w:type="spellStart"/>
      <w:r w:rsidRPr="009D6C72">
        <w:rPr>
          <w:rFonts w:ascii="Arial" w:hAnsi="Arial" w:cs="Arial"/>
          <w:sz w:val="24"/>
          <w:szCs w:val="24"/>
        </w:rPr>
        <w:t>Inclosure</w:t>
      </w:r>
      <w:proofErr w:type="spellEnd"/>
      <w:r w:rsidRPr="009D6C72">
        <w:rPr>
          <w:rFonts w:ascii="Arial" w:hAnsi="Arial" w:cs="Arial"/>
          <w:sz w:val="24"/>
          <w:szCs w:val="24"/>
        </w:rPr>
        <w:t xml:space="preserve"> Act of 1815, this section formed a part of the cul-de-sac road that was set out as private but later became accepted as </w:t>
      </w:r>
      <w:r w:rsidR="00983B3A">
        <w:rPr>
          <w:rFonts w:ascii="Arial" w:hAnsi="Arial" w:cs="Arial"/>
          <w:sz w:val="24"/>
          <w:szCs w:val="24"/>
        </w:rPr>
        <w:t>the</w:t>
      </w:r>
      <w:r w:rsidRPr="009D6C72">
        <w:rPr>
          <w:rFonts w:ascii="Arial" w:hAnsi="Arial" w:cs="Arial"/>
          <w:sz w:val="24"/>
          <w:szCs w:val="24"/>
        </w:rPr>
        <w:t xml:space="preserve"> public highway</w:t>
      </w:r>
      <w:r w:rsidR="00983B3A">
        <w:rPr>
          <w:rFonts w:ascii="Arial" w:hAnsi="Arial" w:cs="Arial"/>
          <w:sz w:val="24"/>
          <w:szCs w:val="24"/>
        </w:rPr>
        <w:t xml:space="preserve">, </w:t>
      </w:r>
      <w:proofErr w:type="spellStart"/>
      <w:r w:rsidR="00983B3A">
        <w:rPr>
          <w:rFonts w:ascii="Arial" w:hAnsi="Arial" w:cs="Arial"/>
          <w:sz w:val="24"/>
          <w:szCs w:val="24"/>
        </w:rPr>
        <w:t>Pockthorpe</w:t>
      </w:r>
      <w:proofErr w:type="spellEnd"/>
      <w:r w:rsidR="00983B3A">
        <w:rPr>
          <w:rFonts w:ascii="Arial" w:hAnsi="Arial" w:cs="Arial"/>
          <w:sz w:val="24"/>
          <w:szCs w:val="24"/>
        </w:rPr>
        <w:t xml:space="preserve"> Lane</w:t>
      </w:r>
      <w:r w:rsidRPr="009D6C72">
        <w:rPr>
          <w:rFonts w:ascii="Arial" w:hAnsi="Arial" w:cs="Arial"/>
          <w:sz w:val="24"/>
          <w:szCs w:val="24"/>
        </w:rPr>
        <w:t xml:space="preserve">. Historically, OS maps suggest that </w:t>
      </w:r>
      <w:r w:rsidR="00983B3A">
        <w:rPr>
          <w:rFonts w:ascii="Arial" w:hAnsi="Arial" w:cs="Arial"/>
          <w:sz w:val="24"/>
          <w:szCs w:val="24"/>
        </w:rPr>
        <w:t xml:space="preserve">this </w:t>
      </w:r>
      <w:r w:rsidRPr="009D6C72">
        <w:rPr>
          <w:rFonts w:ascii="Arial" w:hAnsi="Arial" w:cs="Arial"/>
          <w:sz w:val="24"/>
          <w:szCs w:val="24"/>
        </w:rPr>
        <w:t>stretched westwards as far as point B. Yet plans produced by NCC at various times show the highway reaching westwards beyond point A to varying extents. Thus</w:t>
      </w:r>
      <w:r>
        <w:rPr>
          <w:rFonts w:ascii="Arial" w:hAnsi="Arial" w:cs="Arial"/>
          <w:sz w:val="24"/>
          <w:szCs w:val="24"/>
        </w:rPr>
        <w:t>,</w:t>
      </w:r>
      <w:r w:rsidRPr="009D6C72">
        <w:rPr>
          <w:rFonts w:ascii="Arial" w:hAnsi="Arial" w:cs="Arial"/>
          <w:sz w:val="24"/>
          <w:szCs w:val="24"/>
        </w:rPr>
        <w:t xml:space="preserve"> the same public vehicular rights that </w:t>
      </w:r>
      <w:r w:rsidR="00983B3A">
        <w:rPr>
          <w:rFonts w:ascii="Arial" w:hAnsi="Arial" w:cs="Arial"/>
          <w:sz w:val="24"/>
          <w:szCs w:val="24"/>
        </w:rPr>
        <w:t>reach</w:t>
      </w:r>
      <w:r w:rsidRPr="009D6C72">
        <w:rPr>
          <w:rFonts w:ascii="Arial" w:hAnsi="Arial" w:cs="Arial"/>
          <w:sz w:val="24"/>
          <w:szCs w:val="24"/>
        </w:rPr>
        <w:t xml:space="preserve"> from the junction in the village </w:t>
      </w:r>
      <w:r>
        <w:rPr>
          <w:rFonts w:ascii="Arial" w:hAnsi="Arial" w:cs="Arial"/>
          <w:sz w:val="24"/>
          <w:szCs w:val="24"/>
        </w:rPr>
        <w:t xml:space="preserve">to Point A </w:t>
      </w:r>
      <w:r w:rsidRPr="009D6C72">
        <w:rPr>
          <w:rFonts w:ascii="Arial" w:hAnsi="Arial" w:cs="Arial"/>
          <w:sz w:val="24"/>
          <w:szCs w:val="24"/>
        </w:rPr>
        <w:t xml:space="preserve">may do likewise. </w:t>
      </w:r>
    </w:p>
    <w:p w14:paraId="63C97CD7" w14:textId="77777777" w:rsidR="00AE23A5" w:rsidRPr="00983B3A" w:rsidRDefault="00AE23A5" w:rsidP="00EE0114">
      <w:pPr>
        <w:pStyle w:val="Style1"/>
        <w:numPr>
          <w:ilvl w:val="0"/>
          <w:numId w:val="23"/>
        </w:numPr>
        <w:ind w:hanging="574"/>
        <w:rPr>
          <w:rFonts w:ascii="Arial" w:hAnsi="Arial" w:cs="Arial"/>
          <w:sz w:val="24"/>
          <w:szCs w:val="24"/>
        </w:rPr>
      </w:pPr>
      <w:r w:rsidRPr="00983B3A">
        <w:rPr>
          <w:rFonts w:ascii="Arial" w:hAnsi="Arial" w:cs="Arial"/>
          <w:sz w:val="24"/>
          <w:szCs w:val="24"/>
        </w:rPr>
        <w:t xml:space="preserve">The consequence of that would be determined by </w:t>
      </w:r>
      <w:proofErr w:type="gramStart"/>
      <w:r w:rsidRPr="00983B3A">
        <w:rPr>
          <w:rFonts w:ascii="Arial" w:hAnsi="Arial" w:cs="Arial"/>
          <w:sz w:val="24"/>
          <w:szCs w:val="24"/>
        </w:rPr>
        <w:t>whether or not</w:t>
      </w:r>
      <w:proofErr w:type="gramEnd"/>
      <w:r w:rsidRPr="00983B3A">
        <w:rPr>
          <w:rFonts w:ascii="Arial" w:hAnsi="Arial" w:cs="Arial"/>
          <w:sz w:val="24"/>
          <w:szCs w:val="24"/>
        </w:rPr>
        <w:t xml:space="preserve"> all or part of A-B is included in the road schedule for </w:t>
      </w:r>
      <w:proofErr w:type="spellStart"/>
      <w:r w:rsidRPr="00983B3A">
        <w:rPr>
          <w:rFonts w:ascii="Arial" w:hAnsi="Arial" w:cs="Arial"/>
          <w:sz w:val="24"/>
          <w:szCs w:val="24"/>
        </w:rPr>
        <w:t>Pockthorpe</w:t>
      </w:r>
      <w:proofErr w:type="spellEnd"/>
      <w:r w:rsidRPr="00983B3A">
        <w:rPr>
          <w:rFonts w:ascii="Arial" w:hAnsi="Arial" w:cs="Arial"/>
          <w:sz w:val="24"/>
          <w:szCs w:val="24"/>
        </w:rPr>
        <w:t xml:space="preserve"> Lane.</w:t>
      </w:r>
      <w:r w:rsidR="00983B3A" w:rsidRPr="00983B3A">
        <w:rPr>
          <w:rFonts w:ascii="Arial" w:hAnsi="Arial" w:cs="Arial"/>
          <w:sz w:val="24"/>
          <w:szCs w:val="24"/>
        </w:rPr>
        <w:t xml:space="preserve">  </w:t>
      </w:r>
      <w:r w:rsidRPr="00983B3A">
        <w:rPr>
          <w:rFonts w:ascii="Arial" w:hAnsi="Arial" w:cs="Arial"/>
          <w:sz w:val="24"/>
          <w:szCs w:val="24"/>
        </w:rPr>
        <w:t xml:space="preserve">For example, a plan referred to at the Inquiry (at page 457 of NCC’s bundle) showed it extending </w:t>
      </w:r>
      <w:proofErr w:type="gramStart"/>
      <w:r w:rsidRPr="00983B3A">
        <w:rPr>
          <w:rFonts w:ascii="Arial" w:hAnsi="Arial" w:cs="Arial"/>
          <w:sz w:val="24"/>
          <w:szCs w:val="24"/>
        </w:rPr>
        <w:t>half way</w:t>
      </w:r>
      <w:proofErr w:type="gramEnd"/>
      <w:r w:rsidRPr="00983B3A">
        <w:rPr>
          <w:rFonts w:ascii="Arial" w:hAnsi="Arial" w:cs="Arial"/>
          <w:sz w:val="24"/>
          <w:szCs w:val="24"/>
        </w:rPr>
        <w:t xml:space="preserve"> </w:t>
      </w:r>
      <w:r w:rsidR="00983B3A" w:rsidRPr="00983B3A">
        <w:rPr>
          <w:rFonts w:ascii="Arial" w:hAnsi="Arial" w:cs="Arial"/>
          <w:sz w:val="24"/>
          <w:szCs w:val="24"/>
        </w:rPr>
        <w:t xml:space="preserve">from A </w:t>
      </w:r>
      <w:r w:rsidRPr="00983B3A">
        <w:rPr>
          <w:rFonts w:ascii="Arial" w:hAnsi="Arial" w:cs="Arial"/>
          <w:sz w:val="24"/>
          <w:szCs w:val="24"/>
        </w:rPr>
        <w:t xml:space="preserve">to point B. If this is regarded as part of </w:t>
      </w:r>
      <w:proofErr w:type="spellStart"/>
      <w:r w:rsidR="00D20A2A" w:rsidRPr="00983B3A">
        <w:rPr>
          <w:rFonts w:ascii="Arial" w:hAnsi="Arial" w:cs="Arial"/>
          <w:sz w:val="24"/>
          <w:szCs w:val="24"/>
        </w:rPr>
        <w:t>Pockthorpe</w:t>
      </w:r>
      <w:proofErr w:type="spellEnd"/>
      <w:r w:rsidR="00D20A2A" w:rsidRPr="00983B3A">
        <w:rPr>
          <w:rFonts w:ascii="Arial" w:hAnsi="Arial" w:cs="Arial"/>
          <w:sz w:val="24"/>
          <w:szCs w:val="24"/>
        </w:rPr>
        <w:t xml:space="preserve"> Lane (and therefore </w:t>
      </w:r>
      <w:r w:rsidRPr="00983B3A">
        <w:rPr>
          <w:rFonts w:ascii="Arial" w:hAnsi="Arial" w:cs="Arial"/>
          <w:sz w:val="24"/>
          <w:szCs w:val="24"/>
        </w:rPr>
        <w:t>the main highway network</w:t>
      </w:r>
      <w:r w:rsidR="00D20A2A" w:rsidRPr="00983B3A">
        <w:rPr>
          <w:rFonts w:ascii="Arial" w:hAnsi="Arial" w:cs="Arial"/>
          <w:sz w:val="24"/>
          <w:szCs w:val="24"/>
        </w:rPr>
        <w:t>)</w:t>
      </w:r>
      <w:r w:rsidRPr="00983B3A">
        <w:rPr>
          <w:rFonts w:ascii="Arial" w:hAnsi="Arial" w:cs="Arial"/>
          <w:sz w:val="24"/>
          <w:szCs w:val="24"/>
        </w:rPr>
        <w:t xml:space="preserve">, it need not be shown at all on the definitive map. If not, then those carriageway rights will have been reduced by the 2006 Act so that a restricted byway may be recorded on the definitive map.  </w:t>
      </w:r>
    </w:p>
    <w:p w14:paraId="43C726A3" w14:textId="77777777" w:rsidR="00AE23A5" w:rsidRDefault="00AE23A5" w:rsidP="00EE0114">
      <w:pPr>
        <w:pStyle w:val="Style1"/>
        <w:numPr>
          <w:ilvl w:val="0"/>
          <w:numId w:val="23"/>
        </w:numPr>
        <w:ind w:hanging="574"/>
        <w:rPr>
          <w:rFonts w:ascii="Arial" w:hAnsi="Arial" w:cs="Arial"/>
          <w:sz w:val="24"/>
          <w:szCs w:val="24"/>
        </w:rPr>
      </w:pPr>
      <w:r>
        <w:rPr>
          <w:rFonts w:ascii="Arial" w:hAnsi="Arial" w:cs="Arial"/>
          <w:sz w:val="24"/>
          <w:szCs w:val="24"/>
        </w:rPr>
        <w:t xml:space="preserve">It is not my role to determine land ownership but examination of the Land Registry documents before me leads me to conclude that the route A-B was not included in either title NK219285 (transferred in 1998) or NK233453 (in 1999) although both refer to a right of access over the </w:t>
      </w:r>
      <w:proofErr w:type="gramStart"/>
      <w:r>
        <w:rPr>
          <w:rFonts w:ascii="Arial" w:hAnsi="Arial" w:cs="Arial"/>
          <w:sz w:val="24"/>
          <w:szCs w:val="24"/>
        </w:rPr>
        <w:t>road coloured</w:t>
      </w:r>
      <w:proofErr w:type="gramEnd"/>
      <w:r>
        <w:rPr>
          <w:rFonts w:ascii="Arial" w:hAnsi="Arial" w:cs="Arial"/>
          <w:sz w:val="24"/>
          <w:szCs w:val="24"/>
        </w:rPr>
        <w:t xml:space="preserve"> brown (which includes A-B). Th</w:t>
      </w:r>
      <w:r w:rsidR="00983B3A">
        <w:rPr>
          <w:rFonts w:ascii="Arial" w:hAnsi="Arial" w:cs="Arial"/>
          <w:sz w:val="24"/>
          <w:szCs w:val="24"/>
        </w:rPr>
        <w:t>e exclusion of the brown road from adjacent properties</w:t>
      </w:r>
      <w:r>
        <w:rPr>
          <w:rFonts w:ascii="Arial" w:hAnsi="Arial" w:cs="Arial"/>
          <w:sz w:val="24"/>
          <w:szCs w:val="24"/>
        </w:rPr>
        <w:t xml:space="preserve"> would be consistent with this land forming part of the </w:t>
      </w:r>
      <w:r w:rsidR="00983B3A">
        <w:rPr>
          <w:rFonts w:ascii="Arial" w:hAnsi="Arial" w:cs="Arial"/>
          <w:sz w:val="24"/>
          <w:szCs w:val="24"/>
        </w:rPr>
        <w:t>highway</w:t>
      </w:r>
      <w:r>
        <w:rPr>
          <w:rFonts w:ascii="Arial" w:hAnsi="Arial" w:cs="Arial"/>
          <w:sz w:val="24"/>
          <w:szCs w:val="24"/>
        </w:rPr>
        <w:t xml:space="preserve">, albeit unsurfaced. </w:t>
      </w:r>
    </w:p>
    <w:p w14:paraId="4A220F95" w14:textId="77777777" w:rsidR="00AE23A5" w:rsidRDefault="00AE23A5" w:rsidP="00EE0114">
      <w:pPr>
        <w:pStyle w:val="Style1"/>
        <w:numPr>
          <w:ilvl w:val="0"/>
          <w:numId w:val="23"/>
        </w:numPr>
        <w:ind w:hanging="574"/>
        <w:rPr>
          <w:rFonts w:ascii="Arial" w:hAnsi="Arial" w:cs="Arial"/>
          <w:sz w:val="24"/>
          <w:szCs w:val="24"/>
        </w:rPr>
      </w:pPr>
      <w:r>
        <w:rPr>
          <w:rFonts w:ascii="Arial" w:hAnsi="Arial" w:cs="Arial"/>
          <w:sz w:val="24"/>
          <w:szCs w:val="24"/>
        </w:rPr>
        <w:t xml:space="preserve">However, I am not confident that any of the available evidence is sufficiently reliable for me to reach a fully informed conclusion on the westward limit of the carriageway. Insofar as this Order is concerned, I consider it sufficient that I propose to modify the whole of the length from A to G </w:t>
      </w:r>
      <w:proofErr w:type="gramStart"/>
      <w:r>
        <w:rPr>
          <w:rFonts w:ascii="Arial" w:hAnsi="Arial" w:cs="Arial"/>
          <w:sz w:val="24"/>
          <w:szCs w:val="24"/>
        </w:rPr>
        <w:t>so as to</w:t>
      </w:r>
      <w:proofErr w:type="gramEnd"/>
      <w:r>
        <w:rPr>
          <w:rFonts w:ascii="Arial" w:hAnsi="Arial" w:cs="Arial"/>
          <w:sz w:val="24"/>
          <w:szCs w:val="24"/>
        </w:rPr>
        <w:t xml:space="preserve"> record this as a public footpath. That would be without prejudice to any additional rights that may subsequently be proven to subsist over any part of A-B.   </w:t>
      </w:r>
    </w:p>
    <w:p w14:paraId="17BCB534" w14:textId="77777777" w:rsidR="00C610E3" w:rsidRPr="00AE23A5" w:rsidRDefault="00C610E3" w:rsidP="00EE0114">
      <w:pPr>
        <w:pStyle w:val="Style1"/>
        <w:numPr>
          <w:ilvl w:val="0"/>
          <w:numId w:val="0"/>
        </w:numPr>
        <w:tabs>
          <w:tab w:val="clear" w:pos="432"/>
        </w:tabs>
        <w:ind w:hanging="142"/>
        <w:rPr>
          <w:rFonts w:ascii="Arial" w:hAnsi="Arial" w:cs="Arial"/>
          <w:i/>
          <w:iCs/>
          <w:sz w:val="24"/>
          <w:szCs w:val="24"/>
        </w:rPr>
      </w:pPr>
      <w:r w:rsidRPr="00AE23A5">
        <w:rPr>
          <w:rFonts w:ascii="Arial" w:hAnsi="Arial" w:cs="Arial"/>
          <w:i/>
          <w:iCs/>
          <w:sz w:val="24"/>
          <w:szCs w:val="24"/>
        </w:rPr>
        <w:t>Overall conclusions</w:t>
      </w:r>
    </w:p>
    <w:p w14:paraId="3D8038D9" w14:textId="77777777" w:rsidR="00EB4635" w:rsidRPr="009C1BA7" w:rsidRDefault="00C610E3" w:rsidP="00EE0114">
      <w:pPr>
        <w:pStyle w:val="Style1"/>
        <w:numPr>
          <w:ilvl w:val="0"/>
          <w:numId w:val="23"/>
        </w:numPr>
        <w:ind w:hanging="574"/>
        <w:rPr>
          <w:rFonts w:ascii="Arial" w:hAnsi="Arial" w:cs="Arial"/>
          <w:sz w:val="24"/>
          <w:szCs w:val="24"/>
        </w:rPr>
      </w:pPr>
      <w:r w:rsidRPr="009C1BA7">
        <w:rPr>
          <w:rFonts w:ascii="Arial" w:hAnsi="Arial" w:cs="Arial"/>
          <w:sz w:val="24"/>
          <w:szCs w:val="24"/>
        </w:rPr>
        <w:t>Having examined all the available evidence and considered all the arguments and submissions put forward by all parties</w:t>
      </w:r>
      <w:r w:rsidR="00EB4635" w:rsidRPr="009C1BA7">
        <w:rPr>
          <w:rFonts w:ascii="Arial" w:hAnsi="Arial" w:cs="Arial"/>
          <w:sz w:val="24"/>
          <w:szCs w:val="24"/>
        </w:rPr>
        <w:t xml:space="preserve"> in this case</w:t>
      </w:r>
      <w:r w:rsidRPr="009C1BA7">
        <w:rPr>
          <w:rFonts w:ascii="Arial" w:hAnsi="Arial" w:cs="Arial"/>
          <w:sz w:val="24"/>
          <w:szCs w:val="24"/>
        </w:rPr>
        <w:t xml:space="preserve">, it is my conclusion that the Order route has not been shown to carry </w:t>
      </w:r>
      <w:r w:rsidR="009C1BA7">
        <w:rPr>
          <w:rFonts w:ascii="Arial" w:hAnsi="Arial" w:cs="Arial"/>
          <w:sz w:val="24"/>
          <w:szCs w:val="24"/>
        </w:rPr>
        <w:t xml:space="preserve">a </w:t>
      </w:r>
      <w:r w:rsidRPr="009C1BA7">
        <w:rPr>
          <w:rFonts w:ascii="Arial" w:hAnsi="Arial" w:cs="Arial"/>
          <w:sz w:val="24"/>
          <w:szCs w:val="24"/>
        </w:rPr>
        <w:t>public carriageway</w:t>
      </w:r>
      <w:r w:rsidR="009C1BA7" w:rsidRPr="009C1BA7">
        <w:rPr>
          <w:rFonts w:ascii="Arial" w:hAnsi="Arial" w:cs="Arial"/>
          <w:sz w:val="24"/>
          <w:szCs w:val="24"/>
        </w:rPr>
        <w:t xml:space="preserve"> when judged on a balance of probability</w:t>
      </w:r>
      <w:r w:rsidR="00F25E91">
        <w:rPr>
          <w:rFonts w:ascii="Arial" w:hAnsi="Arial" w:cs="Arial"/>
          <w:sz w:val="24"/>
          <w:szCs w:val="24"/>
        </w:rPr>
        <w:t xml:space="preserve"> (subject to my findings in relation to section A-B)</w:t>
      </w:r>
      <w:r w:rsidRPr="009C1BA7">
        <w:rPr>
          <w:rFonts w:ascii="Arial" w:hAnsi="Arial" w:cs="Arial"/>
          <w:sz w:val="24"/>
          <w:szCs w:val="24"/>
        </w:rPr>
        <w:t xml:space="preserve">. </w:t>
      </w:r>
      <w:r w:rsidR="00EB4635" w:rsidRPr="009C1BA7">
        <w:rPr>
          <w:rFonts w:ascii="Arial" w:hAnsi="Arial" w:cs="Arial"/>
          <w:sz w:val="24"/>
          <w:szCs w:val="24"/>
        </w:rPr>
        <w:t>Therefore</w:t>
      </w:r>
      <w:r w:rsidR="009C1BA7" w:rsidRPr="009C1BA7">
        <w:rPr>
          <w:rFonts w:ascii="Arial" w:hAnsi="Arial" w:cs="Arial"/>
          <w:sz w:val="24"/>
          <w:szCs w:val="24"/>
        </w:rPr>
        <w:t>,</w:t>
      </w:r>
      <w:r w:rsidR="00EB4635" w:rsidRPr="009C1BA7">
        <w:rPr>
          <w:rFonts w:ascii="Arial" w:hAnsi="Arial" w:cs="Arial"/>
          <w:sz w:val="24"/>
          <w:szCs w:val="24"/>
        </w:rPr>
        <w:t xml:space="preserve"> the Order cannot be confirmed as made.  </w:t>
      </w:r>
    </w:p>
    <w:p w14:paraId="7B11B611" w14:textId="77777777" w:rsidR="00C610E3" w:rsidRDefault="009C1BA7" w:rsidP="00EE0114">
      <w:pPr>
        <w:pStyle w:val="Style1"/>
        <w:numPr>
          <w:ilvl w:val="0"/>
          <w:numId w:val="23"/>
        </w:numPr>
        <w:ind w:hanging="574"/>
        <w:rPr>
          <w:rFonts w:ascii="Arial" w:hAnsi="Arial" w:cs="Arial"/>
          <w:sz w:val="24"/>
          <w:szCs w:val="24"/>
        </w:rPr>
      </w:pPr>
      <w:r>
        <w:rPr>
          <w:rFonts w:ascii="Arial" w:hAnsi="Arial" w:cs="Arial"/>
          <w:sz w:val="24"/>
          <w:szCs w:val="24"/>
        </w:rPr>
        <w:t xml:space="preserve">However, I consider that same evidence sufficient to show that the route in question </w:t>
      </w:r>
      <w:r w:rsidR="00F25E91">
        <w:rPr>
          <w:rFonts w:ascii="Arial" w:hAnsi="Arial" w:cs="Arial"/>
          <w:sz w:val="24"/>
          <w:szCs w:val="24"/>
        </w:rPr>
        <w:t xml:space="preserve">probably </w:t>
      </w:r>
      <w:r>
        <w:rPr>
          <w:rFonts w:ascii="Arial" w:hAnsi="Arial" w:cs="Arial"/>
          <w:sz w:val="24"/>
          <w:szCs w:val="24"/>
        </w:rPr>
        <w:t xml:space="preserve">became established as a public right of way on foot during the first half of the twentieth century. Given the absence of challenge to users of the way until the end of that century, I am satisfied that dedication </w:t>
      </w:r>
      <w:r w:rsidR="00F25E91">
        <w:rPr>
          <w:rFonts w:ascii="Arial" w:hAnsi="Arial" w:cs="Arial"/>
          <w:sz w:val="24"/>
          <w:szCs w:val="24"/>
        </w:rPr>
        <w:t xml:space="preserve">as a public path </w:t>
      </w:r>
      <w:r>
        <w:rPr>
          <w:rFonts w:ascii="Arial" w:hAnsi="Arial" w:cs="Arial"/>
          <w:sz w:val="24"/>
          <w:szCs w:val="24"/>
        </w:rPr>
        <w:t>can be presumed</w:t>
      </w:r>
      <w:r w:rsidR="00F25E91">
        <w:rPr>
          <w:rFonts w:ascii="Arial" w:hAnsi="Arial" w:cs="Arial"/>
          <w:sz w:val="24"/>
          <w:szCs w:val="24"/>
        </w:rPr>
        <w:t xml:space="preserve"> such as to warrant addition to the definitive record. </w:t>
      </w:r>
    </w:p>
    <w:p w14:paraId="7182B730" w14:textId="77777777" w:rsidR="00C610E3" w:rsidRPr="00D71730" w:rsidRDefault="00F25E91" w:rsidP="00EE0114">
      <w:pPr>
        <w:pStyle w:val="Style1"/>
        <w:numPr>
          <w:ilvl w:val="0"/>
          <w:numId w:val="23"/>
        </w:numPr>
        <w:ind w:hanging="574"/>
        <w:rPr>
          <w:rFonts w:ascii="Arial" w:hAnsi="Arial" w:cs="Arial"/>
          <w:sz w:val="24"/>
          <w:szCs w:val="24"/>
        </w:rPr>
      </w:pPr>
      <w:r w:rsidRPr="00D71730">
        <w:rPr>
          <w:rFonts w:ascii="Arial" w:hAnsi="Arial" w:cs="Arial"/>
          <w:sz w:val="24"/>
          <w:szCs w:val="24"/>
        </w:rPr>
        <w:t xml:space="preserve">I therefore intend to modify the Order to </w:t>
      </w:r>
      <w:proofErr w:type="gramStart"/>
      <w:r w:rsidR="0052263E" w:rsidRPr="00D71730">
        <w:rPr>
          <w:rFonts w:ascii="Arial" w:hAnsi="Arial" w:cs="Arial"/>
          <w:sz w:val="24"/>
          <w:szCs w:val="24"/>
        </w:rPr>
        <w:t>effect</w:t>
      </w:r>
      <w:proofErr w:type="gramEnd"/>
      <w:r w:rsidRPr="00D71730">
        <w:rPr>
          <w:rFonts w:ascii="Arial" w:hAnsi="Arial" w:cs="Arial"/>
          <w:sz w:val="24"/>
          <w:szCs w:val="24"/>
        </w:rPr>
        <w:t xml:space="preserve"> this conclusion by changing the proposed status from BOAT to footpath</w:t>
      </w:r>
      <w:r w:rsidR="00C344DB">
        <w:rPr>
          <w:rFonts w:ascii="Arial" w:hAnsi="Arial" w:cs="Arial"/>
          <w:sz w:val="24"/>
          <w:szCs w:val="24"/>
        </w:rPr>
        <w:t>,</w:t>
      </w:r>
      <w:r w:rsidRPr="00D71730">
        <w:rPr>
          <w:rFonts w:ascii="Arial" w:hAnsi="Arial" w:cs="Arial"/>
          <w:sz w:val="24"/>
          <w:szCs w:val="24"/>
        </w:rPr>
        <w:t xml:space="preserve"> and to alter the width of the way to </w:t>
      </w:r>
      <w:r w:rsidR="0052263E" w:rsidRPr="00D71730">
        <w:rPr>
          <w:rFonts w:ascii="Arial" w:hAnsi="Arial" w:cs="Arial"/>
          <w:sz w:val="24"/>
          <w:szCs w:val="24"/>
        </w:rPr>
        <w:t xml:space="preserve">reflect the passage of pedestrians rather than vehicles other </w:t>
      </w:r>
      <w:r w:rsidR="00D71730" w:rsidRPr="00D71730">
        <w:rPr>
          <w:rFonts w:ascii="Arial" w:hAnsi="Arial" w:cs="Arial"/>
          <w:sz w:val="24"/>
          <w:szCs w:val="24"/>
        </w:rPr>
        <w:t xml:space="preserve">between points A and B where the </w:t>
      </w:r>
      <w:r w:rsidR="00C344DB">
        <w:rPr>
          <w:rFonts w:ascii="Arial" w:hAnsi="Arial" w:cs="Arial"/>
          <w:sz w:val="24"/>
          <w:szCs w:val="24"/>
        </w:rPr>
        <w:t>extent</w:t>
      </w:r>
      <w:r w:rsidR="00D71730" w:rsidRPr="00D71730">
        <w:rPr>
          <w:rFonts w:ascii="Arial" w:hAnsi="Arial" w:cs="Arial"/>
          <w:sz w:val="24"/>
          <w:szCs w:val="24"/>
        </w:rPr>
        <w:t xml:space="preserve"> of the road is </w:t>
      </w:r>
      <w:r w:rsidR="0043542F">
        <w:rPr>
          <w:rFonts w:ascii="Arial" w:hAnsi="Arial" w:cs="Arial"/>
          <w:sz w:val="24"/>
          <w:szCs w:val="24"/>
        </w:rPr>
        <w:t xml:space="preserve">defined </w:t>
      </w:r>
      <w:r w:rsidR="00D71730" w:rsidRPr="00D71730">
        <w:rPr>
          <w:rFonts w:ascii="Arial" w:hAnsi="Arial" w:cs="Arial"/>
          <w:sz w:val="24"/>
          <w:szCs w:val="24"/>
        </w:rPr>
        <w:t xml:space="preserve">on OS maps. </w:t>
      </w:r>
    </w:p>
    <w:p w14:paraId="3EBAA6F2" w14:textId="77777777" w:rsidR="00BD09CD" w:rsidRPr="00295053" w:rsidRDefault="00B4050B" w:rsidP="00EE0114">
      <w:pPr>
        <w:pStyle w:val="Heading6blackfont"/>
        <w:ind w:hanging="142"/>
        <w:rPr>
          <w:rFonts w:ascii="Arial" w:hAnsi="Arial" w:cs="Arial"/>
          <w:sz w:val="24"/>
          <w:szCs w:val="24"/>
        </w:rPr>
      </w:pPr>
      <w:r w:rsidRPr="00295053">
        <w:rPr>
          <w:rFonts w:ascii="Arial" w:hAnsi="Arial" w:cs="Arial"/>
          <w:sz w:val="24"/>
          <w:szCs w:val="24"/>
        </w:rPr>
        <w:lastRenderedPageBreak/>
        <w:t>Conclusion</w:t>
      </w:r>
    </w:p>
    <w:p w14:paraId="19A36B28" w14:textId="77777777" w:rsidR="00C7774E" w:rsidRPr="000F6D6F" w:rsidRDefault="008E7368" w:rsidP="00EE0114">
      <w:pPr>
        <w:pStyle w:val="Style1"/>
        <w:numPr>
          <w:ilvl w:val="0"/>
          <w:numId w:val="23"/>
        </w:numPr>
        <w:ind w:hanging="574"/>
        <w:rPr>
          <w:rFonts w:ascii="Arial" w:hAnsi="Arial" w:cs="Arial"/>
          <w:color w:val="auto"/>
          <w:sz w:val="24"/>
          <w:szCs w:val="24"/>
        </w:rPr>
      </w:pPr>
      <w:r w:rsidRPr="000F6D6F">
        <w:rPr>
          <w:rFonts w:ascii="Arial" w:hAnsi="Arial" w:cs="Arial"/>
          <w:color w:val="auto"/>
          <w:sz w:val="24"/>
          <w:szCs w:val="24"/>
        </w:rPr>
        <w:t xml:space="preserve">Having regard to the above and all other matters raised at the inquiry and in the written representations, I </w:t>
      </w:r>
      <w:r w:rsidR="00D71730">
        <w:rPr>
          <w:rFonts w:ascii="Arial" w:hAnsi="Arial" w:cs="Arial"/>
          <w:color w:val="auto"/>
          <w:sz w:val="24"/>
          <w:szCs w:val="24"/>
        </w:rPr>
        <w:t xml:space="preserve">propose to confirm </w:t>
      </w:r>
      <w:r w:rsidRPr="000F6D6F">
        <w:rPr>
          <w:rFonts w:ascii="Arial" w:hAnsi="Arial" w:cs="Arial"/>
          <w:color w:val="auto"/>
          <w:sz w:val="24"/>
          <w:szCs w:val="24"/>
        </w:rPr>
        <w:t xml:space="preserve">the Order with the modifications noted </w:t>
      </w:r>
      <w:r w:rsidR="00D71730">
        <w:rPr>
          <w:rFonts w:ascii="Arial" w:hAnsi="Arial" w:cs="Arial"/>
          <w:color w:val="auto"/>
          <w:sz w:val="24"/>
          <w:szCs w:val="24"/>
        </w:rPr>
        <w:t>my</w:t>
      </w:r>
      <w:r w:rsidRPr="000F6D6F">
        <w:rPr>
          <w:rFonts w:ascii="Arial" w:hAnsi="Arial" w:cs="Arial"/>
          <w:color w:val="auto"/>
          <w:sz w:val="24"/>
          <w:szCs w:val="24"/>
        </w:rPr>
        <w:t xml:space="preserve"> </w:t>
      </w:r>
      <w:r w:rsidR="00D71730">
        <w:rPr>
          <w:rFonts w:ascii="Arial" w:hAnsi="Arial" w:cs="Arial"/>
          <w:color w:val="auto"/>
          <w:sz w:val="24"/>
          <w:szCs w:val="24"/>
        </w:rPr>
        <w:t xml:space="preserve">previous paragraph </w:t>
      </w:r>
      <w:proofErr w:type="gramStart"/>
      <w:r w:rsidRPr="000F6D6F">
        <w:rPr>
          <w:rFonts w:ascii="Arial" w:hAnsi="Arial" w:cs="Arial"/>
          <w:color w:val="auto"/>
          <w:sz w:val="24"/>
          <w:szCs w:val="24"/>
        </w:rPr>
        <w:t>so as to</w:t>
      </w:r>
      <w:proofErr w:type="gramEnd"/>
      <w:r w:rsidRPr="000F6D6F">
        <w:rPr>
          <w:rFonts w:ascii="Arial" w:hAnsi="Arial" w:cs="Arial"/>
          <w:color w:val="auto"/>
          <w:sz w:val="24"/>
          <w:szCs w:val="24"/>
        </w:rPr>
        <w:t xml:space="preserve"> record the </w:t>
      </w:r>
      <w:r w:rsidR="009A39A8" w:rsidRPr="000F6D6F">
        <w:rPr>
          <w:rFonts w:ascii="Arial" w:hAnsi="Arial" w:cs="Arial"/>
          <w:color w:val="auto"/>
          <w:sz w:val="24"/>
          <w:szCs w:val="24"/>
        </w:rPr>
        <w:t>Order route as a public footpath rather than as a byway open to all traffic</w:t>
      </w:r>
      <w:r w:rsidR="000F6D6F" w:rsidRPr="000F6D6F">
        <w:rPr>
          <w:rFonts w:ascii="Arial" w:hAnsi="Arial" w:cs="Arial"/>
          <w:color w:val="auto"/>
          <w:sz w:val="24"/>
          <w:szCs w:val="24"/>
        </w:rPr>
        <w:t xml:space="preserve"> and to </w:t>
      </w:r>
      <w:r w:rsidR="00D71730">
        <w:rPr>
          <w:rFonts w:ascii="Arial" w:hAnsi="Arial" w:cs="Arial"/>
          <w:color w:val="auto"/>
          <w:sz w:val="24"/>
          <w:szCs w:val="24"/>
        </w:rPr>
        <w:t xml:space="preserve">modify </w:t>
      </w:r>
      <w:r w:rsidR="000F6D6F" w:rsidRPr="000F6D6F">
        <w:rPr>
          <w:rFonts w:ascii="Arial" w:hAnsi="Arial" w:cs="Arial"/>
          <w:color w:val="auto"/>
          <w:sz w:val="24"/>
          <w:szCs w:val="24"/>
        </w:rPr>
        <w:t>the recorded width accordingly.</w:t>
      </w:r>
    </w:p>
    <w:p w14:paraId="2D529DD2" w14:textId="77777777" w:rsidR="0022525C" w:rsidRPr="0043542F" w:rsidRDefault="0022525C" w:rsidP="00EE0114">
      <w:pPr>
        <w:pStyle w:val="Heading6blackfont"/>
        <w:ind w:hanging="142"/>
        <w:rPr>
          <w:rFonts w:ascii="Arial" w:hAnsi="Arial" w:cs="Arial"/>
          <w:color w:val="auto"/>
          <w:sz w:val="24"/>
          <w:szCs w:val="24"/>
        </w:rPr>
      </w:pPr>
      <w:r w:rsidRPr="0043542F">
        <w:rPr>
          <w:rFonts w:ascii="Arial" w:hAnsi="Arial" w:cs="Arial"/>
          <w:color w:val="auto"/>
          <w:sz w:val="24"/>
          <w:szCs w:val="24"/>
        </w:rPr>
        <w:t>Formal Decision</w:t>
      </w:r>
    </w:p>
    <w:p w14:paraId="557D5548" w14:textId="77777777" w:rsidR="008E7368" w:rsidRPr="0043542F" w:rsidRDefault="008E7368" w:rsidP="00EE0114">
      <w:pPr>
        <w:pStyle w:val="Style1"/>
        <w:numPr>
          <w:ilvl w:val="0"/>
          <w:numId w:val="23"/>
        </w:numPr>
        <w:tabs>
          <w:tab w:val="left" w:pos="432"/>
        </w:tabs>
        <w:ind w:hanging="574"/>
        <w:rPr>
          <w:rFonts w:ascii="Arial" w:hAnsi="Arial" w:cs="Arial"/>
          <w:color w:val="auto"/>
          <w:sz w:val="24"/>
          <w:szCs w:val="24"/>
        </w:rPr>
      </w:pPr>
      <w:r w:rsidRPr="0043542F">
        <w:rPr>
          <w:rFonts w:ascii="Arial" w:hAnsi="Arial" w:cs="Arial"/>
          <w:color w:val="auto"/>
          <w:sz w:val="24"/>
          <w:szCs w:val="24"/>
        </w:rPr>
        <w:t>I propose to confirm the Order subject to the following modifications:</w:t>
      </w:r>
    </w:p>
    <w:p w14:paraId="443D9CBF" w14:textId="77777777" w:rsidR="0043542F" w:rsidRPr="0043542F" w:rsidRDefault="00EE0114" w:rsidP="0043542F">
      <w:pPr>
        <w:pStyle w:val="Style1"/>
        <w:numPr>
          <w:ilvl w:val="0"/>
          <w:numId w:val="0"/>
        </w:numPr>
        <w:tabs>
          <w:tab w:val="clear" w:pos="432"/>
          <w:tab w:val="left" w:pos="851"/>
        </w:tabs>
        <w:spacing w:before="240"/>
        <w:ind w:left="432" w:hanging="432"/>
        <w:rPr>
          <w:rFonts w:ascii="Arial" w:hAnsi="Arial" w:cs="Arial"/>
          <w:color w:val="auto"/>
          <w:sz w:val="24"/>
          <w:szCs w:val="24"/>
          <w:u w:val="single"/>
        </w:rPr>
      </w:pPr>
      <w:r w:rsidRPr="00EE0114">
        <w:rPr>
          <w:rFonts w:ascii="Arial" w:hAnsi="Arial" w:cs="Arial"/>
          <w:color w:val="auto"/>
          <w:sz w:val="24"/>
          <w:szCs w:val="24"/>
        </w:rPr>
        <w:tab/>
      </w:r>
      <w:r w:rsidR="0043542F" w:rsidRPr="0043542F">
        <w:rPr>
          <w:rFonts w:ascii="Arial" w:hAnsi="Arial" w:cs="Arial"/>
          <w:color w:val="auto"/>
          <w:sz w:val="24"/>
          <w:szCs w:val="24"/>
          <w:u w:val="single"/>
        </w:rPr>
        <w:t>In the Order schedule</w:t>
      </w:r>
    </w:p>
    <w:p w14:paraId="0AB33351" w14:textId="77777777" w:rsidR="0043542F" w:rsidRDefault="00EE0114" w:rsidP="0043542F">
      <w:pPr>
        <w:pStyle w:val="Style1"/>
        <w:numPr>
          <w:ilvl w:val="0"/>
          <w:numId w:val="0"/>
        </w:numPr>
        <w:tabs>
          <w:tab w:val="clear" w:pos="432"/>
          <w:tab w:val="left" w:pos="851"/>
        </w:tabs>
        <w:spacing w:before="120"/>
        <w:ind w:left="432" w:hanging="432"/>
        <w:rPr>
          <w:rFonts w:ascii="Arial" w:hAnsi="Arial" w:cs="Arial"/>
          <w:color w:val="auto"/>
          <w:sz w:val="24"/>
          <w:szCs w:val="24"/>
        </w:rPr>
      </w:pPr>
      <w:r>
        <w:rPr>
          <w:rFonts w:ascii="Arial" w:hAnsi="Arial" w:cs="Arial"/>
          <w:color w:val="auto"/>
          <w:sz w:val="24"/>
          <w:szCs w:val="24"/>
        </w:rPr>
        <w:tab/>
      </w:r>
      <w:r w:rsidR="0043542F">
        <w:rPr>
          <w:rFonts w:ascii="Arial" w:hAnsi="Arial" w:cs="Arial"/>
          <w:color w:val="auto"/>
          <w:sz w:val="24"/>
          <w:szCs w:val="24"/>
        </w:rPr>
        <w:t xml:space="preserve">In Parts I and II: </w:t>
      </w:r>
    </w:p>
    <w:p w14:paraId="17C45B6F" w14:textId="77777777" w:rsidR="0043542F" w:rsidRDefault="0043542F" w:rsidP="0043542F">
      <w:pPr>
        <w:pStyle w:val="Style1"/>
        <w:numPr>
          <w:ilvl w:val="0"/>
          <w:numId w:val="18"/>
        </w:numPr>
        <w:tabs>
          <w:tab w:val="clear" w:pos="432"/>
          <w:tab w:val="num" w:pos="360"/>
          <w:tab w:val="left" w:pos="851"/>
        </w:tabs>
        <w:spacing w:before="120"/>
        <w:ind w:left="851" w:hanging="425"/>
        <w:rPr>
          <w:rFonts w:ascii="Arial" w:hAnsi="Arial" w:cs="Arial"/>
          <w:color w:val="auto"/>
          <w:sz w:val="24"/>
          <w:szCs w:val="24"/>
        </w:rPr>
      </w:pPr>
      <w:r>
        <w:rPr>
          <w:rFonts w:ascii="Arial" w:hAnsi="Arial" w:cs="Arial"/>
          <w:color w:val="auto"/>
          <w:sz w:val="24"/>
          <w:szCs w:val="24"/>
        </w:rPr>
        <w:t>Delete “Byway Open to All Traffic” and substitute “Public Footpath</w:t>
      </w:r>
      <w:proofErr w:type="gramStart"/>
      <w:r>
        <w:rPr>
          <w:rFonts w:ascii="Arial" w:hAnsi="Arial" w:cs="Arial"/>
          <w:color w:val="auto"/>
          <w:sz w:val="24"/>
          <w:szCs w:val="24"/>
        </w:rPr>
        <w:t>”;</w:t>
      </w:r>
      <w:proofErr w:type="gramEnd"/>
    </w:p>
    <w:p w14:paraId="62F45CDB" w14:textId="77777777" w:rsidR="0043542F" w:rsidRDefault="0043542F" w:rsidP="0043542F">
      <w:pPr>
        <w:pStyle w:val="Style1"/>
        <w:numPr>
          <w:ilvl w:val="0"/>
          <w:numId w:val="18"/>
        </w:numPr>
        <w:tabs>
          <w:tab w:val="clear" w:pos="432"/>
          <w:tab w:val="num" w:pos="360"/>
          <w:tab w:val="left" w:pos="851"/>
        </w:tabs>
        <w:spacing w:before="120"/>
        <w:ind w:left="851" w:hanging="425"/>
        <w:rPr>
          <w:rFonts w:ascii="Arial" w:hAnsi="Arial" w:cs="Arial"/>
          <w:color w:val="auto"/>
          <w:sz w:val="24"/>
          <w:szCs w:val="24"/>
        </w:rPr>
      </w:pPr>
      <w:r>
        <w:rPr>
          <w:rFonts w:ascii="Arial" w:hAnsi="Arial" w:cs="Arial"/>
          <w:color w:val="auto"/>
          <w:sz w:val="24"/>
          <w:szCs w:val="24"/>
        </w:rPr>
        <w:t xml:space="preserve">Amend width of Sections B to C, C to D, D to F and F to G to 2 metres in each </w:t>
      </w:r>
      <w:proofErr w:type="gramStart"/>
      <w:r>
        <w:rPr>
          <w:rFonts w:ascii="Arial" w:hAnsi="Arial" w:cs="Arial"/>
          <w:color w:val="auto"/>
          <w:sz w:val="24"/>
          <w:szCs w:val="24"/>
        </w:rPr>
        <w:t>case;</w:t>
      </w:r>
      <w:proofErr w:type="gramEnd"/>
    </w:p>
    <w:p w14:paraId="539B2BDA" w14:textId="77777777" w:rsidR="0043542F" w:rsidRDefault="00EE0114" w:rsidP="0043542F">
      <w:pPr>
        <w:pStyle w:val="Style1"/>
        <w:numPr>
          <w:ilvl w:val="0"/>
          <w:numId w:val="0"/>
        </w:numPr>
        <w:tabs>
          <w:tab w:val="clear" w:pos="432"/>
          <w:tab w:val="left" w:pos="851"/>
        </w:tabs>
        <w:spacing w:before="120"/>
        <w:ind w:left="432" w:hanging="432"/>
        <w:rPr>
          <w:rFonts w:ascii="Arial" w:hAnsi="Arial" w:cs="Arial"/>
          <w:color w:val="auto"/>
          <w:sz w:val="24"/>
          <w:szCs w:val="24"/>
        </w:rPr>
      </w:pPr>
      <w:r>
        <w:rPr>
          <w:rFonts w:ascii="Arial" w:hAnsi="Arial" w:cs="Arial"/>
          <w:color w:val="auto"/>
          <w:sz w:val="24"/>
          <w:szCs w:val="24"/>
        </w:rPr>
        <w:tab/>
      </w:r>
      <w:r w:rsidR="0043542F">
        <w:rPr>
          <w:rFonts w:ascii="Arial" w:hAnsi="Arial" w:cs="Arial"/>
          <w:color w:val="auto"/>
          <w:sz w:val="24"/>
          <w:szCs w:val="24"/>
        </w:rPr>
        <w:t>In Part II</w:t>
      </w:r>
      <w:r w:rsidR="00C01741">
        <w:rPr>
          <w:rFonts w:ascii="Arial" w:hAnsi="Arial" w:cs="Arial"/>
          <w:color w:val="auto"/>
          <w:sz w:val="24"/>
          <w:szCs w:val="24"/>
        </w:rPr>
        <w:t>: Delete lines 11-14 and, after “Grid reference TL 9147 9669 to TL 9143 9670</w:t>
      </w:r>
      <w:r w:rsidR="00287ABA">
        <w:rPr>
          <w:rFonts w:ascii="Arial" w:hAnsi="Arial" w:cs="Arial"/>
          <w:color w:val="auto"/>
          <w:sz w:val="24"/>
          <w:szCs w:val="24"/>
        </w:rPr>
        <w:t xml:space="preserve"> – 5.5 metres</w:t>
      </w:r>
      <w:r w:rsidR="00C01741">
        <w:rPr>
          <w:rFonts w:ascii="Arial" w:hAnsi="Arial" w:cs="Arial"/>
          <w:color w:val="auto"/>
          <w:sz w:val="24"/>
          <w:szCs w:val="24"/>
        </w:rPr>
        <w:t xml:space="preserve">” </w:t>
      </w:r>
      <w:r w:rsidR="002C0A55">
        <w:rPr>
          <w:rFonts w:ascii="Arial" w:hAnsi="Arial" w:cs="Arial"/>
          <w:color w:val="auto"/>
          <w:sz w:val="24"/>
          <w:szCs w:val="24"/>
        </w:rPr>
        <w:t>add</w:t>
      </w:r>
      <w:r w:rsidR="00C01741">
        <w:rPr>
          <w:rFonts w:ascii="Arial" w:hAnsi="Arial" w:cs="Arial"/>
          <w:color w:val="auto"/>
          <w:sz w:val="24"/>
          <w:szCs w:val="24"/>
        </w:rPr>
        <w:t xml:space="preserve"> “as shown bounded by solid lines on the Ordnance Survey </w:t>
      </w:r>
      <w:r w:rsidR="008812CE">
        <w:rPr>
          <w:rFonts w:ascii="Arial" w:hAnsi="Arial" w:cs="Arial"/>
          <w:color w:val="auto"/>
          <w:sz w:val="24"/>
          <w:szCs w:val="24"/>
        </w:rPr>
        <w:t>m</w:t>
      </w:r>
      <w:r w:rsidR="00C01741">
        <w:rPr>
          <w:rFonts w:ascii="Arial" w:hAnsi="Arial" w:cs="Arial"/>
          <w:color w:val="auto"/>
          <w:sz w:val="24"/>
          <w:szCs w:val="24"/>
        </w:rPr>
        <w:t>ap of 1905 Scale 1:2</w:t>
      </w:r>
      <w:r w:rsidR="008812CE">
        <w:rPr>
          <w:rFonts w:ascii="Arial" w:hAnsi="Arial" w:cs="Arial"/>
          <w:color w:val="auto"/>
          <w:sz w:val="24"/>
          <w:szCs w:val="24"/>
        </w:rPr>
        <w:t>,</w:t>
      </w:r>
      <w:r w:rsidR="00C01741">
        <w:rPr>
          <w:rFonts w:ascii="Arial" w:hAnsi="Arial" w:cs="Arial"/>
          <w:color w:val="auto"/>
          <w:sz w:val="24"/>
          <w:szCs w:val="24"/>
        </w:rPr>
        <w:t>500</w:t>
      </w:r>
      <w:proofErr w:type="gramStart"/>
      <w:r w:rsidR="00C01741">
        <w:rPr>
          <w:rFonts w:ascii="Arial" w:hAnsi="Arial" w:cs="Arial"/>
          <w:color w:val="auto"/>
          <w:sz w:val="24"/>
          <w:szCs w:val="24"/>
        </w:rPr>
        <w:t>”;</w:t>
      </w:r>
      <w:proofErr w:type="gramEnd"/>
      <w:r w:rsidR="0043542F">
        <w:rPr>
          <w:rFonts w:ascii="Arial" w:hAnsi="Arial" w:cs="Arial"/>
          <w:color w:val="auto"/>
          <w:sz w:val="24"/>
          <w:szCs w:val="24"/>
        </w:rPr>
        <w:t xml:space="preserve"> </w:t>
      </w:r>
    </w:p>
    <w:p w14:paraId="02EE326D" w14:textId="77777777" w:rsidR="008E7368" w:rsidRPr="0043542F" w:rsidRDefault="00EE0114" w:rsidP="008E7368">
      <w:pPr>
        <w:pStyle w:val="Style1"/>
        <w:numPr>
          <w:ilvl w:val="0"/>
          <w:numId w:val="0"/>
        </w:numPr>
        <w:tabs>
          <w:tab w:val="clear" w:pos="432"/>
          <w:tab w:val="left" w:pos="851"/>
        </w:tabs>
        <w:spacing w:before="120"/>
        <w:ind w:left="432" w:hanging="432"/>
        <w:rPr>
          <w:rFonts w:ascii="Arial" w:hAnsi="Arial" w:cs="Arial"/>
          <w:color w:val="auto"/>
          <w:sz w:val="24"/>
          <w:szCs w:val="24"/>
          <w:u w:val="single"/>
        </w:rPr>
      </w:pPr>
      <w:r w:rsidRPr="00EE0114">
        <w:rPr>
          <w:rFonts w:ascii="Arial" w:hAnsi="Arial" w:cs="Arial"/>
          <w:color w:val="auto"/>
          <w:sz w:val="24"/>
          <w:szCs w:val="24"/>
        </w:rPr>
        <w:tab/>
      </w:r>
      <w:r w:rsidR="008E7368" w:rsidRPr="0043542F">
        <w:rPr>
          <w:rFonts w:ascii="Arial" w:hAnsi="Arial" w:cs="Arial"/>
          <w:color w:val="auto"/>
          <w:sz w:val="24"/>
          <w:szCs w:val="24"/>
          <w:u w:val="single"/>
        </w:rPr>
        <w:t>On the Order map</w:t>
      </w:r>
    </w:p>
    <w:p w14:paraId="0711261D" w14:textId="77777777" w:rsidR="008E7368" w:rsidRDefault="008E7368" w:rsidP="008E7368">
      <w:pPr>
        <w:pStyle w:val="Style1"/>
        <w:numPr>
          <w:ilvl w:val="0"/>
          <w:numId w:val="18"/>
        </w:numPr>
        <w:tabs>
          <w:tab w:val="clear" w:pos="432"/>
          <w:tab w:val="num" w:pos="360"/>
          <w:tab w:val="left" w:pos="851"/>
        </w:tabs>
        <w:spacing w:before="120"/>
        <w:ind w:left="851" w:hanging="425"/>
        <w:rPr>
          <w:rFonts w:ascii="Arial" w:hAnsi="Arial" w:cs="Arial"/>
          <w:color w:val="auto"/>
          <w:sz w:val="24"/>
          <w:szCs w:val="24"/>
        </w:rPr>
      </w:pPr>
      <w:r w:rsidRPr="0043542F">
        <w:rPr>
          <w:rFonts w:ascii="Arial" w:hAnsi="Arial" w:cs="Arial"/>
          <w:color w:val="auto"/>
          <w:sz w:val="24"/>
          <w:szCs w:val="24"/>
        </w:rPr>
        <w:t xml:space="preserve">Amend the notation used to depict </w:t>
      </w:r>
      <w:r w:rsidR="00C01741">
        <w:rPr>
          <w:rFonts w:ascii="Arial" w:hAnsi="Arial" w:cs="Arial"/>
          <w:color w:val="auto"/>
          <w:sz w:val="24"/>
          <w:szCs w:val="24"/>
        </w:rPr>
        <w:t xml:space="preserve">the </w:t>
      </w:r>
      <w:r w:rsidR="00030676" w:rsidRPr="0043542F">
        <w:rPr>
          <w:rFonts w:ascii="Arial" w:hAnsi="Arial" w:cs="Arial"/>
          <w:color w:val="auto"/>
          <w:sz w:val="24"/>
          <w:szCs w:val="24"/>
        </w:rPr>
        <w:t xml:space="preserve">Order route </w:t>
      </w:r>
      <w:r w:rsidR="00C01741">
        <w:rPr>
          <w:rFonts w:ascii="Arial" w:hAnsi="Arial" w:cs="Arial"/>
          <w:color w:val="auto"/>
          <w:sz w:val="24"/>
          <w:szCs w:val="24"/>
        </w:rPr>
        <w:t>to</w:t>
      </w:r>
      <w:r w:rsidRPr="0043542F">
        <w:rPr>
          <w:rFonts w:ascii="Arial" w:hAnsi="Arial" w:cs="Arial"/>
          <w:color w:val="auto"/>
          <w:sz w:val="24"/>
          <w:szCs w:val="24"/>
        </w:rPr>
        <w:t xml:space="preserve"> “Public Footpath”</w:t>
      </w:r>
      <w:r w:rsidR="000D525B">
        <w:rPr>
          <w:rFonts w:ascii="Arial" w:hAnsi="Arial" w:cs="Arial"/>
          <w:color w:val="auto"/>
          <w:sz w:val="24"/>
          <w:szCs w:val="24"/>
        </w:rPr>
        <w:t xml:space="preserve"> using a broken black </w:t>
      </w:r>
      <w:proofErr w:type="gramStart"/>
      <w:r w:rsidR="000D525B">
        <w:rPr>
          <w:rFonts w:ascii="Arial" w:hAnsi="Arial" w:cs="Arial"/>
          <w:color w:val="auto"/>
          <w:sz w:val="24"/>
          <w:szCs w:val="24"/>
        </w:rPr>
        <w:t>line</w:t>
      </w:r>
      <w:r w:rsidRPr="0043542F">
        <w:rPr>
          <w:rFonts w:ascii="Arial" w:hAnsi="Arial" w:cs="Arial"/>
          <w:color w:val="auto"/>
          <w:sz w:val="24"/>
          <w:szCs w:val="24"/>
        </w:rPr>
        <w:t>;</w:t>
      </w:r>
      <w:proofErr w:type="gramEnd"/>
    </w:p>
    <w:p w14:paraId="37EFE7F3" w14:textId="77777777" w:rsidR="000D525B" w:rsidRPr="0043542F" w:rsidRDefault="000D525B" w:rsidP="008E7368">
      <w:pPr>
        <w:pStyle w:val="Style1"/>
        <w:numPr>
          <w:ilvl w:val="0"/>
          <w:numId w:val="18"/>
        </w:numPr>
        <w:tabs>
          <w:tab w:val="clear" w:pos="432"/>
          <w:tab w:val="num" w:pos="360"/>
          <w:tab w:val="left" w:pos="851"/>
        </w:tabs>
        <w:spacing w:before="120"/>
        <w:ind w:left="851" w:hanging="425"/>
        <w:rPr>
          <w:rFonts w:ascii="Arial" w:hAnsi="Arial" w:cs="Arial"/>
          <w:color w:val="auto"/>
          <w:sz w:val="24"/>
          <w:szCs w:val="24"/>
        </w:rPr>
      </w:pPr>
      <w:r>
        <w:rPr>
          <w:rFonts w:ascii="Arial" w:hAnsi="Arial" w:cs="Arial"/>
          <w:color w:val="auto"/>
          <w:sz w:val="24"/>
          <w:szCs w:val="24"/>
        </w:rPr>
        <w:t>Amend width of Sections B to C, C to D, D to F and F to G to 2 metres in each case.</w:t>
      </w:r>
    </w:p>
    <w:p w14:paraId="09A235B4" w14:textId="77777777" w:rsidR="008E7368" w:rsidRDefault="008E7368" w:rsidP="00EE0114">
      <w:pPr>
        <w:numPr>
          <w:ilvl w:val="0"/>
          <w:numId w:val="23"/>
        </w:numPr>
        <w:tabs>
          <w:tab w:val="left" w:pos="851"/>
        </w:tabs>
        <w:spacing w:before="180"/>
        <w:ind w:hanging="574"/>
        <w:rPr>
          <w:rFonts w:ascii="Arial" w:hAnsi="Arial" w:cs="Arial"/>
          <w:sz w:val="24"/>
          <w:szCs w:val="24"/>
        </w:rPr>
      </w:pPr>
      <w:r w:rsidRPr="0043542F">
        <w:rPr>
          <w:rFonts w:ascii="Arial" w:hAnsi="Arial" w:cs="Arial"/>
          <w:sz w:val="24"/>
          <w:szCs w:val="24"/>
        </w:rPr>
        <w:t>Since the confirmed Order would (if modified) show as a highway of one</w:t>
      </w:r>
      <w:r w:rsidRPr="008E7368">
        <w:rPr>
          <w:rFonts w:ascii="Arial" w:hAnsi="Arial" w:cs="Arial"/>
          <w:sz w:val="24"/>
          <w:szCs w:val="24"/>
        </w:rPr>
        <w:t xml:space="preserve"> description a way shown in the Order (as made) as a highway of another description, I am required by virtue of Paragraph 8(2) of Schedule 15 to the Wildlife and Countryside Act 1981 to give notice of my proposal to modify the Order and to give an opportunity for objections and representations to be made to the proposed modifications.  A letter will be sent to interested persons about the advertisement procedure. </w:t>
      </w:r>
    </w:p>
    <w:p w14:paraId="2EF2FC2E" w14:textId="77777777" w:rsidR="0052263E" w:rsidRPr="008E7368" w:rsidRDefault="0052263E" w:rsidP="0052263E">
      <w:pPr>
        <w:tabs>
          <w:tab w:val="left" w:pos="851"/>
        </w:tabs>
        <w:spacing w:before="180"/>
        <w:ind w:left="432"/>
        <w:rPr>
          <w:rFonts w:ascii="Arial" w:hAnsi="Arial" w:cs="Arial"/>
          <w:sz w:val="24"/>
          <w:szCs w:val="24"/>
        </w:rPr>
      </w:pPr>
    </w:p>
    <w:p w14:paraId="3AC1369F" w14:textId="77777777" w:rsidR="00A921D1" w:rsidRDefault="00171F41" w:rsidP="007B274A">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ab/>
      </w:r>
      <w:r w:rsidR="00A921D1">
        <w:rPr>
          <w:rFonts w:ascii="Monotype Corsiva" w:hAnsi="Monotype Corsiva"/>
          <w:sz w:val="36"/>
          <w:szCs w:val="36"/>
        </w:rPr>
        <w:t xml:space="preserve">Sue Arnott </w:t>
      </w:r>
    </w:p>
    <w:p w14:paraId="2159374C" w14:textId="77777777" w:rsidR="00260A86" w:rsidRDefault="00171F41" w:rsidP="00D102A0">
      <w:pPr>
        <w:pStyle w:val="Style1"/>
        <w:numPr>
          <w:ilvl w:val="0"/>
          <w:numId w:val="0"/>
        </w:numPr>
        <w:spacing w:before="60"/>
        <w:jc w:val="both"/>
        <w:rPr>
          <w:b/>
        </w:rPr>
      </w:pPr>
      <w:r>
        <w:rPr>
          <w:b/>
        </w:rPr>
        <w:tab/>
      </w:r>
      <w:r w:rsidR="00A921D1" w:rsidRPr="00AA0937">
        <w:rPr>
          <w:b/>
        </w:rPr>
        <w:t>Inspector</w:t>
      </w:r>
    </w:p>
    <w:p w14:paraId="76AB27A9" w14:textId="77777777" w:rsidR="00F70765" w:rsidRDefault="00F70765" w:rsidP="00D102A0">
      <w:pPr>
        <w:pStyle w:val="Style1"/>
        <w:numPr>
          <w:ilvl w:val="0"/>
          <w:numId w:val="0"/>
        </w:numPr>
        <w:spacing w:before="60"/>
        <w:jc w:val="both"/>
        <w:rPr>
          <w:b/>
        </w:rPr>
      </w:pPr>
    </w:p>
    <w:p w14:paraId="1F1D826C" w14:textId="77777777" w:rsidR="00F70765" w:rsidRDefault="00F70765" w:rsidP="00D102A0">
      <w:pPr>
        <w:pStyle w:val="Style1"/>
        <w:numPr>
          <w:ilvl w:val="0"/>
          <w:numId w:val="0"/>
        </w:numPr>
        <w:spacing w:before="60"/>
        <w:jc w:val="both"/>
        <w:rPr>
          <w:b/>
        </w:rPr>
      </w:pPr>
    </w:p>
    <w:p w14:paraId="4A211ECF" w14:textId="77777777" w:rsidR="00491E06" w:rsidRPr="00295053" w:rsidRDefault="000F6D6F" w:rsidP="00491E06">
      <w:pPr>
        <w:pStyle w:val="Nnumber"/>
        <w:tabs>
          <w:tab w:val="left" w:pos="2552"/>
          <w:tab w:val="left" w:pos="3119"/>
        </w:tabs>
        <w:spacing w:after="60"/>
        <w:rPr>
          <w:rFonts w:ascii="Arial" w:hAnsi="Arial" w:cs="Arial"/>
          <w:sz w:val="24"/>
          <w:szCs w:val="24"/>
        </w:rPr>
      </w:pPr>
      <w:r>
        <w:rPr>
          <w:rFonts w:ascii="Arial" w:hAnsi="Arial" w:cs="Arial"/>
          <w:b/>
          <w:sz w:val="24"/>
          <w:szCs w:val="24"/>
        </w:rPr>
        <w:br w:type="page"/>
      </w:r>
      <w:r w:rsidR="00491E06" w:rsidRPr="00295053">
        <w:rPr>
          <w:rFonts w:ascii="Arial" w:hAnsi="Arial" w:cs="Arial"/>
          <w:b/>
          <w:sz w:val="24"/>
          <w:szCs w:val="24"/>
        </w:rPr>
        <w:lastRenderedPageBreak/>
        <w:t>APPEARANCES</w:t>
      </w:r>
    </w:p>
    <w:p w14:paraId="73A7C02A" w14:textId="77777777" w:rsidR="00ED2855" w:rsidRDefault="00ED2855" w:rsidP="00ED2855">
      <w:pPr>
        <w:pStyle w:val="Nnumber"/>
        <w:tabs>
          <w:tab w:val="clear" w:pos="720"/>
          <w:tab w:val="left" w:pos="2127"/>
          <w:tab w:val="left" w:pos="2552"/>
          <w:tab w:val="left" w:pos="2694"/>
          <w:tab w:val="left" w:pos="2977"/>
          <w:tab w:val="left" w:pos="3402"/>
        </w:tabs>
        <w:spacing w:before="120" w:after="100" w:afterAutospacing="1"/>
        <w:ind w:left="2977" w:right="-193" w:hanging="2977"/>
        <w:rPr>
          <w:rFonts w:ascii="Arial" w:hAnsi="Arial" w:cs="Arial"/>
          <w:b/>
          <w:bCs/>
          <w:sz w:val="24"/>
          <w:szCs w:val="24"/>
        </w:rPr>
      </w:pPr>
    </w:p>
    <w:p w14:paraId="05840AB7" w14:textId="77777777" w:rsidR="00ED2855" w:rsidRPr="00ED2855" w:rsidRDefault="00ED2855" w:rsidP="00ED2855">
      <w:pPr>
        <w:pStyle w:val="Nnumber"/>
        <w:tabs>
          <w:tab w:val="clear" w:pos="720"/>
          <w:tab w:val="left" w:pos="2127"/>
          <w:tab w:val="left" w:pos="2552"/>
          <w:tab w:val="left" w:pos="2694"/>
          <w:tab w:val="left" w:pos="2977"/>
          <w:tab w:val="left" w:pos="3402"/>
        </w:tabs>
        <w:spacing w:before="120" w:after="100" w:afterAutospacing="1"/>
        <w:ind w:left="2977" w:right="-193" w:hanging="2977"/>
        <w:rPr>
          <w:rFonts w:ascii="Arial" w:hAnsi="Arial" w:cs="Arial"/>
          <w:b/>
          <w:bCs/>
          <w:sz w:val="24"/>
          <w:szCs w:val="24"/>
        </w:rPr>
      </w:pPr>
      <w:r w:rsidRPr="00ED2855">
        <w:rPr>
          <w:rFonts w:ascii="Arial" w:hAnsi="Arial" w:cs="Arial"/>
          <w:b/>
          <w:bCs/>
          <w:sz w:val="24"/>
          <w:szCs w:val="24"/>
        </w:rPr>
        <w:t xml:space="preserve">In support </w:t>
      </w:r>
    </w:p>
    <w:p w14:paraId="359BC0E8" w14:textId="77777777" w:rsidR="00ED2855" w:rsidRPr="00295053" w:rsidRDefault="00ED2855" w:rsidP="00ED2855">
      <w:pPr>
        <w:pStyle w:val="Nnumber"/>
        <w:tabs>
          <w:tab w:val="clear" w:pos="720"/>
          <w:tab w:val="left" w:pos="2127"/>
          <w:tab w:val="left" w:pos="2552"/>
          <w:tab w:val="left" w:pos="2694"/>
          <w:tab w:val="left" w:pos="2977"/>
          <w:tab w:val="left" w:pos="3402"/>
        </w:tabs>
        <w:spacing w:before="120" w:after="100" w:afterAutospacing="1"/>
        <w:ind w:left="2977" w:right="-193" w:hanging="2977"/>
        <w:rPr>
          <w:rFonts w:ascii="Arial" w:hAnsi="Arial" w:cs="Arial"/>
          <w:sz w:val="24"/>
          <w:szCs w:val="24"/>
        </w:rPr>
      </w:pPr>
      <w:r w:rsidRPr="00295053">
        <w:rPr>
          <w:rFonts w:ascii="Arial" w:hAnsi="Arial" w:cs="Arial"/>
          <w:sz w:val="24"/>
          <w:szCs w:val="24"/>
        </w:rPr>
        <w:t>Mr S Fowles</w:t>
      </w:r>
      <w:r w:rsidRPr="00295053">
        <w:rPr>
          <w:rFonts w:ascii="Arial" w:hAnsi="Arial" w:cs="Arial"/>
          <w:sz w:val="24"/>
          <w:szCs w:val="24"/>
        </w:rPr>
        <w:tab/>
      </w:r>
      <w:proofErr w:type="gramStart"/>
      <w:r w:rsidRPr="00295053">
        <w:rPr>
          <w:rFonts w:ascii="Arial" w:hAnsi="Arial" w:cs="Arial"/>
          <w:sz w:val="24"/>
          <w:szCs w:val="24"/>
        </w:rPr>
        <w:t>Of</w:t>
      </w:r>
      <w:proofErr w:type="gramEnd"/>
      <w:r w:rsidRPr="00295053">
        <w:rPr>
          <w:rFonts w:ascii="Arial" w:hAnsi="Arial" w:cs="Arial"/>
          <w:sz w:val="24"/>
          <w:szCs w:val="24"/>
        </w:rPr>
        <w:t xml:space="preserve"> Counsel, instructed by Norfolk County Council</w:t>
      </w:r>
    </w:p>
    <w:p w14:paraId="3344677D" w14:textId="77777777" w:rsidR="00ED2855" w:rsidRPr="00295053" w:rsidRDefault="00ED2855" w:rsidP="00ED2855">
      <w:pPr>
        <w:pStyle w:val="Nnumber"/>
        <w:tabs>
          <w:tab w:val="clear" w:pos="720"/>
          <w:tab w:val="left" w:pos="2127"/>
          <w:tab w:val="left" w:pos="2552"/>
          <w:tab w:val="left" w:pos="2694"/>
          <w:tab w:val="left" w:pos="2977"/>
          <w:tab w:val="left" w:pos="3402"/>
        </w:tabs>
        <w:spacing w:before="60" w:after="60" w:line="360" w:lineRule="auto"/>
        <w:ind w:right="-193"/>
        <w:rPr>
          <w:rFonts w:ascii="Arial" w:hAnsi="Arial" w:cs="Arial"/>
          <w:i/>
          <w:sz w:val="24"/>
          <w:szCs w:val="24"/>
        </w:rPr>
      </w:pPr>
      <w:r w:rsidRPr="00295053">
        <w:rPr>
          <w:rFonts w:ascii="Arial" w:hAnsi="Arial" w:cs="Arial"/>
          <w:i/>
          <w:sz w:val="24"/>
          <w:szCs w:val="24"/>
        </w:rPr>
        <w:t>Who called</w:t>
      </w:r>
    </w:p>
    <w:p w14:paraId="6242ECC4" w14:textId="77777777" w:rsidR="00ED2855"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r w:rsidRPr="00295053">
        <w:rPr>
          <w:rFonts w:ascii="Arial" w:hAnsi="Arial" w:cs="Arial"/>
          <w:sz w:val="24"/>
          <w:szCs w:val="24"/>
        </w:rPr>
        <w:t>Mr L Malyon</w:t>
      </w:r>
      <w:r w:rsidRPr="00295053">
        <w:rPr>
          <w:rFonts w:ascii="Arial" w:hAnsi="Arial" w:cs="Arial"/>
          <w:sz w:val="24"/>
          <w:szCs w:val="24"/>
        </w:rPr>
        <w:tab/>
        <w:t>Senior Legal Orders Officer; Norfolk County Council</w:t>
      </w:r>
    </w:p>
    <w:p w14:paraId="3C820A8C"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p>
    <w:p w14:paraId="63DB738D"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b/>
          <w:bCs/>
          <w:sz w:val="24"/>
          <w:szCs w:val="24"/>
        </w:rPr>
      </w:pPr>
      <w:r w:rsidRPr="00295053">
        <w:rPr>
          <w:rFonts w:ascii="Arial" w:hAnsi="Arial" w:cs="Arial"/>
          <w:b/>
          <w:bCs/>
          <w:sz w:val="24"/>
          <w:szCs w:val="24"/>
        </w:rPr>
        <w:t>In support of the public non-vehicular rights</w:t>
      </w:r>
      <w:r>
        <w:rPr>
          <w:rFonts w:ascii="Arial" w:hAnsi="Arial" w:cs="Arial"/>
          <w:b/>
          <w:bCs/>
          <w:sz w:val="24"/>
          <w:szCs w:val="24"/>
        </w:rPr>
        <w:t xml:space="preserve"> only</w:t>
      </w:r>
    </w:p>
    <w:p w14:paraId="74ECC821" w14:textId="77777777" w:rsidR="00ED2855" w:rsidRPr="00295053" w:rsidRDefault="00ED2855" w:rsidP="00ED2855">
      <w:pPr>
        <w:pStyle w:val="Nnumber"/>
        <w:tabs>
          <w:tab w:val="clear" w:pos="720"/>
          <w:tab w:val="left" w:pos="2127"/>
          <w:tab w:val="left" w:pos="2694"/>
          <w:tab w:val="left" w:pos="3402"/>
        </w:tabs>
        <w:spacing w:before="60" w:line="360" w:lineRule="auto"/>
        <w:ind w:left="2127" w:right="-194" w:hanging="2127"/>
        <w:rPr>
          <w:rFonts w:ascii="Arial" w:hAnsi="Arial" w:cs="Arial"/>
          <w:bCs/>
          <w:sz w:val="24"/>
          <w:szCs w:val="24"/>
        </w:rPr>
      </w:pPr>
      <w:r w:rsidRPr="00295053">
        <w:rPr>
          <w:rFonts w:ascii="Arial" w:hAnsi="Arial" w:cs="Arial"/>
          <w:bCs/>
          <w:sz w:val="24"/>
          <w:szCs w:val="24"/>
        </w:rPr>
        <w:t>Mr I Mitchell</w:t>
      </w:r>
      <w:r w:rsidRPr="00295053">
        <w:rPr>
          <w:rFonts w:ascii="Arial" w:hAnsi="Arial" w:cs="Arial"/>
          <w:bCs/>
          <w:sz w:val="24"/>
          <w:szCs w:val="24"/>
        </w:rPr>
        <w:tab/>
        <w:t>Ramblers’ Association</w:t>
      </w:r>
      <w:r>
        <w:rPr>
          <w:rFonts w:ascii="Arial" w:hAnsi="Arial" w:cs="Arial"/>
          <w:bCs/>
          <w:sz w:val="24"/>
          <w:szCs w:val="24"/>
        </w:rPr>
        <w:t xml:space="preserve"> - </w:t>
      </w:r>
      <w:r w:rsidRPr="00295053">
        <w:rPr>
          <w:rFonts w:ascii="Arial" w:hAnsi="Arial" w:cs="Arial"/>
          <w:bCs/>
          <w:sz w:val="24"/>
          <w:szCs w:val="24"/>
        </w:rPr>
        <w:t xml:space="preserve">Norfolk Area Footpath Co-ordinator </w:t>
      </w:r>
    </w:p>
    <w:p w14:paraId="3AC68702"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left="2127" w:right="-193" w:hanging="2127"/>
        <w:rPr>
          <w:rFonts w:ascii="Arial" w:hAnsi="Arial" w:cs="Arial"/>
          <w:sz w:val="24"/>
          <w:szCs w:val="24"/>
        </w:rPr>
      </w:pPr>
      <w:r w:rsidRPr="00CF5D65">
        <w:rPr>
          <w:rFonts w:ascii="Arial" w:hAnsi="Arial" w:cs="Arial"/>
          <w:sz w:val="24"/>
          <w:szCs w:val="24"/>
        </w:rPr>
        <w:t>Mr G Winslow</w:t>
      </w:r>
      <w:r w:rsidRPr="00CF5D65">
        <w:rPr>
          <w:rFonts w:ascii="Arial" w:hAnsi="Arial" w:cs="Arial"/>
          <w:sz w:val="24"/>
          <w:szCs w:val="24"/>
        </w:rPr>
        <w:tab/>
        <w:t>Representing Thompson Parish Council</w:t>
      </w:r>
    </w:p>
    <w:p w14:paraId="6D363CA7"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r w:rsidRPr="00CF5D65">
        <w:rPr>
          <w:rFonts w:ascii="Arial" w:hAnsi="Arial" w:cs="Arial"/>
          <w:sz w:val="24"/>
          <w:szCs w:val="24"/>
        </w:rPr>
        <w:t>Mr P Rudling</w:t>
      </w:r>
      <w:r w:rsidRPr="00CF5D65">
        <w:rPr>
          <w:rFonts w:ascii="Arial" w:hAnsi="Arial" w:cs="Arial"/>
          <w:sz w:val="24"/>
          <w:szCs w:val="24"/>
        </w:rPr>
        <w:tab/>
      </w:r>
    </w:p>
    <w:p w14:paraId="54C1C635"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r w:rsidRPr="00295053">
        <w:rPr>
          <w:rFonts w:ascii="Arial" w:hAnsi="Arial" w:cs="Arial"/>
          <w:sz w:val="24"/>
          <w:szCs w:val="24"/>
        </w:rPr>
        <w:t>Mr N Cliff</w:t>
      </w:r>
      <w:r w:rsidRPr="00295053">
        <w:rPr>
          <w:rFonts w:ascii="Arial" w:hAnsi="Arial" w:cs="Arial"/>
          <w:sz w:val="24"/>
          <w:szCs w:val="24"/>
        </w:rPr>
        <w:tab/>
      </w:r>
    </w:p>
    <w:p w14:paraId="28DDBCB1" w14:textId="77777777" w:rsidR="00ED2855"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r w:rsidRPr="00CF5D65">
        <w:rPr>
          <w:rFonts w:ascii="Arial" w:hAnsi="Arial" w:cs="Arial"/>
          <w:sz w:val="24"/>
          <w:szCs w:val="24"/>
        </w:rPr>
        <w:t>Ms K Keen</w:t>
      </w:r>
      <w:r w:rsidRPr="00CF5D65">
        <w:rPr>
          <w:rFonts w:ascii="Arial" w:hAnsi="Arial" w:cs="Arial"/>
          <w:sz w:val="24"/>
          <w:szCs w:val="24"/>
        </w:rPr>
        <w:tab/>
      </w:r>
    </w:p>
    <w:p w14:paraId="5D9C992E"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r w:rsidRPr="00ED2855">
        <w:rPr>
          <w:rFonts w:ascii="Arial" w:hAnsi="Arial" w:cs="Arial"/>
          <w:sz w:val="24"/>
          <w:szCs w:val="24"/>
        </w:rPr>
        <w:t>Mrs B Tyler</w:t>
      </w:r>
      <w:r>
        <w:rPr>
          <w:rFonts w:ascii="Arial" w:hAnsi="Arial" w:cs="Arial"/>
          <w:sz w:val="24"/>
          <w:szCs w:val="24"/>
        </w:rPr>
        <w:tab/>
      </w:r>
    </w:p>
    <w:p w14:paraId="5BAD7378" w14:textId="77777777" w:rsidR="00ED2855" w:rsidRDefault="00ED2855" w:rsidP="00ED2855">
      <w:pPr>
        <w:pStyle w:val="Nnumber"/>
        <w:tabs>
          <w:tab w:val="clear" w:pos="720"/>
          <w:tab w:val="left" w:pos="2250"/>
          <w:tab w:val="left" w:pos="2552"/>
          <w:tab w:val="left" w:pos="3119"/>
        </w:tabs>
        <w:spacing w:before="60" w:after="60" w:line="360" w:lineRule="auto"/>
        <w:ind w:left="420" w:hanging="420"/>
        <w:rPr>
          <w:rFonts w:ascii="Arial" w:hAnsi="Arial" w:cs="Arial"/>
          <w:b/>
          <w:sz w:val="24"/>
          <w:szCs w:val="24"/>
        </w:rPr>
      </w:pPr>
    </w:p>
    <w:p w14:paraId="2833A2CE" w14:textId="77777777" w:rsidR="00ED2855" w:rsidRPr="00295053" w:rsidRDefault="00ED2855" w:rsidP="00ED2855">
      <w:pPr>
        <w:pStyle w:val="Nnumber"/>
        <w:tabs>
          <w:tab w:val="clear" w:pos="720"/>
          <w:tab w:val="left" w:pos="2250"/>
          <w:tab w:val="left" w:pos="2552"/>
          <w:tab w:val="left" w:pos="3119"/>
        </w:tabs>
        <w:spacing w:before="60" w:after="60" w:line="360" w:lineRule="auto"/>
        <w:ind w:left="420" w:hanging="420"/>
        <w:rPr>
          <w:rFonts w:ascii="Arial" w:hAnsi="Arial" w:cs="Arial"/>
          <w:b/>
          <w:sz w:val="24"/>
          <w:szCs w:val="24"/>
        </w:rPr>
      </w:pPr>
      <w:r w:rsidRPr="00295053">
        <w:rPr>
          <w:rFonts w:ascii="Arial" w:hAnsi="Arial" w:cs="Arial"/>
          <w:b/>
          <w:sz w:val="24"/>
          <w:szCs w:val="24"/>
        </w:rPr>
        <w:t>In objection</w:t>
      </w:r>
      <w:r w:rsidRPr="00295053">
        <w:rPr>
          <w:rFonts w:ascii="Arial" w:hAnsi="Arial" w:cs="Arial"/>
          <w:b/>
          <w:sz w:val="24"/>
          <w:szCs w:val="24"/>
        </w:rPr>
        <w:tab/>
        <w:t xml:space="preserve">      </w:t>
      </w:r>
    </w:p>
    <w:p w14:paraId="5FF97500" w14:textId="77777777" w:rsidR="00ED2855" w:rsidRPr="00295053" w:rsidRDefault="00ED2855" w:rsidP="00ED2855">
      <w:pPr>
        <w:pStyle w:val="Nnumber"/>
        <w:tabs>
          <w:tab w:val="clear" w:pos="720"/>
          <w:tab w:val="left" w:pos="2127"/>
          <w:tab w:val="left" w:pos="2552"/>
          <w:tab w:val="left" w:pos="2694"/>
          <w:tab w:val="left" w:pos="3402"/>
        </w:tabs>
        <w:spacing w:before="60" w:line="360" w:lineRule="auto"/>
        <w:ind w:left="2126" w:right="-193" w:hanging="2126"/>
        <w:rPr>
          <w:rFonts w:ascii="Arial" w:hAnsi="Arial" w:cs="Arial"/>
          <w:sz w:val="24"/>
          <w:szCs w:val="24"/>
        </w:rPr>
      </w:pPr>
      <w:r w:rsidRPr="00295053">
        <w:rPr>
          <w:rFonts w:ascii="Arial" w:hAnsi="Arial" w:cs="Arial"/>
          <w:sz w:val="24"/>
          <w:szCs w:val="24"/>
        </w:rPr>
        <w:t>Ms M Golden</w:t>
      </w:r>
      <w:r w:rsidRPr="00295053">
        <w:rPr>
          <w:rFonts w:ascii="Arial" w:hAnsi="Arial" w:cs="Arial"/>
          <w:sz w:val="24"/>
          <w:szCs w:val="24"/>
        </w:rPr>
        <w:tab/>
      </w:r>
      <w:proofErr w:type="gramStart"/>
      <w:r w:rsidRPr="00295053">
        <w:rPr>
          <w:rFonts w:ascii="Arial" w:hAnsi="Arial" w:cs="Arial"/>
          <w:sz w:val="24"/>
          <w:szCs w:val="24"/>
        </w:rPr>
        <w:t>Of</w:t>
      </w:r>
      <w:proofErr w:type="gramEnd"/>
      <w:r w:rsidRPr="00295053">
        <w:rPr>
          <w:rFonts w:ascii="Arial" w:hAnsi="Arial" w:cs="Arial"/>
          <w:sz w:val="24"/>
          <w:szCs w:val="24"/>
        </w:rPr>
        <w:t xml:space="preserve"> Counsel, instructed by </w:t>
      </w:r>
      <w:proofErr w:type="spellStart"/>
      <w:r w:rsidRPr="00295053">
        <w:rPr>
          <w:rFonts w:ascii="Arial" w:hAnsi="Arial" w:cs="Arial"/>
          <w:sz w:val="24"/>
          <w:szCs w:val="24"/>
        </w:rPr>
        <w:t>Birketts</w:t>
      </w:r>
      <w:proofErr w:type="spellEnd"/>
      <w:r w:rsidRPr="00295053">
        <w:rPr>
          <w:rFonts w:ascii="Arial" w:hAnsi="Arial" w:cs="Arial"/>
          <w:sz w:val="24"/>
          <w:szCs w:val="24"/>
        </w:rPr>
        <w:t xml:space="preserve"> LLP; Representing the landowner, </w:t>
      </w:r>
      <w:proofErr w:type="spellStart"/>
      <w:r w:rsidRPr="00295053">
        <w:rPr>
          <w:rFonts w:ascii="Arial" w:hAnsi="Arial" w:cs="Arial"/>
          <w:sz w:val="24"/>
          <w:szCs w:val="24"/>
        </w:rPr>
        <w:t>Leoware</w:t>
      </w:r>
      <w:proofErr w:type="spellEnd"/>
      <w:r w:rsidRPr="00295053">
        <w:rPr>
          <w:rFonts w:ascii="Arial" w:hAnsi="Arial" w:cs="Arial"/>
          <w:sz w:val="24"/>
          <w:szCs w:val="24"/>
        </w:rPr>
        <w:t xml:space="preserve"> Ltd</w:t>
      </w:r>
    </w:p>
    <w:p w14:paraId="000A7BBD" w14:textId="77777777" w:rsidR="00ED2855" w:rsidRPr="00295053" w:rsidRDefault="00ED2855" w:rsidP="00ED2855">
      <w:pPr>
        <w:pStyle w:val="Nnumber"/>
        <w:tabs>
          <w:tab w:val="clear" w:pos="720"/>
          <w:tab w:val="left" w:pos="2127"/>
          <w:tab w:val="left" w:pos="2552"/>
          <w:tab w:val="left" w:pos="2694"/>
          <w:tab w:val="left" w:pos="2977"/>
          <w:tab w:val="left" w:pos="3402"/>
        </w:tabs>
        <w:spacing w:before="0" w:after="60" w:line="360" w:lineRule="auto"/>
        <w:ind w:right="-193"/>
        <w:rPr>
          <w:rFonts w:ascii="Arial" w:hAnsi="Arial" w:cs="Arial"/>
          <w:i/>
          <w:sz w:val="24"/>
          <w:szCs w:val="24"/>
        </w:rPr>
      </w:pPr>
      <w:r w:rsidRPr="00295053">
        <w:rPr>
          <w:rFonts w:ascii="Arial" w:hAnsi="Arial" w:cs="Arial"/>
          <w:i/>
          <w:sz w:val="24"/>
          <w:szCs w:val="24"/>
        </w:rPr>
        <w:t>Who called</w:t>
      </w:r>
    </w:p>
    <w:p w14:paraId="2D39A301" w14:textId="77777777" w:rsidR="00ED2855" w:rsidRPr="00295053" w:rsidRDefault="00ED2855" w:rsidP="00ED2855">
      <w:pPr>
        <w:pStyle w:val="Nnumber"/>
        <w:tabs>
          <w:tab w:val="clear" w:pos="720"/>
          <w:tab w:val="left" w:pos="2127"/>
          <w:tab w:val="left" w:pos="2552"/>
          <w:tab w:val="left" w:pos="2694"/>
          <w:tab w:val="left" w:pos="3402"/>
        </w:tabs>
        <w:spacing w:before="60" w:after="60" w:line="360" w:lineRule="auto"/>
        <w:ind w:right="-193"/>
        <w:rPr>
          <w:rFonts w:ascii="Arial" w:hAnsi="Arial" w:cs="Arial"/>
          <w:sz w:val="24"/>
          <w:szCs w:val="24"/>
        </w:rPr>
      </w:pPr>
      <w:r w:rsidRPr="00295053">
        <w:rPr>
          <w:rFonts w:ascii="Arial" w:hAnsi="Arial" w:cs="Arial"/>
          <w:sz w:val="24"/>
          <w:szCs w:val="24"/>
        </w:rPr>
        <w:t>Mr M Bailey</w:t>
      </w:r>
      <w:r w:rsidRPr="00295053">
        <w:rPr>
          <w:rFonts w:ascii="Arial" w:hAnsi="Arial" w:cs="Arial"/>
          <w:sz w:val="24"/>
          <w:szCs w:val="24"/>
        </w:rPr>
        <w:tab/>
        <w:t>Statutory Objector;</w:t>
      </w:r>
      <w:r>
        <w:rPr>
          <w:rFonts w:ascii="Arial" w:hAnsi="Arial" w:cs="Arial"/>
          <w:sz w:val="24"/>
          <w:szCs w:val="24"/>
        </w:rPr>
        <w:t xml:space="preserve"> </w:t>
      </w:r>
      <w:proofErr w:type="spellStart"/>
      <w:r>
        <w:rPr>
          <w:rFonts w:ascii="Arial" w:hAnsi="Arial" w:cs="Arial"/>
          <w:sz w:val="24"/>
          <w:szCs w:val="24"/>
        </w:rPr>
        <w:t>Leoware</w:t>
      </w:r>
      <w:proofErr w:type="spellEnd"/>
      <w:r>
        <w:rPr>
          <w:rFonts w:ascii="Arial" w:hAnsi="Arial" w:cs="Arial"/>
          <w:sz w:val="24"/>
          <w:szCs w:val="24"/>
        </w:rPr>
        <w:t xml:space="preserve"> Ltd</w:t>
      </w:r>
      <w:r w:rsidRPr="00295053">
        <w:rPr>
          <w:rFonts w:ascii="Arial" w:hAnsi="Arial" w:cs="Arial"/>
          <w:sz w:val="24"/>
          <w:szCs w:val="24"/>
        </w:rPr>
        <w:t xml:space="preserve"> </w:t>
      </w:r>
      <w:r w:rsidRPr="00295053">
        <w:rPr>
          <w:rFonts w:ascii="Arial" w:hAnsi="Arial" w:cs="Arial"/>
          <w:sz w:val="24"/>
          <w:szCs w:val="24"/>
        </w:rPr>
        <w:tab/>
      </w:r>
    </w:p>
    <w:p w14:paraId="172F30B0" w14:textId="77777777" w:rsidR="00ED2855" w:rsidRPr="00295053" w:rsidRDefault="00ED2855" w:rsidP="00ED2855">
      <w:pPr>
        <w:pStyle w:val="Nnumber"/>
        <w:tabs>
          <w:tab w:val="clear" w:pos="720"/>
          <w:tab w:val="left" w:pos="2127"/>
          <w:tab w:val="left" w:pos="2552"/>
          <w:tab w:val="left" w:pos="2694"/>
          <w:tab w:val="left" w:pos="2977"/>
          <w:tab w:val="left" w:pos="3402"/>
        </w:tabs>
        <w:spacing w:before="60" w:line="360" w:lineRule="auto"/>
        <w:ind w:left="2127" w:right="-193" w:hanging="2127"/>
        <w:rPr>
          <w:rFonts w:ascii="Arial" w:hAnsi="Arial" w:cs="Arial"/>
          <w:sz w:val="24"/>
          <w:szCs w:val="24"/>
        </w:rPr>
      </w:pPr>
    </w:p>
    <w:p w14:paraId="086B9074" w14:textId="77777777" w:rsidR="00ED2855" w:rsidRPr="00295053" w:rsidRDefault="00ED2855" w:rsidP="00ED2855">
      <w:pPr>
        <w:pStyle w:val="Nnumber"/>
        <w:tabs>
          <w:tab w:val="clear" w:pos="720"/>
          <w:tab w:val="left" w:pos="2127"/>
          <w:tab w:val="left" w:pos="2552"/>
          <w:tab w:val="left" w:pos="2694"/>
          <w:tab w:val="left" w:pos="2977"/>
          <w:tab w:val="left" w:pos="3402"/>
        </w:tabs>
        <w:spacing w:before="60" w:line="360" w:lineRule="auto"/>
        <w:ind w:left="2127" w:right="-193" w:hanging="2127"/>
        <w:rPr>
          <w:rFonts w:ascii="Arial" w:hAnsi="Arial" w:cs="Arial"/>
          <w:sz w:val="24"/>
          <w:szCs w:val="24"/>
        </w:rPr>
      </w:pPr>
      <w:r w:rsidRPr="00295053">
        <w:rPr>
          <w:rFonts w:ascii="Arial" w:hAnsi="Arial" w:cs="Arial"/>
          <w:sz w:val="24"/>
          <w:szCs w:val="24"/>
        </w:rPr>
        <w:t>Mr A Dunlop</w:t>
      </w:r>
      <w:r w:rsidRPr="00295053">
        <w:rPr>
          <w:rFonts w:ascii="Arial" w:hAnsi="Arial" w:cs="Arial"/>
          <w:sz w:val="24"/>
          <w:szCs w:val="24"/>
        </w:rPr>
        <w:tab/>
      </w:r>
      <w:r>
        <w:rPr>
          <w:rFonts w:ascii="Arial" w:hAnsi="Arial" w:cs="Arial"/>
          <w:sz w:val="24"/>
          <w:szCs w:val="24"/>
        </w:rPr>
        <w:t>Representing statutory objectors Mr &amp; Mrs Scott</w:t>
      </w:r>
    </w:p>
    <w:p w14:paraId="219174AE" w14:textId="77777777" w:rsidR="00ED2855" w:rsidRPr="00295053" w:rsidRDefault="00ED2855" w:rsidP="00ED2855">
      <w:pPr>
        <w:pStyle w:val="Nnumber"/>
        <w:tabs>
          <w:tab w:val="clear" w:pos="720"/>
          <w:tab w:val="left" w:pos="2250"/>
          <w:tab w:val="left" w:pos="2552"/>
          <w:tab w:val="left" w:pos="3119"/>
        </w:tabs>
        <w:ind w:left="2160" w:hanging="2160"/>
        <w:rPr>
          <w:rFonts w:ascii="Arial" w:hAnsi="Arial" w:cs="Arial"/>
          <w:sz w:val="24"/>
          <w:szCs w:val="24"/>
        </w:rPr>
      </w:pPr>
    </w:p>
    <w:p w14:paraId="6435F613" w14:textId="77777777" w:rsidR="00ED2855" w:rsidRPr="00295053" w:rsidRDefault="00ED2855" w:rsidP="00ED2855">
      <w:pPr>
        <w:pStyle w:val="Nnumber"/>
        <w:tabs>
          <w:tab w:val="clear" w:pos="720"/>
          <w:tab w:val="left" w:pos="2250"/>
          <w:tab w:val="left" w:pos="2552"/>
          <w:tab w:val="left" w:pos="3119"/>
        </w:tabs>
        <w:ind w:left="2160" w:hanging="2160"/>
        <w:rPr>
          <w:rFonts w:ascii="Arial" w:hAnsi="Arial" w:cs="Arial"/>
          <w:b/>
          <w:sz w:val="24"/>
          <w:szCs w:val="24"/>
        </w:rPr>
      </w:pPr>
      <w:r w:rsidRPr="00295053">
        <w:rPr>
          <w:rFonts w:ascii="Arial" w:hAnsi="Arial" w:cs="Arial"/>
          <w:sz w:val="24"/>
          <w:szCs w:val="24"/>
        </w:rPr>
        <w:t>Mrs D Mallinson</w:t>
      </w:r>
      <w:r w:rsidRPr="00295053">
        <w:rPr>
          <w:rFonts w:ascii="Arial" w:hAnsi="Arial" w:cs="Arial"/>
          <w:sz w:val="24"/>
          <w:szCs w:val="24"/>
        </w:rPr>
        <w:tab/>
      </w:r>
    </w:p>
    <w:p w14:paraId="052E1FF5" w14:textId="77777777" w:rsidR="00B11C76" w:rsidRPr="00295053" w:rsidRDefault="00B11C76" w:rsidP="00491E06">
      <w:pPr>
        <w:pStyle w:val="Nnumber"/>
        <w:tabs>
          <w:tab w:val="clear" w:pos="720"/>
          <w:tab w:val="left" w:pos="2127"/>
          <w:tab w:val="left" w:pos="2694"/>
          <w:tab w:val="left" w:pos="3402"/>
        </w:tabs>
        <w:spacing w:before="60" w:line="360" w:lineRule="auto"/>
        <w:ind w:left="2127" w:right="-194" w:hanging="2127"/>
        <w:jc w:val="both"/>
        <w:rPr>
          <w:rFonts w:ascii="Arial" w:hAnsi="Arial" w:cs="Arial"/>
          <w:sz w:val="24"/>
          <w:szCs w:val="24"/>
        </w:rPr>
      </w:pPr>
    </w:p>
    <w:p w14:paraId="558CA071" w14:textId="77777777" w:rsidR="004B7FEB" w:rsidRPr="00295053" w:rsidRDefault="004B7FEB" w:rsidP="00491E06">
      <w:pPr>
        <w:pStyle w:val="Nnumber"/>
        <w:tabs>
          <w:tab w:val="clear" w:pos="720"/>
          <w:tab w:val="left" w:pos="2127"/>
          <w:tab w:val="left" w:pos="2694"/>
          <w:tab w:val="left" w:pos="3402"/>
        </w:tabs>
        <w:spacing w:before="60" w:line="360" w:lineRule="auto"/>
        <w:ind w:left="2127" w:right="-194" w:hanging="2127"/>
        <w:jc w:val="both"/>
        <w:rPr>
          <w:rFonts w:ascii="Arial" w:hAnsi="Arial" w:cs="Arial"/>
          <w:szCs w:val="22"/>
        </w:rPr>
      </w:pPr>
    </w:p>
    <w:p w14:paraId="0EF3EFDD" w14:textId="77777777" w:rsidR="00571847" w:rsidRPr="00F44CE1" w:rsidRDefault="002B34B7" w:rsidP="00491E06">
      <w:pPr>
        <w:pStyle w:val="Nnumber"/>
        <w:tabs>
          <w:tab w:val="clear" w:pos="720"/>
          <w:tab w:val="left" w:pos="2127"/>
          <w:tab w:val="left" w:pos="2694"/>
          <w:tab w:val="left" w:pos="3402"/>
        </w:tabs>
        <w:spacing w:before="60" w:line="360" w:lineRule="auto"/>
        <w:ind w:left="2127" w:right="-194" w:hanging="2127"/>
        <w:jc w:val="both"/>
        <w:rPr>
          <w:rFonts w:ascii="Arial" w:hAnsi="Arial" w:cs="Arial"/>
          <w:b/>
          <w:sz w:val="24"/>
          <w:szCs w:val="24"/>
        </w:rPr>
      </w:pPr>
      <w:r>
        <w:rPr>
          <w:b/>
          <w:szCs w:val="22"/>
        </w:rPr>
        <w:br w:type="page"/>
      </w:r>
      <w:r w:rsidR="00571847" w:rsidRPr="00F44CE1">
        <w:rPr>
          <w:rFonts w:ascii="Arial" w:hAnsi="Arial" w:cs="Arial"/>
          <w:b/>
          <w:sz w:val="24"/>
          <w:szCs w:val="24"/>
        </w:rPr>
        <w:lastRenderedPageBreak/>
        <w:t>DOCUMENTS</w:t>
      </w:r>
    </w:p>
    <w:p w14:paraId="3F459879" w14:textId="77777777" w:rsidR="00571847" w:rsidRPr="00726D46" w:rsidRDefault="00571847" w:rsidP="00571847">
      <w:pPr>
        <w:pStyle w:val="Nnumber"/>
        <w:tabs>
          <w:tab w:val="clear" w:pos="426"/>
          <w:tab w:val="clear" w:pos="720"/>
          <w:tab w:val="left" w:pos="540"/>
        </w:tabs>
        <w:spacing w:before="0"/>
        <w:ind w:left="567" w:right="-193" w:hanging="567"/>
        <w:rPr>
          <w:sz w:val="16"/>
          <w:szCs w:val="16"/>
        </w:rPr>
      </w:pPr>
    </w:p>
    <w:p w14:paraId="6BF733B8"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w:t>
      </w:r>
      <w:r w:rsidRPr="00645935">
        <w:rPr>
          <w:rFonts w:ascii="Arial" w:hAnsi="Arial" w:cs="Arial"/>
          <w:sz w:val="24"/>
          <w:szCs w:val="24"/>
        </w:rPr>
        <w:tab/>
        <w:t>Copy of the statutory objections and representations</w:t>
      </w:r>
    </w:p>
    <w:p w14:paraId="05880AEA"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2.</w:t>
      </w:r>
      <w:r w:rsidRPr="00645935">
        <w:rPr>
          <w:rFonts w:ascii="Arial" w:hAnsi="Arial" w:cs="Arial"/>
          <w:sz w:val="24"/>
          <w:szCs w:val="24"/>
        </w:rPr>
        <w:tab/>
        <w:t xml:space="preserve">Statement of case submitted by Norfolk County Council and comments on the objections together with 3 bundles of relevant case documents </w:t>
      </w:r>
    </w:p>
    <w:p w14:paraId="4F176A3B"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3.</w:t>
      </w:r>
      <w:r w:rsidRPr="00645935">
        <w:rPr>
          <w:rFonts w:ascii="Arial" w:hAnsi="Arial" w:cs="Arial"/>
          <w:sz w:val="24"/>
          <w:szCs w:val="24"/>
        </w:rPr>
        <w:tab/>
        <w:t>Proof of evidence of Mr L Malyon on behalf of Norfolk County Council with 3 appendices</w:t>
      </w:r>
    </w:p>
    <w:p w14:paraId="50532E40"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4.</w:t>
      </w:r>
      <w:r w:rsidRPr="00645935">
        <w:rPr>
          <w:rFonts w:ascii="Arial" w:hAnsi="Arial" w:cs="Arial"/>
          <w:sz w:val="24"/>
          <w:szCs w:val="24"/>
        </w:rPr>
        <w:tab/>
      </w:r>
      <w:r w:rsidRPr="00645935">
        <w:rPr>
          <w:rFonts w:ascii="Arial" w:hAnsi="Arial" w:cs="Arial"/>
          <w:sz w:val="24"/>
          <w:szCs w:val="24"/>
        </w:rPr>
        <w:tab/>
        <w:t>Statement of case on behalf of statutory objectors Mr &amp; Mrs Scott submitted by Mr A Dunlop with 5 appendices</w:t>
      </w:r>
    </w:p>
    <w:p w14:paraId="22223EC5"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5.</w:t>
      </w:r>
      <w:r w:rsidRPr="00645935">
        <w:rPr>
          <w:rFonts w:ascii="Arial" w:hAnsi="Arial" w:cs="Arial"/>
          <w:sz w:val="24"/>
          <w:szCs w:val="24"/>
        </w:rPr>
        <w:tab/>
      </w:r>
      <w:r w:rsidRPr="00645935">
        <w:rPr>
          <w:rFonts w:ascii="Arial" w:hAnsi="Arial" w:cs="Arial"/>
          <w:sz w:val="24"/>
          <w:szCs w:val="24"/>
        </w:rPr>
        <w:tab/>
        <w:t xml:space="preserve">Statement of Ann Scott </w:t>
      </w:r>
    </w:p>
    <w:p w14:paraId="16CEC62A"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6.</w:t>
      </w:r>
      <w:r w:rsidRPr="00645935">
        <w:rPr>
          <w:rFonts w:ascii="Arial" w:hAnsi="Arial" w:cs="Arial"/>
          <w:sz w:val="24"/>
          <w:szCs w:val="24"/>
        </w:rPr>
        <w:tab/>
        <w:t xml:space="preserve">Statement of case on behalf of </w:t>
      </w:r>
      <w:proofErr w:type="spellStart"/>
      <w:r w:rsidRPr="00645935">
        <w:rPr>
          <w:rFonts w:ascii="Arial" w:hAnsi="Arial" w:cs="Arial"/>
          <w:sz w:val="24"/>
          <w:szCs w:val="24"/>
        </w:rPr>
        <w:t>Leoware</w:t>
      </w:r>
      <w:proofErr w:type="spellEnd"/>
      <w:r w:rsidRPr="00645935">
        <w:rPr>
          <w:rFonts w:ascii="Arial" w:hAnsi="Arial" w:cs="Arial"/>
          <w:sz w:val="24"/>
          <w:szCs w:val="24"/>
        </w:rPr>
        <w:t xml:space="preserve"> Ltd with 5 appendices</w:t>
      </w:r>
    </w:p>
    <w:p w14:paraId="1594EE63"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7.</w:t>
      </w:r>
      <w:r w:rsidRPr="00645935">
        <w:rPr>
          <w:rFonts w:ascii="Arial" w:hAnsi="Arial" w:cs="Arial"/>
          <w:sz w:val="24"/>
          <w:szCs w:val="24"/>
        </w:rPr>
        <w:tab/>
        <w:t xml:space="preserve">Proof of evidence of Martin Bailey on behalf of </w:t>
      </w:r>
      <w:proofErr w:type="spellStart"/>
      <w:r w:rsidRPr="00645935">
        <w:rPr>
          <w:rFonts w:ascii="Arial" w:hAnsi="Arial" w:cs="Arial"/>
          <w:sz w:val="24"/>
          <w:szCs w:val="24"/>
        </w:rPr>
        <w:t>Leoware</w:t>
      </w:r>
      <w:proofErr w:type="spellEnd"/>
      <w:r w:rsidRPr="00645935">
        <w:rPr>
          <w:rFonts w:ascii="Arial" w:hAnsi="Arial" w:cs="Arial"/>
          <w:sz w:val="24"/>
          <w:szCs w:val="24"/>
        </w:rPr>
        <w:t xml:space="preserve"> Ltd</w:t>
      </w:r>
    </w:p>
    <w:p w14:paraId="0D89F720"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8.</w:t>
      </w:r>
      <w:r w:rsidRPr="00645935">
        <w:rPr>
          <w:rFonts w:ascii="Arial" w:hAnsi="Arial" w:cs="Arial"/>
          <w:sz w:val="24"/>
          <w:szCs w:val="24"/>
        </w:rPr>
        <w:tab/>
        <w:t xml:space="preserve">Letter to the Planning Inspectorate dated 14 February 2020 from </w:t>
      </w:r>
      <w:proofErr w:type="spellStart"/>
      <w:r w:rsidRPr="00645935">
        <w:rPr>
          <w:rFonts w:ascii="Arial" w:hAnsi="Arial" w:cs="Arial"/>
          <w:sz w:val="24"/>
          <w:szCs w:val="24"/>
        </w:rPr>
        <w:t>Birketts</w:t>
      </w:r>
      <w:proofErr w:type="spellEnd"/>
      <w:r w:rsidRPr="00645935">
        <w:rPr>
          <w:rFonts w:ascii="Arial" w:hAnsi="Arial" w:cs="Arial"/>
          <w:sz w:val="24"/>
          <w:szCs w:val="24"/>
        </w:rPr>
        <w:t xml:space="preserve"> LLP on behalf of </w:t>
      </w:r>
      <w:proofErr w:type="spellStart"/>
      <w:r w:rsidRPr="00645935">
        <w:rPr>
          <w:rFonts w:ascii="Arial" w:hAnsi="Arial" w:cs="Arial"/>
          <w:sz w:val="24"/>
          <w:szCs w:val="24"/>
        </w:rPr>
        <w:t>Leoware</w:t>
      </w:r>
      <w:proofErr w:type="spellEnd"/>
      <w:r w:rsidRPr="00645935">
        <w:rPr>
          <w:rFonts w:ascii="Arial" w:hAnsi="Arial" w:cs="Arial"/>
          <w:sz w:val="24"/>
          <w:szCs w:val="24"/>
        </w:rPr>
        <w:t xml:space="preserve"> Ltd </w:t>
      </w:r>
    </w:p>
    <w:p w14:paraId="00DA5215"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9.</w:t>
      </w:r>
      <w:r w:rsidRPr="00645935">
        <w:rPr>
          <w:rFonts w:ascii="Arial" w:hAnsi="Arial" w:cs="Arial"/>
          <w:sz w:val="24"/>
          <w:szCs w:val="24"/>
        </w:rPr>
        <w:tab/>
        <w:t xml:space="preserve">Further submissions on behalf of </w:t>
      </w:r>
      <w:proofErr w:type="spellStart"/>
      <w:r w:rsidRPr="00645935">
        <w:rPr>
          <w:rFonts w:ascii="Arial" w:hAnsi="Arial" w:cs="Arial"/>
          <w:sz w:val="24"/>
          <w:szCs w:val="24"/>
        </w:rPr>
        <w:t>Leoware</w:t>
      </w:r>
      <w:proofErr w:type="spellEnd"/>
      <w:r w:rsidRPr="00645935">
        <w:rPr>
          <w:rFonts w:ascii="Arial" w:hAnsi="Arial" w:cs="Arial"/>
          <w:sz w:val="24"/>
          <w:szCs w:val="24"/>
        </w:rPr>
        <w:t xml:space="preserve"> dated 24 January 2022 with 4 appendices</w:t>
      </w:r>
    </w:p>
    <w:p w14:paraId="528B9FBB"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10.</w:t>
      </w:r>
      <w:r w:rsidRPr="00645935">
        <w:rPr>
          <w:rFonts w:ascii="Arial" w:hAnsi="Arial" w:cs="Arial"/>
          <w:sz w:val="24"/>
          <w:szCs w:val="24"/>
        </w:rPr>
        <w:tab/>
        <w:t xml:space="preserve">Statement of case on behalf of The </w:t>
      </w:r>
      <w:proofErr w:type="gramStart"/>
      <w:r w:rsidRPr="00645935">
        <w:rPr>
          <w:rFonts w:ascii="Arial" w:hAnsi="Arial" w:cs="Arial"/>
          <w:sz w:val="24"/>
          <w:szCs w:val="24"/>
        </w:rPr>
        <w:t>Ramblers’</w:t>
      </w:r>
      <w:proofErr w:type="gramEnd"/>
      <w:r w:rsidRPr="00645935">
        <w:rPr>
          <w:rFonts w:ascii="Arial" w:hAnsi="Arial" w:cs="Arial"/>
          <w:sz w:val="24"/>
          <w:szCs w:val="24"/>
        </w:rPr>
        <w:t xml:space="preserve"> with appendices APP-RAM-1 to 11</w:t>
      </w:r>
    </w:p>
    <w:p w14:paraId="517BBA4D"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11.</w:t>
      </w:r>
      <w:r w:rsidRPr="00645935">
        <w:rPr>
          <w:rFonts w:ascii="Arial" w:hAnsi="Arial" w:cs="Arial"/>
          <w:sz w:val="24"/>
          <w:szCs w:val="24"/>
        </w:rPr>
        <w:tab/>
        <w:t>Proof of evidence of Mr I Mitchell on behalf of The Ramblers’ and updated version received 25 January 2022</w:t>
      </w:r>
    </w:p>
    <w:p w14:paraId="12A6FA76"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12.</w:t>
      </w:r>
      <w:r w:rsidRPr="00645935">
        <w:rPr>
          <w:rFonts w:ascii="Arial" w:hAnsi="Arial" w:cs="Arial"/>
          <w:sz w:val="24"/>
          <w:szCs w:val="24"/>
        </w:rPr>
        <w:tab/>
        <w:t>Statement of case of Thompson Parish Council with appendices 1 - 6.6</w:t>
      </w:r>
    </w:p>
    <w:p w14:paraId="2AE33638"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13.</w:t>
      </w:r>
      <w:r w:rsidRPr="00645935">
        <w:rPr>
          <w:rFonts w:ascii="Arial" w:hAnsi="Arial" w:cs="Arial"/>
          <w:sz w:val="24"/>
          <w:szCs w:val="24"/>
        </w:rPr>
        <w:tab/>
        <w:t>Email to the Planning Inspectorate sent 19 December 2019 from Mr A Kind on behalf of the Trail Riders’ Fellowship</w:t>
      </w:r>
    </w:p>
    <w:p w14:paraId="69A3C268" w14:textId="77777777" w:rsidR="00F44CE1"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14.</w:t>
      </w:r>
      <w:r w:rsidRPr="00645935">
        <w:rPr>
          <w:rFonts w:ascii="Arial" w:hAnsi="Arial" w:cs="Arial"/>
          <w:sz w:val="24"/>
          <w:szCs w:val="24"/>
        </w:rPr>
        <w:tab/>
        <w:t>Submission of Mrs D Mallinson dated 17 January 2022 with appendices DM1 – DM4</w:t>
      </w:r>
    </w:p>
    <w:p w14:paraId="4A65F53C" w14:textId="77777777" w:rsidR="00882340" w:rsidRPr="00645935" w:rsidRDefault="00882340" w:rsidP="00F44CE1">
      <w:pPr>
        <w:pStyle w:val="Nnumber"/>
        <w:tabs>
          <w:tab w:val="clear" w:pos="426"/>
          <w:tab w:val="clear" w:pos="720"/>
          <w:tab w:val="left" w:pos="540"/>
        </w:tabs>
        <w:spacing w:before="120"/>
        <w:ind w:left="567" w:right="-193" w:hanging="567"/>
        <w:rPr>
          <w:rFonts w:ascii="Arial" w:hAnsi="Arial" w:cs="Arial"/>
          <w:sz w:val="24"/>
          <w:szCs w:val="24"/>
        </w:rPr>
      </w:pPr>
    </w:p>
    <w:p w14:paraId="447DD663" w14:textId="77777777" w:rsidR="00882340" w:rsidRPr="00AD1FB7" w:rsidRDefault="00882340" w:rsidP="00882340">
      <w:pPr>
        <w:pStyle w:val="Nnumber"/>
        <w:tabs>
          <w:tab w:val="clear" w:pos="426"/>
          <w:tab w:val="clear" w:pos="720"/>
          <w:tab w:val="left" w:pos="540"/>
        </w:tabs>
        <w:spacing w:before="120"/>
        <w:ind w:left="567" w:right="-193" w:hanging="567"/>
        <w:rPr>
          <w:rFonts w:ascii="Arial" w:hAnsi="Arial" w:cs="Arial"/>
          <w:i/>
          <w:iCs/>
          <w:sz w:val="24"/>
          <w:szCs w:val="24"/>
        </w:rPr>
      </w:pPr>
      <w:r w:rsidRPr="00AD1FB7">
        <w:rPr>
          <w:rFonts w:ascii="Arial" w:hAnsi="Arial" w:cs="Arial"/>
          <w:i/>
          <w:iCs/>
          <w:sz w:val="24"/>
          <w:szCs w:val="24"/>
        </w:rPr>
        <w:t xml:space="preserve">Submitted </w:t>
      </w:r>
      <w:r>
        <w:rPr>
          <w:rFonts w:ascii="Arial" w:hAnsi="Arial" w:cs="Arial"/>
          <w:i/>
          <w:iCs/>
          <w:sz w:val="24"/>
          <w:szCs w:val="24"/>
        </w:rPr>
        <w:t xml:space="preserve">after the </w:t>
      </w:r>
      <w:r w:rsidRPr="00AD1FB7">
        <w:rPr>
          <w:rFonts w:ascii="Arial" w:hAnsi="Arial" w:cs="Arial"/>
          <w:i/>
          <w:iCs/>
          <w:sz w:val="24"/>
          <w:szCs w:val="24"/>
        </w:rPr>
        <w:t>inquiry</w:t>
      </w:r>
      <w:r>
        <w:rPr>
          <w:rFonts w:ascii="Arial" w:hAnsi="Arial" w:cs="Arial"/>
          <w:i/>
          <w:iCs/>
          <w:sz w:val="24"/>
          <w:szCs w:val="24"/>
        </w:rPr>
        <w:t xml:space="preserve"> opened on 22 February 2022</w:t>
      </w:r>
      <w:r w:rsidRPr="00AD1FB7">
        <w:rPr>
          <w:rFonts w:ascii="Arial" w:hAnsi="Arial" w:cs="Arial"/>
          <w:i/>
          <w:iCs/>
          <w:sz w:val="24"/>
          <w:szCs w:val="24"/>
        </w:rPr>
        <w:t xml:space="preserve"> </w:t>
      </w:r>
    </w:p>
    <w:p w14:paraId="2A967AC5"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15.</w:t>
      </w:r>
      <w:r w:rsidRPr="00645935">
        <w:rPr>
          <w:rFonts w:ascii="Arial" w:hAnsi="Arial" w:cs="Arial"/>
          <w:sz w:val="24"/>
          <w:szCs w:val="24"/>
        </w:rPr>
        <w:tab/>
        <w:t>Email to the Planning Inspectorate from Mr P Rud</w:t>
      </w:r>
      <w:r w:rsidR="00882340">
        <w:rPr>
          <w:rFonts w:ascii="Arial" w:hAnsi="Arial" w:cs="Arial"/>
          <w:sz w:val="24"/>
          <w:szCs w:val="24"/>
        </w:rPr>
        <w:t>l</w:t>
      </w:r>
      <w:r w:rsidRPr="00645935">
        <w:rPr>
          <w:rFonts w:ascii="Arial" w:hAnsi="Arial" w:cs="Arial"/>
          <w:sz w:val="24"/>
          <w:szCs w:val="24"/>
        </w:rPr>
        <w:t>ing sent on 27/5/22</w:t>
      </w:r>
    </w:p>
    <w:p w14:paraId="69F09322"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16.</w:t>
      </w:r>
      <w:r w:rsidRPr="00645935">
        <w:rPr>
          <w:rFonts w:ascii="Arial" w:hAnsi="Arial" w:cs="Arial"/>
          <w:sz w:val="24"/>
          <w:szCs w:val="24"/>
        </w:rPr>
        <w:tab/>
        <w:t>Email to the Planning Inspectorate from Mr N Cliff sent on 28/5/22 with attachments</w:t>
      </w:r>
    </w:p>
    <w:p w14:paraId="4D4968B3" w14:textId="77777777" w:rsidR="00F44CE1" w:rsidRPr="0064593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17.</w:t>
      </w:r>
      <w:r w:rsidRPr="00645935">
        <w:rPr>
          <w:rFonts w:ascii="Arial" w:hAnsi="Arial" w:cs="Arial"/>
          <w:sz w:val="24"/>
          <w:szCs w:val="24"/>
        </w:rPr>
        <w:tab/>
        <w:t>Email to the Planning Inspectorate from Ms K Keen sent on 31/5/22</w:t>
      </w:r>
    </w:p>
    <w:p w14:paraId="144283B5" w14:textId="77777777" w:rsidR="00F70765" w:rsidRDefault="00F44CE1" w:rsidP="00F44CE1">
      <w:pPr>
        <w:pStyle w:val="Nnumber"/>
        <w:tabs>
          <w:tab w:val="clear" w:pos="426"/>
          <w:tab w:val="clear" w:pos="720"/>
          <w:tab w:val="left" w:pos="540"/>
        </w:tabs>
        <w:spacing w:before="120"/>
        <w:ind w:left="567" w:right="-193" w:hanging="567"/>
        <w:rPr>
          <w:rFonts w:ascii="Arial" w:hAnsi="Arial" w:cs="Arial"/>
          <w:sz w:val="24"/>
          <w:szCs w:val="24"/>
        </w:rPr>
      </w:pPr>
      <w:r w:rsidRPr="00645935">
        <w:rPr>
          <w:rFonts w:ascii="Arial" w:hAnsi="Arial" w:cs="Arial"/>
          <w:sz w:val="24"/>
          <w:szCs w:val="24"/>
        </w:rPr>
        <w:t xml:space="preserve">18.  </w:t>
      </w:r>
      <w:r>
        <w:rPr>
          <w:rFonts w:ascii="Arial" w:hAnsi="Arial" w:cs="Arial"/>
          <w:sz w:val="24"/>
          <w:szCs w:val="24"/>
        </w:rPr>
        <w:tab/>
      </w:r>
      <w:r w:rsidRPr="00645935">
        <w:rPr>
          <w:rFonts w:ascii="Arial" w:hAnsi="Arial" w:cs="Arial"/>
          <w:sz w:val="24"/>
          <w:szCs w:val="24"/>
        </w:rPr>
        <w:t xml:space="preserve">Emails to the Planning Inspectorate from NCC sent 31/3/22 and 11/4/22 referring to editions of the definitive map and statement </w:t>
      </w:r>
    </w:p>
    <w:p w14:paraId="56C360B6" w14:textId="77777777" w:rsidR="00751E24" w:rsidRDefault="00751E24" w:rsidP="007139E3">
      <w:pPr>
        <w:pStyle w:val="Nnumber"/>
        <w:tabs>
          <w:tab w:val="clear" w:pos="426"/>
          <w:tab w:val="clear" w:pos="720"/>
          <w:tab w:val="left" w:pos="540"/>
        </w:tabs>
        <w:spacing w:before="120"/>
        <w:ind w:left="567" w:right="-193" w:hanging="567"/>
        <w:rPr>
          <w:szCs w:val="22"/>
        </w:rPr>
      </w:pPr>
    </w:p>
    <w:p w14:paraId="20621B88" w14:textId="77777777" w:rsidR="00751E24" w:rsidRPr="00AD1FB7" w:rsidRDefault="00AD1FB7" w:rsidP="007139E3">
      <w:pPr>
        <w:pStyle w:val="Nnumber"/>
        <w:tabs>
          <w:tab w:val="clear" w:pos="426"/>
          <w:tab w:val="clear" w:pos="720"/>
          <w:tab w:val="left" w:pos="540"/>
        </w:tabs>
        <w:spacing w:before="120"/>
        <w:ind w:left="567" w:right="-193" w:hanging="567"/>
        <w:rPr>
          <w:rFonts w:ascii="Arial" w:hAnsi="Arial" w:cs="Arial"/>
          <w:i/>
          <w:iCs/>
          <w:sz w:val="24"/>
          <w:szCs w:val="24"/>
        </w:rPr>
      </w:pPr>
      <w:r w:rsidRPr="00AD1FB7">
        <w:rPr>
          <w:rFonts w:ascii="Arial" w:hAnsi="Arial" w:cs="Arial"/>
          <w:i/>
          <w:iCs/>
          <w:sz w:val="24"/>
          <w:szCs w:val="24"/>
        </w:rPr>
        <w:t xml:space="preserve">Submitted </w:t>
      </w:r>
      <w:r w:rsidR="00882340">
        <w:rPr>
          <w:rFonts w:ascii="Arial" w:hAnsi="Arial" w:cs="Arial"/>
          <w:i/>
          <w:iCs/>
          <w:sz w:val="24"/>
          <w:szCs w:val="24"/>
        </w:rPr>
        <w:t xml:space="preserve">after </w:t>
      </w:r>
      <w:r w:rsidRPr="00AD1FB7">
        <w:rPr>
          <w:rFonts w:ascii="Arial" w:hAnsi="Arial" w:cs="Arial"/>
          <w:i/>
          <w:iCs/>
          <w:sz w:val="24"/>
          <w:szCs w:val="24"/>
        </w:rPr>
        <w:t xml:space="preserve">the inquiry </w:t>
      </w:r>
      <w:r w:rsidR="00882340">
        <w:rPr>
          <w:rFonts w:ascii="Arial" w:hAnsi="Arial" w:cs="Arial"/>
          <w:i/>
          <w:iCs/>
          <w:sz w:val="24"/>
          <w:szCs w:val="24"/>
        </w:rPr>
        <w:t>resumed on 15 November 2022</w:t>
      </w:r>
    </w:p>
    <w:p w14:paraId="6EC6FC15" w14:textId="77777777" w:rsidR="00056250" w:rsidRDefault="00882340" w:rsidP="007139E3">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19.</w:t>
      </w:r>
      <w:r>
        <w:rPr>
          <w:rFonts w:ascii="Arial" w:hAnsi="Arial" w:cs="Arial"/>
          <w:sz w:val="24"/>
          <w:szCs w:val="24"/>
        </w:rPr>
        <w:tab/>
      </w:r>
      <w:r w:rsidR="00056250">
        <w:rPr>
          <w:rFonts w:ascii="Arial" w:hAnsi="Arial" w:cs="Arial"/>
          <w:sz w:val="24"/>
          <w:szCs w:val="24"/>
        </w:rPr>
        <w:t xml:space="preserve">Letters handed to Inspector from Mr and Mrs </w:t>
      </w:r>
      <w:proofErr w:type="spellStart"/>
      <w:r w:rsidR="00056250">
        <w:rPr>
          <w:rFonts w:ascii="Arial" w:hAnsi="Arial" w:cs="Arial"/>
          <w:sz w:val="24"/>
          <w:szCs w:val="24"/>
        </w:rPr>
        <w:t>Shovelar</w:t>
      </w:r>
      <w:proofErr w:type="spellEnd"/>
    </w:p>
    <w:p w14:paraId="62C19D00" w14:textId="77777777" w:rsidR="00FB046C" w:rsidRDefault="00FB046C" w:rsidP="00FB046C">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20.</w:t>
      </w:r>
      <w:r>
        <w:rPr>
          <w:rFonts w:ascii="Arial" w:hAnsi="Arial" w:cs="Arial"/>
          <w:sz w:val="24"/>
          <w:szCs w:val="24"/>
        </w:rPr>
        <w:tab/>
        <w:t>Supplementary paragraph added to proof of evidence of Mr I Mitchell</w:t>
      </w:r>
    </w:p>
    <w:p w14:paraId="38B0EE14" w14:textId="77777777" w:rsidR="00FB046C" w:rsidRDefault="00FB046C" w:rsidP="00FB046C">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21.</w:t>
      </w:r>
      <w:r>
        <w:rPr>
          <w:rFonts w:ascii="Arial" w:hAnsi="Arial" w:cs="Arial"/>
          <w:sz w:val="24"/>
          <w:szCs w:val="24"/>
        </w:rPr>
        <w:tab/>
        <w:t>Copy of OS 1” to one mile map published in 1968 (with key) submitted by Mr I Mitchell</w:t>
      </w:r>
    </w:p>
    <w:p w14:paraId="76AA5060" w14:textId="77777777" w:rsidR="00FB046C" w:rsidRDefault="00FB046C" w:rsidP="00FB046C">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22.</w:t>
      </w:r>
      <w:r>
        <w:rPr>
          <w:rFonts w:ascii="Arial" w:hAnsi="Arial" w:cs="Arial"/>
          <w:sz w:val="24"/>
          <w:szCs w:val="24"/>
        </w:rPr>
        <w:tab/>
        <w:t>Extract from Thompson Annual Parish Meeting Minute Book 16 March 1914 submitted by Mr Winslow</w:t>
      </w:r>
    </w:p>
    <w:p w14:paraId="7EDA6E47" w14:textId="77777777" w:rsidR="00FB046C" w:rsidRDefault="00FB046C" w:rsidP="00FB046C">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lastRenderedPageBreak/>
        <w:t>23.</w:t>
      </w:r>
      <w:r>
        <w:rPr>
          <w:rFonts w:ascii="Arial" w:hAnsi="Arial" w:cs="Arial"/>
          <w:sz w:val="24"/>
          <w:szCs w:val="24"/>
        </w:rPr>
        <w:tab/>
        <w:t>Sealed Order dated 1 August 1957 made by NCC under Section 30 Public Health Act 1925 identifying “New Street” with accompanying typed schedule and map</w:t>
      </w:r>
    </w:p>
    <w:p w14:paraId="1CC5A04B" w14:textId="77777777" w:rsidR="00AD1FB7" w:rsidRDefault="00FB046C" w:rsidP="007139E3">
      <w:pPr>
        <w:pStyle w:val="Nnumber"/>
        <w:tabs>
          <w:tab w:val="clear" w:pos="426"/>
          <w:tab w:val="clear" w:pos="720"/>
          <w:tab w:val="left" w:pos="540"/>
        </w:tabs>
        <w:spacing w:before="120"/>
        <w:ind w:left="567" w:right="-193" w:hanging="567"/>
        <w:rPr>
          <w:rFonts w:ascii="Arial" w:hAnsi="Arial" w:cs="Arial"/>
          <w:sz w:val="24"/>
          <w:szCs w:val="24"/>
        </w:rPr>
      </w:pPr>
      <w:r w:rsidRPr="00915147">
        <w:rPr>
          <w:rFonts w:ascii="Arial" w:hAnsi="Arial" w:cs="Arial"/>
          <w:sz w:val="24"/>
          <w:szCs w:val="24"/>
        </w:rPr>
        <w:t>24.</w:t>
      </w:r>
      <w:r w:rsidRPr="00915147">
        <w:rPr>
          <w:rFonts w:ascii="Arial" w:hAnsi="Arial" w:cs="Arial"/>
          <w:sz w:val="24"/>
          <w:szCs w:val="24"/>
        </w:rPr>
        <w:tab/>
      </w:r>
      <w:r w:rsidR="00AD1FB7" w:rsidRPr="00915147">
        <w:rPr>
          <w:rFonts w:ascii="Arial" w:hAnsi="Arial" w:cs="Arial"/>
          <w:sz w:val="24"/>
          <w:szCs w:val="24"/>
        </w:rPr>
        <w:t>Minutes of meetings of Thompson Parish Council 1912</w:t>
      </w:r>
    </w:p>
    <w:p w14:paraId="64A31285" w14:textId="77777777" w:rsidR="00F70765" w:rsidRDefault="00FB046C" w:rsidP="007139E3">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25.</w:t>
      </w:r>
      <w:r>
        <w:rPr>
          <w:rFonts w:ascii="Arial" w:hAnsi="Arial" w:cs="Arial"/>
          <w:sz w:val="24"/>
          <w:szCs w:val="24"/>
        </w:rPr>
        <w:tab/>
      </w:r>
      <w:r w:rsidR="00F70765" w:rsidRPr="00645935">
        <w:rPr>
          <w:rFonts w:ascii="Arial" w:hAnsi="Arial" w:cs="Arial"/>
          <w:sz w:val="24"/>
          <w:szCs w:val="24"/>
        </w:rPr>
        <w:t>Email to the Planning Inspectorate from M</w:t>
      </w:r>
      <w:r w:rsidR="00F70765">
        <w:rPr>
          <w:rFonts w:ascii="Arial" w:hAnsi="Arial" w:cs="Arial"/>
          <w:sz w:val="24"/>
          <w:szCs w:val="24"/>
        </w:rPr>
        <w:t xml:space="preserve">r A Dunlop listing legislation and caselaw referred to </w:t>
      </w:r>
    </w:p>
    <w:p w14:paraId="5F0A57C6" w14:textId="77777777" w:rsidR="00406B94" w:rsidRDefault="00FB046C" w:rsidP="007139E3">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26.</w:t>
      </w:r>
      <w:r>
        <w:rPr>
          <w:rFonts w:ascii="Arial" w:hAnsi="Arial" w:cs="Arial"/>
          <w:sz w:val="24"/>
          <w:szCs w:val="24"/>
        </w:rPr>
        <w:tab/>
      </w:r>
      <w:r w:rsidR="00F70765" w:rsidRPr="00645935">
        <w:rPr>
          <w:rFonts w:ascii="Arial" w:hAnsi="Arial" w:cs="Arial"/>
          <w:sz w:val="24"/>
          <w:szCs w:val="24"/>
        </w:rPr>
        <w:t>Email to the Planning Inspectorate from Ms K Keen</w:t>
      </w:r>
      <w:r w:rsidR="00F70765">
        <w:rPr>
          <w:rFonts w:ascii="Arial" w:hAnsi="Arial" w:cs="Arial"/>
          <w:sz w:val="24"/>
          <w:szCs w:val="24"/>
        </w:rPr>
        <w:t xml:space="preserve"> sent 15 November 2022 with enclosures</w:t>
      </w:r>
    </w:p>
    <w:p w14:paraId="2AD63081" w14:textId="77777777" w:rsidR="003A0693" w:rsidRDefault="00FB046C" w:rsidP="007139E3">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27.</w:t>
      </w:r>
      <w:r>
        <w:rPr>
          <w:rFonts w:ascii="Arial" w:hAnsi="Arial" w:cs="Arial"/>
          <w:sz w:val="24"/>
          <w:szCs w:val="24"/>
        </w:rPr>
        <w:tab/>
      </w:r>
      <w:r w:rsidR="003A0693">
        <w:rPr>
          <w:rFonts w:ascii="Arial" w:hAnsi="Arial" w:cs="Arial"/>
          <w:sz w:val="24"/>
          <w:szCs w:val="24"/>
        </w:rPr>
        <w:t>Consent Order for case no CO/3060/2019 issued 27/11/2019 and relevant order decision (ROW/3202859) submitted by Mr Dunlop by email on 17 November 2022</w:t>
      </w:r>
    </w:p>
    <w:p w14:paraId="760F9C14" w14:textId="77777777" w:rsidR="003A0693" w:rsidRDefault="00FB046C" w:rsidP="007139E3">
      <w:pPr>
        <w:pStyle w:val="Nnumber"/>
        <w:tabs>
          <w:tab w:val="clear" w:pos="426"/>
          <w:tab w:val="clear" w:pos="720"/>
          <w:tab w:val="left" w:pos="540"/>
        </w:tabs>
        <w:spacing w:before="120"/>
        <w:ind w:left="567" w:right="-193" w:hanging="567"/>
        <w:rPr>
          <w:rFonts w:ascii="Arial" w:hAnsi="Arial" w:cs="Arial"/>
          <w:sz w:val="24"/>
          <w:szCs w:val="24"/>
        </w:rPr>
      </w:pPr>
      <w:r>
        <w:rPr>
          <w:rFonts w:ascii="Arial" w:hAnsi="Arial" w:cs="Arial"/>
          <w:sz w:val="24"/>
          <w:szCs w:val="24"/>
        </w:rPr>
        <w:t>28.</w:t>
      </w:r>
      <w:r>
        <w:rPr>
          <w:rFonts w:ascii="Arial" w:hAnsi="Arial" w:cs="Arial"/>
          <w:sz w:val="24"/>
          <w:szCs w:val="24"/>
        </w:rPr>
        <w:tab/>
      </w:r>
      <w:r w:rsidR="003A0693">
        <w:rPr>
          <w:rFonts w:ascii="Arial" w:hAnsi="Arial" w:cs="Arial"/>
          <w:sz w:val="24"/>
          <w:szCs w:val="24"/>
        </w:rPr>
        <w:t xml:space="preserve">Three emails to the Planning Inspectorate from NCC sent 17 November 2022 attaching extracts from </w:t>
      </w:r>
      <w:proofErr w:type="spellStart"/>
      <w:r w:rsidR="003A0693">
        <w:rPr>
          <w:rFonts w:ascii="Arial" w:hAnsi="Arial" w:cs="Arial"/>
          <w:sz w:val="24"/>
          <w:szCs w:val="24"/>
        </w:rPr>
        <w:t>inclosure</w:t>
      </w:r>
      <w:proofErr w:type="spellEnd"/>
      <w:r w:rsidR="003A0693">
        <w:rPr>
          <w:rFonts w:ascii="Arial" w:hAnsi="Arial" w:cs="Arial"/>
          <w:sz w:val="24"/>
          <w:szCs w:val="24"/>
        </w:rPr>
        <w:t xml:space="preserve"> award, the key to Bacon’s map, </w:t>
      </w:r>
      <w:r w:rsidR="00AD1FB7">
        <w:rPr>
          <w:rFonts w:ascii="Arial" w:hAnsi="Arial" w:cs="Arial"/>
          <w:sz w:val="24"/>
          <w:szCs w:val="24"/>
        </w:rPr>
        <w:t>and the front sheets of three rural district council road maps</w:t>
      </w:r>
      <w:r w:rsidR="003A0693">
        <w:rPr>
          <w:rFonts w:ascii="Arial" w:hAnsi="Arial" w:cs="Arial"/>
          <w:sz w:val="24"/>
          <w:szCs w:val="24"/>
        </w:rPr>
        <w:t xml:space="preserve"> </w:t>
      </w:r>
    </w:p>
    <w:p w14:paraId="4FE39597" w14:textId="77777777" w:rsidR="00F70765" w:rsidRDefault="00F70765" w:rsidP="007139E3">
      <w:pPr>
        <w:pStyle w:val="Nnumber"/>
        <w:tabs>
          <w:tab w:val="clear" w:pos="426"/>
          <w:tab w:val="clear" w:pos="720"/>
          <w:tab w:val="left" w:pos="540"/>
        </w:tabs>
        <w:spacing w:before="120"/>
        <w:ind w:left="567" w:right="-193" w:hanging="567"/>
        <w:rPr>
          <w:szCs w:val="22"/>
        </w:rPr>
      </w:pPr>
    </w:p>
    <w:p w14:paraId="68EE921A" w14:textId="77777777" w:rsidR="00FA312B" w:rsidRDefault="00FA312B" w:rsidP="007139E3">
      <w:pPr>
        <w:pStyle w:val="Nnumber"/>
        <w:tabs>
          <w:tab w:val="clear" w:pos="426"/>
          <w:tab w:val="clear" w:pos="720"/>
          <w:tab w:val="left" w:pos="540"/>
        </w:tabs>
        <w:spacing w:before="120"/>
        <w:ind w:left="567" w:right="-193" w:hanging="567"/>
        <w:rPr>
          <w:szCs w:val="22"/>
        </w:rPr>
      </w:pPr>
    </w:p>
    <w:p w14:paraId="2367DDE4" w14:textId="155EB291" w:rsidR="00FA312B" w:rsidRDefault="00976E79" w:rsidP="007139E3">
      <w:pPr>
        <w:pStyle w:val="Nnumber"/>
        <w:tabs>
          <w:tab w:val="clear" w:pos="426"/>
          <w:tab w:val="clear" w:pos="720"/>
          <w:tab w:val="left" w:pos="540"/>
        </w:tabs>
        <w:spacing w:before="120"/>
        <w:ind w:left="567" w:right="-193" w:hanging="567"/>
        <w:rPr>
          <w:szCs w:val="22"/>
        </w:rPr>
      </w:pPr>
      <w:r>
        <w:rPr>
          <w:szCs w:val="22"/>
        </w:rPr>
        <w:br w:type="page"/>
      </w:r>
      <w:r>
        <w:lastRenderedPageBreak/>
        <w:pict w14:anchorId="520B903F">
          <v:shape id="_x0000_i1026" type="#_x0000_t75" style="width:455.5pt;height:644.5pt">
            <v:imagedata r:id="rId14" o:title=""/>
          </v:shape>
        </w:pict>
      </w:r>
    </w:p>
    <w:sectPr w:rsidR="00FA312B" w:rsidSect="00A11227">
      <w:headerReference w:type="default" r:id="rId15"/>
      <w:footerReference w:type="even" r:id="rId16"/>
      <w:footerReference w:type="default" r:id="rId17"/>
      <w:headerReference w:type="first" r:id="rId18"/>
      <w:footerReference w:type="first" r:id="rId19"/>
      <w:pgSz w:w="11906" w:h="16838" w:code="9"/>
      <w:pgMar w:top="682" w:right="1077" w:bottom="1276" w:left="1525"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2A97" w14:textId="77777777" w:rsidR="002022E6" w:rsidRDefault="002022E6" w:rsidP="00F62916">
      <w:r>
        <w:separator/>
      </w:r>
    </w:p>
  </w:endnote>
  <w:endnote w:type="continuationSeparator" w:id="0">
    <w:p w14:paraId="47F02DE2" w14:textId="77777777" w:rsidR="002022E6" w:rsidRDefault="002022E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3118" w14:textId="77777777" w:rsidR="004F0900" w:rsidRDefault="004F0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631BE4" w14:textId="77777777" w:rsidR="004F0900" w:rsidRDefault="004F0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2332" w14:textId="77777777" w:rsidR="004F0900" w:rsidRDefault="00B00CA7">
    <w:pPr>
      <w:pStyle w:val="Noindent"/>
      <w:spacing w:before="120"/>
      <w:jc w:val="center"/>
      <w:rPr>
        <w:rStyle w:val="PageNumber"/>
      </w:rPr>
    </w:pPr>
    <w:r>
      <w:rPr>
        <w:noProof/>
        <w:sz w:val="18"/>
      </w:rPr>
      <w:pict w14:anchorId="44BB6E6A">
        <v:line id="_x0000_s1041" style="position:absolute;left:0;text-align:left;z-index:251658752" from="-.2pt,12.55pt" to="467.8pt,12.55pt"/>
      </w:pict>
    </w:r>
  </w:p>
  <w:p w14:paraId="68BD10F3" w14:textId="77777777" w:rsidR="004F0900" w:rsidRDefault="004F0900" w:rsidP="004969AA">
    <w:pPr>
      <w:pStyle w:val="Noindent"/>
      <w:jc w:val="center"/>
    </w:pPr>
    <w:r>
      <w:rPr>
        <w:rStyle w:val="PageNumber"/>
      </w:rPr>
      <w:fldChar w:fldCharType="begin"/>
    </w:r>
    <w:r>
      <w:rPr>
        <w:rStyle w:val="PageNumber"/>
      </w:rPr>
      <w:instrText xml:space="preserve"> PAGE </w:instrText>
    </w:r>
    <w:r>
      <w:rPr>
        <w:rStyle w:val="PageNumber"/>
      </w:rPr>
      <w:fldChar w:fldCharType="separate"/>
    </w:r>
    <w:r w:rsidR="002B188F">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D51B" w14:textId="77777777" w:rsidR="004F0900" w:rsidRDefault="00B00CA7" w:rsidP="00B4050B">
    <w:pPr>
      <w:pStyle w:val="Footer"/>
      <w:pBdr>
        <w:bottom w:val="none" w:sz="0" w:space="0" w:color="000000"/>
      </w:pBdr>
      <w:ind w:right="-52"/>
    </w:pPr>
    <w:r>
      <w:rPr>
        <w:noProof/>
      </w:rPr>
      <w:pict w14:anchorId="6587BF9B">
        <v:line id="_x0000_s1035" style="position:absolute;z-index:251656704" from="-.2pt,9.55pt" to="467.8pt,9.55pt" strokeweight=".5pt"/>
      </w:pict>
    </w:r>
  </w:p>
  <w:p w14:paraId="7978607F" w14:textId="77777777" w:rsidR="004F0900" w:rsidRPr="008A03E3" w:rsidRDefault="004F0900" w:rsidP="00571406">
    <w:pPr>
      <w:pStyle w:val="Footer"/>
      <w:ind w:right="-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3C1F" w14:textId="77777777" w:rsidR="002022E6" w:rsidRDefault="002022E6" w:rsidP="00F62916">
      <w:r>
        <w:separator/>
      </w:r>
    </w:p>
  </w:footnote>
  <w:footnote w:type="continuationSeparator" w:id="0">
    <w:p w14:paraId="0E735CC6" w14:textId="77777777" w:rsidR="002022E6" w:rsidRDefault="002022E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4F0900" w14:paraId="25070F33" w14:textId="77777777">
      <w:tc>
        <w:tcPr>
          <w:tcW w:w="9520" w:type="dxa"/>
        </w:tcPr>
        <w:p w14:paraId="4C2AE7AF" w14:textId="77777777" w:rsidR="004F0900" w:rsidRPr="00F25E91" w:rsidRDefault="00F97CB7" w:rsidP="0035112D">
          <w:pPr>
            <w:pStyle w:val="Footer"/>
            <w:rPr>
              <w:rFonts w:ascii="Arial" w:hAnsi="Arial" w:cs="Arial"/>
            </w:rPr>
          </w:pPr>
          <w:r w:rsidRPr="00F25E91">
            <w:rPr>
              <w:rFonts w:ascii="Arial" w:hAnsi="Arial" w:cs="Arial"/>
            </w:rPr>
            <w:t xml:space="preserve">Order Decision </w:t>
          </w:r>
          <w:r w:rsidR="0015616B" w:rsidRPr="00F25E91">
            <w:rPr>
              <w:rFonts w:ascii="Arial" w:hAnsi="Arial" w:cs="Arial"/>
              <w:color w:val="000000"/>
            </w:rPr>
            <w:t>ROW/3</w:t>
          </w:r>
          <w:r w:rsidR="00491E06" w:rsidRPr="00F25E91">
            <w:rPr>
              <w:rFonts w:ascii="Arial" w:hAnsi="Arial" w:cs="Arial"/>
              <w:color w:val="000000"/>
            </w:rPr>
            <w:t>2</w:t>
          </w:r>
          <w:r w:rsidR="00546118" w:rsidRPr="00F25E91">
            <w:rPr>
              <w:rFonts w:ascii="Arial" w:hAnsi="Arial" w:cs="Arial"/>
              <w:color w:val="000000"/>
            </w:rPr>
            <w:t>27322</w:t>
          </w:r>
        </w:p>
      </w:tc>
    </w:tr>
  </w:tbl>
  <w:p w14:paraId="1ADEDD37" w14:textId="77777777" w:rsidR="004F0900" w:rsidRDefault="00B00CA7" w:rsidP="005363CE">
    <w:pPr>
      <w:pStyle w:val="Footer"/>
      <w:spacing w:after="120"/>
    </w:pPr>
    <w:r>
      <w:rPr>
        <w:noProof/>
      </w:rPr>
      <w:pict w14:anchorId="216542AB">
        <v:line id="_x0000_s1038" style="position:absolute;z-index:251657728;mso-position-horizontal-relative:text;mso-position-vertical-relative:text" from="0,9pt" to="468pt,9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D2D2" w14:textId="77777777" w:rsidR="004F0900" w:rsidRDefault="004F090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BE2BC1"/>
    <w:multiLevelType w:val="hybridMultilevel"/>
    <w:tmpl w:val="7C7864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060AD"/>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3"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61386ACD"/>
    <w:multiLevelType w:val="hybridMultilevel"/>
    <w:tmpl w:val="2D6ABC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8" w15:restartNumberingAfterBreak="0">
    <w:nsid w:val="6CB11DC0"/>
    <w:multiLevelType w:val="hybridMultilevel"/>
    <w:tmpl w:val="CC90304C"/>
    <w:lvl w:ilvl="0" w:tplc="B5B44B14">
      <w:start w:val="1"/>
      <w:numFmt w:val="bullet"/>
      <w:lvlText w:val="-"/>
      <w:lvlJc w:val="left"/>
      <w:pPr>
        <w:ind w:left="3240" w:hanging="360"/>
      </w:pPr>
      <w:rPr>
        <w:rFonts w:ascii="Verdana" w:eastAsia="Times New Roman" w:hAnsi="Verdan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746C2D1B"/>
    <w:multiLevelType w:val="hybridMultilevel"/>
    <w:tmpl w:val="F3709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31EE0"/>
    <w:multiLevelType w:val="hybridMultilevel"/>
    <w:tmpl w:val="42508CBC"/>
    <w:lvl w:ilvl="0" w:tplc="BA1C71E8">
      <w:start w:val="1"/>
      <w:numFmt w:val="bullet"/>
      <w:lvlText w:val="-"/>
      <w:lvlJc w:val="left"/>
      <w:pPr>
        <w:ind w:left="3240" w:hanging="360"/>
      </w:pPr>
      <w:rPr>
        <w:rFonts w:ascii="Verdana" w:eastAsia="Times New Roman" w:hAnsi="Verdana"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792F4826"/>
    <w:multiLevelType w:val="hybridMultilevel"/>
    <w:tmpl w:val="4862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55626F"/>
    <w:multiLevelType w:val="hybridMultilevel"/>
    <w:tmpl w:val="EF7291D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692851480">
    <w:abstractNumId w:val="16"/>
  </w:num>
  <w:num w:numId="2" w16cid:durableId="912079730">
    <w:abstractNumId w:val="16"/>
  </w:num>
  <w:num w:numId="3" w16cid:durableId="1393193629">
    <w:abstractNumId w:val="17"/>
  </w:num>
  <w:num w:numId="4" w16cid:durableId="1390225705">
    <w:abstractNumId w:val="0"/>
  </w:num>
  <w:num w:numId="5" w16cid:durableId="1329167156">
    <w:abstractNumId w:val="8"/>
  </w:num>
  <w:num w:numId="6" w16cid:durableId="1149789686">
    <w:abstractNumId w:val="15"/>
  </w:num>
  <w:num w:numId="7" w16cid:durableId="1840148693">
    <w:abstractNumId w:val="22"/>
  </w:num>
  <w:num w:numId="8" w16cid:durableId="1620642833">
    <w:abstractNumId w:val="12"/>
  </w:num>
  <w:num w:numId="9" w16cid:durableId="472134982">
    <w:abstractNumId w:val="4"/>
  </w:num>
  <w:num w:numId="10" w16cid:durableId="1937640505">
    <w:abstractNumId w:val="11"/>
  </w:num>
  <w:num w:numId="11" w16cid:durableId="401296106">
    <w:abstractNumId w:val="10"/>
  </w:num>
  <w:num w:numId="12" w16cid:durableId="856576145">
    <w:abstractNumId w:val="9"/>
  </w:num>
  <w:num w:numId="13" w16cid:durableId="39979509">
    <w:abstractNumId w:val="2"/>
  </w:num>
  <w:num w:numId="14" w16cid:durableId="529996247">
    <w:abstractNumId w:val="7"/>
  </w:num>
  <w:num w:numId="15" w16cid:durableId="44791800">
    <w:abstractNumId w:val="3"/>
  </w:num>
  <w:num w:numId="16" w16cid:durableId="947930643">
    <w:abstractNumId w:val="21"/>
  </w:num>
  <w:num w:numId="17" w16cid:durableId="2085909021">
    <w:abstractNumId w:val="5"/>
  </w:num>
  <w:num w:numId="18" w16cid:durableId="36128088">
    <w:abstractNumId w:val="13"/>
  </w:num>
  <w:num w:numId="19" w16cid:durableId="2017148450">
    <w:abstractNumId w:val="19"/>
  </w:num>
  <w:num w:numId="20" w16cid:durableId="1359283181">
    <w:abstractNumId w:val="18"/>
  </w:num>
  <w:num w:numId="21" w16cid:durableId="1257905904">
    <w:abstractNumId w:val="20"/>
  </w:num>
  <w:num w:numId="22" w16cid:durableId="13895773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9968016">
    <w:abstractNumId w:val="6"/>
  </w:num>
  <w:num w:numId="24" w16cid:durableId="1995644071">
    <w:abstractNumId w:val="14"/>
  </w:num>
  <w:num w:numId="25" w16cid:durableId="184250825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1138"/>
    <w:rsid w:val="00001EF6"/>
    <w:rsid w:val="000029BD"/>
    <w:rsid w:val="0000335F"/>
    <w:rsid w:val="00003EAD"/>
    <w:rsid w:val="00004EB5"/>
    <w:rsid w:val="000069D7"/>
    <w:rsid w:val="00006BD7"/>
    <w:rsid w:val="0000793B"/>
    <w:rsid w:val="00007CDA"/>
    <w:rsid w:val="00007DFE"/>
    <w:rsid w:val="000108E0"/>
    <w:rsid w:val="00010D99"/>
    <w:rsid w:val="000110E0"/>
    <w:rsid w:val="00014485"/>
    <w:rsid w:val="000162E5"/>
    <w:rsid w:val="00016725"/>
    <w:rsid w:val="00016AA4"/>
    <w:rsid w:val="00020646"/>
    <w:rsid w:val="000229D5"/>
    <w:rsid w:val="00022A99"/>
    <w:rsid w:val="000231B5"/>
    <w:rsid w:val="00026EA9"/>
    <w:rsid w:val="00027088"/>
    <w:rsid w:val="00030001"/>
    <w:rsid w:val="00030676"/>
    <w:rsid w:val="00032503"/>
    <w:rsid w:val="000342E5"/>
    <w:rsid w:val="000360EE"/>
    <w:rsid w:val="000363A7"/>
    <w:rsid w:val="00037ADE"/>
    <w:rsid w:val="00040F5B"/>
    <w:rsid w:val="00041247"/>
    <w:rsid w:val="00042947"/>
    <w:rsid w:val="00044E6E"/>
    <w:rsid w:val="00045B3F"/>
    <w:rsid w:val="00045ED3"/>
    <w:rsid w:val="00046145"/>
    <w:rsid w:val="0004625F"/>
    <w:rsid w:val="000467EF"/>
    <w:rsid w:val="000473C6"/>
    <w:rsid w:val="00047FAD"/>
    <w:rsid w:val="0005116C"/>
    <w:rsid w:val="00051C72"/>
    <w:rsid w:val="00053135"/>
    <w:rsid w:val="00054E52"/>
    <w:rsid w:val="00056250"/>
    <w:rsid w:val="000571F0"/>
    <w:rsid w:val="0005735E"/>
    <w:rsid w:val="00057372"/>
    <w:rsid w:val="00061077"/>
    <w:rsid w:val="00061E8D"/>
    <w:rsid w:val="00062B51"/>
    <w:rsid w:val="00062E2F"/>
    <w:rsid w:val="00064487"/>
    <w:rsid w:val="00064706"/>
    <w:rsid w:val="0006546D"/>
    <w:rsid w:val="00067405"/>
    <w:rsid w:val="00070C9F"/>
    <w:rsid w:val="00071B97"/>
    <w:rsid w:val="0007400D"/>
    <w:rsid w:val="00074345"/>
    <w:rsid w:val="000768D7"/>
    <w:rsid w:val="00076BE3"/>
    <w:rsid w:val="00077265"/>
    <w:rsid w:val="00077358"/>
    <w:rsid w:val="00077DD7"/>
    <w:rsid w:val="000804A5"/>
    <w:rsid w:val="00080615"/>
    <w:rsid w:val="00085315"/>
    <w:rsid w:val="0008594C"/>
    <w:rsid w:val="000865F7"/>
    <w:rsid w:val="00087D5D"/>
    <w:rsid w:val="00087DEC"/>
    <w:rsid w:val="00087E70"/>
    <w:rsid w:val="00090060"/>
    <w:rsid w:val="0009036A"/>
    <w:rsid w:val="00090935"/>
    <w:rsid w:val="000932F3"/>
    <w:rsid w:val="00093796"/>
    <w:rsid w:val="00094395"/>
    <w:rsid w:val="00096CA6"/>
    <w:rsid w:val="0009721F"/>
    <w:rsid w:val="000979A8"/>
    <w:rsid w:val="000A0FD0"/>
    <w:rsid w:val="000A1344"/>
    <w:rsid w:val="000A198C"/>
    <w:rsid w:val="000A2DA2"/>
    <w:rsid w:val="000A4AEB"/>
    <w:rsid w:val="000A4DDC"/>
    <w:rsid w:val="000A64AE"/>
    <w:rsid w:val="000A7222"/>
    <w:rsid w:val="000B0D51"/>
    <w:rsid w:val="000B1454"/>
    <w:rsid w:val="000B1794"/>
    <w:rsid w:val="000B20EC"/>
    <w:rsid w:val="000B36D9"/>
    <w:rsid w:val="000B3A01"/>
    <w:rsid w:val="000B42B0"/>
    <w:rsid w:val="000B43BA"/>
    <w:rsid w:val="000B4847"/>
    <w:rsid w:val="000B4875"/>
    <w:rsid w:val="000B494A"/>
    <w:rsid w:val="000B51A5"/>
    <w:rsid w:val="000B5D9B"/>
    <w:rsid w:val="000B6C96"/>
    <w:rsid w:val="000B755E"/>
    <w:rsid w:val="000C1CF7"/>
    <w:rsid w:val="000C1DCC"/>
    <w:rsid w:val="000C2431"/>
    <w:rsid w:val="000C3B9B"/>
    <w:rsid w:val="000C3F13"/>
    <w:rsid w:val="000C4534"/>
    <w:rsid w:val="000C46D0"/>
    <w:rsid w:val="000C480D"/>
    <w:rsid w:val="000C4C01"/>
    <w:rsid w:val="000C5071"/>
    <w:rsid w:val="000C52EE"/>
    <w:rsid w:val="000C5FB2"/>
    <w:rsid w:val="000C698E"/>
    <w:rsid w:val="000C7315"/>
    <w:rsid w:val="000C7FB5"/>
    <w:rsid w:val="000D0386"/>
    <w:rsid w:val="000D0673"/>
    <w:rsid w:val="000D1324"/>
    <w:rsid w:val="000D1D4D"/>
    <w:rsid w:val="000D23CD"/>
    <w:rsid w:val="000D2690"/>
    <w:rsid w:val="000D3835"/>
    <w:rsid w:val="000D4143"/>
    <w:rsid w:val="000D525B"/>
    <w:rsid w:val="000D651F"/>
    <w:rsid w:val="000D6B14"/>
    <w:rsid w:val="000D6C0C"/>
    <w:rsid w:val="000E0E6F"/>
    <w:rsid w:val="000E1E10"/>
    <w:rsid w:val="000E271A"/>
    <w:rsid w:val="000E5175"/>
    <w:rsid w:val="000F0C6F"/>
    <w:rsid w:val="000F17CA"/>
    <w:rsid w:val="000F350C"/>
    <w:rsid w:val="000F477D"/>
    <w:rsid w:val="000F5BAE"/>
    <w:rsid w:val="000F5D8B"/>
    <w:rsid w:val="000F6192"/>
    <w:rsid w:val="000F6D6F"/>
    <w:rsid w:val="001000CB"/>
    <w:rsid w:val="00103F25"/>
    <w:rsid w:val="001040D6"/>
    <w:rsid w:val="001043B8"/>
    <w:rsid w:val="00104904"/>
    <w:rsid w:val="00104CEC"/>
    <w:rsid w:val="00105AB4"/>
    <w:rsid w:val="00113650"/>
    <w:rsid w:val="001156D9"/>
    <w:rsid w:val="00117848"/>
    <w:rsid w:val="00117C2E"/>
    <w:rsid w:val="0012000A"/>
    <w:rsid w:val="00122826"/>
    <w:rsid w:val="0012442B"/>
    <w:rsid w:val="00124815"/>
    <w:rsid w:val="00125C18"/>
    <w:rsid w:val="00125E10"/>
    <w:rsid w:val="00126005"/>
    <w:rsid w:val="0013256B"/>
    <w:rsid w:val="00133B67"/>
    <w:rsid w:val="001343B7"/>
    <w:rsid w:val="00140675"/>
    <w:rsid w:val="00140AD2"/>
    <w:rsid w:val="00142466"/>
    <w:rsid w:val="0014560B"/>
    <w:rsid w:val="00145618"/>
    <w:rsid w:val="0014655D"/>
    <w:rsid w:val="001523F5"/>
    <w:rsid w:val="00152AAD"/>
    <w:rsid w:val="00152C92"/>
    <w:rsid w:val="00153109"/>
    <w:rsid w:val="0015616B"/>
    <w:rsid w:val="00157BE5"/>
    <w:rsid w:val="00160492"/>
    <w:rsid w:val="00163A11"/>
    <w:rsid w:val="00163E9E"/>
    <w:rsid w:val="00167AA2"/>
    <w:rsid w:val="001704EC"/>
    <w:rsid w:val="00170BF6"/>
    <w:rsid w:val="00170CAC"/>
    <w:rsid w:val="00171B5D"/>
    <w:rsid w:val="00171F41"/>
    <w:rsid w:val="0017253F"/>
    <w:rsid w:val="001727AB"/>
    <w:rsid w:val="0017316A"/>
    <w:rsid w:val="0017330E"/>
    <w:rsid w:val="001735A0"/>
    <w:rsid w:val="00173726"/>
    <w:rsid w:val="00176CDF"/>
    <w:rsid w:val="0018044D"/>
    <w:rsid w:val="0018159B"/>
    <w:rsid w:val="001823E2"/>
    <w:rsid w:val="00183BE5"/>
    <w:rsid w:val="00185FDC"/>
    <w:rsid w:val="001862C6"/>
    <w:rsid w:val="00186BC6"/>
    <w:rsid w:val="0018704F"/>
    <w:rsid w:val="001907AD"/>
    <w:rsid w:val="00190DE1"/>
    <w:rsid w:val="0019279F"/>
    <w:rsid w:val="001959FC"/>
    <w:rsid w:val="001963C7"/>
    <w:rsid w:val="00197B5B"/>
    <w:rsid w:val="001A0D7D"/>
    <w:rsid w:val="001A2360"/>
    <w:rsid w:val="001A2917"/>
    <w:rsid w:val="001A4583"/>
    <w:rsid w:val="001A5CD8"/>
    <w:rsid w:val="001A5F72"/>
    <w:rsid w:val="001A7B01"/>
    <w:rsid w:val="001A7F7D"/>
    <w:rsid w:val="001B06B7"/>
    <w:rsid w:val="001B20B5"/>
    <w:rsid w:val="001B32B6"/>
    <w:rsid w:val="001B38B6"/>
    <w:rsid w:val="001B648A"/>
    <w:rsid w:val="001B7268"/>
    <w:rsid w:val="001B7AE1"/>
    <w:rsid w:val="001C06BE"/>
    <w:rsid w:val="001C2CA8"/>
    <w:rsid w:val="001C3A46"/>
    <w:rsid w:val="001C4C6A"/>
    <w:rsid w:val="001C4C8F"/>
    <w:rsid w:val="001C5200"/>
    <w:rsid w:val="001D1293"/>
    <w:rsid w:val="001D2475"/>
    <w:rsid w:val="001D264A"/>
    <w:rsid w:val="001D26DE"/>
    <w:rsid w:val="001D53B1"/>
    <w:rsid w:val="001D64F1"/>
    <w:rsid w:val="001D6A5A"/>
    <w:rsid w:val="001E0A5E"/>
    <w:rsid w:val="001E2F27"/>
    <w:rsid w:val="001E3B43"/>
    <w:rsid w:val="001E440E"/>
    <w:rsid w:val="001E4612"/>
    <w:rsid w:val="001E6DD5"/>
    <w:rsid w:val="001E75A4"/>
    <w:rsid w:val="001E7715"/>
    <w:rsid w:val="001E798E"/>
    <w:rsid w:val="001E7B7F"/>
    <w:rsid w:val="001F0959"/>
    <w:rsid w:val="001F26B1"/>
    <w:rsid w:val="001F3B2C"/>
    <w:rsid w:val="001F42B8"/>
    <w:rsid w:val="001F5E5B"/>
    <w:rsid w:val="001F72D7"/>
    <w:rsid w:val="00200C84"/>
    <w:rsid w:val="002022E6"/>
    <w:rsid w:val="0020257E"/>
    <w:rsid w:val="00202F5A"/>
    <w:rsid w:val="00204232"/>
    <w:rsid w:val="00204D96"/>
    <w:rsid w:val="0020581D"/>
    <w:rsid w:val="00206489"/>
    <w:rsid w:val="00207816"/>
    <w:rsid w:val="00207EE4"/>
    <w:rsid w:val="00212B10"/>
    <w:rsid w:val="00212C8F"/>
    <w:rsid w:val="00214788"/>
    <w:rsid w:val="00214BAF"/>
    <w:rsid w:val="0021520E"/>
    <w:rsid w:val="00216841"/>
    <w:rsid w:val="002168F0"/>
    <w:rsid w:val="002171DF"/>
    <w:rsid w:val="0022297C"/>
    <w:rsid w:val="00224E3D"/>
    <w:rsid w:val="0022525C"/>
    <w:rsid w:val="002255E8"/>
    <w:rsid w:val="002264CD"/>
    <w:rsid w:val="00226640"/>
    <w:rsid w:val="00226C38"/>
    <w:rsid w:val="00226DF6"/>
    <w:rsid w:val="00227A8F"/>
    <w:rsid w:val="00227ACB"/>
    <w:rsid w:val="002300D9"/>
    <w:rsid w:val="0023087F"/>
    <w:rsid w:val="00231BB9"/>
    <w:rsid w:val="00231CC1"/>
    <w:rsid w:val="00231CC2"/>
    <w:rsid w:val="00234960"/>
    <w:rsid w:val="00235032"/>
    <w:rsid w:val="0024003E"/>
    <w:rsid w:val="00242A5E"/>
    <w:rsid w:val="00243C36"/>
    <w:rsid w:val="002453BD"/>
    <w:rsid w:val="0024685E"/>
    <w:rsid w:val="00246C37"/>
    <w:rsid w:val="0024735B"/>
    <w:rsid w:val="002473A7"/>
    <w:rsid w:val="002513A7"/>
    <w:rsid w:val="0025153A"/>
    <w:rsid w:val="0025325B"/>
    <w:rsid w:val="00253533"/>
    <w:rsid w:val="0025457C"/>
    <w:rsid w:val="00254AA6"/>
    <w:rsid w:val="00254BD3"/>
    <w:rsid w:val="00256389"/>
    <w:rsid w:val="0025680D"/>
    <w:rsid w:val="00256C29"/>
    <w:rsid w:val="00257F3F"/>
    <w:rsid w:val="00260A86"/>
    <w:rsid w:val="00265EA1"/>
    <w:rsid w:val="00267D2D"/>
    <w:rsid w:val="0027064F"/>
    <w:rsid w:val="002717A4"/>
    <w:rsid w:val="00271BF5"/>
    <w:rsid w:val="00271EC7"/>
    <w:rsid w:val="002729F6"/>
    <w:rsid w:val="00272CEC"/>
    <w:rsid w:val="0027758C"/>
    <w:rsid w:val="002851F5"/>
    <w:rsid w:val="00287ABA"/>
    <w:rsid w:val="00292E94"/>
    <w:rsid w:val="00295053"/>
    <w:rsid w:val="00295605"/>
    <w:rsid w:val="002959CB"/>
    <w:rsid w:val="002A0EBB"/>
    <w:rsid w:val="002A12A8"/>
    <w:rsid w:val="002A2CE5"/>
    <w:rsid w:val="002A7CC2"/>
    <w:rsid w:val="002A7FB7"/>
    <w:rsid w:val="002B188F"/>
    <w:rsid w:val="002B2911"/>
    <w:rsid w:val="002B34B7"/>
    <w:rsid w:val="002B3989"/>
    <w:rsid w:val="002B3E25"/>
    <w:rsid w:val="002B4501"/>
    <w:rsid w:val="002B6C00"/>
    <w:rsid w:val="002B7061"/>
    <w:rsid w:val="002C068A"/>
    <w:rsid w:val="002C0A55"/>
    <w:rsid w:val="002C0B3F"/>
    <w:rsid w:val="002C16C5"/>
    <w:rsid w:val="002C5B89"/>
    <w:rsid w:val="002C6A53"/>
    <w:rsid w:val="002C6ADC"/>
    <w:rsid w:val="002C7883"/>
    <w:rsid w:val="002D02C4"/>
    <w:rsid w:val="002D07E0"/>
    <w:rsid w:val="002D1FBB"/>
    <w:rsid w:val="002D2ED2"/>
    <w:rsid w:val="002D5F53"/>
    <w:rsid w:val="002D6820"/>
    <w:rsid w:val="002E006D"/>
    <w:rsid w:val="002E1A03"/>
    <w:rsid w:val="002E1EE9"/>
    <w:rsid w:val="002E3538"/>
    <w:rsid w:val="002E4EBE"/>
    <w:rsid w:val="002E681A"/>
    <w:rsid w:val="002F0A62"/>
    <w:rsid w:val="002F114E"/>
    <w:rsid w:val="002F21D6"/>
    <w:rsid w:val="002F233C"/>
    <w:rsid w:val="002F4B55"/>
    <w:rsid w:val="002F55DD"/>
    <w:rsid w:val="00300A42"/>
    <w:rsid w:val="0030255F"/>
    <w:rsid w:val="0030269D"/>
    <w:rsid w:val="0030500E"/>
    <w:rsid w:val="00305F37"/>
    <w:rsid w:val="00306B56"/>
    <w:rsid w:val="003074F1"/>
    <w:rsid w:val="00307D75"/>
    <w:rsid w:val="0031228A"/>
    <w:rsid w:val="00314623"/>
    <w:rsid w:val="00314875"/>
    <w:rsid w:val="00314EF3"/>
    <w:rsid w:val="00315471"/>
    <w:rsid w:val="00316773"/>
    <w:rsid w:val="00316A59"/>
    <w:rsid w:val="003206FD"/>
    <w:rsid w:val="0032142D"/>
    <w:rsid w:val="0032146D"/>
    <w:rsid w:val="00321CD4"/>
    <w:rsid w:val="0032208F"/>
    <w:rsid w:val="00322D49"/>
    <w:rsid w:val="00322E45"/>
    <w:rsid w:val="0032400C"/>
    <w:rsid w:val="00324102"/>
    <w:rsid w:val="00324657"/>
    <w:rsid w:val="00326262"/>
    <w:rsid w:val="00327D20"/>
    <w:rsid w:val="00327F6E"/>
    <w:rsid w:val="003306D2"/>
    <w:rsid w:val="003307B7"/>
    <w:rsid w:val="00330851"/>
    <w:rsid w:val="00330DC9"/>
    <w:rsid w:val="0033150F"/>
    <w:rsid w:val="003355C8"/>
    <w:rsid w:val="003419F6"/>
    <w:rsid w:val="003422A4"/>
    <w:rsid w:val="003424B2"/>
    <w:rsid w:val="003429EE"/>
    <w:rsid w:val="00342EF3"/>
    <w:rsid w:val="003435C1"/>
    <w:rsid w:val="00343A1F"/>
    <w:rsid w:val="00344294"/>
    <w:rsid w:val="00344A82"/>
    <w:rsid w:val="00344CD1"/>
    <w:rsid w:val="0034533D"/>
    <w:rsid w:val="0034671E"/>
    <w:rsid w:val="00346B39"/>
    <w:rsid w:val="0035112D"/>
    <w:rsid w:val="003527ED"/>
    <w:rsid w:val="0035314C"/>
    <w:rsid w:val="00353528"/>
    <w:rsid w:val="003539FB"/>
    <w:rsid w:val="00354324"/>
    <w:rsid w:val="003556C0"/>
    <w:rsid w:val="003567AA"/>
    <w:rsid w:val="003572FD"/>
    <w:rsid w:val="003602DE"/>
    <w:rsid w:val="00360664"/>
    <w:rsid w:val="003606C0"/>
    <w:rsid w:val="00361173"/>
    <w:rsid w:val="00361890"/>
    <w:rsid w:val="003623D8"/>
    <w:rsid w:val="00362566"/>
    <w:rsid w:val="003633FD"/>
    <w:rsid w:val="003641BC"/>
    <w:rsid w:val="00364E17"/>
    <w:rsid w:val="00365A99"/>
    <w:rsid w:val="003667B3"/>
    <w:rsid w:val="003676D7"/>
    <w:rsid w:val="00371A0D"/>
    <w:rsid w:val="00372E65"/>
    <w:rsid w:val="003738D0"/>
    <w:rsid w:val="00373E20"/>
    <w:rsid w:val="00374D77"/>
    <w:rsid w:val="00376634"/>
    <w:rsid w:val="00376CE4"/>
    <w:rsid w:val="00377ABC"/>
    <w:rsid w:val="003800C5"/>
    <w:rsid w:val="00380259"/>
    <w:rsid w:val="00384737"/>
    <w:rsid w:val="00384D56"/>
    <w:rsid w:val="00386FB8"/>
    <w:rsid w:val="0039050F"/>
    <w:rsid w:val="0039391E"/>
    <w:rsid w:val="003941CF"/>
    <w:rsid w:val="00394AF8"/>
    <w:rsid w:val="0039572E"/>
    <w:rsid w:val="00396371"/>
    <w:rsid w:val="003971EC"/>
    <w:rsid w:val="00397DE5"/>
    <w:rsid w:val="003A0693"/>
    <w:rsid w:val="003A099C"/>
    <w:rsid w:val="003A2B5C"/>
    <w:rsid w:val="003A4185"/>
    <w:rsid w:val="003A6EBB"/>
    <w:rsid w:val="003A6EEB"/>
    <w:rsid w:val="003B2FE6"/>
    <w:rsid w:val="003C0752"/>
    <w:rsid w:val="003C2A00"/>
    <w:rsid w:val="003C3C05"/>
    <w:rsid w:val="003C4263"/>
    <w:rsid w:val="003C58C6"/>
    <w:rsid w:val="003C5A2F"/>
    <w:rsid w:val="003C63A3"/>
    <w:rsid w:val="003D210D"/>
    <w:rsid w:val="003D2EFB"/>
    <w:rsid w:val="003D412E"/>
    <w:rsid w:val="003D5606"/>
    <w:rsid w:val="003E44DC"/>
    <w:rsid w:val="003E5300"/>
    <w:rsid w:val="003E637D"/>
    <w:rsid w:val="003E779C"/>
    <w:rsid w:val="003F01FF"/>
    <w:rsid w:val="003F0606"/>
    <w:rsid w:val="003F0ABC"/>
    <w:rsid w:val="003F0D71"/>
    <w:rsid w:val="003F295E"/>
    <w:rsid w:val="003F29FE"/>
    <w:rsid w:val="003F3558"/>
    <w:rsid w:val="003F3F3C"/>
    <w:rsid w:val="003F63F4"/>
    <w:rsid w:val="003F6D2D"/>
    <w:rsid w:val="003F6FE5"/>
    <w:rsid w:val="003F735B"/>
    <w:rsid w:val="004009F1"/>
    <w:rsid w:val="00400C39"/>
    <w:rsid w:val="00401442"/>
    <w:rsid w:val="00401729"/>
    <w:rsid w:val="0040202B"/>
    <w:rsid w:val="004021F7"/>
    <w:rsid w:val="004023E3"/>
    <w:rsid w:val="0040293F"/>
    <w:rsid w:val="004047E3"/>
    <w:rsid w:val="00404D29"/>
    <w:rsid w:val="00406B94"/>
    <w:rsid w:val="00411C36"/>
    <w:rsid w:val="00412EE6"/>
    <w:rsid w:val="00413E1B"/>
    <w:rsid w:val="004142E3"/>
    <w:rsid w:val="004156B8"/>
    <w:rsid w:val="004156F0"/>
    <w:rsid w:val="00417433"/>
    <w:rsid w:val="00420177"/>
    <w:rsid w:val="00420BA5"/>
    <w:rsid w:val="00421025"/>
    <w:rsid w:val="0042139B"/>
    <w:rsid w:val="00421E4F"/>
    <w:rsid w:val="00423B3C"/>
    <w:rsid w:val="004250DF"/>
    <w:rsid w:val="004260DB"/>
    <w:rsid w:val="00426BF8"/>
    <w:rsid w:val="00431A97"/>
    <w:rsid w:val="00432102"/>
    <w:rsid w:val="0043217F"/>
    <w:rsid w:val="004335B7"/>
    <w:rsid w:val="00434749"/>
    <w:rsid w:val="00434FCB"/>
    <w:rsid w:val="0043542F"/>
    <w:rsid w:val="004354F9"/>
    <w:rsid w:val="004379E8"/>
    <w:rsid w:val="00444A97"/>
    <w:rsid w:val="00444CA9"/>
    <w:rsid w:val="004474DE"/>
    <w:rsid w:val="004507EE"/>
    <w:rsid w:val="00453D03"/>
    <w:rsid w:val="00453E15"/>
    <w:rsid w:val="00454ABA"/>
    <w:rsid w:val="00456438"/>
    <w:rsid w:val="00462208"/>
    <w:rsid w:val="00462D77"/>
    <w:rsid w:val="004630FF"/>
    <w:rsid w:val="0046418F"/>
    <w:rsid w:val="004663B9"/>
    <w:rsid w:val="00466BC9"/>
    <w:rsid w:val="00466D59"/>
    <w:rsid w:val="00470E04"/>
    <w:rsid w:val="00471221"/>
    <w:rsid w:val="00473037"/>
    <w:rsid w:val="00474B98"/>
    <w:rsid w:val="0048041A"/>
    <w:rsid w:val="004822A7"/>
    <w:rsid w:val="00483009"/>
    <w:rsid w:val="0048396A"/>
    <w:rsid w:val="00487EEF"/>
    <w:rsid w:val="00490317"/>
    <w:rsid w:val="00491CB1"/>
    <w:rsid w:val="00491E06"/>
    <w:rsid w:val="00494152"/>
    <w:rsid w:val="004949E8"/>
    <w:rsid w:val="004969AA"/>
    <w:rsid w:val="004976CF"/>
    <w:rsid w:val="004A0624"/>
    <w:rsid w:val="004A1C27"/>
    <w:rsid w:val="004A2557"/>
    <w:rsid w:val="004A26A6"/>
    <w:rsid w:val="004A2EB8"/>
    <w:rsid w:val="004A37E1"/>
    <w:rsid w:val="004A4D49"/>
    <w:rsid w:val="004A6327"/>
    <w:rsid w:val="004A6725"/>
    <w:rsid w:val="004A7583"/>
    <w:rsid w:val="004B09FA"/>
    <w:rsid w:val="004B0A4E"/>
    <w:rsid w:val="004B0D73"/>
    <w:rsid w:val="004B5269"/>
    <w:rsid w:val="004B553B"/>
    <w:rsid w:val="004B55B2"/>
    <w:rsid w:val="004B5973"/>
    <w:rsid w:val="004B60C7"/>
    <w:rsid w:val="004B725C"/>
    <w:rsid w:val="004B7FEB"/>
    <w:rsid w:val="004C07AB"/>
    <w:rsid w:val="004C07CB"/>
    <w:rsid w:val="004C0BE0"/>
    <w:rsid w:val="004C1670"/>
    <w:rsid w:val="004C1DF6"/>
    <w:rsid w:val="004C22FF"/>
    <w:rsid w:val="004C4B3C"/>
    <w:rsid w:val="004C5AFC"/>
    <w:rsid w:val="004C73F4"/>
    <w:rsid w:val="004C7E83"/>
    <w:rsid w:val="004D01D5"/>
    <w:rsid w:val="004D16F2"/>
    <w:rsid w:val="004D1747"/>
    <w:rsid w:val="004D23BA"/>
    <w:rsid w:val="004D3DCB"/>
    <w:rsid w:val="004D4AE9"/>
    <w:rsid w:val="004D6035"/>
    <w:rsid w:val="004D67B7"/>
    <w:rsid w:val="004E085F"/>
    <w:rsid w:val="004E1850"/>
    <w:rsid w:val="004E1859"/>
    <w:rsid w:val="004E22CD"/>
    <w:rsid w:val="004E31D0"/>
    <w:rsid w:val="004E3298"/>
    <w:rsid w:val="004E41FE"/>
    <w:rsid w:val="004E6091"/>
    <w:rsid w:val="004F0900"/>
    <w:rsid w:val="004F0983"/>
    <w:rsid w:val="004F0BCD"/>
    <w:rsid w:val="004F1256"/>
    <w:rsid w:val="004F27D9"/>
    <w:rsid w:val="004F32BD"/>
    <w:rsid w:val="004F3D7A"/>
    <w:rsid w:val="004F4A42"/>
    <w:rsid w:val="004F5526"/>
    <w:rsid w:val="004F5BCE"/>
    <w:rsid w:val="004F5E8D"/>
    <w:rsid w:val="004F7B94"/>
    <w:rsid w:val="004F7C7E"/>
    <w:rsid w:val="005013BC"/>
    <w:rsid w:val="0050203B"/>
    <w:rsid w:val="00502FC2"/>
    <w:rsid w:val="0050401B"/>
    <w:rsid w:val="0050665C"/>
    <w:rsid w:val="00506816"/>
    <w:rsid w:val="00506D81"/>
    <w:rsid w:val="0050715D"/>
    <w:rsid w:val="005077A4"/>
    <w:rsid w:val="005078A6"/>
    <w:rsid w:val="005114AF"/>
    <w:rsid w:val="00512595"/>
    <w:rsid w:val="0051283F"/>
    <w:rsid w:val="005128B4"/>
    <w:rsid w:val="00512ACF"/>
    <w:rsid w:val="00512B6E"/>
    <w:rsid w:val="00513406"/>
    <w:rsid w:val="00514A91"/>
    <w:rsid w:val="005158FF"/>
    <w:rsid w:val="0051614F"/>
    <w:rsid w:val="005167AA"/>
    <w:rsid w:val="00517745"/>
    <w:rsid w:val="00517B69"/>
    <w:rsid w:val="00520215"/>
    <w:rsid w:val="00520453"/>
    <w:rsid w:val="00521EE3"/>
    <w:rsid w:val="0052263E"/>
    <w:rsid w:val="00522BCE"/>
    <w:rsid w:val="0052347F"/>
    <w:rsid w:val="00524533"/>
    <w:rsid w:val="00524FAC"/>
    <w:rsid w:val="0052524B"/>
    <w:rsid w:val="00530384"/>
    <w:rsid w:val="00530929"/>
    <w:rsid w:val="00530938"/>
    <w:rsid w:val="00530B5A"/>
    <w:rsid w:val="00531131"/>
    <w:rsid w:val="005314D8"/>
    <w:rsid w:val="0053637B"/>
    <w:rsid w:val="005363CE"/>
    <w:rsid w:val="005367EF"/>
    <w:rsid w:val="0053715D"/>
    <w:rsid w:val="0053760F"/>
    <w:rsid w:val="00542B4C"/>
    <w:rsid w:val="00545C01"/>
    <w:rsid w:val="00546118"/>
    <w:rsid w:val="00546B1D"/>
    <w:rsid w:val="00550047"/>
    <w:rsid w:val="00551064"/>
    <w:rsid w:val="005522ED"/>
    <w:rsid w:val="0055333F"/>
    <w:rsid w:val="005533C8"/>
    <w:rsid w:val="00554027"/>
    <w:rsid w:val="0055459B"/>
    <w:rsid w:val="005559B4"/>
    <w:rsid w:val="005569F3"/>
    <w:rsid w:val="0056143A"/>
    <w:rsid w:val="00561676"/>
    <w:rsid w:val="00561E69"/>
    <w:rsid w:val="0056274A"/>
    <w:rsid w:val="005646E6"/>
    <w:rsid w:val="005650E5"/>
    <w:rsid w:val="0056634F"/>
    <w:rsid w:val="00566C33"/>
    <w:rsid w:val="00566EF3"/>
    <w:rsid w:val="00571406"/>
    <w:rsid w:val="00571847"/>
    <w:rsid w:val="005718AF"/>
    <w:rsid w:val="00571FD4"/>
    <w:rsid w:val="00572879"/>
    <w:rsid w:val="00572959"/>
    <w:rsid w:val="005760B9"/>
    <w:rsid w:val="005760D4"/>
    <w:rsid w:val="00576A35"/>
    <w:rsid w:val="005770B0"/>
    <w:rsid w:val="005776E9"/>
    <w:rsid w:val="00580839"/>
    <w:rsid w:val="00580AE0"/>
    <w:rsid w:val="0058200E"/>
    <w:rsid w:val="00585E09"/>
    <w:rsid w:val="00586681"/>
    <w:rsid w:val="00590376"/>
    <w:rsid w:val="005904A9"/>
    <w:rsid w:val="00592474"/>
    <w:rsid w:val="005931E8"/>
    <w:rsid w:val="00593F90"/>
    <w:rsid w:val="00594950"/>
    <w:rsid w:val="00595F8C"/>
    <w:rsid w:val="005964C3"/>
    <w:rsid w:val="00597D49"/>
    <w:rsid w:val="005A2A60"/>
    <w:rsid w:val="005A3467"/>
    <w:rsid w:val="005A3A64"/>
    <w:rsid w:val="005A461D"/>
    <w:rsid w:val="005A56CC"/>
    <w:rsid w:val="005A7548"/>
    <w:rsid w:val="005B132C"/>
    <w:rsid w:val="005B4B7A"/>
    <w:rsid w:val="005C01EA"/>
    <w:rsid w:val="005C03EB"/>
    <w:rsid w:val="005C22A5"/>
    <w:rsid w:val="005C2694"/>
    <w:rsid w:val="005C2731"/>
    <w:rsid w:val="005C3848"/>
    <w:rsid w:val="005C444E"/>
    <w:rsid w:val="005C4CF6"/>
    <w:rsid w:val="005C6112"/>
    <w:rsid w:val="005C65B8"/>
    <w:rsid w:val="005D0285"/>
    <w:rsid w:val="005D0CEA"/>
    <w:rsid w:val="005D3B4C"/>
    <w:rsid w:val="005D4751"/>
    <w:rsid w:val="005D712C"/>
    <w:rsid w:val="005D739E"/>
    <w:rsid w:val="005E148B"/>
    <w:rsid w:val="005E33BB"/>
    <w:rsid w:val="005E34FF"/>
    <w:rsid w:val="005E3734"/>
    <w:rsid w:val="005E376B"/>
    <w:rsid w:val="005E4319"/>
    <w:rsid w:val="005E497C"/>
    <w:rsid w:val="005E5243"/>
    <w:rsid w:val="005E52F9"/>
    <w:rsid w:val="005E5A4B"/>
    <w:rsid w:val="005E69A6"/>
    <w:rsid w:val="005E6E0B"/>
    <w:rsid w:val="005F020C"/>
    <w:rsid w:val="005F1261"/>
    <w:rsid w:val="005F37C4"/>
    <w:rsid w:val="005F507E"/>
    <w:rsid w:val="00600B1A"/>
    <w:rsid w:val="00602315"/>
    <w:rsid w:val="006034B3"/>
    <w:rsid w:val="00603D09"/>
    <w:rsid w:val="00603F8B"/>
    <w:rsid w:val="00605A6F"/>
    <w:rsid w:val="00606055"/>
    <w:rsid w:val="0060606E"/>
    <w:rsid w:val="00610862"/>
    <w:rsid w:val="00611620"/>
    <w:rsid w:val="00613E43"/>
    <w:rsid w:val="00614E46"/>
    <w:rsid w:val="00616396"/>
    <w:rsid w:val="0061769B"/>
    <w:rsid w:val="00621288"/>
    <w:rsid w:val="006218F2"/>
    <w:rsid w:val="00621A64"/>
    <w:rsid w:val="0062201D"/>
    <w:rsid w:val="00622894"/>
    <w:rsid w:val="00622AF1"/>
    <w:rsid w:val="00623CAA"/>
    <w:rsid w:val="00623E95"/>
    <w:rsid w:val="006249EF"/>
    <w:rsid w:val="00624BBB"/>
    <w:rsid w:val="006259B0"/>
    <w:rsid w:val="00625C09"/>
    <w:rsid w:val="006273FD"/>
    <w:rsid w:val="006319E6"/>
    <w:rsid w:val="00631E96"/>
    <w:rsid w:val="00631EA4"/>
    <w:rsid w:val="0063264D"/>
    <w:rsid w:val="006328DD"/>
    <w:rsid w:val="00632C7B"/>
    <w:rsid w:val="006336F0"/>
    <w:rsid w:val="00634C6E"/>
    <w:rsid w:val="0063611A"/>
    <w:rsid w:val="00636E36"/>
    <w:rsid w:val="0063719C"/>
    <w:rsid w:val="00637C3A"/>
    <w:rsid w:val="00640301"/>
    <w:rsid w:val="00642030"/>
    <w:rsid w:val="00642084"/>
    <w:rsid w:val="006420FC"/>
    <w:rsid w:val="00643655"/>
    <w:rsid w:val="00643D0A"/>
    <w:rsid w:val="006442B8"/>
    <w:rsid w:val="00644FD2"/>
    <w:rsid w:val="00646887"/>
    <w:rsid w:val="006475CB"/>
    <w:rsid w:val="00647DA5"/>
    <w:rsid w:val="0065177F"/>
    <w:rsid w:val="00651E50"/>
    <w:rsid w:val="00653F75"/>
    <w:rsid w:val="00654554"/>
    <w:rsid w:val="006558C9"/>
    <w:rsid w:val="00655B05"/>
    <w:rsid w:val="0065719B"/>
    <w:rsid w:val="0065766A"/>
    <w:rsid w:val="006600DD"/>
    <w:rsid w:val="006601AD"/>
    <w:rsid w:val="006618C5"/>
    <w:rsid w:val="00661EF8"/>
    <w:rsid w:val="006630E3"/>
    <w:rsid w:val="0066322F"/>
    <w:rsid w:val="006636D5"/>
    <w:rsid w:val="006639A3"/>
    <w:rsid w:val="0066458D"/>
    <w:rsid w:val="00664A07"/>
    <w:rsid w:val="006650A8"/>
    <w:rsid w:val="00667CF7"/>
    <w:rsid w:val="00672BA3"/>
    <w:rsid w:val="00672C1C"/>
    <w:rsid w:val="00674426"/>
    <w:rsid w:val="006747AA"/>
    <w:rsid w:val="00674EAF"/>
    <w:rsid w:val="00676A26"/>
    <w:rsid w:val="00677306"/>
    <w:rsid w:val="00677CA1"/>
    <w:rsid w:val="00677FAE"/>
    <w:rsid w:val="00680DA9"/>
    <w:rsid w:val="00683B98"/>
    <w:rsid w:val="00683D7E"/>
    <w:rsid w:val="006916E6"/>
    <w:rsid w:val="006917E1"/>
    <w:rsid w:val="00692DBF"/>
    <w:rsid w:val="0069403D"/>
    <w:rsid w:val="006949B3"/>
    <w:rsid w:val="0069559D"/>
    <w:rsid w:val="006959E2"/>
    <w:rsid w:val="00696B48"/>
    <w:rsid w:val="00696B7E"/>
    <w:rsid w:val="00697460"/>
    <w:rsid w:val="0069763F"/>
    <w:rsid w:val="006A0D46"/>
    <w:rsid w:val="006A265C"/>
    <w:rsid w:val="006A378A"/>
    <w:rsid w:val="006A3D00"/>
    <w:rsid w:val="006A402F"/>
    <w:rsid w:val="006A4146"/>
    <w:rsid w:val="006A5223"/>
    <w:rsid w:val="006A530A"/>
    <w:rsid w:val="006A5650"/>
    <w:rsid w:val="006A5C01"/>
    <w:rsid w:val="006A7A43"/>
    <w:rsid w:val="006B2F6D"/>
    <w:rsid w:val="006B41D0"/>
    <w:rsid w:val="006B46A5"/>
    <w:rsid w:val="006B6D14"/>
    <w:rsid w:val="006C0F29"/>
    <w:rsid w:val="006C225A"/>
    <w:rsid w:val="006C3370"/>
    <w:rsid w:val="006C3851"/>
    <w:rsid w:val="006C4B6D"/>
    <w:rsid w:val="006C644C"/>
    <w:rsid w:val="006D083D"/>
    <w:rsid w:val="006D2842"/>
    <w:rsid w:val="006D2A6F"/>
    <w:rsid w:val="006D350F"/>
    <w:rsid w:val="006D3583"/>
    <w:rsid w:val="006D41AD"/>
    <w:rsid w:val="006D49C9"/>
    <w:rsid w:val="006D56D8"/>
    <w:rsid w:val="006D5EDA"/>
    <w:rsid w:val="006E151C"/>
    <w:rsid w:val="006E4BF7"/>
    <w:rsid w:val="006E5216"/>
    <w:rsid w:val="006E656E"/>
    <w:rsid w:val="006F12CC"/>
    <w:rsid w:val="006F1444"/>
    <w:rsid w:val="006F2759"/>
    <w:rsid w:val="006F31DB"/>
    <w:rsid w:val="006F34F8"/>
    <w:rsid w:val="006F5BB4"/>
    <w:rsid w:val="006F6496"/>
    <w:rsid w:val="007015C3"/>
    <w:rsid w:val="007026FD"/>
    <w:rsid w:val="00703860"/>
    <w:rsid w:val="00703B9A"/>
    <w:rsid w:val="00704E1A"/>
    <w:rsid w:val="007074D4"/>
    <w:rsid w:val="007079F2"/>
    <w:rsid w:val="00707DE3"/>
    <w:rsid w:val="00710DBD"/>
    <w:rsid w:val="00713132"/>
    <w:rsid w:val="007139E3"/>
    <w:rsid w:val="00714464"/>
    <w:rsid w:val="00715412"/>
    <w:rsid w:val="00715C78"/>
    <w:rsid w:val="00717FA6"/>
    <w:rsid w:val="0072009E"/>
    <w:rsid w:val="00720EDD"/>
    <w:rsid w:val="00721A9F"/>
    <w:rsid w:val="0072369F"/>
    <w:rsid w:val="00723AB5"/>
    <w:rsid w:val="00723AB7"/>
    <w:rsid w:val="00727382"/>
    <w:rsid w:val="0072780E"/>
    <w:rsid w:val="00730048"/>
    <w:rsid w:val="0073065E"/>
    <w:rsid w:val="00732C66"/>
    <w:rsid w:val="00733B79"/>
    <w:rsid w:val="00734E27"/>
    <w:rsid w:val="0073500D"/>
    <w:rsid w:val="00736254"/>
    <w:rsid w:val="00736603"/>
    <w:rsid w:val="00737C17"/>
    <w:rsid w:val="00742B9B"/>
    <w:rsid w:val="00743165"/>
    <w:rsid w:val="0074526E"/>
    <w:rsid w:val="007454DA"/>
    <w:rsid w:val="00750D12"/>
    <w:rsid w:val="007515F0"/>
    <w:rsid w:val="007519BF"/>
    <w:rsid w:val="00751E24"/>
    <w:rsid w:val="007524CA"/>
    <w:rsid w:val="00752826"/>
    <w:rsid w:val="00752FCA"/>
    <w:rsid w:val="00753D97"/>
    <w:rsid w:val="0075445E"/>
    <w:rsid w:val="00756EFA"/>
    <w:rsid w:val="00757575"/>
    <w:rsid w:val="0076080F"/>
    <w:rsid w:val="007613E5"/>
    <w:rsid w:val="00761DE8"/>
    <w:rsid w:val="00761E3D"/>
    <w:rsid w:val="00762577"/>
    <w:rsid w:val="00764EE5"/>
    <w:rsid w:val="007652BD"/>
    <w:rsid w:val="00765DB3"/>
    <w:rsid w:val="0076603E"/>
    <w:rsid w:val="00767D35"/>
    <w:rsid w:val="0077039C"/>
    <w:rsid w:val="007732D0"/>
    <w:rsid w:val="007746F6"/>
    <w:rsid w:val="00777684"/>
    <w:rsid w:val="00777B39"/>
    <w:rsid w:val="007800CD"/>
    <w:rsid w:val="0078064E"/>
    <w:rsid w:val="00781C36"/>
    <w:rsid w:val="0078278F"/>
    <w:rsid w:val="0078372D"/>
    <w:rsid w:val="0078420C"/>
    <w:rsid w:val="00784273"/>
    <w:rsid w:val="00784FF4"/>
    <w:rsid w:val="00785862"/>
    <w:rsid w:val="007864D6"/>
    <w:rsid w:val="00791565"/>
    <w:rsid w:val="00791AE4"/>
    <w:rsid w:val="00791BE0"/>
    <w:rsid w:val="007926E3"/>
    <w:rsid w:val="00792864"/>
    <w:rsid w:val="0079399E"/>
    <w:rsid w:val="007950DC"/>
    <w:rsid w:val="007A0537"/>
    <w:rsid w:val="007A0888"/>
    <w:rsid w:val="007A2A3C"/>
    <w:rsid w:val="007A6A34"/>
    <w:rsid w:val="007A7C5E"/>
    <w:rsid w:val="007B0F75"/>
    <w:rsid w:val="007B2406"/>
    <w:rsid w:val="007B274A"/>
    <w:rsid w:val="007B2E63"/>
    <w:rsid w:val="007B4263"/>
    <w:rsid w:val="007B4BA4"/>
    <w:rsid w:val="007B5396"/>
    <w:rsid w:val="007B5BD1"/>
    <w:rsid w:val="007B616A"/>
    <w:rsid w:val="007B6175"/>
    <w:rsid w:val="007B61BA"/>
    <w:rsid w:val="007B6474"/>
    <w:rsid w:val="007B7A86"/>
    <w:rsid w:val="007C13DC"/>
    <w:rsid w:val="007C187A"/>
    <w:rsid w:val="007C1AAE"/>
    <w:rsid w:val="007C1DBC"/>
    <w:rsid w:val="007C1EDD"/>
    <w:rsid w:val="007C24AD"/>
    <w:rsid w:val="007C6099"/>
    <w:rsid w:val="007D1476"/>
    <w:rsid w:val="007D1545"/>
    <w:rsid w:val="007D216C"/>
    <w:rsid w:val="007D21C9"/>
    <w:rsid w:val="007D37EE"/>
    <w:rsid w:val="007D4CAC"/>
    <w:rsid w:val="007D61F0"/>
    <w:rsid w:val="007D633F"/>
    <w:rsid w:val="007D65B4"/>
    <w:rsid w:val="007D665F"/>
    <w:rsid w:val="007D79A7"/>
    <w:rsid w:val="007E1BD0"/>
    <w:rsid w:val="007E3220"/>
    <w:rsid w:val="007E4582"/>
    <w:rsid w:val="007E5D97"/>
    <w:rsid w:val="007E5DA3"/>
    <w:rsid w:val="007E673A"/>
    <w:rsid w:val="007F039A"/>
    <w:rsid w:val="007F0CF4"/>
    <w:rsid w:val="007F1352"/>
    <w:rsid w:val="007F46C3"/>
    <w:rsid w:val="007F5AB5"/>
    <w:rsid w:val="007F5B54"/>
    <w:rsid w:val="007F69BF"/>
    <w:rsid w:val="007F7924"/>
    <w:rsid w:val="00801E37"/>
    <w:rsid w:val="00801F03"/>
    <w:rsid w:val="00803602"/>
    <w:rsid w:val="00803A92"/>
    <w:rsid w:val="0081075C"/>
    <w:rsid w:val="00810A2A"/>
    <w:rsid w:val="008119D2"/>
    <w:rsid w:val="0081266B"/>
    <w:rsid w:val="00816195"/>
    <w:rsid w:val="0081758C"/>
    <w:rsid w:val="00820D44"/>
    <w:rsid w:val="0082163C"/>
    <w:rsid w:val="00821F97"/>
    <w:rsid w:val="00824B21"/>
    <w:rsid w:val="0082513E"/>
    <w:rsid w:val="00826411"/>
    <w:rsid w:val="0082676A"/>
    <w:rsid w:val="0082690D"/>
    <w:rsid w:val="0083042C"/>
    <w:rsid w:val="00830A41"/>
    <w:rsid w:val="008314A4"/>
    <w:rsid w:val="008322E6"/>
    <w:rsid w:val="00832439"/>
    <w:rsid w:val="00833CE2"/>
    <w:rsid w:val="00834368"/>
    <w:rsid w:val="0083662C"/>
    <w:rsid w:val="00842BF2"/>
    <w:rsid w:val="00843189"/>
    <w:rsid w:val="00843AD5"/>
    <w:rsid w:val="008441A7"/>
    <w:rsid w:val="00845A4C"/>
    <w:rsid w:val="00845CD5"/>
    <w:rsid w:val="00851281"/>
    <w:rsid w:val="0085356C"/>
    <w:rsid w:val="00854432"/>
    <w:rsid w:val="00854F53"/>
    <w:rsid w:val="00854F8B"/>
    <w:rsid w:val="0085593E"/>
    <w:rsid w:val="008629B7"/>
    <w:rsid w:val="00862C7A"/>
    <w:rsid w:val="00863545"/>
    <w:rsid w:val="00865BB3"/>
    <w:rsid w:val="00867CE6"/>
    <w:rsid w:val="0087027D"/>
    <w:rsid w:val="0087133A"/>
    <w:rsid w:val="00872054"/>
    <w:rsid w:val="0087236F"/>
    <w:rsid w:val="00874CEE"/>
    <w:rsid w:val="00874EF5"/>
    <w:rsid w:val="008752F3"/>
    <w:rsid w:val="00875FB2"/>
    <w:rsid w:val="008765AE"/>
    <w:rsid w:val="00876E30"/>
    <w:rsid w:val="0087725F"/>
    <w:rsid w:val="00877C74"/>
    <w:rsid w:val="008809BF"/>
    <w:rsid w:val="00880DE3"/>
    <w:rsid w:val="008812CE"/>
    <w:rsid w:val="008814EC"/>
    <w:rsid w:val="00882340"/>
    <w:rsid w:val="00882690"/>
    <w:rsid w:val="00882A05"/>
    <w:rsid w:val="00883B81"/>
    <w:rsid w:val="00885617"/>
    <w:rsid w:val="008859C2"/>
    <w:rsid w:val="00890242"/>
    <w:rsid w:val="00890F9A"/>
    <w:rsid w:val="00893146"/>
    <w:rsid w:val="00893149"/>
    <w:rsid w:val="008974E8"/>
    <w:rsid w:val="008A03E3"/>
    <w:rsid w:val="008A0DE9"/>
    <w:rsid w:val="008A19BF"/>
    <w:rsid w:val="008A1E89"/>
    <w:rsid w:val="008A3527"/>
    <w:rsid w:val="008A3ACF"/>
    <w:rsid w:val="008A4D25"/>
    <w:rsid w:val="008A787F"/>
    <w:rsid w:val="008B02D0"/>
    <w:rsid w:val="008B0B21"/>
    <w:rsid w:val="008B0FF0"/>
    <w:rsid w:val="008B1348"/>
    <w:rsid w:val="008B1A67"/>
    <w:rsid w:val="008B1AF9"/>
    <w:rsid w:val="008B1B3C"/>
    <w:rsid w:val="008B368C"/>
    <w:rsid w:val="008B67F8"/>
    <w:rsid w:val="008B7526"/>
    <w:rsid w:val="008C0285"/>
    <w:rsid w:val="008C0B30"/>
    <w:rsid w:val="008C0CC9"/>
    <w:rsid w:val="008C122A"/>
    <w:rsid w:val="008C1CAD"/>
    <w:rsid w:val="008C2941"/>
    <w:rsid w:val="008C4A98"/>
    <w:rsid w:val="008C5126"/>
    <w:rsid w:val="008C6071"/>
    <w:rsid w:val="008C6FA3"/>
    <w:rsid w:val="008D0C2E"/>
    <w:rsid w:val="008D314B"/>
    <w:rsid w:val="008D4CE2"/>
    <w:rsid w:val="008D5FF6"/>
    <w:rsid w:val="008D72A2"/>
    <w:rsid w:val="008D763D"/>
    <w:rsid w:val="008D7E9C"/>
    <w:rsid w:val="008E06FF"/>
    <w:rsid w:val="008E359C"/>
    <w:rsid w:val="008E3C9B"/>
    <w:rsid w:val="008E5073"/>
    <w:rsid w:val="008E575B"/>
    <w:rsid w:val="008E6F9C"/>
    <w:rsid w:val="008E7368"/>
    <w:rsid w:val="008E7E9F"/>
    <w:rsid w:val="008F2FE0"/>
    <w:rsid w:val="008F3D23"/>
    <w:rsid w:val="008F3E01"/>
    <w:rsid w:val="008F45DB"/>
    <w:rsid w:val="008F5971"/>
    <w:rsid w:val="008F59AB"/>
    <w:rsid w:val="008F5CDE"/>
    <w:rsid w:val="008F6211"/>
    <w:rsid w:val="008F6FD3"/>
    <w:rsid w:val="008F7187"/>
    <w:rsid w:val="008F7215"/>
    <w:rsid w:val="008F7BDD"/>
    <w:rsid w:val="00901048"/>
    <w:rsid w:val="00903B76"/>
    <w:rsid w:val="009044E3"/>
    <w:rsid w:val="00904FC3"/>
    <w:rsid w:val="00905131"/>
    <w:rsid w:val="0090541A"/>
    <w:rsid w:val="0090583A"/>
    <w:rsid w:val="00905C32"/>
    <w:rsid w:val="00906FD5"/>
    <w:rsid w:val="00910705"/>
    <w:rsid w:val="009114B4"/>
    <w:rsid w:val="00911B77"/>
    <w:rsid w:val="00911E9C"/>
    <w:rsid w:val="0091407C"/>
    <w:rsid w:val="00914F02"/>
    <w:rsid w:val="0091500B"/>
    <w:rsid w:val="00915147"/>
    <w:rsid w:val="0091554B"/>
    <w:rsid w:val="009163B0"/>
    <w:rsid w:val="009214B6"/>
    <w:rsid w:val="00922A1E"/>
    <w:rsid w:val="00923F06"/>
    <w:rsid w:val="009242DF"/>
    <w:rsid w:val="00924360"/>
    <w:rsid w:val="009245F2"/>
    <w:rsid w:val="0092726C"/>
    <w:rsid w:val="00927DB6"/>
    <w:rsid w:val="0093076B"/>
    <w:rsid w:val="009322BB"/>
    <w:rsid w:val="0093411E"/>
    <w:rsid w:val="00935B05"/>
    <w:rsid w:val="009362BA"/>
    <w:rsid w:val="00936D86"/>
    <w:rsid w:val="00937BF6"/>
    <w:rsid w:val="00940189"/>
    <w:rsid w:val="00940AE8"/>
    <w:rsid w:val="00941293"/>
    <w:rsid w:val="009414F8"/>
    <w:rsid w:val="00943D08"/>
    <w:rsid w:val="00944767"/>
    <w:rsid w:val="00945162"/>
    <w:rsid w:val="00945BD4"/>
    <w:rsid w:val="00945ED7"/>
    <w:rsid w:val="009469EC"/>
    <w:rsid w:val="00947F29"/>
    <w:rsid w:val="009504AB"/>
    <w:rsid w:val="00951FD6"/>
    <w:rsid w:val="0095249F"/>
    <w:rsid w:val="00952DFC"/>
    <w:rsid w:val="00953A06"/>
    <w:rsid w:val="00953A78"/>
    <w:rsid w:val="0095530A"/>
    <w:rsid w:val="0095705F"/>
    <w:rsid w:val="00957D8C"/>
    <w:rsid w:val="00957E6B"/>
    <w:rsid w:val="009608CC"/>
    <w:rsid w:val="00960B10"/>
    <w:rsid w:val="0096383A"/>
    <w:rsid w:val="00963FA7"/>
    <w:rsid w:val="00964C1D"/>
    <w:rsid w:val="00965E4B"/>
    <w:rsid w:val="00966042"/>
    <w:rsid w:val="00966651"/>
    <w:rsid w:val="00966C2A"/>
    <w:rsid w:val="00967184"/>
    <w:rsid w:val="009701DB"/>
    <w:rsid w:val="0097100C"/>
    <w:rsid w:val="00971074"/>
    <w:rsid w:val="00971281"/>
    <w:rsid w:val="00971E7F"/>
    <w:rsid w:val="00971EF0"/>
    <w:rsid w:val="009723FF"/>
    <w:rsid w:val="00972889"/>
    <w:rsid w:val="009730F1"/>
    <w:rsid w:val="00976E79"/>
    <w:rsid w:val="009800D3"/>
    <w:rsid w:val="00980437"/>
    <w:rsid w:val="00980F9E"/>
    <w:rsid w:val="009817DF"/>
    <w:rsid w:val="00981C51"/>
    <w:rsid w:val="00982099"/>
    <w:rsid w:val="0098330E"/>
    <w:rsid w:val="00983B3A"/>
    <w:rsid w:val="00983C48"/>
    <w:rsid w:val="009841DA"/>
    <w:rsid w:val="00984655"/>
    <w:rsid w:val="00985C42"/>
    <w:rsid w:val="00985DCB"/>
    <w:rsid w:val="00987AE8"/>
    <w:rsid w:val="0099023F"/>
    <w:rsid w:val="00990DCF"/>
    <w:rsid w:val="0099111A"/>
    <w:rsid w:val="00992E8F"/>
    <w:rsid w:val="00993538"/>
    <w:rsid w:val="00994115"/>
    <w:rsid w:val="00996CD7"/>
    <w:rsid w:val="009A2830"/>
    <w:rsid w:val="009A36D6"/>
    <w:rsid w:val="009A38DC"/>
    <w:rsid w:val="009A39A8"/>
    <w:rsid w:val="009A3E26"/>
    <w:rsid w:val="009A42F3"/>
    <w:rsid w:val="009A4D75"/>
    <w:rsid w:val="009A6B21"/>
    <w:rsid w:val="009A7F57"/>
    <w:rsid w:val="009B0EB5"/>
    <w:rsid w:val="009B140B"/>
    <w:rsid w:val="009B3075"/>
    <w:rsid w:val="009B3A62"/>
    <w:rsid w:val="009B3E15"/>
    <w:rsid w:val="009B5DBA"/>
    <w:rsid w:val="009B72ED"/>
    <w:rsid w:val="009B751B"/>
    <w:rsid w:val="009B7BD4"/>
    <w:rsid w:val="009C0447"/>
    <w:rsid w:val="009C086E"/>
    <w:rsid w:val="009C0A41"/>
    <w:rsid w:val="009C1A6B"/>
    <w:rsid w:val="009C1BA7"/>
    <w:rsid w:val="009C20F8"/>
    <w:rsid w:val="009C2713"/>
    <w:rsid w:val="009C39E0"/>
    <w:rsid w:val="009C40CC"/>
    <w:rsid w:val="009C4413"/>
    <w:rsid w:val="009C55A3"/>
    <w:rsid w:val="009C5A01"/>
    <w:rsid w:val="009C5B2E"/>
    <w:rsid w:val="009C5C9B"/>
    <w:rsid w:val="009C67F2"/>
    <w:rsid w:val="009D185E"/>
    <w:rsid w:val="009D1E67"/>
    <w:rsid w:val="009D28E8"/>
    <w:rsid w:val="009D298D"/>
    <w:rsid w:val="009D316F"/>
    <w:rsid w:val="009D3DF7"/>
    <w:rsid w:val="009D4ED9"/>
    <w:rsid w:val="009D5046"/>
    <w:rsid w:val="009D5EBC"/>
    <w:rsid w:val="009D6C72"/>
    <w:rsid w:val="009D7354"/>
    <w:rsid w:val="009E0B2D"/>
    <w:rsid w:val="009E10A5"/>
    <w:rsid w:val="009E13F9"/>
    <w:rsid w:val="009E1447"/>
    <w:rsid w:val="009E2DE5"/>
    <w:rsid w:val="009E3E10"/>
    <w:rsid w:val="009E643C"/>
    <w:rsid w:val="009E7B80"/>
    <w:rsid w:val="009F0511"/>
    <w:rsid w:val="009F3B43"/>
    <w:rsid w:val="009F52E8"/>
    <w:rsid w:val="009F5CE1"/>
    <w:rsid w:val="009F5FBC"/>
    <w:rsid w:val="009F60A6"/>
    <w:rsid w:val="009F6330"/>
    <w:rsid w:val="009F70C2"/>
    <w:rsid w:val="009F7620"/>
    <w:rsid w:val="009F7892"/>
    <w:rsid w:val="00A006BA"/>
    <w:rsid w:val="00A00FCD"/>
    <w:rsid w:val="00A010B1"/>
    <w:rsid w:val="00A01EA7"/>
    <w:rsid w:val="00A03382"/>
    <w:rsid w:val="00A03DC8"/>
    <w:rsid w:val="00A101CD"/>
    <w:rsid w:val="00A110BB"/>
    <w:rsid w:val="00A11227"/>
    <w:rsid w:val="00A11E42"/>
    <w:rsid w:val="00A13B23"/>
    <w:rsid w:val="00A1591B"/>
    <w:rsid w:val="00A17955"/>
    <w:rsid w:val="00A202B2"/>
    <w:rsid w:val="00A20A95"/>
    <w:rsid w:val="00A22C90"/>
    <w:rsid w:val="00A2466D"/>
    <w:rsid w:val="00A2554E"/>
    <w:rsid w:val="00A3213A"/>
    <w:rsid w:val="00A325BB"/>
    <w:rsid w:val="00A331B2"/>
    <w:rsid w:val="00A35446"/>
    <w:rsid w:val="00A356BB"/>
    <w:rsid w:val="00A35A00"/>
    <w:rsid w:val="00A36FAC"/>
    <w:rsid w:val="00A448CF"/>
    <w:rsid w:val="00A453F0"/>
    <w:rsid w:val="00A4573E"/>
    <w:rsid w:val="00A46B34"/>
    <w:rsid w:val="00A47D70"/>
    <w:rsid w:val="00A50E21"/>
    <w:rsid w:val="00A51903"/>
    <w:rsid w:val="00A51AEE"/>
    <w:rsid w:val="00A528D8"/>
    <w:rsid w:val="00A52E10"/>
    <w:rsid w:val="00A53187"/>
    <w:rsid w:val="00A53954"/>
    <w:rsid w:val="00A544CB"/>
    <w:rsid w:val="00A54855"/>
    <w:rsid w:val="00A5535D"/>
    <w:rsid w:val="00A56106"/>
    <w:rsid w:val="00A576AB"/>
    <w:rsid w:val="00A605D5"/>
    <w:rsid w:val="00A60DB3"/>
    <w:rsid w:val="00A61387"/>
    <w:rsid w:val="00A62A2B"/>
    <w:rsid w:val="00A62B51"/>
    <w:rsid w:val="00A6424D"/>
    <w:rsid w:val="00A6500E"/>
    <w:rsid w:val="00A70EFC"/>
    <w:rsid w:val="00A7501B"/>
    <w:rsid w:val="00A771B9"/>
    <w:rsid w:val="00A80049"/>
    <w:rsid w:val="00A81646"/>
    <w:rsid w:val="00A81769"/>
    <w:rsid w:val="00A83865"/>
    <w:rsid w:val="00A8394E"/>
    <w:rsid w:val="00A8405B"/>
    <w:rsid w:val="00A84CDF"/>
    <w:rsid w:val="00A84E49"/>
    <w:rsid w:val="00A85BA7"/>
    <w:rsid w:val="00A86011"/>
    <w:rsid w:val="00A876FA"/>
    <w:rsid w:val="00A90B5B"/>
    <w:rsid w:val="00A91C91"/>
    <w:rsid w:val="00A921D1"/>
    <w:rsid w:val="00A92322"/>
    <w:rsid w:val="00A93926"/>
    <w:rsid w:val="00A94C60"/>
    <w:rsid w:val="00A95058"/>
    <w:rsid w:val="00A95C35"/>
    <w:rsid w:val="00A97B6C"/>
    <w:rsid w:val="00AA06AF"/>
    <w:rsid w:val="00AA172C"/>
    <w:rsid w:val="00AA24E0"/>
    <w:rsid w:val="00AA2BE7"/>
    <w:rsid w:val="00AA3C20"/>
    <w:rsid w:val="00AA3C6B"/>
    <w:rsid w:val="00AA3C9D"/>
    <w:rsid w:val="00AA40B0"/>
    <w:rsid w:val="00AA5F97"/>
    <w:rsid w:val="00AA674F"/>
    <w:rsid w:val="00AB201C"/>
    <w:rsid w:val="00AB35B1"/>
    <w:rsid w:val="00AB3699"/>
    <w:rsid w:val="00AB417E"/>
    <w:rsid w:val="00AB429E"/>
    <w:rsid w:val="00AB4FA4"/>
    <w:rsid w:val="00AB56BF"/>
    <w:rsid w:val="00AB5757"/>
    <w:rsid w:val="00AB6DB0"/>
    <w:rsid w:val="00AB7883"/>
    <w:rsid w:val="00AC045D"/>
    <w:rsid w:val="00AC1AFB"/>
    <w:rsid w:val="00AC2019"/>
    <w:rsid w:val="00AC3EF9"/>
    <w:rsid w:val="00AC4FD2"/>
    <w:rsid w:val="00AC70D1"/>
    <w:rsid w:val="00AC72F1"/>
    <w:rsid w:val="00AC78D8"/>
    <w:rsid w:val="00AD0288"/>
    <w:rsid w:val="00AD071E"/>
    <w:rsid w:val="00AD0E39"/>
    <w:rsid w:val="00AD1CB4"/>
    <w:rsid w:val="00AD1ED9"/>
    <w:rsid w:val="00AD1FB7"/>
    <w:rsid w:val="00AD2F56"/>
    <w:rsid w:val="00AD454E"/>
    <w:rsid w:val="00AD4A04"/>
    <w:rsid w:val="00AD5A8C"/>
    <w:rsid w:val="00AD74E7"/>
    <w:rsid w:val="00AD7D29"/>
    <w:rsid w:val="00AE01D1"/>
    <w:rsid w:val="00AE1D30"/>
    <w:rsid w:val="00AE23A5"/>
    <w:rsid w:val="00AE2471"/>
    <w:rsid w:val="00AE29C0"/>
    <w:rsid w:val="00AE42E9"/>
    <w:rsid w:val="00AE4607"/>
    <w:rsid w:val="00AE6729"/>
    <w:rsid w:val="00AE7CDB"/>
    <w:rsid w:val="00AF20E2"/>
    <w:rsid w:val="00AF282C"/>
    <w:rsid w:val="00AF2A8E"/>
    <w:rsid w:val="00AF2E6B"/>
    <w:rsid w:val="00AF3C06"/>
    <w:rsid w:val="00AF503C"/>
    <w:rsid w:val="00AF6A30"/>
    <w:rsid w:val="00B00065"/>
    <w:rsid w:val="00B0025F"/>
    <w:rsid w:val="00B00884"/>
    <w:rsid w:val="00B00CA7"/>
    <w:rsid w:val="00B0273C"/>
    <w:rsid w:val="00B0351F"/>
    <w:rsid w:val="00B04206"/>
    <w:rsid w:val="00B049F2"/>
    <w:rsid w:val="00B058B5"/>
    <w:rsid w:val="00B05E09"/>
    <w:rsid w:val="00B0617A"/>
    <w:rsid w:val="00B0691E"/>
    <w:rsid w:val="00B06F94"/>
    <w:rsid w:val="00B113C3"/>
    <w:rsid w:val="00B11C76"/>
    <w:rsid w:val="00B1217A"/>
    <w:rsid w:val="00B12274"/>
    <w:rsid w:val="00B1443F"/>
    <w:rsid w:val="00B146C8"/>
    <w:rsid w:val="00B15DAF"/>
    <w:rsid w:val="00B17446"/>
    <w:rsid w:val="00B178B9"/>
    <w:rsid w:val="00B2008F"/>
    <w:rsid w:val="00B21031"/>
    <w:rsid w:val="00B2316C"/>
    <w:rsid w:val="00B24CD4"/>
    <w:rsid w:val="00B25836"/>
    <w:rsid w:val="00B2728C"/>
    <w:rsid w:val="00B2777A"/>
    <w:rsid w:val="00B27978"/>
    <w:rsid w:val="00B31383"/>
    <w:rsid w:val="00B33955"/>
    <w:rsid w:val="00B3446B"/>
    <w:rsid w:val="00B36246"/>
    <w:rsid w:val="00B362A6"/>
    <w:rsid w:val="00B37E2A"/>
    <w:rsid w:val="00B401A8"/>
    <w:rsid w:val="00B4050B"/>
    <w:rsid w:val="00B40A4C"/>
    <w:rsid w:val="00B429E4"/>
    <w:rsid w:val="00B43B54"/>
    <w:rsid w:val="00B44254"/>
    <w:rsid w:val="00B44932"/>
    <w:rsid w:val="00B46206"/>
    <w:rsid w:val="00B47280"/>
    <w:rsid w:val="00B5047B"/>
    <w:rsid w:val="00B50B98"/>
    <w:rsid w:val="00B51FF4"/>
    <w:rsid w:val="00B5340D"/>
    <w:rsid w:val="00B53799"/>
    <w:rsid w:val="00B53C46"/>
    <w:rsid w:val="00B54D80"/>
    <w:rsid w:val="00B55C0D"/>
    <w:rsid w:val="00B55E5A"/>
    <w:rsid w:val="00B5636C"/>
    <w:rsid w:val="00B568D8"/>
    <w:rsid w:val="00B56990"/>
    <w:rsid w:val="00B576BF"/>
    <w:rsid w:val="00B57C08"/>
    <w:rsid w:val="00B61A59"/>
    <w:rsid w:val="00B641AB"/>
    <w:rsid w:val="00B65BF9"/>
    <w:rsid w:val="00B66567"/>
    <w:rsid w:val="00B710D2"/>
    <w:rsid w:val="00B7170B"/>
    <w:rsid w:val="00B72AC3"/>
    <w:rsid w:val="00B74150"/>
    <w:rsid w:val="00B753AE"/>
    <w:rsid w:val="00B757F4"/>
    <w:rsid w:val="00B77CDC"/>
    <w:rsid w:val="00B81E3C"/>
    <w:rsid w:val="00B83228"/>
    <w:rsid w:val="00B85698"/>
    <w:rsid w:val="00B8587A"/>
    <w:rsid w:val="00B85D6C"/>
    <w:rsid w:val="00B865A7"/>
    <w:rsid w:val="00B868CF"/>
    <w:rsid w:val="00B86B1E"/>
    <w:rsid w:val="00B87D8C"/>
    <w:rsid w:val="00B90196"/>
    <w:rsid w:val="00B92CDC"/>
    <w:rsid w:val="00B93024"/>
    <w:rsid w:val="00B93396"/>
    <w:rsid w:val="00B93B36"/>
    <w:rsid w:val="00B93F84"/>
    <w:rsid w:val="00B95273"/>
    <w:rsid w:val="00B968BB"/>
    <w:rsid w:val="00B971E9"/>
    <w:rsid w:val="00BA05F9"/>
    <w:rsid w:val="00BA12D2"/>
    <w:rsid w:val="00BA1579"/>
    <w:rsid w:val="00BA16BE"/>
    <w:rsid w:val="00BA2012"/>
    <w:rsid w:val="00BA4ADF"/>
    <w:rsid w:val="00BA665D"/>
    <w:rsid w:val="00BA6968"/>
    <w:rsid w:val="00BB0B94"/>
    <w:rsid w:val="00BB1506"/>
    <w:rsid w:val="00BB1AB9"/>
    <w:rsid w:val="00BB2785"/>
    <w:rsid w:val="00BB353F"/>
    <w:rsid w:val="00BB40BD"/>
    <w:rsid w:val="00BB4347"/>
    <w:rsid w:val="00BB58F7"/>
    <w:rsid w:val="00BB5DF1"/>
    <w:rsid w:val="00BB66B6"/>
    <w:rsid w:val="00BB7787"/>
    <w:rsid w:val="00BC0238"/>
    <w:rsid w:val="00BC05DF"/>
    <w:rsid w:val="00BC0D49"/>
    <w:rsid w:val="00BC1234"/>
    <w:rsid w:val="00BC484D"/>
    <w:rsid w:val="00BC4C27"/>
    <w:rsid w:val="00BC519C"/>
    <w:rsid w:val="00BC6361"/>
    <w:rsid w:val="00BD04B0"/>
    <w:rsid w:val="00BD09CD"/>
    <w:rsid w:val="00BD2315"/>
    <w:rsid w:val="00BD3AD6"/>
    <w:rsid w:val="00BD3DFB"/>
    <w:rsid w:val="00BD7E43"/>
    <w:rsid w:val="00BE30D1"/>
    <w:rsid w:val="00BE36F6"/>
    <w:rsid w:val="00BE7ED5"/>
    <w:rsid w:val="00BF04A7"/>
    <w:rsid w:val="00BF1630"/>
    <w:rsid w:val="00BF26D1"/>
    <w:rsid w:val="00BF36A2"/>
    <w:rsid w:val="00BF36BB"/>
    <w:rsid w:val="00BF6774"/>
    <w:rsid w:val="00BF7224"/>
    <w:rsid w:val="00BF74A1"/>
    <w:rsid w:val="00C0032B"/>
    <w:rsid w:val="00C0051A"/>
    <w:rsid w:val="00C00E8A"/>
    <w:rsid w:val="00C01741"/>
    <w:rsid w:val="00C01A40"/>
    <w:rsid w:val="00C025F0"/>
    <w:rsid w:val="00C03ED5"/>
    <w:rsid w:val="00C05854"/>
    <w:rsid w:val="00C0643A"/>
    <w:rsid w:val="00C10140"/>
    <w:rsid w:val="00C10527"/>
    <w:rsid w:val="00C107D5"/>
    <w:rsid w:val="00C11AB2"/>
    <w:rsid w:val="00C11BA3"/>
    <w:rsid w:val="00C11BD0"/>
    <w:rsid w:val="00C12570"/>
    <w:rsid w:val="00C128D2"/>
    <w:rsid w:val="00C12E51"/>
    <w:rsid w:val="00C1340E"/>
    <w:rsid w:val="00C159FE"/>
    <w:rsid w:val="00C15F56"/>
    <w:rsid w:val="00C15F6D"/>
    <w:rsid w:val="00C17EB7"/>
    <w:rsid w:val="00C17ED8"/>
    <w:rsid w:val="00C20CAD"/>
    <w:rsid w:val="00C21CEC"/>
    <w:rsid w:val="00C22AA7"/>
    <w:rsid w:val="00C23071"/>
    <w:rsid w:val="00C2311E"/>
    <w:rsid w:val="00C23F36"/>
    <w:rsid w:val="00C265DE"/>
    <w:rsid w:val="00C26706"/>
    <w:rsid w:val="00C26F52"/>
    <w:rsid w:val="00C274BD"/>
    <w:rsid w:val="00C30122"/>
    <w:rsid w:val="00C31DFB"/>
    <w:rsid w:val="00C31E22"/>
    <w:rsid w:val="00C32A52"/>
    <w:rsid w:val="00C32B72"/>
    <w:rsid w:val="00C344DB"/>
    <w:rsid w:val="00C3732E"/>
    <w:rsid w:val="00C40EA6"/>
    <w:rsid w:val="00C4317E"/>
    <w:rsid w:val="00C44066"/>
    <w:rsid w:val="00C46C24"/>
    <w:rsid w:val="00C516DC"/>
    <w:rsid w:val="00C53648"/>
    <w:rsid w:val="00C53955"/>
    <w:rsid w:val="00C53A5E"/>
    <w:rsid w:val="00C53D1B"/>
    <w:rsid w:val="00C54680"/>
    <w:rsid w:val="00C57B84"/>
    <w:rsid w:val="00C60C5B"/>
    <w:rsid w:val="00C610E3"/>
    <w:rsid w:val="00C61427"/>
    <w:rsid w:val="00C6180D"/>
    <w:rsid w:val="00C6200A"/>
    <w:rsid w:val="00C622BB"/>
    <w:rsid w:val="00C6374F"/>
    <w:rsid w:val="00C648AE"/>
    <w:rsid w:val="00C64B71"/>
    <w:rsid w:val="00C71283"/>
    <w:rsid w:val="00C72BFA"/>
    <w:rsid w:val="00C72F5C"/>
    <w:rsid w:val="00C73FCD"/>
    <w:rsid w:val="00C741E6"/>
    <w:rsid w:val="00C763AB"/>
    <w:rsid w:val="00C7774E"/>
    <w:rsid w:val="00C80C12"/>
    <w:rsid w:val="00C8206B"/>
    <w:rsid w:val="00C82169"/>
    <w:rsid w:val="00C822AE"/>
    <w:rsid w:val="00C8343C"/>
    <w:rsid w:val="00C838B6"/>
    <w:rsid w:val="00C84508"/>
    <w:rsid w:val="00C847CB"/>
    <w:rsid w:val="00C857CB"/>
    <w:rsid w:val="00C8612D"/>
    <w:rsid w:val="00C86184"/>
    <w:rsid w:val="00C86DD6"/>
    <w:rsid w:val="00C8740F"/>
    <w:rsid w:val="00C91173"/>
    <w:rsid w:val="00C91CAE"/>
    <w:rsid w:val="00C92A57"/>
    <w:rsid w:val="00C9449D"/>
    <w:rsid w:val="00C947C4"/>
    <w:rsid w:val="00C94B79"/>
    <w:rsid w:val="00C94DC7"/>
    <w:rsid w:val="00C976A7"/>
    <w:rsid w:val="00CA1469"/>
    <w:rsid w:val="00CA4E8F"/>
    <w:rsid w:val="00CA5E6E"/>
    <w:rsid w:val="00CA642D"/>
    <w:rsid w:val="00CA7DCF"/>
    <w:rsid w:val="00CB0ADB"/>
    <w:rsid w:val="00CB10A6"/>
    <w:rsid w:val="00CB1681"/>
    <w:rsid w:val="00CB299D"/>
    <w:rsid w:val="00CB48D1"/>
    <w:rsid w:val="00CB53D0"/>
    <w:rsid w:val="00CB599A"/>
    <w:rsid w:val="00CB6A5B"/>
    <w:rsid w:val="00CB7446"/>
    <w:rsid w:val="00CB7FBB"/>
    <w:rsid w:val="00CC06E6"/>
    <w:rsid w:val="00CC311F"/>
    <w:rsid w:val="00CC4C47"/>
    <w:rsid w:val="00CD139A"/>
    <w:rsid w:val="00CD1D59"/>
    <w:rsid w:val="00CD3297"/>
    <w:rsid w:val="00CD37CB"/>
    <w:rsid w:val="00CD3AA5"/>
    <w:rsid w:val="00CD61F2"/>
    <w:rsid w:val="00CD67E1"/>
    <w:rsid w:val="00CD713D"/>
    <w:rsid w:val="00CE21C0"/>
    <w:rsid w:val="00CE28D6"/>
    <w:rsid w:val="00CE41E6"/>
    <w:rsid w:val="00CE442E"/>
    <w:rsid w:val="00CE4BA5"/>
    <w:rsid w:val="00CE5682"/>
    <w:rsid w:val="00CF0310"/>
    <w:rsid w:val="00CF042A"/>
    <w:rsid w:val="00CF0549"/>
    <w:rsid w:val="00CF0630"/>
    <w:rsid w:val="00CF0B19"/>
    <w:rsid w:val="00CF1924"/>
    <w:rsid w:val="00CF32D5"/>
    <w:rsid w:val="00CF3F01"/>
    <w:rsid w:val="00CF513D"/>
    <w:rsid w:val="00CF549E"/>
    <w:rsid w:val="00CF642A"/>
    <w:rsid w:val="00CF7A18"/>
    <w:rsid w:val="00D0019F"/>
    <w:rsid w:val="00D005F0"/>
    <w:rsid w:val="00D00A1B"/>
    <w:rsid w:val="00D02E66"/>
    <w:rsid w:val="00D03F65"/>
    <w:rsid w:val="00D04114"/>
    <w:rsid w:val="00D04A22"/>
    <w:rsid w:val="00D04BD4"/>
    <w:rsid w:val="00D065CB"/>
    <w:rsid w:val="00D06D1E"/>
    <w:rsid w:val="00D06D28"/>
    <w:rsid w:val="00D071B3"/>
    <w:rsid w:val="00D072B2"/>
    <w:rsid w:val="00D102A0"/>
    <w:rsid w:val="00D1033F"/>
    <w:rsid w:val="00D10CF6"/>
    <w:rsid w:val="00D10F7D"/>
    <w:rsid w:val="00D11C8F"/>
    <w:rsid w:val="00D120E3"/>
    <w:rsid w:val="00D125BE"/>
    <w:rsid w:val="00D13615"/>
    <w:rsid w:val="00D1473D"/>
    <w:rsid w:val="00D148B5"/>
    <w:rsid w:val="00D17FC0"/>
    <w:rsid w:val="00D204D0"/>
    <w:rsid w:val="00D20A2A"/>
    <w:rsid w:val="00D20FFF"/>
    <w:rsid w:val="00D21F24"/>
    <w:rsid w:val="00D22486"/>
    <w:rsid w:val="00D22598"/>
    <w:rsid w:val="00D22B3C"/>
    <w:rsid w:val="00D22E7A"/>
    <w:rsid w:val="00D233F8"/>
    <w:rsid w:val="00D25062"/>
    <w:rsid w:val="00D250A8"/>
    <w:rsid w:val="00D27E9F"/>
    <w:rsid w:val="00D30BD7"/>
    <w:rsid w:val="00D30C77"/>
    <w:rsid w:val="00D324CB"/>
    <w:rsid w:val="00D33FBB"/>
    <w:rsid w:val="00D34D82"/>
    <w:rsid w:val="00D354A3"/>
    <w:rsid w:val="00D4080A"/>
    <w:rsid w:val="00D41F33"/>
    <w:rsid w:val="00D4337F"/>
    <w:rsid w:val="00D43C7A"/>
    <w:rsid w:val="00D5197F"/>
    <w:rsid w:val="00D519C6"/>
    <w:rsid w:val="00D52DC5"/>
    <w:rsid w:val="00D53505"/>
    <w:rsid w:val="00D555DA"/>
    <w:rsid w:val="00D570C9"/>
    <w:rsid w:val="00D57294"/>
    <w:rsid w:val="00D57769"/>
    <w:rsid w:val="00D608F4"/>
    <w:rsid w:val="00D615FE"/>
    <w:rsid w:val="00D6176D"/>
    <w:rsid w:val="00D626A3"/>
    <w:rsid w:val="00D635E0"/>
    <w:rsid w:val="00D63A20"/>
    <w:rsid w:val="00D663A4"/>
    <w:rsid w:val="00D66742"/>
    <w:rsid w:val="00D70F85"/>
    <w:rsid w:val="00D71730"/>
    <w:rsid w:val="00D72CF9"/>
    <w:rsid w:val="00D72E06"/>
    <w:rsid w:val="00D76468"/>
    <w:rsid w:val="00D7794E"/>
    <w:rsid w:val="00D80577"/>
    <w:rsid w:val="00D81D59"/>
    <w:rsid w:val="00D83A1C"/>
    <w:rsid w:val="00D87039"/>
    <w:rsid w:val="00D87147"/>
    <w:rsid w:val="00D878BA"/>
    <w:rsid w:val="00D87E11"/>
    <w:rsid w:val="00D916AA"/>
    <w:rsid w:val="00D921D2"/>
    <w:rsid w:val="00D92545"/>
    <w:rsid w:val="00D93E3C"/>
    <w:rsid w:val="00D94078"/>
    <w:rsid w:val="00DA506F"/>
    <w:rsid w:val="00DB0690"/>
    <w:rsid w:val="00DB1AB1"/>
    <w:rsid w:val="00DB40BA"/>
    <w:rsid w:val="00DB4BA9"/>
    <w:rsid w:val="00DB67D2"/>
    <w:rsid w:val="00DB75DD"/>
    <w:rsid w:val="00DB7889"/>
    <w:rsid w:val="00DB7937"/>
    <w:rsid w:val="00DC0643"/>
    <w:rsid w:val="00DC100B"/>
    <w:rsid w:val="00DC10F9"/>
    <w:rsid w:val="00DC2355"/>
    <w:rsid w:val="00DC2488"/>
    <w:rsid w:val="00DC2F93"/>
    <w:rsid w:val="00DC3068"/>
    <w:rsid w:val="00DC396B"/>
    <w:rsid w:val="00DC4CD0"/>
    <w:rsid w:val="00DC5211"/>
    <w:rsid w:val="00DC66EC"/>
    <w:rsid w:val="00DC7447"/>
    <w:rsid w:val="00DC7E60"/>
    <w:rsid w:val="00DD0F33"/>
    <w:rsid w:val="00DD38A8"/>
    <w:rsid w:val="00DD429B"/>
    <w:rsid w:val="00DD4E59"/>
    <w:rsid w:val="00DD4E94"/>
    <w:rsid w:val="00DD5D67"/>
    <w:rsid w:val="00DE3B25"/>
    <w:rsid w:val="00DE4C18"/>
    <w:rsid w:val="00DE58BE"/>
    <w:rsid w:val="00DE6222"/>
    <w:rsid w:val="00DF189A"/>
    <w:rsid w:val="00DF1DDE"/>
    <w:rsid w:val="00DF2370"/>
    <w:rsid w:val="00DF4055"/>
    <w:rsid w:val="00DF4DC1"/>
    <w:rsid w:val="00DF5A56"/>
    <w:rsid w:val="00DF652A"/>
    <w:rsid w:val="00DF7603"/>
    <w:rsid w:val="00DF772E"/>
    <w:rsid w:val="00E0016A"/>
    <w:rsid w:val="00E0097B"/>
    <w:rsid w:val="00E020EF"/>
    <w:rsid w:val="00E05FAD"/>
    <w:rsid w:val="00E06054"/>
    <w:rsid w:val="00E07B52"/>
    <w:rsid w:val="00E11244"/>
    <w:rsid w:val="00E11558"/>
    <w:rsid w:val="00E11FF5"/>
    <w:rsid w:val="00E167B3"/>
    <w:rsid w:val="00E16BB2"/>
    <w:rsid w:val="00E16CAE"/>
    <w:rsid w:val="00E2098E"/>
    <w:rsid w:val="00E223D5"/>
    <w:rsid w:val="00E22B08"/>
    <w:rsid w:val="00E239EA"/>
    <w:rsid w:val="00E23C35"/>
    <w:rsid w:val="00E24DF1"/>
    <w:rsid w:val="00E24E05"/>
    <w:rsid w:val="00E30DDB"/>
    <w:rsid w:val="00E311D4"/>
    <w:rsid w:val="00E31A5C"/>
    <w:rsid w:val="00E326F2"/>
    <w:rsid w:val="00E32A17"/>
    <w:rsid w:val="00E32FCE"/>
    <w:rsid w:val="00E35E74"/>
    <w:rsid w:val="00E41472"/>
    <w:rsid w:val="00E423FE"/>
    <w:rsid w:val="00E43B9E"/>
    <w:rsid w:val="00E4443F"/>
    <w:rsid w:val="00E45203"/>
    <w:rsid w:val="00E46E86"/>
    <w:rsid w:val="00E46ECA"/>
    <w:rsid w:val="00E50379"/>
    <w:rsid w:val="00E5109C"/>
    <w:rsid w:val="00E51265"/>
    <w:rsid w:val="00E515DB"/>
    <w:rsid w:val="00E52A95"/>
    <w:rsid w:val="00E534E3"/>
    <w:rsid w:val="00E54F7C"/>
    <w:rsid w:val="00E55696"/>
    <w:rsid w:val="00E5579D"/>
    <w:rsid w:val="00E557D4"/>
    <w:rsid w:val="00E56535"/>
    <w:rsid w:val="00E57B77"/>
    <w:rsid w:val="00E57EB9"/>
    <w:rsid w:val="00E604A2"/>
    <w:rsid w:val="00E651AF"/>
    <w:rsid w:val="00E6686C"/>
    <w:rsid w:val="00E66E73"/>
    <w:rsid w:val="00E67D93"/>
    <w:rsid w:val="00E70BBC"/>
    <w:rsid w:val="00E73CE9"/>
    <w:rsid w:val="00E74EDA"/>
    <w:rsid w:val="00E765E1"/>
    <w:rsid w:val="00E772BC"/>
    <w:rsid w:val="00E8137C"/>
    <w:rsid w:val="00E826DD"/>
    <w:rsid w:val="00E82721"/>
    <w:rsid w:val="00E8330A"/>
    <w:rsid w:val="00E85EE0"/>
    <w:rsid w:val="00E86918"/>
    <w:rsid w:val="00E86E53"/>
    <w:rsid w:val="00E87468"/>
    <w:rsid w:val="00E9019A"/>
    <w:rsid w:val="00E90CC4"/>
    <w:rsid w:val="00E916BB"/>
    <w:rsid w:val="00E93215"/>
    <w:rsid w:val="00E95CB6"/>
    <w:rsid w:val="00E96E27"/>
    <w:rsid w:val="00EA022A"/>
    <w:rsid w:val="00EA06C6"/>
    <w:rsid w:val="00EA161D"/>
    <w:rsid w:val="00EA1680"/>
    <w:rsid w:val="00EA406E"/>
    <w:rsid w:val="00EA4B49"/>
    <w:rsid w:val="00EA4C21"/>
    <w:rsid w:val="00EA52D3"/>
    <w:rsid w:val="00EA6733"/>
    <w:rsid w:val="00EA7E9F"/>
    <w:rsid w:val="00EB2329"/>
    <w:rsid w:val="00EB3BE3"/>
    <w:rsid w:val="00EB4635"/>
    <w:rsid w:val="00EB464E"/>
    <w:rsid w:val="00EB6F98"/>
    <w:rsid w:val="00EC08E4"/>
    <w:rsid w:val="00EC0E13"/>
    <w:rsid w:val="00EC26BF"/>
    <w:rsid w:val="00EC5C5C"/>
    <w:rsid w:val="00EC6CB7"/>
    <w:rsid w:val="00ED041D"/>
    <w:rsid w:val="00ED0F87"/>
    <w:rsid w:val="00ED2302"/>
    <w:rsid w:val="00ED2855"/>
    <w:rsid w:val="00ED32AA"/>
    <w:rsid w:val="00ED3472"/>
    <w:rsid w:val="00ED3727"/>
    <w:rsid w:val="00ED3FF4"/>
    <w:rsid w:val="00ED6443"/>
    <w:rsid w:val="00EE0114"/>
    <w:rsid w:val="00EE0FAB"/>
    <w:rsid w:val="00EE1EC4"/>
    <w:rsid w:val="00EE295B"/>
    <w:rsid w:val="00EE40BC"/>
    <w:rsid w:val="00EE43AA"/>
    <w:rsid w:val="00EE48EC"/>
    <w:rsid w:val="00EE4B78"/>
    <w:rsid w:val="00EE550A"/>
    <w:rsid w:val="00EE5CE5"/>
    <w:rsid w:val="00EF5820"/>
    <w:rsid w:val="00EF6D13"/>
    <w:rsid w:val="00EF726B"/>
    <w:rsid w:val="00F0163B"/>
    <w:rsid w:val="00F01CE3"/>
    <w:rsid w:val="00F02DA8"/>
    <w:rsid w:val="00F058FC"/>
    <w:rsid w:val="00F06D08"/>
    <w:rsid w:val="00F06FF3"/>
    <w:rsid w:val="00F07193"/>
    <w:rsid w:val="00F12C51"/>
    <w:rsid w:val="00F1416D"/>
    <w:rsid w:val="00F15024"/>
    <w:rsid w:val="00F16017"/>
    <w:rsid w:val="00F21772"/>
    <w:rsid w:val="00F2403C"/>
    <w:rsid w:val="00F250A9"/>
    <w:rsid w:val="00F255C1"/>
    <w:rsid w:val="00F25E14"/>
    <w:rsid w:val="00F25E91"/>
    <w:rsid w:val="00F2662B"/>
    <w:rsid w:val="00F268AB"/>
    <w:rsid w:val="00F32B89"/>
    <w:rsid w:val="00F40EB8"/>
    <w:rsid w:val="00F4109A"/>
    <w:rsid w:val="00F41623"/>
    <w:rsid w:val="00F424A1"/>
    <w:rsid w:val="00F42D27"/>
    <w:rsid w:val="00F430F4"/>
    <w:rsid w:val="00F437E4"/>
    <w:rsid w:val="00F440D5"/>
    <w:rsid w:val="00F44797"/>
    <w:rsid w:val="00F44C16"/>
    <w:rsid w:val="00F44CE1"/>
    <w:rsid w:val="00F50ADD"/>
    <w:rsid w:val="00F54BE8"/>
    <w:rsid w:val="00F5588C"/>
    <w:rsid w:val="00F55F0B"/>
    <w:rsid w:val="00F57C3D"/>
    <w:rsid w:val="00F60AC6"/>
    <w:rsid w:val="00F613AE"/>
    <w:rsid w:val="00F6270F"/>
    <w:rsid w:val="00F62916"/>
    <w:rsid w:val="00F62981"/>
    <w:rsid w:val="00F62E57"/>
    <w:rsid w:val="00F635E9"/>
    <w:rsid w:val="00F63D9A"/>
    <w:rsid w:val="00F664AE"/>
    <w:rsid w:val="00F70765"/>
    <w:rsid w:val="00F70969"/>
    <w:rsid w:val="00F73AF4"/>
    <w:rsid w:val="00F743A2"/>
    <w:rsid w:val="00F757AF"/>
    <w:rsid w:val="00F760E3"/>
    <w:rsid w:val="00F76DB8"/>
    <w:rsid w:val="00F77B2F"/>
    <w:rsid w:val="00F80146"/>
    <w:rsid w:val="00F80481"/>
    <w:rsid w:val="00F80DCD"/>
    <w:rsid w:val="00F82527"/>
    <w:rsid w:val="00F83204"/>
    <w:rsid w:val="00F84A5E"/>
    <w:rsid w:val="00F851B2"/>
    <w:rsid w:val="00F862ED"/>
    <w:rsid w:val="00F86DA6"/>
    <w:rsid w:val="00F908D3"/>
    <w:rsid w:val="00F9105E"/>
    <w:rsid w:val="00F948A3"/>
    <w:rsid w:val="00F94F9F"/>
    <w:rsid w:val="00F95C9B"/>
    <w:rsid w:val="00F96FE1"/>
    <w:rsid w:val="00F97CB7"/>
    <w:rsid w:val="00F97FBD"/>
    <w:rsid w:val="00FA02D2"/>
    <w:rsid w:val="00FA0A77"/>
    <w:rsid w:val="00FA176D"/>
    <w:rsid w:val="00FA233A"/>
    <w:rsid w:val="00FA2B1E"/>
    <w:rsid w:val="00FA312B"/>
    <w:rsid w:val="00FA36A8"/>
    <w:rsid w:val="00FA3A42"/>
    <w:rsid w:val="00FA4BB1"/>
    <w:rsid w:val="00FA6D85"/>
    <w:rsid w:val="00FB046C"/>
    <w:rsid w:val="00FB12F3"/>
    <w:rsid w:val="00FB2669"/>
    <w:rsid w:val="00FB30A1"/>
    <w:rsid w:val="00FB38B1"/>
    <w:rsid w:val="00FB3A75"/>
    <w:rsid w:val="00FB4C71"/>
    <w:rsid w:val="00FB545C"/>
    <w:rsid w:val="00FB743C"/>
    <w:rsid w:val="00FC12A7"/>
    <w:rsid w:val="00FC4829"/>
    <w:rsid w:val="00FC5B4E"/>
    <w:rsid w:val="00FC76E7"/>
    <w:rsid w:val="00FD0652"/>
    <w:rsid w:val="00FD1DF7"/>
    <w:rsid w:val="00FD307B"/>
    <w:rsid w:val="00FD3600"/>
    <w:rsid w:val="00FD40F9"/>
    <w:rsid w:val="00FD4682"/>
    <w:rsid w:val="00FD6BC9"/>
    <w:rsid w:val="00FD78CE"/>
    <w:rsid w:val="00FE0BD0"/>
    <w:rsid w:val="00FE19E2"/>
    <w:rsid w:val="00FE478A"/>
    <w:rsid w:val="00FE5000"/>
    <w:rsid w:val="00FE57D7"/>
    <w:rsid w:val="00FE68E4"/>
    <w:rsid w:val="00FE6E2B"/>
    <w:rsid w:val="00FE7E2B"/>
    <w:rsid w:val="00FF0794"/>
    <w:rsid w:val="00FF1F56"/>
    <w:rsid w:val="00FF2C21"/>
    <w:rsid w:val="00FF2E0E"/>
    <w:rsid w:val="00FF34A3"/>
    <w:rsid w:val="00FF412C"/>
    <w:rsid w:val="00FF4264"/>
    <w:rsid w:val="00FF4D66"/>
    <w:rsid w:val="00FF6835"/>
    <w:rsid w:val="00FF6AEE"/>
    <w:rsid w:val="00FF6B14"/>
    <w:rsid w:val="00FF707D"/>
    <w:rsid w:val="00FF7095"/>
    <w:rsid w:val="00FF74AA"/>
    <w:rsid w:val="00FF7763"/>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218066"/>
  <w15:chartTrackingRefBased/>
  <w15:docId w15:val="{01D94BC7-4220-48FF-A49A-78F012DC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link w:val="FootnoteText"/>
    <w:semiHidden/>
    <w:rsid w:val="00A17955"/>
    <w:rPr>
      <w:rFonts w:ascii="Verdana" w:hAnsi="Verdana"/>
      <w:sz w:val="16"/>
    </w:rPr>
  </w:style>
  <w:style w:type="paragraph" w:customStyle="1" w:styleId="Default">
    <w:name w:val="Default"/>
    <w:rsid w:val="00C44066"/>
    <w:pPr>
      <w:autoSpaceDE w:val="0"/>
      <w:autoSpaceDN w:val="0"/>
      <w:adjustRightInd w:val="0"/>
    </w:pPr>
    <w:rPr>
      <w:rFonts w:ascii="Verdana" w:hAnsi="Verdana" w:cs="Verdana"/>
      <w:color w:val="000000"/>
      <w:sz w:val="24"/>
      <w:szCs w:val="24"/>
    </w:rPr>
  </w:style>
  <w:style w:type="paragraph" w:styleId="NormalWeb">
    <w:name w:val="Normal (Web)"/>
    <w:basedOn w:val="Normal"/>
    <w:rsid w:val="002F4B55"/>
    <w:pPr>
      <w:spacing w:before="100" w:beforeAutospacing="1" w:after="100" w:afterAutospacing="1"/>
    </w:pPr>
    <w:rP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83105655">
      <w:bodyDiv w:val="1"/>
      <w:marLeft w:val="0"/>
      <w:marRight w:val="0"/>
      <w:marTop w:val="0"/>
      <w:marBottom w:val="0"/>
      <w:divBdr>
        <w:top w:val="none" w:sz="0" w:space="0" w:color="auto"/>
        <w:left w:val="none" w:sz="0" w:space="0" w:color="auto"/>
        <w:bottom w:val="none" w:sz="0" w:space="0" w:color="auto"/>
        <w:right w:val="none" w:sz="0" w:space="0" w:color="auto"/>
      </w:divBdr>
    </w:div>
    <w:div w:id="16373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ilii.org/cgi-bin/format.cgi?doc=/ew/cases/EWCA/Civ/2001/266.html&amp;query=(EWCA)+AND+(Civ)+AND+(266)"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8A7EC3-6B55-4FE6-993F-E208612D4D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C4D39A-3606-4777-B4F2-7DBA1B80BFDA}">
  <ds:schemaRefs>
    <ds:schemaRef ds:uri="http://schemas.openxmlformats.org/officeDocument/2006/bibliography"/>
  </ds:schemaRefs>
</ds:datastoreItem>
</file>

<file path=customXml/itemProps3.xml><?xml version="1.0" encoding="utf-8"?>
<ds:datastoreItem xmlns:ds="http://schemas.openxmlformats.org/officeDocument/2006/customXml" ds:itemID="{38786E42-44BB-46AD-836F-E6986C508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EBF69-7D76-4265-BFA8-6771D914AF06}">
  <ds:schemaRefs>
    <ds:schemaRef ds:uri="http://schemas.microsoft.com/sharepoint/v3/contenttype/forms"/>
  </ds:schemaRefs>
</ds:datastoreItem>
</file>

<file path=customXml/itemProps5.xml><?xml version="1.0" encoding="utf-8"?>
<ds:datastoreItem xmlns:ds="http://schemas.openxmlformats.org/officeDocument/2006/customXml" ds:itemID="{A6B3FEB7-2968-4A77-82C9-67ED52D04510}">
  <ds:schemaRefs>
    <ds:schemaRef ds:uri="171a6d4e-846b-4045-8024-24f3590889e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20</Pages>
  <Words>8072</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lpstr>
    </vt:vector>
  </TitlesOfParts>
  <Company>Department for Communities and Local Government</Company>
  <LinksUpToDate>false</LinksUpToDate>
  <CharactersWithSpaces>53982</CharactersWithSpaces>
  <SharedDoc>false</SharedDoc>
  <HLinks>
    <vt:vector size="6" baseType="variant">
      <vt:variant>
        <vt:i4>7667814</vt:i4>
      </vt:variant>
      <vt:variant>
        <vt:i4>0</vt:i4>
      </vt:variant>
      <vt:variant>
        <vt:i4>0</vt:i4>
      </vt:variant>
      <vt:variant>
        <vt:i4>5</vt:i4>
      </vt:variant>
      <vt:variant>
        <vt:lpwstr>http://www.bailii.org/cgi-bin/format.cgi?doc=/ew/cases/EWCA/Civ/2001/266.html&amp;query=(EWCA)+AND+(Civ)+AND+(266)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Arnott</dc:creator>
  <cp:keywords/>
  <cp:lastModifiedBy>Baylis, Caroline</cp:lastModifiedBy>
  <cp:revision>2</cp:revision>
  <cp:lastPrinted>2023-01-25T11:26:00Z</cp:lastPrinted>
  <dcterms:created xsi:type="dcterms:W3CDTF">2023-03-27T14:51:00Z</dcterms:created>
  <dcterms:modified xsi:type="dcterms:W3CDTF">2023-03-27T14:51:00Z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e21b5834-2dd8-4a48-b6da-e37ce5f1846a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