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0" w:lineRule="auto"/>
        <w:jc w:val="right"/>
        <w:rPr>
          <w:color w:val="86bc25"/>
          <w:sz w:val="42"/>
          <w:szCs w:val="42"/>
        </w:rPr>
      </w:pPr>
      <w:r w:rsidDel="00000000" w:rsidR="00000000" w:rsidRPr="00000000">
        <w:rPr>
          <w:color w:val="86bc25"/>
          <w:sz w:val="42"/>
          <w:szCs w:val="42"/>
        </w:rPr>
        <w:drawing>
          <wp:inline distB="114300" distT="114300" distL="114300" distR="114300">
            <wp:extent cx="1954213" cy="1202592"/>
            <wp:effectExtent b="0" l="0" r="0" t="0"/>
            <wp:docPr id="179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54213" cy="12025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300" w:lineRule="auto"/>
        <w:rPr>
          <w:color w:val="86bc25"/>
          <w:sz w:val="42"/>
          <w:szCs w:val="42"/>
        </w:rPr>
      </w:pPr>
      <w:r w:rsidDel="00000000" w:rsidR="00000000" w:rsidRPr="00000000">
        <w:rPr>
          <w:rtl w:val="0"/>
        </w:rPr>
      </w:r>
    </w:p>
    <w:p w:rsidR="00000000" w:rsidDel="00000000" w:rsidP="00000000" w:rsidRDefault="00000000" w:rsidRPr="00000000" w14:paraId="00000003">
      <w:pPr>
        <w:spacing w:after="0" w:before="0" w:line="300" w:lineRule="auto"/>
        <w:rPr>
          <w:color w:val="86bc25"/>
          <w:sz w:val="42"/>
          <w:szCs w:val="42"/>
        </w:rPr>
      </w:pPr>
      <w:r w:rsidDel="00000000" w:rsidR="00000000" w:rsidRPr="00000000">
        <w:rPr>
          <w:rtl w:val="0"/>
        </w:rPr>
      </w:r>
    </w:p>
    <w:p w:rsidR="00000000" w:rsidDel="00000000" w:rsidP="00000000" w:rsidRDefault="00000000" w:rsidRPr="00000000" w14:paraId="00000004">
      <w:pPr>
        <w:spacing w:after="0" w:before="0" w:line="300" w:lineRule="auto"/>
        <w:rPr>
          <w:color w:val="86bc25"/>
          <w:sz w:val="42"/>
          <w:szCs w:val="42"/>
        </w:rPr>
      </w:pPr>
      <w:r w:rsidDel="00000000" w:rsidR="00000000" w:rsidRPr="00000000">
        <w:rPr>
          <w:rtl w:val="0"/>
        </w:rPr>
      </w:r>
    </w:p>
    <w:p w:rsidR="00000000" w:rsidDel="00000000" w:rsidP="00000000" w:rsidRDefault="00000000" w:rsidRPr="00000000" w14:paraId="00000005">
      <w:pPr>
        <w:spacing w:after="0" w:before="0" w:line="300" w:lineRule="auto"/>
        <w:rPr>
          <w:color w:val="86bc25"/>
          <w:sz w:val="42"/>
          <w:szCs w:val="42"/>
        </w:rPr>
      </w:pPr>
      <w:r w:rsidDel="00000000" w:rsidR="00000000" w:rsidRPr="00000000">
        <w:rPr>
          <w:rtl w:val="0"/>
        </w:rPr>
      </w:r>
    </w:p>
    <w:p w:rsidR="00000000" w:rsidDel="00000000" w:rsidP="00000000" w:rsidRDefault="00000000" w:rsidRPr="00000000" w14:paraId="00000006">
      <w:pPr>
        <w:spacing w:after="0" w:before="0" w:line="300" w:lineRule="auto"/>
        <w:rPr>
          <w:sz w:val="42"/>
          <w:szCs w:val="42"/>
        </w:rPr>
      </w:pPr>
      <w:r w:rsidDel="00000000" w:rsidR="00000000" w:rsidRPr="00000000">
        <w:rPr>
          <w:rtl w:val="0"/>
        </w:rPr>
      </w:r>
    </w:p>
    <w:p w:rsidR="00000000" w:rsidDel="00000000" w:rsidP="00000000" w:rsidRDefault="00000000" w:rsidRPr="00000000" w14:paraId="00000007">
      <w:pPr>
        <w:spacing w:after="0" w:before="0" w:line="300" w:lineRule="auto"/>
        <w:rPr>
          <w:sz w:val="42"/>
          <w:szCs w:val="42"/>
        </w:rPr>
      </w:pPr>
      <w:r w:rsidDel="00000000" w:rsidR="00000000" w:rsidRPr="00000000">
        <w:rPr>
          <w:sz w:val="42"/>
          <w:szCs w:val="42"/>
          <w:rtl w:val="0"/>
        </w:rPr>
        <w:t xml:space="preserve">Open RAN in High Demand Density Environments</w:t>
      </w:r>
    </w:p>
    <w:p w:rsidR="00000000" w:rsidDel="00000000" w:rsidP="00000000" w:rsidRDefault="00000000" w:rsidRPr="00000000" w14:paraId="00000008">
      <w:pPr>
        <w:spacing w:after="0" w:before="0" w:line="300" w:lineRule="auto"/>
        <w:rPr>
          <w:b w:val="1"/>
          <w:sz w:val="22"/>
          <w:szCs w:val="22"/>
        </w:rPr>
      </w:pPr>
      <w:r w:rsidDel="00000000" w:rsidR="00000000" w:rsidRPr="00000000">
        <w:rPr>
          <w:b w:val="1"/>
          <w:sz w:val="42"/>
          <w:szCs w:val="42"/>
          <w:rtl w:val="0"/>
        </w:rPr>
        <w:t xml:space="preserve">Technical Guidance</w:t>
      </w:r>
      <w:r w:rsidDel="00000000" w:rsidR="00000000" w:rsidRPr="00000000">
        <w:rPr>
          <w:rtl w:val="0"/>
        </w:rPr>
      </w:r>
    </w:p>
    <w:tbl>
      <w:tblPr>
        <w:tblStyle w:val="Table1"/>
        <w:tblW w:w="107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0"/>
        <w:tblGridChange w:id="0">
          <w:tblGrid>
            <w:gridCol w:w="10700"/>
          </w:tblGrid>
        </w:tblGridChange>
      </w:tblGrid>
      <w:tr>
        <w:trPr>
          <w:cantSplit w:val="0"/>
          <w:trHeight w:val="1127"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9">
            <w:pPr>
              <w:spacing w:after="0" w:before="0" w:line="300" w:lineRule="auto"/>
              <w:rPr>
                <w:rFonts w:ascii="Calibri" w:cs="Calibri" w:eastAsia="Calibri" w:hAnsi="Calibri"/>
                <w:sz w:val="28"/>
                <w:szCs w:val="28"/>
              </w:rPr>
            </w:pPr>
            <w:r w:rsidDel="00000000" w:rsidR="00000000" w:rsidRPr="00000000">
              <w:rPr>
                <w:rFonts w:ascii="Calibri" w:cs="Calibri" w:eastAsia="Calibri" w:hAnsi="Calibri"/>
                <w:sz w:val="36"/>
                <w:szCs w:val="36"/>
                <w:rtl w:val="0"/>
              </w:rPr>
              <w:br w:type="textWrapping"/>
            </w:r>
            <w:r w:rsidDel="00000000" w:rsidR="00000000" w:rsidRPr="00000000">
              <w:rPr>
                <w:rtl w:val="0"/>
              </w:rPr>
            </w:r>
          </w:p>
          <w:p w:rsidR="00000000" w:rsidDel="00000000" w:rsidP="00000000" w:rsidRDefault="00000000" w:rsidRPr="00000000" w14:paraId="0000000A">
            <w:pPr>
              <w:spacing w:after="0" w:before="0" w:line="300" w:lineRule="auto"/>
              <w:rPr>
                <w:rFonts w:ascii="Calibri" w:cs="Calibri" w:eastAsia="Calibri" w:hAnsi="Calibri"/>
                <w:sz w:val="36"/>
                <w:szCs w:val="36"/>
              </w:rPr>
            </w:pPr>
            <w:r w:rsidDel="00000000" w:rsidR="00000000" w:rsidRPr="00000000">
              <w:rPr>
                <w:sz w:val="28"/>
                <w:szCs w:val="28"/>
                <w:rtl w:val="0"/>
              </w:rPr>
              <w:t xml:space="preserve">April</w:t>
            </w:r>
            <w:r w:rsidDel="00000000" w:rsidR="00000000" w:rsidRPr="00000000">
              <w:rPr>
                <w:rFonts w:ascii="Calibri" w:cs="Calibri" w:eastAsia="Calibri" w:hAnsi="Calibri"/>
                <w:sz w:val="28"/>
                <w:szCs w:val="28"/>
                <w:rtl w:val="0"/>
              </w:rPr>
              <w:t xml:space="preserve"> 2023</w:t>
            </w:r>
            <w:r w:rsidDel="00000000" w:rsidR="00000000" w:rsidRPr="00000000">
              <w:rPr>
                <w:rtl w:val="0"/>
              </w:rPr>
            </w:r>
          </w:p>
          <w:p w:rsidR="00000000" w:rsidDel="00000000" w:rsidP="00000000" w:rsidRDefault="00000000" w:rsidRPr="00000000" w14:paraId="0000000B">
            <w:pPr>
              <w:spacing w:after="0" w:before="0" w:line="30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C">
      <w:pPr>
        <w:spacing w:after="0" w:before="0" w:line="300" w:lineRule="auto"/>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D">
      <w:pPr>
        <w:spacing w:after="0" w:before="0" w:line="300" w:lineRule="auto"/>
        <w:rPr>
          <w:sz w:val="72"/>
          <w:szCs w:val="72"/>
        </w:rPr>
      </w:pPr>
      <w:r w:rsidDel="00000000" w:rsidR="00000000" w:rsidRPr="00000000">
        <w:rPr>
          <w:rtl w:val="0"/>
        </w:rPr>
      </w:r>
    </w:p>
    <w:p w:rsidR="00000000" w:rsidDel="00000000" w:rsidP="00000000" w:rsidRDefault="00000000" w:rsidRPr="00000000" w14:paraId="0000000E">
      <w:pPr>
        <w:spacing w:after="0" w:before="0" w:line="300" w:lineRule="auto"/>
        <w:rPr>
          <w:sz w:val="72"/>
          <w:szCs w:val="72"/>
        </w:rPr>
      </w:pPr>
      <w:r w:rsidDel="00000000" w:rsidR="00000000" w:rsidRPr="00000000">
        <w:rPr>
          <w:rtl w:val="0"/>
        </w:rPr>
      </w:r>
    </w:p>
    <w:p w:rsidR="00000000" w:rsidDel="00000000" w:rsidP="00000000" w:rsidRDefault="00000000" w:rsidRPr="00000000" w14:paraId="0000000F">
      <w:pPr>
        <w:spacing w:after="0" w:before="0" w:line="300" w:lineRule="auto"/>
        <w:rPr>
          <w:sz w:val="72"/>
          <w:szCs w:val="72"/>
        </w:rPr>
      </w:pPr>
      <w:r w:rsidDel="00000000" w:rsidR="00000000" w:rsidRPr="00000000">
        <w:rPr>
          <w:rtl w:val="0"/>
        </w:rPr>
      </w:r>
    </w:p>
    <w:p w:rsidR="00000000" w:rsidDel="00000000" w:rsidP="00000000" w:rsidRDefault="00000000" w:rsidRPr="00000000" w14:paraId="00000010">
      <w:pPr>
        <w:spacing w:after="0" w:before="0" w:line="300" w:lineRule="auto"/>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before="0" w:line="300" w:lineRule="auto"/>
        <w:rPr/>
      </w:pPr>
      <w:r w:rsidDel="00000000" w:rsidR="00000000" w:rsidRPr="00000000">
        <w:rPr>
          <w:rtl w:val="0"/>
        </w:rPr>
      </w:r>
    </w:p>
    <w:p w:rsidR="00000000" w:rsidDel="00000000" w:rsidP="00000000" w:rsidRDefault="00000000" w:rsidRPr="00000000" w14:paraId="00000012">
      <w:pPr>
        <w:spacing w:after="0" w:before="0" w:line="300" w:lineRule="auto"/>
        <w:rPr/>
      </w:pPr>
      <w:r w:rsidDel="00000000" w:rsidR="00000000" w:rsidRPr="00000000">
        <w:rPr>
          <w:rtl w:val="0"/>
        </w:rPr>
      </w:r>
    </w:p>
    <w:p w:rsidR="00000000" w:rsidDel="00000000" w:rsidP="00000000" w:rsidRDefault="00000000" w:rsidRPr="00000000" w14:paraId="00000013">
      <w:pPr>
        <w:spacing w:after="0" w:before="0" w:line="300" w:lineRule="auto"/>
        <w:rPr/>
      </w:pPr>
      <w:r w:rsidDel="00000000" w:rsidR="00000000" w:rsidRPr="00000000">
        <w:rPr>
          <w:rtl w:val="0"/>
        </w:rPr>
      </w:r>
    </w:p>
    <w:p w:rsidR="00000000" w:rsidDel="00000000" w:rsidP="00000000" w:rsidRDefault="00000000" w:rsidRPr="00000000" w14:paraId="00000014">
      <w:pPr>
        <w:spacing w:after="0" w:before="0" w:line="300" w:lineRule="auto"/>
        <w:rPr/>
      </w:pPr>
      <w:r w:rsidDel="00000000" w:rsidR="00000000" w:rsidRPr="00000000">
        <w:rPr>
          <w:rtl w:val="0"/>
        </w:rPr>
      </w:r>
    </w:p>
    <w:p w:rsidR="00000000" w:rsidDel="00000000" w:rsidP="00000000" w:rsidRDefault="00000000" w:rsidRPr="00000000" w14:paraId="00000015">
      <w:pPr>
        <w:spacing w:after="0" w:before="0" w:line="300" w:lineRule="auto"/>
        <w:rPr>
          <w:sz w:val="36"/>
          <w:szCs w:val="36"/>
        </w:rPr>
      </w:pPr>
      <w:r w:rsidDel="00000000" w:rsidR="00000000" w:rsidRPr="00000000">
        <w:rPr>
          <w:sz w:val="36"/>
          <w:szCs w:val="36"/>
          <w:rtl w:val="0"/>
        </w:rPr>
        <w:t xml:space="preserve">Contents </w:t>
      </w:r>
    </w:p>
    <w:p w:rsidR="00000000" w:rsidDel="00000000" w:rsidP="00000000" w:rsidRDefault="00000000" w:rsidRPr="00000000" w14:paraId="00000016">
      <w:pPr>
        <w:spacing w:after="0" w:before="0" w:line="300" w:lineRule="auto"/>
        <w:rPr/>
      </w:pPr>
      <w:r w:rsidDel="00000000" w:rsidR="00000000" w:rsidRPr="00000000">
        <w:rPr>
          <w:rtl w:val="0"/>
        </w:rPr>
      </w:r>
    </w:p>
    <w:p w:rsidR="00000000" w:rsidDel="00000000" w:rsidP="00000000" w:rsidRDefault="00000000" w:rsidRPr="00000000" w14:paraId="00000017">
      <w:pPr>
        <w:spacing w:after="0" w:before="0" w:line="30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Introduction</w:t>
              <w:br w:type="textWrapping"/>
              <w:tab/>
              <w:t xml:space="preserve">2</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Defining HDD Areas and Their Evolution Over Time</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Rule="auto"/>
            <w:ind w:left="720" w:firstLine="0"/>
            <w:rPr>
              <w:i w:val="0"/>
              <w:smallCaps w:val="0"/>
              <w:strike w:val="0"/>
              <w:color w:val="000000"/>
              <w:u w:val="none"/>
              <w:shd w:fill="auto" w:val="clear"/>
              <w:vertAlign w:val="baseline"/>
            </w:rPr>
          </w:pPr>
          <w:hyperlink w:anchor="_heading=h.owrgek2lumsx">
            <w:r w:rsidDel="00000000" w:rsidR="00000000" w:rsidRPr="00000000">
              <w:rPr>
                <w:i w:val="0"/>
                <w:smallCaps w:val="0"/>
                <w:strike w:val="0"/>
                <w:color w:val="000000"/>
                <w:u w:val="none"/>
                <w:shd w:fill="auto" w:val="clear"/>
                <w:vertAlign w:val="baseline"/>
                <w:rtl w:val="0"/>
              </w:rPr>
              <w:t xml:space="preserve">2.1 HDD definition</w:t>
              <w:tab/>
              <w:t xml:space="preserve">4</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Rule="auto"/>
            <w:ind w:left="720" w:firstLine="0"/>
            <w:rPr>
              <w:i w:val="0"/>
              <w:smallCaps w:val="0"/>
              <w:strike w:val="0"/>
              <w:color w:val="000000"/>
              <w:u w:val="none"/>
              <w:shd w:fill="auto" w:val="clear"/>
              <w:vertAlign w:val="baseline"/>
            </w:rPr>
          </w:pPr>
          <w:hyperlink w:anchor="_heading=h.2et92p0">
            <w:r w:rsidDel="00000000" w:rsidR="00000000" w:rsidRPr="00000000">
              <w:rPr>
                <w:i w:val="0"/>
                <w:smallCaps w:val="0"/>
                <w:strike w:val="0"/>
                <w:color w:val="000000"/>
                <w:u w:val="none"/>
                <w:shd w:fill="auto" w:val="clear"/>
                <w:vertAlign w:val="baseline"/>
                <w:rtl w:val="0"/>
              </w:rPr>
              <w:t xml:space="preserve">2.3 Estimated traffic in HDD areas</w:t>
              <w:tab/>
              <w:t xml:space="preserve">6</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Rule="auto"/>
            <w:ind w:left="720" w:firstLine="0"/>
            <w:rPr>
              <w:i w:val="0"/>
              <w:smallCaps w:val="0"/>
              <w:strike w:val="0"/>
              <w:color w:val="000000"/>
              <w:u w:val="none"/>
              <w:shd w:fill="auto" w:val="clear"/>
              <w:vertAlign w:val="baseline"/>
            </w:rPr>
          </w:pPr>
          <w:hyperlink w:anchor="_heading=h.1t3h5sf">
            <w:r w:rsidDel="00000000" w:rsidR="00000000" w:rsidRPr="00000000">
              <w:rPr>
                <w:i w:val="0"/>
                <w:smallCaps w:val="0"/>
                <w:strike w:val="0"/>
                <w:color w:val="000000"/>
                <w:u w:val="none"/>
                <w:shd w:fill="auto" w:val="clear"/>
                <w:vertAlign w:val="baseline"/>
                <w:rtl w:val="0"/>
              </w:rPr>
              <w:t xml:space="preserve">2.4 UK geography evolution of HDD areas</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i w:val="0"/>
                <w:smallCaps w:val="0"/>
                <w:strike w:val="0"/>
                <w:color w:val="000000"/>
                <w:u w:val="none"/>
                <w:shd w:fill="auto" w:val="clear"/>
                <w:vertAlign w:val="baseline"/>
                <w:rtl w:val="0"/>
              </w:rPr>
              <w:t xml:space="preserve">2.5 Number of 5G sites in UK HDD areas</w:t>
            </w:r>
          </w:hyperlink>
          <w:hyperlink w:anchor="_heading=h.2s8eyo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hyperlink w:anchor="_heading=h.4k668n3">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Key Technical Challenges for Open RAN in HDD areas</w:t>
              <w:tab/>
              <w:t xml:space="preserve">10</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hyperlink w:anchor="_heading=h.26in1rg">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 Open RAN Network Elements in HDD: indicative performance expectations</w:t>
              <w:tab/>
              <w:t xml:space="preserve">11</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RAN Architecture</w:t>
              <w:tab/>
              <w:t xml:space="preserve">11</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 RAN Software Features</w:t>
              <w:tab/>
              <w:t xml:space="preserve">11</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 RU</w:t>
              <w:tab/>
              <w:t xml:space="preserve">15</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Open Fronthaul</w:t>
              <w:tab/>
              <w:t xml:space="preserve">15</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 O-Cloud</w:t>
              <w:tab/>
              <w:t xml:space="preserve">16</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 DU/CU</w:t>
              <w:tab/>
              <w:t xml:space="preserve">18</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 RIC and SMO</w:t>
              <w:tab/>
              <w:t xml:space="preserve">19</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hyperlink w:anchor="_heading=h.2jh5peh">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Glossary</w:t>
              <w:tab/>
              <w:t xml:space="preserve">22</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after="0" w:before="0" w:line="300" w:lineRule="auto"/>
        <w:rPr>
          <w:rFonts w:ascii="Calibri" w:cs="Calibri" w:eastAsia="Calibri" w:hAnsi="Calibri"/>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numPr>
          <w:ilvl w:val="0"/>
          <w:numId w:val="9"/>
        </w:numPr>
        <w:spacing w:after="0" w:before="0" w:line="300" w:lineRule="auto"/>
        <w:ind w:left="720" w:hanging="360"/>
        <w:rPr>
          <w:sz w:val="56"/>
          <w:szCs w:val="56"/>
          <w:u w:val="none"/>
        </w:rPr>
      </w:pPr>
      <w:bookmarkStart w:colFirst="0" w:colLast="0" w:name="_heading=h.gjdgxs" w:id="0"/>
      <w:bookmarkEnd w:id="0"/>
      <w:r w:rsidDel="00000000" w:rsidR="00000000" w:rsidRPr="00000000">
        <w:rPr>
          <w:sz w:val="56"/>
          <w:szCs w:val="56"/>
          <w:rtl w:val="0"/>
        </w:rPr>
        <w:t xml:space="preserve">Introduction</w:t>
      </w:r>
    </w:p>
    <w:p w:rsidR="00000000" w:rsidDel="00000000" w:rsidP="00000000" w:rsidRDefault="00000000" w:rsidRPr="00000000" w14:paraId="0000002B">
      <w:pPr>
        <w:spacing w:after="0" w:before="0" w:line="300" w:lineRule="auto"/>
        <w:jc w:val="both"/>
        <w:rPr>
          <w:b w:val="1"/>
          <w:sz w:val="22"/>
          <w:szCs w:val="22"/>
        </w:rPr>
      </w:pPr>
      <w:r w:rsidDel="00000000" w:rsidR="00000000" w:rsidRPr="00000000">
        <w:rPr>
          <w:rtl w:val="0"/>
        </w:rPr>
      </w:r>
    </w:p>
    <w:p w:rsidR="00000000" w:rsidDel="00000000" w:rsidP="00000000" w:rsidRDefault="00000000" w:rsidRPr="00000000" w14:paraId="0000002C">
      <w:pPr>
        <w:spacing w:after="0" w:before="0" w:line="300" w:lineRule="auto"/>
        <w:jc w:val="both"/>
        <w:rPr>
          <w:sz w:val="22"/>
          <w:szCs w:val="22"/>
        </w:rPr>
      </w:pPr>
      <w:r w:rsidDel="00000000" w:rsidR="00000000" w:rsidRPr="00000000">
        <w:rPr>
          <w:b w:val="1"/>
          <w:sz w:val="22"/>
          <w:szCs w:val="22"/>
          <w:rtl w:val="0"/>
        </w:rPr>
        <w:t xml:space="preserve">Although High-Density Demand (HDD) areas represent a small proportion of all network sites, they carry a significant volume of overall network traffic. </w:t>
      </w:r>
      <w:r w:rsidDel="00000000" w:rsidR="00000000" w:rsidRPr="00000000">
        <w:rPr>
          <w:sz w:val="22"/>
          <w:szCs w:val="22"/>
          <w:rtl w:val="0"/>
        </w:rPr>
        <w:t xml:space="preserve">The unique technical and commercial challenges of these network environments mean that they drive innovation of leading-edge technical features and performance capabilities, which is then deployed more extensively across the network as demand rises</w:t>
      </w:r>
      <w:r w:rsidDel="00000000" w:rsidR="00000000" w:rsidRPr="00000000">
        <w:rPr>
          <w:sz w:val="22"/>
          <w:szCs w:val="22"/>
          <w:rtl w:val="0"/>
        </w:rPr>
        <w:t xml:space="preserve">, ultimately improving the quality of experience of all customers.</w:t>
        <w:br w:type="textWrapping"/>
        <w:br w:type="textWrapping"/>
        <w:t xml:space="preserve">As part of HM Government’s </w:t>
      </w:r>
      <w:hyperlink r:id="rId9">
        <w:r w:rsidDel="00000000" w:rsidR="00000000" w:rsidRPr="00000000">
          <w:rPr>
            <w:color w:val="1155cc"/>
            <w:sz w:val="22"/>
            <w:szCs w:val="22"/>
            <w:u w:val="single"/>
            <w:rtl w:val="0"/>
          </w:rPr>
          <w:t xml:space="preserve">ambition</w:t>
        </w:r>
      </w:hyperlink>
      <w:r w:rsidDel="00000000" w:rsidR="00000000" w:rsidRPr="00000000">
        <w:rPr>
          <w:sz w:val="22"/>
          <w:szCs w:val="22"/>
          <w:rtl w:val="0"/>
        </w:rPr>
        <w:t xml:space="preserve"> to </w:t>
      </w:r>
      <w:r w:rsidDel="00000000" w:rsidR="00000000" w:rsidRPr="00000000">
        <w:rPr>
          <w:sz w:val="22"/>
          <w:szCs w:val="22"/>
          <w:rtl w:val="0"/>
        </w:rPr>
        <w:t xml:space="preserve">carry 35% of the UK’s mobile network traffic over open and interoperable RAN architectures by 2030</w:t>
      </w:r>
      <w:r w:rsidDel="00000000" w:rsidR="00000000" w:rsidRPr="00000000">
        <w:rPr>
          <w:sz w:val="22"/>
          <w:szCs w:val="22"/>
          <w:rtl w:val="0"/>
        </w:rPr>
        <w:t xml:space="preserve">, it is therefore looking at the specific needs and requirements of HDD areas, and how these can be addressed through Open RAN solutions.</w:t>
        <w:br w:type="textWrapping"/>
        <w:br w:type="textWrapping"/>
      </w:r>
      <w:r w:rsidDel="00000000" w:rsidR="00000000" w:rsidRPr="00000000">
        <w:rPr>
          <w:sz w:val="22"/>
          <w:szCs w:val="22"/>
          <w:rtl w:val="0"/>
        </w:rPr>
        <w:t xml:space="preserve">This document aims to support this wider programme by developing a set of indicative technical descriptors of HDD areas, together with a snapshot of the typical performance expectations that a mobile network operator may have for equipment used within these environments. The intention is to provide UK telecom equipment vendors with indicative features and performance figures with which to inform their RAN related product development roadmaps relating to UK public 5G networks in HDD areas. The UK’s </w:t>
      </w:r>
      <w:hyperlink r:id="rId10">
        <w:r w:rsidDel="00000000" w:rsidR="00000000" w:rsidRPr="00000000">
          <w:rPr>
            <w:color w:val="1155cc"/>
            <w:sz w:val="22"/>
            <w:szCs w:val="22"/>
            <w:u w:val="single"/>
            <w:rtl w:val="0"/>
          </w:rPr>
          <w:t xml:space="preserve">Open RAN Principles</w:t>
        </w:r>
      </w:hyperlink>
      <w:r w:rsidDel="00000000" w:rsidR="00000000" w:rsidRPr="00000000">
        <w:rPr>
          <w:sz w:val="22"/>
          <w:szCs w:val="22"/>
          <w:rtl w:val="0"/>
        </w:rPr>
        <w:t xml:space="preserve"> state that interoperable solutions should demonstrate performance at a minimum, equal to existing RAN solutions. This document supports the journey to develop Open RAN products that are not only highly secure and performant, but also adherent to those principles and will deliver sustainable vendor diversity and network supply chain resilience for 5G and into the future.</w:t>
      </w:r>
    </w:p>
    <w:p w:rsidR="00000000" w:rsidDel="00000000" w:rsidP="00000000" w:rsidRDefault="00000000" w:rsidRPr="00000000" w14:paraId="0000002D">
      <w:pPr>
        <w:pStyle w:val="Heading3"/>
        <w:spacing w:after="0" w:before="0" w:line="300" w:lineRule="auto"/>
        <w:jc w:val="both"/>
        <w:rPr/>
      </w:pPr>
      <w:bookmarkStart w:colFirst="0" w:colLast="0" w:name="_heading=h.g4ixv9xatryp" w:id="1"/>
      <w:bookmarkEnd w:id="1"/>
      <w:r w:rsidDel="00000000" w:rsidR="00000000" w:rsidRPr="00000000">
        <w:rPr>
          <w:rtl w:val="0"/>
        </w:rPr>
      </w:r>
    </w:p>
    <w:p w:rsidR="00000000" w:rsidDel="00000000" w:rsidP="00000000" w:rsidRDefault="00000000" w:rsidRPr="00000000" w14:paraId="0000002E">
      <w:pPr>
        <w:pStyle w:val="Heading3"/>
        <w:rPr>
          <w:b w:val="1"/>
          <w:color w:val="000000"/>
        </w:rPr>
      </w:pPr>
      <w:bookmarkStart w:colFirst="0" w:colLast="0" w:name="_heading=h.jr8jnru8rgns" w:id="2"/>
      <w:bookmarkEnd w:id="2"/>
      <w:r w:rsidDel="00000000" w:rsidR="00000000" w:rsidRPr="00000000">
        <w:rPr>
          <w:rtl w:val="0"/>
        </w:rPr>
        <w:t xml:space="preserve">HDD areas and their evolution over time</w:t>
      </w:r>
      <w:r w:rsidDel="00000000" w:rsidR="00000000" w:rsidRPr="00000000">
        <w:rPr>
          <w:rtl w:val="0"/>
        </w:rPr>
      </w:r>
    </w:p>
    <w:p w:rsidR="00000000" w:rsidDel="00000000" w:rsidP="00000000" w:rsidRDefault="00000000" w:rsidRPr="00000000" w14:paraId="0000002F">
      <w:pPr>
        <w:spacing w:after="0" w:before="0" w:line="300" w:lineRule="auto"/>
        <w:jc w:val="both"/>
        <w:rPr>
          <w:sz w:val="22"/>
          <w:szCs w:val="22"/>
        </w:rPr>
      </w:pPr>
      <w:r w:rsidDel="00000000" w:rsidR="00000000" w:rsidRPr="00000000">
        <w:rPr>
          <w:b w:val="1"/>
          <w:sz w:val="22"/>
          <w:szCs w:val="22"/>
          <w:rtl w:val="0"/>
        </w:rPr>
        <w:t xml:space="preserve">Chapter 2</w:t>
      </w:r>
      <w:r w:rsidDel="00000000" w:rsidR="00000000" w:rsidRPr="00000000">
        <w:rPr>
          <w:sz w:val="22"/>
          <w:szCs w:val="22"/>
          <w:rtl w:val="0"/>
        </w:rPr>
        <w:t xml:space="preserve"> of this document suggests a set of defining characteristics of HDD scenarios, such as user density (users/km</w:t>
      </w:r>
      <w:r w:rsidDel="00000000" w:rsidR="00000000" w:rsidRPr="00000000">
        <w:rPr>
          <w:sz w:val="22"/>
          <w:szCs w:val="22"/>
          <w:vertAlign w:val="superscript"/>
          <w:rtl w:val="0"/>
        </w:rPr>
        <w:t xml:space="preserve">2</w:t>
      </w:r>
      <w:r w:rsidDel="00000000" w:rsidR="00000000" w:rsidRPr="00000000">
        <w:rPr>
          <w:sz w:val="22"/>
          <w:szCs w:val="22"/>
          <w:rtl w:val="0"/>
        </w:rPr>
        <w:t xml:space="preserve">), traffic density (Gbps/km</w:t>
      </w:r>
      <w:r w:rsidDel="00000000" w:rsidR="00000000" w:rsidRPr="00000000">
        <w:rPr>
          <w:sz w:val="22"/>
          <w:szCs w:val="22"/>
          <w:vertAlign w:val="superscript"/>
          <w:rtl w:val="0"/>
        </w:rPr>
        <w:t xml:space="preserve">2</w:t>
      </w:r>
      <w:r w:rsidDel="00000000" w:rsidR="00000000" w:rsidRPr="00000000">
        <w:rPr>
          <w:sz w:val="22"/>
          <w:szCs w:val="22"/>
          <w:rtl w:val="0"/>
        </w:rPr>
        <w:t xml:space="preserve">) and peak and average DL and UL data transfer rates (Gbps per cell and Mbps per user). It then identifies use cases and the respective individual traffic requirements for dense urban areas, as well as specific locations such as airports, sports venues, rail and subway stations and major public events, and  examines traffic profiles and evolution in coming  years.</w:t>
        <w:br w:type="textWrapping"/>
        <w:br w:type="textWrapping"/>
        <w:t xml:space="preserve">Headline findings from this section include that:</w:t>
      </w:r>
    </w:p>
    <w:p w:rsidR="00000000" w:rsidDel="00000000" w:rsidP="00000000" w:rsidRDefault="00000000" w:rsidRPr="00000000" w14:paraId="00000030">
      <w:pPr>
        <w:numPr>
          <w:ilvl w:val="0"/>
          <w:numId w:val="6"/>
        </w:numPr>
        <w:spacing w:after="0" w:before="0" w:line="300" w:lineRule="auto"/>
        <w:ind w:left="720" w:hanging="360"/>
        <w:rPr>
          <w:sz w:val="22"/>
          <w:szCs w:val="22"/>
        </w:rPr>
      </w:pPr>
      <w:r w:rsidDel="00000000" w:rsidR="00000000" w:rsidRPr="00000000">
        <w:rPr>
          <w:b w:val="1"/>
          <w:sz w:val="22"/>
          <w:szCs w:val="22"/>
          <w:rtl w:val="0"/>
        </w:rPr>
        <w:t xml:space="preserve">Although HDD areas are geographically small, they drive significant volumes of mobile traffic. </w:t>
      </w:r>
      <w:r w:rsidDel="00000000" w:rsidR="00000000" w:rsidRPr="00000000">
        <w:rPr>
          <w:sz w:val="22"/>
          <w:szCs w:val="22"/>
          <w:rtl w:val="0"/>
        </w:rPr>
        <w:t xml:space="preserve">A</w:t>
      </w:r>
      <w:r w:rsidDel="00000000" w:rsidR="00000000" w:rsidRPr="00000000">
        <w:rPr>
          <w:sz w:val="22"/>
          <w:szCs w:val="22"/>
          <w:rtl w:val="0"/>
        </w:rPr>
        <w:t xml:space="preserve">round</w:t>
      </w:r>
      <w:r w:rsidDel="00000000" w:rsidR="00000000" w:rsidRPr="00000000">
        <w:rPr>
          <w:sz w:val="22"/>
          <w:szCs w:val="22"/>
          <w:rtl w:val="0"/>
        </w:rPr>
        <w:t xml:space="preserve"> 1% </w:t>
      </w:r>
      <w:r w:rsidDel="00000000" w:rsidR="00000000" w:rsidRPr="00000000">
        <w:rPr>
          <w:sz w:val="22"/>
          <w:szCs w:val="22"/>
          <w:rtl w:val="0"/>
        </w:rPr>
        <w:t xml:space="preserve">of UK geographical areas served by mobile networks could be characterised as HDD. However, these areas drive a </w:t>
      </w:r>
      <w:r w:rsidDel="00000000" w:rsidR="00000000" w:rsidRPr="00000000">
        <w:rPr>
          <w:sz w:val="22"/>
          <w:szCs w:val="22"/>
          <w:rtl w:val="0"/>
        </w:rPr>
        <w:t xml:space="preserve">high proportion of the nation’s total mobile traffic: an estimated 20% </w:t>
      </w:r>
      <w:r w:rsidDel="00000000" w:rsidR="00000000" w:rsidRPr="00000000">
        <w:rPr>
          <w:sz w:val="22"/>
          <w:szCs w:val="22"/>
          <w:rtl w:val="0"/>
        </w:rPr>
        <w:t xml:space="preserve">of total mobile traffic and 7% of the highest value macrocells.</w:t>
      </w:r>
    </w:p>
    <w:p w:rsidR="00000000" w:rsidDel="00000000" w:rsidP="00000000" w:rsidRDefault="00000000" w:rsidRPr="00000000" w14:paraId="00000031">
      <w:pPr>
        <w:numPr>
          <w:ilvl w:val="0"/>
          <w:numId w:val="6"/>
        </w:numPr>
        <w:spacing w:after="0" w:before="0" w:line="300" w:lineRule="auto"/>
        <w:ind w:left="720" w:hanging="360"/>
        <w:rPr>
          <w:sz w:val="22"/>
          <w:szCs w:val="22"/>
        </w:rPr>
      </w:pPr>
      <w:r w:rsidDel="00000000" w:rsidR="00000000" w:rsidRPr="00000000">
        <w:rPr>
          <w:b w:val="1"/>
          <w:sz w:val="22"/>
          <w:szCs w:val="22"/>
          <w:rtl w:val="0"/>
        </w:rPr>
        <w:t xml:space="preserve">More geographical areas are becoming high-density. </w:t>
      </w:r>
      <w:r w:rsidDel="00000000" w:rsidR="00000000" w:rsidRPr="00000000">
        <w:rPr>
          <w:rFonts w:ascii="Roboto" w:cs="Roboto" w:eastAsia="Roboto" w:hAnsi="Roboto"/>
          <w:color w:val="444746"/>
          <w:sz w:val="21"/>
          <w:szCs w:val="21"/>
          <w:highlight w:val="white"/>
          <w:rtl w:val="0"/>
        </w:rPr>
        <w:t xml:space="preserve">By the end of the decade, the area of the UK with traffic density equivalent to today’s HDD areas is set to more than double</w:t>
      </w:r>
      <w:r w:rsidDel="00000000" w:rsidR="00000000" w:rsidRPr="00000000">
        <w:rPr>
          <w:sz w:val="22"/>
          <w:szCs w:val="22"/>
          <w:rtl w:val="0"/>
        </w:rPr>
        <w:t xml:space="preserve"> - with traffic density  in today’s HDD areas also doubling in the same period.</w:t>
      </w:r>
    </w:p>
    <w:p w:rsidR="00000000" w:rsidDel="00000000" w:rsidP="00000000" w:rsidRDefault="00000000" w:rsidRPr="00000000" w14:paraId="00000032">
      <w:pPr>
        <w:numPr>
          <w:ilvl w:val="0"/>
          <w:numId w:val="6"/>
        </w:numPr>
        <w:spacing w:after="0" w:before="0" w:line="300" w:lineRule="auto"/>
        <w:ind w:left="720" w:hanging="360"/>
        <w:rPr>
          <w:sz w:val="22"/>
          <w:szCs w:val="22"/>
        </w:rPr>
      </w:pPr>
      <w:r w:rsidDel="00000000" w:rsidR="00000000" w:rsidRPr="00000000">
        <w:rPr>
          <w:b w:val="1"/>
          <w:sz w:val="22"/>
          <w:szCs w:val="22"/>
          <w:rtl w:val="0"/>
        </w:rPr>
        <w:t xml:space="preserve">Yearly data traffic from high-density areas is set to rise multiple times</w:t>
      </w:r>
      <w:r w:rsidDel="00000000" w:rsidR="00000000" w:rsidRPr="00000000">
        <w:rPr>
          <w:sz w:val="22"/>
          <w:szCs w:val="22"/>
          <w:rtl w:val="0"/>
        </w:rPr>
        <w:t xml:space="preserve">. By the end of the decade,  yearly data traffic could potentially rise 5 or 10 times - a high-growth scenario could see traffic increase from just under 2 Exabytes today to a potential 26 Exabytes.</w:t>
      </w:r>
    </w:p>
    <w:p w:rsidR="00000000" w:rsidDel="00000000" w:rsidP="00000000" w:rsidRDefault="00000000" w:rsidRPr="00000000" w14:paraId="00000033">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034">
      <w:pPr>
        <w:pStyle w:val="Heading3"/>
        <w:spacing w:after="0" w:before="0" w:line="300" w:lineRule="auto"/>
        <w:jc w:val="both"/>
        <w:rPr/>
      </w:pPr>
      <w:bookmarkStart w:colFirst="0" w:colLast="0" w:name="_heading=h.3kt6ql6f3gna" w:id="3"/>
      <w:bookmarkEnd w:id="3"/>
      <w:r w:rsidDel="00000000" w:rsidR="00000000" w:rsidRPr="00000000">
        <w:rPr>
          <w:b w:val="1"/>
          <w:rtl w:val="0"/>
        </w:rPr>
        <w:t xml:space="preserve">Key HDD technical challenge areas</w:t>
      </w:r>
      <w:r w:rsidDel="00000000" w:rsidR="00000000" w:rsidRPr="00000000">
        <w:br w:type="page"/>
      </w:r>
      <w:r w:rsidDel="00000000" w:rsidR="00000000" w:rsidRPr="00000000">
        <w:rPr>
          <w:rtl w:val="0"/>
        </w:rPr>
      </w:r>
    </w:p>
    <w:p w:rsidR="00000000" w:rsidDel="00000000" w:rsidP="00000000" w:rsidRDefault="00000000" w:rsidRPr="00000000" w14:paraId="00000035">
      <w:pPr>
        <w:spacing w:after="0" w:before="0" w:line="300" w:lineRule="auto"/>
        <w:jc w:val="both"/>
        <w:rPr>
          <w:sz w:val="22"/>
          <w:szCs w:val="22"/>
        </w:rPr>
      </w:pPr>
      <w:r w:rsidDel="00000000" w:rsidR="00000000" w:rsidRPr="00000000">
        <w:rPr>
          <w:b w:val="1"/>
          <w:sz w:val="22"/>
          <w:szCs w:val="22"/>
          <w:rtl w:val="0"/>
        </w:rPr>
        <w:t xml:space="preserve">Chapter 3</w:t>
      </w:r>
      <w:r w:rsidDel="00000000" w:rsidR="00000000" w:rsidRPr="00000000">
        <w:rPr>
          <w:sz w:val="22"/>
          <w:szCs w:val="22"/>
          <w:rtl w:val="0"/>
        </w:rPr>
        <w:t xml:space="preserve"> of this document outlines the challenge areas relating to Open RAN network deployment in HDD environments that have been suggested through our research with </w:t>
      </w:r>
      <w:r w:rsidDel="00000000" w:rsidR="00000000" w:rsidRPr="00000000">
        <w:rPr>
          <w:sz w:val="22"/>
          <w:szCs w:val="22"/>
          <w:rtl w:val="0"/>
        </w:rPr>
        <w:t xml:space="preserve">multiple sources including MNOs, SIs, vendors and chipset OEMs. These include the following.</w:t>
      </w:r>
    </w:p>
    <w:p w:rsidR="00000000" w:rsidDel="00000000" w:rsidP="00000000" w:rsidRDefault="00000000" w:rsidRPr="00000000" w14:paraId="00000036">
      <w:pPr>
        <w:spacing w:after="0" w:before="0" w:line="300" w:lineRule="auto"/>
        <w:rPr/>
      </w:pPr>
      <w:r w:rsidDel="00000000" w:rsidR="00000000" w:rsidRPr="00000000">
        <w:rPr>
          <w:rtl w:val="0"/>
        </w:rPr>
      </w:r>
    </w:p>
    <w:tbl>
      <w:tblPr>
        <w:tblStyle w:val="Table2"/>
        <w:tblW w:w="10485.0" w:type="dxa"/>
        <w:jc w:val="left"/>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A0"/>
      </w:tblPr>
      <w:tblGrid>
        <w:gridCol w:w="1815"/>
        <w:gridCol w:w="8670"/>
        <w:tblGridChange w:id="0">
          <w:tblGrid>
            <w:gridCol w:w="1815"/>
            <w:gridCol w:w="8670"/>
          </w:tblGrid>
        </w:tblGridChange>
      </w:tblGrid>
      <w:tr>
        <w:trPr>
          <w:cantSplit w:val="0"/>
          <w:trHeight w:val="50" w:hRule="atLeast"/>
          <w:tblHeader w:val="0"/>
        </w:trPr>
        <w:tc>
          <w:tcPr>
            <w:tcBorders>
              <w:top w:color="ffffff" w:space="0" w:sz="12" w:val="single"/>
              <w:bottom w:color="ffffff" w:space="0" w:sz="12" w:val="single"/>
            </w:tcBorders>
            <w:shd w:fill="96cec9" w:val="clear"/>
            <w:vAlign w:val="center"/>
          </w:tcPr>
          <w:p w:rsidR="00000000" w:rsidDel="00000000" w:rsidP="00000000" w:rsidRDefault="00000000" w:rsidRPr="00000000" w14:paraId="00000037">
            <w:pPr>
              <w:spacing w:after="0" w:before="0" w:line="300" w:lineRule="auto"/>
              <w:jc w:val="center"/>
              <w:rPr/>
            </w:pPr>
            <w:r w:rsidDel="00000000" w:rsidR="00000000" w:rsidRPr="00000000">
              <w:rPr>
                <w:rtl w:val="0"/>
              </w:rPr>
              <w:t xml:space="preserve">Challenge Areas</w:t>
            </w:r>
          </w:p>
        </w:tc>
        <w:tc>
          <w:tcPr>
            <w:tcBorders>
              <w:top w:color="ffffff" w:space="0" w:sz="12" w:val="single"/>
              <w:bottom w:color="ffffff" w:space="0" w:sz="12" w:val="single"/>
            </w:tcBorders>
            <w:shd w:fill="96cec9" w:val="clear"/>
            <w:vAlign w:val="center"/>
          </w:tcPr>
          <w:p w:rsidR="00000000" w:rsidDel="00000000" w:rsidP="00000000" w:rsidRDefault="00000000" w:rsidRPr="00000000" w14:paraId="00000038">
            <w:pPr>
              <w:spacing w:after="0" w:before="0" w:line="300" w:lineRule="auto"/>
              <w:jc w:val="center"/>
              <w:rPr/>
            </w:pPr>
            <w:r w:rsidDel="00000000" w:rsidR="00000000" w:rsidRPr="00000000">
              <w:rPr>
                <w:rtl w:val="0"/>
              </w:rPr>
              <w:t xml:space="preserve">Main Open RAN challenges in HDD</w:t>
            </w:r>
          </w:p>
        </w:tc>
      </w:tr>
      <w:tr>
        <w:trPr>
          <w:cantSplit w:val="0"/>
          <w:trHeight w:val="567" w:hRule="atLeast"/>
          <w:tblHeader w:val="0"/>
        </w:trPr>
        <w:tc>
          <w:tcPr>
            <w:tcBorders>
              <w:top w:color="ffffff" w:space="0" w:sz="12" w:val="single"/>
            </w:tcBorders>
            <w:shd w:fill="c1e2df" w:val="clear"/>
            <w:vAlign w:val="center"/>
          </w:tcPr>
          <w:p w:rsidR="00000000" w:rsidDel="00000000" w:rsidP="00000000" w:rsidRDefault="00000000" w:rsidRPr="00000000" w14:paraId="00000039">
            <w:pPr>
              <w:spacing w:after="0" w:before="0" w:line="300" w:lineRule="auto"/>
              <w:jc w:val="center"/>
              <w:rPr>
                <w:b w:val="0"/>
                <w:sz w:val="18"/>
                <w:szCs w:val="18"/>
              </w:rPr>
            </w:pPr>
            <w:r w:rsidDel="00000000" w:rsidR="00000000" w:rsidRPr="00000000">
              <w:rPr>
                <w:b w:val="0"/>
                <w:sz w:val="18"/>
                <w:szCs w:val="18"/>
                <w:rtl w:val="0"/>
              </w:rPr>
              <w:t xml:space="preserve">Fronthaul (O-FH)</w:t>
            </w:r>
          </w:p>
        </w:tc>
        <w:tc>
          <w:tcPr>
            <w:tcBorders>
              <w:top w:color="ffffff" w:space="0" w:sz="12" w:val="single"/>
            </w:tcBorders>
            <w:shd w:fill="f0f7f6" w:val="clear"/>
            <w:vAlign w:val="center"/>
          </w:tcPr>
          <w:p w:rsidR="00000000" w:rsidDel="00000000" w:rsidP="00000000" w:rsidRDefault="00000000" w:rsidRPr="00000000" w14:paraId="0000003A">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Open Front-haul security and performance;</w:t>
            </w:r>
          </w:p>
          <w:p w:rsidR="00000000" w:rsidDel="00000000" w:rsidP="00000000" w:rsidRDefault="00000000" w:rsidRPr="00000000" w14:paraId="0000003B">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Support for 7.2x split for macro layer;</w:t>
            </w:r>
          </w:p>
          <w:p w:rsidR="00000000" w:rsidDel="00000000" w:rsidP="00000000" w:rsidRDefault="00000000" w:rsidRPr="00000000" w14:paraId="0000003C">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O-RU alignment on variations due to options and complexity (O-RU &amp; O-DU need to reflect same category option)</w:t>
            </w:r>
          </w:p>
        </w:tc>
      </w:tr>
      <w:tr>
        <w:trPr>
          <w:cantSplit w:val="0"/>
          <w:trHeight w:val="567" w:hRule="atLeast"/>
          <w:tblHeader w:val="0"/>
        </w:trPr>
        <w:tc>
          <w:tcPr>
            <w:shd w:fill="c1e2df" w:val="clear"/>
            <w:vAlign w:val="center"/>
          </w:tcPr>
          <w:p w:rsidR="00000000" w:rsidDel="00000000" w:rsidP="00000000" w:rsidRDefault="00000000" w:rsidRPr="00000000" w14:paraId="0000003D">
            <w:pPr>
              <w:spacing w:after="0" w:before="0" w:line="300" w:lineRule="auto"/>
              <w:jc w:val="center"/>
              <w:rPr>
                <w:b w:val="0"/>
                <w:sz w:val="18"/>
                <w:szCs w:val="18"/>
              </w:rPr>
            </w:pPr>
            <w:r w:rsidDel="00000000" w:rsidR="00000000" w:rsidRPr="00000000">
              <w:rPr>
                <w:b w:val="0"/>
                <w:sz w:val="18"/>
                <w:szCs w:val="18"/>
                <w:rtl w:val="0"/>
              </w:rPr>
              <w:t xml:space="preserve">Chipsets</w:t>
            </w:r>
          </w:p>
        </w:tc>
        <w:tc>
          <w:tcPr>
            <w:shd w:fill="f0f7f6" w:val="clear"/>
            <w:vAlign w:val="center"/>
          </w:tcPr>
          <w:p w:rsidR="00000000" w:rsidDel="00000000" w:rsidP="00000000" w:rsidRDefault="00000000" w:rsidRPr="00000000" w14:paraId="0000003E">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Lack of diversity in processor suppliers;</w:t>
            </w:r>
          </w:p>
          <w:p w:rsidR="00000000" w:rsidDel="00000000" w:rsidP="00000000" w:rsidRDefault="00000000" w:rsidRPr="00000000" w14:paraId="0000003F">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Power efficiency of solution when using general purpose processors;</w:t>
            </w:r>
          </w:p>
          <w:p w:rsidR="00000000" w:rsidDel="00000000" w:rsidP="00000000" w:rsidRDefault="00000000" w:rsidRPr="00000000" w14:paraId="00000040">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Restriction of Open RAN component software products (i.e., DU, CU) to specific underlying hardware.</w:t>
            </w:r>
          </w:p>
        </w:tc>
      </w:tr>
      <w:tr>
        <w:trPr>
          <w:cantSplit w:val="0"/>
          <w:trHeight w:val="567" w:hRule="atLeast"/>
          <w:tblHeader w:val="0"/>
        </w:trPr>
        <w:tc>
          <w:tcPr>
            <w:shd w:fill="c1e2df" w:val="clear"/>
            <w:vAlign w:val="center"/>
          </w:tcPr>
          <w:p w:rsidR="00000000" w:rsidDel="00000000" w:rsidP="00000000" w:rsidRDefault="00000000" w:rsidRPr="00000000" w14:paraId="00000041">
            <w:pPr>
              <w:spacing w:after="0" w:before="0" w:line="300" w:lineRule="auto"/>
              <w:jc w:val="center"/>
              <w:rPr>
                <w:b w:val="0"/>
                <w:sz w:val="18"/>
                <w:szCs w:val="18"/>
              </w:rPr>
            </w:pPr>
            <w:r w:rsidDel="00000000" w:rsidR="00000000" w:rsidRPr="00000000">
              <w:rPr>
                <w:b w:val="0"/>
                <w:sz w:val="18"/>
                <w:szCs w:val="18"/>
                <w:rtl w:val="0"/>
              </w:rPr>
              <w:t xml:space="preserve">Massive MIMO (mMIMO)</w:t>
            </w:r>
          </w:p>
        </w:tc>
        <w:tc>
          <w:tcPr>
            <w:shd w:fill="f0f7f6" w:val="clear"/>
            <w:vAlign w:val="center"/>
          </w:tcPr>
          <w:p w:rsidR="00000000" w:rsidDel="00000000" w:rsidP="00000000" w:rsidRDefault="00000000" w:rsidRPr="00000000" w14:paraId="00000042">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Capacity and service quality in HDD areas;</w:t>
            </w:r>
          </w:p>
          <w:p w:rsidR="00000000" w:rsidDel="00000000" w:rsidP="00000000" w:rsidRDefault="00000000" w:rsidRPr="00000000" w14:paraId="00000043">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Performance parity with the traditional RANs for mMIMO products.</w:t>
            </w:r>
          </w:p>
        </w:tc>
      </w:tr>
      <w:tr>
        <w:trPr>
          <w:cantSplit w:val="0"/>
          <w:trHeight w:val="567" w:hRule="atLeast"/>
          <w:tblHeader w:val="0"/>
        </w:trPr>
        <w:tc>
          <w:tcPr>
            <w:shd w:fill="c1e2df" w:val="clear"/>
            <w:vAlign w:val="center"/>
          </w:tcPr>
          <w:p w:rsidR="00000000" w:rsidDel="00000000" w:rsidP="00000000" w:rsidRDefault="00000000" w:rsidRPr="00000000" w14:paraId="00000044">
            <w:pPr>
              <w:spacing w:after="0" w:before="0" w:line="300" w:lineRule="auto"/>
              <w:jc w:val="center"/>
              <w:rPr>
                <w:b w:val="0"/>
                <w:sz w:val="18"/>
                <w:szCs w:val="18"/>
              </w:rPr>
            </w:pPr>
            <w:r w:rsidDel="00000000" w:rsidR="00000000" w:rsidRPr="00000000">
              <w:rPr>
                <w:b w:val="0"/>
                <w:sz w:val="18"/>
                <w:szCs w:val="18"/>
                <w:rtl w:val="0"/>
              </w:rPr>
              <w:t xml:space="preserve">Mobility</w:t>
            </w:r>
          </w:p>
        </w:tc>
        <w:tc>
          <w:tcPr>
            <w:shd w:fill="f0f7f6" w:val="clear"/>
            <w:vAlign w:val="center"/>
          </w:tcPr>
          <w:p w:rsidR="00000000" w:rsidDel="00000000" w:rsidP="00000000" w:rsidRDefault="00000000" w:rsidRPr="00000000" w14:paraId="00000045">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Entering and leaving specific handover phases before completion (ping-pong effect) - this will create unnecessary messaging across backhaul reducing available capacity;</w:t>
            </w:r>
          </w:p>
          <w:p w:rsidR="00000000" w:rsidDel="00000000" w:rsidP="00000000" w:rsidRDefault="00000000" w:rsidRPr="00000000" w14:paraId="00000046">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Consecutive handovers between the same cells.</w:t>
            </w:r>
          </w:p>
          <w:p w:rsidR="00000000" w:rsidDel="00000000" w:rsidP="00000000" w:rsidRDefault="00000000" w:rsidRPr="00000000" w14:paraId="00000047">
            <w:pPr>
              <w:numPr>
                <w:ilvl w:val="0"/>
                <w:numId w:val="12"/>
              </w:numPr>
              <w:spacing w:after="0" w:before="0" w:line="300" w:lineRule="auto"/>
              <w:ind w:left="397" w:hanging="284"/>
              <w:jc w:val="both"/>
              <w:rPr>
                <w:sz w:val="18"/>
                <w:szCs w:val="18"/>
                <w:u w:val="none"/>
              </w:rPr>
            </w:pPr>
            <w:r w:rsidDel="00000000" w:rsidR="00000000" w:rsidRPr="00000000">
              <w:rPr>
                <w:sz w:val="18"/>
                <w:szCs w:val="18"/>
                <w:rtl w:val="0"/>
              </w:rPr>
              <w:t xml:space="preserve">Ensuring load is properly balanced between overlapping network layers to ensure best use of capacity resources.</w:t>
            </w:r>
          </w:p>
        </w:tc>
      </w:tr>
      <w:tr>
        <w:trPr>
          <w:cantSplit w:val="0"/>
          <w:trHeight w:val="567" w:hRule="atLeast"/>
          <w:tblHeader w:val="0"/>
        </w:trPr>
        <w:tc>
          <w:tcPr>
            <w:shd w:fill="c1e2df" w:val="clear"/>
            <w:vAlign w:val="center"/>
          </w:tcPr>
          <w:p w:rsidR="00000000" w:rsidDel="00000000" w:rsidP="00000000" w:rsidRDefault="00000000" w:rsidRPr="00000000" w14:paraId="00000048">
            <w:pPr>
              <w:spacing w:after="0" w:before="0" w:line="300" w:lineRule="auto"/>
              <w:jc w:val="center"/>
              <w:rPr>
                <w:b w:val="0"/>
                <w:sz w:val="18"/>
                <w:szCs w:val="18"/>
              </w:rPr>
            </w:pPr>
            <w:r w:rsidDel="00000000" w:rsidR="00000000" w:rsidRPr="00000000">
              <w:rPr>
                <w:b w:val="0"/>
                <w:sz w:val="18"/>
                <w:szCs w:val="18"/>
                <w:rtl w:val="0"/>
              </w:rPr>
              <w:t xml:space="preserve">Energy Efficiency</w:t>
            </w:r>
          </w:p>
        </w:tc>
        <w:tc>
          <w:tcPr>
            <w:shd w:fill="f0f7f6" w:val="clear"/>
            <w:vAlign w:val="center"/>
          </w:tcPr>
          <w:p w:rsidR="00000000" w:rsidDel="00000000" w:rsidP="00000000" w:rsidRDefault="00000000" w:rsidRPr="00000000" w14:paraId="00000049">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Processing demand and energy consumption is highest in HDD areas due to complexity of multiple signal path computations and the number of users.</w:t>
            </w:r>
          </w:p>
        </w:tc>
      </w:tr>
      <w:tr>
        <w:trPr>
          <w:cantSplit w:val="0"/>
          <w:trHeight w:val="567" w:hRule="atLeast"/>
          <w:tblHeader w:val="0"/>
        </w:trPr>
        <w:tc>
          <w:tcPr>
            <w:shd w:fill="c1e2df" w:val="clear"/>
            <w:vAlign w:val="center"/>
          </w:tcPr>
          <w:p w:rsidR="00000000" w:rsidDel="00000000" w:rsidP="00000000" w:rsidRDefault="00000000" w:rsidRPr="00000000" w14:paraId="0000004A">
            <w:pPr>
              <w:spacing w:after="0" w:before="0" w:line="300" w:lineRule="auto"/>
              <w:jc w:val="center"/>
              <w:rPr>
                <w:b w:val="0"/>
                <w:sz w:val="18"/>
                <w:szCs w:val="18"/>
              </w:rPr>
            </w:pPr>
            <w:r w:rsidDel="00000000" w:rsidR="00000000" w:rsidRPr="00000000">
              <w:rPr>
                <w:b w:val="0"/>
                <w:sz w:val="18"/>
                <w:szCs w:val="18"/>
                <w:rtl w:val="0"/>
              </w:rPr>
              <w:t xml:space="preserve">Security</w:t>
            </w:r>
          </w:p>
        </w:tc>
        <w:tc>
          <w:tcPr>
            <w:shd w:fill="f0f7f6" w:val="clear"/>
            <w:vAlign w:val="center"/>
          </w:tcPr>
          <w:p w:rsidR="00000000" w:rsidDel="00000000" w:rsidP="00000000" w:rsidRDefault="00000000" w:rsidRPr="00000000" w14:paraId="0000004B">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Open architecture provides a larger attack surface;</w:t>
            </w:r>
          </w:p>
          <w:p w:rsidR="00000000" w:rsidDel="00000000" w:rsidP="00000000" w:rsidRDefault="00000000" w:rsidRPr="00000000" w14:paraId="0000004C">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In HDD, vulnerabilities can expose a large number of users and a large volume of data.</w:t>
            </w:r>
          </w:p>
        </w:tc>
      </w:tr>
      <w:tr>
        <w:trPr>
          <w:cantSplit w:val="0"/>
          <w:trHeight w:val="567" w:hRule="atLeast"/>
          <w:tblHeader w:val="0"/>
        </w:trPr>
        <w:tc>
          <w:tcPr>
            <w:shd w:fill="c1e2df" w:val="clear"/>
            <w:vAlign w:val="center"/>
          </w:tcPr>
          <w:p w:rsidR="00000000" w:rsidDel="00000000" w:rsidP="00000000" w:rsidRDefault="00000000" w:rsidRPr="00000000" w14:paraId="0000004D">
            <w:pPr>
              <w:spacing w:after="0" w:before="0" w:line="300" w:lineRule="auto"/>
              <w:jc w:val="center"/>
              <w:rPr>
                <w:b w:val="0"/>
                <w:sz w:val="18"/>
                <w:szCs w:val="18"/>
              </w:rPr>
            </w:pPr>
            <w:r w:rsidDel="00000000" w:rsidR="00000000" w:rsidRPr="00000000">
              <w:rPr>
                <w:b w:val="0"/>
                <w:sz w:val="18"/>
                <w:szCs w:val="18"/>
                <w:rtl w:val="0"/>
              </w:rPr>
              <w:t xml:space="preserve">Interoperability</w:t>
            </w:r>
          </w:p>
        </w:tc>
        <w:tc>
          <w:tcPr>
            <w:shd w:fill="f0f7f6" w:val="clear"/>
            <w:vAlign w:val="center"/>
          </w:tcPr>
          <w:p w:rsidR="00000000" w:rsidDel="00000000" w:rsidP="00000000" w:rsidRDefault="00000000" w:rsidRPr="00000000" w14:paraId="0000004E">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Performance of Open RAN has not yet reached parity with traditional single RAN provider solution;</w:t>
            </w:r>
          </w:p>
          <w:p w:rsidR="00000000" w:rsidDel="00000000" w:rsidP="00000000" w:rsidRDefault="00000000" w:rsidRPr="00000000" w14:paraId="0000004F">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In HDD areas consistent data compatibility and support processes for heterogeneous equipment across macro layer and small cell solutions will be needed.</w:t>
            </w:r>
          </w:p>
        </w:tc>
      </w:tr>
      <w:tr>
        <w:trPr>
          <w:cantSplit w:val="0"/>
          <w:trHeight w:val="333" w:hRule="atLeast"/>
          <w:tblHeader w:val="0"/>
        </w:trPr>
        <w:tc>
          <w:tcPr>
            <w:shd w:fill="c1e2df" w:val="clear"/>
            <w:vAlign w:val="center"/>
          </w:tcPr>
          <w:p w:rsidR="00000000" w:rsidDel="00000000" w:rsidP="00000000" w:rsidRDefault="00000000" w:rsidRPr="00000000" w14:paraId="00000050">
            <w:pPr>
              <w:spacing w:after="0" w:before="0" w:line="300" w:lineRule="auto"/>
              <w:jc w:val="center"/>
              <w:rPr>
                <w:b w:val="0"/>
                <w:sz w:val="18"/>
                <w:szCs w:val="18"/>
              </w:rPr>
            </w:pPr>
            <w:r w:rsidDel="00000000" w:rsidR="00000000" w:rsidRPr="00000000">
              <w:rPr>
                <w:b w:val="0"/>
                <w:sz w:val="18"/>
                <w:szCs w:val="18"/>
                <w:rtl w:val="0"/>
              </w:rPr>
              <w:t xml:space="preserve">RAN Intelligent Controller (RIC)</w:t>
            </w:r>
          </w:p>
        </w:tc>
        <w:tc>
          <w:tcPr>
            <w:shd w:fill="f0f7f6" w:val="clear"/>
            <w:vAlign w:val="center"/>
          </w:tcPr>
          <w:p w:rsidR="00000000" w:rsidDel="00000000" w:rsidP="00000000" w:rsidRDefault="00000000" w:rsidRPr="00000000" w14:paraId="00000051">
            <w:pPr>
              <w:numPr>
                <w:ilvl w:val="0"/>
                <w:numId w:val="12"/>
              </w:numPr>
              <w:spacing w:after="0" w:before="0" w:line="300" w:lineRule="auto"/>
              <w:ind w:left="397" w:hanging="284"/>
              <w:jc w:val="both"/>
              <w:rPr>
                <w:rFonts w:ascii="Calibri" w:cs="Calibri" w:eastAsia="Calibri" w:hAnsi="Calibri"/>
                <w:sz w:val="18"/>
                <w:szCs w:val="18"/>
              </w:rPr>
            </w:pPr>
            <w:r w:rsidDel="00000000" w:rsidR="00000000" w:rsidRPr="00000000">
              <w:rPr>
                <w:sz w:val="18"/>
                <w:szCs w:val="18"/>
                <w:rtl w:val="0"/>
              </w:rPr>
              <w:t xml:space="preserve">Automation of RAN operations and enhancement of RAN resources usage through use cases.</w:t>
            </w:r>
          </w:p>
        </w:tc>
      </w:tr>
    </w:tbl>
    <w:p w:rsidR="00000000" w:rsidDel="00000000" w:rsidP="00000000" w:rsidRDefault="00000000" w:rsidRPr="00000000" w14:paraId="00000052">
      <w:pPr>
        <w:keepNext w:val="1"/>
        <w:spacing w:after="0" w:before="0" w:line="300" w:lineRule="auto"/>
        <w:jc w:val="left"/>
        <w:rPr>
          <w:sz w:val="22"/>
          <w:szCs w:val="22"/>
        </w:rPr>
      </w:pPr>
      <w:bookmarkStart w:colFirst="0" w:colLast="0" w:name="_heading=h.2bn6wsx" w:id="4"/>
      <w:bookmarkEnd w:id="4"/>
      <w:r w:rsidDel="00000000" w:rsidR="00000000" w:rsidRPr="00000000">
        <w:rPr>
          <w:rtl w:val="0"/>
        </w:rPr>
      </w:r>
    </w:p>
    <w:p w:rsidR="00000000" w:rsidDel="00000000" w:rsidP="00000000" w:rsidRDefault="00000000" w:rsidRPr="00000000" w14:paraId="00000053">
      <w:pPr>
        <w:pStyle w:val="Heading3"/>
        <w:spacing w:after="0" w:before="0" w:line="300" w:lineRule="auto"/>
        <w:jc w:val="both"/>
        <w:rPr/>
      </w:pPr>
      <w:bookmarkStart w:colFirst="0" w:colLast="0" w:name="_heading=h.s43ga19wmce3" w:id="5"/>
      <w:bookmarkEnd w:id="5"/>
      <w:r w:rsidDel="00000000" w:rsidR="00000000" w:rsidRPr="00000000">
        <w:rPr>
          <w:rtl w:val="0"/>
        </w:rPr>
        <w:t xml:space="preserve">Indicative performance expectations</w:t>
      </w:r>
    </w:p>
    <w:p w:rsidR="00000000" w:rsidDel="00000000" w:rsidP="00000000" w:rsidRDefault="00000000" w:rsidRPr="00000000" w14:paraId="00000054">
      <w:pPr>
        <w:spacing w:after="0" w:before="0" w:line="300" w:lineRule="auto"/>
        <w:jc w:val="both"/>
        <w:rPr>
          <w:sz w:val="22"/>
          <w:szCs w:val="22"/>
        </w:rPr>
      </w:pPr>
      <w:r w:rsidDel="00000000" w:rsidR="00000000" w:rsidRPr="00000000">
        <w:rPr>
          <w:sz w:val="22"/>
          <w:szCs w:val="22"/>
          <w:rtl w:val="0"/>
        </w:rPr>
        <w:t xml:space="preserve">Finally, </w:t>
      </w:r>
      <w:r w:rsidDel="00000000" w:rsidR="00000000" w:rsidRPr="00000000">
        <w:rPr>
          <w:b w:val="1"/>
          <w:sz w:val="22"/>
          <w:szCs w:val="22"/>
          <w:rtl w:val="0"/>
        </w:rPr>
        <w:t xml:space="preserve">Chapter 4  </w:t>
      </w:r>
      <w:r w:rsidDel="00000000" w:rsidR="00000000" w:rsidRPr="00000000">
        <w:rPr>
          <w:sz w:val="22"/>
          <w:szCs w:val="22"/>
          <w:rtl w:val="0"/>
        </w:rPr>
        <w:t xml:space="preserve">develops an indicative set of performance levels that Open RAN equipment may need to meet, if it is to help networks address the areas of challenge set out in the preceding chapter. This looks at areas such as RAN architecture, software features, RU performance, Open fronthaul performance, Open Cloud, DU/CU and RIC.</w:t>
      </w:r>
    </w:p>
    <w:p w:rsidR="00000000" w:rsidDel="00000000" w:rsidP="00000000" w:rsidRDefault="00000000" w:rsidRPr="00000000" w14:paraId="00000055">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056">
      <w:pPr>
        <w:pStyle w:val="Heading3"/>
        <w:spacing w:after="0" w:before="0" w:line="300" w:lineRule="auto"/>
        <w:jc w:val="both"/>
        <w:rPr/>
      </w:pPr>
      <w:bookmarkStart w:colFirst="0" w:colLast="0" w:name="_heading=h.22y7meb2bzj" w:id="6"/>
      <w:bookmarkEnd w:id="6"/>
      <w:r w:rsidDel="00000000" w:rsidR="00000000" w:rsidRPr="00000000">
        <w:rPr>
          <w:rtl w:val="0"/>
        </w:rPr>
        <w:t xml:space="preserve">How this document should be used</w:t>
      </w:r>
    </w:p>
    <w:p w:rsidR="00000000" w:rsidDel="00000000" w:rsidP="00000000" w:rsidRDefault="00000000" w:rsidRPr="00000000" w14:paraId="00000057">
      <w:pPr>
        <w:spacing w:after="0" w:before="0" w:line="300" w:lineRule="auto"/>
        <w:jc w:val="both"/>
        <w:rPr>
          <w:sz w:val="22"/>
          <w:szCs w:val="22"/>
        </w:rPr>
      </w:pPr>
      <w:r w:rsidDel="00000000" w:rsidR="00000000" w:rsidRPr="00000000">
        <w:rPr>
          <w:sz w:val="22"/>
          <w:szCs w:val="22"/>
          <w:rtl w:val="0"/>
        </w:rPr>
        <w:t xml:space="preserve">The content in this document is drawn from detailed analysis of traditional RAN and Open RAN reference material, and has been informed by the input from key UK and global Telecoms market stakeholders. Our intention in releasing this data is that it will help contribute to, and inform, the cross-industry conversation about the importance of HDD areas, by helping to quantify in numerical terms just what the ‘high-performance’ expectations of equipment used in these areas might be. We would welcome discussion and debate as to the areas in which these figures are - and are not - helpful or accurate.</w:t>
        <w:br w:type="textWrapping"/>
        <w:br w:type="textWrapping"/>
        <w:t xml:space="preserve">We recommend you obtain professional advice before acting or refraining from action on any of the contents of this publication, and accept no liability for any loss occasioned to any person acting or refraining from action as a result of any material in this publication. The views expressed are those of the report author and do not necessarily reflect the views or positions of the UK MNOs or others who have provided input for consideration.</w:t>
      </w:r>
    </w:p>
    <w:p w:rsidR="00000000" w:rsidDel="00000000" w:rsidP="00000000" w:rsidRDefault="00000000" w:rsidRPr="00000000" w14:paraId="00000058">
      <w:pPr>
        <w:pStyle w:val="Heading1"/>
        <w:numPr>
          <w:ilvl w:val="0"/>
          <w:numId w:val="9"/>
        </w:numPr>
        <w:spacing w:after="0" w:before="0" w:line="300" w:lineRule="auto"/>
        <w:ind w:left="720" w:hanging="360"/>
        <w:rPr>
          <w:rFonts w:ascii="Calibri" w:cs="Calibri" w:eastAsia="Calibri" w:hAnsi="Calibri"/>
          <w:sz w:val="56"/>
          <w:szCs w:val="56"/>
          <w:u w:val="none"/>
        </w:rPr>
      </w:pPr>
      <w:bookmarkStart w:colFirst="0" w:colLast="0" w:name="_heading=h.3znysh7" w:id="7"/>
      <w:bookmarkEnd w:id="7"/>
      <w:r w:rsidDel="00000000" w:rsidR="00000000" w:rsidRPr="00000000">
        <w:rPr>
          <w:rFonts w:ascii="Calibri" w:cs="Calibri" w:eastAsia="Calibri" w:hAnsi="Calibri"/>
          <w:sz w:val="56"/>
          <w:szCs w:val="56"/>
          <w:rtl w:val="0"/>
        </w:rPr>
        <w:t xml:space="preserve">Defining HDD Areas and Their Evolution Over Time</w:t>
      </w:r>
    </w:p>
    <w:p w:rsidR="00000000" w:rsidDel="00000000" w:rsidP="00000000" w:rsidRDefault="00000000" w:rsidRPr="00000000" w14:paraId="00000059">
      <w:pPr>
        <w:pStyle w:val="Heading3"/>
        <w:spacing w:after="0" w:before="0" w:line="300" w:lineRule="auto"/>
        <w:jc w:val="both"/>
        <w:rPr/>
      </w:pPr>
      <w:bookmarkStart w:colFirst="0" w:colLast="0" w:name="_heading=h.owrgek2lumsx" w:id="8"/>
      <w:bookmarkEnd w:id="8"/>
      <w:r w:rsidDel="00000000" w:rsidR="00000000" w:rsidRPr="00000000">
        <w:rPr>
          <w:rtl w:val="0"/>
        </w:rPr>
        <w:br w:type="textWrapping"/>
      </w:r>
      <w:r w:rsidDel="00000000" w:rsidR="00000000" w:rsidRPr="00000000">
        <w:rPr>
          <w:rtl w:val="0"/>
        </w:rPr>
        <w:t xml:space="preserve">2.1 HDD definition</w:t>
      </w:r>
      <w:r w:rsidDel="00000000" w:rsidR="00000000" w:rsidRPr="00000000">
        <w:rPr>
          <w:rtl w:val="0"/>
        </w:rPr>
      </w:r>
    </w:p>
    <w:p w:rsidR="00000000" w:rsidDel="00000000" w:rsidP="00000000" w:rsidRDefault="00000000" w:rsidRPr="00000000" w14:paraId="0000005A">
      <w:pPr>
        <w:spacing w:after="0" w:before="0" w:line="300" w:lineRule="auto"/>
        <w:jc w:val="both"/>
        <w:rPr>
          <w:sz w:val="22"/>
          <w:szCs w:val="22"/>
        </w:rPr>
      </w:pPr>
      <w:r w:rsidDel="00000000" w:rsidR="00000000" w:rsidRPr="00000000">
        <w:rPr>
          <w:sz w:val="22"/>
          <w:szCs w:val="22"/>
          <w:rtl w:val="0"/>
        </w:rPr>
        <w:t xml:space="preserve">The term “High Demand Density” (HDD) is intended to represent areas with the most stretching demands on functionality and performance due to environment, traffic and user concentration, service mix and quality of experience targets. </w:t>
      </w:r>
      <w:r w:rsidDel="00000000" w:rsidR="00000000" w:rsidRPr="00000000">
        <w:rPr>
          <w:sz w:val="22"/>
          <w:szCs w:val="22"/>
          <w:rtl w:val="0"/>
        </w:rPr>
        <w:t xml:space="preserve">The key parameters for HDD areas and scenarios classification are user density, traffic density, and the average and peak downlink and uplink data transfer rates (per cell and per user). The below table shows these parameters. </w:t>
      </w:r>
    </w:p>
    <w:p w:rsidR="00000000" w:rsidDel="00000000" w:rsidP="00000000" w:rsidRDefault="00000000" w:rsidRPr="00000000" w14:paraId="0000005B">
      <w:pPr>
        <w:spacing w:after="0" w:before="0" w:line="300" w:lineRule="auto"/>
        <w:jc w:val="both"/>
        <w:rPr/>
      </w:pPr>
      <w:r w:rsidDel="00000000" w:rsidR="00000000" w:rsidRPr="00000000">
        <w:rPr>
          <w:rtl w:val="0"/>
        </w:rPr>
      </w:r>
    </w:p>
    <w:tbl>
      <w:tblPr>
        <w:tblStyle w:val="Table3"/>
        <w:tblW w:w="10413.0" w:type="dxa"/>
        <w:jc w:val="center"/>
        <w:tblLayout w:type="fixed"/>
        <w:tblLook w:val="0400"/>
      </w:tblPr>
      <w:tblGrid>
        <w:gridCol w:w="1833"/>
        <w:gridCol w:w="1985"/>
        <w:gridCol w:w="6595"/>
        <w:tblGridChange w:id="0">
          <w:tblGrid>
            <w:gridCol w:w="1833"/>
            <w:gridCol w:w="1985"/>
            <w:gridCol w:w="6595"/>
          </w:tblGrid>
        </w:tblGridChange>
      </w:tblGrid>
      <w:tr>
        <w:trPr>
          <w:cantSplit w:val="0"/>
          <w:trHeight w:val="20" w:hRule="atLeast"/>
          <w:tblHeader w:val="1"/>
        </w:trPr>
        <w:tc>
          <w:tcPr>
            <w:tcBorders>
              <w:top w:color="ffffff" w:space="0" w:sz="8" w:val="single"/>
              <w:left w:color="ffffff" w:space="0" w:sz="8" w:val="single"/>
              <w:bottom w:color="ffffff" w:space="0" w:sz="24" w:val="single"/>
              <w:right w:color="ffffff" w:space="0" w:sz="8" w:val="single"/>
            </w:tcBorders>
            <w:shd w:fill="9dd4cf" w:val="clear"/>
            <w:tcMar>
              <w:top w:w="15.0" w:type="dxa"/>
              <w:left w:w="121.0" w:type="dxa"/>
              <w:bottom w:w="0.0" w:type="dxa"/>
              <w:right w:w="121.0" w:type="dxa"/>
            </w:tcMar>
            <w:vAlign w:val="center"/>
          </w:tcPr>
          <w:p w:rsidR="00000000" w:rsidDel="00000000" w:rsidP="00000000" w:rsidRDefault="00000000" w:rsidRPr="00000000" w14:paraId="0000005C">
            <w:pPr>
              <w:spacing w:after="0" w:before="0" w:line="300" w:lineRule="auto"/>
              <w:jc w:val="center"/>
              <w:rPr/>
            </w:pPr>
            <w:r w:rsidDel="00000000" w:rsidR="00000000" w:rsidRPr="00000000">
              <w:rPr>
                <w:b w:val="1"/>
                <w:rtl w:val="0"/>
              </w:rPr>
              <w:t xml:space="preserve">Metric</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dd4cf" w:val="clear"/>
            <w:tcMar>
              <w:top w:w="15.0" w:type="dxa"/>
              <w:left w:w="121.0" w:type="dxa"/>
              <w:bottom w:w="0.0" w:type="dxa"/>
              <w:right w:w="121.0" w:type="dxa"/>
            </w:tcMar>
            <w:vAlign w:val="center"/>
          </w:tcPr>
          <w:p w:rsidR="00000000" w:rsidDel="00000000" w:rsidP="00000000" w:rsidRDefault="00000000" w:rsidRPr="00000000" w14:paraId="0000005D">
            <w:pPr>
              <w:spacing w:after="0" w:before="0" w:line="300" w:lineRule="auto"/>
              <w:jc w:val="center"/>
              <w:rPr/>
            </w:pPr>
            <w:r w:rsidDel="00000000" w:rsidR="00000000" w:rsidRPr="00000000">
              <w:rPr>
                <w:b w:val="1"/>
                <w:rtl w:val="0"/>
              </w:rPr>
              <w:t xml:space="preserve">Units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5E">
            <w:pPr>
              <w:spacing w:after="0" w:before="0" w:line="300" w:lineRule="auto"/>
              <w:jc w:val="center"/>
              <w:rPr>
                <w:b w:val="1"/>
              </w:rPr>
            </w:pPr>
            <w:r w:rsidDel="00000000" w:rsidR="00000000" w:rsidRPr="00000000">
              <w:rPr>
                <w:b w:val="1"/>
                <w:rtl w:val="0"/>
              </w:rPr>
              <w:t xml:space="preserve">Description</w:t>
            </w:r>
          </w:p>
        </w:tc>
      </w:tr>
      <w:tr>
        <w:trPr>
          <w:cantSplit w:val="0"/>
          <w:trHeight w:val="554" w:hRule="atLeast"/>
          <w:tblHeader w:val="0"/>
        </w:trPr>
        <w:tc>
          <w:tcPr>
            <w:tcBorders>
              <w:top w:color="ffffff" w:space="0" w:sz="24"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5F">
            <w:pPr>
              <w:spacing w:after="0" w:before="0" w:line="300" w:lineRule="auto"/>
              <w:jc w:val="center"/>
              <w:rPr/>
            </w:pPr>
            <w:r w:rsidDel="00000000" w:rsidR="00000000" w:rsidRPr="00000000">
              <w:rPr>
                <w:b w:val="1"/>
                <w:rtl w:val="0"/>
              </w:rPr>
              <w:t xml:space="preserve">User Density</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f0f7f6" w:val="clear"/>
            <w:tcMar>
              <w:top w:w="15.0" w:type="dxa"/>
              <w:left w:w="121.0" w:type="dxa"/>
              <w:bottom w:w="0.0" w:type="dxa"/>
              <w:right w:w="121.0" w:type="dxa"/>
            </w:tcMar>
            <w:vAlign w:val="center"/>
          </w:tcPr>
          <w:p w:rsidR="00000000" w:rsidDel="00000000" w:rsidP="00000000" w:rsidRDefault="00000000" w:rsidRPr="00000000" w14:paraId="00000060">
            <w:pPr>
              <w:spacing w:after="0" w:before="0" w:line="300" w:lineRule="auto"/>
              <w:jc w:val="center"/>
              <w:rPr/>
            </w:pPr>
            <w:r w:rsidDel="00000000" w:rsidR="00000000" w:rsidRPr="00000000">
              <w:rPr>
                <w:b w:val="1"/>
                <w:rtl w:val="0"/>
              </w:rPr>
              <w:t xml:space="preserve">Users/km</w:t>
            </w:r>
            <w:r w:rsidDel="00000000" w:rsidR="00000000" w:rsidRPr="00000000">
              <w:rPr>
                <w:b w:val="1"/>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f0f7f6" w:val="clear"/>
          </w:tcPr>
          <w:p w:rsidR="00000000" w:rsidDel="00000000" w:rsidP="00000000" w:rsidRDefault="00000000" w:rsidRPr="00000000" w14:paraId="00000061">
            <w:pPr>
              <w:spacing w:after="0" w:before="0" w:line="300" w:lineRule="auto"/>
              <w:jc w:val="both"/>
              <w:rPr/>
            </w:pPr>
            <w:r w:rsidDel="00000000" w:rsidR="00000000" w:rsidRPr="00000000">
              <w:rPr>
                <w:b w:val="1"/>
                <w:rtl w:val="0"/>
              </w:rPr>
              <w:t xml:space="preserve">Number of active users</w:t>
            </w:r>
            <w:r w:rsidDel="00000000" w:rsidR="00000000" w:rsidRPr="00000000">
              <w:rPr>
                <w:rtl w:val="0"/>
              </w:rPr>
              <w:t xml:space="preserve"> in a specific geographical area at the same time. (Active = data/voice transfer active)</w:t>
            </w:r>
          </w:p>
          <w:p w:rsidR="00000000" w:rsidDel="00000000" w:rsidP="00000000" w:rsidRDefault="00000000" w:rsidRPr="00000000" w14:paraId="00000062">
            <w:pPr>
              <w:spacing w:after="0" w:before="0" w:line="300" w:lineRule="auto"/>
              <w:ind w:left="0" w:firstLine="0"/>
              <w:jc w:val="both"/>
              <w:rPr/>
            </w:pPr>
            <w:r w:rsidDel="00000000" w:rsidR="00000000" w:rsidRPr="00000000">
              <w:rPr>
                <w:rtl w:val="0"/>
              </w:rPr>
              <w:t xml:space="preserve">Most HDD scenarios occur in situations where a lot of users and devices are present in a specific place or event, putting intense demand on the network.</w:t>
            </w:r>
          </w:p>
        </w:tc>
      </w:tr>
      <w:tr>
        <w:trPr>
          <w:cantSplit w:val="0"/>
          <w:trHeight w:val="564" w:hRule="atLeast"/>
          <w:tblHeader w:val="0"/>
        </w:trPr>
        <w:tc>
          <w:tcPr>
            <w:tcBorders>
              <w:top w:color="ffffff" w:space="0" w:sz="8"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63">
            <w:pPr>
              <w:spacing w:after="0" w:before="0" w:line="300" w:lineRule="auto"/>
              <w:jc w:val="center"/>
              <w:rPr/>
            </w:pPr>
            <w:r w:rsidDel="00000000" w:rsidR="00000000" w:rsidRPr="00000000">
              <w:rPr>
                <w:b w:val="1"/>
                <w:rtl w:val="0"/>
              </w:rPr>
              <w:t xml:space="preserve">Traffic Density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tcMar>
              <w:top w:w="15.0" w:type="dxa"/>
              <w:left w:w="121.0" w:type="dxa"/>
              <w:bottom w:w="0.0" w:type="dxa"/>
              <w:right w:w="121.0" w:type="dxa"/>
            </w:tcMar>
            <w:vAlign w:val="center"/>
          </w:tcPr>
          <w:p w:rsidR="00000000" w:rsidDel="00000000" w:rsidP="00000000" w:rsidRDefault="00000000" w:rsidRPr="00000000" w14:paraId="00000064">
            <w:pPr>
              <w:spacing w:after="0" w:before="0" w:line="300" w:lineRule="auto"/>
              <w:jc w:val="center"/>
              <w:rPr/>
            </w:pPr>
            <w:r w:rsidDel="00000000" w:rsidR="00000000" w:rsidRPr="00000000">
              <w:rPr>
                <w:b w:val="1"/>
                <w:rtl w:val="0"/>
              </w:rPr>
              <w:t xml:space="preserve">Gbps/km</w:t>
            </w:r>
            <w:r w:rsidDel="00000000" w:rsidR="00000000" w:rsidRPr="00000000">
              <w:rPr>
                <w:b w:val="1"/>
                <w:vertAlign w:val="superscript"/>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tcPr>
          <w:p w:rsidR="00000000" w:rsidDel="00000000" w:rsidP="00000000" w:rsidRDefault="00000000" w:rsidRPr="00000000" w14:paraId="00000065">
            <w:pPr>
              <w:spacing w:after="0" w:before="0" w:line="300" w:lineRule="auto"/>
              <w:jc w:val="both"/>
              <w:rPr/>
            </w:pPr>
            <w:r w:rsidDel="00000000" w:rsidR="00000000" w:rsidRPr="00000000">
              <w:rPr>
                <w:rtl w:val="0"/>
              </w:rPr>
              <w:t xml:space="preserve">The traffic density measures the ratio between the </w:t>
            </w:r>
            <w:r w:rsidDel="00000000" w:rsidR="00000000" w:rsidRPr="00000000">
              <w:rPr>
                <w:b w:val="1"/>
                <w:rtl w:val="0"/>
              </w:rPr>
              <w:t xml:space="preserve">data transfer rate and the geographical area</w:t>
            </w:r>
            <w:r w:rsidDel="00000000" w:rsidR="00000000" w:rsidRPr="00000000">
              <w:rPr>
                <w:rtl w:val="0"/>
              </w:rPr>
              <w:t xml:space="preserve"> of a particular event/situation. In HDD scenarios, there are high data volumes per square metre due to the use of social networking and video streaming transfer services (among others) that put high traffic demands on the network</w:t>
            </w:r>
          </w:p>
        </w:tc>
      </w:tr>
      <w:tr>
        <w:trPr>
          <w:cantSplit w:val="0"/>
          <w:trHeight w:val="1304" w:hRule="atLeast"/>
          <w:tblHeader w:val="0"/>
        </w:trPr>
        <w:tc>
          <w:tcPr>
            <w:tcBorders>
              <w:top w:color="ffffff" w:space="0" w:sz="8"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66">
            <w:pPr>
              <w:spacing w:after="0" w:before="0" w:line="300" w:lineRule="auto"/>
              <w:jc w:val="center"/>
              <w:rPr>
                <w:b w:val="1"/>
              </w:rPr>
            </w:pPr>
            <w:r w:rsidDel="00000000" w:rsidR="00000000" w:rsidRPr="00000000">
              <w:rPr>
                <w:b w:val="1"/>
                <w:rtl w:val="0"/>
              </w:rPr>
              <w:t xml:space="preserve">Peak and average DL and UL Data Transfer Rates (per cell and per user)</w:t>
            </w:r>
          </w:p>
        </w:tc>
        <w:tc>
          <w:tcPr>
            <w:tcBorders>
              <w:top w:color="ffffff" w:space="0" w:sz="8" w:val="single"/>
              <w:left w:color="ffffff" w:space="0" w:sz="8" w:val="single"/>
              <w:bottom w:color="ffffff" w:space="0" w:sz="8" w:val="single"/>
              <w:right w:color="ffffff" w:space="0" w:sz="8" w:val="single"/>
            </w:tcBorders>
            <w:shd w:fill="f0f7f6" w:val="clear"/>
            <w:tcMar>
              <w:top w:w="15.0" w:type="dxa"/>
              <w:left w:w="121.0" w:type="dxa"/>
              <w:bottom w:w="0.0" w:type="dxa"/>
              <w:right w:w="121.0" w:type="dxa"/>
            </w:tcMar>
            <w:vAlign w:val="center"/>
          </w:tcPr>
          <w:p w:rsidR="00000000" w:rsidDel="00000000" w:rsidP="00000000" w:rsidRDefault="00000000" w:rsidRPr="00000000" w14:paraId="00000067">
            <w:pPr>
              <w:spacing w:after="0" w:before="0" w:line="300" w:lineRule="auto"/>
              <w:jc w:val="center"/>
              <w:rPr>
                <w:b w:val="1"/>
              </w:rPr>
            </w:pPr>
            <w:r w:rsidDel="00000000" w:rsidR="00000000" w:rsidRPr="00000000">
              <w:rPr>
                <w:b w:val="1"/>
                <w:rtl w:val="0"/>
              </w:rPr>
              <w:t xml:space="preserve">Gbps or Mbps</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68">
            <w:pPr>
              <w:spacing w:after="0" w:before="0" w:line="300" w:lineRule="auto"/>
              <w:jc w:val="both"/>
              <w:rPr/>
            </w:pPr>
            <w:r w:rsidDel="00000000" w:rsidR="00000000" w:rsidRPr="00000000">
              <w:rPr>
                <w:rtl w:val="0"/>
              </w:rPr>
              <w:t xml:space="preserve">High </w:t>
            </w:r>
            <w:r w:rsidDel="00000000" w:rsidR="00000000" w:rsidRPr="00000000">
              <w:rPr>
                <w:b w:val="1"/>
                <w:rtl w:val="0"/>
              </w:rPr>
              <w:t xml:space="preserve">peak downlink or uplink transfer data transfer rates</w:t>
            </w:r>
            <w:r w:rsidDel="00000000" w:rsidR="00000000" w:rsidRPr="00000000">
              <w:rPr>
                <w:rtl w:val="0"/>
              </w:rPr>
              <w:t xml:space="preserve"> can cause network congestion and reduce the user QoE.</w:t>
            </w:r>
          </w:p>
          <w:p w:rsidR="00000000" w:rsidDel="00000000" w:rsidP="00000000" w:rsidRDefault="00000000" w:rsidRPr="00000000" w14:paraId="00000069">
            <w:pPr>
              <w:spacing w:after="0" w:before="0" w:line="300" w:lineRule="auto"/>
              <w:jc w:val="both"/>
              <w:rPr/>
            </w:pPr>
            <w:r w:rsidDel="00000000" w:rsidR="00000000" w:rsidRPr="00000000">
              <w:rPr>
                <w:rtl w:val="0"/>
              </w:rPr>
              <w:t xml:space="preserve">High </w:t>
            </w:r>
            <w:r w:rsidDel="00000000" w:rsidR="00000000" w:rsidRPr="00000000">
              <w:rPr>
                <w:b w:val="1"/>
                <w:rtl w:val="0"/>
              </w:rPr>
              <w:t xml:space="preserve">average downlink or uplink transfer data transfer rates</w:t>
            </w:r>
            <w:r w:rsidDel="00000000" w:rsidR="00000000" w:rsidRPr="00000000">
              <w:rPr>
                <w:rtl w:val="0"/>
              </w:rPr>
              <w:t xml:space="preserve"> in a specific event indicates intense network usage across the period.</w:t>
            </w:r>
          </w:p>
        </w:tc>
      </w:tr>
    </w:tbl>
    <w:p w:rsidR="00000000" w:rsidDel="00000000" w:rsidP="00000000" w:rsidRDefault="00000000" w:rsidRPr="00000000" w14:paraId="0000006A">
      <w:pPr>
        <w:pStyle w:val="Heading3"/>
        <w:spacing w:after="0" w:before="0" w:line="300" w:lineRule="auto"/>
        <w:jc w:val="both"/>
        <w:rPr>
          <w:sz w:val="22"/>
          <w:szCs w:val="22"/>
        </w:rPr>
      </w:pPr>
      <w:bookmarkStart w:colFirst="0" w:colLast="0" w:name="_heading=h.pxi0a3jxd0vp" w:id="9"/>
      <w:bookmarkEnd w:id="9"/>
      <w:r w:rsidDel="00000000" w:rsidR="00000000" w:rsidRPr="00000000">
        <w:rPr>
          <w:sz w:val="22"/>
          <w:szCs w:val="22"/>
          <w:rtl w:val="0"/>
        </w:rPr>
        <w:br w:type="textWrapping"/>
      </w:r>
      <w:r w:rsidDel="00000000" w:rsidR="00000000" w:rsidRPr="00000000">
        <w:rPr>
          <w:color w:val="53565a"/>
          <w:sz w:val="26"/>
          <w:szCs w:val="26"/>
          <w:rtl w:val="0"/>
        </w:rPr>
        <w:t xml:space="preserve">2.2 HDD scenario analysis</w:t>
      </w:r>
      <w:r w:rsidDel="00000000" w:rsidR="00000000" w:rsidRPr="00000000">
        <w:rPr>
          <w:rtl w:val="0"/>
        </w:rPr>
      </w:r>
    </w:p>
    <w:p w:rsidR="00000000" w:rsidDel="00000000" w:rsidP="00000000" w:rsidRDefault="00000000" w:rsidRPr="00000000" w14:paraId="0000006B">
      <w:pPr>
        <w:spacing w:after="0" w:before="0" w:line="300" w:lineRule="auto"/>
        <w:jc w:val="both"/>
        <w:rPr>
          <w:sz w:val="22"/>
          <w:szCs w:val="22"/>
        </w:rPr>
      </w:pPr>
      <w:r w:rsidDel="00000000" w:rsidR="00000000" w:rsidRPr="00000000">
        <w:rPr>
          <w:sz w:val="22"/>
          <w:szCs w:val="22"/>
          <w:rtl w:val="0"/>
        </w:rPr>
        <w:t xml:space="preserve">HDD scenarios occur in dense urban areas as well as in specific locations including airports, sports venues, railway and subway stations and major public event venues. </w:t>
      </w:r>
    </w:p>
    <w:p w:rsidR="00000000" w:rsidDel="00000000" w:rsidP="00000000" w:rsidRDefault="00000000" w:rsidRPr="00000000" w14:paraId="0000006C">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06D">
      <w:pPr>
        <w:spacing w:after="0" w:before="0" w:line="300" w:lineRule="auto"/>
        <w:jc w:val="both"/>
        <w:rPr>
          <w:sz w:val="22"/>
          <w:szCs w:val="22"/>
        </w:rPr>
      </w:pPr>
      <w:r w:rsidDel="00000000" w:rsidR="00000000" w:rsidRPr="00000000">
        <w:rPr>
          <w:sz w:val="22"/>
          <w:szCs w:val="22"/>
          <w:rtl w:val="0"/>
        </w:rPr>
        <w:t xml:space="preserve">However, specific network requirements vary between these locations. A crowded sports stadium for example, is expected to have a higher average user density than a train station, and a different uplink and downlink usage. The tables below consolidate information from various data sources to show typical values for HDD scenario parameters.</w:t>
      </w:r>
    </w:p>
    <w:p w:rsidR="00000000" w:rsidDel="00000000" w:rsidP="00000000" w:rsidRDefault="00000000" w:rsidRPr="00000000" w14:paraId="0000006E">
      <w:pPr>
        <w:spacing w:after="0" w:before="0" w:line="300" w:lineRule="auto"/>
        <w:jc w:val="both"/>
        <w:rPr/>
      </w:pPr>
      <w:r w:rsidDel="00000000" w:rsidR="00000000" w:rsidRPr="00000000">
        <w:rPr>
          <w:rtl w:val="0"/>
        </w:rPr>
      </w:r>
    </w:p>
    <w:tbl>
      <w:tblPr>
        <w:tblStyle w:val="Table4"/>
        <w:tblW w:w="10544.0" w:type="dxa"/>
        <w:jc w:val="left"/>
        <w:tblLayout w:type="fixed"/>
        <w:tblLook w:val="0400"/>
      </w:tblPr>
      <w:tblGrid>
        <w:gridCol w:w="1191"/>
        <w:gridCol w:w="1247"/>
        <w:gridCol w:w="1247"/>
        <w:gridCol w:w="1077"/>
        <w:gridCol w:w="1077"/>
        <w:gridCol w:w="1134"/>
        <w:gridCol w:w="1020"/>
        <w:gridCol w:w="907"/>
        <w:gridCol w:w="1644"/>
        <w:tblGridChange w:id="0">
          <w:tblGrid>
            <w:gridCol w:w="1191"/>
            <w:gridCol w:w="1247"/>
            <w:gridCol w:w="1247"/>
            <w:gridCol w:w="1077"/>
            <w:gridCol w:w="1077"/>
            <w:gridCol w:w="1134"/>
            <w:gridCol w:w="1020"/>
            <w:gridCol w:w="907"/>
            <w:gridCol w:w="1644"/>
          </w:tblGrid>
        </w:tblGridChange>
      </w:tblGrid>
      <w:tr>
        <w:trPr>
          <w:cantSplit w:val="0"/>
          <w:trHeight w:val="454" w:hRule="atLeast"/>
          <w:tblHeader w:val="1"/>
        </w:trPr>
        <w:tc>
          <w:tcPr>
            <w:tcBorders>
              <w:top w:color="ffffff" w:space="0" w:sz="8" w:val="single"/>
              <w:left w:color="ffffff" w:space="0" w:sz="8" w:val="single"/>
              <w:bottom w:color="ffffff" w:space="0" w:sz="24" w:val="single"/>
              <w:right w:color="ffffff" w:space="0" w:sz="8" w:val="single"/>
            </w:tcBorders>
            <w:shd w:fill="9dd4cf" w:val="clear"/>
            <w:tcMar>
              <w:top w:w="15.0" w:type="dxa"/>
              <w:left w:w="121.0" w:type="dxa"/>
              <w:bottom w:w="0.0" w:type="dxa"/>
              <w:right w:w="121.0" w:type="dxa"/>
            </w:tcMar>
            <w:vAlign w:val="center"/>
          </w:tcPr>
          <w:p w:rsidR="00000000" w:rsidDel="00000000" w:rsidP="00000000" w:rsidRDefault="00000000" w:rsidRPr="00000000" w14:paraId="0000006F">
            <w:pPr>
              <w:spacing w:after="0" w:before="0" w:line="300" w:lineRule="auto"/>
              <w:jc w:val="center"/>
              <w:rPr>
                <w:b w:val="1"/>
              </w:rPr>
            </w:pPr>
            <w:r w:rsidDel="00000000" w:rsidR="00000000" w:rsidRPr="00000000">
              <w:rPr>
                <w:b w:val="1"/>
                <w:rtl w:val="0"/>
              </w:rPr>
              <w:t xml:space="preserve">Scenario</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0">
            <w:pPr>
              <w:spacing w:after="0" w:before="0" w:line="300" w:lineRule="auto"/>
              <w:jc w:val="center"/>
              <w:rPr>
                <w:b w:val="1"/>
              </w:rPr>
            </w:pPr>
            <w:r w:rsidDel="00000000" w:rsidR="00000000" w:rsidRPr="00000000">
              <w:rPr>
                <w:b w:val="1"/>
                <w:rtl w:val="0"/>
              </w:rPr>
              <w:t xml:space="preserve">Experienced DL data rate</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1">
            <w:pPr>
              <w:spacing w:after="0" w:before="0" w:line="300" w:lineRule="auto"/>
              <w:jc w:val="center"/>
              <w:rPr>
                <w:b w:val="1"/>
              </w:rPr>
            </w:pPr>
            <w:r w:rsidDel="00000000" w:rsidR="00000000" w:rsidRPr="00000000">
              <w:rPr>
                <w:b w:val="1"/>
                <w:rtl w:val="0"/>
              </w:rPr>
              <w:t xml:space="preserve">Experienced UL data rate</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2">
            <w:pPr>
              <w:spacing w:after="0" w:before="0" w:line="300" w:lineRule="auto"/>
              <w:jc w:val="center"/>
              <w:rPr>
                <w:b w:val="1"/>
              </w:rPr>
            </w:pPr>
            <w:r w:rsidDel="00000000" w:rsidR="00000000" w:rsidRPr="00000000">
              <w:rPr>
                <w:b w:val="1"/>
                <w:rtl w:val="0"/>
              </w:rPr>
              <w:t xml:space="preserve">DL Data traffic capacity</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3">
            <w:pPr>
              <w:spacing w:after="0" w:before="0" w:line="300" w:lineRule="auto"/>
              <w:jc w:val="center"/>
              <w:rPr>
                <w:b w:val="1"/>
                <w:sz w:val="24"/>
                <w:szCs w:val="24"/>
              </w:rPr>
            </w:pPr>
            <w:r w:rsidDel="00000000" w:rsidR="00000000" w:rsidRPr="00000000">
              <w:rPr>
                <w:b w:val="1"/>
                <w:rtl w:val="0"/>
              </w:rPr>
              <w:t xml:space="preserve">UL Data traffic capacity</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dd4cf" w:val="clear"/>
          </w:tcPr>
          <w:p w:rsidR="00000000" w:rsidDel="00000000" w:rsidP="00000000" w:rsidRDefault="00000000" w:rsidRPr="00000000" w14:paraId="00000074">
            <w:pPr>
              <w:spacing w:after="0" w:before="0" w:line="300" w:lineRule="auto"/>
              <w:jc w:val="center"/>
              <w:rPr>
                <w:b w:val="1"/>
              </w:rPr>
            </w:pPr>
            <w:r w:rsidDel="00000000" w:rsidR="00000000" w:rsidRPr="00000000">
              <w:rPr>
                <w:b w:val="1"/>
                <w:rtl w:val="0"/>
              </w:rPr>
              <w:t xml:space="preserve">Total Data traffic capacity</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5">
            <w:pPr>
              <w:spacing w:after="0" w:before="0" w:line="300" w:lineRule="auto"/>
              <w:jc w:val="center"/>
              <w:rPr>
                <w:b w:val="1"/>
              </w:rPr>
            </w:pPr>
            <w:r w:rsidDel="00000000" w:rsidR="00000000" w:rsidRPr="00000000">
              <w:rPr>
                <w:b w:val="1"/>
                <w:rtl w:val="0"/>
              </w:rPr>
              <w:t xml:space="preserve">User density</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6">
            <w:pPr>
              <w:spacing w:after="0" w:before="0" w:line="300" w:lineRule="auto"/>
              <w:jc w:val="center"/>
              <w:rPr>
                <w:b w:val="1"/>
              </w:rPr>
            </w:pPr>
            <w:r w:rsidDel="00000000" w:rsidR="00000000" w:rsidRPr="00000000">
              <w:rPr>
                <w:b w:val="1"/>
                <w:rtl w:val="0"/>
              </w:rPr>
              <w:t xml:space="preserve">Activity factor</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77">
            <w:pPr>
              <w:spacing w:after="0" w:before="0" w:line="300" w:lineRule="auto"/>
              <w:jc w:val="center"/>
              <w:rPr>
                <w:b w:val="1"/>
              </w:rPr>
            </w:pPr>
            <w:r w:rsidDel="00000000" w:rsidR="00000000" w:rsidRPr="00000000">
              <w:rPr>
                <w:b w:val="1"/>
                <w:rtl w:val="0"/>
              </w:rPr>
              <w:t xml:space="preserve">UE speed </w:t>
            </w:r>
          </w:p>
          <w:p w:rsidR="00000000" w:rsidDel="00000000" w:rsidP="00000000" w:rsidRDefault="00000000" w:rsidRPr="00000000" w14:paraId="00000078">
            <w:pPr>
              <w:spacing w:after="0" w:before="0" w:line="300" w:lineRule="auto"/>
              <w:jc w:val="center"/>
              <w:rPr>
                <w:b w:val="1"/>
              </w:rPr>
            </w:pPr>
            <w:r w:rsidDel="00000000" w:rsidR="00000000" w:rsidRPr="00000000">
              <w:rPr>
                <w:b w:val="1"/>
                <w:rtl w:val="0"/>
              </w:rPr>
              <w:t xml:space="preserve">(mobility)</w:t>
            </w:r>
          </w:p>
        </w:tc>
      </w:tr>
      <w:tr>
        <w:trPr>
          <w:cantSplit w:val="0"/>
          <w:trHeight w:val="794" w:hRule="atLeast"/>
          <w:tblHeader w:val="0"/>
        </w:trPr>
        <w:tc>
          <w:tcPr>
            <w:tcBorders>
              <w:top w:color="ffffff" w:space="0" w:sz="24" w:val="single"/>
              <w:left w:color="ffffff" w:space="0" w:sz="8" w:val="single"/>
              <w:bottom w:color="ffffff" w:space="0" w:sz="24"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79">
            <w:pPr>
              <w:spacing w:after="0" w:before="0" w:line="300" w:lineRule="auto"/>
              <w:jc w:val="center"/>
              <w:rPr>
                <w:b w:val="1"/>
              </w:rPr>
            </w:pPr>
            <w:r w:rsidDel="00000000" w:rsidR="00000000" w:rsidRPr="00000000">
              <w:rPr>
                <w:b w:val="1"/>
                <w:rtl w:val="0"/>
              </w:rPr>
              <w:t xml:space="preserve">Urban Macro</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7A">
            <w:pPr>
              <w:spacing w:after="0" w:before="0" w:line="300" w:lineRule="auto"/>
              <w:jc w:val="center"/>
              <w:rPr/>
            </w:pPr>
            <w:r w:rsidDel="00000000" w:rsidR="00000000" w:rsidRPr="00000000">
              <w:rPr>
                <w:rtl w:val="0"/>
              </w:rPr>
              <w:t xml:space="preserve">50 Mbps</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7B">
            <w:pPr>
              <w:spacing w:after="0" w:before="0" w:line="300" w:lineRule="auto"/>
              <w:jc w:val="center"/>
              <w:rPr/>
            </w:pPr>
            <w:r w:rsidDel="00000000" w:rsidR="00000000" w:rsidRPr="00000000">
              <w:rPr>
                <w:rtl w:val="0"/>
              </w:rPr>
              <w:t xml:space="preserve">25 Mbps</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7C">
            <w:pPr>
              <w:spacing w:after="0" w:before="0" w:line="300" w:lineRule="auto"/>
              <w:jc w:val="center"/>
              <w:rPr/>
            </w:pPr>
            <w:r w:rsidDel="00000000" w:rsidR="00000000" w:rsidRPr="00000000">
              <w:rPr>
                <w:rtl w:val="0"/>
              </w:rPr>
              <w:t xml:space="preserve">100 Gbps/km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7D">
            <w:pPr>
              <w:spacing w:after="0" w:before="0" w:line="300" w:lineRule="auto"/>
              <w:jc w:val="center"/>
              <w:rPr/>
            </w:pPr>
            <w:r w:rsidDel="00000000" w:rsidR="00000000" w:rsidRPr="00000000">
              <w:rPr>
                <w:rtl w:val="0"/>
              </w:rPr>
              <w:t xml:space="preserve">50</w:t>
            </w:r>
          </w:p>
          <w:p w:rsidR="00000000" w:rsidDel="00000000" w:rsidP="00000000" w:rsidRDefault="00000000" w:rsidRPr="00000000" w14:paraId="0000007E">
            <w:pPr>
              <w:spacing w:after="0" w:before="0" w:line="300" w:lineRule="auto"/>
              <w:jc w:val="center"/>
              <w:rPr/>
            </w:pPr>
            <w:r w:rsidDel="00000000" w:rsidR="00000000" w:rsidRPr="00000000">
              <w:rPr>
                <w:rtl w:val="0"/>
              </w:rPr>
              <w:t xml:space="preserve">Gbps/km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7F">
            <w:pPr>
              <w:spacing w:after="0" w:before="0" w:line="300" w:lineRule="auto"/>
              <w:jc w:val="center"/>
              <w:rPr/>
            </w:pPr>
            <w:r w:rsidDel="00000000" w:rsidR="00000000" w:rsidRPr="00000000">
              <w:rPr>
                <w:rtl w:val="0"/>
              </w:rPr>
              <w:t xml:space="preserve">150</w:t>
            </w:r>
          </w:p>
          <w:p w:rsidR="00000000" w:rsidDel="00000000" w:rsidP="00000000" w:rsidRDefault="00000000" w:rsidRPr="00000000" w14:paraId="00000080">
            <w:pPr>
              <w:spacing w:after="0" w:before="0" w:line="300" w:lineRule="auto"/>
              <w:jc w:val="center"/>
              <w:rPr/>
            </w:pPr>
            <w:r w:rsidDel="00000000" w:rsidR="00000000" w:rsidRPr="00000000">
              <w:rPr>
                <w:rtl w:val="0"/>
              </w:rPr>
              <w:t xml:space="preserve">Gbps/km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1">
            <w:pPr>
              <w:spacing w:after="0" w:before="0" w:line="300" w:lineRule="auto"/>
              <w:jc w:val="center"/>
              <w:rPr/>
            </w:pPr>
            <w:r w:rsidDel="00000000" w:rsidR="00000000" w:rsidRPr="00000000">
              <w:rPr>
                <w:rtl w:val="0"/>
              </w:rPr>
              <w:t xml:space="preserve">10k users</w:t>
            </w:r>
          </w:p>
          <w:p w:rsidR="00000000" w:rsidDel="00000000" w:rsidP="00000000" w:rsidRDefault="00000000" w:rsidRPr="00000000" w14:paraId="00000082">
            <w:pPr>
              <w:spacing w:after="0" w:before="0" w:line="300" w:lineRule="auto"/>
              <w:jc w:val="center"/>
              <w:rPr/>
            </w:pPr>
            <w:r w:rsidDel="00000000" w:rsidR="00000000" w:rsidRPr="00000000">
              <w:rPr>
                <w:rtl w:val="0"/>
              </w:rPr>
              <w:t xml:space="preserve">/ 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3">
            <w:pPr>
              <w:spacing w:after="0" w:before="0" w:line="300" w:lineRule="auto"/>
              <w:jc w:val="center"/>
              <w:rPr/>
            </w:pPr>
            <w:r w:rsidDel="00000000" w:rsidR="00000000" w:rsidRPr="00000000">
              <w:rPr>
                <w:rtl w:val="0"/>
              </w:rPr>
              <w:t xml:space="preserve">20 %</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4">
            <w:pPr>
              <w:keepNext w:val="1"/>
              <w:spacing w:after="0" w:before="0" w:line="300" w:lineRule="auto"/>
              <w:jc w:val="center"/>
              <w:rPr/>
            </w:pPr>
            <w:r w:rsidDel="00000000" w:rsidR="00000000" w:rsidRPr="00000000">
              <w:rPr>
                <w:rtl w:val="0"/>
              </w:rPr>
              <w:t xml:space="preserve">Pedestrians and users in vehicles (up to 120 km/h)</w:t>
            </w:r>
          </w:p>
        </w:tc>
      </w:tr>
      <w:tr>
        <w:trPr>
          <w:cantSplit w:val="0"/>
          <w:trHeight w:val="794" w:hRule="atLeast"/>
          <w:tblHeader w:val="0"/>
        </w:trPr>
        <w:tc>
          <w:tcPr>
            <w:tcBorders>
              <w:top w:color="ffffff" w:space="0" w:sz="24" w:val="single"/>
              <w:left w:color="ffffff" w:space="0" w:sz="8" w:val="single"/>
              <w:bottom w:color="ffffff" w:space="0" w:sz="24"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85">
            <w:pPr>
              <w:spacing w:after="0" w:before="0" w:line="300" w:lineRule="auto"/>
              <w:jc w:val="center"/>
              <w:rPr/>
            </w:pPr>
            <w:r w:rsidDel="00000000" w:rsidR="00000000" w:rsidRPr="00000000">
              <w:rPr>
                <w:b w:val="1"/>
                <w:rtl w:val="0"/>
              </w:rPr>
              <w:t xml:space="preserve">Dense Urban</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6">
            <w:pPr>
              <w:spacing w:after="0" w:before="0" w:line="300" w:lineRule="auto"/>
              <w:jc w:val="center"/>
              <w:rPr/>
            </w:pPr>
            <w:r w:rsidDel="00000000" w:rsidR="00000000" w:rsidRPr="00000000">
              <w:rPr>
                <w:rtl w:val="0"/>
              </w:rPr>
              <w:t xml:space="preserve">300 Mbps</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7">
            <w:pPr>
              <w:spacing w:after="0" w:before="0" w:line="300" w:lineRule="auto"/>
              <w:jc w:val="center"/>
              <w:rPr/>
            </w:pPr>
            <w:r w:rsidDel="00000000" w:rsidR="00000000" w:rsidRPr="00000000">
              <w:rPr>
                <w:rtl w:val="0"/>
              </w:rPr>
              <w:t xml:space="preserve">50 Mbps</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8">
            <w:pPr>
              <w:spacing w:after="0" w:before="0" w:line="300" w:lineRule="auto"/>
              <w:jc w:val="center"/>
              <w:rPr>
                <w:sz w:val="24"/>
                <w:szCs w:val="24"/>
              </w:rPr>
            </w:pPr>
            <w:r w:rsidDel="00000000" w:rsidR="00000000" w:rsidRPr="00000000">
              <w:rPr>
                <w:rtl w:val="0"/>
              </w:rPr>
              <w:t xml:space="preserve">750 Gbps/</w:t>
            </w:r>
            <w:r w:rsidDel="00000000" w:rsidR="00000000" w:rsidRPr="00000000">
              <w:rPr>
                <w:sz w:val="24"/>
                <w:szCs w:val="24"/>
                <w:rtl w:val="0"/>
              </w:rPr>
              <w:t xml:space="preserve"> km</w:t>
            </w:r>
            <w:r w:rsidDel="00000000" w:rsidR="00000000" w:rsidRPr="00000000">
              <w:rPr>
                <w:sz w:val="24"/>
                <w:szCs w:val="24"/>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9">
            <w:pPr>
              <w:spacing w:after="0" w:before="0" w:line="300" w:lineRule="auto"/>
              <w:jc w:val="center"/>
              <w:rPr>
                <w:sz w:val="24"/>
                <w:szCs w:val="24"/>
              </w:rPr>
            </w:pPr>
            <w:r w:rsidDel="00000000" w:rsidR="00000000" w:rsidRPr="00000000">
              <w:rPr>
                <w:rtl w:val="0"/>
              </w:rPr>
              <w:t xml:space="preserve">125 Gbps/</w:t>
            </w:r>
            <w:r w:rsidDel="00000000" w:rsidR="00000000" w:rsidRPr="00000000">
              <w:rPr>
                <w:sz w:val="24"/>
                <w:szCs w:val="24"/>
                <w:rtl w:val="0"/>
              </w:rPr>
              <w:t xml:space="preserve"> km</w:t>
            </w:r>
            <w:r w:rsidDel="00000000" w:rsidR="00000000" w:rsidRPr="00000000">
              <w:rPr>
                <w:sz w:val="24"/>
                <w:szCs w:val="24"/>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A">
            <w:pPr>
              <w:spacing w:after="0" w:before="0" w:line="300" w:lineRule="auto"/>
              <w:jc w:val="center"/>
              <w:rPr/>
            </w:pPr>
            <w:r w:rsidDel="00000000" w:rsidR="00000000" w:rsidRPr="00000000">
              <w:rPr>
                <w:rtl w:val="0"/>
              </w:rPr>
              <w:t xml:space="preserve">875 Gbps/km2</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B">
            <w:pPr>
              <w:spacing w:after="0" w:before="0" w:line="300" w:lineRule="auto"/>
              <w:jc w:val="center"/>
              <w:rPr/>
            </w:pPr>
            <w:r w:rsidDel="00000000" w:rsidR="00000000" w:rsidRPr="00000000">
              <w:rPr>
                <w:rtl w:val="0"/>
              </w:rPr>
              <w:t xml:space="preserve">25k users</w:t>
            </w:r>
          </w:p>
          <w:p w:rsidR="00000000" w:rsidDel="00000000" w:rsidP="00000000" w:rsidRDefault="00000000" w:rsidRPr="00000000" w14:paraId="0000008C">
            <w:pPr>
              <w:spacing w:after="0" w:before="0" w:line="300" w:lineRule="auto"/>
              <w:jc w:val="center"/>
              <w:rPr/>
            </w:pPr>
            <w:r w:rsidDel="00000000" w:rsidR="00000000" w:rsidRPr="00000000">
              <w:rPr>
                <w:rtl w:val="0"/>
              </w:rPr>
              <w:t xml:space="preserve">/ 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D">
            <w:pPr>
              <w:spacing w:after="0" w:before="0" w:line="300" w:lineRule="auto"/>
              <w:jc w:val="center"/>
              <w:rPr/>
            </w:pPr>
            <w:r w:rsidDel="00000000" w:rsidR="00000000" w:rsidRPr="00000000">
              <w:rPr>
                <w:rtl w:val="0"/>
              </w:rPr>
              <w:t xml:space="preserve">10 %</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8E">
            <w:pPr>
              <w:keepNext w:val="1"/>
              <w:spacing w:after="0" w:before="0" w:line="300" w:lineRule="auto"/>
              <w:jc w:val="center"/>
              <w:rPr/>
            </w:pPr>
            <w:r w:rsidDel="00000000" w:rsidR="00000000" w:rsidRPr="00000000">
              <w:rPr>
                <w:rtl w:val="0"/>
              </w:rPr>
              <w:t xml:space="preserve">Pedestrians and users in vehicles (up to 60 km/h)</w:t>
            </w:r>
          </w:p>
        </w:tc>
      </w:tr>
      <w:tr>
        <w:trPr>
          <w:cantSplit w:val="0"/>
          <w:trHeight w:val="794" w:hRule="atLeast"/>
          <w:tblHeader w:val="0"/>
        </w:trPr>
        <w:tc>
          <w:tcPr>
            <w:tcBorders>
              <w:top w:color="ffffff" w:space="0" w:sz="24" w:val="single"/>
              <w:left w:color="ffffff" w:space="0" w:sz="8" w:val="single"/>
              <w:bottom w:color="ffffff" w:space="0" w:sz="24"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8F">
            <w:pPr>
              <w:spacing w:after="0" w:before="0" w:line="300" w:lineRule="auto"/>
              <w:jc w:val="center"/>
              <w:rPr>
                <w:b w:val="1"/>
              </w:rPr>
            </w:pPr>
            <w:r w:rsidDel="00000000" w:rsidR="00000000" w:rsidRPr="00000000">
              <w:rPr>
                <w:b w:val="1"/>
                <w:rtl w:val="0"/>
              </w:rPr>
              <w:t xml:space="preserve">Broadband Access in a Crowd</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0">
            <w:pPr>
              <w:spacing w:after="0" w:before="0" w:line="300" w:lineRule="auto"/>
              <w:jc w:val="center"/>
              <w:rPr/>
            </w:pPr>
            <w:r w:rsidDel="00000000" w:rsidR="00000000" w:rsidRPr="00000000">
              <w:rPr>
                <w:rtl w:val="0"/>
              </w:rPr>
              <w:t xml:space="preserve">25 Mbps</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1">
            <w:pPr>
              <w:spacing w:after="0" w:before="0" w:line="300" w:lineRule="auto"/>
              <w:jc w:val="center"/>
              <w:rPr/>
            </w:pPr>
            <w:r w:rsidDel="00000000" w:rsidR="00000000" w:rsidRPr="00000000">
              <w:rPr>
                <w:rtl w:val="0"/>
              </w:rPr>
              <w:t xml:space="preserve">50 Mbps</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2">
            <w:pPr>
              <w:spacing w:after="0" w:before="0" w:line="300" w:lineRule="auto"/>
              <w:jc w:val="center"/>
              <w:rPr/>
            </w:pPr>
            <w:r w:rsidDel="00000000" w:rsidR="00000000" w:rsidRPr="00000000">
              <w:rPr>
                <w:rtl w:val="0"/>
              </w:rPr>
              <w:t xml:space="preserve">3.75 Tbps/km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3">
            <w:pPr>
              <w:spacing w:after="0" w:before="0" w:line="300" w:lineRule="auto"/>
              <w:jc w:val="center"/>
              <w:rPr/>
            </w:pPr>
            <w:r w:rsidDel="00000000" w:rsidR="00000000" w:rsidRPr="00000000">
              <w:rPr>
                <w:rtl w:val="0"/>
              </w:rPr>
              <w:t xml:space="preserve">7.5</w:t>
            </w:r>
          </w:p>
          <w:p w:rsidR="00000000" w:rsidDel="00000000" w:rsidP="00000000" w:rsidRDefault="00000000" w:rsidRPr="00000000" w14:paraId="00000094">
            <w:pPr>
              <w:spacing w:after="0" w:before="0" w:line="300" w:lineRule="auto"/>
              <w:jc w:val="center"/>
              <w:rPr/>
            </w:pPr>
            <w:r w:rsidDel="00000000" w:rsidR="00000000" w:rsidRPr="00000000">
              <w:rPr>
                <w:rtl w:val="0"/>
              </w:rPr>
              <w:t xml:space="preserve">Tbps/km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5">
            <w:pPr>
              <w:spacing w:after="0" w:before="0" w:line="300" w:lineRule="auto"/>
              <w:jc w:val="center"/>
              <w:rPr/>
            </w:pPr>
            <w:r w:rsidDel="00000000" w:rsidR="00000000" w:rsidRPr="00000000">
              <w:rPr>
                <w:rtl w:val="0"/>
              </w:rPr>
              <w:t xml:space="preserve">11.25</w:t>
            </w:r>
          </w:p>
          <w:p w:rsidR="00000000" w:rsidDel="00000000" w:rsidP="00000000" w:rsidRDefault="00000000" w:rsidRPr="00000000" w14:paraId="00000096">
            <w:pPr>
              <w:spacing w:after="0" w:before="0" w:line="300" w:lineRule="auto"/>
              <w:jc w:val="center"/>
              <w:rPr/>
            </w:pPr>
            <w:r w:rsidDel="00000000" w:rsidR="00000000" w:rsidRPr="00000000">
              <w:rPr>
                <w:rtl w:val="0"/>
              </w:rPr>
              <w:t xml:space="preserve">Tbps/km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7">
            <w:pPr>
              <w:spacing w:after="0" w:before="0" w:line="300" w:lineRule="auto"/>
              <w:jc w:val="center"/>
              <w:rPr/>
            </w:pPr>
            <w:r w:rsidDel="00000000" w:rsidR="00000000" w:rsidRPr="00000000">
              <w:rPr>
                <w:rtl w:val="0"/>
              </w:rPr>
              <w:t xml:space="preserve">500k users</w:t>
            </w:r>
          </w:p>
          <w:p w:rsidR="00000000" w:rsidDel="00000000" w:rsidP="00000000" w:rsidRDefault="00000000" w:rsidRPr="00000000" w14:paraId="00000098">
            <w:pPr>
              <w:spacing w:after="0" w:before="0" w:line="300" w:lineRule="auto"/>
              <w:jc w:val="center"/>
              <w:rPr/>
            </w:pPr>
            <w:r w:rsidDel="00000000" w:rsidR="00000000" w:rsidRPr="00000000">
              <w:rPr>
                <w:rtl w:val="0"/>
              </w:rPr>
              <w:t xml:space="preserve">/km</w:t>
            </w:r>
            <w:r w:rsidDel="00000000" w:rsidR="00000000" w:rsidRPr="00000000">
              <w:rPr>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9">
            <w:pPr>
              <w:spacing w:after="0" w:before="0" w:line="300" w:lineRule="auto"/>
              <w:jc w:val="center"/>
              <w:rPr/>
            </w:pPr>
            <w:r w:rsidDel="00000000" w:rsidR="00000000" w:rsidRPr="00000000">
              <w:rPr>
                <w:rtl w:val="0"/>
              </w:rPr>
              <w:t xml:space="preserve">30 %</w:t>
            </w:r>
          </w:p>
        </w:tc>
        <w:tc>
          <w:tcPr>
            <w:tcBorders>
              <w:top w:color="ffffff" w:space="0" w:sz="24" w:val="single"/>
              <w:left w:color="ffffff" w:space="0" w:sz="8" w:val="single"/>
              <w:bottom w:color="ffffff" w:space="0" w:sz="24" w:val="single"/>
              <w:right w:color="ffffff" w:space="0" w:sz="8" w:val="single"/>
            </w:tcBorders>
            <w:shd w:fill="f0f7f6" w:val="clear"/>
            <w:vAlign w:val="center"/>
          </w:tcPr>
          <w:p w:rsidR="00000000" w:rsidDel="00000000" w:rsidP="00000000" w:rsidRDefault="00000000" w:rsidRPr="00000000" w14:paraId="0000009A">
            <w:pPr>
              <w:keepNext w:val="1"/>
              <w:spacing w:after="0" w:before="0" w:line="300" w:lineRule="auto"/>
              <w:jc w:val="center"/>
              <w:rPr/>
            </w:pPr>
            <w:r w:rsidDel="00000000" w:rsidR="00000000" w:rsidRPr="00000000">
              <w:rPr>
                <w:rtl w:val="0"/>
              </w:rPr>
              <w:t xml:space="preserve">Pedestrians </w:t>
            </w:r>
          </w:p>
        </w:tc>
      </w:tr>
    </w:tbl>
    <w:p w:rsidR="00000000" w:rsidDel="00000000" w:rsidP="00000000" w:rsidRDefault="00000000" w:rsidRPr="00000000" w14:paraId="0000009B">
      <w:pPr>
        <w:keepNext w:val="1"/>
        <w:spacing w:after="0" w:before="0" w:line="300" w:lineRule="auto"/>
        <w:jc w:val="center"/>
        <w:rPr>
          <w:i w:val="1"/>
          <w:color w:val="bcbcb9"/>
        </w:rPr>
      </w:pPr>
      <w:r w:rsidDel="00000000" w:rsidR="00000000" w:rsidRPr="00000000">
        <w:rPr>
          <w:i w:val="1"/>
          <w:color w:val="bcbcb9"/>
          <w:rtl w:val="0"/>
        </w:rPr>
        <w:t xml:space="preserve"> Table 2: 3GPP HDD environment characterisation</w:t>
      </w:r>
      <w:r w:rsidDel="00000000" w:rsidR="00000000" w:rsidRPr="00000000">
        <w:rPr>
          <w:i w:val="1"/>
          <w:color w:val="bcbcb9"/>
          <w:vertAlign w:val="superscript"/>
        </w:rPr>
        <w:footnoteReference w:customMarkFollows="0" w:id="0"/>
      </w:r>
      <w:r w:rsidDel="00000000" w:rsidR="00000000" w:rsidRPr="00000000">
        <w:rPr>
          <w:rtl w:val="0"/>
        </w:rPr>
      </w:r>
    </w:p>
    <w:p w:rsidR="00000000" w:rsidDel="00000000" w:rsidP="00000000" w:rsidRDefault="00000000" w:rsidRPr="00000000" w14:paraId="0000009C">
      <w:pPr>
        <w:spacing w:after="0" w:before="0" w:line="300" w:lineRule="auto"/>
        <w:jc w:val="both"/>
        <w:rPr/>
      </w:pPr>
      <w:r w:rsidDel="00000000" w:rsidR="00000000" w:rsidRPr="00000000">
        <w:rPr>
          <w:rtl w:val="0"/>
        </w:rPr>
      </w:r>
    </w:p>
    <w:p w:rsidR="00000000" w:rsidDel="00000000" w:rsidP="00000000" w:rsidRDefault="00000000" w:rsidRPr="00000000" w14:paraId="0000009D">
      <w:pPr>
        <w:spacing w:after="0" w:before="0" w:line="300" w:lineRule="auto"/>
        <w:jc w:val="both"/>
        <w:rPr>
          <w:sz w:val="22"/>
          <w:szCs w:val="22"/>
        </w:rPr>
      </w:pPr>
      <w:r w:rsidDel="00000000" w:rsidR="00000000" w:rsidRPr="00000000">
        <w:rPr>
          <w:sz w:val="22"/>
          <w:szCs w:val="22"/>
          <w:rtl w:val="0"/>
        </w:rPr>
        <w:t xml:space="preserve">A numerical analysis of each identified HDD scenario is presented in Table 3. Where available, UK-specific figures are used; otherwise, information from a European operator is used. The figures are on a “per MNO” basis for an MNO with 30% market share in that region.</w:t>
      </w:r>
    </w:p>
    <w:p w:rsidR="00000000" w:rsidDel="00000000" w:rsidP="00000000" w:rsidRDefault="00000000" w:rsidRPr="00000000" w14:paraId="0000009E">
      <w:pPr>
        <w:spacing w:after="0" w:before="0" w:line="300" w:lineRule="auto"/>
        <w:jc w:val="both"/>
        <w:rPr/>
      </w:pPr>
      <w:r w:rsidDel="00000000" w:rsidR="00000000" w:rsidRPr="00000000">
        <w:rPr>
          <w:rtl w:val="0"/>
        </w:rPr>
      </w:r>
    </w:p>
    <w:tbl>
      <w:tblPr>
        <w:tblStyle w:val="Table5"/>
        <w:tblW w:w="10657.0" w:type="dxa"/>
        <w:jc w:val="left"/>
        <w:tblLayout w:type="fixed"/>
        <w:tblLook w:val="0400"/>
      </w:tblPr>
      <w:tblGrid>
        <w:gridCol w:w="1020"/>
        <w:gridCol w:w="907"/>
        <w:gridCol w:w="1077"/>
        <w:gridCol w:w="1020"/>
        <w:gridCol w:w="1020"/>
        <w:gridCol w:w="1134"/>
        <w:gridCol w:w="964"/>
        <w:gridCol w:w="1701"/>
        <w:gridCol w:w="1814"/>
        <w:tblGridChange w:id="0">
          <w:tblGrid>
            <w:gridCol w:w="1020"/>
            <w:gridCol w:w="907"/>
            <w:gridCol w:w="1077"/>
            <w:gridCol w:w="1020"/>
            <w:gridCol w:w="1020"/>
            <w:gridCol w:w="1134"/>
            <w:gridCol w:w="964"/>
            <w:gridCol w:w="1701"/>
            <w:gridCol w:w="1814"/>
          </w:tblGrid>
        </w:tblGridChange>
      </w:tblGrid>
      <w:tr>
        <w:trPr>
          <w:cantSplit w:val="0"/>
          <w:trHeight w:val="132" w:hRule="atLeast"/>
          <w:tblHeader w:val="1"/>
        </w:trPr>
        <w:tc>
          <w:tcPr>
            <w:tcBorders>
              <w:top w:color="ffffff" w:space="0" w:sz="8" w:val="single"/>
              <w:left w:color="ffffff" w:space="0" w:sz="8" w:val="single"/>
              <w:bottom w:color="ffffff" w:space="0" w:sz="24" w:val="single"/>
              <w:right w:color="ffffff" w:space="0" w:sz="8" w:val="single"/>
            </w:tcBorders>
            <w:shd w:fill="9dd4cf" w:val="clear"/>
            <w:tcMar>
              <w:top w:w="15.0" w:type="dxa"/>
              <w:left w:w="121.0" w:type="dxa"/>
              <w:bottom w:w="0.0" w:type="dxa"/>
              <w:right w:w="121.0" w:type="dxa"/>
            </w:tcMar>
            <w:vAlign w:val="center"/>
          </w:tcPr>
          <w:p w:rsidR="00000000" w:rsidDel="00000000" w:rsidP="00000000" w:rsidRDefault="00000000" w:rsidRPr="00000000" w14:paraId="0000009F">
            <w:pPr>
              <w:spacing w:after="0" w:before="0" w:line="300" w:lineRule="auto"/>
              <w:jc w:val="center"/>
              <w:rPr>
                <w:b w:val="1"/>
                <w:sz w:val="18"/>
                <w:szCs w:val="18"/>
              </w:rPr>
            </w:pPr>
            <w:r w:rsidDel="00000000" w:rsidR="00000000" w:rsidRPr="00000000">
              <w:rPr>
                <w:b w:val="1"/>
                <w:sz w:val="18"/>
                <w:szCs w:val="18"/>
                <w:rtl w:val="0"/>
              </w:rPr>
              <w:t xml:space="preserve">Scenario</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0">
            <w:pPr>
              <w:spacing w:after="0" w:before="0" w:line="300" w:lineRule="auto"/>
              <w:jc w:val="center"/>
              <w:rPr>
                <w:b w:val="1"/>
                <w:sz w:val="18"/>
                <w:szCs w:val="18"/>
              </w:rPr>
            </w:pPr>
            <w:r w:rsidDel="00000000" w:rsidR="00000000" w:rsidRPr="00000000">
              <w:rPr>
                <w:b w:val="1"/>
                <w:sz w:val="18"/>
                <w:szCs w:val="18"/>
                <w:rtl w:val="0"/>
              </w:rPr>
              <w:t xml:space="preserve">Number of Users </w:t>
            </w:r>
            <w:r w:rsidDel="00000000" w:rsidR="00000000" w:rsidRPr="00000000">
              <w:rPr>
                <w:b w:val="1"/>
                <w:sz w:val="18"/>
                <w:szCs w:val="18"/>
                <w:rtl w:val="0"/>
              </w:rPr>
              <w:t xml:space="preserv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1">
            <w:pPr>
              <w:spacing w:after="0" w:before="0" w:line="300" w:lineRule="auto"/>
              <w:jc w:val="center"/>
              <w:rPr>
                <w:b w:val="1"/>
                <w:sz w:val="18"/>
                <w:szCs w:val="18"/>
              </w:rPr>
            </w:pPr>
            <w:r w:rsidDel="00000000" w:rsidR="00000000" w:rsidRPr="00000000">
              <w:rPr>
                <w:b w:val="1"/>
                <w:sz w:val="18"/>
                <w:szCs w:val="18"/>
                <w:rtl w:val="0"/>
              </w:rPr>
              <w:t xml:space="preserve">Area</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2">
            <w:pPr>
              <w:spacing w:after="0" w:before="0" w:line="300" w:lineRule="auto"/>
              <w:jc w:val="center"/>
              <w:rPr>
                <w:b w:val="1"/>
                <w:sz w:val="18"/>
                <w:szCs w:val="18"/>
              </w:rPr>
            </w:pPr>
            <w:r w:rsidDel="00000000" w:rsidR="00000000" w:rsidRPr="00000000">
              <w:rPr>
                <w:b w:val="1"/>
                <w:sz w:val="18"/>
                <w:szCs w:val="18"/>
                <w:rtl w:val="0"/>
              </w:rPr>
              <w:t xml:space="preserve">User Density</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3">
            <w:pPr>
              <w:spacing w:after="0" w:before="0" w:line="300" w:lineRule="auto"/>
              <w:jc w:val="center"/>
              <w:rPr>
                <w:b w:val="1"/>
                <w:sz w:val="18"/>
                <w:szCs w:val="18"/>
              </w:rPr>
            </w:pPr>
            <w:r w:rsidDel="00000000" w:rsidR="00000000" w:rsidRPr="00000000">
              <w:rPr>
                <w:b w:val="1"/>
                <w:sz w:val="18"/>
                <w:szCs w:val="18"/>
                <w:rtl w:val="0"/>
              </w:rPr>
              <w:t xml:space="preserve">UK MNO Traffic Volume</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4">
            <w:pPr>
              <w:spacing w:after="0" w:before="0" w:line="300" w:lineRule="auto"/>
              <w:jc w:val="center"/>
              <w:rPr>
                <w:b w:val="1"/>
                <w:sz w:val="18"/>
                <w:szCs w:val="18"/>
              </w:rPr>
            </w:pPr>
            <w:r w:rsidDel="00000000" w:rsidR="00000000" w:rsidRPr="00000000">
              <w:rPr>
                <w:b w:val="1"/>
                <w:sz w:val="18"/>
                <w:szCs w:val="18"/>
                <w:rtl w:val="0"/>
              </w:rPr>
              <w:t xml:space="preserve">UK MNO Traffic Volume (2030)</w:t>
            </w:r>
            <w:r w:rsidDel="00000000" w:rsidR="00000000" w:rsidRPr="00000000">
              <w:rPr>
                <w:b w:val="1"/>
                <w:sz w:val="18"/>
                <w:szCs w:val="18"/>
                <w:vertAlign w:val="superscript"/>
                <w:rtl w:val="0"/>
              </w:rPr>
              <w:t xml:space="preserv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5">
            <w:pPr>
              <w:spacing w:after="0" w:before="0" w:line="300" w:lineRule="auto"/>
              <w:jc w:val="center"/>
              <w:rPr>
                <w:b w:val="1"/>
                <w:sz w:val="18"/>
                <w:szCs w:val="18"/>
              </w:rPr>
            </w:pPr>
            <w:r w:rsidDel="00000000" w:rsidR="00000000" w:rsidRPr="00000000">
              <w:rPr>
                <w:b w:val="1"/>
                <w:sz w:val="18"/>
                <w:szCs w:val="18"/>
                <w:rtl w:val="0"/>
              </w:rPr>
              <w:t xml:space="preserve">Event</w:t>
            </w:r>
          </w:p>
          <w:p w:rsidR="00000000" w:rsidDel="00000000" w:rsidP="00000000" w:rsidRDefault="00000000" w:rsidRPr="00000000" w14:paraId="000000A6">
            <w:pPr>
              <w:spacing w:after="0" w:before="0" w:line="300" w:lineRule="auto"/>
              <w:jc w:val="center"/>
              <w:rPr>
                <w:b w:val="1"/>
                <w:sz w:val="18"/>
                <w:szCs w:val="18"/>
              </w:rPr>
            </w:pPr>
            <w:r w:rsidDel="00000000" w:rsidR="00000000" w:rsidRPr="00000000">
              <w:rPr>
                <w:b w:val="1"/>
                <w:sz w:val="18"/>
                <w:szCs w:val="18"/>
                <w:rtl w:val="0"/>
              </w:rPr>
              <w:t xml:space="preserve">Duration</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7">
            <w:pPr>
              <w:spacing w:after="0" w:before="0" w:line="300" w:lineRule="auto"/>
              <w:jc w:val="center"/>
              <w:rPr>
                <w:b w:val="1"/>
                <w:sz w:val="18"/>
                <w:szCs w:val="18"/>
              </w:rPr>
            </w:pPr>
            <w:r w:rsidDel="00000000" w:rsidR="00000000" w:rsidRPr="00000000">
              <w:rPr>
                <w:b w:val="1"/>
                <w:sz w:val="18"/>
                <w:szCs w:val="18"/>
                <w:rtl w:val="0"/>
              </w:rPr>
              <w:t xml:space="preserve">Traffic Density</w:t>
            </w:r>
          </w:p>
          <w:p w:rsidR="00000000" w:rsidDel="00000000" w:rsidP="00000000" w:rsidRDefault="00000000" w:rsidRPr="00000000" w14:paraId="000000A8">
            <w:pPr>
              <w:spacing w:after="0" w:before="0" w:line="300" w:lineRule="auto"/>
              <w:jc w:val="center"/>
              <w:rPr>
                <w:b w:val="1"/>
                <w:sz w:val="18"/>
                <w:szCs w:val="18"/>
              </w:rPr>
            </w:pPr>
            <w:r w:rsidDel="00000000" w:rsidR="00000000" w:rsidRPr="00000000">
              <w:rPr>
                <w:b w:val="1"/>
                <w:sz w:val="18"/>
                <w:szCs w:val="18"/>
                <w:rtl w:val="0"/>
              </w:rPr>
              <w:t xml:space="preserve">(2023)</w:t>
            </w:r>
          </w:p>
        </w:tc>
        <w:tc>
          <w:tcPr>
            <w:tcBorders>
              <w:top w:color="ffffff" w:space="0" w:sz="8" w:val="single"/>
              <w:left w:color="ffffff" w:space="0" w:sz="8" w:val="single"/>
              <w:bottom w:color="ffffff" w:space="0" w:sz="24" w:val="single"/>
              <w:right w:color="ffffff" w:space="0" w:sz="8" w:val="single"/>
            </w:tcBorders>
            <w:shd w:fill="9dd4cf" w:val="clear"/>
            <w:vAlign w:val="center"/>
          </w:tcPr>
          <w:p w:rsidR="00000000" w:rsidDel="00000000" w:rsidP="00000000" w:rsidRDefault="00000000" w:rsidRPr="00000000" w14:paraId="000000A9">
            <w:pPr>
              <w:spacing w:after="0" w:before="0" w:line="300" w:lineRule="auto"/>
              <w:jc w:val="center"/>
              <w:rPr>
                <w:b w:val="1"/>
                <w:sz w:val="18"/>
                <w:szCs w:val="18"/>
              </w:rPr>
            </w:pPr>
            <w:r w:rsidDel="00000000" w:rsidR="00000000" w:rsidRPr="00000000">
              <w:rPr>
                <w:b w:val="1"/>
                <w:sz w:val="18"/>
                <w:szCs w:val="18"/>
                <w:rtl w:val="0"/>
              </w:rPr>
              <w:t xml:space="preserve">Expected Traffic Density</w:t>
            </w:r>
          </w:p>
          <w:p w:rsidR="00000000" w:rsidDel="00000000" w:rsidP="00000000" w:rsidRDefault="00000000" w:rsidRPr="00000000" w14:paraId="000000AA">
            <w:pPr>
              <w:spacing w:after="0" w:before="0" w:line="300" w:lineRule="auto"/>
              <w:jc w:val="center"/>
              <w:rPr>
                <w:b w:val="1"/>
                <w:sz w:val="18"/>
                <w:szCs w:val="18"/>
              </w:rPr>
            </w:pPr>
            <w:r w:rsidDel="00000000" w:rsidR="00000000" w:rsidRPr="00000000">
              <w:rPr>
                <w:b w:val="1"/>
                <w:sz w:val="18"/>
                <w:szCs w:val="18"/>
                <w:rtl w:val="0"/>
              </w:rPr>
              <w:t xml:space="preserve">(2030)</w:t>
            </w:r>
            <w:r w:rsidDel="00000000" w:rsidR="00000000" w:rsidRPr="00000000">
              <w:rPr>
                <w:b w:val="1"/>
                <w:sz w:val="18"/>
                <w:szCs w:val="18"/>
                <w:vertAlign w:val="superscript"/>
                <w:rtl w:val="0"/>
              </w:rPr>
              <w:t xml:space="preserve">**</w:t>
            </w:r>
            <w:r w:rsidDel="00000000" w:rsidR="00000000" w:rsidRPr="00000000">
              <w:rPr>
                <w:rtl w:val="0"/>
              </w:rPr>
            </w:r>
          </w:p>
        </w:tc>
      </w:tr>
      <w:tr>
        <w:trPr>
          <w:cantSplit w:val="0"/>
          <w:trHeight w:val="1239" w:hRule="atLeast"/>
          <w:tblHeader w:val="0"/>
        </w:trPr>
        <w:tc>
          <w:tcPr>
            <w:tcBorders>
              <w:top w:color="ffffff" w:space="0" w:sz="24"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AB">
            <w:pPr>
              <w:spacing w:after="0" w:before="0" w:line="300" w:lineRule="auto"/>
              <w:jc w:val="center"/>
              <w:rPr>
                <w:sz w:val="18"/>
                <w:szCs w:val="18"/>
              </w:rPr>
            </w:pPr>
            <w:r w:rsidDel="00000000" w:rsidR="00000000" w:rsidRPr="00000000">
              <w:rPr>
                <w:b w:val="1"/>
                <w:sz w:val="18"/>
                <w:szCs w:val="18"/>
                <w:rtl w:val="0"/>
              </w:rPr>
              <w:t xml:space="preserve">Airports </w:t>
            </w:r>
            <w:r w:rsidDel="00000000" w:rsidR="00000000" w:rsidRPr="00000000">
              <w:rPr>
                <w:b w:val="1"/>
                <w:sz w:val="18"/>
                <w:szCs w:val="18"/>
                <w:vertAlign w:val="superscript"/>
              </w:rPr>
              <w:footnoteReference w:customMarkFollows="0" w:id="1"/>
            </w:r>
            <w:r w:rsidDel="00000000" w:rsidR="00000000" w:rsidRPr="00000000">
              <w:rPr>
                <w:sz w:val="18"/>
                <w:szCs w:val="18"/>
                <w:rtl w:val="0"/>
              </w:rPr>
              <w:t xml:space="preserve"> </w:t>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AC">
            <w:pPr>
              <w:spacing w:after="0" w:before="0" w:line="300" w:lineRule="auto"/>
              <w:jc w:val="center"/>
              <w:rPr>
                <w:sz w:val="16"/>
                <w:szCs w:val="16"/>
              </w:rPr>
            </w:pPr>
            <w:r w:rsidDel="00000000" w:rsidR="00000000" w:rsidRPr="00000000">
              <w:rPr>
                <w:sz w:val="16"/>
                <w:szCs w:val="16"/>
                <w:rtl w:val="0"/>
              </w:rPr>
              <w:t xml:space="preserve">2k</w:t>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AD">
            <w:pPr>
              <w:spacing w:after="0" w:before="0" w:line="300" w:lineRule="auto"/>
              <w:jc w:val="center"/>
              <w:rPr>
                <w:sz w:val="16"/>
                <w:szCs w:val="16"/>
                <w:vertAlign w:val="superscript"/>
              </w:rPr>
            </w:pPr>
            <w:r w:rsidDel="00000000" w:rsidR="00000000" w:rsidRPr="00000000">
              <w:rPr>
                <w:sz w:val="16"/>
                <w:szCs w:val="16"/>
                <w:rtl w:val="0"/>
              </w:rPr>
              <w:t xml:space="preserve">0,.1 km</w:t>
            </w:r>
            <w:r w:rsidDel="00000000" w:rsidR="00000000" w:rsidRPr="00000000">
              <w:rPr>
                <w:sz w:val="16"/>
                <w:szCs w:val="16"/>
                <w:vertAlign w:val="superscript"/>
                <w:rtl w:val="0"/>
              </w:rPr>
              <w:t xml:space="preserve">2</w:t>
            </w:r>
          </w:p>
          <w:p w:rsidR="00000000" w:rsidDel="00000000" w:rsidP="00000000" w:rsidRDefault="00000000" w:rsidRPr="00000000" w14:paraId="000000AE">
            <w:pPr>
              <w:spacing w:after="0" w:before="0" w:line="300" w:lineRule="auto"/>
              <w:jc w:val="center"/>
              <w:rPr>
                <w:sz w:val="16"/>
                <w:szCs w:val="16"/>
              </w:rPr>
            </w:pPr>
            <w:r w:rsidDel="00000000" w:rsidR="00000000" w:rsidRPr="00000000">
              <w:rPr>
                <w:sz w:val="16"/>
                <w:szCs w:val="16"/>
                <w:rtl w:val="0"/>
              </w:rPr>
              <w:t xml:space="preserve">(Heathrow Airport)</w:t>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AF">
            <w:pPr>
              <w:spacing w:after="0" w:before="0" w:line="300" w:lineRule="auto"/>
              <w:jc w:val="center"/>
              <w:rPr>
                <w:sz w:val="16"/>
                <w:szCs w:val="16"/>
              </w:rPr>
            </w:pPr>
            <w:r w:rsidDel="00000000" w:rsidR="00000000" w:rsidRPr="00000000">
              <w:rPr>
                <w:sz w:val="16"/>
                <w:szCs w:val="16"/>
                <w:rtl w:val="0"/>
              </w:rPr>
              <w:t xml:space="preserve">20k </w:t>
            </w:r>
          </w:p>
          <w:p w:rsidR="00000000" w:rsidDel="00000000" w:rsidP="00000000" w:rsidRDefault="00000000" w:rsidRPr="00000000" w14:paraId="000000B0">
            <w:pPr>
              <w:spacing w:after="0" w:before="0" w:line="300" w:lineRule="auto"/>
              <w:jc w:val="center"/>
              <w:rPr>
                <w:sz w:val="16"/>
                <w:szCs w:val="16"/>
              </w:rPr>
            </w:pPr>
            <w:r w:rsidDel="00000000" w:rsidR="00000000" w:rsidRPr="00000000">
              <w:rPr>
                <w:sz w:val="16"/>
                <w:szCs w:val="16"/>
                <w:rtl w:val="0"/>
              </w:rPr>
              <w:t xml:space="preserve">users/km</w:t>
            </w:r>
            <w:r w:rsidDel="00000000" w:rsidR="00000000" w:rsidRPr="00000000">
              <w:rPr>
                <w:sz w:val="16"/>
                <w:szCs w:val="16"/>
                <w:vertAlign w:val="superscript"/>
                <w:rtl w:val="0"/>
              </w:rPr>
              <w:t xml:space="preserve">2</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B1">
            <w:pPr>
              <w:spacing w:after="0" w:before="0" w:line="300" w:lineRule="auto"/>
              <w:jc w:val="center"/>
              <w:rPr>
                <w:sz w:val="16"/>
                <w:szCs w:val="16"/>
              </w:rPr>
            </w:pPr>
            <w:r w:rsidDel="00000000" w:rsidR="00000000" w:rsidRPr="00000000">
              <w:rPr>
                <w:sz w:val="16"/>
                <w:szCs w:val="16"/>
                <w:rtl w:val="0"/>
              </w:rPr>
              <w:t xml:space="preserve">DL: 5 TB</w:t>
            </w:r>
          </w:p>
          <w:p w:rsidR="00000000" w:rsidDel="00000000" w:rsidP="00000000" w:rsidRDefault="00000000" w:rsidRPr="00000000" w14:paraId="000000B2">
            <w:pPr>
              <w:spacing w:after="0" w:before="0" w:line="300" w:lineRule="auto"/>
              <w:jc w:val="center"/>
              <w:rPr>
                <w:b w:val="1"/>
                <w:sz w:val="16"/>
                <w:szCs w:val="16"/>
              </w:rPr>
            </w:pPr>
            <w:r w:rsidDel="00000000" w:rsidR="00000000" w:rsidRPr="00000000">
              <w:rPr>
                <w:sz w:val="16"/>
                <w:szCs w:val="16"/>
                <w:rtl w:val="0"/>
              </w:rPr>
              <w:t xml:space="preserve">UL: 1 TB</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B3">
            <w:pPr>
              <w:spacing w:after="0" w:before="0" w:line="300" w:lineRule="auto"/>
              <w:jc w:val="center"/>
              <w:rPr>
                <w:sz w:val="16"/>
                <w:szCs w:val="16"/>
              </w:rPr>
            </w:pPr>
            <w:r w:rsidDel="00000000" w:rsidR="00000000" w:rsidRPr="00000000">
              <w:rPr>
                <w:sz w:val="16"/>
                <w:szCs w:val="16"/>
                <w:rtl w:val="0"/>
              </w:rPr>
              <w:t xml:space="preserve">DL: 57 TB</w:t>
            </w:r>
          </w:p>
          <w:p w:rsidR="00000000" w:rsidDel="00000000" w:rsidP="00000000" w:rsidRDefault="00000000" w:rsidRPr="00000000" w14:paraId="000000B4">
            <w:pPr>
              <w:spacing w:after="0" w:before="0" w:line="300" w:lineRule="auto"/>
              <w:jc w:val="center"/>
              <w:rPr>
                <w:sz w:val="16"/>
                <w:szCs w:val="16"/>
              </w:rPr>
            </w:pPr>
            <w:r w:rsidDel="00000000" w:rsidR="00000000" w:rsidRPr="00000000">
              <w:rPr>
                <w:sz w:val="16"/>
                <w:szCs w:val="16"/>
                <w:rtl w:val="0"/>
              </w:rPr>
              <w:t xml:space="preserve">UL: 11,4 TB</w:t>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B5">
            <w:pPr>
              <w:spacing w:after="0" w:before="0" w:line="300" w:lineRule="auto"/>
              <w:jc w:val="center"/>
              <w:rPr>
                <w:sz w:val="16"/>
                <w:szCs w:val="16"/>
              </w:rPr>
            </w:pPr>
            <w:r w:rsidDel="00000000" w:rsidR="00000000" w:rsidRPr="00000000">
              <w:rPr>
                <w:sz w:val="16"/>
                <w:szCs w:val="16"/>
                <w:rtl w:val="0"/>
              </w:rPr>
              <w:t xml:space="preserve">8 hours</w:t>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B6">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13.9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B7">
            <w:pPr>
              <w:spacing w:after="0" w:before="0" w:line="300" w:lineRule="auto"/>
              <w:jc w:val="center"/>
              <w:rPr>
                <w:sz w:val="16"/>
                <w:szCs w:val="16"/>
              </w:rPr>
            </w:pPr>
            <w:r w:rsidDel="00000000" w:rsidR="00000000" w:rsidRPr="00000000">
              <w:rPr>
                <w:sz w:val="16"/>
                <w:szCs w:val="16"/>
                <w:rtl w:val="0"/>
              </w:rPr>
              <w:t xml:space="preserve">(1.4 Gbps/airport)</w:t>
            </w:r>
          </w:p>
          <w:p w:rsidR="00000000" w:rsidDel="00000000" w:rsidP="00000000" w:rsidRDefault="00000000" w:rsidRPr="00000000" w14:paraId="000000B8">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2,.8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B9">
            <w:pPr>
              <w:spacing w:after="0" w:before="0" w:line="300" w:lineRule="auto"/>
              <w:jc w:val="center"/>
              <w:rPr>
                <w:b w:val="1"/>
                <w:sz w:val="16"/>
                <w:szCs w:val="16"/>
              </w:rPr>
            </w:pPr>
            <w:r w:rsidDel="00000000" w:rsidR="00000000" w:rsidRPr="00000000">
              <w:rPr>
                <w:sz w:val="16"/>
                <w:szCs w:val="16"/>
                <w:rtl w:val="0"/>
              </w:rPr>
              <w:t xml:space="preserve">(0.3 Gbps/airport)</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BA">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158.3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BB">
            <w:pPr>
              <w:spacing w:after="0" w:before="0" w:line="300" w:lineRule="auto"/>
              <w:jc w:val="center"/>
              <w:rPr>
                <w:sz w:val="16"/>
                <w:szCs w:val="16"/>
              </w:rPr>
            </w:pPr>
            <w:r w:rsidDel="00000000" w:rsidR="00000000" w:rsidRPr="00000000">
              <w:rPr>
                <w:sz w:val="16"/>
                <w:szCs w:val="16"/>
                <w:rtl w:val="0"/>
              </w:rPr>
              <w:t xml:space="preserve">(15.8 Gbps/airport)</w:t>
            </w:r>
          </w:p>
          <w:p w:rsidR="00000000" w:rsidDel="00000000" w:rsidP="00000000" w:rsidRDefault="00000000" w:rsidRPr="00000000" w14:paraId="000000BC">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31.7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BD">
            <w:pPr>
              <w:spacing w:after="0" w:before="0" w:line="300" w:lineRule="auto"/>
              <w:jc w:val="center"/>
              <w:rPr>
                <w:b w:val="1"/>
                <w:sz w:val="16"/>
                <w:szCs w:val="16"/>
              </w:rPr>
            </w:pPr>
            <w:r w:rsidDel="00000000" w:rsidR="00000000" w:rsidRPr="00000000">
              <w:rPr>
                <w:sz w:val="16"/>
                <w:szCs w:val="16"/>
                <w:rtl w:val="0"/>
              </w:rPr>
              <w:t xml:space="preserve">(3.2 Gbps/airport)</w:t>
            </w:r>
            <w:r w:rsidDel="00000000" w:rsidR="00000000" w:rsidRPr="00000000">
              <w:rPr>
                <w:rtl w:val="0"/>
              </w:rPr>
            </w:r>
          </w:p>
        </w:tc>
      </w:tr>
      <w:tr>
        <w:trPr>
          <w:cantSplit w:val="0"/>
          <w:trHeight w:val="1341" w:hRule="atLeast"/>
          <w:tblHeader w:val="0"/>
        </w:trPr>
        <w:tc>
          <w:tcPr>
            <w:tcBorders>
              <w:top w:color="ffffff" w:space="0" w:sz="8"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BE">
            <w:pPr>
              <w:spacing w:after="0" w:before="0" w:line="300" w:lineRule="auto"/>
              <w:jc w:val="cente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Stadiums and Arenas </w:t>
            </w:r>
            <w:r w:rsidDel="00000000" w:rsidR="00000000" w:rsidRPr="00000000">
              <w:rPr>
                <w:b w:val="1"/>
                <w:sz w:val="18"/>
                <w:szCs w:val="18"/>
                <w:vertAlign w:val="superscript"/>
              </w:rPr>
              <w:footnoteReference w:customMarkFollows="0" w:id="2"/>
            </w:r>
            <w:r w:rsidDel="00000000" w:rsidR="00000000" w:rsidRPr="00000000">
              <w:rPr>
                <w:b w:val="1"/>
                <w:sz w:val="18"/>
                <w:szCs w:val="18"/>
                <w:rtl w:val="0"/>
              </w:rPr>
              <w:t xml:space="preserve"> </w:t>
            </w:r>
            <w:r w:rsidDel="00000000" w:rsidR="00000000" w:rsidRPr="00000000">
              <w:rPr>
                <w:b w:val="1"/>
                <w:sz w:val="18"/>
                <w:szCs w:val="18"/>
                <w:vertAlign w:val="superscript"/>
              </w:rPr>
              <w:footnoteReference w:customMarkFollows="0" w:id="3"/>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BF">
            <w:pPr>
              <w:spacing w:after="0" w:before="0" w:line="300" w:lineRule="auto"/>
              <w:jc w:val="center"/>
              <w:rPr>
                <w:sz w:val="16"/>
                <w:szCs w:val="16"/>
              </w:rPr>
            </w:pPr>
            <w:r w:rsidDel="00000000" w:rsidR="00000000" w:rsidRPr="00000000">
              <w:rPr>
                <w:sz w:val="16"/>
                <w:szCs w:val="16"/>
                <w:rtl w:val="0"/>
              </w:rPr>
              <w:t xml:space="preserve">17.7k</w:t>
            </w:r>
          </w:p>
          <w:p w:rsidR="00000000" w:rsidDel="00000000" w:rsidP="00000000" w:rsidRDefault="00000000" w:rsidRPr="00000000" w14:paraId="000000C0">
            <w:pPr>
              <w:spacing w:after="0" w:before="0" w:line="300" w:lineRule="auto"/>
              <w:jc w:val="center"/>
              <w:rPr>
                <w:sz w:val="16"/>
                <w:szCs w:val="16"/>
              </w:rPr>
            </w:pPr>
            <w:r w:rsidDel="00000000" w:rsidR="00000000" w:rsidRPr="00000000">
              <w:rPr>
                <w:sz w:val="16"/>
                <w:szCs w:val="16"/>
                <w:rtl w:val="0"/>
              </w:rPr>
              <w:t xml:space="preserve">(Stadium Capacity)</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1">
            <w:pPr>
              <w:spacing w:after="0" w:before="0" w:line="300" w:lineRule="auto"/>
              <w:jc w:val="center"/>
              <w:rPr>
                <w:sz w:val="16"/>
                <w:szCs w:val="16"/>
              </w:rPr>
            </w:pPr>
            <w:r w:rsidDel="00000000" w:rsidR="00000000" w:rsidRPr="00000000">
              <w:rPr>
                <w:sz w:val="16"/>
                <w:szCs w:val="16"/>
                <w:rtl w:val="0"/>
              </w:rPr>
              <w:t xml:space="preserve">0.036 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C2">
            <w:pPr>
              <w:spacing w:after="0" w:before="0" w:line="300" w:lineRule="auto"/>
              <w:jc w:val="center"/>
              <w:rPr>
                <w:sz w:val="16"/>
                <w:szCs w:val="16"/>
              </w:rPr>
            </w:pPr>
            <w:r w:rsidDel="00000000" w:rsidR="00000000" w:rsidRPr="00000000">
              <w:rPr>
                <w:sz w:val="16"/>
                <w:szCs w:val="16"/>
                <w:rtl w:val="0"/>
              </w:rPr>
              <w:t xml:space="preserve">(Etihad Stadium)</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3">
            <w:pPr>
              <w:spacing w:after="0" w:before="0" w:line="300" w:lineRule="auto"/>
              <w:jc w:val="center"/>
              <w:rPr>
                <w:sz w:val="16"/>
                <w:szCs w:val="16"/>
              </w:rPr>
            </w:pPr>
            <w:r w:rsidDel="00000000" w:rsidR="00000000" w:rsidRPr="00000000">
              <w:rPr>
                <w:sz w:val="16"/>
                <w:szCs w:val="16"/>
                <w:rtl w:val="0"/>
              </w:rPr>
              <w:t xml:space="preserve">490k users/km</w:t>
            </w:r>
            <w:r w:rsidDel="00000000" w:rsidR="00000000" w:rsidRPr="00000000">
              <w:rPr>
                <w:sz w:val="16"/>
                <w:szCs w:val="16"/>
                <w:vertAlign w:val="superscript"/>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4">
            <w:pPr>
              <w:spacing w:after="0" w:before="0" w:line="300" w:lineRule="auto"/>
              <w:jc w:val="center"/>
              <w:rPr>
                <w:sz w:val="16"/>
                <w:szCs w:val="16"/>
              </w:rPr>
            </w:pPr>
            <w:r w:rsidDel="00000000" w:rsidR="00000000" w:rsidRPr="00000000">
              <w:rPr>
                <w:sz w:val="16"/>
                <w:szCs w:val="16"/>
                <w:rtl w:val="0"/>
              </w:rPr>
              <w:t xml:space="preserve">DL: 1,42 TB</w:t>
            </w:r>
          </w:p>
          <w:p w:rsidR="00000000" w:rsidDel="00000000" w:rsidP="00000000" w:rsidRDefault="00000000" w:rsidRPr="00000000" w14:paraId="000000C5">
            <w:pPr>
              <w:spacing w:after="0" w:before="0" w:line="300" w:lineRule="auto"/>
              <w:jc w:val="center"/>
              <w:rPr>
                <w:sz w:val="16"/>
                <w:szCs w:val="16"/>
              </w:rPr>
            </w:pPr>
            <w:r w:rsidDel="00000000" w:rsidR="00000000" w:rsidRPr="00000000">
              <w:rPr>
                <w:sz w:val="16"/>
                <w:szCs w:val="16"/>
                <w:rtl w:val="0"/>
              </w:rPr>
              <w:t xml:space="preserve">UL: 2.64 TB</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6">
            <w:pPr>
              <w:spacing w:after="0" w:before="0" w:line="300" w:lineRule="auto"/>
              <w:jc w:val="center"/>
              <w:rPr>
                <w:sz w:val="16"/>
                <w:szCs w:val="16"/>
              </w:rPr>
            </w:pPr>
            <w:r w:rsidDel="00000000" w:rsidR="00000000" w:rsidRPr="00000000">
              <w:rPr>
                <w:sz w:val="16"/>
                <w:szCs w:val="16"/>
                <w:rtl w:val="0"/>
              </w:rPr>
              <w:t xml:space="preserve">DL: 16,2 TB</w:t>
            </w:r>
          </w:p>
          <w:p w:rsidR="00000000" w:rsidDel="00000000" w:rsidP="00000000" w:rsidRDefault="00000000" w:rsidRPr="00000000" w14:paraId="000000C7">
            <w:pPr>
              <w:spacing w:after="0" w:before="0" w:line="300" w:lineRule="auto"/>
              <w:jc w:val="center"/>
              <w:rPr>
                <w:sz w:val="16"/>
                <w:szCs w:val="16"/>
              </w:rPr>
            </w:pPr>
            <w:r w:rsidDel="00000000" w:rsidR="00000000" w:rsidRPr="00000000">
              <w:rPr>
                <w:sz w:val="16"/>
                <w:szCs w:val="16"/>
                <w:rtl w:val="0"/>
              </w:rPr>
              <w:t xml:space="preserve">UL: 30,1 TB</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8">
            <w:pPr>
              <w:spacing w:after="0" w:before="0" w:line="300" w:lineRule="auto"/>
              <w:jc w:val="center"/>
              <w:rPr>
                <w:sz w:val="16"/>
                <w:szCs w:val="16"/>
              </w:rPr>
            </w:pPr>
            <w:r w:rsidDel="00000000" w:rsidR="00000000" w:rsidRPr="00000000">
              <w:rPr>
                <w:sz w:val="16"/>
                <w:szCs w:val="16"/>
                <w:rtl w:val="0"/>
              </w:rPr>
              <w:t xml:space="preserve">3 hours</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9">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26.4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CA">
            <w:pPr>
              <w:spacing w:after="0" w:before="0" w:line="300" w:lineRule="auto"/>
              <w:jc w:val="center"/>
              <w:rPr>
                <w:sz w:val="16"/>
                <w:szCs w:val="16"/>
              </w:rPr>
            </w:pPr>
            <w:r w:rsidDel="00000000" w:rsidR="00000000" w:rsidRPr="00000000">
              <w:rPr>
                <w:sz w:val="16"/>
                <w:szCs w:val="16"/>
                <w:rtl w:val="0"/>
              </w:rPr>
              <w:t xml:space="preserve">(1.1 Gbps/stadium)</w:t>
            </w:r>
          </w:p>
          <w:p w:rsidR="00000000" w:rsidDel="00000000" w:rsidP="00000000" w:rsidRDefault="00000000" w:rsidRPr="00000000" w14:paraId="000000CB">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49.0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CC">
            <w:pPr>
              <w:spacing w:after="0" w:before="0" w:line="300" w:lineRule="auto"/>
              <w:jc w:val="center"/>
              <w:rPr>
                <w:b w:val="1"/>
                <w:sz w:val="16"/>
                <w:szCs w:val="16"/>
              </w:rPr>
            </w:pPr>
            <w:r w:rsidDel="00000000" w:rsidR="00000000" w:rsidRPr="00000000">
              <w:rPr>
                <w:sz w:val="16"/>
                <w:szCs w:val="16"/>
                <w:rtl w:val="0"/>
              </w:rPr>
              <w:t xml:space="preserve">(2.0 Gbps/stadium)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CD">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333.1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CE">
            <w:pPr>
              <w:spacing w:after="0" w:before="0" w:line="300" w:lineRule="auto"/>
              <w:jc w:val="center"/>
              <w:rPr>
                <w:sz w:val="16"/>
                <w:szCs w:val="16"/>
              </w:rPr>
            </w:pPr>
            <w:r w:rsidDel="00000000" w:rsidR="00000000" w:rsidRPr="00000000">
              <w:rPr>
                <w:sz w:val="16"/>
                <w:szCs w:val="16"/>
                <w:rtl w:val="0"/>
              </w:rPr>
              <w:t xml:space="preserve">(12.0 Gbps/stadium)</w:t>
            </w:r>
          </w:p>
          <w:p w:rsidR="00000000" w:rsidDel="00000000" w:rsidP="00000000" w:rsidRDefault="00000000" w:rsidRPr="00000000" w14:paraId="000000CF">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619.3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D0">
            <w:pPr>
              <w:spacing w:after="0" w:before="0" w:line="300" w:lineRule="auto"/>
              <w:jc w:val="center"/>
              <w:rPr>
                <w:b w:val="1"/>
                <w:sz w:val="16"/>
                <w:szCs w:val="16"/>
              </w:rPr>
            </w:pPr>
            <w:r w:rsidDel="00000000" w:rsidR="00000000" w:rsidRPr="00000000">
              <w:rPr>
                <w:sz w:val="16"/>
                <w:szCs w:val="16"/>
                <w:rtl w:val="0"/>
              </w:rPr>
              <w:t xml:space="preserve">(22.3 Gbps/stadium)</w:t>
            </w:r>
            <w:r w:rsidDel="00000000" w:rsidR="00000000" w:rsidRPr="00000000">
              <w:rPr>
                <w:rtl w:val="0"/>
              </w:rPr>
            </w:r>
          </w:p>
        </w:tc>
      </w:tr>
      <w:tr>
        <w:trPr>
          <w:cantSplit w:val="0"/>
          <w:trHeight w:val="1562" w:hRule="atLeast"/>
          <w:tblHeader w:val="0"/>
        </w:trPr>
        <w:tc>
          <w:tcPr>
            <w:tcBorders>
              <w:top w:color="ffffff" w:space="0" w:sz="8"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D1">
            <w:pPr>
              <w:spacing w:after="0" w:before="0" w:line="300" w:lineRule="auto"/>
              <w:jc w:val="center"/>
              <w:rPr>
                <w:b w:val="1"/>
                <w:sz w:val="18"/>
                <w:szCs w:val="18"/>
              </w:rPr>
            </w:pPr>
            <w:r w:rsidDel="00000000" w:rsidR="00000000" w:rsidRPr="00000000">
              <w:rPr>
                <w:b w:val="1"/>
                <w:sz w:val="18"/>
                <w:szCs w:val="18"/>
                <w:rtl w:val="0"/>
              </w:rPr>
              <w:t xml:space="preserve">Rail and Subway Station</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2">
            <w:pPr>
              <w:spacing w:after="0" w:before="0" w:line="300" w:lineRule="auto"/>
              <w:jc w:val="center"/>
              <w:rPr>
                <w:sz w:val="16"/>
                <w:szCs w:val="16"/>
              </w:rPr>
            </w:pPr>
            <w:r w:rsidDel="00000000" w:rsidR="00000000" w:rsidRPr="00000000">
              <w:rPr>
                <w:sz w:val="16"/>
                <w:szCs w:val="16"/>
                <w:rtl w:val="0"/>
              </w:rPr>
              <w:t xml:space="preserve">0.7 k</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3">
            <w:pPr>
              <w:spacing w:after="0" w:before="0" w:line="300" w:lineRule="auto"/>
              <w:jc w:val="center"/>
              <w:rPr>
                <w:sz w:val="16"/>
                <w:szCs w:val="16"/>
              </w:rPr>
            </w:pPr>
            <w:r w:rsidDel="00000000" w:rsidR="00000000" w:rsidRPr="00000000">
              <w:rPr>
                <w:sz w:val="16"/>
                <w:szCs w:val="16"/>
                <w:rtl w:val="0"/>
              </w:rPr>
              <w:t xml:space="preserve">0.02 km</w:t>
            </w:r>
            <w:r w:rsidDel="00000000" w:rsidR="00000000" w:rsidRPr="00000000">
              <w:rPr>
                <w:sz w:val="16"/>
                <w:szCs w:val="16"/>
                <w:vertAlign w:val="superscript"/>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4">
            <w:pPr>
              <w:spacing w:after="0" w:before="0" w:line="300" w:lineRule="auto"/>
              <w:jc w:val="center"/>
              <w:rPr>
                <w:sz w:val="16"/>
                <w:szCs w:val="16"/>
              </w:rPr>
            </w:pPr>
            <w:r w:rsidDel="00000000" w:rsidR="00000000" w:rsidRPr="00000000">
              <w:rPr>
                <w:sz w:val="16"/>
                <w:szCs w:val="16"/>
                <w:rtl w:val="0"/>
              </w:rPr>
              <w:t xml:space="preserve">35k </w:t>
            </w:r>
          </w:p>
          <w:p w:rsidR="00000000" w:rsidDel="00000000" w:rsidP="00000000" w:rsidRDefault="00000000" w:rsidRPr="00000000" w14:paraId="000000D5">
            <w:pPr>
              <w:spacing w:after="0" w:before="0" w:line="300" w:lineRule="auto"/>
              <w:jc w:val="center"/>
              <w:rPr>
                <w:sz w:val="16"/>
                <w:szCs w:val="16"/>
                <w:vertAlign w:val="superscript"/>
              </w:rPr>
            </w:pPr>
            <w:r w:rsidDel="00000000" w:rsidR="00000000" w:rsidRPr="00000000">
              <w:rPr>
                <w:sz w:val="16"/>
                <w:szCs w:val="16"/>
                <w:rtl w:val="0"/>
              </w:rPr>
              <w:t xml:space="preserve">users/km</w:t>
            </w:r>
            <w:r w:rsidDel="00000000" w:rsidR="00000000" w:rsidRPr="00000000">
              <w:rPr>
                <w:sz w:val="16"/>
                <w:szCs w:val="16"/>
                <w:vertAlign w:val="superscript"/>
                <w:rtl w:val="0"/>
              </w:rPr>
              <w:t xml:space="preserve">2</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6">
            <w:pPr>
              <w:spacing w:after="0" w:before="0" w:line="300" w:lineRule="auto"/>
              <w:jc w:val="center"/>
              <w:rPr>
                <w:sz w:val="16"/>
                <w:szCs w:val="16"/>
              </w:rPr>
            </w:pPr>
            <w:r w:rsidDel="00000000" w:rsidR="00000000" w:rsidRPr="00000000">
              <w:rPr>
                <w:sz w:val="16"/>
                <w:szCs w:val="16"/>
                <w:rtl w:val="0"/>
              </w:rPr>
              <w:t xml:space="preserve">DL: 11.4 GB</w:t>
            </w:r>
          </w:p>
          <w:p w:rsidR="00000000" w:rsidDel="00000000" w:rsidP="00000000" w:rsidRDefault="00000000" w:rsidRPr="00000000" w14:paraId="000000D7">
            <w:pPr>
              <w:spacing w:after="0" w:before="0" w:line="300" w:lineRule="auto"/>
              <w:jc w:val="center"/>
              <w:rPr>
                <w:sz w:val="16"/>
                <w:szCs w:val="16"/>
              </w:rPr>
            </w:pPr>
            <w:r w:rsidDel="00000000" w:rsidR="00000000" w:rsidRPr="00000000">
              <w:rPr>
                <w:sz w:val="16"/>
                <w:szCs w:val="16"/>
                <w:rtl w:val="0"/>
              </w:rPr>
              <w:t xml:space="preserve">UL: 1.2 GB</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8">
            <w:pPr>
              <w:spacing w:after="0" w:before="0" w:line="300" w:lineRule="auto"/>
              <w:jc w:val="center"/>
              <w:rPr>
                <w:sz w:val="16"/>
                <w:szCs w:val="16"/>
              </w:rPr>
            </w:pPr>
            <w:r w:rsidDel="00000000" w:rsidR="00000000" w:rsidRPr="00000000">
              <w:rPr>
                <w:sz w:val="16"/>
                <w:szCs w:val="16"/>
                <w:rtl w:val="0"/>
              </w:rPr>
              <w:t xml:space="preserve">DL: 129.5 GB</w:t>
            </w:r>
          </w:p>
          <w:p w:rsidR="00000000" w:rsidDel="00000000" w:rsidP="00000000" w:rsidRDefault="00000000" w:rsidRPr="00000000" w14:paraId="000000D9">
            <w:pPr>
              <w:spacing w:after="0" w:before="0" w:line="300" w:lineRule="auto"/>
              <w:jc w:val="center"/>
              <w:rPr>
                <w:sz w:val="16"/>
                <w:szCs w:val="16"/>
              </w:rPr>
            </w:pPr>
            <w:r w:rsidDel="00000000" w:rsidR="00000000" w:rsidRPr="00000000">
              <w:rPr>
                <w:sz w:val="16"/>
                <w:szCs w:val="16"/>
                <w:rtl w:val="0"/>
              </w:rPr>
              <w:t xml:space="preserve">UL: 14.1 GB</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A">
            <w:pPr>
              <w:spacing w:after="0" w:before="0" w:line="300" w:lineRule="auto"/>
              <w:jc w:val="center"/>
              <w:rPr>
                <w:sz w:val="16"/>
                <w:szCs w:val="16"/>
              </w:rPr>
            </w:pPr>
            <w:r w:rsidDel="00000000" w:rsidR="00000000" w:rsidRPr="00000000">
              <w:rPr>
                <w:sz w:val="16"/>
                <w:szCs w:val="16"/>
                <w:rtl w:val="0"/>
              </w:rPr>
              <w:t xml:space="preserve">15 min</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B">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0.2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DC">
            <w:pPr>
              <w:spacing w:after="0" w:before="0" w:line="300" w:lineRule="auto"/>
              <w:jc w:val="center"/>
              <w:rPr>
                <w:sz w:val="16"/>
                <w:szCs w:val="16"/>
              </w:rPr>
            </w:pPr>
            <w:r w:rsidDel="00000000" w:rsidR="00000000" w:rsidRPr="00000000">
              <w:rPr>
                <w:sz w:val="16"/>
                <w:szCs w:val="16"/>
                <w:rtl w:val="0"/>
              </w:rPr>
              <w:t xml:space="preserve">(0.008 Gbps/station)</w:t>
            </w:r>
          </w:p>
          <w:p w:rsidR="00000000" w:rsidDel="00000000" w:rsidP="00000000" w:rsidRDefault="00000000" w:rsidRPr="00000000" w14:paraId="000000DD">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0.02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DE">
            <w:pPr>
              <w:spacing w:after="0" w:before="0" w:line="300" w:lineRule="auto"/>
              <w:jc w:val="center"/>
              <w:rPr>
                <w:b w:val="1"/>
                <w:sz w:val="16"/>
                <w:szCs w:val="16"/>
              </w:rPr>
            </w:pPr>
            <w:r w:rsidDel="00000000" w:rsidR="00000000" w:rsidRPr="00000000">
              <w:rPr>
                <w:sz w:val="16"/>
                <w:szCs w:val="16"/>
                <w:rtl w:val="0"/>
              </w:rPr>
              <w:t xml:space="preserve">(0.0009 Gbps/station)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DF">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57.6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E0">
            <w:pPr>
              <w:spacing w:after="0" w:before="0" w:line="300" w:lineRule="auto"/>
              <w:jc w:val="center"/>
              <w:rPr>
                <w:sz w:val="16"/>
                <w:szCs w:val="16"/>
              </w:rPr>
            </w:pPr>
            <w:r w:rsidDel="00000000" w:rsidR="00000000" w:rsidRPr="00000000">
              <w:rPr>
                <w:sz w:val="16"/>
                <w:szCs w:val="16"/>
                <w:rtl w:val="0"/>
              </w:rPr>
              <w:t xml:space="preserve">(1.2 Gbps/station)</w:t>
            </w:r>
          </w:p>
          <w:p w:rsidR="00000000" w:rsidDel="00000000" w:rsidP="00000000" w:rsidRDefault="00000000" w:rsidRPr="00000000" w14:paraId="000000E1">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6.3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E2">
            <w:pPr>
              <w:spacing w:after="0" w:before="0" w:line="300" w:lineRule="auto"/>
              <w:jc w:val="center"/>
              <w:rPr>
                <w:b w:val="1"/>
                <w:sz w:val="16"/>
                <w:szCs w:val="16"/>
              </w:rPr>
            </w:pPr>
            <w:r w:rsidDel="00000000" w:rsidR="00000000" w:rsidRPr="00000000">
              <w:rPr>
                <w:sz w:val="16"/>
                <w:szCs w:val="16"/>
                <w:rtl w:val="0"/>
              </w:rPr>
              <w:t xml:space="preserve">(0.1 Gbps/station)</w:t>
            </w:r>
            <w:r w:rsidDel="00000000" w:rsidR="00000000" w:rsidRPr="00000000">
              <w:rPr>
                <w:rtl w:val="0"/>
              </w:rPr>
            </w:r>
          </w:p>
        </w:tc>
      </w:tr>
      <w:tr>
        <w:trPr>
          <w:cantSplit w:val="0"/>
          <w:trHeight w:val="1417" w:hRule="atLeast"/>
          <w:tblHeader w:val="0"/>
        </w:trPr>
        <w:tc>
          <w:tcPr>
            <w:tcBorders>
              <w:top w:color="ffffff" w:space="0" w:sz="8" w:val="single"/>
              <w:left w:color="ffffff" w:space="0" w:sz="8" w:val="single"/>
              <w:bottom w:color="ffffff" w:space="0" w:sz="8" w:val="single"/>
              <w:right w:color="ffffff" w:space="0" w:sz="8" w:val="single"/>
            </w:tcBorders>
            <w:shd w:fill="c1e2df" w:val="clear"/>
            <w:tcMar>
              <w:top w:w="15.0" w:type="dxa"/>
              <w:left w:w="121.0" w:type="dxa"/>
              <w:bottom w:w="0.0" w:type="dxa"/>
              <w:right w:w="121.0" w:type="dxa"/>
            </w:tcMar>
            <w:vAlign w:val="center"/>
          </w:tcPr>
          <w:p w:rsidR="00000000" w:rsidDel="00000000" w:rsidP="00000000" w:rsidRDefault="00000000" w:rsidRPr="00000000" w14:paraId="000000E3">
            <w:pPr>
              <w:spacing w:after="0" w:before="0" w:line="300" w:lineRule="auto"/>
              <w:jc w:val="center"/>
              <w:rPr>
                <w:b w:val="1"/>
                <w:sz w:val="18"/>
                <w:szCs w:val="18"/>
              </w:rPr>
            </w:pPr>
            <w:r w:rsidDel="00000000" w:rsidR="00000000" w:rsidRPr="00000000">
              <w:rPr>
                <w:b w:val="1"/>
                <w:sz w:val="18"/>
                <w:szCs w:val="18"/>
                <w:rtl w:val="0"/>
              </w:rPr>
              <w:t xml:space="preserve">Public Events*</w:t>
            </w:r>
          </w:p>
          <w:p w:rsidR="00000000" w:rsidDel="00000000" w:rsidP="00000000" w:rsidRDefault="00000000" w:rsidRPr="00000000" w14:paraId="000000E4">
            <w:pPr>
              <w:spacing w:after="0" w:before="0" w:line="300" w:lineRule="auto"/>
              <w:jc w:val="center"/>
              <w:rPr>
                <w:b w:val="1"/>
                <w:sz w:val="18"/>
                <w:szCs w:val="18"/>
              </w:rPr>
            </w:pPr>
            <w:r w:rsidDel="00000000" w:rsidR="00000000" w:rsidRPr="00000000">
              <w:rPr>
                <w:b w:val="1"/>
                <w:sz w:val="18"/>
                <w:szCs w:val="18"/>
                <w:vertAlign w:val="superscript"/>
              </w:rPr>
              <w:footnoteReference w:customMarkFollows="0" w:id="4"/>
            </w:r>
            <w:r w:rsidDel="00000000" w:rsidR="00000000" w:rsidRPr="00000000">
              <w:rPr>
                <w:b w:val="1"/>
                <w:sz w:val="18"/>
                <w:szCs w:val="18"/>
                <w:rtl w:val="0"/>
              </w:rPr>
              <w:t xml:space="preserve"> </w:t>
            </w:r>
            <w:r w:rsidDel="00000000" w:rsidR="00000000" w:rsidRPr="00000000">
              <w:rPr>
                <w:b w:val="1"/>
                <w:sz w:val="18"/>
                <w:szCs w:val="18"/>
                <w:vertAlign w:val="superscript"/>
              </w:rPr>
              <w:footnoteReference w:customMarkFollows="0" w:id="5"/>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5">
            <w:pPr>
              <w:spacing w:after="0" w:before="0" w:line="300" w:lineRule="auto"/>
              <w:jc w:val="center"/>
              <w:rPr>
                <w:sz w:val="16"/>
                <w:szCs w:val="16"/>
              </w:rPr>
            </w:pPr>
            <w:r w:rsidDel="00000000" w:rsidR="00000000" w:rsidRPr="00000000">
              <w:rPr>
                <w:sz w:val="16"/>
                <w:szCs w:val="16"/>
                <w:rtl w:val="0"/>
              </w:rPr>
              <w:t xml:space="preserve">1.7k</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6">
            <w:pPr>
              <w:spacing w:after="0" w:before="0" w:line="300" w:lineRule="auto"/>
              <w:jc w:val="center"/>
              <w:rPr>
                <w:b w:val="1"/>
                <w:sz w:val="16"/>
                <w:szCs w:val="16"/>
                <w:vertAlign w:val="superscript"/>
              </w:rPr>
            </w:pPr>
            <w:r w:rsidDel="00000000" w:rsidR="00000000" w:rsidRPr="00000000">
              <w:rPr>
                <w:sz w:val="16"/>
                <w:szCs w:val="16"/>
                <w:rtl w:val="0"/>
              </w:rPr>
              <w:t xml:space="preserve">0.024 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E7">
            <w:pPr>
              <w:spacing w:after="0" w:before="0" w:line="300" w:lineRule="auto"/>
              <w:jc w:val="center"/>
              <w:rPr>
                <w:sz w:val="16"/>
                <w:szCs w:val="16"/>
              </w:rPr>
            </w:pPr>
            <w:r w:rsidDel="00000000" w:rsidR="00000000" w:rsidRPr="00000000">
              <w:rPr>
                <w:sz w:val="16"/>
                <w:szCs w:val="16"/>
                <w:rtl w:val="0"/>
              </w:rPr>
              <w:t xml:space="preserve">(South Bank Centre New Year’s Eve)</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8">
            <w:pPr>
              <w:spacing w:after="0" w:before="0" w:line="300" w:lineRule="auto"/>
              <w:jc w:val="center"/>
              <w:rPr>
                <w:sz w:val="16"/>
                <w:szCs w:val="16"/>
              </w:rPr>
            </w:pPr>
            <w:r w:rsidDel="00000000" w:rsidR="00000000" w:rsidRPr="00000000">
              <w:rPr>
                <w:sz w:val="16"/>
                <w:szCs w:val="16"/>
                <w:rtl w:val="0"/>
              </w:rPr>
              <w:t xml:space="preserve">70k</w:t>
            </w:r>
          </w:p>
          <w:p w:rsidR="00000000" w:rsidDel="00000000" w:rsidP="00000000" w:rsidRDefault="00000000" w:rsidRPr="00000000" w14:paraId="000000E9">
            <w:pPr>
              <w:spacing w:after="0" w:before="0" w:line="300" w:lineRule="auto"/>
              <w:jc w:val="center"/>
              <w:rPr>
                <w:sz w:val="16"/>
                <w:szCs w:val="16"/>
              </w:rPr>
            </w:pPr>
            <w:r w:rsidDel="00000000" w:rsidR="00000000" w:rsidRPr="00000000">
              <w:rPr>
                <w:sz w:val="16"/>
                <w:szCs w:val="16"/>
                <w:rtl w:val="0"/>
              </w:rPr>
              <w:t xml:space="preserve">users/km</w:t>
            </w:r>
            <w:r w:rsidDel="00000000" w:rsidR="00000000" w:rsidRPr="00000000">
              <w:rPr>
                <w:sz w:val="16"/>
                <w:szCs w:val="16"/>
                <w:vertAlign w:val="superscript"/>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A">
            <w:pPr>
              <w:spacing w:after="0" w:before="0" w:line="300" w:lineRule="auto"/>
              <w:jc w:val="center"/>
              <w:rPr>
                <w:sz w:val="16"/>
                <w:szCs w:val="16"/>
              </w:rPr>
            </w:pPr>
            <w:r w:rsidDel="00000000" w:rsidR="00000000" w:rsidRPr="00000000">
              <w:rPr>
                <w:sz w:val="16"/>
                <w:szCs w:val="16"/>
                <w:rtl w:val="0"/>
              </w:rPr>
              <w:t xml:space="preserve">DL: 1.2 TB</w:t>
            </w:r>
            <w:r w:rsidDel="00000000" w:rsidR="00000000" w:rsidRPr="00000000">
              <w:rPr>
                <w:sz w:val="16"/>
                <w:szCs w:val="16"/>
                <w:vertAlign w:val="superscript"/>
                <w:rtl w:val="0"/>
              </w:rPr>
              <w:t xml:space="preserve">*</w:t>
            </w:r>
            <w:r w:rsidDel="00000000" w:rsidR="00000000" w:rsidRPr="00000000">
              <w:rPr>
                <w:rtl w:val="0"/>
              </w:rPr>
            </w:r>
          </w:p>
          <w:p w:rsidR="00000000" w:rsidDel="00000000" w:rsidP="00000000" w:rsidRDefault="00000000" w:rsidRPr="00000000" w14:paraId="000000EB">
            <w:pPr>
              <w:spacing w:after="0" w:before="0" w:line="300" w:lineRule="auto"/>
              <w:jc w:val="center"/>
              <w:rPr>
                <w:sz w:val="16"/>
                <w:szCs w:val="16"/>
              </w:rPr>
            </w:pPr>
            <w:r w:rsidDel="00000000" w:rsidR="00000000" w:rsidRPr="00000000">
              <w:rPr>
                <w:sz w:val="16"/>
                <w:szCs w:val="16"/>
                <w:rtl w:val="0"/>
              </w:rPr>
              <w:t xml:space="preserve">UL: 2.2 TB</w:t>
            </w:r>
            <w:r w:rsidDel="00000000" w:rsidR="00000000" w:rsidRPr="00000000">
              <w:rPr>
                <w:sz w:val="16"/>
                <w:szCs w:val="16"/>
                <w:vertAlign w:val="superscript"/>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C">
            <w:pPr>
              <w:spacing w:after="0" w:before="0" w:line="300" w:lineRule="auto"/>
              <w:jc w:val="center"/>
              <w:rPr>
                <w:sz w:val="16"/>
                <w:szCs w:val="16"/>
              </w:rPr>
            </w:pPr>
            <w:r w:rsidDel="00000000" w:rsidR="00000000" w:rsidRPr="00000000">
              <w:rPr>
                <w:sz w:val="16"/>
                <w:szCs w:val="16"/>
                <w:rtl w:val="0"/>
              </w:rPr>
              <w:t xml:space="preserve">DL: 13.7 TB</w:t>
            </w:r>
            <w:r w:rsidDel="00000000" w:rsidR="00000000" w:rsidRPr="00000000">
              <w:rPr>
                <w:sz w:val="16"/>
                <w:szCs w:val="16"/>
                <w:vertAlign w:val="superscript"/>
                <w:rtl w:val="0"/>
              </w:rPr>
              <w:t xml:space="preserve">*</w:t>
            </w:r>
            <w:r w:rsidDel="00000000" w:rsidR="00000000" w:rsidRPr="00000000">
              <w:rPr>
                <w:rtl w:val="0"/>
              </w:rPr>
            </w:r>
          </w:p>
          <w:p w:rsidR="00000000" w:rsidDel="00000000" w:rsidP="00000000" w:rsidRDefault="00000000" w:rsidRPr="00000000" w14:paraId="000000ED">
            <w:pPr>
              <w:spacing w:after="0" w:before="0" w:line="300" w:lineRule="auto"/>
              <w:jc w:val="center"/>
              <w:rPr>
                <w:sz w:val="16"/>
                <w:szCs w:val="16"/>
              </w:rPr>
            </w:pPr>
            <w:r w:rsidDel="00000000" w:rsidR="00000000" w:rsidRPr="00000000">
              <w:rPr>
                <w:sz w:val="16"/>
                <w:szCs w:val="16"/>
                <w:rtl w:val="0"/>
              </w:rPr>
              <w:t xml:space="preserve">UL: 25.1 TB</w:t>
            </w:r>
            <w:r w:rsidDel="00000000" w:rsidR="00000000" w:rsidRPr="00000000">
              <w:rPr>
                <w:sz w:val="16"/>
                <w:szCs w:val="16"/>
                <w:vertAlign w:val="superscript"/>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E">
            <w:pPr>
              <w:spacing w:after="0" w:before="0" w:line="300" w:lineRule="auto"/>
              <w:jc w:val="center"/>
              <w:rPr>
                <w:sz w:val="16"/>
                <w:szCs w:val="16"/>
              </w:rPr>
            </w:pPr>
            <w:r w:rsidDel="00000000" w:rsidR="00000000" w:rsidRPr="00000000">
              <w:rPr>
                <w:sz w:val="16"/>
                <w:szCs w:val="16"/>
                <w:rtl w:val="0"/>
              </w:rPr>
              <w:t xml:space="preserve">7h</w:t>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EF">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15.9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F0">
            <w:pPr>
              <w:spacing w:after="0" w:before="0" w:line="300" w:lineRule="auto"/>
              <w:jc w:val="center"/>
              <w:rPr>
                <w:sz w:val="16"/>
                <w:szCs w:val="16"/>
              </w:rPr>
            </w:pPr>
            <w:r w:rsidDel="00000000" w:rsidR="00000000" w:rsidRPr="00000000">
              <w:rPr>
                <w:sz w:val="16"/>
                <w:szCs w:val="16"/>
                <w:rtl w:val="0"/>
              </w:rPr>
              <w:t xml:space="preserve">(0.4 Gbps/event)</w:t>
            </w:r>
          </w:p>
          <w:p w:rsidR="00000000" w:rsidDel="00000000" w:rsidP="00000000" w:rsidRDefault="00000000" w:rsidRPr="00000000" w14:paraId="000000F1">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29.1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F2">
            <w:pPr>
              <w:spacing w:after="0" w:before="0" w:line="300" w:lineRule="auto"/>
              <w:jc w:val="center"/>
              <w:rPr>
                <w:b w:val="1"/>
                <w:sz w:val="16"/>
                <w:szCs w:val="16"/>
              </w:rPr>
            </w:pPr>
            <w:r w:rsidDel="00000000" w:rsidR="00000000" w:rsidRPr="00000000">
              <w:rPr>
                <w:sz w:val="16"/>
                <w:szCs w:val="16"/>
                <w:rtl w:val="0"/>
              </w:rPr>
              <w:t xml:space="preserve">(0.7 Gbps/event)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0f7f6" w:val="clear"/>
            <w:vAlign w:val="center"/>
          </w:tcPr>
          <w:p w:rsidR="00000000" w:rsidDel="00000000" w:rsidP="00000000" w:rsidRDefault="00000000" w:rsidRPr="00000000" w14:paraId="000000F3">
            <w:pPr>
              <w:spacing w:after="0" w:before="0" w:line="300" w:lineRule="auto"/>
              <w:jc w:val="center"/>
              <w:rPr>
                <w:sz w:val="16"/>
                <w:szCs w:val="16"/>
              </w:rPr>
            </w:pPr>
            <w:r w:rsidDel="00000000" w:rsidR="00000000" w:rsidRPr="00000000">
              <w:rPr>
                <w:b w:val="1"/>
                <w:sz w:val="16"/>
                <w:szCs w:val="16"/>
                <w:rtl w:val="0"/>
              </w:rPr>
              <w:t xml:space="preserve">DL:</w:t>
            </w:r>
            <w:r w:rsidDel="00000000" w:rsidR="00000000" w:rsidRPr="00000000">
              <w:rPr>
                <w:sz w:val="16"/>
                <w:szCs w:val="16"/>
                <w:rtl w:val="0"/>
              </w:rPr>
              <w:t xml:space="preserve"> 180.9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F4">
            <w:pPr>
              <w:spacing w:after="0" w:before="0" w:line="300" w:lineRule="auto"/>
              <w:jc w:val="center"/>
              <w:rPr>
                <w:sz w:val="16"/>
                <w:szCs w:val="16"/>
              </w:rPr>
            </w:pPr>
            <w:r w:rsidDel="00000000" w:rsidR="00000000" w:rsidRPr="00000000">
              <w:rPr>
                <w:sz w:val="16"/>
                <w:szCs w:val="16"/>
                <w:rtl w:val="0"/>
              </w:rPr>
              <w:t xml:space="preserve">(4.3 Gbps/event)</w:t>
            </w:r>
          </w:p>
          <w:p w:rsidR="00000000" w:rsidDel="00000000" w:rsidP="00000000" w:rsidRDefault="00000000" w:rsidRPr="00000000" w14:paraId="000000F5">
            <w:pPr>
              <w:spacing w:after="0" w:before="0" w:line="300" w:lineRule="auto"/>
              <w:jc w:val="center"/>
              <w:rPr>
                <w:sz w:val="16"/>
                <w:szCs w:val="16"/>
              </w:rPr>
            </w:pPr>
            <w:r w:rsidDel="00000000" w:rsidR="00000000" w:rsidRPr="00000000">
              <w:rPr>
                <w:b w:val="1"/>
                <w:sz w:val="16"/>
                <w:szCs w:val="16"/>
                <w:rtl w:val="0"/>
              </w:rPr>
              <w:t xml:space="preserve">UL:</w:t>
            </w:r>
            <w:r w:rsidDel="00000000" w:rsidR="00000000" w:rsidRPr="00000000">
              <w:rPr>
                <w:sz w:val="16"/>
                <w:szCs w:val="16"/>
                <w:rtl w:val="0"/>
              </w:rPr>
              <w:t xml:space="preserve"> 331.8 Gbps/km</w:t>
            </w:r>
            <w:r w:rsidDel="00000000" w:rsidR="00000000" w:rsidRPr="00000000">
              <w:rPr>
                <w:sz w:val="16"/>
                <w:szCs w:val="16"/>
                <w:vertAlign w:val="superscript"/>
                <w:rtl w:val="0"/>
              </w:rPr>
              <w:t xml:space="preserve">2</w:t>
            </w:r>
            <w:r w:rsidDel="00000000" w:rsidR="00000000" w:rsidRPr="00000000">
              <w:rPr>
                <w:rtl w:val="0"/>
              </w:rPr>
            </w:r>
          </w:p>
          <w:p w:rsidR="00000000" w:rsidDel="00000000" w:rsidP="00000000" w:rsidRDefault="00000000" w:rsidRPr="00000000" w14:paraId="000000F6">
            <w:pPr>
              <w:spacing w:after="0" w:before="0" w:line="300" w:lineRule="auto"/>
              <w:jc w:val="center"/>
              <w:rPr>
                <w:b w:val="1"/>
                <w:sz w:val="16"/>
                <w:szCs w:val="16"/>
              </w:rPr>
            </w:pPr>
            <w:r w:rsidDel="00000000" w:rsidR="00000000" w:rsidRPr="00000000">
              <w:rPr>
                <w:sz w:val="16"/>
                <w:szCs w:val="16"/>
                <w:rtl w:val="0"/>
              </w:rPr>
              <w:t xml:space="preserve">(8.0 Gbps/event)</w:t>
            </w:r>
            <w:r w:rsidDel="00000000" w:rsidR="00000000" w:rsidRPr="00000000">
              <w:rPr>
                <w:rtl w:val="0"/>
              </w:rPr>
            </w:r>
          </w:p>
        </w:tc>
      </w:tr>
    </w:tbl>
    <w:p w:rsidR="00000000" w:rsidDel="00000000" w:rsidP="00000000" w:rsidRDefault="00000000" w:rsidRPr="00000000" w14:paraId="000000F7">
      <w:pPr>
        <w:keepNext w:val="1"/>
        <w:spacing w:after="0" w:before="0" w:line="300" w:lineRule="auto"/>
        <w:jc w:val="center"/>
        <w:rPr>
          <w:i w:val="1"/>
          <w:color w:val="bcbcb9"/>
        </w:rPr>
      </w:pPr>
      <w:r w:rsidDel="00000000" w:rsidR="00000000" w:rsidRPr="00000000">
        <w:rPr>
          <w:i w:val="1"/>
          <w:color w:val="bcbcb9"/>
          <w:rtl w:val="0"/>
        </w:rPr>
        <w:t xml:space="preserve">Table 3: Numerical analysis of each HDD scenario (MNO with 1/3 penetration ratio)</w:t>
      </w:r>
    </w:p>
    <w:p w:rsidR="00000000" w:rsidDel="00000000" w:rsidP="00000000" w:rsidRDefault="00000000" w:rsidRPr="00000000" w14:paraId="000000F8">
      <w:pPr>
        <w:spacing w:after="0" w:before="0" w:line="300" w:lineRule="auto"/>
        <w:rPr>
          <w:sz w:val="16"/>
          <w:szCs w:val="16"/>
        </w:rPr>
      </w:pPr>
      <w:r w:rsidDel="00000000" w:rsidR="00000000" w:rsidRPr="00000000">
        <w:rPr>
          <w:sz w:val="16"/>
          <w:szCs w:val="16"/>
          <w:rtl w:val="0"/>
        </w:rPr>
        <w:t xml:space="preserve">* European MNO data traffic as a reference;</w:t>
      </w:r>
    </w:p>
    <w:p w:rsidR="00000000" w:rsidDel="00000000" w:rsidP="00000000" w:rsidRDefault="00000000" w:rsidRPr="00000000" w14:paraId="000000F9">
      <w:pPr>
        <w:spacing w:after="0" w:before="0" w:line="300" w:lineRule="auto"/>
        <w:rPr>
          <w:sz w:val="16"/>
          <w:szCs w:val="16"/>
        </w:rPr>
      </w:pPr>
      <w:r w:rsidDel="00000000" w:rsidR="00000000" w:rsidRPr="00000000">
        <w:rPr>
          <w:sz w:val="16"/>
          <w:szCs w:val="16"/>
          <w:rtl w:val="0"/>
        </w:rPr>
        <w:t xml:space="preserve">** Calculated using Ofcom’s Mobile networks and spectrum - Meeting future demand for mobile data high growth scenario (using a 55% of growth until 2030).</w:t>
      </w:r>
    </w:p>
    <w:p w:rsidR="00000000" w:rsidDel="00000000" w:rsidP="00000000" w:rsidRDefault="00000000" w:rsidRPr="00000000" w14:paraId="000000FA">
      <w:pPr>
        <w:spacing w:after="0" w:before="0" w:line="300" w:lineRule="auto"/>
        <w:jc w:val="both"/>
        <w:rPr>
          <w:sz w:val="22"/>
          <w:szCs w:val="22"/>
        </w:rPr>
      </w:pPr>
      <w:r w:rsidDel="00000000" w:rsidR="00000000" w:rsidRPr="00000000">
        <w:rPr>
          <w:sz w:val="16"/>
          <w:szCs w:val="16"/>
          <w:rtl w:val="0"/>
        </w:rPr>
        <w:t xml:space="preserve">*** Simultaneously attached users</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sz w:val="22"/>
          <w:szCs w:val="22"/>
        </w:rPr>
      </w:pPr>
      <w:bookmarkStart w:colFirst="0" w:colLast="0" w:name="_heading=h.vfjz74wns8e4" w:id="10"/>
      <w:bookmarkEnd w:id="10"/>
      <w:r w:rsidDel="00000000" w:rsidR="00000000" w:rsidRPr="00000000">
        <w:rPr>
          <w:rtl w:val="0"/>
        </w:rPr>
      </w:r>
    </w:p>
    <w:p w:rsidR="00000000" w:rsidDel="00000000" w:rsidP="00000000" w:rsidRDefault="00000000" w:rsidRPr="00000000" w14:paraId="000000FC">
      <w:pPr>
        <w:pStyle w:val="Heading3"/>
        <w:rPr/>
      </w:pPr>
      <w:bookmarkStart w:colFirst="0" w:colLast="0" w:name="_heading=h.2et92p0" w:id="11"/>
      <w:bookmarkEnd w:id="11"/>
      <w:r w:rsidDel="00000000" w:rsidR="00000000" w:rsidRPr="00000000">
        <w:rPr>
          <w:rtl w:val="0"/>
        </w:rPr>
        <w:t xml:space="preserve">2.3 Estimated traffic in HDD areas </w:t>
      </w:r>
      <w:r w:rsidDel="00000000" w:rsidR="00000000" w:rsidRPr="00000000">
        <w:rPr>
          <w:rtl w:val="0"/>
        </w:rPr>
      </w:r>
    </w:p>
    <w:p w:rsidR="00000000" w:rsidDel="00000000" w:rsidP="00000000" w:rsidRDefault="00000000" w:rsidRPr="00000000" w14:paraId="000000FD">
      <w:pPr>
        <w:spacing w:after="0" w:before="0" w:line="300" w:lineRule="auto"/>
        <w:jc w:val="both"/>
        <w:rPr>
          <w:sz w:val="22"/>
          <w:szCs w:val="22"/>
        </w:rPr>
      </w:pPr>
      <w:r w:rsidDel="00000000" w:rsidR="00000000" w:rsidRPr="00000000">
        <w:rPr>
          <w:sz w:val="22"/>
          <w:szCs w:val="22"/>
          <w:rtl w:val="0"/>
        </w:rPr>
        <w:t xml:space="preserve">Global mobile traffic is expected to grow from year to year, and UK traffic is expected to follow the same pattern. Traffic will grow through an increase in devices driven by IoT services and through growth in mobile data traffic per device attributed to three main drivers: improved device capabilities, an increase in data-intensive content and growth in data consumption due to continued improvements in the performance of deployed networks.</w:t>
      </w:r>
    </w:p>
    <w:p w:rsidR="00000000" w:rsidDel="00000000" w:rsidP="00000000" w:rsidRDefault="00000000" w:rsidRPr="00000000" w14:paraId="000000FE">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0FF">
      <w:pPr>
        <w:spacing w:after="0" w:before="0" w:line="300" w:lineRule="auto"/>
        <w:jc w:val="both"/>
        <w:rPr>
          <w:sz w:val="22"/>
          <w:szCs w:val="22"/>
        </w:rPr>
      </w:pPr>
      <w:r w:rsidDel="00000000" w:rsidR="00000000" w:rsidRPr="00000000">
        <w:rPr>
          <w:sz w:val="22"/>
          <w:szCs w:val="22"/>
          <w:rtl w:val="0"/>
        </w:rPr>
        <w:t xml:space="preserve">Ofcom’s</w:t>
      </w:r>
      <w:r w:rsidDel="00000000" w:rsidR="00000000" w:rsidRPr="00000000">
        <w:rPr>
          <w:rFonts w:ascii="Calibri" w:cs="Calibri" w:eastAsia="Calibri" w:hAnsi="Calibri"/>
          <w:sz w:val="22"/>
          <w:szCs w:val="22"/>
          <w:rtl w:val="0"/>
        </w:rPr>
        <w:t xml:space="preserve"> “Mobile networks and spectrum” </w:t>
      </w:r>
      <w:r w:rsidDel="00000000" w:rsidR="00000000" w:rsidRPr="00000000">
        <w:rPr>
          <w:sz w:val="22"/>
          <w:szCs w:val="22"/>
          <w:rtl w:val="0"/>
        </w:rPr>
        <w:t xml:space="preserve">r</w:t>
      </w:r>
      <w:r w:rsidDel="00000000" w:rsidR="00000000" w:rsidRPr="00000000">
        <w:rPr>
          <w:rFonts w:ascii="Calibri" w:cs="Calibri" w:eastAsia="Calibri" w:hAnsi="Calibri"/>
          <w:sz w:val="22"/>
          <w:szCs w:val="22"/>
          <w:rtl w:val="0"/>
        </w:rPr>
        <w:t xml:space="preserve">eport</w:t>
      </w:r>
      <w:r w:rsidDel="00000000" w:rsidR="00000000" w:rsidRPr="00000000">
        <w:rPr>
          <w:rFonts w:ascii="Calibri" w:cs="Calibri" w:eastAsia="Calibri" w:hAnsi="Calibri"/>
          <w:sz w:val="22"/>
          <w:szCs w:val="22"/>
          <w:vertAlign w:val="superscript"/>
        </w:rPr>
        <w:footnoteReference w:customMarkFollows="0" w:id="6"/>
      </w:r>
      <w:r w:rsidDel="00000000" w:rsidR="00000000" w:rsidRPr="00000000">
        <w:rPr>
          <w:rFonts w:ascii="Calibri" w:cs="Calibri" w:eastAsia="Calibri" w:hAnsi="Calibri"/>
          <w:sz w:val="22"/>
          <w:szCs w:val="22"/>
          <w:rtl w:val="0"/>
        </w:rPr>
        <w:t xml:space="preserve"> (February 2022) modelled three scenarios (high, medium and low) for mobile data traffic growth rates. Noting that growth rates have been generally static or reducing over time, the medium and low growth rates (25% per annum and 40% per annum) are considered more likely bounds for traffic forecasts, compared with the high rate, and so the medium and low rates from this reference are used in this section of analysis.</w:t>
      </w:r>
      <w:r w:rsidDel="00000000" w:rsidR="00000000" w:rsidRPr="00000000">
        <w:rPr>
          <w:rtl w:val="0"/>
        </w:rPr>
      </w:r>
    </w:p>
    <w:p w:rsidR="00000000" w:rsidDel="00000000" w:rsidP="00000000" w:rsidRDefault="00000000" w:rsidRPr="00000000" w14:paraId="00000100">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01">
      <w:pPr>
        <w:spacing w:after="0" w:before="0" w:line="300" w:lineRule="auto"/>
        <w:jc w:val="both"/>
        <w:rPr>
          <w:sz w:val="22"/>
          <w:szCs w:val="22"/>
        </w:rPr>
      </w:pPr>
      <w:r w:rsidDel="00000000" w:rsidR="00000000" w:rsidRPr="00000000">
        <w:rPr>
          <w:rFonts w:ascii="Calibri" w:cs="Calibri" w:eastAsia="Calibri" w:hAnsi="Calibri"/>
          <w:sz w:val="22"/>
          <w:szCs w:val="22"/>
          <w:rtl w:val="0"/>
        </w:rPr>
        <w:t xml:space="preserve">Figure 1 below shows the estimated traffic growth for HDD areas for each of the two growth scenarios. The key assumptions for the graph are:</w:t>
      </w:r>
      <w:r w:rsidDel="00000000" w:rsidR="00000000" w:rsidRPr="00000000">
        <w:rPr>
          <w:rtl w:val="0"/>
        </w:rPr>
      </w:r>
    </w:p>
    <w:p w:rsidR="00000000" w:rsidDel="00000000" w:rsidP="00000000" w:rsidRDefault="00000000" w:rsidRPr="00000000" w14:paraId="00000102">
      <w:pPr>
        <w:numPr>
          <w:ilvl w:val="0"/>
          <w:numId w:val="15"/>
        </w:numPr>
        <w:spacing w:after="0" w:before="0" w:line="300" w:lineRule="auto"/>
        <w:ind w:left="72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UK mobile traffic (total in year) for urban areas is estimated at 3852 Petabytes (the Connected Nations 2022 Ofcom Report - 321 petabytes, monthly mobile data traffic in UK urban areas);</w:t>
      </w:r>
      <w:r w:rsidDel="00000000" w:rsidR="00000000" w:rsidRPr="00000000">
        <w:rPr>
          <w:rtl w:val="0"/>
        </w:rPr>
      </w:r>
    </w:p>
    <w:p w:rsidR="00000000" w:rsidDel="00000000" w:rsidP="00000000" w:rsidRDefault="00000000" w:rsidRPr="00000000" w14:paraId="00000103">
      <w:pPr>
        <w:numPr>
          <w:ilvl w:val="0"/>
          <w:numId w:val="15"/>
        </w:numPr>
        <w:spacing w:after="0" w:before="0" w:line="300" w:lineRule="auto"/>
        <w:ind w:left="72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traffic in HDD areas represents 46% of the urban traffic;</w:t>
      </w:r>
      <w:r w:rsidDel="00000000" w:rsidR="00000000" w:rsidRPr="00000000">
        <w:rPr>
          <w:sz w:val="22"/>
          <w:szCs w:val="22"/>
          <w:rtl w:val="0"/>
        </w:rPr>
        <w:t xml:space="preserve">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ased on the Ofcom report, this is the typical proportion of an urban area where traffic density is greater than 0.31 Gbps per km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the proposed HDD threshold based on consideration of traffic in rail and subway stations as HDD, and corresponds to approximately 140 GB per hour per km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4">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05">
      <w:pPr>
        <w:keepNext w:val="1"/>
        <w:pBdr>
          <w:top w:space="0" w:sz="0" w:val="nil"/>
          <w:left w:space="0" w:sz="0" w:val="nil"/>
          <w:bottom w:space="0" w:sz="0" w:val="nil"/>
          <w:right w:space="0" w:sz="0" w:val="nil"/>
          <w:between w:space="0" w:sz="0" w:val="nil"/>
        </w:pBd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before="0" w:line="300" w:lineRule="auto"/>
        <w:ind w:left="720" w:firstLine="0"/>
        <w:jc w:val="center"/>
        <w:rPr>
          <w:rFonts w:ascii="Calibri" w:cs="Calibri" w:eastAsia="Calibri" w:hAnsi="Calibri"/>
        </w:rPr>
      </w:pPr>
      <w:r w:rsidDel="00000000" w:rsidR="00000000" w:rsidRPr="00000000">
        <w:rPr/>
        <w:drawing>
          <wp:inline distB="0" distT="0" distL="0" distR="0">
            <wp:extent cx="6094605" cy="2669337"/>
            <wp:effectExtent b="0" l="0" r="0" t="0"/>
            <wp:docPr descr="Chart, line chart&#10;&#10;Description automatically generated" id="1796" name="image1.png"/>
            <a:graphic>
              <a:graphicData uri="http://schemas.openxmlformats.org/drawingml/2006/picture">
                <pic:pic>
                  <pic:nvPicPr>
                    <pic:cNvPr descr="Chart, line chart&#10;&#10;Description automatically generated" id="0" name="image1.png"/>
                    <pic:cNvPicPr preferRelativeResize="0"/>
                  </pic:nvPicPr>
                  <pic:blipFill>
                    <a:blip r:embed="rId11"/>
                    <a:srcRect b="11862" l="1673" r="1957" t="4275"/>
                    <a:stretch>
                      <a:fillRect/>
                    </a:stretch>
                  </pic:blipFill>
                  <pic:spPr>
                    <a:xfrm>
                      <a:off x="0" y="0"/>
                      <a:ext cx="6094605" cy="2669337"/>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Figure 1: Forecast graph of the mobile data traffic growth in UK HDD areas</w:t>
      </w:r>
    </w:p>
    <w:p w:rsidR="00000000" w:rsidDel="00000000" w:rsidP="00000000" w:rsidRDefault="00000000" w:rsidRPr="00000000" w14:paraId="00000108">
      <w:pPr>
        <w:spacing w:after="0" w:before="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0" w:before="0" w:line="300" w:lineRule="auto"/>
        <w:rPr>
          <w:sz w:val="22"/>
          <w:szCs w:val="22"/>
        </w:rPr>
      </w:pPr>
      <w:r w:rsidDel="00000000" w:rsidR="00000000" w:rsidRPr="00000000">
        <w:rPr>
          <w:sz w:val="22"/>
          <w:szCs w:val="22"/>
          <w:rtl w:val="0"/>
        </w:rPr>
        <w:t xml:space="preserve">The total traffic captured in HDD areas is estimated to be as follows, (1 ExaByte = 1 000 PetaBytes = 1 000 000 TeraBytes or 1 000 000 000 (billion) GigaBytes)).</w:t>
      </w:r>
    </w:p>
    <w:p w:rsidR="00000000" w:rsidDel="00000000" w:rsidP="00000000" w:rsidRDefault="00000000" w:rsidRPr="00000000" w14:paraId="0000010A">
      <w:pPr>
        <w:spacing w:after="0" w:before="0" w:line="300" w:lineRule="auto"/>
        <w:rPr/>
      </w:pPr>
      <w:r w:rsidDel="00000000" w:rsidR="00000000" w:rsidRPr="00000000">
        <w:rPr>
          <w:rtl w:val="0"/>
        </w:rPr>
      </w:r>
    </w:p>
    <w:tbl>
      <w:tblPr>
        <w:tblStyle w:val="Table6"/>
        <w:tblW w:w="105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5.3333333333335"/>
        <w:gridCol w:w="3515.3333333333335"/>
        <w:gridCol w:w="3515.3333333333335"/>
        <w:tblGridChange w:id="0">
          <w:tblGrid>
            <w:gridCol w:w="3515.3333333333335"/>
            <w:gridCol w:w="3515.3333333333335"/>
            <w:gridCol w:w="3515.3333333333335"/>
          </w:tblGrid>
        </w:tblGridChange>
      </w:tblGrid>
      <w:tr>
        <w:trPr>
          <w:cantSplit w:val="0"/>
          <w:tblHeader w:val="0"/>
        </w:trPr>
        <w:tc>
          <w:tcPr>
            <w:shd w:fill="96cec9"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96cec9"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2025</w:t>
            </w:r>
          </w:p>
        </w:tc>
        <w:tc>
          <w:tcPr>
            <w:shd w:fill="96cec9"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 growth scenario assumed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 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10.7 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 growth scenario assumed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 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26.6 EB</w:t>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pStyle w:val="Heading3"/>
        <w:spacing w:after="0" w:before="0" w:line="300" w:lineRule="auto"/>
        <w:ind w:left="0"/>
        <w:rPr/>
      </w:pPr>
      <w:bookmarkStart w:colFirst="0" w:colLast="0" w:name="_heading=h.1t3h5sf" w:id="12"/>
      <w:bookmarkEnd w:id="12"/>
      <w:r w:rsidDel="00000000" w:rsidR="00000000" w:rsidRPr="00000000">
        <w:rPr>
          <w:rtl w:val="0"/>
        </w:rPr>
        <w:t xml:space="preserve">2.4 </w:t>
      </w:r>
      <w:r w:rsidDel="00000000" w:rsidR="00000000" w:rsidRPr="00000000">
        <w:rPr>
          <w:rtl w:val="0"/>
        </w:rPr>
        <w:t xml:space="preserve">UK geography evolution of HDD areas</w:t>
      </w:r>
    </w:p>
    <w:p w:rsidR="00000000" w:rsidDel="00000000" w:rsidP="00000000" w:rsidRDefault="00000000" w:rsidRPr="00000000" w14:paraId="00000117">
      <w:pPr>
        <w:spacing w:after="0" w:before="0" w:line="300" w:lineRule="auto"/>
        <w:jc w:val="both"/>
        <w:rPr/>
      </w:pPr>
      <w:r w:rsidDel="00000000" w:rsidR="00000000" w:rsidRPr="00000000">
        <w:rPr>
          <w:rtl w:val="0"/>
        </w:rPr>
      </w:r>
    </w:p>
    <w:p w:rsidR="00000000" w:rsidDel="00000000" w:rsidP="00000000" w:rsidRDefault="00000000" w:rsidRPr="00000000" w14:paraId="00000118">
      <w:pPr>
        <w:spacing w:after="0" w:before="0" w:line="300" w:lineRule="auto"/>
        <w:jc w:val="both"/>
        <w:rPr>
          <w:rFonts w:ascii="Calibri" w:cs="Calibri" w:eastAsia="Calibri" w:hAnsi="Calibri"/>
          <w:sz w:val="22"/>
          <w:szCs w:val="22"/>
        </w:rPr>
      </w:pPr>
      <w:r w:rsidDel="00000000" w:rsidR="00000000" w:rsidRPr="00000000">
        <w:rPr>
          <w:sz w:val="22"/>
          <w:szCs w:val="22"/>
          <w:rtl w:val="0"/>
        </w:rPr>
        <w:t xml:space="preserve">T</w:t>
      </w:r>
      <w:r w:rsidDel="00000000" w:rsidR="00000000" w:rsidRPr="00000000">
        <w:rPr>
          <w:rFonts w:ascii="Calibri" w:cs="Calibri" w:eastAsia="Calibri" w:hAnsi="Calibri"/>
          <w:sz w:val="22"/>
          <w:szCs w:val="22"/>
          <w:rtl w:val="0"/>
        </w:rPr>
        <w:t xml:space="preserve">he proportion of HDD areas is e</w:t>
      </w:r>
      <w:r w:rsidDel="00000000" w:rsidR="00000000" w:rsidRPr="00000000">
        <w:rPr>
          <w:sz w:val="22"/>
          <w:szCs w:val="22"/>
          <w:rtl w:val="0"/>
        </w:rPr>
        <w:t xml:space="preserve">xpected to </w:t>
      </w:r>
      <w:r w:rsidDel="00000000" w:rsidR="00000000" w:rsidRPr="00000000">
        <w:rPr>
          <w:rFonts w:ascii="Calibri" w:cs="Calibri" w:eastAsia="Calibri" w:hAnsi="Calibri"/>
          <w:sz w:val="22"/>
          <w:szCs w:val="22"/>
          <w:rtl w:val="0"/>
        </w:rPr>
        <w:t xml:space="preserve">increase in the future, primarily due to the increase in traffic density driven by the number of 5G compliant devices and the emergence of more demanding mobile services. </w:t>
      </w:r>
    </w:p>
    <w:p w:rsidR="00000000" w:rsidDel="00000000" w:rsidP="00000000" w:rsidRDefault="00000000" w:rsidRPr="00000000" w14:paraId="00000119">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1A">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purposes of estimating the growth </w:t>
      </w:r>
      <w:r w:rsidDel="00000000" w:rsidR="00000000" w:rsidRPr="00000000">
        <w:rPr>
          <w:sz w:val="22"/>
          <w:szCs w:val="22"/>
          <w:rtl w:val="0"/>
        </w:rPr>
        <w:t xml:space="preserve">of</w:t>
      </w:r>
      <w:r w:rsidDel="00000000" w:rsidR="00000000" w:rsidRPr="00000000">
        <w:rPr>
          <w:rFonts w:ascii="Calibri" w:cs="Calibri" w:eastAsia="Calibri" w:hAnsi="Calibri"/>
          <w:sz w:val="22"/>
          <w:szCs w:val="22"/>
          <w:rtl w:val="0"/>
        </w:rPr>
        <w:t xml:space="preserve"> HDD areas,  Ofcom data on monthly mobile traffic has been used to provide consistent data on area sizes and usage, and support an estimation method from available figures. This data:</w:t>
      </w:r>
    </w:p>
    <w:p w:rsidR="00000000" w:rsidDel="00000000" w:rsidP="00000000" w:rsidRDefault="00000000" w:rsidRPr="00000000" w14:paraId="000001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Gives a view of the size of UK urban areas, assuming that an urban area is an area where the monthly data traffic is greater than 1 PB (1024 Terabytes) per 100 km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can then be estimated how the size of urban areas will change assuming a 25% traffic growth rate (the areas with traffic greater than 1PB per 100 km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increase due to traffic growth).</w:t>
      </w:r>
    </w:p>
    <w:p w:rsidR="00000000" w:rsidDel="00000000" w:rsidP="00000000" w:rsidRDefault="00000000" w:rsidRPr="00000000" w14:paraId="000001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Allows the calculation of HDD area as a percentage of the total urban area by examining the area figures for Manchester and London and applying that ratio to the calculation for urban area size (the proportion of the urban area for these locations where there is a total average hourly data traffic of more than 140 GB per km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D">
      <w:pPr>
        <w:spacing w:after="0" w:before="0" w:line="30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2 shows the forecasted evolution of the proportion of UK HDD areas for the years 2023, 2025 and 2030 based on the assumptions above.</w:t>
      </w:r>
    </w:p>
    <w:p w:rsidR="00000000" w:rsidDel="00000000" w:rsidP="00000000" w:rsidRDefault="00000000" w:rsidRPr="00000000" w14:paraId="0000011F">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0" w:before="0" w:line="30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151415" cy="2801807"/>
            <wp:effectExtent b="0" l="0" r="0" t="0"/>
            <wp:docPr descr="Chart, bar chart&#10;&#10;Description automatically generated" id="1795" name="image2.png"/>
            <a:graphic>
              <a:graphicData uri="http://schemas.openxmlformats.org/drawingml/2006/picture">
                <pic:pic>
                  <pic:nvPicPr>
                    <pic:cNvPr descr="Chart, bar chart&#10;&#10;Description automatically generated" id="0" name="image2.png"/>
                    <pic:cNvPicPr preferRelativeResize="0"/>
                  </pic:nvPicPr>
                  <pic:blipFill>
                    <a:blip r:embed="rId12"/>
                    <a:srcRect b="2815" l="1055" r="1327" t="3261"/>
                    <a:stretch>
                      <a:fillRect/>
                    </a:stretch>
                  </pic:blipFill>
                  <pic:spPr>
                    <a:xfrm>
                      <a:off x="0" y="0"/>
                      <a:ext cx="5151415" cy="2801807"/>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0"/>
          <w:smallCaps w:val="0"/>
          <w:strike w:val="0"/>
          <w:color w:val="bcbcb9"/>
          <w:sz w:val="16"/>
          <w:szCs w:val="16"/>
          <w:u w:val="none"/>
          <w:shd w:fill="auto" w:val="clear"/>
          <w:vertAlign w:val="baseline"/>
        </w:rPr>
      </w:pPr>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Figure 2: HDD UK Area Evolution until 2030</w:t>
      </w:r>
      <w:r w:rsidDel="00000000" w:rsidR="00000000" w:rsidRPr="00000000">
        <w:rPr>
          <w:rtl w:val="0"/>
        </w:rPr>
      </w:r>
    </w:p>
    <w:p w:rsidR="00000000" w:rsidDel="00000000" w:rsidP="00000000" w:rsidRDefault="00000000" w:rsidRPr="00000000" w14:paraId="00000122">
      <w:pPr>
        <w:spacing w:after="0" w:before="0" w:line="300" w:lineRule="auto"/>
        <w:rPr>
          <w:sz w:val="22"/>
          <w:szCs w:val="22"/>
        </w:rPr>
      </w:pPr>
      <w:r w:rsidDel="00000000" w:rsidR="00000000" w:rsidRPr="00000000">
        <w:rPr>
          <w:rtl w:val="0"/>
        </w:rPr>
      </w:r>
    </w:p>
    <w:p w:rsidR="00000000" w:rsidDel="00000000" w:rsidP="00000000" w:rsidRDefault="00000000" w:rsidRPr="00000000" w14:paraId="00000123">
      <w:pPr>
        <w:spacing w:after="0" w:before="0" w:line="300" w:lineRule="auto"/>
        <w:jc w:val="both"/>
        <w:rPr>
          <w:sz w:val="22"/>
          <w:szCs w:val="22"/>
        </w:rPr>
      </w:pPr>
      <w:r w:rsidDel="00000000" w:rsidR="00000000" w:rsidRPr="00000000">
        <w:rPr>
          <w:sz w:val="22"/>
          <w:szCs w:val="22"/>
          <w:rtl w:val="0"/>
        </w:rPr>
        <w:t xml:space="preserve">As the graph sets out, HDD areas represent about </w:t>
      </w:r>
      <w:r w:rsidDel="00000000" w:rsidR="00000000" w:rsidRPr="00000000">
        <w:rPr>
          <w:sz w:val="22"/>
          <w:szCs w:val="22"/>
          <w:rtl w:val="0"/>
        </w:rPr>
        <w:t xml:space="preserve">1% of the UK landmass today</w:t>
      </w:r>
      <w:r w:rsidDel="00000000" w:rsidR="00000000" w:rsidRPr="00000000">
        <w:rPr>
          <w:sz w:val="22"/>
          <w:szCs w:val="22"/>
          <w:rtl w:val="0"/>
        </w:rPr>
        <w:t xml:space="preserve"> (i.e., 2.496 km</w:t>
      </w:r>
      <w:r w:rsidDel="00000000" w:rsidR="00000000" w:rsidRPr="00000000">
        <w:rPr>
          <w:sz w:val="22"/>
          <w:szCs w:val="22"/>
          <w:vertAlign w:val="superscript"/>
          <w:rtl w:val="0"/>
        </w:rPr>
        <w:t xml:space="preserve">2</w:t>
      </w:r>
      <w:r w:rsidDel="00000000" w:rsidR="00000000" w:rsidRPr="00000000">
        <w:rPr>
          <w:sz w:val="22"/>
          <w:szCs w:val="22"/>
          <w:rtl w:val="0"/>
        </w:rPr>
        <w:t xml:space="preserve"> from a UK total of 243.610 km</w:t>
      </w:r>
      <w:r w:rsidDel="00000000" w:rsidR="00000000" w:rsidRPr="00000000">
        <w:rPr>
          <w:sz w:val="22"/>
          <w:szCs w:val="22"/>
          <w:vertAlign w:val="superscript"/>
          <w:rtl w:val="0"/>
        </w:rPr>
        <w:t xml:space="preserve">2</w:t>
      </w:r>
      <w:r w:rsidDel="00000000" w:rsidR="00000000" w:rsidRPr="00000000">
        <w:rPr>
          <w:sz w:val="22"/>
          <w:szCs w:val="22"/>
          <w:rtl w:val="0"/>
        </w:rPr>
        <w:t xml:space="preserve">). This includes approximately 3000 special locations</w:t>
      </w:r>
      <w:r w:rsidDel="00000000" w:rsidR="00000000" w:rsidRPr="00000000">
        <w:rPr>
          <w:sz w:val="22"/>
          <w:szCs w:val="22"/>
          <w:vertAlign w:val="superscript"/>
        </w:rPr>
        <w:footnoteReference w:customMarkFollows="0" w:id="7"/>
      </w:r>
      <w:r w:rsidDel="00000000" w:rsidR="00000000" w:rsidRPr="00000000">
        <w:rPr>
          <w:sz w:val="22"/>
          <w:szCs w:val="22"/>
          <w:rtl w:val="0"/>
        </w:rPr>
        <w:t xml:space="preserve"> (such as airports or sport venues). By the end of the decade, the area of the proportion of HDD areas in the UK with traffic density equivalent to today’s HDD areas is set to more than double, to 2.1%. It is important to note however that methods of identifying HDD areas vary - one mobile network operator, for example, suggests that a cluster-based approach to classifying base stations indicates that the above figures could be an under-estimate. </w:t>
      </w:r>
    </w:p>
    <w:p w:rsidR="00000000" w:rsidDel="00000000" w:rsidP="00000000" w:rsidRDefault="00000000" w:rsidRPr="00000000" w14:paraId="00000124">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25">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Taking into account the traffic volume estimates in the previous subsection, it is also possible to estimate the traffic density that could be expected in HDD areas</w:t>
      </w:r>
      <w:r w:rsidDel="00000000" w:rsidR="00000000" w:rsidRPr="00000000">
        <w:rPr>
          <w:sz w:val="22"/>
          <w:szCs w:val="22"/>
          <w:rtl w:val="0"/>
        </w:rPr>
        <w:t xml:space="preserve">, based on the  low and medium growth scenarios set out by Ofcom, as follows.</w:t>
      </w:r>
      <w:r w:rsidDel="00000000" w:rsidR="00000000" w:rsidRPr="00000000">
        <w:rPr>
          <w:rtl w:val="0"/>
        </w:rPr>
      </w:r>
    </w:p>
    <w:p w:rsidR="00000000" w:rsidDel="00000000" w:rsidP="00000000" w:rsidRDefault="00000000" w:rsidRPr="00000000" w14:paraId="00000126">
      <w:pPr>
        <w:spacing w:after="0" w:before="0" w:line="300" w:lineRule="auto"/>
        <w:jc w:val="both"/>
        <w:rPr/>
      </w:pPr>
      <w:r w:rsidDel="00000000" w:rsidR="00000000" w:rsidRPr="00000000">
        <w:rPr>
          <w:rtl w:val="0"/>
        </w:rPr>
      </w:r>
    </w:p>
    <w:tbl>
      <w:tblPr>
        <w:tblStyle w:val="Table7"/>
        <w:tblW w:w="105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5.3333333333335"/>
        <w:gridCol w:w="3515.3333333333335"/>
        <w:gridCol w:w="3515.3333333333335"/>
        <w:tblGridChange w:id="0">
          <w:tblGrid>
            <w:gridCol w:w="3515.3333333333335"/>
            <w:gridCol w:w="3515.3333333333335"/>
            <w:gridCol w:w="3515.3333333333335"/>
          </w:tblGrid>
        </w:tblGridChange>
      </w:tblGrid>
      <w:tr>
        <w:trPr>
          <w:cantSplit w:val="0"/>
          <w:tblHeader w:val="0"/>
        </w:trPr>
        <w:tc>
          <w:tcPr>
            <w:shd w:fill="96cec9"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96cec9"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Average traffic density in HDD areas </w:t>
              <w:br w:type="textWrapping"/>
              <w:t xml:space="preserve">(TB/month/km2)</w:t>
            </w:r>
          </w:p>
        </w:tc>
        <w:tc>
          <w:tcPr>
            <w:shd w:fill="96cec9"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Demand density</w:t>
            </w:r>
            <w:r w:rsidDel="00000000" w:rsidR="00000000" w:rsidRPr="00000000">
              <w:rPr>
                <w:b w:val="1"/>
                <w:rtl w:val="0"/>
              </w:rPr>
              <w:t xml:space="preserve"> </w:t>
            </w:r>
            <w:r w:rsidDel="00000000" w:rsidR="00000000" w:rsidRPr="00000000">
              <w:rPr>
                <w:b w:val="1"/>
                <w:vertAlign w:val="superscript"/>
              </w:rPr>
              <w:footnoteReference w:customMarkFollows="0" w:id="8"/>
            </w:r>
            <w:r w:rsidDel="00000000" w:rsidR="00000000" w:rsidRPr="00000000">
              <w:rPr>
                <w:b w:val="1"/>
                <w:rtl w:val="0"/>
              </w:rPr>
              <w:br w:type="textWrapping"/>
              <w:t xml:space="preserve">(Gbps/km</w:t>
            </w:r>
            <w:r w:rsidDel="00000000" w:rsidR="00000000" w:rsidRPr="00000000">
              <w:rPr>
                <w:b w:val="1"/>
                <w:vertAlign w:val="superscript"/>
                <w:rtl w:val="0"/>
              </w:rPr>
              <w:t xml:space="preserve">2</w:t>
            </w:r>
            <w:r w:rsidDel="00000000" w:rsidR="00000000" w:rsidRPr="00000000">
              <w:rPr>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77 - 83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0.36 - 0.38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91 - 127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0.42 - 0.59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173 - 431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0.8 - 2.0</w:t>
            </w:r>
          </w:p>
        </w:tc>
      </w:tr>
    </w:tbl>
    <w:p w:rsidR="00000000" w:rsidDel="00000000" w:rsidP="00000000" w:rsidRDefault="00000000" w:rsidRPr="00000000" w14:paraId="00000133">
      <w:pPr>
        <w:spacing w:after="0" w:before="0" w:line="300" w:lineRule="auto"/>
        <w:jc w:val="both"/>
        <w:rPr/>
      </w:pPr>
      <w:r w:rsidDel="00000000" w:rsidR="00000000" w:rsidRPr="00000000">
        <w:rPr>
          <w:rtl w:val="0"/>
        </w:rPr>
      </w:r>
    </w:p>
    <w:p w:rsidR="00000000" w:rsidDel="00000000" w:rsidP="00000000" w:rsidRDefault="00000000" w:rsidRPr="00000000" w14:paraId="00000134">
      <w:pPr>
        <w:spacing w:after="0" w:before="0" w:line="300" w:lineRule="auto"/>
        <w:jc w:val="both"/>
        <w:rPr/>
      </w:pPr>
      <w:r w:rsidDel="00000000" w:rsidR="00000000" w:rsidRPr="00000000">
        <w:rPr>
          <w:rFonts w:ascii="Calibri" w:cs="Calibri" w:eastAsia="Calibri" w:hAnsi="Calibri"/>
          <w:rtl w:val="0"/>
        </w:rPr>
        <w:t xml:space="preserve">Whilst the percentage increases </w:t>
      </w:r>
      <w:r w:rsidDel="00000000" w:rsidR="00000000" w:rsidRPr="00000000">
        <w:rPr>
          <w:rtl w:val="0"/>
        </w:rPr>
        <w:t xml:space="preserve">may be </w:t>
      </w:r>
      <w:r w:rsidDel="00000000" w:rsidR="00000000" w:rsidRPr="00000000">
        <w:rPr>
          <w:rFonts w:ascii="Calibri" w:cs="Calibri" w:eastAsia="Calibri" w:hAnsi="Calibri"/>
          <w:rtl w:val="0"/>
        </w:rPr>
        <w:t xml:space="preserve">small, due to high site density in HDD areas this can represent a significant increase in the number of sites.</w:t>
      </w:r>
      <w:r w:rsidDel="00000000" w:rsidR="00000000" w:rsidRPr="00000000">
        <w:rPr>
          <w:rtl w:val="0"/>
        </w:rPr>
      </w:r>
    </w:p>
    <w:p w:rsidR="00000000" w:rsidDel="00000000" w:rsidP="00000000" w:rsidRDefault="00000000" w:rsidRPr="00000000" w14:paraId="00000135">
      <w:pPr>
        <w:spacing w:after="0" w:before="0" w:line="300" w:lineRule="auto"/>
        <w:jc w:val="both"/>
        <w:rPr/>
      </w:pPr>
      <w:r w:rsidDel="00000000" w:rsidR="00000000" w:rsidRPr="00000000">
        <w:rPr>
          <w:rtl w:val="0"/>
        </w:rPr>
      </w:r>
    </w:p>
    <w:p w:rsidR="00000000" w:rsidDel="00000000" w:rsidP="00000000" w:rsidRDefault="00000000" w:rsidRPr="00000000" w14:paraId="00000136">
      <w:pPr>
        <w:pStyle w:val="Heading3"/>
        <w:spacing w:after="0" w:before="0" w:line="300" w:lineRule="auto"/>
        <w:ind w:left="0"/>
        <w:rPr/>
      </w:pPr>
      <w:bookmarkStart w:colFirst="0" w:colLast="0" w:name="_heading=h.2s8eyo1" w:id="13"/>
      <w:bookmarkEnd w:id="13"/>
      <w:r w:rsidDel="00000000" w:rsidR="00000000" w:rsidRPr="00000000">
        <w:rPr>
          <w:rtl w:val="0"/>
        </w:rPr>
        <w:t xml:space="preserve">2.5 </w:t>
      </w:r>
      <w:r w:rsidDel="00000000" w:rsidR="00000000" w:rsidRPr="00000000">
        <w:rPr>
          <w:rtl w:val="0"/>
        </w:rPr>
        <w:t xml:space="preserve">Number of 5G sites in UK HDD areas </w:t>
      </w:r>
    </w:p>
    <w:p w:rsidR="00000000" w:rsidDel="00000000" w:rsidP="00000000" w:rsidRDefault="00000000" w:rsidRPr="00000000" w14:paraId="00000137">
      <w:pPr>
        <w:spacing w:after="0" w:before="0" w:line="300" w:lineRule="auto"/>
        <w:jc w:val="both"/>
        <w:rPr/>
      </w:pPr>
      <w:r w:rsidDel="00000000" w:rsidR="00000000" w:rsidRPr="00000000">
        <w:rPr>
          <w:rtl w:val="0"/>
        </w:rPr>
      </w:r>
    </w:p>
    <w:p w:rsidR="00000000" w:rsidDel="00000000" w:rsidP="00000000" w:rsidRDefault="00000000" w:rsidRPr="00000000" w14:paraId="00000138">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HDD areas generate intense traffic demands on the network</w:t>
      </w:r>
      <w:r w:rsidDel="00000000" w:rsidR="00000000" w:rsidRPr="00000000">
        <w:rPr>
          <w:sz w:val="22"/>
          <w:szCs w:val="22"/>
          <w:rtl w:val="0"/>
        </w:rPr>
        <w:t xml:space="preserve">, with networks needing to carefully plan and monitor sites to </w:t>
      </w:r>
      <w:r w:rsidDel="00000000" w:rsidR="00000000" w:rsidRPr="00000000">
        <w:rPr>
          <w:rFonts w:ascii="Calibri" w:cs="Calibri" w:eastAsia="Calibri" w:hAnsi="Calibri"/>
          <w:sz w:val="22"/>
          <w:szCs w:val="22"/>
          <w:rtl w:val="0"/>
        </w:rPr>
        <w:t xml:space="preserve">optimise the number of base stations and types of base station considering differing size and capacity.</w:t>
      </w:r>
    </w:p>
    <w:p w:rsidR="00000000" w:rsidDel="00000000" w:rsidP="00000000" w:rsidRDefault="00000000" w:rsidRPr="00000000" w14:paraId="00000139">
      <w:pPr>
        <w:spacing w:after="0" w:before="0" w:line="300" w:lineRule="auto"/>
        <w:jc w:val="both"/>
        <w:rPr/>
      </w:pPr>
      <w:r w:rsidDel="00000000" w:rsidR="00000000" w:rsidRPr="00000000">
        <w:rPr>
          <w:rtl w:val="0"/>
        </w:rPr>
      </w:r>
    </w:p>
    <w:p w:rsidR="00000000" w:rsidDel="00000000" w:rsidP="00000000" w:rsidRDefault="00000000" w:rsidRPr="00000000" w14:paraId="0000013A">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3 forecasts the number of 5G sites in a dense urban scenario for the years 2023, 2025 and 2030 based on the area calculation in the previous section and assumptions concerning:</w:t>
      </w:r>
    </w:p>
    <w:p w:rsidR="00000000" w:rsidDel="00000000" w:rsidP="00000000" w:rsidRDefault="00000000" w:rsidRPr="00000000" w14:paraId="000001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of outdoor small cells and mmWave (Ofcom, “Mobile networks and spectrum” (2022));</w:t>
      </w:r>
    </w:p>
    <w:p w:rsidR="00000000" w:rsidDel="00000000" w:rsidP="00000000" w:rsidRDefault="00000000" w:rsidRPr="00000000" w14:paraId="000001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cell radius considered for the mid-band macro sites, outdoor small cells and mmWave sites.</w:t>
      </w:r>
    </w:p>
    <w:p w:rsidR="00000000" w:rsidDel="00000000" w:rsidP="00000000" w:rsidRDefault="00000000" w:rsidRPr="00000000" w14:paraId="0000013D">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F">
      <w:pPr>
        <w:spacing w:after="0" w:before="0" w:line="30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949061" cy="3117530"/>
            <wp:effectExtent b="0" l="0" r="0" t="0"/>
            <wp:docPr descr="Chart, bar chart, waterfall chart&#10;&#10;Description automatically generated" id="1797" name="image3.png"/>
            <a:graphic>
              <a:graphicData uri="http://schemas.openxmlformats.org/drawingml/2006/picture">
                <pic:pic>
                  <pic:nvPicPr>
                    <pic:cNvPr descr="Chart, bar chart, waterfall chart&#10;&#10;Description automatically generated" id="0" name="image3.png"/>
                    <pic:cNvPicPr preferRelativeResize="0"/>
                  </pic:nvPicPr>
                  <pic:blipFill>
                    <a:blip r:embed="rId13"/>
                    <a:srcRect b="2482" l="956" r="1836" t="6613"/>
                    <a:stretch>
                      <a:fillRect/>
                    </a:stretch>
                  </pic:blipFill>
                  <pic:spPr>
                    <a:xfrm>
                      <a:off x="0" y="0"/>
                      <a:ext cx="5949061" cy="311753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r w:rsidDel="00000000" w:rsidR="00000000" w:rsidRPr="00000000">
        <w:rPr>
          <w:rFonts w:ascii="Calibri" w:cs="Calibri" w:eastAsia="Calibri" w:hAnsi="Calibri"/>
          <w:b w:val="0"/>
          <w:i w:val="1"/>
          <w:smallCaps w:val="0"/>
          <w:strike w:val="0"/>
          <w:color w:val="bcbcb9"/>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Figure 3: Number of 5G Sites to address HDD requirements per MNO</w:t>
      </w:r>
    </w:p>
    <w:p w:rsidR="00000000" w:rsidDel="00000000" w:rsidP="00000000" w:rsidRDefault="00000000" w:rsidRPr="00000000" w14:paraId="00000141">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after="0" w:before="0" w:line="300" w:lineRule="auto"/>
        <w:jc w:val="both"/>
        <w:rPr>
          <w:sz w:val="22"/>
          <w:szCs w:val="22"/>
        </w:rPr>
      </w:pPr>
      <w:r w:rsidDel="00000000" w:rsidR="00000000" w:rsidRPr="00000000">
        <w:rPr>
          <w:rFonts w:ascii="Calibri" w:cs="Calibri" w:eastAsia="Calibri" w:hAnsi="Calibri"/>
          <w:sz w:val="22"/>
          <w:szCs w:val="22"/>
          <w:rtl w:val="0"/>
        </w:rPr>
        <w:t xml:space="preserve">Based on the above assumptions, HDD traffic, and user profile, it is estimated that the following </w:t>
      </w:r>
      <w:r w:rsidDel="00000000" w:rsidR="00000000" w:rsidRPr="00000000">
        <w:rPr>
          <w:sz w:val="22"/>
          <w:szCs w:val="22"/>
          <w:rtl w:val="0"/>
        </w:rPr>
        <w:t xml:space="preserve">numbers of macro sites and small cells could be required per MNO to provide the HDD coverage footprint. </w:t>
      </w:r>
    </w:p>
    <w:p w:rsidR="00000000" w:rsidDel="00000000" w:rsidP="00000000" w:rsidRDefault="00000000" w:rsidRPr="00000000" w14:paraId="00000143">
      <w:pPr>
        <w:spacing w:after="0" w:before="0" w:line="300" w:lineRule="auto"/>
        <w:jc w:val="both"/>
        <w:rPr>
          <w:sz w:val="22"/>
          <w:szCs w:val="22"/>
        </w:rPr>
      </w:pPr>
      <w:r w:rsidDel="00000000" w:rsidR="00000000" w:rsidRPr="00000000">
        <w:rPr>
          <w:rtl w:val="0"/>
        </w:rPr>
      </w:r>
    </w:p>
    <w:tbl>
      <w:tblPr>
        <w:tblStyle w:val="Table8"/>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4170"/>
        <w:gridCol w:w="4545"/>
        <w:tblGridChange w:id="0">
          <w:tblGrid>
            <w:gridCol w:w="1770"/>
            <w:gridCol w:w="4170"/>
            <w:gridCol w:w="4545"/>
          </w:tblGrid>
        </w:tblGridChange>
      </w:tblGrid>
      <w:tr>
        <w:trPr>
          <w:cantSplit w:val="0"/>
          <w:tblHeader w:val="0"/>
        </w:trPr>
        <w:tc>
          <w:tcPr>
            <w:shd w:fill="96cec9"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96cec9"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Average number of HDD macro sites per MNO (estimated)</w:t>
            </w:r>
          </w:p>
        </w:tc>
        <w:tc>
          <w:tcPr>
            <w:shd w:fill="96cec9"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before="0" w:lineRule="auto"/>
              <w:rPr>
                <w:b w:val="1"/>
                <w:sz w:val="22"/>
                <w:szCs w:val="22"/>
              </w:rPr>
            </w:pPr>
            <w:r w:rsidDel="00000000" w:rsidR="00000000" w:rsidRPr="00000000">
              <w:rPr>
                <w:b w:val="1"/>
                <w:sz w:val="22"/>
                <w:szCs w:val="22"/>
                <w:rtl w:val="0"/>
              </w:rPr>
              <w:t xml:space="preserve">Average number of HDD small cells per MNO (estimated)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1241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795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2030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4095 (mid-band)</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2384 (mmWave band)</w:t>
            </w:r>
          </w:p>
        </w:tc>
      </w:tr>
    </w:tbl>
    <w:p w:rsidR="00000000" w:rsidDel="00000000" w:rsidP="00000000" w:rsidRDefault="00000000" w:rsidRPr="00000000" w14:paraId="0000014E">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4F">
      <w:pPr>
        <w:spacing w:after="0" w:before="0" w:line="300" w:lineRule="auto"/>
        <w:jc w:val="both"/>
        <w:rPr/>
      </w:pPr>
      <w:r w:rsidDel="00000000" w:rsidR="00000000" w:rsidRPr="00000000">
        <w:rPr>
          <w:rtl w:val="0"/>
        </w:rPr>
      </w:r>
    </w:p>
    <w:p w:rsidR="00000000" w:rsidDel="00000000" w:rsidP="00000000" w:rsidRDefault="00000000" w:rsidRPr="00000000" w14:paraId="00000150">
      <w:pPr>
        <w:pStyle w:val="Heading1"/>
        <w:spacing w:after="0" w:before="0" w:line="300" w:lineRule="auto"/>
        <w:ind w:left="720" w:firstLine="0"/>
        <w:rPr>
          <w:sz w:val="56"/>
          <w:szCs w:val="56"/>
        </w:rPr>
      </w:pPr>
      <w:bookmarkStart w:colFirst="0" w:colLast="0" w:name="_heading=h.gnxjrecy0gzx" w:id="14"/>
      <w:bookmarkEnd w:id="14"/>
      <w:r w:rsidDel="00000000" w:rsidR="00000000" w:rsidRPr="00000000">
        <w:br w:type="page"/>
      </w:r>
      <w:r w:rsidDel="00000000" w:rsidR="00000000" w:rsidRPr="00000000">
        <w:rPr>
          <w:rtl w:val="0"/>
        </w:rPr>
      </w:r>
    </w:p>
    <w:p w:rsidR="00000000" w:rsidDel="00000000" w:rsidP="00000000" w:rsidRDefault="00000000" w:rsidRPr="00000000" w14:paraId="00000151">
      <w:pPr>
        <w:pStyle w:val="Heading1"/>
        <w:numPr>
          <w:ilvl w:val="0"/>
          <w:numId w:val="9"/>
        </w:numPr>
        <w:spacing w:after="0" w:before="0" w:line="300" w:lineRule="auto"/>
        <w:ind w:left="720" w:hanging="360"/>
        <w:rPr>
          <w:rFonts w:ascii="Calibri" w:cs="Calibri" w:eastAsia="Calibri" w:hAnsi="Calibri"/>
          <w:sz w:val="56"/>
          <w:szCs w:val="56"/>
          <w:u w:val="none"/>
        </w:rPr>
      </w:pPr>
      <w:bookmarkStart w:colFirst="0" w:colLast="0" w:name="_heading=h.4k668n3" w:id="15"/>
      <w:bookmarkEnd w:id="15"/>
      <w:r w:rsidDel="00000000" w:rsidR="00000000" w:rsidRPr="00000000">
        <w:rPr>
          <w:rFonts w:ascii="Calibri" w:cs="Calibri" w:eastAsia="Calibri" w:hAnsi="Calibri"/>
          <w:sz w:val="56"/>
          <w:szCs w:val="56"/>
          <w:rtl w:val="0"/>
        </w:rPr>
        <w:t xml:space="preserve">Key Technical Challenges for O</w:t>
      </w:r>
      <w:r w:rsidDel="00000000" w:rsidR="00000000" w:rsidRPr="00000000">
        <w:rPr>
          <w:sz w:val="56"/>
          <w:szCs w:val="56"/>
          <w:rtl w:val="0"/>
        </w:rPr>
        <w:t xml:space="preserve">pen </w:t>
      </w:r>
      <w:r w:rsidDel="00000000" w:rsidR="00000000" w:rsidRPr="00000000">
        <w:rPr>
          <w:rFonts w:ascii="Calibri" w:cs="Calibri" w:eastAsia="Calibri" w:hAnsi="Calibri"/>
          <w:sz w:val="56"/>
          <w:szCs w:val="56"/>
          <w:rtl w:val="0"/>
        </w:rPr>
        <w:t xml:space="preserve">RAN in HDD areas</w:t>
      </w:r>
    </w:p>
    <w:p w:rsidR="00000000" w:rsidDel="00000000" w:rsidP="00000000" w:rsidRDefault="00000000" w:rsidRPr="00000000" w14:paraId="00000152">
      <w:pPr>
        <w:spacing w:after="0" w:before="0" w:line="300" w:lineRule="auto"/>
        <w:jc w:val="both"/>
        <w:rPr/>
      </w:pPr>
      <w:r w:rsidDel="00000000" w:rsidR="00000000" w:rsidRPr="00000000">
        <w:rPr>
          <w:rtl w:val="0"/>
        </w:rPr>
      </w:r>
    </w:p>
    <w:p w:rsidR="00000000" w:rsidDel="00000000" w:rsidP="00000000" w:rsidRDefault="00000000" w:rsidRPr="00000000" w14:paraId="00000153">
      <w:pPr>
        <w:spacing w:after="0" w:before="0" w:line="300" w:lineRule="auto"/>
        <w:jc w:val="both"/>
        <w:rPr>
          <w:rFonts w:ascii="Calibri" w:cs="Calibri" w:eastAsia="Calibri" w:hAnsi="Calibri"/>
          <w:sz w:val="22"/>
          <w:szCs w:val="22"/>
        </w:rPr>
      </w:pPr>
      <w:r w:rsidDel="00000000" w:rsidR="00000000" w:rsidRPr="00000000">
        <w:rPr>
          <w:sz w:val="22"/>
          <w:szCs w:val="22"/>
          <w:rtl w:val="0"/>
        </w:rPr>
        <w:t xml:space="preserve">Some</w:t>
      </w:r>
      <w:r w:rsidDel="00000000" w:rsidR="00000000" w:rsidRPr="00000000">
        <w:rPr>
          <w:rFonts w:ascii="Calibri" w:cs="Calibri" w:eastAsia="Calibri" w:hAnsi="Calibri"/>
          <w:sz w:val="22"/>
          <w:szCs w:val="22"/>
          <w:rtl w:val="0"/>
        </w:rPr>
        <w:t xml:space="preserve"> key technical challenges to OpenRAN adoption in HDD areas, drawn </w:t>
      </w:r>
      <w:r w:rsidDel="00000000" w:rsidR="00000000" w:rsidRPr="00000000">
        <w:rPr>
          <w:sz w:val="22"/>
          <w:szCs w:val="22"/>
          <w:rtl w:val="0"/>
        </w:rPr>
        <w:t xml:space="preserve">from stakeholder insight,</w:t>
      </w:r>
      <w:r w:rsidDel="00000000" w:rsidR="00000000" w:rsidRPr="00000000">
        <w:rPr>
          <w:sz w:val="22"/>
          <w:szCs w:val="22"/>
          <w:rtl w:val="0"/>
        </w:rPr>
        <w:t xml:space="preserve"> are </w:t>
      </w:r>
      <w:r w:rsidDel="00000000" w:rsidR="00000000" w:rsidRPr="00000000">
        <w:rPr>
          <w:rFonts w:ascii="Calibri" w:cs="Calibri" w:eastAsia="Calibri" w:hAnsi="Calibri"/>
          <w:sz w:val="22"/>
          <w:szCs w:val="22"/>
          <w:rtl w:val="0"/>
        </w:rPr>
        <w:t xml:space="preserve">summarised below. This list should be seen a</w:t>
      </w:r>
      <w:r w:rsidDel="00000000" w:rsidR="00000000" w:rsidRPr="00000000">
        <w:rPr>
          <w:rFonts w:ascii="Calibri" w:cs="Calibri" w:eastAsia="Calibri" w:hAnsi="Calibri"/>
          <w:sz w:val="22"/>
          <w:szCs w:val="22"/>
          <w:rtl w:val="0"/>
        </w:rPr>
        <w:t xml:space="preserve">s indicative and non-e</w:t>
      </w:r>
      <w:r w:rsidDel="00000000" w:rsidR="00000000" w:rsidRPr="00000000">
        <w:rPr>
          <w:sz w:val="22"/>
          <w:szCs w:val="22"/>
          <w:rtl w:val="0"/>
        </w:rPr>
        <w:t xml:space="preserve">xhaustive.</w:t>
      </w:r>
      <w:r w:rsidDel="00000000" w:rsidR="00000000" w:rsidRPr="00000000">
        <w:rPr>
          <w:rtl w:val="0"/>
        </w:rPr>
      </w:r>
    </w:p>
    <w:p w:rsidR="00000000" w:rsidDel="00000000" w:rsidP="00000000" w:rsidRDefault="00000000" w:rsidRPr="00000000" w14:paraId="00000154">
      <w:pPr>
        <w:jc w:val="both"/>
        <w:rPr/>
      </w:pPr>
      <w:r w:rsidDel="00000000" w:rsidR="00000000" w:rsidRPr="00000000">
        <w:rPr>
          <w:rtl w:val="0"/>
        </w:rPr>
      </w:r>
    </w:p>
    <w:tbl>
      <w:tblPr>
        <w:tblStyle w:val="Table9"/>
        <w:tblW w:w="10560.0" w:type="dxa"/>
        <w:jc w:val="left"/>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A0"/>
      </w:tblPr>
      <w:tblGrid>
        <w:gridCol w:w="2580"/>
        <w:gridCol w:w="7980"/>
        <w:tblGridChange w:id="0">
          <w:tblGrid>
            <w:gridCol w:w="2580"/>
            <w:gridCol w:w="7980"/>
          </w:tblGrid>
        </w:tblGridChange>
      </w:tblGrid>
      <w:tr>
        <w:trPr>
          <w:cantSplit w:val="0"/>
          <w:trHeight w:val="567" w:hRule="atLeast"/>
          <w:tblHeader w:val="0"/>
        </w:trPr>
        <w:tc>
          <w:tcPr>
            <w:tcBorders>
              <w:top w:color="ffffff" w:space="0" w:sz="12" w:val="single"/>
              <w:bottom w:color="ffffff" w:space="0" w:sz="12" w:val="single"/>
            </w:tcBorders>
            <w:shd w:fill="96cec9" w:val="clear"/>
            <w:tcMar>
              <w:top w:w="184.81889763779532" w:type="dxa"/>
              <w:left w:w="184.81889763779532" w:type="dxa"/>
              <w:bottom w:w="184.81889763779532" w:type="dxa"/>
              <w:right w:w="184.81889763779532" w:type="dxa"/>
            </w:tcMar>
          </w:tcPr>
          <w:p w:rsidR="00000000" w:rsidDel="00000000" w:rsidP="00000000" w:rsidRDefault="00000000" w:rsidRPr="00000000" w14:paraId="00000155">
            <w:pPr>
              <w:spacing w:after="0" w:before="0" w:lineRule="auto"/>
              <w:jc w:val="center"/>
              <w:rPr>
                <w:color w:val="000000"/>
              </w:rPr>
            </w:pPr>
            <w:r w:rsidDel="00000000" w:rsidR="00000000" w:rsidRPr="00000000">
              <w:rPr>
                <w:color w:val="000000"/>
                <w:rtl w:val="0"/>
              </w:rPr>
              <w:t xml:space="preserve">Challenge Area</w:t>
            </w:r>
          </w:p>
        </w:tc>
        <w:tc>
          <w:tcPr>
            <w:tcBorders>
              <w:top w:color="ffffff" w:space="0" w:sz="12" w:val="single"/>
              <w:bottom w:color="ffffff" w:space="0" w:sz="12" w:val="single"/>
            </w:tcBorders>
            <w:shd w:fill="96cec9" w:val="clear"/>
            <w:tcMar>
              <w:top w:w="184.81889763779532" w:type="dxa"/>
              <w:left w:w="184.81889763779532" w:type="dxa"/>
              <w:bottom w:w="184.81889763779532" w:type="dxa"/>
              <w:right w:w="184.81889763779532" w:type="dxa"/>
            </w:tcMar>
          </w:tcPr>
          <w:p w:rsidR="00000000" w:rsidDel="00000000" w:rsidP="00000000" w:rsidRDefault="00000000" w:rsidRPr="00000000" w14:paraId="00000156">
            <w:pPr>
              <w:spacing w:after="0" w:before="0" w:lineRule="auto"/>
              <w:jc w:val="center"/>
              <w:rPr>
                <w:color w:val="000000"/>
              </w:rPr>
            </w:pPr>
            <w:r w:rsidDel="00000000" w:rsidR="00000000" w:rsidRPr="00000000">
              <w:rPr>
                <w:color w:val="000000"/>
                <w:rtl w:val="0"/>
              </w:rPr>
              <w:t xml:space="preserve">HDD Technical Challenge</w:t>
            </w:r>
          </w:p>
        </w:tc>
      </w:tr>
      <w:tr>
        <w:trPr>
          <w:cantSplit w:val="0"/>
          <w:trHeight w:val="567" w:hRule="atLeast"/>
          <w:tblHeader w:val="0"/>
        </w:trPr>
        <w:tc>
          <w:tcPr>
            <w:tcBorders>
              <w:top w:color="ffffff" w:space="0" w:sz="12" w:val="single"/>
            </w:tcBorders>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57">
            <w:pPr>
              <w:spacing w:after="0" w:before="0" w:lineRule="auto"/>
              <w:jc w:val="center"/>
              <w:rPr/>
            </w:pPr>
            <w:r w:rsidDel="00000000" w:rsidR="00000000" w:rsidRPr="00000000">
              <w:rPr>
                <w:rtl w:val="0"/>
              </w:rPr>
              <w:t xml:space="preserve">Open Fronthaul</w:t>
            </w:r>
          </w:p>
        </w:tc>
        <w:tc>
          <w:tcPr>
            <w:tcBorders>
              <w:top w:color="ffffff" w:space="0" w:sz="12" w:val="single"/>
            </w:tcBorders>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58">
            <w:pPr>
              <w:spacing w:after="0" w:before="0" w:lineRule="auto"/>
              <w:ind w:left="0" w:firstLine="0"/>
              <w:rPr>
                <w:sz w:val="20"/>
                <w:szCs w:val="20"/>
              </w:rPr>
            </w:pPr>
            <w:r w:rsidDel="00000000" w:rsidR="00000000" w:rsidRPr="00000000">
              <w:rPr>
                <w:sz w:val="20"/>
                <w:szCs w:val="20"/>
                <w:rtl w:val="0"/>
              </w:rPr>
              <w:t xml:space="preserve">Open RAN deployments introduce the disaggregation of the Baseband Unit (BBU) into O-RU and O-DU connected by the Open Fronthaul (O-FH) interface. MNOs identified the following O-FH challenges for HDD areas:</w:t>
            </w:r>
          </w:p>
          <w:p w:rsidR="00000000" w:rsidDel="00000000" w:rsidP="00000000" w:rsidRDefault="00000000" w:rsidRPr="00000000" w14:paraId="00000159">
            <w:pPr>
              <w:numPr>
                <w:ilvl w:val="0"/>
                <w:numId w:val="11"/>
              </w:numPr>
              <w:spacing w:after="0" w:before="0" w:lineRule="auto"/>
              <w:ind w:left="568" w:hanging="284"/>
              <w:rPr>
                <w:rFonts w:ascii="Calibri" w:cs="Calibri" w:eastAsia="Calibri" w:hAnsi="Calibri"/>
              </w:rPr>
            </w:pPr>
            <w:r w:rsidDel="00000000" w:rsidR="00000000" w:rsidRPr="00000000">
              <w:rPr>
                <w:sz w:val="20"/>
                <w:szCs w:val="20"/>
                <w:rtl w:val="0"/>
              </w:rPr>
              <w:t xml:space="preserve">Open Fronthaul security and performance;</w:t>
            </w:r>
          </w:p>
          <w:p w:rsidR="00000000" w:rsidDel="00000000" w:rsidP="00000000" w:rsidRDefault="00000000" w:rsidRPr="00000000" w14:paraId="0000015A">
            <w:pPr>
              <w:numPr>
                <w:ilvl w:val="0"/>
                <w:numId w:val="11"/>
              </w:numPr>
              <w:spacing w:after="0" w:before="0" w:lineRule="auto"/>
              <w:ind w:left="568" w:hanging="284"/>
              <w:rPr>
                <w:rFonts w:ascii="Calibri" w:cs="Calibri" w:eastAsia="Calibri" w:hAnsi="Calibri"/>
              </w:rPr>
            </w:pPr>
            <w:r w:rsidDel="00000000" w:rsidR="00000000" w:rsidRPr="00000000">
              <w:rPr>
                <w:sz w:val="20"/>
                <w:szCs w:val="20"/>
                <w:rtl w:val="0"/>
              </w:rPr>
              <w:t xml:space="preserve">Support for 7.2x split for macro layer;</w:t>
            </w:r>
          </w:p>
          <w:p w:rsidR="00000000" w:rsidDel="00000000" w:rsidP="00000000" w:rsidRDefault="00000000" w:rsidRPr="00000000" w14:paraId="0000015B">
            <w:pPr>
              <w:numPr>
                <w:ilvl w:val="0"/>
                <w:numId w:val="11"/>
              </w:numPr>
              <w:spacing w:before="0" w:lineRule="auto"/>
              <w:ind w:left="568" w:hanging="284"/>
              <w:rPr>
                <w:rFonts w:ascii="Calibri" w:cs="Calibri" w:eastAsia="Calibri" w:hAnsi="Calibri"/>
              </w:rPr>
            </w:pPr>
            <w:r w:rsidDel="00000000" w:rsidR="00000000" w:rsidRPr="00000000">
              <w:rPr>
                <w:sz w:val="20"/>
                <w:szCs w:val="20"/>
                <w:rtl w:val="0"/>
              </w:rPr>
              <w:t xml:space="preserve">O-RU alignment on variations due to options and complexity - O-RU and O-DU need to reflect the same category option. Category A O-RUs are simpler with precoding done on the O-DU while category B are more complex with precoding in the O-RU, being recommended for HDD scenarios to reduce O-FH bandwidth and to put a lower processing load on DUs.</w:t>
            </w:r>
          </w:p>
        </w:tc>
      </w:tr>
      <w:tr>
        <w:trPr>
          <w:cantSplit w:val="0"/>
          <w:trHeight w:val="567"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5C">
            <w:pPr>
              <w:spacing w:after="0" w:before="0" w:lineRule="auto"/>
              <w:jc w:val="center"/>
              <w:rPr/>
            </w:pPr>
            <w:r w:rsidDel="00000000" w:rsidR="00000000" w:rsidRPr="00000000">
              <w:rPr>
                <w:rtl w:val="0"/>
              </w:rPr>
              <w:t xml:space="preserve">Chipsets</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5D">
            <w:pPr>
              <w:spacing w:after="0" w:lineRule="auto"/>
              <w:ind w:left="0" w:firstLine="0"/>
              <w:rPr>
                <w:sz w:val="20"/>
                <w:szCs w:val="20"/>
              </w:rPr>
            </w:pPr>
            <w:r w:rsidDel="00000000" w:rsidR="00000000" w:rsidRPr="00000000">
              <w:rPr>
                <w:sz w:val="20"/>
                <w:szCs w:val="20"/>
                <w:rtl w:val="0"/>
              </w:rPr>
              <w:t xml:space="preserve">MNOs identified the following chipset challenges:</w:t>
            </w:r>
          </w:p>
          <w:p w:rsidR="00000000" w:rsidDel="00000000" w:rsidP="00000000" w:rsidRDefault="00000000" w:rsidRPr="00000000" w14:paraId="0000015E">
            <w:pPr>
              <w:numPr>
                <w:ilvl w:val="0"/>
                <w:numId w:val="2"/>
              </w:numPr>
              <w:spacing w:after="0" w:lineRule="auto"/>
              <w:ind w:left="720" w:hanging="360"/>
              <w:rPr>
                <w:sz w:val="20"/>
                <w:szCs w:val="20"/>
                <w:u w:val="none"/>
              </w:rPr>
            </w:pPr>
            <w:r w:rsidDel="00000000" w:rsidR="00000000" w:rsidRPr="00000000">
              <w:rPr>
                <w:sz w:val="20"/>
                <w:szCs w:val="20"/>
                <w:rtl w:val="0"/>
              </w:rPr>
              <w:t xml:space="preserve">Lack of diversity in processor suppliers - Intel dominates the O-RAN market as almost all O-RAN deployments to date have used COTS server hardware based on Intel’s FlexRAN architecture with or without hardware acceleration;</w:t>
            </w:r>
          </w:p>
          <w:p w:rsidR="00000000" w:rsidDel="00000000" w:rsidP="00000000" w:rsidRDefault="00000000" w:rsidRPr="00000000" w14:paraId="0000015F">
            <w:pPr>
              <w:numPr>
                <w:ilvl w:val="0"/>
                <w:numId w:val="2"/>
              </w:numPr>
              <w:spacing w:after="0" w:before="0" w:lineRule="auto"/>
              <w:ind w:left="720" w:hanging="360"/>
              <w:rPr>
                <w:sz w:val="20"/>
                <w:szCs w:val="20"/>
                <w:u w:val="none"/>
              </w:rPr>
            </w:pPr>
            <w:r w:rsidDel="00000000" w:rsidR="00000000" w:rsidRPr="00000000">
              <w:rPr>
                <w:sz w:val="20"/>
                <w:szCs w:val="20"/>
                <w:rtl w:val="0"/>
              </w:rPr>
              <w:t xml:space="preserve">Power efficiency of solution when using general purpose processors;</w:t>
            </w:r>
          </w:p>
          <w:p w:rsidR="00000000" w:rsidDel="00000000" w:rsidP="00000000" w:rsidRDefault="00000000" w:rsidRPr="00000000" w14:paraId="00000160">
            <w:pPr>
              <w:numPr>
                <w:ilvl w:val="0"/>
                <w:numId w:val="2"/>
              </w:numPr>
              <w:spacing w:before="0" w:lineRule="auto"/>
              <w:ind w:left="720" w:hanging="360"/>
              <w:rPr>
                <w:sz w:val="20"/>
                <w:szCs w:val="20"/>
                <w:u w:val="none"/>
              </w:rPr>
            </w:pPr>
            <w:r w:rsidDel="00000000" w:rsidR="00000000" w:rsidRPr="00000000">
              <w:rPr>
                <w:sz w:val="20"/>
                <w:szCs w:val="20"/>
                <w:rtl w:val="0"/>
              </w:rPr>
              <w:t xml:space="preserve">Restriction of Open RAN component software products (i.e., DU, CU) to specific underlying hardware. Portability between chipsets and compute stacks would potentially increase DU/CU options for operators and foster competition.</w:t>
            </w:r>
            <w:r w:rsidDel="00000000" w:rsidR="00000000" w:rsidRPr="00000000">
              <w:rPr>
                <w:rtl w:val="0"/>
              </w:rPr>
            </w:r>
          </w:p>
        </w:tc>
      </w:tr>
      <w:tr>
        <w:trPr>
          <w:cantSplit w:val="0"/>
          <w:trHeight w:val="567"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1">
            <w:pPr>
              <w:spacing w:after="0" w:before="0" w:lineRule="auto"/>
              <w:jc w:val="center"/>
              <w:rPr/>
            </w:pPr>
            <w:r w:rsidDel="00000000" w:rsidR="00000000" w:rsidRPr="00000000">
              <w:rPr>
                <w:rtl w:val="0"/>
              </w:rPr>
              <w:t xml:space="preserve">Massive MIMO (mMIMO)</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2">
            <w:pPr>
              <w:spacing w:after="0" w:lineRule="auto"/>
              <w:ind w:left="0" w:firstLine="0"/>
              <w:rPr>
                <w:sz w:val="20"/>
                <w:szCs w:val="20"/>
              </w:rPr>
            </w:pPr>
            <w:r w:rsidDel="00000000" w:rsidR="00000000" w:rsidRPr="00000000">
              <w:rPr>
                <w:sz w:val="20"/>
                <w:szCs w:val="20"/>
                <w:rtl w:val="0"/>
              </w:rPr>
              <w:t xml:space="preserve">Massive MIMO refers to antennas with a high number of antenna elements. Together with beamforming, this technology can address performance bottlenecks by managing interference and capacity to support a larger number of users in the call and improve end-user experience in densely populated areas. MNOs identified that:</w:t>
            </w:r>
          </w:p>
          <w:p w:rsidR="00000000" w:rsidDel="00000000" w:rsidP="00000000" w:rsidRDefault="00000000" w:rsidRPr="00000000" w14:paraId="00000163">
            <w:pPr>
              <w:numPr>
                <w:ilvl w:val="0"/>
                <w:numId w:val="10"/>
              </w:numPr>
              <w:spacing w:after="0" w:lineRule="auto"/>
              <w:ind w:left="720" w:hanging="360"/>
              <w:rPr>
                <w:sz w:val="20"/>
                <w:szCs w:val="20"/>
                <w:u w:val="none"/>
              </w:rPr>
            </w:pPr>
            <w:r w:rsidDel="00000000" w:rsidR="00000000" w:rsidRPr="00000000">
              <w:rPr>
                <w:sz w:val="20"/>
                <w:szCs w:val="20"/>
                <w:rtl w:val="0"/>
              </w:rPr>
              <w:t xml:space="preserve">Open RAN systems may need to support mMIMO for good service quality in HDD areas.</w:t>
            </w:r>
          </w:p>
          <w:p w:rsidR="00000000" w:rsidDel="00000000" w:rsidP="00000000" w:rsidRDefault="00000000" w:rsidRPr="00000000" w14:paraId="00000164">
            <w:pPr>
              <w:numPr>
                <w:ilvl w:val="0"/>
                <w:numId w:val="10"/>
              </w:numPr>
              <w:spacing w:after="0" w:lineRule="auto"/>
              <w:ind w:left="720" w:hanging="360"/>
              <w:rPr>
                <w:sz w:val="20"/>
                <w:szCs w:val="20"/>
                <w:u w:val="none"/>
              </w:rPr>
            </w:pPr>
            <w:r w:rsidDel="00000000" w:rsidR="00000000" w:rsidRPr="00000000">
              <w:rPr>
                <w:sz w:val="20"/>
                <w:szCs w:val="20"/>
                <w:rtl w:val="0"/>
              </w:rPr>
              <w:t xml:space="preserve">Performance parity with the traditional RANs for mMIMO products are  a current challenge.</w:t>
            </w:r>
          </w:p>
        </w:tc>
      </w:tr>
      <w:tr>
        <w:trPr>
          <w:cantSplit w:val="0"/>
          <w:trHeight w:val="567"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5">
            <w:pPr>
              <w:spacing w:after="0" w:before="0" w:lineRule="auto"/>
              <w:jc w:val="center"/>
              <w:rPr/>
            </w:pPr>
            <w:r w:rsidDel="00000000" w:rsidR="00000000" w:rsidRPr="00000000">
              <w:rPr>
                <w:rtl w:val="0"/>
              </w:rPr>
              <w:t xml:space="preserve">Mobility</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6">
            <w:pPr>
              <w:spacing w:after="0" w:lineRule="auto"/>
              <w:ind w:left="0" w:firstLine="0"/>
              <w:rPr>
                <w:sz w:val="20"/>
                <w:szCs w:val="20"/>
              </w:rPr>
            </w:pPr>
            <w:r w:rsidDel="00000000" w:rsidR="00000000" w:rsidRPr="00000000">
              <w:rPr>
                <w:sz w:val="20"/>
                <w:szCs w:val="20"/>
                <w:rtl w:val="0"/>
              </w:rPr>
              <w:t xml:space="preserve">If not properly supported or implemented, mobility can significantly affect network performance. In terms of HDD scenarios there are three relevant mobility use-cases:</w:t>
            </w:r>
          </w:p>
          <w:p w:rsidR="00000000" w:rsidDel="00000000" w:rsidP="00000000" w:rsidRDefault="00000000" w:rsidRPr="00000000" w14:paraId="00000167">
            <w:pPr>
              <w:numPr>
                <w:ilvl w:val="0"/>
                <w:numId w:val="14"/>
              </w:numPr>
              <w:spacing w:after="0" w:lineRule="auto"/>
              <w:ind w:left="720" w:hanging="360"/>
              <w:rPr>
                <w:sz w:val="20"/>
                <w:szCs w:val="20"/>
                <w:u w:val="none"/>
              </w:rPr>
            </w:pPr>
            <w:r w:rsidDel="00000000" w:rsidR="00000000" w:rsidRPr="00000000">
              <w:rPr>
                <w:sz w:val="20"/>
                <w:szCs w:val="20"/>
                <w:rtl w:val="0"/>
              </w:rPr>
              <w:t xml:space="preserve">Handover management between gNBs;</w:t>
            </w:r>
          </w:p>
          <w:p w:rsidR="00000000" w:rsidDel="00000000" w:rsidP="00000000" w:rsidRDefault="00000000" w:rsidRPr="00000000" w14:paraId="00000168">
            <w:pPr>
              <w:numPr>
                <w:ilvl w:val="0"/>
                <w:numId w:val="14"/>
              </w:numPr>
              <w:spacing w:after="0" w:lineRule="auto"/>
              <w:ind w:left="720" w:hanging="360"/>
              <w:rPr>
                <w:sz w:val="20"/>
                <w:szCs w:val="20"/>
                <w:u w:val="none"/>
              </w:rPr>
            </w:pPr>
            <w:r w:rsidDel="00000000" w:rsidR="00000000" w:rsidRPr="00000000">
              <w:rPr>
                <w:sz w:val="20"/>
                <w:szCs w:val="20"/>
                <w:rtl w:val="0"/>
              </w:rPr>
              <w:t xml:space="preserve">Load-balancing through multiple layers as per MNO policies;</w:t>
            </w:r>
          </w:p>
          <w:p w:rsidR="00000000" w:rsidDel="00000000" w:rsidP="00000000" w:rsidRDefault="00000000" w:rsidRPr="00000000" w14:paraId="00000169">
            <w:pPr>
              <w:numPr>
                <w:ilvl w:val="0"/>
                <w:numId w:val="14"/>
              </w:numPr>
              <w:spacing w:after="0" w:lineRule="auto"/>
              <w:ind w:left="720" w:hanging="360"/>
              <w:rPr>
                <w:sz w:val="20"/>
                <w:szCs w:val="20"/>
                <w:u w:val="none"/>
              </w:rPr>
            </w:pPr>
            <w:r w:rsidDel="00000000" w:rsidR="00000000" w:rsidRPr="00000000">
              <w:rPr>
                <w:sz w:val="20"/>
                <w:szCs w:val="20"/>
                <w:rtl w:val="0"/>
              </w:rPr>
              <w:t xml:space="preserve">Inter-layer mobility (between small cells and macro cells), which is highly relevant for HDD since it could offload traffic from the macro cell layer. </w:t>
            </w:r>
          </w:p>
        </w:tc>
      </w:tr>
      <w:tr>
        <w:trPr>
          <w:cantSplit w:val="0"/>
          <w:trHeight w:val="567"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A">
            <w:pPr>
              <w:spacing w:after="0" w:before="0" w:lineRule="auto"/>
              <w:jc w:val="center"/>
              <w:rPr/>
            </w:pPr>
            <w:r w:rsidDel="00000000" w:rsidR="00000000" w:rsidRPr="00000000">
              <w:rPr>
                <w:rtl w:val="0"/>
              </w:rPr>
              <w:t xml:space="preserve">Energy Efficiency</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B">
            <w:pPr>
              <w:numPr>
                <w:ilvl w:val="0"/>
                <w:numId w:val="8"/>
              </w:numPr>
              <w:ind w:left="720" w:hanging="360"/>
              <w:rPr>
                <w:sz w:val="20"/>
                <w:szCs w:val="20"/>
                <w:u w:val="none"/>
              </w:rPr>
            </w:pPr>
            <w:r w:rsidDel="00000000" w:rsidR="00000000" w:rsidRPr="00000000">
              <w:rPr>
                <w:sz w:val="20"/>
                <w:szCs w:val="20"/>
                <w:rtl w:val="0"/>
              </w:rPr>
              <w:t xml:space="preserve">HDD areas are characterised as being highly demanding in terms of energy consumption, mainly due to the high user density and demanding services that the network needs to provide. </w:t>
            </w:r>
          </w:p>
          <w:p w:rsidR="00000000" w:rsidDel="00000000" w:rsidP="00000000" w:rsidRDefault="00000000" w:rsidRPr="00000000" w14:paraId="0000016C">
            <w:pPr>
              <w:numPr>
                <w:ilvl w:val="0"/>
                <w:numId w:val="8"/>
              </w:numPr>
              <w:ind w:left="720" w:hanging="360"/>
              <w:rPr>
                <w:sz w:val="20"/>
                <w:szCs w:val="20"/>
                <w:u w:val="none"/>
              </w:rPr>
            </w:pPr>
            <w:r w:rsidDel="00000000" w:rsidR="00000000" w:rsidRPr="00000000">
              <w:rPr>
                <w:sz w:val="20"/>
                <w:szCs w:val="20"/>
                <w:rtl w:val="0"/>
              </w:rPr>
              <w:t xml:space="preserve">The energy efficiency features to support HDD scenarios are mainly essential after peak traffic load situations, in which some of the active features can be disabled to save energy (eg, mMIMO features can be progressively turned off in a stadium after a match to save energy, and the BS Sleep Mode mechanisms can be turned on in train stations before and after rush hours) </w:t>
            </w:r>
          </w:p>
        </w:tc>
      </w:tr>
      <w:tr>
        <w:trPr>
          <w:cantSplit w:val="0"/>
          <w:trHeight w:val="567"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D">
            <w:pPr>
              <w:spacing w:after="0" w:before="0" w:lineRule="auto"/>
              <w:jc w:val="center"/>
              <w:rPr/>
            </w:pPr>
            <w:r w:rsidDel="00000000" w:rsidR="00000000" w:rsidRPr="00000000">
              <w:rPr>
                <w:rtl w:val="0"/>
              </w:rPr>
              <w:t xml:space="preserve">Security</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6E">
            <w:pPr>
              <w:numPr>
                <w:ilvl w:val="0"/>
                <w:numId w:val="5"/>
              </w:numPr>
              <w:spacing w:after="0" w:lineRule="auto"/>
              <w:ind w:left="720" w:hanging="360"/>
              <w:rPr>
                <w:sz w:val="20"/>
                <w:szCs w:val="20"/>
                <w:u w:val="none"/>
              </w:rPr>
            </w:pPr>
            <w:r w:rsidDel="00000000" w:rsidR="00000000" w:rsidRPr="00000000">
              <w:rPr>
                <w:sz w:val="20"/>
                <w:szCs w:val="20"/>
                <w:rtl w:val="0"/>
              </w:rPr>
              <w:t xml:space="preserve">While security is consistently a priority across all areas of the network, HDD environments are potentially higher priority due to the impact of security incidents being higher in areas of high network traffic. </w:t>
            </w:r>
          </w:p>
          <w:p w:rsidR="00000000" w:rsidDel="00000000" w:rsidP="00000000" w:rsidRDefault="00000000" w:rsidRPr="00000000" w14:paraId="0000016F">
            <w:pPr>
              <w:numPr>
                <w:ilvl w:val="0"/>
                <w:numId w:val="5"/>
              </w:numPr>
              <w:spacing w:after="0" w:lineRule="auto"/>
              <w:ind w:left="720" w:hanging="360"/>
              <w:rPr>
                <w:sz w:val="20"/>
                <w:szCs w:val="20"/>
                <w:u w:val="none"/>
              </w:rPr>
            </w:pPr>
            <w:r w:rsidDel="00000000" w:rsidR="00000000" w:rsidRPr="00000000">
              <w:rPr>
                <w:sz w:val="20"/>
                <w:szCs w:val="20"/>
                <w:rtl w:val="0"/>
              </w:rPr>
              <w:t xml:space="preserve">Vulnerabilities can expose a large number of users and a large volume of data.</w:t>
            </w:r>
          </w:p>
          <w:p w:rsidR="00000000" w:rsidDel="00000000" w:rsidP="00000000" w:rsidRDefault="00000000" w:rsidRPr="00000000" w14:paraId="00000170">
            <w:pPr>
              <w:numPr>
                <w:ilvl w:val="0"/>
                <w:numId w:val="5"/>
              </w:numPr>
              <w:spacing w:after="0" w:lineRule="auto"/>
              <w:ind w:left="720" w:hanging="360"/>
              <w:rPr>
                <w:sz w:val="20"/>
                <w:szCs w:val="20"/>
                <w:u w:val="none"/>
              </w:rPr>
            </w:pPr>
            <w:r w:rsidDel="00000000" w:rsidR="00000000" w:rsidRPr="00000000">
              <w:rPr>
                <w:sz w:val="20"/>
                <w:szCs w:val="20"/>
                <w:rtl w:val="0"/>
              </w:rPr>
              <w:t xml:space="preserve">The disaggregated architecture arguably provides a larger attack surface for security measures to defend.</w:t>
            </w:r>
          </w:p>
        </w:tc>
      </w:tr>
      <w:tr>
        <w:trPr>
          <w:cantSplit w:val="0"/>
          <w:trHeight w:val="567"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71">
            <w:pPr>
              <w:spacing w:after="0" w:before="0" w:lineRule="auto"/>
              <w:jc w:val="center"/>
              <w:rPr/>
            </w:pPr>
            <w:r w:rsidDel="00000000" w:rsidR="00000000" w:rsidRPr="00000000">
              <w:rPr>
                <w:rtl w:val="0"/>
              </w:rPr>
              <w:t xml:space="preserve">Interoperability</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72">
            <w:pPr>
              <w:numPr>
                <w:ilvl w:val="0"/>
                <w:numId w:val="11"/>
              </w:numPr>
              <w:spacing w:after="0" w:lineRule="auto"/>
              <w:ind w:left="568" w:hanging="284"/>
              <w:rPr>
                <w:rFonts w:ascii="Calibri" w:cs="Calibri" w:eastAsia="Calibri" w:hAnsi="Calibri"/>
              </w:rPr>
            </w:pPr>
            <w:r w:rsidDel="00000000" w:rsidR="00000000" w:rsidRPr="00000000">
              <w:rPr>
                <w:sz w:val="20"/>
                <w:szCs w:val="20"/>
                <w:rtl w:val="0"/>
              </w:rPr>
              <w:t xml:space="preserve">Performance: The performance of  Open RAN systems with components from a variety of vendors under HDD traffic load is not yet widely believed to have reached parity with traditional RAN vendor provider solutions. </w:t>
            </w:r>
          </w:p>
          <w:p w:rsidR="00000000" w:rsidDel="00000000" w:rsidP="00000000" w:rsidRDefault="00000000" w:rsidRPr="00000000" w14:paraId="00000173">
            <w:pPr>
              <w:numPr>
                <w:ilvl w:val="0"/>
                <w:numId w:val="11"/>
              </w:numPr>
              <w:spacing w:before="0" w:lineRule="auto"/>
              <w:ind w:left="568" w:hanging="284"/>
              <w:rPr>
                <w:rFonts w:ascii="Calibri" w:cs="Calibri" w:eastAsia="Calibri" w:hAnsi="Calibri"/>
              </w:rPr>
            </w:pPr>
            <w:r w:rsidDel="00000000" w:rsidR="00000000" w:rsidRPr="00000000">
              <w:rPr>
                <w:sz w:val="20"/>
                <w:szCs w:val="20"/>
                <w:rtl w:val="0"/>
              </w:rPr>
              <w:t xml:space="preserve">Network Management: In HDD areas consistent data compatibility and support processes for heterogeneous equipment across macro layer and small cell solutions will be needed.</w:t>
            </w:r>
          </w:p>
        </w:tc>
      </w:tr>
      <w:tr>
        <w:trPr>
          <w:cantSplit w:val="0"/>
          <w:trHeight w:val="964"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74">
            <w:pPr>
              <w:spacing w:after="0" w:before="0" w:lineRule="auto"/>
              <w:jc w:val="center"/>
              <w:rPr/>
            </w:pPr>
            <w:r w:rsidDel="00000000" w:rsidR="00000000" w:rsidRPr="00000000">
              <w:rPr>
                <w:rtl w:val="0"/>
              </w:rPr>
              <w:t xml:space="preserve">RAN Intelligent Controller (RIC)</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75">
            <w:pPr>
              <w:numPr>
                <w:ilvl w:val="0"/>
                <w:numId w:val="11"/>
              </w:numPr>
              <w:ind w:left="568" w:hanging="284"/>
              <w:rPr>
                <w:rFonts w:ascii="Calibri" w:cs="Calibri" w:eastAsia="Calibri" w:hAnsi="Calibri"/>
              </w:rPr>
            </w:pPr>
            <w:r w:rsidDel="00000000" w:rsidR="00000000" w:rsidRPr="00000000">
              <w:rPr>
                <w:sz w:val="20"/>
                <w:szCs w:val="20"/>
                <w:rtl w:val="0"/>
              </w:rPr>
              <w:t xml:space="preserve">Development of the RIC, SMO and associated use cases are seen as critical by MNOs to reduce the OPEX associated with network operations.  MNOs see this as a differentiator for Open RAN over traditional RAN.</w:t>
            </w:r>
          </w:p>
          <w:p w:rsidR="00000000" w:rsidDel="00000000" w:rsidP="00000000" w:rsidRDefault="00000000" w:rsidRPr="00000000" w14:paraId="00000176">
            <w:pPr>
              <w:numPr>
                <w:ilvl w:val="0"/>
                <w:numId w:val="11"/>
              </w:numPr>
              <w:ind w:left="568" w:hanging="284"/>
              <w:rPr>
                <w:rFonts w:ascii="Calibri" w:cs="Calibri" w:eastAsia="Calibri" w:hAnsi="Calibri"/>
              </w:rPr>
            </w:pPr>
            <w:r w:rsidDel="00000000" w:rsidR="00000000" w:rsidRPr="00000000">
              <w:rPr>
                <w:sz w:val="20"/>
                <w:szCs w:val="20"/>
                <w:rtl w:val="0"/>
              </w:rPr>
              <w:t xml:space="preserve">Use cases to reduce the OPEX through automation of complex features and through automation of RAN operations are seen to be key.</w:t>
            </w:r>
          </w:p>
          <w:p w:rsidR="00000000" w:rsidDel="00000000" w:rsidP="00000000" w:rsidRDefault="00000000" w:rsidRPr="00000000" w14:paraId="00000177">
            <w:pPr>
              <w:numPr>
                <w:ilvl w:val="0"/>
                <w:numId w:val="11"/>
              </w:numPr>
              <w:ind w:left="568" w:hanging="284"/>
              <w:rPr>
                <w:rFonts w:ascii="Calibri" w:cs="Calibri" w:eastAsia="Calibri" w:hAnsi="Calibri"/>
              </w:rPr>
            </w:pPr>
            <w:r w:rsidDel="00000000" w:rsidR="00000000" w:rsidRPr="00000000">
              <w:rPr>
                <w:sz w:val="20"/>
                <w:szCs w:val="20"/>
                <w:rtl w:val="0"/>
              </w:rPr>
              <w:t xml:space="preserve">Furter, in HDD areas use cases such as mMIMO optimisation and Traffic Steering can enhance how network resources are utilised. </w:t>
            </w:r>
          </w:p>
        </w:tc>
      </w:tr>
      <w:tr>
        <w:trPr>
          <w:cantSplit w:val="0"/>
          <w:trHeight w:val="964" w:hRule="atLeast"/>
          <w:tblHeader w:val="0"/>
        </w:trPr>
        <w:tc>
          <w:tcPr>
            <w:shd w:fill="c1e2df"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78">
            <w:pPr>
              <w:spacing w:line="300" w:lineRule="auto"/>
              <w:jc w:val="center"/>
              <w:rPr/>
            </w:pPr>
            <w:r w:rsidDel="00000000" w:rsidR="00000000" w:rsidRPr="00000000">
              <w:rPr>
                <w:rtl w:val="0"/>
              </w:rPr>
              <w:t xml:space="preserve">Use of O-Cloud</w:t>
            </w:r>
          </w:p>
        </w:tc>
        <w:tc>
          <w:tcPr>
            <w:shd w:fill="f0f7f6" w:val="clear"/>
            <w:tcMar>
              <w:top w:w="184.81889763779532" w:type="dxa"/>
              <w:left w:w="184.81889763779532" w:type="dxa"/>
              <w:bottom w:w="184.81889763779532" w:type="dxa"/>
              <w:right w:w="184.81889763779532" w:type="dxa"/>
            </w:tcMar>
            <w:vAlign w:val="center"/>
          </w:tcPr>
          <w:p w:rsidR="00000000" w:rsidDel="00000000" w:rsidP="00000000" w:rsidRDefault="00000000" w:rsidRPr="00000000" w14:paraId="00000179">
            <w:pPr>
              <w:rPr>
                <w:sz w:val="20"/>
                <w:szCs w:val="20"/>
              </w:rPr>
            </w:pPr>
            <w:r w:rsidDel="00000000" w:rsidR="00000000" w:rsidRPr="00000000">
              <w:rPr>
                <w:sz w:val="20"/>
                <w:szCs w:val="20"/>
                <w:rtl w:val="0"/>
              </w:rPr>
              <w:t xml:space="preserve">O-cloud is the cloud platform needed to host the RAN functions. MNOs see uncertainties in this area as relating to : </w:t>
            </w:r>
          </w:p>
          <w:p w:rsidR="00000000" w:rsidDel="00000000" w:rsidP="00000000" w:rsidRDefault="00000000" w:rsidRPr="00000000" w14:paraId="0000017A">
            <w:pPr>
              <w:numPr>
                <w:ilvl w:val="0"/>
                <w:numId w:val="3"/>
              </w:numPr>
              <w:ind w:left="720" w:hanging="360"/>
              <w:rPr>
                <w:sz w:val="20"/>
                <w:szCs w:val="20"/>
                <w:u w:val="none"/>
              </w:rPr>
            </w:pPr>
            <w:r w:rsidDel="00000000" w:rsidR="00000000" w:rsidRPr="00000000">
              <w:rPr>
                <w:sz w:val="20"/>
                <w:szCs w:val="20"/>
                <w:rtl w:val="0"/>
              </w:rPr>
              <w:t xml:space="preserve">the acceleration architecture that will be required;</w:t>
            </w:r>
          </w:p>
          <w:p w:rsidR="00000000" w:rsidDel="00000000" w:rsidP="00000000" w:rsidRDefault="00000000" w:rsidRPr="00000000" w14:paraId="0000017B">
            <w:pPr>
              <w:numPr>
                <w:ilvl w:val="0"/>
                <w:numId w:val="3"/>
              </w:numPr>
              <w:ind w:left="720" w:hanging="360"/>
              <w:rPr>
                <w:sz w:val="20"/>
                <w:szCs w:val="20"/>
                <w:u w:val="none"/>
              </w:rPr>
            </w:pPr>
            <w:r w:rsidDel="00000000" w:rsidR="00000000" w:rsidRPr="00000000">
              <w:rPr>
                <w:sz w:val="20"/>
                <w:szCs w:val="20"/>
                <w:rtl w:val="0"/>
              </w:rPr>
              <w:t xml:space="preserve">orchestration of the cloud platform over potentially hundreds of sites (a scale beyond what is currently deployed for network purposes) and </w:t>
            </w:r>
          </w:p>
          <w:p w:rsidR="00000000" w:rsidDel="00000000" w:rsidP="00000000" w:rsidRDefault="00000000" w:rsidRPr="00000000" w14:paraId="0000017C">
            <w:pPr>
              <w:numPr>
                <w:ilvl w:val="0"/>
                <w:numId w:val="3"/>
              </w:numPr>
              <w:ind w:left="720" w:hanging="360"/>
              <w:rPr>
                <w:sz w:val="20"/>
                <w:szCs w:val="20"/>
                <w:u w:val="none"/>
              </w:rPr>
            </w:pPr>
            <w:r w:rsidDel="00000000" w:rsidR="00000000" w:rsidRPr="00000000">
              <w:rPr>
                <w:sz w:val="20"/>
                <w:szCs w:val="20"/>
                <w:rtl w:val="0"/>
              </w:rPr>
              <w:t xml:space="preserve">optimisation of cloud performance that does not place an undue burden on infrastructure (e.g. more server capacity per site may be needed if the cloud is not optimised). While several candidates are emerging in the market, there is yet to be a standard performance benchmark.</w:t>
            </w:r>
            <w:r w:rsidDel="00000000" w:rsidR="00000000" w:rsidRPr="00000000">
              <w:rPr>
                <w:rtl w:val="0"/>
              </w:rPr>
            </w:r>
          </w:p>
        </w:tc>
      </w:tr>
    </w:tbl>
    <w:p w:rsidR="00000000" w:rsidDel="00000000" w:rsidP="00000000" w:rsidRDefault="00000000" w:rsidRPr="00000000" w14:paraId="0000017D">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7E">
      <w:pPr>
        <w:numPr>
          <w:ilvl w:val="0"/>
          <w:numId w:val="1"/>
        </w:numPr>
        <w:spacing w:after="0" w:before="0" w:line="300" w:lineRule="auto"/>
        <w:ind w:left="720" w:hanging="360"/>
        <w:jc w:val="both"/>
        <w:rPr>
          <w:rFonts w:ascii="Roboto" w:cs="Roboto" w:eastAsia="Roboto" w:hAnsi="Roboto"/>
          <w:color w:val="1f1f1f"/>
          <w:sz w:val="21"/>
          <w:szCs w:val="21"/>
          <w:highlight w:val="white"/>
          <w:u w:val="none"/>
        </w:rPr>
      </w:pPr>
      <w:r w:rsidDel="00000000" w:rsidR="00000000" w:rsidRPr="00000000">
        <w:rPr>
          <w:rtl w:val="0"/>
        </w:rPr>
      </w:r>
    </w:p>
    <w:p w:rsidR="00000000" w:rsidDel="00000000" w:rsidP="00000000" w:rsidRDefault="00000000" w:rsidRPr="00000000" w14:paraId="0000017F">
      <w:pPr>
        <w:spacing w:after="0" w:before="0" w:line="30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0">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81">
      <w:pPr>
        <w:pStyle w:val="Heading1"/>
        <w:numPr>
          <w:ilvl w:val="0"/>
          <w:numId w:val="9"/>
        </w:numPr>
        <w:spacing w:after="0" w:before="0" w:line="300" w:lineRule="auto"/>
        <w:ind w:left="720" w:hanging="360"/>
        <w:rPr>
          <w:rFonts w:ascii="Calibri" w:cs="Calibri" w:eastAsia="Calibri" w:hAnsi="Calibri"/>
          <w:sz w:val="56"/>
          <w:szCs w:val="56"/>
          <w:u w:val="none"/>
        </w:rPr>
      </w:pPr>
      <w:bookmarkStart w:colFirst="0" w:colLast="0" w:name="_heading=h.26in1rg" w:id="16"/>
      <w:bookmarkEnd w:id="16"/>
      <w:r w:rsidDel="00000000" w:rsidR="00000000" w:rsidRPr="00000000">
        <w:rPr>
          <w:rFonts w:ascii="Calibri" w:cs="Calibri" w:eastAsia="Calibri" w:hAnsi="Calibri"/>
          <w:sz w:val="56"/>
          <w:szCs w:val="56"/>
          <w:rtl w:val="0"/>
        </w:rPr>
        <w:t xml:space="preserve">Open RAN Network Element</w:t>
      </w:r>
      <w:r w:rsidDel="00000000" w:rsidR="00000000" w:rsidRPr="00000000">
        <w:rPr>
          <w:sz w:val="56"/>
          <w:szCs w:val="56"/>
          <w:rtl w:val="0"/>
        </w:rPr>
        <w:t xml:space="preserve">s in </w:t>
      </w:r>
      <w:r w:rsidDel="00000000" w:rsidR="00000000" w:rsidRPr="00000000">
        <w:rPr>
          <w:rFonts w:ascii="Calibri" w:cs="Calibri" w:eastAsia="Calibri" w:hAnsi="Calibri"/>
          <w:sz w:val="56"/>
          <w:szCs w:val="56"/>
          <w:rtl w:val="0"/>
        </w:rPr>
        <w:t xml:space="preserve">HDD: </w:t>
      </w:r>
      <w:r w:rsidDel="00000000" w:rsidR="00000000" w:rsidRPr="00000000">
        <w:rPr>
          <w:sz w:val="56"/>
          <w:szCs w:val="56"/>
          <w:rtl w:val="0"/>
        </w:rPr>
        <w:t xml:space="preserve">indicative performance expectations </w:t>
      </w:r>
      <w:r w:rsidDel="00000000" w:rsidR="00000000" w:rsidRPr="00000000">
        <w:rPr>
          <w:rtl w:val="0"/>
        </w:rPr>
      </w:r>
    </w:p>
    <w:p w:rsidR="00000000" w:rsidDel="00000000" w:rsidP="00000000" w:rsidRDefault="00000000" w:rsidRPr="00000000" w14:paraId="00000182">
      <w:pPr>
        <w:spacing w:after="0" w:before="0" w:line="300" w:lineRule="auto"/>
        <w:jc w:val="both"/>
        <w:rPr/>
      </w:pPr>
      <w:bookmarkStart w:colFirst="0" w:colLast="0" w:name="_heading=h.g2xz7milk886" w:id="17"/>
      <w:bookmarkEnd w:id="17"/>
      <w:r w:rsidDel="00000000" w:rsidR="00000000" w:rsidRPr="00000000">
        <w:rPr>
          <w:rtl w:val="0"/>
        </w:rPr>
      </w:r>
    </w:p>
    <w:p w:rsidR="00000000" w:rsidDel="00000000" w:rsidP="00000000" w:rsidRDefault="00000000" w:rsidRPr="00000000" w14:paraId="00000183">
      <w:pPr>
        <w:spacing w:after="0" w:before="0" w:line="300" w:lineRule="auto"/>
        <w:jc w:val="both"/>
        <w:rPr>
          <w:rFonts w:ascii="Calibri" w:cs="Calibri" w:eastAsia="Calibri" w:hAnsi="Calibri"/>
          <w:sz w:val="22"/>
          <w:szCs w:val="22"/>
        </w:rPr>
      </w:pPr>
      <w:bookmarkStart w:colFirst="0" w:colLast="0" w:name="_heading=h.261ztfg" w:id="18"/>
      <w:bookmarkEnd w:id="18"/>
      <w:r w:rsidDel="00000000" w:rsidR="00000000" w:rsidRPr="00000000">
        <w:rPr>
          <w:b w:val="1"/>
          <w:sz w:val="22"/>
          <w:szCs w:val="22"/>
          <w:rtl w:val="0"/>
        </w:rPr>
        <w:t xml:space="preserve">This section presents </w:t>
      </w:r>
      <w:r w:rsidDel="00000000" w:rsidR="00000000" w:rsidRPr="00000000">
        <w:rPr>
          <w:b w:val="1"/>
          <w:sz w:val="22"/>
          <w:szCs w:val="22"/>
          <w:rtl w:val="0"/>
        </w:rPr>
        <w:t xml:space="preserve">a </w:t>
      </w:r>
      <w:r w:rsidDel="00000000" w:rsidR="00000000" w:rsidRPr="00000000">
        <w:rPr>
          <w:b w:val="1"/>
          <w:sz w:val="22"/>
          <w:szCs w:val="22"/>
          <w:rtl w:val="0"/>
        </w:rPr>
        <w:t xml:space="preserve">high-level indication of the levels of specific performance expectations that may be held by mobile network operators for HDD Open RAN areas, over and above those for other parts of the network. </w:t>
      </w:r>
      <w:r w:rsidDel="00000000" w:rsidR="00000000" w:rsidRPr="00000000">
        <w:rPr>
          <w:rFonts w:ascii="Calibri" w:cs="Calibri" w:eastAsia="Calibri" w:hAnsi="Calibri"/>
          <w:sz w:val="22"/>
          <w:szCs w:val="22"/>
          <w:rtl w:val="0"/>
        </w:rPr>
        <w:t xml:space="preserve">Energy efficiency and security requirements are included since their impact is more pronounced in HDD scenarios, though they are relevant to all areas. These </w:t>
      </w:r>
      <w:r w:rsidDel="00000000" w:rsidR="00000000" w:rsidRPr="00000000">
        <w:rPr>
          <w:sz w:val="22"/>
          <w:szCs w:val="22"/>
          <w:rtl w:val="0"/>
        </w:rPr>
        <w:t xml:space="preserve">expectations</w:t>
      </w:r>
      <w:r w:rsidDel="00000000" w:rsidR="00000000" w:rsidRPr="00000000">
        <w:rPr>
          <w:rFonts w:ascii="Calibri" w:cs="Calibri" w:eastAsia="Calibri" w:hAnsi="Calibri"/>
          <w:sz w:val="22"/>
          <w:szCs w:val="22"/>
          <w:rtl w:val="0"/>
        </w:rPr>
        <w:t xml:space="preserve"> are divided into short-term (1-2 year)</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mid-term (</w:t>
      </w:r>
      <w:r w:rsidDel="00000000" w:rsidR="00000000" w:rsidRPr="00000000">
        <w:rPr>
          <w:sz w:val="22"/>
          <w:szCs w:val="22"/>
          <w:rtl w:val="0"/>
        </w:rPr>
        <w:t xml:space="preserve">2-3 year) and longer-term (4-7 year) scenarios.</w:t>
      </w:r>
      <w:r w:rsidDel="00000000" w:rsidR="00000000" w:rsidRPr="00000000">
        <w:rPr>
          <w:rtl w:val="0"/>
        </w:rPr>
      </w:r>
    </w:p>
    <w:p w:rsidR="00000000" w:rsidDel="00000000" w:rsidP="00000000" w:rsidRDefault="00000000" w:rsidRPr="00000000" w14:paraId="00000184">
      <w:pPr>
        <w:spacing w:after="0" w:before="0" w:line="300" w:lineRule="auto"/>
        <w:jc w:val="both"/>
        <w:rPr>
          <w:sz w:val="22"/>
          <w:szCs w:val="22"/>
        </w:rPr>
      </w:pPr>
      <w:bookmarkStart w:colFirst="0" w:colLast="0" w:name="_heading=h.wx1fbqae9x35" w:id="19"/>
      <w:bookmarkEnd w:id="19"/>
      <w:r w:rsidDel="00000000" w:rsidR="00000000" w:rsidRPr="00000000">
        <w:rPr>
          <w:rtl w:val="0"/>
        </w:rPr>
      </w:r>
    </w:p>
    <w:p w:rsidR="00000000" w:rsidDel="00000000" w:rsidP="00000000" w:rsidRDefault="00000000" w:rsidRPr="00000000" w14:paraId="00000185">
      <w:pPr>
        <w:pStyle w:val="Heading3"/>
        <w:spacing w:after="0" w:before="0" w:line="300" w:lineRule="auto"/>
        <w:ind w:left="0"/>
        <w:rPr>
          <w:b w:val="0"/>
        </w:rPr>
      </w:pPr>
      <w:bookmarkStart w:colFirst="0" w:colLast="0" w:name="_heading=h.lnxbz9" w:id="20"/>
      <w:bookmarkEnd w:id="20"/>
      <w:r w:rsidDel="00000000" w:rsidR="00000000" w:rsidRPr="00000000">
        <w:rPr>
          <w:rtl w:val="0"/>
        </w:rPr>
        <w:t xml:space="preserve">4.1 RAN Architecture</w:t>
      </w:r>
      <w:r w:rsidDel="00000000" w:rsidR="00000000" w:rsidRPr="00000000">
        <w:rPr>
          <w:b w:val="0"/>
          <w:rtl w:val="0"/>
        </w:rPr>
        <w:t xml:space="preserve"> </w:t>
      </w:r>
    </w:p>
    <w:p w:rsidR="00000000" w:rsidDel="00000000" w:rsidP="00000000" w:rsidRDefault="00000000" w:rsidRPr="00000000" w14:paraId="00000186">
      <w:pPr>
        <w:spacing w:after="0" w:before="0" w:line="300" w:lineRule="auto"/>
        <w:jc w:val="both"/>
        <w:rPr>
          <w:sz w:val="22"/>
          <w:szCs w:val="22"/>
        </w:rPr>
      </w:pPr>
      <w:r w:rsidDel="00000000" w:rsidR="00000000" w:rsidRPr="00000000">
        <w:rPr>
          <w:rFonts w:ascii="Calibri" w:cs="Calibri" w:eastAsia="Calibri" w:hAnsi="Calibri"/>
          <w:sz w:val="22"/>
          <w:szCs w:val="22"/>
          <w:rtl w:val="0"/>
        </w:rPr>
        <w:t xml:space="preserve">The various deployment models for Open RAN solutions balance multiple factors such as fibre availability, compute requirements, pooling gains, energy consumption, and latency. Multiple deployment models must be supported for HDD areas due to these variables. </w:t>
      </w:r>
      <w:r w:rsidDel="00000000" w:rsidR="00000000" w:rsidRPr="00000000">
        <w:rPr>
          <w:rtl w:val="0"/>
        </w:rPr>
      </w:r>
    </w:p>
    <w:p w:rsidR="00000000" w:rsidDel="00000000" w:rsidP="00000000" w:rsidRDefault="00000000" w:rsidRPr="00000000" w14:paraId="00000187">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88">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while it is beneficial to keep the O-RU at site level, other functions can be placed in a more centralised location (O-DU and/or O-CU), as long as it would not negatively impact the services</w:t>
      </w:r>
      <w:r w:rsidDel="00000000" w:rsidR="00000000" w:rsidRPr="00000000">
        <w:rPr>
          <w:rFonts w:ascii="Calibri" w:cs="Calibri" w:eastAsia="Calibri" w:hAnsi="Calibri"/>
          <w:sz w:val="22"/>
          <w:szCs w:val="22"/>
          <w:vertAlign w:val="superscript"/>
        </w:rPr>
        <w:footnoteReference w:customMarkFollows="0" w:id="9"/>
      </w:r>
      <w:r w:rsidDel="00000000" w:rsidR="00000000" w:rsidRPr="00000000">
        <w:rPr>
          <w:rFonts w:ascii="Calibri" w:cs="Calibri" w:eastAsia="Calibri" w:hAnsi="Calibri"/>
          <w:sz w:val="22"/>
          <w:szCs w:val="22"/>
          <w:rtl w:val="0"/>
        </w:rPr>
        <w:t xml:space="preserve">. Centralising network elements at edge or regional level can enable other benefits beyond pooling capacity such as air conditioning energy consumption savings.</w:t>
      </w:r>
    </w:p>
    <w:p w:rsidR="00000000" w:rsidDel="00000000" w:rsidP="00000000" w:rsidRDefault="00000000" w:rsidRPr="00000000" w14:paraId="00000189">
      <w:pPr>
        <w:spacing w:after="0" w:before="0" w:line="300" w:lineRule="auto"/>
        <w:jc w:val="both"/>
        <w:rPr>
          <w:rFonts w:ascii="Calibri" w:cs="Calibri" w:eastAsia="Calibri" w:hAnsi="Calibri"/>
        </w:rPr>
      </w:pPr>
      <w:r w:rsidDel="00000000" w:rsidR="00000000" w:rsidRPr="00000000">
        <w:rPr>
          <w:rtl w:val="0"/>
        </w:rPr>
      </w:r>
    </w:p>
    <w:tbl>
      <w:tblPr>
        <w:tblStyle w:val="Table10"/>
        <w:tblW w:w="9739.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418"/>
        <w:gridCol w:w="1515"/>
        <w:gridCol w:w="4450"/>
        <w:gridCol w:w="1020"/>
        <w:gridCol w:w="1336"/>
        <w:tblGridChange w:id="0">
          <w:tblGrid>
            <w:gridCol w:w="1418"/>
            <w:gridCol w:w="1515"/>
            <w:gridCol w:w="4450"/>
            <w:gridCol w:w="1020"/>
            <w:gridCol w:w="1336"/>
          </w:tblGrid>
        </w:tblGridChange>
      </w:tblGrid>
      <w:tr>
        <w:trPr>
          <w:cantSplit w:val="0"/>
          <w:trHeight w:val="340" w:hRule="atLeast"/>
          <w:tblHeader w:val="1"/>
        </w:trPr>
        <w:tc>
          <w:tcPr>
            <w:shd w:fill="96cec9" w:val="clear"/>
            <w:vAlign w:val="center"/>
          </w:tcPr>
          <w:p w:rsidR="00000000" w:rsidDel="00000000" w:rsidP="00000000" w:rsidRDefault="00000000" w:rsidRPr="00000000" w14:paraId="0000018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18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vAlign w:val="center"/>
          </w:tcPr>
          <w:p w:rsidR="00000000" w:rsidDel="00000000" w:rsidP="00000000" w:rsidRDefault="00000000" w:rsidRPr="00000000" w14:paraId="0000018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18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18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3" w:hRule="atLeast"/>
          <w:tblHeader w:val="0"/>
        </w:trPr>
        <w:tc>
          <w:tcPr>
            <w:vMerge w:val="restart"/>
            <w:shd w:fill="c1e2df" w:val="clea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Single MNO</w:t>
            </w:r>
          </w:p>
        </w:tc>
        <w:tc>
          <w:tcPr>
            <w:vMerge w:val="restart"/>
            <w:shd w:fill="f0f7f6" w:val="clea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Single MNO</w:t>
            </w:r>
          </w:p>
        </w:tc>
        <w:tc>
          <w:tcPr>
            <w:shd w:fill="f0f7f6" w:val="clear"/>
            <w:vAlign w:val="center"/>
          </w:tcPr>
          <w:p w:rsidR="00000000" w:rsidDel="00000000" w:rsidP="00000000" w:rsidRDefault="00000000" w:rsidRPr="00000000" w14:paraId="0000019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RU on site + vDU / vCU</w:t>
            </w:r>
          </w:p>
        </w:tc>
        <w:tc>
          <w:tcPr>
            <w:vMerge w:val="restart"/>
            <w:shd w:fill="f0f7f6" w:val="clear"/>
            <w:vAlign w:val="center"/>
          </w:tcPr>
          <w:p w:rsidR="00000000" w:rsidDel="00000000" w:rsidP="00000000" w:rsidRDefault="00000000" w:rsidRPr="00000000" w14:paraId="0000019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19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 term</w:t>
            </w: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19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RU + vDU on site + vCU centralised</w:t>
            </w:r>
          </w:p>
        </w:tc>
        <w:tc>
          <w:tcPr>
            <w:vMerge w:val="continue"/>
            <w:shd w:fill="f0f7f6"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19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RU on site + vDU / vCU centralised</w:t>
            </w:r>
          </w:p>
        </w:tc>
        <w:tc>
          <w:tcPr>
            <w:vMerge w:val="restart"/>
            <w:shd w:fill="f0f7f6" w:val="clear"/>
            <w:vAlign w:val="center"/>
          </w:tcPr>
          <w:p w:rsidR="00000000" w:rsidDel="00000000" w:rsidP="00000000" w:rsidRDefault="00000000" w:rsidRPr="00000000" w14:paraId="0000019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19D">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 term</w:t>
            </w:r>
            <w:r w:rsidDel="00000000" w:rsidR="00000000" w:rsidRPr="00000000">
              <w:rPr>
                <w:rtl w:val="0"/>
              </w:rPr>
            </w:r>
          </w:p>
        </w:tc>
      </w:tr>
      <w:tr>
        <w:trPr>
          <w:cantSplit w:val="0"/>
          <w:trHeight w:val="283" w:hRule="atLeast"/>
          <w:tblHeader w:val="0"/>
        </w:trPr>
        <w:tc>
          <w:tcPr>
            <w:vMerge w:val="restart"/>
            <w:shd w:fill="c1e2df" w:val="clear"/>
            <w:vAlign w:val="cente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Small Cell</w:t>
            </w:r>
          </w:p>
        </w:tc>
        <w:tc>
          <w:tcPr>
            <w:vMerge w:val="restart"/>
            <w:shd w:fill="f0f7f6" w:val="clear"/>
            <w:vAlign w:val="center"/>
          </w:tcPr>
          <w:p w:rsidR="00000000" w:rsidDel="00000000" w:rsidP="00000000" w:rsidRDefault="00000000" w:rsidRPr="00000000" w14:paraId="0000019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Single MNO</w:t>
            </w:r>
          </w:p>
        </w:tc>
        <w:tc>
          <w:tcPr>
            <w:shd w:fill="f0f7f6" w:val="clear"/>
            <w:vAlign w:val="center"/>
          </w:tcPr>
          <w:p w:rsidR="00000000" w:rsidDel="00000000" w:rsidP="00000000" w:rsidRDefault="00000000" w:rsidRPr="00000000" w14:paraId="000001A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 + vDU / vCU Edge Cloud</w:t>
            </w:r>
          </w:p>
        </w:tc>
        <w:tc>
          <w:tcPr>
            <w:vMerge w:val="continue"/>
            <w:shd w:fill="f0f7f6" w:val="clear"/>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1A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 + vDU on site + vCU Edge/Regional Cloud</w:t>
            </w:r>
          </w:p>
        </w:tc>
        <w:tc>
          <w:tcPr>
            <w:vMerge w:val="continue"/>
            <w:shd w:fill="f0f7f6"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tcPr>
          <w:p w:rsidR="00000000" w:rsidDel="00000000" w:rsidP="00000000" w:rsidRDefault="00000000" w:rsidRPr="00000000" w14:paraId="000001A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RU+PHY on site + vDU / vCU Edge/Regional Cloud (Split 6)</w:t>
            </w:r>
          </w:p>
        </w:tc>
        <w:tc>
          <w:tcPr>
            <w:shd w:fill="f0f7f6" w:val="clear"/>
          </w:tcPr>
          <w:p w:rsidR="00000000" w:rsidDel="00000000" w:rsidP="00000000" w:rsidRDefault="00000000" w:rsidRPr="00000000" w14:paraId="000001A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Medium</w:t>
            </w:r>
          </w:p>
        </w:tc>
        <w:tc>
          <w:tcPr>
            <w:shd w:fill="f0f7f6" w:val="clear"/>
          </w:tcPr>
          <w:p w:rsidR="00000000" w:rsidDel="00000000" w:rsidP="00000000" w:rsidRDefault="00000000" w:rsidRPr="00000000" w14:paraId="000001AC">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1AD">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2: Deployment architectures list</w:t>
      </w:r>
    </w:p>
    <w:p w:rsidR="00000000" w:rsidDel="00000000" w:rsidP="00000000" w:rsidRDefault="00000000" w:rsidRPr="00000000" w14:paraId="000001AE">
      <w:pPr>
        <w:pStyle w:val="Heading3"/>
        <w:spacing w:after="0" w:before="0" w:line="300" w:lineRule="auto"/>
        <w:ind w:left="0"/>
        <w:rPr/>
      </w:pPr>
      <w:bookmarkStart w:colFirst="0" w:colLast="0" w:name="_heading=h.ow5zxn5s09qs" w:id="21"/>
      <w:bookmarkEnd w:id="21"/>
      <w:r w:rsidDel="00000000" w:rsidR="00000000" w:rsidRPr="00000000">
        <w:rPr>
          <w:rtl w:val="0"/>
        </w:rPr>
      </w:r>
    </w:p>
    <w:p w:rsidR="00000000" w:rsidDel="00000000" w:rsidP="00000000" w:rsidRDefault="00000000" w:rsidRPr="00000000" w14:paraId="000001AF">
      <w:pPr>
        <w:pStyle w:val="Heading3"/>
        <w:spacing w:after="0" w:before="0" w:line="300" w:lineRule="auto"/>
        <w:ind w:left="0"/>
        <w:rPr/>
      </w:pPr>
      <w:bookmarkStart w:colFirst="0" w:colLast="0" w:name="_heading=h.35nkun2" w:id="22"/>
      <w:bookmarkEnd w:id="22"/>
      <w:r w:rsidDel="00000000" w:rsidR="00000000" w:rsidRPr="00000000">
        <w:rPr>
          <w:rtl w:val="0"/>
        </w:rPr>
        <w:t xml:space="preserve">4.2 </w:t>
      </w:r>
      <w:r w:rsidDel="00000000" w:rsidR="00000000" w:rsidRPr="00000000">
        <w:rPr>
          <w:rtl w:val="0"/>
        </w:rPr>
        <w:t xml:space="preserve">RAN Software Features</w:t>
      </w:r>
    </w:p>
    <w:p w:rsidR="00000000" w:rsidDel="00000000" w:rsidP="00000000" w:rsidRDefault="00000000" w:rsidRPr="00000000" w14:paraId="000001B0">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 software features refer to the key capabilities for a functioning mobile network and for the optimal utilisation of available infrastructure and resources. This section covers mobility, throughput, capacity, self-organising networks (SON), and energy efficiency. </w:t>
      </w:r>
    </w:p>
    <w:p w:rsidR="00000000" w:rsidDel="00000000" w:rsidP="00000000" w:rsidRDefault="00000000" w:rsidRPr="00000000" w14:paraId="000001B1">
      <w:pPr>
        <w:spacing w:after="0" w:before="0" w:line="30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B2">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1B3">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Mobility</w:t>
      </w:r>
      <w:r w:rsidDel="00000000" w:rsidR="00000000" w:rsidRPr="00000000">
        <w:rPr>
          <w:rFonts w:ascii="Calibri" w:cs="Calibri" w:eastAsia="Calibri" w:hAnsi="Calibri"/>
          <w:sz w:val="22"/>
          <w:szCs w:val="22"/>
          <w:rtl w:val="0"/>
        </w:rPr>
        <w:t xml:space="preserve"> – Radio network mobility </w:t>
      </w:r>
      <w:r w:rsidDel="00000000" w:rsidR="00000000" w:rsidRPr="00000000">
        <w:rPr>
          <w:sz w:val="22"/>
          <w:szCs w:val="22"/>
          <w:rtl w:val="0"/>
        </w:rPr>
        <w:t xml:space="preserve">expectations include </w:t>
      </w:r>
      <w:r w:rsidDel="00000000" w:rsidR="00000000" w:rsidRPr="00000000">
        <w:rPr>
          <w:rFonts w:ascii="Calibri" w:cs="Calibri" w:eastAsia="Calibri" w:hAnsi="Calibri"/>
          <w:sz w:val="22"/>
          <w:szCs w:val="22"/>
          <w:rtl w:val="0"/>
        </w:rPr>
        <w:t xml:space="preserve">radio link switching of a mobile user, inter and intra site handover management based on user location and criteria for managing data traffic demand. </w:t>
      </w:r>
    </w:p>
    <w:p w:rsidR="00000000" w:rsidDel="00000000" w:rsidP="00000000" w:rsidRDefault="00000000" w:rsidRPr="00000000" w14:paraId="000001B4">
      <w:pPr>
        <w:spacing w:after="0" w:before="0" w:line="300" w:lineRule="auto"/>
        <w:jc w:val="both"/>
        <w:rPr>
          <w:rFonts w:ascii="Calibri" w:cs="Calibri" w:eastAsia="Calibri" w:hAnsi="Calibri"/>
        </w:rPr>
      </w:pPr>
      <w:r w:rsidDel="00000000" w:rsidR="00000000" w:rsidRPr="00000000">
        <w:rPr>
          <w:rtl w:val="0"/>
        </w:rPr>
      </w:r>
    </w:p>
    <w:tbl>
      <w:tblPr>
        <w:tblStyle w:val="Table11"/>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1B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1B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1B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1B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1B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1" w:hRule="atLeast"/>
          <w:tblHeader w:val="0"/>
        </w:trPr>
        <w:tc>
          <w:tcPr>
            <w:vMerge w:val="restart"/>
            <w:shd w:fill="c1e2df" w:val="clear"/>
            <w:vAlign w:val="center"/>
          </w:tcPr>
          <w:p w:rsidR="00000000" w:rsidDel="00000000" w:rsidP="00000000" w:rsidRDefault="00000000" w:rsidRPr="00000000" w14:paraId="000001B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Mobility</w:t>
            </w:r>
          </w:p>
        </w:tc>
        <w:tc>
          <w:tcPr>
            <w:shd w:fill="f0f7f6" w:val="clear"/>
            <w:vAlign w:val="center"/>
          </w:tcPr>
          <w:p w:rsidR="00000000" w:rsidDel="00000000" w:rsidP="00000000" w:rsidRDefault="00000000" w:rsidRPr="00000000" w14:paraId="000001B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 DU Mobility</w:t>
            </w:r>
          </w:p>
        </w:tc>
        <w:tc>
          <w:tcPr>
            <w:shd w:fill="f0f7f6" w:val="clear"/>
            <w:vAlign w:val="center"/>
          </w:tcPr>
          <w:p w:rsidR="00000000" w:rsidDel="00000000" w:rsidP="00000000" w:rsidRDefault="00000000" w:rsidRPr="00000000" w14:paraId="000001B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 DU mobility / Inter DU mobility for EN-DC</w:t>
            </w:r>
          </w:p>
        </w:tc>
        <w:tc>
          <w:tcPr>
            <w:vMerge w:val="restart"/>
            <w:shd w:fill="f0f7f6" w:val="clear"/>
            <w:vAlign w:val="center"/>
          </w:tcPr>
          <w:p w:rsidR="00000000" w:rsidDel="00000000" w:rsidP="00000000" w:rsidRDefault="00000000" w:rsidRPr="00000000" w14:paraId="000001B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1BE">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1" w:hRule="atLeast"/>
          <w:tblHeader w:val="0"/>
        </w:trPr>
        <w:tc>
          <w:tcPr>
            <w:vMerge w:val="continue"/>
            <w:shd w:fill="c1e2df"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1C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Handover</w:t>
            </w:r>
          </w:p>
        </w:tc>
        <w:tc>
          <w:tcPr>
            <w:shd w:fill="f0f7f6" w:val="clear"/>
            <w:vAlign w:val="center"/>
          </w:tcPr>
          <w:p w:rsidR="00000000" w:rsidDel="00000000" w:rsidP="00000000" w:rsidRDefault="00000000" w:rsidRPr="00000000" w14:paraId="000001C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Intra / Inter</w:t>
            </w:r>
          </w:p>
        </w:tc>
        <w:tc>
          <w:tcPr>
            <w:vMerge w:val="continue"/>
            <w:shd w:fill="f0f7f6" w:val="cle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1" w:hRule="atLeast"/>
          <w:tblHeader w:val="0"/>
        </w:trPr>
        <w:tc>
          <w:tcPr>
            <w:vMerge w:val="continue"/>
            <w:shd w:fill="c1e2df" w:val="cle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1C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Carrier Aggregation</w:t>
            </w:r>
          </w:p>
        </w:tc>
        <w:tc>
          <w:tcPr>
            <w:shd w:fill="f0f7f6" w:val="clear"/>
            <w:vAlign w:val="center"/>
          </w:tcPr>
          <w:p w:rsidR="00000000" w:rsidDel="00000000" w:rsidP="00000000" w:rsidRDefault="00000000" w:rsidRPr="00000000" w14:paraId="000001C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Minimum 3 CCs (incl. 4x4), inter/intra site</w:t>
            </w:r>
          </w:p>
        </w:tc>
        <w:tc>
          <w:tcPr>
            <w:vMerge w:val="continue"/>
            <w:shd w:fill="f0f7f6" w:val="cle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1" w:hRule="atLeast"/>
          <w:tblHeader w:val="0"/>
        </w:trPr>
        <w:tc>
          <w:tcPr>
            <w:vMerge w:val="continue"/>
            <w:shd w:fill="c1e2df" w:val="cle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1C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Intra gNB Inter DU CA</w:t>
            </w:r>
          </w:p>
        </w:tc>
        <w:tc>
          <w:tcPr>
            <w:shd w:fill="f0f7f6" w:val="clear"/>
            <w:vAlign w:val="center"/>
          </w:tcPr>
          <w:p w:rsidR="00000000" w:rsidDel="00000000" w:rsidP="00000000" w:rsidRDefault="00000000" w:rsidRPr="00000000" w14:paraId="000001C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1CD">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1CE">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3: RAN features Mobility requirements list</w:t>
      </w:r>
    </w:p>
    <w:p w:rsidR="00000000" w:rsidDel="00000000" w:rsidP="00000000" w:rsidRDefault="00000000" w:rsidRPr="00000000" w14:paraId="000001CF">
      <w:pPr>
        <w:spacing w:after="0" w:before="0" w:line="30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0">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Throughput</w:t>
      </w:r>
      <w:r w:rsidDel="00000000" w:rsidR="00000000" w:rsidRPr="00000000">
        <w:rPr>
          <w:rFonts w:ascii="Calibri" w:cs="Calibri" w:eastAsia="Calibri" w:hAnsi="Calibri"/>
          <w:sz w:val="22"/>
          <w:szCs w:val="22"/>
          <w:rtl w:val="0"/>
        </w:rPr>
        <w:t xml:space="preserve"> – To achieve required throughput for users, mMIMO 32T32R and 64T64R are “top” </w:t>
      </w:r>
      <w:r w:rsidDel="00000000" w:rsidR="00000000" w:rsidRPr="00000000">
        <w:rPr>
          <w:sz w:val="22"/>
          <w:szCs w:val="22"/>
          <w:rtl w:val="0"/>
        </w:rPr>
        <w:t xml:space="preserve">expectations</w:t>
      </w:r>
      <w:r w:rsidDel="00000000" w:rsidR="00000000" w:rsidRPr="00000000">
        <w:rPr>
          <w:rFonts w:ascii="Calibri" w:cs="Calibri" w:eastAsia="Calibri" w:hAnsi="Calibri"/>
          <w:sz w:val="22"/>
          <w:szCs w:val="22"/>
          <w:rtl w:val="0"/>
        </w:rPr>
        <w:t xml:space="preserve">. To enable a more cost-effective deployment, MNOs may also pair 4T4R MIMO 5G O-RU with older antennas on sites that allow 5G set up using 4G frequencies as this does not involve replacing all hardware. </w:t>
      </w:r>
    </w:p>
    <w:p w:rsidR="00000000" w:rsidDel="00000000" w:rsidP="00000000" w:rsidRDefault="00000000" w:rsidRPr="00000000" w14:paraId="000001D1">
      <w:pPr>
        <w:spacing w:after="0" w:before="0" w:line="300" w:lineRule="auto"/>
        <w:jc w:val="both"/>
        <w:rPr>
          <w:rFonts w:ascii="Calibri" w:cs="Calibri" w:eastAsia="Calibri" w:hAnsi="Calibri"/>
          <w:color w:val="bcbcb9"/>
        </w:rPr>
      </w:pPr>
      <w:r w:rsidDel="00000000" w:rsidR="00000000" w:rsidRPr="00000000">
        <w:rPr>
          <w:rtl w:val="0"/>
        </w:rPr>
      </w:r>
    </w:p>
    <w:tbl>
      <w:tblPr>
        <w:tblStyle w:val="Table12"/>
        <w:tblW w:w="9774.0" w:type="dxa"/>
        <w:jc w:val="left"/>
        <w:tblInd w:w="426.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275"/>
        <w:gridCol w:w="1276"/>
        <w:gridCol w:w="1276"/>
        <w:gridCol w:w="992"/>
        <w:gridCol w:w="992"/>
        <w:gridCol w:w="1843"/>
        <w:gridCol w:w="2120"/>
        <w:tblGridChange w:id="0">
          <w:tblGrid>
            <w:gridCol w:w="1275"/>
            <w:gridCol w:w="1276"/>
            <w:gridCol w:w="1276"/>
            <w:gridCol w:w="992"/>
            <w:gridCol w:w="992"/>
            <w:gridCol w:w="1843"/>
            <w:gridCol w:w="2120"/>
          </w:tblGrid>
        </w:tblGridChange>
      </w:tblGrid>
      <w:tr>
        <w:trPr>
          <w:cantSplit w:val="0"/>
          <w:trHeight w:val="259" w:hRule="atLeast"/>
          <w:tblHeader w:val="1"/>
        </w:trPr>
        <w:tc>
          <w:tcPr>
            <w:shd w:fill="96cec9" w:val="clear"/>
            <w:vAlign w:val="center"/>
          </w:tcPr>
          <w:p w:rsidR="00000000" w:rsidDel="00000000" w:rsidP="00000000" w:rsidRDefault="00000000" w:rsidRPr="00000000" w14:paraId="000001D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1D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1D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1D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1D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c>
          <w:tcPr>
            <w:shd w:fill="96cec9" w:val="clear"/>
          </w:tcPr>
          <w:p w:rsidR="00000000" w:rsidDel="00000000" w:rsidP="00000000" w:rsidRDefault="00000000" w:rsidRPr="00000000" w14:paraId="000001D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Obs.</w:t>
            </w:r>
          </w:p>
        </w:tc>
        <w:tc>
          <w:tcPr>
            <w:shd w:fill="96cec9" w:val="clear"/>
          </w:tcPr>
          <w:p w:rsidR="00000000" w:rsidDel="00000000" w:rsidP="00000000" w:rsidRDefault="00000000" w:rsidRPr="00000000" w14:paraId="000001D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Performance</w:t>
            </w:r>
          </w:p>
        </w:tc>
      </w:tr>
      <w:tr>
        <w:trPr>
          <w:cantSplit w:val="0"/>
          <w:trHeight w:val="656" w:hRule="atLeast"/>
          <w:tblHeader w:val="0"/>
        </w:trPr>
        <w:tc>
          <w:tcPr>
            <w:vMerge w:val="restart"/>
            <w:shd w:fill="c1e2df" w:val="clear"/>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Throughput</w:t>
            </w:r>
          </w:p>
        </w:tc>
        <w:tc>
          <w:tcPr>
            <w:vMerge w:val="restart"/>
            <w:tcBorders>
              <w:right w:color="ffffff" w:space="0" w:sz="12" w:val="single"/>
            </w:tcBorders>
            <w:shd w:fill="f0f7f6" w:val="clear"/>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MIMO</w:t>
            </w:r>
          </w:p>
        </w:tc>
        <w:tc>
          <w:tcPr>
            <w:vMerge w:val="restart"/>
            <w:tcBorders>
              <w:left w:color="ffffff" w:space="0" w:sz="12" w:val="single"/>
            </w:tcBorders>
            <w:shd w:fill="f0f7f6" w:val="clear"/>
            <w:vAlign w:val="center"/>
          </w:tcPr>
          <w:p w:rsidR="00000000" w:rsidDel="00000000" w:rsidP="00000000" w:rsidRDefault="00000000" w:rsidRPr="00000000" w14:paraId="000001D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4T4R</w:t>
            </w:r>
          </w:p>
        </w:tc>
        <w:tc>
          <w:tcPr>
            <w:shd w:fill="f0f7f6" w:val="clear"/>
            <w:vAlign w:val="center"/>
          </w:tcPr>
          <w:p w:rsidR="00000000" w:rsidDel="00000000" w:rsidP="00000000" w:rsidRDefault="00000000" w:rsidRPr="00000000" w14:paraId="000001D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1DD">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c>
          <w:tcPr>
            <w:shd w:fill="f0f7f6" w:val="clear"/>
            <w:vAlign w:val="center"/>
          </w:tcPr>
          <w:p w:rsidR="00000000" w:rsidDel="00000000" w:rsidP="00000000" w:rsidRDefault="00000000" w:rsidRPr="00000000" w14:paraId="000001D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Low band (e.g. 700MHz)</w:t>
            </w:r>
            <w:r w:rsidDel="00000000" w:rsidR="00000000" w:rsidRPr="00000000">
              <w:rPr>
                <w:rtl w:val="0"/>
              </w:rPr>
            </w:r>
          </w:p>
        </w:tc>
        <w:tc>
          <w:tcPr>
            <w:shd w:fill="f0f7f6" w:val="clear"/>
            <w:vAlign w:val="center"/>
          </w:tcPr>
          <w:p w:rsidR="00000000" w:rsidDel="00000000" w:rsidP="00000000" w:rsidRDefault="00000000" w:rsidRPr="00000000" w14:paraId="000001DF">
            <w:pPr>
              <w:keepNext w:val="1"/>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6"/>
                <w:szCs w:val="16"/>
                <w:rtl w:val="0"/>
              </w:rPr>
              <w:t xml:space="preserve">200Mbps DL max throughput, 5 bps/Hz, BW 10MHz, 700MHz</w:t>
            </w:r>
            <w:r w:rsidDel="00000000" w:rsidR="00000000" w:rsidRPr="00000000">
              <w:rPr>
                <w:rtl w:val="0"/>
              </w:rPr>
            </w:r>
          </w:p>
        </w:tc>
      </w:tr>
      <w:tr>
        <w:trPr>
          <w:cantSplit w:val="0"/>
          <w:trHeight w:val="580" w:hRule="atLeast"/>
          <w:tblHeader w:val="0"/>
        </w:trPr>
        <w:tc>
          <w:tcPr>
            <w:vMerge w:val="continue"/>
            <w:shd w:fill="c1e2df" w:val="cle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bottom w:color="ffffff" w:space="0" w:sz="12" w:val="single"/>
            </w:tcBorders>
            <w:shd w:fill="f0f7f6" w:val="clear"/>
            <w:vAlign w:val="center"/>
          </w:tcPr>
          <w:p w:rsidR="00000000" w:rsidDel="00000000" w:rsidP="00000000" w:rsidRDefault="00000000" w:rsidRPr="00000000" w14:paraId="000001E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1E4">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c>
          <w:tcPr>
            <w:shd w:fill="f0f7f6" w:val="clear"/>
            <w:vAlign w:val="center"/>
          </w:tcPr>
          <w:p w:rsidR="00000000" w:rsidDel="00000000" w:rsidP="00000000" w:rsidRDefault="00000000" w:rsidRPr="00000000" w14:paraId="000001E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Mid band (1.5GHz or 2.3GHz)</w:t>
            </w:r>
            <w:r w:rsidDel="00000000" w:rsidR="00000000" w:rsidRPr="00000000">
              <w:rPr>
                <w:rtl w:val="0"/>
              </w:rPr>
            </w:r>
          </w:p>
        </w:tc>
        <w:tc>
          <w:tcPr>
            <w:shd w:fill="f0f7f6" w:val="clear"/>
            <w:vAlign w:val="center"/>
          </w:tcPr>
          <w:p w:rsidR="00000000" w:rsidDel="00000000" w:rsidP="00000000" w:rsidRDefault="00000000" w:rsidRPr="00000000" w14:paraId="000001E6">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~450Mbps DL max throughput, 5.6bps/Hz, BW 20MHz, 1.5GHz</w:t>
            </w:r>
          </w:p>
        </w:tc>
      </w:tr>
      <w:tr>
        <w:trPr>
          <w:cantSplit w:val="0"/>
          <w:trHeight w:val="259" w:hRule="atLeast"/>
          <w:tblHeader w:val="0"/>
        </w:trPr>
        <w:tc>
          <w:tcPr>
            <w:vMerge w:val="continue"/>
            <w:shd w:fill="c1e2df"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1E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DL Multi-user</w:t>
            </w:r>
          </w:p>
        </w:tc>
        <w:tc>
          <w:tcPr>
            <w:vMerge w:val="restart"/>
            <w:shd w:fill="f0f7f6" w:val="clear"/>
            <w:vAlign w:val="center"/>
          </w:tcPr>
          <w:p w:rsidR="00000000" w:rsidDel="00000000" w:rsidP="00000000" w:rsidRDefault="00000000" w:rsidRPr="00000000" w14:paraId="000001E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1E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Short-term</w:t>
            </w:r>
          </w:p>
        </w:tc>
        <w:tc>
          <w:tcPr>
            <w:shd w:fill="f0f7f6" w:val="clear"/>
          </w:tcPr>
          <w:p w:rsidR="00000000" w:rsidDel="00000000" w:rsidP="00000000" w:rsidRDefault="00000000" w:rsidRPr="00000000" w14:paraId="000001E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N.A.</w:t>
            </w:r>
            <w:r w:rsidDel="00000000" w:rsidR="00000000" w:rsidRPr="00000000">
              <w:rPr>
                <w:rtl w:val="0"/>
              </w:rPr>
            </w:r>
          </w:p>
        </w:tc>
        <w:tc>
          <w:tcPr>
            <w:shd w:fill="f0f7f6" w:val="clear"/>
            <w:vAlign w:val="center"/>
          </w:tcPr>
          <w:p w:rsidR="00000000" w:rsidDel="00000000" w:rsidP="00000000" w:rsidRDefault="00000000" w:rsidRPr="00000000" w14:paraId="000001E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N.A.</w:t>
            </w:r>
            <w:r w:rsidDel="00000000" w:rsidR="00000000" w:rsidRPr="00000000">
              <w:rPr>
                <w:rtl w:val="0"/>
              </w:rPr>
            </w:r>
          </w:p>
        </w:tc>
      </w:tr>
      <w:tr>
        <w:trPr>
          <w:cantSplit w:val="0"/>
          <w:trHeight w:val="259" w:hRule="atLeast"/>
          <w:tblHeader w:val="0"/>
        </w:trPr>
        <w:tc>
          <w:tcPr>
            <w:vMerge w:val="continue"/>
            <w:shd w:fill="c1e2df"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1F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UL Multi-user</w:t>
            </w:r>
          </w:p>
        </w:tc>
        <w:tc>
          <w:tcPr>
            <w:vMerge w:val="continue"/>
            <w:shd w:fill="f0f7f6"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tcPr>
          <w:p w:rsidR="00000000" w:rsidDel="00000000" w:rsidP="00000000" w:rsidRDefault="00000000" w:rsidRPr="00000000" w14:paraId="000001F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N.A.</w:t>
            </w:r>
            <w:r w:rsidDel="00000000" w:rsidR="00000000" w:rsidRPr="00000000">
              <w:rPr>
                <w:rtl w:val="0"/>
              </w:rPr>
            </w:r>
          </w:p>
        </w:tc>
        <w:tc>
          <w:tcPr>
            <w:shd w:fill="f0f7f6" w:val="clear"/>
            <w:vAlign w:val="center"/>
          </w:tcPr>
          <w:p w:rsidR="00000000" w:rsidDel="00000000" w:rsidP="00000000" w:rsidRDefault="00000000" w:rsidRPr="00000000" w14:paraId="000001F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N.A.</w:t>
            </w:r>
            <w:r w:rsidDel="00000000" w:rsidR="00000000" w:rsidRPr="00000000">
              <w:rPr>
                <w:rtl w:val="0"/>
              </w:rPr>
            </w:r>
          </w:p>
        </w:tc>
      </w:tr>
    </w:tbl>
    <w:p w:rsidR="00000000" w:rsidDel="00000000" w:rsidP="00000000" w:rsidRDefault="00000000" w:rsidRPr="00000000" w14:paraId="000001F5">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4: RAN features Throughput requirements list</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5387"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the best performance could come from mMIMO RUs and antennas, there are significant constraints and MNOs may choose to maintain older antennas for 700MHz, 800MHz, 900MHz, 1.8GHz, 2.1GHz and 2.6GHz. As a consequence, only 2T2R (or 4T4R depending on the installed antenna) would be used for low bands and 4T4R used for mid-bands.</w:t>
      </w:r>
    </w:p>
    <w:p w:rsidR="00000000" w:rsidDel="00000000" w:rsidP="00000000" w:rsidRDefault="00000000" w:rsidRPr="00000000" w14:paraId="000001F8">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tl w:val="0"/>
        </w:rPr>
      </w:r>
    </w:p>
    <w:tbl>
      <w:tblPr>
        <w:tblStyle w:val="Table13"/>
        <w:tblW w:w="9774.0" w:type="dxa"/>
        <w:jc w:val="left"/>
        <w:tblInd w:w="426.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275"/>
        <w:gridCol w:w="1276"/>
        <w:gridCol w:w="1276"/>
        <w:gridCol w:w="992"/>
        <w:gridCol w:w="992"/>
        <w:gridCol w:w="1843"/>
        <w:gridCol w:w="2120"/>
        <w:tblGridChange w:id="0">
          <w:tblGrid>
            <w:gridCol w:w="1275"/>
            <w:gridCol w:w="1276"/>
            <w:gridCol w:w="1276"/>
            <w:gridCol w:w="992"/>
            <w:gridCol w:w="992"/>
            <w:gridCol w:w="1843"/>
            <w:gridCol w:w="2120"/>
          </w:tblGrid>
        </w:tblGridChange>
      </w:tblGrid>
      <w:tr>
        <w:trPr>
          <w:cantSplit w:val="0"/>
          <w:trHeight w:val="259" w:hRule="atLeast"/>
          <w:tblHeader w:val="1"/>
        </w:trPr>
        <w:tc>
          <w:tcPr>
            <w:shd w:fill="96cec9" w:val="clear"/>
            <w:vAlign w:val="center"/>
          </w:tcPr>
          <w:p w:rsidR="00000000" w:rsidDel="00000000" w:rsidP="00000000" w:rsidRDefault="00000000" w:rsidRPr="00000000" w14:paraId="000001F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1F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1F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1F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1F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c>
          <w:tcPr>
            <w:shd w:fill="96cec9" w:val="clear"/>
          </w:tcPr>
          <w:p w:rsidR="00000000" w:rsidDel="00000000" w:rsidP="00000000" w:rsidRDefault="00000000" w:rsidRPr="00000000" w14:paraId="000001F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Obs.</w:t>
            </w:r>
          </w:p>
        </w:tc>
        <w:tc>
          <w:tcPr>
            <w:shd w:fill="96cec9" w:val="clear"/>
          </w:tcPr>
          <w:p w:rsidR="00000000" w:rsidDel="00000000" w:rsidP="00000000" w:rsidRDefault="00000000" w:rsidRPr="00000000" w14:paraId="000001F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Performance</w:t>
            </w:r>
          </w:p>
        </w:tc>
      </w:tr>
      <w:tr>
        <w:trPr>
          <w:cantSplit w:val="0"/>
          <w:trHeight w:val="696" w:hRule="atLeast"/>
          <w:tblHeader w:val="0"/>
        </w:trPr>
        <w:tc>
          <w:tcPr>
            <w:vMerge w:val="restart"/>
            <w:shd w:fill="c1e2df" w:val="clear"/>
            <w:vAlign w:val="center"/>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Throughput</w:t>
            </w:r>
          </w:p>
        </w:tc>
        <w:tc>
          <w:tcPr>
            <w:vMerge w:val="restart"/>
            <w:tcBorders>
              <w:right w:color="ffffff" w:space="0" w:sz="12" w:val="single"/>
            </w:tcBorders>
            <w:shd w:fill="f0f7f6" w:val="clear"/>
            <w:vAlign w:val="center"/>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Massive MIMO</w:t>
            </w:r>
          </w:p>
        </w:tc>
        <w:tc>
          <w:tcPr>
            <w:vMerge w:val="restart"/>
            <w:tcBorders>
              <w:left w:color="ffffff" w:space="0" w:sz="12" w:val="single"/>
            </w:tcBorders>
            <w:shd w:fill="f0f7f6" w:val="clear"/>
            <w:vAlign w:val="center"/>
          </w:tcPr>
          <w:p w:rsidR="00000000" w:rsidDel="00000000" w:rsidP="00000000" w:rsidRDefault="00000000" w:rsidRPr="00000000" w14:paraId="0000020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32T32R</w:t>
            </w:r>
          </w:p>
        </w:tc>
        <w:tc>
          <w:tcPr>
            <w:shd w:fill="f0f7f6" w:val="clear"/>
            <w:vAlign w:val="center"/>
          </w:tcPr>
          <w:p w:rsidR="00000000" w:rsidDel="00000000" w:rsidP="00000000" w:rsidRDefault="00000000" w:rsidRPr="00000000" w14:paraId="0000020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204">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c>
          <w:tcPr>
            <w:shd w:fill="f0f7f6" w:val="clear"/>
            <w:vAlign w:val="center"/>
          </w:tcPr>
          <w:p w:rsidR="00000000" w:rsidDel="00000000" w:rsidP="00000000" w:rsidRDefault="00000000" w:rsidRPr="00000000" w14:paraId="0000020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Macro layer 3.4-3.8GHz*, 1.5GHz, 2.3GHz*, and 700MHz*</w:t>
            </w:r>
            <w:r w:rsidDel="00000000" w:rsidR="00000000" w:rsidRPr="00000000">
              <w:rPr>
                <w:rtl w:val="0"/>
              </w:rPr>
            </w:r>
          </w:p>
        </w:tc>
        <w:tc>
          <w:tcPr>
            <w:vMerge w:val="restart"/>
            <w:shd w:fill="f0f7f6" w:val="clear"/>
            <w:vAlign w:val="center"/>
          </w:tcPr>
          <w:p w:rsidR="00000000" w:rsidDel="00000000" w:rsidP="00000000" w:rsidRDefault="00000000" w:rsidRPr="00000000" w14:paraId="00000206">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Proposed for busier rural areas, sub-urban or urban:</w:t>
            </w:r>
          </w:p>
          <w:p w:rsidR="00000000" w:rsidDel="00000000" w:rsidP="00000000" w:rsidRDefault="00000000" w:rsidRPr="00000000" w14:paraId="00000207">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~4.7Gbps DL max throughput,</w:t>
            </w:r>
          </w:p>
          <w:p w:rsidR="00000000" w:rsidDel="00000000" w:rsidP="00000000" w:rsidRDefault="00000000" w:rsidRPr="00000000" w14:paraId="00000208">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5.8bps/Hz, BW 100MHz, 3.5GHz, 8DL layers</w:t>
            </w:r>
          </w:p>
        </w:tc>
      </w:tr>
      <w:tr>
        <w:trPr>
          <w:cantSplit w:val="0"/>
          <w:trHeight w:val="428" w:hRule="atLeast"/>
          <w:tblHeader w:val="0"/>
        </w:trPr>
        <w:tc>
          <w:tcPr>
            <w:vMerge w:val="continue"/>
            <w:shd w:fill="c1e2df" w:val="cle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bottom w:color="ffffff" w:space="0" w:sz="12" w:val="single"/>
            </w:tcBorders>
            <w:shd w:fill="f0f7f6" w:val="clear"/>
            <w:vAlign w:val="center"/>
          </w:tcPr>
          <w:p w:rsidR="00000000" w:rsidDel="00000000" w:rsidP="00000000" w:rsidRDefault="00000000" w:rsidRPr="00000000" w14:paraId="0000020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0D">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c>
          <w:tcPr>
            <w:shd w:fill="f0f7f6" w:val="clear"/>
            <w:vAlign w:val="center"/>
          </w:tcPr>
          <w:p w:rsidR="00000000" w:rsidDel="00000000" w:rsidP="00000000" w:rsidRDefault="00000000" w:rsidRPr="00000000" w14:paraId="0000020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Macro layer 2.6GHz</w:t>
            </w:r>
            <w:r w:rsidDel="00000000" w:rsidR="00000000" w:rsidRPr="00000000">
              <w:rPr>
                <w:rtl w:val="0"/>
              </w:rPr>
            </w:r>
          </w:p>
        </w:tc>
        <w:tc>
          <w:tcPr>
            <w:vMerge w:val="continue"/>
            <w:shd w:fill="f0f7f6"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711" w:hRule="atLeast"/>
          <w:tblHeader w:val="0"/>
        </w:trPr>
        <w:tc>
          <w:tcPr>
            <w:vMerge w:val="continue"/>
            <w:shd w:fill="c1e2df" w:val="cle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tcBorders>
              <w:left w:color="ffffff" w:space="0" w:sz="12" w:val="single"/>
            </w:tcBorders>
            <w:shd w:fill="f0f7f6" w:val="clear"/>
            <w:vAlign w:val="center"/>
          </w:tcPr>
          <w:p w:rsidR="00000000" w:rsidDel="00000000" w:rsidP="00000000" w:rsidRDefault="00000000" w:rsidRPr="00000000" w14:paraId="0000021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64T64R</w:t>
            </w:r>
          </w:p>
        </w:tc>
        <w:tc>
          <w:tcPr>
            <w:shd w:fill="f0f7f6" w:val="clear"/>
            <w:vAlign w:val="center"/>
          </w:tcPr>
          <w:p w:rsidR="00000000" w:rsidDel="00000000" w:rsidP="00000000" w:rsidRDefault="00000000" w:rsidRPr="00000000" w14:paraId="0000021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214">
            <w:pPr>
              <w:spacing w:after="0" w:before="0" w:line="300" w:lineRule="auto"/>
              <w:jc w:val="left"/>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c>
          <w:tcPr>
            <w:shd w:fill="f0f7f6" w:val="clear"/>
          </w:tcPr>
          <w:p w:rsidR="00000000" w:rsidDel="00000000" w:rsidP="00000000" w:rsidRDefault="00000000" w:rsidRPr="00000000" w14:paraId="0000021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Macro layer 3.4-3.8GHz*, 1.5GHz, 2.3GHz*, and 700MHz*</w:t>
            </w:r>
            <w:r w:rsidDel="00000000" w:rsidR="00000000" w:rsidRPr="00000000">
              <w:rPr>
                <w:rtl w:val="0"/>
              </w:rPr>
            </w:r>
          </w:p>
        </w:tc>
        <w:tc>
          <w:tcPr>
            <w:vMerge w:val="restart"/>
            <w:shd w:fill="f0f7f6" w:val="clear"/>
            <w:vAlign w:val="center"/>
          </w:tcPr>
          <w:p w:rsidR="00000000" w:rsidDel="00000000" w:rsidP="00000000" w:rsidRDefault="00000000" w:rsidRPr="00000000" w14:paraId="00000216">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Proposed for dense urban areas and HDD scenarios: ~4.7Gbps DL max throughput,</w:t>
            </w:r>
          </w:p>
          <w:p w:rsidR="00000000" w:rsidDel="00000000" w:rsidP="00000000" w:rsidRDefault="00000000" w:rsidRPr="00000000" w14:paraId="00000217">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5.8bps/Hz, BW 100MHz, 3.5GHz, 8DL layers</w:t>
            </w:r>
          </w:p>
        </w:tc>
      </w:tr>
      <w:tr>
        <w:trPr>
          <w:cantSplit w:val="0"/>
          <w:trHeight w:val="303" w:hRule="atLeast"/>
          <w:tblHeader w:val="0"/>
        </w:trPr>
        <w:tc>
          <w:tcPr>
            <w:vMerge w:val="continue"/>
            <w:shd w:fill="c1e2df" w:val="clea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shd w:fill="f0f7f6" w:val="clear"/>
            <w:vAlign w:val="center"/>
          </w:tcPr>
          <w:p w:rsidR="00000000" w:rsidDel="00000000" w:rsidP="00000000" w:rsidRDefault="00000000" w:rsidRPr="00000000" w14:paraId="0000021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1C">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c>
          <w:tcPr>
            <w:shd w:fill="f0f7f6" w:val="clear"/>
          </w:tcPr>
          <w:p w:rsidR="00000000" w:rsidDel="00000000" w:rsidP="00000000" w:rsidRDefault="00000000" w:rsidRPr="00000000" w14:paraId="0000021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Macro layer 2.6GHz</w:t>
            </w:r>
            <w:r w:rsidDel="00000000" w:rsidR="00000000" w:rsidRPr="00000000">
              <w:rPr>
                <w:rtl w:val="0"/>
              </w:rPr>
            </w:r>
          </w:p>
        </w:tc>
        <w:tc>
          <w:tcPr>
            <w:vMerge w:val="continue"/>
            <w:shd w:fill="f0f7f6"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2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bookmarkStart w:colFirst="0" w:colLast="0" w:name="_heading=h.1ksv4uv" w:id="23"/>
      <w:bookmarkEnd w:id="23"/>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Table 5: RAN features Throughput requirements list</w:t>
      </w:r>
    </w:p>
    <w:p w:rsidR="00000000" w:rsidDel="00000000" w:rsidP="00000000" w:rsidRDefault="00000000" w:rsidRPr="00000000" w14:paraId="00000220">
      <w:pPr>
        <w:spacing w:after="0" w:before="0" w:line="30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*2021 auctioned by Ofcom</w:t>
      </w:r>
      <w:r w:rsidDel="00000000" w:rsidR="00000000" w:rsidRPr="00000000">
        <w:rPr>
          <w:rFonts w:ascii="Calibri" w:cs="Calibri" w:eastAsia="Calibri" w:hAnsi="Calibri"/>
          <w:sz w:val="16"/>
          <w:szCs w:val="16"/>
          <w:vertAlign w:val="superscript"/>
        </w:rPr>
        <w:footnoteReference w:customMarkFollows="0" w:id="10"/>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vertAlign w:val="superscript"/>
        </w:rPr>
        <w:footnoteReference w:customMarkFollows="0" w:id="11"/>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vertAlign w:val="superscript"/>
        </w:rPr>
        <w:footnoteReference w:customMarkFollows="0" w:id="12"/>
      </w:r>
      <w:r w:rsidDel="00000000" w:rsidR="00000000" w:rsidRPr="00000000">
        <w:rPr>
          <w:sz w:val="18"/>
          <w:szCs w:val="18"/>
          <w:vertAlign w:val="superscript"/>
          <w:rtl w:val="0"/>
        </w:rPr>
        <w:t xml:space="preserve"> </w:t>
      </w:r>
      <w:r w:rsidDel="00000000" w:rsidR="00000000" w:rsidRPr="00000000">
        <w:rPr>
          <w:rtl w:val="0"/>
        </w:rPr>
      </w:r>
    </w:p>
    <w:p w:rsidR="00000000" w:rsidDel="00000000" w:rsidP="00000000" w:rsidRDefault="00000000" w:rsidRPr="00000000" w14:paraId="00000221">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the </w:t>
      </w:r>
      <w:r w:rsidDel="00000000" w:rsidR="00000000" w:rsidRPr="00000000">
        <w:rPr>
          <w:sz w:val="22"/>
          <w:szCs w:val="22"/>
          <w:rtl w:val="0"/>
        </w:rPr>
        <w:t xml:space="preserve">expectation</w:t>
      </w:r>
      <w:r w:rsidDel="00000000" w:rsidR="00000000" w:rsidRPr="00000000">
        <w:rPr>
          <w:rFonts w:ascii="Calibri" w:cs="Calibri" w:eastAsia="Calibri" w:hAnsi="Calibri"/>
          <w:sz w:val="22"/>
          <w:szCs w:val="22"/>
          <w:rtl w:val="0"/>
        </w:rPr>
        <w:t xml:space="preserve"> for 32T32R is shown, 64T64R could be the preferred option due to its long-term viability for urban areas rather than just for dense urban and HDD.</w:t>
      </w:r>
    </w:p>
    <w:p w:rsidR="00000000" w:rsidDel="00000000" w:rsidP="00000000" w:rsidRDefault="00000000" w:rsidRPr="00000000" w14:paraId="00000222">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HDD areas, higher modulation schemes are considered important to enhance throughput by up to 20%.</w:t>
      </w:r>
    </w:p>
    <w:p w:rsidR="00000000" w:rsidDel="00000000" w:rsidP="00000000" w:rsidRDefault="00000000" w:rsidRPr="00000000" w14:paraId="00000223">
      <w:pPr>
        <w:spacing w:after="0" w:before="0" w:line="300" w:lineRule="auto"/>
        <w:jc w:val="both"/>
        <w:rPr>
          <w:rFonts w:ascii="Calibri" w:cs="Calibri" w:eastAsia="Calibri" w:hAnsi="Calibri"/>
        </w:rPr>
      </w:pPr>
      <w:r w:rsidDel="00000000" w:rsidR="00000000" w:rsidRPr="00000000">
        <w:rPr>
          <w:rtl w:val="0"/>
        </w:rPr>
      </w:r>
    </w:p>
    <w:tbl>
      <w:tblPr>
        <w:tblStyle w:val="Table14"/>
        <w:tblW w:w="9774.0" w:type="dxa"/>
        <w:jc w:val="left"/>
        <w:tblInd w:w="426.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275"/>
        <w:gridCol w:w="1276"/>
        <w:gridCol w:w="1276"/>
        <w:gridCol w:w="992"/>
        <w:gridCol w:w="992"/>
        <w:gridCol w:w="1843"/>
        <w:gridCol w:w="2120"/>
        <w:tblGridChange w:id="0">
          <w:tblGrid>
            <w:gridCol w:w="1275"/>
            <w:gridCol w:w="1276"/>
            <w:gridCol w:w="1276"/>
            <w:gridCol w:w="992"/>
            <w:gridCol w:w="992"/>
            <w:gridCol w:w="1843"/>
            <w:gridCol w:w="2120"/>
          </w:tblGrid>
        </w:tblGridChange>
      </w:tblGrid>
      <w:tr>
        <w:trPr>
          <w:cantSplit w:val="0"/>
          <w:trHeight w:val="259" w:hRule="atLeast"/>
          <w:tblHeader w:val="1"/>
        </w:trPr>
        <w:tc>
          <w:tcPr>
            <w:shd w:fill="96cec9" w:val="clear"/>
            <w:vAlign w:val="center"/>
          </w:tcPr>
          <w:p w:rsidR="00000000" w:rsidDel="00000000" w:rsidP="00000000" w:rsidRDefault="00000000" w:rsidRPr="00000000" w14:paraId="0000022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22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22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2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22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c>
          <w:tcPr>
            <w:shd w:fill="96cec9" w:val="clear"/>
          </w:tcPr>
          <w:p w:rsidR="00000000" w:rsidDel="00000000" w:rsidP="00000000" w:rsidRDefault="00000000" w:rsidRPr="00000000" w14:paraId="0000022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Obs.</w:t>
            </w:r>
          </w:p>
        </w:tc>
        <w:tc>
          <w:tcPr>
            <w:shd w:fill="96cec9" w:val="clear"/>
          </w:tcPr>
          <w:p w:rsidR="00000000" w:rsidDel="00000000" w:rsidP="00000000" w:rsidRDefault="00000000" w:rsidRPr="00000000" w14:paraId="0000022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Performance</w:t>
            </w:r>
          </w:p>
        </w:tc>
      </w:tr>
      <w:tr>
        <w:trPr>
          <w:cantSplit w:val="0"/>
          <w:trHeight w:val="696" w:hRule="atLeast"/>
          <w:tblHeader w:val="0"/>
        </w:trPr>
        <w:tc>
          <w:tcPr>
            <w:vMerge w:val="restart"/>
            <w:shd w:fill="c1e2df" w:val="clear"/>
            <w:vAlign w:val="cente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Throughput</w:t>
            </w:r>
          </w:p>
        </w:tc>
        <w:tc>
          <w:tcPr>
            <w:vMerge w:val="restart"/>
            <w:tcBorders>
              <w:right w:color="ffffff" w:space="0" w:sz="12" w:val="single"/>
            </w:tcBorders>
            <w:shd w:fill="f0f7f6" w:val="clear"/>
            <w:vAlign w:val="cente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Modulation</w:t>
            </w:r>
          </w:p>
        </w:tc>
        <w:tc>
          <w:tcPr>
            <w:tcBorders>
              <w:left w:color="ffffff" w:space="0" w:sz="12" w:val="single"/>
            </w:tcBorders>
            <w:shd w:fill="f0f7f6" w:val="clear"/>
            <w:vAlign w:val="center"/>
          </w:tcPr>
          <w:p w:rsidR="00000000" w:rsidDel="00000000" w:rsidP="00000000" w:rsidRDefault="00000000" w:rsidRPr="00000000" w14:paraId="0000022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1024QAM downlink modulation scheme</w:t>
            </w:r>
            <w:r w:rsidDel="00000000" w:rsidR="00000000" w:rsidRPr="00000000">
              <w:rPr>
                <w:rtl w:val="0"/>
              </w:rPr>
            </w:r>
          </w:p>
        </w:tc>
        <w:tc>
          <w:tcPr>
            <w:shd w:fill="f0f7f6" w:val="clear"/>
            <w:vAlign w:val="center"/>
          </w:tcPr>
          <w:p w:rsidR="00000000" w:rsidDel="00000000" w:rsidP="00000000" w:rsidRDefault="00000000" w:rsidRPr="00000000" w14:paraId="0000022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22F">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c>
          <w:tcPr>
            <w:vMerge w:val="restart"/>
            <w:shd w:fill="f0f7f6" w:val="clear"/>
            <w:vAlign w:val="center"/>
          </w:tcPr>
          <w:p w:rsidR="00000000" w:rsidDel="00000000" w:rsidP="00000000" w:rsidRDefault="00000000" w:rsidRPr="00000000" w14:paraId="0000023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 corresponds to features usually released as licensed</w:t>
            </w:r>
          </w:p>
        </w:tc>
        <w:tc>
          <w:tcPr>
            <w:shd w:fill="f0f7f6" w:val="clear"/>
            <w:vAlign w:val="center"/>
          </w:tcPr>
          <w:p w:rsidR="00000000" w:rsidDel="00000000" w:rsidP="00000000" w:rsidRDefault="00000000" w:rsidRPr="00000000" w14:paraId="00000231">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Up to 20% gain from using 1024QAM instead of 256QAM modulation scheme</w:t>
            </w:r>
          </w:p>
        </w:tc>
      </w:tr>
      <w:tr>
        <w:trPr>
          <w:cantSplit w:val="0"/>
          <w:trHeight w:val="711" w:hRule="atLeast"/>
          <w:tblHeader w:val="0"/>
        </w:trPr>
        <w:tc>
          <w:tcPr>
            <w:vMerge w:val="continue"/>
            <w:shd w:fill="c1e2df" w:val="cle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23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256QAM uplink modulation scheme</w:t>
            </w:r>
            <w:r w:rsidDel="00000000" w:rsidR="00000000" w:rsidRPr="00000000">
              <w:rPr>
                <w:rtl w:val="0"/>
              </w:rPr>
            </w:r>
          </w:p>
        </w:tc>
        <w:tc>
          <w:tcPr>
            <w:shd w:fill="f0f7f6" w:val="clear"/>
            <w:vAlign w:val="center"/>
          </w:tcPr>
          <w:p w:rsidR="00000000" w:rsidDel="00000000" w:rsidP="00000000" w:rsidRDefault="00000000" w:rsidRPr="00000000" w14:paraId="0000023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236">
            <w:pPr>
              <w:spacing w:after="0" w:before="0" w:line="300" w:lineRule="auto"/>
              <w:jc w:val="center"/>
              <w:rPr>
                <w:sz w:val="18"/>
                <w:szCs w:val="18"/>
              </w:rPr>
            </w:pPr>
            <w:r w:rsidDel="00000000" w:rsidR="00000000" w:rsidRPr="00000000">
              <w:rPr>
                <w:sz w:val="18"/>
                <w:szCs w:val="18"/>
                <w:rtl w:val="0"/>
              </w:rPr>
              <w:t xml:space="preserve">Short-term</w:t>
            </w:r>
          </w:p>
        </w:tc>
        <w:tc>
          <w:tcPr>
            <w:vMerge w:val="continue"/>
            <w:shd w:fill="f0f7f6" w:val="cle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38">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Up to 20% gain from using 256QAM instead of 64QAM modulation scheme</w:t>
            </w:r>
          </w:p>
        </w:tc>
      </w:tr>
    </w:tbl>
    <w:p w:rsidR="00000000" w:rsidDel="00000000" w:rsidP="00000000" w:rsidRDefault="00000000" w:rsidRPr="00000000" w14:paraId="00000239">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6: RAN features Capacity requirements list</w:t>
      </w:r>
    </w:p>
    <w:p w:rsidR="00000000" w:rsidDel="00000000" w:rsidP="00000000" w:rsidRDefault="00000000" w:rsidRPr="00000000" w14:paraId="0000023A">
      <w:pPr>
        <w:spacing w:after="0" w:before="0" w:line="30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3B">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Capacity</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rtl w:val="0"/>
        </w:rPr>
        <w:t xml:space="preserve">The need to manage cell capacity, and ensure </w:t>
      </w:r>
      <w:r w:rsidDel="00000000" w:rsidR="00000000" w:rsidRPr="00000000">
        <w:rPr>
          <w:sz w:val="22"/>
          <w:szCs w:val="22"/>
          <w:rtl w:val="0"/>
        </w:rPr>
        <w:t xml:space="preserve">efficient </w:t>
      </w:r>
      <w:r w:rsidDel="00000000" w:rsidR="00000000" w:rsidRPr="00000000">
        <w:rPr>
          <w:rFonts w:ascii="Calibri" w:cs="Calibri" w:eastAsia="Calibri" w:hAnsi="Calibri"/>
          <w:sz w:val="22"/>
          <w:szCs w:val="22"/>
          <w:rtl w:val="0"/>
        </w:rPr>
        <w:t xml:space="preserve">utilisation of asset beamforming capability, is seen as fundamental by network operators.</w:t>
      </w:r>
      <w:r w:rsidDel="00000000" w:rsidR="00000000" w:rsidRPr="00000000">
        <w:rPr>
          <w:rFonts w:ascii="Calibri" w:cs="Calibri" w:eastAsia="Calibri" w:hAnsi="Calibri"/>
          <w:sz w:val="22"/>
          <w:szCs w:val="22"/>
          <w:rtl w:val="0"/>
        </w:rPr>
        <w:t xml:space="preserve"> The use of specific and targeted beams to devices for managing Signal to Interference and Noise Ratio (SINR) </w:t>
      </w:r>
      <w:r w:rsidDel="00000000" w:rsidR="00000000" w:rsidRPr="00000000">
        <w:rPr>
          <w:sz w:val="22"/>
          <w:szCs w:val="22"/>
          <w:rtl w:val="0"/>
        </w:rPr>
        <w:t xml:space="preserve">is also seen as </w:t>
      </w:r>
      <w:r w:rsidDel="00000000" w:rsidR="00000000" w:rsidRPr="00000000">
        <w:rPr>
          <w:rFonts w:ascii="Calibri" w:cs="Calibri" w:eastAsia="Calibri" w:hAnsi="Calibri"/>
          <w:sz w:val="22"/>
          <w:szCs w:val="22"/>
          <w:rtl w:val="0"/>
        </w:rPr>
        <w:t xml:space="preserve">lead</w:t>
      </w:r>
      <w:r w:rsidDel="00000000" w:rsidR="00000000" w:rsidRPr="00000000">
        <w:rPr>
          <w:sz w:val="22"/>
          <w:szCs w:val="22"/>
          <w:rtl w:val="0"/>
        </w:rPr>
        <w:t xml:space="preserve">ing</w:t>
      </w:r>
      <w:r w:rsidDel="00000000" w:rsidR="00000000" w:rsidRPr="00000000">
        <w:rPr>
          <w:rFonts w:ascii="Calibri" w:cs="Calibri" w:eastAsia="Calibri" w:hAnsi="Calibri"/>
          <w:sz w:val="22"/>
          <w:szCs w:val="22"/>
          <w:rtl w:val="0"/>
        </w:rPr>
        <w:t xml:space="preserve"> to improved user experience.</w:t>
      </w:r>
    </w:p>
    <w:p w:rsidR="00000000" w:rsidDel="00000000" w:rsidP="00000000" w:rsidRDefault="00000000" w:rsidRPr="00000000" w14:paraId="0000023C">
      <w:pPr>
        <w:spacing w:after="0" w:before="0" w:line="300" w:lineRule="auto"/>
        <w:jc w:val="both"/>
        <w:rPr>
          <w:sz w:val="22"/>
          <w:szCs w:val="22"/>
        </w:rPr>
      </w:pPr>
      <w:r w:rsidDel="00000000" w:rsidR="00000000" w:rsidRPr="00000000">
        <w:rPr>
          <w:rtl w:val="0"/>
        </w:rPr>
      </w:r>
    </w:p>
    <w:tbl>
      <w:tblPr>
        <w:tblStyle w:val="Table15"/>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23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23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23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40">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24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680" w:hRule="atLeast"/>
          <w:tblHeader w:val="0"/>
        </w:trPr>
        <w:tc>
          <w:tcPr>
            <w:shd w:fill="c1e2df" w:val="clear"/>
            <w:vAlign w:val="center"/>
          </w:tcPr>
          <w:p w:rsidR="00000000" w:rsidDel="00000000" w:rsidP="00000000" w:rsidRDefault="00000000" w:rsidRPr="00000000" w14:paraId="0000024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Mobility</w:t>
            </w:r>
          </w:p>
        </w:tc>
        <w:tc>
          <w:tcPr>
            <w:shd w:fill="f0f7f6" w:val="clear"/>
            <w:vAlign w:val="center"/>
          </w:tcPr>
          <w:p w:rsidR="00000000" w:rsidDel="00000000" w:rsidP="00000000" w:rsidRDefault="00000000" w:rsidRPr="00000000" w14:paraId="0000024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Beamforming</w:t>
            </w:r>
          </w:p>
        </w:tc>
        <w:tc>
          <w:tcPr>
            <w:shd w:fill="f0f7f6" w:val="clear"/>
            <w:vAlign w:val="center"/>
          </w:tcPr>
          <w:p w:rsidR="00000000" w:rsidDel="00000000" w:rsidP="00000000" w:rsidRDefault="00000000" w:rsidRPr="00000000" w14:paraId="0000024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BeamSet Format (Radiating elements with the same signal at the same wavelength and phase, combine to form a single antenna, increasing the data rate)</w:t>
            </w:r>
          </w:p>
        </w:tc>
        <w:tc>
          <w:tcPr>
            <w:shd w:fill="f0f7f6" w:val="clear"/>
            <w:vAlign w:val="center"/>
          </w:tcPr>
          <w:p w:rsidR="00000000" w:rsidDel="00000000" w:rsidP="00000000" w:rsidRDefault="00000000" w:rsidRPr="00000000" w14:paraId="0000024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46">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bl>
    <w:p w:rsidR="00000000" w:rsidDel="00000000" w:rsidP="00000000" w:rsidRDefault="00000000" w:rsidRPr="00000000" w14:paraId="00000247">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7: RAN features Capacity requirements list</w:t>
      </w:r>
    </w:p>
    <w:p w:rsidR="00000000" w:rsidDel="00000000" w:rsidP="00000000" w:rsidRDefault="00000000" w:rsidRPr="00000000" w14:paraId="00000248">
      <w:pPr>
        <w:spacing w:after="0" w:before="0" w:line="30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49">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Quality of Service</w:t>
      </w:r>
      <w:r w:rsidDel="00000000" w:rsidR="00000000" w:rsidRPr="00000000">
        <w:rPr>
          <w:rFonts w:ascii="Calibri" w:cs="Calibri" w:eastAsia="Calibri" w:hAnsi="Calibri"/>
          <w:sz w:val="22"/>
          <w:szCs w:val="22"/>
          <w:rtl w:val="0"/>
        </w:rPr>
        <w:t xml:space="preserve"> – Traffic prioritisation mechanisms supporting QoS Class Identifier (QCI) and 5G QoS Identifier (5QI) designed to meet Guaranteed Bit Rate (GBR) (e.g., voice traffic) and non-GBR (e.g., video streaming) traffic requirements are considered </w:t>
      </w:r>
      <w:r w:rsidDel="00000000" w:rsidR="00000000" w:rsidRPr="00000000">
        <w:rPr>
          <w:sz w:val="22"/>
          <w:szCs w:val="22"/>
          <w:rtl w:val="0"/>
        </w:rPr>
        <w:t xml:space="preserve">important</w:t>
      </w:r>
      <w:r w:rsidDel="00000000" w:rsidR="00000000" w:rsidRPr="00000000">
        <w:rPr>
          <w:rFonts w:ascii="Calibri" w:cs="Calibri" w:eastAsia="Calibri" w:hAnsi="Calibri"/>
          <w:sz w:val="22"/>
          <w:szCs w:val="22"/>
          <w:rtl w:val="0"/>
        </w:rPr>
        <w:t xml:space="preserve"> across RAN areas. For HDD scenarios, network slicing i</w:t>
      </w:r>
      <w:r w:rsidDel="00000000" w:rsidR="00000000" w:rsidRPr="00000000">
        <w:rPr>
          <w:sz w:val="22"/>
          <w:szCs w:val="22"/>
          <w:rtl w:val="0"/>
        </w:rPr>
        <w:t xml:space="preserve">s expected </w:t>
      </w:r>
      <w:r w:rsidDel="00000000" w:rsidR="00000000" w:rsidRPr="00000000">
        <w:rPr>
          <w:rFonts w:ascii="Calibri" w:cs="Calibri" w:eastAsia="Calibri" w:hAnsi="Calibri"/>
          <w:sz w:val="22"/>
          <w:szCs w:val="22"/>
          <w:rtl w:val="0"/>
        </w:rPr>
        <w:t xml:space="preserve">to be a relevant feature to guarantee contracted SLAs for defined services under network congestion and high load scenarios. </w:t>
      </w:r>
    </w:p>
    <w:p w:rsidR="00000000" w:rsidDel="00000000" w:rsidP="00000000" w:rsidRDefault="00000000" w:rsidRPr="00000000" w14:paraId="0000024A">
      <w:pPr>
        <w:spacing w:after="0" w:before="0" w:line="300" w:lineRule="auto"/>
        <w:jc w:val="both"/>
        <w:rPr>
          <w:rFonts w:ascii="Calibri" w:cs="Calibri" w:eastAsia="Calibri" w:hAnsi="Calibri"/>
        </w:rPr>
      </w:pPr>
      <w:r w:rsidDel="00000000" w:rsidR="00000000" w:rsidRPr="00000000">
        <w:rPr>
          <w:rtl w:val="0"/>
        </w:rPr>
      </w:r>
    </w:p>
    <w:tbl>
      <w:tblPr>
        <w:tblStyle w:val="Table16"/>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24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24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24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4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24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3" w:hRule="atLeast"/>
          <w:tblHeader w:val="0"/>
        </w:trPr>
        <w:tc>
          <w:tcPr>
            <w:shd w:fill="c1e2df" w:val="clear"/>
            <w:vAlign w:val="center"/>
          </w:tcPr>
          <w:p w:rsidR="00000000" w:rsidDel="00000000" w:rsidP="00000000" w:rsidRDefault="00000000" w:rsidRPr="00000000" w14:paraId="0000025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QoS</w:t>
            </w:r>
          </w:p>
        </w:tc>
        <w:tc>
          <w:tcPr>
            <w:shd w:fill="f0f7f6" w:val="clear"/>
            <w:vAlign w:val="center"/>
          </w:tcPr>
          <w:p w:rsidR="00000000" w:rsidDel="00000000" w:rsidP="00000000" w:rsidRDefault="00000000" w:rsidRPr="00000000" w14:paraId="0000025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Network Slicing</w:t>
            </w:r>
          </w:p>
        </w:tc>
        <w:tc>
          <w:tcPr>
            <w:shd w:fill="f0f7f6" w:val="clear"/>
            <w:vAlign w:val="center"/>
          </w:tcPr>
          <w:p w:rsidR="00000000" w:rsidDel="00000000" w:rsidP="00000000" w:rsidRDefault="00000000" w:rsidRPr="00000000" w14:paraId="0000025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Slicing (5QIs/QCIs and types of services/slices configuration)</w:t>
            </w:r>
          </w:p>
        </w:tc>
        <w:tc>
          <w:tcPr>
            <w:shd w:fill="f0f7f6" w:val="clear"/>
            <w:vAlign w:val="center"/>
          </w:tcPr>
          <w:p w:rsidR="00000000" w:rsidDel="00000000" w:rsidP="00000000" w:rsidRDefault="00000000" w:rsidRPr="00000000" w14:paraId="0000025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254">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bl>
    <w:p w:rsidR="00000000" w:rsidDel="00000000" w:rsidP="00000000" w:rsidRDefault="00000000" w:rsidRPr="00000000" w14:paraId="00000255">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8: RAN features targeting quality of service list</w:t>
      </w:r>
    </w:p>
    <w:p w:rsidR="00000000" w:rsidDel="00000000" w:rsidP="00000000" w:rsidRDefault="00000000" w:rsidRPr="00000000" w14:paraId="00000256">
      <w:pPr>
        <w:spacing w:after="0" w:before="0" w:line="30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57">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Self-Organising Networks (SON)</w:t>
      </w:r>
      <w:r w:rsidDel="00000000" w:rsidR="00000000" w:rsidRPr="00000000">
        <w:rPr>
          <w:rFonts w:ascii="Calibri" w:cs="Calibri" w:eastAsia="Calibri" w:hAnsi="Calibri"/>
          <w:sz w:val="22"/>
          <w:szCs w:val="22"/>
          <w:rtl w:val="0"/>
        </w:rPr>
        <w:t xml:space="preserve"> – SON features in RAN functions are relevant to HDD scenarios for automating processes across planning, configuration management, optimisation and healing on mobile radio access networks. Automated mechanisms for neighbour management and managing Physical Cell identity </w:t>
      </w:r>
      <w:r w:rsidDel="00000000" w:rsidR="00000000" w:rsidRPr="00000000">
        <w:rPr>
          <w:sz w:val="22"/>
          <w:szCs w:val="22"/>
          <w:rtl w:val="0"/>
        </w:rPr>
        <w:t xml:space="preserve">are expected </w:t>
      </w:r>
      <w:r w:rsidDel="00000000" w:rsidR="00000000" w:rsidRPr="00000000">
        <w:rPr>
          <w:sz w:val="22"/>
          <w:szCs w:val="22"/>
          <w:rtl w:val="0"/>
        </w:rPr>
        <w:t xml:space="preserve">to be</w:t>
      </w:r>
      <w:r w:rsidDel="00000000" w:rsidR="00000000" w:rsidRPr="00000000">
        <w:rPr>
          <w:rFonts w:ascii="Calibri" w:cs="Calibri" w:eastAsia="Calibri" w:hAnsi="Calibri"/>
          <w:sz w:val="22"/>
          <w:szCs w:val="22"/>
          <w:rtl w:val="0"/>
        </w:rPr>
        <w:t xml:space="preserve"> considered especially important in HDD areas due to the level of change that is likely to occur amongst a large concentration of cells, and the need to eliminate human errors in configuration that could impact the network performance. The development of these features may also align with MNO strategies to reduce OPEX.</w:t>
      </w:r>
    </w:p>
    <w:p w:rsidR="00000000" w:rsidDel="00000000" w:rsidP="00000000" w:rsidRDefault="00000000" w:rsidRPr="00000000" w14:paraId="00000258">
      <w:pPr>
        <w:spacing w:after="0" w:before="0" w:line="300" w:lineRule="auto"/>
        <w:jc w:val="both"/>
        <w:rPr>
          <w:rFonts w:ascii="Calibri" w:cs="Calibri" w:eastAsia="Calibri" w:hAnsi="Calibri"/>
        </w:rPr>
      </w:pPr>
      <w:r w:rsidDel="00000000" w:rsidR="00000000" w:rsidRPr="00000000">
        <w:rPr>
          <w:rtl w:val="0"/>
        </w:rPr>
      </w:r>
    </w:p>
    <w:tbl>
      <w:tblPr>
        <w:tblStyle w:val="Table17"/>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25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25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25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5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25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595" w:hRule="atLeast"/>
          <w:tblHeader w:val="0"/>
        </w:trPr>
        <w:tc>
          <w:tcPr>
            <w:shd w:fill="c1e2df" w:val="clear"/>
            <w:vAlign w:val="center"/>
          </w:tcPr>
          <w:p w:rsidR="00000000" w:rsidDel="00000000" w:rsidP="00000000" w:rsidRDefault="00000000" w:rsidRPr="00000000" w14:paraId="0000025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SON</w:t>
            </w:r>
          </w:p>
        </w:tc>
        <w:tc>
          <w:tcPr>
            <w:shd w:fill="f0f7f6" w:val="clear"/>
            <w:vAlign w:val="center"/>
          </w:tcPr>
          <w:p w:rsidR="00000000" w:rsidDel="00000000" w:rsidP="00000000" w:rsidRDefault="00000000" w:rsidRPr="00000000" w14:paraId="0000025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ANR</w:t>
            </w:r>
          </w:p>
        </w:tc>
        <w:tc>
          <w:tcPr>
            <w:shd w:fill="f0f7f6" w:val="clear"/>
            <w:vAlign w:val="center"/>
          </w:tcPr>
          <w:p w:rsidR="00000000" w:rsidDel="00000000" w:rsidP="00000000" w:rsidRDefault="00000000" w:rsidRPr="00000000" w14:paraId="0000026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Automatic definition of neighbour relations for Intra Frequency, Inter Frequency, and Inter RAT</w:t>
            </w:r>
          </w:p>
        </w:tc>
        <w:tc>
          <w:tcPr>
            <w:shd w:fill="f0f7f6" w:val="clear"/>
            <w:vAlign w:val="center"/>
          </w:tcPr>
          <w:p w:rsidR="00000000" w:rsidDel="00000000" w:rsidP="00000000" w:rsidRDefault="00000000" w:rsidRPr="00000000" w14:paraId="0000026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62">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263">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9: RAN features targeting quality of service list</w:t>
      </w:r>
    </w:p>
    <w:p w:rsidR="00000000" w:rsidDel="00000000" w:rsidP="00000000" w:rsidRDefault="00000000" w:rsidRPr="00000000" w14:paraId="00000264">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tl w:val="0"/>
        </w:rPr>
      </w:r>
    </w:p>
    <w:p w:rsidR="00000000" w:rsidDel="00000000" w:rsidP="00000000" w:rsidRDefault="00000000" w:rsidRPr="00000000" w14:paraId="00000265">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Energy Efficiency</w:t>
      </w:r>
      <w:r w:rsidDel="00000000" w:rsidR="00000000" w:rsidRPr="00000000">
        <w:rPr>
          <w:rFonts w:ascii="Calibri" w:cs="Calibri" w:eastAsia="Calibri" w:hAnsi="Calibri"/>
          <w:sz w:val="22"/>
          <w:szCs w:val="22"/>
          <w:rtl w:val="0"/>
        </w:rPr>
        <w:t xml:space="preserve"> – Energy consumption is estimated to represent between 20% to 40% of network OPEX and is highest when traffic load is at its highest. Withi</w:t>
      </w:r>
      <w:r w:rsidDel="00000000" w:rsidR="00000000" w:rsidRPr="00000000">
        <w:rPr>
          <w:sz w:val="22"/>
          <w:szCs w:val="22"/>
          <w:rtl w:val="0"/>
        </w:rPr>
        <w:t xml:space="preserve">n this, t</w:t>
      </w:r>
      <w:r w:rsidDel="00000000" w:rsidR="00000000" w:rsidRPr="00000000">
        <w:rPr>
          <w:rFonts w:ascii="Calibri" w:cs="Calibri" w:eastAsia="Calibri" w:hAnsi="Calibri"/>
          <w:sz w:val="22"/>
          <w:szCs w:val="22"/>
          <w:rtl w:val="0"/>
        </w:rPr>
        <w:t xml:space="preserve">he RAN is estimated to consume around 80% of the total network energy of which air cooling systems consume 30-66% of base station site energy</w:t>
      </w:r>
      <w:r w:rsidDel="00000000" w:rsidR="00000000" w:rsidRPr="00000000">
        <w:rPr>
          <w:rFonts w:ascii="Calibri" w:cs="Calibri" w:eastAsia="Calibri" w:hAnsi="Calibri"/>
          <w:sz w:val="22"/>
          <w:szCs w:val="22"/>
          <w:vertAlign w:val="superscript"/>
        </w:rPr>
        <w:footnoteReference w:customMarkFollows="0" w:id="13"/>
      </w:r>
      <w:r w:rsidDel="00000000" w:rsidR="00000000" w:rsidRPr="00000000">
        <w:rPr>
          <w:sz w:val="22"/>
          <w:szCs w:val="22"/>
          <w:rtl w:val="0"/>
        </w:rPr>
        <w:t xml:space="preserve">,</w:t>
      </w:r>
      <w:r w:rsidDel="00000000" w:rsidR="00000000" w:rsidRPr="00000000">
        <w:rPr>
          <w:rFonts w:ascii="Calibri" w:cs="Calibri" w:eastAsia="Calibri" w:hAnsi="Calibri"/>
          <w:sz w:val="22"/>
          <w:szCs w:val="22"/>
          <w:rtl w:val="0"/>
        </w:rPr>
        <w:t xml:space="preserve"> so energy-efficient radio network products can make a considerable difference.</w:t>
      </w:r>
    </w:p>
    <w:p w:rsidR="00000000" w:rsidDel="00000000" w:rsidP="00000000" w:rsidRDefault="00000000" w:rsidRPr="00000000" w14:paraId="00000266">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267">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operator expectations set out below </w:t>
      </w:r>
      <w:r w:rsidDel="00000000" w:rsidR="00000000" w:rsidRPr="00000000">
        <w:rPr>
          <w:sz w:val="22"/>
          <w:szCs w:val="22"/>
          <w:rtl w:val="0"/>
        </w:rPr>
        <w:t xml:space="preserve">could be achieved through s</w:t>
      </w:r>
      <w:r w:rsidDel="00000000" w:rsidR="00000000" w:rsidRPr="00000000">
        <w:rPr>
          <w:rFonts w:ascii="Calibri" w:cs="Calibri" w:eastAsia="Calibri" w:hAnsi="Calibri"/>
          <w:sz w:val="22"/>
          <w:szCs w:val="22"/>
          <w:rtl w:val="0"/>
        </w:rPr>
        <w:t xml:space="preserve">trategies such as partially turning off the mMIMO array, or even disconnecting some cells based on utilisation or forecasted utilisation by AI/ML</w:t>
      </w:r>
      <w:r w:rsidDel="00000000" w:rsidR="00000000" w:rsidRPr="00000000">
        <w:rPr>
          <w:sz w:val="22"/>
          <w:szCs w:val="22"/>
          <w:rtl w:val="0"/>
        </w:rPr>
        <w:t xml:space="preserve"> - this could</w:t>
      </w:r>
      <w:r w:rsidDel="00000000" w:rsidR="00000000" w:rsidRPr="00000000">
        <w:rPr>
          <w:rFonts w:ascii="Calibri" w:cs="Calibri" w:eastAsia="Calibri" w:hAnsi="Calibri"/>
          <w:sz w:val="22"/>
          <w:szCs w:val="22"/>
          <w:rtl w:val="0"/>
        </w:rPr>
        <w:t xml:space="preserve"> reduc</w:t>
      </w:r>
      <w:r w:rsidDel="00000000" w:rsidR="00000000" w:rsidRPr="00000000">
        <w:rPr>
          <w:sz w:val="22"/>
          <w:szCs w:val="22"/>
          <w:rtl w:val="0"/>
        </w:rPr>
        <w:t xml:space="preserve">e</w:t>
      </w:r>
      <w:r w:rsidDel="00000000" w:rsidR="00000000" w:rsidRPr="00000000">
        <w:rPr>
          <w:rFonts w:ascii="Calibri" w:cs="Calibri" w:eastAsia="Calibri" w:hAnsi="Calibri"/>
          <w:sz w:val="22"/>
          <w:szCs w:val="22"/>
          <w:rtl w:val="0"/>
        </w:rPr>
        <w:t xml:space="preserve"> the RAN power consumption when traffic load is low to around 30% of its typical consumption. On the hardware side, improving the power amplifier (PA) energy consumption (estimated to be 55% of the total mMIMO RU energy consumption at 100% load) could also yield savings.   </w:t>
      </w:r>
    </w:p>
    <w:p w:rsidR="00000000" w:rsidDel="00000000" w:rsidP="00000000" w:rsidRDefault="00000000" w:rsidRPr="00000000" w14:paraId="00000268">
      <w:pPr>
        <w:spacing w:after="0" w:before="0" w:line="300" w:lineRule="auto"/>
        <w:jc w:val="both"/>
        <w:rPr>
          <w:rFonts w:ascii="Calibri" w:cs="Calibri" w:eastAsia="Calibri" w:hAnsi="Calibri"/>
        </w:rPr>
      </w:pPr>
      <w:r w:rsidDel="00000000" w:rsidR="00000000" w:rsidRPr="00000000">
        <w:rPr>
          <w:rtl w:val="0"/>
        </w:rPr>
      </w:r>
    </w:p>
    <w:tbl>
      <w:tblPr>
        <w:tblStyle w:val="Table18"/>
        <w:tblW w:w="9717.0" w:type="dxa"/>
        <w:jc w:val="left"/>
        <w:tblInd w:w="489.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212"/>
        <w:gridCol w:w="1276"/>
        <w:gridCol w:w="3402"/>
        <w:gridCol w:w="992"/>
        <w:gridCol w:w="993"/>
        <w:gridCol w:w="1842"/>
        <w:tblGridChange w:id="0">
          <w:tblGrid>
            <w:gridCol w:w="1212"/>
            <w:gridCol w:w="1276"/>
            <w:gridCol w:w="3402"/>
            <w:gridCol w:w="992"/>
            <w:gridCol w:w="993"/>
            <w:gridCol w:w="1842"/>
          </w:tblGrid>
        </w:tblGridChange>
      </w:tblGrid>
      <w:tr>
        <w:trPr>
          <w:cantSplit w:val="0"/>
          <w:trHeight w:val="259" w:hRule="atLeast"/>
          <w:tblHeader w:val="1"/>
        </w:trPr>
        <w:tc>
          <w:tcPr>
            <w:shd w:fill="96cec9" w:val="clear"/>
            <w:vAlign w:val="center"/>
          </w:tcPr>
          <w:p w:rsidR="00000000" w:rsidDel="00000000" w:rsidP="00000000" w:rsidRDefault="00000000" w:rsidRPr="00000000" w14:paraId="0000026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26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26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6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26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c>
          <w:tcPr>
            <w:shd w:fill="96cec9" w:val="clear"/>
          </w:tcPr>
          <w:p w:rsidR="00000000" w:rsidDel="00000000" w:rsidP="00000000" w:rsidRDefault="00000000" w:rsidRPr="00000000" w14:paraId="0000026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Performance</w:t>
            </w:r>
          </w:p>
        </w:tc>
      </w:tr>
      <w:tr>
        <w:trPr>
          <w:cantSplit w:val="0"/>
          <w:trHeight w:val="878" w:hRule="atLeast"/>
          <w:tblHeader w:val="0"/>
        </w:trPr>
        <w:tc>
          <w:tcPr>
            <w:vMerge w:val="restart"/>
            <w:shd w:fill="c1e2df" w:val="clear"/>
            <w:vAlign w:val="cente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Energy Efficiency</w:t>
            </w:r>
          </w:p>
        </w:tc>
        <w:tc>
          <w:tcPr>
            <w:tcBorders>
              <w:right w:color="ffffff" w:space="0" w:sz="12" w:val="single"/>
            </w:tcBorders>
            <w:shd w:fill="f0f7f6" w:val="clear"/>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ON/OFF DL MIMO adaptation</w:t>
            </w:r>
          </w:p>
        </w:tc>
        <w:tc>
          <w:tcPr>
            <w:tcBorders>
              <w:left w:color="ffffff" w:space="0" w:sz="12" w:val="single"/>
            </w:tcBorders>
            <w:shd w:fill="f0f7f6" w:val="clear"/>
            <w:vAlign w:val="center"/>
          </w:tcPr>
          <w:p w:rsidR="00000000" w:rsidDel="00000000" w:rsidP="00000000" w:rsidRDefault="00000000" w:rsidRPr="00000000" w14:paraId="00000271">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Automatic deactivation of transmit branches and elements to reconfigure cell to simpler MIMO configurations during low traffic</w:t>
            </w:r>
          </w:p>
        </w:tc>
        <w:tc>
          <w:tcPr>
            <w:vMerge w:val="restart"/>
            <w:shd w:fill="f0f7f6" w:val="clear"/>
            <w:vAlign w:val="center"/>
          </w:tcPr>
          <w:p w:rsidR="00000000" w:rsidDel="00000000" w:rsidP="00000000" w:rsidRDefault="00000000" w:rsidRPr="00000000" w14:paraId="0000027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27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c>
          <w:tcPr>
            <w:shd w:fill="f0f7f6" w:val="clear"/>
            <w:vAlign w:val="center"/>
          </w:tcPr>
          <w:p w:rsidR="00000000" w:rsidDel="00000000" w:rsidP="00000000" w:rsidRDefault="00000000" w:rsidRPr="00000000" w14:paraId="00000274">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Up to 20% savings when in lower loads by disabling a portion of the mMIMO array</w:t>
            </w:r>
          </w:p>
        </w:tc>
      </w:tr>
      <w:tr>
        <w:trPr>
          <w:cantSplit w:val="0"/>
          <w:trHeight w:val="704" w:hRule="atLeast"/>
          <w:tblHeader w:val="0"/>
        </w:trPr>
        <w:tc>
          <w:tcPr>
            <w:vMerge w:val="continue"/>
            <w:shd w:fill="c1e2df" w:val="clea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right w:color="ffffff" w:space="0" w:sz="12" w:val="single"/>
            </w:tcBorders>
            <w:shd w:fill="f0f7f6" w:val="clear"/>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Enhanced Radio Deep Sleep</w:t>
            </w:r>
          </w:p>
        </w:tc>
        <w:tc>
          <w:tcPr>
            <w:tcBorders>
              <w:left w:color="ffffff" w:space="0" w:sz="12" w:val="single"/>
            </w:tcBorders>
            <w:shd w:fill="f0f7f6" w:val="clear"/>
            <w:vAlign w:val="center"/>
          </w:tcPr>
          <w:p w:rsidR="00000000" w:rsidDel="00000000" w:rsidP="00000000" w:rsidRDefault="00000000" w:rsidRPr="00000000" w14:paraId="00000277">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RRUs can be automatically switched off to enable energy savings, configured and controlled by RIC and SMO, working with mMIMO and FDD/TDD</w:t>
            </w:r>
          </w:p>
        </w:tc>
        <w:tc>
          <w:tcPr>
            <w:vMerge w:val="continue"/>
            <w:shd w:fill="f0f7f6" w:val="clea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restart"/>
            <w:shd w:fill="f0f7f6" w:val="clear"/>
            <w:vAlign w:val="center"/>
          </w:tcPr>
          <w:p w:rsidR="00000000" w:rsidDel="00000000" w:rsidP="00000000" w:rsidRDefault="00000000" w:rsidRPr="00000000" w14:paraId="0000027A">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energy savings information was found concerning this feature</w:t>
            </w:r>
          </w:p>
        </w:tc>
      </w:tr>
      <w:tr>
        <w:trPr>
          <w:cantSplit w:val="0"/>
          <w:trHeight w:val="855" w:hRule="atLeast"/>
          <w:tblHeader w:val="0"/>
        </w:trPr>
        <w:tc>
          <w:tcPr>
            <w:vMerge w:val="continue"/>
            <w:shd w:fill="c1e2df" w:val="cle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right w:color="ffffff" w:space="0" w:sz="12" w:val="single"/>
            </w:tcBorders>
            <w:shd w:fill="f0f7f6" w:val="clear"/>
            <w:vAlign w:val="cente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mMIMO DFE shutdown</w:t>
            </w:r>
          </w:p>
        </w:tc>
        <w:tc>
          <w:tcPr>
            <w:tcBorders>
              <w:left w:color="ffffff" w:space="0" w:sz="12" w:val="single"/>
            </w:tcBorders>
            <w:shd w:fill="f0f7f6" w:val="clear"/>
            <w:vAlign w:val="center"/>
          </w:tcPr>
          <w:p w:rsidR="00000000" w:rsidDel="00000000" w:rsidP="00000000" w:rsidRDefault="00000000" w:rsidRPr="00000000" w14:paraId="0000027D">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Part of digital front end and beamforming can be automatically shut down based on traffic load, without impacting on the mMIMO antenna components or reliability</w:t>
            </w:r>
          </w:p>
        </w:tc>
        <w:tc>
          <w:tcPr>
            <w:vMerge w:val="continue"/>
            <w:shd w:fill="f0f7f6" w:val="cle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r>
      <w:tr>
        <w:trPr>
          <w:cantSplit w:val="0"/>
          <w:trHeight w:val="707" w:hRule="atLeast"/>
          <w:tblHeader w:val="0"/>
        </w:trPr>
        <w:tc>
          <w:tcPr>
            <w:vMerge w:val="continue"/>
            <w:shd w:fill="c1e2df" w:val="clea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right w:color="ffffff" w:space="0" w:sz="12" w:val="single"/>
            </w:tcBorders>
            <w:shd w:fill="f0f7f6" w:val="clear"/>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Base station Sleep mode mechanisms</w:t>
            </w:r>
          </w:p>
        </w:tc>
        <w:tc>
          <w:tcPr>
            <w:tcBorders>
              <w:left w:color="ffffff" w:space="0" w:sz="12" w:val="single"/>
            </w:tcBorders>
            <w:shd w:fill="f0f7f6" w:val="clear"/>
            <w:vAlign w:val="center"/>
          </w:tcPr>
          <w:p w:rsidR="00000000" w:rsidDel="00000000" w:rsidP="00000000" w:rsidRDefault="00000000" w:rsidRPr="00000000" w14:paraId="00000283">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 support for automatic deactivation of number of PAs in mMIMO, based on traffic, and LTE carriers in low traffic periods</w:t>
            </w:r>
          </w:p>
        </w:tc>
        <w:tc>
          <w:tcPr>
            <w:vMerge w:val="continue"/>
            <w:shd w:fill="f0f7f6" w:val="clea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r>
      <w:tr>
        <w:trPr>
          <w:cantSplit w:val="0"/>
          <w:trHeight w:val="755" w:hRule="atLeast"/>
          <w:tblHeader w:val="0"/>
        </w:trPr>
        <w:tc>
          <w:tcPr>
            <w:vMerge w:val="continue"/>
            <w:shd w:fill="c1e2df" w:val="cle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restart"/>
            <w:tcBorders>
              <w:right w:color="ffffff" w:space="0" w:sz="12" w:val="single"/>
            </w:tcBorders>
            <w:shd w:fill="f0f7f6" w:val="clear"/>
            <w:vAlign w:val="cente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Battery Consumption Saving</w:t>
            </w:r>
          </w:p>
        </w:tc>
        <w:tc>
          <w:tcPr>
            <w:tcBorders>
              <w:left w:color="ffffff" w:space="0" w:sz="12" w:val="single"/>
            </w:tcBorders>
            <w:shd w:fill="f0f7f6" w:val="clear"/>
            <w:vAlign w:val="center"/>
          </w:tcPr>
          <w:p w:rsidR="00000000" w:rsidDel="00000000" w:rsidP="00000000" w:rsidRDefault="00000000" w:rsidRPr="00000000" w14:paraId="00000289">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Additional enhancements are required to address issues in Rel-16, (idle/inactive-mode power consumption in NR SA deployments)</w:t>
            </w:r>
          </w:p>
        </w:tc>
        <w:tc>
          <w:tcPr>
            <w:vMerge w:val="continue"/>
            <w:shd w:fill="f0f7f6" w:val="clea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r>
      <w:tr>
        <w:trPr>
          <w:cantSplit w:val="0"/>
          <w:trHeight w:val="581" w:hRule="atLeast"/>
          <w:tblHeader w:val="0"/>
        </w:trPr>
        <w:tc>
          <w:tcPr>
            <w:vMerge w:val="continue"/>
            <w:shd w:fill="c1e2df" w:val="clea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right w:color="ffffff" w:space="0" w:sz="12" w:val="single"/>
            </w:tcBorders>
            <w:shd w:fill="f0f7f6" w:val="cle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28F">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Building blocks to enable small data transmission in INACTIVE state for NR</w:t>
            </w:r>
          </w:p>
        </w:tc>
        <w:tc>
          <w:tcPr>
            <w:vMerge w:val="continue"/>
            <w:shd w:fill="f0f7f6" w:val="cle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293">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10: RAN features targeting energy efficiency list</w:t>
      </w:r>
    </w:p>
    <w:p w:rsidR="00000000" w:rsidDel="00000000" w:rsidP="00000000" w:rsidRDefault="00000000" w:rsidRPr="00000000" w14:paraId="00000294">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5">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Others</w:t>
      </w:r>
      <w:r w:rsidDel="00000000" w:rsidR="00000000" w:rsidRPr="00000000">
        <w:rPr>
          <w:rFonts w:ascii="Calibri" w:cs="Calibri" w:eastAsia="Calibri" w:hAnsi="Calibri"/>
          <w:sz w:val="22"/>
          <w:szCs w:val="22"/>
          <w:rtl w:val="0"/>
        </w:rPr>
        <w:t xml:space="preserve"> – This encompasses miscellaneous RAN features that are not part of the previous subsections but are nonetheless important for Open RAN solutions in high traffic density scenarios.</w:t>
      </w:r>
    </w:p>
    <w:p w:rsidR="00000000" w:rsidDel="00000000" w:rsidP="00000000" w:rsidRDefault="00000000" w:rsidRPr="00000000" w14:paraId="00000296">
      <w:pPr>
        <w:spacing w:after="0" w:before="0" w:line="300" w:lineRule="auto"/>
        <w:jc w:val="both"/>
        <w:rPr>
          <w:sz w:val="22"/>
          <w:szCs w:val="22"/>
        </w:rPr>
      </w:pPr>
      <w:r w:rsidDel="00000000" w:rsidR="00000000" w:rsidRPr="00000000">
        <w:rPr>
          <w:rtl w:val="0"/>
        </w:rPr>
      </w:r>
    </w:p>
    <w:tbl>
      <w:tblPr>
        <w:tblStyle w:val="Table19"/>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29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29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29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9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29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95" w:hRule="atLeast"/>
          <w:tblHeader w:val="0"/>
        </w:trPr>
        <w:tc>
          <w:tcPr>
            <w:vMerge w:val="restart"/>
            <w:shd w:fill="c1e2df" w:val="clear"/>
            <w:vAlign w:val="center"/>
          </w:tcPr>
          <w:p w:rsidR="00000000" w:rsidDel="00000000" w:rsidP="00000000" w:rsidRDefault="00000000" w:rsidRPr="00000000" w14:paraId="0000029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c>
          <w:tcPr>
            <w:vMerge w:val="restart"/>
            <w:shd w:fill="f0f7f6" w:val="clear"/>
            <w:vAlign w:val="center"/>
          </w:tcPr>
          <w:p w:rsidR="00000000" w:rsidDel="00000000" w:rsidP="00000000" w:rsidRDefault="00000000" w:rsidRPr="00000000" w14:paraId="0000029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Counters</w:t>
            </w:r>
          </w:p>
        </w:tc>
        <w:tc>
          <w:tcPr>
            <w:shd w:fill="f0f7f6" w:val="clear"/>
            <w:vAlign w:val="center"/>
          </w:tcPr>
          <w:p w:rsidR="00000000" w:rsidDel="00000000" w:rsidP="00000000" w:rsidRDefault="00000000" w:rsidRPr="00000000" w14:paraId="0000029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RAN Software features counters</w:t>
            </w:r>
          </w:p>
        </w:tc>
        <w:tc>
          <w:tcPr>
            <w:shd w:fill="f0f7f6" w:val="clear"/>
            <w:vAlign w:val="center"/>
          </w:tcPr>
          <w:p w:rsidR="00000000" w:rsidDel="00000000" w:rsidP="00000000" w:rsidRDefault="00000000" w:rsidRPr="00000000" w14:paraId="0000029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2A0">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5" w:hRule="atLeast"/>
          <w:tblHeader w:val="0"/>
        </w:trPr>
        <w:tc>
          <w:tcPr>
            <w:vMerge w:val="continue"/>
            <w:shd w:fill="c1e2df" w:val="cle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A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O-RU power consumption metrics</w:t>
            </w:r>
          </w:p>
        </w:tc>
        <w:tc>
          <w:tcPr>
            <w:shd w:fill="f0f7f6" w:val="clear"/>
            <w:vAlign w:val="center"/>
          </w:tcPr>
          <w:p w:rsidR="00000000" w:rsidDel="00000000" w:rsidP="00000000" w:rsidRDefault="00000000" w:rsidRPr="00000000" w14:paraId="000002A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A5">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573" w:hRule="atLeast"/>
          <w:tblHeader w:val="0"/>
        </w:trPr>
        <w:tc>
          <w:tcPr>
            <w:vMerge w:val="continue"/>
            <w:shd w:fill="c1e2df" w:val="clear"/>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A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Positioning</w:t>
            </w:r>
          </w:p>
        </w:tc>
        <w:tc>
          <w:tcPr>
            <w:shd w:fill="f0f7f6" w:val="clear"/>
            <w:vAlign w:val="center"/>
          </w:tcPr>
          <w:p w:rsidR="00000000" w:rsidDel="00000000" w:rsidP="00000000" w:rsidRDefault="00000000" w:rsidRPr="00000000" w14:paraId="000002A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 of feature around user positioning: RAN positioning based on Cell ID &amp; timing advance, E-CID positioning</w:t>
            </w:r>
          </w:p>
        </w:tc>
        <w:tc>
          <w:tcPr>
            <w:shd w:fill="f0f7f6" w:val="clear"/>
            <w:vAlign w:val="center"/>
          </w:tcPr>
          <w:p w:rsidR="00000000" w:rsidDel="00000000" w:rsidP="00000000" w:rsidRDefault="00000000" w:rsidRPr="00000000" w14:paraId="000002A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AA">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A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RAN Sharing</w:t>
            </w:r>
          </w:p>
        </w:tc>
        <w:tc>
          <w:tcPr>
            <w:shd w:fill="f0f7f6" w:val="clear"/>
            <w:vAlign w:val="center"/>
          </w:tcPr>
          <w:p w:rsidR="00000000" w:rsidDel="00000000" w:rsidP="00000000" w:rsidRDefault="00000000" w:rsidRPr="00000000" w14:paraId="000002A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eNB/gNB supporting MOCN and MORAN configuration</w:t>
            </w:r>
          </w:p>
        </w:tc>
        <w:tc>
          <w:tcPr>
            <w:shd w:fill="f0f7f6" w:val="clear"/>
            <w:vAlign w:val="center"/>
          </w:tcPr>
          <w:p w:rsidR="00000000" w:rsidDel="00000000" w:rsidP="00000000" w:rsidRDefault="00000000" w:rsidRPr="00000000" w14:paraId="000002A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2AF">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2B0">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11: RAN features aggregated as “Other” requirements list</w:t>
      </w:r>
    </w:p>
    <w:p w:rsidR="00000000" w:rsidDel="00000000" w:rsidP="00000000" w:rsidRDefault="00000000" w:rsidRPr="00000000" w14:paraId="000002B1">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tl w:val="0"/>
        </w:rPr>
      </w:r>
    </w:p>
    <w:p w:rsidR="00000000" w:rsidDel="00000000" w:rsidP="00000000" w:rsidRDefault="00000000" w:rsidRPr="00000000" w14:paraId="000002B2">
      <w:pPr>
        <w:spacing w:after="0" w:before="0" w:line="300" w:lineRule="auto"/>
        <w:jc w:val="both"/>
        <w:rPr>
          <w:rFonts w:ascii="Calibri" w:cs="Calibri" w:eastAsia="Calibri" w:hAnsi="Calibri"/>
          <w:sz w:val="22"/>
          <w:szCs w:val="22"/>
        </w:rPr>
      </w:pPr>
      <w:bookmarkStart w:colFirst="0" w:colLast="0" w:name="_heading=h.2jxsxqh" w:id="24"/>
      <w:bookmarkEnd w:id="24"/>
      <w:r w:rsidDel="00000000" w:rsidR="00000000" w:rsidRPr="00000000">
        <w:rPr>
          <w:rFonts w:ascii="Calibri" w:cs="Calibri" w:eastAsia="Calibri" w:hAnsi="Calibri"/>
          <w:sz w:val="22"/>
          <w:szCs w:val="22"/>
          <w:rtl w:val="0"/>
        </w:rPr>
        <w:t xml:space="preserve">As networks evolve with increasing levels of automated operations, counters and data on features and performance are seen as critical (e.g., to optimise network performance, pre-empt congestion and detect congested areas). Positioning capability is also viewed as highly relevant as well as the potential of Open RAN solutions in network sharing deployments to address TCO challenges by sharing infrastructure.  </w:t>
      </w:r>
      <w:r w:rsidDel="00000000" w:rsidR="00000000" w:rsidRPr="00000000">
        <w:br w:type="page"/>
      </w:r>
      <w:r w:rsidDel="00000000" w:rsidR="00000000" w:rsidRPr="00000000">
        <w:rPr>
          <w:rtl w:val="0"/>
        </w:rPr>
      </w:r>
    </w:p>
    <w:p w:rsidR="00000000" w:rsidDel="00000000" w:rsidP="00000000" w:rsidRDefault="00000000" w:rsidRPr="00000000" w14:paraId="000002B3">
      <w:pPr>
        <w:spacing w:after="0" w:before="0" w:line="300" w:lineRule="auto"/>
        <w:jc w:val="both"/>
        <w:rPr>
          <w:sz w:val="22"/>
          <w:szCs w:val="22"/>
        </w:rPr>
      </w:pPr>
      <w:bookmarkStart w:colFirst="0" w:colLast="0" w:name="_heading=h.z6drsndablli" w:id="25"/>
      <w:bookmarkEnd w:id="25"/>
      <w:r w:rsidDel="00000000" w:rsidR="00000000" w:rsidRPr="00000000">
        <w:rPr>
          <w:rtl w:val="0"/>
        </w:rPr>
      </w:r>
    </w:p>
    <w:p w:rsidR="00000000" w:rsidDel="00000000" w:rsidP="00000000" w:rsidRDefault="00000000" w:rsidRPr="00000000" w14:paraId="000002B4">
      <w:pPr>
        <w:pStyle w:val="Heading3"/>
        <w:spacing w:after="0" w:before="0" w:line="300" w:lineRule="auto"/>
        <w:ind w:left="0"/>
        <w:rPr/>
      </w:pPr>
      <w:bookmarkStart w:colFirst="0" w:colLast="0" w:name="_heading=h.z337ya" w:id="26"/>
      <w:bookmarkEnd w:id="26"/>
      <w:r w:rsidDel="00000000" w:rsidR="00000000" w:rsidRPr="00000000">
        <w:rPr>
          <w:rtl w:val="0"/>
        </w:rPr>
        <w:t xml:space="preserve">4.3 </w:t>
      </w:r>
      <w:r w:rsidDel="00000000" w:rsidR="00000000" w:rsidRPr="00000000">
        <w:rPr>
          <w:rtl w:val="0"/>
        </w:rPr>
        <w:t xml:space="preserve">RU </w:t>
      </w:r>
    </w:p>
    <w:p w:rsidR="00000000" w:rsidDel="00000000" w:rsidP="00000000" w:rsidRDefault="00000000" w:rsidRPr="00000000" w14:paraId="000002B5">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2B6">
      <w:pPr>
        <w:spacing w:after="0" w:before="0" w:line="300" w:lineRule="auto"/>
        <w:jc w:val="both"/>
        <w:rPr>
          <w:rFonts w:ascii="Calibri" w:cs="Calibri" w:eastAsia="Calibri" w:hAnsi="Calibri"/>
          <w:sz w:val="22"/>
          <w:szCs w:val="22"/>
        </w:rPr>
      </w:pPr>
      <w:r w:rsidDel="00000000" w:rsidR="00000000" w:rsidRPr="00000000">
        <w:rPr>
          <w:sz w:val="22"/>
          <w:szCs w:val="22"/>
          <w:rtl w:val="0"/>
        </w:rPr>
        <w:t xml:space="preserve">The following analysis sets out indicative operator expectations for current Open RAN RU performance in HDD areas. </w:t>
      </w:r>
      <w:r w:rsidDel="00000000" w:rsidR="00000000" w:rsidRPr="00000000">
        <w:rPr>
          <w:rtl w:val="0"/>
        </w:rPr>
      </w:r>
    </w:p>
    <w:p w:rsidR="00000000" w:rsidDel="00000000" w:rsidP="00000000" w:rsidRDefault="00000000" w:rsidRPr="00000000" w14:paraId="000002B7">
      <w:pPr>
        <w:spacing w:after="0" w:before="0" w:line="300" w:lineRule="auto"/>
        <w:jc w:val="both"/>
        <w:rPr>
          <w:rFonts w:ascii="Calibri" w:cs="Calibri" w:eastAsia="Calibri" w:hAnsi="Calibri"/>
        </w:rPr>
      </w:pPr>
      <w:r w:rsidDel="00000000" w:rsidR="00000000" w:rsidRPr="00000000">
        <w:rPr>
          <w:rtl w:val="0"/>
        </w:rPr>
      </w:r>
    </w:p>
    <w:tbl>
      <w:tblPr>
        <w:tblStyle w:val="Table20"/>
        <w:tblW w:w="10686.0" w:type="dxa"/>
        <w:jc w:val="left"/>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294"/>
        <w:gridCol w:w="1778"/>
        <w:gridCol w:w="1269"/>
        <w:gridCol w:w="1269"/>
        <w:gridCol w:w="1269"/>
        <w:gridCol w:w="1269"/>
        <w:gridCol w:w="1269"/>
        <w:gridCol w:w="1269"/>
        <w:tblGridChange w:id="0">
          <w:tblGrid>
            <w:gridCol w:w="1294"/>
            <w:gridCol w:w="1778"/>
            <w:gridCol w:w="1269"/>
            <w:gridCol w:w="1269"/>
            <w:gridCol w:w="1269"/>
            <w:gridCol w:w="1269"/>
            <w:gridCol w:w="1269"/>
            <w:gridCol w:w="1269"/>
          </w:tblGrid>
        </w:tblGridChange>
      </w:tblGrid>
      <w:tr>
        <w:trPr>
          <w:cantSplit w:val="0"/>
          <w:trHeight w:val="1161" w:hRule="atLeast"/>
          <w:tblHeader w:val="1"/>
        </w:trPr>
        <w:tc>
          <w:tcPr>
            <w:shd w:fill="96cec9" w:val="clear"/>
            <w:vAlign w:val="center"/>
          </w:tcPr>
          <w:p w:rsidR="00000000" w:rsidDel="00000000" w:rsidP="00000000" w:rsidRDefault="00000000" w:rsidRPr="00000000" w14:paraId="000002B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vAlign w:val="center"/>
          </w:tcPr>
          <w:p w:rsidR="00000000" w:rsidDel="00000000" w:rsidP="00000000" w:rsidRDefault="00000000" w:rsidRPr="00000000" w14:paraId="000002B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2B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RU#1 – High Band TDD </w:t>
            </w:r>
            <w:r w:rsidDel="00000000" w:rsidR="00000000" w:rsidRPr="00000000">
              <w:rPr>
                <w:rFonts w:ascii="Calibri" w:cs="Calibri" w:eastAsia="Calibri" w:hAnsi="Calibri"/>
                <w:b w:val="1"/>
                <w:color w:val="ffffff"/>
                <w:sz w:val="16"/>
                <w:szCs w:val="16"/>
                <w:rtl w:val="0"/>
              </w:rPr>
              <w:t xml:space="preserve">(Small Cell)</w:t>
            </w:r>
            <w:r w:rsidDel="00000000" w:rsidR="00000000" w:rsidRPr="00000000">
              <w:rPr>
                <w:rtl w:val="0"/>
              </w:rPr>
            </w:r>
          </w:p>
        </w:tc>
        <w:tc>
          <w:tcPr>
            <w:shd w:fill="96cec9" w:val="clear"/>
            <w:vAlign w:val="center"/>
          </w:tcPr>
          <w:p w:rsidR="00000000" w:rsidDel="00000000" w:rsidP="00000000" w:rsidRDefault="00000000" w:rsidRPr="00000000" w14:paraId="000002B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RU#2 – Wide Band / High Band TDD / mMIMO </w:t>
            </w:r>
            <w:r w:rsidDel="00000000" w:rsidR="00000000" w:rsidRPr="00000000">
              <w:rPr>
                <w:rFonts w:ascii="Calibri" w:cs="Calibri" w:eastAsia="Calibri" w:hAnsi="Calibri"/>
                <w:b w:val="1"/>
                <w:color w:val="ffffff"/>
                <w:sz w:val="16"/>
                <w:szCs w:val="16"/>
                <w:rtl w:val="0"/>
              </w:rPr>
              <w:t xml:space="preserve">(WB-HBT-MM-04)</w:t>
            </w:r>
            <w:r w:rsidDel="00000000" w:rsidR="00000000" w:rsidRPr="00000000">
              <w:rPr>
                <w:rtl w:val="0"/>
              </w:rPr>
            </w:r>
          </w:p>
        </w:tc>
        <w:tc>
          <w:tcPr>
            <w:shd w:fill="96cec9" w:val="clear"/>
            <w:vAlign w:val="center"/>
          </w:tcPr>
          <w:p w:rsidR="00000000" w:rsidDel="00000000" w:rsidP="00000000" w:rsidRDefault="00000000" w:rsidRPr="00000000" w14:paraId="000002B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RU#3 – Wide Band/ High Band TDD/ mMIMO </w:t>
            </w:r>
            <w:r w:rsidDel="00000000" w:rsidR="00000000" w:rsidRPr="00000000">
              <w:rPr>
                <w:rFonts w:ascii="Calibri" w:cs="Calibri" w:eastAsia="Calibri" w:hAnsi="Calibri"/>
                <w:b w:val="1"/>
                <w:color w:val="ffffff"/>
                <w:sz w:val="16"/>
                <w:szCs w:val="16"/>
                <w:rtl w:val="0"/>
              </w:rPr>
              <w:t xml:space="preserve">(WB-HBT-MM-02)</w:t>
            </w:r>
            <w:r w:rsidDel="00000000" w:rsidR="00000000" w:rsidRPr="00000000">
              <w:rPr>
                <w:rtl w:val="0"/>
              </w:rPr>
            </w:r>
          </w:p>
        </w:tc>
        <w:tc>
          <w:tcPr>
            <w:shd w:fill="96cec9" w:val="clear"/>
            <w:vAlign w:val="center"/>
          </w:tcPr>
          <w:p w:rsidR="00000000" w:rsidDel="00000000" w:rsidP="00000000" w:rsidRDefault="00000000" w:rsidRPr="00000000" w14:paraId="000002B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RU#4 – mmWave TDD/mMIMO </w:t>
            </w:r>
            <w:r w:rsidDel="00000000" w:rsidR="00000000" w:rsidRPr="00000000">
              <w:rPr>
                <w:rFonts w:ascii="Calibri" w:cs="Calibri" w:eastAsia="Calibri" w:hAnsi="Calibri"/>
                <w:b w:val="1"/>
                <w:color w:val="ffffff"/>
                <w:sz w:val="16"/>
                <w:szCs w:val="16"/>
                <w:rtl w:val="0"/>
              </w:rPr>
              <w:t xml:space="preserve">(mmW-MM-01)</w:t>
            </w:r>
            <w:r w:rsidDel="00000000" w:rsidR="00000000" w:rsidRPr="00000000">
              <w:rPr>
                <w:rtl w:val="0"/>
              </w:rPr>
            </w:r>
          </w:p>
        </w:tc>
        <w:tc>
          <w:tcPr>
            <w:shd w:fill="96cec9" w:val="clear"/>
            <w:vAlign w:val="center"/>
          </w:tcPr>
          <w:p w:rsidR="00000000" w:rsidDel="00000000" w:rsidP="00000000" w:rsidRDefault="00000000" w:rsidRPr="00000000" w14:paraId="000002B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RU#5 – Single Band / Mid Band TDD / RRU </w:t>
            </w:r>
            <w:r w:rsidDel="00000000" w:rsidR="00000000" w:rsidRPr="00000000">
              <w:rPr>
                <w:rFonts w:ascii="Calibri" w:cs="Calibri" w:eastAsia="Calibri" w:hAnsi="Calibri"/>
                <w:b w:val="1"/>
                <w:color w:val="ffffff"/>
                <w:sz w:val="16"/>
                <w:szCs w:val="16"/>
                <w:rtl w:val="0"/>
              </w:rPr>
              <w:t xml:space="preserve">(SB-MBT-RU-02)</w:t>
            </w:r>
            <w:r w:rsidDel="00000000" w:rsidR="00000000" w:rsidRPr="00000000">
              <w:rPr>
                <w:rtl w:val="0"/>
              </w:rPr>
            </w:r>
          </w:p>
        </w:tc>
        <w:tc>
          <w:tcPr>
            <w:shd w:fill="96cec9" w:val="clear"/>
            <w:vAlign w:val="center"/>
          </w:tcPr>
          <w:p w:rsidR="00000000" w:rsidDel="00000000" w:rsidP="00000000" w:rsidRDefault="00000000" w:rsidRPr="00000000" w14:paraId="000002B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RU#6 – mmWave TDD/mMIMO </w:t>
            </w:r>
            <w:r w:rsidDel="00000000" w:rsidR="00000000" w:rsidRPr="00000000">
              <w:rPr>
                <w:rFonts w:ascii="Calibri" w:cs="Calibri" w:eastAsia="Calibri" w:hAnsi="Calibri"/>
                <w:b w:val="1"/>
                <w:color w:val="ffffff"/>
                <w:sz w:val="16"/>
                <w:szCs w:val="16"/>
                <w:rtl w:val="0"/>
              </w:rPr>
              <w:t xml:space="preserve">(mmW-MM-01) (Small Cell)</w:t>
            </w:r>
            <w:r w:rsidDel="00000000" w:rsidR="00000000" w:rsidRPr="00000000">
              <w:rPr>
                <w:rtl w:val="0"/>
              </w:rPr>
            </w:r>
          </w:p>
        </w:tc>
      </w:tr>
      <w:tr>
        <w:trPr>
          <w:cantSplit w:val="0"/>
          <w:trHeight w:val="290" w:hRule="atLeast"/>
          <w:tblHeader w:val="0"/>
        </w:trPr>
        <w:tc>
          <w:tcPr>
            <w:vMerge w:val="restart"/>
            <w:shd w:fill="c1e2df" w:val="clear"/>
            <w:vAlign w:val="center"/>
          </w:tcPr>
          <w:p w:rsidR="00000000" w:rsidDel="00000000" w:rsidP="00000000" w:rsidRDefault="00000000" w:rsidRPr="00000000" w14:paraId="000002C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Spectrum Allocation</w:t>
            </w:r>
          </w:p>
        </w:tc>
        <w:tc>
          <w:tcPr>
            <w:shd w:fill="f0f7f6" w:val="clear"/>
            <w:vAlign w:val="center"/>
          </w:tcPr>
          <w:p w:rsidR="00000000" w:rsidDel="00000000" w:rsidP="00000000" w:rsidRDefault="00000000" w:rsidRPr="00000000" w14:paraId="000002C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Frequency Requirements (MHz)</w:t>
            </w:r>
          </w:p>
        </w:tc>
        <w:tc>
          <w:tcPr>
            <w:shd w:fill="f0f7f6" w:val="clear"/>
          </w:tcPr>
          <w:p w:rsidR="00000000" w:rsidDel="00000000" w:rsidP="00000000" w:rsidRDefault="00000000" w:rsidRPr="00000000" w14:paraId="000002C2">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3400 - 3800</w:t>
            </w:r>
            <w:r w:rsidDel="00000000" w:rsidR="00000000" w:rsidRPr="00000000">
              <w:rPr>
                <w:rtl w:val="0"/>
              </w:rPr>
            </w:r>
          </w:p>
        </w:tc>
        <w:tc>
          <w:tcPr>
            <w:shd w:fill="f0f7f6" w:val="clear"/>
          </w:tcPr>
          <w:p w:rsidR="00000000" w:rsidDel="00000000" w:rsidP="00000000" w:rsidRDefault="00000000" w:rsidRPr="00000000" w14:paraId="000002C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3400 - 3800</w:t>
            </w:r>
            <w:r w:rsidDel="00000000" w:rsidR="00000000" w:rsidRPr="00000000">
              <w:rPr>
                <w:rtl w:val="0"/>
              </w:rPr>
            </w:r>
          </w:p>
        </w:tc>
        <w:tc>
          <w:tcPr>
            <w:shd w:fill="f0f7f6" w:val="clear"/>
          </w:tcPr>
          <w:p w:rsidR="00000000" w:rsidDel="00000000" w:rsidP="00000000" w:rsidRDefault="00000000" w:rsidRPr="00000000" w14:paraId="000002C4">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3400 - 3800</w:t>
            </w:r>
            <w:r w:rsidDel="00000000" w:rsidR="00000000" w:rsidRPr="00000000">
              <w:rPr>
                <w:rtl w:val="0"/>
              </w:rPr>
            </w:r>
          </w:p>
        </w:tc>
        <w:tc>
          <w:tcPr>
            <w:shd w:fill="f0f7f6" w:val="clear"/>
          </w:tcPr>
          <w:p w:rsidR="00000000" w:rsidDel="00000000" w:rsidP="00000000" w:rsidRDefault="00000000" w:rsidRPr="00000000" w14:paraId="000002C5">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700+800+900</w:t>
            </w:r>
            <w:r w:rsidDel="00000000" w:rsidR="00000000" w:rsidRPr="00000000">
              <w:rPr>
                <w:rtl w:val="0"/>
              </w:rPr>
            </w:r>
          </w:p>
        </w:tc>
        <w:tc>
          <w:tcPr>
            <w:shd w:fill="f0f7f6" w:val="clear"/>
          </w:tcPr>
          <w:p w:rsidR="00000000" w:rsidDel="00000000" w:rsidP="00000000" w:rsidRDefault="00000000" w:rsidRPr="00000000" w14:paraId="000002C6">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2600</w:t>
            </w:r>
            <w:r w:rsidDel="00000000" w:rsidR="00000000" w:rsidRPr="00000000">
              <w:rPr>
                <w:rtl w:val="0"/>
              </w:rPr>
            </w:r>
          </w:p>
        </w:tc>
        <w:tc>
          <w:tcPr>
            <w:shd w:fill="f0f7f6" w:val="clear"/>
          </w:tcPr>
          <w:p w:rsidR="00000000" w:rsidDel="00000000" w:rsidP="00000000" w:rsidRDefault="00000000" w:rsidRPr="00000000" w14:paraId="000002C7">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26000</w:t>
            </w:r>
            <w:r w:rsidDel="00000000" w:rsidR="00000000" w:rsidRPr="00000000">
              <w:rPr>
                <w:rtl w:val="0"/>
              </w:rPr>
            </w:r>
          </w:p>
        </w:tc>
      </w:tr>
      <w:tr>
        <w:trPr>
          <w:cantSplit w:val="0"/>
          <w:trHeight w:val="290" w:hRule="atLeast"/>
          <w:tblHeader w:val="0"/>
        </w:trPr>
        <w:tc>
          <w:tcPr>
            <w:vMerge w:val="continue"/>
            <w:shd w:fill="c1e2df" w:val="cle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C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IBW (MHz)</w:t>
            </w:r>
          </w:p>
        </w:tc>
        <w:tc>
          <w:tcPr>
            <w:shd w:fill="f0f7f6" w:val="clear"/>
            <w:vAlign w:val="center"/>
          </w:tcPr>
          <w:p w:rsidR="00000000" w:rsidDel="00000000" w:rsidP="00000000" w:rsidRDefault="00000000" w:rsidRPr="00000000" w14:paraId="000002C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200</w:t>
            </w:r>
          </w:p>
        </w:tc>
        <w:tc>
          <w:tcPr>
            <w:shd w:fill="f0f7f6" w:val="clear"/>
            <w:vAlign w:val="center"/>
          </w:tcPr>
          <w:p w:rsidR="00000000" w:rsidDel="00000000" w:rsidP="00000000" w:rsidRDefault="00000000" w:rsidRPr="00000000" w14:paraId="000002C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400</w:t>
            </w:r>
          </w:p>
        </w:tc>
        <w:tc>
          <w:tcPr>
            <w:shd w:fill="f0f7f6" w:val="clear"/>
            <w:vAlign w:val="center"/>
          </w:tcPr>
          <w:p w:rsidR="00000000" w:rsidDel="00000000" w:rsidP="00000000" w:rsidRDefault="00000000" w:rsidRPr="00000000" w14:paraId="000002C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400</w:t>
            </w:r>
          </w:p>
        </w:tc>
        <w:tc>
          <w:tcPr>
            <w:shd w:fill="f0f7f6" w:val="clear"/>
            <w:vAlign w:val="center"/>
          </w:tcPr>
          <w:p w:rsidR="00000000" w:rsidDel="00000000" w:rsidP="00000000" w:rsidRDefault="00000000" w:rsidRPr="00000000" w14:paraId="000002C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95MHz</w:t>
            </w:r>
          </w:p>
        </w:tc>
        <w:tc>
          <w:tcPr>
            <w:shd w:fill="f0f7f6" w:val="clear"/>
            <w:vAlign w:val="center"/>
          </w:tcPr>
          <w:p w:rsidR="00000000" w:rsidDel="00000000" w:rsidP="00000000" w:rsidRDefault="00000000" w:rsidRPr="00000000" w14:paraId="000002C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50</w:t>
            </w:r>
          </w:p>
        </w:tc>
        <w:tc>
          <w:tcPr>
            <w:shd w:fill="f0f7f6" w:val="clear"/>
            <w:vAlign w:val="center"/>
          </w:tcPr>
          <w:p w:rsidR="00000000" w:rsidDel="00000000" w:rsidP="00000000" w:rsidRDefault="00000000" w:rsidRPr="00000000" w14:paraId="000002C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w:t>
            </w:r>
          </w:p>
        </w:tc>
      </w:tr>
      <w:tr>
        <w:trPr>
          <w:cantSplit w:val="0"/>
          <w:trHeight w:val="549" w:hRule="atLeast"/>
          <w:tblHeader w:val="0"/>
        </w:trPr>
        <w:tc>
          <w:tcPr>
            <w:vMerge w:val="continue"/>
            <w:shd w:fill="c1e2df" w:val="clear"/>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D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OccBW (MHz)</w:t>
            </w:r>
          </w:p>
        </w:tc>
        <w:tc>
          <w:tcPr>
            <w:shd w:fill="f0f7f6" w:val="clear"/>
            <w:vAlign w:val="center"/>
          </w:tcPr>
          <w:p w:rsidR="00000000" w:rsidDel="00000000" w:rsidP="00000000" w:rsidRDefault="00000000" w:rsidRPr="00000000" w14:paraId="000002D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200</w:t>
            </w:r>
          </w:p>
        </w:tc>
        <w:tc>
          <w:tcPr>
            <w:shd w:fill="f0f7f6" w:val="clear"/>
            <w:vAlign w:val="center"/>
          </w:tcPr>
          <w:p w:rsidR="00000000" w:rsidDel="00000000" w:rsidP="00000000" w:rsidRDefault="00000000" w:rsidRPr="00000000" w14:paraId="000002D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200 </w:t>
            </w:r>
            <w:r w:rsidDel="00000000" w:rsidR="00000000" w:rsidRPr="00000000">
              <w:rPr>
                <w:rFonts w:ascii="Calibri" w:cs="Calibri" w:eastAsia="Calibri" w:hAnsi="Calibri"/>
                <w:sz w:val="16"/>
                <w:szCs w:val="16"/>
                <w:rtl w:val="0"/>
              </w:rPr>
              <w:t xml:space="preserve">(min)</w:t>
            </w:r>
            <w:r w:rsidDel="00000000" w:rsidR="00000000" w:rsidRPr="00000000">
              <w:rPr>
                <w:rFonts w:ascii="Calibri" w:cs="Calibri" w:eastAsia="Calibri" w:hAnsi="Calibri"/>
                <w:sz w:val="18"/>
                <w:szCs w:val="18"/>
                <w:rtl w:val="0"/>
              </w:rPr>
              <w:t xml:space="preserve"> / 300 </w:t>
            </w:r>
            <w:r w:rsidDel="00000000" w:rsidR="00000000" w:rsidRPr="00000000">
              <w:rPr>
                <w:rFonts w:ascii="Calibri" w:cs="Calibri" w:eastAsia="Calibri" w:hAnsi="Calibri"/>
                <w:sz w:val="16"/>
                <w:szCs w:val="16"/>
                <w:rtl w:val="0"/>
              </w:rPr>
              <w:t xml:space="preserve">(targeted)</w:t>
            </w:r>
            <w:r w:rsidDel="00000000" w:rsidR="00000000" w:rsidRPr="00000000">
              <w:rPr>
                <w:rtl w:val="0"/>
              </w:rPr>
            </w:r>
          </w:p>
        </w:tc>
        <w:tc>
          <w:tcPr>
            <w:shd w:fill="f0f7f6" w:val="clear"/>
            <w:vAlign w:val="center"/>
          </w:tcPr>
          <w:p w:rsidR="00000000" w:rsidDel="00000000" w:rsidP="00000000" w:rsidRDefault="00000000" w:rsidRPr="00000000" w14:paraId="000002D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300 </w:t>
            </w:r>
            <w:r w:rsidDel="00000000" w:rsidR="00000000" w:rsidRPr="00000000">
              <w:rPr>
                <w:rFonts w:ascii="Calibri" w:cs="Calibri" w:eastAsia="Calibri" w:hAnsi="Calibri"/>
                <w:sz w:val="16"/>
                <w:szCs w:val="16"/>
                <w:rtl w:val="0"/>
              </w:rPr>
              <w:t xml:space="preserve">(min) </w:t>
            </w:r>
            <w:r w:rsidDel="00000000" w:rsidR="00000000" w:rsidRPr="00000000">
              <w:rPr>
                <w:rFonts w:ascii="Calibri" w:cs="Calibri" w:eastAsia="Calibri" w:hAnsi="Calibri"/>
                <w:sz w:val="18"/>
                <w:szCs w:val="18"/>
                <w:rtl w:val="0"/>
              </w:rPr>
              <w:t xml:space="preserve">/ 400 </w:t>
            </w:r>
            <w:r w:rsidDel="00000000" w:rsidR="00000000" w:rsidRPr="00000000">
              <w:rPr>
                <w:rFonts w:ascii="Calibri" w:cs="Calibri" w:eastAsia="Calibri" w:hAnsi="Calibri"/>
                <w:sz w:val="16"/>
                <w:szCs w:val="16"/>
                <w:rtl w:val="0"/>
              </w:rPr>
              <w:t xml:space="preserve">(targeted)</w:t>
            </w:r>
            <w:r w:rsidDel="00000000" w:rsidR="00000000" w:rsidRPr="00000000">
              <w:rPr>
                <w:rtl w:val="0"/>
              </w:rPr>
            </w:r>
          </w:p>
        </w:tc>
        <w:tc>
          <w:tcPr>
            <w:shd w:fill="f0f7f6" w:val="clear"/>
            <w:vAlign w:val="center"/>
          </w:tcPr>
          <w:p w:rsidR="00000000" w:rsidDel="00000000" w:rsidP="00000000" w:rsidRDefault="00000000" w:rsidRPr="00000000" w14:paraId="000002D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95MHz</w:t>
            </w:r>
          </w:p>
        </w:tc>
        <w:tc>
          <w:tcPr>
            <w:shd w:fill="f0f7f6" w:val="clear"/>
            <w:vAlign w:val="center"/>
          </w:tcPr>
          <w:p w:rsidR="00000000" w:rsidDel="00000000" w:rsidP="00000000" w:rsidRDefault="00000000" w:rsidRPr="00000000" w14:paraId="000002D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50</w:t>
            </w:r>
          </w:p>
        </w:tc>
        <w:tc>
          <w:tcPr>
            <w:shd w:fill="f0f7f6" w:val="clear"/>
            <w:vAlign w:val="center"/>
          </w:tcPr>
          <w:p w:rsidR="00000000" w:rsidDel="00000000" w:rsidP="00000000" w:rsidRDefault="00000000" w:rsidRPr="00000000" w14:paraId="000002D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&gt;=800</w:t>
            </w:r>
          </w:p>
        </w:tc>
      </w:tr>
      <w:tr>
        <w:trPr>
          <w:cantSplit w:val="0"/>
          <w:trHeight w:val="996" w:hRule="atLeast"/>
          <w:tblHeader w:val="0"/>
        </w:trPr>
        <w:tc>
          <w:tcPr>
            <w:vMerge w:val="restart"/>
            <w:shd w:fill="c1e2df" w:val="clear"/>
            <w:vAlign w:val="cente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Antenna Design</w:t>
            </w:r>
          </w:p>
        </w:tc>
        <w:tc>
          <w:tcPr>
            <w:shd w:fill="f0f7f6" w:val="clear"/>
            <w:vAlign w:val="center"/>
          </w:tcPr>
          <w:p w:rsidR="00000000" w:rsidDel="00000000" w:rsidP="00000000" w:rsidRDefault="00000000" w:rsidRPr="00000000" w14:paraId="000002D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AAU Number of simultaneous TX user beams/layers per carrier</w:t>
            </w:r>
          </w:p>
        </w:tc>
        <w:tc>
          <w:tcPr>
            <w:shd w:fill="f0f7f6" w:val="clear"/>
            <w:vAlign w:val="center"/>
          </w:tcPr>
          <w:p w:rsidR="00000000" w:rsidDel="00000000" w:rsidP="00000000" w:rsidRDefault="00000000" w:rsidRPr="00000000" w14:paraId="000002D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D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16DL/8UL</w:t>
            </w:r>
          </w:p>
        </w:tc>
        <w:tc>
          <w:tcPr>
            <w:shd w:fill="f0f7f6" w:val="clear"/>
            <w:vAlign w:val="center"/>
          </w:tcPr>
          <w:p w:rsidR="00000000" w:rsidDel="00000000" w:rsidP="00000000" w:rsidRDefault="00000000" w:rsidRPr="00000000" w14:paraId="000002D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16DL/8UL</w:t>
            </w:r>
          </w:p>
        </w:tc>
        <w:tc>
          <w:tcPr>
            <w:shd w:fill="f0f7f6" w:val="clear"/>
            <w:vAlign w:val="center"/>
          </w:tcPr>
          <w:p w:rsidR="00000000" w:rsidDel="00000000" w:rsidP="00000000" w:rsidRDefault="00000000" w:rsidRPr="00000000" w14:paraId="000002D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D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D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cantSplit w:val="0"/>
          <w:trHeight w:val="571" w:hRule="atLeast"/>
          <w:tblHeader w:val="0"/>
        </w:trPr>
        <w:tc>
          <w:tcPr>
            <w:vMerge w:val="continue"/>
            <w:shd w:fill="c1e2df" w:val="clear"/>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E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Beam-steering capability</w:t>
            </w:r>
          </w:p>
        </w:tc>
        <w:tc>
          <w:tcPr>
            <w:shd w:fill="f0f7f6" w:val="clear"/>
            <w:vAlign w:val="center"/>
          </w:tcPr>
          <w:p w:rsidR="00000000" w:rsidDel="00000000" w:rsidP="00000000" w:rsidRDefault="00000000" w:rsidRPr="00000000" w14:paraId="000002E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E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Digital Beamforming</w:t>
            </w:r>
          </w:p>
        </w:tc>
        <w:tc>
          <w:tcPr>
            <w:shd w:fill="f0f7f6" w:val="clear"/>
            <w:vAlign w:val="center"/>
          </w:tcPr>
          <w:p w:rsidR="00000000" w:rsidDel="00000000" w:rsidP="00000000" w:rsidRDefault="00000000" w:rsidRPr="00000000" w14:paraId="000002E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Digital Beamforming</w:t>
            </w:r>
          </w:p>
        </w:tc>
        <w:tc>
          <w:tcPr>
            <w:shd w:fill="f0f7f6" w:val="clear"/>
            <w:vAlign w:val="center"/>
          </w:tcPr>
          <w:p w:rsidR="00000000" w:rsidDel="00000000" w:rsidP="00000000" w:rsidRDefault="00000000" w:rsidRPr="00000000" w14:paraId="000002E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E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E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cantSplit w:val="0"/>
          <w:trHeight w:val="565" w:hRule="atLeast"/>
          <w:tblHeader w:val="0"/>
        </w:trPr>
        <w:tc>
          <w:tcPr>
            <w:vMerge w:val="continue"/>
            <w:shd w:fill="c1e2df" w:val="clear"/>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E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AAU Antenna Elements</w:t>
            </w:r>
          </w:p>
        </w:tc>
        <w:tc>
          <w:tcPr>
            <w:shd w:fill="f0f7f6" w:val="clear"/>
            <w:vAlign w:val="center"/>
          </w:tcPr>
          <w:p w:rsidR="00000000" w:rsidDel="00000000" w:rsidP="00000000" w:rsidRDefault="00000000" w:rsidRPr="00000000" w14:paraId="000002E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E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192</w:t>
            </w:r>
          </w:p>
        </w:tc>
        <w:tc>
          <w:tcPr>
            <w:shd w:fill="f0f7f6" w:val="clear"/>
            <w:vAlign w:val="center"/>
          </w:tcPr>
          <w:p w:rsidR="00000000" w:rsidDel="00000000" w:rsidP="00000000" w:rsidRDefault="00000000" w:rsidRPr="00000000" w14:paraId="000002E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384</w:t>
            </w:r>
          </w:p>
        </w:tc>
        <w:tc>
          <w:tcPr>
            <w:shd w:fill="f0f7f6" w:val="clear"/>
            <w:vAlign w:val="center"/>
          </w:tcPr>
          <w:p w:rsidR="00000000" w:rsidDel="00000000" w:rsidP="00000000" w:rsidRDefault="00000000" w:rsidRPr="00000000" w14:paraId="000002E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E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E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cantSplit w:val="0"/>
          <w:trHeight w:val="290" w:hRule="atLeast"/>
          <w:tblHeader w:val="0"/>
        </w:trPr>
        <w:tc>
          <w:tcPr>
            <w:vMerge w:val="continue"/>
            <w:shd w:fill="c1e2df" w:val="clear"/>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2F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Tx/Rx</w:t>
            </w:r>
          </w:p>
        </w:tc>
        <w:tc>
          <w:tcPr>
            <w:shd w:fill="f0f7f6" w:val="clear"/>
            <w:vAlign w:val="center"/>
          </w:tcPr>
          <w:p w:rsidR="00000000" w:rsidDel="00000000" w:rsidP="00000000" w:rsidRDefault="00000000" w:rsidRPr="00000000" w14:paraId="000002F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4T4R</w:t>
            </w:r>
          </w:p>
        </w:tc>
        <w:tc>
          <w:tcPr>
            <w:shd w:fill="f0f7f6" w:val="clear"/>
            <w:vAlign w:val="center"/>
          </w:tcPr>
          <w:p w:rsidR="00000000" w:rsidDel="00000000" w:rsidP="00000000" w:rsidRDefault="00000000" w:rsidRPr="00000000" w14:paraId="000002F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64T/64R</w:t>
            </w:r>
          </w:p>
        </w:tc>
        <w:tc>
          <w:tcPr>
            <w:shd w:fill="f0f7f6" w:val="clear"/>
            <w:vAlign w:val="center"/>
          </w:tcPr>
          <w:p w:rsidR="00000000" w:rsidDel="00000000" w:rsidP="00000000" w:rsidRDefault="00000000" w:rsidRPr="00000000" w14:paraId="000002F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64T/64R</w:t>
            </w:r>
          </w:p>
        </w:tc>
        <w:tc>
          <w:tcPr>
            <w:shd w:fill="f0f7f6" w:val="clear"/>
            <w:vAlign w:val="center"/>
          </w:tcPr>
          <w:p w:rsidR="00000000" w:rsidDel="00000000" w:rsidP="00000000" w:rsidRDefault="00000000" w:rsidRPr="00000000" w14:paraId="000002F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2T4R</w:t>
            </w:r>
          </w:p>
        </w:tc>
        <w:tc>
          <w:tcPr>
            <w:shd w:fill="f0f7f6" w:val="clear"/>
            <w:vAlign w:val="center"/>
          </w:tcPr>
          <w:p w:rsidR="00000000" w:rsidDel="00000000" w:rsidP="00000000" w:rsidRDefault="00000000" w:rsidRPr="00000000" w14:paraId="000002F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4T4R</w:t>
            </w:r>
          </w:p>
        </w:tc>
        <w:tc>
          <w:tcPr>
            <w:shd w:fill="f0f7f6" w:val="clear"/>
            <w:vAlign w:val="center"/>
          </w:tcPr>
          <w:p w:rsidR="00000000" w:rsidDel="00000000" w:rsidP="00000000" w:rsidRDefault="00000000" w:rsidRPr="00000000" w14:paraId="000002F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4T/4R</w:t>
            </w:r>
          </w:p>
        </w:tc>
      </w:tr>
      <w:tr>
        <w:trPr>
          <w:cantSplit w:val="0"/>
          <w:trHeight w:val="290" w:hRule="atLeast"/>
          <w:tblHeader w:val="0"/>
        </w:trPr>
        <w:tc>
          <w:tcPr>
            <w:vMerge w:val="restart"/>
            <w:shd w:fill="c1e2df" w:val="clear"/>
            <w:vAlign w:val="center"/>
          </w:tcPr>
          <w:p w:rsidR="00000000" w:rsidDel="00000000" w:rsidP="00000000" w:rsidRDefault="00000000" w:rsidRPr="00000000" w14:paraId="000002F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Radiated Signal</w:t>
            </w:r>
          </w:p>
        </w:tc>
        <w:tc>
          <w:tcPr>
            <w:shd w:fill="f0f7f6" w:val="clear"/>
            <w:vAlign w:val="center"/>
          </w:tcPr>
          <w:p w:rsidR="00000000" w:rsidDel="00000000" w:rsidP="00000000" w:rsidRDefault="00000000" w:rsidRPr="00000000" w14:paraId="000002F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EIRP</w:t>
            </w:r>
          </w:p>
        </w:tc>
        <w:tc>
          <w:tcPr>
            <w:shd w:fill="f0f7f6" w:val="clear"/>
            <w:vAlign w:val="center"/>
          </w:tcPr>
          <w:p w:rsidR="00000000" w:rsidDel="00000000" w:rsidP="00000000" w:rsidRDefault="00000000" w:rsidRPr="00000000" w14:paraId="000002F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vAlign w:val="center"/>
          </w:tcPr>
          <w:p w:rsidR="00000000" w:rsidDel="00000000" w:rsidP="00000000" w:rsidRDefault="00000000" w:rsidRPr="00000000" w14:paraId="000002F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76dBm</w:t>
            </w:r>
          </w:p>
        </w:tc>
        <w:tc>
          <w:tcPr>
            <w:shd w:fill="f0f7f6" w:val="clear"/>
            <w:vAlign w:val="center"/>
          </w:tcPr>
          <w:p w:rsidR="00000000" w:rsidDel="00000000" w:rsidP="00000000" w:rsidRDefault="00000000" w:rsidRPr="00000000" w14:paraId="000002F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79dBm</w:t>
            </w:r>
          </w:p>
        </w:tc>
        <w:tc>
          <w:tcPr>
            <w:shd w:fill="f0f7f6" w:val="clear"/>
          </w:tcPr>
          <w:p w:rsidR="00000000" w:rsidDel="00000000" w:rsidP="00000000" w:rsidRDefault="00000000" w:rsidRPr="00000000" w14:paraId="000002F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tcPr>
          <w:p w:rsidR="00000000" w:rsidDel="00000000" w:rsidP="00000000" w:rsidRDefault="00000000" w:rsidRPr="00000000" w14:paraId="000002F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shd w:fill="f0f7f6" w:val="clear"/>
          </w:tcPr>
          <w:p w:rsidR="00000000" w:rsidDel="00000000" w:rsidP="00000000" w:rsidRDefault="00000000" w:rsidRPr="00000000" w14:paraId="000002F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cantSplit w:val="0"/>
          <w:trHeight w:val="327" w:hRule="atLeast"/>
          <w:tblHeader w:val="0"/>
        </w:trPr>
        <w:tc>
          <w:tcPr>
            <w:vMerge w:val="continue"/>
            <w:shd w:fill="c1e2df" w:val="cle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0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RF Power (W)</w:t>
            </w:r>
          </w:p>
        </w:tc>
        <w:tc>
          <w:tcPr>
            <w:shd w:fill="f0f7f6" w:val="clear"/>
            <w:vAlign w:val="center"/>
          </w:tcPr>
          <w:p w:rsidR="00000000" w:rsidDel="00000000" w:rsidP="00000000" w:rsidRDefault="00000000" w:rsidRPr="00000000" w14:paraId="0000030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4*5</w:t>
            </w:r>
          </w:p>
        </w:tc>
        <w:tc>
          <w:tcPr>
            <w:shd w:fill="f0f7f6" w:val="clear"/>
            <w:vAlign w:val="center"/>
          </w:tcPr>
          <w:p w:rsidR="00000000" w:rsidDel="00000000" w:rsidP="00000000" w:rsidRDefault="00000000" w:rsidRPr="00000000" w14:paraId="0000030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320 </w:t>
            </w:r>
            <w:r w:rsidDel="00000000" w:rsidR="00000000" w:rsidRPr="00000000">
              <w:rPr>
                <w:rFonts w:ascii="Calibri" w:cs="Calibri" w:eastAsia="Calibri" w:hAnsi="Calibri"/>
                <w:sz w:val="16"/>
                <w:szCs w:val="16"/>
                <w:rtl w:val="0"/>
              </w:rPr>
              <w:t xml:space="preserve">(minimum)</w:t>
            </w:r>
            <w:r w:rsidDel="00000000" w:rsidR="00000000" w:rsidRPr="00000000">
              <w:rPr>
                <w:rtl w:val="0"/>
              </w:rPr>
            </w:r>
          </w:p>
        </w:tc>
        <w:tc>
          <w:tcPr>
            <w:shd w:fill="f0f7f6" w:val="clear"/>
            <w:vAlign w:val="center"/>
          </w:tcPr>
          <w:p w:rsidR="00000000" w:rsidDel="00000000" w:rsidP="00000000" w:rsidRDefault="00000000" w:rsidRPr="00000000" w14:paraId="0000030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320 </w:t>
            </w:r>
            <w:r w:rsidDel="00000000" w:rsidR="00000000" w:rsidRPr="00000000">
              <w:rPr>
                <w:rFonts w:ascii="Calibri" w:cs="Calibri" w:eastAsia="Calibri" w:hAnsi="Calibri"/>
                <w:sz w:val="16"/>
                <w:szCs w:val="16"/>
                <w:rtl w:val="0"/>
              </w:rPr>
              <w:t xml:space="preserve">(minimum)</w:t>
            </w:r>
            <w:r w:rsidDel="00000000" w:rsidR="00000000" w:rsidRPr="00000000">
              <w:rPr>
                <w:rtl w:val="0"/>
              </w:rPr>
            </w:r>
          </w:p>
        </w:tc>
        <w:tc>
          <w:tcPr>
            <w:shd w:fill="f0f7f6" w:val="clear"/>
            <w:vAlign w:val="center"/>
          </w:tcPr>
          <w:p w:rsidR="00000000" w:rsidDel="00000000" w:rsidP="00000000" w:rsidRDefault="00000000" w:rsidRPr="00000000" w14:paraId="0000030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2*160</w:t>
            </w:r>
          </w:p>
        </w:tc>
        <w:tc>
          <w:tcPr>
            <w:shd w:fill="f0f7f6" w:val="clear"/>
            <w:vAlign w:val="center"/>
          </w:tcPr>
          <w:p w:rsidR="00000000" w:rsidDel="00000000" w:rsidP="00000000" w:rsidRDefault="00000000" w:rsidRPr="00000000" w14:paraId="0000030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4*80</w:t>
            </w:r>
          </w:p>
        </w:tc>
        <w:tc>
          <w:tcPr>
            <w:shd w:fill="f0f7f6" w:val="clear"/>
            <w:vAlign w:val="center"/>
          </w:tcPr>
          <w:p w:rsidR="00000000" w:rsidDel="00000000" w:rsidP="00000000" w:rsidRDefault="00000000" w:rsidRPr="00000000" w14:paraId="0000030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4*5</w:t>
            </w:r>
          </w:p>
        </w:tc>
      </w:tr>
      <w:tr>
        <w:trPr>
          <w:cantSplit w:val="0"/>
          <w:trHeight w:val="573" w:hRule="atLeast"/>
          <w:tblHeader w:val="0"/>
        </w:trPr>
        <w:tc>
          <w:tcPr>
            <w:vMerge w:val="restart"/>
            <w:shd w:fill="c1e2df" w:val="clear"/>
            <w:vAlign w:val="center"/>
          </w:tcPr>
          <w:p w:rsidR="00000000" w:rsidDel="00000000" w:rsidP="00000000" w:rsidRDefault="00000000" w:rsidRPr="00000000" w14:paraId="0000030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Modulation</w:t>
            </w:r>
          </w:p>
        </w:tc>
        <w:tc>
          <w:tcPr>
            <w:shd w:fill="f0f7f6" w:val="clear"/>
            <w:vAlign w:val="center"/>
          </w:tcPr>
          <w:p w:rsidR="00000000" w:rsidDel="00000000" w:rsidP="00000000" w:rsidRDefault="00000000" w:rsidRPr="00000000" w14:paraId="0000030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Downlink modulation Mode</w:t>
            </w:r>
          </w:p>
        </w:tc>
        <w:tc>
          <w:tcPr>
            <w:shd w:fill="f0f7f6" w:val="clear"/>
            <w:vAlign w:val="center"/>
          </w:tcPr>
          <w:p w:rsidR="00000000" w:rsidDel="00000000" w:rsidP="00000000" w:rsidRDefault="00000000" w:rsidRPr="00000000" w14:paraId="0000030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25</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sz w:val="18"/>
                <w:szCs w:val="18"/>
                <w:rtl w:val="0"/>
              </w:rPr>
              <w:t xml:space="preserve">QAM, 1024QAM</w:t>
            </w:r>
          </w:p>
        </w:tc>
        <w:tc>
          <w:tcPr>
            <w:shd w:fill="f0f7f6" w:val="clear"/>
            <w:vAlign w:val="center"/>
          </w:tcPr>
          <w:p w:rsidR="00000000" w:rsidDel="00000000" w:rsidP="00000000" w:rsidRDefault="00000000" w:rsidRPr="00000000" w14:paraId="0000030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256QAM, 1024QAM</w:t>
            </w:r>
          </w:p>
        </w:tc>
        <w:tc>
          <w:tcPr>
            <w:shd w:fill="f0f7f6" w:val="clear"/>
            <w:vAlign w:val="center"/>
          </w:tcPr>
          <w:p w:rsidR="00000000" w:rsidDel="00000000" w:rsidP="00000000" w:rsidRDefault="00000000" w:rsidRPr="00000000" w14:paraId="0000030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256QAM, 1024QAM</w:t>
            </w:r>
          </w:p>
        </w:tc>
        <w:tc>
          <w:tcPr>
            <w:shd w:fill="f0f7f6" w:val="clear"/>
            <w:vAlign w:val="center"/>
          </w:tcPr>
          <w:p w:rsidR="00000000" w:rsidDel="00000000" w:rsidP="00000000" w:rsidRDefault="00000000" w:rsidRPr="00000000" w14:paraId="0000030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256QAM, 1024QAM</w:t>
            </w:r>
          </w:p>
        </w:tc>
        <w:tc>
          <w:tcPr>
            <w:shd w:fill="f0f7f6" w:val="clear"/>
            <w:vAlign w:val="center"/>
          </w:tcPr>
          <w:p w:rsidR="00000000" w:rsidDel="00000000" w:rsidP="00000000" w:rsidRDefault="00000000" w:rsidRPr="00000000" w14:paraId="0000030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256QAM, 1024QAM</w:t>
            </w:r>
          </w:p>
        </w:tc>
        <w:tc>
          <w:tcPr>
            <w:shd w:fill="f0f7f6" w:val="clear"/>
            <w:vAlign w:val="center"/>
          </w:tcPr>
          <w:p w:rsidR="00000000" w:rsidDel="00000000" w:rsidP="00000000" w:rsidRDefault="00000000" w:rsidRPr="00000000" w14:paraId="0000030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256QAM, 1024QAM</w:t>
            </w:r>
          </w:p>
        </w:tc>
      </w:tr>
      <w:tr>
        <w:trPr>
          <w:cantSplit w:val="0"/>
          <w:trHeight w:val="553" w:hRule="atLeast"/>
          <w:tblHeader w:val="0"/>
        </w:trPr>
        <w:tc>
          <w:tcPr>
            <w:vMerge w:val="continue"/>
            <w:shd w:fill="c1e2df" w:val="cle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1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Uplink modulation Mode</w:t>
            </w:r>
          </w:p>
        </w:tc>
        <w:tc>
          <w:tcPr>
            <w:shd w:fill="f0f7f6" w:val="clear"/>
            <w:vAlign w:val="center"/>
          </w:tcPr>
          <w:p w:rsidR="00000000" w:rsidDel="00000000" w:rsidP="00000000" w:rsidRDefault="00000000" w:rsidRPr="00000000" w14:paraId="0000031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64QAM, 256QAM</w:t>
            </w:r>
          </w:p>
        </w:tc>
        <w:tc>
          <w:tcPr>
            <w:shd w:fill="f0f7f6" w:val="clear"/>
            <w:vAlign w:val="center"/>
          </w:tcPr>
          <w:p w:rsidR="00000000" w:rsidDel="00000000" w:rsidP="00000000" w:rsidRDefault="00000000" w:rsidRPr="00000000" w14:paraId="0000031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64QAM, 256QAM</w:t>
            </w:r>
          </w:p>
        </w:tc>
        <w:tc>
          <w:tcPr>
            <w:shd w:fill="f0f7f6" w:val="clear"/>
            <w:vAlign w:val="center"/>
          </w:tcPr>
          <w:p w:rsidR="00000000" w:rsidDel="00000000" w:rsidP="00000000" w:rsidRDefault="00000000" w:rsidRPr="00000000" w14:paraId="0000031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64QAM, 256QAM</w:t>
            </w:r>
          </w:p>
        </w:tc>
        <w:tc>
          <w:tcPr>
            <w:shd w:fill="f0f7f6" w:val="clear"/>
            <w:vAlign w:val="center"/>
          </w:tcPr>
          <w:p w:rsidR="00000000" w:rsidDel="00000000" w:rsidP="00000000" w:rsidRDefault="00000000" w:rsidRPr="00000000" w14:paraId="0000031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64QAM, 256QAM</w:t>
            </w:r>
          </w:p>
        </w:tc>
        <w:tc>
          <w:tcPr>
            <w:shd w:fill="f0f7f6" w:val="clear"/>
            <w:vAlign w:val="center"/>
          </w:tcPr>
          <w:p w:rsidR="00000000" w:rsidDel="00000000" w:rsidP="00000000" w:rsidRDefault="00000000" w:rsidRPr="00000000" w14:paraId="0000031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64QAM, 256QAM</w:t>
            </w:r>
          </w:p>
        </w:tc>
        <w:tc>
          <w:tcPr>
            <w:shd w:fill="f0f7f6" w:val="clear"/>
            <w:vAlign w:val="center"/>
          </w:tcPr>
          <w:p w:rsidR="00000000" w:rsidDel="00000000" w:rsidP="00000000" w:rsidRDefault="00000000" w:rsidRPr="00000000" w14:paraId="0000031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256QAM</w:t>
            </w:r>
          </w:p>
        </w:tc>
      </w:tr>
      <w:tr>
        <w:trPr>
          <w:cantSplit w:val="0"/>
          <w:trHeight w:val="572" w:hRule="atLeast"/>
          <w:tblHeader w:val="0"/>
        </w:trPr>
        <w:tc>
          <w:tcPr>
            <w:vMerge w:val="restart"/>
            <w:shd w:fill="c1e2df" w:val="clear"/>
            <w:vAlign w:val="center"/>
          </w:tcPr>
          <w:p w:rsidR="00000000" w:rsidDel="00000000" w:rsidP="00000000" w:rsidRDefault="00000000" w:rsidRPr="00000000" w14:paraId="0000031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Energy Efficiency</w:t>
            </w:r>
          </w:p>
        </w:tc>
        <w:tc>
          <w:tcPr>
            <w:shd w:fill="f0f7f6" w:val="clear"/>
            <w:vAlign w:val="center"/>
          </w:tcPr>
          <w:p w:rsidR="00000000" w:rsidDel="00000000" w:rsidP="00000000" w:rsidRDefault="00000000" w:rsidRPr="00000000" w14:paraId="0000031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Power Consumption @100% Load</w:t>
            </w:r>
          </w:p>
        </w:tc>
        <w:tc>
          <w:tcPr>
            <w:shd w:fill="f0f7f6" w:val="clear"/>
            <w:vAlign w:val="center"/>
          </w:tcPr>
          <w:p w:rsidR="00000000" w:rsidDel="00000000" w:rsidP="00000000" w:rsidRDefault="00000000" w:rsidRPr="00000000" w14:paraId="0000031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0.12kVA</w:t>
            </w:r>
          </w:p>
        </w:tc>
        <w:tc>
          <w:tcPr>
            <w:shd w:fill="f0f7f6" w:val="clear"/>
            <w:vAlign w:val="center"/>
          </w:tcPr>
          <w:p w:rsidR="00000000" w:rsidDel="00000000" w:rsidP="00000000" w:rsidRDefault="00000000" w:rsidRPr="00000000" w14:paraId="0000031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&lt;0.9kVA</w:t>
            </w:r>
          </w:p>
        </w:tc>
        <w:tc>
          <w:tcPr>
            <w:shd w:fill="f0f7f6" w:val="clear"/>
            <w:vAlign w:val="center"/>
          </w:tcPr>
          <w:p w:rsidR="00000000" w:rsidDel="00000000" w:rsidP="00000000" w:rsidRDefault="00000000" w:rsidRPr="00000000" w14:paraId="0000031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&lt;0.9kVA</w:t>
            </w:r>
          </w:p>
        </w:tc>
        <w:tc>
          <w:tcPr>
            <w:shd w:fill="f0f7f6" w:val="clear"/>
            <w:vAlign w:val="center"/>
          </w:tcPr>
          <w:p w:rsidR="00000000" w:rsidDel="00000000" w:rsidP="00000000" w:rsidRDefault="00000000" w:rsidRPr="00000000" w14:paraId="0000031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0.48kVA</w:t>
            </w:r>
          </w:p>
        </w:tc>
        <w:tc>
          <w:tcPr>
            <w:shd w:fill="f0f7f6" w:val="clear"/>
            <w:vAlign w:val="center"/>
          </w:tcPr>
          <w:p w:rsidR="00000000" w:rsidDel="00000000" w:rsidP="00000000" w:rsidRDefault="00000000" w:rsidRPr="00000000" w14:paraId="0000031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0.48kVA</w:t>
            </w:r>
          </w:p>
        </w:tc>
        <w:tc>
          <w:tcPr>
            <w:shd w:fill="f0f7f6" w:val="clear"/>
            <w:vAlign w:val="center"/>
          </w:tcPr>
          <w:p w:rsidR="00000000" w:rsidDel="00000000" w:rsidP="00000000" w:rsidRDefault="00000000" w:rsidRPr="00000000" w14:paraId="0000031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0.12kVA</w:t>
            </w:r>
          </w:p>
        </w:tc>
      </w:tr>
      <w:tr>
        <w:trPr>
          <w:cantSplit w:val="0"/>
          <w:trHeight w:val="566" w:hRule="atLeast"/>
          <w:tblHeader w:val="0"/>
        </w:trPr>
        <w:tc>
          <w:tcPr>
            <w:vMerge w:val="continue"/>
            <w:shd w:fill="c1e2df" w:val="clear"/>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2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Power Consumption @0% load</w:t>
            </w:r>
            <w:r w:rsidDel="00000000" w:rsidR="00000000" w:rsidRPr="00000000">
              <w:rPr>
                <w:rtl w:val="0"/>
              </w:rPr>
            </w:r>
          </w:p>
        </w:tc>
        <w:tc>
          <w:tcPr>
            <w:gridSpan w:val="6"/>
            <w:shd w:fill="f0f7f6" w:val="clear"/>
            <w:vAlign w:val="center"/>
          </w:tcPr>
          <w:p w:rsidR="00000000" w:rsidDel="00000000" w:rsidP="00000000" w:rsidRDefault="00000000" w:rsidRPr="00000000" w14:paraId="0000032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&lt;30% of power consumption @100% load</w:t>
            </w:r>
          </w:p>
        </w:tc>
      </w:tr>
    </w:tbl>
    <w:p w:rsidR="00000000" w:rsidDel="00000000" w:rsidP="00000000" w:rsidRDefault="00000000" w:rsidRPr="00000000" w14:paraId="00000328">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Fonts w:ascii="Calibri" w:cs="Calibri" w:eastAsia="Calibri" w:hAnsi="Calibri"/>
          <w:i w:val="1"/>
          <w:color w:val="bcbcb9"/>
          <w:sz w:val="16"/>
          <w:szCs w:val="16"/>
          <w:rtl w:val="0"/>
        </w:rPr>
        <w:t xml:space="preserve">Table 12: </w:t>
      </w:r>
      <w:r w:rsidDel="00000000" w:rsidR="00000000" w:rsidRPr="00000000">
        <w:rPr>
          <w:rFonts w:ascii="Calibri" w:cs="Calibri" w:eastAsia="Calibri" w:hAnsi="Calibri"/>
          <w:color w:val="bcbcb9"/>
          <w:sz w:val="16"/>
          <w:szCs w:val="16"/>
          <w:rtl w:val="0"/>
        </w:rPr>
        <w:t xml:space="preserve">RU requirements list and target values </w:t>
      </w:r>
      <w:r w:rsidDel="00000000" w:rsidR="00000000" w:rsidRPr="00000000">
        <w:rPr>
          <w:rtl w:val="0"/>
        </w:rPr>
      </w:r>
    </w:p>
    <w:p w:rsidR="00000000" w:rsidDel="00000000" w:rsidP="00000000" w:rsidRDefault="00000000" w:rsidRPr="00000000" w14:paraId="00000329">
      <w:pPr>
        <w:spacing w:after="0" w:before="0" w:line="300" w:lineRule="auto"/>
        <w:rPr>
          <w:rFonts w:ascii="Calibri" w:cs="Calibri" w:eastAsia="Calibri" w:hAnsi="Calibri"/>
          <w:b w:val="1"/>
          <w:color w:val="0d8390"/>
          <w:sz w:val="16"/>
          <w:szCs w:val="16"/>
        </w:rPr>
      </w:pPr>
      <w:r w:rsidDel="00000000" w:rsidR="00000000" w:rsidRPr="00000000">
        <w:rPr>
          <w:rtl w:val="0"/>
        </w:rPr>
      </w:r>
    </w:p>
    <w:p w:rsidR="00000000" w:rsidDel="00000000" w:rsidP="00000000" w:rsidRDefault="00000000" w:rsidRPr="00000000" w14:paraId="0000032A">
      <w:pPr>
        <w:pStyle w:val="Heading3"/>
        <w:spacing w:after="0" w:before="0" w:line="300" w:lineRule="auto"/>
        <w:ind w:left="0"/>
        <w:rPr/>
      </w:pPr>
      <w:bookmarkStart w:colFirst="0" w:colLast="0" w:name="_heading=h.3j2qqm3" w:id="27"/>
      <w:bookmarkEnd w:id="27"/>
      <w:r w:rsidDel="00000000" w:rsidR="00000000" w:rsidRPr="00000000">
        <w:rPr>
          <w:rtl w:val="0"/>
        </w:rPr>
        <w:t xml:space="preserve">4.4 </w:t>
      </w:r>
      <w:r w:rsidDel="00000000" w:rsidR="00000000" w:rsidRPr="00000000">
        <w:rPr>
          <w:rtl w:val="0"/>
        </w:rPr>
        <w:t xml:space="preserve">Open Fronthaul</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32B">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section refers to Open Fronthaul (O-FH) </w:t>
      </w:r>
      <w:r w:rsidDel="00000000" w:rsidR="00000000" w:rsidRPr="00000000">
        <w:rPr>
          <w:sz w:val="22"/>
          <w:szCs w:val="22"/>
          <w:rtl w:val="0"/>
        </w:rPr>
        <w:t xml:space="preserve">expectations</w:t>
      </w:r>
      <w:r w:rsidDel="00000000" w:rsidR="00000000" w:rsidRPr="00000000">
        <w:rPr>
          <w:rFonts w:ascii="Calibri" w:cs="Calibri" w:eastAsia="Calibri" w:hAnsi="Calibri"/>
          <w:sz w:val="22"/>
          <w:szCs w:val="22"/>
          <w:rtl w:val="0"/>
        </w:rPr>
        <w:t xml:space="preserve">,</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encompass</w:t>
      </w:r>
      <w:r w:rsidDel="00000000" w:rsidR="00000000" w:rsidRPr="00000000">
        <w:rPr>
          <w:sz w:val="22"/>
          <w:szCs w:val="22"/>
          <w:rtl w:val="0"/>
        </w:rPr>
        <w:t xml:space="preserve">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2C">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Supported profiles, referring to supported beamforming methods and compression;</w:t>
      </w:r>
    </w:p>
    <w:p w:rsidR="00000000" w:rsidDel="00000000" w:rsidP="00000000" w:rsidRDefault="00000000" w:rsidRPr="00000000" w14:paraId="0000032D">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Management and synchronisation plane requirements;</w:t>
      </w:r>
    </w:p>
    <w:p w:rsidR="00000000" w:rsidDel="00000000" w:rsidP="00000000" w:rsidRDefault="00000000" w:rsidRPr="00000000" w14:paraId="0000032E">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Physical interfaces;</w:t>
      </w:r>
    </w:p>
    <w:p w:rsidR="00000000" w:rsidDel="00000000" w:rsidP="00000000" w:rsidRDefault="00000000" w:rsidRPr="00000000" w14:paraId="0000032F">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Fronthaul Gateway, which can support L1 processing offload;</w:t>
      </w:r>
    </w:p>
    <w:p w:rsidR="00000000" w:rsidDel="00000000" w:rsidP="00000000" w:rsidRDefault="00000000" w:rsidRPr="00000000" w14:paraId="00000330">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And supported split option 7.2x.</w:t>
      </w: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0" w:before="0" w:line="300" w:lineRule="auto"/>
        <w:rPr>
          <w:rFonts w:ascii="Calibri" w:cs="Calibri" w:eastAsia="Calibri" w:hAnsi="Calibri"/>
        </w:rPr>
      </w:pPr>
      <w:r w:rsidDel="00000000" w:rsidR="00000000" w:rsidRPr="00000000">
        <w:rPr>
          <w:rtl w:val="0"/>
        </w:rPr>
      </w:r>
    </w:p>
    <w:tbl>
      <w:tblPr>
        <w:tblStyle w:val="Table21"/>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33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3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3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3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33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705" w:hRule="atLeast"/>
          <w:tblHeader w:val="0"/>
        </w:trPr>
        <w:tc>
          <w:tcPr>
            <w:vMerge w:val="restart"/>
            <w:shd w:fill="c1e2df" w:val="clear"/>
            <w:vAlign w:val="center"/>
          </w:tcPr>
          <w:p w:rsidR="00000000" w:rsidDel="00000000" w:rsidP="00000000" w:rsidRDefault="00000000" w:rsidRPr="00000000" w14:paraId="0000033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O-FH profile</w:t>
            </w:r>
          </w:p>
        </w:tc>
        <w:tc>
          <w:tcPr>
            <w:shd w:fill="f0f7f6" w:val="clear"/>
            <w:vAlign w:val="center"/>
          </w:tcPr>
          <w:p w:rsidR="00000000" w:rsidDel="00000000" w:rsidP="00000000" w:rsidRDefault="00000000" w:rsidRPr="00000000" w14:paraId="0000033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NR-TDD-FR1-CAT-B-mMIMO-RTWeights-BFP</w:t>
            </w:r>
          </w:p>
        </w:tc>
        <w:tc>
          <w:tcPr>
            <w:shd w:fill="f0f7f6" w:val="clear"/>
            <w:vAlign w:val="center"/>
          </w:tcPr>
          <w:p w:rsidR="00000000" w:rsidDel="00000000" w:rsidP="00000000" w:rsidRDefault="00000000" w:rsidRPr="00000000" w14:paraId="0000033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NR TDD FR1 with Massive MIMO, config Cat B, with weight-based beamforming and Block Floating Point compression</w:t>
            </w:r>
          </w:p>
        </w:tc>
        <w:tc>
          <w:tcPr>
            <w:shd w:fill="f0f7f6" w:val="clear"/>
            <w:vAlign w:val="center"/>
          </w:tcPr>
          <w:p w:rsidR="00000000" w:rsidDel="00000000" w:rsidP="00000000" w:rsidRDefault="00000000" w:rsidRPr="00000000" w14:paraId="0000033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33B">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685" w:hRule="atLeast"/>
          <w:tblHeader w:val="0"/>
        </w:trPr>
        <w:tc>
          <w:tcPr>
            <w:vMerge w:val="continue"/>
            <w:shd w:fill="c1e2df"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3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NR-TDD-FR1-CAT-B-mMIMO-RTWeights-ModComp</w:t>
            </w:r>
          </w:p>
        </w:tc>
        <w:tc>
          <w:tcPr>
            <w:shd w:fill="f0f7f6" w:val="clear"/>
            <w:vAlign w:val="center"/>
          </w:tcPr>
          <w:p w:rsidR="00000000" w:rsidDel="00000000" w:rsidP="00000000" w:rsidRDefault="00000000" w:rsidRPr="00000000" w14:paraId="0000033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NR TDD FR1 with Massive MIMO, config Cat B, with weight-based beamforming and modulation compression</w:t>
            </w:r>
          </w:p>
        </w:tc>
        <w:tc>
          <w:tcPr>
            <w:shd w:fill="f0f7f6" w:val="clear"/>
            <w:vAlign w:val="center"/>
          </w:tcPr>
          <w:p w:rsidR="00000000" w:rsidDel="00000000" w:rsidP="00000000" w:rsidRDefault="00000000" w:rsidRPr="00000000" w14:paraId="0000033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340">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bl>
    <w:p w:rsidR="00000000" w:rsidDel="00000000" w:rsidP="00000000" w:rsidRDefault="00000000" w:rsidRPr="00000000" w14:paraId="00000341">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13: </w:t>
      </w:r>
      <w:r w:rsidDel="00000000" w:rsidR="00000000" w:rsidRPr="00000000">
        <w:rPr>
          <w:rFonts w:ascii="Calibri" w:cs="Calibri" w:eastAsia="Calibri" w:hAnsi="Calibri"/>
          <w:color w:val="bcbcb9"/>
          <w:sz w:val="16"/>
          <w:szCs w:val="16"/>
          <w:rtl w:val="0"/>
        </w:rPr>
        <w:t xml:space="preserve">O-FH profiles to be supported </w:t>
      </w:r>
    </w:p>
    <w:p w:rsidR="00000000" w:rsidDel="00000000" w:rsidP="00000000" w:rsidRDefault="00000000" w:rsidRPr="00000000" w14:paraId="00000342">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tl w:val="0"/>
        </w:rPr>
      </w:r>
    </w:p>
    <w:p w:rsidR="00000000" w:rsidDel="00000000" w:rsidP="00000000" w:rsidRDefault="00000000" w:rsidRPr="00000000" w14:paraId="00000343">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fronthaul gateway can support the precoding function, compression/decompression, provide synchronisation of DU and RU, L1 low PHY, Digital Front End (DFE), and beamforming processing offload with dedicated cards. Processing offload is viewed as highly relevant to HDD scenarios to reduce CPU demand on the server.</w:t>
      </w:r>
      <w:r w:rsidDel="00000000" w:rsidR="00000000" w:rsidRPr="00000000">
        <w:rPr>
          <w:rFonts w:ascii="Calibri" w:cs="Calibri" w:eastAsia="Calibri" w:hAnsi="Calibri"/>
          <w:sz w:val="22"/>
          <w:szCs w:val="22"/>
          <w:vertAlign w:val="superscript"/>
        </w:rPr>
        <w:footnoteReference w:customMarkFollows="0" w:id="14"/>
      </w:r>
      <w:r w:rsidDel="00000000" w:rsidR="00000000" w:rsidRPr="00000000">
        <w:rPr>
          <w:rtl w:val="0"/>
        </w:rPr>
      </w:r>
    </w:p>
    <w:p w:rsidR="00000000" w:rsidDel="00000000" w:rsidP="00000000" w:rsidRDefault="00000000" w:rsidRPr="00000000" w14:paraId="00000344">
      <w:pPr>
        <w:spacing w:after="0" w:before="0" w:line="300" w:lineRule="auto"/>
        <w:rPr>
          <w:rFonts w:ascii="Calibri" w:cs="Calibri" w:eastAsia="Calibri" w:hAnsi="Calibri"/>
          <w:b w:val="1"/>
        </w:rPr>
      </w:pPr>
      <w:r w:rsidDel="00000000" w:rsidR="00000000" w:rsidRPr="00000000">
        <w:rPr>
          <w:rtl w:val="0"/>
        </w:rPr>
      </w:r>
    </w:p>
    <w:tbl>
      <w:tblPr>
        <w:tblStyle w:val="Table22"/>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34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4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4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4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34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705" w:hRule="atLeast"/>
          <w:tblHeader w:val="0"/>
        </w:trPr>
        <w:tc>
          <w:tcPr>
            <w:shd w:fill="c1e2df" w:val="clear"/>
            <w:vAlign w:val="center"/>
          </w:tcPr>
          <w:p w:rsidR="00000000" w:rsidDel="00000000" w:rsidP="00000000" w:rsidRDefault="00000000" w:rsidRPr="00000000" w14:paraId="0000034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Fronthaul Gateway</w:t>
            </w:r>
          </w:p>
        </w:tc>
        <w:tc>
          <w:tcPr>
            <w:shd w:fill="f0f7f6" w:val="clear"/>
            <w:vAlign w:val="center"/>
          </w:tcPr>
          <w:p w:rsidR="00000000" w:rsidDel="00000000" w:rsidP="00000000" w:rsidRDefault="00000000" w:rsidRPr="00000000" w14:paraId="0000034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 of O-RAN compliant 7.2x interface with O-DU</w:t>
            </w:r>
          </w:p>
        </w:tc>
        <w:tc>
          <w:tcPr>
            <w:shd w:fill="f0f7f6" w:val="clear"/>
            <w:vAlign w:val="center"/>
          </w:tcPr>
          <w:p w:rsidR="00000000" w:rsidDel="00000000" w:rsidP="00000000" w:rsidRDefault="00000000" w:rsidRPr="00000000" w14:paraId="0000034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FHGW for connectivity of legacy O-RUs. Also relevant for HDD since it allows L1 processing offload with dedicated acceleration cards</w:t>
            </w:r>
            <w:r w:rsidDel="00000000" w:rsidR="00000000" w:rsidRPr="00000000">
              <w:rPr>
                <w:rtl w:val="0"/>
              </w:rPr>
            </w:r>
          </w:p>
        </w:tc>
        <w:tc>
          <w:tcPr>
            <w:shd w:fill="f0f7f6" w:val="clear"/>
            <w:vAlign w:val="center"/>
          </w:tcPr>
          <w:p w:rsidR="00000000" w:rsidDel="00000000" w:rsidP="00000000" w:rsidRDefault="00000000" w:rsidRPr="00000000" w14:paraId="0000034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34E">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bl>
    <w:p w:rsidR="00000000" w:rsidDel="00000000" w:rsidP="00000000" w:rsidRDefault="00000000" w:rsidRPr="00000000" w14:paraId="0000034F">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14: </w:t>
      </w:r>
      <w:r w:rsidDel="00000000" w:rsidR="00000000" w:rsidRPr="00000000">
        <w:rPr>
          <w:rFonts w:ascii="Calibri" w:cs="Calibri" w:eastAsia="Calibri" w:hAnsi="Calibri"/>
          <w:color w:val="bcbcb9"/>
          <w:sz w:val="16"/>
          <w:szCs w:val="16"/>
          <w:rtl w:val="0"/>
        </w:rPr>
        <w:t xml:space="preserve">FH multiplexer and gateway requirements to be supported</w:t>
      </w:r>
    </w:p>
    <w:p w:rsidR="00000000" w:rsidDel="00000000" w:rsidP="00000000" w:rsidRDefault="00000000" w:rsidRPr="00000000" w14:paraId="00000350">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tl w:val="0"/>
        </w:rPr>
      </w:r>
    </w:p>
    <w:tbl>
      <w:tblPr>
        <w:tblStyle w:val="Table23"/>
        <w:tblW w:w="9782.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3119"/>
        <w:gridCol w:w="4536"/>
        <w:gridCol w:w="993"/>
        <w:gridCol w:w="1134"/>
        <w:tblGridChange w:id="0">
          <w:tblGrid>
            <w:gridCol w:w="3119"/>
            <w:gridCol w:w="4536"/>
            <w:gridCol w:w="993"/>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35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5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vAlign w:val="center"/>
          </w:tcPr>
          <w:p w:rsidR="00000000" w:rsidDel="00000000" w:rsidP="00000000" w:rsidRDefault="00000000" w:rsidRPr="00000000" w14:paraId="0000035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35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3" w:hRule="atLeast"/>
          <w:tblHeader w:val="0"/>
        </w:trPr>
        <w:tc>
          <w:tcPr>
            <w:vMerge w:val="restart"/>
            <w:shd w:fill="c1e2df" w:val="clear"/>
            <w:vAlign w:val="center"/>
          </w:tcPr>
          <w:p w:rsidR="00000000" w:rsidDel="00000000" w:rsidP="00000000" w:rsidRDefault="00000000" w:rsidRPr="00000000" w14:paraId="0000035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Beamforming</w:t>
            </w:r>
          </w:p>
        </w:tc>
        <w:tc>
          <w:tcPr>
            <w:shd w:fill="f0f7f6" w:val="clear"/>
            <w:vAlign w:val="center"/>
          </w:tcPr>
          <w:p w:rsidR="00000000" w:rsidDel="00000000" w:rsidP="00000000" w:rsidRDefault="00000000" w:rsidRPr="00000000" w14:paraId="0000035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 of Predefined-Beam Beamforming</w:t>
            </w:r>
          </w:p>
        </w:tc>
        <w:tc>
          <w:tcPr>
            <w:shd w:fill="f0f7f6" w:val="clear"/>
            <w:vAlign w:val="center"/>
          </w:tcPr>
          <w:p w:rsidR="00000000" w:rsidDel="00000000" w:rsidP="00000000" w:rsidRDefault="00000000" w:rsidRPr="00000000" w14:paraId="0000035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358">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5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 of Weight-based Dynamic Beamforming</w:t>
            </w:r>
          </w:p>
        </w:tc>
        <w:tc>
          <w:tcPr>
            <w:shd w:fill="f0f7f6" w:val="clear"/>
            <w:vAlign w:val="center"/>
          </w:tcPr>
          <w:p w:rsidR="00000000" w:rsidDel="00000000" w:rsidP="00000000" w:rsidRDefault="00000000" w:rsidRPr="00000000" w14:paraId="0000035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35C">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35D">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15: </w:t>
      </w:r>
      <w:r w:rsidDel="00000000" w:rsidR="00000000" w:rsidRPr="00000000">
        <w:rPr>
          <w:rFonts w:ascii="Calibri" w:cs="Calibri" w:eastAsia="Calibri" w:hAnsi="Calibri"/>
          <w:color w:val="bcbcb9"/>
          <w:sz w:val="16"/>
          <w:szCs w:val="16"/>
          <w:rtl w:val="0"/>
        </w:rPr>
        <w:t xml:space="preserve">Beamforming methods to be supported</w:t>
      </w:r>
    </w:p>
    <w:p w:rsidR="00000000" w:rsidDel="00000000" w:rsidP="00000000" w:rsidRDefault="00000000" w:rsidRPr="00000000" w14:paraId="0000035E">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tl w:val="0"/>
        </w:rPr>
      </w:r>
    </w:p>
    <w:tbl>
      <w:tblPr>
        <w:tblStyle w:val="Table24"/>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35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60">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6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6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36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705" w:hRule="atLeast"/>
          <w:tblHeader w:val="0"/>
        </w:trPr>
        <w:tc>
          <w:tcPr>
            <w:shd w:fill="c1e2df" w:val="clear"/>
            <w:vAlign w:val="center"/>
          </w:tcPr>
          <w:p w:rsidR="00000000" w:rsidDel="00000000" w:rsidP="00000000" w:rsidRDefault="00000000" w:rsidRPr="00000000" w14:paraId="0000036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Supported Splits</w:t>
            </w:r>
          </w:p>
        </w:tc>
        <w:tc>
          <w:tcPr>
            <w:shd w:fill="f0f7f6" w:val="clear"/>
            <w:vAlign w:val="center"/>
          </w:tcPr>
          <w:p w:rsidR="00000000" w:rsidDel="00000000" w:rsidP="00000000" w:rsidRDefault="00000000" w:rsidRPr="00000000" w14:paraId="0000036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Split option 7.2x</w:t>
            </w:r>
          </w:p>
        </w:tc>
        <w:tc>
          <w:tcPr>
            <w:shd w:fill="f0f7f6" w:val="clear"/>
            <w:vAlign w:val="bottom"/>
          </w:tcPr>
          <w:p w:rsidR="00000000" w:rsidDel="00000000" w:rsidP="00000000" w:rsidRDefault="00000000" w:rsidRPr="00000000" w14:paraId="0000036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Support functional splits option 7.2x. Being targeted at HDD scenarios, it should support category B O-RUs for mMIMO and beamforming capabilities</w:t>
            </w:r>
            <w:r w:rsidDel="00000000" w:rsidR="00000000" w:rsidRPr="00000000">
              <w:rPr>
                <w:rtl w:val="0"/>
              </w:rPr>
            </w:r>
          </w:p>
        </w:tc>
        <w:tc>
          <w:tcPr>
            <w:shd w:fill="f0f7f6" w:val="clear"/>
            <w:vAlign w:val="center"/>
          </w:tcPr>
          <w:p w:rsidR="00000000" w:rsidDel="00000000" w:rsidP="00000000" w:rsidRDefault="00000000" w:rsidRPr="00000000" w14:paraId="0000036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368">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bl>
    <w:p w:rsidR="00000000" w:rsidDel="00000000" w:rsidP="00000000" w:rsidRDefault="00000000" w:rsidRPr="00000000" w14:paraId="00000369">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16: </w:t>
      </w:r>
      <w:r w:rsidDel="00000000" w:rsidR="00000000" w:rsidRPr="00000000">
        <w:rPr>
          <w:rFonts w:ascii="Calibri" w:cs="Calibri" w:eastAsia="Calibri" w:hAnsi="Calibri"/>
          <w:color w:val="bcbcb9"/>
          <w:sz w:val="16"/>
          <w:szCs w:val="16"/>
          <w:rtl w:val="0"/>
        </w:rPr>
        <w:t xml:space="preserve">FH multiplexer and gateway requirements to be supported</w:t>
      </w:r>
    </w:p>
    <w:p w:rsidR="00000000" w:rsidDel="00000000" w:rsidP="00000000" w:rsidRDefault="00000000" w:rsidRPr="00000000" w14:paraId="0000036A">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tl w:val="0"/>
        </w:rPr>
      </w:r>
    </w:p>
    <w:p w:rsidR="00000000" w:rsidDel="00000000" w:rsidP="00000000" w:rsidRDefault="00000000" w:rsidRPr="00000000" w14:paraId="0000036B">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SyncE method of synchronisation is considered beneficial in HDD scenarios since GPS/GNSS synchronisation is not always possible in deep urban areas due to surrounding buildings. </w:t>
      </w:r>
    </w:p>
    <w:p w:rsidR="00000000" w:rsidDel="00000000" w:rsidP="00000000" w:rsidRDefault="00000000" w:rsidRPr="00000000" w14:paraId="0000036C">
      <w:pPr>
        <w:spacing w:after="0" w:before="0" w:line="300" w:lineRule="auto"/>
        <w:rPr>
          <w:rFonts w:ascii="Calibri" w:cs="Calibri" w:eastAsia="Calibri" w:hAnsi="Calibri"/>
        </w:rPr>
      </w:pPr>
      <w:r w:rsidDel="00000000" w:rsidR="00000000" w:rsidRPr="00000000">
        <w:rPr>
          <w:rtl w:val="0"/>
        </w:rPr>
      </w:r>
    </w:p>
    <w:tbl>
      <w:tblPr>
        <w:tblStyle w:val="Table25"/>
        <w:tblW w:w="9781.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96"/>
        <w:gridCol w:w="1749"/>
        <w:gridCol w:w="4510"/>
        <w:gridCol w:w="992"/>
        <w:gridCol w:w="1134"/>
        <w:tblGridChange w:id="0">
          <w:tblGrid>
            <w:gridCol w:w="1396"/>
            <w:gridCol w:w="1749"/>
            <w:gridCol w:w="4510"/>
            <w:gridCol w:w="992"/>
            <w:gridCol w:w="1134"/>
          </w:tblGrid>
        </w:tblGridChange>
      </w:tblGrid>
      <w:tr>
        <w:trPr>
          <w:cantSplit w:val="0"/>
          <w:trHeight w:val="281" w:hRule="atLeast"/>
          <w:tblHeader w:val="1"/>
        </w:trPr>
        <w:tc>
          <w:tcPr>
            <w:shd w:fill="96cec9" w:val="clear"/>
            <w:vAlign w:val="center"/>
          </w:tcPr>
          <w:p w:rsidR="00000000" w:rsidDel="00000000" w:rsidP="00000000" w:rsidRDefault="00000000" w:rsidRPr="00000000" w14:paraId="0000036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6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6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70">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vAlign w:val="center"/>
          </w:tcPr>
          <w:p w:rsidR="00000000" w:rsidDel="00000000" w:rsidP="00000000" w:rsidRDefault="00000000" w:rsidRPr="00000000" w14:paraId="0000037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705" w:hRule="atLeast"/>
          <w:tblHeader w:val="0"/>
        </w:trPr>
        <w:tc>
          <w:tcPr>
            <w:shd w:fill="c1e2df" w:val="clear"/>
            <w:vAlign w:val="center"/>
          </w:tcPr>
          <w:p w:rsidR="00000000" w:rsidDel="00000000" w:rsidP="00000000" w:rsidRDefault="00000000" w:rsidRPr="00000000" w14:paraId="0000037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Synchronisation</w:t>
            </w:r>
          </w:p>
        </w:tc>
        <w:tc>
          <w:tcPr>
            <w:shd w:fill="f0f7f6" w:val="clear"/>
            <w:vAlign w:val="center"/>
          </w:tcPr>
          <w:p w:rsidR="00000000" w:rsidDel="00000000" w:rsidP="00000000" w:rsidRDefault="00000000" w:rsidRPr="00000000" w14:paraId="0000037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SyncE (FH&amp;BH)</w:t>
            </w:r>
          </w:p>
        </w:tc>
        <w:tc>
          <w:tcPr>
            <w:shd w:fill="f0f7f6" w:val="clear"/>
            <w:vAlign w:val="center"/>
          </w:tcPr>
          <w:p w:rsidR="00000000" w:rsidDel="00000000" w:rsidP="00000000" w:rsidRDefault="00000000" w:rsidRPr="00000000" w14:paraId="0000037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Synchronous Ethernet ITU-T Rec. G.8261</w:t>
            </w:r>
            <w:r w:rsidDel="00000000" w:rsidR="00000000" w:rsidRPr="00000000">
              <w:rPr>
                <w:rtl w:val="0"/>
              </w:rPr>
            </w:r>
          </w:p>
        </w:tc>
        <w:tc>
          <w:tcPr>
            <w:shd w:fill="f0f7f6" w:val="clear"/>
            <w:vAlign w:val="center"/>
          </w:tcPr>
          <w:p w:rsidR="00000000" w:rsidDel="00000000" w:rsidP="00000000" w:rsidRDefault="00000000" w:rsidRPr="00000000" w14:paraId="0000037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37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Now</w:t>
            </w:r>
          </w:p>
        </w:tc>
      </w:tr>
    </w:tbl>
    <w:p w:rsidR="00000000" w:rsidDel="00000000" w:rsidP="00000000" w:rsidRDefault="00000000" w:rsidRPr="00000000" w14:paraId="00000377">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Fonts w:ascii="Calibri" w:cs="Calibri" w:eastAsia="Calibri" w:hAnsi="Calibri"/>
          <w:i w:val="1"/>
          <w:color w:val="bcbcb9"/>
          <w:sz w:val="16"/>
          <w:szCs w:val="16"/>
          <w:rtl w:val="0"/>
        </w:rPr>
        <w:t xml:space="preserve">Table 17: </w:t>
      </w:r>
      <w:r w:rsidDel="00000000" w:rsidR="00000000" w:rsidRPr="00000000">
        <w:rPr>
          <w:rFonts w:ascii="Calibri" w:cs="Calibri" w:eastAsia="Calibri" w:hAnsi="Calibri"/>
          <w:color w:val="bcbcb9"/>
          <w:sz w:val="16"/>
          <w:szCs w:val="16"/>
          <w:rtl w:val="0"/>
        </w:rPr>
        <w:t xml:space="preserve">Compression requirements to be supported</w:t>
      </w:r>
      <w:r w:rsidDel="00000000" w:rsidR="00000000" w:rsidRPr="00000000">
        <w:rPr>
          <w:rtl w:val="0"/>
        </w:rPr>
      </w:r>
    </w:p>
    <w:p w:rsidR="00000000" w:rsidDel="00000000" w:rsidP="00000000" w:rsidRDefault="00000000" w:rsidRPr="00000000" w14:paraId="00000378">
      <w:pPr>
        <w:spacing w:after="0" w:before="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379">
      <w:pPr>
        <w:pStyle w:val="Heading3"/>
        <w:spacing w:after="0" w:before="0" w:line="300" w:lineRule="auto"/>
        <w:ind w:left="0"/>
        <w:rPr/>
      </w:pPr>
      <w:bookmarkStart w:colFirst="0" w:colLast="0" w:name="_heading=h.1y810tw" w:id="28"/>
      <w:bookmarkEnd w:id="28"/>
      <w:r w:rsidDel="00000000" w:rsidR="00000000" w:rsidRPr="00000000">
        <w:rPr>
          <w:rtl w:val="0"/>
        </w:rPr>
        <w:t xml:space="preserve">4.5 </w:t>
      </w:r>
      <w:r w:rsidDel="00000000" w:rsidR="00000000" w:rsidRPr="00000000">
        <w:rPr>
          <w:rtl w:val="0"/>
        </w:rPr>
        <w:t xml:space="preserve">O-Cloud</w:t>
      </w:r>
    </w:p>
    <w:p w:rsidR="00000000" w:rsidDel="00000000" w:rsidP="00000000" w:rsidRDefault="00000000" w:rsidRPr="00000000" w14:paraId="0000037A">
      <w:pPr>
        <w:spacing w:after="0" w:before="0" w:line="300" w:lineRule="auto"/>
        <w:jc w:val="both"/>
        <w:rPr>
          <w:sz w:val="22"/>
          <w:szCs w:val="22"/>
        </w:rPr>
      </w:pPr>
      <w:r w:rsidDel="00000000" w:rsidR="00000000" w:rsidRPr="00000000">
        <w:rPr>
          <w:sz w:val="22"/>
          <w:szCs w:val="22"/>
          <w:rtl w:val="0"/>
        </w:rPr>
        <w:t xml:space="preserve">Expectations for </w:t>
      </w:r>
      <w:r w:rsidDel="00000000" w:rsidR="00000000" w:rsidRPr="00000000">
        <w:rPr>
          <w:rFonts w:ascii="Calibri" w:cs="Calibri" w:eastAsia="Calibri" w:hAnsi="Calibri"/>
          <w:sz w:val="22"/>
          <w:szCs w:val="22"/>
          <w:rtl w:val="0"/>
        </w:rPr>
        <w:t xml:space="preserve">O-Cloud</w:t>
      </w:r>
      <w:r w:rsidDel="00000000" w:rsidR="00000000" w:rsidRPr="00000000">
        <w:rPr>
          <w:sz w:val="22"/>
          <w:szCs w:val="22"/>
          <w:rtl w:val="0"/>
        </w:rPr>
        <w:t xml:space="preserve"> relate to</w:t>
      </w:r>
      <w:r w:rsidDel="00000000" w:rsidR="00000000" w:rsidRPr="00000000">
        <w:rPr>
          <w:rFonts w:ascii="Calibri" w:cs="Calibri" w:eastAsia="Calibri" w:hAnsi="Calibri"/>
          <w:sz w:val="22"/>
          <w:szCs w:val="22"/>
          <w:rtl w:val="0"/>
        </w:rPr>
        <w:t xml:space="preserve"> the virtualisation of DU and CU network functions over cloud infrastructure. They include the follow</w:t>
      </w:r>
      <w:r w:rsidDel="00000000" w:rsidR="00000000" w:rsidRPr="00000000">
        <w:rPr>
          <w:sz w:val="22"/>
          <w:szCs w:val="22"/>
          <w:rtl w:val="0"/>
        </w:rPr>
        <w:t xml:space="preserve">ing specific considerations. </w:t>
      </w:r>
    </w:p>
    <w:p w:rsidR="00000000" w:rsidDel="00000000" w:rsidP="00000000" w:rsidRDefault="00000000" w:rsidRPr="00000000" w14:paraId="0000037B">
      <w:pPr>
        <w:spacing w:after="0" w:before="0" w:line="300" w:lineRule="auto"/>
        <w:jc w:val="both"/>
        <w:rPr>
          <w:sz w:val="22"/>
          <w:szCs w:val="22"/>
        </w:rPr>
      </w:pPr>
      <w:r w:rsidDel="00000000" w:rsidR="00000000" w:rsidRPr="00000000">
        <w:rPr>
          <w:rtl w:val="0"/>
        </w:rPr>
      </w:r>
    </w:p>
    <w:p w:rsidR="00000000" w:rsidDel="00000000" w:rsidP="00000000" w:rsidRDefault="00000000" w:rsidRPr="00000000" w14:paraId="0000037C">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HDD scenarios, L1 acceleration cards are considered fundamental to offload L1 processing from the CPU, enabling a more robust infrastructure to address high loads.</w:t>
      </w:r>
    </w:p>
    <w:p w:rsidR="00000000" w:rsidDel="00000000" w:rsidP="00000000" w:rsidRDefault="00000000" w:rsidRPr="00000000" w14:paraId="0000037D">
      <w:pPr>
        <w:spacing w:after="0" w:before="0" w:line="300" w:lineRule="auto"/>
        <w:rPr>
          <w:rFonts w:ascii="Calibri" w:cs="Calibri" w:eastAsia="Calibri" w:hAnsi="Calibri"/>
        </w:rPr>
      </w:pPr>
      <w:r w:rsidDel="00000000" w:rsidR="00000000" w:rsidRPr="00000000">
        <w:rPr>
          <w:rtl w:val="0"/>
        </w:rPr>
      </w:r>
    </w:p>
    <w:tbl>
      <w:tblPr>
        <w:tblStyle w:val="Table26"/>
        <w:tblW w:w="10065.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276"/>
        <w:gridCol w:w="5387"/>
        <w:gridCol w:w="1134"/>
        <w:gridCol w:w="1134"/>
        <w:tblGridChange w:id="0">
          <w:tblGrid>
            <w:gridCol w:w="1134"/>
            <w:gridCol w:w="1276"/>
            <w:gridCol w:w="5387"/>
            <w:gridCol w:w="1134"/>
            <w:gridCol w:w="113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37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7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80">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8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38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4" w:hRule="atLeast"/>
          <w:tblHeader w:val="0"/>
        </w:trPr>
        <w:tc>
          <w:tcPr>
            <w:vMerge w:val="restart"/>
            <w:tcBorders>
              <w:right w:color="ffffff" w:space="0" w:sz="12" w:val="single"/>
            </w:tcBorders>
            <w:shd w:fill="c1e2df" w:val="clear"/>
            <w:vAlign w:val="center"/>
          </w:tcPr>
          <w:p w:rsidR="00000000" w:rsidDel="00000000" w:rsidP="00000000" w:rsidRDefault="00000000" w:rsidRPr="00000000" w14:paraId="0000038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INFRA</w:t>
            </w:r>
          </w:p>
        </w:tc>
        <w:tc>
          <w:tcPr>
            <w:tcBorders>
              <w:left w:color="ffffff" w:space="0" w:sz="12" w:val="single"/>
            </w:tcBorders>
            <w:shd w:fill="f0f7f6" w:val="clear"/>
            <w:vAlign w:val="center"/>
          </w:tcPr>
          <w:p w:rsidR="00000000" w:rsidDel="00000000" w:rsidP="00000000" w:rsidRDefault="00000000" w:rsidRPr="00000000" w14:paraId="0000038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Drivers</w:t>
            </w:r>
          </w:p>
        </w:tc>
        <w:tc>
          <w:tcPr>
            <w:shd w:fill="f0f7f6" w:val="clear"/>
            <w:vAlign w:val="center"/>
          </w:tcPr>
          <w:p w:rsidR="00000000" w:rsidDel="00000000" w:rsidP="00000000" w:rsidRDefault="00000000" w:rsidRPr="00000000" w14:paraId="0000038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Accelerator Driver – eASIC / Network Driver</w:t>
            </w:r>
          </w:p>
        </w:tc>
        <w:tc>
          <w:tcPr>
            <w:vMerge w:val="restart"/>
            <w:shd w:fill="f0f7f6" w:val="clear"/>
            <w:vAlign w:val="center"/>
          </w:tcPr>
          <w:p w:rsidR="00000000" w:rsidDel="00000000" w:rsidP="00000000" w:rsidRDefault="00000000" w:rsidRPr="00000000" w14:paraId="0000038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387">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38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eASIC</w:t>
            </w:r>
          </w:p>
        </w:tc>
        <w:tc>
          <w:tcPr>
            <w:shd w:fill="f0f7f6" w:val="clear"/>
            <w:vAlign w:val="center"/>
          </w:tcPr>
          <w:p w:rsidR="00000000" w:rsidDel="00000000" w:rsidP="00000000" w:rsidRDefault="00000000" w:rsidRPr="00000000" w14:paraId="0000038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Accelerator Driver – eASIC</w:t>
            </w:r>
          </w:p>
        </w:tc>
        <w:tc>
          <w:tcPr>
            <w:vMerge w:val="continue"/>
            <w:shd w:fill="f0f7f6" w:val="clear"/>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ffffff" w:space="0" w:sz="12" w:val="single"/>
              <w:bottom w:color="000000" w:space="0" w:sz="0" w:val="nil"/>
              <w:right w:color="ffffff" w:space="0" w:sz="12" w:val="single"/>
            </w:tcBorders>
            <w:shd w:fill="f0f7f6" w:val="clear"/>
          </w:tcPr>
          <w:p w:rsidR="00000000" w:rsidDel="00000000" w:rsidP="00000000" w:rsidRDefault="00000000" w:rsidRPr="00000000" w14:paraId="0000038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GPU operator</w:t>
            </w:r>
          </w:p>
        </w:tc>
        <w:tc>
          <w:tcPr>
            <w:tcBorders>
              <w:top w:color="000000" w:space="0" w:sz="0" w:val="nil"/>
              <w:left w:color="ffffff" w:space="0" w:sz="12" w:val="single"/>
              <w:bottom w:color="000000" w:space="0" w:sz="0" w:val="nil"/>
              <w:right w:color="000000" w:space="0" w:sz="0" w:val="nil"/>
            </w:tcBorders>
            <w:shd w:fill="f0f7f6" w:val="clear"/>
          </w:tcPr>
          <w:p w:rsidR="00000000" w:rsidDel="00000000" w:rsidP="00000000" w:rsidRDefault="00000000" w:rsidRPr="00000000" w14:paraId="0000038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Accelerator Driver – GPU Operator</w:t>
            </w:r>
          </w:p>
        </w:tc>
        <w:tc>
          <w:tcPr>
            <w:vMerge w:val="continue"/>
            <w:shd w:fill="f0f7f6" w:val="clear"/>
            <w:vAlign w:val="cente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tcBorders>
              <w:left w:color="ffffff" w:space="0" w:sz="12" w:val="single"/>
              <w:right w:color="ffffff" w:space="0" w:sz="12" w:val="single"/>
            </w:tcBorders>
            <w:shd w:fill="f0f7f6" w:val="clear"/>
            <w:vAlign w:val="center"/>
          </w:tcPr>
          <w:p w:rsidR="00000000" w:rsidDel="00000000" w:rsidP="00000000" w:rsidRDefault="00000000" w:rsidRPr="00000000" w14:paraId="0000039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AAL</w:t>
            </w:r>
          </w:p>
        </w:tc>
        <w:tc>
          <w:tcPr>
            <w:tcBorders>
              <w:left w:color="ffffff" w:space="0" w:sz="12" w:val="single"/>
            </w:tcBorders>
            <w:shd w:fill="f0f7f6" w:val="clear"/>
            <w:vAlign w:val="center"/>
          </w:tcPr>
          <w:p w:rsidR="00000000" w:rsidDel="00000000" w:rsidP="00000000" w:rsidRDefault="00000000" w:rsidRPr="00000000" w14:paraId="0000039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Hardware Accelerator Abstraction Layer (AAL) </w:t>
            </w:r>
          </w:p>
        </w:tc>
        <w:tc>
          <w:tcPr>
            <w:vMerge w:val="continue"/>
            <w:shd w:fill="f0f7f6" w:val="cle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left w:color="ffffff" w:space="0" w:sz="12" w:val="single"/>
              <w:right w:color="ffffff" w:space="0" w:sz="12" w:val="single"/>
            </w:tcBorders>
            <w:shd w:fill="f0f7f6"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39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Look-aside acceleration mode / Inline acceleration model2025</w:t>
            </w:r>
          </w:p>
        </w:tc>
        <w:tc>
          <w:tcPr>
            <w:vMerge w:val="continue"/>
            <w:shd w:fill="f0f7f6" w:val="cle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39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Management</w:t>
            </w:r>
          </w:p>
        </w:tc>
        <w:tc>
          <w:tcPr>
            <w:shd w:fill="f0f7f6" w:val="clear"/>
            <w:vAlign w:val="center"/>
          </w:tcPr>
          <w:p w:rsidR="00000000" w:rsidDel="00000000" w:rsidP="00000000" w:rsidRDefault="00000000" w:rsidRPr="00000000" w14:paraId="0000039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HW Acceleration Management </w:t>
            </w:r>
          </w:p>
        </w:tc>
        <w:tc>
          <w:tcPr>
            <w:vMerge w:val="continue"/>
            <w:shd w:fill="f0f7f6" w:val="clea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472"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3A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Infra / Platform</w:t>
            </w:r>
          </w:p>
        </w:tc>
        <w:tc>
          <w:tcPr>
            <w:shd w:fill="f0f7f6" w:val="clear"/>
            <w:vAlign w:val="center"/>
          </w:tcPr>
          <w:p w:rsidR="00000000" w:rsidDel="00000000" w:rsidP="00000000" w:rsidRDefault="00000000" w:rsidRPr="00000000" w14:paraId="000003A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Scale-In / Scale-Out </w:t>
            </w:r>
            <w:r w:rsidDel="00000000" w:rsidR="00000000" w:rsidRPr="00000000">
              <w:rPr>
                <w:rtl w:val="0"/>
              </w:rPr>
            </w:r>
          </w:p>
        </w:tc>
        <w:tc>
          <w:tcPr>
            <w:vMerge w:val="continue"/>
            <w:shd w:fill="f0f7f6" w:val="clear"/>
            <w:vAlign w:val="cente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3A6">
      <w:pP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18: O-Cloud requirements concerning L1 processing offload to be supported</w:t>
      </w:r>
    </w:p>
    <w:p w:rsidR="00000000" w:rsidDel="00000000" w:rsidP="00000000" w:rsidRDefault="00000000" w:rsidRPr="00000000" w14:paraId="000003A7">
      <w:pPr>
        <w:spacing w:after="0" w:before="0" w:line="30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A8">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O-Cloud infrastructure is expected to be fully integrated with the SMO through the O2 interface to leverage automation and scalability for HDD scenarios. For instance, at off-peak loads the infrastructure can be scaled-down (scale-up processes must be considered as well) for energy consumption savings.</w:t>
      </w:r>
    </w:p>
    <w:p w:rsidR="00000000" w:rsidDel="00000000" w:rsidP="00000000" w:rsidRDefault="00000000" w:rsidRPr="00000000" w14:paraId="000003A9">
      <w:pPr>
        <w:spacing w:after="0" w:before="0" w:line="300" w:lineRule="auto"/>
        <w:rPr>
          <w:rFonts w:ascii="Calibri" w:cs="Calibri" w:eastAsia="Calibri" w:hAnsi="Calibri"/>
        </w:rPr>
      </w:pPr>
      <w:r w:rsidDel="00000000" w:rsidR="00000000" w:rsidRPr="00000000">
        <w:rPr>
          <w:rtl w:val="0"/>
        </w:rPr>
      </w:r>
    </w:p>
    <w:tbl>
      <w:tblPr>
        <w:tblStyle w:val="Table27"/>
        <w:tblW w:w="10065.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276"/>
        <w:gridCol w:w="5387"/>
        <w:gridCol w:w="1134"/>
        <w:gridCol w:w="1134"/>
        <w:tblGridChange w:id="0">
          <w:tblGrid>
            <w:gridCol w:w="1134"/>
            <w:gridCol w:w="1276"/>
            <w:gridCol w:w="5387"/>
            <w:gridCol w:w="1134"/>
            <w:gridCol w:w="113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3A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A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A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A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3A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907" w:hRule="atLeast"/>
          <w:tblHeader w:val="0"/>
        </w:trPr>
        <w:tc>
          <w:tcPr>
            <w:vMerge w:val="restart"/>
            <w:tcBorders>
              <w:right w:color="ffffff" w:space="0" w:sz="12" w:val="single"/>
            </w:tcBorders>
            <w:shd w:fill="c1e2df" w:val="clear"/>
            <w:vAlign w:val="center"/>
          </w:tcPr>
          <w:p w:rsidR="00000000" w:rsidDel="00000000" w:rsidP="00000000" w:rsidRDefault="00000000" w:rsidRPr="00000000" w14:paraId="000003A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INFRA</w:t>
            </w:r>
          </w:p>
        </w:tc>
        <w:tc>
          <w:tcPr>
            <w:tcBorders>
              <w:left w:color="ffffff" w:space="0" w:sz="12" w:val="single"/>
            </w:tcBorders>
            <w:shd w:fill="f0f7f6" w:val="clear"/>
            <w:vAlign w:val="center"/>
          </w:tcPr>
          <w:p w:rsidR="00000000" w:rsidDel="00000000" w:rsidP="00000000" w:rsidRDefault="00000000" w:rsidRPr="00000000" w14:paraId="000003B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Integration with SMO via O2 interface</w:t>
            </w:r>
          </w:p>
        </w:tc>
        <w:tc>
          <w:tcPr>
            <w:shd w:fill="f0f7f6" w:val="clear"/>
            <w:vAlign w:val="center"/>
          </w:tcPr>
          <w:p w:rsidR="00000000" w:rsidDel="00000000" w:rsidP="00000000" w:rsidRDefault="00000000" w:rsidRPr="00000000" w14:paraId="000003B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Monitoring Service / O-Cloud Provisioning Service / O-Cloud Software Management / O-Cloud Fault Management / O-Cloud HTTP support / O-Cloud Infrastructure Lifecycle Management / O-Cloud Deployment Lifecycle Management</w:t>
            </w:r>
          </w:p>
        </w:tc>
        <w:tc>
          <w:tcPr>
            <w:vMerge w:val="restart"/>
            <w:shd w:fill="f0f7f6" w:val="clear"/>
            <w:vAlign w:val="center"/>
          </w:tcPr>
          <w:p w:rsidR="00000000" w:rsidDel="00000000" w:rsidP="00000000" w:rsidRDefault="00000000" w:rsidRPr="00000000" w14:paraId="000003B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3B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left w:color="ffffff" w:space="0" w:sz="12" w:val="single"/>
            </w:tcBorders>
            <w:shd w:fill="f0f7f6" w:val="clear"/>
            <w:vAlign w:val="center"/>
          </w:tcPr>
          <w:p w:rsidR="00000000" w:rsidDel="00000000" w:rsidP="00000000" w:rsidRDefault="00000000" w:rsidRPr="00000000" w14:paraId="000003B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Management</w:t>
            </w:r>
          </w:p>
        </w:tc>
        <w:tc>
          <w:tcPr>
            <w:shd w:fill="f0f7f6" w:val="clear"/>
            <w:vAlign w:val="center"/>
          </w:tcPr>
          <w:p w:rsidR="00000000" w:rsidDel="00000000" w:rsidP="00000000" w:rsidRDefault="00000000" w:rsidRPr="00000000" w14:paraId="000003B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Scalability</w:t>
            </w:r>
            <w:r w:rsidDel="00000000" w:rsidR="00000000" w:rsidRPr="00000000">
              <w:rPr>
                <w:rtl w:val="0"/>
              </w:rPr>
            </w:r>
          </w:p>
        </w:tc>
        <w:tc>
          <w:tcPr>
            <w:vMerge w:val="continue"/>
            <w:shd w:fill="f0f7f6" w:val="clear"/>
            <w:vAlign w:val="cente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510"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3B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Interfaces</w:t>
            </w:r>
          </w:p>
        </w:tc>
        <w:tc>
          <w:tcPr>
            <w:tcBorders>
              <w:top w:color="000000" w:space="0" w:sz="0" w:val="nil"/>
              <w:left w:color="ffffff" w:space="0" w:sz="12" w:val="single"/>
              <w:bottom w:color="000000" w:space="0" w:sz="0" w:val="nil"/>
              <w:right w:color="000000" w:space="0" w:sz="0" w:val="nil"/>
            </w:tcBorders>
            <w:shd w:fill="f0f7f6" w:val="clear"/>
          </w:tcPr>
          <w:p w:rsidR="00000000" w:rsidDel="00000000" w:rsidP="00000000" w:rsidRDefault="00000000" w:rsidRPr="00000000" w14:paraId="000003B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O2 interface support / O-Cloud Infrastructure Lifecycle Management / O-Cloud Deployment Lifecycle Management</w:t>
            </w:r>
            <w:r w:rsidDel="00000000" w:rsidR="00000000" w:rsidRPr="00000000">
              <w:rPr>
                <w:rtl w:val="0"/>
              </w:rPr>
            </w:r>
          </w:p>
        </w:tc>
        <w:tc>
          <w:tcPr>
            <w:vMerge w:val="continue"/>
            <w:shd w:fill="f0f7f6" w:val="clear"/>
            <w:vAlign w:val="cente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3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bookmarkStart w:colFirst="0" w:colLast="0" w:name="_heading=h.4i7ojhp" w:id="29"/>
      <w:bookmarkEnd w:id="29"/>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Table 19: O-Cloud requirements to cope with SMO integration</w:t>
      </w:r>
    </w:p>
    <w:p w:rsidR="00000000" w:rsidDel="00000000" w:rsidP="00000000" w:rsidRDefault="00000000" w:rsidRPr="00000000" w14:paraId="000003BF">
      <w:pPr>
        <w:spacing w:after="0" w:before="0" w:line="300" w:lineRule="auto"/>
        <w:rPr/>
      </w:pPr>
      <w:r w:rsidDel="00000000" w:rsidR="00000000" w:rsidRPr="00000000">
        <w:rPr>
          <w:rtl w:val="0"/>
        </w:rPr>
      </w:r>
    </w:p>
    <w:p w:rsidR="00000000" w:rsidDel="00000000" w:rsidP="00000000" w:rsidRDefault="00000000" w:rsidRPr="00000000" w14:paraId="000003C0">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HDD scenarios, mMIMO solutions are recommended. These are power intensive, and therefore energy efficiency features become imperative. For instance, these features can dynamically decrease the size of the mMIMO array or turn off a specified number of antenna elements. It therefore is crucial to understand the benefit realisation of these features and to monitor network energy consumption.</w:t>
      </w:r>
    </w:p>
    <w:p w:rsidR="00000000" w:rsidDel="00000000" w:rsidP="00000000" w:rsidRDefault="00000000" w:rsidRPr="00000000" w14:paraId="000003C1">
      <w:pPr>
        <w:spacing w:after="0" w:before="0" w:line="300" w:lineRule="auto"/>
        <w:rPr>
          <w:rFonts w:ascii="Calibri" w:cs="Calibri" w:eastAsia="Calibri" w:hAnsi="Calibri"/>
        </w:rPr>
      </w:pPr>
      <w:r w:rsidDel="00000000" w:rsidR="00000000" w:rsidRPr="00000000">
        <w:rPr>
          <w:rtl w:val="0"/>
        </w:rPr>
      </w:r>
    </w:p>
    <w:tbl>
      <w:tblPr>
        <w:tblStyle w:val="Table28"/>
        <w:tblW w:w="10065.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276"/>
        <w:gridCol w:w="5387"/>
        <w:gridCol w:w="1134"/>
        <w:gridCol w:w="1134"/>
        <w:tblGridChange w:id="0">
          <w:tblGrid>
            <w:gridCol w:w="1134"/>
            <w:gridCol w:w="1276"/>
            <w:gridCol w:w="5387"/>
            <w:gridCol w:w="1134"/>
            <w:gridCol w:w="113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3C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C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C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C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3C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3" w:hRule="atLeast"/>
          <w:tblHeader w:val="0"/>
        </w:trPr>
        <w:tc>
          <w:tcPr>
            <w:vMerge w:val="restart"/>
            <w:tcBorders>
              <w:right w:color="ffffff" w:space="0" w:sz="12" w:val="single"/>
            </w:tcBorders>
            <w:shd w:fill="c1e2df" w:val="clear"/>
            <w:vAlign w:val="center"/>
          </w:tcPr>
          <w:p w:rsidR="00000000" w:rsidDel="00000000" w:rsidP="00000000" w:rsidRDefault="00000000" w:rsidRPr="00000000" w14:paraId="000003C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INFRA</w:t>
            </w:r>
          </w:p>
        </w:tc>
        <w:tc>
          <w:tcPr>
            <w:tcBorders>
              <w:left w:color="ffffff" w:space="0" w:sz="12" w:val="single"/>
            </w:tcBorders>
            <w:shd w:fill="f0f7f6" w:val="clear"/>
            <w:vAlign w:val="center"/>
          </w:tcPr>
          <w:p w:rsidR="00000000" w:rsidDel="00000000" w:rsidP="00000000" w:rsidRDefault="00000000" w:rsidRPr="00000000" w14:paraId="000003C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Management</w:t>
            </w:r>
          </w:p>
        </w:tc>
        <w:tc>
          <w:tcPr>
            <w:shd w:fill="f0f7f6" w:val="clear"/>
            <w:vAlign w:val="center"/>
          </w:tcPr>
          <w:p w:rsidR="00000000" w:rsidDel="00000000" w:rsidP="00000000" w:rsidRDefault="00000000" w:rsidRPr="00000000" w14:paraId="000003C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Cost &amp; Energy / Green management</w:t>
            </w:r>
            <w:r w:rsidDel="00000000" w:rsidR="00000000" w:rsidRPr="00000000">
              <w:rPr>
                <w:rtl w:val="0"/>
              </w:rPr>
            </w:r>
          </w:p>
        </w:tc>
        <w:tc>
          <w:tcPr>
            <w:vMerge w:val="restart"/>
            <w:shd w:fill="f0f7f6" w:val="clear"/>
            <w:vAlign w:val="center"/>
          </w:tcPr>
          <w:p w:rsidR="00000000" w:rsidDel="00000000" w:rsidP="00000000" w:rsidRDefault="00000000" w:rsidRPr="00000000" w14:paraId="000003C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3CB">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794"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3C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Energy Efficiency KPI &amp; Monitoring</w:t>
            </w:r>
          </w:p>
        </w:tc>
        <w:tc>
          <w:tcPr>
            <w:tcBorders>
              <w:top w:color="000000" w:space="0" w:sz="0" w:val="nil"/>
              <w:left w:color="ffffff" w:space="0" w:sz="12" w:val="single"/>
              <w:bottom w:color="000000" w:space="0" w:sz="0" w:val="nil"/>
              <w:right w:color="000000" w:space="0" w:sz="0" w:val="nil"/>
            </w:tcBorders>
            <w:shd w:fill="f0f7f6" w:val="clear"/>
            <w:vAlign w:val="center"/>
          </w:tcPr>
          <w:p w:rsidR="00000000" w:rsidDel="00000000" w:rsidP="00000000" w:rsidRDefault="00000000" w:rsidRPr="00000000" w14:paraId="000003C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Energy consumption KPIs at hardware level / Energy consumption KPIs at workload level / Energy consumption KPIs at hardware level / Electrical Power / Power Saving Features</w:t>
            </w:r>
            <w:r w:rsidDel="00000000" w:rsidR="00000000" w:rsidRPr="00000000">
              <w:rPr>
                <w:rtl w:val="0"/>
              </w:rPr>
            </w:r>
          </w:p>
        </w:tc>
        <w:tc>
          <w:tcPr>
            <w:vMerge w:val="continue"/>
            <w:shd w:fill="f0f7f6"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3D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Table 20: O-Cloud requirements to monitor and manage energy consumption</w:t>
      </w:r>
    </w:p>
    <w:p w:rsidR="00000000" w:rsidDel="00000000" w:rsidP="00000000" w:rsidRDefault="00000000" w:rsidRPr="00000000" w14:paraId="000003D2">
      <w:pPr>
        <w:spacing w:after="0" w:before="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3D3">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services may require tight SLAs and may be deployed over a network in an HDD scenario. To ensure that those SLAs are satisfied, network slicing is considered a priority for HDD scenarios.</w:t>
      </w:r>
    </w:p>
    <w:p w:rsidR="00000000" w:rsidDel="00000000" w:rsidP="00000000" w:rsidRDefault="00000000" w:rsidRPr="00000000" w14:paraId="000003D4">
      <w:pPr>
        <w:spacing w:after="0" w:before="0" w:line="300" w:lineRule="auto"/>
        <w:rPr/>
      </w:pPr>
      <w:r w:rsidDel="00000000" w:rsidR="00000000" w:rsidRPr="00000000">
        <w:rPr>
          <w:rtl w:val="0"/>
        </w:rPr>
      </w:r>
    </w:p>
    <w:tbl>
      <w:tblPr>
        <w:tblStyle w:val="Table29"/>
        <w:tblW w:w="10065.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276"/>
        <w:gridCol w:w="5387"/>
        <w:gridCol w:w="1134"/>
        <w:gridCol w:w="1134"/>
        <w:tblGridChange w:id="0">
          <w:tblGrid>
            <w:gridCol w:w="1134"/>
            <w:gridCol w:w="1276"/>
            <w:gridCol w:w="5387"/>
            <w:gridCol w:w="1134"/>
            <w:gridCol w:w="113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3D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D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D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D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3D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514" w:hRule="atLeast"/>
          <w:tblHeader w:val="0"/>
        </w:trPr>
        <w:tc>
          <w:tcPr>
            <w:tcBorders>
              <w:right w:color="ffffff" w:space="0" w:sz="12" w:val="single"/>
            </w:tcBorders>
            <w:shd w:fill="c1e2df" w:val="clear"/>
            <w:vAlign w:val="center"/>
          </w:tcPr>
          <w:p w:rsidR="00000000" w:rsidDel="00000000" w:rsidP="00000000" w:rsidRDefault="00000000" w:rsidRPr="00000000" w14:paraId="000003D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INFRA</w:t>
            </w:r>
          </w:p>
        </w:tc>
        <w:tc>
          <w:tcPr>
            <w:tcBorders>
              <w:left w:color="ffffff" w:space="0" w:sz="12" w:val="single"/>
            </w:tcBorders>
            <w:shd w:fill="f0f7f6" w:val="clear"/>
          </w:tcPr>
          <w:p w:rsidR="00000000" w:rsidDel="00000000" w:rsidP="00000000" w:rsidRDefault="00000000" w:rsidRPr="00000000" w14:paraId="000003DB">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RAN Sharing / Slicing </w:t>
            </w:r>
            <w:r w:rsidDel="00000000" w:rsidR="00000000" w:rsidRPr="00000000">
              <w:rPr>
                <w:rtl w:val="0"/>
              </w:rPr>
            </w:r>
          </w:p>
        </w:tc>
        <w:tc>
          <w:tcPr>
            <w:shd w:fill="f0f7f6" w:val="clear"/>
            <w:vAlign w:val="center"/>
          </w:tcPr>
          <w:p w:rsidR="00000000" w:rsidDel="00000000" w:rsidP="00000000" w:rsidRDefault="00000000" w:rsidRPr="00000000" w14:paraId="000003DC">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RAN Sharing / Slicing</w:t>
            </w:r>
            <w:r w:rsidDel="00000000" w:rsidR="00000000" w:rsidRPr="00000000">
              <w:rPr>
                <w:rtl w:val="0"/>
              </w:rPr>
            </w:r>
          </w:p>
        </w:tc>
        <w:tc>
          <w:tcPr>
            <w:shd w:fill="f0f7f6" w:val="clear"/>
            <w:vAlign w:val="center"/>
          </w:tcPr>
          <w:p w:rsidR="00000000" w:rsidDel="00000000" w:rsidP="00000000" w:rsidRDefault="00000000" w:rsidRPr="00000000" w14:paraId="000003D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3DE">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3D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Table 19: O-Cloud requirements to support network slicing</w:t>
      </w:r>
    </w:p>
    <w:p w:rsidR="00000000" w:rsidDel="00000000" w:rsidP="00000000" w:rsidRDefault="00000000" w:rsidRPr="00000000" w14:paraId="000003E0">
      <w:pPr>
        <w:spacing w:after="0" w:before="0" w:line="300" w:lineRule="auto"/>
        <w:rPr/>
      </w:pPr>
      <w:r w:rsidDel="00000000" w:rsidR="00000000" w:rsidRPr="00000000">
        <w:rPr>
          <w:rtl w:val="0"/>
        </w:rPr>
      </w:r>
    </w:p>
    <w:p w:rsidR="00000000" w:rsidDel="00000000" w:rsidP="00000000" w:rsidRDefault="00000000" w:rsidRPr="00000000" w14:paraId="000003E1">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high number of users and traffic in HDD areas, security plays a fundamental role, and so related features </w:t>
      </w:r>
      <w:r w:rsidDel="00000000" w:rsidR="00000000" w:rsidRPr="00000000">
        <w:rPr>
          <w:sz w:val="22"/>
          <w:szCs w:val="22"/>
          <w:rtl w:val="0"/>
        </w:rPr>
        <w:t xml:space="preserve">are</w:t>
      </w:r>
      <w:r w:rsidDel="00000000" w:rsidR="00000000" w:rsidRPr="00000000">
        <w:rPr>
          <w:rFonts w:ascii="Calibri" w:cs="Calibri" w:eastAsia="Calibri" w:hAnsi="Calibri"/>
          <w:sz w:val="22"/>
          <w:szCs w:val="22"/>
          <w:rtl w:val="0"/>
        </w:rPr>
        <w:t xml:space="preserve"> considered high priority.</w:t>
      </w:r>
    </w:p>
    <w:p w:rsidR="00000000" w:rsidDel="00000000" w:rsidP="00000000" w:rsidRDefault="00000000" w:rsidRPr="00000000" w14:paraId="000003E2">
      <w:pPr>
        <w:spacing w:after="0" w:before="0" w:line="300" w:lineRule="auto"/>
        <w:rPr>
          <w:rFonts w:ascii="Calibri" w:cs="Calibri" w:eastAsia="Calibri" w:hAnsi="Calibri"/>
        </w:rPr>
      </w:pPr>
      <w:r w:rsidDel="00000000" w:rsidR="00000000" w:rsidRPr="00000000">
        <w:rPr>
          <w:rtl w:val="0"/>
        </w:rPr>
      </w:r>
    </w:p>
    <w:tbl>
      <w:tblPr>
        <w:tblStyle w:val="Table30"/>
        <w:tblW w:w="10065.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276"/>
        <w:gridCol w:w="5387"/>
        <w:gridCol w:w="1134"/>
        <w:gridCol w:w="1134"/>
        <w:tblGridChange w:id="0">
          <w:tblGrid>
            <w:gridCol w:w="1134"/>
            <w:gridCol w:w="1276"/>
            <w:gridCol w:w="5387"/>
            <w:gridCol w:w="1134"/>
            <w:gridCol w:w="113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3E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3E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3E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3E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3E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55" w:hRule="atLeast"/>
          <w:tblHeader w:val="0"/>
        </w:trPr>
        <w:tc>
          <w:tcPr>
            <w:vMerge w:val="restart"/>
            <w:tcBorders>
              <w:right w:color="ffffff" w:space="0" w:sz="12" w:val="single"/>
            </w:tcBorders>
            <w:shd w:fill="c1e2df" w:val="clear"/>
            <w:vAlign w:val="center"/>
          </w:tcPr>
          <w:p w:rsidR="00000000" w:rsidDel="00000000" w:rsidP="00000000" w:rsidRDefault="00000000" w:rsidRPr="00000000" w14:paraId="000003E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 INFRA</w:t>
            </w:r>
          </w:p>
        </w:tc>
        <w:tc>
          <w:tcPr>
            <w:vMerge w:val="restart"/>
            <w:tcBorders>
              <w:left w:color="ffffff" w:space="0" w:sz="12" w:val="single"/>
            </w:tcBorders>
            <w:shd w:fill="f0f7f6" w:val="clear"/>
            <w:vAlign w:val="center"/>
          </w:tcPr>
          <w:p w:rsidR="00000000" w:rsidDel="00000000" w:rsidP="00000000" w:rsidRDefault="00000000" w:rsidRPr="00000000" w14:paraId="000003E9">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Security</w:t>
            </w:r>
            <w:r w:rsidDel="00000000" w:rsidR="00000000" w:rsidRPr="00000000">
              <w:rPr>
                <w:rtl w:val="0"/>
              </w:rPr>
            </w:r>
          </w:p>
        </w:tc>
        <w:tc>
          <w:tcPr>
            <w:shd w:fill="f0f7f6" w:val="clear"/>
            <w:vAlign w:val="center"/>
          </w:tcPr>
          <w:p w:rsidR="00000000" w:rsidDel="00000000" w:rsidP="00000000" w:rsidRDefault="00000000" w:rsidRPr="00000000" w14:paraId="000003EA">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O-Cloud Zero Trust Architecture (ZTA)</w:t>
            </w:r>
          </w:p>
        </w:tc>
        <w:tc>
          <w:tcPr>
            <w:vMerge w:val="restart"/>
            <w:shd w:fill="f0f7f6" w:val="clear"/>
            <w:vAlign w:val="center"/>
          </w:tcPr>
          <w:p w:rsidR="00000000" w:rsidDel="00000000" w:rsidP="00000000" w:rsidRDefault="00000000" w:rsidRPr="00000000" w14:paraId="000003E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3EC">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EF">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Container host OS security</w:t>
            </w:r>
          </w:p>
        </w:tc>
        <w:tc>
          <w:tcPr>
            <w:vMerge w:val="continue"/>
            <w:shd w:fill="f0f7f6" w:val="clear"/>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F4">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Secure and trusted code/security testing</w:t>
            </w:r>
          </w:p>
        </w:tc>
        <w:tc>
          <w:tcPr>
            <w:vMerge w:val="continue"/>
            <w:shd w:fill="f0f7f6" w:val="clear"/>
            <w:vAlign w:val="cente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F9">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Image Security</w:t>
            </w:r>
          </w:p>
        </w:tc>
        <w:tc>
          <w:tcPr>
            <w:vMerge w:val="continue"/>
            <w:shd w:fill="f0f7f6" w:val="clear"/>
            <w:vAlign w:val="cente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3FE">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Security Deployment</w:t>
            </w:r>
          </w:p>
        </w:tc>
        <w:tc>
          <w:tcPr>
            <w:vMerge w:val="continue"/>
            <w:shd w:fill="f0f7f6" w:val="clear"/>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03">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Secure Storage of Data</w:t>
            </w:r>
          </w:p>
        </w:tc>
        <w:tc>
          <w:tcPr>
            <w:vMerge w:val="continue"/>
            <w:shd w:fill="f0f7f6" w:val="clear"/>
            <w:vAlign w:val="cente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08">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Secure Communications between services and functions</w:t>
            </w:r>
          </w:p>
        </w:tc>
        <w:tc>
          <w:tcPr>
            <w:vMerge w:val="continue"/>
            <w:shd w:fill="f0f7f6" w:val="clear"/>
            <w:vAlign w:val="cente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0D">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Secure Configuration of the Cloud Infra Assets</w:t>
            </w:r>
          </w:p>
        </w:tc>
        <w:tc>
          <w:tcPr>
            <w:vMerge w:val="continue"/>
            <w:shd w:fill="f0f7f6" w:val="cle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12">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Secure Administration</w:t>
            </w:r>
          </w:p>
        </w:tc>
        <w:tc>
          <w:tcPr>
            <w:vMerge w:val="continue"/>
            <w:shd w:fill="f0f7f6" w:val="clear"/>
            <w:vAlign w:val="cente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17">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Trusted Registry</w:t>
            </w:r>
          </w:p>
        </w:tc>
        <w:tc>
          <w:tcPr>
            <w:vMerge w:val="continue"/>
            <w:shd w:fill="f0f7f6" w:val="clear"/>
            <w:vAlign w:val="cente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1C">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Interface Security</w:t>
            </w:r>
          </w:p>
        </w:tc>
        <w:tc>
          <w:tcPr>
            <w:vMerge w:val="continue"/>
            <w:shd w:fill="f0f7f6" w:val="clear"/>
            <w:vAlign w:val="cente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21">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Artifact build &amp; management</w:t>
            </w:r>
          </w:p>
        </w:tc>
        <w:tc>
          <w:tcPr>
            <w:vMerge w:val="continue"/>
            <w:shd w:fill="f0f7f6" w:val="clear"/>
            <w:vAlign w:val="cente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26">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Secure SMO and O-Cloud Communication</w:t>
            </w:r>
          </w:p>
        </w:tc>
        <w:tc>
          <w:tcPr>
            <w:vMerge w:val="continue"/>
            <w:shd w:fill="f0f7f6" w:val="clear"/>
            <w:vAlign w:val="cente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2B">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Security handshake between SMO and O-Cloud</w:t>
            </w:r>
          </w:p>
        </w:tc>
        <w:tc>
          <w:tcPr>
            <w:vMerge w:val="continue"/>
            <w:shd w:fill="f0f7f6" w:val="clear"/>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30">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Hardening</w:t>
            </w:r>
          </w:p>
        </w:tc>
        <w:tc>
          <w:tcPr>
            <w:vMerge w:val="continue"/>
            <w:shd w:fill="f0f7f6" w:val="clear"/>
            <w:vAlign w:val="cente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35">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Local Identification and authentication</w:t>
            </w:r>
          </w:p>
        </w:tc>
        <w:tc>
          <w:tcPr>
            <w:vMerge w:val="continue"/>
            <w:shd w:fill="f0f7f6" w:val="clear"/>
            <w:vAlign w:val="cente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3A">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Remote Identification and authentication</w:t>
            </w:r>
          </w:p>
        </w:tc>
        <w:tc>
          <w:tcPr>
            <w:vMerge w:val="continue"/>
            <w:shd w:fill="f0f7f6" w:val="clear"/>
            <w:vAlign w:val="cente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3F">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Passwords</w:t>
            </w:r>
          </w:p>
        </w:tc>
        <w:tc>
          <w:tcPr>
            <w:vMerge w:val="continue"/>
            <w:shd w:fill="f0f7f6" w:val="clear"/>
            <w:vAlign w:val="cente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44">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RBAC (Role Based Access Control)</w:t>
            </w:r>
          </w:p>
        </w:tc>
        <w:tc>
          <w:tcPr>
            <w:vMerge w:val="continue"/>
            <w:shd w:fill="f0f7f6" w:val="clear"/>
            <w:vAlign w:val="cente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49">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IP Security</w:t>
            </w:r>
          </w:p>
        </w:tc>
        <w:tc>
          <w:tcPr>
            <w:vMerge w:val="continue"/>
            <w:shd w:fill="f0f7f6" w:val="clear"/>
            <w:vAlign w:val="cente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4E">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Container Register Security</w:t>
            </w:r>
          </w:p>
        </w:tc>
        <w:tc>
          <w:tcPr>
            <w:vMerge w:val="continue"/>
            <w:shd w:fill="f0f7f6" w:val="clear"/>
            <w:vAlign w:val="cente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255" w:hRule="atLeast"/>
          <w:tblHeader w:val="0"/>
        </w:trPr>
        <w:tc>
          <w:tcPr>
            <w:vMerge w:val="continue"/>
            <w:tcBorders>
              <w:right w:color="ffffff" w:space="0" w:sz="12" w:val="single"/>
            </w:tcBorders>
            <w:shd w:fill="c1e2df" w:val="clear"/>
            <w:vAlign w:val="cente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left w:color="ffffff" w:space="0" w:sz="12" w:val="single"/>
            </w:tcBorders>
            <w:shd w:fill="f0f7f6" w:val="clear"/>
            <w:vAlign w:val="cente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53">
            <w:pPr>
              <w:spacing w:after="0" w:before="0" w:line="30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Centralised Authentication System (CAS)</w:t>
            </w:r>
          </w:p>
        </w:tc>
        <w:tc>
          <w:tcPr>
            <w:vMerge w:val="continue"/>
            <w:shd w:fill="f0f7f6" w:val="clear"/>
            <w:vAlign w:val="cente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4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Calibri" w:cs="Calibri" w:eastAsia="Calibri" w:hAnsi="Calibri"/>
          <w:b w:val="0"/>
          <w:i w:val="1"/>
          <w:smallCaps w:val="0"/>
          <w:strike w:val="0"/>
          <w:color w:val="bcbcb9"/>
          <w:sz w:val="16"/>
          <w:szCs w:val="16"/>
          <w:u w:val="none"/>
          <w:shd w:fill="auto" w:val="clear"/>
          <w:vertAlign w:val="baseline"/>
        </w:rPr>
      </w:pPr>
      <w:r w:rsidDel="00000000" w:rsidR="00000000" w:rsidRPr="00000000">
        <w:rPr>
          <w:rFonts w:ascii="Calibri" w:cs="Calibri" w:eastAsia="Calibri" w:hAnsi="Calibri"/>
          <w:b w:val="0"/>
          <w:i w:val="1"/>
          <w:smallCaps w:val="0"/>
          <w:strike w:val="0"/>
          <w:color w:val="bcbcb9"/>
          <w:sz w:val="16"/>
          <w:szCs w:val="16"/>
          <w:u w:val="none"/>
          <w:shd w:fill="auto" w:val="clear"/>
          <w:vertAlign w:val="baseline"/>
          <w:rtl w:val="0"/>
        </w:rPr>
        <w:t xml:space="preserve">Table 21: O-Cloud requirements to support security</w:t>
      </w:r>
    </w:p>
    <w:p w:rsidR="00000000" w:rsidDel="00000000" w:rsidP="00000000" w:rsidRDefault="00000000" w:rsidRPr="00000000" w14:paraId="00000457">
      <w:pPr>
        <w:spacing w:after="0" w:before="0" w:line="300" w:lineRule="auto"/>
        <w:rPr/>
      </w:pPr>
      <w:r w:rsidDel="00000000" w:rsidR="00000000" w:rsidRPr="00000000">
        <w:rPr>
          <w:rtl w:val="0"/>
        </w:rPr>
      </w:r>
    </w:p>
    <w:p w:rsidR="00000000" w:rsidDel="00000000" w:rsidP="00000000" w:rsidRDefault="00000000" w:rsidRPr="00000000" w14:paraId="00000458">
      <w:pPr>
        <w:pStyle w:val="Heading3"/>
        <w:spacing w:after="0" w:before="0" w:line="300" w:lineRule="auto"/>
        <w:ind w:left="0"/>
        <w:rPr/>
      </w:pPr>
      <w:bookmarkStart w:colFirst="0" w:colLast="0" w:name="_heading=h.2xcytpi" w:id="30"/>
      <w:bookmarkEnd w:id="30"/>
      <w:r w:rsidDel="00000000" w:rsidR="00000000" w:rsidRPr="00000000">
        <w:rPr>
          <w:rtl w:val="0"/>
        </w:rPr>
        <w:t xml:space="preserve">4.6 DU/CU </w:t>
      </w:r>
    </w:p>
    <w:p w:rsidR="00000000" w:rsidDel="00000000" w:rsidP="00000000" w:rsidRDefault="00000000" w:rsidRPr="00000000" w14:paraId="00000459">
      <w:pPr>
        <w:spacing w:after="0" w:before="0" w:line="300" w:lineRule="auto"/>
        <w:jc w:val="both"/>
        <w:rPr>
          <w:rFonts w:ascii="Calibri" w:cs="Calibri" w:eastAsia="Calibri" w:hAnsi="Calibri"/>
          <w:sz w:val="22"/>
          <w:szCs w:val="22"/>
        </w:rPr>
      </w:pPr>
      <w:r w:rsidDel="00000000" w:rsidR="00000000" w:rsidRPr="00000000">
        <w:rPr>
          <w:sz w:val="22"/>
          <w:szCs w:val="22"/>
          <w:rtl w:val="0"/>
        </w:rPr>
        <w:t xml:space="preserve">The following set of expectations relate to </w:t>
      </w:r>
      <w:r w:rsidDel="00000000" w:rsidR="00000000" w:rsidRPr="00000000">
        <w:rPr>
          <w:rFonts w:ascii="Calibri" w:cs="Calibri" w:eastAsia="Calibri" w:hAnsi="Calibri"/>
          <w:sz w:val="22"/>
          <w:szCs w:val="22"/>
          <w:rtl w:val="0"/>
        </w:rPr>
        <w:t xml:space="preserve">the virtualisation of DU/CU over a bare metal server, and covers several specifications, namely:</w:t>
      </w:r>
    </w:p>
    <w:p w:rsidR="00000000" w:rsidDel="00000000" w:rsidP="00000000" w:rsidRDefault="00000000" w:rsidRPr="00000000" w14:paraId="0000045A">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Inputs and outputs (e.g., PCIe slots, highly relevant for L1 processing offload which has relevant benefits for HDD);</w:t>
      </w:r>
      <w:r w:rsidDel="00000000" w:rsidR="00000000" w:rsidRPr="00000000">
        <w:rPr>
          <w:rtl w:val="0"/>
        </w:rPr>
      </w:r>
    </w:p>
    <w:p w:rsidR="00000000" w:rsidDel="00000000" w:rsidP="00000000" w:rsidRDefault="00000000" w:rsidRPr="00000000" w14:paraId="0000045B">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Synchronisation through chaining, which can be beneficial in high cell density areas;</w:t>
      </w:r>
    </w:p>
    <w:p w:rsidR="00000000" w:rsidDel="00000000" w:rsidP="00000000" w:rsidRDefault="00000000" w:rsidRPr="00000000" w14:paraId="0000045C">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Network function scalability;</w:t>
      </w:r>
    </w:p>
    <w:p w:rsidR="00000000" w:rsidDel="00000000" w:rsidP="00000000" w:rsidRDefault="00000000" w:rsidRPr="00000000" w14:paraId="0000045D">
      <w:pPr>
        <w:numPr>
          <w:ilvl w:val="0"/>
          <w:numId w:val="4"/>
        </w:numPr>
        <w:pBdr>
          <w:top w:space="0" w:sz="0" w:val="nil"/>
          <w:left w:space="0" w:sz="0" w:val="nil"/>
          <w:bottom w:space="0" w:sz="0" w:val="nil"/>
          <w:right w:space="0" w:sz="0" w:val="nil"/>
          <w:between w:space="0" w:sz="0" w:val="nil"/>
        </w:pBdr>
        <w:spacing w:after="0" w:before="0" w:line="3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Energy efficiency and monitoring.</w:t>
      </w: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pacing w:after="0" w:before="0" w:line="300" w:lineRule="auto"/>
        <w:ind w:left="720" w:firstLine="0"/>
        <w:rPr>
          <w:rFonts w:ascii="Calibri" w:cs="Calibri" w:eastAsia="Calibri" w:hAnsi="Calibri"/>
        </w:rPr>
      </w:pPr>
      <w:r w:rsidDel="00000000" w:rsidR="00000000" w:rsidRPr="00000000">
        <w:rPr>
          <w:rtl w:val="0"/>
        </w:rPr>
      </w:r>
    </w:p>
    <w:tbl>
      <w:tblPr>
        <w:tblStyle w:val="Table31"/>
        <w:tblW w:w="10276.000000000002"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487"/>
        <w:gridCol w:w="5387"/>
        <w:gridCol w:w="1134"/>
        <w:gridCol w:w="1134"/>
        <w:tblGridChange w:id="0">
          <w:tblGrid>
            <w:gridCol w:w="1134"/>
            <w:gridCol w:w="1487"/>
            <w:gridCol w:w="5387"/>
            <w:gridCol w:w="1134"/>
            <w:gridCol w:w="1134"/>
          </w:tblGrid>
        </w:tblGridChange>
      </w:tblGrid>
      <w:tr>
        <w:trPr>
          <w:cantSplit w:val="0"/>
          <w:trHeight w:val="284" w:hRule="atLeast"/>
          <w:tblHeader w:val="1"/>
        </w:trPr>
        <w:tc>
          <w:tcPr>
            <w:tcBorders>
              <w:bottom w:color="ffffff" w:space="0" w:sz="12" w:val="single"/>
            </w:tcBorders>
            <w:shd w:fill="96cec9" w:val="clear"/>
            <w:vAlign w:val="center"/>
          </w:tcPr>
          <w:p w:rsidR="00000000" w:rsidDel="00000000" w:rsidP="00000000" w:rsidRDefault="00000000" w:rsidRPr="00000000" w14:paraId="0000045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tcBorders>
              <w:bottom w:color="ffffff" w:space="0" w:sz="12" w:val="single"/>
            </w:tcBorders>
            <w:shd w:fill="96cec9" w:val="clear"/>
            <w:vAlign w:val="center"/>
          </w:tcPr>
          <w:p w:rsidR="00000000" w:rsidDel="00000000" w:rsidP="00000000" w:rsidRDefault="00000000" w:rsidRPr="00000000" w14:paraId="00000460">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tcBorders>
              <w:bottom w:color="ffffff" w:space="0" w:sz="12" w:val="single"/>
            </w:tcBorders>
            <w:shd w:fill="96cec9" w:val="clear"/>
          </w:tcPr>
          <w:p w:rsidR="00000000" w:rsidDel="00000000" w:rsidP="00000000" w:rsidRDefault="00000000" w:rsidRPr="00000000" w14:paraId="0000046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tcBorders>
              <w:bottom w:color="ffffff" w:space="0" w:sz="12" w:val="single"/>
            </w:tcBorders>
            <w:shd w:fill="96cec9" w:val="clear"/>
            <w:vAlign w:val="center"/>
          </w:tcPr>
          <w:p w:rsidR="00000000" w:rsidDel="00000000" w:rsidP="00000000" w:rsidRDefault="00000000" w:rsidRPr="00000000" w14:paraId="0000046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tcBorders>
              <w:bottom w:color="ffffff" w:space="0" w:sz="12" w:val="single"/>
            </w:tcBorders>
            <w:shd w:fill="96cec9" w:val="clear"/>
          </w:tcPr>
          <w:p w:rsidR="00000000" w:rsidDel="00000000" w:rsidP="00000000" w:rsidRDefault="00000000" w:rsidRPr="00000000" w14:paraId="0000046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786" w:hRule="atLeast"/>
          <w:tblHeader w:val="0"/>
        </w:trPr>
        <w:tc>
          <w:tcPr>
            <w:vMerge w:val="restart"/>
            <w:tcBorders>
              <w:top w:color="ffffff" w:space="0" w:sz="12" w:val="single"/>
              <w:right w:color="ffffff" w:space="0" w:sz="12" w:val="single"/>
            </w:tcBorders>
            <w:shd w:fill="c1e2df" w:val="clear"/>
            <w:vAlign w:val="center"/>
          </w:tcPr>
          <w:p w:rsidR="00000000" w:rsidDel="00000000" w:rsidP="00000000" w:rsidRDefault="00000000" w:rsidRPr="00000000" w14:paraId="0000046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O-CU/O-DU</w:t>
            </w:r>
          </w:p>
        </w:tc>
        <w:tc>
          <w:tcPr>
            <w:tcBorders>
              <w:top w:color="ffffff" w:space="0" w:sz="12" w:val="single"/>
              <w:left w:color="ffffff" w:space="0" w:sz="12" w:val="single"/>
              <w:bottom w:color="ffffff" w:space="0" w:sz="12" w:val="single"/>
            </w:tcBorders>
            <w:shd w:fill="f0f7f6" w:val="clear"/>
            <w:vAlign w:val="center"/>
          </w:tcPr>
          <w:p w:rsidR="00000000" w:rsidDel="00000000" w:rsidP="00000000" w:rsidRDefault="00000000" w:rsidRPr="00000000" w14:paraId="0000046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Motherboard</w:t>
            </w:r>
          </w:p>
        </w:tc>
        <w:tc>
          <w:tcPr>
            <w:tcBorders>
              <w:top w:color="ffffff" w:space="0" w:sz="12" w:val="single"/>
              <w:bottom w:color="ffffff" w:space="0" w:sz="12" w:val="single"/>
            </w:tcBorders>
            <w:shd w:fill="f0f7f6" w:val="clear"/>
            <w:vAlign w:val="center"/>
          </w:tcPr>
          <w:p w:rsidR="00000000" w:rsidDel="00000000" w:rsidP="00000000" w:rsidRDefault="00000000" w:rsidRPr="00000000" w14:paraId="0000046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General Purpose Processor for: Full processing in the CPU, FEC/LDPC offload in look-Aside Architecture / L2 processing in CPU, Full L1 offload in-line architecture</w:t>
            </w:r>
          </w:p>
        </w:tc>
        <w:tc>
          <w:tcPr>
            <w:vMerge w:val="restart"/>
            <w:tcBorders>
              <w:top w:color="ffffff" w:space="0" w:sz="12" w:val="single"/>
              <w:bottom w:color="ffffff" w:space="0" w:sz="12" w:val="single"/>
            </w:tcBorders>
            <w:shd w:fill="f0f7f6" w:val="clear"/>
            <w:vAlign w:val="center"/>
          </w:tcPr>
          <w:p w:rsidR="00000000" w:rsidDel="00000000" w:rsidP="00000000" w:rsidRDefault="00000000" w:rsidRPr="00000000" w14:paraId="0000046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tcBorders>
              <w:top w:color="ffffff" w:space="0" w:sz="12" w:val="single"/>
              <w:bottom w:color="ffffff" w:space="0" w:sz="12" w:val="single"/>
            </w:tcBorders>
            <w:shd w:fill="f0f7f6" w:val="clear"/>
            <w:vAlign w:val="center"/>
          </w:tcPr>
          <w:p w:rsidR="00000000" w:rsidDel="00000000" w:rsidP="00000000" w:rsidRDefault="00000000" w:rsidRPr="00000000" w14:paraId="00000468">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42"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ffffff" w:space="0" w:sz="12" w:val="single"/>
            </w:tcBorders>
            <w:shd w:fill="f0f7f6" w:val="clear"/>
            <w:vAlign w:val="center"/>
          </w:tcPr>
          <w:p w:rsidR="00000000" w:rsidDel="00000000" w:rsidP="00000000" w:rsidRDefault="00000000" w:rsidRPr="00000000" w14:paraId="0000046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External ports</w:t>
            </w:r>
          </w:p>
        </w:tc>
        <w:tc>
          <w:tcPr>
            <w:tcBorders>
              <w:top w:color="ffffff" w:space="0" w:sz="12" w:val="single"/>
              <w:bottom w:color="ffffff" w:space="0" w:sz="12" w:val="single"/>
            </w:tcBorders>
            <w:shd w:fill="f0f7f6" w:val="clear"/>
            <w:vAlign w:val="center"/>
          </w:tcPr>
          <w:p w:rsidR="00000000" w:rsidDel="00000000" w:rsidP="00000000" w:rsidRDefault="00000000" w:rsidRPr="00000000" w14:paraId="0000046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PCIe slots to install acceleration cards</w:t>
            </w:r>
          </w:p>
        </w:tc>
        <w:tc>
          <w:tcPr>
            <w:vMerge w:val="continue"/>
            <w:tcBorders>
              <w:top w:color="ffffff" w:space="0" w:sz="12" w:val="single"/>
              <w:bottom w:color="ffffff" w:space="0" w:sz="12" w:val="single"/>
            </w:tcBorders>
            <w:shd w:fill="f0f7f6" w:val="clear"/>
            <w:vAlign w:val="cente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ffffff" w:space="0" w:sz="12" w:val="single"/>
              <w:bottom w:color="ffffff" w:space="0" w:sz="12" w:val="single"/>
            </w:tcBorders>
            <w:shd w:fill="f0f7f6" w:val="clear"/>
            <w:vAlign w:val="cente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147"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ffffff" w:space="0" w:sz="12" w:val="single"/>
            </w:tcBorders>
            <w:shd w:fill="f0f7f6" w:val="clear"/>
            <w:vAlign w:val="center"/>
          </w:tcPr>
          <w:p w:rsidR="00000000" w:rsidDel="00000000" w:rsidP="00000000" w:rsidRDefault="00000000" w:rsidRPr="00000000" w14:paraId="0000046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Security</w:t>
            </w:r>
          </w:p>
        </w:tc>
        <w:tc>
          <w:tcPr>
            <w:tcBorders>
              <w:top w:color="ffffff" w:space="0" w:sz="12" w:val="single"/>
              <w:bottom w:color="ffffff" w:space="0" w:sz="12" w:val="single"/>
            </w:tcBorders>
            <w:shd w:fill="f0f7f6" w:val="clear"/>
            <w:vAlign w:val="center"/>
          </w:tcPr>
          <w:p w:rsidR="00000000" w:rsidDel="00000000" w:rsidP="00000000" w:rsidRDefault="00000000" w:rsidRPr="00000000" w14:paraId="0000047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IPSec – Midhaul / IPSec – Backhaul</w:t>
            </w:r>
          </w:p>
        </w:tc>
        <w:tc>
          <w:tcPr>
            <w:vMerge w:val="continue"/>
            <w:tcBorders>
              <w:top w:color="ffffff" w:space="0" w:sz="12" w:val="single"/>
              <w:bottom w:color="ffffff" w:space="0" w:sz="12" w:val="single"/>
            </w:tcBorders>
            <w:shd w:fill="f0f7f6" w:val="clear"/>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ffffff" w:space="0" w:sz="12" w:val="single"/>
              <w:bottom w:color="ffffff" w:space="0" w:sz="12" w:val="single"/>
            </w:tcBorders>
            <w:shd w:fill="f0f7f6" w:val="clear"/>
            <w:vAlign w:val="cente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0"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7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Synchronisation</w:t>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7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Sync chaining</w:t>
            </w:r>
          </w:p>
        </w:tc>
        <w:tc>
          <w:tcPr>
            <w:vMerge w:val="restart"/>
            <w:tcBorders>
              <w:top w:color="ffffff" w:space="0" w:sz="12" w:val="single"/>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47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tcBorders>
              <w:top w:color="ffffff" w:space="0" w:sz="12" w:val="single"/>
              <w:left w:color="ffffff" w:space="0" w:sz="12" w:val="single"/>
              <w:bottom w:color="000000" w:space="0" w:sz="0" w:val="nil"/>
              <w:right w:color="000000" w:space="0" w:sz="0" w:val="nil"/>
            </w:tcBorders>
            <w:shd w:fill="f0f7f6" w:val="clear"/>
            <w:vAlign w:val="center"/>
          </w:tcPr>
          <w:p w:rsidR="00000000" w:rsidDel="00000000" w:rsidP="00000000" w:rsidRDefault="00000000" w:rsidRPr="00000000" w14:paraId="00000477">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0"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7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Connectivity</w:t>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7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Multiple O-DUs (O-CUs shall support connectivity to multiple O-DUs)</w:t>
            </w:r>
            <w:r w:rsidDel="00000000" w:rsidR="00000000" w:rsidRPr="00000000">
              <w:rPr>
                <w:rtl w:val="0"/>
              </w:rPr>
            </w:r>
          </w:p>
        </w:tc>
        <w:tc>
          <w:tcPr>
            <w:vMerge w:val="continue"/>
            <w:tcBorders>
              <w:top w:color="ffffff" w:space="0" w:sz="12" w:val="single"/>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ffffff" w:space="0" w:sz="12" w:val="single"/>
              <w:left w:color="ffffff" w:space="0" w:sz="12" w:val="single"/>
              <w:bottom w:color="000000" w:space="0" w:sz="0" w:val="nil"/>
              <w:right w:color="000000" w:space="0" w:sz="0" w:val="nil"/>
            </w:tcBorders>
            <w:shd w:fill="f0f7f6" w:val="clear"/>
            <w:vAlign w:val="cente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0"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7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Scalability</w:t>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7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Scale out / Scale in support to enable dynamic dimensioning of NFs</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8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tcBorders>
              <w:top w:color="ffffff" w:space="0" w:sz="12" w:val="single"/>
              <w:left w:color="ffffff" w:space="0" w:sz="12" w:val="single"/>
              <w:bottom w:color="ffffff" w:space="0" w:sz="12" w:val="single"/>
              <w:right w:color="000000" w:space="0" w:sz="0" w:val="nil"/>
            </w:tcBorders>
            <w:shd w:fill="f0f7f6" w:val="clear"/>
            <w:vAlign w:val="center"/>
          </w:tcPr>
          <w:p w:rsidR="00000000" w:rsidDel="00000000" w:rsidP="00000000" w:rsidRDefault="00000000" w:rsidRPr="00000000" w14:paraId="00000481">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25"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8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Energy Efficiency</w:t>
            </w:r>
          </w:p>
        </w:tc>
        <w:tc>
          <w:tcPr>
            <w:tcBorders>
              <w:top w:color="ffffff" w:space="0" w:sz="12" w:val="single"/>
              <w:left w:color="ffffff" w:space="0" w:sz="12" w:val="single"/>
              <w:bottom w:color="ffffff" w:space="0" w:sz="12" w:val="single"/>
              <w:right w:color="ffffff" w:space="0" w:sz="12" w:val="single"/>
            </w:tcBorders>
            <w:shd w:fill="f0f7f6" w:val="clear"/>
            <w:vAlign w:val="center"/>
          </w:tcPr>
          <w:p w:rsidR="00000000" w:rsidDel="00000000" w:rsidP="00000000" w:rsidRDefault="00000000" w:rsidRPr="00000000" w14:paraId="0000048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Energy efficiency counters/KPI (CNF)</w:t>
            </w:r>
            <w:r w:rsidDel="00000000" w:rsidR="00000000" w:rsidRPr="00000000">
              <w:rPr>
                <w:rtl w:val="0"/>
              </w:rPr>
            </w:r>
          </w:p>
        </w:tc>
        <w:tc>
          <w:tcPr>
            <w:vMerge w:val="restart"/>
            <w:tcBorders>
              <w:top w:color="ffffff" w:space="0" w:sz="12" w:val="single"/>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48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tcBorders>
              <w:top w:color="ffffff" w:space="0" w:sz="12" w:val="single"/>
              <w:left w:color="ffffff" w:space="0" w:sz="12" w:val="single"/>
              <w:bottom w:color="000000" w:space="0" w:sz="0" w:val="nil"/>
              <w:right w:color="000000" w:space="0" w:sz="0" w:val="nil"/>
            </w:tcBorders>
            <w:shd w:fill="f0f7f6" w:val="clear"/>
            <w:vAlign w:val="center"/>
          </w:tcPr>
          <w:p w:rsidR="00000000" w:rsidDel="00000000" w:rsidP="00000000" w:rsidRDefault="00000000" w:rsidRPr="00000000" w14:paraId="00000486">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6" w:hRule="atLeast"/>
          <w:tblHeader w:val="0"/>
        </w:trPr>
        <w:tc>
          <w:tcPr>
            <w:vMerge w:val="continue"/>
            <w:tcBorders>
              <w:top w:color="ffffff" w:space="0" w:sz="12" w:val="single"/>
              <w:right w:color="ffffff" w:space="0" w:sz="12" w:val="single"/>
            </w:tcBorders>
            <w:shd w:fill="c1e2df" w:val="clear"/>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tcBorders>
              <w:top w:color="ffffff" w:space="0" w:sz="12" w:val="single"/>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48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Power Consumption</w:t>
            </w:r>
          </w:p>
        </w:tc>
        <w:tc>
          <w:tcPr>
            <w:tcBorders>
              <w:top w:color="ffffff" w:space="0" w:sz="12" w:val="single"/>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48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Power metering</w:t>
            </w:r>
            <w:r w:rsidDel="00000000" w:rsidR="00000000" w:rsidRPr="00000000">
              <w:rPr>
                <w:rtl w:val="0"/>
              </w:rPr>
            </w:r>
          </w:p>
        </w:tc>
        <w:tc>
          <w:tcPr>
            <w:vMerge w:val="continue"/>
            <w:tcBorders>
              <w:top w:color="ffffff" w:space="0" w:sz="12" w:val="single"/>
              <w:left w:color="ffffff" w:space="0" w:sz="12" w:val="single"/>
              <w:bottom w:color="000000" w:space="0" w:sz="0" w:val="nil"/>
              <w:right w:color="ffffff" w:space="0" w:sz="12" w:val="single"/>
            </w:tcBorders>
            <w:shd w:fill="f0f7f6" w:val="clear"/>
            <w:vAlign w:val="cente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ffffff" w:space="0" w:sz="12" w:val="single"/>
              <w:left w:color="ffffff" w:space="0" w:sz="12" w:val="single"/>
              <w:bottom w:color="000000" w:space="0" w:sz="0" w:val="nil"/>
              <w:right w:color="000000" w:space="0" w:sz="0" w:val="nil"/>
            </w:tcBorders>
            <w:shd w:fill="f0f7f6" w:val="clear"/>
            <w:vAlign w:val="cente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48C">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Fonts w:ascii="Calibri" w:cs="Calibri" w:eastAsia="Calibri" w:hAnsi="Calibri"/>
          <w:i w:val="1"/>
          <w:color w:val="bcbcb9"/>
          <w:sz w:val="16"/>
          <w:szCs w:val="16"/>
          <w:rtl w:val="0"/>
        </w:rPr>
        <w:t xml:space="preserve">Table 21: </w:t>
      </w:r>
      <w:r w:rsidDel="00000000" w:rsidR="00000000" w:rsidRPr="00000000">
        <w:rPr>
          <w:rFonts w:ascii="Calibri" w:cs="Calibri" w:eastAsia="Calibri" w:hAnsi="Calibri"/>
          <w:color w:val="bcbcb9"/>
          <w:sz w:val="16"/>
          <w:szCs w:val="16"/>
          <w:rtl w:val="0"/>
        </w:rPr>
        <w:t xml:space="preserve">O-DU/O-CU requirements to be supported</w:t>
      </w:r>
      <w:r w:rsidDel="00000000" w:rsidR="00000000" w:rsidRPr="00000000">
        <w:rPr>
          <w:rtl w:val="0"/>
        </w:rPr>
      </w:r>
    </w:p>
    <w:p w:rsidR="00000000" w:rsidDel="00000000" w:rsidP="00000000" w:rsidRDefault="00000000" w:rsidRPr="00000000" w14:paraId="0000048D">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8E">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table presents expectations relevant to  O-CU. Inter-CU mobility is highly relevant to HDD as the cell radius in these areas are small, and cell handovers are therefore more likely to span different CUs.</w:t>
      </w:r>
    </w:p>
    <w:p w:rsidR="00000000" w:rsidDel="00000000" w:rsidP="00000000" w:rsidRDefault="00000000" w:rsidRPr="00000000" w14:paraId="0000048F">
      <w:pPr>
        <w:spacing w:after="0" w:before="0" w:line="300" w:lineRule="auto"/>
        <w:jc w:val="both"/>
        <w:rPr>
          <w:rFonts w:ascii="Calibri" w:cs="Calibri" w:eastAsia="Calibri" w:hAnsi="Calibri"/>
        </w:rPr>
      </w:pPr>
      <w:r w:rsidDel="00000000" w:rsidR="00000000" w:rsidRPr="00000000">
        <w:rPr>
          <w:rtl w:val="0"/>
        </w:rPr>
      </w:r>
    </w:p>
    <w:tbl>
      <w:tblPr>
        <w:tblStyle w:val="Table32"/>
        <w:tblW w:w="10065.0" w:type="dxa"/>
        <w:jc w:val="center"/>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134"/>
        <w:gridCol w:w="1276"/>
        <w:gridCol w:w="5387"/>
        <w:gridCol w:w="1134"/>
        <w:gridCol w:w="1134"/>
        <w:tblGridChange w:id="0">
          <w:tblGrid>
            <w:gridCol w:w="1134"/>
            <w:gridCol w:w="1276"/>
            <w:gridCol w:w="5387"/>
            <w:gridCol w:w="1134"/>
            <w:gridCol w:w="113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490">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49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49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49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49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514" w:hRule="atLeast"/>
          <w:tblHeader w:val="0"/>
        </w:trPr>
        <w:tc>
          <w:tcPr>
            <w:tcBorders>
              <w:right w:color="ffffff" w:space="0" w:sz="12" w:val="single"/>
            </w:tcBorders>
            <w:shd w:fill="c1e2df" w:val="clear"/>
            <w:vAlign w:val="center"/>
          </w:tcPr>
          <w:p w:rsidR="00000000" w:rsidDel="00000000" w:rsidP="00000000" w:rsidRDefault="00000000" w:rsidRPr="00000000" w14:paraId="0000049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O-CU</w:t>
            </w:r>
          </w:p>
        </w:tc>
        <w:tc>
          <w:tcPr>
            <w:tcBorders>
              <w:left w:color="ffffff" w:space="0" w:sz="12" w:val="single"/>
            </w:tcBorders>
            <w:shd w:fill="f0f7f6" w:val="clear"/>
            <w:vAlign w:val="center"/>
          </w:tcPr>
          <w:p w:rsidR="00000000" w:rsidDel="00000000" w:rsidP="00000000" w:rsidRDefault="00000000" w:rsidRPr="00000000" w14:paraId="0000049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Feature</w:t>
            </w:r>
          </w:p>
        </w:tc>
        <w:tc>
          <w:tcPr>
            <w:shd w:fill="f0f7f6" w:val="clear"/>
            <w:vAlign w:val="center"/>
          </w:tcPr>
          <w:p w:rsidR="00000000" w:rsidDel="00000000" w:rsidP="00000000" w:rsidRDefault="00000000" w:rsidRPr="00000000" w14:paraId="0000049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 CU Mobility</w:t>
            </w:r>
          </w:p>
        </w:tc>
        <w:tc>
          <w:tcPr>
            <w:shd w:fill="f0f7f6" w:val="clear"/>
            <w:vAlign w:val="center"/>
          </w:tcPr>
          <w:p w:rsidR="00000000" w:rsidDel="00000000" w:rsidP="00000000" w:rsidRDefault="00000000" w:rsidRPr="00000000" w14:paraId="0000049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499">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49A">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22: </w:t>
      </w:r>
      <w:r w:rsidDel="00000000" w:rsidR="00000000" w:rsidRPr="00000000">
        <w:rPr>
          <w:rFonts w:ascii="Calibri" w:cs="Calibri" w:eastAsia="Calibri" w:hAnsi="Calibri"/>
          <w:color w:val="bcbcb9"/>
          <w:sz w:val="16"/>
          <w:szCs w:val="16"/>
          <w:rtl w:val="0"/>
        </w:rPr>
        <w:t xml:space="preserve">O-CU requirements to be supported</w:t>
      </w:r>
    </w:p>
    <w:p w:rsidR="00000000" w:rsidDel="00000000" w:rsidP="00000000" w:rsidRDefault="00000000" w:rsidRPr="00000000" w14:paraId="0000049B">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9C">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vDU level the following points are seen as highly relevant for HDD:</w:t>
      </w:r>
    </w:p>
    <w:p w:rsidR="00000000" w:rsidDel="00000000" w:rsidP="00000000" w:rsidRDefault="00000000" w:rsidRPr="00000000" w14:paraId="0000049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Offloading L1 processing, to improve performance and energy efficiency;</w:t>
      </w:r>
    </w:p>
    <w:p w:rsidR="00000000" w:rsidDel="00000000" w:rsidP="00000000" w:rsidRDefault="00000000" w:rsidRPr="00000000" w14:paraId="0000049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cell radius is small in HDD areas, cell handovers are more likely to span different DUs;</w:t>
      </w:r>
    </w:p>
    <w:p w:rsidR="00000000" w:rsidDel="00000000" w:rsidP="00000000" w:rsidRDefault="00000000" w:rsidRPr="00000000" w14:paraId="0000049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0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HDD areas are often dense urban which can restrict GPS/GNSS synchronisation due to weak signal reception. SyncE/G.8262 is critical as this protocol circumvents this limitation.</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3"/>
        <w:tblW w:w="9944.0" w:type="dxa"/>
        <w:jc w:val="left"/>
        <w:tblInd w:w="284.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203"/>
        <w:gridCol w:w="1490"/>
        <w:gridCol w:w="5103"/>
        <w:gridCol w:w="1134"/>
        <w:gridCol w:w="992"/>
        <w:gridCol w:w="22"/>
        <w:tblGridChange w:id="0">
          <w:tblGrid>
            <w:gridCol w:w="1203"/>
            <w:gridCol w:w="1490"/>
            <w:gridCol w:w="5103"/>
            <w:gridCol w:w="1134"/>
            <w:gridCol w:w="992"/>
            <w:gridCol w:w="22"/>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4A1">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4A2">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4A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4A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gridSpan w:val="2"/>
            <w:shd w:fill="96cec9" w:val="clear"/>
          </w:tcPr>
          <w:p w:rsidR="00000000" w:rsidDel="00000000" w:rsidP="00000000" w:rsidRDefault="00000000" w:rsidRPr="00000000" w14:paraId="000004A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4" w:hRule="atLeast"/>
          <w:tblHeader w:val="0"/>
        </w:trPr>
        <w:tc>
          <w:tcPr>
            <w:vMerge w:val="restart"/>
            <w:shd w:fill="c1e2df" w:val="clear"/>
            <w:vAlign w:val="center"/>
          </w:tcPr>
          <w:p w:rsidR="00000000" w:rsidDel="00000000" w:rsidP="00000000" w:rsidRDefault="00000000" w:rsidRPr="00000000" w14:paraId="000004A7">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O-DU</w:t>
            </w:r>
          </w:p>
        </w:tc>
        <w:tc>
          <w:tcPr>
            <w:vMerge w:val="restart"/>
            <w:shd w:fill="f0f7f6" w:val="clear"/>
            <w:vAlign w:val="center"/>
          </w:tcPr>
          <w:p w:rsidR="00000000" w:rsidDel="00000000" w:rsidP="00000000" w:rsidRDefault="00000000" w:rsidRPr="00000000" w14:paraId="000004A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Hardware Acceleration</w:t>
            </w:r>
          </w:p>
        </w:tc>
        <w:tc>
          <w:tcPr>
            <w:shd w:fill="f0f7f6" w:val="clear"/>
            <w:vAlign w:val="center"/>
          </w:tcPr>
          <w:p w:rsidR="00000000" w:rsidDel="00000000" w:rsidP="00000000" w:rsidRDefault="00000000" w:rsidRPr="00000000" w14:paraId="000004A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Hardware Acceleration card</w:t>
            </w:r>
          </w:p>
        </w:tc>
        <w:tc>
          <w:tcPr>
            <w:shd w:fill="f0f7f6" w:val="clear"/>
            <w:vAlign w:val="center"/>
          </w:tcPr>
          <w:p w:rsidR="00000000" w:rsidDel="00000000" w:rsidP="00000000" w:rsidRDefault="00000000" w:rsidRPr="00000000" w14:paraId="000004A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gridSpan w:val="2"/>
            <w:shd w:fill="f0f7f6" w:val="clear"/>
          </w:tcPr>
          <w:p w:rsidR="00000000" w:rsidDel="00000000" w:rsidP="00000000" w:rsidRDefault="00000000" w:rsidRPr="00000000" w14:paraId="000004AB">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A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Hardware Acceleration architecture</w:t>
            </w:r>
          </w:p>
        </w:tc>
        <w:tc>
          <w:tcPr>
            <w:shd w:fill="f0f7f6" w:val="clear"/>
            <w:vAlign w:val="center"/>
          </w:tcPr>
          <w:p w:rsidR="00000000" w:rsidDel="00000000" w:rsidP="00000000" w:rsidRDefault="00000000" w:rsidRPr="00000000" w14:paraId="000004B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gridSpan w:val="2"/>
            <w:shd w:fill="f0f7f6" w:val="clear"/>
          </w:tcPr>
          <w:p w:rsidR="00000000" w:rsidDel="00000000" w:rsidP="00000000" w:rsidRDefault="00000000" w:rsidRPr="00000000" w14:paraId="000004B1">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4B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Features</w:t>
            </w:r>
          </w:p>
        </w:tc>
        <w:tc>
          <w:tcPr>
            <w:shd w:fill="f0f7f6" w:val="clear"/>
            <w:vAlign w:val="center"/>
          </w:tcPr>
          <w:p w:rsidR="00000000" w:rsidDel="00000000" w:rsidP="00000000" w:rsidRDefault="00000000" w:rsidRPr="00000000" w14:paraId="000004B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 O-DU mobility</w:t>
            </w:r>
          </w:p>
        </w:tc>
        <w:tc>
          <w:tcPr>
            <w:shd w:fill="f0f7f6" w:val="clear"/>
            <w:vAlign w:val="center"/>
          </w:tcPr>
          <w:p w:rsidR="00000000" w:rsidDel="00000000" w:rsidP="00000000" w:rsidRDefault="00000000" w:rsidRPr="00000000" w14:paraId="000004B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gridSpan w:val="2"/>
            <w:shd w:fill="f0f7f6" w:val="clear"/>
          </w:tcPr>
          <w:p w:rsidR="00000000" w:rsidDel="00000000" w:rsidP="00000000" w:rsidRDefault="00000000" w:rsidRPr="00000000" w14:paraId="000004B7">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B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 O-DU mobility for EN-DC</w:t>
            </w:r>
          </w:p>
        </w:tc>
        <w:tc>
          <w:tcPr>
            <w:shd w:fill="f0f7f6" w:val="clear"/>
            <w:vAlign w:val="center"/>
          </w:tcPr>
          <w:p w:rsidR="00000000" w:rsidDel="00000000" w:rsidP="00000000" w:rsidRDefault="00000000" w:rsidRPr="00000000" w14:paraId="000004B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gridSpan w:val="2"/>
            <w:shd w:fill="f0f7f6" w:val="clear"/>
          </w:tcPr>
          <w:p w:rsidR="00000000" w:rsidDel="00000000" w:rsidP="00000000" w:rsidRDefault="00000000" w:rsidRPr="00000000" w14:paraId="000004BD">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C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Intra gNB inter O-DU CA</w:t>
            </w:r>
          </w:p>
        </w:tc>
        <w:tc>
          <w:tcPr>
            <w:shd w:fill="f0f7f6" w:val="clear"/>
            <w:vAlign w:val="center"/>
          </w:tcPr>
          <w:p w:rsidR="00000000" w:rsidDel="00000000" w:rsidP="00000000" w:rsidRDefault="00000000" w:rsidRPr="00000000" w14:paraId="000004C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gridSpan w:val="2"/>
            <w:shd w:fill="f0f7f6" w:val="clear"/>
          </w:tcPr>
          <w:p w:rsidR="00000000" w:rsidDel="00000000" w:rsidP="00000000" w:rsidRDefault="00000000" w:rsidRPr="00000000" w14:paraId="000004C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4C6">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Synchronisation</w:t>
            </w:r>
          </w:p>
        </w:tc>
        <w:tc>
          <w:tcPr>
            <w:shd w:fill="f0f7f6" w:val="clear"/>
            <w:vAlign w:val="center"/>
          </w:tcPr>
          <w:p w:rsidR="00000000" w:rsidDel="00000000" w:rsidP="00000000" w:rsidRDefault="00000000" w:rsidRPr="00000000" w14:paraId="000004C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SyncE /G.8262</w:t>
            </w:r>
          </w:p>
        </w:tc>
        <w:tc>
          <w:tcPr>
            <w:shd w:fill="f0f7f6" w:val="clear"/>
            <w:vAlign w:val="center"/>
          </w:tcPr>
          <w:p w:rsidR="00000000" w:rsidDel="00000000" w:rsidP="00000000" w:rsidRDefault="00000000" w:rsidRPr="00000000" w14:paraId="000004C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tcPr>
          <w:p w:rsidR="00000000" w:rsidDel="00000000" w:rsidP="00000000" w:rsidRDefault="00000000" w:rsidRPr="00000000" w14:paraId="000004C9">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C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Holdover mechanisms</w:t>
            </w:r>
          </w:p>
        </w:tc>
        <w:tc>
          <w:tcPr>
            <w:shd w:fill="f0f7f6" w:val="clear"/>
            <w:vAlign w:val="center"/>
          </w:tcPr>
          <w:p w:rsidR="00000000" w:rsidDel="00000000" w:rsidP="00000000" w:rsidRDefault="00000000" w:rsidRPr="00000000" w14:paraId="000004C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tcPr>
          <w:p w:rsidR="00000000" w:rsidDel="00000000" w:rsidP="00000000" w:rsidRDefault="00000000" w:rsidRPr="00000000" w14:paraId="000004CE">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4CF">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23: </w:t>
      </w:r>
      <w:r w:rsidDel="00000000" w:rsidR="00000000" w:rsidRPr="00000000">
        <w:rPr>
          <w:rFonts w:ascii="Calibri" w:cs="Calibri" w:eastAsia="Calibri" w:hAnsi="Calibri"/>
          <w:color w:val="bcbcb9"/>
          <w:sz w:val="16"/>
          <w:szCs w:val="16"/>
          <w:rtl w:val="0"/>
        </w:rPr>
        <w:t xml:space="preserve">O-DU requirements to be supported</w:t>
      </w:r>
    </w:p>
    <w:p w:rsidR="00000000" w:rsidDel="00000000" w:rsidP="00000000" w:rsidRDefault="00000000" w:rsidRPr="00000000" w14:paraId="000004D0">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0d8390"/>
          <w:sz w:val="16"/>
          <w:szCs w:val="16"/>
        </w:rPr>
      </w:pPr>
      <w:r w:rsidDel="00000000" w:rsidR="00000000" w:rsidRPr="00000000">
        <w:rPr>
          <w:rtl w:val="0"/>
        </w:rPr>
      </w:r>
    </w:p>
    <w:p w:rsidR="00000000" w:rsidDel="00000000" w:rsidP="00000000" w:rsidRDefault="00000000" w:rsidRPr="00000000" w14:paraId="000004D1">
      <w:pPr>
        <w:pStyle w:val="Heading3"/>
        <w:spacing w:after="0" w:before="0" w:line="300" w:lineRule="auto"/>
        <w:ind w:left="0"/>
        <w:rPr/>
      </w:pPr>
      <w:bookmarkStart w:colFirst="0" w:colLast="0" w:name="_heading=h.1ci93xb" w:id="31"/>
      <w:bookmarkEnd w:id="31"/>
      <w:r w:rsidDel="00000000" w:rsidR="00000000" w:rsidRPr="00000000">
        <w:rPr>
          <w:rtl w:val="0"/>
        </w:rPr>
        <w:t xml:space="preserve">4.7 </w:t>
      </w:r>
      <w:r w:rsidDel="00000000" w:rsidR="00000000" w:rsidRPr="00000000">
        <w:rPr>
          <w:rtl w:val="0"/>
        </w:rPr>
        <w:t xml:space="preserve">RIC and SMO</w:t>
      </w:r>
    </w:p>
    <w:p w:rsidR="00000000" w:rsidDel="00000000" w:rsidP="00000000" w:rsidRDefault="00000000" w:rsidRPr="00000000" w14:paraId="000004D2">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 and SMO are seen as major differentiators for Open RAN compared to traditional RAN, as they can enable unprecedented levels of automation in the MNO network. In HDD areas, automation </w:t>
      </w:r>
      <w:r w:rsidDel="00000000" w:rsidR="00000000" w:rsidRPr="00000000">
        <w:rPr>
          <w:sz w:val="22"/>
          <w:szCs w:val="22"/>
          <w:rtl w:val="0"/>
        </w:rPr>
        <w:t xml:space="preserve">is seen as</w:t>
      </w:r>
      <w:r w:rsidDel="00000000" w:rsidR="00000000" w:rsidRPr="00000000">
        <w:rPr>
          <w:rFonts w:ascii="Calibri" w:cs="Calibri" w:eastAsia="Calibri" w:hAnsi="Calibri"/>
          <w:sz w:val="22"/>
          <w:szCs w:val="22"/>
          <w:rtl w:val="0"/>
        </w:rPr>
        <w:t xml:space="preserve"> enhanc</w:t>
      </w:r>
      <w:r w:rsidDel="00000000" w:rsidR="00000000" w:rsidRPr="00000000">
        <w:rPr>
          <w:sz w:val="22"/>
          <w:szCs w:val="22"/>
          <w:rtl w:val="0"/>
        </w:rPr>
        <w:t xml:space="preserve">ing</w:t>
      </w:r>
      <w:r w:rsidDel="00000000" w:rsidR="00000000" w:rsidRPr="00000000">
        <w:rPr>
          <w:rFonts w:ascii="Calibri" w:cs="Calibri" w:eastAsia="Calibri" w:hAnsi="Calibri"/>
          <w:sz w:val="22"/>
          <w:szCs w:val="22"/>
          <w:rtl w:val="0"/>
        </w:rPr>
        <w:t xml:space="preserve"> network performance, security, and efficiency even further, unlocking new methods for load management, security processes automation and security control maintenance among others. </w:t>
      </w:r>
    </w:p>
    <w:p w:rsidR="00000000" w:rsidDel="00000000" w:rsidP="00000000" w:rsidRDefault="00000000" w:rsidRPr="00000000" w14:paraId="000004D3">
      <w:pPr>
        <w:spacing w:after="0" w:before="0" w:line="300" w:lineRule="auto"/>
        <w:rPr>
          <w:rFonts w:ascii="Calibri" w:cs="Calibri" w:eastAsia="Calibri" w:hAnsi="Calibri"/>
        </w:rPr>
      </w:pPr>
      <w:r w:rsidDel="00000000" w:rsidR="00000000" w:rsidRPr="00000000">
        <w:rPr>
          <w:rtl w:val="0"/>
        </w:rPr>
      </w:r>
    </w:p>
    <w:tbl>
      <w:tblPr>
        <w:tblStyle w:val="Table34"/>
        <w:tblW w:w="10283.999999999998" w:type="dxa"/>
        <w:jc w:val="left"/>
        <w:tblInd w:w="284.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26"/>
        <w:gridCol w:w="1367"/>
        <w:gridCol w:w="5103"/>
        <w:gridCol w:w="1134"/>
        <w:gridCol w:w="1354"/>
        <w:tblGridChange w:id="0">
          <w:tblGrid>
            <w:gridCol w:w="1326"/>
            <w:gridCol w:w="1367"/>
            <w:gridCol w:w="5103"/>
            <w:gridCol w:w="1134"/>
            <w:gridCol w:w="135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4D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4D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4D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4D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4D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4" w:hRule="atLeast"/>
          <w:tblHeader w:val="0"/>
        </w:trPr>
        <w:tc>
          <w:tcPr>
            <w:vMerge w:val="restart"/>
            <w:shd w:fill="c1e2df" w:val="clear"/>
            <w:vAlign w:val="center"/>
          </w:tcPr>
          <w:p w:rsidR="00000000" w:rsidDel="00000000" w:rsidP="00000000" w:rsidRDefault="00000000" w:rsidRPr="00000000" w14:paraId="000004D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RIC</w:t>
            </w:r>
          </w:p>
        </w:tc>
        <w:tc>
          <w:tcPr>
            <w:vMerge w:val="restart"/>
            <w:shd w:fill="f0f7f6" w:val="clear"/>
            <w:vAlign w:val="center"/>
          </w:tcPr>
          <w:p w:rsidR="00000000" w:rsidDel="00000000" w:rsidP="00000000" w:rsidRDefault="00000000" w:rsidRPr="00000000" w14:paraId="000004D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Interfaces</w:t>
            </w:r>
          </w:p>
        </w:tc>
        <w:tc>
          <w:tcPr>
            <w:shd w:fill="f0f7f6" w:val="clear"/>
            <w:vAlign w:val="center"/>
          </w:tcPr>
          <w:p w:rsidR="00000000" w:rsidDel="00000000" w:rsidP="00000000" w:rsidRDefault="00000000" w:rsidRPr="00000000" w14:paraId="000004D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E2</w:t>
            </w:r>
          </w:p>
        </w:tc>
        <w:tc>
          <w:tcPr>
            <w:vMerge w:val="restart"/>
            <w:shd w:fill="f0f7f6" w:val="clear"/>
            <w:vAlign w:val="center"/>
          </w:tcPr>
          <w:p w:rsidR="00000000" w:rsidDel="00000000" w:rsidP="00000000" w:rsidRDefault="00000000" w:rsidRPr="00000000" w14:paraId="000004D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4DD">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E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A1</w:t>
            </w:r>
          </w:p>
        </w:tc>
        <w:tc>
          <w:tcPr>
            <w:vMerge w:val="continue"/>
            <w:shd w:fill="f0f7f6" w:val="cle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E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O1</w:t>
            </w:r>
          </w:p>
        </w:tc>
        <w:tc>
          <w:tcPr>
            <w:shd w:fill="f0f7f6" w:val="clear"/>
            <w:vAlign w:val="center"/>
          </w:tcPr>
          <w:p w:rsidR="00000000" w:rsidDel="00000000" w:rsidP="00000000" w:rsidRDefault="00000000" w:rsidRPr="00000000" w14:paraId="000004E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continue"/>
            <w:shd w:fill="f0f7f6" w:val="clear"/>
            <w:vAlign w:val="center"/>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E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O2</w:t>
            </w:r>
          </w:p>
        </w:tc>
        <w:tc>
          <w:tcPr>
            <w:shd w:fill="f0f7f6" w:val="clear"/>
            <w:vAlign w:val="center"/>
          </w:tcPr>
          <w:p w:rsidR="00000000" w:rsidDel="00000000" w:rsidP="00000000" w:rsidRDefault="00000000" w:rsidRPr="00000000" w14:paraId="000004E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continue"/>
            <w:shd w:fill="f0f7f6" w:val="clear"/>
            <w:vAlign w:val="cente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454" w:hRule="atLeast"/>
          <w:tblHeader w:val="0"/>
        </w:trPr>
        <w:tc>
          <w:tcPr>
            <w:vMerge w:val="continue"/>
            <w:shd w:fill="c1e2df" w:val="clear"/>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E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Scalability</w:t>
            </w:r>
          </w:p>
        </w:tc>
        <w:tc>
          <w:tcPr>
            <w:shd w:fill="f0f7f6" w:val="clear"/>
            <w:vAlign w:val="center"/>
          </w:tcPr>
          <w:p w:rsidR="00000000" w:rsidDel="00000000" w:rsidP="00000000" w:rsidRDefault="00000000" w:rsidRPr="00000000" w14:paraId="000004EF">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Support E2 connections with a single instantiation aligned with the scalability of E2 endpoint nodes</w:t>
            </w:r>
          </w:p>
        </w:tc>
        <w:tc>
          <w:tcPr>
            <w:vMerge w:val="restart"/>
            <w:shd w:fill="f0f7f6" w:val="clear"/>
            <w:vAlign w:val="center"/>
          </w:tcPr>
          <w:p w:rsidR="00000000" w:rsidDel="00000000" w:rsidP="00000000" w:rsidRDefault="00000000" w:rsidRPr="00000000" w14:paraId="000004F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4F1">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439" w:hRule="atLeast"/>
          <w:tblHeader w:val="0"/>
        </w:trPr>
        <w:tc>
          <w:tcPr>
            <w:vMerge w:val="continue"/>
            <w:shd w:fill="c1e2df" w:val="clear"/>
            <w:vAlign w:val="center"/>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4F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Performance</w:t>
            </w:r>
          </w:p>
        </w:tc>
        <w:tc>
          <w:tcPr>
            <w:shd w:fill="f0f7f6" w:val="clear"/>
            <w:vAlign w:val="center"/>
          </w:tcPr>
          <w:p w:rsidR="00000000" w:rsidDel="00000000" w:rsidP="00000000" w:rsidRDefault="00000000" w:rsidRPr="00000000" w14:paraId="000004F4">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Allow configuration and enforcement of latency targets as required by the xAPP</w:t>
            </w:r>
          </w:p>
        </w:tc>
        <w:tc>
          <w:tcPr>
            <w:vMerge w:val="continue"/>
            <w:shd w:fill="f0f7f6" w:val="clear"/>
            <w:vAlign w:val="cente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4F7">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Fonts w:ascii="Calibri" w:cs="Calibri" w:eastAsia="Calibri" w:hAnsi="Calibri"/>
          <w:i w:val="1"/>
          <w:color w:val="bcbcb9"/>
          <w:sz w:val="16"/>
          <w:szCs w:val="16"/>
          <w:rtl w:val="0"/>
        </w:rPr>
        <w:t xml:space="preserve">Table 24: </w:t>
      </w:r>
      <w:r w:rsidDel="00000000" w:rsidR="00000000" w:rsidRPr="00000000">
        <w:rPr>
          <w:rFonts w:ascii="Calibri" w:cs="Calibri" w:eastAsia="Calibri" w:hAnsi="Calibri"/>
          <w:color w:val="bcbcb9"/>
          <w:sz w:val="16"/>
          <w:szCs w:val="16"/>
          <w:rtl w:val="0"/>
        </w:rPr>
        <w:t xml:space="preserve">RIC requirements to be supported</w:t>
      </w:r>
      <w:r w:rsidDel="00000000" w:rsidR="00000000" w:rsidRPr="00000000">
        <w:rPr>
          <w:rtl w:val="0"/>
        </w:rPr>
      </w:r>
    </w:p>
    <w:p w:rsidR="00000000" w:rsidDel="00000000" w:rsidP="00000000" w:rsidRDefault="00000000" w:rsidRPr="00000000" w14:paraId="000004F8">
      <w:pPr>
        <w:spacing w:after="0" w:before="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4F9">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Non-RT RIC has </w:t>
      </w:r>
      <w:r w:rsidDel="00000000" w:rsidR="00000000" w:rsidRPr="00000000">
        <w:rPr>
          <w:sz w:val="22"/>
          <w:szCs w:val="22"/>
          <w:rtl w:val="0"/>
        </w:rPr>
        <w:t xml:space="preserve">a special</w:t>
      </w:r>
      <w:r w:rsidDel="00000000" w:rsidR="00000000" w:rsidRPr="00000000">
        <w:rPr>
          <w:rFonts w:ascii="Calibri" w:cs="Calibri" w:eastAsia="Calibri" w:hAnsi="Calibri"/>
          <w:sz w:val="22"/>
          <w:szCs w:val="22"/>
          <w:rtl w:val="0"/>
        </w:rPr>
        <w:t xml:space="preserve"> focus on the implementation of rApps and their training through AI/ML algorithms.</w:t>
      </w:r>
    </w:p>
    <w:p w:rsidR="00000000" w:rsidDel="00000000" w:rsidP="00000000" w:rsidRDefault="00000000" w:rsidRPr="00000000" w14:paraId="000004FA">
      <w:pPr>
        <w:spacing w:after="0" w:before="0" w:line="300" w:lineRule="auto"/>
        <w:jc w:val="both"/>
        <w:rPr>
          <w:rFonts w:ascii="Calibri" w:cs="Calibri" w:eastAsia="Calibri" w:hAnsi="Calibri"/>
        </w:rPr>
      </w:pPr>
      <w:r w:rsidDel="00000000" w:rsidR="00000000" w:rsidRPr="00000000">
        <w:rPr>
          <w:rtl w:val="0"/>
        </w:rPr>
      </w:r>
    </w:p>
    <w:tbl>
      <w:tblPr>
        <w:tblStyle w:val="Table35"/>
        <w:tblW w:w="10283.999999999998" w:type="dxa"/>
        <w:jc w:val="left"/>
        <w:tblInd w:w="284.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26"/>
        <w:gridCol w:w="1367"/>
        <w:gridCol w:w="5103"/>
        <w:gridCol w:w="1134"/>
        <w:gridCol w:w="1354"/>
        <w:tblGridChange w:id="0">
          <w:tblGrid>
            <w:gridCol w:w="1326"/>
            <w:gridCol w:w="1367"/>
            <w:gridCol w:w="5103"/>
            <w:gridCol w:w="1134"/>
            <w:gridCol w:w="135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4F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4F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4F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4F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4FF">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69" w:hRule="atLeast"/>
          <w:tblHeader w:val="0"/>
        </w:trPr>
        <w:tc>
          <w:tcPr>
            <w:vMerge w:val="restart"/>
            <w:shd w:fill="c1e2df" w:val="clear"/>
            <w:vAlign w:val="center"/>
          </w:tcPr>
          <w:p w:rsidR="00000000" w:rsidDel="00000000" w:rsidP="00000000" w:rsidRDefault="00000000" w:rsidRPr="00000000" w14:paraId="00000500">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Non-RT RIC</w:t>
            </w:r>
          </w:p>
        </w:tc>
        <w:tc>
          <w:tcPr>
            <w:shd w:fill="f0f7f6" w:val="clear"/>
            <w:vAlign w:val="center"/>
          </w:tcPr>
          <w:p w:rsidR="00000000" w:rsidDel="00000000" w:rsidP="00000000" w:rsidRDefault="00000000" w:rsidRPr="00000000" w14:paraId="0000050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APIs</w:t>
            </w:r>
          </w:p>
        </w:tc>
        <w:tc>
          <w:tcPr>
            <w:shd w:fill="f0f7f6" w:val="clear"/>
            <w:vAlign w:val="center"/>
          </w:tcPr>
          <w:p w:rsidR="00000000" w:rsidDel="00000000" w:rsidP="00000000" w:rsidRDefault="00000000" w:rsidRPr="00000000" w14:paraId="0000050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R1 interface</w:t>
            </w:r>
          </w:p>
        </w:tc>
        <w:tc>
          <w:tcPr>
            <w:vMerge w:val="restart"/>
            <w:shd w:fill="f0f7f6" w:val="clear"/>
            <w:vAlign w:val="center"/>
          </w:tcPr>
          <w:p w:rsidR="00000000" w:rsidDel="00000000" w:rsidP="00000000" w:rsidRDefault="00000000" w:rsidRPr="00000000" w14:paraId="0000050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504">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0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rApps</w:t>
            </w:r>
          </w:p>
        </w:tc>
        <w:tc>
          <w:tcPr>
            <w:shd w:fill="f0f7f6" w:val="clear"/>
            <w:vAlign w:val="center"/>
          </w:tcPr>
          <w:p w:rsidR="00000000" w:rsidDel="00000000" w:rsidP="00000000" w:rsidRDefault="00000000" w:rsidRPr="00000000" w14:paraId="0000050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rApp implementation / rApp security</w:t>
            </w:r>
          </w:p>
        </w:tc>
        <w:tc>
          <w:tcPr>
            <w:vMerge w:val="continue"/>
            <w:shd w:fill="f0f7f6" w:val="clear"/>
            <w:vAlign w:val="cente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463" w:hRule="atLeast"/>
          <w:tblHeader w:val="0"/>
        </w:trPr>
        <w:tc>
          <w:tcPr>
            <w:vMerge w:val="continue"/>
            <w:shd w:fill="c1e2df" w:val="clear"/>
            <w:vAlign w:val="cente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0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Interface Testing</w:t>
            </w:r>
          </w:p>
        </w:tc>
        <w:tc>
          <w:tcPr>
            <w:shd w:fill="f0f7f6" w:val="clear"/>
            <w:vAlign w:val="center"/>
          </w:tcPr>
          <w:p w:rsidR="00000000" w:rsidDel="00000000" w:rsidP="00000000" w:rsidRDefault="00000000" w:rsidRPr="00000000" w14:paraId="0000050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A1 Testing</w:t>
            </w:r>
          </w:p>
        </w:tc>
        <w:tc>
          <w:tcPr>
            <w:shd w:fill="f0f7f6" w:val="clear"/>
            <w:vAlign w:val="center"/>
          </w:tcPr>
          <w:p w:rsidR="00000000" w:rsidDel="00000000" w:rsidP="00000000" w:rsidRDefault="00000000" w:rsidRPr="00000000" w14:paraId="0000050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50E">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50F">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Fonts w:ascii="Calibri" w:cs="Calibri" w:eastAsia="Calibri" w:hAnsi="Calibri"/>
          <w:i w:val="1"/>
          <w:color w:val="bcbcb9"/>
          <w:sz w:val="16"/>
          <w:szCs w:val="16"/>
          <w:rtl w:val="0"/>
        </w:rPr>
        <w:t xml:space="preserve">Table 25: </w:t>
      </w:r>
      <w:r w:rsidDel="00000000" w:rsidR="00000000" w:rsidRPr="00000000">
        <w:rPr>
          <w:rFonts w:ascii="Calibri" w:cs="Calibri" w:eastAsia="Calibri" w:hAnsi="Calibri"/>
          <w:color w:val="bcbcb9"/>
          <w:sz w:val="16"/>
          <w:szCs w:val="16"/>
          <w:rtl w:val="0"/>
        </w:rPr>
        <w:t xml:space="preserve">Non-RT RIC requirements to be supported</w:t>
      </w:r>
      <w:r w:rsidDel="00000000" w:rsidR="00000000" w:rsidRPr="00000000">
        <w:rPr>
          <w:rtl w:val="0"/>
        </w:rPr>
      </w:r>
    </w:p>
    <w:p w:rsidR="00000000" w:rsidDel="00000000" w:rsidP="00000000" w:rsidRDefault="00000000" w:rsidRPr="00000000" w14:paraId="00000510">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11">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Near-RT RIC is closer to RAN functions, and </w:t>
      </w:r>
      <w:r w:rsidDel="00000000" w:rsidR="00000000" w:rsidRPr="00000000">
        <w:rPr>
          <w:sz w:val="22"/>
          <w:szCs w:val="22"/>
          <w:rtl w:val="0"/>
        </w:rPr>
        <w:t xml:space="preserve">may be</w:t>
      </w:r>
      <w:r w:rsidDel="00000000" w:rsidR="00000000" w:rsidRPr="00000000">
        <w:rPr>
          <w:rFonts w:ascii="Calibri" w:cs="Calibri" w:eastAsia="Calibri" w:hAnsi="Calibri"/>
          <w:sz w:val="22"/>
          <w:szCs w:val="22"/>
          <w:rtl w:val="0"/>
        </w:rPr>
        <w:t xml:space="preserve"> where most of the use cases will be implemented. Therefore, enabl</w:t>
      </w:r>
      <w:r w:rsidDel="00000000" w:rsidR="00000000" w:rsidRPr="00000000">
        <w:rPr>
          <w:sz w:val="22"/>
          <w:szCs w:val="22"/>
          <w:rtl w:val="0"/>
        </w:rPr>
        <w:t xml:space="preserve">ing</w:t>
      </w:r>
      <w:r w:rsidDel="00000000" w:rsidR="00000000" w:rsidRPr="00000000">
        <w:rPr>
          <w:rFonts w:ascii="Calibri" w:cs="Calibri" w:eastAsia="Calibri" w:hAnsi="Calibri"/>
          <w:sz w:val="22"/>
          <w:szCs w:val="22"/>
          <w:rtl w:val="0"/>
        </w:rPr>
        <w:t xml:space="preserve"> a fully functional, interoperable and secure RIC implementation </w:t>
      </w:r>
      <w:r w:rsidDel="00000000" w:rsidR="00000000" w:rsidRPr="00000000">
        <w:rPr>
          <w:sz w:val="22"/>
          <w:szCs w:val="22"/>
          <w:rtl w:val="0"/>
        </w:rPr>
        <w:t xml:space="preserve">is </w:t>
      </w:r>
      <w:r w:rsidDel="00000000" w:rsidR="00000000" w:rsidRPr="00000000">
        <w:rPr>
          <w:rFonts w:ascii="Calibri" w:cs="Calibri" w:eastAsia="Calibri" w:hAnsi="Calibri"/>
          <w:sz w:val="22"/>
          <w:szCs w:val="22"/>
          <w:rtl w:val="0"/>
        </w:rPr>
        <w:t xml:space="preserve">of </w:t>
      </w:r>
      <w:r w:rsidDel="00000000" w:rsidR="00000000" w:rsidRPr="00000000">
        <w:rPr>
          <w:sz w:val="22"/>
          <w:szCs w:val="22"/>
          <w:rtl w:val="0"/>
        </w:rPr>
        <w:t xml:space="preserve">high</w:t>
      </w:r>
      <w:r w:rsidDel="00000000" w:rsidR="00000000" w:rsidRPr="00000000">
        <w:rPr>
          <w:rFonts w:ascii="Calibri" w:cs="Calibri" w:eastAsia="Calibri" w:hAnsi="Calibri"/>
          <w:sz w:val="22"/>
          <w:szCs w:val="22"/>
          <w:rtl w:val="0"/>
        </w:rPr>
        <w:t xml:space="preserve"> relevance.</w:t>
      </w:r>
    </w:p>
    <w:p w:rsidR="00000000" w:rsidDel="00000000" w:rsidP="00000000" w:rsidRDefault="00000000" w:rsidRPr="00000000" w14:paraId="00000512">
      <w:pPr>
        <w:spacing w:after="0" w:before="0" w:line="300" w:lineRule="auto"/>
        <w:jc w:val="both"/>
        <w:rPr>
          <w:rFonts w:ascii="Calibri" w:cs="Calibri" w:eastAsia="Calibri" w:hAnsi="Calibri"/>
        </w:rPr>
      </w:pPr>
      <w:r w:rsidDel="00000000" w:rsidR="00000000" w:rsidRPr="00000000">
        <w:rPr>
          <w:rtl w:val="0"/>
        </w:rPr>
      </w:r>
    </w:p>
    <w:tbl>
      <w:tblPr>
        <w:tblStyle w:val="Table36"/>
        <w:tblW w:w="10283.999999999998" w:type="dxa"/>
        <w:jc w:val="left"/>
        <w:tblInd w:w="284.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26"/>
        <w:gridCol w:w="1367"/>
        <w:gridCol w:w="5103"/>
        <w:gridCol w:w="1134"/>
        <w:gridCol w:w="1354"/>
        <w:tblGridChange w:id="0">
          <w:tblGrid>
            <w:gridCol w:w="1326"/>
            <w:gridCol w:w="1367"/>
            <w:gridCol w:w="5103"/>
            <w:gridCol w:w="1134"/>
            <w:gridCol w:w="135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513">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514">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515">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516">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517">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4" w:hRule="atLeast"/>
          <w:tblHeader w:val="0"/>
        </w:trPr>
        <w:tc>
          <w:tcPr>
            <w:vMerge w:val="restart"/>
            <w:shd w:fill="c1e2df" w:val="clear"/>
            <w:vAlign w:val="center"/>
          </w:tcPr>
          <w:p w:rsidR="00000000" w:rsidDel="00000000" w:rsidP="00000000" w:rsidRDefault="00000000" w:rsidRPr="00000000" w14:paraId="0000051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Near-RT RIC</w:t>
            </w:r>
          </w:p>
        </w:tc>
        <w:tc>
          <w:tcPr>
            <w:vMerge w:val="restart"/>
            <w:shd w:fill="f0f7f6" w:val="clear"/>
            <w:vAlign w:val="center"/>
          </w:tcPr>
          <w:p w:rsidR="00000000" w:rsidDel="00000000" w:rsidP="00000000" w:rsidRDefault="00000000" w:rsidRPr="00000000" w14:paraId="0000051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APIs</w:t>
            </w:r>
          </w:p>
        </w:tc>
        <w:tc>
          <w:tcPr>
            <w:shd w:fill="f0f7f6" w:val="clear"/>
            <w:vAlign w:val="center"/>
          </w:tcPr>
          <w:p w:rsidR="00000000" w:rsidDel="00000000" w:rsidP="00000000" w:rsidRDefault="00000000" w:rsidRPr="00000000" w14:paraId="0000051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APIs approaches</w:t>
            </w:r>
          </w:p>
        </w:tc>
        <w:tc>
          <w:tcPr>
            <w:vMerge w:val="restart"/>
            <w:shd w:fill="f0f7f6" w:val="clear"/>
            <w:vAlign w:val="center"/>
          </w:tcPr>
          <w:p w:rsidR="00000000" w:rsidDel="00000000" w:rsidP="00000000" w:rsidRDefault="00000000" w:rsidRPr="00000000" w14:paraId="0000051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51C">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1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A1 related API</w:t>
            </w:r>
          </w:p>
        </w:tc>
        <w:tc>
          <w:tcPr>
            <w:vMerge w:val="continue"/>
            <w:shd w:fill="f0f7f6" w:val="clear"/>
            <w:vAlign w:val="cente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2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E2 related API</w:t>
            </w:r>
          </w:p>
        </w:tc>
        <w:tc>
          <w:tcPr>
            <w:vMerge w:val="continue"/>
            <w:shd w:fill="f0f7f6" w:val="clear"/>
            <w:vAlign w:val="center"/>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2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Management API</w:t>
            </w:r>
          </w:p>
        </w:tc>
        <w:tc>
          <w:tcPr>
            <w:vMerge w:val="continue"/>
            <w:shd w:fill="f0f7f6" w:val="clear"/>
            <w:vAlign w:val="center"/>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2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SDL API</w:t>
            </w:r>
          </w:p>
        </w:tc>
        <w:tc>
          <w:tcPr>
            <w:vMerge w:val="continue"/>
            <w:shd w:fill="f0f7f6" w:val="clear"/>
            <w:vAlign w:val="center"/>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3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Enablement API</w:t>
            </w:r>
          </w:p>
        </w:tc>
        <w:tc>
          <w:tcPr>
            <w:vMerge w:val="continue"/>
            <w:shd w:fill="f0f7f6" w:val="clear"/>
            <w:vAlign w:val="center"/>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37">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Interface Functions</w:t>
            </w:r>
          </w:p>
        </w:tc>
        <w:tc>
          <w:tcPr>
            <w:shd w:fill="f0f7f6" w:val="clear"/>
            <w:vAlign w:val="center"/>
          </w:tcPr>
          <w:p w:rsidR="00000000" w:rsidDel="00000000" w:rsidP="00000000" w:rsidRDefault="00000000" w:rsidRPr="00000000" w14:paraId="0000053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E2 Security</w:t>
            </w:r>
          </w:p>
        </w:tc>
        <w:tc>
          <w:tcPr>
            <w:vMerge w:val="continue"/>
            <w:shd w:fill="f0f7f6" w:val="clear"/>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53C">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Platform Functions</w:t>
            </w:r>
          </w:p>
        </w:tc>
        <w:tc>
          <w:tcPr>
            <w:shd w:fill="f0f7f6" w:val="clear"/>
            <w:vAlign w:val="center"/>
          </w:tcPr>
          <w:p w:rsidR="00000000" w:rsidDel="00000000" w:rsidP="00000000" w:rsidRDefault="00000000" w:rsidRPr="00000000" w14:paraId="0000053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xApp Subscription Management</w:t>
            </w:r>
          </w:p>
        </w:tc>
        <w:tc>
          <w:tcPr>
            <w:vMerge w:val="restart"/>
            <w:shd w:fill="f0f7f6" w:val="clear"/>
            <w:vAlign w:val="center"/>
          </w:tcPr>
          <w:p w:rsidR="00000000" w:rsidDel="00000000" w:rsidP="00000000" w:rsidRDefault="00000000" w:rsidRPr="00000000" w14:paraId="0000053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53F">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4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Shared Data Layer</w:t>
            </w:r>
          </w:p>
        </w:tc>
        <w:tc>
          <w:tcPr>
            <w:vMerge w:val="continue"/>
            <w:shd w:fill="f0f7f6"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47">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xApp Repository Function</w:t>
            </w:r>
          </w:p>
        </w:tc>
        <w:tc>
          <w:tcPr>
            <w:vMerge w:val="continue"/>
            <w:shd w:fill="f0f7f6" w:val="clear"/>
            <w:vAlign w:val="cente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591" w:hRule="atLeast"/>
          <w:tblHeader w:val="0"/>
        </w:trPr>
        <w:tc>
          <w:tcPr>
            <w:vMerge w:val="continue"/>
            <w:shd w:fill="c1e2df" w:val="clear"/>
            <w:vAlign w:val="cente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4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xApps</w:t>
            </w:r>
          </w:p>
        </w:tc>
        <w:tc>
          <w:tcPr>
            <w:shd w:fill="f0f7f6" w:val="clear"/>
            <w:vAlign w:val="center"/>
          </w:tcPr>
          <w:p w:rsidR="00000000" w:rsidDel="00000000" w:rsidP="00000000" w:rsidRDefault="00000000" w:rsidRPr="00000000" w14:paraId="0000054C">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xApp implementation / Life-Cycle Management of xApp /        xAPPs Security/ xApps Authentication</w:t>
            </w:r>
          </w:p>
        </w:tc>
        <w:tc>
          <w:tcPr>
            <w:shd w:fill="f0f7f6" w:val="clear"/>
            <w:vAlign w:val="center"/>
          </w:tcPr>
          <w:p w:rsidR="00000000" w:rsidDel="00000000" w:rsidP="00000000" w:rsidRDefault="00000000" w:rsidRPr="00000000" w14:paraId="0000054D">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54E">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5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Open Interface Testing</w:t>
            </w:r>
          </w:p>
        </w:tc>
        <w:tc>
          <w:tcPr>
            <w:shd w:fill="f0f7f6" w:val="clear"/>
            <w:vAlign w:val="center"/>
          </w:tcPr>
          <w:p w:rsidR="00000000" w:rsidDel="00000000" w:rsidP="00000000" w:rsidRDefault="00000000" w:rsidRPr="00000000" w14:paraId="0000055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E2 Testing</w:t>
            </w:r>
          </w:p>
        </w:tc>
        <w:tc>
          <w:tcPr>
            <w:shd w:fill="f0f7f6" w:val="clear"/>
            <w:vAlign w:val="center"/>
          </w:tcPr>
          <w:p w:rsidR="00000000" w:rsidDel="00000000" w:rsidP="00000000" w:rsidRDefault="00000000" w:rsidRPr="00000000" w14:paraId="0000055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55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bl>
    <w:p w:rsidR="00000000" w:rsidDel="00000000" w:rsidP="00000000" w:rsidRDefault="00000000" w:rsidRPr="00000000" w14:paraId="00000554">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color w:val="bcbcb9"/>
          <w:sz w:val="16"/>
          <w:szCs w:val="16"/>
        </w:rPr>
      </w:pPr>
      <w:r w:rsidDel="00000000" w:rsidR="00000000" w:rsidRPr="00000000">
        <w:rPr>
          <w:rFonts w:ascii="Calibri" w:cs="Calibri" w:eastAsia="Calibri" w:hAnsi="Calibri"/>
          <w:i w:val="1"/>
          <w:color w:val="bcbcb9"/>
          <w:sz w:val="16"/>
          <w:szCs w:val="16"/>
          <w:rtl w:val="0"/>
        </w:rPr>
        <w:t xml:space="preserve">Table 26: </w:t>
      </w:r>
      <w:r w:rsidDel="00000000" w:rsidR="00000000" w:rsidRPr="00000000">
        <w:rPr>
          <w:rFonts w:ascii="Calibri" w:cs="Calibri" w:eastAsia="Calibri" w:hAnsi="Calibri"/>
          <w:color w:val="bcbcb9"/>
          <w:sz w:val="16"/>
          <w:szCs w:val="16"/>
          <w:rtl w:val="0"/>
        </w:rPr>
        <w:t xml:space="preserve">Near-RT RIC requirements to be supported</w:t>
      </w:r>
    </w:p>
    <w:p w:rsidR="00000000" w:rsidDel="00000000" w:rsidP="00000000" w:rsidRDefault="00000000" w:rsidRPr="00000000" w14:paraId="00000555">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b w:val="1"/>
          <w:i w:val="1"/>
          <w:color w:val="bcbcb9"/>
          <w:sz w:val="16"/>
          <w:szCs w:val="16"/>
        </w:rPr>
      </w:pPr>
      <w:r w:rsidDel="00000000" w:rsidR="00000000" w:rsidRPr="00000000">
        <w:rPr>
          <w:rtl w:val="0"/>
        </w:rPr>
      </w:r>
    </w:p>
    <w:p w:rsidR="00000000" w:rsidDel="00000000" w:rsidP="00000000" w:rsidRDefault="00000000" w:rsidRPr="00000000" w14:paraId="00000556">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the top priority RIC use cases are shown in the table below.</w:t>
      </w:r>
    </w:p>
    <w:p w:rsidR="00000000" w:rsidDel="00000000" w:rsidP="00000000" w:rsidRDefault="00000000" w:rsidRPr="00000000" w14:paraId="00000557">
      <w:pPr>
        <w:spacing w:after="0" w:before="0" w:line="300" w:lineRule="auto"/>
        <w:jc w:val="both"/>
        <w:rPr>
          <w:rFonts w:ascii="Calibri" w:cs="Calibri" w:eastAsia="Calibri" w:hAnsi="Calibri"/>
        </w:rPr>
      </w:pPr>
      <w:r w:rsidDel="00000000" w:rsidR="00000000" w:rsidRPr="00000000">
        <w:rPr>
          <w:rtl w:val="0"/>
        </w:rPr>
      </w:r>
    </w:p>
    <w:tbl>
      <w:tblPr>
        <w:tblStyle w:val="Table37"/>
        <w:tblW w:w="10283.999999999998" w:type="dxa"/>
        <w:jc w:val="left"/>
        <w:tblInd w:w="284.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26"/>
        <w:gridCol w:w="1367"/>
        <w:gridCol w:w="5103"/>
        <w:gridCol w:w="1134"/>
        <w:gridCol w:w="1354"/>
        <w:tblGridChange w:id="0">
          <w:tblGrid>
            <w:gridCol w:w="1326"/>
            <w:gridCol w:w="1367"/>
            <w:gridCol w:w="5103"/>
            <w:gridCol w:w="1134"/>
            <w:gridCol w:w="135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558">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559">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55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55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55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3" w:hRule="atLeast"/>
          <w:tblHeader w:val="0"/>
        </w:trPr>
        <w:tc>
          <w:tcPr>
            <w:vMerge w:val="restart"/>
            <w:shd w:fill="c1e2df" w:val="clear"/>
            <w:vAlign w:val="center"/>
          </w:tcPr>
          <w:p w:rsidR="00000000" w:rsidDel="00000000" w:rsidP="00000000" w:rsidRDefault="00000000" w:rsidRPr="00000000" w14:paraId="0000055D">
            <w:pPr>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RIC Use Cases</w:t>
            </w:r>
          </w:p>
        </w:tc>
        <w:tc>
          <w:tcPr>
            <w:vMerge w:val="restart"/>
            <w:shd w:fill="f0f7f6" w:val="clear"/>
            <w:vAlign w:val="center"/>
          </w:tcPr>
          <w:p w:rsidR="00000000" w:rsidDel="00000000" w:rsidP="00000000" w:rsidRDefault="00000000" w:rsidRPr="00000000" w14:paraId="0000055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Cases</w:t>
            </w:r>
          </w:p>
        </w:tc>
        <w:tc>
          <w:tcPr>
            <w:shd w:fill="f0f7f6" w:val="clear"/>
            <w:vAlign w:val="center"/>
          </w:tcPr>
          <w:p w:rsidR="00000000" w:rsidDel="00000000" w:rsidP="00000000" w:rsidRDefault="00000000" w:rsidRPr="00000000" w14:paraId="0000055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QoE Optimisation  </w:t>
            </w:r>
          </w:p>
        </w:tc>
        <w:tc>
          <w:tcPr>
            <w:vMerge w:val="restart"/>
            <w:shd w:fill="f0f7f6" w:val="clear"/>
            <w:vAlign w:val="center"/>
          </w:tcPr>
          <w:p w:rsidR="00000000" w:rsidDel="00000000" w:rsidP="00000000" w:rsidRDefault="00000000" w:rsidRPr="00000000" w14:paraId="0000056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561">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6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QoS Based Resource Optimisation    </w:t>
            </w:r>
          </w:p>
        </w:tc>
        <w:tc>
          <w:tcPr>
            <w:vMerge w:val="continue"/>
            <w:shd w:fill="f0f7f6" w:val="clear"/>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6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Massive MIMO Optimisation</w:t>
            </w:r>
          </w:p>
        </w:tc>
        <w:tc>
          <w:tcPr>
            <w:vMerge w:val="continue"/>
            <w:shd w:fill="f0f7f6" w:val="clear"/>
            <w:vAlign w:val="cente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6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Energy Efficiency</w:t>
            </w:r>
          </w:p>
        </w:tc>
        <w:tc>
          <w:tcPr>
            <w:vMerge w:val="continue"/>
            <w:shd w:fill="f0f7f6" w:val="cle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3" w:hRule="atLeast"/>
          <w:tblHeader w:val="0"/>
        </w:trPr>
        <w:tc>
          <w:tcPr>
            <w:vMerge w:val="continue"/>
            <w:shd w:fill="c1e2df" w:val="clear"/>
            <w:vAlign w:val="cente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73">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RRC enhancements</w:t>
            </w:r>
          </w:p>
        </w:tc>
        <w:tc>
          <w:tcPr>
            <w:vMerge w:val="continue"/>
            <w:shd w:fill="f0f7f6" w:val="clear"/>
            <w:vAlign w:val="center"/>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576">
      <w:pPr>
        <w:keepNext w:val="1"/>
        <w:pBdr>
          <w:top w:space="0" w:sz="0" w:val="nil"/>
          <w:left w:space="0" w:sz="0" w:val="nil"/>
          <w:bottom w:space="0" w:sz="0" w:val="nil"/>
          <w:right w:space="0" w:sz="0" w:val="nil"/>
          <w:between w:space="0" w:sz="0" w:val="nil"/>
        </w:pBdr>
        <w:spacing w:after="0" w:before="0" w:line="300" w:lineRule="auto"/>
        <w:jc w:val="center"/>
        <w:rPr>
          <w:rFonts w:ascii="Calibri" w:cs="Calibri" w:eastAsia="Calibri" w:hAnsi="Calibri"/>
          <w:i w:val="1"/>
          <w:color w:val="bcbcb9"/>
          <w:sz w:val="16"/>
          <w:szCs w:val="16"/>
        </w:rPr>
      </w:pPr>
      <w:r w:rsidDel="00000000" w:rsidR="00000000" w:rsidRPr="00000000">
        <w:rPr>
          <w:rFonts w:ascii="Calibri" w:cs="Calibri" w:eastAsia="Calibri" w:hAnsi="Calibri"/>
          <w:i w:val="1"/>
          <w:color w:val="bcbcb9"/>
          <w:sz w:val="16"/>
          <w:szCs w:val="16"/>
          <w:rtl w:val="0"/>
        </w:rPr>
        <w:t xml:space="preserve">Table 27: O-RAN Alliance initial set of use-cases to develop</w:t>
      </w:r>
    </w:p>
    <w:p w:rsidR="00000000" w:rsidDel="00000000" w:rsidP="00000000" w:rsidRDefault="00000000" w:rsidRPr="00000000" w14:paraId="00000577">
      <w:pPr>
        <w:spacing w:after="0" w:before="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578">
      <w:pPr>
        <w:spacing w:after="0" w:before="0" w:line="3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top priority SMO enablers for HDD are shown in the table below.</w:t>
      </w:r>
    </w:p>
    <w:p w:rsidR="00000000" w:rsidDel="00000000" w:rsidP="00000000" w:rsidRDefault="00000000" w:rsidRPr="00000000" w14:paraId="00000579">
      <w:pPr>
        <w:spacing w:after="0" w:before="0" w:line="300" w:lineRule="auto"/>
        <w:rPr>
          <w:rFonts w:ascii="Calibri" w:cs="Calibri" w:eastAsia="Calibri" w:hAnsi="Calibri"/>
        </w:rPr>
      </w:pPr>
      <w:r w:rsidDel="00000000" w:rsidR="00000000" w:rsidRPr="00000000">
        <w:rPr>
          <w:rtl w:val="0"/>
        </w:rPr>
      </w:r>
    </w:p>
    <w:tbl>
      <w:tblPr>
        <w:tblStyle w:val="Table38"/>
        <w:tblW w:w="10283.999999999998" w:type="dxa"/>
        <w:jc w:val="left"/>
        <w:tblInd w:w="284.0" w:type="dxa"/>
        <w:tblBorders>
          <w:top w:color="000000" w:space="0" w:sz="0" w:val="nil"/>
          <w:left w:color="000000" w:space="0" w:sz="0" w:val="nil"/>
          <w:bottom w:color="000000" w:space="0" w:sz="0" w:val="nil"/>
          <w:right w:color="000000" w:space="0" w:sz="0" w:val="nil"/>
          <w:insideH w:color="ffffff" w:space="0" w:sz="12" w:val="single"/>
          <w:insideV w:color="ffffff" w:space="0" w:sz="12" w:val="single"/>
        </w:tblBorders>
        <w:tblLayout w:type="fixed"/>
        <w:tblLook w:val="0400"/>
      </w:tblPr>
      <w:tblGrid>
        <w:gridCol w:w="1326"/>
        <w:gridCol w:w="1367"/>
        <w:gridCol w:w="5103"/>
        <w:gridCol w:w="1134"/>
        <w:gridCol w:w="1354"/>
        <w:tblGridChange w:id="0">
          <w:tblGrid>
            <w:gridCol w:w="1326"/>
            <w:gridCol w:w="1367"/>
            <w:gridCol w:w="5103"/>
            <w:gridCol w:w="1134"/>
            <w:gridCol w:w="1354"/>
          </w:tblGrid>
        </w:tblGridChange>
      </w:tblGrid>
      <w:tr>
        <w:trPr>
          <w:cantSplit w:val="0"/>
          <w:trHeight w:val="284" w:hRule="atLeast"/>
          <w:tblHeader w:val="1"/>
        </w:trPr>
        <w:tc>
          <w:tcPr>
            <w:shd w:fill="96cec9" w:val="clear"/>
            <w:vAlign w:val="center"/>
          </w:tcPr>
          <w:p w:rsidR="00000000" w:rsidDel="00000000" w:rsidP="00000000" w:rsidRDefault="00000000" w:rsidRPr="00000000" w14:paraId="0000057A">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Category</w:t>
            </w:r>
          </w:p>
        </w:tc>
        <w:tc>
          <w:tcPr>
            <w:shd w:fill="96cec9" w:val="clear"/>
            <w:vAlign w:val="center"/>
          </w:tcPr>
          <w:p w:rsidR="00000000" w:rsidDel="00000000" w:rsidP="00000000" w:rsidRDefault="00000000" w:rsidRPr="00000000" w14:paraId="0000057B">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Requirement</w:t>
            </w:r>
          </w:p>
        </w:tc>
        <w:tc>
          <w:tcPr>
            <w:shd w:fill="96cec9" w:val="clear"/>
          </w:tcPr>
          <w:p w:rsidR="00000000" w:rsidDel="00000000" w:rsidP="00000000" w:rsidRDefault="00000000" w:rsidRPr="00000000" w14:paraId="0000057C">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Description</w:t>
            </w:r>
          </w:p>
        </w:tc>
        <w:tc>
          <w:tcPr>
            <w:shd w:fill="96cec9" w:val="clear"/>
            <w:vAlign w:val="center"/>
          </w:tcPr>
          <w:p w:rsidR="00000000" w:rsidDel="00000000" w:rsidP="00000000" w:rsidRDefault="00000000" w:rsidRPr="00000000" w14:paraId="0000057D">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Relevance</w:t>
            </w:r>
          </w:p>
        </w:tc>
        <w:tc>
          <w:tcPr>
            <w:shd w:fill="96cec9" w:val="clear"/>
          </w:tcPr>
          <w:p w:rsidR="00000000" w:rsidDel="00000000" w:rsidP="00000000" w:rsidRDefault="00000000" w:rsidRPr="00000000" w14:paraId="0000057E">
            <w:pPr>
              <w:spacing w:after="0" w:before="0" w:line="30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Target Date</w:t>
            </w:r>
          </w:p>
        </w:tc>
      </w:tr>
      <w:tr>
        <w:trPr>
          <w:cantSplit w:val="0"/>
          <w:trHeight w:val="284" w:hRule="atLeast"/>
          <w:tblHeader w:val="0"/>
        </w:trPr>
        <w:tc>
          <w:tcPr>
            <w:vMerge w:val="restart"/>
            <w:shd w:fill="c1e2df" w:val="clear"/>
            <w:vAlign w:val="center"/>
          </w:tcPr>
          <w:p w:rsidR="00000000" w:rsidDel="00000000" w:rsidP="00000000" w:rsidRDefault="00000000" w:rsidRPr="00000000" w14:paraId="0000057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SMO Key Enablers</w:t>
            </w:r>
          </w:p>
        </w:tc>
        <w:tc>
          <w:tcPr>
            <w:vMerge w:val="restart"/>
            <w:shd w:fill="f0f7f6" w:val="clear"/>
            <w:vAlign w:val="center"/>
          </w:tcPr>
          <w:p w:rsidR="00000000" w:rsidDel="00000000" w:rsidP="00000000" w:rsidRDefault="00000000" w:rsidRPr="00000000" w14:paraId="0000058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SMO slicing requirements</w:t>
            </w:r>
          </w:p>
        </w:tc>
        <w:tc>
          <w:tcPr>
            <w:shd w:fill="f0f7f6" w:val="clear"/>
            <w:vAlign w:val="center"/>
          </w:tcPr>
          <w:p w:rsidR="00000000" w:rsidDel="00000000" w:rsidP="00000000" w:rsidRDefault="00000000" w:rsidRPr="00000000" w14:paraId="0000058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NFMF: NF automatic config. functions and Service Based exposure</w:t>
            </w:r>
          </w:p>
        </w:tc>
        <w:tc>
          <w:tcPr>
            <w:vMerge w:val="restart"/>
            <w:shd w:fill="f0f7f6" w:val="clear"/>
            <w:vAlign w:val="center"/>
          </w:tcPr>
          <w:p w:rsidR="00000000" w:rsidDel="00000000" w:rsidP="00000000" w:rsidRDefault="00000000" w:rsidRPr="00000000" w14:paraId="00000582">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583">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542" w:hRule="atLeast"/>
          <w:tblHeader w:val="0"/>
        </w:trPr>
        <w:tc>
          <w:tcPr>
            <w:vMerge w:val="continue"/>
            <w:shd w:fill="c1e2df" w:val="clear"/>
            <w:vAlign w:val="cente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8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Creation of O-RAN network slice subnet instances and define slice priority order</w:t>
            </w:r>
          </w:p>
        </w:tc>
        <w:tc>
          <w:tcPr>
            <w:vMerge w:val="continue"/>
            <w:shd w:fill="f0f7f6" w:val="clear"/>
            <w:vAlign w:val="cente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564" w:hRule="atLeast"/>
          <w:tblHeader w:val="0"/>
        </w:trPr>
        <w:tc>
          <w:tcPr>
            <w:vMerge w:val="continue"/>
            <w:shd w:fill="c1e2df" w:val="clear"/>
            <w:vAlign w:val="cente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8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RAN slice data model (RAN-NSSMF), RAN slice subnet (RAN-NSSMF) - QoS, RAN slice data model (RAN-NSSMF)</w:t>
            </w:r>
          </w:p>
        </w:tc>
        <w:tc>
          <w:tcPr>
            <w:vMerge w:val="continue"/>
            <w:shd w:fill="f0f7f6" w:val="clear"/>
            <w:vAlign w:val="cente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8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SMO design</w:t>
            </w:r>
          </w:p>
        </w:tc>
        <w:tc>
          <w:tcPr>
            <w:shd w:fill="f0f7f6" w:val="clear"/>
            <w:vAlign w:val="center"/>
          </w:tcPr>
          <w:p w:rsidR="00000000" w:rsidDel="00000000" w:rsidP="00000000" w:rsidRDefault="00000000" w:rsidRPr="00000000" w14:paraId="0000059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Energy efficiency / Auto healing of SMO</w:t>
            </w:r>
          </w:p>
        </w:tc>
        <w:tc>
          <w:tcPr>
            <w:vMerge w:val="restart"/>
            <w:shd w:fill="f0f7f6" w:val="clear"/>
            <w:vAlign w:val="center"/>
          </w:tcPr>
          <w:p w:rsidR="00000000" w:rsidDel="00000000" w:rsidP="00000000" w:rsidRDefault="00000000" w:rsidRPr="00000000" w14:paraId="0000059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continue"/>
            <w:shd w:fill="f0f7f6" w:val="clear"/>
            <w:vAlign w:val="center"/>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563" w:hRule="atLeast"/>
          <w:tblHeader w:val="0"/>
        </w:trPr>
        <w:tc>
          <w:tcPr>
            <w:vMerge w:val="continue"/>
            <w:shd w:fill="c1e2df" w:val="clear"/>
            <w:vAlign w:val="center"/>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9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Fault Management</w:t>
            </w:r>
          </w:p>
        </w:tc>
        <w:tc>
          <w:tcPr>
            <w:shd w:fill="f0f7f6" w:val="clear"/>
            <w:vAlign w:val="center"/>
          </w:tcPr>
          <w:p w:rsidR="00000000" w:rsidDel="00000000" w:rsidP="00000000" w:rsidRDefault="00000000" w:rsidRPr="00000000" w14:paraId="0000059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Automatic Fault Detection, Resolution Recommendations, Integrated Analytics Engine, Reporting system</w:t>
            </w:r>
          </w:p>
        </w:tc>
        <w:tc>
          <w:tcPr>
            <w:vMerge w:val="continue"/>
            <w:shd w:fill="f0f7f6" w:val="clear"/>
            <w:vAlign w:val="center"/>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571" w:hRule="atLeast"/>
          <w:tblHeader w:val="0"/>
        </w:trPr>
        <w:tc>
          <w:tcPr>
            <w:vMerge w:val="continue"/>
            <w:shd w:fill="c1e2df" w:val="clear"/>
            <w:vAlign w:val="cente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59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Performance Management / analytics</w:t>
            </w:r>
          </w:p>
          <w:p w:rsidR="00000000" w:rsidDel="00000000" w:rsidP="00000000" w:rsidRDefault="00000000" w:rsidRPr="00000000" w14:paraId="0000059A">
            <w:pPr>
              <w:spacing w:after="0" w:before="0" w:line="300" w:lineRule="auto"/>
              <w:jc w:val="center"/>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9B">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Performance monitoring, Data analysis, Thresholds definition, Energy efficiency etc</w:t>
            </w:r>
          </w:p>
        </w:tc>
        <w:tc>
          <w:tcPr>
            <w:vMerge w:val="continue"/>
            <w:shd w:fill="f0f7f6" w:val="clear"/>
            <w:vAlign w:val="cente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A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Notifications and reports, Suggestion Tool</w:t>
            </w:r>
          </w:p>
        </w:tc>
        <w:tc>
          <w:tcPr>
            <w:shd w:fill="f0f7f6" w:val="clear"/>
            <w:vAlign w:val="center"/>
          </w:tcPr>
          <w:p w:rsidR="00000000" w:rsidDel="00000000" w:rsidP="00000000" w:rsidRDefault="00000000" w:rsidRPr="00000000" w14:paraId="000005A1">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5A2">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5A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O-Cloud</w:t>
            </w:r>
          </w:p>
        </w:tc>
        <w:tc>
          <w:tcPr>
            <w:shd w:fill="f0f7f6" w:val="clear"/>
            <w:vAlign w:val="center"/>
          </w:tcPr>
          <w:p w:rsidR="00000000" w:rsidDel="00000000" w:rsidP="00000000" w:rsidRDefault="00000000" w:rsidRPr="00000000" w14:paraId="000005A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General O-Cloud Management support</w:t>
            </w:r>
          </w:p>
        </w:tc>
        <w:tc>
          <w:tcPr>
            <w:vMerge w:val="restart"/>
            <w:shd w:fill="f0f7f6" w:val="clear"/>
            <w:vAlign w:val="center"/>
          </w:tcPr>
          <w:p w:rsidR="00000000" w:rsidDel="00000000" w:rsidP="00000000" w:rsidRDefault="00000000" w:rsidRPr="00000000" w14:paraId="000005A6">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vMerge w:val="restart"/>
            <w:shd w:fill="f0f7f6" w:val="clear"/>
            <w:vAlign w:val="center"/>
          </w:tcPr>
          <w:p w:rsidR="00000000" w:rsidDel="00000000" w:rsidP="00000000" w:rsidRDefault="00000000" w:rsidRPr="00000000" w14:paraId="000005A7">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1878" w:hRule="atLeast"/>
          <w:tblHeader w:val="0"/>
        </w:trPr>
        <w:tc>
          <w:tcPr>
            <w:vMerge w:val="continue"/>
            <w:shd w:fill="c1e2df" w:val="clear"/>
            <w:vAlign w:val="cente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A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O2 interface supports SMO in managing cloud infra and deployment operations with infra that hosts the O-RAN functions in the network (bare metal, public or private cloud). Also supports the orchestration of the infra where O-RAN functions are hosted, providing resource management (e.g., inventory, monitoring, provisioning) and deployment of the O-RAN NFs, providing logical services for managing the lifecycle of deployments that use cloud resources</w:t>
            </w:r>
          </w:p>
        </w:tc>
        <w:tc>
          <w:tcPr>
            <w:vMerge w:val="continue"/>
            <w:shd w:fill="f0f7f6" w:val="clear"/>
            <w:vAlign w:val="cente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5A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Automation</w:t>
            </w:r>
          </w:p>
        </w:tc>
        <w:tc>
          <w:tcPr>
            <w:shd w:fill="f0f7f6" w:val="clear"/>
            <w:vAlign w:val="center"/>
          </w:tcPr>
          <w:p w:rsidR="00000000" w:rsidDel="00000000" w:rsidP="00000000" w:rsidRDefault="00000000" w:rsidRPr="00000000" w14:paraId="000005AF">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PaaS Automation, CNF Automation, PNF Automation, Hardware Acceleration Automation, etc</w:t>
            </w:r>
          </w:p>
        </w:tc>
        <w:tc>
          <w:tcPr>
            <w:shd w:fill="f0f7f6" w:val="clear"/>
            <w:vAlign w:val="center"/>
          </w:tcPr>
          <w:p w:rsidR="00000000" w:rsidDel="00000000" w:rsidP="00000000" w:rsidRDefault="00000000" w:rsidRPr="00000000" w14:paraId="000005B0">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Top</w:t>
            </w:r>
          </w:p>
        </w:tc>
        <w:tc>
          <w:tcPr>
            <w:shd w:fill="f0f7f6" w:val="clear"/>
            <w:vAlign w:val="center"/>
          </w:tcPr>
          <w:p w:rsidR="00000000" w:rsidDel="00000000" w:rsidP="00000000" w:rsidRDefault="00000000" w:rsidRPr="00000000" w14:paraId="000005B1">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Short-term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B4">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Deployment Automation, Fault Management Automation</w:t>
            </w:r>
          </w:p>
        </w:tc>
        <w:tc>
          <w:tcPr>
            <w:shd w:fill="f0f7f6" w:val="clear"/>
            <w:vAlign w:val="center"/>
          </w:tcPr>
          <w:p w:rsidR="00000000" w:rsidDel="00000000" w:rsidP="00000000" w:rsidRDefault="00000000" w:rsidRPr="00000000" w14:paraId="000005B5">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shd w:fill="f0f7f6" w:val="clear"/>
            <w:vAlign w:val="center"/>
          </w:tcPr>
          <w:p w:rsidR="00000000" w:rsidDel="00000000" w:rsidP="00000000" w:rsidRDefault="00000000" w:rsidRPr="00000000" w14:paraId="000005B6">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restart"/>
            <w:shd w:fill="f0f7f6" w:val="clear"/>
            <w:vAlign w:val="center"/>
          </w:tcPr>
          <w:p w:rsidR="00000000" w:rsidDel="00000000" w:rsidP="00000000" w:rsidRDefault="00000000" w:rsidRPr="00000000" w14:paraId="000005B8">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E2E Orchestration</w:t>
            </w:r>
          </w:p>
        </w:tc>
        <w:tc>
          <w:tcPr>
            <w:shd w:fill="f0f7f6" w:val="clear"/>
            <w:vAlign w:val="center"/>
          </w:tcPr>
          <w:p w:rsidR="00000000" w:rsidDel="00000000" w:rsidP="00000000" w:rsidRDefault="00000000" w:rsidRPr="00000000" w14:paraId="000005B9">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API exposure to E2E orchestration, Orchestration functions and capability</w:t>
            </w:r>
          </w:p>
        </w:tc>
        <w:tc>
          <w:tcPr>
            <w:vMerge w:val="restart"/>
            <w:shd w:fill="f0f7f6" w:val="clear"/>
            <w:vAlign w:val="center"/>
          </w:tcPr>
          <w:p w:rsidR="00000000" w:rsidDel="00000000" w:rsidP="00000000" w:rsidRDefault="00000000" w:rsidRPr="00000000" w14:paraId="000005BA">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w:t>
            </w:r>
          </w:p>
        </w:tc>
        <w:tc>
          <w:tcPr>
            <w:vMerge w:val="restart"/>
            <w:shd w:fill="f0f7f6" w:val="clear"/>
            <w:vAlign w:val="center"/>
          </w:tcPr>
          <w:p w:rsidR="00000000" w:rsidDel="00000000" w:rsidP="00000000" w:rsidRDefault="00000000" w:rsidRPr="00000000" w14:paraId="000005BB">
            <w:pPr>
              <w:spacing w:after="0" w:before="0" w:line="300" w:lineRule="auto"/>
              <w:jc w:val="center"/>
              <w:rPr>
                <w:rFonts w:ascii="Calibri" w:cs="Calibri" w:eastAsia="Calibri" w:hAnsi="Calibri"/>
                <w:sz w:val="18"/>
                <w:szCs w:val="18"/>
              </w:rPr>
            </w:pPr>
            <w:r w:rsidDel="00000000" w:rsidR="00000000" w:rsidRPr="00000000">
              <w:rPr>
                <w:sz w:val="18"/>
                <w:szCs w:val="18"/>
                <w:rtl w:val="0"/>
              </w:rPr>
              <w:t xml:space="preserve">Mid-term</w:t>
            </w:r>
            <w:r w:rsidDel="00000000" w:rsidR="00000000" w:rsidRPr="00000000">
              <w:rPr>
                <w:rtl w:val="0"/>
              </w:rPr>
            </w:r>
          </w:p>
        </w:tc>
      </w:tr>
      <w:tr>
        <w:trPr>
          <w:cantSplit w:val="0"/>
          <w:trHeight w:val="284" w:hRule="atLeast"/>
          <w:tblHeader w:val="0"/>
        </w:trPr>
        <w:tc>
          <w:tcPr>
            <w:vMerge w:val="continue"/>
            <w:shd w:fill="c1e2df" w:val="clear"/>
            <w:vAlign w:val="center"/>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shd w:fill="f0f7f6" w:val="clear"/>
            <w:vAlign w:val="center"/>
          </w:tcPr>
          <w:p w:rsidR="00000000" w:rsidDel="00000000" w:rsidP="00000000" w:rsidRDefault="00000000" w:rsidRPr="00000000" w14:paraId="000005BE">
            <w:pPr>
              <w:spacing w:after="0" w:before="0" w:line="30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SMO Applications for use cases automation</w:t>
            </w:r>
          </w:p>
        </w:tc>
        <w:tc>
          <w:tcPr>
            <w:vMerge w:val="continue"/>
            <w:shd w:fill="f0f7f6" w:val="clear"/>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f0f7f6" w:val="clear"/>
            <w:vAlign w:val="cente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5C1">
      <w:pPr>
        <w:spacing w:after="0" w:before="0" w:line="300" w:lineRule="auto"/>
        <w:jc w:val="center"/>
        <w:rPr>
          <w:rFonts w:ascii="Calibri" w:cs="Calibri" w:eastAsia="Calibri" w:hAnsi="Calibri"/>
          <w:sz w:val="16"/>
          <w:szCs w:val="16"/>
        </w:rPr>
      </w:pPr>
      <w:r w:rsidDel="00000000" w:rsidR="00000000" w:rsidRPr="00000000">
        <w:rPr>
          <w:rFonts w:ascii="Calibri" w:cs="Calibri" w:eastAsia="Calibri" w:hAnsi="Calibri"/>
          <w:i w:val="1"/>
          <w:color w:val="bcbcb9"/>
          <w:sz w:val="16"/>
          <w:szCs w:val="16"/>
          <w:rtl w:val="0"/>
        </w:rPr>
        <w:t xml:space="preserve">Table 28: SMO requirement list</w:t>
      </w:r>
      <w:r w:rsidDel="00000000" w:rsidR="00000000" w:rsidRPr="00000000">
        <w:rPr>
          <w:rtl w:val="0"/>
        </w:rPr>
      </w:r>
    </w:p>
    <w:p w:rsidR="00000000" w:rsidDel="00000000" w:rsidP="00000000" w:rsidRDefault="00000000" w:rsidRPr="00000000" w14:paraId="000005C2">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l7a3n9" w:id="32"/>
      <w:bookmarkEnd w:id="32"/>
      <w:r w:rsidDel="00000000" w:rsidR="00000000" w:rsidRPr="00000000">
        <w:rPr>
          <w:rtl w:val="0"/>
        </w:rPr>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C5">
      <w:pPr>
        <w:spacing w:after="0" w:before="0" w:line="3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C6">
      <w:pPr>
        <w:pStyle w:val="Heading1"/>
        <w:numPr>
          <w:ilvl w:val="0"/>
          <w:numId w:val="9"/>
        </w:numPr>
        <w:spacing w:after="0" w:before="0" w:line="300" w:lineRule="auto"/>
        <w:ind w:left="720" w:hanging="360"/>
        <w:rPr>
          <w:rFonts w:ascii="Calibri" w:cs="Calibri" w:eastAsia="Calibri" w:hAnsi="Calibri"/>
          <w:sz w:val="56"/>
          <w:szCs w:val="56"/>
          <w:u w:val="none"/>
        </w:rPr>
      </w:pPr>
      <w:bookmarkStart w:colFirst="0" w:colLast="0" w:name="_heading=h.2jh5peh" w:id="33"/>
      <w:bookmarkEnd w:id="33"/>
      <w:r w:rsidDel="00000000" w:rsidR="00000000" w:rsidRPr="00000000">
        <w:rPr>
          <w:rFonts w:ascii="Calibri" w:cs="Calibri" w:eastAsia="Calibri" w:hAnsi="Calibri"/>
          <w:sz w:val="56"/>
          <w:szCs w:val="56"/>
          <w:rtl w:val="0"/>
        </w:rPr>
        <w:t xml:space="preserve">Glossary</w:t>
      </w:r>
    </w:p>
    <w:p w:rsidR="00000000" w:rsidDel="00000000" w:rsidP="00000000" w:rsidRDefault="00000000" w:rsidRPr="00000000" w14:paraId="000005C7">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ANR – Automatic Neighbour Relation</w:t>
      </w:r>
    </w:p>
    <w:p w:rsidR="00000000" w:rsidDel="00000000" w:rsidP="00000000" w:rsidRDefault="00000000" w:rsidRPr="00000000" w14:paraId="000005C8">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CNF – Containerised Network Functions</w:t>
      </w:r>
    </w:p>
    <w:p w:rsidR="00000000" w:rsidDel="00000000" w:rsidP="00000000" w:rsidRDefault="00000000" w:rsidRPr="00000000" w14:paraId="000005C9">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CU – Centralised Unit</w:t>
      </w:r>
    </w:p>
    <w:p w:rsidR="00000000" w:rsidDel="00000000" w:rsidP="00000000" w:rsidRDefault="00000000" w:rsidRPr="00000000" w14:paraId="000005CA">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DL – Downlink</w:t>
      </w:r>
    </w:p>
    <w:p w:rsidR="00000000" w:rsidDel="00000000" w:rsidP="00000000" w:rsidRDefault="00000000" w:rsidRPr="00000000" w14:paraId="000005CB">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DU – Distributed Unit</w:t>
      </w:r>
    </w:p>
    <w:p w:rsidR="00000000" w:rsidDel="00000000" w:rsidP="00000000" w:rsidRDefault="00000000" w:rsidRPr="00000000" w14:paraId="000005CC">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HDD – High Demand Density</w:t>
      </w:r>
    </w:p>
    <w:p w:rsidR="00000000" w:rsidDel="00000000" w:rsidP="00000000" w:rsidRDefault="00000000" w:rsidRPr="00000000" w14:paraId="000005CD">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MIMO – Multiple Input Multiple Output</w:t>
      </w:r>
    </w:p>
    <w:p w:rsidR="00000000" w:rsidDel="00000000" w:rsidP="00000000" w:rsidRDefault="00000000" w:rsidRPr="00000000" w14:paraId="000005CE">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mMIMO – Massive Multiple Input Multiple Output</w:t>
      </w:r>
    </w:p>
    <w:p w:rsidR="00000000" w:rsidDel="00000000" w:rsidP="00000000" w:rsidRDefault="00000000" w:rsidRPr="00000000" w14:paraId="000005CF">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MNO – Mobile Network Operator</w:t>
      </w:r>
    </w:p>
    <w:p w:rsidR="00000000" w:rsidDel="00000000" w:rsidP="00000000" w:rsidRDefault="00000000" w:rsidRPr="00000000" w14:paraId="000005D0">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N.A. – Non Available</w:t>
      </w:r>
    </w:p>
    <w:p w:rsidR="00000000" w:rsidDel="00000000" w:rsidP="00000000" w:rsidRDefault="00000000" w:rsidRPr="00000000" w14:paraId="000005D1">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O-CU – Open Centralised Unit</w:t>
      </w:r>
    </w:p>
    <w:p w:rsidR="00000000" w:rsidDel="00000000" w:rsidP="00000000" w:rsidRDefault="00000000" w:rsidRPr="00000000" w14:paraId="000005D2">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O-DU – Open Distributed Unit</w:t>
      </w:r>
    </w:p>
    <w:p w:rsidR="00000000" w:rsidDel="00000000" w:rsidP="00000000" w:rsidRDefault="00000000" w:rsidRPr="00000000" w14:paraId="000005D3">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O-FH – Open Fronthaul</w:t>
      </w:r>
    </w:p>
    <w:p w:rsidR="00000000" w:rsidDel="00000000" w:rsidP="00000000" w:rsidRDefault="00000000" w:rsidRPr="00000000" w14:paraId="000005D4">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O-RU – Open Radio Unit</w:t>
      </w:r>
    </w:p>
    <w:p w:rsidR="00000000" w:rsidDel="00000000" w:rsidP="00000000" w:rsidRDefault="00000000" w:rsidRPr="00000000" w14:paraId="000005D5">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OSS – Operational Support Systems</w:t>
      </w:r>
    </w:p>
    <w:p w:rsidR="00000000" w:rsidDel="00000000" w:rsidP="00000000" w:rsidRDefault="00000000" w:rsidRPr="00000000" w14:paraId="000005D6">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PCI – Physical Cell Identity </w:t>
      </w:r>
    </w:p>
    <w:p w:rsidR="00000000" w:rsidDel="00000000" w:rsidP="00000000" w:rsidRDefault="00000000" w:rsidRPr="00000000" w14:paraId="000005D7">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QoS – Quality of Service</w:t>
      </w:r>
    </w:p>
    <w:p w:rsidR="00000000" w:rsidDel="00000000" w:rsidP="00000000" w:rsidRDefault="00000000" w:rsidRPr="00000000" w14:paraId="000005D8">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QCI – QoS Class Identifier</w:t>
      </w:r>
    </w:p>
    <w:p w:rsidR="00000000" w:rsidDel="00000000" w:rsidP="00000000" w:rsidRDefault="00000000" w:rsidRPr="00000000" w14:paraId="000005D9">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RAN – Radio Access Network</w:t>
      </w:r>
    </w:p>
    <w:p w:rsidR="00000000" w:rsidDel="00000000" w:rsidP="00000000" w:rsidRDefault="00000000" w:rsidRPr="00000000" w14:paraId="000005DA">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RIC – RAN Intelligent Controller</w:t>
      </w:r>
    </w:p>
    <w:p w:rsidR="00000000" w:rsidDel="00000000" w:rsidP="00000000" w:rsidRDefault="00000000" w:rsidRPr="00000000" w14:paraId="000005DB">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RU – Radio Unit</w:t>
      </w:r>
    </w:p>
    <w:p w:rsidR="00000000" w:rsidDel="00000000" w:rsidP="00000000" w:rsidRDefault="00000000" w:rsidRPr="00000000" w14:paraId="000005DC">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SA – Standalone</w:t>
      </w:r>
    </w:p>
    <w:p w:rsidR="00000000" w:rsidDel="00000000" w:rsidP="00000000" w:rsidRDefault="00000000" w:rsidRPr="00000000" w14:paraId="000005DD">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SON – Self-Organising Network</w:t>
      </w:r>
    </w:p>
    <w:p w:rsidR="00000000" w:rsidDel="00000000" w:rsidP="00000000" w:rsidRDefault="00000000" w:rsidRPr="00000000" w14:paraId="000005DE">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NSA – Non-Standalone</w:t>
      </w:r>
    </w:p>
    <w:p w:rsidR="00000000" w:rsidDel="00000000" w:rsidP="00000000" w:rsidRDefault="00000000" w:rsidRPr="00000000" w14:paraId="000005DF">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SMO – Service Management and Orchestration</w:t>
      </w:r>
    </w:p>
    <w:p w:rsidR="00000000" w:rsidDel="00000000" w:rsidP="00000000" w:rsidRDefault="00000000" w:rsidRPr="00000000" w14:paraId="000005E0">
      <w:pPr>
        <w:spacing w:after="0" w:before="0" w:line="300" w:lineRule="auto"/>
        <w:jc w:val="both"/>
        <w:rPr>
          <w:rFonts w:ascii="Calibri" w:cs="Calibri" w:eastAsia="Calibri" w:hAnsi="Calibri"/>
        </w:rPr>
      </w:pPr>
      <w:r w:rsidDel="00000000" w:rsidR="00000000" w:rsidRPr="00000000">
        <w:rPr>
          <w:rFonts w:ascii="Calibri" w:cs="Calibri" w:eastAsia="Calibri" w:hAnsi="Calibri"/>
          <w:rtl w:val="0"/>
        </w:rPr>
        <w:t xml:space="preserve">UL – Uplink</w:t>
      </w:r>
    </w:p>
    <w:p w:rsidR="00000000" w:rsidDel="00000000" w:rsidP="00000000" w:rsidRDefault="00000000" w:rsidRPr="00000000" w14:paraId="000005E1">
      <w:pPr>
        <w:spacing w:after="0" w:before="0" w:line="300" w:lineRule="auto"/>
        <w:rPr/>
      </w:pPr>
      <w:r w:rsidDel="00000000" w:rsidR="00000000" w:rsidRPr="00000000">
        <w:rPr>
          <w:rtl w:val="0"/>
        </w:rPr>
      </w:r>
    </w:p>
    <w:sectPr>
      <w:headerReference r:id="rId14" w:type="default"/>
      <w:footerReference r:id="rId15" w:type="default"/>
      <w:pgSz w:h="16838" w:w="11906" w:orient="portrait"/>
      <w:pgMar w:bottom="1247" w:top="1247" w:left="680" w:right="680" w:header="680" w:footer="39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S Mincho"/>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right" w:leader="none" w:pos="7371"/>
      </w:tabs>
      <w:spacing w:after="0" w:before="12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16"/>
        <w:szCs w:val="16"/>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371"/>
      </w:tabs>
      <w:spacing w:after="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Nokia, “Energy efficiency in next-generation mobile networks” (2021)</w:t>
      </w:r>
    </w:p>
  </w:footnote>
  <w:footnote w:id="10">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hyperlink r:id="rId1">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Ofcom, Award of 700 MHz and 3.6-3.8 GHz spectrum by auction (2021)</w:t>
        </w:r>
      </w:hyperlink>
      <w:r w:rsidDel="00000000" w:rsidR="00000000" w:rsidRPr="00000000">
        <w:rPr>
          <w:rtl w:val="0"/>
        </w:rPr>
      </w:r>
    </w:p>
  </w:footnote>
  <w:footnote w:id="11">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bookmarkStart w:colFirst="0" w:colLast="0" w:name="_heading=h.qsh70q" w:id="34"/>
      <w:bookmarkEnd w:id="34"/>
      <w:r w:rsidDel="00000000" w:rsidR="00000000" w:rsidRPr="00000000">
        <w:rPr>
          <w:rStyle w:val="FootnoteReference"/>
          <w:vertAlign w:val="superscript"/>
        </w:rPr>
        <w:footnoteRef/>
      </w:r>
      <w:hyperlink r:id="rId2">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Spectrum Monitoring, Global Mobile Frequencies Database (accessed 2022)</w:t>
        </w:r>
      </w:hyperlink>
      <w:r w:rsidDel="00000000" w:rsidR="00000000" w:rsidRPr="00000000">
        <w:rPr>
          <w:rtl w:val="0"/>
        </w:rPr>
      </w:r>
    </w:p>
  </w:footnote>
  <w:footnote w:id="12">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bookmarkStart w:colFirst="0" w:colLast="0" w:name="_heading=h.3as4poj" w:id="35"/>
      <w:bookmarkEnd w:id="35"/>
      <w:r w:rsidDel="00000000" w:rsidR="00000000" w:rsidRPr="00000000">
        <w:rPr>
          <w:rStyle w:val="FootnoteReference"/>
          <w:vertAlign w:val="superscript"/>
        </w:rPr>
        <w:footnoteRef/>
      </w:r>
      <w:hyperlink r:id="rId3">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5G Tool for RF Wireless, 5G NR Throughput calculator (accessed 2023)</w:t>
        </w:r>
      </w:hyperlink>
      <w:r w:rsidDel="00000000" w:rsidR="00000000" w:rsidRPr="00000000">
        <w:rPr>
          <w:rtl w:val="0"/>
        </w:rPr>
      </w:r>
    </w:p>
  </w:footnote>
  <w:footnote w:id="13">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a3e0"/>
            <w:sz w:val="16"/>
            <w:szCs w:val="16"/>
            <w:u w:val="single"/>
            <w:shd w:fill="auto" w:val="clear"/>
            <w:vertAlign w:val="baseline"/>
            <w:rtl w:val="0"/>
          </w:rPr>
          <w:t xml:space="preserve">Zero emission mobile networks | Nokia</w:t>
        </w:r>
      </w:hyperlink>
      <w:r w:rsidDel="00000000" w:rsidR="00000000" w:rsidRPr="00000000">
        <w:rPr>
          <w:rFonts w:ascii="Calibri" w:cs="Calibri" w:eastAsia="Calibri" w:hAnsi="Calibri"/>
          <w:b w:val="0"/>
          <w:i w:val="0"/>
          <w:smallCaps w:val="0"/>
          <w:strike w:val="0"/>
          <w:color w:val="00a3e0"/>
          <w:sz w:val="16"/>
          <w:szCs w:val="16"/>
          <w:u w:val="single"/>
          <w:shd w:fill="auto" w:val="clear"/>
          <w:vertAlign w:val="baseline"/>
          <w:rtl w:val="0"/>
        </w:rPr>
        <w:t xml:space="preserve">  https://www.nokia.com/networks/zero-emission-mobile-networks/#improving-network</w:t>
      </w:r>
      <w:r w:rsidDel="00000000" w:rsidR="00000000" w:rsidRPr="00000000">
        <w:rPr>
          <w:rtl w:val="0"/>
        </w:rPr>
      </w:r>
    </w:p>
  </w:footnote>
  <w:footnote w:id="14">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hyperlink r:id="rId5">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Intel, Accelerating the 5G Fronthaul Gateway (2021)</w:t>
        </w:r>
      </w:hyperlink>
      <w:r w:rsidDel="00000000" w:rsidR="00000000" w:rsidRPr="00000000">
        <w:rPr>
          <w:rtl w:val="0"/>
        </w:rPr>
      </w:r>
    </w:p>
  </w:footnote>
  <w:footnote w:id="0">
    <w:p w:rsidR="00000000" w:rsidDel="00000000" w:rsidP="00000000" w:rsidRDefault="00000000" w:rsidRPr="00000000" w14:paraId="000005EB">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“3GPP TS 22.261 V19.1.0 (2022-12)”, 3GPP, 2022</w:t>
      </w:r>
    </w:p>
  </w:footnote>
  <w:footnote w:id="1">
    <w:p w:rsidR="00000000" w:rsidDel="00000000" w:rsidP="00000000" w:rsidRDefault="00000000" w:rsidRPr="00000000" w14:paraId="000005EC">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“Passageiros nos aeroportos sobem 344% no 1.º semestre e aproximam-se de valores pré-pandemia”, https://observador.pt/2022/08/16/passageiros-nos-aeroportos-sobem-344-no-1-o-semestre-e-aproximam-se-de-valores-pre-pandemia/, Observador, August 2022</w:t>
      </w:r>
    </w:p>
  </w:footnote>
  <w:footnote w:id="2">
    <w:p w:rsidR="00000000" w:rsidDel="00000000" w:rsidP="00000000" w:rsidRDefault="00000000" w:rsidRPr="00000000" w14:paraId="000005ED">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“SoFi Stadium’s converged network saw 53 petabytes of traffic for Super Bowl 56”, https://stadiumtechreport.com/feature/sofi-stadiums-converged-network-saw-53-petabytes-of-traffic-for-super-bowl-56/, Stadium Tech Report, August 2022</w:t>
      </w:r>
    </w:p>
  </w:footnote>
  <w:footnote w:id="3">
    <w:p w:rsidR="00000000" w:rsidDel="00000000" w:rsidP="00000000" w:rsidRDefault="00000000" w:rsidRPr="00000000" w14:paraId="000005EE">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“Edifícios - Instalações Desportivas Estádio do Dragão”, https://geg.pt/projetos/estadio-do-dragao/, GEG – Engineering Structures for Life</w:t>
      </w:r>
    </w:p>
  </w:footnote>
  <w:footnote w:id="4">
    <w:p w:rsidR="00000000" w:rsidDel="00000000" w:rsidP="00000000" w:rsidRDefault="00000000" w:rsidRPr="00000000" w14:paraId="000005EF">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“Praça do Comércio”, https://pt.wikipedia.org/wiki/Pra%C3%A7a_do_Com%C3%A9rcio, Wikipédia</w:t>
      </w:r>
    </w:p>
  </w:footnote>
  <w:footnote w:id="5">
    <w:p w:rsidR="00000000" w:rsidDel="00000000" w:rsidP="00000000" w:rsidRDefault="00000000" w:rsidRPr="00000000" w14:paraId="000005F0">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“Imagens da passagem do ano no Terreiro do Paço”, https://www.tveuropa.pt/noticias/imagens-da-passagem-do-ano-no-terreiro-do-paco/, TV Europa, January 2018</w:t>
      </w:r>
    </w:p>
  </w:footnote>
  <w:footnote w:id="6">
    <w:p w:rsidR="00000000" w:rsidDel="00000000" w:rsidP="00000000" w:rsidRDefault="00000000" w:rsidRPr="00000000" w14:paraId="000005F1">
      <w:pPr>
        <w:spacing w:after="0" w:before="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https://www.ofcom.org.uk/__data/assets/pdf_file/0017/232082/mobile-spectrum-demand-discussion-paper.pdf</w:t>
      </w:r>
    </w:p>
  </w:footnote>
  <w:footnote w:id="8">
    <w:p w:rsidR="00000000" w:rsidDel="00000000" w:rsidP="00000000" w:rsidRDefault="00000000" w:rsidRPr="00000000" w14:paraId="000005F2">
      <w:pPr>
        <w:spacing w:after="0" w:before="0" w:lineRule="auto"/>
        <w:rPr/>
      </w:pPr>
      <w:r w:rsidDel="00000000" w:rsidR="00000000" w:rsidRPr="00000000">
        <w:rPr>
          <w:rStyle w:val="FootnoteReference"/>
          <w:vertAlign w:val="superscript"/>
        </w:rPr>
        <w:footnoteRef/>
      </w:r>
      <w:r w:rsidDel="00000000" w:rsidR="00000000" w:rsidRPr="00000000">
        <w:rPr>
          <w:rtl w:val="0"/>
        </w:rPr>
        <w:t xml:space="preserve"> assuming traffic spread across a 16-hour day</w:t>
      </w:r>
    </w:p>
  </w:footnote>
  <w:footnote w:id="7">
    <w:p w:rsidR="00000000" w:rsidDel="00000000" w:rsidP="00000000" w:rsidRDefault="00000000" w:rsidRPr="00000000" w14:paraId="000005F3">
      <w:pPr>
        <w:spacing w:after="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Bell Labs Consulting, </w:t>
      </w:r>
      <w:hyperlink r:id="rId6">
        <w:r w:rsidDel="00000000" w:rsidR="00000000" w:rsidRPr="00000000">
          <w:rPr>
            <w:sz w:val="14"/>
            <w:szCs w:val="14"/>
            <w:rtl w:val="0"/>
          </w:rPr>
          <w:t xml:space="preserve">The Business Imperatives of 5G mmWave (qualcomm.com)</w:t>
        </w:r>
      </w:hyperlink>
      <w:r w:rsidDel="00000000" w:rsidR="00000000" w:rsidRPr="00000000">
        <w:rPr>
          <w:sz w:val="14"/>
          <w:szCs w:val="14"/>
          <w:rtl w:val="0"/>
        </w:rPr>
        <w:t xml:space="preserve">,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60" w:hanging="360"/>
      </w:pPr>
      <w:rPr>
        <w:rFonts w:ascii="Arial" w:cs="Arial" w:eastAsia="Arial" w:hAnsi="Arial"/>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2">
    <w:lvl w:ilvl="0">
      <w:start w:val="1"/>
      <w:numFmt w:val="bullet"/>
      <w:lvlText w:val="•"/>
      <w:lvlJc w:val="left"/>
      <w:pPr>
        <w:ind w:left="1060" w:hanging="360"/>
      </w:pPr>
      <w:rPr>
        <w:rFonts w:ascii="Arial" w:cs="Arial" w:eastAsia="Arial" w:hAnsi="Arial"/>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80" w:lineRule="auto"/>
    </w:pPr>
    <w:rPr>
      <w:sz w:val="72"/>
      <w:szCs w:val="72"/>
    </w:rPr>
  </w:style>
  <w:style w:type="paragraph" w:styleId="Heading2">
    <w:name w:val="heading 2"/>
    <w:basedOn w:val="Normal"/>
    <w:next w:val="Normal"/>
    <w:pPr>
      <w:spacing w:after="480" w:lineRule="auto"/>
      <w:ind w:left="144"/>
    </w:pPr>
    <w:rPr>
      <w:b w:val="1"/>
      <w:color w:val="0097a9"/>
      <w:sz w:val="32"/>
      <w:szCs w:val="32"/>
    </w:rPr>
  </w:style>
  <w:style w:type="paragraph" w:styleId="Heading3">
    <w:name w:val="heading 3"/>
    <w:basedOn w:val="Normal"/>
    <w:next w:val="Normal"/>
    <w:pPr>
      <w:keepNext w:val="1"/>
      <w:keepLines w:val="1"/>
      <w:spacing w:after="200" w:before="0" w:line="300" w:lineRule="auto"/>
      <w:jc w:val="both"/>
    </w:pPr>
    <w:rPr>
      <w:b w:val="1"/>
      <w:sz w:val="26"/>
      <w:szCs w:val="26"/>
    </w:rPr>
  </w:style>
  <w:style w:type="paragraph" w:styleId="Heading4">
    <w:name w:val="heading 4"/>
    <w:basedOn w:val="Normal"/>
    <w:next w:val="Normal"/>
    <w:pPr>
      <w:keepNext w:val="1"/>
      <w:keepLines w:val="1"/>
      <w:tabs>
        <w:tab w:val="left" w:leader="none" w:pos="340"/>
      </w:tabs>
      <w:spacing w:after="0" w:lineRule="auto"/>
    </w:pPr>
    <w:rPr>
      <w:b w:val="1"/>
      <w:color w:val="000000"/>
    </w:rPr>
  </w:style>
  <w:style w:type="paragraph" w:styleId="Heading5">
    <w:name w:val="heading 5"/>
    <w:basedOn w:val="Normal"/>
    <w:next w:val="Normal"/>
    <w:pPr>
      <w:keepNext w:val="1"/>
      <w:keepLines w:val="1"/>
      <w:spacing w:after="0" w:before="40" w:lineRule="auto"/>
    </w:pPr>
    <w:rPr>
      <w:color w:val="648c1b"/>
    </w:rPr>
  </w:style>
  <w:style w:type="paragraph" w:styleId="Heading6">
    <w:name w:val="heading 6"/>
    <w:basedOn w:val="Normal"/>
    <w:next w:val="Normal"/>
    <w:pPr>
      <w:keepNext w:val="1"/>
      <w:keepLines w:val="1"/>
      <w:spacing w:after="0" w:before="40" w:lineRule="auto"/>
    </w:pPr>
    <w:rPr>
      <w:color w:val="425d12"/>
    </w:rPr>
  </w:style>
  <w:style w:type="paragraph" w:styleId="Title">
    <w:name w:val="Title"/>
    <w:basedOn w:val="Normal"/>
    <w:next w:val="Normal"/>
    <w:pPr>
      <w:spacing w:after="0" w:before="0" w:lineRule="auto"/>
    </w:pPr>
    <w:rPr>
      <w:sz w:val="56"/>
      <w:szCs w:val="56"/>
    </w:rPr>
  </w:style>
  <w:style w:type="paragraph" w:styleId="Normal" w:default="1">
    <w:name w:val="Normal"/>
    <w:qFormat w:val="1"/>
    <w:rsid w:val="00E75332"/>
  </w:style>
  <w:style w:type="paragraph" w:styleId="Heading1">
    <w:name w:val="heading 1"/>
    <w:basedOn w:val="Sectiontitle"/>
    <w:next w:val="Normal"/>
    <w:link w:val="Heading1Char"/>
    <w:uiPriority w:val="9"/>
    <w:qFormat w:val="1"/>
    <w:rsid w:val="003C3EAE"/>
    <w:pPr>
      <w:outlineLvl w:val="0"/>
    </w:pPr>
  </w:style>
  <w:style w:type="paragraph" w:styleId="Heading2">
    <w:name w:val="heading 2"/>
    <w:basedOn w:val="Heading1"/>
    <w:next w:val="Normal"/>
    <w:link w:val="Heading2Char"/>
    <w:uiPriority w:val="9"/>
    <w:unhideWhenUsed w:val="1"/>
    <w:qFormat w:val="1"/>
    <w:rsid w:val="003C3EAE"/>
    <w:pPr>
      <w:ind w:left="144"/>
      <w:outlineLvl w:val="1"/>
    </w:pPr>
    <w:rPr>
      <w:b w:val="1"/>
      <w:color w:val="0097a9"/>
      <w:sz w:val="32"/>
    </w:rPr>
  </w:style>
  <w:style w:type="paragraph" w:styleId="Heading3">
    <w:name w:val="heading 3"/>
    <w:basedOn w:val="Normal"/>
    <w:next w:val="Normal"/>
    <w:link w:val="Heading3Char"/>
    <w:uiPriority w:val="9"/>
    <w:unhideWhenUsed w:val="1"/>
    <w:qFormat w:val="1"/>
    <w:rsid w:val="000F72EB"/>
    <w:pPr>
      <w:keepNext w:val="1"/>
      <w:keepLines w:val="1"/>
      <w:spacing w:after="0"/>
      <w:outlineLvl w:val="2"/>
    </w:pPr>
    <w:rPr>
      <w:rFonts w:cstheme="majorBidi" w:eastAsiaTheme="majorEastAsia"/>
      <w:color w:val="53565a" w:themeColor="background2"/>
      <w:sz w:val="26"/>
    </w:rPr>
  </w:style>
  <w:style w:type="paragraph" w:styleId="Heading4">
    <w:name w:val="heading 4"/>
    <w:basedOn w:val="Normal"/>
    <w:next w:val="Normal"/>
    <w:link w:val="Heading4Char"/>
    <w:uiPriority w:val="9"/>
    <w:unhideWhenUsed w:val="1"/>
    <w:qFormat w:val="1"/>
    <w:rsid w:val="00255D53"/>
    <w:pPr>
      <w:keepNext w:val="1"/>
      <w:keepLines w:val="1"/>
      <w:tabs>
        <w:tab w:val="left" w:pos="340"/>
      </w:tabs>
      <w:spacing w:after="0"/>
      <w:outlineLvl w:val="3"/>
    </w:pPr>
    <w:rPr>
      <w:rFonts w:cstheme="majorBidi" w:eastAsiaTheme="majorEastAsia"/>
      <w:b w:val="1"/>
      <w:bCs w:val="1"/>
      <w:iCs w:val="1"/>
      <w:color w:val="000000" w:themeColor="text1"/>
    </w:rPr>
  </w:style>
  <w:style w:type="paragraph" w:styleId="Heading5">
    <w:name w:val="heading 5"/>
    <w:basedOn w:val="Normal"/>
    <w:next w:val="Normal"/>
    <w:link w:val="Heading5Char"/>
    <w:uiPriority w:val="9"/>
    <w:unhideWhenUsed w:val="1"/>
    <w:qFormat w:val="1"/>
    <w:rsid w:val="00506BA7"/>
    <w:pPr>
      <w:keepNext w:val="1"/>
      <w:keepLines w:val="1"/>
      <w:spacing w:after="0" w:before="40"/>
      <w:outlineLvl w:val="4"/>
    </w:pPr>
    <w:rPr>
      <w:rFonts w:cstheme="majorBidi" w:eastAsiaTheme="majorEastAsia"/>
      <w:color w:val="638c1b" w:themeColor="accent1" w:themeShade="0000BF"/>
    </w:rPr>
  </w:style>
  <w:style w:type="paragraph" w:styleId="Heading6">
    <w:name w:val="heading 6"/>
    <w:basedOn w:val="Normal"/>
    <w:next w:val="Normal"/>
    <w:link w:val="Heading6Char"/>
    <w:uiPriority w:val="9"/>
    <w:unhideWhenUsed w:val="1"/>
    <w:qFormat w:val="1"/>
    <w:rsid w:val="00D6746C"/>
    <w:pPr>
      <w:keepNext w:val="1"/>
      <w:keepLines w:val="1"/>
      <w:spacing w:after="0" w:before="40"/>
      <w:outlineLvl w:val="5"/>
    </w:pPr>
    <w:rPr>
      <w:rFonts w:cstheme="majorBidi" w:eastAsiaTheme="majorEastAsia"/>
      <w:color w:val="425d12"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A031E"/>
    <w:pPr>
      <w:spacing w:after="0" w:before="0"/>
      <w:contextualSpacing w:val="1"/>
    </w:pPr>
    <w:rPr>
      <w:rFonts w:cstheme="majorBidi" w:eastAsiaTheme="majorEastAsia"/>
      <w:spacing w:val="-10"/>
      <w:kern w:val="28"/>
      <w:sz w:val="56"/>
      <w:szCs w:val="56"/>
    </w:rPr>
  </w:style>
  <w:style w:type="character" w:styleId="Heading1Char" w:customStyle="1">
    <w:name w:val="Heading 1 Char"/>
    <w:basedOn w:val="DefaultParagraphFont"/>
    <w:link w:val="Heading1"/>
    <w:uiPriority w:val="9"/>
    <w:rsid w:val="003C3EAE"/>
    <w:rPr>
      <w:sz w:val="72"/>
      <w:lang w:val="en-US"/>
    </w:rPr>
  </w:style>
  <w:style w:type="character" w:styleId="Heading2Char" w:customStyle="1">
    <w:name w:val="Heading 2 Char"/>
    <w:basedOn w:val="DefaultParagraphFont"/>
    <w:link w:val="Heading2"/>
    <w:uiPriority w:val="9"/>
    <w:rsid w:val="003C3EAE"/>
    <w:rPr>
      <w:b w:val="1"/>
      <w:color w:val="0097a9"/>
      <w:sz w:val="32"/>
      <w:szCs w:val="20"/>
      <w:lang w:val="en-US"/>
    </w:rPr>
  </w:style>
  <w:style w:type="table" w:styleId="TableGrid">
    <w:name w:val="Table Grid"/>
    <w:basedOn w:val="TableNormal"/>
    <w:uiPriority w:val="59"/>
    <w:rsid w:val="001E016B"/>
    <w:pPr>
      <w:spacing w:after="0"/>
    </w:pPr>
    <w:tblPr>
      <w:tblCellMar>
        <w:left w:w="0.0" w:type="dxa"/>
        <w:right w:w="0.0" w:type="dxa"/>
      </w:tblCellMar>
    </w:tblPr>
    <w:tblStylePr w:type="firstRow">
      <w:rPr>
        <w:color w:val="auto"/>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style>
  <w:style w:type="paragraph" w:styleId="Header">
    <w:name w:val="header"/>
    <w:link w:val="HeaderChar"/>
    <w:uiPriority w:val="99"/>
    <w:rsid w:val="008631CE"/>
    <w:pPr>
      <w:tabs>
        <w:tab w:val="center" w:pos="4513"/>
        <w:tab w:val="right" w:pos="9026"/>
      </w:tabs>
      <w:spacing w:after="0"/>
    </w:pPr>
    <w:rPr>
      <w:b w:val="1"/>
      <w:sz w:val="14"/>
      <w:lang w:val="en-US"/>
    </w:rPr>
  </w:style>
  <w:style w:type="character" w:styleId="HeaderChar" w:customStyle="1">
    <w:name w:val="Header Char"/>
    <w:basedOn w:val="DefaultParagraphFont"/>
    <w:link w:val="Header"/>
    <w:uiPriority w:val="99"/>
    <w:rsid w:val="008631CE"/>
    <w:rPr>
      <w:b w:val="1"/>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styleId="FooterChar" w:customStyle="1">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val="1"/>
    <w:rsid w:val="00C702C7"/>
    <w:pPr>
      <w:spacing w:after="0"/>
    </w:pPr>
    <w:rPr>
      <w:rFonts w:cs="Courier New"/>
      <w:sz w:val="16"/>
      <w:szCs w:val="16"/>
    </w:rPr>
  </w:style>
  <w:style w:type="character" w:styleId="BalloonTextChar" w:customStyle="1">
    <w:name w:val="Balloon Text Char"/>
    <w:basedOn w:val="DefaultParagraphFont"/>
    <w:link w:val="BalloonText"/>
    <w:uiPriority w:val="99"/>
    <w:semiHidden w:val="1"/>
    <w:rsid w:val="00C702C7"/>
    <w:rPr>
      <w:rFonts w:ascii="Courier New" w:cs="Courier New" w:hAnsi="Courier New"/>
      <w:sz w:val="16"/>
      <w:szCs w:val="16"/>
    </w:rPr>
  </w:style>
  <w:style w:type="paragraph" w:styleId="Subject" w:customStyle="1">
    <w:name w:val="Subject"/>
    <w:basedOn w:val="Normal"/>
    <w:semiHidden w:val="1"/>
    <w:qFormat w:val="1"/>
    <w:rsid w:val="00A43B3E"/>
    <w:rPr>
      <w:b w:val="1"/>
    </w:rPr>
  </w:style>
  <w:style w:type="character" w:styleId="PlaceholderText">
    <w:name w:val="Placeholder Text"/>
    <w:basedOn w:val="DefaultParagraphFont"/>
    <w:uiPriority w:val="99"/>
    <w:semiHidden w:val="1"/>
    <w:rsid w:val="001975EF"/>
    <w:rPr>
      <w:color w:val="808080"/>
    </w:rPr>
  </w:style>
  <w:style w:type="paragraph" w:styleId="ListBullet">
    <w:name w:val="List Bullet"/>
    <w:basedOn w:val="Normal"/>
    <w:uiPriority w:val="99"/>
    <w:qFormat w:val="1"/>
    <w:rsid w:val="000F72EB"/>
    <w:pPr>
      <w:numPr>
        <w:numId w:val="1"/>
      </w:numPr>
      <w:spacing w:after="0"/>
    </w:pPr>
  </w:style>
  <w:style w:type="paragraph" w:styleId="ListBullet2">
    <w:name w:val="List Bullet 2"/>
    <w:basedOn w:val="Normal"/>
    <w:uiPriority w:val="99"/>
    <w:qFormat w:val="1"/>
    <w:rsid w:val="00BA2D8D"/>
    <w:pPr>
      <w:numPr>
        <w:numId w:val="2"/>
      </w:numPr>
      <w:contextualSpacing w:val="1"/>
    </w:pPr>
  </w:style>
  <w:style w:type="paragraph" w:styleId="ListNumber">
    <w:name w:val="List Number"/>
    <w:basedOn w:val="Normal"/>
    <w:uiPriority w:val="99"/>
    <w:qFormat w:val="1"/>
    <w:rsid w:val="00BA2D8D"/>
    <w:pPr>
      <w:numPr>
        <w:numId w:val="3"/>
      </w:numPr>
      <w:spacing w:after="0"/>
      <w:contextualSpacing w:val="1"/>
    </w:pPr>
  </w:style>
  <w:style w:type="paragraph" w:styleId="ListNumber2">
    <w:name w:val="List Number 2"/>
    <w:basedOn w:val="Normal"/>
    <w:uiPriority w:val="99"/>
    <w:qFormat w:val="1"/>
    <w:rsid w:val="00BA2D8D"/>
    <w:pPr>
      <w:numPr>
        <w:numId w:val="4"/>
      </w:numPr>
      <w:contextualSpacing w:val="1"/>
    </w:pPr>
  </w:style>
  <w:style w:type="character" w:styleId="Heading3Char" w:customStyle="1">
    <w:name w:val="Heading 3 Char"/>
    <w:basedOn w:val="DefaultParagraphFont"/>
    <w:link w:val="Heading3"/>
    <w:uiPriority w:val="9"/>
    <w:rsid w:val="000F72EB"/>
    <w:rPr>
      <w:rFonts w:cstheme="majorBidi" w:eastAsiaTheme="majorEastAsia"/>
      <w:color w:val="53565a" w:themeColor="background2"/>
      <w:sz w:val="26"/>
    </w:rPr>
  </w:style>
  <w:style w:type="character" w:styleId="Heading4Char" w:customStyle="1">
    <w:name w:val="Heading 4 Char"/>
    <w:basedOn w:val="DefaultParagraphFont"/>
    <w:link w:val="Heading4"/>
    <w:uiPriority w:val="9"/>
    <w:rsid w:val="007550AB"/>
    <w:rPr>
      <w:rFonts w:cstheme="majorBidi" w:eastAsiaTheme="majorEastAsia"/>
      <w:b w:val="1"/>
      <w:bCs w:val="1"/>
      <w:iCs w:val="1"/>
      <w:color w:val="000000" w:themeColor="text1"/>
    </w:rPr>
  </w:style>
  <w:style w:type="paragraph" w:styleId="FootnoteText">
    <w:name w:val="footnote text"/>
    <w:basedOn w:val="Normal"/>
    <w:link w:val="FootnoteTextChar"/>
    <w:uiPriority w:val="99"/>
    <w:rsid w:val="00F3081C"/>
    <w:pPr>
      <w:spacing w:after="0"/>
    </w:pPr>
    <w:rPr>
      <w:sz w:val="16"/>
    </w:rPr>
  </w:style>
  <w:style w:type="character" w:styleId="FootnoteTextChar" w:customStyle="1">
    <w:name w:val="Footnote Text Char"/>
    <w:basedOn w:val="DefaultParagraphFont"/>
    <w:link w:val="FootnoteText"/>
    <w:uiPriority w:val="99"/>
    <w:rsid w:val="007550AB"/>
    <w:rPr>
      <w:sz w:val="16"/>
      <w:szCs w:val="20"/>
      <w:lang w:val="en-US"/>
    </w:rPr>
  </w:style>
  <w:style w:type="paragraph" w:styleId="Documenttitle" w:customStyle="1">
    <w:name w:val="Document title"/>
    <w:next w:val="Documentsubtitle"/>
    <w:qFormat w:val="1"/>
    <w:rsid w:val="00C7670A"/>
    <w:pPr>
      <w:spacing w:after="0" w:line="440" w:lineRule="atLeast"/>
    </w:pPr>
    <w:rPr>
      <w:rFonts w:cstheme="majorBidi" w:eastAsiaTheme="majorEastAsia"/>
      <w:bCs w:val="1"/>
      <w:color w:val="86bc25" w:themeColor="accent1"/>
      <w:sz w:val="42"/>
      <w:szCs w:val="28"/>
    </w:rPr>
  </w:style>
  <w:style w:type="paragraph" w:styleId="Subheading" w:customStyle="1">
    <w:name w:val="Subheading"/>
    <w:basedOn w:val="Normal"/>
    <w:next w:val="Normal"/>
    <w:semiHidden w:val="1"/>
    <w:qFormat w:val="1"/>
    <w:rsid w:val="00D236E8"/>
    <w:pPr>
      <w:spacing w:after="0"/>
    </w:pPr>
    <w:rPr>
      <w:rFonts w:cstheme="majorBidi" w:eastAsiaTheme="majorEastAsia"/>
      <w:b w:val="1"/>
      <w:bCs w:val="1"/>
      <w:iCs w:val="1"/>
      <w:color w:val="000000" w:themeColor="text1"/>
    </w:rPr>
  </w:style>
  <w:style w:type="character" w:styleId="FootnoteReference">
    <w:name w:val="footnote reference"/>
    <w:basedOn w:val="DefaultParagraphFont"/>
    <w:uiPriority w:val="99"/>
    <w:semiHidden w:val="1"/>
    <w:rsid w:val="00412EA0"/>
    <w:rPr>
      <w:vertAlign w:val="superscript"/>
    </w:rPr>
  </w:style>
  <w:style w:type="paragraph" w:styleId="Sectionintro" w:customStyle="1">
    <w:name w:val="Section intro"/>
    <w:basedOn w:val="Normal"/>
    <w:next w:val="Normal"/>
    <w:uiPriority w:val="99"/>
    <w:qFormat w:val="1"/>
    <w:rsid w:val="00BA2D8D"/>
    <w:pPr>
      <w:spacing w:line="360" w:lineRule="atLeast"/>
    </w:pPr>
    <w:rPr>
      <w:sz w:val="32"/>
    </w:rPr>
  </w:style>
  <w:style w:type="paragraph" w:styleId="Documentdate" w:customStyle="1">
    <w:name w:val="Document date"/>
    <w:qFormat w:val="1"/>
    <w:rsid w:val="00BA2D8D"/>
    <w:pPr>
      <w:spacing w:after="0" w:line="240" w:lineRule="atLeast"/>
    </w:pPr>
    <w:rPr>
      <w:sz w:val="32"/>
      <w:lang w:val="en-US"/>
    </w:rPr>
  </w:style>
  <w:style w:type="paragraph" w:styleId="Sectiontitle" w:customStyle="1">
    <w:name w:val="Section title"/>
    <w:basedOn w:val="Normal"/>
    <w:next w:val="Normal"/>
    <w:qFormat w:val="1"/>
    <w:rsid w:val="00BA2D8D"/>
    <w:pPr>
      <w:spacing w:after="480" w:line="720" w:lineRule="atLeast"/>
    </w:pPr>
    <w:rPr>
      <w:sz w:val="72"/>
    </w:rPr>
  </w:style>
  <w:style w:type="paragraph" w:styleId="PulloutBlue" w:customStyle="1">
    <w:name w:val="Pullout Blue"/>
    <w:basedOn w:val="Normal"/>
    <w:next w:val="Normal"/>
    <w:qFormat w:val="1"/>
    <w:rsid w:val="00BA2D8D"/>
    <w:pPr>
      <w:spacing w:line="360" w:lineRule="atLeast"/>
    </w:pPr>
    <w:rPr>
      <w:color w:val="00a3e0"/>
      <w:sz w:val="32"/>
    </w:rPr>
  </w:style>
  <w:style w:type="paragraph" w:styleId="Contacttext" w:customStyle="1">
    <w:name w:val="Contact text"/>
    <w:basedOn w:val="Normal"/>
    <w:qFormat w:val="1"/>
    <w:rsid w:val="00D7732D"/>
    <w:pPr>
      <w:spacing w:after="0"/>
    </w:pPr>
  </w:style>
  <w:style w:type="paragraph" w:styleId="Contactus" w:customStyle="1">
    <w:name w:val="Contact us"/>
    <w:basedOn w:val="Contacttext"/>
    <w:next w:val="Contacttext"/>
    <w:qFormat w:val="1"/>
    <w:rsid w:val="00D7732D"/>
    <w:pPr>
      <w:spacing w:after="240" w:line="340" w:lineRule="atLeast"/>
    </w:pPr>
    <w:rPr>
      <w:sz w:val="28"/>
    </w:rPr>
  </w:style>
  <w:style w:type="paragraph" w:styleId="Caption">
    <w:name w:val="caption"/>
    <w:basedOn w:val="Normal"/>
    <w:next w:val="Normal"/>
    <w:uiPriority w:val="35"/>
    <w:qFormat w:val="1"/>
    <w:rsid w:val="00C25318"/>
    <w:pPr>
      <w:keepNext w:val="1"/>
      <w:jc w:val="center"/>
    </w:pPr>
    <w:rPr>
      <w:i w:val="1"/>
      <w:iCs w:val="1"/>
      <w:color w:val="bcbcb9" w:themeColor="text2" w:themeShade="0000E6"/>
      <w:szCs w:val="18"/>
    </w:rPr>
  </w:style>
  <w:style w:type="character" w:styleId="Hyperlink">
    <w:name w:val="Hyperlink"/>
    <w:basedOn w:val="DefaultParagraphFont"/>
    <w:uiPriority w:val="99"/>
    <w:unhideWhenUsed w:val="1"/>
    <w:qFormat w:val="1"/>
    <w:rsid w:val="00E94C20"/>
    <w:rPr>
      <w:color w:val="00a3e0" w:themeColor="hyperlink"/>
      <w:u w:val="single"/>
    </w:rPr>
  </w:style>
  <w:style w:type="paragraph" w:styleId="PulloutGreen" w:customStyle="1">
    <w:name w:val="Pullout Green"/>
    <w:basedOn w:val="PulloutBlue"/>
    <w:next w:val="Normal"/>
    <w:qFormat w:val="1"/>
    <w:rsid w:val="003C3EAE"/>
    <w:rPr>
      <w:color w:val="auto"/>
      <w:sz w:val="72"/>
    </w:rPr>
  </w:style>
  <w:style w:type="paragraph" w:styleId="QuotesourceBlue" w:customStyle="1">
    <w:name w:val="Quote source Blue"/>
    <w:basedOn w:val="Normal"/>
    <w:next w:val="Normal"/>
    <w:qFormat w:val="1"/>
    <w:rsid w:val="00BA2D8D"/>
    <w:pPr>
      <w:spacing w:line="200" w:lineRule="atLeast"/>
      <w:contextualSpacing w:val="1"/>
    </w:pPr>
    <w:rPr>
      <w:b w:val="1"/>
      <w:color w:val="00a3e0"/>
      <w:sz w:val="17"/>
    </w:rPr>
  </w:style>
  <w:style w:type="paragraph" w:styleId="QuotesourceGreen" w:customStyle="1">
    <w:name w:val="Quote source Green"/>
    <w:basedOn w:val="QuotesourceBlue"/>
    <w:next w:val="Normal"/>
    <w:qFormat w:val="1"/>
    <w:rsid w:val="00BA2D8D"/>
    <w:rPr>
      <w:color w:val="86bc25" w:themeColor="accent1"/>
      <w:sz w:val="18"/>
    </w:rPr>
  </w:style>
  <w:style w:type="paragraph" w:styleId="Paneltext" w:customStyle="1">
    <w:name w:val="Panel text"/>
    <w:basedOn w:val="Normal"/>
    <w:qFormat w:val="1"/>
    <w:rsid w:val="00BA2D8D"/>
    <w:rPr>
      <w:color w:val="ffffff" w:themeColor="background1"/>
    </w:rPr>
  </w:style>
  <w:style w:type="paragraph" w:styleId="Paneltitle" w:customStyle="1">
    <w:name w:val="Panel title"/>
    <w:basedOn w:val="Paneltext"/>
    <w:next w:val="Paneltext"/>
    <w:qFormat w:val="1"/>
    <w:rsid w:val="00BA2D8D"/>
    <w:pPr>
      <w:spacing w:line="360" w:lineRule="atLeast"/>
    </w:pPr>
    <w:rPr>
      <w:b w:val="1"/>
      <w:sz w:val="42"/>
    </w:rPr>
  </w:style>
  <w:style w:type="paragraph" w:styleId="Formoreinfocalloutwhite8512ptPullOutStyles" w:customStyle="1">
    <w:name w:val="For more info call out (white 8.5/12pt) (Pull Out Styles)"/>
    <w:basedOn w:val="Normal"/>
    <w:uiPriority w:val="99"/>
    <w:rsid w:val="00AE0FC7"/>
    <w:pPr>
      <w:tabs>
        <w:tab w:val="left" w:pos="283"/>
        <w:tab w:val="left" w:pos="567"/>
      </w:tabs>
      <w:suppressAutoHyphens w:val="1"/>
      <w:autoSpaceDE w:val="0"/>
      <w:autoSpaceDN w:val="0"/>
      <w:adjustRightInd w:val="0"/>
      <w:spacing w:after="0"/>
      <w:textAlignment w:val="center"/>
    </w:pPr>
    <w:rPr>
      <w:rFonts w:ascii="Symbol" w:hAnsi="Symbol"/>
      <w:b w:val="1"/>
      <w:bCs w:val="1"/>
      <w:color w:val="ffffff"/>
      <w:spacing w:val="-2"/>
      <w:sz w:val="17"/>
      <w:szCs w:val="17"/>
    </w:rPr>
  </w:style>
  <w:style w:type="paragraph" w:styleId="Documentsubtitle" w:customStyle="1">
    <w:name w:val="Document subtitle"/>
    <w:basedOn w:val="Normal"/>
    <w:qFormat w:val="1"/>
    <w:rsid w:val="00BA2D8D"/>
    <w:pPr>
      <w:spacing w:line="440" w:lineRule="atLeast"/>
    </w:pPr>
    <w:rPr>
      <w:sz w:val="42"/>
    </w:rPr>
  </w:style>
  <w:style w:type="paragraph" w:styleId="Contentstitle" w:customStyle="1">
    <w:name w:val="Contents title"/>
    <w:basedOn w:val="Sectiontitle"/>
    <w:next w:val="Normal"/>
    <w:qFormat w:val="1"/>
    <w:rsid w:val="00244010"/>
  </w:style>
  <w:style w:type="paragraph" w:styleId="TOC1">
    <w:name w:val="toc 1"/>
    <w:basedOn w:val="Normal"/>
    <w:next w:val="Normal"/>
    <w:autoRedefine w:val="1"/>
    <w:uiPriority w:val="39"/>
    <w:rsid w:val="00B268F0"/>
    <w:pPr>
      <w:tabs>
        <w:tab w:val="right" w:pos="10490"/>
      </w:tabs>
      <w:spacing w:line="360" w:lineRule="atLeast"/>
      <w:jc w:val="both"/>
    </w:pPr>
    <w:rPr>
      <w:sz w:val="28"/>
    </w:rPr>
  </w:style>
  <w:style w:type="paragraph" w:styleId="Quotetext" w:customStyle="1">
    <w:name w:val="Quote text"/>
    <w:basedOn w:val="PulloutBlue"/>
    <w:uiPriority w:val="99"/>
    <w:qFormat w:val="1"/>
    <w:rsid w:val="00BA2D8D"/>
    <w:pPr>
      <w:spacing w:after="0" w:line="720" w:lineRule="atLeast"/>
    </w:pPr>
    <w:rPr>
      <w:color w:val="ffffff" w:themeColor="background1"/>
      <w:sz w:val="72"/>
    </w:rPr>
  </w:style>
  <w:style w:type="paragraph" w:styleId="Legaltext" w:customStyle="1">
    <w:name w:val="Legal text"/>
    <w:basedOn w:val="Normal"/>
    <w:qFormat w:val="1"/>
    <w:rsid w:val="00BF6F8B"/>
    <w:pPr>
      <w:spacing w:after="0" w:line="180" w:lineRule="atLeast"/>
      <w:ind w:right="5387"/>
    </w:pPr>
    <w:rPr>
      <w:sz w:val="14"/>
    </w:rPr>
  </w:style>
  <w:style w:type="table" w:styleId="Deloittetable" w:customStyle="1">
    <w:name w:val="Deloitte table"/>
    <w:basedOn w:val="TableNormal"/>
    <w:uiPriority w:val="99"/>
    <w:rsid w:val="003B3379"/>
    <w:pPr>
      <w:spacing w:after="0"/>
    </w:pPr>
    <w:rPr>
      <w:sz w:val="17"/>
    </w:rPr>
    <w:tblPr>
      <w:tblBorders>
        <w:top w:color="26890d" w:space="0" w:sz="4" w:themeColor="accent3" w:val="single"/>
        <w:bottom w:color="000000" w:space="0" w:sz="4" w:themeColor="text1" w:val="single"/>
        <w:insideH w:color="000000" w:space="0" w:sz="4" w:themeColor="text1" w:val="single"/>
      </w:tblBorders>
      <w:tblCellMar>
        <w:top w:w="57.0" w:type="dxa"/>
        <w:left w:w="0.0" w:type="dxa"/>
        <w:bottom w:w="57.0" w:type="dxa"/>
        <w:right w:w="0.0" w:type="dxa"/>
      </w:tblCellMar>
    </w:tblPr>
    <w:tblStylePr w:type="firstRow">
      <w:tblPr/>
      <w:tcPr>
        <w:tcBorders>
          <w:top w:color="26890d" w:space="0" w:sz="24" w:themeColor="accent3" w:val="single"/>
        </w:tcBorders>
      </w:tcPr>
    </w:tblStylePr>
  </w:style>
  <w:style w:type="paragraph" w:styleId="Tabletext" w:customStyle="1">
    <w:name w:val="Table text"/>
    <w:basedOn w:val="Normal"/>
    <w:qFormat w:val="1"/>
    <w:rsid w:val="0023603D"/>
    <w:pPr>
      <w:spacing w:before="60"/>
      <w:ind w:left="144" w:right="144"/>
    </w:pPr>
    <w:rPr>
      <w:szCs w:val="24"/>
    </w:rPr>
  </w:style>
  <w:style w:type="paragraph" w:styleId="Tabletitle" w:customStyle="1">
    <w:name w:val="Table title"/>
    <w:basedOn w:val="Tabletext"/>
    <w:qFormat w:val="1"/>
    <w:rsid w:val="004D1F57"/>
    <w:rPr>
      <w:b w:val="1"/>
      <w:color w:val="26890d" w:themeColor="accent3"/>
    </w:rPr>
  </w:style>
  <w:style w:type="paragraph" w:styleId="SourcetextTableorChart" w:customStyle="1">
    <w:name w:val="Source text Table or Chart"/>
    <w:basedOn w:val="Caption"/>
    <w:next w:val="Normal"/>
    <w:qFormat w:val="1"/>
    <w:rsid w:val="003B3379"/>
    <w:rPr>
      <w:sz w:val="14"/>
    </w:rPr>
  </w:style>
  <w:style w:type="paragraph" w:styleId="Tablebullets" w:customStyle="1">
    <w:name w:val="Table bullets"/>
    <w:basedOn w:val="Tabletext"/>
    <w:qFormat w:val="1"/>
    <w:rsid w:val="00575BC5"/>
    <w:pPr>
      <w:numPr>
        <w:numId w:val="5"/>
      </w:numPr>
    </w:pPr>
  </w:style>
  <w:style w:type="paragraph" w:styleId="Tablenumbered" w:customStyle="1">
    <w:name w:val="Table numbered"/>
    <w:basedOn w:val="Tablebullets"/>
    <w:qFormat w:val="1"/>
    <w:rsid w:val="00AD6475"/>
    <w:pPr>
      <w:numPr>
        <w:numId w:val="0"/>
      </w:numPr>
      <w:ind w:left="772" w:hanging="360"/>
    </w:pPr>
  </w:style>
  <w:style w:type="paragraph" w:styleId="Charttitle" w:customStyle="1">
    <w:name w:val="Chart title"/>
    <w:basedOn w:val="Heading2"/>
    <w:qFormat w:val="1"/>
    <w:rsid w:val="00B66FC9"/>
  </w:style>
  <w:style w:type="paragraph" w:styleId="TableHeading" w:customStyle="1">
    <w:name w:val="Table Heading"/>
    <w:basedOn w:val="Tabletext"/>
    <w:qFormat w:val="1"/>
    <w:rsid w:val="000B4BEC"/>
    <w:pPr>
      <w:spacing w:before="120"/>
    </w:pPr>
    <w:rPr>
      <w:b w:val="1"/>
      <w:color w:val="ffffff" w:themeColor="background1"/>
      <w:sz w:val="24"/>
    </w:rPr>
  </w:style>
  <w:style w:type="character" w:styleId="UnresolvedMention">
    <w:name w:val="Unresolved Mention"/>
    <w:basedOn w:val="DefaultParagraphFont"/>
    <w:uiPriority w:val="99"/>
    <w:unhideWhenUsed w:val="1"/>
    <w:rsid w:val="00575BC5"/>
    <w:rPr>
      <w:color w:val="605e5c"/>
      <w:shd w:color="auto" w:fill="e1dfdd" w:val="clear"/>
    </w:rPr>
  </w:style>
  <w:style w:type="character" w:styleId="CommentReference">
    <w:name w:val="annotation reference"/>
    <w:basedOn w:val="DefaultParagraphFont"/>
    <w:uiPriority w:val="99"/>
    <w:semiHidden w:val="1"/>
    <w:unhideWhenUsed w:val="1"/>
    <w:rsid w:val="00575BC5"/>
    <w:rPr>
      <w:sz w:val="16"/>
      <w:szCs w:val="16"/>
    </w:rPr>
  </w:style>
  <w:style w:type="paragraph" w:styleId="CommentText">
    <w:name w:val="annotation text"/>
    <w:basedOn w:val="Normal"/>
    <w:link w:val="CommentTextChar"/>
    <w:uiPriority w:val="99"/>
    <w:unhideWhenUsed w:val="1"/>
    <w:rsid w:val="005D131E"/>
    <w:pPr>
      <w:widowControl w:val="0"/>
      <w:autoSpaceDE w:val="0"/>
      <w:autoSpaceDN w:val="0"/>
      <w:spacing w:after="0"/>
    </w:pPr>
    <w:rPr>
      <w:rFonts w:cs="Wingdings" w:eastAsia="Wingdings"/>
    </w:rPr>
  </w:style>
  <w:style w:type="character" w:styleId="CommentTextChar" w:customStyle="1">
    <w:name w:val="Comment Text Char"/>
    <w:basedOn w:val="DefaultParagraphFont"/>
    <w:link w:val="CommentText"/>
    <w:uiPriority w:val="99"/>
    <w:rsid w:val="00575BC5"/>
    <w:rPr>
      <w:rFonts w:cs="Wingdings" w:eastAsia="Wingdings"/>
    </w:rPr>
  </w:style>
  <w:style w:type="paragraph" w:styleId="EndnoteText">
    <w:name w:val="endnote text"/>
    <w:basedOn w:val="Normal"/>
    <w:link w:val="EndnoteTextChar"/>
    <w:uiPriority w:val="99"/>
    <w:semiHidden w:val="1"/>
    <w:rsid w:val="00A34E93"/>
    <w:pPr>
      <w:spacing w:after="0"/>
    </w:pPr>
  </w:style>
  <w:style w:type="character" w:styleId="EndnoteTextChar" w:customStyle="1">
    <w:name w:val="Endnote Text Char"/>
    <w:basedOn w:val="DefaultParagraphFont"/>
    <w:link w:val="EndnoteText"/>
    <w:uiPriority w:val="99"/>
    <w:semiHidden w:val="1"/>
    <w:rsid w:val="00A34E93"/>
    <w:rPr>
      <w:sz w:val="20"/>
      <w:szCs w:val="20"/>
      <w:lang w:val="en-US"/>
    </w:rPr>
  </w:style>
  <w:style w:type="character" w:styleId="EndnoteReference">
    <w:name w:val="endnote reference"/>
    <w:basedOn w:val="DefaultParagraphFont"/>
    <w:uiPriority w:val="99"/>
    <w:semiHidden w:val="1"/>
    <w:rsid w:val="00A34E93"/>
    <w:rPr>
      <w:vertAlign w:val="superscript"/>
    </w:rPr>
  </w:style>
  <w:style w:type="paragraph" w:styleId="BodyText">
    <w:name w:val="Body Text"/>
    <w:basedOn w:val="Normal"/>
    <w:link w:val="BodyTextChar"/>
    <w:uiPriority w:val="1"/>
    <w:qFormat w:val="1"/>
    <w:rsid w:val="00510E50"/>
    <w:pPr>
      <w:widowControl w:val="0"/>
      <w:autoSpaceDE w:val="0"/>
      <w:autoSpaceDN w:val="0"/>
      <w:spacing w:after="0"/>
    </w:pPr>
    <w:rPr>
      <w:rFonts w:ascii="@MS Mincho" w:cs="@MS Mincho" w:eastAsia="@MS Mincho" w:hAnsi="@MS Mincho"/>
      <w:sz w:val="18"/>
      <w:szCs w:val="18"/>
    </w:rPr>
  </w:style>
  <w:style w:type="character" w:styleId="BodyTextChar" w:customStyle="1">
    <w:name w:val="Body Text Char"/>
    <w:basedOn w:val="DefaultParagraphFont"/>
    <w:link w:val="BodyText"/>
    <w:uiPriority w:val="1"/>
    <w:rsid w:val="00510E50"/>
    <w:rPr>
      <w:rFonts w:ascii="@MS Mincho" w:cs="@MS Mincho" w:eastAsia="@MS Mincho" w:hAnsi="@MS Mincho"/>
      <w:sz w:val="18"/>
      <w:szCs w:val="18"/>
    </w:rPr>
  </w:style>
  <w:style w:type="paragraph" w:styleId="ListParagraph">
    <w:name w:val="List Paragraph"/>
    <w:basedOn w:val="Normal"/>
    <w:uiPriority w:val="34"/>
    <w:qFormat w:val="1"/>
    <w:rsid w:val="00783A7F"/>
    <w:pPr>
      <w:ind w:left="720"/>
      <w:contextualSpacing w:val="1"/>
    </w:pPr>
  </w:style>
  <w:style w:type="paragraph" w:styleId="TOC3">
    <w:name w:val="toc 3"/>
    <w:basedOn w:val="Normal"/>
    <w:next w:val="Normal"/>
    <w:autoRedefine w:val="1"/>
    <w:uiPriority w:val="39"/>
    <w:rsid w:val="008C33D2"/>
    <w:pPr>
      <w:tabs>
        <w:tab w:val="right" w:pos="10560"/>
      </w:tabs>
      <w:spacing w:after="100"/>
      <w:ind w:left="400"/>
    </w:pPr>
  </w:style>
  <w:style w:type="paragraph" w:styleId="TOC2">
    <w:name w:val="toc 2"/>
    <w:basedOn w:val="Normal"/>
    <w:next w:val="Normal"/>
    <w:autoRedefine w:val="1"/>
    <w:uiPriority w:val="39"/>
    <w:rsid w:val="00B268F0"/>
    <w:pPr>
      <w:tabs>
        <w:tab w:val="right" w:pos="10527"/>
      </w:tabs>
      <w:spacing w:after="100"/>
      <w:ind w:left="200"/>
      <w:jc w:val="both"/>
    </w:pPr>
  </w:style>
  <w:style w:type="character" w:styleId="TitleChar" w:customStyle="1">
    <w:name w:val="Title Char"/>
    <w:basedOn w:val="DefaultParagraphFont"/>
    <w:link w:val="Title"/>
    <w:uiPriority w:val="10"/>
    <w:rsid w:val="008A031E"/>
    <w:rPr>
      <w:rFonts w:cstheme="majorBidi" w:eastAsiaTheme="majorEastAsia"/>
      <w:spacing w:val="-10"/>
      <w:kern w:val="28"/>
      <w:sz w:val="56"/>
      <w:szCs w:val="56"/>
    </w:rPr>
  </w:style>
  <w:style w:type="paragraph" w:styleId="Table2ndBullet" w:customStyle="1">
    <w:name w:val="Table 2nd Bullet"/>
    <w:basedOn w:val="ListBullet2"/>
    <w:qFormat w:val="1"/>
    <w:rsid w:val="000F72EB"/>
    <w:pPr>
      <w:ind w:left="709"/>
    </w:pPr>
    <w:rPr>
      <w:rFonts w:asciiTheme="minorHAnsi" w:hAnsiTheme="minorHAnsi"/>
    </w:rPr>
  </w:style>
  <w:style w:type="paragraph" w:styleId="NormalWeb">
    <w:name w:val="Normal (Web)"/>
    <w:basedOn w:val="Normal"/>
    <w:uiPriority w:val="99"/>
    <w:unhideWhenUsed w:val="1"/>
    <w:rsid w:val="006C0B71"/>
    <w:pPr>
      <w:spacing w:after="100" w:afterAutospacing="1" w:before="100" w:beforeAutospacing="1"/>
    </w:pPr>
    <w:rPr>
      <w:rFonts w:cs="Courier New" w:eastAsia="Courier New"/>
      <w:sz w:val="24"/>
      <w:szCs w:val="24"/>
      <w:lang w:val="pt-PT"/>
    </w:rPr>
  </w:style>
  <w:style w:type="paragraph" w:styleId="TOCHeading">
    <w:name w:val="TOC Heading"/>
    <w:basedOn w:val="Heading1"/>
    <w:next w:val="Normal"/>
    <w:uiPriority w:val="39"/>
    <w:unhideWhenUsed w:val="1"/>
    <w:qFormat w:val="1"/>
    <w:rsid w:val="00510505"/>
    <w:pPr>
      <w:spacing w:after="0" w:before="240" w:line="259" w:lineRule="auto"/>
      <w:outlineLvl w:val="9"/>
    </w:pPr>
    <w:rPr>
      <w:rFonts w:cstheme="majorBidi"/>
      <w:b w:val="1"/>
      <w:bCs w:val="1"/>
      <w:color w:val="638c1b" w:themeColor="accent1" w:themeShade="0000BF"/>
      <w:szCs w:val="32"/>
    </w:rPr>
  </w:style>
  <w:style w:type="paragraph" w:styleId="CommentSubject">
    <w:name w:val="annotation subject"/>
    <w:basedOn w:val="CommentText"/>
    <w:next w:val="CommentText"/>
    <w:link w:val="CommentSubjectChar"/>
    <w:uiPriority w:val="99"/>
    <w:semiHidden w:val="1"/>
    <w:rsid w:val="004259B4"/>
    <w:pPr>
      <w:widowControl w:val="1"/>
      <w:autoSpaceDE w:val="1"/>
      <w:autoSpaceDN w:val="1"/>
      <w:spacing w:after="12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4259B4"/>
    <w:rPr>
      <w:rFonts w:ascii="Verdana" w:cs="Verdana" w:eastAsia="Verdana" w:hAnsi="Verdana"/>
      <w:b w:val="1"/>
      <w:bCs w:val="1"/>
      <w:sz w:val="20"/>
      <w:szCs w:val="20"/>
      <w:lang w:val="en-US"/>
    </w:rPr>
  </w:style>
  <w:style w:type="paragraph" w:styleId="Revision">
    <w:name w:val="Revision"/>
    <w:hidden w:val="1"/>
    <w:uiPriority w:val="99"/>
    <w:semiHidden w:val="1"/>
    <w:rsid w:val="00C9658A"/>
    <w:pPr>
      <w:spacing w:after="0"/>
    </w:pPr>
    <w:rPr>
      <w:lang w:val="en-US"/>
    </w:rPr>
  </w:style>
  <w:style w:type="character" w:styleId="FollowedHyperlink">
    <w:name w:val="FollowedHyperlink"/>
    <w:basedOn w:val="DefaultParagraphFont"/>
    <w:uiPriority w:val="99"/>
    <w:semiHidden w:val="1"/>
    <w:rsid w:val="005C3D28"/>
    <w:rPr>
      <w:color w:val="7f7f7f" w:themeColor="followedHyperlink"/>
      <w:u w:val="single"/>
    </w:rPr>
  </w:style>
  <w:style w:type="character" w:styleId="normaltextrun" w:customStyle="1">
    <w:name w:val="normaltextrun"/>
    <w:basedOn w:val="DefaultParagraphFont"/>
    <w:rsid w:val="009F2C8E"/>
  </w:style>
  <w:style w:type="character" w:styleId="eop" w:customStyle="1">
    <w:name w:val="eop"/>
    <w:basedOn w:val="DefaultParagraphFont"/>
    <w:rsid w:val="009F2C8E"/>
  </w:style>
  <w:style w:type="character" w:styleId="Mention">
    <w:name w:val="Mention"/>
    <w:basedOn w:val="DefaultParagraphFont"/>
    <w:uiPriority w:val="99"/>
    <w:unhideWhenUsed w:val="1"/>
    <w:rsid w:val="006303FD"/>
    <w:rPr>
      <w:color w:val="2b579a"/>
      <w:shd w:color="auto" w:fill="e1dfdd" w:val="clear"/>
    </w:rPr>
  </w:style>
  <w:style w:type="character" w:styleId="jsgrdq" w:customStyle="1">
    <w:name w:val="jsgrdq"/>
    <w:basedOn w:val="DefaultParagraphFont"/>
    <w:rsid w:val="00814316"/>
  </w:style>
  <w:style w:type="table" w:styleId="PlainTable5">
    <w:name w:val="Plain Table 5"/>
    <w:basedOn w:val="TableNormal"/>
    <w:uiPriority w:val="45"/>
    <w:rsid w:val="00CE25CF"/>
    <w:pPr>
      <w:spacing w:after="0"/>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1">
    <w:name w:val="Plain Table 1"/>
    <w:basedOn w:val="TableNormal"/>
    <w:uiPriority w:val="41"/>
    <w:rsid w:val="00ED5E91"/>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Emphasis">
    <w:name w:val="Emphasis"/>
    <w:basedOn w:val="DefaultParagraphFont"/>
    <w:uiPriority w:val="20"/>
    <w:qFormat w:val="1"/>
    <w:rsid w:val="00BF33FD"/>
    <w:rPr>
      <w:i w:val="1"/>
      <w:iCs w:val="1"/>
    </w:rPr>
  </w:style>
  <w:style w:type="table" w:styleId="GridTable1Light-Accent1">
    <w:name w:val="Grid Table 1 Light Accent 1"/>
    <w:basedOn w:val="TableNormal"/>
    <w:uiPriority w:val="46"/>
    <w:rsid w:val="00543B97"/>
    <w:pPr>
      <w:spacing w:after="0"/>
    </w:pPr>
    <w:tblPr>
      <w:tblStyleRowBandSize w:val="1"/>
      <w:tblStyleColBandSize w:val="1"/>
      <w:tblBorders>
        <w:top w:color="d0ec9f" w:space="0" w:sz="4" w:themeColor="accent1" w:themeTint="000066" w:val="single"/>
        <w:left w:color="d0ec9f" w:space="0" w:sz="4" w:themeColor="accent1" w:themeTint="000066" w:val="single"/>
        <w:bottom w:color="d0ec9f" w:space="0" w:sz="4" w:themeColor="accent1" w:themeTint="000066" w:val="single"/>
        <w:right w:color="d0ec9f" w:space="0" w:sz="4" w:themeColor="accent1" w:themeTint="000066" w:val="single"/>
        <w:insideH w:color="d0ec9f" w:space="0" w:sz="4" w:themeColor="accent1" w:themeTint="000066" w:val="single"/>
        <w:insideV w:color="d0ec9f" w:space="0" w:sz="4" w:themeColor="accent1" w:themeTint="000066" w:val="single"/>
      </w:tblBorders>
    </w:tblPr>
    <w:tblStylePr w:type="firstRow">
      <w:rPr>
        <w:b w:val="1"/>
        <w:bCs w:val="1"/>
      </w:rPr>
      <w:tblPr/>
      <w:tcPr>
        <w:tcBorders>
          <w:bottom w:color="b9e370" w:space="0" w:sz="12" w:themeColor="accent1" w:themeTint="000099" w:val="single"/>
        </w:tcBorders>
      </w:tcPr>
    </w:tblStylePr>
    <w:tblStylePr w:type="lastRow">
      <w:rPr>
        <w:b w:val="1"/>
        <w:bCs w:val="1"/>
      </w:rPr>
      <w:tblPr/>
      <w:tcPr>
        <w:tcBorders>
          <w:top w:color="b9e370" w:space="0" w:sz="2" w:themeColor="accent1" w:themeTint="000099" w:val="double"/>
        </w:tcBorders>
      </w:tcPr>
    </w:tblStylePr>
    <w:tblStylePr w:type="firstCol">
      <w:rPr>
        <w:b w:val="1"/>
        <w:bCs w:val="1"/>
      </w:rPr>
    </w:tblStylePr>
    <w:tblStylePr w:type="lastCol">
      <w:rPr>
        <w:b w:val="1"/>
        <w:bCs w:val="1"/>
      </w:rPr>
    </w:tblStylePr>
  </w:style>
  <w:style w:type="table" w:styleId="GridTable1Light">
    <w:name w:val="Grid Table 1 Light"/>
    <w:basedOn w:val="TableNormal"/>
    <w:uiPriority w:val="46"/>
    <w:rsid w:val="00543B97"/>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Default" w:customStyle="1">
    <w:name w:val="Default"/>
    <w:rsid w:val="00276C5C"/>
    <w:pPr>
      <w:autoSpaceDE w:val="0"/>
      <w:autoSpaceDN w:val="0"/>
      <w:adjustRightInd w:val="0"/>
      <w:spacing w:after="0"/>
    </w:pPr>
    <w:rPr>
      <w:rFonts w:ascii="Calibri Light" w:cs="Calibri Light" w:hAnsi="Calibri Light"/>
      <w:color w:val="000000"/>
      <w:sz w:val="24"/>
      <w:szCs w:val="24"/>
      <w:lang w:val="pt-PT"/>
    </w:rPr>
  </w:style>
  <w:style w:type="character" w:styleId="A6" w:customStyle="1">
    <w:name w:val="A6"/>
    <w:uiPriority w:val="99"/>
    <w:rsid w:val="00276C5C"/>
    <w:rPr>
      <w:rFonts w:cs="DIN iB Regular"/>
      <w:color w:val="000000"/>
    </w:rPr>
  </w:style>
  <w:style w:type="paragraph" w:styleId="Headings3" w:customStyle="1">
    <w:name w:val="Headings 3"/>
    <w:basedOn w:val="Heading2"/>
    <w:link w:val="Headings3Char"/>
    <w:qFormat w:val="1"/>
    <w:rsid w:val="00BA1D4F"/>
  </w:style>
  <w:style w:type="character" w:styleId="Headings3Char" w:customStyle="1">
    <w:name w:val="Headings 3 Char"/>
    <w:basedOn w:val="Heading2Char"/>
    <w:link w:val="Headings3"/>
    <w:rsid w:val="00BA1D4F"/>
    <w:rPr>
      <w:b w:val="1"/>
      <w:color w:val="0097a9"/>
      <w:sz w:val="32"/>
      <w:szCs w:val="20"/>
      <w:lang w:val="en-US"/>
    </w:rPr>
  </w:style>
  <w:style w:type="character" w:styleId="Heading5Char" w:customStyle="1">
    <w:name w:val="Heading 5 Char"/>
    <w:basedOn w:val="DefaultParagraphFont"/>
    <w:link w:val="Heading5"/>
    <w:uiPriority w:val="9"/>
    <w:rsid w:val="00506BA7"/>
    <w:rPr>
      <w:rFonts w:cstheme="majorBidi" w:eastAsiaTheme="majorEastAsia"/>
      <w:color w:val="638c1b" w:themeColor="accent1" w:themeShade="0000BF"/>
    </w:rPr>
  </w:style>
  <w:style w:type="character" w:styleId="Heading6Char" w:customStyle="1">
    <w:name w:val="Heading 6 Char"/>
    <w:basedOn w:val="DefaultParagraphFont"/>
    <w:link w:val="Heading6"/>
    <w:uiPriority w:val="9"/>
    <w:rsid w:val="00D6746C"/>
    <w:rPr>
      <w:rFonts w:cstheme="majorBidi" w:eastAsiaTheme="majorEastAsia"/>
      <w:color w:val="425d12" w:themeColor="accent1" w:themeShade="00007F"/>
    </w:rPr>
  </w:style>
  <w:style w:type="paragraph" w:styleId="Subtitle">
    <w:name w:val="Subtitle"/>
    <w:basedOn w:val="Normal"/>
    <w:next w:val="Normal"/>
    <w:link w:val="SubtitleChar"/>
    <w:uiPriority w:val="11"/>
    <w:qFormat w:val="1"/>
    <w:pPr>
      <w:keepNext w:val="1"/>
      <w:keepLines w:val="1"/>
      <w:spacing w:after="80" w:before="360"/>
    </w:pPr>
    <w:rPr>
      <w:rFonts w:ascii="@MS Mincho" w:cs="@MS Mincho" w:eastAsia="@MS Mincho" w:hAnsi="@MS Mincho"/>
      <w:i w:val="1"/>
      <w:color w:val="666666"/>
      <w:sz w:val="48"/>
      <w:szCs w:val="48"/>
    </w:rPr>
  </w:style>
  <w:style w:type="table" w:styleId="a"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color w:val="000000"/>
      </w:rPr>
      <w:tblPr/>
      <w:tcPr>
        <w:tcBorders>
          <w:top w:space="0" w:sz="0" w:val="nil"/>
          <w:left w:space="0" w:sz="0" w:val="nil"/>
          <w:bottom w:space="0" w:sz="0" w:val="nil"/>
          <w:right w:space="0" w:sz="0" w:val="nil"/>
          <w:insideH w:space="0" w:sz="0" w:val="nil"/>
          <w:insideV w:space="0" w:sz="0" w:val="nil"/>
        </w:tcBorders>
      </w:tcPr>
    </w:tblStyle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top w:w="28.0" w:type="dxa"/>
        <w:left w:w="113.0" w:type="dxa"/>
        <w:bottom w:w="28.0" w:type="dxa"/>
        <w:right w:w="113.0" w:type="dxa"/>
      </w:tblCellMar>
    </w:tblPr>
  </w:style>
  <w:style w:type="table" w:styleId="a2" w:customStyle="1">
    <w:basedOn w:val="TableNormal"/>
    <w:tblPr>
      <w:tblStyleRowBandSize w:val="1"/>
      <w:tblStyleColBandSize w:val="1"/>
      <w:tblCellMar>
        <w:top w:w="28.0" w:type="dxa"/>
        <w:left w:w="113.0" w:type="dxa"/>
        <w:bottom w:w="28.0" w:type="dxa"/>
        <w:right w:w="113.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5"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7"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8"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9"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a"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b"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c"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d"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e"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0"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1" w:customStyle="1">
    <w:basedOn w:val="TableNormal"/>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f2" w:customStyle="1">
    <w:basedOn w:val="TableNormal"/>
    <w:tblPr>
      <w:tblStyleRowBandSize w:val="1"/>
      <w:tblStyleColBandSize w:val="1"/>
      <w:tblCellMar>
        <w:left w:w="0.0" w:type="dxa"/>
        <w:right w:w="0.0" w:type="dxa"/>
      </w:tblCellMar>
    </w:tblPr>
  </w:style>
  <w:style w:type="paragraph" w:styleId="TableofFigures">
    <w:name w:val="table of figures"/>
    <w:basedOn w:val="Normal"/>
    <w:next w:val="Normal"/>
    <w:uiPriority w:val="99"/>
    <w:unhideWhenUsed w:val="1"/>
    <w:rsid w:val="00BD4CAE"/>
    <w:pPr>
      <w:spacing w:after="0"/>
    </w:pPr>
  </w:style>
  <w:style w:type="paragraph" w:styleId="TOC4">
    <w:name w:val="toc 4"/>
    <w:basedOn w:val="Normal"/>
    <w:next w:val="Normal"/>
    <w:autoRedefine w:val="1"/>
    <w:uiPriority w:val="39"/>
    <w:unhideWhenUsed w:val="1"/>
    <w:rsid w:val="00590488"/>
    <w:pPr>
      <w:tabs>
        <w:tab w:val="right" w:pos="10560"/>
      </w:tabs>
      <w:spacing w:after="100"/>
      <w:ind w:left="600"/>
    </w:pPr>
  </w:style>
  <w:style w:type="table" w:styleId="TableGridLight">
    <w:name w:val="Grid Table Light"/>
    <w:basedOn w:val="TableNormal"/>
    <w:uiPriority w:val="40"/>
    <w:rsid w:val="00212BDD"/>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Pa0" w:customStyle="1">
    <w:name w:val="Pa0"/>
    <w:basedOn w:val="Default"/>
    <w:next w:val="Default"/>
    <w:uiPriority w:val="99"/>
    <w:rsid w:val="00954EC8"/>
    <w:pPr>
      <w:spacing w:before="0" w:line="176" w:lineRule="atLeast"/>
    </w:pPr>
    <w:rPr>
      <w:rFonts w:ascii="Symbol" w:cs="Symbol" w:hAnsi="Symbol"/>
      <w:color w:val="auto"/>
    </w:rPr>
  </w:style>
  <w:style w:type="paragraph" w:styleId="Bibliography">
    <w:name w:val="Bibliography"/>
    <w:basedOn w:val="Normal"/>
    <w:next w:val="Normal"/>
    <w:uiPriority w:val="37"/>
    <w:unhideWhenUsed w:val="1"/>
    <w:rsid w:val="00327D9F"/>
  </w:style>
  <w:style w:type="character" w:styleId="markedcontent" w:customStyle="1">
    <w:name w:val="markedcontent"/>
    <w:basedOn w:val="DefaultParagraphFont"/>
    <w:rsid w:val="00B26552"/>
  </w:style>
  <w:style w:type="character" w:styleId="Strong">
    <w:name w:val="Strong"/>
    <w:basedOn w:val="DefaultParagraphFont"/>
    <w:uiPriority w:val="22"/>
    <w:qFormat w:val="1"/>
    <w:rsid w:val="007E51D5"/>
    <w:rPr>
      <w:b w:val="1"/>
      <w:bCs w:val="1"/>
    </w:rPr>
  </w:style>
  <w:style w:type="table" w:styleId="TableGridLight1" w:customStyle="1">
    <w:name w:val="Table Grid Light1"/>
    <w:basedOn w:val="TableNormal"/>
    <w:next w:val="TableGridLight"/>
    <w:uiPriority w:val="40"/>
    <w:rsid w:val="00171AF1"/>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A80" w:customStyle="1">
    <w:name w:val="A8"/>
    <w:uiPriority w:val="99"/>
    <w:rsid w:val="00037113"/>
    <w:rPr>
      <w:rFonts w:cs="Sofia Pro Soft Light"/>
      <w:color w:val="000000"/>
      <w:sz w:val="16"/>
      <w:szCs w:val="16"/>
    </w:rPr>
  </w:style>
  <w:style w:type="character" w:styleId="cf01" w:customStyle="1">
    <w:name w:val="cf01"/>
    <w:basedOn w:val="DefaultParagraphFont"/>
    <w:rsid w:val="009E2A84"/>
    <w:rPr>
      <w:rFonts w:ascii="@MS Mincho" w:cs="@MS Mincho" w:hAnsi="@MS Mincho" w:hint="default"/>
      <w:sz w:val="18"/>
      <w:szCs w:val="18"/>
    </w:rPr>
  </w:style>
  <w:style w:type="table" w:styleId="19" w:customStyle="1">
    <w:name w:val="19"/>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color w:val="000000"/>
      </w:rPr>
      <w:tblPr/>
      <w:tcPr>
        <w:tcBorders>
          <w:top w:space="0" w:sz="0" w:val="nil"/>
          <w:left w:space="0" w:sz="0" w:val="nil"/>
          <w:bottom w:space="0" w:sz="0" w:val="nil"/>
          <w:right w:space="0" w:sz="0" w:val="nil"/>
          <w:insideH w:space="0" w:sz="0" w:val="nil"/>
          <w:insideV w:space="0" w:sz="0" w:val="nil"/>
        </w:tcBorders>
      </w:tcPr>
    </w:tblStylePr>
  </w:style>
  <w:style w:type="table" w:styleId="18" w:customStyle="1">
    <w:name w:val="18"/>
    <w:basedOn w:val="TableNormal"/>
    <w:rsid w:val="007E5793"/>
    <w:tblPr>
      <w:tblStyleRowBandSize w:val="1"/>
      <w:tblStyleColBandSize w:val="1"/>
      <w:tblCellMar>
        <w:left w:w="0.0" w:type="dxa"/>
        <w:right w:w="0.0" w:type="dxa"/>
      </w:tblCellMar>
    </w:tblPr>
  </w:style>
  <w:style w:type="table" w:styleId="17" w:customStyle="1">
    <w:name w:val="17"/>
    <w:basedOn w:val="TableNormal"/>
    <w:rsid w:val="007E5793"/>
    <w:tblPr>
      <w:tblStyleRowBandSize w:val="1"/>
      <w:tblStyleColBandSize w:val="1"/>
      <w:tblCellMar>
        <w:top w:w="28.0" w:type="dxa"/>
        <w:left w:w="113.0" w:type="dxa"/>
        <w:bottom w:w="28.0" w:type="dxa"/>
        <w:right w:w="113.0" w:type="dxa"/>
      </w:tblCellMar>
    </w:tblPr>
  </w:style>
  <w:style w:type="table" w:styleId="16" w:customStyle="1">
    <w:name w:val="16"/>
    <w:basedOn w:val="TableNormal"/>
    <w:rsid w:val="007E5793"/>
    <w:tblPr>
      <w:tblStyleRowBandSize w:val="1"/>
      <w:tblStyleColBandSize w:val="1"/>
      <w:tblCellMar>
        <w:top w:w="28.0" w:type="dxa"/>
        <w:left w:w="113.0" w:type="dxa"/>
        <w:bottom w:w="28.0" w:type="dxa"/>
        <w:right w:w="113.0" w:type="dxa"/>
      </w:tblCellMar>
    </w:tblPr>
  </w:style>
  <w:style w:type="table" w:styleId="15" w:customStyle="1">
    <w:name w:val="15"/>
    <w:basedOn w:val="TableNormal"/>
    <w:rsid w:val="007E5793"/>
    <w:tblPr>
      <w:tblStyleRowBandSize w:val="1"/>
      <w:tblStyleColBandSize w:val="1"/>
      <w:tblCellMar>
        <w:left w:w="0.0" w:type="dxa"/>
        <w:right w:w="0.0" w:type="dxa"/>
      </w:tblCellMar>
    </w:tblPr>
  </w:style>
  <w:style w:type="table" w:styleId="14" w:customStyle="1">
    <w:name w:val="14"/>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13" w:customStyle="1">
    <w:name w:val="13"/>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12" w:customStyle="1">
    <w:name w:val="12"/>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11" w:customStyle="1">
    <w:name w:val="11"/>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10" w:customStyle="1">
    <w:name w:val="10"/>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9" w:customStyle="1">
    <w:name w:val="9"/>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8" w:customStyle="1">
    <w:name w:val="8"/>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7" w:customStyle="1">
    <w:name w:val="7"/>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6" w:customStyle="1">
    <w:name w:val="6"/>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5" w:customStyle="1">
    <w:name w:val="5"/>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4" w:customStyle="1">
    <w:name w:val="4"/>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3" w:customStyle="1">
    <w:name w:val="3"/>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2" w:customStyle="1">
    <w:name w:val="2"/>
    <w:basedOn w:val="TableNormal"/>
    <w:rsid w:val="007E5793"/>
    <w:pPr>
      <w:spacing w:after="0"/>
    </w:pPr>
    <w:rPr>
      <w:sz w:val="17"/>
      <w:szCs w:val="17"/>
    </w:rPr>
    <w:tblPr>
      <w:tblStyleRowBandSize w:val="1"/>
      <w:tblStyleColBandSize w:val="1"/>
      <w:tblCellMar>
        <w:top w:w="57.0" w:type="dxa"/>
        <w:left w:w="0.0" w:type="dxa"/>
        <w:bottom w:w="57.0" w:type="dxa"/>
        <w:right w:w="0.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1" w:customStyle="1">
    <w:name w:val="1"/>
    <w:basedOn w:val="TableNormal"/>
    <w:rsid w:val="007E5793"/>
    <w:tblPr>
      <w:tblStyleRowBandSize w:val="1"/>
      <w:tblStyleColBandSize w:val="1"/>
      <w:tblCellMar>
        <w:left w:w="0.0" w:type="dxa"/>
        <w:right w:w="0.0" w:type="dxa"/>
      </w:tblCellMar>
    </w:tblPr>
  </w:style>
  <w:style w:type="character" w:styleId="SubtitleChar" w:customStyle="1">
    <w:name w:val="Subtitle Char"/>
    <w:basedOn w:val="DefaultParagraphFont"/>
    <w:link w:val="Subtitle"/>
    <w:uiPriority w:val="11"/>
    <w:rsid w:val="008F5FA8"/>
    <w:rPr>
      <w:rFonts w:ascii="@MS Mincho" w:cs="@MS Mincho" w:eastAsia="@MS Mincho" w:hAnsi="@MS Mincho"/>
      <w:i w:val="1"/>
      <w:color w:val="666666"/>
      <w:sz w:val="48"/>
      <w:szCs w:val="48"/>
    </w:rPr>
  </w:style>
  <w:style w:type="table" w:styleId="af3" w:customStyle="1">
    <w:basedOn w:val="TableNormal"/>
    <w:tblPr>
      <w:tblStyleRowBandSize w:val="1"/>
      <w:tblStyleColBandSize w:val="1"/>
      <w:tblCellMar>
        <w:top w:w="57.0" w:type="dxa"/>
        <w:left w:w="0.0" w:type="dxa"/>
        <w:bottom w:w="57.0" w:type="dxa"/>
        <w:right w:w="0.0" w:type="dxa"/>
      </w:tblCellMar>
    </w:tblPr>
  </w:style>
  <w:style w:type="table" w:styleId="af4" w:customStyle="1">
    <w:basedOn w:val="TableNormal"/>
    <w:tblPr>
      <w:tblStyleRowBandSize w:val="1"/>
      <w:tblStyleColBandSize w:val="1"/>
      <w:tblCellMar>
        <w:top w:w="28.0" w:type="dxa"/>
        <w:left w:w="113.0" w:type="dxa"/>
        <w:bottom w:w="28.0" w:type="dxa"/>
        <w:right w:w="113.0" w:type="dxa"/>
      </w:tblCellMar>
    </w:tblPr>
  </w:style>
  <w:style w:type="table" w:styleId="af5" w:customStyle="1">
    <w:basedOn w:val="TableNormal"/>
    <w:tblPr>
      <w:tblStyleRowBandSize w:val="1"/>
      <w:tblStyleColBandSize w:val="1"/>
      <w:tblCellMar>
        <w:top w:w="28.0" w:type="dxa"/>
        <w:left w:w="113.0" w:type="dxa"/>
        <w:bottom w:w="28.0" w:type="dxa"/>
        <w:right w:w="113.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0.0" w:type="dxa"/>
        <w:right w:w="0.0" w:type="dxa"/>
      </w:tblCellMar>
    </w:tblPr>
  </w:style>
  <w:style w:type="table" w:styleId="af8" w:customStyle="1">
    <w:basedOn w:val="TableNormal"/>
    <w:tblPr>
      <w:tblStyleRowBandSize w:val="1"/>
      <w:tblStyleColBandSize w:val="1"/>
      <w:tblCellMar>
        <w:top w:w="57.0" w:type="dxa"/>
        <w:left w:w="113.0" w:type="dxa"/>
        <w:bottom w:w="57.0" w:type="dxa"/>
        <w:right w:w="113.0" w:type="dxa"/>
      </w:tblCellMar>
    </w:tblPr>
  </w:style>
  <w:style w:type="table" w:styleId="af9" w:customStyle="1">
    <w:basedOn w:val="TableNormal"/>
    <w:tblPr>
      <w:tblStyleRowBandSize w:val="1"/>
      <w:tblStyleColBandSize w:val="1"/>
      <w:tblCellMar>
        <w:top w:w="57.0" w:type="dxa"/>
        <w:left w:w="113.0" w:type="dxa"/>
        <w:bottom w:w="57.0" w:type="dxa"/>
        <w:right w:w="113.0" w:type="dxa"/>
      </w:tblCellMar>
    </w:tblPr>
  </w:style>
  <w:style w:type="table" w:styleId="afa" w:customStyle="1">
    <w:basedOn w:val="TableNormal"/>
    <w:tblPr>
      <w:tblStyleRowBandSize w:val="1"/>
      <w:tblStyleColBandSize w:val="1"/>
      <w:tblCellMar>
        <w:top w:w="57.0" w:type="dxa"/>
        <w:left w:w="113.0" w:type="dxa"/>
        <w:bottom w:w="57.0" w:type="dxa"/>
        <w:right w:w="113.0" w:type="dxa"/>
      </w:tblCellMar>
    </w:tblPr>
  </w:style>
  <w:style w:type="table" w:styleId="afb" w:customStyle="1">
    <w:basedOn w:val="TableNormal"/>
    <w:tblPr>
      <w:tblStyleRowBandSize w:val="1"/>
      <w:tblStyleColBandSize w:val="1"/>
      <w:tblCellMar>
        <w:top w:w="57.0" w:type="dxa"/>
        <w:left w:w="113.0" w:type="dxa"/>
        <w:bottom w:w="57.0" w:type="dxa"/>
        <w:right w:w="113.0" w:type="dxa"/>
      </w:tblCellMar>
    </w:tblPr>
  </w:style>
  <w:style w:type="table" w:styleId="afc" w:customStyle="1">
    <w:basedOn w:val="TableNormal"/>
    <w:tblPr>
      <w:tblStyleRowBandSize w:val="1"/>
      <w:tblStyleColBandSize w:val="1"/>
      <w:tblCellMar>
        <w:top w:w="57.0" w:type="dxa"/>
        <w:left w:w="113.0" w:type="dxa"/>
        <w:bottom w:w="57.0" w:type="dxa"/>
        <w:right w:w="113.0" w:type="dxa"/>
      </w:tblCellMar>
    </w:tblPr>
  </w:style>
  <w:style w:type="table" w:styleId="afd" w:customStyle="1">
    <w:basedOn w:val="TableNormal"/>
    <w:tblPr>
      <w:tblStyleRowBandSize w:val="1"/>
      <w:tblStyleColBandSize w:val="1"/>
      <w:tblCellMar>
        <w:top w:w="57.0" w:type="dxa"/>
        <w:left w:w="113.0" w:type="dxa"/>
        <w:bottom w:w="57.0" w:type="dxa"/>
        <w:right w:w="113.0" w:type="dxa"/>
      </w:tblCellMar>
    </w:tblPr>
  </w:style>
  <w:style w:type="table" w:styleId="afe" w:customStyle="1">
    <w:basedOn w:val="TableNormal"/>
    <w:tblPr>
      <w:tblStyleRowBandSize w:val="1"/>
      <w:tblStyleColBandSize w:val="1"/>
      <w:tblCellMar>
        <w:top w:w="57.0" w:type="dxa"/>
        <w:left w:w="113.0" w:type="dxa"/>
        <w:bottom w:w="57.0" w:type="dxa"/>
        <w:right w:w="113.0" w:type="dxa"/>
      </w:tblCellMar>
    </w:tblPr>
  </w:style>
  <w:style w:type="table" w:styleId="aff" w:customStyle="1">
    <w:basedOn w:val="TableNormal"/>
    <w:tblPr>
      <w:tblStyleRowBandSize w:val="1"/>
      <w:tblStyleColBandSize w:val="1"/>
      <w:tblCellMar>
        <w:top w:w="57.0" w:type="dxa"/>
        <w:left w:w="113.0" w:type="dxa"/>
        <w:bottom w:w="57.0" w:type="dxa"/>
        <w:right w:w="113.0" w:type="dxa"/>
      </w:tblCellMar>
    </w:tblPr>
  </w:style>
  <w:style w:type="table" w:styleId="aff0" w:customStyle="1">
    <w:basedOn w:val="TableNormal"/>
    <w:tblPr>
      <w:tblStyleRowBandSize w:val="1"/>
      <w:tblStyleColBandSize w:val="1"/>
      <w:tblCellMar>
        <w:top w:w="57.0" w:type="dxa"/>
        <w:left w:w="113.0" w:type="dxa"/>
        <w:bottom w:w="57.0" w:type="dxa"/>
        <w:right w:w="113.0" w:type="dxa"/>
      </w:tblCellMar>
    </w:tblPr>
  </w:style>
  <w:style w:type="table" w:styleId="aff1" w:customStyle="1">
    <w:basedOn w:val="TableNormal"/>
    <w:tblPr>
      <w:tblStyleRowBandSize w:val="1"/>
      <w:tblStyleColBandSize w:val="1"/>
      <w:tblCellMar>
        <w:top w:w="57.0" w:type="dxa"/>
        <w:left w:w="113.0" w:type="dxa"/>
        <w:bottom w:w="57.0" w:type="dxa"/>
        <w:right w:w="113.0" w:type="dxa"/>
      </w:tblCellMar>
    </w:tblPr>
  </w:style>
  <w:style w:type="table" w:styleId="aff2" w:customStyle="1">
    <w:basedOn w:val="TableNormal"/>
    <w:tblPr>
      <w:tblStyleRowBandSize w:val="1"/>
      <w:tblStyleColBandSize w:val="1"/>
      <w:tblCellMar>
        <w:top w:w="57.0" w:type="dxa"/>
        <w:left w:w="113.0" w:type="dxa"/>
        <w:bottom w:w="57.0" w:type="dxa"/>
        <w:right w:w="113.0" w:type="dxa"/>
      </w:tblCellMar>
    </w:tblPr>
  </w:style>
  <w:style w:type="table" w:styleId="aff3" w:customStyle="1">
    <w:basedOn w:val="TableNormal"/>
    <w:tblPr>
      <w:tblStyleRowBandSize w:val="1"/>
      <w:tblStyleColBandSize w:val="1"/>
      <w:tblCellMar>
        <w:top w:w="57.0" w:type="dxa"/>
        <w:left w:w="113.0" w:type="dxa"/>
        <w:bottom w:w="57.0" w:type="dxa"/>
        <w:right w:w="113.0" w:type="dxa"/>
      </w:tblCellMar>
    </w:tblPr>
  </w:style>
  <w:style w:type="table" w:styleId="aff4" w:customStyle="1">
    <w:basedOn w:val="TableNormal"/>
    <w:tblPr>
      <w:tblStyleRowBandSize w:val="1"/>
      <w:tblStyleColBandSize w:val="1"/>
      <w:tblCellMar>
        <w:top w:w="57.0" w:type="dxa"/>
        <w:left w:w="113.0" w:type="dxa"/>
        <w:bottom w:w="57.0" w:type="dxa"/>
        <w:right w:w="113.0" w:type="dxa"/>
      </w:tblCellMar>
    </w:tblPr>
  </w:style>
  <w:style w:type="table" w:styleId="aff5" w:customStyle="1">
    <w:basedOn w:val="TableNormal"/>
    <w:tblPr>
      <w:tblStyleRowBandSize w:val="1"/>
      <w:tblStyleColBandSize w:val="1"/>
      <w:tblCellMar>
        <w:top w:w="57.0" w:type="dxa"/>
        <w:left w:w="113.0" w:type="dxa"/>
        <w:bottom w:w="57.0" w:type="dxa"/>
        <w:right w:w="113.0" w:type="dxa"/>
      </w:tblCellMar>
    </w:tblPr>
  </w:style>
  <w:style w:type="table" w:styleId="aff6" w:customStyle="1">
    <w:basedOn w:val="TableNormal"/>
    <w:tblPr>
      <w:tblStyleRowBandSize w:val="1"/>
      <w:tblStyleColBandSize w:val="1"/>
      <w:tblCellMar>
        <w:top w:w="57.0" w:type="dxa"/>
        <w:left w:w="113.0" w:type="dxa"/>
        <w:bottom w:w="57.0" w:type="dxa"/>
        <w:right w:w="113.0" w:type="dxa"/>
      </w:tblCellMar>
    </w:tblPr>
  </w:style>
  <w:style w:type="table" w:styleId="aff7" w:customStyle="1">
    <w:basedOn w:val="TableNormal"/>
    <w:tblPr>
      <w:tblStyleRowBandSize w:val="1"/>
      <w:tblStyleColBandSize w:val="1"/>
      <w:tblCellMar>
        <w:top w:w="57.0" w:type="dxa"/>
        <w:left w:w="113.0" w:type="dxa"/>
        <w:bottom w:w="57.0" w:type="dxa"/>
        <w:right w:w="113.0" w:type="dxa"/>
      </w:tblCellMar>
    </w:tblPr>
  </w:style>
  <w:style w:type="table" w:styleId="aff8" w:customStyle="1">
    <w:basedOn w:val="TableNormal"/>
    <w:tblPr>
      <w:tblStyleRowBandSize w:val="1"/>
      <w:tblStyleColBandSize w:val="1"/>
      <w:tblCellMar>
        <w:top w:w="57.0" w:type="dxa"/>
        <w:left w:w="113.0" w:type="dxa"/>
        <w:bottom w:w="57.0" w:type="dxa"/>
        <w:right w:w="113.0" w:type="dxa"/>
      </w:tblCellMar>
    </w:tblPr>
  </w:style>
  <w:style w:type="table" w:styleId="aff9" w:customStyle="1">
    <w:basedOn w:val="TableNormal"/>
    <w:tblPr>
      <w:tblStyleRowBandSize w:val="1"/>
      <w:tblStyleColBandSize w:val="1"/>
      <w:tblCellMar>
        <w:top w:w="57.0" w:type="dxa"/>
        <w:left w:w="113.0" w:type="dxa"/>
        <w:bottom w:w="57.0" w:type="dxa"/>
        <w:right w:w="113.0" w:type="dxa"/>
      </w:tblCellMar>
    </w:tblPr>
  </w:style>
  <w:style w:type="table" w:styleId="affa" w:customStyle="1">
    <w:basedOn w:val="TableNormal"/>
    <w:tblPr>
      <w:tblStyleRowBandSize w:val="1"/>
      <w:tblStyleColBandSize w:val="1"/>
      <w:tblCellMar>
        <w:top w:w="57.0" w:type="dxa"/>
        <w:left w:w="113.0" w:type="dxa"/>
        <w:bottom w:w="57.0" w:type="dxa"/>
        <w:right w:w="113.0" w:type="dxa"/>
      </w:tblCellMar>
    </w:tblPr>
  </w:style>
  <w:style w:type="table" w:styleId="affb" w:customStyle="1">
    <w:basedOn w:val="TableNormal"/>
    <w:tblPr>
      <w:tblStyleRowBandSize w:val="1"/>
      <w:tblStyleColBandSize w:val="1"/>
      <w:tblCellMar>
        <w:top w:w="57.0" w:type="dxa"/>
        <w:left w:w="113.0" w:type="dxa"/>
        <w:bottom w:w="57.0" w:type="dxa"/>
        <w:right w:w="113.0" w:type="dxa"/>
      </w:tblCellMar>
    </w:tblPr>
  </w:style>
  <w:style w:type="table" w:styleId="affc" w:customStyle="1">
    <w:basedOn w:val="TableNormal"/>
    <w:tblPr>
      <w:tblStyleRowBandSize w:val="1"/>
      <w:tblStyleColBandSize w:val="1"/>
      <w:tblCellMar>
        <w:top w:w="57.0" w:type="dxa"/>
        <w:left w:w="113.0" w:type="dxa"/>
        <w:bottom w:w="57.0" w:type="dxa"/>
        <w:right w:w="113.0" w:type="dxa"/>
      </w:tblCellMar>
    </w:tblPr>
  </w:style>
  <w:style w:type="table" w:styleId="affd" w:customStyle="1">
    <w:basedOn w:val="TableNormal"/>
    <w:tblPr>
      <w:tblStyleRowBandSize w:val="1"/>
      <w:tblStyleColBandSize w:val="1"/>
      <w:tblCellMar>
        <w:top w:w="57.0" w:type="dxa"/>
        <w:left w:w="113.0" w:type="dxa"/>
        <w:bottom w:w="57.0" w:type="dxa"/>
        <w:right w:w="113.0" w:type="dxa"/>
      </w:tblCellMar>
    </w:tblPr>
  </w:style>
  <w:style w:type="table" w:styleId="affe" w:customStyle="1">
    <w:basedOn w:val="TableNormal"/>
    <w:tblPr>
      <w:tblStyleRowBandSize w:val="1"/>
      <w:tblStyleColBandSize w:val="1"/>
      <w:tblCellMar>
        <w:top w:w="57.0" w:type="dxa"/>
        <w:left w:w="113.0" w:type="dxa"/>
        <w:bottom w:w="57.0" w:type="dxa"/>
        <w:right w:w="113.0" w:type="dxa"/>
      </w:tblCellMar>
    </w:tblPr>
  </w:style>
  <w:style w:type="table" w:styleId="afff" w:customStyle="1">
    <w:basedOn w:val="TableNormal"/>
    <w:tblPr>
      <w:tblStyleRowBandSize w:val="1"/>
      <w:tblStyleColBandSize w:val="1"/>
      <w:tblCellMar>
        <w:top w:w="57.0" w:type="dxa"/>
        <w:left w:w="113.0" w:type="dxa"/>
        <w:bottom w:w="57.0" w:type="dxa"/>
        <w:right w:w="113.0" w:type="dxa"/>
      </w:tblCellMar>
    </w:tblPr>
  </w:style>
  <w:style w:type="table" w:styleId="afff0" w:customStyle="1">
    <w:basedOn w:val="TableNormal"/>
    <w:tblPr>
      <w:tblStyleRowBandSize w:val="1"/>
      <w:tblStyleColBandSize w:val="1"/>
      <w:tblCellMar>
        <w:top w:w="57.0" w:type="dxa"/>
        <w:left w:w="113.0" w:type="dxa"/>
        <w:bottom w:w="57.0" w:type="dxa"/>
        <w:right w:w="113.0" w:type="dxa"/>
      </w:tblCellMar>
    </w:tblPr>
  </w:style>
  <w:style w:type="table" w:styleId="afff1" w:customStyle="1">
    <w:basedOn w:val="TableNormal"/>
    <w:tblPr>
      <w:tblStyleRowBandSize w:val="1"/>
      <w:tblStyleColBandSize w:val="1"/>
      <w:tblCellMar>
        <w:top w:w="57.0" w:type="dxa"/>
        <w:left w:w="113.0" w:type="dxa"/>
        <w:bottom w:w="57.0" w:type="dxa"/>
        <w:right w:w="113.0" w:type="dxa"/>
      </w:tblCellMar>
    </w:tblPr>
  </w:style>
  <w:style w:type="table" w:styleId="afff2" w:customStyle="1">
    <w:basedOn w:val="TableNormal"/>
    <w:tblPr>
      <w:tblStyleRowBandSize w:val="1"/>
      <w:tblStyleColBandSize w:val="1"/>
      <w:tblCellMar>
        <w:top w:w="57.0" w:type="dxa"/>
        <w:left w:w="113.0" w:type="dxa"/>
        <w:bottom w:w="57.0" w:type="dxa"/>
        <w:right w:w="113.0" w:type="dxa"/>
      </w:tblCellMar>
    </w:tblPr>
  </w:style>
  <w:style w:type="table" w:styleId="afff3" w:customStyle="1">
    <w:basedOn w:val="TableNormal"/>
    <w:tblPr>
      <w:tblStyleRowBandSize w:val="1"/>
      <w:tblStyleColBandSize w:val="1"/>
      <w:tblCellMar>
        <w:top w:w="57.0" w:type="dxa"/>
        <w:left w:w="113.0" w:type="dxa"/>
        <w:bottom w:w="57.0" w:type="dxa"/>
        <w:right w:w="113.0" w:type="dxa"/>
      </w:tblCellMar>
    </w:tblPr>
  </w:style>
  <w:style w:type="table" w:styleId="afff4" w:customStyle="1">
    <w:basedOn w:val="TableNormal"/>
    <w:tblPr>
      <w:tblStyleRowBandSize w:val="1"/>
      <w:tblStyleColBandSize w:val="1"/>
      <w:tblCellMar>
        <w:top w:w="57.0" w:type="dxa"/>
        <w:left w:w="113.0" w:type="dxa"/>
        <w:bottom w:w="57.0" w:type="dxa"/>
        <w:right w:w="113.0" w:type="dxa"/>
      </w:tblCellMar>
    </w:tblPr>
  </w:style>
  <w:style w:type="table" w:styleId="afff5" w:customStyle="1">
    <w:basedOn w:val="TableNormal"/>
    <w:tblPr>
      <w:tblStyleRowBandSize w:val="1"/>
      <w:tblStyleColBandSize w:val="1"/>
      <w:tblCellMar>
        <w:top w:w="57.0" w:type="dxa"/>
        <w:left w:w="113.0" w:type="dxa"/>
        <w:bottom w:w="57.0" w:type="dxa"/>
        <w:right w:w="113.0" w:type="dxa"/>
      </w:tblCellMar>
    </w:tblPr>
  </w:style>
  <w:style w:type="table" w:styleId="afff6" w:customStyle="1">
    <w:basedOn w:val="TableNormal"/>
    <w:tblPr>
      <w:tblStyleRowBandSize w:val="1"/>
      <w:tblStyleColBandSize w:val="1"/>
      <w:tblCellMar>
        <w:top w:w="57.0" w:type="dxa"/>
        <w:left w:w="113.0" w:type="dxa"/>
        <w:bottom w:w="57.0" w:type="dxa"/>
        <w:right w:w="113.0" w:type="dxa"/>
      </w:tblCellMar>
    </w:tblPr>
  </w:style>
  <w:style w:type="table" w:styleId="afff7" w:customStyle="1">
    <w:basedOn w:val="TableNormal"/>
    <w:tblPr>
      <w:tblStyleRowBandSize w:val="1"/>
      <w:tblStyleColBandSize w:val="1"/>
      <w:tblCellMar>
        <w:top w:w="57.0" w:type="dxa"/>
        <w:left w:w="113.0" w:type="dxa"/>
        <w:bottom w:w="57.0" w:type="dxa"/>
        <w:right w:w="113.0" w:type="dxa"/>
      </w:tblCellMar>
    </w:tblPr>
  </w:style>
  <w:style w:type="table" w:styleId="afff8" w:customStyle="1">
    <w:basedOn w:val="TableNormal"/>
    <w:tblPr>
      <w:tblStyleRowBandSize w:val="1"/>
      <w:tblStyleColBandSize w:val="1"/>
      <w:tblCellMar>
        <w:top w:w="57.0" w:type="dxa"/>
        <w:left w:w="113.0" w:type="dxa"/>
        <w:bottom w:w="57.0" w:type="dxa"/>
        <w:right w:w="113.0" w:type="dxa"/>
      </w:tblCellMar>
    </w:tblPr>
  </w:style>
  <w:style w:type="table" w:styleId="afff9" w:customStyle="1">
    <w:basedOn w:val="TableNormal"/>
    <w:tblPr>
      <w:tblStyleRowBandSize w:val="1"/>
      <w:tblStyleColBandSize w:val="1"/>
      <w:tblCellMar>
        <w:top w:w="57.0" w:type="dxa"/>
        <w:left w:w="113.0" w:type="dxa"/>
        <w:bottom w:w="57.0" w:type="dxa"/>
        <w:right w:w="113.0" w:type="dxa"/>
      </w:tblCellMar>
    </w:tblPr>
  </w:style>
  <w:style w:type="table" w:styleId="afffa" w:customStyle="1">
    <w:basedOn w:val="TableNormal"/>
    <w:tblPr>
      <w:tblStyleRowBandSize w:val="1"/>
      <w:tblStyleColBandSize w:val="1"/>
      <w:tblCellMar>
        <w:top w:w="57.0" w:type="dxa"/>
        <w:left w:w="113.0" w:type="dxa"/>
        <w:bottom w:w="57.0" w:type="dxa"/>
        <w:right w:w="113.0" w:type="dxa"/>
      </w:tblCellMar>
    </w:tblPr>
  </w:style>
  <w:style w:type="table" w:styleId="afffb" w:customStyle="1">
    <w:basedOn w:val="TableNormal"/>
    <w:tblPr>
      <w:tblStyleRowBandSize w:val="1"/>
      <w:tblStyleColBandSize w:val="1"/>
      <w:tblCellMar>
        <w:top w:w="57.0" w:type="dxa"/>
        <w:left w:w="113.0" w:type="dxa"/>
        <w:bottom w:w="57.0" w:type="dxa"/>
        <w:right w:w="113.0" w:type="dxa"/>
      </w:tblCellMar>
    </w:tblPr>
  </w:style>
  <w:style w:type="table" w:styleId="afffc" w:customStyle="1">
    <w:basedOn w:val="TableNormal"/>
    <w:tblPr>
      <w:tblStyleRowBandSize w:val="1"/>
      <w:tblStyleColBandSize w:val="1"/>
      <w:tblCellMar>
        <w:top w:w="57.0" w:type="dxa"/>
        <w:left w:w="113.0" w:type="dxa"/>
        <w:bottom w:w="57.0" w:type="dxa"/>
        <w:right w:w="113.0" w:type="dxa"/>
      </w:tblCellMar>
    </w:tblPr>
  </w:style>
  <w:style w:type="table" w:styleId="afffd" w:customStyle="1">
    <w:basedOn w:val="TableNormal"/>
    <w:tblPr>
      <w:tblStyleRowBandSize w:val="1"/>
      <w:tblStyleColBandSize w:val="1"/>
      <w:tblCellMar>
        <w:top w:w="57.0" w:type="dxa"/>
        <w:left w:w="113.0" w:type="dxa"/>
        <w:bottom w:w="57.0" w:type="dxa"/>
        <w:right w:w="113.0" w:type="dxa"/>
      </w:tblCellMar>
    </w:tblPr>
  </w:style>
  <w:style w:type="table" w:styleId="afffe" w:customStyle="1">
    <w:basedOn w:val="TableNormal"/>
    <w:tblPr>
      <w:tblStyleRowBandSize w:val="1"/>
      <w:tblStyleColBandSize w:val="1"/>
      <w:tblCellMar>
        <w:top w:w="57.0" w:type="dxa"/>
        <w:left w:w="113.0" w:type="dxa"/>
        <w:bottom w:w="57.0" w:type="dxa"/>
        <w:right w:w="113.0" w:type="dxa"/>
      </w:tblCellMar>
    </w:tblPr>
  </w:style>
  <w:style w:type="table" w:styleId="affff" w:customStyle="1">
    <w:basedOn w:val="TableNormal"/>
    <w:tblPr>
      <w:tblStyleRowBandSize w:val="1"/>
      <w:tblStyleColBandSize w:val="1"/>
      <w:tblCellMar>
        <w:top w:w="57.0" w:type="dxa"/>
        <w:left w:w="113.0" w:type="dxa"/>
        <w:bottom w:w="57.0" w:type="dxa"/>
        <w:right w:w="113.0" w:type="dxa"/>
      </w:tblCellMar>
    </w:tblPr>
  </w:style>
  <w:style w:type="table" w:styleId="affff0" w:customStyle="1">
    <w:basedOn w:val="TableNormal"/>
    <w:tblPr>
      <w:tblStyleRowBandSize w:val="1"/>
      <w:tblStyleColBandSize w:val="1"/>
      <w:tblCellMar>
        <w:top w:w="57.0" w:type="dxa"/>
        <w:left w:w="113.0" w:type="dxa"/>
        <w:bottom w:w="57.0" w:type="dxa"/>
        <w:right w:w="113.0" w:type="dxa"/>
      </w:tblCellMar>
    </w:tblPr>
  </w:style>
  <w:style w:type="table" w:styleId="affff1" w:customStyle="1">
    <w:basedOn w:val="TableNormal"/>
    <w:tblPr>
      <w:tblStyleRowBandSize w:val="1"/>
      <w:tblStyleColBandSize w:val="1"/>
      <w:tblCellMar>
        <w:top w:w="57.0" w:type="dxa"/>
        <w:left w:w="113.0" w:type="dxa"/>
        <w:bottom w:w="57.0" w:type="dxa"/>
        <w:right w:w="113.0" w:type="dxa"/>
      </w:tblCellMar>
    </w:tblPr>
  </w:style>
  <w:style w:type="table" w:styleId="affff2" w:customStyle="1">
    <w:basedOn w:val="TableNormal"/>
    <w:tblPr>
      <w:tblStyleRowBandSize w:val="1"/>
      <w:tblStyleColBandSize w:val="1"/>
      <w:tblCellMar>
        <w:top w:w="28.0" w:type="dxa"/>
        <w:left w:w="113.0" w:type="dxa"/>
        <w:bottom w:w="28.0" w:type="dxa"/>
        <w:right w:w="113.0" w:type="dxa"/>
      </w:tblCellMar>
    </w:tblPr>
  </w:style>
  <w:style w:type="table" w:styleId="affff3" w:customStyle="1">
    <w:basedOn w:val="TableNormal"/>
    <w:tblPr>
      <w:tblStyleRowBandSize w:val="1"/>
      <w:tblStyleColBandSize w:val="1"/>
      <w:tblCellMar>
        <w:left w:w="0.0" w:type="dxa"/>
        <w:right w:w="0.0" w:type="dxa"/>
      </w:tblCellMar>
    </w:tblPr>
  </w:style>
  <w:style w:type="table" w:styleId="affff4" w:customStyle="1">
    <w:basedOn w:val="TableNormal"/>
    <w:tblPr>
      <w:tblStyleRowBandSize w:val="1"/>
      <w:tblStyleColBandSize w:val="1"/>
      <w:tblCellMar>
        <w:top w:w="15.0" w:type="dxa"/>
        <w:left w:w="15.0" w:type="dxa"/>
        <w:bottom w:w="15.0" w:type="dxa"/>
        <w:right w:w="15.0" w:type="dxa"/>
      </w:tblCellMar>
    </w:tblPr>
  </w:style>
  <w:style w:type="paragraph" w:styleId="TOC5">
    <w:name w:val="toc 5"/>
    <w:basedOn w:val="Normal"/>
    <w:next w:val="Normal"/>
    <w:autoRedefine w:val="1"/>
    <w:uiPriority w:val="39"/>
    <w:unhideWhenUsed w:val="1"/>
    <w:rsid w:val="000D770F"/>
    <w:pPr>
      <w:spacing w:after="100"/>
      <w:ind w:left="800"/>
    </w:pPr>
  </w:style>
  <w:style w:type="paragraph" w:styleId="TOC6">
    <w:name w:val="toc 6"/>
    <w:basedOn w:val="Normal"/>
    <w:next w:val="Normal"/>
    <w:autoRedefine w:val="1"/>
    <w:uiPriority w:val="39"/>
    <w:unhideWhenUsed w:val="1"/>
    <w:rsid w:val="000D770F"/>
    <w:pPr>
      <w:spacing w:after="100" w:before="0" w:line="259" w:lineRule="auto"/>
      <w:ind w:left="1100"/>
    </w:pPr>
    <w:rPr>
      <w:rFonts w:asciiTheme="minorHAnsi" w:cstheme="minorBidi" w:eastAsiaTheme="minorEastAsia" w:hAnsiTheme="minorHAnsi"/>
      <w:sz w:val="22"/>
      <w:szCs w:val="22"/>
      <w:lang w:val="pt-PT"/>
    </w:rPr>
  </w:style>
  <w:style w:type="paragraph" w:styleId="TOC7">
    <w:name w:val="toc 7"/>
    <w:basedOn w:val="Normal"/>
    <w:next w:val="Normal"/>
    <w:autoRedefine w:val="1"/>
    <w:uiPriority w:val="39"/>
    <w:unhideWhenUsed w:val="1"/>
    <w:rsid w:val="000D770F"/>
    <w:pPr>
      <w:spacing w:after="100" w:before="0" w:line="259" w:lineRule="auto"/>
      <w:ind w:left="1320"/>
    </w:pPr>
    <w:rPr>
      <w:rFonts w:asciiTheme="minorHAnsi" w:cstheme="minorBidi" w:eastAsiaTheme="minorEastAsia" w:hAnsiTheme="minorHAnsi"/>
      <w:sz w:val="22"/>
      <w:szCs w:val="22"/>
      <w:lang w:val="pt-PT"/>
    </w:rPr>
  </w:style>
  <w:style w:type="paragraph" w:styleId="TOC8">
    <w:name w:val="toc 8"/>
    <w:basedOn w:val="Normal"/>
    <w:next w:val="Normal"/>
    <w:autoRedefine w:val="1"/>
    <w:uiPriority w:val="39"/>
    <w:unhideWhenUsed w:val="1"/>
    <w:rsid w:val="000D770F"/>
    <w:pPr>
      <w:spacing w:after="100" w:before="0" w:line="259" w:lineRule="auto"/>
      <w:ind w:left="1540"/>
    </w:pPr>
    <w:rPr>
      <w:rFonts w:asciiTheme="minorHAnsi" w:cstheme="minorBidi" w:eastAsiaTheme="minorEastAsia" w:hAnsiTheme="minorHAnsi"/>
      <w:sz w:val="22"/>
      <w:szCs w:val="22"/>
      <w:lang w:val="pt-PT"/>
    </w:rPr>
  </w:style>
  <w:style w:type="paragraph" w:styleId="TOC9">
    <w:name w:val="toc 9"/>
    <w:basedOn w:val="Normal"/>
    <w:next w:val="Normal"/>
    <w:autoRedefine w:val="1"/>
    <w:uiPriority w:val="39"/>
    <w:unhideWhenUsed w:val="1"/>
    <w:rsid w:val="000D770F"/>
    <w:pPr>
      <w:spacing w:after="100" w:before="0" w:line="259" w:lineRule="auto"/>
      <w:ind w:left="1760"/>
    </w:pPr>
    <w:rPr>
      <w:rFonts w:asciiTheme="minorHAnsi" w:cstheme="minorBidi" w:eastAsiaTheme="minorEastAsia" w:hAnsiTheme="minorHAnsi"/>
      <w:sz w:val="22"/>
      <w:szCs w:val="22"/>
      <w:lang w:val="pt-PT"/>
    </w:rPr>
  </w:style>
  <w:style w:type="paragraph" w:styleId="paragraph" w:customStyle="1">
    <w:name w:val="paragraph"/>
    <w:basedOn w:val="Normal"/>
    <w:rsid w:val="000B2871"/>
    <w:pPr>
      <w:spacing w:after="100" w:afterAutospacing="1" w:before="100" w:beforeAutospacing="1"/>
    </w:pPr>
    <w:rPr>
      <w:rFonts w:ascii="Times New Roman" w:cs="Times New Roman" w:eastAsia="Times New Roman" w:hAnsi="Times New Roman"/>
      <w:sz w:val="24"/>
      <w:szCs w:val="24"/>
      <w:lang w:val="pt-PT"/>
    </w:rPr>
  </w:style>
  <w:style w:type="character" w:styleId="ui-provider" w:customStyle="1">
    <w:name w:val="ui-provider"/>
    <w:basedOn w:val="DefaultParagraphFont"/>
    <w:rsid w:val="00153546"/>
  </w:style>
  <w:style w:type="table" w:styleId="GridTable2-Accent3">
    <w:name w:val="Grid Table 2 Accent 3"/>
    <w:basedOn w:val="TableNormal"/>
    <w:uiPriority w:val="47"/>
    <w:rsid w:val="00982CF5"/>
    <w:pPr>
      <w:spacing w:after="0" w:before="0"/>
    </w:pPr>
    <w:rPr>
      <w:rFonts w:asciiTheme="minorHAnsi" w:cstheme="minorBidi" w:eastAsiaTheme="minorHAnsi" w:hAnsiTheme="minorHAnsi"/>
      <w:sz w:val="22"/>
      <w:szCs w:val="22"/>
      <w:lang w:eastAsia="en-US"/>
    </w:rPr>
    <w:tblPr>
      <w:tblStyleRowBandSize w:val="1"/>
      <w:tblStyleColBandSize w:val="1"/>
      <w:tblBorders>
        <w:top w:color="5dec39" w:space="0" w:sz="2" w:themeColor="accent3" w:themeTint="000099" w:val="single"/>
        <w:bottom w:color="5dec39" w:space="0" w:sz="2" w:themeColor="accent3" w:themeTint="000099" w:val="single"/>
        <w:insideH w:color="5dec39" w:space="0" w:sz="2" w:themeColor="accent3" w:themeTint="000099" w:val="single"/>
        <w:insideV w:color="5dec39" w:space="0" w:sz="2" w:themeColor="accent3" w:themeTint="000099" w:val="single"/>
      </w:tblBorders>
    </w:tblPr>
    <w:tblStylePr w:type="firstRow">
      <w:rPr>
        <w:b w:val="1"/>
        <w:bCs w:val="1"/>
      </w:rPr>
      <w:tblPr/>
      <w:tcPr>
        <w:tcBorders>
          <w:top w:space="0" w:sz="0" w:val="nil"/>
          <w:bottom w:color="5dec3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5dec3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9f8bd" w:themeFill="accent3" w:themeFillTint="000033" w:val="clear"/>
      </w:tcPr>
    </w:tblStylePr>
    <w:tblStylePr w:type="band1Horz">
      <w:tblPr/>
      <w:tcPr>
        <w:shd w:color="auto" w:fill="c9f8bd" w:themeFill="accent3" w:themeFillTint="000033" w:val="clear"/>
      </w:tcPr>
    </w:tblStylePr>
  </w:style>
  <w:style w:type="paragraph" w:styleId="BodyTextStyle" w:customStyle="1">
    <w:name w:val="Body Text Style"/>
    <w:basedOn w:val="Normal"/>
    <w:link w:val="BodyTextStyleChar"/>
    <w:qFormat w:val="1"/>
    <w:rsid w:val="005D1BA3"/>
    <w:pPr>
      <w:tabs>
        <w:tab w:val="right" w:leader="dot" w:pos="9214"/>
      </w:tabs>
      <w:spacing w:before="0" w:line="288" w:lineRule="auto"/>
      <w:ind w:right="147"/>
      <w:jc w:val="both"/>
    </w:pPr>
    <w:rPr>
      <w:rFonts w:ascii="Calibri Light" w:cs="Verdana" w:hAnsi="Calibri Light" w:eastAsiaTheme="minorHAnsi"/>
      <w:sz w:val="22"/>
      <w:szCs w:val="22"/>
      <w:lang w:eastAsia="en-US"/>
    </w:rPr>
  </w:style>
  <w:style w:type="character" w:styleId="BodyTextStyleChar" w:customStyle="1">
    <w:name w:val="Body Text Style Char"/>
    <w:basedOn w:val="DefaultParagraphFont"/>
    <w:link w:val="BodyTextStyle"/>
    <w:rsid w:val="005D1BA3"/>
    <w:rPr>
      <w:rFonts w:ascii="Calibri Light" w:cs="Verdana" w:hAnsi="Calibri Light" w:eastAsiaTheme="minorHAnsi"/>
      <w:sz w:val="22"/>
      <w:szCs w:val="22"/>
      <w:lang w:eastAsia="en-US"/>
    </w:rPr>
  </w:style>
  <w:style w:type="table" w:styleId="ListTable3-Accent5">
    <w:name w:val="List Table 3 Accent 5"/>
    <w:basedOn w:val="TableNormal"/>
    <w:uiPriority w:val="48"/>
    <w:rsid w:val="00BB2E50"/>
    <w:pPr>
      <w:spacing w:after="0"/>
    </w:pPr>
    <w:tblPr>
      <w:tblStyleRowBandSize w:val="1"/>
      <w:tblStyleColBandSize w:val="1"/>
      <w:tblBorders>
        <w:top w:color="0d8390" w:space="0" w:sz="4" w:themeColor="accent5" w:val="single"/>
        <w:left w:color="0d8390" w:space="0" w:sz="4" w:themeColor="accent5" w:val="single"/>
        <w:bottom w:color="0d8390" w:space="0" w:sz="4" w:themeColor="accent5" w:val="single"/>
        <w:right w:color="0d8390" w:space="0" w:sz="4" w:themeColor="accent5" w:val="single"/>
      </w:tblBorders>
    </w:tblPr>
    <w:tblStylePr w:type="firstRow">
      <w:rPr>
        <w:b w:val="1"/>
        <w:bCs w:val="1"/>
        <w:color w:val="ffffff" w:themeColor="background1"/>
      </w:rPr>
      <w:tblPr/>
      <w:tcPr>
        <w:shd w:color="auto" w:fill="0d8390" w:themeFill="accent5" w:val="clear"/>
      </w:tcPr>
    </w:tblStylePr>
    <w:tblStylePr w:type="lastRow">
      <w:rPr>
        <w:b w:val="1"/>
        <w:bCs w:val="1"/>
      </w:rPr>
      <w:tblPr/>
      <w:tcPr>
        <w:tcBorders>
          <w:top w:color="0d839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d8390" w:space="0" w:sz="4" w:themeColor="accent5" w:val="single"/>
          <w:right w:color="0d8390" w:space="0" w:sz="4" w:themeColor="accent5" w:val="single"/>
        </w:tcBorders>
      </w:tcPr>
    </w:tblStylePr>
    <w:tblStylePr w:type="band1Horz">
      <w:tblPr/>
      <w:tcPr>
        <w:tcBorders>
          <w:top w:color="0d8390" w:space="0" w:sz="4" w:themeColor="accent5" w:val="single"/>
          <w:bottom w:color="0d839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d8390" w:space="0" w:sz="4" w:themeColor="accent5" w:val="double"/>
          <w:left w:space="0" w:sz="0" w:val="nil"/>
        </w:tcBorders>
      </w:tcPr>
    </w:tblStylePr>
    <w:tblStylePr w:type="swCell">
      <w:tblPr/>
      <w:tcPr>
        <w:tcBorders>
          <w:top w:color="0d8390" w:space="0" w:sz="4" w:themeColor="accent5" w:val="double"/>
          <w:right w:space="0" w:sz="0" w:val="nil"/>
        </w:tcBorders>
      </w:tcPr>
    </w:tblStylePr>
  </w:style>
  <w:style w:type="paragraph" w:styleId="Footnotes" w:customStyle="1">
    <w:name w:val="Footnotes"/>
    <w:basedOn w:val="FootnoteText"/>
    <w:link w:val="FootnotesChar"/>
    <w:qFormat w:val="1"/>
    <w:rsid w:val="00AA2427"/>
    <w:pPr>
      <w:tabs>
        <w:tab w:val="right" w:leader="dot" w:pos="9214"/>
      </w:tabs>
      <w:spacing w:before="0"/>
      <w:ind w:right="930"/>
      <w:jc w:val="both"/>
    </w:pPr>
    <w:rPr>
      <w:rFonts w:ascii="Calibri Light" w:cs="Verdana" w:hAnsi="Calibri Light" w:eastAsiaTheme="minorHAnsi"/>
      <w:lang w:eastAsia="en-US" w:val="en-US"/>
    </w:rPr>
  </w:style>
  <w:style w:type="character" w:styleId="FootnotesChar" w:customStyle="1">
    <w:name w:val="Footnotes Char"/>
    <w:basedOn w:val="FootnoteTextChar"/>
    <w:link w:val="Footnotes"/>
    <w:rsid w:val="00AA2427"/>
    <w:rPr>
      <w:rFonts w:ascii="Calibri Light" w:cs="Verdana" w:hAnsi="Calibri Light" w:eastAsiaTheme="minorHAnsi"/>
      <w:sz w:val="16"/>
      <w:szCs w:val="20"/>
      <w:lang w:eastAsia="en-US" w:val="en-US"/>
    </w:rPr>
  </w:style>
  <w:style w:type="paragraph" w:styleId="Subtitle">
    <w:name w:val="Subtitle"/>
    <w:basedOn w:val="Normal"/>
    <w:next w:val="Normal"/>
    <w:pPr>
      <w:keepNext w:val="1"/>
      <w:keepLines w:val="1"/>
      <w:spacing w:after="80" w:before="360" w:lineRule="auto"/>
    </w:pPr>
    <w:rPr>
      <w:rFonts w:ascii="@MS Mincho" w:cs="@MS Mincho" w:eastAsia="@MS Mincho" w:hAnsi="@MS Mincho"/>
      <w:i w:val="1"/>
      <w:color w:val="666666"/>
      <w:sz w:val="48"/>
      <w:szCs w:val="48"/>
    </w:rPr>
  </w:style>
  <w:style w:type="table" w:styleId="Table1">
    <w:basedOn w:val="TableNormal"/>
    <w:tblPr>
      <w:tblStyleRowBandSize w:val="1"/>
      <w:tblStyleColBandSize w:val="1"/>
      <w:tblCellMar>
        <w:top w:w="57.0" w:type="dxa"/>
        <w:left w:w="0.0" w:type="dxa"/>
        <w:bottom w:w="57.0" w:type="dxa"/>
        <w:right w:w="0.0" w:type="dxa"/>
      </w:tblCellMar>
    </w:tblPr>
  </w:style>
  <w:style w:type="table" w:styleId="Table2">
    <w:basedOn w:val="TableNormal"/>
    <w:pPr>
      <w:spacing w:after="0" w:before="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tblStylePr w:type="band1Horz">
      <w:tcPr>
        <w:tcBorders>
          <w:top w:color="0d8390" w:space="0" w:sz="4" w:val="single"/>
          <w:bottom w:color="0d8390" w:space="0" w:sz="4" w:val="single"/>
          <w:insideH w:color="000000" w:space="0" w:sz="0" w:val="nil"/>
        </w:tcBorders>
      </w:tcPr>
    </w:tblStylePr>
    <w:tblStylePr w:type="band1Vert">
      <w:tcPr>
        <w:tcBorders>
          <w:left w:color="0d8390" w:space="0" w:sz="4" w:val="single"/>
          <w:right w:color="0d839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d8390" w:val="clear"/>
      </w:tcPr>
    </w:tblStylePr>
    <w:tblStylePr w:type="lastCol">
      <w:rPr>
        <w:b w:val="1"/>
      </w:rPr>
      <w:tcPr>
        <w:tcBorders>
          <w:left w:color="000000" w:space="0" w:sz="0" w:val="nil"/>
        </w:tcBorders>
        <w:shd w:fill="ffffff" w:val="clear"/>
      </w:tcPr>
    </w:tblStylePr>
    <w:tblStylePr w:type="lastRow">
      <w:rPr>
        <w:b w:val="1"/>
      </w:rPr>
      <w:tcPr>
        <w:tcBorders>
          <w:top w:color="0d839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d8390" w:space="0" w:sz="4" w:val="single"/>
          <w:left w:color="000000" w:space="0" w:sz="0" w:val="nil"/>
        </w:tcBorders>
      </w:tcPr>
    </w:tblStylePr>
    <w:tblStylePr w:type="swCell">
      <w:tcPr>
        <w:tcBorders>
          <w:top w:color="0d8390" w:space="0" w:sz="4" w:val="single"/>
          <w:right w:color="000000" w:space="0" w:sz="0" w:val="nil"/>
        </w:tcBorders>
      </w:tcPr>
    </w:tblStylePr>
  </w:style>
  <w:style w:type="table" w:styleId="Table3">
    <w:basedOn w:val="TableNormal"/>
    <w:tblPr>
      <w:tblStyleRowBandSize w:val="1"/>
      <w:tblStyleColBandSize w:val="1"/>
      <w:tblCellMar>
        <w:top w:w="28.0" w:type="dxa"/>
        <w:left w:w="227.0" w:type="dxa"/>
        <w:bottom w:w="28.0" w:type="dxa"/>
        <w:right w:w="227.0" w:type="dxa"/>
      </w:tblCellMar>
    </w:tblPr>
  </w:style>
  <w:style w:type="table" w:styleId="Table4">
    <w:basedOn w:val="TableNormal"/>
    <w:tblPr>
      <w:tblStyleRowBandSize w:val="1"/>
      <w:tblStyleColBandSize w:val="1"/>
      <w:tblCellMar>
        <w:top w:w="28.0" w:type="dxa"/>
        <w:left w:w="113.0" w:type="dxa"/>
        <w:bottom w:w="28.0" w:type="dxa"/>
        <w:right w:w="113.0" w:type="dxa"/>
      </w:tblCellMar>
    </w:tblPr>
  </w:style>
  <w:style w:type="table" w:styleId="Table5">
    <w:basedOn w:val="TableNormal"/>
    <w:tblPr>
      <w:tblStyleRowBandSize w:val="1"/>
      <w:tblStyleColBandSize w:val="1"/>
      <w:tblCellMar>
        <w:top w:w="28.0" w:type="dxa"/>
        <w:left w:w="113.0" w:type="dxa"/>
        <w:bottom w:w="28.0" w:type="dxa"/>
        <w:right w:w="113.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before="0" w:lineRule="auto"/>
    </w:pPr>
    <w:rPr>
      <w:rFonts w:ascii="Calibri" w:cs="Calibri" w:eastAsia="Calibri" w:hAnsi="Calibri"/>
      <w:sz w:val="22"/>
      <w:szCs w:val="22"/>
    </w:rPr>
    <w:tblPr>
      <w:tblStyleRowBandSize w:val="1"/>
      <w:tblStyleColBandSize w:val="1"/>
      <w:tblCellMar>
        <w:top w:w="15.0" w:type="dxa"/>
        <w:left w:w="15.0" w:type="dxa"/>
        <w:bottom w:w="15.0" w:type="dxa"/>
        <w:right w:w="15.0" w:type="dxa"/>
      </w:tblCellMar>
    </w:tblPr>
    <w:tblStylePr w:type="band1Horz">
      <w:tcPr>
        <w:tcBorders>
          <w:top w:color="0d8390" w:space="0" w:sz="4" w:val="single"/>
          <w:bottom w:color="0d8390" w:space="0" w:sz="4" w:val="single"/>
          <w:insideH w:color="000000" w:space="0" w:sz="0" w:val="nil"/>
        </w:tcBorders>
      </w:tcPr>
    </w:tblStylePr>
    <w:tblStylePr w:type="band1Vert">
      <w:tcPr>
        <w:tcBorders>
          <w:left w:color="0d8390" w:space="0" w:sz="4" w:val="single"/>
          <w:right w:color="0d8390"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0d8390" w:val="clear"/>
      </w:tcPr>
    </w:tblStylePr>
    <w:tblStylePr w:type="lastCol">
      <w:rPr>
        <w:b w:val="1"/>
      </w:rPr>
      <w:tcPr>
        <w:tcBorders>
          <w:left w:color="000000" w:space="0" w:sz="0" w:val="nil"/>
        </w:tcBorders>
        <w:shd w:fill="ffffff" w:val="clear"/>
      </w:tcPr>
    </w:tblStylePr>
    <w:tblStylePr w:type="lastRow">
      <w:rPr>
        <w:b w:val="1"/>
      </w:rPr>
      <w:tcPr>
        <w:tcBorders>
          <w:top w:color="0d8390"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0d8390" w:space="0" w:sz="4" w:val="single"/>
          <w:left w:color="000000" w:space="0" w:sz="0" w:val="nil"/>
        </w:tcBorders>
      </w:tcPr>
    </w:tblStylePr>
    <w:tblStylePr w:type="swCell">
      <w:tcPr>
        <w:tcBorders>
          <w:top w:color="0d8390" w:space="0" w:sz="4" w:val="single"/>
          <w:right w:color="000000" w:space="0" w:sz="0" w:val="nil"/>
        </w:tcBorders>
      </w:tcPr>
    </w:tblStylePr>
  </w:style>
  <w:style w:type="table" w:styleId="Table10">
    <w:basedOn w:val="TableNormal"/>
    <w:tblPr>
      <w:tblStyleRowBandSize w:val="1"/>
      <w:tblStyleColBandSize w:val="1"/>
      <w:tblCellMar>
        <w:top w:w="0.0" w:type="dxa"/>
        <w:left w:w="113.0" w:type="dxa"/>
        <w:bottom w:w="0.0" w:type="dxa"/>
        <w:right w:w="113.0" w:type="dxa"/>
      </w:tblCellMar>
    </w:tblPr>
  </w:style>
  <w:style w:type="table" w:styleId="Table11">
    <w:basedOn w:val="TableNormal"/>
    <w:tblPr>
      <w:tblStyleRowBandSize w:val="1"/>
      <w:tblStyleColBandSize w:val="1"/>
      <w:tblCellMar>
        <w:top w:w="0.0" w:type="dxa"/>
        <w:left w:w="113.0" w:type="dxa"/>
        <w:bottom w:w="0.0" w:type="dxa"/>
        <w:right w:w="113.0" w:type="dxa"/>
      </w:tblCellMar>
    </w:tblPr>
  </w:style>
  <w:style w:type="table" w:styleId="Table12">
    <w:basedOn w:val="TableNormal"/>
    <w:tblPr>
      <w:tblStyleRowBandSize w:val="1"/>
      <w:tblStyleColBandSize w:val="1"/>
      <w:tblCellMar>
        <w:top w:w="0.0" w:type="dxa"/>
        <w:left w:w="57.0" w:type="dxa"/>
        <w:bottom w:w="0.0" w:type="dxa"/>
        <w:right w:w="57.0" w:type="dxa"/>
      </w:tblCellMar>
    </w:tblPr>
  </w:style>
  <w:style w:type="table" w:styleId="Table13">
    <w:basedOn w:val="TableNormal"/>
    <w:tblPr>
      <w:tblStyleRowBandSize w:val="1"/>
      <w:tblStyleColBandSize w:val="1"/>
      <w:tblCellMar>
        <w:top w:w="0.0" w:type="dxa"/>
        <w:left w:w="57.0" w:type="dxa"/>
        <w:bottom w:w="0.0" w:type="dxa"/>
        <w:right w:w="57.0" w:type="dxa"/>
      </w:tblCellMar>
    </w:tblPr>
  </w:style>
  <w:style w:type="table" w:styleId="Table14">
    <w:basedOn w:val="TableNormal"/>
    <w:tblPr>
      <w:tblStyleRowBandSize w:val="1"/>
      <w:tblStyleColBandSize w:val="1"/>
      <w:tblCellMar>
        <w:top w:w="0.0" w:type="dxa"/>
        <w:left w:w="57.0" w:type="dxa"/>
        <w:bottom w:w="0.0" w:type="dxa"/>
        <w:right w:w="57.0" w:type="dxa"/>
      </w:tblCellMar>
    </w:tblPr>
  </w:style>
  <w:style w:type="table" w:styleId="Table15">
    <w:basedOn w:val="TableNormal"/>
    <w:tblPr>
      <w:tblStyleRowBandSize w:val="1"/>
      <w:tblStyleColBandSize w:val="1"/>
      <w:tblCellMar>
        <w:top w:w="0.0" w:type="dxa"/>
        <w:left w:w="113.0" w:type="dxa"/>
        <w:bottom w:w="0.0" w:type="dxa"/>
        <w:right w:w="113.0" w:type="dxa"/>
      </w:tblCellMar>
    </w:tblPr>
  </w:style>
  <w:style w:type="table" w:styleId="Table16">
    <w:basedOn w:val="TableNormal"/>
    <w:tblPr>
      <w:tblStyleRowBandSize w:val="1"/>
      <w:tblStyleColBandSize w:val="1"/>
      <w:tblCellMar>
        <w:top w:w="0.0" w:type="dxa"/>
        <w:left w:w="57.0" w:type="dxa"/>
        <w:bottom w:w="0.0" w:type="dxa"/>
        <w:right w:w="57.0" w:type="dxa"/>
      </w:tblCellMar>
    </w:tblPr>
  </w:style>
  <w:style w:type="table" w:styleId="Table17">
    <w:basedOn w:val="TableNormal"/>
    <w:tblPr>
      <w:tblStyleRowBandSize w:val="1"/>
      <w:tblStyleColBandSize w:val="1"/>
      <w:tblCellMar>
        <w:top w:w="0.0" w:type="dxa"/>
        <w:left w:w="57.0" w:type="dxa"/>
        <w:bottom w:w="0.0" w:type="dxa"/>
        <w:right w:w="57.0" w:type="dxa"/>
      </w:tblCellMar>
    </w:tblPr>
  </w:style>
  <w:style w:type="table" w:styleId="Table18">
    <w:basedOn w:val="TableNormal"/>
    <w:tblPr>
      <w:tblStyleRowBandSize w:val="1"/>
      <w:tblStyleColBandSize w:val="1"/>
      <w:tblCellMar>
        <w:top w:w="0.0" w:type="dxa"/>
        <w:left w:w="57.0" w:type="dxa"/>
        <w:bottom w:w="0.0" w:type="dxa"/>
        <w:right w:w="57.0" w:type="dxa"/>
      </w:tblCellMar>
    </w:tblPr>
  </w:style>
  <w:style w:type="table" w:styleId="Table19">
    <w:basedOn w:val="TableNormal"/>
    <w:tblPr>
      <w:tblStyleRowBandSize w:val="1"/>
      <w:tblStyleColBandSize w:val="1"/>
      <w:tblCellMar>
        <w:top w:w="0.0" w:type="dxa"/>
        <w:left w:w="57.0" w:type="dxa"/>
        <w:bottom w:w="0.0" w:type="dxa"/>
        <w:right w:w="57.0" w:type="dxa"/>
      </w:tblCellMar>
    </w:tblPr>
  </w:style>
  <w:style w:type="table" w:styleId="Table20">
    <w:basedOn w:val="TableNormal"/>
    <w:tblPr>
      <w:tblStyleRowBandSize w:val="1"/>
      <w:tblStyleColBandSize w:val="1"/>
      <w:tblCellMar>
        <w:top w:w="0.0" w:type="dxa"/>
        <w:left w:w="113.0" w:type="dxa"/>
        <w:bottom w:w="0.0" w:type="dxa"/>
        <w:right w:w="113.0" w:type="dxa"/>
      </w:tblCellMar>
    </w:tblPr>
  </w:style>
  <w:style w:type="table" w:styleId="Table21">
    <w:basedOn w:val="TableNormal"/>
    <w:tblPr>
      <w:tblStyleRowBandSize w:val="1"/>
      <w:tblStyleColBandSize w:val="1"/>
      <w:tblCellMar>
        <w:top w:w="0.0" w:type="dxa"/>
        <w:left w:w="57.0" w:type="dxa"/>
        <w:bottom w:w="0.0" w:type="dxa"/>
        <w:right w:w="57.0" w:type="dxa"/>
      </w:tblCellMar>
    </w:tblPr>
  </w:style>
  <w:style w:type="table" w:styleId="Table22">
    <w:basedOn w:val="TableNormal"/>
    <w:tblPr>
      <w:tblStyleRowBandSize w:val="1"/>
      <w:tblStyleColBandSize w:val="1"/>
      <w:tblCellMar>
        <w:top w:w="0.0" w:type="dxa"/>
        <w:left w:w="57.0" w:type="dxa"/>
        <w:bottom w:w="0.0" w:type="dxa"/>
        <w:right w:w="57.0" w:type="dxa"/>
      </w:tblCellMar>
    </w:tblPr>
  </w:style>
  <w:style w:type="table" w:styleId="Table23">
    <w:basedOn w:val="TableNormal"/>
    <w:tblPr>
      <w:tblStyleRowBandSize w:val="1"/>
      <w:tblStyleColBandSize w:val="1"/>
      <w:tblCellMar>
        <w:top w:w="0.0" w:type="dxa"/>
        <w:left w:w="57.0" w:type="dxa"/>
        <w:bottom w:w="0.0" w:type="dxa"/>
        <w:right w:w="57.0" w:type="dxa"/>
      </w:tblCellMar>
    </w:tblPr>
  </w:style>
  <w:style w:type="table" w:styleId="Table24">
    <w:basedOn w:val="TableNormal"/>
    <w:tblPr>
      <w:tblStyleRowBandSize w:val="1"/>
      <w:tblStyleColBandSize w:val="1"/>
      <w:tblCellMar>
        <w:top w:w="0.0" w:type="dxa"/>
        <w:left w:w="57.0" w:type="dxa"/>
        <w:bottom w:w="0.0" w:type="dxa"/>
        <w:right w:w="57.0" w:type="dxa"/>
      </w:tblCellMar>
    </w:tblPr>
  </w:style>
  <w:style w:type="table" w:styleId="Table25">
    <w:basedOn w:val="TableNormal"/>
    <w:tblPr>
      <w:tblStyleRowBandSize w:val="1"/>
      <w:tblStyleColBandSize w:val="1"/>
      <w:tblCellMar>
        <w:top w:w="0.0" w:type="dxa"/>
        <w:left w:w="57.0" w:type="dxa"/>
        <w:bottom w:w="0.0" w:type="dxa"/>
        <w:right w:w="57.0" w:type="dxa"/>
      </w:tblCellMar>
    </w:tblPr>
  </w:style>
  <w:style w:type="table" w:styleId="Table26">
    <w:basedOn w:val="TableNormal"/>
    <w:tblPr>
      <w:tblStyleRowBandSize w:val="1"/>
      <w:tblStyleColBandSize w:val="1"/>
      <w:tblCellMar>
        <w:top w:w="0.0" w:type="dxa"/>
        <w:left w:w="113.0" w:type="dxa"/>
        <w:bottom w:w="0.0" w:type="dxa"/>
        <w:right w:w="113.0" w:type="dxa"/>
      </w:tblCellMar>
    </w:tblPr>
  </w:style>
  <w:style w:type="table" w:styleId="Table27">
    <w:basedOn w:val="TableNormal"/>
    <w:tblPr>
      <w:tblStyleRowBandSize w:val="1"/>
      <w:tblStyleColBandSize w:val="1"/>
      <w:tblCellMar>
        <w:top w:w="0.0" w:type="dxa"/>
        <w:left w:w="113.0" w:type="dxa"/>
        <w:bottom w:w="0.0" w:type="dxa"/>
        <w:right w:w="113.0" w:type="dxa"/>
      </w:tblCellMar>
    </w:tblPr>
  </w:style>
  <w:style w:type="table" w:styleId="Table28">
    <w:basedOn w:val="TableNormal"/>
    <w:tblPr>
      <w:tblStyleRowBandSize w:val="1"/>
      <w:tblStyleColBandSize w:val="1"/>
      <w:tblCellMar>
        <w:top w:w="0.0" w:type="dxa"/>
        <w:left w:w="113.0" w:type="dxa"/>
        <w:bottom w:w="0.0" w:type="dxa"/>
        <w:right w:w="113.0" w:type="dxa"/>
      </w:tblCellMar>
    </w:tblPr>
  </w:style>
  <w:style w:type="table" w:styleId="Table29">
    <w:basedOn w:val="TableNormal"/>
    <w:tblPr>
      <w:tblStyleRowBandSize w:val="1"/>
      <w:tblStyleColBandSize w:val="1"/>
      <w:tblCellMar>
        <w:top w:w="0.0" w:type="dxa"/>
        <w:left w:w="113.0" w:type="dxa"/>
        <w:bottom w:w="0.0" w:type="dxa"/>
        <w:right w:w="113.0" w:type="dxa"/>
      </w:tblCellMar>
    </w:tblPr>
  </w:style>
  <w:style w:type="table" w:styleId="Table30">
    <w:basedOn w:val="TableNormal"/>
    <w:tblPr>
      <w:tblStyleRowBandSize w:val="1"/>
      <w:tblStyleColBandSize w:val="1"/>
      <w:tblCellMar>
        <w:top w:w="0.0" w:type="dxa"/>
        <w:left w:w="113.0" w:type="dxa"/>
        <w:bottom w:w="0.0" w:type="dxa"/>
        <w:right w:w="113.0" w:type="dxa"/>
      </w:tblCellMar>
    </w:tblPr>
  </w:style>
  <w:style w:type="table" w:styleId="Table31">
    <w:basedOn w:val="TableNormal"/>
    <w:tblPr>
      <w:tblStyleRowBandSize w:val="1"/>
      <w:tblStyleColBandSize w:val="1"/>
      <w:tblCellMar>
        <w:top w:w="0.0" w:type="dxa"/>
        <w:left w:w="113.0" w:type="dxa"/>
        <w:bottom w:w="0.0" w:type="dxa"/>
        <w:right w:w="113.0" w:type="dxa"/>
      </w:tblCellMar>
    </w:tblPr>
  </w:style>
  <w:style w:type="table" w:styleId="Table32">
    <w:basedOn w:val="TableNormal"/>
    <w:tblPr>
      <w:tblStyleRowBandSize w:val="1"/>
      <w:tblStyleColBandSize w:val="1"/>
      <w:tblCellMar>
        <w:top w:w="0.0" w:type="dxa"/>
        <w:left w:w="113.0" w:type="dxa"/>
        <w:bottom w:w="0.0" w:type="dxa"/>
        <w:right w:w="113.0" w:type="dxa"/>
      </w:tblCellMar>
    </w:tblPr>
  </w:style>
  <w:style w:type="table" w:styleId="Table33">
    <w:basedOn w:val="TableNormal"/>
    <w:tblPr>
      <w:tblStyleRowBandSize w:val="1"/>
      <w:tblStyleColBandSize w:val="1"/>
      <w:tblCellMar>
        <w:top w:w="0.0" w:type="dxa"/>
        <w:left w:w="113.0" w:type="dxa"/>
        <w:bottom w:w="0.0" w:type="dxa"/>
        <w:right w:w="113.0" w:type="dxa"/>
      </w:tblCellMar>
    </w:tblPr>
  </w:style>
  <w:style w:type="table" w:styleId="Table34">
    <w:basedOn w:val="TableNormal"/>
    <w:tblPr>
      <w:tblStyleRowBandSize w:val="1"/>
      <w:tblStyleColBandSize w:val="1"/>
      <w:tblCellMar>
        <w:top w:w="0.0" w:type="dxa"/>
        <w:left w:w="113.0" w:type="dxa"/>
        <w:bottom w:w="0.0" w:type="dxa"/>
        <w:right w:w="113.0" w:type="dxa"/>
      </w:tblCellMar>
    </w:tblPr>
  </w:style>
  <w:style w:type="table" w:styleId="Table35">
    <w:basedOn w:val="TableNormal"/>
    <w:tblPr>
      <w:tblStyleRowBandSize w:val="1"/>
      <w:tblStyleColBandSize w:val="1"/>
      <w:tblCellMar>
        <w:top w:w="0.0" w:type="dxa"/>
        <w:left w:w="113.0" w:type="dxa"/>
        <w:bottom w:w="0.0" w:type="dxa"/>
        <w:right w:w="113.0" w:type="dxa"/>
      </w:tblCellMar>
    </w:tblPr>
  </w:style>
  <w:style w:type="table" w:styleId="Table36">
    <w:basedOn w:val="TableNormal"/>
    <w:tblPr>
      <w:tblStyleRowBandSize w:val="1"/>
      <w:tblStyleColBandSize w:val="1"/>
      <w:tblCellMar>
        <w:top w:w="0.0" w:type="dxa"/>
        <w:left w:w="113.0" w:type="dxa"/>
        <w:bottom w:w="0.0" w:type="dxa"/>
        <w:right w:w="113.0" w:type="dxa"/>
      </w:tblCellMar>
    </w:tblPr>
  </w:style>
  <w:style w:type="table" w:styleId="Table37">
    <w:basedOn w:val="TableNormal"/>
    <w:tblPr>
      <w:tblStyleRowBandSize w:val="1"/>
      <w:tblStyleColBandSize w:val="1"/>
      <w:tblCellMar>
        <w:top w:w="0.0" w:type="dxa"/>
        <w:left w:w="113.0" w:type="dxa"/>
        <w:bottom w:w="0.0" w:type="dxa"/>
        <w:right w:w="113.0" w:type="dxa"/>
      </w:tblCellMar>
    </w:tblPr>
  </w:style>
  <w:style w:type="table" w:styleId="Table38">
    <w:basedOn w:val="TableNormal"/>
    <w:tblPr>
      <w:tblStyleRowBandSize w:val="1"/>
      <w:tblStyleColBandSize w:val="1"/>
      <w:tblCellMar>
        <w:top w:w="0.0" w:type="dxa"/>
        <w:left w:w="113.0" w:type="dxa"/>
        <w:bottom w:w="0.0" w:type="dxa"/>
        <w:right w:w="11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gov.uk/government/publications/uk-open-ran-principles/open-ran-principles"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news/a-joint-statement-on-the-sunsetting-of-2g-and-3g-networks-and-public-ambition-for-open-ran-rollout-as-part-of-the-telecoms-supply-chain-diversificatio"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spectrum/spectrum-management/spectrum-awards/700-mhz-and-3.6-3.8-ghz-auction" TargetMode="External"/><Relationship Id="rId2" Type="http://schemas.openxmlformats.org/officeDocument/2006/relationships/hyperlink" Target="https://www.spectrummonitoring.com/frequencies.php/frequencies.php?market=G" TargetMode="External"/><Relationship Id="rId3" Type="http://schemas.openxmlformats.org/officeDocument/2006/relationships/hyperlink" Target="https://5g-tools.com/5g-nr-throughput-calculator/" TargetMode="External"/><Relationship Id="rId4" Type="http://schemas.openxmlformats.org/officeDocument/2006/relationships/hyperlink" Target="https://www.nokia.com/networks/zero-emission-mobile-networks/#improving-network" TargetMode="External"/><Relationship Id="rId5" Type="http://schemas.openxmlformats.org/officeDocument/2006/relationships/hyperlink" Target="https://www.intel.com/content/dam/www/public/us/en/documents/faqs/a1133694-fpgas-for-fhgw-faq-sheet.pdf" TargetMode="External"/><Relationship Id="rId6" Type="http://schemas.openxmlformats.org/officeDocument/2006/relationships/hyperlink" Target="https://assets.qualcomm.com/The-Business-Imperative-of_5G-mmWave-reg.html"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Q3oWiIbxxtLH6KvreySaKqt8yQ==">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2023-03-14T08:15:00Z</dcterms:created>
  <dc:creator>psanguinho@deloitte.pt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0x01010089922A019CD6794788097B98444714C3</vt:lpwstr>
  </property>
  <property fmtid="{D5CDD505-2E9C-101B-9397-08002B2CF9AE}" pid="3" name="MSIP_Label_ea60d57e-af5b-4752-ac57-3e4f28ca11dc_Enabled">
    <vt:lpwstr>true</vt:lpwstr>
  </property>
  <property fmtid="{D5CDD505-2E9C-101B-9397-08002B2CF9AE}" pid="4" name="MSIP_Label_ea60d57e-af5b-4752-ac57-3e4f28ca11dc_SetDate">
    <vt:lpwstr>2022-06-09T01:33:07Z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40ab41ef-7088-4f05-bca0-8099a65395e1</vt:lpwstr>
  </property>
  <property fmtid="{D5CDD505-2E9C-101B-9397-08002B2CF9AE}" pid="9" name="MSIP_Label_ea60d57e-af5b-4752-ac57-3e4f28ca11dc_ContentBits">
    <vt:lpwstr>0</vt:lpwstr>
  </property>
  <property fmtid="{D5CDD505-2E9C-101B-9397-08002B2CF9AE}" pid="10" name="MediaServiceImageTags">
    <vt:lpwstr/>
  </property>
</Properties>
</file>