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2B55" w14:textId="77777777" w:rsidR="004A59A2" w:rsidRPr="00E250B2" w:rsidRDefault="004A59A2" w:rsidP="004A59A2">
      <w:pPr>
        <w:tabs>
          <w:tab w:val="left" w:pos="7647"/>
        </w:tabs>
        <w:spacing w:before="120"/>
      </w:pPr>
      <w:r>
        <w:rPr>
          <w:b/>
          <w:szCs w:val="24"/>
        </w:rPr>
        <w:t>P</w:t>
      </w:r>
      <w:r w:rsidRPr="00E161EA">
        <w:rPr>
          <w:b/>
          <w:szCs w:val="24"/>
        </w:rPr>
        <w:t xml:space="preserve">ublications gateway </w:t>
      </w:r>
      <w:r w:rsidRPr="00F570BD">
        <w:rPr>
          <w:b/>
          <w:szCs w:val="24"/>
        </w:rPr>
        <w:t xml:space="preserve">number: </w:t>
      </w:r>
      <w:r>
        <w:rPr>
          <w:b/>
          <w:szCs w:val="24"/>
        </w:rPr>
        <w:t>GOV-11810</w:t>
      </w:r>
    </w:p>
    <w:p w14:paraId="56571F9D" w14:textId="77777777" w:rsidR="004A59A2" w:rsidRPr="00E161EA" w:rsidRDefault="004A59A2" w:rsidP="004A59A2">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National protocol for Comirnaty</w:t>
      </w:r>
      <w:r w:rsidRPr="00A52E20">
        <w:rPr>
          <w:rFonts w:ascii="Arial" w:hAnsi="Arial"/>
          <w:sz w:val="32"/>
          <w:vertAlign w:val="superscript"/>
        </w:rPr>
        <w:t>®</w:t>
      </w:r>
      <w:r>
        <w:rPr>
          <w:rFonts w:ascii="Arial" w:hAnsi="Arial" w:cs="Arial"/>
          <w:sz w:val="32"/>
          <w:szCs w:val="32"/>
        </w:rPr>
        <w:t xml:space="preserve"> 30micrograms/dose</w:t>
      </w:r>
      <w:r w:rsidRPr="00823759">
        <w:rPr>
          <w:rFonts w:ascii="Arial" w:hAnsi="Arial" w:cs="Arial"/>
          <w:sz w:val="32"/>
          <w:szCs w:val="32"/>
        </w:rPr>
        <w:t xml:space="preserve"> COVID-19 </w:t>
      </w:r>
      <w:r>
        <w:rPr>
          <w:rFonts w:ascii="Arial" w:hAnsi="Arial" w:cs="Arial"/>
          <w:sz w:val="32"/>
          <w:szCs w:val="32"/>
        </w:rPr>
        <w:t xml:space="preserve">mRNA </w:t>
      </w:r>
      <w:r w:rsidRPr="00823759">
        <w:rPr>
          <w:rFonts w:ascii="Arial" w:hAnsi="Arial" w:cs="Arial"/>
          <w:sz w:val="32"/>
          <w:szCs w:val="32"/>
        </w:rPr>
        <w:t>vaccine</w:t>
      </w:r>
    </w:p>
    <w:p w14:paraId="6764ABAA" w14:textId="77777777" w:rsidR="004A59A2" w:rsidRPr="00173296" w:rsidRDefault="004A59A2" w:rsidP="004A59A2">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t>Comirnaty</w:t>
      </w:r>
      <w:r w:rsidRPr="00E7419D">
        <w:rPr>
          <w:sz w:val="32"/>
          <w:vertAlign w:val="superscript"/>
        </w:rPr>
        <w:t>®</w:t>
      </w:r>
      <w:r>
        <w:t xml:space="preserve"> 30micrograms/dose COVID-19 mRNA v</w:t>
      </w:r>
      <w:r w:rsidRPr="00AD1195">
        <w:t>accine</w:t>
      </w:r>
      <w:r w:rsidRPr="008011D4">
        <w:t xml:space="preserve"> </w:t>
      </w:r>
      <w:r>
        <w:t>protocol</w:t>
      </w:r>
      <w:r w:rsidRPr="00173296">
        <w:rPr>
          <w:rFonts w:cs="Arial"/>
          <w:szCs w:val="24"/>
        </w:rPr>
        <w:t xml:space="preserve"> </w:t>
      </w:r>
    </w:p>
    <w:p w14:paraId="1C1A8C99" w14:textId="77777777" w:rsidR="004A59A2" w:rsidRPr="00AF541E" w:rsidRDefault="004A59A2" w:rsidP="004A59A2">
      <w:pPr>
        <w:ind w:rightChars="-375" w:right="-900"/>
        <w:contextualSpacing/>
        <w:rPr>
          <w:rFonts w:cs="Arial"/>
          <w:color w:val="FF0000"/>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Pr>
          <w:rFonts w:cs="Arial"/>
          <w:szCs w:val="24"/>
        </w:rPr>
        <w:t>v07.00</w:t>
      </w:r>
    </w:p>
    <w:p w14:paraId="41909C61" w14:textId="77777777" w:rsidR="004A59A2" w:rsidRPr="00173296" w:rsidRDefault="004A59A2" w:rsidP="004A59A2">
      <w:pPr>
        <w:ind w:rightChars="-375" w:right="-900"/>
        <w:contextualSpacing/>
        <w:rPr>
          <w:rFonts w:cs="Arial"/>
          <w:szCs w:val="24"/>
        </w:rPr>
      </w:pPr>
      <w:r w:rsidRPr="00173296">
        <w:rPr>
          <w:rFonts w:cs="Arial"/>
          <w:szCs w:val="24"/>
        </w:rPr>
        <w:t>Valid from:</w:t>
      </w:r>
      <w:r w:rsidRPr="00173296">
        <w:rPr>
          <w:rFonts w:cs="Arial"/>
          <w:szCs w:val="24"/>
        </w:rPr>
        <w:tab/>
      </w:r>
      <w:r>
        <w:rPr>
          <w:rFonts w:cs="Arial"/>
          <w:szCs w:val="24"/>
        </w:rPr>
        <w:tab/>
        <w:t>31 March 2022</w:t>
      </w:r>
    </w:p>
    <w:p w14:paraId="63CC0410" w14:textId="77777777" w:rsidR="004A59A2" w:rsidRDefault="004A59A2" w:rsidP="004A59A2">
      <w:pPr>
        <w:ind w:rightChars="-375" w:right="-900"/>
        <w:contextualSpacing/>
      </w:pPr>
      <w:r w:rsidRPr="00173296">
        <w:rPr>
          <w:rFonts w:cs="Arial"/>
          <w:szCs w:val="24"/>
        </w:rPr>
        <w:t>Expiry date:</w:t>
      </w:r>
      <w:r w:rsidRPr="00173296">
        <w:rPr>
          <w:rFonts w:cs="Arial"/>
          <w:szCs w:val="24"/>
        </w:rPr>
        <w:tab/>
      </w:r>
      <w:r w:rsidRPr="00173296">
        <w:rPr>
          <w:rFonts w:cs="Arial"/>
          <w:szCs w:val="24"/>
        </w:rPr>
        <w:tab/>
      </w:r>
      <w:r>
        <w:rPr>
          <w:rFonts w:cs="Arial"/>
          <w:szCs w:val="24"/>
        </w:rPr>
        <w:t>1 April 2023</w:t>
      </w:r>
    </w:p>
    <w:p w14:paraId="24C4B6F3" w14:textId="77777777" w:rsidR="004A59A2" w:rsidRPr="006B2FA2" w:rsidRDefault="004A59A2" w:rsidP="004A59A2">
      <w:pPr>
        <w:spacing w:before="120" w:after="120"/>
      </w:pPr>
      <w:r>
        <w:t>This protocol is f</w:t>
      </w:r>
      <w:r w:rsidRPr="006B2FA2">
        <w:t>or the</w:t>
      </w:r>
      <w:r w:rsidRPr="00971DD7">
        <w:t xml:space="preserve"> </w:t>
      </w:r>
      <w:r>
        <w:t>administration of Comirnaty</w:t>
      </w:r>
      <w:r w:rsidRPr="00E7419D">
        <w:rPr>
          <w:vertAlign w:val="superscript"/>
        </w:rPr>
        <w:t>®</w:t>
      </w:r>
      <w:r>
        <w:t xml:space="preserve"> 30micrograms/dose </w:t>
      </w:r>
      <w:r w:rsidRPr="008011D4">
        <w:t xml:space="preserve">COVID-19 mRNA vaccine </w:t>
      </w:r>
      <w:r>
        <w:t xml:space="preserve">to individuals from 12 years of age </w:t>
      </w:r>
      <w:r w:rsidRPr="006B2FA2">
        <w:t>in accordance with the national</w:t>
      </w:r>
      <w:r>
        <w:t xml:space="preserve"> COVID-19</w:t>
      </w:r>
      <w:r w:rsidRPr="006B2FA2">
        <w:t xml:space="preserve"> </w:t>
      </w:r>
      <w:r>
        <w:t>vaccination</w:t>
      </w:r>
      <w:r w:rsidRPr="006B2FA2">
        <w:t xml:space="preserve"> </w:t>
      </w:r>
      <w:r w:rsidRPr="00671FEE">
        <w:rPr>
          <w:szCs w:val="24"/>
        </w:rPr>
        <w:t>programme</w:t>
      </w:r>
      <w:r>
        <w:rPr>
          <w:szCs w:val="24"/>
        </w:rPr>
        <w:t>.</w:t>
      </w:r>
    </w:p>
    <w:p w14:paraId="29AB59A7" w14:textId="77777777" w:rsidR="004A59A2" w:rsidRDefault="004A59A2" w:rsidP="004A59A2">
      <w:pPr>
        <w:spacing w:before="120"/>
        <w:ind w:rightChars="34" w:right="82"/>
      </w:pPr>
      <w:r>
        <w:t>This protocol is f</w:t>
      </w:r>
      <w:r w:rsidRPr="006B2FA2">
        <w:t>or the</w:t>
      </w:r>
      <w:r w:rsidRPr="00971DD7">
        <w:t xml:space="preserve"> </w:t>
      </w:r>
      <w:r w:rsidRPr="00E161EA">
        <w:t xml:space="preserve">administration of </w:t>
      </w:r>
      <w:r>
        <w:t>Comirnaty</w:t>
      </w:r>
      <w:r w:rsidRPr="00E7419D">
        <w:rPr>
          <w:vertAlign w:val="superscript"/>
        </w:rPr>
        <w:t>®</w:t>
      </w:r>
      <w:r>
        <w:t xml:space="preserve"> 30micrograms/dose COVID-19 mRNA vaccine </w:t>
      </w:r>
      <w:r w:rsidRPr="00E161EA">
        <w:t xml:space="preserve">by </w:t>
      </w:r>
      <w:r>
        <w:t xml:space="preserve">appropriately trained persons in accordance with </w:t>
      </w:r>
      <w:hyperlink r:id="rId10" w:history="1">
        <w:r w:rsidRPr="00EA2F5C">
          <w:rPr>
            <w:rStyle w:val="Hyperlink"/>
          </w:rPr>
          <w:t>regulation 247A</w:t>
        </w:r>
      </w:hyperlink>
      <w:r>
        <w:t xml:space="preserve"> of the </w:t>
      </w:r>
      <w:hyperlink r:id="rId11" w:history="1">
        <w:r>
          <w:rPr>
            <w:rStyle w:val="Hyperlink"/>
          </w:rPr>
          <w:t>Human Medicines Regulations 2012</w:t>
        </w:r>
      </w:hyperlink>
      <w:r w:rsidRPr="00E84DD7">
        <w:rPr>
          <w:rStyle w:val="Hyperlink"/>
        </w:rPr>
        <w:t xml:space="preserve"> (HMR 2012)</w:t>
      </w:r>
      <w:r w:rsidRPr="002C125B">
        <w:t>,</w:t>
      </w:r>
      <w:r>
        <w:t xml:space="preserve"> inserted by </w:t>
      </w:r>
      <w:hyperlink r:id="rId12" w:history="1">
        <w:r w:rsidRPr="00EA2F5C">
          <w:rPr>
            <w:rStyle w:val="Hyperlink"/>
          </w:rPr>
          <w:t>The Human Medicines (Coronavirus and Influenza) (Amendment) Regulations 2020</w:t>
        </w:r>
      </w:hyperlink>
      <w:r>
        <w:rPr>
          <w:rStyle w:val="Hyperlink"/>
        </w:rPr>
        <w:t xml:space="preserve"> </w:t>
      </w:r>
    </w:p>
    <w:p w14:paraId="2D9B1930" w14:textId="77777777" w:rsidR="004A59A2" w:rsidRDefault="004A59A2" w:rsidP="004A59A2">
      <w:pPr>
        <w:spacing w:before="120"/>
        <w:ind w:rightChars="34" w:right="82"/>
      </w:pPr>
      <w:r>
        <w:rPr>
          <w:rFonts w:cs="Arial"/>
          <w:b/>
          <w:szCs w:val="24"/>
        </w:rPr>
        <w:t xml:space="preserve">The </w:t>
      </w:r>
      <w:r w:rsidRPr="00FA459C">
        <w:rPr>
          <w:rFonts w:cs="Arial"/>
          <w:b/>
          <w:szCs w:val="24"/>
        </w:rPr>
        <w:t>UK</w:t>
      </w:r>
      <w:r w:rsidRPr="00FA25BD">
        <w:rPr>
          <w:b/>
        </w:rPr>
        <w:t xml:space="preserve"> Health </w:t>
      </w:r>
      <w:r w:rsidRPr="00FA459C">
        <w:rPr>
          <w:rFonts w:cs="Arial"/>
          <w:b/>
          <w:szCs w:val="24"/>
        </w:rPr>
        <w:t>Security Agency (UKHSA</w:t>
      </w:r>
      <w:r w:rsidRPr="00FA25BD">
        <w:rPr>
          <w:b/>
        </w:rPr>
        <w:t xml:space="preserve">) </w:t>
      </w:r>
      <w:r>
        <w:rPr>
          <w:rFonts w:cs="Arial"/>
          <w:b/>
          <w:szCs w:val="24"/>
        </w:rPr>
        <w:t>has developed this protocol</w:t>
      </w:r>
      <w:r w:rsidRPr="00E161EA">
        <w:rPr>
          <w:rFonts w:cs="Arial"/>
          <w:b/>
          <w:szCs w:val="24"/>
        </w:rPr>
        <w:t xml:space="preserve"> </w:t>
      </w:r>
      <w:r>
        <w:rPr>
          <w:rFonts w:cs="Arial"/>
          <w:b/>
          <w:szCs w:val="24"/>
        </w:rPr>
        <w:t xml:space="preserve">for authorisation by or on behalf of the </w:t>
      </w:r>
      <w:r w:rsidRPr="00216C15">
        <w:rPr>
          <w:rFonts w:cs="Arial"/>
          <w:b/>
          <w:szCs w:val="24"/>
        </w:rPr>
        <w:t xml:space="preserve">Secretary of State for Health and Social Care </w:t>
      </w:r>
      <w:r>
        <w:rPr>
          <w:rFonts w:cs="Arial"/>
          <w:b/>
          <w:szCs w:val="24"/>
        </w:rPr>
        <w:t>t</w:t>
      </w:r>
      <w:r w:rsidRPr="009218BD">
        <w:rPr>
          <w:rFonts w:cs="Arial"/>
          <w:b/>
          <w:szCs w:val="24"/>
        </w:rPr>
        <w:t>o facilitate the delivery of the national COVID-19 vaccination</w:t>
      </w:r>
      <w:r w:rsidRPr="00DB796C">
        <w:rPr>
          <w:b/>
          <w:bCs/>
        </w:rPr>
        <w:t xml:space="preserve"> </w:t>
      </w:r>
      <w:r>
        <w:rPr>
          <w:b/>
          <w:bCs/>
        </w:rPr>
        <w:t>programme commissioned by NHS England and NHS Improvement (NHSEI).</w:t>
      </w:r>
    </w:p>
    <w:p w14:paraId="3221FEC9" w14:textId="77777777" w:rsidR="004A59A2" w:rsidRDefault="004A59A2" w:rsidP="004A59A2">
      <w:pPr>
        <w:spacing w:before="120"/>
        <w:ind w:rightChars="34" w:right="82"/>
      </w:pPr>
      <w:r w:rsidRPr="00DE1330">
        <w:t>This protocol may be followed wholly from assessment through to post-vaccination by a</w:t>
      </w:r>
      <w:r>
        <w:t xml:space="preserve">n </w:t>
      </w:r>
      <w:bookmarkStart w:id="1" w:name="_Hlk57903598"/>
      <w:r>
        <w:t>appropriately registered healthcare professional</w:t>
      </w:r>
      <w:bookmarkEnd w:id="1"/>
      <w:r>
        <w:t xml:space="preserve"> (see </w:t>
      </w:r>
      <w:hyperlink w:anchor="_Characteristics_of_staff" w:history="1">
        <w:r w:rsidRPr="00C07F5F">
          <w:rPr>
            <w:rStyle w:val="Hyperlink"/>
            <w:rFonts w:cs="Arial"/>
            <w:szCs w:val="24"/>
          </w:rPr>
          <w:t>Characteristics of staff</w:t>
        </w:r>
      </w:hyperlink>
      <w:r>
        <w:t>)</w:t>
      </w:r>
      <w:r w:rsidRPr="00DE1330">
        <w:t>.</w:t>
      </w:r>
      <w:r>
        <w:t xml:space="preserve"> </w:t>
      </w:r>
      <w:r w:rsidRPr="00DE1330">
        <w:t>Alternatively, multiple persons may undertake stages in the vaccination pathway in accordance with this protocol. Where multiple person models are used</w:t>
      </w:r>
      <w:r>
        <w:t>,</w:t>
      </w:r>
      <w:r w:rsidRPr="00DE1330">
        <w:t xml:space="preserve"> the service provider</w:t>
      </w:r>
      <w:r>
        <w:t>/contractor</w:t>
      </w:r>
      <w:r w:rsidRPr="00DE1330">
        <w:t xml:space="preserve"> must ensure that all elements of the protocol are complied with in the provision of vaccination to each </w:t>
      </w:r>
      <w:r>
        <w:t>individual</w:t>
      </w:r>
      <w:r w:rsidRPr="00DE1330">
        <w:t>. The provider</w:t>
      </w:r>
      <w:r>
        <w:t>/contractor</w:t>
      </w:r>
      <w:r w:rsidRPr="00DE1330">
        <w:t xml:space="preserve"> is responsible for ensuring that persons are trained </w:t>
      </w:r>
      <w:r w:rsidRPr="0035164B">
        <w:t>and competent to safely deliver the activity they are employed to provide under this protocol</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5D382F46" w14:textId="77777777" w:rsidR="004A59A2" w:rsidRPr="005A1C86" w:rsidRDefault="004A59A2" w:rsidP="004A59A2">
      <w:pPr>
        <w:spacing w:before="120"/>
        <w:ind w:rightChars="34" w:right="82"/>
      </w:pPr>
      <w:r>
        <w:t>The provider/contractor and registered healthcare professionals are responsible for ensuring that they have adequate and appropriate indemnity cover</w:t>
      </w:r>
      <w:r w:rsidRPr="0035164B">
        <w:t>.</w:t>
      </w:r>
    </w:p>
    <w:p w14:paraId="4F7A6A7E" w14:textId="77777777" w:rsidR="004A59A2" w:rsidRDefault="004A59A2" w:rsidP="004A59A2">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undertaking, 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26544A5A" w14:textId="77777777" w:rsidR="004A59A2" w:rsidRPr="002016CD" w:rsidRDefault="004A59A2" w:rsidP="004A59A2">
      <w:pPr>
        <w:spacing w:before="120" w:after="120"/>
        <w:rPr>
          <w:rFonts w:cs="Arial"/>
          <w:szCs w:val="24"/>
        </w:rPr>
      </w:pPr>
      <w:bookmarkStart w:id="2" w:name="Page1ClinicalSupervisor"/>
      <w:bookmarkEnd w:id="2"/>
      <w:r w:rsidRPr="00F5165F">
        <w:rPr>
          <w:rFonts w:cs="Arial"/>
          <w:szCs w:val="24"/>
        </w:rPr>
        <w:t xml:space="preserve">A </w:t>
      </w:r>
      <w:r>
        <w:rPr>
          <w:rFonts w:cs="Arial"/>
          <w:szCs w:val="24"/>
        </w:rPr>
        <w:t>clinical supervisor</w:t>
      </w:r>
      <w:bookmarkStart w:id="3" w:name="_Ref65697010"/>
      <w:r>
        <w:rPr>
          <w:rStyle w:val="FootnoteReference"/>
          <w:rFonts w:cs="Arial"/>
          <w:szCs w:val="24"/>
        </w:rPr>
        <w:footnoteReference w:id="1"/>
      </w:r>
      <w:bookmarkEnd w:id="3"/>
      <w:r>
        <w:rPr>
          <w:rFonts w:cs="Arial"/>
          <w:szCs w:val="24"/>
        </w:rPr>
        <w:t xml:space="preserve">, who </w:t>
      </w:r>
      <w:r w:rsidRPr="008011D4">
        <w:rPr>
          <w:rFonts w:cs="Arial"/>
          <w:szCs w:val="24"/>
        </w:rPr>
        <w:t xml:space="preserve">must be a registered </w:t>
      </w:r>
      <w:r>
        <w:rPr>
          <w:rFonts w:cs="Arial"/>
          <w:szCs w:val="24"/>
        </w:rPr>
        <w:t xml:space="preserve">doctor, nurse or pharmacist </w:t>
      </w:r>
      <w:r w:rsidRPr="008011D4">
        <w:rPr>
          <w:rFonts w:cs="Arial"/>
          <w:szCs w:val="24"/>
        </w:rPr>
        <w:t>trained and competent in all aspects of the protocol,</w:t>
      </w:r>
      <w:r w:rsidRPr="00F5165F">
        <w:rPr>
          <w:rFonts w:cs="Arial"/>
          <w:szCs w:val="24"/>
        </w:rPr>
        <w:t xml:space="preserve"> </w:t>
      </w:r>
      <w:r w:rsidRPr="00EF0FD7">
        <w:t>must be present and take overall</w:t>
      </w:r>
      <w:r w:rsidRPr="00EF0FD7">
        <w:rPr>
          <w:rFonts w:cs="Arial"/>
          <w:szCs w:val="24"/>
        </w:rPr>
        <w:t xml:space="preserve"> responsibility</w:t>
      </w:r>
      <w:r w:rsidRPr="00F5165F">
        <w:rPr>
          <w:rFonts w:cs="Arial"/>
          <w:szCs w:val="24"/>
        </w:rPr>
        <w:t xml:space="preserve"> for provision of vaccination u</w:t>
      </w:r>
      <w:r>
        <w:rPr>
          <w:rFonts w:cs="Arial"/>
          <w:szCs w:val="24"/>
        </w:rPr>
        <w:t xml:space="preserve">nder the protocol at all times and be identifiable to service users. </w:t>
      </w:r>
      <w:r>
        <w:t xml:space="preserve">The final dilution and drawing up of the vaccine has its own supervision requirements in accordance with </w:t>
      </w:r>
      <w:hyperlink r:id="rId13" w:history="1">
        <w:r w:rsidRPr="005F32D2">
          <w:rPr>
            <w:rStyle w:val="Hyperlink"/>
          </w:rPr>
          <w:t>Part 1</w:t>
        </w:r>
      </w:hyperlink>
      <w:r>
        <w:t xml:space="preserve"> of the HMR 2012 and will need to be done by, or under the supervision of, a registered doctor, nurse or pharmacist. If a vaccination service is being provided at scale, the clinical supervisor should only take on specific supervision requirements in relation to the dilution and drawing up of the vaccine if this can be done safely alongside their overarching role. </w:t>
      </w:r>
      <w:r>
        <w:rPr>
          <w:rFonts w:cs="Arial"/>
          <w:szCs w:val="24"/>
        </w:rPr>
        <w:t>A</w:t>
      </w:r>
      <w:r w:rsidRPr="00F5165F">
        <w:rPr>
          <w:rFonts w:cs="Arial"/>
          <w:szCs w:val="24"/>
        </w:rPr>
        <w:t xml:space="preserve">ny time the </w:t>
      </w:r>
      <w:r w:rsidRPr="00F5165F">
        <w:rPr>
          <w:rFonts w:cs="Arial"/>
          <w:szCs w:val="24"/>
        </w:rPr>
        <w:lastRenderedPageBreak/>
        <w:t>protocol</w:t>
      </w:r>
      <w:r>
        <w:rPr>
          <w:rFonts w:cs="Arial"/>
          <w:szCs w:val="24"/>
        </w:rPr>
        <w:t xml:space="preserve"> is used,</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w:t>
      </w:r>
      <w:r>
        <w:rPr>
          <w:rFonts w:cs="Arial"/>
          <w:szCs w:val="24"/>
          <w:shd w:val="clear" w:color="auto" w:fill="FFFFFF" w:themeFill="background1"/>
        </w:rPr>
        <w:t xml:space="preserve"> overall</w:t>
      </w:r>
      <w:r w:rsidRPr="002D0830">
        <w:rPr>
          <w:rFonts w:cs="Arial"/>
          <w:szCs w:val="24"/>
          <w:shd w:val="clear" w:color="auto" w:fill="FFFFFF" w:themeFill="background1"/>
        </w:rPr>
        <w:t xml:space="preserve"> 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6" w:name="_Hlk58239614"/>
      <w:r w:rsidRPr="002D0830">
        <w:rPr>
          <w:rFonts w:cs="Arial"/>
          <w:szCs w:val="24"/>
          <w:shd w:val="clear" w:color="auto" w:fill="FFFFFF" w:themeFill="background1"/>
        </w:rPr>
        <w:t xml:space="preserve">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6"/>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0AB52BBA" w14:textId="77777777" w:rsidR="004A59A2" w:rsidRPr="00E161EA" w:rsidRDefault="004A59A2" w:rsidP="004A59A2">
      <w:pPr>
        <w:spacing w:before="120" w:after="120"/>
        <w:rPr>
          <w:rFonts w:cs="Arial"/>
          <w:b/>
          <w:bCs/>
          <w:szCs w:val="24"/>
        </w:rPr>
      </w:pPr>
      <w:r>
        <w:t>Operation under this protocol is the responsibility of service providers/contractors.</w:t>
      </w:r>
      <w:r w:rsidRPr="00917FA4">
        <w:rPr>
          <w:szCs w:val="24"/>
        </w:rPr>
        <w:t xml:space="preserve"> </w:t>
      </w:r>
      <w:bookmarkStart w:id="7" w:name="_Hlk57881581"/>
      <w:r w:rsidRPr="001A7560">
        <w:rPr>
          <w:szCs w:val="24"/>
        </w:rPr>
        <w:t>Provider organisations</w:t>
      </w:r>
      <w:r>
        <w:rPr>
          <w:szCs w:val="24"/>
        </w:rPr>
        <w:t>/contractors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Pr>
          <w:szCs w:val="24"/>
        </w:rPr>
        <w:t>25 years after the protocol expires</w:t>
      </w:r>
      <w:r w:rsidRPr="001A7560">
        <w:rPr>
          <w:szCs w:val="24"/>
        </w:rPr>
        <w:t xml:space="preserve">.   </w:t>
      </w:r>
      <w:r w:rsidRPr="003D5A05">
        <w:rPr>
          <w:rFonts w:cs="Arial"/>
          <w:iCs/>
        </w:rPr>
        <w:t> </w:t>
      </w:r>
      <w:bookmarkEnd w:id="7"/>
    </w:p>
    <w:p w14:paraId="635B278E" w14:textId="77777777" w:rsidR="004A59A2" w:rsidRDefault="004A59A2" w:rsidP="004A59A2">
      <w:pPr>
        <w:spacing w:before="120"/>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w:t>
      </w:r>
      <w:r>
        <w:t xml:space="preserve">or on behalf of the Secretary of State for </w:t>
      </w:r>
      <w:r w:rsidRPr="00937203">
        <w:rPr>
          <w:rFonts w:cs="Arial"/>
          <w:bCs/>
          <w:szCs w:val="24"/>
        </w:rPr>
        <w:t>Health and Social Care</w:t>
      </w:r>
      <w:r>
        <w:rPr>
          <w:rFonts w:cs="Arial"/>
          <w:bCs/>
          <w:szCs w:val="24"/>
        </w:rPr>
        <w:t xml:space="preserve"> in accordance with regulation 247A of the HMR 2012, can be found via</w:t>
      </w:r>
      <w:r w:rsidRPr="00E161EA">
        <w:rPr>
          <w:rFonts w:cs="Arial"/>
          <w:bCs/>
          <w:szCs w:val="24"/>
        </w:rPr>
        <w:t>:</w:t>
      </w:r>
      <w:bookmarkStart w:id="8" w:name="_Hlk79559698"/>
      <w:r w:rsidRPr="00121136">
        <w:t xml:space="preserve"> </w:t>
      </w:r>
      <w:bookmarkStart w:id="9" w:name="_Hlk91017799"/>
      <w:bookmarkEnd w:id="8"/>
      <w:r>
        <w:rPr>
          <w:color w:val="0000FF"/>
          <w:u w:val="single"/>
        </w:rPr>
        <w:t xml:space="preserve"> </w:t>
      </w:r>
      <w:hyperlink r:id="rId14" w:history="1">
        <w:r w:rsidRPr="00D91132">
          <w:rPr>
            <w:rStyle w:val="Hyperlink"/>
          </w:rPr>
          <w:t>COVID-19 vaccination programme</w:t>
        </w:r>
      </w:hyperlink>
      <w:bookmarkEnd w:id="9"/>
    </w:p>
    <w:p w14:paraId="3B095A23" w14:textId="77777777" w:rsidR="004A59A2" w:rsidRDefault="004A59A2" w:rsidP="004A59A2">
      <w:pPr>
        <w:spacing w:before="120"/>
        <w:rPr>
          <w:rStyle w:val="Hyperlink"/>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5" w:history="1">
        <w:r w:rsidRPr="0094779C">
          <w:rPr>
            <w:rStyle w:val="Hyperlink"/>
          </w:rPr>
          <w:t>immunisation@phe.gov.uk</w:t>
        </w:r>
      </w:hyperlink>
    </w:p>
    <w:p w14:paraId="70D3CB9A" w14:textId="77777777" w:rsidR="004A59A2" w:rsidRDefault="004A59A2" w:rsidP="004A59A2">
      <w:pPr>
        <w:spacing w:before="120"/>
        <w:rPr>
          <w:rStyle w:val="Hyperlink"/>
        </w:rPr>
      </w:pPr>
    </w:p>
    <w:p w14:paraId="0836B973" w14:textId="77777777" w:rsidR="004A59A2" w:rsidRDefault="004A59A2" w:rsidP="004A59A2">
      <w:pPr>
        <w:overflowPunct/>
        <w:autoSpaceDE/>
        <w:autoSpaceDN/>
        <w:adjustRightInd/>
        <w:spacing w:after="160" w:line="259" w:lineRule="auto"/>
        <w:textAlignment w:val="auto"/>
        <w:rPr>
          <w:b/>
          <w:bCs/>
          <w:lang w:val="en-US" w:eastAsia="en-US"/>
        </w:rPr>
      </w:pPr>
      <w:r>
        <w:rPr>
          <w:b/>
          <w:bCs/>
          <w:lang w:val="en-US" w:eastAsia="en-US"/>
        </w:rPr>
        <w:br w:type="page"/>
      </w:r>
    </w:p>
    <w:p w14:paraId="367536D6" w14:textId="77777777" w:rsidR="004A59A2" w:rsidRDefault="004A59A2" w:rsidP="004A59A2">
      <w:pPr>
        <w:tabs>
          <w:tab w:val="left" w:pos="2500"/>
        </w:tabs>
        <w:rPr>
          <w:b/>
          <w:bCs/>
          <w:lang w:val="en-US" w:eastAsia="en-US"/>
        </w:rPr>
      </w:pPr>
      <w:r w:rsidRPr="00D6118A">
        <w:rPr>
          <w:b/>
          <w:bCs/>
          <w:lang w:val="en-US" w:eastAsia="en-US"/>
        </w:rPr>
        <w:lastRenderedPageBreak/>
        <w:t>Change history</w:t>
      </w:r>
    </w:p>
    <w:p w14:paraId="49C58336" w14:textId="77777777" w:rsidR="004A59A2" w:rsidRDefault="004A59A2" w:rsidP="004A59A2">
      <w:pPr>
        <w:tabs>
          <w:tab w:val="left" w:pos="2500"/>
        </w:tabs>
        <w:rPr>
          <w:b/>
          <w:bCs/>
          <w:lang w:val="en-US"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7921"/>
        <w:gridCol w:w="1414"/>
      </w:tblGrid>
      <w:tr w:rsidR="004A59A2" w:rsidRPr="007A1448" w14:paraId="16AD11FB"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D9D9D9"/>
          </w:tcPr>
          <w:p w14:paraId="394795CB" w14:textId="77777777" w:rsidR="004A59A2" w:rsidRPr="007A1448" w:rsidRDefault="004A59A2" w:rsidP="00FC0621">
            <w:pPr>
              <w:pStyle w:val="Tabletext"/>
              <w:spacing w:before="120"/>
              <w:rPr>
                <w:b/>
                <w:bCs/>
              </w:rPr>
            </w:pPr>
            <w:r w:rsidRPr="007A1448">
              <w:rPr>
                <w:b/>
                <w:bCs/>
              </w:rPr>
              <w:t xml:space="preserve">Version </w:t>
            </w:r>
          </w:p>
        </w:tc>
        <w:tc>
          <w:tcPr>
            <w:tcW w:w="3788" w:type="pct"/>
            <w:tcBorders>
              <w:top w:val="single" w:sz="4" w:space="0" w:color="auto"/>
              <w:left w:val="single" w:sz="4" w:space="0" w:color="auto"/>
              <w:bottom w:val="single" w:sz="4" w:space="0" w:color="auto"/>
              <w:right w:val="single" w:sz="4" w:space="0" w:color="auto"/>
            </w:tcBorders>
            <w:shd w:val="clear" w:color="auto" w:fill="D9D9D9"/>
          </w:tcPr>
          <w:p w14:paraId="0A4A6B29" w14:textId="77777777" w:rsidR="004A59A2" w:rsidRPr="007A1448" w:rsidRDefault="004A59A2" w:rsidP="00FC0621">
            <w:pPr>
              <w:pStyle w:val="Tabletext"/>
              <w:spacing w:before="120"/>
              <w:rPr>
                <w:b/>
                <w:bCs/>
              </w:rPr>
            </w:pPr>
            <w:r>
              <w:rPr>
                <w:b/>
                <w:bCs/>
              </w:rPr>
              <w:t>Change details</w:t>
            </w:r>
          </w:p>
        </w:tc>
        <w:tc>
          <w:tcPr>
            <w:tcW w:w="676" w:type="pct"/>
            <w:tcBorders>
              <w:top w:val="single" w:sz="4" w:space="0" w:color="auto"/>
              <w:left w:val="single" w:sz="4" w:space="0" w:color="auto"/>
              <w:bottom w:val="single" w:sz="4" w:space="0" w:color="auto"/>
              <w:right w:val="single" w:sz="4" w:space="0" w:color="auto"/>
            </w:tcBorders>
            <w:shd w:val="clear" w:color="auto" w:fill="D9D9D9"/>
          </w:tcPr>
          <w:p w14:paraId="63FDB246" w14:textId="77777777" w:rsidR="004A59A2" w:rsidRPr="007A1448" w:rsidRDefault="004A59A2" w:rsidP="00FC0621">
            <w:pPr>
              <w:pStyle w:val="Tabletext"/>
              <w:spacing w:before="120"/>
              <w:rPr>
                <w:b/>
                <w:bCs/>
              </w:rPr>
            </w:pPr>
            <w:r w:rsidRPr="007A1448">
              <w:rPr>
                <w:b/>
                <w:bCs/>
              </w:rPr>
              <w:t>Date</w:t>
            </w:r>
          </w:p>
        </w:tc>
      </w:tr>
      <w:tr w:rsidR="004A59A2" w:rsidRPr="007A1448" w14:paraId="4850B651"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089788E7" w14:textId="77777777" w:rsidR="004A59A2" w:rsidRPr="0000799E" w:rsidRDefault="004A59A2" w:rsidP="00FC0621">
            <w:pPr>
              <w:pStyle w:val="Tabletext"/>
              <w:spacing w:before="120"/>
            </w:pPr>
            <w:r>
              <w:t>V01.00</w:t>
            </w:r>
          </w:p>
        </w:tc>
        <w:tc>
          <w:tcPr>
            <w:tcW w:w="3788" w:type="pct"/>
            <w:tcBorders>
              <w:top w:val="single" w:sz="4" w:space="0" w:color="auto"/>
              <w:left w:val="single" w:sz="4" w:space="0" w:color="auto"/>
              <w:bottom w:val="single" w:sz="4" w:space="0" w:color="auto"/>
              <w:right w:val="single" w:sz="4" w:space="0" w:color="auto"/>
            </w:tcBorders>
            <w:shd w:val="clear" w:color="auto" w:fill="auto"/>
          </w:tcPr>
          <w:p w14:paraId="386BBAAB" w14:textId="77777777" w:rsidR="004A59A2" w:rsidRPr="0000799E" w:rsidRDefault="004A59A2" w:rsidP="00FC0621">
            <w:pPr>
              <w:pStyle w:val="Tabletext"/>
              <w:spacing w:before="120"/>
            </w:pPr>
            <w:r>
              <w:t>New protocol for Comirnaty®</w:t>
            </w:r>
            <w:r>
              <w:rPr>
                <w:sz w:val="24"/>
                <w:szCs w:val="20"/>
              </w:rPr>
              <w:t xml:space="preserve"> </w:t>
            </w:r>
            <w:r w:rsidRPr="003F670D">
              <w:rPr>
                <w:sz w:val="24"/>
              </w:rPr>
              <w:t xml:space="preserve">COVID-19 mRNA </w:t>
            </w:r>
            <w:r>
              <w:rPr>
                <w:sz w:val="24"/>
                <w:szCs w:val="20"/>
              </w:rPr>
              <w:t xml:space="preserve">Vaccine </w:t>
            </w:r>
          </w:p>
        </w:tc>
        <w:tc>
          <w:tcPr>
            <w:tcW w:w="676" w:type="pct"/>
            <w:tcBorders>
              <w:top w:val="single" w:sz="4" w:space="0" w:color="auto"/>
              <w:left w:val="single" w:sz="4" w:space="0" w:color="auto"/>
              <w:bottom w:val="single" w:sz="4" w:space="0" w:color="auto"/>
              <w:right w:val="single" w:sz="4" w:space="0" w:color="auto"/>
            </w:tcBorders>
          </w:tcPr>
          <w:p w14:paraId="17E5072B" w14:textId="77777777" w:rsidR="004A59A2" w:rsidRPr="00855509" w:rsidRDefault="004A59A2" w:rsidP="00FC0621">
            <w:pPr>
              <w:pStyle w:val="Tabletext"/>
              <w:spacing w:before="120"/>
            </w:pPr>
            <w:r>
              <w:t>06/08/2021</w:t>
            </w:r>
          </w:p>
        </w:tc>
      </w:tr>
      <w:tr w:rsidR="004A59A2" w:rsidRPr="007A1448" w14:paraId="56614BED"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5B6F1605" w14:textId="77777777" w:rsidR="004A59A2" w:rsidRDefault="004A59A2" w:rsidP="00FC0621">
            <w:pPr>
              <w:pStyle w:val="Tabletext"/>
              <w:spacing w:before="120"/>
            </w:pPr>
            <w:r>
              <w:t>V02.00</w:t>
            </w:r>
          </w:p>
        </w:tc>
        <w:tc>
          <w:tcPr>
            <w:tcW w:w="3788" w:type="pct"/>
            <w:tcBorders>
              <w:top w:val="single" w:sz="4" w:space="0" w:color="auto"/>
              <w:left w:val="single" w:sz="4" w:space="0" w:color="auto"/>
              <w:bottom w:val="single" w:sz="4" w:space="0" w:color="auto"/>
              <w:right w:val="single" w:sz="4" w:space="0" w:color="auto"/>
            </w:tcBorders>
            <w:shd w:val="clear" w:color="auto" w:fill="auto"/>
          </w:tcPr>
          <w:p w14:paraId="4FAC9A6D" w14:textId="77777777" w:rsidR="004A59A2" w:rsidRPr="00F63E76" w:rsidRDefault="004A59A2" w:rsidP="00FC0621">
            <w:pPr>
              <w:pStyle w:val="Tabletext"/>
              <w:spacing w:before="120" w:after="0"/>
              <w:rPr>
                <w:szCs w:val="22"/>
              </w:rPr>
            </w:pPr>
            <w:r w:rsidRPr="00F63E76">
              <w:rPr>
                <w:szCs w:val="22"/>
              </w:rPr>
              <w:t>National protocol for Comirnaty</w:t>
            </w:r>
            <w:r w:rsidRPr="00F63E76">
              <w:rPr>
                <w:szCs w:val="22"/>
                <w:vertAlign w:val="superscript"/>
              </w:rPr>
              <w:t>®</w:t>
            </w:r>
            <w:r w:rsidRPr="00F63E76">
              <w:rPr>
                <w:szCs w:val="22"/>
              </w:rPr>
              <w:t xml:space="preserve"> COVID-19 mRNA Vaccine updated to:</w:t>
            </w:r>
          </w:p>
          <w:p w14:paraId="2BAD34EB" w14:textId="77777777" w:rsidR="004A59A2" w:rsidRPr="00F63E76" w:rsidRDefault="004A59A2" w:rsidP="004A59A2">
            <w:pPr>
              <w:pStyle w:val="ListParagraph"/>
              <w:numPr>
                <w:ilvl w:val="0"/>
                <w:numId w:val="14"/>
              </w:numPr>
              <w:overflowPunct/>
              <w:spacing w:after="120"/>
              <w:ind w:left="318" w:hanging="284"/>
              <w:textAlignment w:val="auto"/>
              <w:rPr>
                <w:rFonts w:cs="Arial"/>
                <w:sz w:val="22"/>
                <w:szCs w:val="22"/>
              </w:rPr>
            </w:pPr>
            <w:r w:rsidRPr="00F63E76">
              <w:rPr>
                <w:rFonts w:cs="Arial"/>
                <w:sz w:val="22"/>
                <w:szCs w:val="22"/>
              </w:rPr>
              <w:t>remove specific reference to clinically extremely vulnerable (CEV) individuals as they are covered by the inclusion of those in at risk groups</w:t>
            </w:r>
          </w:p>
          <w:p w14:paraId="2ED3F5BC" w14:textId="77777777" w:rsidR="004A59A2" w:rsidRPr="00F63E76" w:rsidRDefault="004A59A2" w:rsidP="004A59A2">
            <w:pPr>
              <w:pStyle w:val="ListParagraph"/>
              <w:numPr>
                <w:ilvl w:val="0"/>
                <w:numId w:val="14"/>
              </w:numPr>
              <w:overflowPunct/>
              <w:spacing w:after="120"/>
              <w:ind w:left="318" w:hanging="284"/>
              <w:textAlignment w:val="auto"/>
              <w:rPr>
                <w:rFonts w:cs="Arial"/>
                <w:sz w:val="22"/>
                <w:szCs w:val="22"/>
              </w:rPr>
            </w:pPr>
            <w:r w:rsidRPr="00F63E76">
              <w:rPr>
                <w:rFonts w:cs="Arial"/>
                <w:sz w:val="22"/>
                <w:szCs w:val="22"/>
              </w:rPr>
              <w:t xml:space="preserve">include individuals aged 12 years to under 16 years of age who are </w:t>
            </w:r>
            <w:r w:rsidRPr="00F63E76">
              <w:rPr>
                <w:sz w:val="22"/>
                <w:szCs w:val="22"/>
              </w:rPr>
              <w:t xml:space="preserve">in an at-risk group (see the table ‘Clinical risk groups for children aged 12-15 years’ in </w:t>
            </w:r>
            <w:hyperlink r:id="rId16" w:history="1">
              <w:r w:rsidRPr="00F63E76">
                <w:rPr>
                  <w:rStyle w:val="Hyperlink"/>
                  <w:sz w:val="22"/>
                  <w:szCs w:val="22"/>
                </w:rPr>
                <w:t>Chapter 14a</w:t>
              </w:r>
            </w:hyperlink>
            <w:r w:rsidRPr="00F63E76">
              <w:rPr>
                <w:sz w:val="22"/>
                <w:szCs w:val="22"/>
              </w:rPr>
              <w:t>)</w:t>
            </w:r>
          </w:p>
          <w:p w14:paraId="14870963" w14:textId="77777777" w:rsidR="004A59A2" w:rsidRPr="00F63E76" w:rsidRDefault="004A59A2" w:rsidP="004A59A2">
            <w:pPr>
              <w:pStyle w:val="ListParagraph"/>
              <w:keepNext/>
              <w:numPr>
                <w:ilvl w:val="0"/>
                <w:numId w:val="14"/>
              </w:numPr>
              <w:overflowPunct/>
              <w:autoSpaceDE/>
              <w:autoSpaceDN/>
              <w:adjustRightInd/>
              <w:ind w:left="318" w:hanging="284"/>
              <w:textAlignment w:val="auto"/>
              <w:rPr>
                <w:sz w:val="22"/>
                <w:szCs w:val="22"/>
                <w:lang w:val="en-US" w:eastAsia="en-US"/>
              </w:rPr>
            </w:pPr>
            <w:bookmarkStart w:id="10" w:name="_Hlk81433067"/>
            <w:r w:rsidRPr="00F63E76">
              <w:rPr>
                <w:sz w:val="22"/>
                <w:szCs w:val="22"/>
                <w:lang w:val="en-US" w:eastAsia="en-US"/>
              </w:rPr>
              <w:t>include other individuals from age 12 years to under 18 years of age, who do not meet any of the other criteria for inclusion, as eligible for their first dose of the COVID-19 vaccine</w:t>
            </w:r>
            <w:r w:rsidRPr="00F63E76" w:rsidDel="00040066">
              <w:rPr>
                <w:sz w:val="22"/>
                <w:szCs w:val="22"/>
                <w:lang w:val="en-US" w:eastAsia="en-US"/>
              </w:rPr>
              <w:t xml:space="preserve"> </w:t>
            </w:r>
            <w:r w:rsidRPr="00F63E76">
              <w:rPr>
                <w:sz w:val="22"/>
                <w:szCs w:val="22"/>
                <w:lang w:val="en-US" w:eastAsia="en-US"/>
              </w:rPr>
              <w:t>only</w:t>
            </w:r>
          </w:p>
          <w:bookmarkEnd w:id="10"/>
          <w:p w14:paraId="1B7FD782" w14:textId="77777777" w:rsidR="004A59A2" w:rsidRPr="00F63E76" w:rsidRDefault="004A59A2" w:rsidP="004A59A2">
            <w:pPr>
              <w:pStyle w:val="ListParagraph"/>
              <w:numPr>
                <w:ilvl w:val="0"/>
                <w:numId w:val="14"/>
              </w:numPr>
              <w:overflowPunct/>
              <w:spacing w:after="120"/>
              <w:ind w:left="318" w:hanging="284"/>
              <w:textAlignment w:val="auto"/>
              <w:rPr>
                <w:rFonts w:cs="Arial"/>
                <w:sz w:val="22"/>
                <w:szCs w:val="22"/>
              </w:rPr>
            </w:pPr>
            <w:r w:rsidRPr="00F63E76">
              <w:rPr>
                <w:sz w:val="22"/>
                <w:szCs w:val="22"/>
              </w:rPr>
              <w:t>include individuals referred for a third primary dose of COVID-19 vaccine in accordance with patient specific recommendations from their specialist, GP or prescriber</w:t>
            </w:r>
          </w:p>
          <w:p w14:paraId="127B6714" w14:textId="77777777" w:rsidR="004A59A2" w:rsidRPr="003F670D" w:rsidRDefault="004A59A2" w:rsidP="004A59A2">
            <w:pPr>
              <w:pStyle w:val="ListParagraph"/>
              <w:numPr>
                <w:ilvl w:val="0"/>
                <w:numId w:val="14"/>
              </w:numPr>
              <w:overflowPunct/>
              <w:ind w:left="318" w:hanging="284"/>
              <w:textAlignment w:val="auto"/>
              <w:rPr>
                <w:sz w:val="22"/>
              </w:rPr>
            </w:pPr>
            <w:r w:rsidRPr="00F63E76">
              <w:rPr>
                <w:sz w:val="22"/>
                <w:szCs w:val="22"/>
              </w:rPr>
              <w:t>include individuals eligible for a booster dose as part of the national COVID-19 vaccination programme</w:t>
            </w:r>
          </w:p>
          <w:p w14:paraId="232E1D5E" w14:textId="77777777" w:rsidR="004A59A2" w:rsidRPr="003F670D" w:rsidRDefault="004A59A2" w:rsidP="00FC0621">
            <w:pPr>
              <w:numPr>
                <w:ilvl w:val="0"/>
                <w:numId w:val="3"/>
              </w:numPr>
              <w:overflowPunct/>
              <w:ind w:left="318" w:hanging="284"/>
              <w:contextualSpacing/>
              <w:textAlignment w:val="auto"/>
              <w:rPr>
                <w:sz w:val="22"/>
                <w:lang w:val="en-US"/>
              </w:rPr>
            </w:pPr>
            <w:r w:rsidRPr="00F63E76">
              <w:rPr>
                <w:sz w:val="22"/>
                <w:szCs w:val="22"/>
                <w:lang w:val="en-US"/>
              </w:rPr>
              <w:t xml:space="preserve">exclude individuals who </w:t>
            </w:r>
            <w:r w:rsidRPr="00F63E76">
              <w:rPr>
                <w:sz w:val="22"/>
                <w:szCs w:val="22"/>
                <w:lang w:val="en-US" w:eastAsia="en-US"/>
              </w:rPr>
              <w:t xml:space="preserve">have experienced myocarditis or pericarditis </w:t>
            </w:r>
            <w:r>
              <w:rPr>
                <w:color w:val="000000"/>
                <w:sz w:val="22"/>
                <w:szCs w:val="22"/>
              </w:rPr>
              <w:t>determined as likely to be</w:t>
            </w:r>
            <w:r w:rsidRPr="003F670D">
              <w:rPr>
                <w:sz w:val="22"/>
                <w:lang w:val="en-US"/>
              </w:rPr>
              <w:t xml:space="preserve"> related to previous COVID-19 vaccination</w:t>
            </w:r>
          </w:p>
          <w:p w14:paraId="3B297458" w14:textId="77777777" w:rsidR="004A59A2" w:rsidRPr="00F63E76" w:rsidRDefault="004A59A2" w:rsidP="004A59A2">
            <w:pPr>
              <w:pStyle w:val="ListParagraph"/>
              <w:keepNext/>
              <w:numPr>
                <w:ilvl w:val="0"/>
                <w:numId w:val="14"/>
              </w:numPr>
              <w:overflowPunct/>
              <w:autoSpaceDE/>
              <w:autoSpaceDN/>
              <w:adjustRightInd/>
              <w:spacing w:after="120"/>
              <w:ind w:left="318" w:hanging="284"/>
              <w:textAlignment w:val="auto"/>
              <w:rPr>
                <w:sz w:val="22"/>
                <w:szCs w:val="22"/>
                <w:lang w:val="en-US" w:eastAsia="en-US"/>
              </w:rPr>
            </w:pPr>
            <w:r w:rsidRPr="00F63E76">
              <w:rPr>
                <w:sz w:val="22"/>
                <w:szCs w:val="22"/>
                <w:lang w:val="en-US" w:eastAsia="en-US"/>
              </w:rPr>
              <w:t>move cautions relating to pregnancy and those involved in clinical trials to the additional information section</w:t>
            </w:r>
          </w:p>
          <w:p w14:paraId="40611B9A" w14:textId="77777777" w:rsidR="004A59A2" w:rsidRPr="003F670D" w:rsidRDefault="004A59A2" w:rsidP="004A59A2">
            <w:pPr>
              <w:pStyle w:val="ListParagraph"/>
              <w:numPr>
                <w:ilvl w:val="0"/>
                <w:numId w:val="14"/>
              </w:numPr>
              <w:overflowPunct/>
              <w:spacing w:after="120"/>
              <w:ind w:left="318" w:hanging="284"/>
              <w:textAlignment w:val="auto"/>
              <w:rPr>
                <w:sz w:val="22"/>
              </w:rPr>
            </w:pPr>
            <w:r w:rsidRPr="00F63E76">
              <w:rPr>
                <w:sz w:val="22"/>
                <w:szCs w:val="22"/>
                <w:lang w:val="en-US" w:eastAsia="en-US"/>
              </w:rPr>
              <w:t>update to cautions</w:t>
            </w:r>
          </w:p>
          <w:p w14:paraId="686CAF4C" w14:textId="77777777" w:rsidR="004A59A2" w:rsidRPr="001753DC" w:rsidRDefault="004A59A2" w:rsidP="004A59A2">
            <w:pPr>
              <w:pStyle w:val="ListParagraph"/>
              <w:keepNext/>
              <w:numPr>
                <w:ilvl w:val="0"/>
                <w:numId w:val="14"/>
              </w:numPr>
              <w:overflowPunct/>
              <w:autoSpaceDE/>
              <w:autoSpaceDN/>
              <w:adjustRightInd/>
              <w:spacing w:after="120"/>
              <w:ind w:left="318" w:hanging="284"/>
              <w:textAlignment w:val="auto"/>
              <w:rPr>
                <w:sz w:val="22"/>
                <w:szCs w:val="22"/>
                <w:lang w:val="en-US" w:eastAsia="en-US"/>
              </w:rPr>
            </w:pPr>
            <w:r>
              <w:rPr>
                <w:sz w:val="22"/>
                <w:szCs w:val="22"/>
                <w:lang w:val="en-US" w:eastAsia="en-US"/>
              </w:rPr>
              <w:t>move updated dose and frequency of administration section to Stage 1</w:t>
            </w:r>
          </w:p>
          <w:p w14:paraId="2C8DD3F9" w14:textId="77777777" w:rsidR="004A59A2" w:rsidRPr="00F63E76" w:rsidRDefault="004A59A2" w:rsidP="004A59A2">
            <w:pPr>
              <w:pStyle w:val="ListParagraph"/>
              <w:keepNext/>
              <w:numPr>
                <w:ilvl w:val="0"/>
                <w:numId w:val="14"/>
              </w:numPr>
              <w:overflowPunct/>
              <w:autoSpaceDE/>
              <w:autoSpaceDN/>
              <w:adjustRightInd/>
              <w:spacing w:after="120"/>
              <w:ind w:left="318" w:hanging="284"/>
              <w:textAlignment w:val="auto"/>
              <w:rPr>
                <w:sz w:val="22"/>
                <w:szCs w:val="22"/>
                <w:lang w:val="en-US" w:eastAsia="en-US"/>
              </w:rPr>
            </w:pPr>
            <w:r w:rsidRPr="00F63E76">
              <w:rPr>
                <w:sz w:val="22"/>
                <w:szCs w:val="22"/>
                <w:lang w:val="en-US" w:eastAsia="en-US"/>
              </w:rPr>
              <w:t xml:space="preserve">update </w:t>
            </w:r>
            <w:r w:rsidRPr="00F63E76">
              <w:rPr>
                <w:sz w:val="22"/>
                <w:szCs w:val="22"/>
                <w:lang w:val="en-US"/>
              </w:rPr>
              <w:t xml:space="preserve">the additional information on </w:t>
            </w:r>
            <w:r w:rsidRPr="00F63E76">
              <w:rPr>
                <w:sz w:val="22"/>
                <w:szCs w:val="22"/>
                <w:lang w:val="en-US" w:eastAsia="en-US"/>
              </w:rPr>
              <w:t>immunosuppressed individuals, co-administration and incomplete vaccination</w:t>
            </w:r>
          </w:p>
          <w:p w14:paraId="5809B75F" w14:textId="77777777" w:rsidR="004A59A2" w:rsidRPr="003F670D" w:rsidRDefault="004A59A2" w:rsidP="004A59A2">
            <w:pPr>
              <w:pStyle w:val="ListParagraph"/>
              <w:keepNext/>
              <w:numPr>
                <w:ilvl w:val="0"/>
                <w:numId w:val="14"/>
              </w:numPr>
              <w:overflowPunct/>
              <w:autoSpaceDE/>
              <w:autoSpaceDN/>
              <w:adjustRightInd/>
              <w:spacing w:after="120"/>
              <w:ind w:left="318" w:hanging="284"/>
              <w:textAlignment w:val="auto"/>
              <w:rPr>
                <w:sz w:val="22"/>
                <w:lang w:val="en-US"/>
              </w:rPr>
            </w:pPr>
            <w:r w:rsidRPr="00F63E76">
              <w:rPr>
                <w:sz w:val="22"/>
                <w:szCs w:val="22"/>
                <w:lang w:val="en-US" w:eastAsia="en-US"/>
              </w:rPr>
              <w:t xml:space="preserve">remove key references to </w:t>
            </w:r>
            <w:r>
              <w:rPr>
                <w:sz w:val="22"/>
                <w:szCs w:val="22"/>
                <w:lang w:val="en-US" w:eastAsia="en-US"/>
              </w:rPr>
              <w:t>Joint Committee on Vaccination and Immunisation</w:t>
            </w:r>
            <w:r w:rsidRPr="00F63E76">
              <w:rPr>
                <w:sz w:val="22"/>
                <w:szCs w:val="22"/>
                <w:lang w:val="en-US" w:eastAsia="en-US"/>
              </w:rPr>
              <w:t xml:space="preserve"> </w:t>
            </w:r>
            <w:r>
              <w:rPr>
                <w:sz w:val="22"/>
                <w:szCs w:val="22"/>
                <w:lang w:val="en-US" w:eastAsia="en-US"/>
              </w:rPr>
              <w:t>(</w:t>
            </w:r>
            <w:r w:rsidRPr="00F63E76">
              <w:rPr>
                <w:sz w:val="22"/>
                <w:szCs w:val="22"/>
                <w:lang w:val="en-US" w:eastAsia="en-US"/>
              </w:rPr>
              <w:t>JCVI</w:t>
            </w:r>
            <w:r>
              <w:rPr>
                <w:sz w:val="22"/>
                <w:szCs w:val="22"/>
                <w:lang w:val="en-US" w:eastAsia="en-US"/>
              </w:rPr>
              <w:t>)</w:t>
            </w:r>
            <w:r w:rsidRPr="00F63E76">
              <w:rPr>
                <w:sz w:val="22"/>
                <w:szCs w:val="22"/>
                <w:lang w:val="en-US" w:eastAsia="en-US"/>
              </w:rPr>
              <w:t xml:space="preserve"> statements which are now incorporated into the guidance in </w:t>
            </w:r>
            <w:hyperlink r:id="rId17" w:history="1">
              <w:r w:rsidRPr="00F63E76">
                <w:rPr>
                  <w:rStyle w:val="Hyperlink"/>
                  <w:sz w:val="22"/>
                  <w:szCs w:val="22"/>
                </w:rPr>
                <w:t>Chapter 14a</w:t>
              </w:r>
            </w:hyperlink>
          </w:p>
          <w:p w14:paraId="07CC8F08" w14:textId="77777777" w:rsidR="004A59A2" w:rsidRPr="003F670D" w:rsidRDefault="004A59A2" w:rsidP="004A59A2">
            <w:pPr>
              <w:pStyle w:val="ListParagraph"/>
              <w:numPr>
                <w:ilvl w:val="0"/>
                <w:numId w:val="14"/>
              </w:numPr>
              <w:overflowPunct/>
              <w:spacing w:after="120"/>
              <w:ind w:left="318" w:hanging="284"/>
              <w:textAlignment w:val="auto"/>
              <w:rPr>
                <w:sz w:val="22"/>
              </w:rPr>
            </w:pPr>
            <w:r w:rsidRPr="003F670D">
              <w:rPr>
                <w:sz w:val="22"/>
                <w:lang w:val="en-US"/>
              </w:rPr>
              <w:t>minor wording changes and additions to text for consistency; updated references</w:t>
            </w:r>
          </w:p>
        </w:tc>
        <w:tc>
          <w:tcPr>
            <w:tcW w:w="676" w:type="pct"/>
            <w:tcBorders>
              <w:top w:val="single" w:sz="4" w:space="0" w:color="auto"/>
              <w:left w:val="single" w:sz="4" w:space="0" w:color="auto"/>
              <w:bottom w:val="single" w:sz="4" w:space="0" w:color="auto"/>
              <w:right w:val="single" w:sz="4" w:space="0" w:color="auto"/>
            </w:tcBorders>
          </w:tcPr>
          <w:p w14:paraId="4D97DF60" w14:textId="77777777" w:rsidR="004A59A2" w:rsidRDefault="004A59A2" w:rsidP="00FC0621">
            <w:pPr>
              <w:pStyle w:val="Tabletext"/>
              <w:spacing w:before="120"/>
            </w:pPr>
            <w:r>
              <w:t>21/09/2021</w:t>
            </w:r>
          </w:p>
        </w:tc>
      </w:tr>
      <w:tr w:rsidR="004A59A2" w:rsidRPr="007A1448" w14:paraId="30D752E3"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6DAAAC12" w14:textId="77777777" w:rsidR="004A59A2" w:rsidRDefault="004A59A2" w:rsidP="00FC0621">
            <w:pPr>
              <w:pStyle w:val="Tabletext"/>
              <w:spacing w:before="120"/>
            </w:pPr>
            <w:r>
              <w:t>V03.00</w:t>
            </w:r>
          </w:p>
        </w:tc>
        <w:tc>
          <w:tcPr>
            <w:tcW w:w="3788" w:type="pct"/>
            <w:tcBorders>
              <w:top w:val="single" w:sz="4" w:space="0" w:color="auto"/>
              <w:left w:val="single" w:sz="4" w:space="0" w:color="auto"/>
              <w:bottom w:val="single" w:sz="4" w:space="0" w:color="auto"/>
              <w:right w:val="single" w:sz="4" w:space="0" w:color="auto"/>
            </w:tcBorders>
            <w:shd w:val="clear" w:color="auto" w:fill="auto"/>
          </w:tcPr>
          <w:p w14:paraId="47981ABC" w14:textId="77777777" w:rsidR="004A59A2" w:rsidRDefault="004A59A2" w:rsidP="00FC0621">
            <w:pPr>
              <w:pStyle w:val="Tabletext"/>
              <w:spacing w:before="120" w:after="0"/>
              <w:rPr>
                <w:szCs w:val="22"/>
              </w:rPr>
            </w:pPr>
            <w:r w:rsidRPr="00F63E76">
              <w:rPr>
                <w:szCs w:val="22"/>
              </w:rPr>
              <w:t>National protocol for Comirnaty</w:t>
            </w:r>
            <w:r w:rsidRPr="00F63E76">
              <w:rPr>
                <w:szCs w:val="22"/>
                <w:vertAlign w:val="superscript"/>
              </w:rPr>
              <w:t>®</w:t>
            </w:r>
            <w:r w:rsidRPr="00F63E76">
              <w:rPr>
                <w:szCs w:val="22"/>
              </w:rPr>
              <w:t xml:space="preserve"> COVID-19 mRNA Vaccine updated to:</w:t>
            </w:r>
          </w:p>
          <w:p w14:paraId="3146833A" w14:textId="77777777" w:rsidR="004A59A2" w:rsidRPr="00FC7A76" w:rsidRDefault="004A59A2" w:rsidP="004A59A2">
            <w:pPr>
              <w:pStyle w:val="Tabletext"/>
              <w:numPr>
                <w:ilvl w:val="0"/>
                <w:numId w:val="15"/>
              </w:numPr>
              <w:spacing w:before="120" w:after="0"/>
              <w:ind w:left="278" w:hanging="278"/>
              <w:contextualSpacing/>
              <w:rPr>
                <w:szCs w:val="22"/>
              </w:rPr>
            </w:pPr>
            <w:r>
              <w:t>include second dose for individuals 16 and 17 years of age</w:t>
            </w:r>
          </w:p>
          <w:p w14:paraId="7925153E" w14:textId="77777777" w:rsidR="004A59A2" w:rsidRPr="00615B50" w:rsidRDefault="004A59A2" w:rsidP="004A59A2">
            <w:pPr>
              <w:pStyle w:val="Tabletext"/>
              <w:numPr>
                <w:ilvl w:val="0"/>
                <w:numId w:val="15"/>
              </w:numPr>
              <w:spacing w:before="120" w:after="0"/>
              <w:ind w:left="278" w:hanging="278"/>
              <w:contextualSpacing/>
              <w:rPr>
                <w:szCs w:val="22"/>
              </w:rPr>
            </w:pPr>
            <w:r>
              <w:t>reword criteria for inclusion</w:t>
            </w:r>
          </w:p>
          <w:p w14:paraId="1EACEF2D" w14:textId="77777777" w:rsidR="004A59A2" w:rsidRPr="00615B50" w:rsidRDefault="004A59A2" w:rsidP="004A59A2">
            <w:pPr>
              <w:pStyle w:val="Tabletext"/>
              <w:numPr>
                <w:ilvl w:val="0"/>
                <w:numId w:val="15"/>
              </w:numPr>
              <w:spacing w:before="120" w:after="0"/>
              <w:ind w:left="278" w:hanging="278"/>
              <w:contextualSpacing/>
              <w:rPr>
                <w:szCs w:val="22"/>
              </w:rPr>
            </w:pPr>
            <w:r>
              <w:t>reword criteria for exclusion pertaining to allergic reactions</w:t>
            </w:r>
          </w:p>
          <w:p w14:paraId="6B604A5E" w14:textId="77777777" w:rsidR="004A59A2" w:rsidRPr="00FC7A76" w:rsidRDefault="004A59A2" w:rsidP="004A59A2">
            <w:pPr>
              <w:pStyle w:val="Tabletext"/>
              <w:numPr>
                <w:ilvl w:val="0"/>
                <w:numId w:val="15"/>
              </w:numPr>
              <w:spacing w:before="120" w:after="0"/>
              <w:ind w:left="278" w:hanging="278"/>
              <w:contextualSpacing/>
              <w:rPr>
                <w:szCs w:val="22"/>
              </w:rPr>
            </w:pPr>
            <w:r>
              <w:t xml:space="preserve">update cautions in line with revisions to </w:t>
            </w:r>
            <w:hyperlink r:id="rId18" w:history="1">
              <w:r w:rsidRPr="00F63E76">
                <w:rPr>
                  <w:rStyle w:val="Hyperlink"/>
                  <w:szCs w:val="22"/>
                </w:rPr>
                <w:t>Chapter 14a</w:t>
              </w:r>
            </w:hyperlink>
          </w:p>
          <w:p w14:paraId="6811DAC0" w14:textId="77777777" w:rsidR="004A59A2" w:rsidRPr="001E3148" w:rsidRDefault="004A59A2" w:rsidP="004A59A2">
            <w:pPr>
              <w:pStyle w:val="Tabletext"/>
              <w:numPr>
                <w:ilvl w:val="0"/>
                <w:numId w:val="15"/>
              </w:numPr>
              <w:spacing w:before="120" w:after="0"/>
              <w:ind w:left="278" w:hanging="278"/>
              <w:contextualSpacing/>
              <w:rPr>
                <w:szCs w:val="22"/>
              </w:rPr>
            </w:pPr>
            <w:r>
              <w:t>re-write dose and frequency of administration section, to identify preferred 12 week interval for those under 18 years of age and not in a risk group, to include a paragraph on minimum intervals post COVID-19 infection and to include minimum intervals for booster vaccination</w:t>
            </w:r>
          </w:p>
          <w:p w14:paraId="1001F974" w14:textId="77777777" w:rsidR="004A59A2" w:rsidRDefault="004A59A2" w:rsidP="004A59A2">
            <w:pPr>
              <w:pStyle w:val="Tabletext"/>
              <w:numPr>
                <w:ilvl w:val="0"/>
                <w:numId w:val="15"/>
              </w:numPr>
              <w:spacing w:before="120"/>
              <w:ind w:left="278" w:hanging="284"/>
              <w:contextualSpacing/>
            </w:pPr>
            <w:r>
              <w:t>include the international non-proprietary name (INN) tozinameran</w:t>
            </w:r>
          </w:p>
          <w:p w14:paraId="36CB9ABA" w14:textId="77777777" w:rsidR="004A59A2" w:rsidRDefault="004A59A2" w:rsidP="004A59A2">
            <w:pPr>
              <w:pStyle w:val="Tabletext"/>
              <w:numPr>
                <w:ilvl w:val="0"/>
                <w:numId w:val="15"/>
              </w:numPr>
              <w:spacing w:before="120"/>
              <w:ind w:left="278" w:hanging="284"/>
              <w:contextualSpacing/>
            </w:pPr>
            <w:r>
              <w:t>update off-label section in line with revised Summary of product characteristics (SPC)</w:t>
            </w:r>
          </w:p>
          <w:p w14:paraId="3BFBA544" w14:textId="77777777" w:rsidR="004A59A2" w:rsidRPr="00A83810" w:rsidRDefault="004A59A2" w:rsidP="004A59A2">
            <w:pPr>
              <w:pStyle w:val="Tabletext"/>
              <w:numPr>
                <w:ilvl w:val="0"/>
                <w:numId w:val="15"/>
              </w:numPr>
              <w:spacing w:before="120" w:after="0"/>
              <w:ind w:left="278" w:hanging="278"/>
              <w:contextualSpacing/>
              <w:rPr>
                <w:szCs w:val="22"/>
              </w:rPr>
            </w:pPr>
            <w:r>
              <w:t>update shelf life from 6 to 9 months</w:t>
            </w:r>
          </w:p>
          <w:p w14:paraId="3FFFF76C" w14:textId="77777777" w:rsidR="004A59A2" w:rsidRPr="00FC7A76" w:rsidRDefault="004A59A2" w:rsidP="004A59A2">
            <w:pPr>
              <w:pStyle w:val="Tabletext"/>
              <w:numPr>
                <w:ilvl w:val="0"/>
                <w:numId w:val="15"/>
              </w:numPr>
              <w:spacing w:before="120" w:after="0"/>
              <w:ind w:left="278" w:hanging="278"/>
              <w:contextualSpacing/>
              <w:rPr>
                <w:szCs w:val="22"/>
              </w:rPr>
            </w:pPr>
            <w:r>
              <w:t xml:space="preserve">update Special considerations/additional information section in line with revisions to </w:t>
            </w:r>
            <w:hyperlink r:id="rId19" w:history="1">
              <w:r w:rsidRPr="00F63E76">
                <w:rPr>
                  <w:rStyle w:val="Hyperlink"/>
                  <w:szCs w:val="22"/>
                </w:rPr>
                <w:t>Chapter 14a</w:t>
              </w:r>
            </w:hyperlink>
          </w:p>
          <w:p w14:paraId="59C3BC48" w14:textId="77777777" w:rsidR="004A59A2" w:rsidRPr="00FC7A76" w:rsidRDefault="004A59A2" w:rsidP="004A59A2">
            <w:pPr>
              <w:pStyle w:val="Tabletext"/>
              <w:numPr>
                <w:ilvl w:val="0"/>
                <w:numId w:val="15"/>
              </w:numPr>
              <w:spacing w:before="120" w:after="0"/>
              <w:ind w:left="278" w:hanging="278"/>
              <w:contextualSpacing/>
              <w:rPr>
                <w:szCs w:val="22"/>
              </w:rPr>
            </w:pPr>
            <w:r>
              <w:t>include Appendix A</w:t>
            </w:r>
          </w:p>
          <w:p w14:paraId="451AEC06" w14:textId="77777777" w:rsidR="004A59A2" w:rsidRPr="00A83810" w:rsidRDefault="004A59A2" w:rsidP="004A59A2">
            <w:pPr>
              <w:pStyle w:val="Tabletext"/>
              <w:numPr>
                <w:ilvl w:val="0"/>
                <w:numId w:val="15"/>
              </w:numPr>
              <w:spacing w:after="120"/>
              <w:ind w:left="278" w:hanging="278"/>
              <w:rPr>
                <w:szCs w:val="22"/>
              </w:rPr>
            </w:pPr>
            <w:r w:rsidRPr="003F670D">
              <w:t>minor wording changes and additions to text for consistency</w:t>
            </w:r>
            <w:r>
              <w:t xml:space="preserve"> and to rebrand from PHE to the UKHSA</w:t>
            </w:r>
            <w:r w:rsidRPr="003F670D">
              <w:t>; updated references</w:t>
            </w:r>
          </w:p>
        </w:tc>
        <w:tc>
          <w:tcPr>
            <w:tcW w:w="676" w:type="pct"/>
            <w:tcBorders>
              <w:top w:val="single" w:sz="4" w:space="0" w:color="auto"/>
              <w:left w:val="single" w:sz="4" w:space="0" w:color="auto"/>
              <w:bottom w:val="single" w:sz="4" w:space="0" w:color="auto"/>
              <w:right w:val="single" w:sz="4" w:space="0" w:color="auto"/>
            </w:tcBorders>
          </w:tcPr>
          <w:p w14:paraId="34DD822A" w14:textId="77777777" w:rsidR="004A59A2" w:rsidRDefault="004A59A2" w:rsidP="00FC0621">
            <w:pPr>
              <w:pStyle w:val="Tabletext"/>
              <w:spacing w:before="120"/>
            </w:pPr>
            <w:r>
              <w:t>18/11/2021</w:t>
            </w:r>
          </w:p>
        </w:tc>
      </w:tr>
      <w:tr w:rsidR="004A59A2" w:rsidRPr="007A1448" w14:paraId="11730C90"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4F9388D5" w14:textId="77777777" w:rsidR="004A59A2" w:rsidRDefault="004A59A2" w:rsidP="00FC0621">
            <w:pPr>
              <w:pStyle w:val="Tabletext"/>
              <w:spacing w:before="120"/>
            </w:pPr>
            <w:r>
              <w:t>V04.00</w:t>
            </w:r>
          </w:p>
          <w:p w14:paraId="69F54053" w14:textId="77777777" w:rsidR="004A59A2" w:rsidRDefault="004A59A2" w:rsidP="00FC0621">
            <w:pPr>
              <w:pStyle w:val="Tabletext"/>
              <w:spacing w:before="120"/>
            </w:pPr>
          </w:p>
          <w:p w14:paraId="00B18E0B" w14:textId="77777777" w:rsidR="004A59A2" w:rsidRDefault="004A59A2" w:rsidP="00FC0621">
            <w:pPr>
              <w:pStyle w:val="Tabletext"/>
              <w:spacing w:before="120"/>
            </w:pPr>
          </w:p>
          <w:p w14:paraId="36A2DFF6" w14:textId="77777777" w:rsidR="004A59A2" w:rsidRDefault="004A59A2" w:rsidP="00FC0621">
            <w:pPr>
              <w:pStyle w:val="Tabletext"/>
              <w:spacing w:before="120"/>
              <w:contextualSpacing/>
            </w:pPr>
          </w:p>
          <w:p w14:paraId="2176C167" w14:textId="77777777" w:rsidR="004A59A2" w:rsidRDefault="004A59A2" w:rsidP="00FC0621">
            <w:pPr>
              <w:pStyle w:val="Tabletext"/>
              <w:spacing w:before="120"/>
              <w:contextualSpacing/>
            </w:pPr>
            <w:r>
              <w:lastRenderedPageBreak/>
              <w:t>V04.00</w:t>
            </w:r>
          </w:p>
          <w:p w14:paraId="63E653F9" w14:textId="77777777" w:rsidR="004A59A2" w:rsidRDefault="004A59A2" w:rsidP="00FC0621">
            <w:pPr>
              <w:pStyle w:val="Tabletext"/>
              <w:spacing w:before="120"/>
              <w:ind w:right="-114"/>
              <w:contextualSpacing/>
            </w:pPr>
            <w:r>
              <w:t>continued</w:t>
            </w:r>
          </w:p>
        </w:tc>
        <w:tc>
          <w:tcPr>
            <w:tcW w:w="3788" w:type="pct"/>
            <w:tcBorders>
              <w:top w:val="single" w:sz="4" w:space="0" w:color="auto"/>
              <w:left w:val="single" w:sz="4" w:space="0" w:color="auto"/>
              <w:bottom w:val="single" w:sz="4" w:space="0" w:color="auto"/>
              <w:right w:val="single" w:sz="4" w:space="0" w:color="auto"/>
            </w:tcBorders>
            <w:shd w:val="clear" w:color="auto" w:fill="auto"/>
          </w:tcPr>
          <w:p w14:paraId="16306335" w14:textId="77777777" w:rsidR="004A59A2" w:rsidRDefault="004A59A2" w:rsidP="00FC0621">
            <w:pPr>
              <w:pStyle w:val="Tabletext"/>
              <w:spacing w:before="120" w:after="0"/>
              <w:rPr>
                <w:szCs w:val="22"/>
              </w:rPr>
            </w:pPr>
            <w:r w:rsidRPr="00F63E76">
              <w:rPr>
                <w:szCs w:val="22"/>
              </w:rPr>
              <w:lastRenderedPageBreak/>
              <w:t>National protocol for Comirnaty</w:t>
            </w:r>
            <w:r w:rsidRPr="00F63E76">
              <w:rPr>
                <w:szCs w:val="22"/>
                <w:vertAlign w:val="superscript"/>
              </w:rPr>
              <w:t>®</w:t>
            </w:r>
            <w:r w:rsidRPr="00F63E76">
              <w:rPr>
                <w:szCs w:val="22"/>
              </w:rPr>
              <w:t xml:space="preserve"> COVID-19 mRNA Vaccine updated to:</w:t>
            </w:r>
          </w:p>
          <w:p w14:paraId="595AA35F" w14:textId="77777777" w:rsidR="004A59A2" w:rsidRPr="00FC7A76" w:rsidRDefault="004A59A2" w:rsidP="004A59A2">
            <w:pPr>
              <w:pStyle w:val="Tabletext"/>
              <w:numPr>
                <w:ilvl w:val="0"/>
                <w:numId w:val="16"/>
              </w:numPr>
              <w:spacing w:before="120" w:after="0"/>
              <w:ind w:left="278" w:hanging="278"/>
              <w:contextualSpacing/>
              <w:rPr>
                <w:szCs w:val="22"/>
              </w:rPr>
            </w:pPr>
            <w:r>
              <w:t>include a 2-dose primary course for individuals aged 12 years and over</w:t>
            </w:r>
          </w:p>
          <w:p w14:paraId="053A596B" w14:textId="77777777" w:rsidR="004A59A2" w:rsidRPr="00B62907" w:rsidRDefault="004A59A2" w:rsidP="004A59A2">
            <w:pPr>
              <w:pStyle w:val="Tabletext"/>
              <w:numPr>
                <w:ilvl w:val="0"/>
                <w:numId w:val="16"/>
              </w:numPr>
              <w:spacing w:before="120" w:after="0"/>
              <w:ind w:left="278" w:hanging="278"/>
              <w:contextualSpacing/>
              <w:rPr>
                <w:szCs w:val="22"/>
              </w:rPr>
            </w:pPr>
            <w:r>
              <w:rPr>
                <w:rFonts w:eastAsiaTheme="minorHAnsi" w:cs="Arial"/>
                <w:color w:val="000000"/>
                <w:szCs w:val="22"/>
              </w:rPr>
              <w:t xml:space="preserve">state that the recommended 12-week </w:t>
            </w:r>
            <w:r w:rsidRPr="00244171">
              <w:rPr>
                <w:rFonts w:eastAsiaTheme="minorHAnsi" w:cs="Arial"/>
                <w:color w:val="000000"/>
                <w:szCs w:val="22"/>
              </w:rPr>
              <w:t>interval</w:t>
            </w:r>
            <w:r>
              <w:rPr>
                <w:rFonts w:eastAsiaTheme="minorHAnsi" w:cs="Arial"/>
                <w:color w:val="000000"/>
                <w:szCs w:val="22"/>
              </w:rPr>
              <w:t>,</w:t>
            </w:r>
            <w:r w:rsidRPr="00244171">
              <w:rPr>
                <w:rFonts w:eastAsiaTheme="minorHAnsi" w:cs="Arial"/>
                <w:color w:val="000000"/>
                <w:szCs w:val="22"/>
              </w:rPr>
              <w:t xml:space="preserve"> </w:t>
            </w:r>
            <w:r>
              <w:rPr>
                <w:rFonts w:eastAsiaTheme="minorHAnsi" w:cs="Arial"/>
                <w:color w:val="000000"/>
                <w:szCs w:val="22"/>
              </w:rPr>
              <w:t xml:space="preserve">for those under 18 years, </w:t>
            </w:r>
            <w:r w:rsidRPr="00244171">
              <w:rPr>
                <w:rFonts w:eastAsiaTheme="minorHAnsi" w:cs="Arial"/>
                <w:color w:val="000000"/>
                <w:szCs w:val="22"/>
              </w:rPr>
              <w:t xml:space="preserve">may be reduced to </w:t>
            </w:r>
            <w:r>
              <w:rPr>
                <w:rFonts w:eastAsiaTheme="minorHAnsi" w:cs="Arial"/>
                <w:color w:val="000000"/>
                <w:szCs w:val="22"/>
              </w:rPr>
              <w:t>8</w:t>
            </w:r>
            <w:r w:rsidRPr="00244171">
              <w:rPr>
                <w:rFonts w:eastAsiaTheme="minorHAnsi" w:cs="Arial"/>
                <w:color w:val="000000"/>
                <w:szCs w:val="22"/>
              </w:rPr>
              <w:t xml:space="preserve"> weeks in periods of high incidence or where there is concern about vaccine effectiveness (for example a new variant)</w:t>
            </w:r>
            <w:r>
              <w:rPr>
                <w:rFonts w:eastAsiaTheme="minorHAnsi" w:cs="Arial"/>
                <w:color w:val="000000"/>
                <w:szCs w:val="22"/>
              </w:rPr>
              <w:t xml:space="preserve">. </w:t>
            </w:r>
            <w:r w:rsidRPr="00724AD7">
              <w:rPr>
                <w:rFonts w:eastAsiaTheme="minorHAnsi" w:cs="Arial"/>
                <w:color w:val="000000"/>
                <w:szCs w:val="22"/>
              </w:rPr>
              <w:t xml:space="preserve">The timing </w:t>
            </w:r>
            <w:r w:rsidRPr="00724AD7">
              <w:rPr>
                <w:rFonts w:eastAsiaTheme="minorHAnsi" w:cs="Arial"/>
                <w:color w:val="000000"/>
                <w:szCs w:val="22"/>
              </w:rPr>
              <w:lastRenderedPageBreak/>
              <w:t>of any change will be advised by JCVI or UKHSA and published in operational guidance agreed by DHSC and NHSEI.</w:t>
            </w:r>
          </w:p>
          <w:p w14:paraId="2A85128C" w14:textId="77777777" w:rsidR="004A59A2" w:rsidRDefault="004A59A2" w:rsidP="004A59A2">
            <w:pPr>
              <w:pStyle w:val="Tabletext"/>
              <w:numPr>
                <w:ilvl w:val="0"/>
                <w:numId w:val="16"/>
              </w:numPr>
              <w:spacing w:before="120" w:after="0"/>
              <w:ind w:left="278" w:hanging="278"/>
              <w:contextualSpacing/>
              <w:rPr>
                <w:szCs w:val="22"/>
              </w:rPr>
            </w:pPr>
            <w:r>
              <w:rPr>
                <w:szCs w:val="22"/>
              </w:rPr>
              <w:t>recommend that immunosuppressed individuals who have not yet received a third dose may be given their third dose now (8 weeks after their second dose) to avoid further delay and that a booster dose can be given to immunosuppressed individuals from 16 years of age</w:t>
            </w:r>
          </w:p>
          <w:p w14:paraId="4E2552EF" w14:textId="77777777" w:rsidR="004A59A2" w:rsidRDefault="004A59A2" w:rsidP="004A59A2">
            <w:pPr>
              <w:pStyle w:val="Tabletext"/>
              <w:numPr>
                <w:ilvl w:val="0"/>
                <w:numId w:val="16"/>
              </w:numPr>
              <w:spacing w:before="120" w:after="0"/>
              <w:ind w:left="278" w:hanging="278"/>
              <w:contextualSpacing/>
              <w:rPr>
                <w:szCs w:val="22"/>
              </w:rPr>
            </w:pPr>
            <w:r>
              <w:rPr>
                <w:szCs w:val="22"/>
              </w:rPr>
              <w:t>provide a minimum interval of 3 months between completion of primary vaccination and a booster dose</w:t>
            </w:r>
          </w:p>
          <w:p w14:paraId="08EB7F02" w14:textId="77777777" w:rsidR="004A59A2" w:rsidRPr="00B62907" w:rsidRDefault="004A59A2" w:rsidP="004A59A2">
            <w:pPr>
              <w:pStyle w:val="Tabletext"/>
              <w:numPr>
                <w:ilvl w:val="0"/>
                <w:numId w:val="16"/>
              </w:numPr>
              <w:spacing w:before="120" w:after="0"/>
              <w:ind w:left="278" w:hanging="278"/>
              <w:contextualSpacing/>
              <w:rPr>
                <w:szCs w:val="22"/>
              </w:rPr>
            </w:pPr>
            <w:r>
              <w:rPr>
                <w:szCs w:val="22"/>
              </w:rPr>
              <w:t>remove line stating that pregnant women should be vaccinated at the same time as non-pregnant women</w:t>
            </w:r>
          </w:p>
          <w:p w14:paraId="4D741D95" w14:textId="77777777" w:rsidR="004A59A2" w:rsidRPr="00AF541E" w:rsidRDefault="004A59A2" w:rsidP="004A59A2">
            <w:pPr>
              <w:pStyle w:val="Tabletext"/>
              <w:numPr>
                <w:ilvl w:val="0"/>
                <w:numId w:val="16"/>
              </w:numPr>
              <w:spacing w:before="120" w:after="0"/>
              <w:ind w:left="278" w:hanging="278"/>
              <w:contextualSpacing/>
              <w:rPr>
                <w:szCs w:val="22"/>
              </w:rPr>
            </w:pPr>
            <w:r>
              <w:rPr>
                <w:rFonts w:cs="Arial"/>
                <w:color w:val="000000"/>
                <w:szCs w:val="22"/>
              </w:rPr>
              <w:t>update off-label section</w:t>
            </w:r>
          </w:p>
          <w:p w14:paraId="7A9FBD42" w14:textId="77777777" w:rsidR="004A59A2" w:rsidRPr="000010EF" w:rsidRDefault="004A59A2" w:rsidP="004A59A2">
            <w:pPr>
              <w:pStyle w:val="Tabletext"/>
              <w:numPr>
                <w:ilvl w:val="0"/>
                <w:numId w:val="16"/>
              </w:numPr>
              <w:spacing w:after="120"/>
              <w:ind w:left="278" w:hanging="278"/>
              <w:rPr>
                <w:szCs w:val="22"/>
              </w:rPr>
            </w:pPr>
            <w:r w:rsidRPr="000010EF">
              <w:rPr>
                <w:rFonts w:cs="Arial"/>
                <w:color w:val="000000"/>
                <w:szCs w:val="22"/>
              </w:rPr>
              <w:t>update appendix A</w:t>
            </w:r>
          </w:p>
        </w:tc>
        <w:tc>
          <w:tcPr>
            <w:tcW w:w="676" w:type="pct"/>
            <w:tcBorders>
              <w:top w:val="single" w:sz="4" w:space="0" w:color="auto"/>
              <w:left w:val="single" w:sz="4" w:space="0" w:color="auto"/>
              <w:bottom w:val="single" w:sz="4" w:space="0" w:color="auto"/>
              <w:right w:val="single" w:sz="4" w:space="0" w:color="auto"/>
            </w:tcBorders>
          </w:tcPr>
          <w:p w14:paraId="5D2C8EE7" w14:textId="77777777" w:rsidR="004A59A2" w:rsidRDefault="004A59A2" w:rsidP="00FC0621">
            <w:pPr>
              <w:pStyle w:val="Tabletext"/>
              <w:spacing w:before="120"/>
            </w:pPr>
            <w:r>
              <w:lastRenderedPageBreak/>
              <w:t>02/12/2021</w:t>
            </w:r>
          </w:p>
        </w:tc>
      </w:tr>
      <w:tr w:rsidR="004A59A2" w:rsidRPr="007A1448" w14:paraId="61034C8E"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05B59F39" w14:textId="77777777" w:rsidR="004A59A2" w:rsidRDefault="004A59A2" w:rsidP="00FC0621">
            <w:pPr>
              <w:pStyle w:val="Tabletext"/>
              <w:spacing w:before="120"/>
            </w:pPr>
            <w:r>
              <w:t>V5.00</w:t>
            </w:r>
          </w:p>
          <w:p w14:paraId="23A9F5F2" w14:textId="77777777" w:rsidR="004A59A2" w:rsidRDefault="004A59A2" w:rsidP="00FC0621">
            <w:pPr>
              <w:pStyle w:val="Tabletext"/>
              <w:spacing w:before="120"/>
            </w:pPr>
          </w:p>
          <w:p w14:paraId="4A4D0D25" w14:textId="77777777" w:rsidR="004A59A2" w:rsidRDefault="004A59A2" w:rsidP="00FC0621">
            <w:pPr>
              <w:pStyle w:val="Tabletext"/>
              <w:spacing w:before="120"/>
            </w:pPr>
          </w:p>
          <w:p w14:paraId="08FE222E" w14:textId="77777777" w:rsidR="004A59A2" w:rsidRDefault="004A59A2" w:rsidP="00FC0621">
            <w:pPr>
              <w:pStyle w:val="Tabletext"/>
              <w:spacing w:before="120"/>
            </w:pPr>
          </w:p>
          <w:p w14:paraId="1871FB1B" w14:textId="77777777" w:rsidR="004A59A2" w:rsidRDefault="004A59A2" w:rsidP="00FC0621">
            <w:pPr>
              <w:pStyle w:val="Tabletext"/>
              <w:spacing w:before="120"/>
            </w:pPr>
          </w:p>
          <w:p w14:paraId="67BAFDB8" w14:textId="77777777" w:rsidR="004A59A2" w:rsidRDefault="004A59A2" w:rsidP="00FC0621">
            <w:pPr>
              <w:pStyle w:val="Tabletext"/>
              <w:spacing w:before="120"/>
            </w:pPr>
          </w:p>
          <w:p w14:paraId="0BA45D8E" w14:textId="77777777" w:rsidR="004A59A2" w:rsidRDefault="004A59A2" w:rsidP="00FC0621">
            <w:pPr>
              <w:pStyle w:val="Tabletext"/>
              <w:spacing w:before="120"/>
            </w:pPr>
          </w:p>
          <w:p w14:paraId="3BA5BEAB" w14:textId="77777777" w:rsidR="004A59A2" w:rsidRDefault="004A59A2" w:rsidP="00FC0621">
            <w:pPr>
              <w:pStyle w:val="Tabletext"/>
              <w:spacing w:before="120"/>
            </w:pPr>
          </w:p>
          <w:p w14:paraId="609074CB" w14:textId="77777777" w:rsidR="004A59A2" w:rsidRDefault="004A59A2" w:rsidP="00FC0621">
            <w:pPr>
              <w:pStyle w:val="Tabletext"/>
              <w:spacing w:before="120"/>
            </w:pPr>
          </w:p>
          <w:p w14:paraId="20DD8550" w14:textId="77777777" w:rsidR="004A59A2" w:rsidRDefault="004A59A2" w:rsidP="00FC0621">
            <w:pPr>
              <w:pStyle w:val="Tabletext"/>
              <w:spacing w:before="120"/>
            </w:pPr>
          </w:p>
        </w:tc>
        <w:tc>
          <w:tcPr>
            <w:tcW w:w="3788" w:type="pct"/>
            <w:tcBorders>
              <w:top w:val="single" w:sz="4" w:space="0" w:color="auto"/>
              <w:left w:val="single" w:sz="4" w:space="0" w:color="auto"/>
              <w:bottom w:val="single" w:sz="4" w:space="0" w:color="auto"/>
              <w:right w:val="single" w:sz="4" w:space="0" w:color="auto"/>
            </w:tcBorders>
            <w:shd w:val="clear" w:color="auto" w:fill="auto"/>
          </w:tcPr>
          <w:p w14:paraId="6D500150" w14:textId="77777777" w:rsidR="004A59A2" w:rsidRDefault="004A59A2" w:rsidP="00FC0621">
            <w:pPr>
              <w:pStyle w:val="Tabletext"/>
              <w:spacing w:before="120" w:after="0"/>
              <w:rPr>
                <w:szCs w:val="22"/>
              </w:rPr>
            </w:pPr>
            <w:r w:rsidRPr="00F63E76">
              <w:rPr>
                <w:szCs w:val="22"/>
              </w:rPr>
              <w:t xml:space="preserve">National protocol </w:t>
            </w:r>
            <w:r w:rsidRPr="00432461">
              <w:rPr>
                <w:szCs w:val="22"/>
              </w:rPr>
              <w:t>for Comirnaty</w:t>
            </w:r>
            <w:r w:rsidRPr="000977DD">
              <w:rPr>
                <w:vertAlign w:val="superscript"/>
              </w:rPr>
              <w:t>®</w:t>
            </w:r>
            <w:r w:rsidRPr="00432461">
              <w:rPr>
                <w:szCs w:val="22"/>
              </w:rPr>
              <w:t xml:space="preserve"> COVID-19 mRNA Vaccine updated to:</w:t>
            </w:r>
          </w:p>
          <w:p w14:paraId="314F3D32" w14:textId="77777777" w:rsidR="004A59A2" w:rsidRDefault="004A59A2" w:rsidP="004A59A2">
            <w:pPr>
              <w:pStyle w:val="Tabletext"/>
              <w:numPr>
                <w:ilvl w:val="0"/>
                <w:numId w:val="16"/>
              </w:numPr>
              <w:spacing w:before="120" w:after="0"/>
              <w:ind w:left="330" w:hanging="330"/>
              <w:contextualSpacing/>
              <w:rPr>
                <w:szCs w:val="22"/>
              </w:rPr>
            </w:pPr>
            <w:r>
              <w:rPr>
                <w:szCs w:val="22"/>
              </w:rPr>
              <w:t>update the c</w:t>
            </w:r>
            <w:r w:rsidRPr="004E0A0A">
              <w:rPr>
                <w:szCs w:val="22"/>
              </w:rPr>
              <w:t>autions, including any relevant action</w:t>
            </w:r>
            <w:r>
              <w:rPr>
                <w:szCs w:val="22"/>
              </w:rPr>
              <w:t xml:space="preserve"> </w:t>
            </w:r>
            <w:r w:rsidRPr="004E0A0A">
              <w:rPr>
                <w:szCs w:val="22"/>
              </w:rPr>
              <w:t>to be taken</w:t>
            </w:r>
            <w:r>
              <w:rPr>
                <w:szCs w:val="22"/>
              </w:rPr>
              <w:t xml:space="preserve"> in line with updated Chapter 14a of the Green Book 14 December 2021 and UK Chief Medical Officers (</w:t>
            </w:r>
            <w:hyperlink r:id="rId20" w:history="1">
              <w:r w:rsidRPr="000715F9">
                <w:rPr>
                  <w:rStyle w:val="Hyperlink"/>
                  <w:szCs w:val="22"/>
                </w:rPr>
                <w:t>CMO</w:t>
              </w:r>
            </w:hyperlink>
            <w:r>
              <w:rPr>
                <w:szCs w:val="22"/>
              </w:rPr>
              <w:t>) report 14 December 2021</w:t>
            </w:r>
          </w:p>
          <w:p w14:paraId="47EB66A1" w14:textId="77777777" w:rsidR="004A59A2" w:rsidRDefault="004A59A2" w:rsidP="004A59A2">
            <w:pPr>
              <w:pStyle w:val="Tabletext"/>
              <w:numPr>
                <w:ilvl w:val="0"/>
                <w:numId w:val="16"/>
              </w:numPr>
              <w:spacing w:before="120" w:after="0"/>
              <w:ind w:left="330" w:hanging="330"/>
              <w:contextualSpacing/>
              <w:rPr>
                <w:szCs w:val="22"/>
              </w:rPr>
            </w:pPr>
            <w:r>
              <w:rPr>
                <w:szCs w:val="22"/>
              </w:rPr>
              <w:t xml:space="preserve">update the off-label use section with regard to temporary removal of 15 minutes observation and monitoring requirement in line with updated Chapter14a of the Green Book 14 December 2021 and CMO </w:t>
            </w:r>
            <w:r w:rsidRPr="000715F9">
              <w:rPr>
                <w:szCs w:val="22"/>
              </w:rPr>
              <w:t>report</w:t>
            </w:r>
            <w:r>
              <w:rPr>
                <w:szCs w:val="22"/>
              </w:rPr>
              <w:t xml:space="preserve"> 14 December 2021</w:t>
            </w:r>
          </w:p>
          <w:p w14:paraId="2CCD028F" w14:textId="77777777" w:rsidR="004A59A2" w:rsidRDefault="004A59A2" w:rsidP="004A59A2">
            <w:pPr>
              <w:pStyle w:val="Tabletext"/>
              <w:numPr>
                <w:ilvl w:val="0"/>
                <w:numId w:val="16"/>
              </w:numPr>
              <w:spacing w:before="120" w:after="0"/>
              <w:ind w:left="330" w:hanging="330"/>
              <w:contextualSpacing/>
              <w:rPr>
                <w:szCs w:val="22"/>
              </w:rPr>
            </w:pPr>
            <w:r>
              <w:rPr>
                <w:szCs w:val="22"/>
              </w:rPr>
              <w:t>update off-label use section relating to booster in line with updated Chapter 14a of the Green Book 14 December 2021</w:t>
            </w:r>
          </w:p>
          <w:p w14:paraId="4FE7FA25" w14:textId="77777777" w:rsidR="004A59A2" w:rsidRDefault="004A59A2" w:rsidP="004A59A2">
            <w:pPr>
              <w:pStyle w:val="Tabletext"/>
              <w:numPr>
                <w:ilvl w:val="0"/>
                <w:numId w:val="16"/>
              </w:numPr>
              <w:spacing w:before="120" w:after="0"/>
              <w:ind w:left="330" w:hanging="330"/>
              <w:contextualSpacing/>
              <w:rPr>
                <w:szCs w:val="22"/>
              </w:rPr>
            </w:pPr>
            <w:r>
              <w:rPr>
                <w:szCs w:val="22"/>
              </w:rPr>
              <w:t xml:space="preserve">update the special considerations and additional information section with regard to use of heterologous schedules for primary </w:t>
            </w:r>
            <w:proofErr w:type="spellStart"/>
            <w:r>
              <w:rPr>
                <w:szCs w:val="22"/>
              </w:rPr>
              <w:t>immunisation</w:t>
            </w:r>
            <w:proofErr w:type="spellEnd"/>
            <w:r>
              <w:rPr>
                <w:szCs w:val="22"/>
              </w:rPr>
              <w:t xml:space="preserve"> in line with updated Chapter 14a of the Green Book 14 December 2021 and add subtitles</w:t>
            </w:r>
          </w:p>
          <w:p w14:paraId="11744140" w14:textId="77777777" w:rsidR="004A59A2" w:rsidRPr="003972C9" w:rsidRDefault="004A59A2" w:rsidP="004A59A2">
            <w:pPr>
              <w:pStyle w:val="Tabletext"/>
              <w:numPr>
                <w:ilvl w:val="0"/>
                <w:numId w:val="16"/>
              </w:numPr>
              <w:spacing w:before="120" w:after="0"/>
              <w:ind w:left="330" w:hanging="330"/>
              <w:contextualSpacing/>
              <w:rPr>
                <w:szCs w:val="22"/>
              </w:rPr>
            </w:pPr>
            <w:r w:rsidRPr="003972C9">
              <w:rPr>
                <w:szCs w:val="22"/>
              </w:rPr>
              <w:t>update patient advice and follow up treatment section in line with updated Chapter 14a of the Green Book 14 December 2021</w:t>
            </w:r>
            <w:r>
              <w:rPr>
                <w:szCs w:val="22"/>
              </w:rPr>
              <w:t xml:space="preserve"> and CMO report 14 December 2021</w:t>
            </w:r>
          </w:p>
          <w:p w14:paraId="33F7E5A1" w14:textId="77777777" w:rsidR="004A59A2" w:rsidRPr="003972C9" w:rsidRDefault="004A59A2" w:rsidP="004A59A2">
            <w:pPr>
              <w:pStyle w:val="Tabletext"/>
              <w:numPr>
                <w:ilvl w:val="0"/>
                <w:numId w:val="16"/>
              </w:numPr>
              <w:spacing w:before="120" w:after="0"/>
              <w:ind w:left="330" w:hanging="330"/>
              <w:contextualSpacing/>
              <w:rPr>
                <w:szCs w:val="22"/>
              </w:rPr>
            </w:pPr>
            <w:r w:rsidRPr="003972C9">
              <w:rPr>
                <w:szCs w:val="22"/>
              </w:rPr>
              <w:t>update the key references</w:t>
            </w:r>
          </w:p>
          <w:p w14:paraId="48311FDD" w14:textId="77777777" w:rsidR="004A59A2" w:rsidRPr="00F63E76" w:rsidRDefault="004A59A2" w:rsidP="004A59A2">
            <w:pPr>
              <w:pStyle w:val="Tabletext"/>
              <w:numPr>
                <w:ilvl w:val="0"/>
                <w:numId w:val="16"/>
              </w:numPr>
              <w:spacing w:after="120"/>
              <w:ind w:left="329" w:hanging="329"/>
              <w:rPr>
                <w:szCs w:val="22"/>
              </w:rPr>
            </w:pPr>
            <w:r>
              <w:rPr>
                <w:szCs w:val="22"/>
              </w:rPr>
              <w:t xml:space="preserve">updated </w:t>
            </w:r>
            <w:r w:rsidRPr="003972C9">
              <w:rPr>
                <w:szCs w:val="22"/>
              </w:rPr>
              <w:t>Append</w:t>
            </w:r>
            <w:r>
              <w:rPr>
                <w:szCs w:val="22"/>
              </w:rPr>
              <w:t>ix A</w:t>
            </w:r>
          </w:p>
        </w:tc>
        <w:tc>
          <w:tcPr>
            <w:tcW w:w="676" w:type="pct"/>
            <w:tcBorders>
              <w:top w:val="single" w:sz="4" w:space="0" w:color="auto"/>
              <w:left w:val="single" w:sz="4" w:space="0" w:color="auto"/>
              <w:bottom w:val="single" w:sz="4" w:space="0" w:color="auto"/>
              <w:right w:val="single" w:sz="4" w:space="0" w:color="auto"/>
            </w:tcBorders>
          </w:tcPr>
          <w:p w14:paraId="1FA03AFA" w14:textId="77777777" w:rsidR="004A59A2" w:rsidRDefault="004A59A2" w:rsidP="00FC0621">
            <w:pPr>
              <w:pStyle w:val="Tabletext"/>
              <w:spacing w:before="120"/>
            </w:pPr>
            <w:r>
              <w:t>15/12/2021</w:t>
            </w:r>
          </w:p>
        </w:tc>
      </w:tr>
      <w:tr w:rsidR="004A59A2" w:rsidRPr="007A1448" w14:paraId="05A0FBB1"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569CC537" w14:textId="77777777" w:rsidR="004A59A2" w:rsidRDefault="004A59A2" w:rsidP="00FC0621">
            <w:pPr>
              <w:pStyle w:val="Tabletext"/>
              <w:spacing w:before="120"/>
            </w:pPr>
            <w:r>
              <w:t>V06.00</w:t>
            </w:r>
          </w:p>
        </w:tc>
        <w:tc>
          <w:tcPr>
            <w:tcW w:w="3788" w:type="pct"/>
            <w:tcBorders>
              <w:top w:val="single" w:sz="4" w:space="0" w:color="auto"/>
              <w:left w:val="single" w:sz="4" w:space="0" w:color="auto"/>
              <w:bottom w:val="single" w:sz="4" w:space="0" w:color="auto"/>
              <w:right w:val="single" w:sz="4" w:space="0" w:color="auto"/>
            </w:tcBorders>
            <w:shd w:val="clear" w:color="auto" w:fill="auto"/>
          </w:tcPr>
          <w:p w14:paraId="5746C2D2" w14:textId="77777777" w:rsidR="004A59A2" w:rsidRPr="00AE2265" w:rsidRDefault="004A59A2" w:rsidP="00FC0621">
            <w:pPr>
              <w:pStyle w:val="Tabletext"/>
              <w:spacing w:before="120" w:after="0"/>
              <w:rPr>
                <w:rFonts w:cs="Arial"/>
                <w:szCs w:val="22"/>
                <w:lang w:val="en-GB" w:eastAsia="en-GB"/>
              </w:rPr>
            </w:pPr>
            <w:r w:rsidRPr="00F63E76">
              <w:rPr>
                <w:szCs w:val="22"/>
              </w:rPr>
              <w:t xml:space="preserve">National protocol </w:t>
            </w:r>
            <w:r w:rsidRPr="00AE2265">
              <w:rPr>
                <w:rFonts w:cs="Arial"/>
                <w:szCs w:val="22"/>
                <w:lang w:val="en-GB" w:eastAsia="en-GB"/>
              </w:rPr>
              <w:t>for Comirnaty</w:t>
            </w:r>
            <w:r w:rsidRPr="0035219A">
              <w:rPr>
                <w:rFonts w:cs="Arial"/>
                <w:szCs w:val="22"/>
                <w:vertAlign w:val="superscript"/>
                <w:lang w:val="en-GB" w:eastAsia="en-GB"/>
              </w:rPr>
              <w:t>®</w:t>
            </w:r>
            <w:r w:rsidRPr="00AE2265">
              <w:rPr>
                <w:rFonts w:cs="Arial"/>
                <w:szCs w:val="22"/>
                <w:lang w:val="en-GB" w:eastAsia="en-GB"/>
              </w:rPr>
              <w:t xml:space="preserve"> </w:t>
            </w:r>
            <w:r>
              <w:rPr>
                <w:rFonts w:cs="Arial"/>
                <w:szCs w:val="22"/>
                <w:lang w:val="en-GB" w:eastAsia="en-GB"/>
              </w:rPr>
              <w:t>30micrograms/dose COVID-19 mRNA vaccine</w:t>
            </w:r>
            <w:r w:rsidRPr="00AE2265">
              <w:rPr>
                <w:rFonts w:cs="Arial"/>
                <w:szCs w:val="22"/>
                <w:lang w:val="en-GB" w:eastAsia="en-GB"/>
              </w:rPr>
              <w:t xml:space="preserve"> updated to:</w:t>
            </w:r>
          </w:p>
          <w:p w14:paraId="50ACC516" w14:textId="77777777" w:rsidR="004A59A2" w:rsidRPr="00961B1E" w:rsidRDefault="004A59A2" w:rsidP="004A59A2">
            <w:pPr>
              <w:keepNext/>
              <w:numPr>
                <w:ilvl w:val="0"/>
                <w:numId w:val="18"/>
              </w:numPr>
              <w:contextualSpacing/>
              <w:textAlignment w:val="auto"/>
              <w:rPr>
                <w:rFonts w:cs="Arial"/>
                <w:sz w:val="22"/>
                <w:szCs w:val="22"/>
                <w:lang w:val="en-US"/>
              </w:rPr>
            </w:pPr>
            <w:bookmarkStart w:id="11" w:name="_Hlk91023098"/>
            <w:r w:rsidRPr="00961B1E">
              <w:rPr>
                <w:rFonts w:cs="Arial"/>
                <w:sz w:val="22"/>
                <w:szCs w:val="22"/>
                <w:lang w:val="en-US"/>
              </w:rPr>
              <w:t>amended name of vaccine to include the strength</w:t>
            </w:r>
            <w:r>
              <w:rPr>
                <w:rFonts w:cs="Arial"/>
                <w:sz w:val="22"/>
                <w:szCs w:val="22"/>
                <w:lang w:val="en-US"/>
              </w:rPr>
              <w:t xml:space="preserve"> to state</w:t>
            </w:r>
            <w:r w:rsidRPr="00961B1E">
              <w:rPr>
                <w:rFonts w:cs="Arial"/>
                <w:sz w:val="22"/>
                <w:szCs w:val="22"/>
                <w:lang w:val="en-US"/>
              </w:rPr>
              <w:t xml:space="preserve"> </w:t>
            </w:r>
            <w:r w:rsidRPr="00961B1E">
              <w:rPr>
                <w:rFonts w:cs="Arial"/>
                <w:sz w:val="22"/>
                <w:szCs w:val="22"/>
              </w:rPr>
              <w:t>Comirnaty</w:t>
            </w:r>
            <w:r w:rsidRPr="00961B1E">
              <w:rPr>
                <w:rFonts w:cs="Arial"/>
                <w:sz w:val="22"/>
                <w:szCs w:val="22"/>
                <w:vertAlign w:val="superscript"/>
              </w:rPr>
              <w:t>®</w:t>
            </w:r>
            <w:r w:rsidRPr="00961B1E">
              <w:rPr>
                <w:rFonts w:cs="Arial"/>
                <w:sz w:val="22"/>
                <w:szCs w:val="22"/>
              </w:rPr>
              <w:t xml:space="preserve"> </w:t>
            </w:r>
            <w:r>
              <w:rPr>
                <w:rFonts w:cs="Arial"/>
                <w:sz w:val="22"/>
                <w:szCs w:val="22"/>
              </w:rPr>
              <w:t>30micrograms/dose</w:t>
            </w:r>
            <w:r w:rsidRPr="00961B1E">
              <w:rPr>
                <w:rFonts w:cs="Arial"/>
                <w:sz w:val="22"/>
                <w:szCs w:val="22"/>
              </w:rPr>
              <w:t xml:space="preserve"> COVID-19 mRNA Vaccine as per the SPC dated 2 December 2021</w:t>
            </w:r>
          </w:p>
          <w:p w14:paraId="0F11ABD2" w14:textId="77777777" w:rsidR="004A59A2" w:rsidRPr="00AE2265" w:rsidRDefault="004A59A2" w:rsidP="004A59A2">
            <w:pPr>
              <w:keepNext/>
              <w:numPr>
                <w:ilvl w:val="0"/>
                <w:numId w:val="18"/>
              </w:numPr>
              <w:contextualSpacing/>
              <w:textAlignment w:val="auto"/>
              <w:rPr>
                <w:rFonts w:cs="Arial"/>
                <w:sz w:val="22"/>
                <w:szCs w:val="22"/>
                <w:lang w:val="en-US"/>
              </w:rPr>
            </w:pPr>
            <w:r w:rsidRPr="006E3C3D">
              <w:rPr>
                <w:rFonts w:cs="Arial"/>
                <w:sz w:val="22"/>
                <w:szCs w:val="22"/>
                <w:lang w:val="en-US"/>
              </w:rPr>
              <w:t>insert the age group to inform which age group the Protocol is relevant for clarity</w:t>
            </w:r>
          </w:p>
          <w:p w14:paraId="33F94E10" w14:textId="77777777" w:rsidR="004A59A2" w:rsidRPr="006E3C3D" w:rsidRDefault="004A59A2" w:rsidP="004A59A2">
            <w:pPr>
              <w:keepNext/>
              <w:numPr>
                <w:ilvl w:val="0"/>
                <w:numId w:val="18"/>
              </w:numPr>
              <w:contextualSpacing/>
              <w:textAlignment w:val="auto"/>
              <w:rPr>
                <w:rFonts w:cs="Arial"/>
                <w:sz w:val="22"/>
                <w:szCs w:val="22"/>
                <w:lang w:val="en-US"/>
              </w:rPr>
            </w:pPr>
            <w:r w:rsidRPr="006E3C3D">
              <w:rPr>
                <w:rFonts w:cs="Arial"/>
                <w:sz w:val="22"/>
                <w:szCs w:val="22"/>
                <w:lang w:val="en-US"/>
              </w:rPr>
              <w:t xml:space="preserve">update COVID-19 vaccination </w:t>
            </w:r>
            <w:proofErr w:type="spellStart"/>
            <w:r w:rsidRPr="006E3C3D">
              <w:rPr>
                <w:rFonts w:cs="Arial"/>
                <w:sz w:val="22"/>
                <w:szCs w:val="22"/>
                <w:lang w:val="en-US"/>
              </w:rPr>
              <w:t>programme</w:t>
            </w:r>
            <w:proofErr w:type="spellEnd"/>
            <w:r w:rsidRPr="006E3C3D">
              <w:rPr>
                <w:rFonts w:cs="Arial"/>
                <w:sz w:val="22"/>
                <w:szCs w:val="22"/>
                <w:lang w:val="en-US"/>
              </w:rPr>
              <w:t xml:space="preserve"> link on page 2</w:t>
            </w:r>
          </w:p>
          <w:p w14:paraId="7E348D2E" w14:textId="77777777" w:rsidR="004A59A2" w:rsidRPr="006E3C3D" w:rsidRDefault="004A59A2" w:rsidP="004A59A2">
            <w:pPr>
              <w:keepNext/>
              <w:numPr>
                <w:ilvl w:val="0"/>
                <w:numId w:val="18"/>
              </w:numPr>
              <w:contextualSpacing/>
              <w:textAlignment w:val="auto"/>
              <w:rPr>
                <w:rFonts w:eastAsiaTheme="minorHAnsi" w:cs="Arial"/>
                <w:sz w:val="22"/>
                <w:szCs w:val="22"/>
                <w:lang w:val="en-US"/>
              </w:rPr>
            </w:pPr>
            <w:r w:rsidRPr="006E3C3D">
              <w:rPr>
                <w:rFonts w:cs="Arial"/>
                <w:sz w:val="22"/>
                <w:szCs w:val="22"/>
                <w:lang w:val="en-US"/>
              </w:rPr>
              <w:t>provide clarity in cautions</w:t>
            </w:r>
            <w:r>
              <w:rPr>
                <w:rFonts w:cs="Arial"/>
                <w:sz w:val="22"/>
                <w:szCs w:val="22"/>
                <w:lang w:val="en-US"/>
              </w:rPr>
              <w:t xml:space="preserve">, </w:t>
            </w:r>
            <w:r w:rsidRPr="006E3C3D">
              <w:rPr>
                <w:rFonts w:cs="Arial"/>
                <w:sz w:val="22"/>
                <w:szCs w:val="22"/>
                <w:lang w:val="en-US"/>
              </w:rPr>
              <w:t>off-l</w:t>
            </w:r>
            <w:r>
              <w:rPr>
                <w:rFonts w:cs="Arial"/>
                <w:sz w:val="22"/>
                <w:szCs w:val="22"/>
                <w:lang w:val="en-US"/>
              </w:rPr>
              <w:t>abel</w:t>
            </w:r>
            <w:r w:rsidRPr="006E3C3D">
              <w:rPr>
                <w:rFonts w:cs="Arial"/>
                <w:sz w:val="22"/>
                <w:szCs w:val="22"/>
                <w:lang w:val="en-US"/>
              </w:rPr>
              <w:t xml:space="preserve"> </w:t>
            </w:r>
            <w:r>
              <w:rPr>
                <w:rFonts w:cs="Arial"/>
                <w:sz w:val="22"/>
                <w:szCs w:val="22"/>
                <w:lang w:val="en-US"/>
              </w:rPr>
              <w:t xml:space="preserve">and advice </w:t>
            </w:r>
            <w:r w:rsidRPr="006E3C3D">
              <w:rPr>
                <w:rFonts w:cs="Arial"/>
                <w:sz w:val="22"/>
                <w:szCs w:val="22"/>
                <w:lang w:val="en-US"/>
              </w:rPr>
              <w:t>sections for individuals without history of allergy</w:t>
            </w:r>
          </w:p>
          <w:p w14:paraId="411927F4" w14:textId="77777777" w:rsidR="004A59A2" w:rsidRPr="006E3C3D" w:rsidRDefault="004A59A2" w:rsidP="004A59A2">
            <w:pPr>
              <w:keepNext/>
              <w:numPr>
                <w:ilvl w:val="0"/>
                <w:numId w:val="18"/>
              </w:numPr>
              <w:contextualSpacing/>
              <w:textAlignment w:val="auto"/>
              <w:rPr>
                <w:rFonts w:eastAsiaTheme="minorHAnsi" w:cs="Arial"/>
                <w:sz w:val="22"/>
                <w:szCs w:val="22"/>
                <w:lang w:val="en-US"/>
              </w:rPr>
            </w:pPr>
            <w:r w:rsidRPr="006E3C3D">
              <w:rPr>
                <w:sz w:val="22"/>
                <w:szCs w:val="22"/>
                <w:lang w:val="en-US"/>
              </w:rPr>
              <w:t xml:space="preserve">update cautions section to include </w:t>
            </w:r>
            <w:r w:rsidRPr="00AE2265">
              <w:rPr>
                <w:rFonts w:eastAsia="Calibri" w:cs="Arial"/>
                <w:color w:val="000000"/>
                <w:sz w:val="22"/>
                <w:szCs w:val="22"/>
                <w:lang w:eastAsia="en-US"/>
              </w:rPr>
              <w:t>immune thrombocytopenia (ITP)</w:t>
            </w:r>
            <w:r w:rsidRPr="006E3C3D">
              <w:rPr>
                <w:sz w:val="22"/>
                <w:szCs w:val="22"/>
                <w:lang w:val="en-US"/>
              </w:rPr>
              <w:t xml:space="preserve"> in line with the updated Chapter 14a of the Green Book</w:t>
            </w:r>
            <w:r>
              <w:rPr>
                <w:sz w:val="22"/>
                <w:szCs w:val="22"/>
                <w:lang w:val="en-US"/>
              </w:rPr>
              <w:t xml:space="preserve"> 24 December 2021</w:t>
            </w:r>
            <w:r w:rsidRPr="00AE2265">
              <w:rPr>
                <w:rFonts w:eastAsia="Calibri" w:cs="Arial"/>
                <w:color w:val="000000"/>
                <w:sz w:val="22"/>
                <w:szCs w:val="22"/>
                <w:lang w:eastAsia="en-US"/>
              </w:rPr>
              <w:t xml:space="preserve">  </w:t>
            </w:r>
          </w:p>
          <w:p w14:paraId="7D1E9A6C" w14:textId="77777777" w:rsidR="004A59A2" w:rsidRPr="006E3C3D" w:rsidRDefault="004A59A2" w:rsidP="004A59A2">
            <w:pPr>
              <w:keepNext/>
              <w:numPr>
                <w:ilvl w:val="0"/>
                <w:numId w:val="18"/>
              </w:numPr>
              <w:contextualSpacing/>
              <w:textAlignment w:val="auto"/>
              <w:rPr>
                <w:rFonts w:cs="Arial"/>
                <w:sz w:val="22"/>
                <w:szCs w:val="22"/>
                <w:lang w:val="en-US"/>
              </w:rPr>
            </w:pPr>
            <w:r w:rsidRPr="006E3C3D">
              <w:rPr>
                <w:rFonts w:cs="Arial"/>
                <w:sz w:val="22"/>
                <w:szCs w:val="22"/>
                <w:lang w:val="en-US"/>
              </w:rPr>
              <w:t xml:space="preserve">update dose and frequency </w:t>
            </w:r>
            <w:r>
              <w:rPr>
                <w:rFonts w:cs="Arial"/>
                <w:sz w:val="22"/>
                <w:szCs w:val="22"/>
                <w:lang w:val="en-US"/>
              </w:rPr>
              <w:t xml:space="preserve">and off-label </w:t>
            </w:r>
            <w:r w:rsidRPr="006E3C3D">
              <w:rPr>
                <w:rFonts w:cs="Arial"/>
                <w:sz w:val="22"/>
                <w:szCs w:val="22"/>
                <w:lang w:val="en-US"/>
              </w:rPr>
              <w:t>section</w:t>
            </w:r>
            <w:r>
              <w:rPr>
                <w:rFonts w:cs="Arial"/>
                <w:sz w:val="22"/>
                <w:szCs w:val="22"/>
                <w:lang w:val="en-US"/>
              </w:rPr>
              <w:t>s</w:t>
            </w:r>
            <w:r w:rsidRPr="006E3C3D">
              <w:rPr>
                <w:rFonts w:cs="Arial"/>
                <w:sz w:val="22"/>
                <w:szCs w:val="22"/>
                <w:lang w:val="en-US"/>
              </w:rPr>
              <w:t xml:space="preserve"> for </w:t>
            </w:r>
            <w:r>
              <w:rPr>
                <w:rFonts w:cs="Arial"/>
                <w:sz w:val="22"/>
                <w:szCs w:val="22"/>
                <w:lang w:val="en-US"/>
              </w:rPr>
              <w:t>boosting</w:t>
            </w:r>
            <w:r w:rsidRPr="006E3C3D">
              <w:rPr>
                <w:rFonts w:cs="Arial"/>
                <w:sz w:val="22"/>
                <w:szCs w:val="22"/>
                <w:lang w:val="en-US"/>
              </w:rPr>
              <w:t xml:space="preserve"> in line with </w:t>
            </w:r>
            <w:r w:rsidRPr="006E3C3D">
              <w:rPr>
                <w:rFonts w:cs="Arial"/>
                <w:sz w:val="22"/>
                <w:szCs w:val="22"/>
              </w:rPr>
              <w:t xml:space="preserve">the updated </w:t>
            </w:r>
            <w:r w:rsidRPr="006E3C3D">
              <w:rPr>
                <w:rFonts w:cs="Arial"/>
                <w:sz w:val="22"/>
                <w:szCs w:val="22"/>
                <w:lang w:val="en-US"/>
              </w:rPr>
              <w:t xml:space="preserve">Chapter 14a of the Green Book </w:t>
            </w:r>
            <w:r>
              <w:rPr>
                <w:sz w:val="22"/>
                <w:szCs w:val="22"/>
                <w:lang w:val="en-US"/>
              </w:rPr>
              <w:t>24 December 2021</w:t>
            </w:r>
          </w:p>
          <w:p w14:paraId="1A1718D3" w14:textId="77777777" w:rsidR="004A59A2" w:rsidRPr="006E3C3D" w:rsidRDefault="004A59A2" w:rsidP="004A59A2">
            <w:pPr>
              <w:keepNext/>
              <w:numPr>
                <w:ilvl w:val="0"/>
                <w:numId w:val="18"/>
              </w:numPr>
              <w:contextualSpacing/>
              <w:textAlignment w:val="auto"/>
              <w:rPr>
                <w:rFonts w:cs="Arial"/>
                <w:sz w:val="22"/>
                <w:szCs w:val="22"/>
                <w:lang w:val="en-US"/>
              </w:rPr>
            </w:pPr>
            <w:r w:rsidRPr="006E3C3D">
              <w:rPr>
                <w:rFonts w:cs="Arial"/>
                <w:sz w:val="22"/>
                <w:szCs w:val="22"/>
                <w:lang w:val="en-US"/>
              </w:rPr>
              <w:t>amended dose and frequency section to remove duplication</w:t>
            </w:r>
          </w:p>
          <w:p w14:paraId="0320063C" w14:textId="77777777" w:rsidR="004A59A2" w:rsidRPr="006E3C3D" w:rsidRDefault="004A59A2" w:rsidP="004A59A2">
            <w:pPr>
              <w:keepNext/>
              <w:numPr>
                <w:ilvl w:val="0"/>
                <w:numId w:val="18"/>
              </w:numPr>
              <w:contextualSpacing/>
              <w:textAlignment w:val="auto"/>
              <w:rPr>
                <w:rFonts w:cs="Arial"/>
                <w:sz w:val="22"/>
                <w:szCs w:val="22"/>
                <w:lang w:val="en-US"/>
              </w:rPr>
            </w:pPr>
            <w:r w:rsidRPr="006E3C3D">
              <w:rPr>
                <w:rFonts w:cs="Arial"/>
                <w:sz w:val="22"/>
                <w:szCs w:val="22"/>
                <w:lang w:val="en-US"/>
              </w:rPr>
              <w:t>add ‘Waiting after COVID-19 vaccination’ link in the written information and advice and follow up sections</w:t>
            </w:r>
          </w:p>
          <w:p w14:paraId="7E9BEC62" w14:textId="77777777" w:rsidR="004A59A2" w:rsidRPr="006E3C3D" w:rsidRDefault="004A59A2" w:rsidP="004A59A2">
            <w:pPr>
              <w:keepNext/>
              <w:numPr>
                <w:ilvl w:val="0"/>
                <w:numId w:val="18"/>
              </w:numPr>
              <w:contextualSpacing/>
              <w:textAlignment w:val="auto"/>
              <w:rPr>
                <w:rFonts w:cs="Arial"/>
                <w:sz w:val="22"/>
                <w:szCs w:val="22"/>
                <w:lang w:val="en-US"/>
              </w:rPr>
            </w:pPr>
            <w:r>
              <w:rPr>
                <w:rFonts w:cs="Arial"/>
                <w:sz w:val="22"/>
                <w:szCs w:val="22"/>
                <w:lang w:val="en-US"/>
              </w:rPr>
              <w:t>u</w:t>
            </w:r>
            <w:r w:rsidRPr="006E3C3D">
              <w:rPr>
                <w:rFonts w:cs="Arial"/>
                <w:sz w:val="22"/>
                <w:szCs w:val="22"/>
                <w:lang w:val="en-US"/>
              </w:rPr>
              <w:t xml:space="preserve">pdate the special considerations section regarding the completion of the course at recommended intervals in pregnancy in line with </w:t>
            </w:r>
            <w:r w:rsidRPr="006E3C3D">
              <w:rPr>
                <w:rFonts w:cs="Arial"/>
                <w:sz w:val="22"/>
                <w:szCs w:val="22"/>
              </w:rPr>
              <w:t xml:space="preserve">the updated </w:t>
            </w:r>
            <w:r w:rsidRPr="006E3C3D">
              <w:rPr>
                <w:rFonts w:cs="Arial"/>
                <w:sz w:val="22"/>
                <w:szCs w:val="22"/>
                <w:lang w:val="en-US"/>
              </w:rPr>
              <w:t xml:space="preserve">Chapter 14a of the Green Book </w:t>
            </w:r>
            <w:r>
              <w:rPr>
                <w:sz w:val="22"/>
                <w:szCs w:val="22"/>
                <w:lang w:val="en-US"/>
              </w:rPr>
              <w:t>24 December 2021</w:t>
            </w:r>
          </w:p>
          <w:p w14:paraId="3EC85B79" w14:textId="77777777" w:rsidR="004A59A2" w:rsidRPr="006E3C3D" w:rsidRDefault="004A59A2" w:rsidP="004A59A2">
            <w:pPr>
              <w:keepNext/>
              <w:numPr>
                <w:ilvl w:val="0"/>
                <w:numId w:val="18"/>
              </w:numPr>
              <w:contextualSpacing/>
              <w:textAlignment w:val="auto"/>
              <w:rPr>
                <w:rFonts w:cs="Arial"/>
                <w:sz w:val="22"/>
                <w:szCs w:val="22"/>
                <w:lang w:val="en-US"/>
              </w:rPr>
            </w:pPr>
            <w:r w:rsidRPr="006E3C3D">
              <w:rPr>
                <w:rFonts w:cs="Arial"/>
                <w:sz w:val="22"/>
                <w:szCs w:val="22"/>
                <w:lang w:val="en-US"/>
              </w:rPr>
              <w:t>deleted duplication of advice and follow up treatment section text from the advice post-vaccination section</w:t>
            </w:r>
          </w:p>
          <w:p w14:paraId="276A02B5" w14:textId="77777777" w:rsidR="004A59A2" w:rsidRPr="006E3C3D" w:rsidRDefault="004A59A2" w:rsidP="004A59A2">
            <w:pPr>
              <w:keepNext/>
              <w:numPr>
                <w:ilvl w:val="0"/>
                <w:numId w:val="18"/>
              </w:numPr>
              <w:spacing w:before="120"/>
              <w:contextualSpacing/>
              <w:textAlignment w:val="auto"/>
              <w:rPr>
                <w:sz w:val="22"/>
                <w:szCs w:val="22"/>
                <w:lang w:val="en-US"/>
              </w:rPr>
            </w:pPr>
            <w:r w:rsidRPr="006E3C3D">
              <w:rPr>
                <w:rFonts w:cs="Arial"/>
                <w:sz w:val="22"/>
                <w:szCs w:val="22"/>
                <w:lang w:val="en-US"/>
              </w:rPr>
              <w:t>update</w:t>
            </w:r>
            <w:r>
              <w:rPr>
                <w:rFonts w:cs="Arial"/>
                <w:sz w:val="22"/>
                <w:szCs w:val="22"/>
                <w:lang w:val="en-US"/>
              </w:rPr>
              <w:t>d</w:t>
            </w:r>
            <w:r w:rsidRPr="006E3C3D">
              <w:rPr>
                <w:rFonts w:cs="Arial"/>
                <w:sz w:val="22"/>
                <w:szCs w:val="22"/>
                <w:lang w:val="en-US"/>
              </w:rPr>
              <w:t xml:space="preserve"> references section</w:t>
            </w:r>
          </w:p>
          <w:p w14:paraId="28F693C0" w14:textId="77777777" w:rsidR="004A59A2" w:rsidRDefault="004A59A2" w:rsidP="004A59A2">
            <w:pPr>
              <w:pStyle w:val="ListParagraph"/>
              <w:numPr>
                <w:ilvl w:val="0"/>
                <w:numId w:val="18"/>
              </w:numPr>
              <w:overflowPunct/>
              <w:autoSpaceDE/>
              <w:autoSpaceDN/>
              <w:adjustRightInd/>
              <w:spacing w:after="120"/>
              <w:ind w:left="357" w:hanging="357"/>
              <w:contextualSpacing w:val="0"/>
              <w:textAlignment w:val="auto"/>
              <w:rPr>
                <w:szCs w:val="22"/>
              </w:rPr>
            </w:pPr>
            <w:r w:rsidRPr="006E3C3D">
              <w:rPr>
                <w:sz w:val="22"/>
                <w:szCs w:val="22"/>
              </w:rPr>
              <w:t>update</w:t>
            </w:r>
            <w:r>
              <w:rPr>
                <w:sz w:val="22"/>
                <w:szCs w:val="22"/>
              </w:rPr>
              <w:t>d</w:t>
            </w:r>
            <w:r w:rsidRPr="006E3C3D">
              <w:rPr>
                <w:sz w:val="22"/>
                <w:szCs w:val="22"/>
              </w:rPr>
              <w:t xml:space="preserve"> Appendix A regarding </w:t>
            </w:r>
            <w:r>
              <w:rPr>
                <w:sz w:val="22"/>
                <w:szCs w:val="22"/>
              </w:rPr>
              <w:t>boosting</w:t>
            </w:r>
            <w:r w:rsidRPr="006E3C3D">
              <w:rPr>
                <w:sz w:val="22"/>
                <w:szCs w:val="22"/>
              </w:rPr>
              <w:t xml:space="preserve"> in line with the updated Chapter 14a of the Green Book </w:t>
            </w:r>
            <w:r>
              <w:rPr>
                <w:sz w:val="22"/>
                <w:szCs w:val="22"/>
                <w:lang w:val="en-US"/>
              </w:rPr>
              <w:t>24 December 2021</w:t>
            </w:r>
            <w:r w:rsidRPr="006E3C3D">
              <w:rPr>
                <w:rFonts w:ascii="Calibri" w:eastAsia="Calibri" w:hAnsi="Calibri" w:cs="Calibri"/>
                <w:sz w:val="22"/>
                <w:szCs w:val="22"/>
              </w:rPr>
              <w:t xml:space="preserve"> </w:t>
            </w:r>
            <w:bookmarkEnd w:id="11"/>
          </w:p>
        </w:tc>
        <w:tc>
          <w:tcPr>
            <w:tcW w:w="676" w:type="pct"/>
            <w:tcBorders>
              <w:top w:val="single" w:sz="4" w:space="0" w:color="auto"/>
              <w:left w:val="single" w:sz="4" w:space="0" w:color="auto"/>
              <w:bottom w:val="single" w:sz="4" w:space="0" w:color="auto"/>
              <w:right w:val="single" w:sz="4" w:space="0" w:color="auto"/>
            </w:tcBorders>
          </w:tcPr>
          <w:p w14:paraId="168EF6DB" w14:textId="77777777" w:rsidR="004A59A2" w:rsidRDefault="004A59A2" w:rsidP="00FC0621">
            <w:pPr>
              <w:pStyle w:val="Tabletext"/>
              <w:spacing w:before="120"/>
            </w:pPr>
            <w:r>
              <w:t>05/01/2022</w:t>
            </w:r>
          </w:p>
        </w:tc>
      </w:tr>
      <w:tr w:rsidR="004A59A2" w:rsidRPr="007A1448" w14:paraId="7D668008"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0BE45766" w14:textId="77777777" w:rsidR="004A59A2" w:rsidRDefault="004A59A2" w:rsidP="00FC0621">
            <w:pPr>
              <w:pStyle w:val="Tabletext"/>
              <w:spacing w:before="120"/>
            </w:pPr>
            <w:r>
              <w:lastRenderedPageBreak/>
              <w:t>V07.00</w:t>
            </w:r>
          </w:p>
        </w:tc>
        <w:tc>
          <w:tcPr>
            <w:tcW w:w="3788" w:type="pct"/>
            <w:tcBorders>
              <w:top w:val="single" w:sz="4" w:space="0" w:color="auto"/>
              <w:left w:val="single" w:sz="4" w:space="0" w:color="auto"/>
              <w:bottom w:val="single" w:sz="4" w:space="0" w:color="auto"/>
              <w:right w:val="single" w:sz="4" w:space="0" w:color="auto"/>
            </w:tcBorders>
            <w:shd w:val="clear" w:color="auto" w:fill="auto"/>
          </w:tcPr>
          <w:p w14:paraId="51F989F8" w14:textId="77777777" w:rsidR="004A59A2" w:rsidRDefault="004A59A2" w:rsidP="00FC0621">
            <w:pPr>
              <w:pStyle w:val="Tabletext"/>
              <w:spacing w:before="120" w:after="0"/>
              <w:rPr>
                <w:szCs w:val="22"/>
              </w:rPr>
            </w:pPr>
            <w:r w:rsidRPr="00F63E76">
              <w:rPr>
                <w:szCs w:val="22"/>
              </w:rPr>
              <w:t xml:space="preserve">National protocol </w:t>
            </w:r>
            <w:r w:rsidRPr="00AE2265">
              <w:rPr>
                <w:rFonts w:cs="Arial"/>
                <w:szCs w:val="22"/>
                <w:lang w:val="en-GB" w:eastAsia="en-GB"/>
              </w:rPr>
              <w:t>for Comirnaty</w:t>
            </w:r>
            <w:r w:rsidRPr="0035219A">
              <w:rPr>
                <w:rFonts w:cs="Arial"/>
                <w:szCs w:val="22"/>
                <w:vertAlign w:val="superscript"/>
                <w:lang w:val="en-GB" w:eastAsia="en-GB"/>
              </w:rPr>
              <w:t>®</w:t>
            </w:r>
            <w:r w:rsidRPr="00AE2265">
              <w:rPr>
                <w:rFonts w:cs="Arial"/>
                <w:szCs w:val="22"/>
                <w:lang w:val="en-GB" w:eastAsia="en-GB"/>
              </w:rPr>
              <w:t xml:space="preserve"> </w:t>
            </w:r>
            <w:r>
              <w:rPr>
                <w:rFonts w:cs="Arial"/>
                <w:szCs w:val="22"/>
                <w:lang w:val="en-GB" w:eastAsia="en-GB"/>
              </w:rPr>
              <w:t>30micrograms/dose COVID-19 mRNA vaccine</w:t>
            </w:r>
            <w:r w:rsidRPr="00AE2265">
              <w:rPr>
                <w:rFonts w:cs="Arial"/>
                <w:szCs w:val="22"/>
                <w:lang w:val="en-GB" w:eastAsia="en-GB"/>
              </w:rPr>
              <w:t xml:space="preserve"> updated to</w:t>
            </w:r>
            <w:r>
              <w:rPr>
                <w:rFonts w:cs="Arial"/>
                <w:szCs w:val="22"/>
                <w:lang w:val="en-GB" w:eastAsia="en-GB"/>
              </w:rPr>
              <w:t>:</w:t>
            </w:r>
          </w:p>
          <w:p w14:paraId="6D2EC57C" w14:textId="77777777" w:rsidR="004A59A2" w:rsidRPr="00747321" w:rsidRDefault="004A59A2" w:rsidP="004A59A2">
            <w:pPr>
              <w:pStyle w:val="ListParagraph"/>
              <w:numPr>
                <w:ilvl w:val="0"/>
                <w:numId w:val="20"/>
              </w:numPr>
              <w:overflowPunct/>
              <w:autoSpaceDE/>
              <w:autoSpaceDN/>
              <w:adjustRightInd/>
              <w:spacing w:after="160" w:line="259" w:lineRule="auto"/>
              <w:ind w:left="330" w:hanging="284"/>
              <w:textAlignment w:val="auto"/>
              <w:rPr>
                <w:sz w:val="22"/>
                <w:szCs w:val="22"/>
                <w:lang w:val="en-US"/>
              </w:rPr>
            </w:pPr>
            <w:r w:rsidRPr="00747321">
              <w:rPr>
                <w:sz w:val="22"/>
                <w:szCs w:val="22"/>
                <w:lang w:val="en-US"/>
              </w:rPr>
              <w:t>move exclusions pertaining to allergy to cautions section, as special precautions, to allow for administration on the expert advice of an allergy specialist or where at least one dose of the same vaccine has been tolerated previously and similarly update the action</w:t>
            </w:r>
            <w:r>
              <w:rPr>
                <w:sz w:val="22"/>
                <w:szCs w:val="22"/>
                <w:lang w:val="en-US"/>
              </w:rPr>
              <w:t>s</w:t>
            </w:r>
            <w:r w:rsidRPr="00747321">
              <w:rPr>
                <w:sz w:val="22"/>
                <w:szCs w:val="22"/>
                <w:lang w:val="en-US"/>
              </w:rPr>
              <w:t xml:space="preserve"> if excluded section</w:t>
            </w:r>
          </w:p>
          <w:p w14:paraId="365B1072" w14:textId="77777777" w:rsidR="004A59A2" w:rsidRDefault="004A59A2" w:rsidP="004A59A2">
            <w:pPr>
              <w:pStyle w:val="ListParagraph"/>
              <w:numPr>
                <w:ilvl w:val="0"/>
                <w:numId w:val="20"/>
              </w:numPr>
              <w:overflowPunct/>
              <w:autoSpaceDE/>
              <w:autoSpaceDN/>
              <w:adjustRightInd/>
              <w:spacing w:after="160" w:line="259" w:lineRule="auto"/>
              <w:ind w:left="330" w:hanging="284"/>
              <w:textAlignment w:val="auto"/>
              <w:rPr>
                <w:sz w:val="22"/>
                <w:szCs w:val="22"/>
                <w:lang w:val="en-US"/>
              </w:rPr>
            </w:pPr>
            <w:r w:rsidRPr="00747321">
              <w:rPr>
                <w:sz w:val="22"/>
                <w:szCs w:val="22"/>
                <w:lang w:val="en-US"/>
              </w:rPr>
              <w:t>reflect the revised recommendations for those with a past history of COVID-19 infection</w:t>
            </w:r>
          </w:p>
          <w:p w14:paraId="5E92BC8E" w14:textId="77777777" w:rsidR="004A59A2" w:rsidRPr="002C3115" w:rsidRDefault="004A59A2" w:rsidP="004A59A2">
            <w:pPr>
              <w:pStyle w:val="ListParagraph"/>
              <w:numPr>
                <w:ilvl w:val="0"/>
                <w:numId w:val="20"/>
              </w:numPr>
              <w:overflowPunct/>
              <w:autoSpaceDE/>
              <w:autoSpaceDN/>
              <w:adjustRightInd/>
              <w:ind w:left="330" w:hanging="284"/>
              <w:textAlignment w:val="auto"/>
              <w:rPr>
                <w:sz w:val="22"/>
                <w:szCs w:val="22"/>
              </w:rPr>
            </w:pPr>
            <w:r>
              <w:rPr>
                <w:sz w:val="22"/>
                <w:szCs w:val="22"/>
                <w:lang w:val="en-US"/>
              </w:rPr>
              <w:t>add a paragraph to off-label section pertaining to expiry extended vaccines</w:t>
            </w:r>
          </w:p>
          <w:p w14:paraId="3E5876F1" w14:textId="77777777" w:rsidR="004A59A2" w:rsidRPr="002C3115" w:rsidRDefault="004A59A2" w:rsidP="004A59A2">
            <w:pPr>
              <w:pStyle w:val="ListParagraph"/>
              <w:numPr>
                <w:ilvl w:val="0"/>
                <w:numId w:val="20"/>
              </w:numPr>
              <w:overflowPunct/>
              <w:autoSpaceDE/>
              <w:autoSpaceDN/>
              <w:adjustRightInd/>
              <w:ind w:left="330" w:hanging="284"/>
              <w:textAlignment w:val="auto"/>
              <w:rPr>
                <w:sz w:val="22"/>
                <w:szCs w:val="22"/>
              </w:rPr>
            </w:pPr>
            <w:r>
              <w:rPr>
                <w:sz w:val="22"/>
                <w:szCs w:val="22"/>
              </w:rPr>
              <w:t>update dose and frequency of administration section</w:t>
            </w:r>
          </w:p>
          <w:p w14:paraId="62D7CFD8" w14:textId="77777777" w:rsidR="004A59A2" w:rsidRPr="007A7D08" w:rsidRDefault="004A59A2" w:rsidP="004A59A2">
            <w:pPr>
              <w:pStyle w:val="ListParagraph"/>
              <w:numPr>
                <w:ilvl w:val="0"/>
                <w:numId w:val="20"/>
              </w:numPr>
              <w:overflowPunct/>
              <w:autoSpaceDE/>
              <w:autoSpaceDN/>
              <w:adjustRightInd/>
              <w:ind w:left="330" w:hanging="284"/>
              <w:textAlignment w:val="auto"/>
              <w:rPr>
                <w:sz w:val="22"/>
                <w:szCs w:val="22"/>
              </w:rPr>
            </w:pPr>
            <w:r>
              <w:rPr>
                <w:sz w:val="22"/>
                <w:szCs w:val="22"/>
                <w:lang w:val="en-US"/>
              </w:rPr>
              <w:t>update pregnancy paragraph to reflect inclusion as a risk group</w:t>
            </w:r>
          </w:p>
          <w:p w14:paraId="0C4D7893" w14:textId="77777777" w:rsidR="004A59A2" w:rsidRDefault="004A59A2" w:rsidP="004A59A2">
            <w:pPr>
              <w:pStyle w:val="ListParagraph"/>
              <w:numPr>
                <w:ilvl w:val="0"/>
                <w:numId w:val="20"/>
              </w:numPr>
              <w:overflowPunct/>
              <w:autoSpaceDE/>
              <w:autoSpaceDN/>
              <w:adjustRightInd/>
              <w:spacing w:after="160" w:line="259" w:lineRule="auto"/>
              <w:ind w:left="330" w:hanging="284"/>
              <w:textAlignment w:val="auto"/>
              <w:rPr>
                <w:sz w:val="22"/>
                <w:szCs w:val="22"/>
                <w:lang w:val="en-US"/>
              </w:rPr>
            </w:pPr>
            <w:r>
              <w:rPr>
                <w:sz w:val="22"/>
                <w:szCs w:val="22"/>
                <w:lang w:val="en-US"/>
              </w:rPr>
              <w:t xml:space="preserve">clarify the </w:t>
            </w:r>
            <w:r w:rsidRPr="00747321">
              <w:rPr>
                <w:sz w:val="22"/>
                <w:szCs w:val="22"/>
                <w:lang w:val="en-US"/>
              </w:rPr>
              <w:t>vaccine that can be used to complete the primary course in those aged 12 years</w:t>
            </w:r>
          </w:p>
          <w:p w14:paraId="1317507C" w14:textId="77777777" w:rsidR="004A59A2" w:rsidRPr="00583515" w:rsidRDefault="004A59A2" w:rsidP="004A59A2">
            <w:pPr>
              <w:pStyle w:val="ListParagraph"/>
              <w:numPr>
                <w:ilvl w:val="0"/>
                <w:numId w:val="20"/>
              </w:numPr>
              <w:overflowPunct/>
              <w:autoSpaceDE/>
              <w:autoSpaceDN/>
              <w:adjustRightInd/>
              <w:spacing w:after="160" w:line="259" w:lineRule="auto"/>
              <w:ind w:left="330" w:hanging="284"/>
              <w:textAlignment w:val="auto"/>
              <w:rPr>
                <w:szCs w:val="22"/>
              </w:rPr>
            </w:pPr>
            <w:r w:rsidRPr="00747321">
              <w:rPr>
                <w:sz w:val="22"/>
                <w:szCs w:val="22"/>
                <w:lang w:val="en-US"/>
              </w:rPr>
              <w:t>update</w:t>
            </w:r>
            <w:r>
              <w:rPr>
                <w:sz w:val="22"/>
                <w:szCs w:val="22"/>
                <w:lang w:val="en-US"/>
              </w:rPr>
              <w:t xml:space="preserve"> </w:t>
            </w:r>
            <w:r w:rsidRPr="00747321">
              <w:rPr>
                <w:sz w:val="22"/>
                <w:szCs w:val="22"/>
                <w:lang w:val="en-US"/>
              </w:rPr>
              <w:t xml:space="preserve">to most sections of the </w:t>
            </w:r>
            <w:r>
              <w:rPr>
                <w:sz w:val="22"/>
                <w:szCs w:val="22"/>
                <w:lang w:val="en-US"/>
              </w:rPr>
              <w:t>protocol</w:t>
            </w:r>
            <w:r w:rsidRPr="00747321">
              <w:rPr>
                <w:sz w:val="22"/>
                <w:szCs w:val="22"/>
                <w:lang w:val="en-US"/>
              </w:rPr>
              <w:t xml:space="preserve"> to address the above points and for minor typographical amendment</w:t>
            </w:r>
          </w:p>
        </w:tc>
        <w:tc>
          <w:tcPr>
            <w:tcW w:w="676" w:type="pct"/>
            <w:tcBorders>
              <w:top w:val="single" w:sz="4" w:space="0" w:color="auto"/>
              <w:left w:val="single" w:sz="4" w:space="0" w:color="auto"/>
              <w:bottom w:val="single" w:sz="4" w:space="0" w:color="auto"/>
              <w:right w:val="single" w:sz="4" w:space="0" w:color="auto"/>
            </w:tcBorders>
          </w:tcPr>
          <w:p w14:paraId="0077578E" w14:textId="77777777" w:rsidR="004A59A2" w:rsidRDefault="004A59A2" w:rsidP="00FC0621">
            <w:pPr>
              <w:pStyle w:val="Tabletext"/>
              <w:spacing w:before="120"/>
            </w:pPr>
            <w:r>
              <w:t>23/03/2022</w:t>
            </w:r>
          </w:p>
        </w:tc>
      </w:tr>
      <w:bookmarkEnd w:id="0"/>
    </w:tbl>
    <w:p w14:paraId="604A9B81" w14:textId="77777777" w:rsidR="004A59A2" w:rsidRDefault="004A59A2" w:rsidP="004A59A2">
      <w:pPr>
        <w:pStyle w:val="ListParagraph"/>
        <w:rPr>
          <w:b/>
          <w:bCs/>
          <w:lang w:val="en-US" w:eastAsia="en-US"/>
        </w:rPr>
      </w:pPr>
    </w:p>
    <w:p w14:paraId="293C9F1F" w14:textId="77777777" w:rsidR="004A59A2" w:rsidRDefault="004A59A2" w:rsidP="004A59A2">
      <w:pPr>
        <w:overflowPunct/>
        <w:autoSpaceDE/>
        <w:autoSpaceDN/>
        <w:adjustRightInd/>
        <w:spacing w:after="160" w:line="259" w:lineRule="auto"/>
        <w:textAlignment w:val="auto"/>
        <w:rPr>
          <w:b/>
          <w:bCs/>
          <w:lang w:val="en-US" w:eastAsia="en-US"/>
        </w:rPr>
      </w:pPr>
      <w:r>
        <w:rPr>
          <w:b/>
          <w:bCs/>
          <w:lang w:val="en-US" w:eastAsia="en-US"/>
        </w:rPr>
        <w:br w:type="page"/>
      </w:r>
    </w:p>
    <w:p w14:paraId="15B13A63" w14:textId="77777777" w:rsidR="004A59A2" w:rsidRPr="00E20D81" w:rsidRDefault="004A59A2" w:rsidP="004A59A2">
      <w:pPr>
        <w:pStyle w:val="ListParagraph"/>
        <w:numPr>
          <w:ilvl w:val="0"/>
          <w:numId w:val="19"/>
        </w:numPr>
        <w:rPr>
          <w:b/>
          <w:bCs/>
        </w:rPr>
      </w:pPr>
      <w:r w:rsidRPr="00E20D81">
        <w:rPr>
          <w:b/>
          <w:bCs/>
          <w:lang w:val="en-US" w:eastAsia="en-US"/>
        </w:rPr>
        <w:lastRenderedPageBreak/>
        <w:t xml:space="preserve">Ministerial </w:t>
      </w:r>
      <w:proofErr w:type="spellStart"/>
      <w:r w:rsidRPr="00E20D81">
        <w:rPr>
          <w:b/>
          <w:bCs/>
          <w:lang w:val="en-US" w:eastAsia="en-US"/>
        </w:rPr>
        <w:t>authorisation</w:t>
      </w:r>
      <w:proofErr w:type="spellEnd"/>
    </w:p>
    <w:p w14:paraId="4B199E70" w14:textId="77777777" w:rsidR="004A59A2" w:rsidRDefault="004A59A2" w:rsidP="004A59A2">
      <w:pPr>
        <w:spacing w:before="120"/>
        <w:ind w:rightChars="34" w:right="82"/>
        <w:rPr>
          <w:rStyle w:val="legamendingtext"/>
          <w:rFonts w:cs="Arial"/>
          <w:sz w:val="23"/>
          <w:szCs w:val="23"/>
        </w:rPr>
      </w:pPr>
      <w:r>
        <w:rPr>
          <w:rFonts w:cs="Arial"/>
          <w:szCs w:val="24"/>
        </w:rPr>
        <w:t>This protocol</w:t>
      </w:r>
      <w:r w:rsidRPr="00E161EA">
        <w:rPr>
          <w:rFonts w:cs="Arial"/>
          <w:szCs w:val="24"/>
        </w:rPr>
        <w:t xml:space="preserve"> is not legally valid</w:t>
      </w:r>
      <w:r>
        <w:rPr>
          <w:rFonts w:cs="Arial"/>
          <w:szCs w:val="24"/>
        </w:rPr>
        <w:t xml:space="preserve">, </w:t>
      </w:r>
      <w:r>
        <w:t xml:space="preserve">in accordance with </w:t>
      </w:r>
      <w:hyperlink r:id="rId21" w:history="1">
        <w:r w:rsidRPr="00EA2F5C">
          <w:rPr>
            <w:rStyle w:val="Hyperlink"/>
          </w:rPr>
          <w:t>regulation 247A</w:t>
        </w:r>
      </w:hyperlink>
      <w:r>
        <w:t xml:space="preserve"> of the </w:t>
      </w:r>
      <w:hyperlink r:id="rId22" w:history="1">
        <w:r>
          <w:rPr>
            <w:rStyle w:val="Hyperlink"/>
          </w:rPr>
          <w:t>HMR 2012</w:t>
        </w:r>
      </w:hyperlink>
      <w:r>
        <w:t xml:space="preserve">, inserted by the </w:t>
      </w:r>
      <w:hyperlink r:id="rId23" w:history="1">
        <w:r>
          <w:rPr>
            <w:rStyle w:val="Hyperlink"/>
          </w:rPr>
          <w:t>Human Medicines (Coronavirus and Influenza) (Amendment) Regulations 2020</w:t>
        </w:r>
      </w:hyperlink>
      <w:r>
        <w:t xml:space="preserve">, until it is </w:t>
      </w:r>
      <w:r>
        <w:rPr>
          <w:rStyle w:val="legamendingtext"/>
          <w:rFonts w:cs="Arial"/>
          <w:sz w:val="23"/>
          <w:szCs w:val="23"/>
        </w:rPr>
        <w:t>approved by or on behalf of the</w:t>
      </w:r>
      <w:r w:rsidRPr="003F670D">
        <w:rPr>
          <w:rStyle w:val="legamendingtext"/>
          <w:sz w:val="23"/>
        </w:rPr>
        <w:t xml:space="preserve"> Secretary of State for Health and Social Care</w:t>
      </w:r>
      <w:r w:rsidRPr="003F670D">
        <w:rPr>
          <w:rStyle w:val="yiv436687422763514114-05042013"/>
        </w:rPr>
        <w:t>.</w:t>
      </w:r>
    </w:p>
    <w:p w14:paraId="30E00A8D" w14:textId="77777777" w:rsidR="004A59A2" w:rsidRPr="007266B1" w:rsidRDefault="004A59A2" w:rsidP="004A59A2">
      <w:pPr>
        <w:spacing w:before="120"/>
        <w:ind w:rightChars="34" w:right="82"/>
        <w:rPr>
          <w:rStyle w:val="legamendingtext"/>
          <w:sz w:val="23"/>
        </w:rPr>
      </w:pPr>
    </w:p>
    <w:p w14:paraId="1E01913A" w14:textId="77777777" w:rsidR="004A59A2" w:rsidRDefault="004A59A2" w:rsidP="004A59A2">
      <w:pPr>
        <w:pStyle w:val="CommentText"/>
        <w:rPr>
          <w:rStyle w:val="yiv436687422763514114-05042013"/>
          <w:rFonts w:cs="Arial"/>
          <w:szCs w:val="24"/>
          <w:lang w:eastAsia="en-US"/>
        </w:rPr>
      </w:pPr>
      <w:r>
        <w:rPr>
          <w:rStyle w:val="yiv436687422763514114-05042013"/>
          <w:rFonts w:cs="Arial"/>
          <w:szCs w:val="24"/>
          <w:lang w:eastAsia="en-US"/>
        </w:rPr>
        <w:t>On 28 March 2022</w:t>
      </w:r>
      <w:r w:rsidRPr="003F670D">
        <w:rPr>
          <w:rStyle w:val="yiv436687422763514114-05042013"/>
          <w:color w:val="FF0000"/>
        </w:rPr>
        <w:t xml:space="preserve"> </w:t>
      </w:r>
      <w:r>
        <w:rPr>
          <w:rStyle w:val="yiv436687422763514114-05042013"/>
          <w:rFonts w:cs="Arial"/>
          <w:szCs w:val="24"/>
          <w:lang w:eastAsia="en-US"/>
        </w:rPr>
        <w:t>Department of</w:t>
      </w:r>
      <w:r w:rsidRPr="00216C15">
        <w:rPr>
          <w:rStyle w:val="yiv436687422763514114-05042013"/>
          <w:rFonts w:cs="Arial"/>
          <w:szCs w:val="24"/>
          <w:lang w:eastAsia="en-US"/>
        </w:rPr>
        <w:t xml:space="preserve"> Health and Social Care </w:t>
      </w:r>
      <w:r>
        <w:rPr>
          <w:rStyle w:val="yiv436687422763514114-05042013"/>
          <w:rFonts w:cs="Arial"/>
          <w:szCs w:val="24"/>
          <w:lang w:eastAsia="en-US"/>
        </w:rPr>
        <w:t xml:space="preserve">Ministers </w:t>
      </w:r>
      <w:r w:rsidRPr="002A468C">
        <w:rPr>
          <w:rStyle w:val="yiv436687422763514114-05042013"/>
          <w:rFonts w:cs="Arial"/>
          <w:szCs w:val="24"/>
          <w:lang w:eastAsia="en-US"/>
        </w:rPr>
        <w:t>approved this protocol</w:t>
      </w:r>
      <w:r>
        <w:rPr>
          <w:rStyle w:val="yiv436687422763514114-05042013"/>
          <w:rFonts w:cs="Arial"/>
          <w:szCs w:val="24"/>
          <w:lang w:eastAsia="en-US"/>
        </w:rPr>
        <w:t xml:space="preserve"> in </w:t>
      </w:r>
      <w:r w:rsidRPr="002A468C">
        <w:rPr>
          <w:rStyle w:val="yiv436687422763514114-05042013"/>
          <w:rFonts w:cs="Arial"/>
          <w:szCs w:val="24"/>
          <w:lang w:eastAsia="en-US"/>
        </w:rPr>
        <w:t xml:space="preserve">accordance with </w:t>
      </w:r>
      <w:hyperlink r:id="rId24" w:history="1">
        <w:r w:rsidRPr="002A468C">
          <w:rPr>
            <w:rStyle w:val="Hyperlink"/>
            <w:szCs w:val="24"/>
          </w:rPr>
          <w:t>regulation 247A</w:t>
        </w:r>
      </w:hyperlink>
      <w:r w:rsidRPr="002A468C">
        <w:rPr>
          <w:sz w:val="24"/>
          <w:szCs w:val="24"/>
        </w:rPr>
        <w:t xml:space="preserve"> of </w:t>
      </w:r>
      <w:r>
        <w:rPr>
          <w:sz w:val="24"/>
          <w:szCs w:val="24"/>
        </w:rPr>
        <w:t>HMR</w:t>
      </w:r>
      <w:r w:rsidRPr="002A468C">
        <w:rPr>
          <w:sz w:val="24"/>
          <w:szCs w:val="24"/>
        </w:rPr>
        <w:t xml:space="preserve"> 2012</w:t>
      </w:r>
      <w:r>
        <w:rPr>
          <w:rStyle w:val="yiv436687422763514114-05042013"/>
          <w:rFonts w:cs="Arial"/>
          <w:szCs w:val="24"/>
          <w:lang w:eastAsia="en-US"/>
        </w:rPr>
        <w:t xml:space="preserve">. </w:t>
      </w:r>
    </w:p>
    <w:p w14:paraId="3D2D14EB" w14:textId="77777777" w:rsidR="004A59A2" w:rsidRDefault="004A59A2" w:rsidP="004A59A2">
      <w:pPr>
        <w:pStyle w:val="CommentText"/>
        <w:rPr>
          <w:rStyle w:val="yiv436687422763514114-05042013"/>
          <w:rFonts w:cs="Arial"/>
          <w:szCs w:val="24"/>
          <w:lang w:eastAsia="en-US"/>
        </w:rPr>
      </w:pPr>
    </w:p>
    <w:p w14:paraId="058853B7" w14:textId="77777777" w:rsidR="004A59A2" w:rsidRDefault="004A59A2" w:rsidP="004A59A2">
      <w:pPr>
        <w:pStyle w:val="CommentText"/>
        <w:rPr>
          <w:rStyle w:val="yiv436687422763514114-05042013"/>
          <w:rFonts w:cs="Arial"/>
          <w:szCs w:val="24"/>
          <w:lang w:eastAsia="en-US"/>
        </w:rPr>
      </w:pPr>
      <w:r w:rsidRPr="00AA5740">
        <w:rPr>
          <w:rStyle w:val="yiv436687422763514114-05042013"/>
          <w:rFonts w:cs="Arial"/>
          <w:szCs w:val="24"/>
          <w:lang w:eastAsia="en-US"/>
        </w:rPr>
        <w:t xml:space="preserve">Any </w:t>
      </w:r>
      <w:r>
        <w:rPr>
          <w:rStyle w:val="yiv436687422763514114-05042013"/>
          <w:rFonts w:cs="Arial"/>
          <w:szCs w:val="24"/>
          <w:lang w:eastAsia="en-US"/>
        </w:rPr>
        <w:t>provider/contractor administering Comirnaty</w:t>
      </w:r>
      <w:r w:rsidRPr="00E7419D">
        <w:rPr>
          <w:rStyle w:val="yiv436687422763514114-05042013"/>
          <w:vertAlign w:val="superscript"/>
        </w:rPr>
        <w:t>®</w:t>
      </w:r>
      <w:r>
        <w:rPr>
          <w:rStyle w:val="yiv436687422763514114-05042013"/>
          <w:rFonts w:cs="Arial"/>
          <w:szCs w:val="24"/>
          <w:lang w:eastAsia="en-US"/>
        </w:rPr>
        <w:t xml:space="preserve"> </w:t>
      </w:r>
      <w:r>
        <w:rPr>
          <w:sz w:val="24"/>
        </w:rPr>
        <w:t>COVID-19 mRNA Vaccine</w:t>
      </w:r>
      <w:r w:rsidRPr="003F670D">
        <w:rPr>
          <w:sz w:val="24"/>
        </w:rPr>
        <w:t xml:space="preserve"> </w:t>
      </w:r>
      <w:r w:rsidRPr="00BA5D42">
        <w:rPr>
          <w:rStyle w:val="yiv436687422763514114-05042013"/>
          <w:rFonts w:cs="Arial"/>
          <w:szCs w:val="24"/>
          <w:lang w:eastAsia="en-US"/>
        </w:rPr>
        <w:t xml:space="preserve">under </w:t>
      </w:r>
      <w:r>
        <w:rPr>
          <w:rStyle w:val="yiv436687422763514114-05042013"/>
          <w:rFonts w:cs="Arial"/>
          <w:szCs w:val="24"/>
          <w:lang w:eastAsia="en-US"/>
        </w:rPr>
        <w:t xml:space="preserve">this </w:t>
      </w:r>
      <w:r w:rsidRPr="00BA5D42">
        <w:rPr>
          <w:rStyle w:val="yiv436687422763514114-05042013"/>
          <w:rFonts w:cs="Arial"/>
          <w:szCs w:val="24"/>
          <w:lang w:eastAsia="en-US"/>
        </w:rPr>
        <w:t xml:space="preserve">protocol </w:t>
      </w:r>
      <w:r>
        <w:rPr>
          <w:rStyle w:val="yiv436687422763514114-05042013"/>
          <w:rFonts w:cs="Arial"/>
          <w:szCs w:val="24"/>
          <w:lang w:eastAsia="en-US"/>
        </w:rPr>
        <w:t>m</w:t>
      </w:r>
      <w:r w:rsidRPr="00AA5740">
        <w:rPr>
          <w:rStyle w:val="yiv436687422763514114-05042013"/>
          <w:rFonts w:cs="Arial"/>
          <w:szCs w:val="24"/>
          <w:lang w:eastAsia="en-US"/>
        </w:rPr>
        <w:t xml:space="preserve">ust work strictly within the terms of this </w:t>
      </w:r>
      <w:r>
        <w:rPr>
          <w:rStyle w:val="yiv436687422763514114-05042013"/>
          <w:rFonts w:cs="Arial"/>
          <w:szCs w:val="24"/>
          <w:lang w:eastAsia="en-US"/>
        </w:rPr>
        <w:t>protocol</w:t>
      </w:r>
      <w:r w:rsidRPr="00AA5740">
        <w:rPr>
          <w:rStyle w:val="yiv436687422763514114-05042013"/>
          <w:rFonts w:cs="Arial"/>
          <w:szCs w:val="24"/>
          <w:lang w:eastAsia="en-US"/>
        </w:rPr>
        <w:t xml:space="preserve"> and</w:t>
      </w:r>
      <w:r>
        <w:rPr>
          <w:rStyle w:val="yiv436687422763514114-05042013"/>
          <w:rFonts w:cs="Arial"/>
          <w:szCs w:val="24"/>
          <w:lang w:eastAsia="en-US"/>
        </w:rPr>
        <w:t xml:space="preserve"> contractual arrangements with the commissioner, for the delivery of the national COVID-19 vaccination programme.  </w:t>
      </w:r>
    </w:p>
    <w:p w14:paraId="5A004CE0" w14:textId="77777777" w:rsidR="004A59A2" w:rsidRDefault="004A59A2" w:rsidP="004A59A2">
      <w:pPr>
        <w:rPr>
          <w:rFonts w:cs="Arial"/>
          <w:i/>
          <w:iCs/>
        </w:rPr>
      </w:pPr>
    </w:p>
    <w:p w14:paraId="58920C75" w14:textId="77777777" w:rsidR="004A59A2" w:rsidRPr="00E84DD7" w:rsidRDefault="004A59A2" w:rsidP="004A59A2">
      <w:pPr>
        <w:rPr>
          <w:szCs w:val="24"/>
        </w:rPr>
      </w:pPr>
      <w:bookmarkStart w:id="12" w:name="_Hlk58225785"/>
      <w:r w:rsidRPr="008011D4">
        <w:rPr>
          <w:rFonts w:cs="Arial"/>
          <w:iCs/>
        </w:rPr>
        <w:t xml:space="preserve">Assembly, final preparation and administration of vaccines supplied and administered under this protocol must be subject to NHS governance arrangements and </w:t>
      </w:r>
      <w:r w:rsidRPr="009C44F3">
        <w:rPr>
          <w:rFonts w:cs="Arial"/>
          <w:iCs/>
        </w:rPr>
        <w:t>standard operating procedures</w:t>
      </w:r>
      <w:r w:rsidRPr="008011D4">
        <w:rPr>
          <w:rFonts w:cs="Arial"/>
          <w:iCs/>
        </w:rPr>
        <w:t xml:space="preserve"> that ensure that the safety, quality or efficacy of the product is not compromised</w:t>
      </w:r>
      <w:bookmarkEnd w:id="12"/>
      <w:r w:rsidRPr="008011D4">
        <w:rPr>
          <w:rFonts w:cs="Arial"/>
          <w:iCs/>
        </w:rPr>
        <w:t xml:space="preserve">. The assembly, final preparation and administration of the vaccines </w:t>
      </w:r>
      <w:bookmarkStart w:id="13" w:name="_Hlk78487211"/>
      <w:r>
        <w:rPr>
          <w:rFonts w:cs="Arial"/>
          <w:iCs/>
          <w:szCs w:val="24"/>
        </w:rPr>
        <w:t xml:space="preserve">should also </w:t>
      </w:r>
      <w:r w:rsidRPr="00E26C8C">
        <w:rPr>
          <w:rFonts w:cs="Arial"/>
          <w:iCs/>
        </w:rPr>
        <w:t xml:space="preserve">be in accordance with the </w:t>
      </w:r>
      <w:r>
        <w:rPr>
          <w:rFonts w:cs="Arial"/>
          <w:iCs/>
        </w:rPr>
        <w:t xml:space="preserve">manufacturer’s </w:t>
      </w:r>
      <w:r w:rsidRPr="00E26C8C">
        <w:rPr>
          <w:rFonts w:cs="Arial"/>
          <w:iCs/>
        </w:rPr>
        <w:t>instructions</w:t>
      </w:r>
      <w:r>
        <w:rPr>
          <w:rFonts w:cs="Arial"/>
          <w:iCs/>
        </w:rPr>
        <w:t xml:space="preserve"> in the product’s</w:t>
      </w:r>
      <w:r w:rsidRPr="00E26C8C">
        <w:rPr>
          <w:rFonts w:cs="Arial"/>
          <w:iCs/>
        </w:rPr>
        <w:t xml:space="preserve"> </w:t>
      </w:r>
      <w:r>
        <w:rPr>
          <w:rFonts w:cs="Arial"/>
          <w:iCs/>
        </w:rPr>
        <w:t>UK Summary of Product Characteristics (</w:t>
      </w:r>
      <w:hyperlink r:id="rId25" w:history="1">
        <w:r w:rsidRPr="00DC6896">
          <w:rPr>
            <w:rStyle w:val="Hyperlink"/>
            <w:rFonts w:cs="Arial"/>
            <w:iCs/>
          </w:rPr>
          <w:t>SPC</w:t>
        </w:r>
      </w:hyperlink>
      <w:r>
        <w:rPr>
          <w:rFonts w:cs="Arial"/>
          <w:iCs/>
        </w:rPr>
        <w:t>) and/or in accordance with official national recommendations.</w:t>
      </w:r>
      <w:r w:rsidRPr="008011D4" w:rsidDel="00F4018D">
        <w:rPr>
          <w:rFonts w:cs="Arial"/>
          <w:iCs/>
        </w:rPr>
        <w:t xml:space="preserve"> </w:t>
      </w:r>
      <w:bookmarkEnd w:id="13"/>
    </w:p>
    <w:p w14:paraId="75F4D199" w14:textId="77777777" w:rsidR="004A59A2" w:rsidRPr="003F670D" w:rsidRDefault="004A59A2" w:rsidP="004A59A2">
      <w:pPr>
        <w:pStyle w:val="CommentText"/>
        <w:rPr>
          <w:rStyle w:val="yiv436687422763514114-05042013"/>
        </w:rPr>
      </w:pPr>
    </w:p>
    <w:p w14:paraId="4C19C667" w14:textId="77777777" w:rsidR="004A59A2" w:rsidRPr="00BA5D42" w:rsidRDefault="004A59A2" w:rsidP="004A59A2">
      <w:pPr>
        <w:pStyle w:val="CommentText"/>
        <w:rPr>
          <w:rStyle w:val="yiv436687422763514114-05042013"/>
          <w:rFonts w:cs="Arial"/>
          <w:szCs w:val="24"/>
          <w:lang w:eastAsia="en-US"/>
        </w:rPr>
      </w:pPr>
      <w:r>
        <w:rPr>
          <w:rStyle w:val="yiv436687422763514114-05042013"/>
          <w:rFonts w:cs="Arial"/>
          <w:szCs w:val="24"/>
          <w:lang w:eastAsia="en-US"/>
        </w:rPr>
        <w:t>Note: The national COVID-19 vaccination programme may also be provided under patient group direction or on a patient specific basis (that is, by or on the directions of an appropriate independent prescriber, such as under a patient specific direction (PSD)). Supply and administration in these instances should be in accordance with contractual arrangements with the commissioner for the delivery of the national COVID-19 vaccination programme and are not related to this protocol.</w:t>
      </w:r>
    </w:p>
    <w:p w14:paraId="13DD45F2" w14:textId="77777777" w:rsidR="004A59A2" w:rsidRPr="00412163" w:rsidRDefault="004A59A2" w:rsidP="004A59A2">
      <w:pPr>
        <w:pStyle w:val="Title"/>
        <w:jc w:val="left"/>
        <w:rPr>
          <w:rFonts w:ascii="Arial" w:hAnsi="Arial" w:cs="Arial"/>
          <w:b w:val="0"/>
          <w:sz w:val="22"/>
          <w:szCs w:val="22"/>
        </w:rPr>
      </w:pPr>
    </w:p>
    <w:p w14:paraId="2AD1174D" w14:textId="77777777" w:rsidR="004A59A2" w:rsidRDefault="004A59A2" w:rsidP="004A59A2">
      <w:pPr>
        <w:pStyle w:val="Heading4"/>
        <w:contextualSpacing/>
        <w:rPr>
          <w:rFonts w:ascii="Arial" w:hAnsi="Arial" w:cs="Arial"/>
          <w:szCs w:val="24"/>
        </w:rPr>
      </w:pPr>
    </w:p>
    <w:p w14:paraId="3277BC44" w14:textId="77777777" w:rsidR="004A59A2" w:rsidRDefault="004A59A2" w:rsidP="004A59A2">
      <w:pPr>
        <w:overflowPunct/>
        <w:autoSpaceDE/>
        <w:autoSpaceDN/>
        <w:adjustRightInd/>
        <w:spacing w:after="160" w:line="259" w:lineRule="auto"/>
        <w:textAlignment w:val="auto"/>
        <w:rPr>
          <w:rFonts w:cs="Arial"/>
          <w:b/>
          <w:szCs w:val="24"/>
        </w:rPr>
      </w:pPr>
      <w:r>
        <w:rPr>
          <w:rFonts w:cs="Arial"/>
          <w:szCs w:val="24"/>
        </w:rPr>
        <w:br w:type="page"/>
      </w:r>
    </w:p>
    <w:p w14:paraId="367E47A2" w14:textId="77777777" w:rsidR="004A59A2" w:rsidRDefault="004A59A2" w:rsidP="004A59A2">
      <w:pPr>
        <w:pStyle w:val="Heading4"/>
        <w:numPr>
          <w:ilvl w:val="0"/>
          <w:numId w:val="19"/>
        </w:numPr>
        <w:contextualSpacing/>
        <w:rPr>
          <w:rFonts w:ascii="Arial" w:hAnsi="Arial" w:cs="Arial"/>
          <w:sz w:val="24"/>
          <w:szCs w:val="24"/>
        </w:rPr>
      </w:pPr>
      <w:bookmarkStart w:id="14" w:name="CharacteristicsOfStaff"/>
      <w:bookmarkStart w:id="15" w:name="_Characteristics_of_staff"/>
      <w:bookmarkEnd w:id="14"/>
      <w:bookmarkEnd w:id="15"/>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4A59A2" w:rsidRPr="00CB5D91" w14:paraId="74E3CEC4" w14:textId="77777777" w:rsidTr="00FC0621">
        <w:tc>
          <w:tcPr>
            <w:tcW w:w="9923" w:type="dxa"/>
            <w:shd w:val="clear" w:color="auto" w:fill="BFBFBF" w:themeFill="background1" w:themeFillShade="BF"/>
          </w:tcPr>
          <w:p w14:paraId="258EDDE8" w14:textId="77777777" w:rsidR="004A59A2" w:rsidRPr="008C1E87" w:rsidRDefault="004A59A2" w:rsidP="00FC0621">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4A59A2" w:rsidRPr="0008714A" w14:paraId="3448E3BD" w14:textId="77777777" w:rsidTr="00FC0621">
        <w:tc>
          <w:tcPr>
            <w:tcW w:w="9923" w:type="dxa"/>
          </w:tcPr>
          <w:p w14:paraId="62802BF6" w14:textId="77777777" w:rsidR="004A59A2" w:rsidRPr="00764ABE" w:rsidRDefault="004A59A2" w:rsidP="00FC0621">
            <w:pPr>
              <w:pStyle w:val="Header"/>
              <w:tabs>
                <w:tab w:val="left" w:pos="720"/>
              </w:tabs>
              <w:spacing w:before="120" w:after="120"/>
              <w:rPr>
                <w:rFonts w:ascii="Arial" w:hAnsi="Arial" w:cs="Arial"/>
                <w:sz w:val="22"/>
                <w:szCs w:val="22"/>
              </w:rPr>
            </w:pPr>
            <w:bookmarkStart w:id="16" w:name="_Hlk55566361"/>
            <w:bookmarkStart w:id="17" w:name="_Hlk42690097"/>
            <w:r w:rsidRPr="009D6634">
              <w:rPr>
                <w:rFonts w:ascii="Arial" w:hAnsi="Arial" w:cs="Arial"/>
                <w:sz w:val="22"/>
                <w:szCs w:val="22"/>
              </w:rPr>
              <w:t xml:space="preserve">This protocol may be followed wholly from assessment through to post-vaccination by </w:t>
            </w:r>
            <w:r w:rsidRPr="0093231A">
              <w:rPr>
                <w:rFonts w:ascii="Arial" w:hAnsi="Arial" w:cs="Arial"/>
                <w:sz w:val="22"/>
                <w:szCs w:val="22"/>
              </w:rPr>
              <w:t xml:space="preserve">an appropriately registered healthcare professional (see </w:t>
            </w:r>
            <w:hyperlink w:anchor="Table2" w:history="1">
              <w:r w:rsidRPr="00764ABE">
                <w:rPr>
                  <w:rStyle w:val="Hyperlink"/>
                  <w:rFonts w:ascii="Arial" w:hAnsi="Arial" w:cs="Arial"/>
                  <w:sz w:val="22"/>
                  <w:szCs w:val="22"/>
                </w:rPr>
                <w:t>Table 2</w:t>
              </w:r>
            </w:hyperlink>
            <w:r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Pr="00764ABE">
              <w:rPr>
                <w:rFonts w:ascii="Arial" w:hAnsi="Arial" w:cs="Arial"/>
                <w:sz w:val="22"/>
                <w:szCs w:val="22"/>
              </w:rPr>
              <w:t>/contractor must ensure that all elements of the protocol are complied with</w:t>
            </w:r>
            <w:r>
              <w:rPr>
                <w:rFonts w:ascii="Arial" w:hAnsi="Arial" w:cs="Arial"/>
                <w:sz w:val="22"/>
                <w:szCs w:val="22"/>
              </w:rPr>
              <w:t>,</w:t>
            </w:r>
            <w:r w:rsidRPr="00764ABE">
              <w:rPr>
                <w:rFonts w:ascii="Arial" w:hAnsi="Arial" w:cs="Arial"/>
                <w:sz w:val="22"/>
                <w:szCs w:val="22"/>
              </w:rPr>
              <w:t xml:space="preserve"> in the provision of vaccination to each individual. The service provider/contractor is responsible for ensuring that </w:t>
            </w:r>
            <w:r>
              <w:rPr>
                <w:rFonts w:ascii="Arial" w:hAnsi="Arial" w:cs="Arial"/>
                <w:sz w:val="22"/>
                <w:szCs w:val="22"/>
              </w:rPr>
              <w:t xml:space="preserve">there is a clinical supervisor present at all times and that </w:t>
            </w:r>
            <w:r w:rsidRPr="00764ABE">
              <w:rPr>
                <w:rFonts w:ascii="Arial" w:hAnsi="Arial" w:cs="Arial"/>
                <w:sz w:val="22"/>
                <w:szCs w:val="22"/>
              </w:rPr>
              <w:t>persons are trained and competent to safely deliver the activity they are employed to provide under this protocol. As a minimum, competence requirements stipulated in the protocol must be adhered to.</w:t>
            </w:r>
          </w:p>
          <w:p w14:paraId="6A2378D2" w14:textId="77777777" w:rsidR="004A59A2" w:rsidRPr="00764ABE" w:rsidRDefault="004A59A2" w:rsidP="00FC0621">
            <w:pPr>
              <w:spacing w:before="120"/>
              <w:ind w:rightChars="34" w:right="82"/>
              <w:rPr>
                <w:rFonts w:cs="Arial"/>
                <w:sz w:val="22"/>
                <w:szCs w:val="22"/>
              </w:rPr>
            </w:pPr>
            <w:r w:rsidRPr="00764ABE">
              <w:rPr>
                <w:rFonts w:cs="Arial"/>
                <w:sz w:val="22"/>
                <w:szCs w:val="22"/>
              </w:rPr>
              <w:t>The provider/cont</w:t>
            </w:r>
            <w:r>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DDF052D" w14:textId="77777777" w:rsidR="004A59A2" w:rsidRPr="00764ABE" w:rsidRDefault="004A59A2" w:rsidP="00FC0621">
            <w:pPr>
              <w:tabs>
                <w:tab w:val="left" w:pos="7647"/>
              </w:tabs>
              <w:spacing w:before="120" w:after="120"/>
              <w:rPr>
                <w:rFonts w:cs="Arial"/>
                <w:sz w:val="22"/>
                <w:szCs w:val="22"/>
              </w:rPr>
            </w:pPr>
            <w:r w:rsidRPr="00764ABE">
              <w:rPr>
                <w:rFonts w:cs="Arial"/>
                <w:sz w:val="22"/>
                <w:szCs w:val="22"/>
              </w:rPr>
              <w:t xml:space="preserve">This protocol is separated into operational stages of activity as outlined in </w:t>
            </w:r>
            <w:hyperlink w:anchor="Table1" w:history="1">
              <w:r w:rsidRPr="006B4F9A">
                <w:rPr>
                  <w:rStyle w:val="Hyperlink"/>
                  <w:rFonts w:cs="Arial"/>
                  <w:sz w:val="22"/>
                  <w:szCs w:val="22"/>
                </w:rPr>
                <w:t>Table 1</w:t>
              </w:r>
            </w:hyperlink>
            <w:r w:rsidRPr="00764ABE">
              <w:rPr>
                <w:rFonts w:cs="Arial"/>
                <w:sz w:val="22"/>
                <w:szCs w:val="22"/>
              </w:rPr>
              <w:t>.</w:t>
            </w:r>
          </w:p>
          <w:p w14:paraId="1FD676FA" w14:textId="77777777" w:rsidR="004A59A2" w:rsidRPr="00764ABE" w:rsidRDefault="004A59A2" w:rsidP="00FC0621">
            <w:pPr>
              <w:rPr>
                <w:rFonts w:cs="Arial"/>
                <w:sz w:val="22"/>
                <w:szCs w:val="22"/>
              </w:rPr>
            </w:pPr>
            <w:r w:rsidRPr="00764ABE">
              <w:rPr>
                <w:rFonts w:cs="Arial"/>
                <w:sz w:val="22"/>
                <w:szCs w:val="22"/>
              </w:rPr>
              <w:t xml:space="preserve">The </w:t>
            </w:r>
            <w:hyperlink w:anchor="clinicalsupervisor" w:history="1">
              <w:r w:rsidRPr="00D12BE5">
                <w:rPr>
                  <w:rStyle w:val="Hyperlink"/>
                  <w:rFonts w:cs="Arial"/>
                  <w:sz w:val="22"/>
                  <w:szCs w:val="22"/>
                </w:rPr>
                <w:t>clinical supervisor</w:t>
              </w:r>
              <w:r w:rsidRPr="00D12BE5">
                <w:rPr>
                  <w:rStyle w:val="Hyperlink"/>
                  <w:rFonts w:cs="Arial"/>
                  <w:sz w:val="22"/>
                  <w:szCs w:val="22"/>
                  <w:vertAlign w:val="superscript"/>
                </w:rPr>
                <w:fldChar w:fldCharType="begin"/>
              </w:r>
              <w:r w:rsidRPr="00D12BE5">
                <w:rPr>
                  <w:rStyle w:val="Hyperlink"/>
                  <w:rFonts w:cs="Arial"/>
                  <w:sz w:val="22"/>
                  <w:szCs w:val="22"/>
                  <w:vertAlign w:val="superscript"/>
                </w:rPr>
                <w:instrText xml:space="preserve"> NOTEREF _Ref65697010 \h  \* MERGEFORMAT </w:instrText>
              </w:r>
              <w:r w:rsidRPr="00D12BE5">
                <w:rPr>
                  <w:rStyle w:val="Hyperlink"/>
                  <w:rFonts w:cs="Arial"/>
                  <w:sz w:val="22"/>
                  <w:szCs w:val="22"/>
                  <w:vertAlign w:val="superscript"/>
                </w:rPr>
              </w:r>
              <w:r w:rsidRPr="00D12BE5">
                <w:rPr>
                  <w:rStyle w:val="Hyperlink"/>
                  <w:rFonts w:cs="Arial"/>
                  <w:sz w:val="22"/>
                  <w:szCs w:val="22"/>
                  <w:vertAlign w:val="superscript"/>
                </w:rPr>
                <w:fldChar w:fldCharType="separate"/>
              </w:r>
              <w:r>
                <w:rPr>
                  <w:rStyle w:val="Hyperlink"/>
                  <w:rFonts w:cs="Arial"/>
                  <w:sz w:val="22"/>
                  <w:szCs w:val="22"/>
                  <w:vertAlign w:val="superscript"/>
                </w:rPr>
                <w:t>1</w:t>
              </w:r>
              <w:r w:rsidRPr="00D12BE5">
                <w:rPr>
                  <w:rStyle w:val="Hyperlink"/>
                  <w:rFonts w:cs="Arial"/>
                  <w:sz w:val="22"/>
                  <w:szCs w:val="22"/>
                  <w:vertAlign w:val="superscript"/>
                </w:rPr>
                <w:fldChar w:fldCharType="end"/>
              </w:r>
            </w:hyperlink>
            <w:r w:rsidRPr="00764ABE">
              <w:rPr>
                <w:rFonts w:cs="Arial"/>
                <w:sz w:val="22"/>
                <w:szCs w:val="22"/>
              </w:rPr>
              <w:t xml:space="preserve"> must be a </w:t>
            </w:r>
            <w:r>
              <w:rPr>
                <w:rFonts w:cs="Arial"/>
                <w:sz w:val="22"/>
                <w:szCs w:val="22"/>
              </w:rPr>
              <w:t>registered doctor, nurse or pharmacist</w:t>
            </w:r>
            <w:r w:rsidRPr="00764ABE">
              <w:rPr>
                <w:rFonts w:cs="Arial"/>
                <w:sz w:val="22"/>
                <w:szCs w:val="22"/>
              </w:rPr>
              <w:t xml:space="preserve"> trained and competent in all aspects of the protocol and provide clinical supervision, see </w:t>
            </w:r>
            <w:hyperlink w:anchor="Page1ClinicalSupervisor" w:history="1">
              <w:r w:rsidRPr="00764ABE">
                <w:rPr>
                  <w:rStyle w:val="Hyperlink"/>
                  <w:rFonts w:cs="Arial"/>
                  <w:sz w:val="22"/>
                  <w:szCs w:val="22"/>
                </w:rPr>
                <w:t>page 1</w:t>
              </w:r>
            </w:hyperlink>
            <w:r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019F1064" w14:textId="77777777" w:rsidR="004A59A2" w:rsidRPr="00764ABE" w:rsidRDefault="004A59A2" w:rsidP="00FC0621">
            <w:pPr>
              <w:tabs>
                <w:tab w:val="left" w:pos="7647"/>
              </w:tabs>
              <w:spacing w:before="120" w:after="120"/>
              <w:rPr>
                <w:rFonts w:cs="Arial"/>
                <w:b/>
                <w:sz w:val="22"/>
                <w:szCs w:val="22"/>
              </w:rPr>
            </w:pPr>
            <w:bookmarkStart w:id="18" w:name="Table1"/>
            <w:r w:rsidRPr="00764ABE">
              <w:rPr>
                <w:rFonts w:cs="Arial"/>
                <w:b/>
                <w:sz w:val="22"/>
                <w:szCs w:val="22"/>
              </w:rPr>
              <w:t>Table 1</w:t>
            </w:r>
            <w:bookmarkEnd w:id="18"/>
            <w:r w:rsidRPr="00764ABE">
              <w:rPr>
                <w:rFonts w:cs="Arial"/>
                <w:b/>
                <w:sz w:val="22"/>
                <w:szCs w:val="22"/>
              </w:rPr>
              <w:t>: Operational stages of activity under this protocol</w:t>
            </w:r>
          </w:p>
          <w:tbl>
            <w:tblPr>
              <w:tblStyle w:val="TableGrid"/>
              <w:tblW w:w="9639" w:type="dxa"/>
              <w:tblInd w:w="59" w:type="dxa"/>
              <w:tblLayout w:type="fixed"/>
              <w:tblLook w:val="04A0" w:firstRow="1" w:lastRow="0" w:firstColumn="1" w:lastColumn="0" w:noHBand="0" w:noVBand="1"/>
            </w:tblPr>
            <w:tblGrid>
              <w:gridCol w:w="992"/>
              <w:gridCol w:w="5954"/>
              <w:gridCol w:w="2693"/>
            </w:tblGrid>
            <w:tr w:rsidR="004A59A2" w:rsidRPr="00764ABE" w14:paraId="4FF1975F" w14:textId="77777777" w:rsidTr="00FC0621">
              <w:tc>
                <w:tcPr>
                  <w:tcW w:w="992" w:type="dxa"/>
                  <w:shd w:val="clear" w:color="auto" w:fill="D9D9D9" w:themeFill="background1" w:themeFillShade="D9"/>
                </w:tcPr>
                <w:p w14:paraId="4E448F50" w14:textId="77777777" w:rsidR="004A59A2" w:rsidRPr="00764ABE" w:rsidRDefault="004A59A2" w:rsidP="00FC0621">
                  <w:pPr>
                    <w:tabs>
                      <w:tab w:val="left" w:pos="7647"/>
                    </w:tabs>
                    <w:jc w:val="left"/>
                    <w:rPr>
                      <w:rFonts w:cs="Arial"/>
                      <w:sz w:val="22"/>
                      <w:szCs w:val="22"/>
                    </w:rPr>
                  </w:pPr>
                  <w:r w:rsidRPr="00764ABE">
                    <w:rPr>
                      <w:rFonts w:cs="Arial"/>
                      <w:sz w:val="22"/>
                      <w:szCs w:val="22"/>
                    </w:rPr>
                    <w:t>Stage 1</w:t>
                  </w:r>
                </w:p>
              </w:tc>
              <w:tc>
                <w:tcPr>
                  <w:tcW w:w="5954" w:type="dxa"/>
                </w:tcPr>
                <w:p w14:paraId="373AD8BD" w14:textId="77777777" w:rsidR="004A59A2" w:rsidRPr="00764ABE" w:rsidRDefault="004A59A2" w:rsidP="00FC0621">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Assessment of the individual presenting for vaccination</w:t>
                  </w:r>
                </w:p>
                <w:p w14:paraId="6799A672" w14:textId="77777777" w:rsidR="004A59A2" w:rsidRPr="009D6634" w:rsidRDefault="004A59A2" w:rsidP="00FC0621">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Provide information and obtain informed consent</w:t>
                  </w:r>
                  <w:bookmarkStart w:id="19" w:name="_Ref60226115"/>
                  <w:r w:rsidRPr="009D6634">
                    <w:rPr>
                      <w:rStyle w:val="FootnoteReference"/>
                      <w:rFonts w:cs="Arial"/>
                      <w:noProof/>
                      <w:sz w:val="22"/>
                      <w:szCs w:val="22"/>
                    </w:rPr>
                    <w:footnoteReference w:id="2"/>
                  </w:r>
                  <w:bookmarkEnd w:id="19"/>
                </w:p>
                <w:p w14:paraId="0C9350D0" w14:textId="77777777" w:rsidR="004A59A2" w:rsidRPr="00F15CD8" w:rsidRDefault="004A59A2" w:rsidP="00FC0621">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Provide advice to the individual</w:t>
                  </w:r>
                </w:p>
              </w:tc>
              <w:tc>
                <w:tcPr>
                  <w:tcW w:w="2693" w:type="dxa"/>
                </w:tcPr>
                <w:p w14:paraId="0A8FF689" w14:textId="77777777" w:rsidR="004A59A2" w:rsidRPr="00764ABE" w:rsidRDefault="004A59A2" w:rsidP="00FC0621">
                  <w:pPr>
                    <w:tabs>
                      <w:tab w:val="left" w:pos="7647"/>
                    </w:tabs>
                    <w:ind w:left="31"/>
                    <w:jc w:val="left"/>
                    <w:rPr>
                      <w:rFonts w:cs="Arial"/>
                      <w:noProof/>
                      <w:sz w:val="22"/>
                      <w:szCs w:val="22"/>
                    </w:rPr>
                  </w:pPr>
                  <w:r>
                    <w:rPr>
                      <w:rFonts w:cs="Arial"/>
                      <w:noProof/>
                      <w:sz w:val="22"/>
                      <w:szCs w:val="22"/>
                    </w:rPr>
                    <w:t xml:space="preserve">Specified </w:t>
                  </w:r>
                  <w:r w:rsidRPr="00764ABE">
                    <w:rPr>
                      <w:rFonts w:cs="Arial"/>
                      <w:noProof/>
                      <w:sz w:val="22"/>
                      <w:szCs w:val="22"/>
                    </w:rPr>
                    <w:t>Registered Healthcare Professionals Only</w:t>
                  </w:r>
                  <w:r>
                    <w:rPr>
                      <w:rFonts w:cs="Arial"/>
                      <w:noProof/>
                      <w:sz w:val="22"/>
                      <w:szCs w:val="22"/>
                    </w:rPr>
                    <w:t xml:space="preserve"> (see </w:t>
                  </w:r>
                  <w:hyperlink w:anchor="Table2" w:history="1">
                    <w:r w:rsidRPr="006B4F9A">
                      <w:rPr>
                        <w:rStyle w:val="Hyperlink"/>
                        <w:rFonts w:cs="Arial"/>
                        <w:noProof/>
                        <w:sz w:val="22"/>
                        <w:szCs w:val="22"/>
                      </w:rPr>
                      <w:t>Table 2</w:t>
                    </w:r>
                  </w:hyperlink>
                  <w:r>
                    <w:rPr>
                      <w:rFonts w:cs="Arial"/>
                      <w:noProof/>
                      <w:sz w:val="22"/>
                      <w:szCs w:val="22"/>
                    </w:rPr>
                    <w:t>)</w:t>
                  </w:r>
                </w:p>
              </w:tc>
            </w:tr>
            <w:tr w:rsidR="004A59A2" w:rsidRPr="00764ABE" w14:paraId="22E5D2E9" w14:textId="77777777" w:rsidTr="00FC0621">
              <w:tc>
                <w:tcPr>
                  <w:tcW w:w="992" w:type="dxa"/>
                  <w:shd w:val="clear" w:color="auto" w:fill="D9D9D9" w:themeFill="background1" w:themeFillShade="D9"/>
                </w:tcPr>
                <w:p w14:paraId="0248FACC" w14:textId="77777777" w:rsidR="004A59A2" w:rsidRPr="0093231A" w:rsidRDefault="004A59A2" w:rsidP="00FC0621">
                  <w:pPr>
                    <w:tabs>
                      <w:tab w:val="left" w:pos="7647"/>
                    </w:tabs>
                    <w:jc w:val="left"/>
                    <w:rPr>
                      <w:rFonts w:cs="Arial"/>
                      <w:sz w:val="22"/>
                      <w:szCs w:val="22"/>
                    </w:rPr>
                  </w:pPr>
                  <w:r w:rsidRPr="009D6634">
                    <w:rPr>
                      <w:rFonts w:cs="Arial"/>
                      <w:sz w:val="22"/>
                      <w:szCs w:val="22"/>
                    </w:rPr>
                    <w:t>Stage 2</w:t>
                  </w:r>
                </w:p>
              </w:tc>
              <w:tc>
                <w:tcPr>
                  <w:tcW w:w="5954" w:type="dxa"/>
                </w:tcPr>
                <w:p w14:paraId="44CA0B12" w14:textId="77777777" w:rsidR="004A59A2" w:rsidRPr="00764ABE" w:rsidRDefault="004A59A2" w:rsidP="00FC0621">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693" w:type="dxa"/>
                </w:tcPr>
                <w:p w14:paraId="16179CC4" w14:textId="77777777" w:rsidR="004A59A2" w:rsidRPr="00764ABE" w:rsidRDefault="004A59A2" w:rsidP="00FC0621">
                  <w:pPr>
                    <w:tabs>
                      <w:tab w:val="left" w:pos="7647"/>
                    </w:tabs>
                    <w:ind w:left="31"/>
                    <w:jc w:val="left"/>
                    <w:rPr>
                      <w:rFonts w:cs="Arial"/>
                      <w:noProof/>
                      <w:sz w:val="22"/>
                      <w:szCs w:val="22"/>
                    </w:rPr>
                  </w:pPr>
                  <w:r w:rsidRPr="00764ABE">
                    <w:rPr>
                      <w:rFonts w:cs="Arial"/>
                      <w:noProof/>
                      <w:sz w:val="22"/>
                      <w:szCs w:val="22"/>
                    </w:rPr>
                    <w:t>Registered or non-registered persons</w:t>
                  </w:r>
                </w:p>
              </w:tc>
            </w:tr>
            <w:tr w:rsidR="004A59A2" w:rsidRPr="00764ABE" w14:paraId="08002263" w14:textId="77777777" w:rsidTr="00FC0621">
              <w:tc>
                <w:tcPr>
                  <w:tcW w:w="992" w:type="dxa"/>
                  <w:shd w:val="clear" w:color="auto" w:fill="D9D9D9" w:themeFill="background1" w:themeFillShade="D9"/>
                </w:tcPr>
                <w:p w14:paraId="65D907F6" w14:textId="77777777" w:rsidR="004A59A2" w:rsidRPr="0093231A" w:rsidRDefault="004A59A2" w:rsidP="00FC0621">
                  <w:pPr>
                    <w:tabs>
                      <w:tab w:val="left" w:pos="7647"/>
                    </w:tabs>
                    <w:jc w:val="left"/>
                    <w:rPr>
                      <w:rFonts w:cs="Arial"/>
                      <w:sz w:val="22"/>
                      <w:szCs w:val="22"/>
                    </w:rPr>
                  </w:pPr>
                  <w:r w:rsidRPr="009D6634">
                    <w:rPr>
                      <w:rFonts w:cs="Arial"/>
                      <w:sz w:val="22"/>
                      <w:szCs w:val="22"/>
                    </w:rPr>
                    <w:t>Stage 3</w:t>
                  </w:r>
                </w:p>
              </w:tc>
              <w:tc>
                <w:tcPr>
                  <w:tcW w:w="5954" w:type="dxa"/>
                </w:tcPr>
                <w:p w14:paraId="521367F8" w14:textId="77777777" w:rsidR="004A59A2" w:rsidRPr="00764ABE" w:rsidRDefault="004A59A2" w:rsidP="00FC0621">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693" w:type="dxa"/>
                </w:tcPr>
                <w:p w14:paraId="4D887BBF" w14:textId="77777777" w:rsidR="004A59A2" w:rsidRPr="00764ABE" w:rsidRDefault="004A59A2" w:rsidP="00FC0621">
                  <w:pPr>
                    <w:tabs>
                      <w:tab w:val="left" w:pos="7647"/>
                    </w:tabs>
                    <w:ind w:left="31"/>
                    <w:jc w:val="left"/>
                    <w:rPr>
                      <w:rFonts w:cs="Arial"/>
                      <w:noProof/>
                      <w:sz w:val="22"/>
                      <w:szCs w:val="22"/>
                    </w:rPr>
                  </w:pPr>
                  <w:bookmarkStart w:id="22" w:name="_Hlk58066808"/>
                  <w:r w:rsidRPr="00764ABE">
                    <w:rPr>
                      <w:rFonts w:cs="Arial"/>
                      <w:noProof/>
                      <w:sz w:val="22"/>
                      <w:szCs w:val="22"/>
                    </w:rPr>
                    <w:t>Registered or non-registered persons</w:t>
                  </w:r>
                  <w:bookmarkEnd w:id="22"/>
                </w:p>
              </w:tc>
            </w:tr>
            <w:tr w:rsidR="004A59A2" w:rsidRPr="00764ABE" w14:paraId="47E2DD44" w14:textId="77777777" w:rsidTr="00FC0621">
              <w:tc>
                <w:tcPr>
                  <w:tcW w:w="992" w:type="dxa"/>
                  <w:shd w:val="clear" w:color="auto" w:fill="D9D9D9" w:themeFill="background1" w:themeFillShade="D9"/>
                </w:tcPr>
                <w:p w14:paraId="0833D4D5" w14:textId="77777777" w:rsidR="004A59A2" w:rsidRPr="0093231A" w:rsidRDefault="004A59A2" w:rsidP="00FC0621">
                  <w:pPr>
                    <w:tabs>
                      <w:tab w:val="left" w:pos="7647"/>
                    </w:tabs>
                    <w:jc w:val="both"/>
                    <w:rPr>
                      <w:rFonts w:cs="Arial"/>
                      <w:sz w:val="22"/>
                      <w:szCs w:val="22"/>
                    </w:rPr>
                  </w:pPr>
                  <w:r w:rsidRPr="009D6634">
                    <w:rPr>
                      <w:rFonts w:cs="Arial"/>
                      <w:sz w:val="22"/>
                      <w:szCs w:val="22"/>
                    </w:rPr>
                    <w:t>Stage 4</w:t>
                  </w:r>
                </w:p>
              </w:tc>
              <w:tc>
                <w:tcPr>
                  <w:tcW w:w="5954" w:type="dxa"/>
                </w:tcPr>
                <w:p w14:paraId="4778B0F1" w14:textId="77777777" w:rsidR="004A59A2" w:rsidRPr="00764ABE" w:rsidRDefault="004A59A2" w:rsidP="00FC0621">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693" w:type="dxa"/>
                </w:tcPr>
                <w:p w14:paraId="7C28E4EA" w14:textId="77777777" w:rsidR="004A59A2" w:rsidRPr="00764ABE" w:rsidRDefault="004A59A2" w:rsidP="00FC0621">
                  <w:pPr>
                    <w:tabs>
                      <w:tab w:val="left" w:pos="7647"/>
                    </w:tabs>
                    <w:ind w:left="31"/>
                    <w:jc w:val="left"/>
                    <w:rPr>
                      <w:rFonts w:cs="Arial"/>
                      <w:noProof/>
                      <w:sz w:val="22"/>
                      <w:szCs w:val="22"/>
                    </w:rPr>
                  </w:pPr>
                  <w:r w:rsidRPr="00764ABE">
                    <w:rPr>
                      <w:rFonts w:cs="Arial"/>
                      <w:noProof/>
                      <w:sz w:val="22"/>
                      <w:szCs w:val="22"/>
                    </w:rPr>
                    <w:t>Registered or non-registered persons</w:t>
                  </w:r>
                </w:p>
              </w:tc>
            </w:tr>
          </w:tbl>
          <w:p w14:paraId="654F6812" w14:textId="77777777" w:rsidR="004A59A2" w:rsidRPr="0093231A" w:rsidRDefault="004A59A2" w:rsidP="00FC0621">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Pr="0093231A">
              <w:rPr>
                <w:rFonts w:cs="Arial"/>
                <w:noProof/>
                <w:sz w:val="22"/>
                <w:szCs w:val="22"/>
              </w:rPr>
              <w:t xml:space="preserve"> only work under this protocol where they are competent to do so. </w:t>
            </w:r>
          </w:p>
          <w:p w14:paraId="325869BC" w14:textId="77777777" w:rsidR="004A59A2" w:rsidRPr="00764ABE" w:rsidRDefault="004A59A2" w:rsidP="00FC0621">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16"/>
          </w:p>
          <w:p w14:paraId="04DD1A0E" w14:textId="77777777" w:rsidR="004A59A2" w:rsidRPr="00764ABE" w:rsidRDefault="004A59A2" w:rsidP="00FC0621">
            <w:pPr>
              <w:spacing w:before="120"/>
              <w:rPr>
                <w:rFonts w:cs="Arial"/>
                <w:noProof/>
                <w:sz w:val="22"/>
                <w:szCs w:val="22"/>
              </w:rPr>
            </w:pPr>
            <w:r w:rsidRPr="00764ABE">
              <w:rPr>
                <w:rFonts w:cs="Arial"/>
                <w:noProof/>
                <w:sz w:val="22"/>
                <w:szCs w:val="22"/>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313D4CE0" w14:textId="77777777" w:rsidR="004A59A2" w:rsidRPr="0093231A" w:rsidRDefault="004A59A2" w:rsidP="00FC0621">
            <w:pPr>
              <w:spacing w:before="120"/>
              <w:rPr>
                <w:rFonts w:cs="Arial"/>
                <w:sz w:val="22"/>
                <w:szCs w:val="22"/>
              </w:rPr>
            </w:pPr>
            <w:r w:rsidRPr="00764ABE">
              <w:rPr>
                <w:rFonts w:cs="Arial"/>
                <w:sz w:val="22"/>
                <w:szCs w:val="22"/>
              </w:rPr>
              <w:t xml:space="preserve">To undertake the assigned stage(s) of activity under this protocol, persons working to this protocol must meet the criteria specified in </w:t>
            </w:r>
            <w:hyperlink w:anchor="Table2" w:history="1">
              <w:r w:rsidRPr="00764ABE">
                <w:rPr>
                  <w:rStyle w:val="Hyperlink"/>
                  <w:rFonts w:cs="Arial"/>
                  <w:sz w:val="22"/>
                  <w:szCs w:val="22"/>
                </w:rPr>
                <w:t>Table 2</w:t>
              </w:r>
            </w:hyperlink>
            <w:r w:rsidRPr="009D6634">
              <w:rPr>
                <w:rStyle w:val="Hyperlink"/>
                <w:rFonts w:cs="Arial"/>
                <w:sz w:val="22"/>
                <w:szCs w:val="22"/>
              </w:rPr>
              <w:t xml:space="preserve"> (see below)</w:t>
            </w:r>
            <w:r w:rsidRPr="0093231A">
              <w:rPr>
                <w:rFonts w:cs="Arial"/>
                <w:sz w:val="22"/>
                <w:szCs w:val="22"/>
              </w:rPr>
              <w:t>.</w:t>
            </w:r>
          </w:p>
          <w:p w14:paraId="17BAF349" w14:textId="77777777" w:rsidR="004A59A2" w:rsidRPr="00764ABE" w:rsidRDefault="004A59A2" w:rsidP="00FC0621">
            <w:pPr>
              <w:spacing w:before="120" w:after="120"/>
              <w:rPr>
                <w:rFonts w:cs="Arial"/>
                <w:b/>
                <w:sz w:val="22"/>
                <w:szCs w:val="22"/>
              </w:rPr>
            </w:pPr>
            <w:bookmarkStart w:id="23" w:name="Table2"/>
            <w:bookmarkEnd w:id="23"/>
            <w:r w:rsidRPr="00F15CD8">
              <w:rPr>
                <w:rFonts w:cs="Arial"/>
                <w:b/>
                <w:sz w:val="22"/>
                <w:szCs w:val="22"/>
              </w:rPr>
              <w:t xml:space="preserve">Table 2: </w:t>
            </w:r>
            <w:r w:rsidRPr="00764ABE">
              <w:rPr>
                <w:rFonts w:cs="Arial"/>
                <w:b/>
                <w:sz w:val="22"/>
                <w:szCs w:val="22"/>
              </w:rPr>
              <w:t>Protocol stages and required characteristics of persons working under it</w:t>
            </w:r>
          </w:p>
          <w:bookmarkEnd w:id="17"/>
          <w:tbl>
            <w:tblPr>
              <w:tblStyle w:val="TableGrid"/>
              <w:tblW w:w="9459" w:type="dxa"/>
              <w:jc w:val="center"/>
              <w:tblLayout w:type="fixed"/>
              <w:tblLook w:val="04A0" w:firstRow="1" w:lastRow="0" w:firstColumn="1" w:lastColumn="0" w:noHBand="0" w:noVBand="1"/>
            </w:tblPr>
            <w:tblGrid>
              <w:gridCol w:w="7735"/>
              <w:gridCol w:w="425"/>
              <w:gridCol w:w="426"/>
              <w:gridCol w:w="425"/>
              <w:gridCol w:w="448"/>
            </w:tblGrid>
            <w:tr w:rsidR="004A59A2" w:rsidRPr="00764ABE" w14:paraId="52600A11" w14:textId="77777777" w:rsidTr="00FC0621">
              <w:trPr>
                <w:cantSplit/>
                <w:trHeight w:val="1485"/>
                <w:jc w:val="center"/>
              </w:trPr>
              <w:tc>
                <w:tcPr>
                  <w:tcW w:w="7735" w:type="dxa"/>
                  <w:shd w:val="clear" w:color="auto" w:fill="D9D9D9" w:themeFill="background1" w:themeFillShade="D9"/>
                </w:tcPr>
                <w:p w14:paraId="7A13FD0D" w14:textId="77777777" w:rsidR="004A59A2" w:rsidRPr="00764ABE" w:rsidRDefault="004A59A2" w:rsidP="00FC0621">
                  <w:pPr>
                    <w:spacing w:before="120"/>
                    <w:contextualSpacing/>
                    <w:jc w:val="left"/>
                    <w:rPr>
                      <w:rFonts w:cs="Arial"/>
                      <w:b/>
                      <w:sz w:val="22"/>
                      <w:szCs w:val="22"/>
                    </w:rPr>
                  </w:pPr>
                </w:p>
                <w:p w14:paraId="6BDFCB24" w14:textId="77777777" w:rsidR="004A59A2" w:rsidRPr="00764ABE" w:rsidRDefault="004A59A2" w:rsidP="00FC0621">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038101D1" w14:textId="77777777" w:rsidR="004A59A2" w:rsidRPr="00764ABE" w:rsidRDefault="004A59A2" w:rsidP="00FC0621">
                  <w:pPr>
                    <w:spacing w:before="120"/>
                    <w:contextualSpacing/>
                    <w:jc w:val="left"/>
                    <w:rPr>
                      <w:rFonts w:cs="Arial"/>
                      <w:b/>
                      <w:sz w:val="22"/>
                      <w:szCs w:val="22"/>
                    </w:rPr>
                  </w:pPr>
                </w:p>
              </w:tc>
              <w:tc>
                <w:tcPr>
                  <w:tcW w:w="425" w:type="dxa"/>
                  <w:shd w:val="clear" w:color="auto" w:fill="D9D9D9" w:themeFill="background1" w:themeFillShade="D9"/>
                  <w:textDirection w:val="tbRl"/>
                </w:tcPr>
                <w:p w14:paraId="072F6B66" w14:textId="77777777" w:rsidR="004A59A2" w:rsidRPr="00764ABE" w:rsidRDefault="004A59A2" w:rsidP="00FC0621">
                  <w:pPr>
                    <w:contextualSpacing/>
                    <w:rPr>
                      <w:rFonts w:cs="Arial"/>
                      <w:b/>
                      <w:sz w:val="22"/>
                      <w:szCs w:val="22"/>
                    </w:rPr>
                  </w:pPr>
                  <w:r w:rsidRPr="00764ABE">
                    <w:rPr>
                      <w:rFonts w:cs="Arial"/>
                      <w:b/>
                      <w:sz w:val="22"/>
                      <w:szCs w:val="22"/>
                    </w:rPr>
                    <w:t>Stage 1</w:t>
                  </w:r>
                </w:p>
              </w:tc>
              <w:tc>
                <w:tcPr>
                  <w:tcW w:w="426" w:type="dxa"/>
                  <w:shd w:val="clear" w:color="auto" w:fill="D9D9D9" w:themeFill="background1" w:themeFillShade="D9"/>
                  <w:textDirection w:val="tbRl"/>
                </w:tcPr>
                <w:p w14:paraId="4137CB92" w14:textId="77777777" w:rsidR="004A59A2" w:rsidRPr="00764ABE" w:rsidRDefault="004A59A2" w:rsidP="00FC0621">
                  <w:pPr>
                    <w:spacing w:before="120"/>
                    <w:ind w:left="113" w:right="113"/>
                    <w:contextualSpacing/>
                    <w:rPr>
                      <w:rFonts w:cs="Arial"/>
                      <w:b/>
                      <w:sz w:val="22"/>
                      <w:szCs w:val="22"/>
                    </w:rPr>
                  </w:pPr>
                  <w:r w:rsidRPr="00764ABE">
                    <w:rPr>
                      <w:rFonts w:cs="Arial"/>
                      <w:b/>
                      <w:sz w:val="22"/>
                      <w:szCs w:val="22"/>
                    </w:rPr>
                    <w:t>Stage 2</w:t>
                  </w:r>
                </w:p>
              </w:tc>
              <w:tc>
                <w:tcPr>
                  <w:tcW w:w="425" w:type="dxa"/>
                  <w:shd w:val="clear" w:color="auto" w:fill="D9D9D9" w:themeFill="background1" w:themeFillShade="D9"/>
                  <w:textDirection w:val="tbRl"/>
                </w:tcPr>
                <w:p w14:paraId="14897DA1" w14:textId="77777777" w:rsidR="004A59A2" w:rsidRPr="00764ABE" w:rsidRDefault="004A59A2" w:rsidP="00FC0621">
                  <w:pPr>
                    <w:spacing w:before="120"/>
                    <w:ind w:left="113" w:right="113"/>
                    <w:contextualSpacing/>
                    <w:rPr>
                      <w:rFonts w:cs="Arial"/>
                      <w:b/>
                      <w:sz w:val="22"/>
                      <w:szCs w:val="22"/>
                    </w:rPr>
                  </w:pPr>
                  <w:r w:rsidRPr="00764ABE">
                    <w:rPr>
                      <w:rFonts w:cs="Arial"/>
                      <w:b/>
                      <w:sz w:val="22"/>
                      <w:szCs w:val="22"/>
                    </w:rPr>
                    <w:t>Stage 3</w:t>
                  </w:r>
                </w:p>
              </w:tc>
              <w:tc>
                <w:tcPr>
                  <w:tcW w:w="448" w:type="dxa"/>
                  <w:shd w:val="clear" w:color="auto" w:fill="D9D9D9" w:themeFill="background1" w:themeFillShade="D9"/>
                  <w:textDirection w:val="tbRl"/>
                </w:tcPr>
                <w:p w14:paraId="79A537F1" w14:textId="77777777" w:rsidR="004A59A2" w:rsidRPr="00764ABE" w:rsidRDefault="004A59A2" w:rsidP="00FC0621">
                  <w:pPr>
                    <w:spacing w:before="120"/>
                    <w:ind w:left="113" w:right="113"/>
                    <w:contextualSpacing/>
                    <w:rPr>
                      <w:rFonts w:cs="Arial"/>
                      <w:b/>
                      <w:sz w:val="22"/>
                      <w:szCs w:val="22"/>
                    </w:rPr>
                  </w:pPr>
                  <w:r w:rsidRPr="00764ABE">
                    <w:rPr>
                      <w:rFonts w:cs="Arial"/>
                      <w:b/>
                      <w:sz w:val="22"/>
                      <w:szCs w:val="22"/>
                    </w:rPr>
                    <w:t>Stage 4</w:t>
                  </w:r>
                </w:p>
              </w:tc>
            </w:tr>
            <w:tr w:rsidR="004A59A2" w:rsidRPr="00764ABE" w14:paraId="001A67BB" w14:textId="77777777" w:rsidTr="00FC0621">
              <w:trPr>
                <w:jc w:val="center"/>
              </w:trPr>
              <w:tc>
                <w:tcPr>
                  <w:tcW w:w="7735" w:type="dxa"/>
                </w:tcPr>
                <w:p w14:paraId="496F0F35" w14:textId="77777777" w:rsidR="004A59A2" w:rsidRPr="009D6634" w:rsidRDefault="004A59A2" w:rsidP="00FC0621">
                  <w:pPr>
                    <w:contextualSpacing/>
                    <w:jc w:val="left"/>
                    <w:rPr>
                      <w:rFonts w:cs="Arial"/>
                      <w:noProof/>
                      <w:sz w:val="22"/>
                      <w:szCs w:val="22"/>
                    </w:rPr>
                  </w:pPr>
                  <w:bookmarkStart w:id="24"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24"/>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44A746B6" w14:textId="77777777" w:rsidR="004A59A2" w:rsidRPr="00764ABE" w:rsidRDefault="004A59A2" w:rsidP="00FC0621">
                  <w:pPr>
                    <w:contextualSpacing/>
                    <w:rPr>
                      <w:rFonts w:cs="Arial"/>
                      <w:sz w:val="22"/>
                      <w:szCs w:val="22"/>
                    </w:rPr>
                  </w:pPr>
                  <w:r w:rsidRPr="00F15CD8">
                    <w:rPr>
                      <w:rFonts w:cs="Arial"/>
                      <w:sz w:val="22"/>
                      <w:szCs w:val="22"/>
                    </w:rPr>
                    <w:t>Y</w:t>
                  </w:r>
                </w:p>
              </w:tc>
              <w:tc>
                <w:tcPr>
                  <w:tcW w:w="426" w:type="dxa"/>
                  <w:shd w:val="clear" w:color="auto" w:fill="auto"/>
                </w:tcPr>
                <w:p w14:paraId="60508184"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0B859726"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1F043964" w14:textId="77777777" w:rsidR="004A59A2" w:rsidRPr="00764ABE" w:rsidRDefault="004A59A2" w:rsidP="00FC0621">
                  <w:pPr>
                    <w:contextualSpacing/>
                    <w:rPr>
                      <w:rFonts w:cs="Arial"/>
                      <w:sz w:val="22"/>
                      <w:szCs w:val="22"/>
                    </w:rPr>
                  </w:pPr>
                  <w:r w:rsidRPr="00764ABE">
                    <w:rPr>
                      <w:rFonts w:cs="Arial"/>
                      <w:sz w:val="22"/>
                      <w:szCs w:val="22"/>
                    </w:rPr>
                    <w:t>Y</w:t>
                  </w:r>
                </w:p>
              </w:tc>
            </w:tr>
            <w:tr w:rsidR="004A59A2" w:rsidRPr="00764ABE" w14:paraId="15CFFD77" w14:textId="77777777" w:rsidTr="00FC0621">
              <w:trPr>
                <w:jc w:val="center"/>
              </w:trPr>
              <w:tc>
                <w:tcPr>
                  <w:tcW w:w="7735" w:type="dxa"/>
                </w:tcPr>
                <w:p w14:paraId="100A1F78" w14:textId="77777777" w:rsidR="004A59A2" w:rsidRPr="007B3CC7" w:rsidRDefault="004A59A2" w:rsidP="00FC0621">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Pr="007B3CC7">
                    <w:rPr>
                      <w:rFonts w:ascii="Arial" w:hAnsi="Arial" w:cs="Arial"/>
                      <w:noProof/>
                      <w:sz w:val="22"/>
                      <w:szCs w:val="22"/>
                      <w:vertAlign w:val="superscript"/>
                    </w:rPr>
                    <w:fldChar w:fldCharType="begin"/>
                  </w:r>
                  <w:r w:rsidRPr="007B3CC7">
                    <w:rPr>
                      <w:rFonts w:ascii="Arial" w:hAnsi="Arial" w:cs="Arial"/>
                      <w:noProof/>
                      <w:sz w:val="22"/>
                      <w:szCs w:val="22"/>
                      <w:vertAlign w:val="superscript"/>
                    </w:rPr>
                    <w:instrText xml:space="preserve"> NOTEREF _Ref60226115 \h </w:instrText>
                  </w:r>
                  <w:r>
                    <w:rPr>
                      <w:rFonts w:ascii="Arial" w:hAnsi="Arial" w:cs="Arial"/>
                      <w:noProof/>
                      <w:sz w:val="22"/>
                      <w:szCs w:val="22"/>
                      <w:vertAlign w:val="superscript"/>
                    </w:rPr>
                    <w:instrText xml:space="preserve"> \* MERGEFORMAT </w:instrText>
                  </w:r>
                  <w:r w:rsidRPr="007B3CC7">
                    <w:rPr>
                      <w:rFonts w:ascii="Arial" w:hAnsi="Arial" w:cs="Arial"/>
                      <w:noProof/>
                      <w:sz w:val="22"/>
                      <w:szCs w:val="22"/>
                      <w:vertAlign w:val="superscript"/>
                    </w:rPr>
                  </w:r>
                  <w:r w:rsidRPr="007B3CC7">
                    <w:rPr>
                      <w:rFonts w:ascii="Arial" w:hAnsi="Arial" w:cs="Arial"/>
                      <w:noProof/>
                      <w:sz w:val="22"/>
                      <w:szCs w:val="22"/>
                      <w:vertAlign w:val="superscript"/>
                    </w:rPr>
                    <w:fldChar w:fldCharType="separate"/>
                  </w:r>
                  <w:r>
                    <w:rPr>
                      <w:rFonts w:ascii="Arial" w:hAnsi="Arial" w:cs="Arial"/>
                      <w:noProof/>
                      <w:sz w:val="22"/>
                      <w:szCs w:val="22"/>
                      <w:vertAlign w:val="superscript"/>
                    </w:rPr>
                    <w:t>2</w:t>
                  </w:r>
                  <w:r w:rsidRPr="007B3CC7">
                    <w:rPr>
                      <w:rFonts w:ascii="Arial" w:hAnsi="Arial" w:cs="Arial"/>
                      <w:noProof/>
                      <w:sz w:val="22"/>
                      <w:szCs w:val="22"/>
                      <w:vertAlign w:val="superscript"/>
                    </w:rPr>
                    <w:fldChar w:fldCharType="end"/>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25"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under a PGD or as an occupational health vaccinator in accordance with </w:t>
                  </w:r>
                  <w:hyperlink r:id="rId26" w:history="1">
                    <w:r w:rsidRPr="00C67D1D">
                      <w:rPr>
                        <w:rStyle w:val="Hyperlink"/>
                        <w:rFonts w:ascii="Arial" w:hAnsi="Arial" w:cs="Arial"/>
                        <w:sz w:val="22"/>
                        <w:szCs w:val="22"/>
                      </w:rPr>
                      <w:t>HMR 2012</w:t>
                    </w:r>
                  </w:hyperlink>
                  <w:r w:rsidRPr="00632883">
                    <w:rPr>
                      <w:rFonts w:ascii="Arial" w:hAnsi="Arial" w:cs="Arial"/>
                      <w:sz w:val="22"/>
                      <w:szCs w:val="22"/>
                    </w:rPr>
                    <w:t>:</w:t>
                  </w:r>
                </w:p>
                <w:p w14:paraId="6F65EA5A" w14:textId="77777777" w:rsidR="004A59A2" w:rsidRPr="007B3CC7" w:rsidRDefault="004A59A2" w:rsidP="00FC0621">
                  <w:pPr>
                    <w:pStyle w:val="ListParagraph"/>
                    <w:numPr>
                      <w:ilvl w:val="0"/>
                      <w:numId w:val="1"/>
                    </w:numPr>
                    <w:ind w:left="324" w:hanging="228"/>
                    <w:jc w:val="left"/>
                    <w:rPr>
                      <w:rFonts w:cs="Arial"/>
                      <w:sz w:val="22"/>
                      <w:szCs w:val="22"/>
                    </w:rPr>
                  </w:pPr>
                  <w:r w:rsidRPr="009D6634">
                    <w:rPr>
                      <w:rFonts w:cs="Arial"/>
                      <w:sz w:val="22"/>
                      <w:szCs w:val="22"/>
                    </w:rPr>
                    <w:lastRenderedPageBreak/>
                    <w:t>nurses</w:t>
                  </w:r>
                  <w:r w:rsidRPr="0093231A">
                    <w:rPr>
                      <w:rFonts w:cs="Arial"/>
                      <w:sz w:val="22"/>
                      <w:szCs w:val="22"/>
                    </w:rPr>
                    <w:t>, nursing associates and midwives currently registered with the Nursing and Midwifery Council (NMC)</w:t>
                  </w:r>
                </w:p>
                <w:p w14:paraId="33DC69E6" w14:textId="77777777" w:rsidR="004A59A2" w:rsidRPr="00632883" w:rsidRDefault="004A59A2" w:rsidP="00FC0621">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29D77B7E" w14:textId="77777777" w:rsidR="004A59A2" w:rsidRPr="00764ABE" w:rsidRDefault="004A59A2" w:rsidP="00FC0621">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4AA94992" w14:textId="77777777" w:rsidR="004A59A2" w:rsidRPr="00764ABE" w:rsidRDefault="004A59A2" w:rsidP="00FC0621">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5B7833BD" w14:textId="77777777" w:rsidR="004A59A2" w:rsidRPr="00764ABE" w:rsidRDefault="004A59A2" w:rsidP="00FC0621">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25"/>
                </w:p>
              </w:tc>
              <w:tc>
                <w:tcPr>
                  <w:tcW w:w="425" w:type="dxa"/>
                </w:tcPr>
                <w:p w14:paraId="2D65C15D" w14:textId="77777777" w:rsidR="004A59A2" w:rsidRPr="00764ABE" w:rsidRDefault="004A59A2" w:rsidP="00FC0621">
                  <w:pPr>
                    <w:contextualSpacing/>
                    <w:rPr>
                      <w:rFonts w:cs="Arial"/>
                      <w:sz w:val="22"/>
                      <w:szCs w:val="22"/>
                    </w:rPr>
                  </w:pPr>
                  <w:r w:rsidRPr="00764ABE">
                    <w:rPr>
                      <w:rFonts w:cs="Arial"/>
                      <w:sz w:val="22"/>
                      <w:szCs w:val="22"/>
                    </w:rPr>
                    <w:lastRenderedPageBreak/>
                    <w:t>Y</w:t>
                  </w:r>
                </w:p>
              </w:tc>
              <w:tc>
                <w:tcPr>
                  <w:tcW w:w="426" w:type="dxa"/>
                  <w:shd w:val="clear" w:color="auto" w:fill="auto"/>
                </w:tcPr>
                <w:p w14:paraId="33B7CF3F" w14:textId="77777777" w:rsidR="004A59A2" w:rsidRPr="00764ABE" w:rsidRDefault="004A59A2" w:rsidP="00FC0621">
                  <w:pPr>
                    <w:contextualSpacing/>
                    <w:rPr>
                      <w:rFonts w:cs="Arial"/>
                      <w:sz w:val="22"/>
                      <w:szCs w:val="22"/>
                    </w:rPr>
                  </w:pPr>
                  <w:r w:rsidRPr="00764ABE">
                    <w:rPr>
                      <w:rFonts w:cs="Arial"/>
                      <w:sz w:val="22"/>
                      <w:szCs w:val="22"/>
                    </w:rPr>
                    <w:t>N</w:t>
                  </w:r>
                </w:p>
              </w:tc>
              <w:tc>
                <w:tcPr>
                  <w:tcW w:w="425" w:type="dxa"/>
                </w:tcPr>
                <w:p w14:paraId="2D968226" w14:textId="77777777" w:rsidR="004A59A2" w:rsidRPr="00764ABE" w:rsidRDefault="004A59A2" w:rsidP="00FC0621">
                  <w:pPr>
                    <w:contextualSpacing/>
                    <w:rPr>
                      <w:rFonts w:cs="Arial"/>
                      <w:sz w:val="22"/>
                      <w:szCs w:val="22"/>
                    </w:rPr>
                  </w:pPr>
                  <w:r w:rsidRPr="00764ABE">
                    <w:rPr>
                      <w:rFonts w:cs="Arial"/>
                      <w:sz w:val="22"/>
                      <w:szCs w:val="22"/>
                    </w:rPr>
                    <w:t>N</w:t>
                  </w:r>
                </w:p>
              </w:tc>
              <w:tc>
                <w:tcPr>
                  <w:tcW w:w="448" w:type="dxa"/>
                </w:tcPr>
                <w:p w14:paraId="020BB29E"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5FBCE2A0" w14:textId="77777777" w:rsidTr="00FC0621">
              <w:trPr>
                <w:jc w:val="center"/>
              </w:trPr>
              <w:tc>
                <w:tcPr>
                  <w:tcW w:w="7735" w:type="dxa"/>
                </w:tcPr>
                <w:p w14:paraId="673B7C32" w14:textId="77777777" w:rsidR="004A59A2" w:rsidRPr="0093231A" w:rsidRDefault="004A59A2"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Pr>
                      <w:rFonts w:ascii="Arial" w:hAnsi="Arial" w:cs="Arial"/>
                      <w:noProof/>
                      <w:sz w:val="22"/>
                      <w:szCs w:val="22"/>
                    </w:rPr>
                    <w:t xml:space="preserve">doctor, nurse or pharmacist or a person </w:t>
                  </w:r>
                  <w:r w:rsidRPr="0093231A">
                    <w:rPr>
                      <w:rFonts w:ascii="Arial" w:hAnsi="Arial" w:cs="Arial"/>
                      <w:noProof/>
                      <w:sz w:val="22"/>
                      <w:szCs w:val="22"/>
                    </w:rPr>
                    <w:t>who is</w:t>
                  </w:r>
                  <w:r>
                    <w:rPr>
                      <w:rFonts w:ascii="Arial" w:hAnsi="Arial" w:cs="Arial"/>
                      <w:noProof/>
                      <w:sz w:val="22"/>
                      <w:szCs w:val="22"/>
                    </w:rPr>
                    <w:t xml:space="preserve"> </w:t>
                  </w:r>
                  <w:r w:rsidRPr="0093231A">
                    <w:rPr>
                      <w:rFonts w:ascii="Arial" w:hAnsi="Arial" w:cs="Arial"/>
                      <w:noProof/>
                      <w:sz w:val="22"/>
                      <w:szCs w:val="22"/>
                    </w:rPr>
                    <w:t xml:space="preserve">under the supervision of,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425" w:type="dxa"/>
                </w:tcPr>
                <w:p w14:paraId="70188352" w14:textId="77777777" w:rsidR="004A59A2" w:rsidRPr="00764ABE" w:rsidRDefault="004A59A2" w:rsidP="00FC0621">
                  <w:pPr>
                    <w:contextualSpacing/>
                    <w:rPr>
                      <w:rFonts w:cs="Arial"/>
                      <w:sz w:val="22"/>
                      <w:szCs w:val="22"/>
                    </w:rPr>
                  </w:pPr>
                  <w:r w:rsidRPr="00764ABE">
                    <w:rPr>
                      <w:rFonts w:cs="Arial"/>
                      <w:sz w:val="22"/>
                      <w:szCs w:val="22"/>
                    </w:rPr>
                    <w:t>N</w:t>
                  </w:r>
                </w:p>
              </w:tc>
              <w:tc>
                <w:tcPr>
                  <w:tcW w:w="426" w:type="dxa"/>
                  <w:shd w:val="clear" w:color="auto" w:fill="auto"/>
                </w:tcPr>
                <w:p w14:paraId="7772D5F9"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0B87B4F6" w14:textId="77777777" w:rsidR="004A59A2" w:rsidRPr="00764ABE" w:rsidRDefault="004A59A2" w:rsidP="00FC0621">
                  <w:pPr>
                    <w:contextualSpacing/>
                    <w:rPr>
                      <w:rFonts w:cs="Arial"/>
                      <w:sz w:val="22"/>
                      <w:szCs w:val="22"/>
                    </w:rPr>
                  </w:pPr>
                  <w:r w:rsidRPr="00764ABE">
                    <w:rPr>
                      <w:rFonts w:cs="Arial"/>
                      <w:sz w:val="22"/>
                      <w:szCs w:val="22"/>
                    </w:rPr>
                    <w:t>N</w:t>
                  </w:r>
                </w:p>
              </w:tc>
              <w:tc>
                <w:tcPr>
                  <w:tcW w:w="448" w:type="dxa"/>
                </w:tcPr>
                <w:p w14:paraId="7035EC73"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79756A07" w14:textId="77777777" w:rsidTr="00FC0621">
              <w:trPr>
                <w:jc w:val="center"/>
              </w:trPr>
              <w:tc>
                <w:tcPr>
                  <w:tcW w:w="7735" w:type="dxa"/>
                </w:tcPr>
                <w:p w14:paraId="6C4EEEDC" w14:textId="77777777" w:rsidR="004A59A2" w:rsidRPr="00764ABE" w:rsidRDefault="004A59A2"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handling of the vaccine product, procedure for dilution of the vaccine and </w:t>
                  </w:r>
                  <w:r w:rsidRPr="0093231A">
                    <w:rPr>
                      <w:rFonts w:ascii="Arial" w:hAnsi="Arial" w:cs="Arial"/>
                      <w:noProof/>
                      <w:sz w:val="22"/>
                      <w:szCs w:val="22"/>
                    </w:rPr>
                    <w:t>use of the correct technique for drawing up the correct dose</w:t>
                  </w:r>
                  <w:r w:rsidRPr="00F15CD8">
                    <w:rPr>
                      <w:rFonts w:ascii="Arial" w:hAnsi="Arial" w:cs="Arial"/>
                      <w:noProof/>
                      <w:sz w:val="22"/>
                      <w:szCs w:val="22"/>
                    </w:rPr>
                    <w:t xml:space="preserve"> </w:t>
                  </w:r>
                </w:p>
              </w:tc>
              <w:tc>
                <w:tcPr>
                  <w:tcW w:w="425" w:type="dxa"/>
                </w:tcPr>
                <w:p w14:paraId="2B2E6CDA" w14:textId="77777777" w:rsidR="004A59A2" w:rsidRPr="00764ABE" w:rsidRDefault="004A59A2" w:rsidP="00FC0621">
                  <w:pPr>
                    <w:contextualSpacing/>
                    <w:rPr>
                      <w:rFonts w:cs="Arial"/>
                      <w:sz w:val="22"/>
                      <w:szCs w:val="22"/>
                    </w:rPr>
                  </w:pPr>
                  <w:r w:rsidRPr="00764ABE">
                    <w:rPr>
                      <w:rFonts w:cs="Arial"/>
                      <w:sz w:val="22"/>
                      <w:szCs w:val="22"/>
                    </w:rPr>
                    <w:t>N</w:t>
                  </w:r>
                </w:p>
              </w:tc>
              <w:tc>
                <w:tcPr>
                  <w:tcW w:w="426" w:type="dxa"/>
                  <w:shd w:val="clear" w:color="auto" w:fill="auto"/>
                </w:tcPr>
                <w:p w14:paraId="2F12B5A6"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7BCF5B98" w14:textId="77777777" w:rsidR="004A59A2" w:rsidRPr="00764ABE" w:rsidRDefault="004A59A2" w:rsidP="00FC0621">
                  <w:pPr>
                    <w:contextualSpacing/>
                    <w:rPr>
                      <w:rFonts w:cs="Arial"/>
                      <w:sz w:val="22"/>
                      <w:szCs w:val="22"/>
                    </w:rPr>
                  </w:pPr>
                  <w:r w:rsidRPr="00764ABE">
                    <w:rPr>
                      <w:rFonts w:cs="Arial"/>
                      <w:sz w:val="22"/>
                      <w:szCs w:val="22"/>
                    </w:rPr>
                    <w:t>N</w:t>
                  </w:r>
                </w:p>
              </w:tc>
              <w:tc>
                <w:tcPr>
                  <w:tcW w:w="448" w:type="dxa"/>
                </w:tcPr>
                <w:p w14:paraId="5CF9E28F"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109A45F7" w14:textId="77777777" w:rsidTr="00FC0621">
              <w:trPr>
                <w:jc w:val="center"/>
              </w:trPr>
              <w:tc>
                <w:tcPr>
                  <w:tcW w:w="7735" w:type="dxa"/>
                </w:tcPr>
                <w:p w14:paraId="287185D5" w14:textId="77777777" w:rsidR="004A59A2" w:rsidRPr="00F15CD8" w:rsidRDefault="004A59A2" w:rsidP="00FC0621">
                  <w:pPr>
                    <w:pStyle w:val="Header"/>
                    <w:tabs>
                      <w:tab w:val="clear" w:pos="4153"/>
                      <w:tab w:val="clear" w:pos="8306"/>
                    </w:tabs>
                    <w:contextualSpacing/>
                    <w:jc w:val="left"/>
                    <w:rPr>
                      <w:rFonts w:ascii="Arial" w:hAnsi="Arial" w:cs="Arial"/>
                      <w:sz w:val="22"/>
                      <w:szCs w:val="22"/>
                    </w:rPr>
                  </w:pPr>
                  <w:bookmarkStart w:id="26" w:name="_Hlk57030044"/>
                  <w:r w:rsidRPr="009D6634">
                    <w:rPr>
                      <w:rFonts w:ascii="Arial" w:hAnsi="Arial" w:cs="Arial"/>
                      <w:noProof/>
                      <w:sz w:val="22"/>
                      <w:szCs w:val="22"/>
                    </w:rPr>
                    <w:t>must be familiar with the vaccine product and alert to any changes in the manufacturer</w:t>
                  </w:r>
                  <w:r>
                    <w:rPr>
                      <w:rFonts w:ascii="Arial" w:hAnsi="Arial" w:cs="Arial"/>
                      <w:noProof/>
                      <w:sz w:val="22"/>
                      <w:szCs w:val="22"/>
                    </w:rPr>
                    <w:t>’</w:t>
                  </w:r>
                  <w:r w:rsidRPr="009D6634">
                    <w:rPr>
                      <w:rFonts w:ascii="Arial" w:hAnsi="Arial" w:cs="Arial"/>
                      <w:noProof/>
                      <w:sz w:val="22"/>
                      <w:szCs w:val="22"/>
                    </w:rPr>
                    <w:t xml:space="preserve">s summary of product </w:t>
                  </w:r>
                  <w:r w:rsidRPr="004916ED">
                    <w:rPr>
                      <w:rFonts w:ascii="Arial" w:hAnsi="Arial" w:cs="Arial"/>
                      <w:noProof/>
                      <w:sz w:val="22"/>
                      <w:szCs w:val="22"/>
                    </w:rPr>
                    <w:t>characteristics (</w:t>
                  </w:r>
                  <w:hyperlink r:id="rId27" w:history="1">
                    <w:r w:rsidRPr="00CE6E6C">
                      <w:rPr>
                        <w:rStyle w:val="Hyperlink"/>
                        <w:rFonts w:ascii="Arial" w:hAnsi="Arial" w:cs="Arial"/>
                        <w:iCs/>
                        <w:sz w:val="22"/>
                        <w:szCs w:val="22"/>
                      </w:rPr>
                      <w:t>SPC</w:t>
                    </w:r>
                  </w:hyperlink>
                  <w:r w:rsidRPr="004916ED">
                    <w:rPr>
                      <w:rFonts w:ascii="Arial" w:hAnsi="Arial" w:cs="Arial"/>
                      <w:noProof/>
                      <w:sz w:val="22"/>
                      <w:szCs w:val="22"/>
                    </w:rPr>
                    <w:t>)</w:t>
                  </w:r>
                  <w:r w:rsidRPr="004916ED">
                    <w:rPr>
                      <w:rFonts w:ascii="Arial" w:hAnsi="Arial" w:cs="Arial"/>
                      <w:sz w:val="22"/>
                      <w:szCs w:val="22"/>
                    </w:rPr>
                    <w:t xml:space="preserve"> </w:t>
                  </w:r>
                  <w:r w:rsidRPr="004916ED">
                    <w:rPr>
                      <w:rFonts w:ascii="Arial" w:hAnsi="Arial" w:cs="Arial"/>
                      <w:noProof/>
                      <w:sz w:val="22"/>
                      <w:szCs w:val="22"/>
                    </w:rPr>
                    <w:t>and</w:t>
                  </w:r>
                  <w:r w:rsidRPr="0093231A">
                    <w:rPr>
                      <w:rFonts w:ascii="Arial" w:hAnsi="Arial" w:cs="Arial"/>
                      <w:noProof/>
                      <w:sz w:val="22"/>
                      <w:szCs w:val="22"/>
                    </w:rPr>
                    <w:t xml:space="preserve"> familiar with the national recommendations for the use of this vaccine</w:t>
                  </w:r>
                  <w:bookmarkEnd w:id="26"/>
                </w:p>
              </w:tc>
              <w:tc>
                <w:tcPr>
                  <w:tcW w:w="425" w:type="dxa"/>
                </w:tcPr>
                <w:p w14:paraId="2627F673" w14:textId="77777777" w:rsidR="004A59A2" w:rsidRPr="00764ABE" w:rsidRDefault="004A59A2" w:rsidP="00FC0621">
                  <w:pPr>
                    <w:contextualSpacing/>
                    <w:rPr>
                      <w:rFonts w:cs="Arial"/>
                      <w:sz w:val="22"/>
                      <w:szCs w:val="22"/>
                    </w:rPr>
                  </w:pPr>
                  <w:r w:rsidRPr="00764ABE">
                    <w:rPr>
                      <w:rFonts w:cs="Arial"/>
                      <w:sz w:val="22"/>
                      <w:szCs w:val="22"/>
                    </w:rPr>
                    <w:t>Y</w:t>
                  </w:r>
                </w:p>
              </w:tc>
              <w:tc>
                <w:tcPr>
                  <w:tcW w:w="426" w:type="dxa"/>
                  <w:shd w:val="clear" w:color="auto" w:fill="auto"/>
                </w:tcPr>
                <w:p w14:paraId="66266AD9"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6ADDF533"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601494B8"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5C602533" w14:textId="77777777" w:rsidTr="00FC0621">
              <w:trPr>
                <w:jc w:val="center"/>
              </w:trPr>
              <w:tc>
                <w:tcPr>
                  <w:tcW w:w="7735" w:type="dxa"/>
                  <w:shd w:val="clear" w:color="auto" w:fill="auto"/>
                </w:tcPr>
                <w:p w14:paraId="097AD685" w14:textId="77777777" w:rsidR="004A59A2" w:rsidRPr="009D6634" w:rsidRDefault="004A59A2" w:rsidP="00FC0621">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8" w:history="1">
                    <w:r w:rsidRPr="00764ABE">
                      <w:rPr>
                        <w:rStyle w:val="Hyperlink"/>
                        <w:rFonts w:ascii="Arial" w:hAnsi="Arial" w:cs="Arial"/>
                        <w:sz w:val="22"/>
                        <w:szCs w:val="22"/>
                      </w:rPr>
                      <w:t>Green Book</w:t>
                    </w:r>
                  </w:hyperlink>
                </w:p>
              </w:tc>
              <w:tc>
                <w:tcPr>
                  <w:tcW w:w="425" w:type="dxa"/>
                  <w:shd w:val="clear" w:color="auto" w:fill="auto"/>
                </w:tcPr>
                <w:p w14:paraId="48847239" w14:textId="77777777" w:rsidR="004A59A2" w:rsidRPr="00764ABE" w:rsidRDefault="004A59A2" w:rsidP="00FC0621">
                  <w:pPr>
                    <w:contextualSpacing/>
                    <w:rPr>
                      <w:rFonts w:cs="Arial"/>
                      <w:sz w:val="22"/>
                      <w:szCs w:val="22"/>
                    </w:rPr>
                  </w:pPr>
                  <w:r w:rsidRPr="00F15CD8">
                    <w:rPr>
                      <w:rFonts w:cs="Arial"/>
                      <w:sz w:val="22"/>
                      <w:szCs w:val="22"/>
                    </w:rPr>
                    <w:t>Y</w:t>
                  </w:r>
                </w:p>
              </w:tc>
              <w:tc>
                <w:tcPr>
                  <w:tcW w:w="426" w:type="dxa"/>
                  <w:shd w:val="clear" w:color="auto" w:fill="auto"/>
                </w:tcPr>
                <w:p w14:paraId="1C1EE09B"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shd w:val="clear" w:color="auto" w:fill="auto"/>
                </w:tcPr>
                <w:p w14:paraId="679B635D"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shd w:val="clear" w:color="auto" w:fill="auto"/>
                </w:tcPr>
                <w:p w14:paraId="4F3FC472"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6E081DCF" w14:textId="77777777" w:rsidTr="00FC0621">
              <w:trPr>
                <w:jc w:val="center"/>
              </w:trPr>
              <w:tc>
                <w:tcPr>
                  <w:tcW w:w="7735" w:type="dxa"/>
                  <w:shd w:val="clear" w:color="auto" w:fill="auto"/>
                </w:tcPr>
                <w:p w14:paraId="6F8002EC" w14:textId="77777777" w:rsidR="004A59A2" w:rsidRPr="0093231A" w:rsidRDefault="004A59A2" w:rsidP="00FC0621">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7B3CC7">
                    <w:rPr>
                      <w:rStyle w:val="yiv436687422763514114-05042013"/>
                      <w:rFonts w:cs="Arial"/>
                      <w:sz w:val="22"/>
                      <w:szCs w:val="22"/>
                      <w:lang w:eastAsia="en-US"/>
                    </w:rPr>
                    <w:t xml:space="preserve"> </w:t>
                  </w:r>
                  <w:r w:rsidRPr="009D6634">
                    <w:rPr>
                      <w:rFonts w:ascii="Arial" w:hAnsi="Arial" w:cs="Arial"/>
                      <w:sz w:val="22"/>
                      <w:szCs w:val="22"/>
                    </w:rPr>
                    <w:t>vaccination programme</w:t>
                  </w:r>
                </w:p>
              </w:tc>
              <w:tc>
                <w:tcPr>
                  <w:tcW w:w="425" w:type="dxa"/>
                  <w:shd w:val="clear" w:color="auto" w:fill="auto"/>
                </w:tcPr>
                <w:p w14:paraId="1CFCF912" w14:textId="77777777" w:rsidR="004A59A2" w:rsidRPr="00764ABE" w:rsidRDefault="004A59A2" w:rsidP="00FC0621">
                  <w:pPr>
                    <w:contextualSpacing/>
                    <w:rPr>
                      <w:rFonts w:cs="Arial"/>
                      <w:sz w:val="22"/>
                      <w:szCs w:val="22"/>
                    </w:rPr>
                  </w:pPr>
                  <w:r w:rsidRPr="00764ABE">
                    <w:rPr>
                      <w:rFonts w:cs="Arial"/>
                      <w:sz w:val="22"/>
                      <w:szCs w:val="22"/>
                    </w:rPr>
                    <w:t>Y</w:t>
                  </w:r>
                </w:p>
              </w:tc>
              <w:tc>
                <w:tcPr>
                  <w:tcW w:w="426" w:type="dxa"/>
                  <w:shd w:val="clear" w:color="auto" w:fill="auto"/>
                </w:tcPr>
                <w:p w14:paraId="2FEBD938"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shd w:val="clear" w:color="auto" w:fill="auto"/>
                </w:tcPr>
                <w:p w14:paraId="05F8FD3C"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shd w:val="clear" w:color="auto" w:fill="auto"/>
                </w:tcPr>
                <w:p w14:paraId="3C1789A4"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58873175" w14:textId="77777777" w:rsidTr="00FC0621">
              <w:trPr>
                <w:jc w:val="center"/>
              </w:trPr>
              <w:tc>
                <w:tcPr>
                  <w:tcW w:w="7735" w:type="dxa"/>
                  <w:shd w:val="clear" w:color="auto" w:fill="auto"/>
                </w:tcPr>
                <w:p w14:paraId="486C881B" w14:textId="77777777" w:rsidR="004A59A2" w:rsidRPr="007B3CC7" w:rsidRDefault="004A59A2"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national </w:t>
                  </w:r>
                  <w:r>
                    <w:rPr>
                      <w:rFonts w:ascii="Arial" w:hAnsi="Arial" w:cs="Arial"/>
                      <w:sz w:val="22"/>
                      <w:szCs w:val="22"/>
                    </w:rPr>
                    <w:t>SOPs</w:t>
                  </w:r>
                  <w:r w:rsidRPr="00764ABE">
                    <w:rPr>
                      <w:rFonts w:ascii="Arial" w:hAnsi="Arial" w:cs="Arial"/>
                      <w:sz w:val="22"/>
                      <w:szCs w:val="22"/>
                    </w:rPr>
                    <w:t xml:space="preserve"> and in line with the </w:t>
                  </w:r>
                  <w:hyperlink r:id="rId29" w:history="1">
                    <w:r w:rsidRPr="00764ABE">
                      <w:rPr>
                        <w:rStyle w:val="Hyperlink"/>
                        <w:rFonts w:ascii="Arial" w:hAnsi="Arial" w:cs="Arial"/>
                        <w:sz w:val="22"/>
                        <w:szCs w:val="22"/>
                      </w:rPr>
                      <w:t>Training recommendations for COVID-19 vaccinators</w:t>
                    </w:r>
                  </w:hyperlink>
                </w:p>
              </w:tc>
              <w:tc>
                <w:tcPr>
                  <w:tcW w:w="425" w:type="dxa"/>
                </w:tcPr>
                <w:p w14:paraId="06AE6208" w14:textId="77777777" w:rsidR="004A59A2" w:rsidRPr="00764ABE" w:rsidRDefault="004A59A2" w:rsidP="00FC0621">
                  <w:pPr>
                    <w:contextualSpacing/>
                    <w:rPr>
                      <w:rFonts w:cs="Arial"/>
                      <w:sz w:val="22"/>
                      <w:szCs w:val="22"/>
                    </w:rPr>
                  </w:pPr>
                  <w:r w:rsidRPr="00F15CD8">
                    <w:rPr>
                      <w:rFonts w:cs="Arial"/>
                      <w:sz w:val="22"/>
                      <w:szCs w:val="22"/>
                    </w:rPr>
                    <w:t>Y</w:t>
                  </w:r>
                </w:p>
              </w:tc>
              <w:tc>
                <w:tcPr>
                  <w:tcW w:w="426" w:type="dxa"/>
                  <w:shd w:val="clear" w:color="auto" w:fill="auto"/>
                </w:tcPr>
                <w:p w14:paraId="6AF387CC"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1BAD9479"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6D25A711"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4403F497" w14:textId="77777777" w:rsidTr="00FC0621">
              <w:trPr>
                <w:jc w:val="center"/>
              </w:trPr>
              <w:tc>
                <w:tcPr>
                  <w:tcW w:w="7735" w:type="dxa"/>
                  <w:shd w:val="clear" w:color="auto" w:fill="auto"/>
                </w:tcPr>
                <w:p w14:paraId="55814020" w14:textId="77777777" w:rsidR="004A59A2" w:rsidRPr="009D6634" w:rsidRDefault="004A59A2" w:rsidP="00FC0621">
                  <w:pPr>
                    <w:pStyle w:val="Header"/>
                    <w:tabs>
                      <w:tab w:val="clear" w:pos="4153"/>
                      <w:tab w:val="clear" w:pos="8306"/>
                    </w:tabs>
                    <w:contextualSpacing/>
                    <w:jc w:val="left"/>
                    <w:rPr>
                      <w:rFonts w:ascii="Arial" w:hAnsi="Arial" w:cs="Arial"/>
                      <w:sz w:val="22"/>
                      <w:szCs w:val="22"/>
                    </w:rPr>
                  </w:pPr>
                  <w:r w:rsidRPr="00277585">
                    <w:rPr>
                      <w:rFonts w:ascii="Arial" w:hAnsi="Arial" w:cs="Arial"/>
                      <w:sz w:val="22"/>
                      <w:szCs w:val="22"/>
                    </w:rPr>
                    <w:t xml:space="preserve">must have undertaken training to meet the minimum standards in relation to vaccinating those under 18 as required by national </w:t>
                  </w:r>
                  <w:r>
                    <w:rPr>
                      <w:rFonts w:ascii="Arial" w:hAnsi="Arial" w:cs="Arial"/>
                      <w:sz w:val="22"/>
                      <w:szCs w:val="22"/>
                    </w:rPr>
                    <w:t>and</w:t>
                  </w:r>
                  <w:r w:rsidRPr="00277585">
                    <w:rPr>
                      <w:rFonts w:ascii="Arial" w:hAnsi="Arial" w:cs="Arial"/>
                      <w:sz w:val="22"/>
                      <w:szCs w:val="22"/>
                    </w:rPr>
                    <w:t xml:space="preserve"> local policy.</w:t>
                  </w:r>
                </w:p>
              </w:tc>
              <w:tc>
                <w:tcPr>
                  <w:tcW w:w="425" w:type="dxa"/>
                </w:tcPr>
                <w:p w14:paraId="5A85F7AC" w14:textId="77777777" w:rsidR="004A59A2" w:rsidRPr="00F15CD8" w:rsidRDefault="004A59A2" w:rsidP="00FC0621">
                  <w:pPr>
                    <w:contextualSpacing/>
                    <w:rPr>
                      <w:rFonts w:cs="Arial"/>
                      <w:sz w:val="22"/>
                      <w:szCs w:val="22"/>
                    </w:rPr>
                  </w:pPr>
                  <w:r>
                    <w:rPr>
                      <w:rFonts w:cs="Arial"/>
                      <w:sz w:val="22"/>
                      <w:szCs w:val="22"/>
                    </w:rPr>
                    <w:t>Y</w:t>
                  </w:r>
                </w:p>
              </w:tc>
              <w:tc>
                <w:tcPr>
                  <w:tcW w:w="426" w:type="dxa"/>
                  <w:shd w:val="clear" w:color="auto" w:fill="auto"/>
                </w:tcPr>
                <w:p w14:paraId="607B5879" w14:textId="77777777" w:rsidR="004A59A2" w:rsidRPr="00764ABE" w:rsidRDefault="004A59A2" w:rsidP="00FC0621">
                  <w:pPr>
                    <w:contextualSpacing/>
                    <w:rPr>
                      <w:rFonts w:cs="Arial"/>
                      <w:sz w:val="22"/>
                      <w:szCs w:val="22"/>
                    </w:rPr>
                  </w:pPr>
                  <w:r>
                    <w:rPr>
                      <w:rFonts w:cs="Arial"/>
                      <w:sz w:val="22"/>
                      <w:szCs w:val="22"/>
                    </w:rPr>
                    <w:t>N</w:t>
                  </w:r>
                </w:p>
              </w:tc>
              <w:tc>
                <w:tcPr>
                  <w:tcW w:w="425" w:type="dxa"/>
                </w:tcPr>
                <w:p w14:paraId="76FE15BC" w14:textId="77777777" w:rsidR="004A59A2" w:rsidRPr="00764ABE" w:rsidRDefault="004A59A2" w:rsidP="00FC0621">
                  <w:pPr>
                    <w:contextualSpacing/>
                    <w:rPr>
                      <w:rFonts w:cs="Arial"/>
                      <w:sz w:val="22"/>
                      <w:szCs w:val="22"/>
                    </w:rPr>
                  </w:pPr>
                  <w:r>
                    <w:rPr>
                      <w:rFonts w:cs="Arial"/>
                      <w:sz w:val="22"/>
                      <w:szCs w:val="22"/>
                    </w:rPr>
                    <w:t>Y</w:t>
                  </w:r>
                </w:p>
              </w:tc>
              <w:tc>
                <w:tcPr>
                  <w:tcW w:w="448" w:type="dxa"/>
                </w:tcPr>
                <w:p w14:paraId="0C94D033" w14:textId="77777777" w:rsidR="004A59A2" w:rsidRPr="00764ABE" w:rsidRDefault="004A59A2" w:rsidP="00FC0621">
                  <w:pPr>
                    <w:contextualSpacing/>
                    <w:rPr>
                      <w:rFonts w:cs="Arial"/>
                      <w:sz w:val="22"/>
                      <w:szCs w:val="22"/>
                    </w:rPr>
                  </w:pPr>
                  <w:r>
                    <w:rPr>
                      <w:rFonts w:cs="Arial"/>
                      <w:sz w:val="22"/>
                      <w:szCs w:val="22"/>
                    </w:rPr>
                    <w:t>N</w:t>
                  </w:r>
                </w:p>
              </w:tc>
            </w:tr>
            <w:tr w:rsidR="004A59A2" w:rsidRPr="00764ABE" w14:paraId="16D89A4B" w14:textId="77777777" w:rsidTr="00FC0621">
              <w:trPr>
                <w:jc w:val="center"/>
              </w:trPr>
              <w:tc>
                <w:tcPr>
                  <w:tcW w:w="7735" w:type="dxa"/>
                </w:tcPr>
                <w:p w14:paraId="66CB2A4E" w14:textId="77777777" w:rsidR="004A59A2" w:rsidRPr="00764ABE" w:rsidRDefault="004A59A2" w:rsidP="00FC0621">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30" w:history="1">
                    <w:r w:rsidRPr="00764ABE">
                      <w:rPr>
                        <w:rStyle w:val="Hyperlink"/>
                        <w:rFonts w:ascii="Arial" w:eastAsia="Arial" w:hAnsi="Arial" w:cs="Arial"/>
                        <w:sz w:val="22"/>
                        <w:szCs w:val="22"/>
                      </w:rPr>
                      <w:t>national covid-19 vaccination e-learning programme</w:t>
                    </w:r>
                  </w:hyperlink>
                  <w:r w:rsidRPr="009D6634">
                    <w:rPr>
                      <w:rStyle w:val="Hyperlink"/>
                      <w:rFonts w:ascii="Arial" w:eastAsia="Arial" w:hAnsi="Arial" w:cs="Arial"/>
                      <w:sz w:val="22"/>
                      <w:szCs w:val="22"/>
                    </w:rPr>
                    <w:t>,</w:t>
                  </w:r>
                  <w:r w:rsidRPr="0093231A">
                    <w:rPr>
                      <w:rFonts w:ascii="Arial" w:eastAsia="Arial" w:hAnsi="Arial" w:cs="Arial"/>
                      <w:sz w:val="22"/>
                      <w:szCs w:val="22"/>
                    </w:rPr>
                    <w:t xml:space="preserve"> including the relevant vaccine specific session, and/or </w:t>
                  </w:r>
                  <w:r w:rsidRPr="00F15CD8">
                    <w:rPr>
                      <w:rFonts w:ascii="Arial" w:eastAsia="Arial" w:hAnsi="Arial" w:cs="Arial"/>
                      <w:sz w:val="22"/>
                      <w:szCs w:val="22"/>
                    </w:rPr>
                    <w:t>locally-provided COVID-19 vaccine training</w:t>
                  </w:r>
                </w:p>
              </w:tc>
              <w:tc>
                <w:tcPr>
                  <w:tcW w:w="425" w:type="dxa"/>
                </w:tcPr>
                <w:p w14:paraId="1B22F04B" w14:textId="77777777" w:rsidR="004A59A2" w:rsidRPr="00764ABE" w:rsidRDefault="004A59A2" w:rsidP="00FC0621">
                  <w:pPr>
                    <w:contextualSpacing/>
                    <w:rPr>
                      <w:rFonts w:cs="Arial"/>
                      <w:sz w:val="22"/>
                      <w:szCs w:val="22"/>
                    </w:rPr>
                  </w:pPr>
                  <w:r w:rsidRPr="00764ABE">
                    <w:rPr>
                      <w:rFonts w:cs="Arial"/>
                      <w:sz w:val="22"/>
                      <w:szCs w:val="22"/>
                    </w:rPr>
                    <w:t>Y</w:t>
                  </w:r>
                </w:p>
              </w:tc>
              <w:tc>
                <w:tcPr>
                  <w:tcW w:w="426" w:type="dxa"/>
                  <w:shd w:val="clear" w:color="auto" w:fill="auto"/>
                </w:tcPr>
                <w:p w14:paraId="26692DB0"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2C0A7482"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28246237"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3A203520" w14:textId="77777777" w:rsidTr="00FC0621">
              <w:trPr>
                <w:jc w:val="center"/>
              </w:trPr>
              <w:tc>
                <w:tcPr>
                  <w:tcW w:w="7735" w:type="dxa"/>
                </w:tcPr>
                <w:p w14:paraId="0EA3FF93" w14:textId="77777777" w:rsidR="004A59A2" w:rsidRPr="007B3CC7" w:rsidRDefault="004A59A2"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44905317" w14:textId="77777777" w:rsidR="004A59A2" w:rsidRPr="00764ABE" w:rsidRDefault="004A59A2" w:rsidP="00FC0621">
                  <w:pPr>
                    <w:contextualSpacing/>
                    <w:rPr>
                      <w:rFonts w:cs="Arial"/>
                      <w:sz w:val="22"/>
                      <w:szCs w:val="22"/>
                    </w:rPr>
                  </w:pPr>
                  <w:r w:rsidRPr="00F15CD8">
                    <w:rPr>
                      <w:rFonts w:cs="Arial"/>
                      <w:sz w:val="22"/>
                      <w:szCs w:val="22"/>
                    </w:rPr>
                    <w:t>N</w:t>
                  </w:r>
                </w:p>
              </w:tc>
              <w:tc>
                <w:tcPr>
                  <w:tcW w:w="426" w:type="dxa"/>
                  <w:shd w:val="clear" w:color="auto" w:fill="auto"/>
                </w:tcPr>
                <w:p w14:paraId="6FD06508"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28C0CF48"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07DCBBE0"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7010F8B7" w14:textId="77777777" w:rsidTr="00FC0621">
              <w:trPr>
                <w:jc w:val="center"/>
              </w:trPr>
              <w:tc>
                <w:tcPr>
                  <w:tcW w:w="7735" w:type="dxa"/>
                </w:tcPr>
                <w:p w14:paraId="00A2E1AC" w14:textId="77777777" w:rsidR="004A59A2" w:rsidRPr="007B3CC7" w:rsidRDefault="004A59A2" w:rsidP="00FC0621">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03B83D2F" w14:textId="77777777" w:rsidR="004A59A2" w:rsidRPr="00764ABE" w:rsidRDefault="004A59A2" w:rsidP="00FC0621">
                  <w:pPr>
                    <w:contextualSpacing/>
                    <w:rPr>
                      <w:rFonts w:cs="Arial"/>
                      <w:sz w:val="22"/>
                      <w:szCs w:val="22"/>
                    </w:rPr>
                  </w:pPr>
                  <w:r w:rsidRPr="00F15CD8">
                    <w:rPr>
                      <w:rFonts w:cs="Arial"/>
                      <w:sz w:val="22"/>
                      <w:szCs w:val="22"/>
                    </w:rPr>
                    <w:t>N</w:t>
                  </w:r>
                </w:p>
              </w:tc>
              <w:tc>
                <w:tcPr>
                  <w:tcW w:w="426" w:type="dxa"/>
                  <w:shd w:val="clear" w:color="auto" w:fill="auto"/>
                </w:tcPr>
                <w:p w14:paraId="4E0FE24E" w14:textId="77777777" w:rsidR="004A59A2" w:rsidRPr="00764ABE" w:rsidRDefault="004A59A2" w:rsidP="00FC0621">
                  <w:pPr>
                    <w:contextualSpacing/>
                    <w:rPr>
                      <w:rFonts w:cs="Arial"/>
                      <w:sz w:val="22"/>
                      <w:szCs w:val="22"/>
                    </w:rPr>
                  </w:pPr>
                  <w:r w:rsidRPr="00764ABE">
                    <w:rPr>
                      <w:rFonts w:cs="Arial"/>
                      <w:sz w:val="22"/>
                      <w:szCs w:val="22"/>
                    </w:rPr>
                    <w:t>N</w:t>
                  </w:r>
                </w:p>
              </w:tc>
              <w:tc>
                <w:tcPr>
                  <w:tcW w:w="425" w:type="dxa"/>
                </w:tcPr>
                <w:p w14:paraId="5269B271"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3BEF8D6A"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7156EC41" w14:textId="77777777" w:rsidTr="00FC0621">
              <w:trPr>
                <w:jc w:val="center"/>
              </w:trPr>
              <w:tc>
                <w:tcPr>
                  <w:tcW w:w="7735" w:type="dxa"/>
                </w:tcPr>
                <w:p w14:paraId="5622832F" w14:textId="77777777" w:rsidR="004A59A2" w:rsidRPr="00764ABE" w:rsidRDefault="004A59A2" w:rsidP="00FC0621">
                  <w:pPr>
                    <w:pStyle w:val="Header"/>
                    <w:tabs>
                      <w:tab w:val="clear" w:pos="4153"/>
                      <w:tab w:val="clear" w:pos="8306"/>
                    </w:tabs>
                    <w:adjustRightInd/>
                    <w:contextualSpacing/>
                    <w:jc w:val="left"/>
                    <w:textAlignment w:val="auto"/>
                    <w:rPr>
                      <w:rFonts w:ascii="Arial" w:hAnsi="Arial" w:cs="Arial"/>
                      <w:noProof/>
                      <w:sz w:val="22"/>
                      <w:szCs w:val="22"/>
                    </w:rPr>
                  </w:pPr>
                  <w:bookmarkStart w:id="27"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27"/>
                </w:p>
              </w:tc>
              <w:tc>
                <w:tcPr>
                  <w:tcW w:w="425" w:type="dxa"/>
                </w:tcPr>
                <w:p w14:paraId="050F81E9" w14:textId="77777777" w:rsidR="004A59A2" w:rsidRPr="00764ABE" w:rsidRDefault="004A59A2" w:rsidP="00FC0621">
                  <w:pPr>
                    <w:contextualSpacing/>
                    <w:rPr>
                      <w:rFonts w:cs="Arial"/>
                      <w:sz w:val="22"/>
                      <w:szCs w:val="22"/>
                    </w:rPr>
                  </w:pPr>
                  <w:r w:rsidRPr="00764ABE">
                    <w:rPr>
                      <w:rFonts w:cs="Arial"/>
                      <w:sz w:val="22"/>
                      <w:szCs w:val="22"/>
                    </w:rPr>
                    <w:t>Y</w:t>
                  </w:r>
                </w:p>
              </w:tc>
              <w:tc>
                <w:tcPr>
                  <w:tcW w:w="426" w:type="dxa"/>
                  <w:shd w:val="clear" w:color="auto" w:fill="auto"/>
                </w:tcPr>
                <w:p w14:paraId="3EF78755" w14:textId="77777777" w:rsidR="004A59A2" w:rsidRPr="00764ABE" w:rsidRDefault="004A59A2" w:rsidP="00FC0621">
                  <w:pPr>
                    <w:contextualSpacing/>
                    <w:rPr>
                      <w:rFonts w:cs="Arial"/>
                      <w:sz w:val="22"/>
                      <w:szCs w:val="22"/>
                    </w:rPr>
                  </w:pPr>
                  <w:r w:rsidRPr="00764ABE">
                    <w:rPr>
                      <w:rFonts w:cs="Arial"/>
                      <w:sz w:val="22"/>
                      <w:szCs w:val="22"/>
                    </w:rPr>
                    <w:t>N</w:t>
                  </w:r>
                </w:p>
              </w:tc>
              <w:tc>
                <w:tcPr>
                  <w:tcW w:w="425" w:type="dxa"/>
                </w:tcPr>
                <w:p w14:paraId="390FB0DB"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2A008765"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48DC9AEA" w14:textId="77777777" w:rsidTr="00FC0621">
              <w:trPr>
                <w:jc w:val="center"/>
              </w:trPr>
              <w:tc>
                <w:tcPr>
                  <w:tcW w:w="7735" w:type="dxa"/>
                </w:tcPr>
                <w:p w14:paraId="2EB26D27" w14:textId="77777777" w:rsidR="004A59A2" w:rsidRPr="0093231A" w:rsidRDefault="004A59A2" w:rsidP="00FC0621">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31"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32"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33"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w:t>
                  </w:r>
                  <w:r w:rsidRPr="0093231A">
                    <w:rPr>
                      <w:rFonts w:ascii="Arial" w:hAnsi="Arial" w:cs="Arial"/>
                      <w:sz w:val="22"/>
                      <w:szCs w:val="22"/>
                    </w:rPr>
                    <w:t xml:space="preserve"> </w:t>
                  </w:r>
                  <w:hyperlink r:id="rId34"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425" w:type="dxa"/>
                </w:tcPr>
                <w:p w14:paraId="0E124E9B" w14:textId="77777777" w:rsidR="004A59A2" w:rsidRPr="00764ABE" w:rsidRDefault="004A59A2" w:rsidP="00FC0621">
                  <w:pPr>
                    <w:contextualSpacing/>
                    <w:rPr>
                      <w:rFonts w:cs="Arial"/>
                      <w:sz w:val="22"/>
                      <w:szCs w:val="22"/>
                    </w:rPr>
                  </w:pPr>
                  <w:r w:rsidRPr="00764ABE">
                    <w:rPr>
                      <w:rFonts w:cs="Arial"/>
                      <w:sz w:val="22"/>
                      <w:szCs w:val="22"/>
                    </w:rPr>
                    <w:t>Y</w:t>
                  </w:r>
                </w:p>
              </w:tc>
              <w:tc>
                <w:tcPr>
                  <w:tcW w:w="426" w:type="dxa"/>
                  <w:shd w:val="clear" w:color="auto" w:fill="auto"/>
                </w:tcPr>
                <w:p w14:paraId="6F5E5730"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1143C633"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70174C72" w14:textId="77777777" w:rsidR="004A59A2" w:rsidRPr="00764ABE" w:rsidRDefault="004A59A2" w:rsidP="00FC0621">
                  <w:pPr>
                    <w:contextualSpacing/>
                    <w:rPr>
                      <w:rFonts w:cs="Arial"/>
                      <w:sz w:val="22"/>
                      <w:szCs w:val="22"/>
                    </w:rPr>
                  </w:pPr>
                  <w:r w:rsidRPr="00764ABE">
                    <w:rPr>
                      <w:rFonts w:cs="Arial"/>
                      <w:sz w:val="22"/>
                      <w:szCs w:val="22"/>
                    </w:rPr>
                    <w:t>N</w:t>
                  </w:r>
                </w:p>
              </w:tc>
            </w:tr>
            <w:tr w:rsidR="004A59A2" w:rsidRPr="00764ABE" w14:paraId="1B3751E1" w14:textId="77777777" w:rsidTr="00FC0621">
              <w:trPr>
                <w:jc w:val="center"/>
              </w:trPr>
              <w:tc>
                <w:tcPr>
                  <w:tcW w:w="7735" w:type="dxa"/>
                </w:tcPr>
                <w:p w14:paraId="522FD341" w14:textId="77777777" w:rsidR="004A59A2" w:rsidRPr="009D6634" w:rsidRDefault="004A59A2" w:rsidP="00FC0621">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Pr>
                      <w:rFonts w:cs="Arial"/>
                      <w:noProof/>
                      <w:sz w:val="22"/>
                      <w:szCs w:val="22"/>
                    </w:rPr>
                    <w:t xml:space="preserve">relevant </w:t>
                  </w:r>
                  <w:r w:rsidRPr="00764ABE">
                    <w:rPr>
                      <w:rFonts w:cs="Arial"/>
                      <w:noProof/>
                      <w:sz w:val="22"/>
                      <w:szCs w:val="22"/>
                    </w:rPr>
                    <w:t xml:space="preserve">competencies of the </w:t>
                  </w:r>
                  <w:hyperlink r:id="rId35" w:history="1">
                    <w:r w:rsidRPr="00764ABE">
                      <w:rPr>
                        <w:rStyle w:val="Hyperlink"/>
                        <w:rFonts w:cs="Arial"/>
                        <w:sz w:val="22"/>
                        <w:szCs w:val="22"/>
                      </w:rPr>
                      <w:t>COVID-19 vaccinator competency assessment tool</w:t>
                    </w:r>
                  </w:hyperlink>
                </w:p>
              </w:tc>
              <w:tc>
                <w:tcPr>
                  <w:tcW w:w="425" w:type="dxa"/>
                </w:tcPr>
                <w:p w14:paraId="0FC85310" w14:textId="77777777" w:rsidR="004A59A2" w:rsidRPr="00764ABE" w:rsidRDefault="004A59A2" w:rsidP="00FC0621">
                  <w:pPr>
                    <w:contextualSpacing/>
                    <w:rPr>
                      <w:rFonts w:cs="Arial"/>
                      <w:sz w:val="22"/>
                      <w:szCs w:val="22"/>
                    </w:rPr>
                  </w:pPr>
                  <w:r w:rsidRPr="00F15CD8">
                    <w:rPr>
                      <w:rFonts w:cs="Arial"/>
                      <w:sz w:val="22"/>
                      <w:szCs w:val="22"/>
                    </w:rPr>
                    <w:t>Y</w:t>
                  </w:r>
                </w:p>
              </w:tc>
              <w:tc>
                <w:tcPr>
                  <w:tcW w:w="426" w:type="dxa"/>
                  <w:shd w:val="clear" w:color="auto" w:fill="auto"/>
                </w:tcPr>
                <w:p w14:paraId="13273640"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6258F9E2"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0A773BA1" w14:textId="77777777" w:rsidR="004A59A2" w:rsidRPr="00764ABE" w:rsidRDefault="004A59A2" w:rsidP="00FC0621">
                  <w:pPr>
                    <w:contextualSpacing/>
                    <w:rPr>
                      <w:rFonts w:cs="Arial"/>
                      <w:sz w:val="22"/>
                      <w:szCs w:val="22"/>
                    </w:rPr>
                  </w:pPr>
                  <w:r w:rsidRPr="00764ABE">
                    <w:rPr>
                      <w:rFonts w:cs="Arial"/>
                      <w:sz w:val="22"/>
                      <w:szCs w:val="22"/>
                    </w:rPr>
                    <w:t>Y</w:t>
                  </w:r>
                </w:p>
              </w:tc>
            </w:tr>
            <w:tr w:rsidR="004A59A2" w:rsidRPr="00764ABE" w14:paraId="09881967" w14:textId="77777777" w:rsidTr="00FC0621">
              <w:trPr>
                <w:jc w:val="center"/>
              </w:trPr>
              <w:tc>
                <w:tcPr>
                  <w:tcW w:w="7735" w:type="dxa"/>
                </w:tcPr>
                <w:p w14:paraId="344CD5AB" w14:textId="77777777" w:rsidR="004A59A2" w:rsidRPr="00764ABE" w:rsidRDefault="004A59A2" w:rsidP="00FC0621">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36" w:history="1">
                    <w:r w:rsidRPr="00764ABE">
                      <w:rPr>
                        <w:rStyle w:val="Hyperlink"/>
                        <w:rFonts w:cs="Arial"/>
                        <w:sz w:val="22"/>
                        <w:szCs w:val="22"/>
                      </w:rPr>
                      <w:t>COVID-19 vaccinator competency assessment tool</w:t>
                    </w:r>
                  </w:hyperlink>
                  <w:r w:rsidRPr="009D6634">
                    <w:rPr>
                      <w:rStyle w:val="Hyperlink"/>
                      <w:rFonts w:cs="Arial"/>
                      <w:sz w:val="22"/>
                      <w:szCs w:val="22"/>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Pr>
                      <w:rFonts w:cs="Arial"/>
                      <w:noProof/>
                      <w:sz w:val="22"/>
                      <w:szCs w:val="22"/>
                    </w:rPr>
                    <w:t>s</w:t>
                  </w:r>
                  <w:r w:rsidRPr="00764ABE">
                    <w:rPr>
                      <w:rFonts w:cs="Arial"/>
                      <w:noProof/>
                      <w:sz w:val="22"/>
                      <w:szCs w:val="22"/>
                    </w:rPr>
                    <w:t>)</w:t>
                  </w:r>
                </w:p>
              </w:tc>
              <w:tc>
                <w:tcPr>
                  <w:tcW w:w="425" w:type="dxa"/>
                </w:tcPr>
                <w:p w14:paraId="02ADCC0E" w14:textId="77777777" w:rsidR="004A59A2" w:rsidRPr="00764ABE" w:rsidRDefault="004A59A2" w:rsidP="00FC0621">
                  <w:pPr>
                    <w:contextualSpacing/>
                    <w:rPr>
                      <w:rFonts w:cs="Arial"/>
                      <w:sz w:val="22"/>
                      <w:szCs w:val="22"/>
                    </w:rPr>
                  </w:pPr>
                  <w:r w:rsidRPr="00764ABE">
                    <w:rPr>
                      <w:rFonts w:cs="Arial"/>
                      <w:sz w:val="22"/>
                      <w:szCs w:val="22"/>
                    </w:rPr>
                    <w:t>Y</w:t>
                  </w:r>
                </w:p>
              </w:tc>
              <w:tc>
                <w:tcPr>
                  <w:tcW w:w="426" w:type="dxa"/>
                  <w:shd w:val="clear" w:color="auto" w:fill="auto"/>
                </w:tcPr>
                <w:p w14:paraId="6079DAC6"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3DCAC5C8"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2712710F" w14:textId="77777777" w:rsidR="004A59A2" w:rsidRPr="00764ABE" w:rsidRDefault="004A59A2" w:rsidP="00FC0621">
                  <w:pPr>
                    <w:contextualSpacing/>
                    <w:rPr>
                      <w:rFonts w:cs="Arial"/>
                      <w:sz w:val="22"/>
                      <w:szCs w:val="22"/>
                    </w:rPr>
                  </w:pPr>
                  <w:r w:rsidRPr="00764ABE">
                    <w:rPr>
                      <w:rFonts w:cs="Arial"/>
                      <w:sz w:val="22"/>
                      <w:szCs w:val="22"/>
                    </w:rPr>
                    <w:t>Y</w:t>
                  </w:r>
                </w:p>
              </w:tc>
            </w:tr>
            <w:tr w:rsidR="004A59A2" w:rsidRPr="00764ABE" w14:paraId="63BBCAE7" w14:textId="77777777" w:rsidTr="00FC0621">
              <w:trPr>
                <w:jc w:val="center"/>
              </w:trPr>
              <w:tc>
                <w:tcPr>
                  <w:tcW w:w="7735" w:type="dxa"/>
                </w:tcPr>
                <w:p w14:paraId="45434CCC" w14:textId="77777777" w:rsidR="004A59A2" w:rsidRPr="0093231A" w:rsidRDefault="004A59A2" w:rsidP="00FC0621">
                  <w:pPr>
                    <w:adjustRightInd/>
                    <w:contextualSpacing/>
                    <w:jc w:val="left"/>
                    <w:textAlignment w:val="auto"/>
                    <w:rPr>
                      <w:rFonts w:cs="Arial"/>
                      <w:noProof/>
                      <w:sz w:val="22"/>
                      <w:szCs w:val="22"/>
                    </w:rPr>
                  </w:pPr>
                  <w:r w:rsidRPr="009D6634">
                    <w:rPr>
                      <w:rFonts w:cs="Arial"/>
                      <w:noProof/>
                      <w:sz w:val="22"/>
                      <w:szCs w:val="22"/>
                    </w:rPr>
                    <w:t xml:space="preserve">should fulfil any additional requirements defined by local </w:t>
                  </w:r>
                  <w:r>
                    <w:rPr>
                      <w:rFonts w:cs="Arial"/>
                      <w:noProof/>
                      <w:sz w:val="22"/>
                      <w:szCs w:val="22"/>
                    </w:rPr>
                    <w:t xml:space="preserve">or national </w:t>
                  </w:r>
                  <w:r w:rsidRPr="009D6634">
                    <w:rPr>
                      <w:rFonts w:cs="Arial"/>
                      <w:noProof/>
                      <w:sz w:val="22"/>
                      <w:szCs w:val="22"/>
                    </w:rPr>
                    <w:t>policy</w:t>
                  </w:r>
                </w:p>
              </w:tc>
              <w:tc>
                <w:tcPr>
                  <w:tcW w:w="425" w:type="dxa"/>
                </w:tcPr>
                <w:p w14:paraId="41E619C8" w14:textId="77777777" w:rsidR="004A59A2" w:rsidRPr="00764ABE" w:rsidRDefault="004A59A2" w:rsidP="00FC0621">
                  <w:pPr>
                    <w:contextualSpacing/>
                    <w:rPr>
                      <w:rFonts w:cs="Arial"/>
                      <w:sz w:val="22"/>
                      <w:szCs w:val="22"/>
                    </w:rPr>
                  </w:pPr>
                  <w:r w:rsidRPr="00764ABE">
                    <w:rPr>
                      <w:rFonts w:cs="Arial"/>
                      <w:sz w:val="22"/>
                      <w:szCs w:val="22"/>
                    </w:rPr>
                    <w:t>Y</w:t>
                  </w:r>
                </w:p>
              </w:tc>
              <w:tc>
                <w:tcPr>
                  <w:tcW w:w="426" w:type="dxa"/>
                  <w:shd w:val="clear" w:color="auto" w:fill="auto"/>
                </w:tcPr>
                <w:p w14:paraId="3377E82C" w14:textId="77777777" w:rsidR="004A59A2" w:rsidRPr="00764ABE" w:rsidRDefault="004A59A2" w:rsidP="00FC0621">
                  <w:pPr>
                    <w:contextualSpacing/>
                    <w:rPr>
                      <w:rFonts w:cs="Arial"/>
                      <w:sz w:val="22"/>
                      <w:szCs w:val="22"/>
                    </w:rPr>
                  </w:pPr>
                  <w:r w:rsidRPr="00764ABE">
                    <w:rPr>
                      <w:rFonts w:cs="Arial"/>
                      <w:sz w:val="22"/>
                      <w:szCs w:val="22"/>
                    </w:rPr>
                    <w:t>Y</w:t>
                  </w:r>
                </w:p>
              </w:tc>
              <w:tc>
                <w:tcPr>
                  <w:tcW w:w="425" w:type="dxa"/>
                </w:tcPr>
                <w:p w14:paraId="1A12A3A6" w14:textId="77777777" w:rsidR="004A59A2" w:rsidRPr="00764ABE" w:rsidRDefault="004A59A2" w:rsidP="00FC0621">
                  <w:pPr>
                    <w:contextualSpacing/>
                    <w:rPr>
                      <w:rFonts w:cs="Arial"/>
                      <w:sz w:val="22"/>
                      <w:szCs w:val="22"/>
                    </w:rPr>
                  </w:pPr>
                  <w:r w:rsidRPr="00764ABE">
                    <w:rPr>
                      <w:rFonts w:cs="Arial"/>
                      <w:sz w:val="22"/>
                      <w:szCs w:val="22"/>
                    </w:rPr>
                    <w:t>Y</w:t>
                  </w:r>
                </w:p>
              </w:tc>
              <w:tc>
                <w:tcPr>
                  <w:tcW w:w="448" w:type="dxa"/>
                </w:tcPr>
                <w:p w14:paraId="581CCB9A" w14:textId="77777777" w:rsidR="004A59A2" w:rsidRPr="00764ABE" w:rsidRDefault="004A59A2" w:rsidP="00FC0621">
                  <w:pPr>
                    <w:contextualSpacing/>
                    <w:rPr>
                      <w:rFonts w:cs="Arial"/>
                      <w:sz w:val="22"/>
                      <w:szCs w:val="22"/>
                    </w:rPr>
                  </w:pPr>
                  <w:r w:rsidRPr="00764ABE">
                    <w:rPr>
                      <w:rFonts w:cs="Arial"/>
                      <w:sz w:val="22"/>
                      <w:szCs w:val="22"/>
                    </w:rPr>
                    <w:t>Y</w:t>
                  </w:r>
                </w:p>
              </w:tc>
            </w:tr>
          </w:tbl>
          <w:p w14:paraId="3663F8B4" w14:textId="77777777" w:rsidR="004A59A2" w:rsidRPr="009D6634" w:rsidRDefault="004A59A2" w:rsidP="00FC0621">
            <w:pPr>
              <w:pStyle w:val="Header"/>
              <w:tabs>
                <w:tab w:val="clear" w:pos="4153"/>
                <w:tab w:val="clear" w:pos="8306"/>
              </w:tabs>
              <w:spacing w:after="60"/>
              <w:contextualSpacing/>
              <w:rPr>
                <w:rFonts w:ascii="Arial" w:hAnsi="Arial" w:cs="Arial"/>
                <w:noProof/>
                <w:sz w:val="22"/>
                <w:szCs w:val="22"/>
              </w:rPr>
            </w:pPr>
          </w:p>
        </w:tc>
      </w:tr>
    </w:tbl>
    <w:p w14:paraId="6B559509" w14:textId="77777777" w:rsidR="004A59A2" w:rsidRDefault="004A59A2" w:rsidP="004A59A2">
      <w:pPr>
        <w:rPr>
          <w:rFonts w:cs="Arial"/>
          <w:b/>
          <w:sz w:val="2"/>
          <w:szCs w:val="2"/>
        </w:rPr>
      </w:pPr>
      <w:bookmarkStart w:id="28" w:name="AdditionalRequirements"/>
      <w:bookmarkEnd w:id="28"/>
      <w:r>
        <w:rPr>
          <w:rFonts w:cs="Arial"/>
          <w:b/>
          <w:sz w:val="2"/>
          <w:szCs w:val="2"/>
        </w:rPr>
        <w:lastRenderedPageBreak/>
        <w:t xml:space="preserve"> </w:t>
      </w:r>
      <w:bookmarkStart w:id="29" w:name="Stage1"/>
      <w:bookmarkEnd w:id="29"/>
    </w:p>
    <w:p w14:paraId="4D437022" w14:textId="77777777" w:rsidR="004A59A2" w:rsidRPr="003F670D" w:rsidRDefault="004A59A2" w:rsidP="004A59A2">
      <w:pPr>
        <w:rPr>
          <w:b/>
          <w:sz w:val="2"/>
        </w:rPr>
      </w:pPr>
    </w:p>
    <w:p w14:paraId="2F31978D" w14:textId="77777777" w:rsidR="004A59A2" w:rsidRPr="003F670D" w:rsidRDefault="004A59A2" w:rsidP="004A59A2">
      <w:pPr>
        <w:rPr>
          <w:b/>
          <w:sz w:val="2"/>
        </w:rPr>
      </w:pPr>
    </w:p>
    <w:p w14:paraId="1C8FD5D7" w14:textId="77777777" w:rsidR="004A59A2" w:rsidRPr="003F670D" w:rsidRDefault="004A59A2" w:rsidP="004A59A2">
      <w:pPr>
        <w:rPr>
          <w:b/>
          <w:sz w:val="2"/>
        </w:rPr>
      </w:pPr>
    </w:p>
    <w:p w14:paraId="550B55DF" w14:textId="77777777" w:rsidR="004A59A2" w:rsidRDefault="004A59A2" w:rsidP="004A59A2">
      <w:pPr>
        <w:rPr>
          <w:rFonts w:cs="Arial"/>
          <w:b/>
          <w:sz w:val="2"/>
          <w:szCs w:val="2"/>
        </w:rPr>
      </w:pPr>
    </w:p>
    <w:p w14:paraId="2EEA31C4" w14:textId="77777777" w:rsidR="004A59A2" w:rsidRDefault="004A59A2" w:rsidP="004A59A2">
      <w:pPr>
        <w:rPr>
          <w:rFonts w:cs="Arial"/>
          <w:b/>
          <w:sz w:val="2"/>
          <w:szCs w:val="2"/>
        </w:rPr>
      </w:pPr>
    </w:p>
    <w:p w14:paraId="6983F94D" w14:textId="77777777" w:rsidR="004A59A2" w:rsidRDefault="004A59A2" w:rsidP="004A59A2">
      <w:pPr>
        <w:rPr>
          <w:rFonts w:cs="Arial"/>
          <w:b/>
          <w:sz w:val="2"/>
          <w:szCs w:val="2"/>
        </w:rPr>
      </w:pPr>
    </w:p>
    <w:p w14:paraId="06FFFBA8" w14:textId="77777777" w:rsidR="004A59A2" w:rsidRDefault="004A59A2" w:rsidP="004A59A2">
      <w:pPr>
        <w:rPr>
          <w:rFonts w:cs="Arial"/>
          <w:b/>
          <w:sz w:val="2"/>
          <w:szCs w:val="2"/>
        </w:rPr>
      </w:pPr>
    </w:p>
    <w:p w14:paraId="2566191A" w14:textId="77777777" w:rsidR="004A59A2" w:rsidRPr="003F670D" w:rsidRDefault="004A59A2" w:rsidP="004A59A2">
      <w:pPr>
        <w:rPr>
          <w:b/>
          <w:sz w:val="2"/>
        </w:rPr>
      </w:pPr>
    </w:p>
    <w:p w14:paraId="58DDAF58" w14:textId="77777777" w:rsidR="004A59A2" w:rsidRDefault="004A59A2" w:rsidP="004A59A2">
      <w:pPr>
        <w:overflowPunct/>
        <w:autoSpaceDE/>
        <w:autoSpaceDN/>
        <w:adjustRightInd/>
        <w:spacing w:after="160" w:line="259" w:lineRule="auto"/>
        <w:textAlignment w:val="auto"/>
        <w:rPr>
          <w:b/>
          <w:szCs w:val="24"/>
        </w:rPr>
      </w:pPr>
      <w:r>
        <w:rPr>
          <w:b/>
          <w:szCs w:val="24"/>
        </w:rPr>
        <w:br w:type="page"/>
      </w:r>
    </w:p>
    <w:p w14:paraId="4B9CA5F3" w14:textId="77777777" w:rsidR="004A59A2" w:rsidRPr="00FA20B5" w:rsidRDefault="004A59A2" w:rsidP="004A59A2">
      <w:pPr>
        <w:tabs>
          <w:tab w:val="left" w:pos="7647"/>
        </w:tabs>
        <w:ind w:left="360"/>
        <w:rPr>
          <w:rFonts w:cs="Arial"/>
          <w:noProof/>
          <w:sz w:val="22"/>
          <w:szCs w:val="22"/>
        </w:rPr>
      </w:pPr>
      <w:r>
        <w:rPr>
          <w:b/>
          <w:szCs w:val="24"/>
        </w:rPr>
        <w:lastRenderedPageBreak/>
        <w:t xml:space="preserve">Stage </w:t>
      </w:r>
      <w:r w:rsidRPr="004E7C2A">
        <w:rPr>
          <w:b/>
          <w:szCs w:val="24"/>
        </w:rPr>
        <w:t xml:space="preserve">1: </w:t>
      </w:r>
      <w:r w:rsidRPr="00FA20B5">
        <w:rPr>
          <w:rFonts w:cs="Arial"/>
          <w:b/>
          <w:noProof/>
          <w:szCs w:val="24"/>
        </w:rPr>
        <w:t xml:space="preserve">Assessment of the </w:t>
      </w:r>
      <w:r>
        <w:rPr>
          <w:rFonts w:cs="Arial"/>
          <w:b/>
          <w:noProof/>
          <w:szCs w:val="24"/>
        </w:rPr>
        <w:t>individual</w:t>
      </w:r>
      <w:r w:rsidRPr="00FA20B5">
        <w:rPr>
          <w:rFonts w:cs="Arial"/>
          <w:b/>
          <w:noProof/>
          <w:szCs w:val="24"/>
        </w:rPr>
        <w:t xml:space="preserve"> presenting for vaccination</w:t>
      </w:r>
    </w:p>
    <w:p w14:paraId="53973318" w14:textId="77777777" w:rsidR="004A59A2" w:rsidRPr="0008353A" w:rsidRDefault="004A59A2" w:rsidP="004A59A2">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4A59A2" w:rsidRPr="00A956FD" w14:paraId="704E3FB5" w14:textId="77777777" w:rsidTr="00FC0621">
        <w:tc>
          <w:tcPr>
            <w:tcW w:w="2436" w:type="dxa"/>
            <w:shd w:val="clear" w:color="auto" w:fill="D9D9D9" w:themeFill="background1" w:themeFillShade="D9"/>
          </w:tcPr>
          <w:p w14:paraId="6A8FF50F" w14:textId="77777777" w:rsidR="004A59A2" w:rsidRPr="00FA20B5" w:rsidRDefault="004A59A2" w:rsidP="00FC0621">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w:t>
            </w:r>
            <w:r>
              <w:rPr>
                <w:rFonts w:ascii="Arial" w:hAnsi="Arial" w:cs="Arial"/>
                <w:b/>
                <w:sz w:val="22"/>
                <w:szCs w:val="22"/>
              </w:rPr>
              <w:t>ctivity stage</w:t>
            </w:r>
            <w:r w:rsidRPr="00FA20B5">
              <w:rPr>
                <w:rFonts w:ascii="Arial" w:hAnsi="Arial" w:cs="Arial"/>
                <w:b/>
                <w:sz w:val="22"/>
                <w:szCs w:val="22"/>
              </w:rPr>
              <w:t xml:space="preserve"> 1a:</w:t>
            </w:r>
          </w:p>
        </w:tc>
        <w:tc>
          <w:tcPr>
            <w:tcW w:w="7487" w:type="dxa"/>
            <w:shd w:val="clear" w:color="auto" w:fill="D9D9D9" w:themeFill="background1" w:themeFillShade="D9"/>
          </w:tcPr>
          <w:p w14:paraId="2FB93C62" w14:textId="77777777" w:rsidR="004A59A2" w:rsidRPr="00FA20B5" w:rsidRDefault="004A59A2" w:rsidP="00FC0621">
            <w:pPr>
              <w:tabs>
                <w:tab w:val="left" w:pos="7647"/>
              </w:tabs>
              <w:rPr>
                <w:rFonts w:cs="Arial"/>
                <w:b/>
                <w:noProof/>
                <w:sz w:val="22"/>
                <w:szCs w:val="22"/>
              </w:rPr>
            </w:pPr>
            <w:r w:rsidRPr="00FA20B5">
              <w:rPr>
                <w:rFonts w:cs="Arial"/>
                <w:b/>
                <w:noProof/>
                <w:sz w:val="22"/>
                <w:szCs w:val="22"/>
              </w:rPr>
              <w:t xml:space="preserve">Assess the </w:t>
            </w:r>
            <w:r>
              <w:rPr>
                <w:rFonts w:cs="Arial"/>
                <w:b/>
                <w:noProof/>
                <w:sz w:val="22"/>
                <w:szCs w:val="22"/>
              </w:rPr>
              <w:t>individual</w:t>
            </w:r>
            <w:r w:rsidRPr="00FA20B5">
              <w:rPr>
                <w:rFonts w:cs="Arial"/>
                <w:b/>
                <w:noProof/>
                <w:sz w:val="22"/>
                <w:szCs w:val="22"/>
              </w:rPr>
              <w:t xml:space="preserve"> presenting for vaccination</w:t>
            </w:r>
            <w:r>
              <w:rPr>
                <w:rFonts w:cs="Arial"/>
                <w:b/>
                <w:noProof/>
                <w:sz w:val="22"/>
                <w:szCs w:val="22"/>
              </w:rPr>
              <w:t>.</w:t>
            </w:r>
            <w:r w:rsidRPr="00FA20B5">
              <w:rPr>
                <w:rFonts w:cs="Arial"/>
                <w:b/>
                <w:noProof/>
                <w:sz w:val="22"/>
                <w:szCs w:val="22"/>
              </w:rPr>
              <w:t xml:space="preserve"> </w:t>
            </w:r>
            <w:r>
              <w:rPr>
                <w:rFonts w:cs="Arial"/>
                <w:b/>
                <w:noProof/>
                <w:sz w:val="22"/>
                <w:szCs w:val="22"/>
              </w:rPr>
              <w:t>I</w:t>
            </w:r>
            <w:r w:rsidRPr="00FA20B5">
              <w:rPr>
                <w:rFonts w:cs="Arial"/>
                <w:b/>
                <w:noProof/>
                <w:sz w:val="22"/>
                <w:szCs w:val="22"/>
              </w:rPr>
              <w:t>f they are not eligible for vaccination or need to return at a later date</w:t>
            </w:r>
            <w:r>
              <w:rPr>
                <w:rFonts w:cs="Arial"/>
                <w:b/>
                <w:noProof/>
                <w:sz w:val="22"/>
                <w:szCs w:val="22"/>
              </w:rPr>
              <w:t>,</w:t>
            </w:r>
            <w:r w:rsidRPr="00FA20B5">
              <w:rPr>
                <w:rFonts w:cs="Arial"/>
                <w:b/>
                <w:noProof/>
                <w:sz w:val="22"/>
                <w:szCs w:val="22"/>
              </w:rPr>
              <w:t xml:space="preserve"> advise them accordingly.</w:t>
            </w:r>
          </w:p>
        </w:tc>
      </w:tr>
      <w:tr w:rsidR="004A59A2" w:rsidRPr="00A956FD" w14:paraId="36255401" w14:textId="77777777" w:rsidTr="00FC0621">
        <w:tc>
          <w:tcPr>
            <w:tcW w:w="2436" w:type="dxa"/>
          </w:tcPr>
          <w:p w14:paraId="04EF073B" w14:textId="77777777" w:rsidR="004A59A2" w:rsidRPr="00A956FD" w:rsidRDefault="004A59A2" w:rsidP="00FC0621">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60F51B4D" w14:textId="77777777" w:rsidR="004A59A2" w:rsidRPr="004F4420" w:rsidRDefault="004A59A2" w:rsidP="00FC0621">
            <w:pPr>
              <w:spacing w:before="120" w:after="120"/>
              <w:rPr>
                <w:rFonts w:cs="Arial"/>
                <w:sz w:val="22"/>
                <w:szCs w:val="22"/>
              </w:rPr>
            </w:pPr>
            <w:r>
              <w:rPr>
                <w:rFonts w:cs="Arial"/>
                <w:sz w:val="22"/>
                <w:szCs w:val="22"/>
              </w:rPr>
              <w:t>Comirnaty</w:t>
            </w:r>
            <w:r w:rsidRPr="007A7D08">
              <w:rPr>
                <w:sz w:val="22"/>
                <w:vertAlign w:val="superscript"/>
              </w:rPr>
              <w:t>®</w:t>
            </w:r>
            <w:r>
              <w:rPr>
                <w:rFonts w:cs="Arial"/>
                <w:sz w:val="22"/>
                <w:szCs w:val="22"/>
              </w:rPr>
              <w:t xml:space="preserve"> 30micrograms/dose COVID-19 mRNA vaccine </w:t>
            </w:r>
            <w:r w:rsidRPr="00AC6CB7">
              <w:rPr>
                <w:rFonts w:cs="Arial"/>
                <w:sz w:val="22"/>
                <w:szCs w:val="22"/>
              </w:rPr>
              <w:t xml:space="preserve">is indicated for the active immunisation of </w:t>
            </w:r>
            <w:r>
              <w:rPr>
                <w:rFonts w:cs="Arial"/>
                <w:sz w:val="22"/>
                <w:szCs w:val="22"/>
              </w:rPr>
              <w:t>individuals</w:t>
            </w:r>
            <w:r w:rsidRPr="00AC6CB7">
              <w:rPr>
                <w:rFonts w:cs="Arial"/>
                <w:sz w:val="22"/>
                <w:szCs w:val="22"/>
              </w:rPr>
              <w:t xml:space="preserve"> for the prevention of </w:t>
            </w:r>
            <w:r>
              <w:rPr>
                <w:rFonts w:cs="Arial"/>
                <w:sz w:val="22"/>
                <w:szCs w:val="22"/>
              </w:rPr>
              <w:t xml:space="preserve">coronavirus disease (COVID-19) caused by the </w:t>
            </w:r>
            <w:r w:rsidRPr="003F670D">
              <w:rPr>
                <w:rStyle w:val="yiv436687422763514114-05042013"/>
              </w:rPr>
              <w:t xml:space="preserve">SARS-CoV-2 </w:t>
            </w:r>
            <w:r>
              <w:rPr>
                <w:rFonts w:cs="Arial"/>
                <w:sz w:val="22"/>
                <w:szCs w:val="22"/>
              </w:rPr>
              <w:t>virus</w:t>
            </w:r>
            <w:r w:rsidRPr="00AC6CB7">
              <w:rPr>
                <w:rFonts w:cs="Arial"/>
                <w:sz w:val="22"/>
                <w:szCs w:val="22"/>
              </w:rPr>
              <w:t xml:space="preserve">, in accordance with the national </w:t>
            </w:r>
            <w:r>
              <w:rPr>
                <w:rFonts w:cs="Arial"/>
                <w:sz w:val="22"/>
                <w:szCs w:val="22"/>
              </w:rPr>
              <w:t>COVID-19 vaccination</w:t>
            </w:r>
            <w:r w:rsidRPr="00AC6CB7">
              <w:rPr>
                <w:rFonts w:cs="Arial"/>
                <w:sz w:val="22"/>
                <w:szCs w:val="22"/>
              </w:rPr>
              <w:t xml:space="preserve"> programme</w:t>
            </w:r>
            <w:r>
              <w:rPr>
                <w:rFonts w:cs="Arial"/>
                <w:sz w:val="22"/>
                <w:szCs w:val="22"/>
              </w:rPr>
              <w:t xml:space="preserve"> (see </w:t>
            </w:r>
            <w:hyperlink r:id="rId37" w:history="1">
              <w:r w:rsidRPr="00823759">
                <w:rPr>
                  <w:rStyle w:val="Hyperlink"/>
                  <w:rFonts w:cs="Arial"/>
                  <w:sz w:val="22"/>
                  <w:szCs w:val="22"/>
                </w:rPr>
                <w:t>COVID-19 vaccination programme page</w:t>
              </w:r>
            </w:hyperlink>
            <w:r w:rsidRPr="00823759">
              <w:rPr>
                <w:rFonts w:cs="Arial"/>
                <w:sz w:val="22"/>
                <w:szCs w:val="22"/>
              </w:rPr>
              <w:t>)</w:t>
            </w:r>
            <w:r w:rsidRPr="00AC6CB7">
              <w:rPr>
                <w:rFonts w:cs="Arial"/>
                <w:sz w:val="22"/>
                <w:szCs w:val="22"/>
              </w:rPr>
              <w:t xml:space="preserve"> and recommendations given in </w:t>
            </w:r>
            <w:hyperlink r:id="rId38" w:history="1">
              <w:r>
                <w:rPr>
                  <w:rStyle w:val="Hyperlink"/>
                  <w:rFonts w:cs="Arial"/>
                  <w:noProof/>
                  <w:sz w:val="22"/>
                  <w:szCs w:val="22"/>
                </w:rPr>
                <w:t>Chapter 14a</w:t>
              </w:r>
            </w:hyperlink>
            <w:r w:rsidRPr="00AC6CB7">
              <w:rPr>
                <w:rFonts w:cs="Arial"/>
                <w:sz w:val="22"/>
                <w:szCs w:val="22"/>
              </w:rPr>
              <w:t xml:space="preserve"> of Immunisation Against Infectious Disease: </w:t>
            </w:r>
            <w:r>
              <w:rPr>
                <w:rFonts w:cs="Arial"/>
                <w:sz w:val="22"/>
                <w:szCs w:val="22"/>
              </w:rPr>
              <w:t>t</w:t>
            </w:r>
            <w:r w:rsidRPr="00AC6CB7">
              <w:rPr>
                <w:rFonts w:cs="Arial"/>
                <w:sz w:val="22"/>
                <w:szCs w:val="22"/>
              </w:rPr>
              <w:t xml:space="preserve">he </w:t>
            </w:r>
            <w:r>
              <w:rPr>
                <w:rFonts w:cs="Arial"/>
                <w:sz w:val="22"/>
                <w:szCs w:val="22"/>
              </w:rPr>
              <w:t>‘</w:t>
            </w:r>
            <w:r w:rsidRPr="00AC6CB7">
              <w:rPr>
                <w:rFonts w:cs="Arial"/>
                <w:sz w:val="22"/>
                <w:szCs w:val="22"/>
              </w:rPr>
              <w:t>Green Book</w:t>
            </w:r>
            <w:r>
              <w:rPr>
                <w:rFonts w:cs="Arial"/>
                <w:sz w:val="22"/>
                <w:szCs w:val="22"/>
              </w:rPr>
              <w:t>’</w:t>
            </w:r>
            <w:r w:rsidRPr="00AC6CB7">
              <w:rPr>
                <w:rFonts w:cs="Arial"/>
                <w:sz w:val="22"/>
                <w:szCs w:val="22"/>
              </w:rPr>
              <w:t xml:space="preserve"> </w:t>
            </w:r>
            <w:r>
              <w:rPr>
                <w:rFonts w:cs="Arial"/>
                <w:sz w:val="22"/>
                <w:szCs w:val="22"/>
              </w:rPr>
              <w:t xml:space="preserve">(hereafter referred to as </w:t>
            </w:r>
            <w:hyperlink r:id="rId39" w:history="1">
              <w:r w:rsidRPr="00CB0722">
                <w:rPr>
                  <w:rStyle w:val="Hyperlink"/>
                  <w:rFonts w:cs="Arial"/>
                  <w:sz w:val="22"/>
                  <w:szCs w:val="22"/>
                </w:rPr>
                <w:t>Chapter 14a</w:t>
              </w:r>
            </w:hyperlink>
            <w:r w:rsidRPr="000D499E">
              <w:rPr>
                <w:rStyle w:val="Hyperlink"/>
                <w:rFonts w:cs="Arial"/>
                <w:sz w:val="22"/>
                <w:szCs w:val="22"/>
              </w:rPr>
              <w:t>)</w:t>
            </w:r>
            <w:r w:rsidRPr="00AC6CB7">
              <w:rPr>
                <w:rFonts w:cs="Arial"/>
                <w:sz w:val="22"/>
                <w:szCs w:val="22"/>
              </w:rPr>
              <w:t xml:space="preserve">, </w:t>
            </w:r>
            <w:r w:rsidRPr="00A27631">
              <w:rPr>
                <w:sz w:val="22"/>
                <w:szCs w:val="22"/>
              </w:rPr>
              <w:t xml:space="preserve">and subsequent </w:t>
            </w:r>
            <w:r w:rsidRPr="00A27631">
              <w:rPr>
                <w:rFonts w:cs="Arial"/>
                <w:sz w:val="22"/>
                <w:szCs w:val="22"/>
              </w:rPr>
              <w:t>correspondence</w:t>
            </w:r>
            <w:r>
              <w:rPr>
                <w:sz w:val="22"/>
                <w:szCs w:val="22"/>
              </w:rPr>
              <w:t>/publications from the UKHSA and/or NHSEI.</w:t>
            </w:r>
          </w:p>
        </w:tc>
      </w:tr>
      <w:tr w:rsidR="004A59A2" w:rsidRPr="00A956FD" w14:paraId="7172871E" w14:textId="77777777" w:rsidTr="00FC0621">
        <w:tc>
          <w:tcPr>
            <w:tcW w:w="2436" w:type="dxa"/>
            <w:tcBorders>
              <w:bottom w:val="single" w:sz="6" w:space="0" w:color="auto"/>
            </w:tcBorders>
          </w:tcPr>
          <w:p w14:paraId="51148DF1" w14:textId="77777777" w:rsidR="004A59A2" w:rsidRDefault="004A59A2" w:rsidP="00FC0621">
            <w:pPr>
              <w:spacing w:before="120" w:after="120"/>
              <w:rPr>
                <w:rFonts w:cs="Arial"/>
                <w:b/>
                <w:sz w:val="22"/>
                <w:szCs w:val="22"/>
              </w:rPr>
            </w:pPr>
            <w:bookmarkStart w:id="30" w:name="CriteriaForInclusion"/>
            <w:bookmarkEnd w:id="30"/>
            <w:r w:rsidRPr="0010300D">
              <w:rPr>
                <w:rFonts w:cs="Arial"/>
                <w:b/>
                <w:sz w:val="22"/>
                <w:szCs w:val="22"/>
              </w:rPr>
              <w:t>Criteria for inclusion</w:t>
            </w:r>
          </w:p>
          <w:p w14:paraId="1C963FC1" w14:textId="77777777" w:rsidR="004A59A2" w:rsidRPr="00B67E1F" w:rsidRDefault="004A59A2" w:rsidP="00FC0621">
            <w:pPr>
              <w:spacing w:before="120" w:after="120"/>
              <w:contextualSpacing/>
              <w:rPr>
                <w:rFonts w:cs="Arial"/>
                <w:sz w:val="22"/>
                <w:szCs w:val="22"/>
              </w:rPr>
            </w:pPr>
            <w:r w:rsidRPr="00B67E1F">
              <w:rPr>
                <w:rFonts w:cs="Arial"/>
                <w:sz w:val="22"/>
                <w:szCs w:val="22"/>
              </w:rPr>
              <w:t xml:space="preserve"> </w:t>
            </w:r>
          </w:p>
        </w:tc>
        <w:tc>
          <w:tcPr>
            <w:tcW w:w="7487" w:type="dxa"/>
            <w:tcBorders>
              <w:bottom w:val="single" w:sz="6" w:space="0" w:color="auto"/>
            </w:tcBorders>
          </w:tcPr>
          <w:p w14:paraId="4B18837D" w14:textId="77777777" w:rsidR="004A59A2" w:rsidRPr="00DA4B07" w:rsidRDefault="004A59A2" w:rsidP="00FC0621">
            <w:pPr>
              <w:overflowPunct/>
              <w:spacing w:before="120" w:after="120"/>
              <w:textAlignment w:val="auto"/>
              <w:rPr>
                <w:rFonts w:cs="Arial"/>
                <w:sz w:val="22"/>
                <w:szCs w:val="22"/>
              </w:rPr>
            </w:pPr>
            <w:bookmarkStart w:id="31" w:name="_Hlk45811070"/>
            <w:r w:rsidRPr="00DA4B07">
              <w:rPr>
                <w:rFonts w:cs="Arial"/>
                <w:sz w:val="22"/>
                <w:szCs w:val="22"/>
              </w:rPr>
              <w:t>Comirnaty</w:t>
            </w:r>
            <w:r w:rsidRPr="00747321">
              <w:rPr>
                <w:sz w:val="22"/>
                <w:vertAlign w:val="superscript"/>
              </w:rPr>
              <w:t>®</w:t>
            </w:r>
            <w:r w:rsidRPr="00DA4B07">
              <w:rPr>
                <w:rFonts w:cs="Arial"/>
                <w:sz w:val="22"/>
                <w:szCs w:val="22"/>
              </w:rPr>
              <w:t xml:space="preserve"> </w:t>
            </w:r>
            <w:r>
              <w:rPr>
                <w:rFonts w:cs="Arial"/>
                <w:sz w:val="22"/>
                <w:szCs w:val="22"/>
              </w:rPr>
              <w:t>30micrograms/dose COVID-19 mRNA vaccine</w:t>
            </w:r>
            <w:r w:rsidRPr="00DA4B07">
              <w:rPr>
                <w:rFonts w:cs="Arial"/>
                <w:sz w:val="22"/>
                <w:szCs w:val="22"/>
              </w:rPr>
              <w:t xml:space="preserve"> </w:t>
            </w:r>
            <w:r w:rsidRPr="00DA4B07">
              <w:rPr>
                <w:rFonts w:eastAsiaTheme="minorHAnsi" w:cs="Arial"/>
                <w:color w:val="000000"/>
                <w:sz w:val="22"/>
                <w:szCs w:val="22"/>
                <w:lang w:eastAsia="en-US"/>
              </w:rPr>
              <w:t xml:space="preserve">should be offered to </w:t>
            </w:r>
            <w:r>
              <w:rPr>
                <w:rFonts w:eastAsiaTheme="minorHAnsi" w:cs="Arial"/>
                <w:color w:val="000000"/>
                <w:sz w:val="22"/>
                <w:szCs w:val="22"/>
                <w:lang w:eastAsia="en-US"/>
              </w:rPr>
              <w:t>individuals</w:t>
            </w:r>
            <w:r w:rsidRPr="00DA4B07">
              <w:rPr>
                <w:rFonts w:eastAsiaTheme="minorHAnsi" w:cs="Arial"/>
                <w:color w:val="000000"/>
                <w:sz w:val="22"/>
                <w:szCs w:val="22"/>
                <w:lang w:eastAsia="en-US"/>
              </w:rPr>
              <w:t xml:space="preserve"> aged 12 years and over in accordance with</w:t>
            </w:r>
            <w:r w:rsidRPr="00DA4B07">
              <w:rPr>
                <w:rFonts w:eastAsiaTheme="minorHAnsi"/>
                <w:color w:val="000000"/>
                <w:sz w:val="22"/>
              </w:rPr>
              <w:t xml:space="preserve"> </w:t>
            </w:r>
            <w:r w:rsidRPr="00DA4B07">
              <w:rPr>
                <w:rFonts w:cs="Arial"/>
                <w:sz w:val="22"/>
                <w:szCs w:val="22"/>
              </w:rPr>
              <w:t xml:space="preserve">the recommendations in </w:t>
            </w:r>
            <w:hyperlink r:id="rId40" w:history="1">
              <w:r w:rsidRPr="009F72DF">
                <w:rPr>
                  <w:rStyle w:val="Hyperlink"/>
                  <w:sz w:val="22"/>
                  <w:szCs w:val="22"/>
                </w:rPr>
                <w:t>Chapter 14a</w:t>
              </w:r>
            </w:hyperlink>
            <w:r>
              <w:rPr>
                <w:rFonts w:cs="Arial"/>
                <w:sz w:val="22"/>
                <w:szCs w:val="22"/>
              </w:rPr>
              <w:t>.</w:t>
            </w:r>
            <w:r w:rsidRPr="00E15B87">
              <w:t xml:space="preserve"> </w:t>
            </w:r>
          </w:p>
          <w:p w14:paraId="06792AFB" w14:textId="77777777" w:rsidR="004A59A2" w:rsidRPr="00E15B87" w:rsidRDefault="004A59A2" w:rsidP="00FC0621">
            <w:pPr>
              <w:spacing w:after="120"/>
            </w:pPr>
            <w:r w:rsidRPr="002E4F08">
              <w:rPr>
                <w:sz w:val="22"/>
                <w:szCs w:val="22"/>
              </w:rPr>
              <w:t xml:space="preserve">Individuals are eligible for different dose schedules based on their age and recognised risk group (see the </w:t>
            </w:r>
            <w:bookmarkStart w:id="32" w:name="_Hlk82803139"/>
            <w:r w:rsidRPr="00FC7A76">
              <w:fldChar w:fldCharType="begin"/>
            </w:r>
            <w:r>
              <w:instrText xml:space="preserve"> HYPERLINK \l "DoseAndFrequencyOfAdministration" </w:instrText>
            </w:r>
            <w:r w:rsidRPr="00FC7A76">
              <w:fldChar w:fldCharType="separate"/>
            </w:r>
            <w:r w:rsidRPr="00FC7A76">
              <w:rPr>
                <w:rStyle w:val="Hyperlink"/>
                <w:sz w:val="22"/>
                <w:szCs w:val="22"/>
              </w:rPr>
              <w:t>Dose and frequency of administration</w:t>
            </w:r>
            <w:r w:rsidRPr="00FC7A76">
              <w:rPr>
                <w:rStyle w:val="Hyperlink"/>
                <w:sz w:val="22"/>
                <w:szCs w:val="22"/>
              </w:rPr>
              <w:fldChar w:fldCharType="end"/>
            </w:r>
            <w:r w:rsidRPr="002E4F08">
              <w:rPr>
                <w:sz w:val="22"/>
                <w:szCs w:val="22"/>
              </w:rPr>
              <w:t xml:space="preserve"> section).</w:t>
            </w:r>
            <w:bookmarkStart w:id="33" w:name="Priority"/>
            <w:bookmarkEnd w:id="31"/>
            <w:bookmarkEnd w:id="32"/>
            <w:bookmarkEnd w:id="33"/>
          </w:p>
        </w:tc>
      </w:tr>
      <w:tr w:rsidR="004A59A2" w:rsidRPr="00A956FD" w14:paraId="13BD7BFE" w14:textId="77777777" w:rsidTr="00FC0621">
        <w:tc>
          <w:tcPr>
            <w:tcW w:w="2436" w:type="dxa"/>
            <w:tcBorders>
              <w:bottom w:val="single" w:sz="4" w:space="0" w:color="auto"/>
            </w:tcBorders>
          </w:tcPr>
          <w:p w14:paraId="51B682FB" w14:textId="77777777" w:rsidR="004A59A2" w:rsidRDefault="004A59A2" w:rsidP="00FC0621">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3"/>
            </w:r>
          </w:p>
          <w:p w14:paraId="61CBC567" w14:textId="77777777" w:rsidR="004A59A2" w:rsidRDefault="004A59A2" w:rsidP="00FC0621">
            <w:pPr>
              <w:contextualSpacing/>
              <w:rPr>
                <w:rFonts w:cs="Arial"/>
                <w:bCs/>
                <w:sz w:val="22"/>
                <w:szCs w:val="22"/>
              </w:rPr>
            </w:pPr>
          </w:p>
          <w:p w14:paraId="6160E1AC" w14:textId="77777777" w:rsidR="004A59A2" w:rsidRDefault="004A59A2" w:rsidP="00FC0621">
            <w:pPr>
              <w:contextualSpacing/>
              <w:rPr>
                <w:rFonts w:cs="Arial"/>
                <w:bCs/>
                <w:sz w:val="22"/>
                <w:szCs w:val="22"/>
              </w:rPr>
            </w:pPr>
          </w:p>
          <w:p w14:paraId="5CBE7AD8" w14:textId="77777777" w:rsidR="004A59A2" w:rsidRDefault="004A59A2" w:rsidP="00FC0621">
            <w:pPr>
              <w:contextualSpacing/>
              <w:rPr>
                <w:rFonts w:cs="Arial"/>
                <w:bCs/>
                <w:sz w:val="22"/>
                <w:szCs w:val="22"/>
              </w:rPr>
            </w:pPr>
          </w:p>
          <w:p w14:paraId="127B97DF" w14:textId="77777777" w:rsidR="004A59A2" w:rsidRDefault="004A59A2" w:rsidP="00FC0621">
            <w:pPr>
              <w:contextualSpacing/>
              <w:rPr>
                <w:rFonts w:cs="Arial"/>
                <w:bCs/>
                <w:sz w:val="22"/>
                <w:szCs w:val="22"/>
              </w:rPr>
            </w:pPr>
          </w:p>
          <w:p w14:paraId="2A7E12F7" w14:textId="77777777" w:rsidR="004A59A2" w:rsidRDefault="004A59A2" w:rsidP="00FC0621">
            <w:pPr>
              <w:spacing w:before="120" w:after="120"/>
              <w:rPr>
                <w:rFonts w:cs="Arial"/>
                <w:b/>
                <w:sz w:val="22"/>
                <w:szCs w:val="22"/>
              </w:rPr>
            </w:pPr>
          </w:p>
          <w:p w14:paraId="41AA561D" w14:textId="77777777" w:rsidR="004A59A2" w:rsidRDefault="004A59A2" w:rsidP="00FC0621">
            <w:pPr>
              <w:spacing w:before="120" w:after="120"/>
              <w:rPr>
                <w:rFonts w:cs="Arial"/>
                <w:b/>
                <w:sz w:val="22"/>
                <w:szCs w:val="22"/>
              </w:rPr>
            </w:pPr>
          </w:p>
          <w:p w14:paraId="3EB65BD8" w14:textId="77777777" w:rsidR="004A59A2" w:rsidRDefault="004A59A2" w:rsidP="00FC0621">
            <w:pPr>
              <w:spacing w:before="120" w:after="120"/>
              <w:rPr>
                <w:rFonts w:cs="Arial"/>
                <w:b/>
                <w:sz w:val="22"/>
                <w:szCs w:val="22"/>
              </w:rPr>
            </w:pPr>
          </w:p>
          <w:p w14:paraId="74EE47FB" w14:textId="77777777" w:rsidR="004A59A2" w:rsidRDefault="004A59A2" w:rsidP="00FC0621">
            <w:pPr>
              <w:contextualSpacing/>
              <w:rPr>
                <w:rFonts w:cs="Arial"/>
                <w:sz w:val="22"/>
                <w:szCs w:val="22"/>
              </w:rPr>
            </w:pPr>
          </w:p>
          <w:p w14:paraId="744C5234" w14:textId="77777777" w:rsidR="004A59A2" w:rsidRDefault="004A59A2" w:rsidP="00FC0621">
            <w:pPr>
              <w:contextualSpacing/>
              <w:rPr>
                <w:rFonts w:cs="Arial"/>
                <w:sz w:val="22"/>
                <w:szCs w:val="22"/>
              </w:rPr>
            </w:pPr>
          </w:p>
          <w:p w14:paraId="2EFA95FE" w14:textId="77777777" w:rsidR="004A59A2" w:rsidRDefault="004A59A2" w:rsidP="00FC0621">
            <w:pPr>
              <w:contextualSpacing/>
              <w:rPr>
                <w:rFonts w:cs="Arial"/>
                <w:sz w:val="22"/>
                <w:szCs w:val="22"/>
              </w:rPr>
            </w:pPr>
          </w:p>
          <w:p w14:paraId="5E5909E9" w14:textId="77777777" w:rsidR="004A59A2" w:rsidRDefault="004A59A2" w:rsidP="00FC0621">
            <w:pPr>
              <w:contextualSpacing/>
              <w:rPr>
                <w:rFonts w:cs="Arial"/>
                <w:sz w:val="22"/>
                <w:szCs w:val="22"/>
              </w:rPr>
            </w:pPr>
          </w:p>
          <w:p w14:paraId="18DE2B47" w14:textId="77777777" w:rsidR="004A59A2" w:rsidRPr="0077518F" w:rsidRDefault="004A59A2" w:rsidP="00FC0621">
            <w:pPr>
              <w:spacing w:before="120" w:after="120"/>
              <w:contextualSpacing/>
              <w:rPr>
                <w:rFonts w:cs="Arial"/>
                <w:sz w:val="22"/>
                <w:szCs w:val="22"/>
              </w:rPr>
            </w:pPr>
          </w:p>
        </w:tc>
        <w:tc>
          <w:tcPr>
            <w:tcW w:w="7487" w:type="dxa"/>
            <w:tcBorders>
              <w:bottom w:val="single" w:sz="4" w:space="0" w:color="auto"/>
            </w:tcBorders>
          </w:tcPr>
          <w:p w14:paraId="1E2F1165" w14:textId="77777777" w:rsidR="004A59A2" w:rsidRPr="00844536" w:rsidRDefault="004A59A2" w:rsidP="00FC0621">
            <w:pPr>
              <w:pStyle w:val="Pa4"/>
              <w:spacing w:before="120" w:after="120" w:line="240" w:lineRule="auto"/>
              <w:contextualSpacing/>
              <w:rPr>
                <w:rFonts w:ascii="Arial" w:hAnsi="Arial" w:cs="Arial"/>
                <w:sz w:val="22"/>
                <w:szCs w:val="22"/>
              </w:rPr>
            </w:pPr>
            <w:r w:rsidRPr="00844536">
              <w:rPr>
                <w:rFonts w:ascii="Arial" w:hAnsi="Arial" w:cs="Arial"/>
                <w:sz w:val="22"/>
                <w:szCs w:val="22"/>
              </w:rPr>
              <w:t xml:space="preserve">Individuals for whom valid consent, or ‘best-interests’ decision in accordance with the </w:t>
            </w:r>
            <w:hyperlink r:id="rId41" w:history="1">
              <w:r w:rsidRPr="00844536">
                <w:rPr>
                  <w:rStyle w:val="Hyperlink"/>
                  <w:rFonts w:ascii="Arial" w:hAnsi="Arial" w:cs="Arial"/>
                  <w:sz w:val="22"/>
                  <w:szCs w:val="22"/>
                  <w:lang w:val="en-US"/>
                </w:rPr>
                <w:t>Mental Capacity Act 2005</w:t>
              </w:r>
            </w:hyperlink>
            <w:r w:rsidRPr="00844536">
              <w:rPr>
                <w:rFonts w:ascii="Arial" w:hAnsi="Arial" w:cs="Arial"/>
                <w:sz w:val="22"/>
                <w:szCs w:val="22"/>
              </w:rPr>
              <w:t>, has not been obtained (for further information on consent see</w:t>
            </w:r>
            <w:r w:rsidRPr="00844536">
              <w:rPr>
                <w:rFonts w:ascii="Arial" w:eastAsiaTheme="minorHAnsi" w:hAnsi="Arial" w:cs="Arial"/>
                <w:sz w:val="22"/>
                <w:szCs w:val="22"/>
              </w:rPr>
              <w:t xml:space="preserve"> </w:t>
            </w:r>
            <w:hyperlink r:id="rId42" w:history="1">
              <w:r w:rsidRPr="00844536">
                <w:rPr>
                  <w:rStyle w:val="Hyperlink"/>
                  <w:rFonts w:ascii="Arial" w:eastAsiaTheme="minorHAnsi" w:hAnsi="Arial" w:cs="Arial"/>
                  <w:sz w:val="22"/>
                  <w:szCs w:val="22"/>
                </w:rPr>
                <w:t>Chapter 2</w:t>
              </w:r>
            </w:hyperlink>
            <w:r w:rsidRPr="00844536">
              <w:rPr>
                <w:rFonts w:ascii="Arial" w:eastAsiaTheme="minorHAnsi" w:hAnsi="Arial" w:cs="Arial"/>
                <w:sz w:val="22"/>
                <w:szCs w:val="22"/>
              </w:rPr>
              <w:t xml:space="preserve"> of ‘</w:t>
            </w:r>
            <w:hyperlink r:id="rId43" w:history="1">
              <w:r w:rsidRPr="00844536">
                <w:rPr>
                  <w:rStyle w:val="Hyperlink"/>
                  <w:rFonts w:ascii="Arial" w:eastAsiaTheme="minorHAnsi" w:hAnsi="Arial" w:cs="Arial"/>
                  <w:sz w:val="22"/>
                  <w:szCs w:val="22"/>
                </w:rPr>
                <w:t>The Green Book</w:t>
              </w:r>
            </w:hyperlink>
            <w:r w:rsidRPr="00844536">
              <w:rPr>
                <w:rStyle w:val="Hyperlink"/>
                <w:rFonts w:ascii="Arial" w:eastAsiaTheme="minorHAnsi" w:hAnsi="Arial" w:cs="Arial"/>
                <w:sz w:val="22"/>
                <w:szCs w:val="22"/>
              </w:rPr>
              <w:t>’</w:t>
            </w:r>
            <w:r w:rsidRPr="00844536">
              <w:rPr>
                <w:rFonts w:ascii="Arial" w:eastAsiaTheme="minorHAnsi" w:hAnsi="Arial" w:cs="Arial"/>
                <w:sz w:val="22"/>
                <w:szCs w:val="22"/>
              </w:rPr>
              <w:t>)</w:t>
            </w:r>
            <w:r w:rsidRPr="00844536">
              <w:rPr>
                <w:rFonts w:ascii="Arial" w:hAnsi="Arial" w:cs="Arial"/>
                <w:sz w:val="22"/>
                <w:szCs w:val="22"/>
              </w:rPr>
              <w:t xml:space="preserve">. The </w:t>
            </w:r>
            <w:hyperlink r:id="rId44" w:history="1">
              <w:r w:rsidRPr="00844536">
                <w:rPr>
                  <w:rStyle w:val="Hyperlink"/>
                  <w:rFonts w:ascii="Arial" w:hAnsi="Arial" w:cs="Arial"/>
                  <w:sz w:val="22"/>
                  <w:szCs w:val="22"/>
                </w:rPr>
                <w:t>Patient Information Leaflet</w:t>
              </w:r>
            </w:hyperlink>
            <w:r w:rsidRPr="00844536">
              <w:rPr>
                <w:rFonts w:ascii="Arial" w:hAnsi="Arial" w:cs="Arial"/>
                <w:sz w:val="22"/>
                <w:szCs w:val="22"/>
              </w:rPr>
              <w:t xml:space="preserve"> (PIL) </w:t>
            </w:r>
            <w:r w:rsidRPr="00844536">
              <w:rPr>
                <w:rFonts w:ascii="Arial" w:eastAsia="Arial" w:hAnsi="Arial" w:cs="Arial"/>
                <w:sz w:val="22"/>
                <w:szCs w:val="22"/>
              </w:rPr>
              <w:t>for Comirnaty</w:t>
            </w:r>
            <w:r w:rsidRPr="00844536">
              <w:rPr>
                <w:rFonts w:ascii="Arial" w:hAnsi="Arial" w:cs="Arial"/>
                <w:sz w:val="22"/>
                <w:szCs w:val="22"/>
                <w:vertAlign w:val="superscript"/>
              </w:rPr>
              <w:t>®</w:t>
            </w:r>
            <w:r w:rsidRPr="00844536">
              <w:rPr>
                <w:rFonts w:ascii="Arial" w:eastAsia="Arial" w:hAnsi="Arial" w:cs="Arial"/>
                <w:sz w:val="22"/>
                <w:szCs w:val="22"/>
              </w:rPr>
              <w:t xml:space="preserve"> 30micrograms/dose COVID-19 mRNA vaccine should be available to inform consent.</w:t>
            </w:r>
          </w:p>
          <w:p w14:paraId="0EBB17ED" w14:textId="77777777" w:rsidR="004A59A2" w:rsidRPr="00844536" w:rsidRDefault="004A59A2" w:rsidP="00FC0621">
            <w:pPr>
              <w:pStyle w:val="Default"/>
              <w:spacing w:before="120"/>
              <w:rPr>
                <w:sz w:val="22"/>
                <w:szCs w:val="22"/>
                <w:lang w:eastAsia="en-US"/>
              </w:rPr>
            </w:pPr>
            <w:r w:rsidRPr="00844536">
              <w:rPr>
                <w:sz w:val="22"/>
                <w:szCs w:val="22"/>
                <w:lang w:eastAsia="en-US"/>
              </w:rPr>
              <w:t>Individuals who:</w:t>
            </w:r>
          </w:p>
          <w:p w14:paraId="3A919678" w14:textId="77777777" w:rsidR="004A59A2" w:rsidRPr="00844536" w:rsidRDefault="004A59A2" w:rsidP="00FC0621">
            <w:pPr>
              <w:numPr>
                <w:ilvl w:val="0"/>
                <w:numId w:val="3"/>
              </w:numPr>
              <w:overflowPunct/>
              <w:ind w:left="318" w:hanging="284"/>
              <w:contextualSpacing/>
              <w:textAlignment w:val="auto"/>
              <w:rPr>
                <w:rFonts w:cs="Arial"/>
                <w:color w:val="000000"/>
                <w:sz w:val="22"/>
                <w:szCs w:val="22"/>
              </w:rPr>
            </w:pPr>
            <w:r w:rsidRPr="00844536">
              <w:rPr>
                <w:rFonts w:eastAsiaTheme="minorHAnsi" w:cs="Arial"/>
                <w:color w:val="000000"/>
                <w:sz w:val="22"/>
                <w:szCs w:val="22"/>
                <w:lang w:eastAsia="en-US"/>
              </w:rPr>
              <w:t xml:space="preserve">are less than 12 years of age </w:t>
            </w:r>
          </w:p>
          <w:p w14:paraId="7E465C59" w14:textId="77777777" w:rsidR="004A59A2" w:rsidRPr="00844536" w:rsidRDefault="004A59A2" w:rsidP="00FC0621">
            <w:pPr>
              <w:numPr>
                <w:ilvl w:val="0"/>
                <w:numId w:val="3"/>
              </w:numPr>
              <w:overflowPunct/>
              <w:spacing w:before="120"/>
              <w:ind w:left="318" w:hanging="284"/>
              <w:contextualSpacing/>
              <w:textAlignment w:val="auto"/>
              <w:rPr>
                <w:rFonts w:cs="Arial"/>
                <w:color w:val="000000"/>
                <w:sz w:val="22"/>
                <w:szCs w:val="22"/>
              </w:rPr>
            </w:pPr>
            <w:r w:rsidRPr="00844536">
              <w:rPr>
                <w:rFonts w:eastAsiaTheme="minorHAnsi" w:cs="Arial"/>
                <w:color w:val="000000"/>
                <w:sz w:val="22"/>
                <w:szCs w:val="22"/>
                <w:lang w:eastAsia="en-US"/>
              </w:rPr>
              <w:t xml:space="preserve">have had a previous systemic allergic reaction (including immediate onset anaphylaxis) to a previous dose of a </w:t>
            </w:r>
            <w:r w:rsidRPr="00844536">
              <w:rPr>
                <w:rFonts w:cs="Arial"/>
                <w:sz w:val="22"/>
                <w:szCs w:val="22"/>
              </w:rPr>
              <w:t>COVID-19 mRNA Vaccine</w:t>
            </w:r>
            <w:r w:rsidRPr="00844536">
              <w:rPr>
                <w:rFonts w:eastAsiaTheme="minorHAnsi" w:cs="Arial"/>
                <w:color w:val="000000"/>
                <w:sz w:val="22"/>
                <w:szCs w:val="22"/>
                <w:lang w:eastAsia="en-US"/>
              </w:rPr>
              <w:t xml:space="preserve"> or to any component or </w:t>
            </w:r>
            <w:r w:rsidRPr="00844536">
              <w:rPr>
                <w:rFonts w:cs="Arial"/>
                <w:color w:val="000000"/>
                <w:sz w:val="22"/>
                <w:szCs w:val="22"/>
              </w:rPr>
              <w:t>residue from the manufacturing process</w:t>
            </w:r>
            <w:r w:rsidRPr="00844536">
              <w:rPr>
                <w:rFonts w:cs="Arial"/>
                <w:sz w:val="22"/>
                <w:szCs w:val="22"/>
                <w:vertAlign w:val="superscript"/>
              </w:rPr>
              <w:footnoteReference w:id="4"/>
            </w:r>
            <w:r w:rsidRPr="00844536">
              <w:rPr>
                <w:rFonts w:cs="Arial"/>
                <w:color w:val="000000"/>
                <w:sz w:val="22"/>
                <w:szCs w:val="22"/>
              </w:rPr>
              <w:t xml:space="preserve"> </w:t>
            </w:r>
            <w:r w:rsidRPr="00844536">
              <w:rPr>
                <w:rFonts w:eastAsiaTheme="minorHAnsi" w:cs="Arial"/>
                <w:color w:val="000000"/>
                <w:sz w:val="22"/>
                <w:szCs w:val="22"/>
                <w:lang w:eastAsia="en-US"/>
              </w:rPr>
              <w:t>in the Comirnaty</w:t>
            </w:r>
            <w:r w:rsidRPr="00844536">
              <w:rPr>
                <w:rFonts w:eastAsiaTheme="minorHAnsi" w:cs="Arial"/>
                <w:color w:val="000000"/>
                <w:sz w:val="22"/>
                <w:szCs w:val="22"/>
                <w:vertAlign w:val="superscript"/>
              </w:rPr>
              <w:t>®</w:t>
            </w:r>
            <w:r w:rsidRPr="00844536">
              <w:rPr>
                <w:rFonts w:eastAsiaTheme="minorHAnsi" w:cs="Arial"/>
                <w:color w:val="000000"/>
                <w:sz w:val="22"/>
                <w:szCs w:val="22"/>
                <w:lang w:eastAsia="en-US"/>
              </w:rPr>
              <w:t xml:space="preserve"> 30micrograms/dose </w:t>
            </w:r>
            <w:r w:rsidRPr="00844536">
              <w:rPr>
                <w:rFonts w:eastAsiaTheme="minorHAnsi" w:cs="Arial"/>
                <w:color w:val="000000"/>
                <w:sz w:val="22"/>
                <w:szCs w:val="22"/>
              </w:rPr>
              <w:t xml:space="preserve">COVID-19 mRNA vaccine </w:t>
            </w:r>
          </w:p>
          <w:p w14:paraId="6C51AB9B" w14:textId="77777777" w:rsidR="004A59A2" w:rsidRPr="00844536" w:rsidRDefault="004A59A2" w:rsidP="00FC0621">
            <w:pPr>
              <w:numPr>
                <w:ilvl w:val="0"/>
                <w:numId w:val="3"/>
              </w:numPr>
              <w:overflowPunct/>
              <w:spacing w:after="120"/>
              <w:ind w:left="318" w:hanging="284"/>
              <w:contextualSpacing/>
              <w:textAlignment w:val="auto"/>
              <w:rPr>
                <w:rFonts w:cs="Arial"/>
                <w:color w:val="000000"/>
                <w:sz w:val="22"/>
                <w:szCs w:val="22"/>
              </w:rPr>
            </w:pPr>
            <w:r w:rsidRPr="00844536">
              <w:rPr>
                <w:rFonts w:cs="Arial"/>
                <w:color w:val="000000"/>
                <w:sz w:val="22"/>
                <w:szCs w:val="22"/>
              </w:rPr>
              <w:t>have experienced myocarditis or pericarditis determined as likely to be related to previous COVID-19 vaccination</w:t>
            </w:r>
          </w:p>
          <w:p w14:paraId="14313B18" w14:textId="77777777" w:rsidR="004A59A2" w:rsidRPr="00844536" w:rsidRDefault="004A59A2" w:rsidP="00FC0621">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844536">
              <w:rPr>
                <w:rFonts w:cs="Arial"/>
                <w:color w:val="000000"/>
                <w:sz w:val="22"/>
                <w:szCs w:val="22"/>
              </w:rPr>
              <w:t xml:space="preserve">are suffering from acute severe febrile illness (the </w:t>
            </w:r>
            <w:r w:rsidRPr="00844536">
              <w:rPr>
                <w:rFonts w:cs="Arial"/>
                <w:sz w:val="22"/>
                <w:szCs w:val="22"/>
              </w:rPr>
              <w:t>presence of a minor infection is not a contraindication for vaccination)</w:t>
            </w:r>
          </w:p>
          <w:p w14:paraId="3FB4BCD8" w14:textId="77777777" w:rsidR="004A59A2" w:rsidRPr="00844536" w:rsidRDefault="004A59A2" w:rsidP="00FC0621">
            <w:pPr>
              <w:numPr>
                <w:ilvl w:val="0"/>
                <w:numId w:val="3"/>
              </w:numPr>
              <w:overflowPunct/>
              <w:spacing w:after="120"/>
              <w:ind w:left="318" w:hanging="284"/>
              <w:textAlignment w:val="auto"/>
              <w:rPr>
                <w:rFonts w:eastAsiaTheme="minorHAnsi" w:cs="Arial"/>
                <w:sz w:val="22"/>
                <w:szCs w:val="22"/>
                <w:lang w:eastAsia="en-US"/>
              </w:rPr>
            </w:pPr>
            <w:r w:rsidRPr="00844536">
              <w:rPr>
                <w:rFonts w:cs="Arial"/>
                <w:sz w:val="22"/>
                <w:szCs w:val="22"/>
              </w:rPr>
              <w:t xml:space="preserve">have received a full dose of COVID-19 vaccine in the preceding 21 days </w:t>
            </w:r>
            <w:bookmarkStart w:id="34" w:name="MHRAExclusionAdvice"/>
            <w:bookmarkEnd w:id="34"/>
          </w:p>
        </w:tc>
      </w:tr>
      <w:tr w:rsidR="004A59A2" w:rsidRPr="00A956FD" w14:paraId="260A6D5C" w14:textId="77777777" w:rsidTr="00FC0621">
        <w:trPr>
          <w:trHeight w:val="981"/>
        </w:trPr>
        <w:tc>
          <w:tcPr>
            <w:tcW w:w="2436" w:type="dxa"/>
          </w:tcPr>
          <w:p w14:paraId="674A8AB9" w14:textId="77777777" w:rsidR="004A59A2" w:rsidRDefault="004A59A2" w:rsidP="00FC0621">
            <w:pPr>
              <w:spacing w:before="120" w:after="120"/>
              <w:rPr>
                <w:rFonts w:cs="Arial"/>
                <w:b/>
                <w:sz w:val="22"/>
                <w:szCs w:val="22"/>
              </w:rPr>
            </w:pPr>
            <w:bookmarkStart w:id="35" w:name="Cautions"/>
            <w:bookmarkEnd w:id="35"/>
            <w:r w:rsidRPr="00E34432">
              <w:rPr>
                <w:rFonts w:cs="Arial"/>
                <w:b/>
                <w:sz w:val="22"/>
                <w:szCs w:val="22"/>
              </w:rPr>
              <w:t>Cautions including any relevant action to be taken</w:t>
            </w:r>
          </w:p>
          <w:p w14:paraId="31B8D80A" w14:textId="77777777" w:rsidR="004A59A2" w:rsidRPr="00E15B87" w:rsidRDefault="004A59A2" w:rsidP="00FC0621">
            <w:pPr>
              <w:contextualSpacing/>
              <w:rPr>
                <w:sz w:val="22"/>
              </w:rPr>
            </w:pPr>
          </w:p>
          <w:p w14:paraId="1B44C2A3" w14:textId="77777777" w:rsidR="004A59A2" w:rsidRDefault="004A59A2" w:rsidP="00FC0621">
            <w:pPr>
              <w:contextualSpacing/>
              <w:rPr>
                <w:rFonts w:cs="Arial"/>
                <w:bCs/>
                <w:sz w:val="22"/>
                <w:szCs w:val="22"/>
              </w:rPr>
            </w:pPr>
          </w:p>
          <w:p w14:paraId="37EBBA3C" w14:textId="77777777" w:rsidR="004A59A2" w:rsidRDefault="004A59A2" w:rsidP="00FC0621">
            <w:pPr>
              <w:contextualSpacing/>
              <w:rPr>
                <w:rFonts w:cs="Arial"/>
                <w:bCs/>
                <w:sz w:val="22"/>
                <w:szCs w:val="22"/>
              </w:rPr>
            </w:pPr>
          </w:p>
          <w:p w14:paraId="69547386" w14:textId="77777777" w:rsidR="004A59A2" w:rsidRDefault="004A59A2" w:rsidP="00FC0621">
            <w:pPr>
              <w:contextualSpacing/>
              <w:rPr>
                <w:rFonts w:cs="Arial"/>
                <w:bCs/>
                <w:sz w:val="22"/>
                <w:szCs w:val="22"/>
              </w:rPr>
            </w:pPr>
          </w:p>
          <w:p w14:paraId="67E0D2D0" w14:textId="77777777" w:rsidR="004A59A2" w:rsidRDefault="004A59A2" w:rsidP="00FC0621">
            <w:pPr>
              <w:contextualSpacing/>
              <w:rPr>
                <w:rFonts w:cs="Arial"/>
                <w:bCs/>
                <w:sz w:val="22"/>
                <w:szCs w:val="22"/>
              </w:rPr>
            </w:pPr>
          </w:p>
          <w:p w14:paraId="37046E6C" w14:textId="77777777" w:rsidR="004A59A2" w:rsidRDefault="004A59A2" w:rsidP="00FC0621">
            <w:pPr>
              <w:contextualSpacing/>
              <w:rPr>
                <w:rFonts w:cs="Arial"/>
                <w:bCs/>
                <w:sz w:val="22"/>
                <w:szCs w:val="22"/>
              </w:rPr>
            </w:pPr>
          </w:p>
          <w:p w14:paraId="400CFE8D" w14:textId="77777777" w:rsidR="004A59A2" w:rsidRDefault="004A59A2" w:rsidP="00FC0621">
            <w:pPr>
              <w:contextualSpacing/>
              <w:rPr>
                <w:rFonts w:cs="Arial"/>
                <w:bCs/>
                <w:sz w:val="22"/>
                <w:szCs w:val="22"/>
              </w:rPr>
            </w:pPr>
          </w:p>
          <w:p w14:paraId="4D8E2E7B" w14:textId="77777777" w:rsidR="004A59A2" w:rsidRDefault="004A59A2" w:rsidP="00FC0621">
            <w:pPr>
              <w:contextualSpacing/>
              <w:rPr>
                <w:rFonts w:cs="Arial"/>
                <w:bCs/>
                <w:sz w:val="22"/>
                <w:szCs w:val="22"/>
              </w:rPr>
            </w:pPr>
          </w:p>
          <w:p w14:paraId="6299F48E" w14:textId="77777777" w:rsidR="004A59A2" w:rsidRDefault="004A59A2" w:rsidP="00FC0621">
            <w:pPr>
              <w:contextualSpacing/>
              <w:rPr>
                <w:rFonts w:cs="Arial"/>
                <w:bCs/>
                <w:sz w:val="22"/>
                <w:szCs w:val="22"/>
              </w:rPr>
            </w:pPr>
          </w:p>
          <w:p w14:paraId="4747DD8D" w14:textId="77777777" w:rsidR="004A59A2" w:rsidRDefault="004A59A2" w:rsidP="00FC0621">
            <w:pPr>
              <w:contextualSpacing/>
              <w:rPr>
                <w:rFonts w:cs="Arial"/>
                <w:bCs/>
                <w:sz w:val="22"/>
                <w:szCs w:val="22"/>
              </w:rPr>
            </w:pPr>
          </w:p>
          <w:p w14:paraId="2B0B4EA1" w14:textId="77777777" w:rsidR="004A59A2" w:rsidRPr="00F80C64" w:rsidRDefault="004A59A2" w:rsidP="00FC0621">
            <w:pPr>
              <w:contextualSpacing/>
              <w:rPr>
                <w:rFonts w:cs="Arial"/>
                <w:bCs/>
                <w:sz w:val="22"/>
                <w:szCs w:val="22"/>
              </w:rPr>
            </w:pPr>
            <w:r w:rsidRPr="00F80C64">
              <w:rPr>
                <w:rFonts w:cs="Arial"/>
                <w:bCs/>
                <w:sz w:val="22"/>
                <w:szCs w:val="22"/>
              </w:rPr>
              <w:t>Continued over page</w:t>
            </w:r>
          </w:p>
          <w:p w14:paraId="6BD4393F" w14:textId="77777777" w:rsidR="004A59A2" w:rsidRPr="00DD09BF" w:rsidRDefault="004A59A2" w:rsidP="00FC0621">
            <w:pPr>
              <w:contextualSpacing/>
              <w:rPr>
                <w:rFonts w:cs="Arial"/>
                <w:bCs/>
                <w:sz w:val="22"/>
                <w:szCs w:val="22"/>
              </w:rPr>
            </w:pPr>
            <w:r w:rsidRPr="00FC7A76">
              <w:rPr>
                <w:rFonts w:cs="Arial"/>
                <w:b/>
                <w:sz w:val="22"/>
                <w:szCs w:val="22"/>
              </w:rPr>
              <w:lastRenderedPageBreak/>
              <w:t xml:space="preserve">Cautions including any relevant action to be taken </w:t>
            </w:r>
            <w:r>
              <w:rPr>
                <w:rFonts w:cs="Arial"/>
                <w:bCs/>
                <w:sz w:val="22"/>
                <w:szCs w:val="22"/>
              </w:rPr>
              <w:t>(continued)</w:t>
            </w:r>
          </w:p>
          <w:p w14:paraId="47A52005" w14:textId="77777777" w:rsidR="004A59A2" w:rsidRDefault="004A59A2" w:rsidP="00FC0621">
            <w:pPr>
              <w:contextualSpacing/>
              <w:rPr>
                <w:rFonts w:cs="Arial"/>
                <w:bCs/>
                <w:sz w:val="22"/>
                <w:szCs w:val="22"/>
              </w:rPr>
            </w:pPr>
          </w:p>
          <w:p w14:paraId="24CA3CA8" w14:textId="77777777" w:rsidR="004A59A2" w:rsidRDefault="004A59A2" w:rsidP="00FC0621">
            <w:pPr>
              <w:contextualSpacing/>
              <w:rPr>
                <w:rFonts w:cs="Arial"/>
                <w:bCs/>
                <w:sz w:val="22"/>
                <w:szCs w:val="22"/>
              </w:rPr>
            </w:pPr>
          </w:p>
          <w:p w14:paraId="7D85AE87" w14:textId="77777777" w:rsidR="004A59A2" w:rsidRDefault="004A59A2" w:rsidP="00FC0621">
            <w:pPr>
              <w:contextualSpacing/>
              <w:rPr>
                <w:rFonts w:cs="Arial"/>
                <w:bCs/>
                <w:sz w:val="22"/>
                <w:szCs w:val="22"/>
              </w:rPr>
            </w:pPr>
          </w:p>
          <w:p w14:paraId="0C856569" w14:textId="77777777" w:rsidR="004A59A2" w:rsidRDefault="004A59A2" w:rsidP="00FC0621">
            <w:pPr>
              <w:contextualSpacing/>
              <w:rPr>
                <w:rFonts w:cs="Arial"/>
                <w:bCs/>
                <w:sz w:val="22"/>
                <w:szCs w:val="22"/>
              </w:rPr>
            </w:pPr>
          </w:p>
          <w:p w14:paraId="74902410" w14:textId="77777777" w:rsidR="004A59A2" w:rsidRDefault="004A59A2" w:rsidP="00FC0621">
            <w:pPr>
              <w:contextualSpacing/>
              <w:rPr>
                <w:rFonts w:cs="Arial"/>
                <w:bCs/>
                <w:sz w:val="22"/>
                <w:szCs w:val="22"/>
              </w:rPr>
            </w:pPr>
          </w:p>
          <w:p w14:paraId="58C47F7C" w14:textId="77777777" w:rsidR="004A59A2" w:rsidRDefault="004A59A2" w:rsidP="00FC0621">
            <w:pPr>
              <w:contextualSpacing/>
              <w:rPr>
                <w:rFonts w:cs="Arial"/>
                <w:bCs/>
                <w:sz w:val="22"/>
                <w:szCs w:val="22"/>
              </w:rPr>
            </w:pPr>
          </w:p>
          <w:p w14:paraId="055B93B0" w14:textId="77777777" w:rsidR="004A59A2" w:rsidRDefault="004A59A2" w:rsidP="00FC0621">
            <w:pPr>
              <w:contextualSpacing/>
              <w:rPr>
                <w:rFonts w:cs="Arial"/>
                <w:bCs/>
                <w:sz w:val="22"/>
                <w:szCs w:val="22"/>
              </w:rPr>
            </w:pPr>
          </w:p>
          <w:p w14:paraId="253D8009" w14:textId="77777777" w:rsidR="004A59A2" w:rsidRDefault="004A59A2" w:rsidP="00FC0621">
            <w:pPr>
              <w:contextualSpacing/>
              <w:rPr>
                <w:rFonts w:cs="Arial"/>
                <w:bCs/>
                <w:sz w:val="22"/>
                <w:szCs w:val="22"/>
              </w:rPr>
            </w:pPr>
          </w:p>
          <w:p w14:paraId="43659C7B" w14:textId="77777777" w:rsidR="004A59A2" w:rsidRDefault="004A59A2" w:rsidP="00FC0621">
            <w:pPr>
              <w:contextualSpacing/>
              <w:rPr>
                <w:rFonts w:cs="Arial"/>
                <w:bCs/>
                <w:sz w:val="22"/>
                <w:szCs w:val="22"/>
              </w:rPr>
            </w:pPr>
          </w:p>
          <w:p w14:paraId="2C30F1E7" w14:textId="77777777" w:rsidR="004A59A2" w:rsidRDefault="004A59A2" w:rsidP="00FC0621">
            <w:pPr>
              <w:contextualSpacing/>
              <w:rPr>
                <w:rFonts w:cs="Arial"/>
                <w:bCs/>
                <w:sz w:val="22"/>
                <w:szCs w:val="22"/>
              </w:rPr>
            </w:pPr>
          </w:p>
          <w:p w14:paraId="6CBCEEE0" w14:textId="77777777" w:rsidR="004A59A2" w:rsidRDefault="004A59A2" w:rsidP="00FC0621">
            <w:pPr>
              <w:contextualSpacing/>
              <w:rPr>
                <w:rFonts w:cs="Arial"/>
                <w:bCs/>
                <w:sz w:val="22"/>
                <w:szCs w:val="22"/>
              </w:rPr>
            </w:pPr>
          </w:p>
          <w:p w14:paraId="2724FDEA" w14:textId="77777777" w:rsidR="004A59A2" w:rsidRDefault="004A59A2" w:rsidP="00FC0621">
            <w:pPr>
              <w:contextualSpacing/>
              <w:rPr>
                <w:rFonts w:cs="Arial"/>
                <w:bCs/>
                <w:sz w:val="22"/>
                <w:szCs w:val="22"/>
              </w:rPr>
            </w:pPr>
          </w:p>
          <w:p w14:paraId="512DBB45" w14:textId="77777777" w:rsidR="004A59A2" w:rsidRDefault="004A59A2" w:rsidP="00FC0621">
            <w:pPr>
              <w:contextualSpacing/>
              <w:rPr>
                <w:rFonts w:cs="Arial"/>
                <w:bCs/>
                <w:sz w:val="22"/>
                <w:szCs w:val="22"/>
              </w:rPr>
            </w:pPr>
          </w:p>
          <w:p w14:paraId="627627EC" w14:textId="77777777" w:rsidR="004A59A2" w:rsidRDefault="004A59A2" w:rsidP="00FC0621">
            <w:pPr>
              <w:contextualSpacing/>
              <w:rPr>
                <w:rFonts w:cs="Arial"/>
                <w:bCs/>
                <w:sz w:val="22"/>
                <w:szCs w:val="22"/>
              </w:rPr>
            </w:pPr>
          </w:p>
          <w:p w14:paraId="69E66B1D" w14:textId="77777777" w:rsidR="004A59A2" w:rsidRDefault="004A59A2" w:rsidP="00FC0621">
            <w:pPr>
              <w:contextualSpacing/>
              <w:rPr>
                <w:rFonts w:cs="Arial"/>
                <w:bCs/>
                <w:sz w:val="22"/>
                <w:szCs w:val="22"/>
              </w:rPr>
            </w:pPr>
          </w:p>
          <w:p w14:paraId="47A82455" w14:textId="77777777" w:rsidR="004A59A2" w:rsidRDefault="004A59A2" w:rsidP="00FC0621">
            <w:pPr>
              <w:contextualSpacing/>
              <w:rPr>
                <w:rFonts w:cs="Arial"/>
                <w:bCs/>
                <w:sz w:val="22"/>
                <w:szCs w:val="22"/>
              </w:rPr>
            </w:pPr>
          </w:p>
          <w:p w14:paraId="1886A0D5" w14:textId="77777777" w:rsidR="004A59A2" w:rsidRDefault="004A59A2" w:rsidP="00FC0621">
            <w:pPr>
              <w:contextualSpacing/>
              <w:rPr>
                <w:rFonts w:cs="Arial"/>
                <w:bCs/>
                <w:sz w:val="22"/>
                <w:szCs w:val="22"/>
              </w:rPr>
            </w:pPr>
          </w:p>
          <w:p w14:paraId="7FD4B795" w14:textId="77777777" w:rsidR="004A59A2" w:rsidRDefault="004A59A2" w:rsidP="00FC0621">
            <w:pPr>
              <w:contextualSpacing/>
              <w:rPr>
                <w:rFonts w:cs="Arial"/>
                <w:bCs/>
                <w:sz w:val="22"/>
                <w:szCs w:val="22"/>
              </w:rPr>
            </w:pPr>
          </w:p>
          <w:p w14:paraId="1E93D5C7" w14:textId="77777777" w:rsidR="004A59A2" w:rsidRDefault="004A59A2" w:rsidP="00FC0621">
            <w:pPr>
              <w:contextualSpacing/>
              <w:rPr>
                <w:rFonts w:cs="Arial"/>
                <w:bCs/>
                <w:sz w:val="22"/>
                <w:szCs w:val="22"/>
              </w:rPr>
            </w:pPr>
          </w:p>
          <w:p w14:paraId="287CF681" w14:textId="77777777" w:rsidR="004A59A2" w:rsidRDefault="004A59A2" w:rsidP="00FC0621">
            <w:pPr>
              <w:contextualSpacing/>
              <w:rPr>
                <w:rFonts w:cs="Arial"/>
                <w:bCs/>
                <w:sz w:val="22"/>
                <w:szCs w:val="22"/>
              </w:rPr>
            </w:pPr>
          </w:p>
          <w:p w14:paraId="5D098A14" w14:textId="77777777" w:rsidR="004A59A2" w:rsidRDefault="004A59A2" w:rsidP="00FC0621">
            <w:pPr>
              <w:contextualSpacing/>
              <w:rPr>
                <w:rFonts w:cs="Arial"/>
                <w:bCs/>
                <w:sz w:val="22"/>
                <w:szCs w:val="22"/>
              </w:rPr>
            </w:pPr>
          </w:p>
          <w:p w14:paraId="52030B97" w14:textId="77777777" w:rsidR="004A59A2" w:rsidRDefault="004A59A2" w:rsidP="00FC0621">
            <w:pPr>
              <w:contextualSpacing/>
              <w:rPr>
                <w:rFonts w:cs="Arial"/>
                <w:bCs/>
                <w:sz w:val="22"/>
                <w:szCs w:val="22"/>
              </w:rPr>
            </w:pPr>
          </w:p>
          <w:p w14:paraId="59E07007" w14:textId="77777777" w:rsidR="004A59A2" w:rsidRDefault="004A59A2" w:rsidP="00FC0621">
            <w:pPr>
              <w:contextualSpacing/>
              <w:rPr>
                <w:rFonts w:cs="Arial"/>
                <w:bCs/>
                <w:sz w:val="22"/>
                <w:szCs w:val="22"/>
              </w:rPr>
            </w:pPr>
          </w:p>
          <w:p w14:paraId="1236A406" w14:textId="77777777" w:rsidR="004A59A2" w:rsidRDefault="004A59A2" w:rsidP="00FC0621">
            <w:pPr>
              <w:contextualSpacing/>
              <w:rPr>
                <w:rFonts w:cs="Arial"/>
                <w:bCs/>
                <w:sz w:val="22"/>
                <w:szCs w:val="22"/>
              </w:rPr>
            </w:pPr>
          </w:p>
          <w:p w14:paraId="553F27BC" w14:textId="77777777" w:rsidR="004A59A2" w:rsidRDefault="004A59A2" w:rsidP="00FC0621">
            <w:pPr>
              <w:contextualSpacing/>
              <w:rPr>
                <w:rFonts w:cs="Arial"/>
                <w:bCs/>
                <w:sz w:val="22"/>
                <w:szCs w:val="22"/>
              </w:rPr>
            </w:pPr>
          </w:p>
          <w:p w14:paraId="72E441EB" w14:textId="77777777" w:rsidR="004A59A2" w:rsidRDefault="004A59A2" w:rsidP="00FC0621">
            <w:pPr>
              <w:contextualSpacing/>
              <w:rPr>
                <w:rFonts w:cs="Arial"/>
                <w:bCs/>
                <w:sz w:val="22"/>
                <w:szCs w:val="22"/>
              </w:rPr>
            </w:pPr>
          </w:p>
          <w:p w14:paraId="39C1C06B" w14:textId="77777777" w:rsidR="004A59A2" w:rsidRDefault="004A59A2" w:rsidP="00FC0621">
            <w:pPr>
              <w:contextualSpacing/>
              <w:rPr>
                <w:rFonts w:cs="Arial"/>
                <w:bCs/>
                <w:sz w:val="22"/>
                <w:szCs w:val="22"/>
              </w:rPr>
            </w:pPr>
          </w:p>
          <w:p w14:paraId="58FFA003" w14:textId="77777777" w:rsidR="004A59A2" w:rsidRDefault="004A59A2" w:rsidP="00FC0621">
            <w:pPr>
              <w:contextualSpacing/>
              <w:rPr>
                <w:rFonts w:cs="Arial"/>
                <w:bCs/>
                <w:sz w:val="22"/>
                <w:szCs w:val="22"/>
              </w:rPr>
            </w:pPr>
          </w:p>
          <w:p w14:paraId="61AA7671" w14:textId="77777777" w:rsidR="004A59A2" w:rsidRDefault="004A59A2" w:rsidP="00FC0621">
            <w:pPr>
              <w:contextualSpacing/>
              <w:rPr>
                <w:rFonts w:cs="Arial"/>
                <w:bCs/>
                <w:sz w:val="22"/>
                <w:szCs w:val="22"/>
              </w:rPr>
            </w:pPr>
          </w:p>
          <w:p w14:paraId="638EC7B5" w14:textId="77777777" w:rsidR="004A59A2" w:rsidRDefault="004A59A2" w:rsidP="00FC0621">
            <w:pPr>
              <w:contextualSpacing/>
              <w:rPr>
                <w:rFonts w:cs="Arial"/>
                <w:bCs/>
                <w:sz w:val="22"/>
                <w:szCs w:val="22"/>
              </w:rPr>
            </w:pPr>
          </w:p>
          <w:p w14:paraId="779051DA" w14:textId="77777777" w:rsidR="004A59A2" w:rsidRDefault="004A59A2" w:rsidP="00FC0621">
            <w:pPr>
              <w:contextualSpacing/>
              <w:rPr>
                <w:rFonts w:cs="Arial"/>
                <w:bCs/>
                <w:sz w:val="22"/>
                <w:szCs w:val="22"/>
              </w:rPr>
            </w:pPr>
          </w:p>
          <w:p w14:paraId="76A115FF" w14:textId="77777777" w:rsidR="004A59A2" w:rsidRDefault="004A59A2" w:rsidP="00FC0621">
            <w:pPr>
              <w:contextualSpacing/>
              <w:rPr>
                <w:rFonts w:cs="Arial"/>
                <w:bCs/>
                <w:sz w:val="22"/>
                <w:szCs w:val="22"/>
              </w:rPr>
            </w:pPr>
          </w:p>
          <w:p w14:paraId="1CD5D6F1" w14:textId="77777777" w:rsidR="004A59A2" w:rsidRDefault="004A59A2" w:rsidP="00FC0621">
            <w:pPr>
              <w:contextualSpacing/>
              <w:rPr>
                <w:rFonts w:cs="Arial"/>
                <w:bCs/>
                <w:sz w:val="22"/>
                <w:szCs w:val="22"/>
              </w:rPr>
            </w:pPr>
          </w:p>
          <w:p w14:paraId="52A3A667" w14:textId="77777777" w:rsidR="004A59A2" w:rsidRDefault="004A59A2" w:rsidP="00FC0621">
            <w:pPr>
              <w:contextualSpacing/>
              <w:rPr>
                <w:rFonts w:cs="Arial"/>
                <w:bCs/>
                <w:sz w:val="22"/>
                <w:szCs w:val="22"/>
              </w:rPr>
            </w:pPr>
          </w:p>
          <w:p w14:paraId="6B33A8DD" w14:textId="77777777" w:rsidR="004A59A2" w:rsidRDefault="004A59A2" w:rsidP="00FC0621">
            <w:pPr>
              <w:contextualSpacing/>
              <w:rPr>
                <w:rFonts w:cs="Arial"/>
                <w:bCs/>
                <w:sz w:val="22"/>
                <w:szCs w:val="22"/>
              </w:rPr>
            </w:pPr>
          </w:p>
          <w:p w14:paraId="37E21242" w14:textId="77777777" w:rsidR="004A59A2" w:rsidRDefault="004A59A2" w:rsidP="00FC0621">
            <w:pPr>
              <w:contextualSpacing/>
              <w:rPr>
                <w:rFonts w:cs="Arial"/>
                <w:bCs/>
                <w:sz w:val="22"/>
                <w:szCs w:val="22"/>
              </w:rPr>
            </w:pPr>
          </w:p>
          <w:p w14:paraId="76E33E12" w14:textId="77777777" w:rsidR="004A59A2" w:rsidRDefault="004A59A2" w:rsidP="00FC0621">
            <w:pPr>
              <w:contextualSpacing/>
              <w:rPr>
                <w:rFonts w:cs="Arial"/>
                <w:bCs/>
                <w:sz w:val="22"/>
                <w:szCs w:val="22"/>
              </w:rPr>
            </w:pPr>
          </w:p>
          <w:p w14:paraId="06D13F6A" w14:textId="77777777" w:rsidR="004A59A2" w:rsidRDefault="004A59A2" w:rsidP="00FC0621">
            <w:pPr>
              <w:contextualSpacing/>
              <w:rPr>
                <w:rFonts w:cs="Arial"/>
                <w:bCs/>
                <w:sz w:val="22"/>
                <w:szCs w:val="22"/>
              </w:rPr>
            </w:pPr>
          </w:p>
          <w:p w14:paraId="247A7730" w14:textId="77777777" w:rsidR="004A59A2" w:rsidRDefault="004A59A2" w:rsidP="00FC0621">
            <w:pPr>
              <w:contextualSpacing/>
              <w:rPr>
                <w:rFonts w:cs="Arial"/>
                <w:bCs/>
                <w:sz w:val="22"/>
                <w:szCs w:val="22"/>
              </w:rPr>
            </w:pPr>
          </w:p>
          <w:p w14:paraId="093B3054" w14:textId="77777777" w:rsidR="004A59A2" w:rsidRDefault="004A59A2" w:rsidP="00FC0621">
            <w:pPr>
              <w:contextualSpacing/>
              <w:rPr>
                <w:rFonts w:cs="Arial"/>
                <w:bCs/>
                <w:sz w:val="22"/>
                <w:szCs w:val="22"/>
              </w:rPr>
            </w:pPr>
          </w:p>
          <w:p w14:paraId="3EB9A95C" w14:textId="77777777" w:rsidR="004A59A2" w:rsidRDefault="004A59A2" w:rsidP="00FC0621">
            <w:pPr>
              <w:contextualSpacing/>
              <w:rPr>
                <w:rFonts w:cs="Arial"/>
                <w:bCs/>
                <w:sz w:val="22"/>
                <w:szCs w:val="22"/>
              </w:rPr>
            </w:pPr>
          </w:p>
          <w:p w14:paraId="73A2F3A7" w14:textId="77777777" w:rsidR="004A59A2" w:rsidRDefault="004A59A2" w:rsidP="00FC0621">
            <w:pPr>
              <w:contextualSpacing/>
              <w:rPr>
                <w:rFonts w:cs="Arial"/>
                <w:bCs/>
                <w:sz w:val="22"/>
                <w:szCs w:val="22"/>
              </w:rPr>
            </w:pPr>
          </w:p>
          <w:p w14:paraId="4D6A4793" w14:textId="77777777" w:rsidR="004A59A2" w:rsidRDefault="004A59A2" w:rsidP="00FC0621">
            <w:pPr>
              <w:contextualSpacing/>
              <w:rPr>
                <w:rFonts w:cs="Arial"/>
                <w:bCs/>
                <w:sz w:val="22"/>
                <w:szCs w:val="22"/>
              </w:rPr>
            </w:pPr>
          </w:p>
          <w:p w14:paraId="0148C0A0" w14:textId="77777777" w:rsidR="004A59A2" w:rsidRDefault="004A59A2" w:rsidP="00FC0621">
            <w:pPr>
              <w:contextualSpacing/>
              <w:rPr>
                <w:rFonts w:cs="Arial"/>
                <w:bCs/>
                <w:sz w:val="22"/>
                <w:szCs w:val="22"/>
              </w:rPr>
            </w:pPr>
          </w:p>
          <w:p w14:paraId="5F127504" w14:textId="77777777" w:rsidR="004A59A2" w:rsidRDefault="004A59A2" w:rsidP="00FC0621">
            <w:pPr>
              <w:contextualSpacing/>
              <w:rPr>
                <w:rFonts w:cs="Arial"/>
                <w:bCs/>
                <w:sz w:val="22"/>
                <w:szCs w:val="22"/>
              </w:rPr>
            </w:pPr>
          </w:p>
          <w:p w14:paraId="622011D0" w14:textId="77777777" w:rsidR="004A59A2" w:rsidRDefault="004A59A2" w:rsidP="00FC0621">
            <w:pPr>
              <w:contextualSpacing/>
              <w:rPr>
                <w:rFonts w:cs="Arial"/>
                <w:bCs/>
                <w:sz w:val="22"/>
                <w:szCs w:val="22"/>
              </w:rPr>
            </w:pPr>
          </w:p>
          <w:p w14:paraId="03584B6E" w14:textId="77777777" w:rsidR="004A59A2" w:rsidRDefault="004A59A2" w:rsidP="00FC0621">
            <w:pPr>
              <w:contextualSpacing/>
              <w:rPr>
                <w:rFonts w:cs="Arial"/>
                <w:bCs/>
                <w:sz w:val="22"/>
                <w:szCs w:val="22"/>
              </w:rPr>
            </w:pPr>
          </w:p>
          <w:p w14:paraId="6D527FE4" w14:textId="77777777" w:rsidR="004A59A2" w:rsidRDefault="004A59A2" w:rsidP="00FC0621">
            <w:pPr>
              <w:contextualSpacing/>
              <w:rPr>
                <w:rFonts w:cs="Arial"/>
                <w:bCs/>
                <w:sz w:val="22"/>
                <w:szCs w:val="22"/>
              </w:rPr>
            </w:pPr>
          </w:p>
          <w:p w14:paraId="1101523B" w14:textId="77777777" w:rsidR="004A59A2" w:rsidRDefault="004A59A2" w:rsidP="00FC0621">
            <w:pPr>
              <w:contextualSpacing/>
              <w:rPr>
                <w:rFonts w:cs="Arial"/>
                <w:bCs/>
                <w:sz w:val="22"/>
                <w:szCs w:val="22"/>
              </w:rPr>
            </w:pPr>
          </w:p>
          <w:p w14:paraId="7ABC5368" w14:textId="77777777" w:rsidR="004A59A2" w:rsidRDefault="004A59A2" w:rsidP="00FC0621">
            <w:pPr>
              <w:contextualSpacing/>
              <w:rPr>
                <w:rFonts w:cs="Arial"/>
                <w:bCs/>
                <w:sz w:val="22"/>
                <w:szCs w:val="22"/>
              </w:rPr>
            </w:pPr>
          </w:p>
          <w:p w14:paraId="25D8C2E8" w14:textId="77777777" w:rsidR="004A59A2" w:rsidRDefault="004A59A2" w:rsidP="00FC0621">
            <w:pPr>
              <w:contextualSpacing/>
              <w:rPr>
                <w:rFonts w:cs="Arial"/>
                <w:bCs/>
                <w:sz w:val="22"/>
                <w:szCs w:val="22"/>
              </w:rPr>
            </w:pPr>
          </w:p>
          <w:p w14:paraId="07B9F728" w14:textId="77777777" w:rsidR="004A59A2" w:rsidRDefault="004A59A2" w:rsidP="00FC0621">
            <w:pPr>
              <w:contextualSpacing/>
              <w:rPr>
                <w:rFonts w:cs="Arial"/>
                <w:bCs/>
                <w:sz w:val="22"/>
                <w:szCs w:val="22"/>
              </w:rPr>
            </w:pPr>
          </w:p>
          <w:p w14:paraId="044B67D7" w14:textId="77777777" w:rsidR="004A59A2" w:rsidRDefault="004A59A2" w:rsidP="00FC0621">
            <w:pPr>
              <w:contextualSpacing/>
              <w:rPr>
                <w:rFonts w:cs="Arial"/>
                <w:bCs/>
                <w:sz w:val="22"/>
                <w:szCs w:val="22"/>
              </w:rPr>
            </w:pPr>
          </w:p>
          <w:p w14:paraId="5BDB6052" w14:textId="77777777" w:rsidR="004A59A2" w:rsidRDefault="004A59A2" w:rsidP="00FC0621">
            <w:pPr>
              <w:contextualSpacing/>
              <w:rPr>
                <w:rFonts w:cs="Arial"/>
                <w:bCs/>
                <w:sz w:val="22"/>
                <w:szCs w:val="22"/>
              </w:rPr>
            </w:pPr>
          </w:p>
          <w:p w14:paraId="0A0B12FE" w14:textId="77777777" w:rsidR="004A59A2" w:rsidRDefault="004A59A2" w:rsidP="00FC0621">
            <w:pPr>
              <w:contextualSpacing/>
              <w:rPr>
                <w:rFonts w:cs="Arial"/>
                <w:bCs/>
                <w:sz w:val="22"/>
                <w:szCs w:val="22"/>
              </w:rPr>
            </w:pPr>
          </w:p>
          <w:p w14:paraId="65E44EA5" w14:textId="77777777" w:rsidR="004A59A2" w:rsidRPr="00F80C64" w:rsidRDefault="004A59A2" w:rsidP="00FC0621">
            <w:pPr>
              <w:contextualSpacing/>
              <w:rPr>
                <w:rFonts w:cs="Arial"/>
                <w:bCs/>
                <w:sz w:val="22"/>
                <w:szCs w:val="22"/>
              </w:rPr>
            </w:pPr>
            <w:r w:rsidRPr="00F80C64">
              <w:rPr>
                <w:rFonts w:cs="Arial"/>
                <w:bCs/>
                <w:sz w:val="22"/>
                <w:szCs w:val="22"/>
              </w:rPr>
              <w:t>Continued over page</w:t>
            </w:r>
          </w:p>
          <w:p w14:paraId="02AA0EE0" w14:textId="77777777" w:rsidR="004A59A2" w:rsidRPr="00DD09BF" w:rsidRDefault="004A59A2" w:rsidP="00FC0621">
            <w:pPr>
              <w:contextualSpacing/>
              <w:rPr>
                <w:rFonts w:cs="Arial"/>
                <w:bCs/>
                <w:sz w:val="22"/>
                <w:szCs w:val="22"/>
              </w:rPr>
            </w:pPr>
            <w:r w:rsidRPr="00FC7A76">
              <w:rPr>
                <w:rFonts w:cs="Arial"/>
                <w:b/>
                <w:sz w:val="22"/>
                <w:szCs w:val="22"/>
              </w:rPr>
              <w:lastRenderedPageBreak/>
              <w:t xml:space="preserve">Cautions including any relevant action to be taken </w:t>
            </w:r>
            <w:r>
              <w:rPr>
                <w:rFonts w:cs="Arial"/>
                <w:bCs/>
                <w:sz w:val="22"/>
                <w:szCs w:val="22"/>
              </w:rPr>
              <w:t>(continued)</w:t>
            </w:r>
          </w:p>
          <w:p w14:paraId="51094F50" w14:textId="77777777" w:rsidR="004A59A2" w:rsidRPr="00E15B87" w:rsidRDefault="004A59A2" w:rsidP="00FC0621">
            <w:pPr>
              <w:spacing w:before="120" w:after="120"/>
              <w:rPr>
                <w:b/>
                <w:sz w:val="22"/>
              </w:rPr>
            </w:pPr>
          </w:p>
          <w:p w14:paraId="6D3482C9" w14:textId="77777777" w:rsidR="004A59A2" w:rsidRPr="00E15B87" w:rsidRDefault="004A59A2" w:rsidP="00FC0621">
            <w:pPr>
              <w:spacing w:before="120" w:after="120"/>
              <w:rPr>
                <w:b/>
                <w:sz w:val="22"/>
              </w:rPr>
            </w:pPr>
          </w:p>
          <w:p w14:paraId="128A37E2" w14:textId="77777777" w:rsidR="004A59A2" w:rsidRDefault="004A59A2" w:rsidP="00FC0621">
            <w:pPr>
              <w:spacing w:before="120" w:after="120"/>
              <w:contextualSpacing/>
              <w:rPr>
                <w:rFonts w:cs="Arial"/>
                <w:sz w:val="22"/>
                <w:szCs w:val="22"/>
              </w:rPr>
            </w:pPr>
          </w:p>
          <w:p w14:paraId="5B8E8B14" w14:textId="77777777" w:rsidR="004A59A2" w:rsidRDefault="004A59A2" w:rsidP="00FC0621">
            <w:pPr>
              <w:spacing w:before="120" w:after="120"/>
              <w:contextualSpacing/>
              <w:rPr>
                <w:rFonts w:cs="Arial"/>
                <w:sz w:val="22"/>
                <w:szCs w:val="22"/>
              </w:rPr>
            </w:pPr>
          </w:p>
          <w:p w14:paraId="067A5E07" w14:textId="77777777" w:rsidR="004A59A2" w:rsidRDefault="004A59A2" w:rsidP="00FC0621">
            <w:pPr>
              <w:spacing w:before="120" w:after="120"/>
              <w:contextualSpacing/>
              <w:rPr>
                <w:rFonts w:cs="Arial"/>
                <w:sz w:val="22"/>
                <w:szCs w:val="22"/>
              </w:rPr>
            </w:pPr>
          </w:p>
          <w:p w14:paraId="1F75EB44" w14:textId="77777777" w:rsidR="004A59A2" w:rsidRDefault="004A59A2" w:rsidP="00FC0621">
            <w:pPr>
              <w:spacing w:before="120" w:after="120"/>
              <w:contextualSpacing/>
              <w:rPr>
                <w:rFonts w:cs="Arial"/>
                <w:sz w:val="22"/>
                <w:szCs w:val="22"/>
              </w:rPr>
            </w:pPr>
          </w:p>
          <w:p w14:paraId="09CF5670" w14:textId="77777777" w:rsidR="004A59A2" w:rsidRDefault="004A59A2" w:rsidP="00FC0621">
            <w:pPr>
              <w:spacing w:before="120" w:after="120"/>
              <w:contextualSpacing/>
              <w:rPr>
                <w:rFonts w:cs="Arial"/>
                <w:sz w:val="22"/>
                <w:szCs w:val="22"/>
              </w:rPr>
            </w:pPr>
          </w:p>
          <w:p w14:paraId="7233CC25" w14:textId="77777777" w:rsidR="004A59A2" w:rsidRDefault="004A59A2" w:rsidP="00FC0621">
            <w:pPr>
              <w:spacing w:before="120" w:after="120"/>
              <w:contextualSpacing/>
              <w:rPr>
                <w:rFonts w:cs="Arial"/>
                <w:sz w:val="22"/>
                <w:szCs w:val="22"/>
              </w:rPr>
            </w:pPr>
          </w:p>
          <w:p w14:paraId="482B8FE4" w14:textId="77777777" w:rsidR="004A59A2" w:rsidRDefault="004A59A2" w:rsidP="00FC0621">
            <w:pPr>
              <w:spacing w:before="120" w:after="120"/>
              <w:contextualSpacing/>
              <w:rPr>
                <w:rFonts w:cs="Arial"/>
                <w:sz w:val="22"/>
                <w:szCs w:val="22"/>
              </w:rPr>
            </w:pPr>
          </w:p>
          <w:p w14:paraId="4A3BFFC2" w14:textId="77777777" w:rsidR="004A59A2" w:rsidRDefault="004A59A2" w:rsidP="00FC0621">
            <w:pPr>
              <w:spacing w:before="120" w:after="120"/>
              <w:contextualSpacing/>
              <w:rPr>
                <w:rFonts w:cs="Arial"/>
                <w:sz w:val="22"/>
                <w:szCs w:val="22"/>
              </w:rPr>
            </w:pPr>
          </w:p>
          <w:p w14:paraId="7ACF9ED3" w14:textId="77777777" w:rsidR="004A59A2" w:rsidRDefault="004A59A2" w:rsidP="00FC0621">
            <w:pPr>
              <w:contextualSpacing/>
              <w:rPr>
                <w:rFonts w:cs="Arial"/>
                <w:sz w:val="22"/>
                <w:szCs w:val="22"/>
              </w:rPr>
            </w:pPr>
          </w:p>
          <w:p w14:paraId="0A0CED55" w14:textId="77777777" w:rsidR="004A59A2" w:rsidRDefault="004A59A2" w:rsidP="00FC0621">
            <w:pPr>
              <w:contextualSpacing/>
              <w:rPr>
                <w:rFonts w:cs="Arial"/>
                <w:sz w:val="22"/>
                <w:szCs w:val="22"/>
              </w:rPr>
            </w:pPr>
          </w:p>
          <w:p w14:paraId="2CF97FEA" w14:textId="77777777" w:rsidR="004A59A2" w:rsidRDefault="004A59A2" w:rsidP="00FC0621">
            <w:pPr>
              <w:contextualSpacing/>
              <w:rPr>
                <w:rFonts w:cs="Arial"/>
                <w:sz w:val="22"/>
                <w:szCs w:val="22"/>
              </w:rPr>
            </w:pPr>
          </w:p>
          <w:p w14:paraId="7AAD0A06" w14:textId="77777777" w:rsidR="004A59A2" w:rsidRDefault="004A59A2" w:rsidP="00FC0621">
            <w:pPr>
              <w:contextualSpacing/>
              <w:rPr>
                <w:rFonts w:cs="Arial"/>
                <w:sz w:val="22"/>
                <w:szCs w:val="22"/>
              </w:rPr>
            </w:pPr>
          </w:p>
          <w:p w14:paraId="5B667619" w14:textId="77777777" w:rsidR="004A59A2" w:rsidRDefault="004A59A2" w:rsidP="00FC0621">
            <w:pPr>
              <w:contextualSpacing/>
              <w:rPr>
                <w:rFonts w:cs="Arial"/>
                <w:sz w:val="22"/>
                <w:szCs w:val="22"/>
              </w:rPr>
            </w:pPr>
          </w:p>
          <w:p w14:paraId="04CD88E8" w14:textId="77777777" w:rsidR="004A59A2" w:rsidRDefault="004A59A2" w:rsidP="00FC0621">
            <w:pPr>
              <w:contextualSpacing/>
              <w:rPr>
                <w:rFonts w:cs="Arial"/>
                <w:sz w:val="22"/>
                <w:szCs w:val="22"/>
              </w:rPr>
            </w:pPr>
          </w:p>
          <w:p w14:paraId="5C09EE5E" w14:textId="77777777" w:rsidR="004A59A2" w:rsidRDefault="004A59A2" w:rsidP="00FC0621">
            <w:pPr>
              <w:contextualSpacing/>
              <w:rPr>
                <w:rFonts w:cs="Arial"/>
                <w:sz w:val="22"/>
                <w:szCs w:val="22"/>
              </w:rPr>
            </w:pPr>
          </w:p>
          <w:p w14:paraId="040A6DEF" w14:textId="77777777" w:rsidR="004A59A2" w:rsidRDefault="004A59A2" w:rsidP="00FC0621">
            <w:pPr>
              <w:contextualSpacing/>
              <w:rPr>
                <w:rFonts w:cs="Arial"/>
                <w:sz w:val="22"/>
                <w:szCs w:val="22"/>
              </w:rPr>
            </w:pPr>
          </w:p>
          <w:p w14:paraId="1F281EE0" w14:textId="77777777" w:rsidR="004A59A2" w:rsidRDefault="004A59A2" w:rsidP="00FC0621">
            <w:pPr>
              <w:contextualSpacing/>
              <w:rPr>
                <w:rFonts w:cs="Arial"/>
                <w:sz w:val="22"/>
                <w:szCs w:val="22"/>
              </w:rPr>
            </w:pPr>
          </w:p>
          <w:p w14:paraId="613541ED" w14:textId="77777777" w:rsidR="004A59A2" w:rsidRDefault="004A59A2" w:rsidP="00FC0621">
            <w:pPr>
              <w:contextualSpacing/>
              <w:rPr>
                <w:rFonts w:cs="Arial"/>
                <w:sz w:val="22"/>
                <w:szCs w:val="22"/>
              </w:rPr>
            </w:pPr>
          </w:p>
          <w:p w14:paraId="532F1709" w14:textId="77777777" w:rsidR="004A59A2" w:rsidRDefault="004A59A2" w:rsidP="00FC0621">
            <w:pPr>
              <w:contextualSpacing/>
              <w:rPr>
                <w:rFonts w:cs="Arial"/>
                <w:sz w:val="22"/>
                <w:szCs w:val="22"/>
              </w:rPr>
            </w:pPr>
          </w:p>
          <w:p w14:paraId="50938A5D" w14:textId="77777777" w:rsidR="004A59A2" w:rsidRDefault="004A59A2" w:rsidP="00FC0621">
            <w:pPr>
              <w:contextualSpacing/>
              <w:rPr>
                <w:rFonts w:cs="Arial"/>
                <w:sz w:val="22"/>
                <w:szCs w:val="22"/>
              </w:rPr>
            </w:pPr>
          </w:p>
          <w:p w14:paraId="472FE04F" w14:textId="77777777" w:rsidR="004A59A2" w:rsidRDefault="004A59A2" w:rsidP="00FC0621">
            <w:pPr>
              <w:contextualSpacing/>
              <w:rPr>
                <w:rFonts w:cs="Arial"/>
                <w:sz w:val="22"/>
                <w:szCs w:val="22"/>
              </w:rPr>
            </w:pPr>
          </w:p>
          <w:p w14:paraId="12BD1E54" w14:textId="77777777" w:rsidR="004A59A2" w:rsidRDefault="004A59A2" w:rsidP="00FC0621">
            <w:pPr>
              <w:contextualSpacing/>
              <w:rPr>
                <w:rFonts w:cs="Arial"/>
                <w:sz w:val="22"/>
                <w:szCs w:val="22"/>
              </w:rPr>
            </w:pPr>
          </w:p>
          <w:p w14:paraId="7C413801" w14:textId="77777777" w:rsidR="004A59A2" w:rsidRDefault="004A59A2" w:rsidP="00FC0621">
            <w:pPr>
              <w:contextualSpacing/>
              <w:rPr>
                <w:rFonts w:cs="Arial"/>
                <w:sz w:val="22"/>
                <w:szCs w:val="22"/>
              </w:rPr>
            </w:pPr>
          </w:p>
          <w:p w14:paraId="6D0E871B" w14:textId="77777777" w:rsidR="004A59A2" w:rsidRDefault="004A59A2" w:rsidP="00FC0621">
            <w:pPr>
              <w:contextualSpacing/>
              <w:rPr>
                <w:rFonts w:cs="Arial"/>
                <w:sz w:val="22"/>
                <w:szCs w:val="22"/>
              </w:rPr>
            </w:pPr>
          </w:p>
          <w:p w14:paraId="616203AD" w14:textId="77777777" w:rsidR="004A59A2" w:rsidRDefault="004A59A2" w:rsidP="00FC0621">
            <w:pPr>
              <w:contextualSpacing/>
              <w:rPr>
                <w:rFonts w:cs="Arial"/>
                <w:sz w:val="22"/>
                <w:szCs w:val="22"/>
              </w:rPr>
            </w:pPr>
          </w:p>
          <w:p w14:paraId="08340135" w14:textId="77777777" w:rsidR="004A59A2" w:rsidRDefault="004A59A2" w:rsidP="00FC0621">
            <w:pPr>
              <w:contextualSpacing/>
              <w:rPr>
                <w:rFonts w:cs="Arial"/>
                <w:sz w:val="22"/>
                <w:szCs w:val="22"/>
              </w:rPr>
            </w:pPr>
          </w:p>
          <w:p w14:paraId="4E1EFD4F" w14:textId="77777777" w:rsidR="004A59A2" w:rsidRDefault="004A59A2" w:rsidP="00FC0621">
            <w:pPr>
              <w:contextualSpacing/>
              <w:rPr>
                <w:rFonts w:cs="Arial"/>
                <w:sz w:val="22"/>
                <w:szCs w:val="22"/>
              </w:rPr>
            </w:pPr>
          </w:p>
          <w:p w14:paraId="15E89C3D" w14:textId="77777777" w:rsidR="004A59A2" w:rsidRDefault="004A59A2" w:rsidP="00FC0621">
            <w:pPr>
              <w:contextualSpacing/>
              <w:rPr>
                <w:rFonts w:cs="Arial"/>
                <w:sz w:val="22"/>
                <w:szCs w:val="22"/>
              </w:rPr>
            </w:pPr>
          </w:p>
          <w:p w14:paraId="17BE9027" w14:textId="77777777" w:rsidR="004A59A2" w:rsidRDefault="004A59A2" w:rsidP="00FC0621">
            <w:pPr>
              <w:contextualSpacing/>
              <w:rPr>
                <w:rFonts w:cs="Arial"/>
                <w:sz w:val="22"/>
                <w:szCs w:val="22"/>
              </w:rPr>
            </w:pPr>
          </w:p>
          <w:p w14:paraId="04ACE04B" w14:textId="77777777" w:rsidR="004A59A2" w:rsidRDefault="004A59A2" w:rsidP="00FC0621">
            <w:pPr>
              <w:contextualSpacing/>
              <w:rPr>
                <w:rFonts w:cs="Arial"/>
                <w:sz w:val="22"/>
                <w:szCs w:val="22"/>
              </w:rPr>
            </w:pPr>
          </w:p>
          <w:p w14:paraId="77255298" w14:textId="77777777" w:rsidR="004A59A2" w:rsidRDefault="004A59A2" w:rsidP="00FC0621">
            <w:pPr>
              <w:contextualSpacing/>
              <w:rPr>
                <w:rFonts w:cs="Arial"/>
                <w:sz w:val="22"/>
                <w:szCs w:val="22"/>
              </w:rPr>
            </w:pPr>
          </w:p>
          <w:p w14:paraId="6DDE77A5" w14:textId="77777777" w:rsidR="004A59A2" w:rsidRDefault="004A59A2" w:rsidP="00FC0621">
            <w:pPr>
              <w:contextualSpacing/>
              <w:rPr>
                <w:rFonts w:cs="Arial"/>
                <w:sz w:val="22"/>
                <w:szCs w:val="22"/>
              </w:rPr>
            </w:pPr>
          </w:p>
          <w:p w14:paraId="0AA0DA79" w14:textId="77777777" w:rsidR="004A59A2" w:rsidRDefault="004A59A2" w:rsidP="00FC0621">
            <w:pPr>
              <w:contextualSpacing/>
              <w:rPr>
                <w:rFonts w:cs="Arial"/>
                <w:sz w:val="22"/>
                <w:szCs w:val="22"/>
              </w:rPr>
            </w:pPr>
          </w:p>
          <w:p w14:paraId="57EA0C3A" w14:textId="77777777" w:rsidR="004A59A2" w:rsidRDefault="004A59A2" w:rsidP="00FC0621">
            <w:pPr>
              <w:contextualSpacing/>
              <w:rPr>
                <w:rFonts w:cs="Arial"/>
                <w:sz w:val="22"/>
                <w:szCs w:val="22"/>
              </w:rPr>
            </w:pPr>
          </w:p>
          <w:p w14:paraId="48E3F6B8" w14:textId="77777777" w:rsidR="004A59A2" w:rsidRDefault="004A59A2" w:rsidP="00FC0621">
            <w:pPr>
              <w:contextualSpacing/>
              <w:rPr>
                <w:rFonts w:cs="Arial"/>
                <w:sz w:val="22"/>
                <w:szCs w:val="22"/>
              </w:rPr>
            </w:pPr>
          </w:p>
          <w:p w14:paraId="6C7CCF07" w14:textId="77777777" w:rsidR="004A59A2" w:rsidRDefault="004A59A2" w:rsidP="00FC0621">
            <w:pPr>
              <w:contextualSpacing/>
              <w:rPr>
                <w:rFonts w:cs="Arial"/>
                <w:sz w:val="22"/>
                <w:szCs w:val="22"/>
              </w:rPr>
            </w:pPr>
          </w:p>
          <w:p w14:paraId="0B1F25C0" w14:textId="77777777" w:rsidR="004A59A2" w:rsidRDefault="004A59A2" w:rsidP="00FC0621">
            <w:pPr>
              <w:contextualSpacing/>
              <w:rPr>
                <w:rFonts w:cs="Arial"/>
                <w:sz w:val="22"/>
                <w:szCs w:val="22"/>
              </w:rPr>
            </w:pPr>
          </w:p>
          <w:p w14:paraId="44F7E0EF" w14:textId="77777777" w:rsidR="004A59A2" w:rsidRDefault="004A59A2" w:rsidP="00FC0621">
            <w:pPr>
              <w:contextualSpacing/>
              <w:rPr>
                <w:rFonts w:cs="Arial"/>
                <w:sz w:val="22"/>
                <w:szCs w:val="22"/>
              </w:rPr>
            </w:pPr>
          </w:p>
          <w:p w14:paraId="747D14C7" w14:textId="77777777" w:rsidR="004A59A2" w:rsidRDefault="004A59A2" w:rsidP="00FC0621">
            <w:pPr>
              <w:contextualSpacing/>
              <w:rPr>
                <w:rFonts w:cs="Arial"/>
                <w:sz w:val="22"/>
                <w:szCs w:val="22"/>
              </w:rPr>
            </w:pPr>
          </w:p>
          <w:p w14:paraId="7D92FBF8" w14:textId="77777777" w:rsidR="004A59A2" w:rsidRDefault="004A59A2" w:rsidP="00FC0621">
            <w:pPr>
              <w:contextualSpacing/>
              <w:rPr>
                <w:rFonts w:cs="Arial"/>
                <w:sz w:val="22"/>
                <w:szCs w:val="22"/>
              </w:rPr>
            </w:pPr>
          </w:p>
          <w:p w14:paraId="0AD945AB" w14:textId="77777777" w:rsidR="004A59A2" w:rsidRDefault="004A59A2" w:rsidP="00FC0621">
            <w:pPr>
              <w:contextualSpacing/>
              <w:rPr>
                <w:rFonts w:cs="Arial"/>
                <w:sz w:val="22"/>
                <w:szCs w:val="22"/>
              </w:rPr>
            </w:pPr>
          </w:p>
          <w:p w14:paraId="4C526C3D" w14:textId="77777777" w:rsidR="004A59A2" w:rsidRDefault="004A59A2" w:rsidP="00FC0621">
            <w:pPr>
              <w:contextualSpacing/>
              <w:rPr>
                <w:rFonts w:cs="Arial"/>
                <w:sz w:val="22"/>
                <w:szCs w:val="22"/>
              </w:rPr>
            </w:pPr>
          </w:p>
          <w:p w14:paraId="110F4611" w14:textId="77777777" w:rsidR="004A59A2" w:rsidRDefault="004A59A2" w:rsidP="00FC0621">
            <w:pPr>
              <w:contextualSpacing/>
              <w:rPr>
                <w:rFonts w:cs="Arial"/>
                <w:sz w:val="22"/>
                <w:szCs w:val="22"/>
              </w:rPr>
            </w:pPr>
          </w:p>
          <w:p w14:paraId="11FFAEDA" w14:textId="77777777" w:rsidR="004A59A2" w:rsidRDefault="004A59A2" w:rsidP="00FC0621">
            <w:pPr>
              <w:contextualSpacing/>
              <w:rPr>
                <w:rFonts w:cs="Arial"/>
                <w:sz w:val="22"/>
                <w:szCs w:val="22"/>
              </w:rPr>
            </w:pPr>
          </w:p>
          <w:p w14:paraId="18E3AF46" w14:textId="77777777" w:rsidR="004A59A2" w:rsidRDefault="004A59A2" w:rsidP="00FC0621">
            <w:pPr>
              <w:contextualSpacing/>
              <w:rPr>
                <w:rFonts w:cs="Arial"/>
                <w:sz w:val="22"/>
                <w:szCs w:val="22"/>
              </w:rPr>
            </w:pPr>
          </w:p>
          <w:p w14:paraId="71C7CE3E" w14:textId="77777777" w:rsidR="004A59A2" w:rsidRDefault="004A59A2" w:rsidP="00FC0621">
            <w:pPr>
              <w:contextualSpacing/>
              <w:rPr>
                <w:rFonts w:cs="Arial"/>
                <w:sz w:val="22"/>
                <w:szCs w:val="22"/>
              </w:rPr>
            </w:pPr>
          </w:p>
          <w:p w14:paraId="19401B1C" w14:textId="77777777" w:rsidR="004A59A2" w:rsidRDefault="004A59A2" w:rsidP="00FC0621">
            <w:pPr>
              <w:contextualSpacing/>
              <w:rPr>
                <w:rFonts w:cs="Arial"/>
                <w:sz w:val="22"/>
                <w:szCs w:val="22"/>
              </w:rPr>
            </w:pPr>
          </w:p>
          <w:p w14:paraId="4B5CBAF1" w14:textId="77777777" w:rsidR="004A59A2" w:rsidRDefault="004A59A2" w:rsidP="00FC0621">
            <w:pPr>
              <w:contextualSpacing/>
              <w:rPr>
                <w:rFonts w:cs="Arial"/>
                <w:sz w:val="22"/>
                <w:szCs w:val="22"/>
              </w:rPr>
            </w:pPr>
          </w:p>
          <w:p w14:paraId="3F7C8B1D" w14:textId="77777777" w:rsidR="004A59A2" w:rsidRDefault="004A59A2" w:rsidP="00FC0621">
            <w:pPr>
              <w:contextualSpacing/>
              <w:rPr>
                <w:rFonts w:cs="Arial"/>
                <w:sz w:val="22"/>
                <w:szCs w:val="22"/>
              </w:rPr>
            </w:pPr>
          </w:p>
          <w:p w14:paraId="27F1B007" w14:textId="77777777" w:rsidR="004A59A2" w:rsidRDefault="004A59A2" w:rsidP="00FC0621">
            <w:pPr>
              <w:contextualSpacing/>
              <w:rPr>
                <w:rFonts w:cs="Arial"/>
                <w:sz w:val="22"/>
                <w:szCs w:val="22"/>
              </w:rPr>
            </w:pPr>
          </w:p>
          <w:p w14:paraId="7DFAC3DF" w14:textId="77777777" w:rsidR="004A59A2" w:rsidRPr="00F80C64" w:rsidRDefault="004A59A2" w:rsidP="00FC0621">
            <w:pPr>
              <w:contextualSpacing/>
              <w:rPr>
                <w:rFonts w:cs="Arial"/>
                <w:bCs/>
                <w:sz w:val="22"/>
                <w:szCs w:val="22"/>
              </w:rPr>
            </w:pPr>
            <w:r w:rsidRPr="00F80C64">
              <w:rPr>
                <w:rFonts w:cs="Arial"/>
                <w:bCs/>
                <w:sz w:val="22"/>
                <w:szCs w:val="22"/>
              </w:rPr>
              <w:t>Continued over page</w:t>
            </w:r>
          </w:p>
          <w:p w14:paraId="18393F38" w14:textId="77777777" w:rsidR="004A59A2" w:rsidRPr="007A7D08" w:rsidRDefault="004A59A2" w:rsidP="00FC0621">
            <w:pPr>
              <w:contextualSpacing/>
              <w:rPr>
                <w:rFonts w:cs="Arial"/>
                <w:bCs/>
                <w:sz w:val="22"/>
                <w:szCs w:val="22"/>
              </w:rPr>
            </w:pPr>
            <w:r w:rsidRPr="00FC7A76">
              <w:rPr>
                <w:rFonts w:cs="Arial"/>
                <w:b/>
                <w:sz w:val="22"/>
                <w:szCs w:val="22"/>
              </w:rPr>
              <w:lastRenderedPageBreak/>
              <w:t>Cautions including any relevant action to be taken</w:t>
            </w:r>
            <w:r>
              <w:rPr>
                <w:rFonts w:cs="Arial"/>
                <w:b/>
                <w:sz w:val="22"/>
                <w:szCs w:val="22"/>
              </w:rPr>
              <w:t xml:space="preserve"> </w:t>
            </w:r>
            <w:r>
              <w:rPr>
                <w:rFonts w:cs="Arial"/>
                <w:bCs/>
                <w:sz w:val="22"/>
                <w:szCs w:val="22"/>
              </w:rPr>
              <w:t>(continued)</w:t>
            </w:r>
          </w:p>
        </w:tc>
        <w:tc>
          <w:tcPr>
            <w:tcW w:w="7487" w:type="dxa"/>
          </w:tcPr>
          <w:p w14:paraId="673B0EE6" w14:textId="77777777" w:rsidR="004A59A2" w:rsidRPr="00747321" w:rsidRDefault="004A59A2" w:rsidP="00FC0621">
            <w:pPr>
              <w:widowControl w:val="0"/>
              <w:overflowPunct/>
              <w:spacing w:before="120" w:after="120"/>
              <w:textAlignment w:val="auto"/>
              <w:rPr>
                <w:rFonts w:cs="Frutiger 45 Light"/>
                <w:color w:val="000000"/>
                <w:sz w:val="22"/>
                <w:szCs w:val="22"/>
              </w:rPr>
            </w:pPr>
            <w:r w:rsidRPr="00747321">
              <w:rPr>
                <w:rFonts w:eastAsiaTheme="minorHAnsi" w:cs="Arial"/>
                <w:color w:val="000000"/>
                <w:sz w:val="22"/>
                <w:szCs w:val="22"/>
                <w:lang w:eastAsia="en-US"/>
              </w:rPr>
              <w:lastRenderedPageBreak/>
              <w:t xml:space="preserve">Facilities for management of anaphylaxis should be available at all vaccination sites (see </w:t>
            </w:r>
            <w:hyperlink r:id="rId45" w:history="1">
              <w:r w:rsidRPr="00747321">
                <w:rPr>
                  <w:rStyle w:val="Hyperlink"/>
                  <w:rFonts w:eastAsiaTheme="minorHAnsi" w:cs="Arial"/>
                  <w:sz w:val="22"/>
                  <w:szCs w:val="22"/>
                  <w:lang w:eastAsia="en-US"/>
                </w:rPr>
                <w:t>Chapter 8</w:t>
              </w:r>
            </w:hyperlink>
            <w:r w:rsidRPr="00747321">
              <w:rPr>
                <w:rFonts w:eastAsiaTheme="minorHAnsi" w:cs="Arial"/>
                <w:color w:val="000000"/>
                <w:sz w:val="22"/>
                <w:szCs w:val="22"/>
                <w:lang w:eastAsia="en-US"/>
              </w:rPr>
              <w:t xml:space="preserve"> of the Green Book) </w:t>
            </w:r>
            <w:r w:rsidRPr="00747321">
              <w:rPr>
                <w:rFonts w:cs="Frutiger 45 Light"/>
                <w:color w:val="000000"/>
                <w:sz w:val="22"/>
                <w:szCs w:val="22"/>
              </w:rPr>
              <w:t xml:space="preserve">and advice issued by the </w:t>
            </w:r>
            <w:hyperlink r:id="rId46" w:history="1">
              <w:r w:rsidRPr="00747321">
                <w:rPr>
                  <w:rStyle w:val="Hyperlink"/>
                  <w:rFonts w:cs="Frutiger 45 Light"/>
                  <w:sz w:val="22"/>
                  <w:szCs w:val="22"/>
                </w:rPr>
                <w:t>Resuscitation Council</w:t>
              </w:r>
            </w:hyperlink>
            <w:r w:rsidRPr="00747321">
              <w:rPr>
                <w:rFonts w:cs="Frutiger 45 Light"/>
                <w:color w:val="000000"/>
                <w:sz w:val="22"/>
                <w:szCs w:val="22"/>
              </w:rPr>
              <w:t xml:space="preserve">. </w:t>
            </w:r>
          </w:p>
          <w:p w14:paraId="5FB7794D" w14:textId="77777777" w:rsidR="004A59A2" w:rsidRPr="00747321" w:rsidRDefault="004A59A2" w:rsidP="00FC0621">
            <w:pPr>
              <w:widowControl w:val="0"/>
              <w:overflowPunct/>
              <w:spacing w:before="120" w:after="120"/>
              <w:textAlignment w:val="auto"/>
              <w:rPr>
                <w:rFonts w:cs="Frutiger 45 Light"/>
                <w:color w:val="000000"/>
                <w:sz w:val="22"/>
                <w:szCs w:val="22"/>
              </w:rPr>
            </w:pPr>
            <w:r w:rsidRPr="00747321">
              <w:rPr>
                <w:rFonts w:cs="Frutiger 45 Light"/>
                <w:color w:val="000000"/>
                <w:sz w:val="22"/>
                <w:szCs w:val="22"/>
              </w:rPr>
              <w:t xml:space="preserve">There is a temporary suspension of the recommended observation and monitoring for 15 minutes in individuals without a history of allergy (see </w:t>
            </w:r>
            <w:hyperlink w:anchor="Allergy" w:history="1">
              <w:r w:rsidRPr="00747321">
                <w:rPr>
                  <w:rStyle w:val="Hyperlink"/>
                  <w:rFonts w:cs="Frutiger 45 Light"/>
                  <w:sz w:val="22"/>
                  <w:szCs w:val="22"/>
                </w:rPr>
                <w:t>off-label</w:t>
              </w:r>
            </w:hyperlink>
            <w:r w:rsidRPr="00747321">
              <w:rPr>
                <w:rFonts w:cs="Frutiger 45 Light"/>
                <w:color w:val="000000"/>
                <w:sz w:val="22"/>
                <w:szCs w:val="22"/>
              </w:rPr>
              <w:t xml:space="preserve"> use section </w:t>
            </w:r>
            <w:hyperlink w:anchor="Allergy" w:history="1">
              <w:r w:rsidRPr="00747321">
                <w:rPr>
                  <w:rStyle w:val="Hyperlink"/>
                  <w:rFonts w:cs="Frutiger 45 Light"/>
                  <w:sz w:val="22"/>
                  <w:szCs w:val="22"/>
                </w:rPr>
                <w:t>below</w:t>
              </w:r>
            </w:hyperlink>
            <w:r w:rsidRPr="00747321">
              <w:rPr>
                <w:rFonts w:cs="Frutiger 45 Light"/>
                <w:color w:val="000000"/>
                <w:sz w:val="22"/>
                <w:szCs w:val="22"/>
              </w:rPr>
              <w:t xml:space="preserve">). </w:t>
            </w:r>
          </w:p>
          <w:p w14:paraId="1CB56075" w14:textId="77777777" w:rsidR="004A59A2" w:rsidRPr="00747321" w:rsidRDefault="004A59A2" w:rsidP="00FC0621">
            <w:pPr>
              <w:widowControl w:val="0"/>
              <w:overflowPunct/>
              <w:spacing w:before="120"/>
              <w:textAlignment w:val="auto"/>
              <w:rPr>
                <w:rFonts w:cs="Frutiger 45 Light"/>
                <w:color w:val="000000"/>
                <w:sz w:val="22"/>
                <w:szCs w:val="22"/>
              </w:rPr>
            </w:pPr>
            <w:r w:rsidRPr="00747321">
              <w:rPr>
                <w:rFonts w:cs="Frutiger 45 Light"/>
                <w:color w:val="000000"/>
                <w:sz w:val="22"/>
                <w:szCs w:val="22"/>
              </w:rPr>
              <w:t xml:space="preserve">Following COVID-19 vaccine administration, individuals without a history of allergy should be: </w:t>
            </w:r>
          </w:p>
          <w:p w14:paraId="7542280A" w14:textId="77777777" w:rsidR="004A59A2" w:rsidRPr="00747321" w:rsidRDefault="004A59A2" w:rsidP="004A59A2">
            <w:pPr>
              <w:pStyle w:val="ListParagraph"/>
              <w:widowControl w:val="0"/>
              <w:numPr>
                <w:ilvl w:val="0"/>
                <w:numId w:val="17"/>
              </w:numPr>
              <w:overflowPunct/>
              <w:spacing w:after="120"/>
              <w:ind w:left="357" w:hanging="357"/>
              <w:textAlignment w:val="auto"/>
              <w:rPr>
                <w:rFonts w:eastAsiaTheme="minorHAnsi" w:cs="Arial"/>
                <w:color w:val="000000"/>
                <w:sz w:val="22"/>
                <w:szCs w:val="22"/>
                <w:lang w:eastAsia="en-US"/>
              </w:rPr>
            </w:pPr>
            <w:r w:rsidRPr="00747321">
              <w:rPr>
                <w:rFonts w:cs="Frutiger 45 Light"/>
                <w:color w:val="000000"/>
                <w:sz w:val="22"/>
                <w:szCs w:val="22"/>
              </w:rPr>
              <w:t>observed for any immediate reactions whilst they are receiving any verbal post vaccination information and exiting the centre</w:t>
            </w:r>
          </w:p>
          <w:p w14:paraId="0607090A" w14:textId="77777777" w:rsidR="004A59A2" w:rsidRPr="00747321" w:rsidRDefault="004A59A2" w:rsidP="004A59A2">
            <w:pPr>
              <w:pStyle w:val="ListParagraph"/>
              <w:widowControl w:val="0"/>
              <w:numPr>
                <w:ilvl w:val="0"/>
                <w:numId w:val="17"/>
              </w:numPr>
              <w:overflowPunct/>
              <w:spacing w:before="120" w:after="120"/>
              <w:textAlignment w:val="auto"/>
              <w:rPr>
                <w:rFonts w:eastAsiaTheme="minorHAnsi" w:cs="Arial"/>
                <w:color w:val="000000"/>
                <w:sz w:val="22"/>
                <w:szCs w:val="22"/>
                <w:lang w:eastAsia="en-US"/>
              </w:rPr>
            </w:pPr>
            <w:r w:rsidRPr="00747321">
              <w:rPr>
                <w:rFonts w:eastAsiaTheme="minorHAnsi" w:cs="Arial"/>
                <w:color w:val="000000"/>
                <w:sz w:val="22"/>
                <w:szCs w:val="22"/>
                <w:lang w:eastAsia="en-US"/>
              </w:rPr>
              <w:t xml:space="preserve">informed about the signs and symptoms of anaphylaxis and how to access immediate healthcare advice in the event of displaying any symptoms. In some settings, for example domiciliary vaccination, this may require a responsible adult to be present for at least 15 minutes </w:t>
            </w:r>
            <w:r w:rsidRPr="00747321">
              <w:rPr>
                <w:rFonts w:eastAsiaTheme="minorHAnsi" w:cs="Arial"/>
                <w:color w:val="000000"/>
                <w:sz w:val="22"/>
                <w:szCs w:val="22"/>
                <w:lang w:eastAsia="en-US"/>
              </w:rPr>
              <w:lastRenderedPageBreak/>
              <w:t xml:space="preserve">after vaccination </w:t>
            </w:r>
          </w:p>
          <w:p w14:paraId="56F26C6B" w14:textId="77777777" w:rsidR="004A59A2" w:rsidRPr="00747321" w:rsidRDefault="004A59A2" w:rsidP="00FC0621">
            <w:pPr>
              <w:spacing w:after="160"/>
              <w:rPr>
                <w:rFonts w:cs="Frutiger 45 Light"/>
                <w:color w:val="000000"/>
                <w:sz w:val="22"/>
                <w:szCs w:val="22"/>
              </w:rPr>
            </w:pPr>
            <w:r w:rsidRPr="00747321">
              <w:rPr>
                <w:rFonts w:cs="Frutiger 45 Light"/>
                <w:color w:val="000000"/>
                <w:sz w:val="22"/>
                <w:szCs w:val="22"/>
              </w:rPr>
              <w:t xml:space="preserve">Individuals with a personal history of allergy should be managed in line with </w:t>
            </w:r>
            <w:hyperlink r:id="rId47" w:history="1">
              <w:r w:rsidRPr="00747321">
                <w:rPr>
                  <w:rStyle w:val="Hyperlink"/>
                  <w:rFonts w:cs="Frutiger 45 Light"/>
                  <w:sz w:val="22"/>
                  <w:szCs w:val="22"/>
                </w:rPr>
                <w:t>Chapter 14a</w:t>
              </w:r>
            </w:hyperlink>
            <w:r w:rsidRPr="00747321">
              <w:rPr>
                <w:rFonts w:cs="Frutiger 45 Light"/>
                <w:color w:val="000000"/>
                <w:sz w:val="22"/>
                <w:szCs w:val="22"/>
              </w:rPr>
              <w:t>, Table 5.</w:t>
            </w:r>
          </w:p>
          <w:p w14:paraId="2D363005" w14:textId="77777777" w:rsidR="004A59A2" w:rsidRPr="00747321" w:rsidRDefault="004A59A2" w:rsidP="00FC0621">
            <w:pPr>
              <w:rPr>
                <w:rFonts w:cs="Frutiger 45 Light"/>
                <w:color w:val="000000"/>
                <w:sz w:val="22"/>
                <w:szCs w:val="22"/>
              </w:rPr>
            </w:pPr>
            <w:r w:rsidRPr="00747321">
              <w:rPr>
                <w:rFonts w:cs="Frutiger 45 Light"/>
                <w:color w:val="000000"/>
                <w:sz w:val="22"/>
                <w:szCs w:val="22"/>
              </w:rPr>
              <w:t>Special precautions are advised for individuals with a personal history of allergy including a:</w:t>
            </w:r>
          </w:p>
          <w:p w14:paraId="12DCFFEB" w14:textId="77777777" w:rsidR="004A59A2" w:rsidRPr="00747321" w:rsidRDefault="004A59A2" w:rsidP="004A59A2">
            <w:pPr>
              <w:numPr>
                <w:ilvl w:val="0"/>
                <w:numId w:val="17"/>
              </w:numPr>
              <w:rPr>
                <w:rFonts w:cs="Frutiger 45 Light"/>
                <w:color w:val="000000"/>
                <w:sz w:val="22"/>
                <w:szCs w:val="22"/>
              </w:rPr>
            </w:pPr>
            <w:r w:rsidRPr="00747321">
              <w:rPr>
                <w:rFonts w:cs="Frutiger 45 Light"/>
                <w:color w:val="000000"/>
                <w:sz w:val="22"/>
                <w:szCs w:val="22"/>
              </w:rPr>
              <w:t>prior non-anaphylaxis allergic reaction to COVID-19 vaccine</w:t>
            </w:r>
          </w:p>
          <w:p w14:paraId="43529484" w14:textId="77777777" w:rsidR="004A59A2" w:rsidRPr="00747321" w:rsidRDefault="004A59A2" w:rsidP="004A59A2">
            <w:pPr>
              <w:numPr>
                <w:ilvl w:val="0"/>
                <w:numId w:val="17"/>
              </w:numPr>
              <w:rPr>
                <w:rFonts w:cs="Frutiger 45 Light"/>
                <w:color w:val="000000"/>
                <w:sz w:val="22"/>
                <w:szCs w:val="22"/>
              </w:rPr>
            </w:pPr>
            <w:r w:rsidRPr="00747321">
              <w:rPr>
                <w:rFonts w:cs="Frutiger 45 Light"/>
                <w:color w:val="000000"/>
                <w:sz w:val="22"/>
                <w:szCs w:val="22"/>
              </w:rPr>
              <w:t>history of immediate anaphylaxis to multiple, different drug classes, with the trigger unidentified (this may indicate polyethylene glycol (PEG) allergy)</w:t>
            </w:r>
          </w:p>
          <w:p w14:paraId="521863FE" w14:textId="77777777" w:rsidR="004A59A2" w:rsidRPr="00747321" w:rsidRDefault="004A59A2" w:rsidP="004A59A2">
            <w:pPr>
              <w:numPr>
                <w:ilvl w:val="0"/>
                <w:numId w:val="17"/>
              </w:numPr>
              <w:rPr>
                <w:rFonts w:cs="Frutiger 45 Light"/>
                <w:color w:val="000000"/>
                <w:sz w:val="22"/>
                <w:szCs w:val="22"/>
              </w:rPr>
            </w:pPr>
            <w:r w:rsidRPr="00747321">
              <w:rPr>
                <w:rFonts w:cs="Frutiger 45 Light"/>
                <w:color w:val="000000"/>
                <w:sz w:val="22"/>
                <w:szCs w:val="22"/>
              </w:rPr>
              <w:t>history of anaphylaxis to a vaccine, injected antibody preparation or a medicine likely to contain PEG (such as depot steroid injection, laxative)</w:t>
            </w:r>
          </w:p>
          <w:p w14:paraId="0CC0F186" w14:textId="77777777" w:rsidR="004A59A2" w:rsidRPr="00747321" w:rsidRDefault="004A59A2" w:rsidP="004A59A2">
            <w:pPr>
              <w:numPr>
                <w:ilvl w:val="0"/>
                <w:numId w:val="17"/>
              </w:numPr>
              <w:spacing w:after="120"/>
              <w:ind w:left="357" w:hanging="357"/>
              <w:rPr>
                <w:rFonts w:cs="Frutiger 45 Light"/>
                <w:color w:val="000000"/>
                <w:sz w:val="22"/>
                <w:szCs w:val="22"/>
              </w:rPr>
            </w:pPr>
            <w:r w:rsidRPr="00747321">
              <w:rPr>
                <w:rFonts w:cs="Frutiger 45 Light"/>
                <w:color w:val="000000"/>
                <w:sz w:val="22"/>
                <w:szCs w:val="22"/>
              </w:rPr>
              <w:t>history of idiopathic anaphylaxis</w:t>
            </w:r>
          </w:p>
          <w:p w14:paraId="60FE6AE2" w14:textId="77777777" w:rsidR="004A59A2" w:rsidRPr="00747321" w:rsidRDefault="004A59A2" w:rsidP="00FC0621">
            <w:pPr>
              <w:spacing w:after="160"/>
              <w:rPr>
                <w:rFonts w:cs="Frutiger 45 Light"/>
                <w:color w:val="000000"/>
                <w:sz w:val="22"/>
                <w:szCs w:val="22"/>
              </w:rPr>
            </w:pPr>
            <w:r w:rsidRPr="00747321">
              <w:rPr>
                <w:rFonts w:cs="Frutiger 45 Light"/>
                <w:color w:val="000000"/>
                <w:sz w:val="22"/>
                <w:szCs w:val="22"/>
              </w:rPr>
              <w:t>Individuals with undiagnosed polyethylene glycol (PEG) allergy often have a history of immediate onset-unexplained anaphylaxis or anaphylaxis to multiple classes of drugs. Such individuals should not be vaccinated with the Comirnaty</w:t>
            </w:r>
            <w:r w:rsidRPr="00747321">
              <w:rPr>
                <w:rFonts w:cs="Frutiger 45 Light"/>
                <w:color w:val="000000"/>
                <w:sz w:val="22"/>
                <w:szCs w:val="22"/>
                <w:vertAlign w:val="superscript"/>
              </w:rPr>
              <w:t>®</w:t>
            </w:r>
            <w:r w:rsidRPr="00747321">
              <w:rPr>
                <w:rFonts w:cs="Frutiger 45 Light"/>
                <w:color w:val="000000"/>
                <w:sz w:val="22"/>
                <w:szCs w:val="22"/>
              </w:rPr>
              <w:t xml:space="preserve"> 30 micrograms/dose COVID-19 mRNA vaccine, except on the expert advice of an allergy specialist or where at least one dose of the same vaccine has been tolerated previously.</w:t>
            </w:r>
          </w:p>
          <w:p w14:paraId="1B574BB3" w14:textId="77777777" w:rsidR="004A59A2" w:rsidRPr="00747321" w:rsidRDefault="004A59A2" w:rsidP="00FC0621">
            <w:pPr>
              <w:widowControl w:val="0"/>
              <w:overflowPunct/>
              <w:spacing w:before="120" w:after="120"/>
              <w:textAlignment w:val="auto"/>
              <w:rPr>
                <w:rFonts w:eastAsiaTheme="minorHAnsi" w:cs="Arial"/>
                <w:color w:val="000000"/>
                <w:sz w:val="22"/>
                <w:szCs w:val="22"/>
                <w:lang w:eastAsia="en-US"/>
              </w:rPr>
            </w:pPr>
            <w:r w:rsidRPr="00747321">
              <w:rPr>
                <w:rFonts w:eastAsiaTheme="minorHAnsi" w:cs="Arial"/>
                <w:color w:val="000000"/>
                <w:sz w:val="22"/>
                <w:szCs w:val="22"/>
                <w:lang w:eastAsia="en-US"/>
              </w:rPr>
              <w:t xml:space="preserve">Where individuals experienced a possible allergic reaction to a dose of COVID-19 vaccine, follow the guidance in </w:t>
            </w:r>
            <w:hyperlink r:id="rId48" w:history="1">
              <w:r w:rsidRPr="00747321">
                <w:rPr>
                  <w:rStyle w:val="Hyperlink"/>
                  <w:sz w:val="22"/>
                  <w:szCs w:val="22"/>
                </w:rPr>
                <w:t>Chapter 14a</w:t>
              </w:r>
            </w:hyperlink>
            <w:r w:rsidRPr="00747321">
              <w:rPr>
                <w:rFonts w:eastAsiaTheme="minorHAnsi" w:cs="Arial"/>
                <w:color w:val="000000"/>
                <w:sz w:val="22"/>
                <w:szCs w:val="22"/>
                <w:lang w:eastAsia="en-US"/>
              </w:rPr>
              <w:t xml:space="preserve"> in relation to the administration of subsequent doses. </w:t>
            </w:r>
          </w:p>
          <w:p w14:paraId="7EFFE592" w14:textId="77777777" w:rsidR="004A59A2" w:rsidRPr="00747321" w:rsidRDefault="004A59A2" w:rsidP="00FC0621">
            <w:pPr>
              <w:numPr>
                <w:ilvl w:val="0"/>
                <w:numId w:val="12"/>
              </w:numPr>
              <w:overflowPunct/>
              <w:spacing w:before="120" w:after="120"/>
              <w:ind w:hanging="283"/>
              <w:textAlignment w:val="auto"/>
              <w:rPr>
                <w:rFonts w:eastAsiaTheme="minorHAnsi" w:cs="Arial"/>
                <w:color w:val="000000"/>
                <w:sz w:val="22"/>
                <w:szCs w:val="22"/>
                <w:lang w:eastAsia="en-US"/>
              </w:rPr>
            </w:pPr>
            <w:r w:rsidRPr="00747321">
              <w:rPr>
                <w:rFonts w:eastAsiaTheme="minorHAnsi" w:cs="Arial"/>
                <w:color w:val="000000"/>
                <w:sz w:val="22"/>
                <w:szCs w:val="22"/>
                <w:lang w:eastAsia="en-US"/>
              </w:rPr>
              <w:t>Individuals with non-allergic reactions (vasovagal episodes, non-urticarial skin reaction or non-specific symptoms) to a COVID-19 vaccine can receive subsequent doses of vaccine in any vaccination setting.</w:t>
            </w:r>
            <w:r>
              <w:rPr>
                <w:rFonts w:cs="Frutiger 45 Light"/>
                <w:color w:val="000000"/>
                <w:sz w:val="22"/>
                <w:szCs w:val="22"/>
              </w:rPr>
              <w:t xml:space="preserve"> </w:t>
            </w:r>
            <w:r w:rsidRPr="00747321">
              <w:rPr>
                <w:rFonts w:cs="Frutiger 45 Light"/>
                <w:color w:val="000000"/>
                <w:sz w:val="22"/>
                <w:szCs w:val="22"/>
              </w:rPr>
              <w:t>Observation for 15 minutes is recommended for these individuals.</w:t>
            </w:r>
          </w:p>
          <w:p w14:paraId="3A17002F" w14:textId="77777777" w:rsidR="004A59A2" w:rsidRPr="00747321" w:rsidRDefault="004A59A2" w:rsidP="00FC0621">
            <w:pPr>
              <w:widowControl w:val="0"/>
              <w:overflowPunct/>
              <w:spacing w:before="120" w:after="120"/>
              <w:textAlignment w:val="auto"/>
              <w:rPr>
                <w:rFonts w:cs="Frutiger 45 Light"/>
                <w:color w:val="000000"/>
                <w:sz w:val="22"/>
                <w:szCs w:val="22"/>
              </w:rPr>
            </w:pPr>
            <w:r w:rsidRPr="00747321">
              <w:rPr>
                <w:rFonts w:cs="Frutiger 45 Light"/>
                <w:color w:val="000000"/>
                <w:sz w:val="22"/>
                <w:szCs w:val="22"/>
              </w:rPr>
              <w:t>No specific management is required for individuals with a family history of allergies.</w:t>
            </w:r>
          </w:p>
          <w:p w14:paraId="1F6EE584" w14:textId="77777777" w:rsidR="004A59A2" w:rsidRDefault="004A59A2" w:rsidP="00FC0621">
            <w:pPr>
              <w:numPr>
                <w:ilvl w:val="0"/>
                <w:numId w:val="12"/>
              </w:numPr>
              <w:overflowPunct/>
              <w:spacing w:before="120" w:after="120"/>
              <w:ind w:hanging="283"/>
              <w:textAlignment w:val="auto"/>
              <w:rPr>
                <w:rFonts w:cs="Arial"/>
                <w:sz w:val="22"/>
                <w:szCs w:val="22"/>
                <w:lang w:val="en"/>
              </w:rPr>
            </w:pPr>
            <w:r w:rsidRPr="00747321">
              <w:rPr>
                <w:rFonts w:cs="Arial"/>
                <w:sz w:val="22"/>
                <w:szCs w:val="22"/>
              </w:rPr>
              <w:t xml:space="preserve">Syncope (fainting) </w:t>
            </w:r>
            <w:r w:rsidRPr="0074732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7C67B5A4" w14:textId="77777777" w:rsidR="004A59A2" w:rsidRPr="007A7D08" w:rsidRDefault="004A59A2" w:rsidP="00FC0621">
            <w:pPr>
              <w:widowControl w:val="0"/>
              <w:overflowPunct/>
              <w:spacing w:before="120" w:after="120"/>
              <w:textAlignment w:val="auto"/>
              <w:rPr>
                <w:rFonts w:eastAsiaTheme="minorHAnsi" w:cs="Arial"/>
                <w:color w:val="000000"/>
                <w:sz w:val="22"/>
                <w:szCs w:val="22"/>
                <w:lang w:eastAsia="en-US"/>
              </w:rPr>
            </w:pPr>
            <w:r w:rsidRPr="00747321">
              <w:rPr>
                <w:rFonts w:eastAsiaTheme="minorHAnsi" w:cs="Arial"/>
                <w:color w:val="000000"/>
                <w:sz w:val="22"/>
                <w:szCs w:val="22"/>
                <w:lang w:eastAsia="en-US"/>
              </w:rPr>
              <w:t>As fainting can occur following vaccination, all those vaccinated with any of the COVID-19 vaccines should be advised not to drive for 15 minutes after vaccination.</w:t>
            </w:r>
          </w:p>
          <w:p w14:paraId="31B059BA" w14:textId="77777777" w:rsidR="004A59A2" w:rsidRPr="00747321" w:rsidRDefault="004A59A2" w:rsidP="00FC0621">
            <w:pPr>
              <w:widowControl w:val="0"/>
              <w:overflowPunct/>
              <w:spacing w:before="120" w:after="120"/>
              <w:textAlignment w:val="auto"/>
              <w:rPr>
                <w:rFonts w:cs="Arial"/>
                <w:sz w:val="22"/>
                <w:szCs w:val="22"/>
                <w:lang w:val="en"/>
              </w:rPr>
            </w:pPr>
            <w:bookmarkStart w:id="36" w:name="CautionPregnancy"/>
            <w:bookmarkEnd w:id="36"/>
            <w:r w:rsidRPr="00747321">
              <w:rPr>
                <w:rFonts w:cs="Arial"/>
                <w:sz w:val="22"/>
                <w:szCs w:val="22"/>
                <w:lang w:val="en-US"/>
              </w:rPr>
              <w:t xml:space="preserve">Individuals with a bleeding disorder may develop a </w:t>
            </w:r>
            <w:proofErr w:type="spellStart"/>
            <w:r w:rsidRPr="00747321">
              <w:rPr>
                <w:rFonts w:cs="Arial"/>
                <w:sz w:val="22"/>
                <w:szCs w:val="22"/>
                <w:lang w:val="en-US"/>
              </w:rPr>
              <w:t>haematoma</w:t>
            </w:r>
            <w:proofErr w:type="spellEnd"/>
            <w:r w:rsidRPr="00747321">
              <w:rPr>
                <w:rFonts w:cs="Arial"/>
                <w:sz w:val="22"/>
                <w:szCs w:val="22"/>
                <w:lang w:val="en-US"/>
              </w:rPr>
              <w:t xml:space="preserve"> at the injection site.</w:t>
            </w:r>
            <w:r w:rsidRPr="00747321">
              <w:rPr>
                <w:rFonts w:cs="Arial"/>
                <w:sz w:val="22"/>
                <w:szCs w:val="22"/>
              </w:rPr>
              <w:t xml:space="preserve"> </w:t>
            </w:r>
            <w:r w:rsidRPr="00747321">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Pr="00747321">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If in any doubt, consult with the clinician responsible for prescribing or monitoring the individual’s anticoagulant therapy. </w:t>
            </w:r>
            <w:r w:rsidRPr="00747321">
              <w:rPr>
                <w:sz w:val="22"/>
                <w:szCs w:val="22"/>
              </w:rPr>
              <w:t xml:space="preserve">If the registered professional clinically assessing the individual is not the vaccinator, they must ensure the vaccinator is aware of the individuals increased risk of haematoma and the </w:t>
            </w:r>
            <w:r w:rsidRPr="00747321">
              <w:rPr>
                <w:sz w:val="22"/>
                <w:szCs w:val="22"/>
              </w:rPr>
              <w:lastRenderedPageBreak/>
              <w:t>need to apply firm pressure to the injection site for at least 2 minutes. The individual/parent/carer should be informed about the risk of haematoma from the injection.</w:t>
            </w:r>
            <w:r w:rsidRPr="00747321">
              <w:rPr>
                <w:rFonts w:cs="Arial"/>
                <w:sz w:val="22"/>
                <w:szCs w:val="22"/>
                <w:lang w:val="en"/>
              </w:rPr>
              <w:t xml:space="preserve"> </w:t>
            </w:r>
          </w:p>
          <w:p w14:paraId="556F05DE" w14:textId="77777777" w:rsidR="004A59A2" w:rsidRPr="00747321" w:rsidRDefault="004A59A2" w:rsidP="00FC0621">
            <w:pPr>
              <w:spacing w:before="120" w:after="120"/>
              <w:rPr>
                <w:rFonts w:cs="Frutiger 45 Light"/>
                <w:color w:val="000000"/>
                <w:sz w:val="22"/>
                <w:szCs w:val="22"/>
              </w:rPr>
            </w:pPr>
            <w:r w:rsidRPr="00747321">
              <w:rPr>
                <w:rFonts w:cs="Arial"/>
                <w:sz w:val="22"/>
                <w:szCs w:val="22"/>
              </w:rPr>
              <w:t>Very rare reports have been received</w:t>
            </w:r>
            <w:r w:rsidRPr="00747321">
              <w:rPr>
                <w:sz w:val="22"/>
                <w:szCs w:val="22"/>
              </w:rPr>
              <w:t xml:space="preserve"> of Guillain-Barre Syndrome (GBS) </w:t>
            </w:r>
            <w:r w:rsidRPr="00747321">
              <w:rPr>
                <w:rFonts w:cs="Arial"/>
                <w:sz w:val="22"/>
                <w:szCs w:val="22"/>
              </w:rPr>
              <w:t>following</w:t>
            </w:r>
            <w:r w:rsidRPr="00747321">
              <w:rPr>
                <w:sz w:val="22"/>
                <w:szCs w:val="22"/>
              </w:rPr>
              <w:t xml:space="preserve"> COVID-19 vaccination</w:t>
            </w:r>
            <w:r w:rsidRPr="00747321">
              <w:rPr>
                <w:rFonts w:cs="Arial"/>
                <w:sz w:val="22"/>
                <w:szCs w:val="22"/>
              </w:rPr>
              <w:t xml:space="preserve"> (further information is available</w:t>
            </w:r>
            <w:r w:rsidRPr="00747321">
              <w:rPr>
                <w:sz w:val="22"/>
                <w:szCs w:val="22"/>
              </w:rPr>
              <w:t xml:space="preserve"> in </w:t>
            </w:r>
            <w:hyperlink r:id="rId49" w:history="1">
              <w:r w:rsidRPr="00747321">
                <w:rPr>
                  <w:rStyle w:val="Hyperlink"/>
                  <w:rFonts w:cs="Arial"/>
                  <w:sz w:val="22"/>
                  <w:szCs w:val="22"/>
                </w:rPr>
                <w:t>Chapter 14a</w:t>
              </w:r>
            </w:hyperlink>
            <w:r w:rsidRPr="00747321">
              <w:rPr>
                <w:rFonts w:cs="Arial"/>
                <w:sz w:val="22"/>
                <w:szCs w:val="22"/>
              </w:rPr>
              <w:t>). Healthcare professionals should be alert to the signs and symptoms of GBS to ensure correct diagnosis and to rule out other causes, in order to initiate adequate supportive care and treatment.</w:t>
            </w:r>
            <w:r w:rsidRPr="00747321">
              <w:rPr>
                <w:sz w:val="22"/>
                <w:szCs w:val="22"/>
              </w:rPr>
              <w:t xml:space="preserve"> Individuals who have a history of GBS should be vaccinated as recommended for their age and underlying risk status. </w:t>
            </w:r>
            <w:r w:rsidRPr="00747321">
              <w:rPr>
                <w:rFonts w:cs="Frutiger 45 Light"/>
                <w:color w:val="000000"/>
                <w:sz w:val="22"/>
                <w:szCs w:val="22"/>
              </w:rPr>
              <w:t>In those who are diagnosed with GBS after the first dose of vaccine, the balance of risk benefit is in favour of completing a full COVID-19 vaccination schedule.  On a precautionary basis, however, where GBS occurs within six weeks of an Astra Zeneca vaccine, for any future doses Pfizer or Moderna COVID-19 vaccines are preferred. Where GBS occurs following either of the mRNA vaccines, further vaccination can proceed as normal, once recovered.</w:t>
            </w:r>
          </w:p>
          <w:p w14:paraId="1F40F290" w14:textId="77777777" w:rsidR="004A59A2" w:rsidRPr="00747321" w:rsidRDefault="004A59A2" w:rsidP="00FC0621">
            <w:pPr>
              <w:spacing w:before="120" w:after="120"/>
              <w:rPr>
                <w:rFonts w:eastAsia="Calibri" w:cs="Arial"/>
                <w:color w:val="000000"/>
                <w:sz w:val="22"/>
                <w:szCs w:val="22"/>
                <w:lang w:eastAsia="en-US"/>
              </w:rPr>
            </w:pPr>
            <w:r w:rsidRPr="00747321">
              <w:rPr>
                <w:rFonts w:eastAsia="Calibri" w:cs="Arial"/>
                <w:color w:val="000000"/>
                <w:sz w:val="22"/>
                <w:szCs w:val="22"/>
                <w:lang w:eastAsia="en-US"/>
              </w:rPr>
              <w:t>Guidance produced by the UK</w:t>
            </w:r>
            <w:r>
              <w:rPr>
                <w:rFonts w:eastAsia="Calibri" w:cs="Arial"/>
                <w:color w:val="000000"/>
                <w:sz w:val="22"/>
                <w:szCs w:val="22"/>
                <w:lang w:eastAsia="en-US"/>
              </w:rPr>
              <w:t xml:space="preserve"> I</w:t>
            </w:r>
            <w:r w:rsidRPr="006A6DFE">
              <w:rPr>
                <w:rFonts w:eastAsia="Calibri" w:cs="Arial"/>
                <w:color w:val="000000"/>
                <w:sz w:val="22"/>
                <w:szCs w:val="22"/>
                <w:lang w:eastAsia="en-US"/>
              </w:rPr>
              <w:t xml:space="preserve">mmune </w:t>
            </w:r>
            <w:r>
              <w:rPr>
                <w:rFonts w:eastAsia="Calibri" w:cs="Arial"/>
                <w:color w:val="000000"/>
                <w:sz w:val="22"/>
                <w:szCs w:val="22"/>
                <w:lang w:eastAsia="en-US"/>
              </w:rPr>
              <w:t>T</w:t>
            </w:r>
            <w:r w:rsidRPr="006A6DFE">
              <w:rPr>
                <w:rFonts w:eastAsia="Calibri" w:cs="Arial"/>
                <w:color w:val="000000"/>
                <w:sz w:val="22"/>
                <w:szCs w:val="22"/>
                <w:lang w:eastAsia="en-US"/>
              </w:rPr>
              <w:t>hrombocytopenia</w:t>
            </w:r>
            <w:r w:rsidRPr="00747321">
              <w:rPr>
                <w:rFonts w:eastAsia="Calibri" w:cs="Arial"/>
                <w:color w:val="000000"/>
                <w:sz w:val="22"/>
                <w:szCs w:val="22"/>
                <w:lang w:eastAsia="en-US"/>
              </w:rPr>
              <w:t xml:space="preserve"> </w:t>
            </w:r>
            <w:r>
              <w:rPr>
                <w:rFonts w:eastAsia="Calibri" w:cs="Arial"/>
                <w:color w:val="000000"/>
                <w:sz w:val="22"/>
                <w:szCs w:val="22"/>
                <w:lang w:eastAsia="en-US"/>
              </w:rPr>
              <w:t>(</w:t>
            </w:r>
            <w:r w:rsidRPr="00747321">
              <w:rPr>
                <w:rFonts w:eastAsia="Calibri" w:cs="Arial"/>
                <w:color w:val="000000"/>
                <w:sz w:val="22"/>
                <w:szCs w:val="22"/>
                <w:lang w:eastAsia="en-US"/>
              </w:rPr>
              <w:t>ITP</w:t>
            </w:r>
            <w:r>
              <w:rPr>
                <w:rFonts w:eastAsia="Calibri" w:cs="Arial"/>
                <w:color w:val="000000"/>
                <w:sz w:val="22"/>
                <w:szCs w:val="22"/>
                <w:lang w:eastAsia="en-US"/>
              </w:rPr>
              <w:t>)</w:t>
            </w:r>
            <w:r w:rsidRPr="00747321">
              <w:rPr>
                <w:rFonts w:eastAsia="Calibri" w:cs="Arial"/>
                <w:color w:val="000000"/>
                <w:sz w:val="22"/>
                <w:szCs w:val="22"/>
                <w:lang w:eastAsia="en-US"/>
              </w:rPr>
              <w:t xml:space="preserve"> Forum Working Party advises discussing the potential for a fall in platelet count in patients with a history of ITP receiving any COVID-19 vaccine and recommends a platelet count check 2-5 days after the vaccine (</w:t>
            </w:r>
            <w:hyperlink r:id="rId50" w:history="1">
              <w:r w:rsidRPr="00747321">
                <w:rPr>
                  <w:rStyle w:val="Hyperlink"/>
                  <w:rFonts w:eastAsia="Calibri" w:cs="Arial"/>
                  <w:sz w:val="22"/>
                  <w:szCs w:val="22"/>
                  <w:lang w:eastAsia="en-US"/>
                </w:rPr>
                <w:t>British Society for Haematology-COVID-19</w:t>
              </w:r>
            </w:hyperlink>
            <w:r w:rsidRPr="00747321">
              <w:rPr>
                <w:rFonts w:eastAsia="Calibri" w:cs="Arial"/>
                <w:color w:val="000000"/>
                <w:sz w:val="22"/>
                <w:szCs w:val="22"/>
                <w:lang w:eastAsia="en-US"/>
              </w:rPr>
              <w:t xml:space="preserve">). </w:t>
            </w:r>
            <w:bookmarkStart w:id="37" w:name="CautionHistoryOfInfection"/>
            <w:bookmarkEnd w:id="37"/>
          </w:p>
          <w:p w14:paraId="19A63AC8" w14:textId="77777777" w:rsidR="004A59A2" w:rsidRPr="00747321" w:rsidRDefault="004A59A2" w:rsidP="00FC0621">
            <w:pPr>
              <w:spacing w:before="120" w:after="120"/>
              <w:rPr>
                <w:b/>
                <w:bCs/>
                <w:sz w:val="22"/>
                <w:szCs w:val="22"/>
              </w:rPr>
            </w:pPr>
            <w:r w:rsidRPr="00747321">
              <w:rPr>
                <w:b/>
                <w:bCs/>
                <w:sz w:val="22"/>
                <w:szCs w:val="22"/>
              </w:rPr>
              <w:t>Past history of COVID-19 infection</w:t>
            </w:r>
          </w:p>
          <w:p w14:paraId="1929D48A" w14:textId="77777777" w:rsidR="004A59A2" w:rsidRPr="00747321" w:rsidRDefault="004A59A2" w:rsidP="00FC0621">
            <w:pPr>
              <w:spacing w:before="120" w:after="120"/>
              <w:rPr>
                <w:sz w:val="22"/>
                <w:szCs w:val="22"/>
              </w:rPr>
            </w:pPr>
            <w:r w:rsidRPr="00747321">
              <w:rPr>
                <w:sz w:val="22"/>
                <w:szCs w:val="22"/>
              </w:rPr>
              <w:t xml:space="preserve">There is no convincing evidence of any safety concerns from vaccinating individuals with a past history of COVID-19 infection, or with detectable COVID-19 antibody. </w:t>
            </w:r>
          </w:p>
          <w:p w14:paraId="74CB695A" w14:textId="77777777" w:rsidR="004A59A2" w:rsidRDefault="004A59A2" w:rsidP="00FC0621">
            <w:pPr>
              <w:pStyle w:val="CommentText"/>
              <w:spacing w:before="120" w:after="120"/>
              <w:rPr>
                <w:sz w:val="22"/>
                <w:szCs w:val="22"/>
              </w:rPr>
            </w:pPr>
            <w:r w:rsidRPr="00747321">
              <w:rPr>
                <w:sz w:val="22"/>
                <w:szCs w:val="22"/>
              </w:rPr>
              <w:t>Vaccination of individuals who may be infected  or asymptomatic or incubating COVID-19 infection is unlikely to have a detrimental effect on the illness</w:t>
            </w:r>
            <w:r>
              <w:rPr>
                <w:sz w:val="22"/>
                <w:szCs w:val="22"/>
              </w:rPr>
              <w:t>.</w:t>
            </w:r>
            <w:r w:rsidRPr="00747321">
              <w:rPr>
                <w:rFonts w:eastAsiaTheme="minorHAnsi" w:cs="Arial"/>
                <w:sz w:val="22"/>
                <w:szCs w:val="22"/>
                <w:lang w:eastAsia="en-US"/>
              </w:rPr>
              <w:t xml:space="preserve"> </w:t>
            </w:r>
            <w:r w:rsidRPr="00747321">
              <w:rPr>
                <w:sz w:val="22"/>
                <w:szCs w:val="22"/>
              </w:rPr>
              <w:t xml:space="preserve"> </w:t>
            </w:r>
          </w:p>
          <w:p w14:paraId="3A959CE1" w14:textId="77777777" w:rsidR="004A59A2" w:rsidRPr="007A7D08" w:rsidRDefault="004A59A2" w:rsidP="00FC0621">
            <w:pPr>
              <w:pStyle w:val="CommentText"/>
              <w:keepNext/>
              <w:overflowPunct/>
              <w:autoSpaceDE/>
              <w:autoSpaceDN/>
              <w:adjustRightInd/>
              <w:spacing w:before="120" w:after="120"/>
              <w:textAlignment w:val="auto"/>
              <w:rPr>
                <w:sz w:val="22"/>
                <w:highlight w:val="yellow"/>
                <w:lang w:val="en-US"/>
              </w:rPr>
            </w:pPr>
            <w:r>
              <w:rPr>
                <w:rFonts w:eastAsiaTheme="minorHAnsi" w:cs="Arial"/>
                <w:sz w:val="22"/>
                <w:szCs w:val="22"/>
                <w:lang w:eastAsia="en-US"/>
              </w:rPr>
              <w:t xml:space="preserve">For children in a risk group and adults, vaccination after COVID-19 infection </w:t>
            </w:r>
            <w:r w:rsidRPr="00C06B6B">
              <w:rPr>
                <w:rFonts w:eastAsiaTheme="minorHAnsi" w:cs="Arial"/>
                <w:sz w:val="22"/>
                <w:szCs w:val="22"/>
                <w:lang w:eastAsia="en-US"/>
              </w:rPr>
              <w:t>should</w:t>
            </w:r>
            <w:r>
              <w:rPr>
                <w:rFonts w:eastAsiaTheme="minorHAnsi" w:cs="Arial"/>
                <w:sz w:val="22"/>
                <w:szCs w:val="22"/>
                <w:lang w:eastAsia="en-US"/>
              </w:rPr>
              <w:t xml:space="preserve"> ideally</w:t>
            </w:r>
            <w:r w:rsidRPr="00C06B6B">
              <w:rPr>
                <w:rFonts w:eastAsiaTheme="minorHAnsi" w:cs="Arial"/>
                <w:sz w:val="22"/>
                <w:szCs w:val="22"/>
                <w:lang w:eastAsia="en-US"/>
              </w:rPr>
              <w:t xml:space="preserve"> be deferred until clinical recovery to around </w:t>
            </w:r>
            <w:r>
              <w:rPr>
                <w:rFonts w:eastAsiaTheme="minorHAnsi" w:cs="Arial"/>
                <w:sz w:val="22"/>
                <w:szCs w:val="22"/>
                <w:lang w:eastAsia="en-US"/>
              </w:rPr>
              <w:t>4</w:t>
            </w:r>
            <w:r w:rsidRPr="00C06B6B">
              <w:rPr>
                <w:rFonts w:eastAsiaTheme="minorHAnsi" w:cs="Arial"/>
                <w:sz w:val="22"/>
                <w:szCs w:val="22"/>
                <w:lang w:eastAsia="en-US"/>
              </w:rPr>
              <w:t xml:space="preserve"> </w:t>
            </w:r>
            <w:r w:rsidRPr="00305FD3">
              <w:rPr>
                <w:rFonts w:eastAsiaTheme="minorHAnsi" w:cs="Arial"/>
                <w:sz w:val="22"/>
                <w:szCs w:val="22"/>
                <w:lang w:eastAsia="en-US"/>
              </w:rPr>
              <w:t xml:space="preserve">weeks after onset of symptoms or </w:t>
            </w:r>
            <w:r>
              <w:rPr>
                <w:rFonts w:eastAsiaTheme="minorHAnsi" w:cs="Arial"/>
                <w:sz w:val="22"/>
                <w:szCs w:val="22"/>
                <w:lang w:eastAsia="en-US"/>
              </w:rPr>
              <w:t>4</w:t>
            </w:r>
            <w:r w:rsidRPr="00305FD3">
              <w:rPr>
                <w:rFonts w:eastAsiaTheme="minorHAnsi" w:cs="Arial"/>
                <w:sz w:val="22"/>
                <w:szCs w:val="22"/>
                <w:lang w:eastAsia="en-US"/>
              </w:rPr>
              <w:t xml:space="preserve"> weeks from the first </w:t>
            </w:r>
            <w:r w:rsidRPr="00A33626">
              <w:rPr>
                <w:rFonts w:eastAsiaTheme="minorHAnsi" w:cs="Arial"/>
                <w:sz w:val="22"/>
                <w:szCs w:val="22"/>
                <w:lang w:eastAsia="en-US"/>
              </w:rPr>
              <w:t>confirmed positive specimen</w:t>
            </w:r>
            <w:r>
              <w:rPr>
                <w:rFonts w:eastAsiaTheme="minorHAnsi" w:cs="Arial"/>
                <w:sz w:val="22"/>
                <w:szCs w:val="22"/>
                <w:lang w:eastAsia="en-US"/>
              </w:rPr>
              <w:t>. This is to avoid confusing the differential diagnosis</w:t>
            </w:r>
            <w:r w:rsidRPr="00C06B6B">
              <w:rPr>
                <w:rFonts w:eastAsiaTheme="minorHAnsi" w:cs="Arial"/>
                <w:sz w:val="22"/>
                <w:szCs w:val="22"/>
                <w:lang w:eastAsia="en-US"/>
              </w:rPr>
              <w:t xml:space="preserve"> </w:t>
            </w:r>
            <w:r>
              <w:rPr>
                <w:rFonts w:eastAsiaTheme="minorHAnsi" w:cs="Arial"/>
                <w:sz w:val="22"/>
                <w:szCs w:val="22"/>
                <w:lang w:eastAsia="en-US"/>
              </w:rPr>
              <w:t>a</w:t>
            </w:r>
            <w:r w:rsidRPr="00C06B6B">
              <w:rPr>
                <w:rFonts w:eastAsiaTheme="minorHAnsi" w:cs="Arial"/>
                <w:sz w:val="22"/>
                <w:szCs w:val="22"/>
                <w:lang w:eastAsia="en-US"/>
              </w:rPr>
              <w:t xml:space="preserve">s clinical deterioration can occur up to </w:t>
            </w:r>
            <w:r>
              <w:rPr>
                <w:rFonts w:eastAsiaTheme="minorHAnsi" w:cs="Arial"/>
                <w:sz w:val="22"/>
                <w:szCs w:val="22"/>
                <w:lang w:eastAsia="en-US"/>
              </w:rPr>
              <w:t>2</w:t>
            </w:r>
            <w:r w:rsidRPr="00C06B6B">
              <w:rPr>
                <w:rFonts w:eastAsiaTheme="minorHAnsi" w:cs="Arial"/>
                <w:sz w:val="22"/>
                <w:szCs w:val="22"/>
                <w:lang w:eastAsia="en-US"/>
              </w:rPr>
              <w:t xml:space="preserve"> weeks after infection</w:t>
            </w:r>
            <w:r w:rsidRPr="007A7D08">
              <w:rPr>
                <w:rFonts w:eastAsiaTheme="minorHAnsi"/>
                <w:sz w:val="22"/>
              </w:rPr>
              <w:t>.</w:t>
            </w:r>
            <w:r w:rsidRPr="00E0506D">
              <w:rPr>
                <w:rFonts w:eastAsiaTheme="minorHAnsi" w:cs="Arial"/>
                <w:sz w:val="22"/>
                <w:szCs w:val="22"/>
                <w:lang w:eastAsia="en-US"/>
              </w:rPr>
              <w:t xml:space="preserve"> </w:t>
            </w:r>
            <w:bookmarkStart w:id="38" w:name="_Hlk92199482"/>
          </w:p>
          <w:bookmarkEnd w:id="38"/>
          <w:p w14:paraId="18B02EE5" w14:textId="77777777" w:rsidR="004A59A2" w:rsidRDefault="004A59A2" w:rsidP="00FC0621">
            <w:pPr>
              <w:spacing w:before="120" w:after="120"/>
              <w:rPr>
                <w:rFonts w:eastAsiaTheme="minorHAnsi" w:cs="Arial"/>
                <w:color w:val="000000"/>
                <w:sz w:val="22"/>
                <w:szCs w:val="22"/>
                <w:lang w:eastAsia="en-US"/>
              </w:rPr>
            </w:pPr>
            <w:r>
              <w:rPr>
                <w:rFonts w:eastAsiaTheme="minorHAnsi" w:cs="Arial"/>
                <w:sz w:val="22"/>
                <w:szCs w:val="22"/>
                <w:lang w:eastAsia="en-US"/>
              </w:rPr>
              <w:t>For</w:t>
            </w:r>
            <w:r w:rsidRPr="006A6DFE">
              <w:rPr>
                <w:rFonts w:eastAsiaTheme="minorHAnsi"/>
                <w:sz w:val="22"/>
              </w:rPr>
              <w:t xml:space="preserve"> </w:t>
            </w:r>
            <w:r w:rsidRPr="007A7D08">
              <w:rPr>
                <w:rFonts w:eastAsiaTheme="minorHAnsi"/>
                <w:color w:val="000000"/>
                <w:sz w:val="22"/>
              </w:rPr>
              <w:t xml:space="preserve">children and young people under 18 years who are not in </w:t>
            </w:r>
            <w:r>
              <w:rPr>
                <w:rFonts w:eastAsiaTheme="minorHAnsi" w:cs="Arial"/>
                <w:color w:val="000000"/>
                <w:sz w:val="22"/>
                <w:szCs w:val="22"/>
                <w:lang w:eastAsia="en-US"/>
              </w:rPr>
              <w:t>a</w:t>
            </w:r>
            <w:r w:rsidRPr="007A7D08">
              <w:rPr>
                <w:rFonts w:eastAsiaTheme="minorHAnsi"/>
                <w:color w:val="000000"/>
                <w:sz w:val="22"/>
              </w:rPr>
              <w:t xml:space="preserve"> risk </w:t>
            </w:r>
            <w:r w:rsidRPr="008F6527">
              <w:rPr>
                <w:rFonts w:eastAsiaTheme="minorHAnsi" w:cs="Arial"/>
                <w:color w:val="000000"/>
                <w:sz w:val="22"/>
                <w:szCs w:val="22"/>
                <w:lang w:eastAsia="en-US"/>
              </w:rPr>
              <w:t>group</w:t>
            </w:r>
            <w:r>
              <w:rPr>
                <w:rFonts w:eastAsiaTheme="minorHAnsi" w:cs="Arial"/>
                <w:color w:val="000000"/>
                <w:sz w:val="22"/>
                <w:szCs w:val="22"/>
                <w:lang w:eastAsia="en-US"/>
              </w:rPr>
              <w:t>, v</w:t>
            </w:r>
            <w:r w:rsidRPr="00DA4B07">
              <w:rPr>
                <w:rFonts w:eastAsiaTheme="minorHAnsi" w:cs="Arial"/>
                <w:color w:val="000000"/>
                <w:sz w:val="22"/>
                <w:szCs w:val="22"/>
                <w:lang w:eastAsia="en-US"/>
              </w:rPr>
              <w:t xml:space="preserve">accination </w:t>
            </w:r>
            <w:r>
              <w:rPr>
                <w:rFonts w:eastAsiaTheme="minorHAnsi" w:cs="Arial"/>
                <w:color w:val="000000"/>
                <w:sz w:val="22"/>
                <w:szCs w:val="22"/>
                <w:lang w:eastAsia="en-US"/>
              </w:rPr>
              <w:t xml:space="preserve">after COVID-19 infection </w:t>
            </w:r>
            <w:r w:rsidRPr="00DA4B07">
              <w:rPr>
                <w:rFonts w:eastAsiaTheme="minorHAnsi" w:cs="Arial"/>
                <w:color w:val="000000"/>
                <w:sz w:val="22"/>
                <w:szCs w:val="22"/>
                <w:lang w:eastAsia="en-US"/>
              </w:rPr>
              <w:t xml:space="preserve">should ideally be deferred </w:t>
            </w:r>
            <w:r>
              <w:rPr>
                <w:rFonts w:eastAsiaTheme="minorHAnsi" w:cs="Arial"/>
                <w:color w:val="000000"/>
                <w:sz w:val="22"/>
                <w:szCs w:val="22"/>
                <w:lang w:eastAsia="en-US"/>
              </w:rPr>
              <w:t>until 12</w:t>
            </w:r>
            <w:r w:rsidRPr="00DA4B07">
              <w:rPr>
                <w:rFonts w:eastAsiaTheme="minorHAnsi" w:cs="Arial"/>
                <w:color w:val="000000"/>
                <w:sz w:val="22"/>
                <w:szCs w:val="22"/>
                <w:lang w:eastAsia="en-US"/>
              </w:rPr>
              <w:t xml:space="preserve"> weeks from onset (or sample date)</w:t>
            </w:r>
            <w:r>
              <w:rPr>
                <w:rFonts w:eastAsiaTheme="minorHAnsi" w:cs="Arial"/>
                <w:color w:val="000000"/>
                <w:sz w:val="22"/>
                <w:szCs w:val="22"/>
                <w:lang w:eastAsia="en-US"/>
              </w:rPr>
              <w:t xml:space="preserve">. </w:t>
            </w:r>
          </w:p>
          <w:p w14:paraId="3A03C1C9" w14:textId="77777777" w:rsidR="004A59A2" w:rsidRPr="008A7CBE" w:rsidRDefault="004A59A2" w:rsidP="00FC0621">
            <w:pPr>
              <w:spacing w:before="120" w:after="120"/>
              <w:rPr>
                <w:rFonts w:eastAsiaTheme="minorHAnsi" w:cs="Arial"/>
                <w:color w:val="000000"/>
                <w:sz w:val="22"/>
                <w:szCs w:val="22"/>
                <w:lang w:eastAsia="en-US"/>
              </w:rPr>
            </w:pPr>
            <w:r>
              <w:rPr>
                <w:rFonts w:eastAsiaTheme="minorHAnsi" w:cs="Arial"/>
                <w:color w:val="000000"/>
                <w:sz w:val="22"/>
                <w:szCs w:val="22"/>
                <w:lang w:eastAsia="en-US"/>
              </w:rPr>
              <w:t xml:space="preserve">These recommended intervals after COVID-19 infection may be reduced to ensure operational flexibility </w:t>
            </w:r>
            <w:r w:rsidRPr="006622B0">
              <w:rPr>
                <w:sz w:val="22"/>
                <w:szCs w:val="22"/>
              </w:rPr>
              <w:t xml:space="preserve">when rapid protection is required, for example </w:t>
            </w:r>
            <w:r w:rsidRPr="007A7D08">
              <w:rPr>
                <w:sz w:val="22"/>
              </w:rPr>
              <w:t xml:space="preserve">in periods of high incidence or </w:t>
            </w:r>
            <w:r w:rsidRPr="006622B0">
              <w:rPr>
                <w:sz w:val="22"/>
                <w:szCs w:val="22"/>
              </w:rPr>
              <w:t xml:space="preserve">circulation of </w:t>
            </w:r>
            <w:r w:rsidRPr="007A7D08">
              <w:rPr>
                <w:sz w:val="22"/>
              </w:rPr>
              <w:t>a new variant</w:t>
            </w:r>
            <w:r w:rsidRPr="006622B0">
              <w:rPr>
                <w:sz w:val="22"/>
                <w:szCs w:val="22"/>
              </w:rPr>
              <w:t xml:space="preserve"> in a vulnerable population</w:t>
            </w:r>
            <w:r>
              <w:rPr>
                <w:sz w:val="22"/>
                <w:szCs w:val="22"/>
              </w:rPr>
              <w:t>. When rapid protection is required,</w:t>
            </w:r>
            <w:r w:rsidRPr="007A7D08">
              <w:rPr>
                <w:sz w:val="22"/>
              </w:rPr>
              <w:t xml:space="preserve"> any </w:t>
            </w:r>
            <w:r>
              <w:rPr>
                <w:sz w:val="22"/>
                <w:szCs w:val="22"/>
              </w:rPr>
              <w:t>reduction in the recommended interval after COVID-19 infection</w:t>
            </w:r>
            <w:r w:rsidRPr="007A7D08">
              <w:rPr>
                <w:sz w:val="22"/>
              </w:rPr>
              <w:t xml:space="preserve"> will be advised by JCVI or UKHSA and published in </w:t>
            </w:r>
            <w:r>
              <w:rPr>
                <w:sz w:val="22"/>
                <w:szCs w:val="22"/>
              </w:rPr>
              <w:t xml:space="preserve">NHSEI </w:t>
            </w:r>
            <w:r w:rsidRPr="007A7D08">
              <w:rPr>
                <w:sz w:val="22"/>
              </w:rPr>
              <w:t>operational guidance</w:t>
            </w:r>
            <w:r>
              <w:rPr>
                <w:sz w:val="22"/>
                <w:szCs w:val="22"/>
              </w:rPr>
              <w:t>.</w:t>
            </w:r>
          </w:p>
          <w:p w14:paraId="3D2E1782" w14:textId="77777777" w:rsidR="004A59A2" w:rsidRDefault="004A59A2" w:rsidP="00FC0621">
            <w:pPr>
              <w:pStyle w:val="CommentText"/>
              <w:spacing w:before="120" w:after="120"/>
              <w:rPr>
                <w:sz w:val="22"/>
                <w:szCs w:val="22"/>
              </w:rPr>
            </w:pPr>
            <w:r w:rsidRPr="00747321">
              <w:rPr>
                <w:rFonts w:eastAsiaTheme="minorHAnsi" w:cs="Arial"/>
                <w:sz w:val="22"/>
                <w:szCs w:val="22"/>
                <w:lang w:eastAsia="en-US"/>
              </w:rPr>
              <w:t>Current advice in Paediatric multisystem inflammatory syndrome temporally associated with SARS-CoV-2 infection (PIMS-TS) cases suggests that an interval of 12 weeks should be observed, although earlier administration can be considered in those at high risk of infection and/or who are fully recovered.</w:t>
            </w:r>
            <w:r w:rsidRPr="00747321">
              <w:rPr>
                <w:sz w:val="22"/>
                <w:szCs w:val="22"/>
              </w:rPr>
              <w:t xml:space="preserve"> </w:t>
            </w:r>
          </w:p>
          <w:p w14:paraId="2C48A7C0" w14:textId="77777777" w:rsidR="004A59A2" w:rsidRPr="00747321" w:rsidRDefault="004A59A2" w:rsidP="00FC0621">
            <w:pPr>
              <w:pStyle w:val="CommentText"/>
              <w:spacing w:before="120" w:after="120"/>
              <w:rPr>
                <w:rFonts w:eastAsiaTheme="minorHAnsi" w:cs="Arial"/>
                <w:sz w:val="22"/>
                <w:szCs w:val="22"/>
                <w:lang w:eastAsia="en-US"/>
              </w:rPr>
            </w:pPr>
            <w:r w:rsidRPr="00747321">
              <w:rPr>
                <w:sz w:val="22"/>
                <w:szCs w:val="22"/>
              </w:rPr>
              <w:t>There is no need to defer immunisation in individuals after recovery from a recent episode with compatible symptoms who were not tested unless there are strong clinical and epidemiological features to suggest the episode was COVID-19 infection.</w:t>
            </w:r>
          </w:p>
          <w:p w14:paraId="7A583C33" w14:textId="77777777" w:rsidR="004A59A2" w:rsidRPr="00747321" w:rsidRDefault="004A59A2" w:rsidP="00FC0621">
            <w:pPr>
              <w:pStyle w:val="CommentText"/>
              <w:spacing w:before="120" w:after="120"/>
              <w:rPr>
                <w:sz w:val="22"/>
                <w:szCs w:val="22"/>
              </w:rPr>
            </w:pPr>
            <w:r w:rsidRPr="00747321">
              <w:rPr>
                <w:sz w:val="22"/>
                <w:szCs w:val="22"/>
              </w:rPr>
              <w:t xml:space="preserve">Having prolonged COVID-19 symptoms is not a contraindication to receiving COVID-19 vaccine but if the individual is seriously debilitated, still under active investigation, or has evidence of recent deterioration, </w:t>
            </w:r>
            <w:r w:rsidRPr="00747321">
              <w:rPr>
                <w:sz w:val="22"/>
                <w:szCs w:val="22"/>
              </w:rPr>
              <w:lastRenderedPageBreak/>
              <w:t>deferral of vaccination may be considered to avoid incorrect attribution of any change in the person’s underlying condition to the vacci</w:t>
            </w:r>
            <w:bookmarkStart w:id="39" w:name="VaccineSurveillance"/>
            <w:bookmarkEnd w:id="39"/>
            <w:r>
              <w:rPr>
                <w:sz w:val="22"/>
                <w:szCs w:val="22"/>
              </w:rPr>
              <w:t>ne.</w:t>
            </w:r>
          </w:p>
        </w:tc>
      </w:tr>
      <w:tr w:rsidR="004A59A2" w:rsidRPr="00A956FD" w14:paraId="4B27C89E" w14:textId="77777777" w:rsidTr="00FC0621">
        <w:trPr>
          <w:trHeight w:val="981"/>
        </w:trPr>
        <w:tc>
          <w:tcPr>
            <w:tcW w:w="2436" w:type="dxa"/>
          </w:tcPr>
          <w:p w14:paraId="79122D92" w14:textId="77777777" w:rsidR="004A59A2" w:rsidRDefault="004A59A2" w:rsidP="00FC0621">
            <w:pPr>
              <w:spacing w:before="120" w:after="120"/>
              <w:rPr>
                <w:rFonts w:cs="Arial"/>
                <w:b/>
                <w:sz w:val="22"/>
                <w:szCs w:val="22"/>
              </w:rPr>
            </w:pPr>
            <w:bookmarkStart w:id="40" w:name="DoseAndFrequencyOfAdministration"/>
            <w:bookmarkEnd w:id="40"/>
            <w:r w:rsidRPr="00A202D7">
              <w:rPr>
                <w:rFonts w:cs="Arial"/>
                <w:b/>
                <w:sz w:val="22"/>
                <w:szCs w:val="22"/>
              </w:rPr>
              <w:lastRenderedPageBreak/>
              <w:t>Dose and frequency of administration</w:t>
            </w:r>
          </w:p>
          <w:p w14:paraId="496B415C" w14:textId="77777777" w:rsidR="004A59A2" w:rsidRDefault="004A59A2" w:rsidP="00FC0621">
            <w:pPr>
              <w:spacing w:before="120" w:after="120"/>
              <w:rPr>
                <w:rFonts w:cs="Arial"/>
                <w:b/>
                <w:sz w:val="22"/>
                <w:szCs w:val="22"/>
              </w:rPr>
            </w:pPr>
          </w:p>
          <w:p w14:paraId="32B7420F" w14:textId="77777777" w:rsidR="004A59A2" w:rsidRDefault="004A59A2" w:rsidP="00FC0621">
            <w:pPr>
              <w:spacing w:before="120" w:after="120"/>
              <w:rPr>
                <w:rFonts w:cs="Arial"/>
                <w:b/>
                <w:sz w:val="22"/>
                <w:szCs w:val="22"/>
              </w:rPr>
            </w:pPr>
          </w:p>
          <w:p w14:paraId="3B6E18E9" w14:textId="77777777" w:rsidR="004A59A2" w:rsidRDefault="004A59A2" w:rsidP="00FC0621">
            <w:pPr>
              <w:spacing w:before="120" w:after="120"/>
              <w:rPr>
                <w:rFonts w:cs="Arial"/>
                <w:b/>
                <w:sz w:val="22"/>
                <w:szCs w:val="22"/>
              </w:rPr>
            </w:pPr>
          </w:p>
          <w:p w14:paraId="09BE65DC" w14:textId="77777777" w:rsidR="004A59A2" w:rsidRDefault="004A59A2" w:rsidP="00FC0621">
            <w:pPr>
              <w:spacing w:before="120" w:after="120"/>
              <w:rPr>
                <w:rFonts w:cs="Arial"/>
                <w:b/>
                <w:sz w:val="22"/>
                <w:szCs w:val="22"/>
              </w:rPr>
            </w:pPr>
          </w:p>
          <w:p w14:paraId="685659C6" w14:textId="77777777" w:rsidR="004A59A2" w:rsidRDefault="004A59A2" w:rsidP="00FC0621">
            <w:pPr>
              <w:spacing w:before="120" w:after="120"/>
              <w:rPr>
                <w:rFonts w:cs="Arial"/>
                <w:b/>
                <w:sz w:val="22"/>
                <w:szCs w:val="22"/>
              </w:rPr>
            </w:pPr>
          </w:p>
          <w:p w14:paraId="53BEEB41" w14:textId="77777777" w:rsidR="004A59A2" w:rsidRDefault="004A59A2" w:rsidP="00FC0621">
            <w:pPr>
              <w:spacing w:before="120" w:after="120"/>
              <w:rPr>
                <w:rFonts w:cs="Arial"/>
                <w:b/>
                <w:sz w:val="22"/>
                <w:szCs w:val="22"/>
              </w:rPr>
            </w:pPr>
          </w:p>
          <w:p w14:paraId="5E53ECC9" w14:textId="77777777" w:rsidR="004A59A2" w:rsidRDefault="004A59A2" w:rsidP="00FC0621">
            <w:pPr>
              <w:spacing w:before="120" w:after="120"/>
              <w:rPr>
                <w:rFonts w:cs="Arial"/>
                <w:b/>
                <w:sz w:val="22"/>
                <w:szCs w:val="22"/>
              </w:rPr>
            </w:pPr>
          </w:p>
          <w:p w14:paraId="54AFC27F" w14:textId="77777777" w:rsidR="004A59A2" w:rsidRDefault="004A59A2" w:rsidP="00FC0621">
            <w:pPr>
              <w:spacing w:before="120" w:after="120"/>
              <w:rPr>
                <w:rFonts w:cs="Arial"/>
                <w:b/>
                <w:sz w:val="22"/>
                <w:szCs w:val="22"/>
              </w:rPr>
            </w:pPr>
          </w:p>
          <w:p w14:paraId="75C5560E" w14:textId="77777777" w:rsidR="004A59A2" w:rsidRDefault="004A59A2" w:rsidP="00FC0621">
            <w:pPr>
              <w:spacing w:before="120" w:after="120"/>
              <w:rPr>
                <w:rFonts w:cs="Arial"/>
                <w:b/>
                <w:sz w:val="22"/>
                <w:szCs w:val="22"/>
              </w:rPr>
            </w:pPr>
          </w:p>
          <w:p w14:paraId="2E8341B6" w14:textId="77777777" w:rsidR="004A59A2" w:rsidRDefault="004A59A2" w:rsidP="00FC0621">
            <w:pPr>
              <w:spacing w:before="120" w:after="120"/>
              <w:rPr>
                <w:rFonts w:cs="Arial"/>
                <w:b/>
                <w:sz w:val="22"/>
                <w:szCs w:val="22"/>
              </w:rPr>
            </w:pPr>
          </w:p>
          <w:p w14:paraId="7C7CA8DF" w14:textId="77777777" w:rsidR="004A59A2" w:rsidRDefault="004A59A2" w:rsidP="00FC0621">
            <w:pPr>
              <w:spacing w:before="120" w:after="120"/>
              <w:rPr>
                <w:rFonts w:cs="Arial"/>
                <w:b/>
                <w:sz w:val="22"/>
                <w:szCs w:val="22"/>
              </w:rPr>
            </w:pPr>
          </w:p>
          <w:p w14:paraId="55677756" w14:textId="77777777" w:rsidR="004A59A2" w:rsidRDefault="004A59A2" w:rsidP="00FC0621">
            <w:pPr>
              <w:spacing w:before="120" w:after="120"/>
              <w:rPr>
                <w:rFonts w:cs="Arial"/>
                <w:b/>
                <w:sz w:val="22"/>
                <w:szCs w:val="22"/>
              </w:rPr>
            </w:pPr>
          </w:p>
          <w:p w14:paraId="7D59EFB0" w14:textId="77777777" w:rsidR="004A59A2" w:rsidRDefault="004A59A2" w:rsidP="00FC0621">
            <w:pPr>
              <w:spacing w:before="120" w:after="120"/>
              <w:rPr>
                <w:rFonts w:cs="Arial"/>
                <w:b/>
                <w:sz w:val="22"/>
                <w:szCs w:val="22"/>
              </w:rPr>
            </w:pPr>
          </w:p>
          <w:p w14:paraId="7E4D1DC8" w14:textId="77777777" w:rsidR="004A59A2" w:rsidRDefault="004A59A2" w:rsidP="00FC0621">
            <w:pPr>
              <w:spacing w:before="120" w:after="120"/>
              <w:rPr>
                <w:rFonts w:cs="Arial"/>
                <w:b/>
                <w:sz w:val="22"/>
                <w:szCs w:val="22"/>
              </w:rPr>
            </w:pPr>
          </w:p>
          <w:p w14:paraId="6F7C82C1" w14:textId="77777777" w:rsidR="004A59A2" w:rsidRDefault="004A59A2" w:rsidP="00FC0621">
            <w:pPr>
              <w:spacing w:before="120" w:after="120"/>
              <w:rPr>
                <w:rFonts w:cs="Arial"/>
                <w:b/>
                <w:sz w:val="22"/>
                <w:szCs w:val="22"/>
              </w:rPr>
            </w:pPr>
          </w:p>
          <w:p w14:paraId="16B1251F" w14:textId="77777777" w:rsidR="004A59A2" w:rsidRDefault="004A59A2" w:rsidP="00FC0621">
            <w:pPr>
              <w:spacing w:before="120" w:after="120"/>
              <w:rPr>
                <w:rFonts w:cs="Arial"/>
                <w:b/>
                <w:sz w:val="22"/>
                <w:szCs w:val="22"/>
              </w:rPr>
            </w:pPr>
          </w:p>
          <w:p w14:paraId="24E9C53E" w14:textId="77777777" w:rsidR="004A59A2" w:rsidRDefault="004A59A2" w:rsidP="00FC0621">
            <w:pPr>
              <w:spacing w:before="120" w:after="120"/>
              <w:rPr>
                <w:rFonts w:cs="Arial"/>
                <w:b/>
                <w:sz w:val="22"/>
                <w:szCs w:val="22"/>
              </w:rPr>
            </w:pPr>
          </w:p>
          <w:p w14:paraId="3740B118" w14:textId="77777777" w:rsidR="004A59A2" w:rsidRDefault="004A59A2" w:rsidP="00FC0621">
            <w:pPr>
              <w:spacing w:before="120" w:after="120"/>
              <w:rPr>
                <w:rFonts w:cs="Arial"/>
                <w:b/>
                <w:sz w:val="22"/>
                <w:szCs w:val="22"/>
              </w:rPr>
            </w:pPr>
          </w:p>
          <w:p w14:paraId="47D6A9D4" w14:textId="77777777" w:rsidR="004A59A2" w:rsidRDefault="004A59A2" w:rsidP="00FC0621">
            <w:pPr>
              <w:spacing w:before="120" w:after="120"/>
              <w:rPr>
                <w:rFonts w:cs="Arial"/>
                <w:b/>
                <w:sz w:val="22"/>
                <w:szCs w:val="22"/>
              </w:rPr>
            </w:pPr>
          </w:p>
          <w:p w14:paraId="113E0821" w14:textId="77777777" w:rsidR="004A59A2" w:rsidRDefault="004A59A2" w:rsidP="00FC0621">
            <w:pPr>
              <w:spacing w:before="120" w:after="120"/>
              <w:rPr>
                <w:rFonts w:cs="Arial"/>
                <w:b/>
                <w:sz w:val="22"/>
                <w:szCs w:val="22"/>
              </w:rPr>
            </w:pPr>
          </w:p>
          <w:p w14:paraId="13CA92DD" w14:textId="77777777" w:rsidR="004A59A2" w:rsidRDefault="004A59A2" w:rsidP="00FC0621">
            <w:pPr>
              <w:contextualSpacing/>
              <w:rPr>
                <w:rFonts w:cs="Arial"/>
                <w:sz w:val="22"/>
                <w:szCs w:val="22"/>
              </w:rPr>
            </w:pPr>
          </w:p>
          <w:p w14:paraId="5D70D697" w14:textId="77777777" w:rsidR="004A59A2" w:rsidRDefault="004A59A2" w:rsidP="00FC0621">
            <w:pPr>
              <w:contextualSpacing/>
              <w:rPr>
                <w:rFonts w:cs="Arial"/>
                <w:sz w:val="22"/>
                <w:szCs w:val="22"/>
              </w:rPr>
            </w:pPr>
          </w:p>
          <w:p w14:paraId="4CE5426F" w14:textId="77777777" w:rsidR="004A59A2" w:rsidRDefault="004A59A2" w:rsidP="00FC0621">
            <w:pPr>
              <w:contextualSpacing/>
              <w:rPr>
                <w:rFonts w:cs="Arial"/>
                <w:sz w:val="22"/>
                <w:szCs w:val="22"/>
              </w:rPr>
            </w:pPr>
          </w:p>
          <w:p w14:paraId="12328587" w14:textId="77777777" w:rsidR="004A59A2" w:rsidRDefault="004A59A2" w:rsidP="00FC0621">
            <w:pPr>
              <w:contextualSpacing/>
              <w:rPr>
                <w:rFonts w:cs="Arial"/>
                <w:sz w:val="22"/>
                <w:szCs w:val="22"/>
              </w:rPr>
            </w:pPr>
          </w:p>
          <w:p w14:paraId="3739406B" w14:textId="77777777" w:rsidR="004A59A2" w:rsidRDefault="004A59A2" w:rsidP="00FC0621">
            <w:pPr>
              <w:contextualSpacing/>
              <w:rPr>
                <w:rFonts w:cs="Arial"/>
                <w:sz w:val="22"/>
                <w:szCs w:val="22"/>
              </w:rPr>
            </w:pPr>
          </w:p>
          <w:p w14:paraId="2A692170" w14:textId="77777777" w:rsidR="004A59A2" w:rsidRDefault="004A59A2" w:rsidP="00FC0621">
            <w:pPr>
              <w:contextualSpacing/>
              <w:rPr>
                <w:rFonts w:cs="Arial"/>
                <w:sz w:val="22"/>
                <w:szCs w:val="22"/>
              </w:rPr>
            </w:pPr>
          </w:p>
          <w:p w14:paraId="1E3493FD" w14:textId="77777777" w:rsidR="004A59A2" w:rsidRDefault="004A59A2" w:rsidP="00FC0621">
            <w:pPr>
              <w:contextualSpacing/>
              <w:rPr>
                <w:rFonts w:cs="Arial"/>
                <w:sz w:val="22"/>
                <w:szCs w:val="22"/>
              </w:rPr>
            </w:pPr>
          </w:p>
          <w:p w14:paraId="621E23A1" w14:textId="77777777" w:rsidR="004A59A2" w:rsidRDefault="004A59A2" w:rsidP="00FC0621">
            <w:pPr>
              <w:contextualSpacing/>
              <w:rPr>
                <w:rFonts w:cs="Arial"/>
                <w:sz w:val="22"/>
                <w:szCs w:val="22"/>
              </w:rPr>
            </w:pPr>
          </w:p>
          <w:p w14:paraId="3949C5B5" w14:textId="77777777" w:rsidR="004A59A2" w:rsidRDefault="004A59A2" w:rsidP="00FC0621">
            <w:pPr>
              <w:contextualSpacing/>
              <w:rPr>
                <w:rFonts w:cs="Arial"/>
                <w:sz w:val="22"/>
                <w:szCs w:val="22"/>
              </w:rPr>
            </w:pPr>
          </w:p>
          <w:p w14:paraId="5E329202" w14:textId="77777777" w:rsidR="004A59A2" w:rsidRDefault="004A59A2" w:rsidP="00FC0621">
            <w:pPr>
              <w:contextualSpacing/>
              <w:rPr>
                <w:rFonts w:cs="Arial"/>
                <w:sz w:val="22"/>
                <w:szCs w:val="22"/>
              </w:rPr>
            </w:pPr>
          </w:p>
          <w:p w14:paraId="55184E16" w14:textId="77777777" w:rsidR="004A59A2" w:rsidRDefault="004A59A2" w:rsidP="00FC0621">
            <w:pPr>
              <w:contextualSpacing/>
              <w:rPr>
                <w:rFonts w:cs="Arial"/>
                <w:sz w:val="22"/>
                <w:szCs w:val="22"/>
              </w:rPr>
            </w:pPr>
          </w:p>
          <w:p w14:paraId="20788965" w14:textId="77777777" w:rsidR="004A59A2" w:rsidRDefault="004A59A2" w:rsidP="00FC0621">
            <w:pPr>
              <w:contextualSpacing/>
              <w:rPr>
                <w:rFonts w:cs="Arial"/>
                <w:sz w:val="22"/>
                <w:szCs w:val="22"/>
              </w:rPr>
            </w:pPr>
          </w:p>
          <w:p w14:paraId="4B3BB4A4" w14:textId="77777777" w:rsidR="004A59A2" w:rsidRDefault="004A59A2" w:rsidP="00FC0621">
            <w:pPr>
              <w:contextualSpacing/>
              <w:rPr>
                <w:rFonts w:cs="Arial"/>
                <w:sz w:val="22"/>
                <w:szCs w:val="22"/>
              </w:rPr>
            </w:pPr>
          </w:p>
          <w:p w14:paraId="4C8DE652" w14:textId="77777777" w:rsidR="004A59A2" w:rsidRDefault="004A59A2" w:rsidP="00FC0621">
            <w:pPr>
              <w:contextualSpacing/>
              <w:rPr>
                <w:rFonts w:cs="Arial"/>
                <w:sz w:val="22"/>
                <w:szCs w:val="22"/>
              </w:rPr>
            </w:pPr>
          </w:p>
          <w:p w14:paraId="7AC9C375" w14:textId="77777777" w:rsidR="004A59A2" w:rsidRDefault="004A59A2" w:rsidP="00FC0621">
            <w:pPr>
              <w:contextualSpacing/>
              <w:rPr>
                <w:rFonts w:cs="Arial"/>
                <w:sz w:val="22"/>
                <w:szCs w:val="22"/>
              </w:rPr>
            </w:pPr>
          </w:p>
          <w:p w14:paraId="295C6062" w14:textId="77777777" w:rsidR="004A59A2" w:rsidRDefault="004A59A2" w:rsidP="00FC0621">
            <w:pPr>
              <w:contextualSpacing/>
              <w:rPr>
                <w:rFonts w:cs="Arial"/>
                <w:sz w:val="22"/>
                <w:szCs w:val="22"/>
              </w:rPr>
            </w:pPr>
          </w:p>
          <w:p w14:paraId="57EA5343" w14:textId="77777777" w:rsidR="004A59A2" w:rsidRDefault="004A59A2" w:rsidP="00FC0621">
            <w:pPr>
              <w:contextualSpacing/>
              <w:rPr>
                <w:rFonts w:cs="Arial"/>
                <w:sz w:val="22"/>
                <w:szCs w:val="22"/>
              </w:rPr>
            </w:pPr>
          </w:p>
          <w:p w14:paraId="53890C01" w14:textId="77777777" w:rsidR="004A59A2" w:rsidRDefault="004A59A2" w:rsidP="00FC0621">
            <w:pPr>
              <w:contextualSpacing/>
              <w:rPr>
                <w:rFonts w:cs="Arial"/>
                <w:sz w:val="22"/>
                <w:szCs w:val="22"/>
              </w:rPr>
            </w:pPr>
          </w:p>
          <w:p w14:paraId="4B9E53F6" w14:textId="77777777" w:rsidR="004A59A2" w:rsidRDefault="004A59A2" w:rsidP="00FC0621">
            <w:pPr>
              <w:contextualSpacing/>
              <w:rPr>
                <w:rFonts w:cs="Arial"/>
                <w:sz w:val="22"/>
                <w:szCs w:val="22"/>
              </w:rPr>
            </w:pPr>
          </w:p>
          <w:p w14:paraId="1407D6CB" w14:textId="77777777" w:rsidR="004A59A2" w:rsidRDefault="004A59A2" w:rsidP="00FC0621">
            <w:pPr>
              <w:contextualSpacing/>
              <w:rPr>
                <w:rFonts w:cs="Arial"/>
                <w:sz w:val="22"/>
                <w:szCs w:val="22"/>
              </w:rPr>
            </w:pPr>
          </w:p>
          <w:p w14:paraId="0BC7D5BC" w14:textId="77777777" w:rsidR="004A59A2" w:rsidRDefault="004A59A2" w:rsidP="00FC0621">
            <w:pPr>
              <w:contextualSpacing/>
              <w:rPr>
                <w:rFonts w:cs="Arial"/>
                <w:sz w:val="22"/>
                <w:szCs w:val="22"/>
              </w:rPr>
            </w:pPr>
          </w:p>
          <w:p w14:paraId="0C5F3251" w14:textId="77777777" w:rsidR="004A59A2" w:rsidRDefault="004A59A2" w:rsidP="00FC0621">
            <w:pPr>
              <w:contextualSpacing/>
              <w:rPr>
                <w:rFonts w:cs="Arial"/>
                <w:sz w:val="22"/>
                <w:szCs w:val="22"/>
              </w:rPr>
            </w:pPr>
            <w:r>
              <w:rPr>
                <w:rFonts w:cs="Arial"/>
                <w:sz w:val="22"/>
                <w:szCs w:val="22"/>
              </w:rPr>
              <w:t>Continued over page</w:t>
            </w:r>
          </w:p>
          <w:p w14:paraId="3B19F690" w14:textId="77777777" w:rsidR="004A59A2" w:rsidRDefault="004A59A2" w:rsidP="00FC0621">
            <w:pPr>
              <w:spacing w:before="120" w:after="120"/>
              <w:contextualSpacing/>
              <w:rPr>
                <w:rFonts w:cs="Arial"/>
                <w:b/>
                <w:sz w:val="22"/>
                <w:szCs w:val="22"/>
              </w:rPr>
            </w:pPr>
            <w:r w:rsidRPr="00A202D7">
              <w:rPr>
                <w:rFonts w:cs="Arial"/>
                <w:b/>
                <w:sz w:val="22"/>
                <w:szCs w:val="22"/>
              </w:rPr>
              <w:lastRenderedPageBreak/>
              <w:t>Dose and frequency of administration</w:t>
            </w:r>
          </w:p>
          <w:p w14:paraId="6E14C16F" w14:textId="77777777" w:rsidR="004A59A2" w:rsidRDefault="004A59A2" w:rsidP="00FC0621">
            <w:pPr>
              <w:spacing w:before="120" w:after="120"/>
              <w:contextualSpacing/>
              <w:rPr>
                <w:rFonts w:cs="Arial"/>
                <w:sz w:val="22"/>
                <w:szCs w:val="22"/>
              </w:rPr>
            </w:pPr>
            <w:r>
              <w:rPr>
                <w:rFonts w:cs="Arial"/>
                <w:sz w:val="22"/>
                <w:szCs w:val="22"/>
              </w:rPr>
              <w:t>(continued)</w:t>
            </w:r>
          </w:p>
          <w:p w14:paraId="2D4DB856" w14:textId="77777777" w:rsidR="004A59A2" w:rsidRDefault="004A59A2" w:rsidP="00FC0621">
            <w:pPr>
              <w:spacing w:before="120" w:after="120"/>
              <w:contextualSpacing/>
              <w:rPr>
                <w:rFonts w:cs="Arial"/>
                <w:sz w:val="22"/>
                <w:szCs w:val="22"/>
              </w:rPr>
            </w:pPr>
          </w:p>
          <w:p w14:paraId="19A57C35" w14:textId="77777777" w:rsidR="004A59A2" w:rsidRDefault="004A59A2" w:rsidP="00FC0621">
            <w:pPr>
              <w:spacing w:before="120" w:after="120"/>
              <w:contextualSpacing/>
              <w:rPr>
                <w:rFonts w:cs="Arial"/>
                <w:sz w:val="22"/>
                <w:szCs w:val="22"/>
              </w:rPr>
            </w:pPr>
          </w:p>
          <w:p w14:paraId="7C9AC33C" w14:textId="77777777" w:rsidR="004A59A2" w:rsidRDefault="004A59A2" w:rsidP="00FC0621">
            <w:pPr>
              <w:spacing w:before="120" w:after="120"/>
              <w:contextualSpacing/>
              <w:rPr>
                <w:rFonts w:cs="Arial"/>
                <w:sz w:val="22"/>
                <w:szCs w:val="22"/>
              </w:rPr>
            </w:pPr>
          </w:p>
          <w:p w14:paraId="5840C7A9" w14:textId="77777777" w:rsidR="004A59A2" w:rsidRDefault="004A59A2" w:rsidP="00FC0621">
            <w:pPr>
              <w:spacing w:before="120" w:after="120"/>
              <w:contextualSpacing/>
              <w:rPr>
                <w:rFonts w:cs="Arial"/>
                <w:sz w:val="22"/>
                <w:szCs w:val="22"/>
              </w:rPr>
            </w:pPr>
          </w:p>
          <w:p w14:paraId="483889C4" w14:textId="77777777" w:rsidR="004A59A2" w:rsidRDefault="004A59A2" w:rsidP="00FC0621">
            <w:pPr>
              <w:spacing w:before="120" w:after="120"/>
              <w:contextualSpacing/>
              <w:rPr>
                <w:rFonts w:cs="Arial"/>
                <w:sz w:val="22"/>
                <w:szCs w:val="22"/>
              </w:rPr>
            </w:pPr>
          </w:p>
          <w:p w14:paraId="3C0A0935" w14:textId="77777777" w:rsidR="004A59A2" w:rsidRDefault="004A59A2" w:rsidP="00FC0621">
            <w:pPr>
              <w:spacing w:before="120" w:after="120"/>
              <w:contextualSpacing/>
              <w:rPr>
                <w:rFonts w:cs="Arial"/>
                <w:sz w:val="22"/>
                <w:szCs w:val="22"/>
              </w:rPr>
            </w:pPr>
          </w:p>
          <w:p w14:paraId="68100A65" w14:textId="77777777" w:rsidR="004A59A2" w:rsidRDefault="004A59A2" w:rsidP="00FC0621">
            <w:pPr>
              <w:spacing w:before="120" w:after="120"/>
              <w:contextualSpacing/>
              <w:rPr>
                <w:rFonts w:cs="Arial"/>
                <w:sz w:val="22"/>
                <w:szCs w:val="22"/>
              </w:rPr>
            </w:pPr>
          </w:p>
          <w:p w14:paraId="4A6BC438" w14:textId="77777777" w:rsidR="004A59A2" w:rsidRDefault="004A59A2" w:rsidP="00FC0621">
            <w:pPr>
              <w:spacing w:before="120" w:after="120"/>
              <w:contextualSpacing/>
              <w:rPr>
                <w:rFonts w:cs="Arial"/>
                <w:sz w:val="22"/>
                <w:szCs w:val="22"/>
              </w:rPr>
            </w:pPr>
          </w:p>
          <w:p w14:paraId="23537807" w14:textId="77777777" w:rsidR="004A59A2" w:rsidRDefault="004A59A2" w:rsidP="00FC0621">
            <w:pPr>
              <w:spacing w:before="120" w:after="120"/>
              <w:contextualSpacing/>
              <w:rPr>
                <w:rFonts w:cs="Arial"/>
                <w:sz w:val="22"/>
                <w:szCs w:val="22"/>
              </w:rPr>
            </w:pPr>
          </w:p>
          <w:p w14:paraId="54307CA8" w14:textId="77777777" w:rsidR="004A59A2" w:rsidRDefault="004A59A2" w:rsidP="00FC0621">
            <w:pPr>
              <w:spacing w:before="120" w:after="120"/>
              <w:contextualSpacing/>
              <w:rPr>
                <w:rFonts w:cs="Arial"/>
                <w:sz w:val="22"/>
                <w:szCs w:val="22"/>
              </w:rPr>
            </w:pPr>
          </w:p>
          <w:p w14:paraId="632B2A3F" w14:textId="77777777" w:rsidR="004A59A2" w:rsidRDefault="004A59A2" w:rsidP="00FC0621">
            <w:pPr>
              <w:spacing w:before="120" w:after="120"/>
              <w:contextualSpacing/>
              <w:rPr>
                <w:rFonts w:cs="Arial"/>
                <w:sz w:val="22"/>
                <w:szCs w:val="22"/>
              </w:rPr>
            </w:pPr>
          </w:p>
          <w:p w14:paraId="0A009E56" w14:textId="77777777" w:rsidR="004A59A2" w:rsidRDefault="004A59A2" w:rsidP="00FC0621">
            <w:pPr>
              <w:spacing w:before="120" w:after="120"/>
              <w:contextualSpacing/>
              <w:rPr>
                <w:rFonts w:cs="Arial"/>
                <w:sz w:val="22"/>
                <w:szCs w:val="22"/>
              </w:rPr>
            </w:pPr>
          </w:p>
          <w:p w14:paraId="54C70EDA" w14:textId="77777777" w:rsidR="004A59A2" w:rsidRDefault="004A59A2" w:rsidP="00FC0621">
            <w:pPr>
              <w:spacing w:before="120" w:after="120"/>
              <w:contextualSpacing/>
              <w:rPr>
                <w:rFonts w:cs="Arial"/>
                <w:sz w:val="22"/>
                <w:szCs w:val="22"/>
              </w:rPr>
            </w:pPr>
          </w:p>
          <w:p w14:paraId="73919137" w14:textId="77777777" w:rsidR="004A59A2" w:rsidRDefault="004A59A2" w:rsidP="00FC0621">
            <w:pPr>
              <w:spacing w:before="120" w:after="120"/>
              <w:contextualSpacing/>
              <w:rPr>
                <w:rFonts w:cs="Arial"/>
                <w:sz w:val="22"/>
                <w:szCs w:val="22"/>
              </w:rPr>
            </w:pPr>
          </w:p>
          <w:p w14:paraId="327CEAE2" w14:textId="77777777" w:rsidR="004A59A2" w:rsidRDefault="004A59A2" w:rsidP="00FC0621">
            <w:pPr>
              <w:spacing w:before="120" w:after="120"/>
              <w:contextualSpacing/>
              <w:rPr>
                <w:rFonts w:cs="Arial"/>
                <w:sz w:val="22"/>
                <w:szCs w:val="22"/>
              </w:rPr>
            </w:pPr>
          </w:p>
          <w:p w14:paraId="7D4BBC56" w14:textId="77777777" w:rsidR="004A59A2" w:rsidRDefault="004A59A2" w:rsidP="00FC0621">
            <w:pPr>
              <w:spacing w:before="120" w:after="120"/>
              <w:contextualSpacing/>
              <w:rPr>
                <w:rFonts w:cs="Arial"/>
                <w:sz w:val="22"/>
                <w:szCs w:val="22"/>
              </w:rPr>
            </w:pPr>
          </w:p>
          <w:p w14:paraId="5D852015" w14:textId="77777777" w:rsidR="004A59A2" w:rsidRDefault="004A59A2" w:rsidP="00FC0621">
            <w:pPr>
              <w:spacing w:before="120" w:after="120"/>
              <w:contextualSpacing/>
              <w:rPr>
                <w:rFonts w:cs="Arial"/>
                <w:sz w:val="22"/>
                <w:szCs w:val="22"/>
              </w:rPr>
            </w:pPr>
          </w:p>
          <w:p w14:paraId="572CB4BF" w14:textId="77777777" w:rsidR="004A59A2" w:rsidRDefault="004A59A2" w:rsidP="00FC0621">
            <w:pPr>
              <w:spacing w:before="120" w:after="120"/>
              <w:contextualSpacing/>
              <w:rPr>
                <w:rFonts w:cs="Arial"/>
                <w:sz w:val="22"/>
                <w:szCs w:val="22"/>
              </w:rPr>
            </w:pPr>
          </w:p>
          <w:p w14:paraId="691EEB89" w14:textId="77777777" w:rsidR="004A59A2" w:rsidRDefault="004A59A2" w:rsidP="00FC0621">
            <w:pPr>
              <w:spacing w:before="120" w:after="120"/>
              <w:contextualSpacing/>
              <w:rPr>
                <w:rFonts w:cs="Arial"/>
                <w:sz w:val="22"/>
                <w:szCs w:val="22"/>
              </w:rPr>
            </w:pPr>
          </w:p>
          <w:p w14:paraId="623ED30A" w14:textId="77777777" w:rsidR="004A59A2" w:rsidRDefault="004A59A2" w:rsidP="00FC0621">
            <w:pPr>
              <w:spacing w:before="120" w:after="120"/>
              <w:contextualSpacing/>
              <w:rPr>
                <w:rFonts w:cs="Arial"/>
                <w:sz w:val="22"/>
                <w:szCs w:val="22"/>
              </w:rPr>
            </w:pPr>
          </w:p>
          <w:p w14:paraId="1F331288" w14:textId="77777777" w:rsidR="004A59A2" w:rsidRDefault="004A59A2" w:rsidP="00FC0621">
            <w:pPr>
              <w:spacing w:before="120" w:after="120"/>
              <w:contextualSpacing/>
              <w:rPr>
                <w:rFonts w:cs="Arial"/>
                <w:sz w:val="22"/>
                <w:szCs w:val="22"/>
              </w:rPr>
            </w:pPr>
          </w:p>
          <w:p w14:paraId="055AB477" w14:textId="77777777" w:rsidR="004A59A2" w:rsidRDefault="004A59A2" w:rsidP="00FC0621">
            <w:pPr>
              <w:spacing w:before="120" w:after="120"/>
              <w:contextualSpacing/>
              <w:rPr>
                <w:rFonts w:cs="Arial"/>
                <w:sz w:val="22"/>
                <w:szCs w:val="22"/>
              </w:rPr>
            </w:pPr>
          </w:p>
          <w:p w14:paraId="03C9F088" w14:textId="77777777" w:rsidR="004A59A2" w:rsidRDefault="004A59A2" w:rsidP="00FC0621">
            <w:pPr>
              <w:spacing w:before="120" w:after="120"/>
              <w:contextualSpacing/>
              <w:rPr>
                <w:rFonts w:cs="Arial"/>
                <w:sz w:val="22"/>
                <w:szCs w:val="22"/>
              </w:rPr>
            </w:pPr>
          </w:p>
          <w:p w14:paraId="751D46D4" w14:textId="77777777" w:rsidR="004A59A2" w:rsidRDefault="004A59A2" w:rsidP="00FC0621">
            <w:pPr>
              <w:spacing w:before="120" w:after="120"/>
              <w:contextualSpacing/>
              <w:rPr>
                <w:rFonts w:cs="Arial"/>
                <w:sz w:val="22"/>
                <w:szCs w:val="22"/>
              </w:rPr>
            </w:pPr>
          </w:p>
          <w:p w14:paraId="7F332068" w14:textId="77777777" w:rsidR="004A59A2" w:rsidRDefault="004A59A2" w:rsidP="00FC0621">
            <w:pPr>
              <w:spacing w:before="120" w:after="120"/>
              <w:contextualSpacing/>
              <w:rPr>
                <w:rFonts w:cs="Arial"/>
                <w:sz w:val="22"/>
                <w:szCs w:val="22"/>
              </w:rPr>
            </w:pPr>
          </w:p>
          <w:p w14:paraId="676F3D79" w14:textId="77777777" w:rsidR="004A59A2" w:rsidRDefault="004A59A2" w:rsidP="00FC0621">
            <w:pPr>
              <w:spacing w:before="120" w:after="120"/>
              <w:contextualSpacing/>
              <w:rPr>
                <w:rFonts w:cs="Arial"/>
                <w:sz w:val="22"/>
                <w:szCs w:val="22"/>
              </w:rPr>
            </w:pPr>
          </w:p>
          <w:p w14:paraId="3196495D" w14:textId="77777777" w:rsidR="004A59A2" w:rsidRDefault="004A59A2" w:rsidP="00FC0621">
            <w:pPr>
              <w:spacing w:before="120" w:after="120"/>
              <w:contextualSpacing/>
              <w:rPr>
                <w:rFonts w:cs="Arial"/>
                <w:sz w:val="22"/>
                <w:szCs w:val="22"/>
              </w:rPr>
            </w:pPr>
          </w:p>
          <w:p w14:paraId="6D8938AB" w14:textId="77777777" w:rsidR="004A59A2" w:rsidRDefault="004A59A2" w:rsidP="00FC0621">
            <w:pPr>
              <w:spacing w:before="120" w:after="120"/>
              <w:contextualSpacing/>
              <w:rPr>
                <w:rFonts w:cs="Arial"/>
                <w:sz w:val="22"/>
                <w:szCs w:val="22"/>
              </w:rPr>
            </w:pPr>
          </w:p>
          <w:p w14:paraId="444FE7B0" w14:textId="77777777" w:rsidR="004A59A2" w:rsidRDefault="004A59A2" w:rsidP="00FC0621">
            <w:pPr>
              <w:spacing w:before="120" w:after="120"/>
              <w:contextualSpacing/>
              <w:rPr>
                <w:rFonts w:cs="Arial"/>
                <w:sz w:val="22"/>
                <w:szCs w:val="22"/>
              </w:rPr>
            </w:pPr>
          </w:p>
          <w:p w14:paraId="4878369C" w14:textId="77777777" w:rsidR="004A59A2" w:rsidRDefault="004A59A2" w:rsidP="00FC0621">
            <w:pPr>
              <w:spacing w:before="120" w:after="120"/>
              <w:contextualSpacing/>
              <w:rPr>
                <w:rFonts w:cs="Arial"/>
                <w:sz w:val="22"/>
                <w:szCs w:val="22"/>
              </w:rPr>
            </w:pPr>
          </w:p>
          <w:p w14:paraId="46D3D92F" w14:textId="77777777" w:rsidR="004A59A2" w:rsidRDefault="004A59A2" w:rsidP="00FC0621">
            <w:pPr>
              <w:spacing w:before="120" w:after="120"/>
              <w:contextualSpacing/>
              <w:rPr>
                <w:rFonts w:cs="Arial"/>
                <w:sz w:val="22"/>
                <w:szCs w:val="22"/>
              </w:rPr>
            </w:pPr>
          </w:p>
          <w:p w14:paraId="483FCA19" w14:textId="77777777" w:rsidR="004A59A2" w:rsidRDefault="004A59A2" w:rsidP="00FC0621">
            <w:pPr>
              <w:spacing w:before="120" w:after="120"/>
              <w:contextualSpacing/>
              <w:rPr>
                <w:rFonts w:cs="Arial"/>
                <w:sz w:val="22"/>
                <w:szCs w:val="22"/>
              </w:rPr>
            </w:pPr>
          </w:p>
          <w:p w14:paraId="5238FBBF" w14:textId="77777777" w:rsidR="004A59A2" w:rsidRDefault="004A59A2" w:rsidP="00FC0621">
            <w:pPr>
              <w:spacing w:before="120" w:after="120"/>
              <w:contextualSpacing/>
              <w:rPr>
                <w:rFonts w:cs="Arial"/>
                <w:sz w:val="22"/>
                <w:szCs w:val="22"/>
              </w:rPr>
            </w:pPr>
          </w:p>
          <w:p w14:paraId="6F1E9FFB" w14:textId="77777777" w:rsidR="004A59A2" w:rsidRDefault="004A59A2" w:rsidP="00FC0621">
            <w:pPr>
              <w:spacing w:before="120" w:after="120"/>
              <w:contextualSpacing/>
              <w:rPr>
                <w:rFonts w:cs="Arial"/>
                <w:sz w:val="22"/>
                <w:szCs w:val="22"/>
              </w:rPr>
            </w:pPr>
          </w:p>
          <w:p w14:paraId="04EC58F9" w14:textId="77777777" w:rsidR="004A59A2" w:rsidRDefault="004A59A2" w:rsidP="00FC0621">
            <w:pPr>
              <w:spacing w:before="120" w:after="120"/>
              <w:contextualSpacing/>
              <w:rPr>
                <w:rFonts w:cs="Arial"/>
                <w:sz w:val="22"/>
                <w:szCs w:val="22"/>
              </w:rPr>
            </w:pPr>
          </w:p>
          <w:p w14:paraId="7A1DF470" w14:textId="77777777" w:rsidR="004A59A2" w:rsidRDefault="004A59A2" w:rsidP="00FC0621">
            <w:pPr>
              <w:spacing w:before="120" w:after="120"/>
              <w:contextualSpacing/>
              <w:rPr>
                <w:rFonts w:cs="Arial"/>
                <w:sz w:val="22"/>
                <w:szCs w:val="22"/>
              </w:rPr>
            </w:pPr>
          </w:p>
          <w:p w14:paraId="6A375E6D" w14:textId="77777777" w:rsidR="004A59A2" w:rsidRDefault="004A59A2" w:rsidP="00FC0621">
            <w:pPr>
              <w:spacing w:before="120" w:after="120"/>
              <w:contextualSpacing/>
              <w:rPr>
                <w:rFonts w:cs="Arial"/>
                <w:sz w:val="22"/>
                <w:szCs w:val="22"/>
              </w:rPr>
            </w:pPr>
          </w:p>
          <w:p w14:paraId="692E719C" w14:textId="77777777" w:rsidR="004A59A2" w:rsidRDefault="004A59A2" w:rsidP="00FC0621">
            <w:pPr>
              <w:spacing w:before="120" w:after="120"/>
              <w:contextualSpacing/>
              <w:rPr>
                <w:rFonts w:cs="Arial"/>
                <w:sz w:val="22"/>
                <w:szCs w:val="22"/>
              </w:rPr>
            </w:pPr>
          </w:p>
          <w:p w14:paraId="35C94ABC" w14:textId="77777777" w:rsidR="004A59A2" w:rsidRDefault="004A59A2" w:rsidP="00FC0621">
            <w:pPr>
              <w:spacing w:before="120" w:after="120"/>
              <w:contextualSpacing/>
              <w:rPr>
                <w:rFonts w:cs="Arial"/>
                <w:sz w:val="22"/>
                <w:szCs w:val="22"/>
              </w:rPr>
            </w:pPr>
          </w:p>
          <w:p w14:paraId="0644D8B4" w14:textId="77777777" w:rsidR="004A59A2" w:rsidRDefault="004A59A2" w:rsidP="00FC0621">
            <w:pPr>
              <w:spacing w:before="120" w:after="120"/>
              <w:contextualSpacing/>
              <w:rPr>
                <w:rFonts w:cs="Arial"/>
                <w:sz w:val="22"/>
                <w:szCs w:val="22"/>
              </w:rPr>
            </w:pPr>
          </w:p>
          <w:p w14:paraId="1A3A3308" w14:textId="77777777" w:rsidR="004A59A2" w:rsidRDefault="004A59A2" w:rsidP="00FC0621">
            <w:pPr>
              <w:spacing w:before="120" w:after="120"/>
              <w:contextualSpacing/>
              <w:rPr>
                <w:rFonts w:cs="Arial"/>
                <w:sz w:val="22"/>
                <w:szCs w:val="22"/>
              </w:rPr>
            </w:pPr>
          </w:p>
          <w:p w14:paraId="45C471E1" w14:textId="77777777" w:rsidR="004A59A2" w:rsidRDefault="004A59A2" w:rsidP="00FC0621">
            <w:pPr>
              <w:spacing w:before="120" w:after="120"/>
              <w:contextualSpacing/>
              <w:rPr>
                <w:rFonts w:cs="Arial"/>
                <w:sz w:val="22"/>
                <w:szCs w:val="22"/>
              </w:rPr>
            </w:pPr>
          </w:p>
          <w:p w14:paraId="1C519284" w14:textId="77777777" w:rsidR="004A59A2" w:rsidRDefault="004A59A2" w:rsidP="00FC0621">
            <w:pPr>
              <w:spacing w:before="120" w:after="120"/>
              <w:contextualSpacing/>
              <w:rPr>
                <w:rFonts w:cs="Arial"/>
                <w:sz w:val="22"/>
                <w:szCs w:val="22"/>
              </w:rPr>
            </w:pPr>
          </w:p>
          <w:p w14:paraId="006E9A43" w14:textId="77777777" w:rsidR="004A59A2" w:rsidRDefault="004A59A2" w:rsidP="00FC0621">
            <w:pPr>
              <w:spacing w:before="120" w:after="120"/>
              <w:contextualSpacing/>
              <w:rPr>
                <w:rFonts w:cs="Arial"/>
                <w:sz w:val="22"/>
                <w:szCs w:val="22"/>
              </w:rPr>
            </w:pPr>
          </w:p>
          <w:p w14:paraId="2E20BAAE" w14:textId="77777777" w:rsidR="004A59A2" w:rsidRDefault="004A59A2" w:rsidP="00FC0621">
            <w:pPr>
              <w:spacing w:before="120" w:after="120"/>
              <w:contextualSpacing/>
              <w:rPr>
                <w:rFonts w:cs="Arial"/>
                <w:sz w:val="22"/>
                <w:szCs w:val="22"/>
              </w:rPr>
            </w:pPr>
          </w:p>
          <w:p w14:paraId="38A683D9" w14:textId="77777777" w:rsidR="004A59A2" w:rsidRDefault="004A59A2" w:rsidP="00FC0621">
            <w:pPr>
              <w:spacing w:before="120" w:after="120"/>
              <w:contextualSpacing/>
              <w:rPr>
                <w:rFonts w:cs="Arial"/>
                <w:sz w:val="22"/>
                <w:szCs w:val="22"/>
              </w:rPr>
            </w:pPr>
          </w:p>
          <w:p w14:paraId="671CEA9E" w14:textId="77777777" w:rsidR="004A59A2" w:rsidRDefault="004A59A2" w:rsidP="00FC0621">
            <w:pPr>
              <w:spacing w:before="120" w:after="120"/>
              <w:contextualSpacing/>
              <w:rPr>
                <w:rFonts w:cs="Arial"/>
                <w:sz w:val="22"/>
                <w:szCs w:val="22"/>
              </w:rPr>
            </w:pPr>
          </w:p>
          <w:p w14:paraId="5B619C31" w14:textId="77777777" w:rsidR="004A59A2" w:rsidRDefault="004A59A2" w:rsidP="00FC0621">
            <w:pPr>
              <w:spacing w:before="120" w:after="120"/>
              <w:contextualSpacing/>
              <w:rPr>
                <w:rFonts w:cs="Arial"/>
                <w:sz w:val="22"/>
                <w:szCs w:val="22"/>
              </w:rPr>
            </w:pPr>
          </w:p>
          <w:p w14:paraId="4AB1FA1D" w14:textId="77777777" w:rsidR="004A59A2" w:rsidRDefault="004A59A2" w:rsidP="00FC0621">
            <w:pPr>
              <w:spacing w:before="120" w:after="120"/>
              <w:contextualSpacing/>
              <w:rPr>
                <w:rFonts w:cs="Arial"/>
                <w:sz w:val="22"/>
                <w:szCs w:val="22"/>
              </w:rPr>
            </w:pPr>
          </w:p>
          <w:p w14:paraId="28D4FD1C" w14:textId="77777777" w:rsidR="004A59A2" w:rsidRDefault="004A59A2" w:rsidP="00FC0621">
            <w:pPr>
              <w:spacing w:before="120" w:after="120"/>
              <w:contextualSpacing/>
              <w:rPr>
                <w:rFonts w:cs="Arial"/>
                <w:sz w:val="22"/>
                <w:szCs w:val="22"/>
              </w:rPr>
            </w:pPr>
          </w:p>
          <w:p w14:paraId="0DFED518" w14:textId="77777777" w:rsidR="004A59A2" w:rsidRDefault="004A59A2" w:rsidP="00FC0621">
            <w:pPr>
              <w:spacing w:before="120" w:after="120"/>
              <w:contextualSpacing/>
              <w:rPr>
                <w:rFonts w:cs="Arial"/>
                <w:sz w:val="22"/>
                <w:szCs w:val="22"/>
              </w:rPr>
            </w:pPr>
          </w:p>
          <w:p w14:paraId="0441BCDC" w14:textId="77777777" w:rsidR="004A59A2" w:rsidRDefault="004A59A2" w:rsidP="00FC0621">
            <w:pPr>
              <w:spacing w:before="120" w:after="120"/>
              <w:contextualSpacing/>
              <w:rPr>
                <w:rFonts w:cs="Arial"/>
                <w:sz w:val="22"/>
                <w:szCs w:val="22"/>
              </w:rPr>
            </w:pPr>
          </w:p>
          <w:p w14:paraId="68F6EDCE" w14:textId="77777777" w:rsidR="004A59A2" w:rsidRPr="006C1AB7" w:rsidRDefault="004A59A2" w:rsidP="00FC0621">
            <w:pPr>
              <w:spacing w:before="120" w:after="120"/>
              <w:contextualSpacing/>
              <w:rPr>
                <w:rFonts w:cs="Arial"/>
                <w:sz w:val="22"/>
                <w:szCs w:val="22"/>
              </w:rPr>
            </w:pPr>
            <w:r w:rsidRPr="006C1AB7">
              <w:rPr>
                <w:rFonts w:cs="Arial"/>
                <w:sz w:val="22"/>
                <w:szCs w:val="22"/>
              </w:rPr>
              <w:t>Continued over page</w:t>
            </w:r>
          </w:p>
          <w:p w14:paraId="640DE647" w14:textId="77777777" w:rsidR="004A59A2" w:rsidRDefault="004A59A2" w:rsidP="00FC0621">
            <w:pPr>
              <w:contextualSpacing/>
              <w:rPr>
                <w:rFonts w:cs="Arial"/>
                <w:b/>
                <w:sz w:val="22"/>
                <w:szCs w:val="22"/>
              </w:rPr>
            </w:pPr>
            <w:r w:rsidRPr="00A202D7">
              <w:rPr>
                <w:rFonts w:cs="Arial"/>
                <w:b/>
                <w:sz w:val="22"/>
                <w:szCs w:val="22"/>
              </w:rPr>
              <w:lastRenderedPageBreak/>
              <w:t>Dose and frequency of administration</w:t>
            </w:r>
          </w:p>
          <w:p w14:paraId="044827F5" w14:textId="77777777" w:rsidR="004A59A2" w:rsidRDefault="004A59A2" w:rsidP="00FC0621">
            <w:pPr>
              <w:contextualSpacing/>
              <w:rPr>
                <w:rFonts w:cs="Arial"/>
                <w:sz w:val="22"/>
                <w:szCs w:val="22"/>
              </w:rPr>
            </w:pPr>
            <w:r w:rsidRPr="006C1AB7">
              <w:rPr>
                <w:rFonts w:cs="Arial"/>
                <w:sz w:val="22"/>
                <w:szCs w:val="22"/>
              </w:rPr>
              <w:t>(continued)</w:t>
            </w:r>
          </w:p>
          <w:p w14:paraId="5F31A6A3" w14:textId="77777777" w:rsidR="004A59A2" w:rsidRPr="00E34432" w:rsidRDefault="004A59A2" w:rsidP="00FC0621">
            <w:pPr>
              <w:contextualSpacing/>
              <w:rPr>
                <w:rFonts w:cs="Arial"/>
                <w:b/>
                <w:sz w:val="22"/>
                <w:szCs w:val="22"/>
              </w:rPr>
            </w:pPr>
          </w:p>
        </w:tc>
        <w:tc>
          <w:tcPr>
            <w:tcW w:w="7487" w:type="dxa"/>
          </w:tcPr>
          <w:p w14:paraId="0ED2A3BE" w14:textId="77777777" w:rsidR="004A59A2" w:rsidRPr="005C7E98" w:rsidRDefault="004A59A2" w:rsidP="00FC0621">
            <w:pPr>
              <w:overflowPunct/>
              <w:spacing w:before="120" w:after="120"/>
              <w:textAlignment w:val="auto"/>
              <w:rPr>
                <w:b/>
                <w:bCs/>
                <w:sz w:val="22"/>
                <w:szCs w:val="22"/>
              </w:rPr>
            </w:pPr>
            <w:bookmarkStart w:id="41" w:name="_Hlk87267574"/>
            <w:r w:rsidRPr="005C7E98">
              <w:rPr>
                <w:sz w:val="22"/>
                <w:szCs w:val="22"/>
              </w:rPr>
              <w:lastRenderedPageBreak/>
              <w:t xml:space="preserve">A dose of </w:t>
            </w:r>
            <w:r w:rsidRPr="005C7E98">
              <w:rPr>
                <w:rFonts w:cs="Arial"/>
                <w:sz w:val="22"/>
                <w:szCs w:val="22"/>
              </w:rPr>
              <w:t>Comirnaty</w:t>
            </w:r>
            <w:r w:rsidRPr="005C7E98">
              <w:rPr>
                <w:rFonts w:cs="Arial"/>
                <w:sz w:val="22"/>
                <w:szCs w:val="22"/>
                <w:vertAlign w:val="superscript"/>
              </w:rPr>
              <w:t>®</w:t>
            </w:r>
            <w:r w:rsidRPr="005C7E98">
              <w:rPr>
                <w:rFonts w:cs="Arial"/>
                <w:sz w:val="22"/>
                <w:szCs w:val="22"/>
              </w:rPr>
              <w:t xml:space="preserve"> 30micrograms/dose COVID-19 mRNA vaccine is 0.3ml. Each dose </w:t>
            </w:r>
            <w:r w:rsidRPr="005C7E98">
              <w:rPr>
                <w:sz w:val="22"/>
                <w:szCs w:val="22"/>
              </w:rPr>
              <w:t>contains 30micrograms of COVID-19 mRNA vaccine in 0.3ml.</w:t>
            </w:r>
          </w:p>
          <w:p w14:paraId="41E07269" w14:textId="77777777" w:rsidR="004A59A2" w:rsidRPr="005C7E98" w:rsidRDefault="004A59A2" w:rsidP="00FC0621">
            <w:pPr>
              <w:spacing w:before="120" w:after="120"/>
              <w:rPr>
                <w:rFonts w:cs="Arial"/>
                <w:sz w:val="22"/>
                <w:szCs w:val="22"/>
              </w:rPr>
            </w:pPr>
            <w:bookmarkStart w:id="42" w:name="_Hlk87267630"/>
            <w:bookmarkEnd w:id="41"/>
            <w:r w:rsidRPr="005C7E98">
              <w:rPr>
                <w:rFonts w:cs="Arial"/>
                <w:sz w:val="22"/>
                <w:szCs w:val="22"/>
              </w:rPr>
              <w:t xml:space="preserve">The </w:t>
            </w:r>
            <w:r>
              <w:rPr>
                <w:rFonts w:cs="Arial"/>
                <w:sz w:val="22"/>
                <w:szCs w:val="22"/>
              </w:rPr>
              <w:t>2</w:t>
            </w:r>
            <w:r w:rsidRPr="005C7E98">
              <w:rPr>
                <w:rFonts w:cs="Arial"/>
                <w:sz w:val="22"/>
                <w:szCs w:val="22"/>
              </w:rPr>
              <w:t xml:space="preserve">-dose primary course consists of first dose of 30micrograms in 0.3ml followed, after an interval of at least 21 days, by a second dose of 30micrograms in 0.3ml. However, the programme schedule, including both the number of doses and the intervals between them, should be administered in accordance with official national guidance which is set out in </w:t>
            </w:r>
            <w:hyperlink r:id="rId51" w:history="1">
              <w:r w:rsidRPr="005C7E98">
                <w:rPr>
                  <w:rStyle w:val="Hyperlink"/>
                  <w:rFonts w:cs="Arial"/>
                  <w:sz w:val="22"/>
                  <w:szCs w:val="22"/>
                </w:rPr>
                <w:t>Chapter 14a</w:t>
              </w:r>
            </w:hyperlink>
            <w:r w:rsidRPr="005C7E98">
              <w:rPr>
                <w:rFonts w:cs="Arial"/>
                <w:sz w:val="22"/>
                <w:szCs w:val="22"/>
              </w:rPr>
              <w:t xml:space="preserve"> and summarised below</w:t>
            </w:r>
            <w:bookmarkEnd w:id="42"/>
            <w:r w:rsidRPr="005C7E98">
              <w:rPr>
                <w:rFonts w:cs="Arial"/>
                <w:sz w:val="22"/>
                <w:szCs w:val="22"/>
              </w:rPr>
              <w:t xml:space="preserve"> and in a table at </w:t>
            </w:r>
            <w:hyperlink w:anchor="AppendixA" w:history="1">
              <w:r w:rsidRPr="005C7E98">
                <w:rPr>
                  <w:rStyle w:val="Hyperlink"/>
                  <w:rFonts w:cs="Arial"/>
                  <w:sz w:val="22"/>
                  <w:szCs w:val="22"/>
                </w:rPr>
                <w:t>Appendix A</w:t>
              </w:r>
            </w:hyperlink>
            <w:r w:rsidRPr="005C7E98">
              <w:rPr>
                <w:rFonts w:cs="Arial"/>
                <w:sz w:val="22"/>
                <w:szCs w:val="22"/>
              </w:rPr>
              <w:t>.</w:t>
            </w:r>
          </w:p>
          <w:p w14:paraId="5A91FD6F" w14:textId="77777777" w:rsidR="004A59A2" w:rsidRPr="005C7E98" w:rsidRDefault="004A59A2" w:rsidP="00FC0621">
            <w:pPr>
              <w:pStyle w:val="Pa3"/>
              <w:spacing w:before="120" w:after="120" w:line="240" w:lineRule="auto"/>
              <w:rPr>
                <w:rFonts w:cs="Arial"/>
                <w:color w:val="000000"/>
                <w:sz w:val="22"/>
                <w:szCs w:val="22"/>
              </w:rPr>
            </w:pPr>
            <w:r w:rsidRPr="005C7E98">
              <w:rPr>
                <w:rFonts w:ascii="Arial" w:hAnsi="Arial" w:cs="Arial"/>
                <w:color w:val="000000"/>
                <w:sz w:val="22"/>
                <w:szCs w:val="22"/>
              </w:rPr>
              <w:t xml:space="preserve">For both adenovirus vector and mRNA vaccines, there is evidence of better immune response and/or protection where longer intervals between doses in the primary schedule are used. </w:t>
            </w:r>
          </w:p>
          <w:p w14:paraId="2DB47C9E" w14:textId="77777777" w:rsidR="004A59A2" w:rsidRPr="005C7E98" w:rsidRDefault="004A59A2" w:rsidP="00FC0621">
            <w:pPr>
              <w:pStyle w:val="Default"/>
              <w:spacing w:before="120" w:after="120"/>
              <w:rPr>
                <w:sz w:val="22"/>
                <w:szCs w:val="22"/>
              </w:rPr>
            </w:pPr>
            <w:r w:rsidRPr="005C7E98">
              <w:rPr>
                <w:sz w:val="22"/>
                <w:szCs w:val="22"/>
              </w:rPr>
              <w:t xml:space="preserve">Based on this evidence, longer intervals are likely to provide more durable protection. JCVI is currently recommending a minimum interval of </w:t>
            </w:r>
            <w:r>
              <w:rPr>
                <w:sz w:val="22"/>
                <w:szCs w:val="22"/>
              </w:rPr>
              <w:t>8</w:t>
            </w:r>
            <w:r w:rsidRPr="005C7E98">
              <w:rPr>
                <w:sz w:val="22"/>
                <w:szCs w:val="22"/>
              </w:rPr>
              <w:t xml:space="preserve"> weeks between doses of all the available COVID-19 vaccines where a </w:t>
            </w:r>
            <w:r>
              <w:rPr>
                <w:sz w:val="22"/>
                <w:szCs w:val="22"/>
              </w:rPr>
              <w:t>2</w:t>
            </w:r>
            <w:r w:rsidRPr="005C7E98">
              <w:rPr>
                <w:sz w:val="22"/>
                <w:szCs w:val="22"/>
              </w:rPr>
              <w:t xml:space="preserve">-dose primary schedule is used for adults and for children at high risk. Operationally, using the same minimum interval for all products will simplify supply and booking, and will help to ensure a good balance between achieving rapid and long-lasting protection. </w:t>
            </w:r>
          </w:p>
          <w:p w14:paraId="001D8574" w14:textId="77777777" w:rsidR="004A59A2" w:rsidRPr="007A7D08" w:rsidRDefault="004A59A2" w:rsidP="00FC0621">
            <w:pPr>
              <w:pStyle w:val="Default"/>
              <w:spacing w:before="120" w:after="120"/>
              <w:rPr>
                <w:sz w:val="22"/>
                <w:szCs w:val="22"/>
              </w:rPr>
            </w:pPr>
            <w:r w:rsidRPr="005C7E98">
              <w:rPr>
                <w:sz w:val="22"/>
                <w:szCs w:val="22"/>
              </w:rPr>
              <w:t xml:space="preserve">For those under 18 years who are not in a risk group a 12-week interval is preferred (see </w:t>
            </w:r>
            <w:hyperlink w:anchor="TwelveWeekInterval" w:history="1">
              <w:r w:rsidRPr="005C7E98">
                <w:rPr>
                  <w:rStyle w:val="Hyperlink"/>
                  <w:sz w:val="22"/>
                  <w:szCs w:val="22"/>
                </w:rPr>
                <w:t>below</w:t>
              </w:r>
            </w:hyperlink>
            <w:r w:rsidRPr="005C7E98">
              <w:rPr>
                <w:sz w:val="22"/>
                <w:szCs w:val="22"/>
              </w:rPr>
              <w:t xml:space="preserve"> and </w:t>
            </w:r>
            <w:hyperlink w:anchor="AppendixA" w:history="1">
              <w:r w:rsidRPr="005C7E98">
                <w:rPr>
                  <w:rStyle w:val="Hyperlink"/>
                  <w:sz w:val="22"/>
                  <w:szCs w:val="22"/>
                </w:rPr>
                <w:t>Appendix A</w:t>
              </w:r>
            </w:hyperlink>
            <w:r w:rsidRPr="005C7E98">
              <w:rPr>
                <w:sz w:val="22"/>
                <w:szCs w:val="22"/>
              </w:rPr>
              <w:t xml:space="preserve">). This is based on precautionary advice from the JCVI based on emerging evidence of a lower rate of myocarditis in countries that use schedules of 8 to 12 weeks. </w:t>
            </w:r>
            <w:r w:rsidRPr="005C7E98">
              <w:rPr>
                <w:rFonts w:eastAsiaTheme="minorHAnsi"/>
                <w:sz w:val="22"/>
                <w:szCs w:val="22"/>
              </w:rPr>
              <w:t xml:space="preserve">The interval may be shortened to </w:t>
            </w:r>
            <w:r>
              <w:rPr>
                <w:rFonts w:eastAsiaTheme="minorHAnsi"/>
                <w:sz w:val="22"/>
                <w:szCs w:val="22"/>
              </w:rPr>
              <w:t>8</w:t>
            </w:r>
            <w:r w:rsidRPr="005C7E98">
              <w:rPr>
                <w:rFonts w:eastAsiaTheme="minorHAnsi"/>
                <w:sz w:val="22"/>
                <w:szCs w:val="22"/>
              </w:rPr>
              <w:t xml:space="preserve"> weeks when rapid protection is required, </w:t>
            </w:r>
            <w:r w:rsidRPr="005C7E98">
              <w:rPr>
                <w:rFonts w:cs="Frutiger 45 Light"/>
                <w:sz w:val="22"/>
                <w:szCs w:val="22"/>
              </w:rPr>
              <w:t>for example high incidence or circulation of a new variant in a vulnerable population. When rapid protection is required, any reduction in the recommended interval between doses will be advised by JCVI or UKHSA and published in NHSEI operational guidance.</w:t>
            </w:r>
          </w:p>
          <w:p w14:paraId="079574A2" w14:textId="77777777" w:rsidR="004A59A2" w:rsidRPr="005C7E98" w:rsidRDefault="004A59A2" w:rsidP="00FC0621">
            <w:pPr>
              <w:spacing w:before="120" w:after="120"/>
              <w:rPr>
                <w:rFonts w:cs="Arial"/>
                <w:sz w:val="22"/>
                <w:szCs w:val="22"/>
              </w:rPr>
            </w:pPr>
            <w:r w:rsidRPr="005C7E98">
              <w:rPr>
                <w:rFonts w:cs="Arial"/>
                <w:color w:val="000000"/>
                <w:sz w:val="22"/>
                <w:szCs w:val="22"/>
              </w:rPr>
              <w:t xml:space="preserve">The main exception to the </w:t>
            </w:r>
            <w:r>
              <w:rPr>
                <w:rFonts w:cs="Arial"/>
                <w:color w:val="000000"/>
                <w:sz w:val="22"/>
                <w:szCs w:val="22"/>
              </w:rPr>
              <w:t>8</w:t>
            </w:r>
            <w:r w:rsidRPr="005C7E98">
              <w:rPr>
                <w:rFonts w:cs="Arial"/>
                <w:color w:val="000000"/>
                <w:sz w:val="22"/>
                <w:szCs w:val="22"/>
              </w:rPr>
              <w:t xml:space="preserve">-week lower interval would be those about to commence immunosuppressive treatment. </w:t>
            </w:r>
            <w:r w:rsidRPr="005C7E98">
              <w:rPr>
                <w:rFonts w:cs="Arial"/>
                <w:sz w:val="22"/>
                <w:szCs w:val="22"/>
              </w:rPr>
              <w:t>In these individuals, the licensed minimal interval of at least 21 days may be followed to enable the vaccine to be given whilst their immune system is better able to respond.</w:t>
            </w:r>
          </w:p>
          <w:p w14:paraId="0BA814E4" w14:textId="77777777" w:rsidR="004A59A2" w:rsidRPr="005C7E98" w:rsidRDefault="004A59A2" w:rsidP="00FC0621">
            <w:pPr>
              <w:spacing w:before="120" w:after="120"/>
              <w:rPr>
                <w:rFonts w:cs="Frutiger 45 Light"/>
                <w:color w:val="000000"/>
                <w:sz w:val="22"/>
                <w:szCs w:val="22"/>
              </w:rPr>
            </w:pPr>
            <w:r w:rsidRPr="005C7E98">
              <w:rPr>
                <w:sz w:val="22"/>
                <w:szCs w:val="22"/>
              </w:rPr>
              <w:t>I</w:t>
            </w:r>
            <w:r w:rsidRPr="005C7E98">
              <w:rPr>
                <w:rFonts w:cs="Frutiger 45 Light"/>
                <w:color w:val="000000"/>
                <w:sz w:val="22"/>
                <w:szCs w:val="22"/>
              </w:rPr>
              <w:t>f the primary course is interrupted or delayed, it should be resumed</w:t>
            </w:r>
            <w:r w:rsidRPr="005C7E98" w:rsidDel="00CD0223">
              <w:rPr>
                <w:rFonts w:cs="Frutiger 45 Light"/>
                <w:color w:val="000000"/>
                <w:sz w:val="22"/>
                <w:szCs w:val="22"/>
              </w:rPr>
              <w:t xml:space="preserve"> </w:t>
            </w:r>
            <w:r w:rsidRPr="005C7E98">
              <w:rPr>
                <w:rFonts w:cs="Frutiger 45 Light"/>
                <w:color w:val="000000"/>
                <w:sz w:val="22"/>
                <w:szCs w:val="22"/>
              </w:rPr>
              <w:t xml:space="preserve"> (using the same vaccine as was given for the first dose if possible, </w:t>
            </w:r>
            <w:r w:rsidRPr="005C7E98">
              <w:rPr>
                <w:rFonts w:cs="Arial"/>
                <w:sz w:val="22"/>
                <w:szCs w:val="22"/>
              </w:rPr>
              <w:t xml:space="preserve">see </w:t>
            </w:r>
            <w:hyperlink w:anchor="AdditionalInformationIncompleteVacc" w:history="1">
              <w:r w:rsidRPr="005C7E98">
                <w:rPr>
                  <w:rStyle w:val="Hyperlink"/>
                  <w:rFonts w:cs="Arial"/>
                  <w:sz w:val="22"/>
                  <w:szCs w:val="22"/>
                </w:rPr>
                <w:t>Additional Information</w:t>
              </w:r>
            </w:hyperlink>
            <w:r w:rsidRPr="005C7E98">
              <w:rPr>
                <w:rFonts w:cs="Frutiger 45 Light"/>
                <w:color w:val="000000"/>
                <w:sz w:val="22"/>
                <w:szCs w:val="22"/>
              </w:rPr>
              <w:t>) but doses should not be repeated.</w:t>
            </w:r>
          </w:p>
          <w:p w14:paraId="4A362CDC" w14:textId="77777777" w:rsidR="004A59A2" w:rsidRPr="005C7E98" w:rsidRDefault="004A59A2" w:rsidP="00FC0621">
            <w:pPr>
              <w:spacing w:before="120" w:after="120"/>
              <w:rPr>
                <w:rFonts w:cs="Frutiger 45 Light"/>
                <w:b/>
                <w:bCs/>
                <w:color w:val="000000"/>
                <w:sz w:val="22"/>
                <w:szCs w:val="22"/>
              </w:rPr>
            </w:pPr>
            <w:bookmarkStart w:id="43" w:name="IntervalPostInfectionDoseSection"/>
            <w:bookmarkEnd w:id="43"/>
            <w:r w:rsidRPr="005C7E98">
              <w:rPr>
                <w:rFonts w:cs="Frutiger 45 Light"/>
                <w:b/>
                <w:bCs/>
                <w:color w:val="000000"/>
                <w:sz w:val="22"/>
                <w:szCs w:val="22"/>
              </w:rPr>
              <w:t xml:space="preserve">Interval post </w:t>
            </w:r>
            <w:r w:rsidRPr="005C7E98">
              <w:rPr>
                <w:rFonts w:cs="Arial"/>
                <w:b/>
                <w:bCs/>
                <w:sz w:val="22"/>
                <w:szCs w:val="22"/>
              </w:rPr>
              <w:t>COVID-19</w:t>
            </w:r>
            <w:r w:rsidRPr="007A7D08">
              <w:rPr>
                <w:b/>
                <w:sz w:val="22"/>
                <w:szCs w:val="22"/>
              </w:rPr>
              <w:t xml:space="preserve"> infection</w:t>
            </w:r>
          </w:p>
          <w:p w14:paraId="1B63CDCB" w14:textId="77777777" w:rsidR="004A59A2" w:rsidRPr="005C7E98" w:rsidRDefault="004A59A2" w:rsidP="00FC0621">
            <w:pPr>
              <w:spacing w:before="120" w:after="120"/>
              <w:rPr>
                <w:rFonts w:cs="Frutiger 45 Light"/>
                <w:color w:val="000000"/>
                <w:sz w:val="22"/>
                <w:szCs w:val="22"/>
              </w:rPr>
            </w:pPr>
            <w:r w:rsidRPr="00583515">
              <w:rPr>
                <w:color w:val="000000"/>
                <w:sz w:val="22"/>
                <w:szCs w:val="22"/>
              </w:rPr>
              <w:t xml:space="preserve">For </w:t>
            </w:r>
            <w:r w:rsidRPr="005C7E98">
              <w:rPr>
                <w:rFonts w:cs="Frutiger 45 Light"/>
                <w:color w:val="000000"/>
                <w:sz w:val="22"/>
                <w:szCs w:val="22"/>
              </w:rPr>
              <w:t xml:space="preserve">children in a risk group and adults, </w:t>
            </w:r>
            <w:r w:rsidRPr="00583515">
              <w:rPr>
                <w:color w:val="000000"/>
                <w:sz w:val="22"/>
                <w:szCs w:val="22"/>
              </w:rPr>
              <w:t xml:space="preserve">vaccination </w:t>
            </w:r>
            <w:r w:rsidRPr="005C7E98">
              <w:rPr>
                <w:rFonts w:cs="Frutiger 45 Light"/>
                <w:color w:val="000000"/>
                <w:sz w:val="22"/>
                <w:szCs w:val="22"/>
              </w:rPr>
              <w:t xml:space="preserve">after </w:t>
            </w:r>
            <w:r w:rsidRPr="005C7E98">
              <w:rPr>
                <w:rFonts w:cs="Arial"/>
                <w:sz w:val="22"/>
                <w:szCs w:val="22"/>
              </w:rPr>
              <w:t xml:space="preserve">COVID-19 infection </w:t>
            </w:r>
            <w:r w:rsidRPr="00583515">
              <w:rPr>
                <w:color w:val="000000"/>
                <w:sz w:val="22"/>
                <w:szCs w:val="22"/>
              </w:rPr>
              <w:t>shoul</w:t>
            </w:r>
            <w:r w:rsidRPr="005C7E98">
              <w:rPr>
                <w:rFonts w:cs="Frutiger 45 Light"/>
                <w:color w:val="000000"/>
                <w:sz w:val="22"/>
                <w:szCs w:val="22"/>
              </w:rPr>
              <w:t xml:space="preserve">d ideally be deferred until clinical recovery to around </w:t>
            </w:r>
            <w:r>
              <w:rPr>
                <w:rFonts w:cs="Frutiger 45 Light"/>
                <w:color w:val="000000"/>
                <w:sz w:val="22"/>
                <w:szCs w:val="22"/>
              </w:rPr>
              <w:t>4</w:t>
            </w:r>
            <w:r w:rsidRPr="005C7E98">
              <w:rPr>
                <w:rFonts w:cs="Frutiger 45 Light"/>
                <w:color w:val="000000"/>
                <w:sz w:val="22"/>
                <w:szCs w:val="22"/>
              </w:rPr>
              <w:t xml:space="preserve"> weeks after onset of symptoms or </w:t>
            </w:r>
            <w:r>
              <w:rPr>
                <w:rFonts w:cs="Frutiger 45 Light"/>
                <w:color w:val="000000"/>
                <w:sz w:val="22"/>
                <w:szCs w:val="22"/>
              </w:rPr>
              <w:t>4</w:t>
            </w:r>
            <w:r w:rsidRPr="005C7E98">
              <w:rPr>
                <w:rFonts w:cs="Frutiger 45 Light"/>
                <w:color w:val="000000"/>
                <w:sz w:val="22"/>
                <w:szCs w:val="22"/>
              </w:rPr>
              <w:t xml:space="preserve"> weeks from the first confirmed positive specimen, to avoid confusing the differential diagnosis.</w:t>
            </w:r>
          </w:p>
          <w:p w14:paraId="5EDA9779" w14:textId="77777777" w:rsidR="004A59A2" w:rsidRPr="005C7E98" w:rsidRDefault="004A59A2" w:rsidP="00FC0621">
            <w:pPr>
              <w:rPr>
                <w:sz w:val="22"/>
                <w:szCs w:val="22"/>
                <w:lang w:val="en-US" w:eastAsia="en-US"/>
              </w:rPr>
            </w:pPr>
            <w:r w:rsidRPr="005C7E98">
              <w:rPr>
                <w:rFonts w:cs="Frutiger 45 Light"/>
                <w:color w:val="000000"/>
                <w:sz w:val="22"/>
                <w:szCs w:val="22"/>
              </w:rPr>
              <w:t xml:space="preserve">For children </w:t>
            </w:r>
            <w:r w:rsidRPr="005C7E98">
              <w:rPr>
                <w:rFonts w:eastAsiaTheme="minorHAnsi" w:cs="Arial"/>
                <w:color w:val="000000"/>
                <w:sz w:val="22"/>
                <w:szCs w:val="22"/>
                <w:lang w:eastAsia="en-US"/>
              </w:rPr>
              <w:t xml:space="preserve">and young people under 18 years </w:t>
            </w:r>
            <w:r w:rsidRPr="005C7E98">
              <w:rPr>
                <w:rFonts w:cs="Frutiger 45 Light"/>
                <w:color w:val="000000"/>
                <w:sz w:val="22"/>
                <w:szCs w:val="22"/>
              </w:rPr>
              <w:t xml:space="preserve">who are not in a risk group vaccination after </w:t>
            </w:r>
            <w:r w:rsidRPr="005C7E98">
              <w:rPr>
                <w:rFonts w:cs="Arial"/>
                <w:sz w:val="22"/>
                <w:szCs w:val="22"/>
              </w:rPr>
              <w:t xml:space="preserve">COVID-19 infection </w:t>
            </w:r>
            <w:r w:rsidRPr="005C7E98">
              <w:rPr>
                <w:rFonts w:cs="Frutiger 45 Light"/>
                <w:color w:val="000000"/>
                <w:sz w:val="22"/>
                <w:szCs w:val="22"/>
              </w:rPr>
              <w:t>should ideally be deferred until</w:t>
            </w:r>
            <w:r w:rsidRPr="007A7D08">
              <w:rPr>
                <w:color w:val="000000"/>
                <w:sz w:val="22"/>
                <w:szCs w:val="22"/>
              </w:rPr>
              <w:t xml:space="preserve"> </w:t>
            </w:r>
            <w:r>
              <w:rPr>
                <w:color w:val="000000"/>
                <w:sz w:val="22"/>
                <w:szCs w:val="22"/>
              </w:rPr>
              <w:t>12</w:t>
            </w:r>
            <w:r w:rsidRPr="007A7D08">
              <w:rPr>
                <w:color w:val="000000"/>
                <w:sz w:val="22"/>
                <w:szCs w:val="22"/>
              </w:rPr>
              <w:t xml:space="preserve"> weeks from onset (or sample date</w:t>
            </w:r>
            <w:r w:rsidRPr="005C7E98">
              <w:rPr>
                <w:rFonts w:cs="Frutiger 45 Light"/>
                <w:color w:val="000000"/>
                <w:sz w:val="22"/>
                <w:szCs w:val="22"/>
              </w:rPr>
              <w:t>).</w:t>
            </w:r>
          </w:p>
          <w:p w14:paraId="02F1D5AD" w14:textId="77777777" w:rsidR="004A59A2" w:rsidRPr="007A7D08" w:rsidRDefault="004A59A2" w:rsidP="00FC0621">
            <w:pPr>
              <w:pStyle w:val="CommentText"/>
              <w:spacing w:before="120" w:after="120"/>
              <w:rPr>
                <w:rFonts w:eastAsiaTheme="minorHAnsi"/>
                <w:color w:val="000000"/>
                <w:sz w:val="22"/>
                <w:szCs w:val="22"/>
              </w:rPr>
            </w:pPr>
            <w:r w:rsidRPr="005C7E98">
              <w:rPr>
                <w:rFonts w:eastAsiaTheme="minorHAnsi"/>
                <w:color w:val="000000"/>
                <w:sz w:val="22"/>
                <w:szCs w:val="22"/>
              </w:rPr>
              <w:t xml:space="preserve">These recommended intervals after COVID-19 infection may be reduced </w:t>
            </w:r>
            <w:r w:rsidRPr="005C7E98">
              <w:rPr>
                <w:rFonts w:cs="Frutiger 45 Light"/>
                <w:color w:val="000000"/>
                <w:sz w:val="22"/>
                <w:szCs w:val="22"/>
              </w:rPr>
              <w:t>to ensure operational flexibility when rapid protection is required, for example high incidence or circulation of a new variant in a vulnerable population.</w:t>
            </w:r>
            <w:r w:rsidRPr="005C7E98">
              <w:rPr>
                <w:sz w:val="22"/>
                <w:szCs w:val="22"/>
              </w:rPr>
              <w:t xml:space="preserve"> When rapid protection is required, </w:t>
            </w:r>
            <w:r w:rsidRPr="005C7E98">
              <w:rPr>
                <w:rFonts w:eastAsiaTheme="minorHAnsi"/>
                <w:color w:val="000000"/>
                <w:sz w:val="22"/>
                <w:szCs w:val="22"/>
                <w:lang w:eastAsia="en-US"/>
              </w:rPr>
              <w:t>a</w:t>
            </w:r>
            <w:r w:rsidRPr="005C7E98">
              <w:rPr>
                <w:rFonts w:eastAsiaTheme="minorHAnsi"/>
                <w:noProof/>
                <w:color w:val="000000"/>
                <w:sz w:val="22"/>
                <w:szCs w:val="22"/>
                <w:lang w:eastAsia="en-US"/>
              </w:rPr>
              <w:t>ny</w:t>
            </w:r>
            <w:r w:rsidRPr="005C7E98">
              <w:rPr>
                <w:rFonts w:eastAsiaTheme="minorHAnsi"/>
                <w:color w:val="000000"/>
                <w:sz w:val="22"/>
                <w:szCs w:val="22"/>
                <w:lang w:eastAsia="en-US"/>
              </w:rPr>
              <w:t xml:space="preserve"> reduction in the recommended interval </w:t>
            </w:r>
            <w:r w:rsidRPr="005C7E98">
              <w:rPr>
                <w:rFonts w:eastAsiaTheme="minorHAnsi"/>
                <w:color w:val="000000"/>
                <w:sz w:val="22"/>
                <w:szCs w:val="22"/>
              </w:rPr>
              <w:t xml:space="preserve">after COVID-19 infection </w:t>
            </w:r>
            <w:r w:rsidRPr="005C7E98">
              <w:rPr>
                <w:rFonts w:eastAsiaTheme="minorHAnsi"/>
                <w:color w:val="000000"/>
                <w:sz w:val="22"/>
                <w:szCs w:val="22"/>
                <w:lang w:eastAsia="en-US"/>
              </w:rPr>
              <w:t>will be advised by JCVI or UKHSA and published in NHSEI operational guidance</w:t>
            </w:r>
            <w:r w:rsidRPr="00583515">
              <w:rPr>
                <w:sz w:val="22"/>
                <w:szCs w:val="22"/>
              </w:rPr>
              <w:t>.</w:t>
            </w:r>
          </w:p>
          <w:p w14:paraId="129F03B9" w14:textId="77777777" w:rsidR="004A59A2" w:rsidRPr="005C7E98" w:rsidRDefault="004A59A2" w:rsidP="00FC0621">
            <w:pPr>
              <w:pStyle w:val="CommentText"/>
              <w:keepNext/>
              <w:overflowPunct/>
              <w:autoSpaceDE/>
              <w:autoSpaceDN/>
              <w:adjustRightInd/>
              <w:spacing w:before="120" w:after="120"/>
              <w:textAlignment w:val="auto"/>
              <w:rPr>
                <w:sz w:val="22"/>
                <w:szCs w:val="22"/>
              </w:rPr>
            </w:pPr>
            <w:r w:rsidRPr="005C7E98">
              <w:rPr>
                <w:sz w:val="22"/>
                <w:szCs w:val="22"/>
              </w:rPr>
              <w:lastRenderedPageBreak/>
              <w:t>There is no need to defer immunisation in individuals after recovery from a recent episode with compatible symptoms who were not tested unless there are strong clinical and epidemiological features to suggest the episode was COVID-19 infection.</w:t>
            </w:r>
          </w:p>
          <w:p w14:paraId="795E9AAF" w14:textId="77777777" w:rsidR="004A59A2" w:rsidRPr="005C7E98" w:rsidRDefault="004A59A2" w:rsidP="00FC0621">
            <w:pPr>
              <w:spacing w:before="120" w:after="120"/>
              <w:rPr>
                <w:rFonts w:cs="Arial"/>
                <w:b/>
                <w:bCs/>
                <w:sz w:val="22"/>
                <w:szCs w:val="22"/>
              </w:rPr>
            </w:pPr>
            <w:bookmarkStart w:id="44" w:name="PrimaryCourseHighRisk"/>
            <w:bookmarkStart w:id="45" w:name="_Hlk92299903"/>
            <w:r w:rsidRPr="005C7E98">
              <w:rPr>
                <w:rFonts w:cs="Arial"/>
                <w:b/>
                <w:bCs/>
                <w:sz w:val="22"/>
                <w:szCs w:val="22"/>
              </w:rPr>
              <w:t>Primary course for individuals in a risk group</w:t>
            </w:r>
          </w:p>
          <w:bookmarkEnd w:id="44"/>
          <w:p w14:paraId="3D61318C" w14:textId="77777777" w:rsidR="004A59A2" w:rsidRPr="005C7E98" w:rsidRDefault="004A59A2" w:rsidP="00FC0621">
            <w:pPr>
              <w:spacing w:before="120"/>
              <w:rPr>
                <w:rFonts w:cs="Arial"/>
                <w:sz w:val="22"/>
                <w:szCs w:val="22"/>
              </w:rPr>
            </w:pPr>
            <w:r w:rsidRPr="005C7E98">
              <w:rPr>
                <w:rFonts w:cs="Arial"/>
                <w:sz w:val="22"/>
                <w:szCs w:val="22"/>
              </w:rPr>
              <w:t>The primary course for individuals in a risk group is recommended to be scheduled as follows:</w:t>
            </w:r>
          </w:p>
          <w:p w14:paraId="54B69901" w14:textId="77777777" w:rsidR="004A59A2" w:rsidRPr="005C7E98" w:rsidRDefault="004A59A2" w:rsidP="004A59A2">
            <w:pPr>
              <w:pStyle w:val="ListParagraph"/>
              <w:keepNext/>
              <w:numPr>
                <w:ilvl w:val="0"/>
                <w:numId w:val="14"/>
              </w:numPr>
              <w:overflowPunct/>
              <w:autoSpaceDE/>
              <w:autoSpaceDN/>
              <w:adjustRightInd/>
              <w:ind w:left="318" w:hanging="284"/>
              <w:textAlignment w:val="auto"/>
              <w:rPr>
                <w:sz w:val="22"/>
                <w:szCs w:val="22"/>
                <w:lang w:val="en-US" w:eastAsia="en-US"/>
              </w:rPr>
            </w:pPr>
            <w:r w:rsidRPr="005C7E98">
              <w:rPr>
                <w:sz w:val="22"/>
                <w:szCs w:val="22"/>
                <w:lang w:val="en-US" w:eastAsia="en-US"/>
              </w:rPr>
              <w:t xml:space="preserve">individuals 12 years and over sharing living accommodation with an immunosuppressed individual of any age should receive a </w:t>
            </w:r>
            <w:r>
              <w:rPr>
                <w:sz w:val="22"/>
                <w:szCs w:val="22"/>
                <w:lang w:val="en-US" w:eastAsia="en-US"/>
              </w:rPr>
              <w:t>2</w:t>
            </w:r>
            <w:r w:rsidRPr="005C7E98">
              <w:rPr>
                <w:sz w:val="22"/>
                <w:szCs w:val="22"/>
                <w:lang w:val="en-US" w:eastAsia="en-US"/>
              </w:rPr>
              <w:t>-dose primary course at a recommended 8-week minimum interval</w:t>
            </w:r>
          </w:p>
          <w:p w14:paraId="7C18B0B3" w14:textId="77777777" w:rsidR="004A59A2" w:rsidRPr="005C7E98" w:rsidRDefault="004A59A2" w:rsidP="004A59A2">
            <w:pPr>
              <w:pStyle w:val="ListParagraph"/>
              <w:keepNext/>
              <w:numPr>
                <w:ilvl w:val="0"/>
                <w:numId w:val="14"/>
              </w:numPr>
              <w:overflowPunct/>
              <w:autoSpaceDE/>
              <w:autoSpaceDN/>
              <w:adjustRightInd/>
              <w:ind w:left="318" w:hanging="284"/>
              <w:textAlignment w:val="auto"/>
              <w:rPr>
                <w:sz w:val="22"/>
                <w:szCs w:val="22"/>
                <w:lang w:val="en-US" w:eastAsia="en-US"/>
              </w:rPr>
            </w:pPr>
            <w:r w:rsidRPr="005C7E98">
              <w:rPr>
                <w:sz w:val="22"/>
                <w:szCs w:val="22"/>
                <w:lang w:val="en-US" w:eastAsia="en-US"/>
              </w:rPr>
              <w:t>individuals 12 years and over in an at-risk group</w:t>
            </w:r>
            <w:bookmarkStart w:id="46" w:name="_Ref91759385"/>
            <w:bookmarkStart w:id="47" w:name="_Ref89337921"/>
            <w:r w:rsidRPr="005C7E98">
              <w:rPr>
                <w:rStyle w:val="FootnoteReference"/>
                <w:sz w:val="22"/>
                <w:szCs w:val="22"/>
                <w:lang w:val="en-US" w:eastAsia="en-US"/>
              </w:rPr>
              <w:footnoteReference w:id="5"/>
            </w:r>
            <w:bookmarkEnd w:id="46"/>
            <w:bookmarkEnd w:id="47"/>
            <w:r w:rsidRPr="005C7E98">
              <w:rPr>
                <w:sz w:val="22"/>
                <w:szCs w:val="22"/>
                <w:lang w:val="en-US" w:eastAsia="en-US"/>
              </w:rPr>
              <w:t xml:space="preserve"> should receive a </w:t>
            </w:r>
            <w:r>
              <w:rPr>
                <w:sz w:val="22"/>
                <w:szCs w:val="22"/>
                <w:lang w:val="en-US" w:eastAsia="en-US"/>
              </w:rPr>
              <w:t>2</w:t>
            </w:r>
            <w:r w:rsidRPr="005C7E98">
              <w:rPr>
                <w:sz w:val="22"/>
                <w:szCs w:val="22"/>
                <w:lang w:val="en-US" w:eastAsia="en-US"/>
              </w:rPr>
              <w:t>-dose primary course at a recommended 8-week minimum interval</w:t>
            </w:r>
            <w:r w:rsidRPr="005C7E98" w:rsidDel="005B0F15">
              <w:rPr>
                <w:sz w:val="22"/>
                <w:szCs w:val="22"/>
                <w:lang w:val="en-US" w:eastAsia="en-US"/>
              </w:rPr>
              <w:t xml:space="preserve"> </w:t>
            </w:r>
            <w:r w:rsidRPr="005C7E98">
              <w:rPr>
                <w:sz w:val="22"/>
                <w:szCs w:val="22"/>
                <w:lang w:val="en-US" w:eastAsia="en-US"/>
              </w:rPr>
              <w:t xml:space="preserve"> </w:t>
            </w:r>
          </w:p>
          <w:p w14:paraId="5A3FAE19" w14:textId="77777777" w:rsidR="004A59A2" w:rsidRDefault="004A59A2" w:rsidP="004A59A2">
            <w:pPr>
              <w:pStyle w:val="ListParagraph"/>
              <w:keepNext/>
              <w:numPr>
                <w:ilvl w:val="0"/>
                <w:numId w:val="14"/>
              </w:numPr>
              <w:overflowPunct/>
              <w:autoSpaceDE/>
              <w:autoSpaceDN/>
              <w:adjustRightInd/>
              <w:ind w:left="318" w:hanging="284"/>
              <w:textAlignment w:val="auto"/>
              <w:rPr>
                <w:sz w:val="22"/>
                <w:szCs w:val="22"/>
                <w:lang w:val="en-US" w:eastAsia="en-US"/>
              </w:rPr>
            </w:pPr>
            <w:r w:rsidRPr="005C7E98">
              <w:rPr>
                <w:sz w:val="22"/>
                <w:szCs w:val="22"/>
                <w:lang w:val="en-US" w:eastAsia="en-US"/>
              </w:rPr>
              <w:t>individuals from 16 years of age who are health and social care workers or carers</w:t>
            </w:r>
            <w:r w:rsidRPr="00EF7E73">
              <w:rPr>
                <w:sz w:val="22"/>
                <w:szCs w:val="22"/>
                <w:vertAlign w:val="superscript"/>
                <w:lang w:val="en-US" w:eastAsia="en-US"/>
              </w:rPr>
              <w:fldChar w:fldCharType="begin"/>
            </w:r>
            <w:r w:rsidRPr="005C7E98">
              <w:rPr>
                <w:sz w:val="22"/>
                <w:szCs w:val="22"/>
                <w:vertAlign w:val="superscript"/>
                <w:lang w:val="en-US" w:eastAsia="en-US"/>
              </w:rPr>
              <w:instrText xml:space="preserve"> NOTEREF _Ref91759385 \h  \* MERGEFORMAT </w:instrText>
            </w:r>
            <w:r w:rsidRPr="00EF7E73">
              <w:rPr>
                <w:sz w:val="22"/>
                <w:szCs w:val="22"/>
                <w:vertAlign w:val="superscript"/>
                <w:lang w:val="en-US" w:eastAsia="en-US"/>
              </w:rPr>
            </w:r>
            <w:r w:rsidRPr="00EF7E73">
              <w:rPr>
                <w:sz w:val="22"/>
                <w:szCs w:val="22"/>
                <w:vertAlign w:val="superscript"/>
                <w:lang w:val="en-US" w:eastAsia="en-US"/>
              </w:rPr>
              <w:fldChar w:fldCharType="separate"/>
            </w:r>
            <w:r w:rsidRPr="005C7E98">
              <w:rPr>
                <w:sz w:val="22"/>
                <w:szCs w:val="22"/>
                <w:vertAlign w:val="superscript"/>
                <w:lang w:val="en-US" w:eastAsia="en-US"/>
              </w:rPr>
              <w:t>5</w:t>
            </w:r>
            <w:r w:rsidRPr="00EF7E73">
              <w:rPr>
                <w:sz w:val="22"/>
                <w:szCs w:val="22"/>
                <w:vertAlign w:val="superscript"/>
                <w:lang w:val="en-US" w:eastAsia="en-US"/>
              </w:rPr>
              <w:fldChar w:fldCharType="end"/>
            </w:r>
            <w:r w:rsidRPr="005C7E98">
              <w:rPr>
                <w:sz w:val="22"/>
                <w:szCs w:val="22"/>
                <w:lang w:val="en-US" w:eastAsia="en-US"/>
              </w:rPr>
              <w:t xml:space="preserve"> should receive a </w:t>
            </w:r>
            <w:r>
              <w:rPr>
                <w:sz w:val="22"/>
                <w:szCs w:val="22"/>
                <w:lang w:val="en-US" w:eastAsia="en-US"/>
              </w:rPr>
              <w:t>2</w:t>
            </w:r>
            <w:r w:rsidRPr="005C7E98">
              <w:rPr>
                <w:sz w:val="22"/>
                <w:szCs w:val="22"/>
                <w:lang w:val="en-US" w:eastAsia="en-US"/>
              </w:rPr>
              <w:t>-dose primary course at a recommended 8-week minimum interval</w:t>
            </w:r>
          </w:p>
          <w:p w14:paraId="5806E4A6" w14:textId="77777777" w:rsidR="004A59A2" w:rsidRPr="007A7D08" w:rsidRDefault="004A59A2" w:rsidP="00FC0621">
            <w:pPr>
              <w:keepNext/>
              <w:overflowPunct/>
              <w:autoSpaceDE/>
              <w:autoSpaceDN/>
              <w:adjustRightInd/>
              <w:spacing w:before="120" w:after="120"/>
              <w:ind w:left="34"/>
              <w:textAlignment w:val="auto"/>
              <w:rPr>
                <w:sz w:val="22"/>
                <w:szCs w:val="22"/>
                <w:lang w:val="en-US" w:eastAsia="en-US"/>
              </w:rPr>
            </w:pPr>
            <w:r w:rsidRPr="007A7D08">
              <w:rPr>
                <w:b/>
                <w:bCs/>
                <w:sz w:val="22"/>
                <w:szCs w:val="22"/>
                <w:lang w:val="en-US" w:eastAsia="en-US"/>
              </w:rPr>
              <w:t>Third primary dose</w:t>
            </w:r>
          </w:p>
          <w:p w14:paraId="1B7E9FE7" w14:textId="77777777" w:rsidR="004A59A2" w:rsidRPr="007A7D08" w:rsidRDefault="004A59A2" w:rsidP="00FC0621">
            <w:pPr>
              <w:keepNext/>
              <w:overflowPunct/>
              <w:autoSpaceDE/>
              <w:autoSpaceDN/>
              <w:adjustRightInd/>
              <w:textAlignment w:val="auto"/>
              <w:rPr>
                <w:sz w:val="22"/>
                <w:szCs w:val="22"/>
                <w:lang w:val="en-US" w:eastAsia="en-US"/>
              </w:rPr>
            </w:pPr>
            <w:bookmarkStart w:id="48" w:name="_Hlk92300613"/>
            <w:r>
              <w:rPr>
                <w:sz w:val="22"/>
                <w:szCs w:val="22"/>
                <w:lang w:val="en-US" w:eastAsia="en-US"/>
              </w:rPr>
              <w:t>I</w:t>
            </w:r>
            <w:r w:rsidRPr="007A7D08">
              <w:rPr>
                <w:sz w:val="22"/>
                <w:szCs w:val="22"/>
                <w:lang w:val="en-US" w:eastAsia="en-US"/>
              </w:rPr>
              <w:t xml:space="preserve">ndividuals 12 years and over who had severe immunosuppression in proximity to their first or second COVID-19 doses in the primary schedule should receive a </w:t>
            </w:r>
            <w:r>
              <w:rPr>
                <w:sz w:val="22"/>
                <w:szCs w:val="22"/>
                <w:lang w:val="en-US" w:eastAsia="en-US"/>
              </w:rPr>
              <w:t>3</w:t>
            </w:r>
            <w:r w:rsidRPr="007A7D08">
              <w:rPr>
                <w:sz w:val="22"/>
                <w:szCs w:val="22"/>
                <w:lang w:val="en-US" w:eastAsia="en-US"/>
              </w:rPr>
              <w:t>-dose primary course (</w:t>
            </w:r>
            <w:r w:rsidRPr="007A7D08">
              <w:rPr>
                <w:rFonts w:eastAsiaTheme="minorHAnsi" w:cs="Arial"/>
                <w:color w:val="000000"/>
                <w:sz w:val="22"/>
                <w:szCs w:val="22"/>
                <w:lang w:eastAsia="en-US"/>
              </w:rPr>
              <w:t>see ‘Box 1: Criteria for a third primary dose of COVID-19 vaccine in those aged 12 years and above’</w:t>
            </w:r>
            <w:r w:rsidRPr="007A7D08">
              <w:rPr>
                <w:rFonts w:eastAsiaTheme="minorHAnsi" w:cs="Arial"/>
                <w:b/>
                <w:bCs/>
                <w:color w:val="000000"/>
                <w:sz w:val="22"/>
                <w:szCs w:val="22"/>
                <w:lang w:eastAsia="en-US"/>
              </w:rPr>
              <w:t xml:space="preserve"> </w:t>
            </w:r>
            <w:r w:rsidRPr="007A7D08">
              <w:rPr>
                <w:rFonts w:cs="Arial"/>
                <w:sz w:val="22"/>
                <w:szCs w:val="22"/>
              </w:rPr>
              <w:t xml:space="preserve">in </w:t>
            </w:r>
            <w:hyperlink r:id="rId52" w:history="1">
              <w:r w:rsidRPr="00EF7E73">
                <w:rPr>
                  <w:rStyle w:val="Hyperlink"/>
                  <w:sz w:val="22"/>
                  <w:szCs w:val="22"/>
                </w:rPr>
                <w:t>Chapter 14a</w:t>
              </w:r>
            </w:hyperlink>
            <w:r w:rsidRPr="007A7D08">
              <w:rPr>
                <w:rFonts w:eastAsiaTheme="minorHAnsi" w:cs="Arial"/>
                <w:color w:val="000000"/>
                <w:sz w:val="22"/>
                <w:szCs w:val="22"/>
                <w:lang w:eastAsia="en-US"/>
              </w:rPr>
              <w:t>)</w:t>
            </w:r>
            <w:r w:rsidRPr="007A7D08">
              <w:rPr>
                <w:sz w:val="22"/>
                <w:szCs w:val="22"/>
                <w:lang w:val="en-US" w:eastAsia="en-US"/>
              </w:rPr>
              <w:t>. The third dose should be given ideally at least 8 weeks after the second dose</w:t>
            </w:r>
            <w:r w:rsidRPr="007A7D08">
              <w:rPr>
                <w:rFonts w:eastAsiaTheme="minorHAnsi" w:cs="Arial"/>
                <w:sz w:val="22"/>
                <w:szCs w:val="22"/>
                <w:lang w:eastAsia="en-US"/>
              </w:rPr>
              <w:t xml:space="preserve">, with special attention paid to current or planned immunosuppressive therapies. Where possible the third dose should be delayed until </w:t>
            </w:r>
            <w:r>
              <w:rPr>
                <w:rFonts w:eastAsiaTheme="minorHAnsi" w:cs="Arial"/>
                <w:sz w:val="22"/>
                <w:szCs w:val="22"/>
                <w:lang w:eastAsia="en-US"/>
              </w:rPr>
              <w:t>2</w:t>
            </w:r>
            <w:r w:rsidRPr="007A7D08">
              <w:rPr>
                <w:rFonts w:eastAsiaTheme="minorHAnsi" w:cs="Arial"/>
                <w:sz w:val="22"/>
                <w:szCs w:val="22"/>
                <w:lang w:eastAsia="en-US"/>
              </w:rPr>
              <w:t xml:space="preserve"> weeks after the period of immunosuppression, in addition to the time period for clearance of the therapeutic agent. If not possible, consideration</w:t>
            </w:r>
            <w:r w:rsidRPr="007A7D08">
              <w:rPr>
                <w:rFonts w:eastAsiaTheme="minorHAnsi" w:cs="Arial"/>
                <w:sz w:val="22"/>
                <w:szCs w:val="22"/>
              </w:rPr>
              <w:t xml:space="preserve"> should be given </w:t>
            </w:r>
            <w:r w:rsidRPr="007A7D08">
              <w:rPr>
                <w:rFonts w:eastAsiaTheme="minorHAnsi" w:cs="Arial"/>
                <w:sz w:val="22"/>
                <w:szCs w:val="22"/>
                <w:lang w:eastAsia="en-US"/>
              </w:rPr>
              <w:t xml:space="preserve">to vaccination during </w:t>
            </w:r>
            <w:r w:rsidRPr="007A7D08">
              <w:rPr>
                <w:rFonts w:eastAsiaTheme="minorHAnsi" w:cs="Arial"/>
                <w:sz w:val="22"/>
                <w:szCs w:val="22"/>
              </w:rPr>
              <w:t xml:space="preserve">a </w:t>
            </w:r>
            <w:r w:rsidRPr="007A7D08">
              <w:rPr>
                <w:rFonts w:eastAsiaTheme="minorHAnsi" w:cs="Arial"/>
                <w:sz w:val="22"/>
                <w:szCs w:val="22"/>
                <w:lang w:eastAsia="en-US"/>
              </w:rPr>
              <w:t>treatment ‘holiday’ or when the degree of immunosuppression is at a minimum</w:t>
            </w:r>
            <w:r w:rsidRPr="007A7D08">
              <w:rPr>
                <w:sz w:val="22"/>
                <w:szCs w:val="22"/>
              </w:rPr>
              <w:t xml:space="preserve"> </w:t>
            </w:r>
            <w:r w:rsidRPr="007A7D08">
              <w:rPr>
                <w:sz w:val="22"/>
                <w:szCs w:val="22"/>
                <w:lang w:val="en-US" w:eastAsia="en-US"/>
              </w:rPr>
              <w:t xml:space="preserve">(see </w:t>
            </w:r>
            <w:hyperlink w:anchor="AdditionalInformationImmunosuppressed" w:history="1">
              <w:r w:rsidRPr="00EF7E73">
                <w:rPr>
                  <w:rStyle w:val="Hyperlink"/>
                  <w:sz w:val="22"/>
                  <w:szCs w:val="22"/>
                  <w:lang w:val="en-US" w:eastAsia="en-US"/>
                </w:rPr>
                <w:t>Additional information</w:t>
              </w:r>
            </w:hyperlink>
            <w:r w:rsidRPr="007A7D08">
              <w:rPr>
                <w:sz w:val="22"/>
                <w:szCs w:val="22"/>
                <w:lang w:val="en-US" w:eastAsia="en-US"/>
              </w:rPr>
              <w:t xml:space="preserve"> section).</w:t>
            </w:r>
          </w:p>
          <w:bookmarkEnd w:id="45"/>
          <w:bookmarkEnd w:id="48"/>
          <w:p w14:paraId="63C93476" w14:textId="77777777" w:rsidR="004A59A2" w:rsidRPr="005C7E98" w:rsidRDefault="004A59A2" w:rsidP="00FC0621">
            <w:pPr>
              <w:keepNext/>
              <w:overflowPunct/>
              <w:autoSpaceDE/>
              <w:autoSpaceDN/>
              <w:adjustRightInd/>
              <w:spacing w:before="120" w:after="120"/>
              <w:textAlignment w:val="auto"/>
              <w:rPr>
                <w:rFonts w:cs="Arial"/>
                <w:b/>
                <w:bCs/>
                <w:sz w:val="22"/>
                <w:szCs w:val="22"/>
              </w:rPr>
            </w:pPr>
            <w:r w:rsidRPr="005C7E98">
              <w:rPr>
                <w:rFonts w:cs="Arial"/>
                <w:b/>
                <w:bCs/>
                <w:sz w:val="22"/>
                <w:szCs w:val="22"/>
              </w:rPr>
              <w:t>Individuals who are not in a risk group</w:t>
            </w:r>
          </w:p>
          <w:p w14:paraId="38EE8103" w14:textId="77777777" w:rsidR="004A59A2" w:rsidRPr="005C7E98" w:rsidRDefault="004A59A2" w:rsidP="00FC0621">
            <w:pPr>
              <w:spacing w:before="120"/>
              <w:rPr>
                <w:rFonts w:cs="Arial"/>
                <w:sz w:val="22"/>
                <w:szCs w:val="22"/>
              </w:rPr>
            </w:pPr>
            <w:r w:rsidRPr="005C7E98">
              <w:rPr>
                <w:rFonts w:cs="Arial"/>
                <w:sz w:val="22"/>
                <w:szCs w:val="22"/>
              </w:rPr>
              <w:t>The primary course for individuals who are not in a risk group is recommended to be scheduled as follows:</w:t>
            </w:r>
          </w:p>
          <w:p w14:paraId="30D82A61" w14:textId="77777777" w:rsidR="004A59A2" w:rsidRPr="005C7E98" w:rsidRDefault="004A59A2" w:rsidP="004A59A2">
            <w:pPr>
              <w:pStyle w:val="ListParagraph"/>
              <w:numPr>
                <w:ilvl w:val="0"/>
                <w:numId w:val="14"/>
              </w:numPr>
              <w:spacing w:after="120"/>
              <w:ind w:left="324" w:hanging="284"/>
              <w:rPr>
                <w:rFonts w:cs="Arial"/>
                <w:sz w:val="22"/>
                <w:szCs w:val="22"/>
              </w:rPr>
            </w:pPr>
            <w:r w:rsidRPr="005C7E98">
              <w:rPr>
                <w:sz w:val="22"/>
                <w:szCs w:val="22"/>
                <w:lang w:val="en-US" w:eastAsia="en-US"/>
              </w:rPr>
              <w:t xml:space="preserve">individuals 12 to </w:t>
            </w:r>
            <w:r w:rsidRPr="007A7D08">
              <w:rPr>
                <w:sz w:val="22"/>
                <w:szCs w:val="22"/>
              </w:rPr>
              <w:t>17</w:t>
            </w:r>
            <w:r w:rsidRPr="005C7E98">
              <w:rPr>
                <w:rFonts w:cs="Arial"/>
                <w:sz w:val="22"/>
                <w:szCs w:val="22"/>
              </w:rPr>
              <w:t xml:space="preserve"> years of age and not in a risk group (see </w:t>
            </w:r>
            <w:hyperlink w:anchor="PrimaryCourseHighRisk" w:history="1">
              <w:r w:rsidRPr="005C7E98">
                <w:rPr>
                  <w:rStyle w:val="Hyperlink"/>
                  <w:rFonts w:cs="Arial"/>
                  <w:sz w:val="22"/>
                  <w:szCs w:val="22"/>
                </w:rPr>
                <w:t>above</w:t>
              </w:r>
            </w:hyperlink>
            <w:r w:rsidRPr="005C7E98">
              <w:rPr>
                <w:rFonts w:cs="Arial"/>
                <w:sz w:val="22"/>
                <w:szCs w:val="22"/>
              </w:rPr>
              <w:t xml:space="preserve">) </w:t>
            </w:r>
            <w:r w:rsidRPr="005C7E98">
              <w:rPr>
                <w:sz w:val="22"/>
                <w:szCs w:val="22"/>
                <w:lang w:val="en-US" w:eastAsia="en-US"/>
              </w:rPr>
              <w:t xml:space="preserve">should receive a </w:t>
            </w:r>
            <w:r>
              <w:rPr>
                <w:sz w:val="22"/>
                <w:szCs w:val="22"/>
                <w:lang w:val="en-US" w:eastAsia="en-US"/>
              </w:rPr>
              <w:t>2</w:t>
            </w:r>
            <w:r w:rsidRPr="005C7E98">
              <w:rPr>
                <w:sz w:val="22"/>
                <w:szCs w:val="22"/>
                <w:lang w:val="en-US" w:eastAsia="en-US"/>
              </w:rPr>
              <w:t>-dose primary course at a recommended 12-week minimum interval</w:t>
            </w:r>
            <w:r w:rsidRPr="00583515">
              <w:rPr>
                <w:sz w:val="22"/>
                <w:szCs w:val="22"/>
                <w:vertAlign w:val="superscript"/>
                <w:lang w:val="en-US" w:eastAsia="en-US"/>
              </w:rPr>
              <w:fldChar w:fldCharType="begin"/>
            </w:r>
            <w:r w:rsidRPr="005C7E98">
              <w:rPr>
                <w:sz w:val="22"/>
                <w:szCs w:val="22"/>
                <w:vertAlign w:val="superscript"/>
                <w:lang w:val="en-US" w:eastAsia="en-US"/>
              </w:rPr>
              <w:instrText xml:space="preserve"> NOTEREF _Ref87877026 \h  \* MERGEFORMAT </w:instrText>
            </w:r>
            <w:r w:rsidRPr="00583515">
              <w:rPr>
                <w:sz w:val="22"/>
                <w:szCs w:val="22"/>
                <w:vertAlign w:val="superscript"/>
                <w:lang w:val="en-US" w:eastAsia="en-US"/>
              </w:rPr>
            </w:r>
            <w:r w:rsidRPr="00583515">
              <w:rPr>
                <w:sz w:val="22"/>
                <w:szCs w:val="22"/>
                <w:vertAlign w:val="superscript"/>
                <w:lang w:val="en-US" w:eastAsia="en-US"/>
              </w:rPr>
              <w:fldChar w:fldCharType="separate"/>
            </w:r>
            <w:r w:rsidRPr="005C7E98">
              <w:rPr>
                <w:sz w:val="22"/>
                <w:szCs w:val="22"/>
                <w:vertAlign w:val="superscript"/>
                <w:lang w:val="en-US" w:eastAsia="en-US"/>
              </w:rPr>
              <w:t>4</w:t>
            </w:r>
            <w:r w:rsidRPr="00583515">
              <w:rPr>
                <w:sz w:val="22"/>
                <w:szCs w:val="22"/>
                <w:vertAlign w:val="superscript"/>
                <w:lang w:val="en-US" w:eastAsia="en-US"/>
              </w:rPr>
              <w:fldChar w:fldCharType="end"/>
            </w:r>
            <w:r w:rsidRPr="005C7E98">
              <w:rPr>
                <w:sz w:val="22"/>
                <w:szCs w:val="22"/>
                <w:lang w:val="en-US" w:eastAsia="en-US"/>
              </w:rPr>
              <w:t>.</w:t>
            </w:r>
            <w:r w:rsidRPr="005C7E98">
              <w:rPr>
                <w:rFonts w:cs="Arial"/>
                <w:sz w:val="22"/>
                <w:szCs w:val="22"/>
              </w:rPr>
              <w:t xml:space="preserve"> </w:t>
            </w:r>
            <w:r w:rsidRPr="005C7E98">
              <w:rPr>
                <w:rFonts w:cs="Frutiger 45 Light"/>
                <w:color w:val="000000"/>
                <w:sz w:val="22"/>
                <w:szCs w:val="22"/>
              </w:rPr>
              <w:t xml:space="preserve">This interval may be reduced to </w:t>
            </w:r>
            <w:r>
              <w:rPr>
                <w:rFonts w:cs="Frutiger 45 Light"/>
                <w:color w:val="000000"/>
                <w:sz w:val="22"/>
                <w:szCs w:val="22"/>
              </w:rPr>
              <w:t>8</w:t>
            </w:r>
            <w:r w:rsidRPr="005C7E98">
              <w:rPr>
                <w:rFonts w:cs="Frutiger 45 Light"/>
                <w:color w:val="000000"/>
                <w:sz w:val="22"/>
                <w:szCs w:val="22"/>
              </w:rPr>
              <w:t xml:space="preserve"> weeks when rapid protection is required, for example high incidence or circulation of a new variant in a vulnerable population. When rapid protection is required,</w:t>
            </w:r>
            <w:r w:rsidRPr="00583515">
              <w:rPr>
                <w:color w:val="000000"/>
                <w:sz w:val="22"/>
                <w:szCs w:val="22"/>
              </w:rPr>
              <w:t xml:space="preserve"> any </w:t>
            </w:r>
            <w:r w:rsidRPr="005C7E98">
              <w:rPr>
                <w:rFonts w:cs="Frutiger 45 Light"/>
                <w:color w:val="000000"/>
                <w:sz w:val="22"/>
                <w:szCs w:val="22"/>
              </w:rPr>
              <w:t>reduction in the recommended interval between doses</w:t>
            </w:r>
            <w:r w:rsidRPr="00583515">
              <w:rPr>
                <w:color w:val="000000"/>
                <w:sz w:val="22"/>
                <w:szCs w:val="22"/>
              </w:rPr>
              <w:t xml:space="preserve"> will be advised by JCVI or UKHSA and published in </w:t>
            </w:r>
            <w:r w:rsidRPr="005C7E98">
              <w:rPr>
                <w:rFonts w:cs="Frutiger 45 Light"/>
                <w:color w:val="000000"/>
                <w:sz w:val="22"/>
                <w:szCs w:val="22"/>
              </w:rPr>
              <w:t xml:space="preserve">NHSEI </w:t>
            </w:r>
            <w:r w:rsidRPr="00583515">
              <w:rPr>
                <w:color w:val="000000"/>
                <w:sz w:val="22"/>
                <w:szCs w:val="22"/>
              </w:rPr>
              <w:t>operational guidance</w:t>
            </w:r>
            <w:r w:rsidRPr="005C7E98">
              <w:rPr>
                <w:rFonts w:cs="Frutiger 45 Light"/>
                <w:color w:val="000000"/>
                <w:sz w:val="22"/>
                <w:szCs w:val="22"/>
              </w:rPr>
              <w:t>.</w:t>
            </w:r>
          </w:p>
          <w:p w14:paraId="6FDEA05B" w14:textId="77777777" w:rsidR="004A59A2" w:rsidRPr="005C7E98" w:rsidRDefault="004A59A2" w:rsidP="004A59A2">
            <w:pPr>
              <w:pStyle w:val="ListParagraph"/>
              <w:numPr>
                <w:ilvl w:val="0"/>
                <w:numId w:val="14"/>
              </w:numPr>
              <w:spacing w:after="120"/>
              <w:ind w:left="324" w:hanging="284"/>
              <w:rPr>
                <w:sz w:val="22"/>
                <w:szCs w:val="22"/>
              </w:rPr>
            </w:pPr>
            <w:r w:rsidRPr="005C7E98">
              <w:rPr>
                <w:rFonts w:cs="Arial"/>
                <w:sz w:val="22"/>
                <w:szCs w:val="22"/>
              </w:rPr>
              <w:t xml:space="preserve">individuals 18 years of age and over and not in a recognised risk group </w:t>
            </w:r>
            <w:r w:rsidRPr="005C7E98">
              <w:rPr>
                <w:sz w:val="22"/>
                <w:szCs w:val="22"/>
                <w:lang w:val="en-US" w:eastAsia="en-US"/>
              </w:rPr>
              <w:t xml:space="preserve">should receive a </w:t>
            </w:r>
            <w:r>
              <w:rPr>
                <w:sz w:val="22"/>
                <w:szCs w:val="22"/>
                <w:lang w:val="en-US" w:eastAsia="en-US"/>
              </w:rPr>
              <w:t>2</w:t>
            </w:r>
            <w:r w:rsidRPr="005C7E98">
              <w:rPr>
                <w:sz w:val="22"/>
                <w:szCs w:val="22"/>
                <w:lang w:val="en-US" w:eastAsia="en-US"/>
              </w:rPr>
              <w:t>-dose primary course at a recommended 8-week minimum interval</w:t>
            </w:r>
            <w:bookmarkStart w:id="49" w:name="_Hlk87267848"/>
          </w:p>
          <w:p w14:paraId="4ABAAA16" w14:textId="77777777" w:rsidR="004A59A2" w:rsidRPr="005C7E98" w:rsidRDefault="004A59A2" w:rsidP="00FC0621">
            <w:pPr>
              <w:pStyle w:val="CommentText"/>
              <w:spacing w:before="120" w:after="120"/>
              <w:rPr>
                <w:rFonts w:eastAsiaTheme="minorHAnsi" w:cs="Arial"/>
                <w:b/>
                <w:bCs/>
                <w:color w:val="000000"/>
                <w:sz w:val="22"/>
                <w:szCs w:val="22"/>
                <w:lang w:eastAsia="en-US"/>
              </w:rPr>
            </w:pPr>
            <w:r w:rsidRPr="005C7E98">
              <w:rPr>
                <w:rFonts w:eastAsiaTheme="minorHAnsi" w:cs="Arial"/>
                <w:b/>
                <w:bCs/>
                <w:color w:val="000000"/>
                <w:sz w:val="22"/>
                <w:szCs w:val="22"/>
                <w:lang w:eastAsia="en-US"/>
              </w:rPr>
              <w:t>Booster vaccination</w:t>
            </w:r>
          </w:p>
          <w:p w14:paraId="761BDE8A" w14:textId="77777777" w:rsidR="004A59A2" w:rsidRPr="005C7E98" w:rsidRDefault="004A59A2" w:rsidP="00FC0621">
            <w:pPr>
              <w:overflowPunct/>
              <w:spacing w:after="160" w:line="241" w:lineRule="atLeast"/>
              <w:textAlignment w:val="auto"/>
              <w:rPr>
                <w:rFonts w:eastAsiaTheme="minorHAnsi" w:cs="Arial"/>
                <w:color w:val="000000"/>
                <w:sz w:val="22"/>
                <w:szCs w:val="22"/>
                <w:lang w:eastAsia="en-US"/>
              </w:rPr>
            </w:pPr>
            <w:r w:rsidRPr="005C7E98">
              <w:rPr>
                <w:rFonts w:eastAsiaTheme="minorHAnsi" w:cs="Arial"/>
                <w:color w:val="000000"/>
                <w:sz w:val="22"/>
                <w:szCs w:val="22"/>
                <w:lang w:eastAsia="en-US"/>
              </w:rPr>
              <w:t xml:space="preserve">Boosters should be offered to individuals </w:t>
            </w:r>
            <w:r w:rsidRPr="005C7E98">
              <w:rPr>
                <w:sz w:val="22"/>
                <w:szCs w:val="22"/>
              </w:rPr>
              <w:t xml:space="preserve">eligible as part of the </w:t>
            </w:r>
            <w:r w:rsidRPr="005C7E98">
              <w:rPr>
                <w:rFonts w:cs="Arial"/>
                <w:sz w:val="22"/>
                <w:szCs w:val="22"/>
              </w:rPr>
              <w:t xml:space="preserve">national COVID-19 vaccination programme in accordance with the recommendations from the </w:t>
            </w:r>
            <w:hyperlink r:id="rId53" w:anchor="programme-documents" w:history="1">
              <w:r w:rsidRPr="005C7E98">
                <w:rPr>
                  <w:rStyle w:val="Hyperlink"/>
                  <w:rFonts w:cs="Arial"/>
                  <w:sz w:val="22"/>
                  <w:szCs w:val="22"/>
                </w:rPr>
                <w:t>JCVI</w:t>
              </w:r>
            </w:hyperlink>
            <w:r w:rsidRPr="005C7E98">
              <w:rPr>
                <w:rFonts w:cs="Arial"/>
                <w:sz w:val="22"/>
                <w:szCs w:val="22"/>
              </w:rPr>
              <w:t xml:space="preserve"> and </w:t>
            </w:r>
            <w:hyperlink r:id="rId54" w:history="1">
              <w:r w:rsidRPr="005C7E98">
                <w:rPr>
                  <w:rStyle w:val="Hyperlink"/>
                  <w:rFonts w:cs="Arial"/>
                  <w:sz w:val="22"/>
                  <w:szCs w:val="22"/>
                </w:rPr>
                <w:t>Chapter 14a</w:t>
              </w:r>
            </w:hyperlink>
            <w:r w:rsidRPr="005C7E98">
              <w:rPr>
                <w:rFonts w:cs="Arial"/>
                <w:sz w:val="22"/>
                <w:szCs w:val="22"/>
              </w:rPr>
              <w:t>.</w:t>
            </w:r>
            <w:r w:rsidRPr="005C7E98">
              <w:rPr>
                <w:rFonts w:eastAsiaTheme="minorHAnsi" w:cs="Arial"/>
                <w:color w:val="000000"/>
                <w:sz w:val="22"/>
                <w:szCs w:val="22"/>
                <w:lang w:eastAsia="en-US"/>
              </w:rPr>
              <w:t xml:space="preserve"> </w:t>
            </w:r>
          </w:p>
          <w:p w14:paraId="26353817" w14:textId="77777777" w:rsidR="004A59A2" w:rsidRPr="007A7D08" w:rsidRDefault="004A59A2" w:rsidP="00FC0621">
            <w:pPr>
              <w:pStyle w:val="Pa3"/>
              <w:spacing w:after="160"/>
              <w:rPr>
                <w:color w:val="000000"/>
                <w:sz w:val="22"/>
                <w:szCs w:val="22"/>
              </w:rPr>
            </w:pPr>
            <w:r w:rsidRPr="007A7D08">
              <w:rPr>
                <w:rFonts w:ascii="Arial" w:hAnsi="Arial"/>
                <w:color w:val="000000"/>
                <w:sz w:val="22"/>
                <w:szCs w:val="22"/>
              </w:rPr>
              <w:t>Individuals should complete a primary course of COVID-19 vaccination before receiving any boosters.</w:t>
            </w:r>
            <w:r w:rsidRPr="007A7D08">
              <w:rPr>
                <w:rFonts w:ascii="Arial" w:eastAsiaTheme="minorHAnsi" w:hAnsi="Arial" w:cs="Arial"/>
                <w:color w:val="000000"/>
                <w:sz w:val="22"/>
                <w:szCs w:val="22"/>
              </w:rPr>
              <w:t xml:space="preserve"> </w:t>
            </w:r>
          </w:p>
          <w:p w14:paraId="62B589D1" w14:textId="77777777" w:rsidR="004A59A2" w:rsidRPr="005C7E98" w:rsidRDefault="004A59A2" w:rsidP="00FC0621">
            <w:pPr>
              <w:overflowPunct/>
              <w:spacing w:before="120" w:after="120"/>
              <w:textAlignment w:val="auto"/>
              <w:rPr>
                <w:rFonts w:eastAsiaTheme="minorHAnsi" w:cs="Arial"/>
                <w:color w:val="000000"/>
                <w:sz w:val="22"/>
                <w:szCs w:val="22"/>
              </w:rPr>
            </w:pPr>
            <w:r w:rsidRPr="005C7E98">
              <w:rPr>
                <w:rFonts w:eastAsiaTheme="minorHAnsi" w:cs="Arial"/>
                <w:color w:val="000000"/>
                <w:sz w:val="22"/>
                <w:szCs w:val="22"/>
              </w:rPr>
              <w:t xml:space="preserve">Boosters should be given at a minimum interval of </w:t>
            </w:r>
            <w:r>
              <w:rPr>
                <w:rFonts w:eastAsiaTheme="minorHAnsi" w:cs="Arial"/>
                <w:color w:val="000000"/>
                <w:sz w:val="22"/>
                <w:szCs w:val="22"/>
              </w:rPr>
              <w:t>3</w:t>
            </w:r>
            <w:r w:rsidRPr="005C7E98">
              <w:rPr>
                <w:rFonts w:eastAsiaTheme="minorHAnsi" w:cs="Arial"/>
                <w:color w:val="000000"/>
                <w:sz w:val="22"/>
                <w:szCs w:val="22"/>
              </w:rPr>
              <w:t xml:space="preserve"> months from the previous dose.</w:t>
            </w:r>
            <w:bookmarkStart w:id="50" w:name="TwelveWeekInterval"/>
            <w:bookmarkStart w:id="51" w:name="BoosterVaccination"/>
            <w:bookmarkEnd w:id="49"/>
            <w:bookmarkEnd w:id="50"/>
            <w:bookmarkEnd w:id="51"/>
          </w:p>
          <w:p w14:paraId="6975115B" w14:textId="77777777" w:rsidR="004A59A2" w:rsidRPr="005C7E98" w:rsidRDefault="004A59A2" w:rsidP="00FC0621">
            <w:pPr>
              <w:overflowPunct/>
              <w:spacing w:before="120" w:after="120"/>
              <w:textAlignment w:val="auto"/>
              <w:rPr>
                <w:rFonts w:eastAsiaTheme="minorHAnsi" w:cs="Arial"/>
                <w:color w:val="000000"/>
                <w:sz w:val="22"/>
                <w:szCs w:val="22"/>
                <w:lang w:eastAsia="en-US"/>
              </w:rPr>
            </w:pPr>
            <w:hyperlink r:id="rId55" w:anchor="programme-documents" w:history="1">
              <w:r w:rsidRPr="00EF7E73">
                <w:rPr>
                  <w:rStyle w:val="Hyperlink"/>
                  <w:sz w:val="22"/>
                  <w:szCs w:val="22"/>
                </w:rPr>
                <w:t>JCVI</w:t>
              </w:r>
            </w:hyperlink>
            <w:r w:rsidRPr="00583515">
              <w:rPr>
                <w:sz w:val="22"/>
                <w:szCs w:val="22"/>
              </w:rPr>
              <w:t xml:space="preserve"> have advised that the Moderna (50microgram)</w:t>
            </w:r>
            <w:r>
              <w:rPr>
                <w:sz w:val="22"/>
                <w:szCs w:val="22"/>
              </w:rPr>
              <w:t>,</w:t>
            </w:r>
            <w:r w:rsidRPr="005B3BB0">
              <w:rPr>
                <w:sz w:val="22"/>
              </w:rPr>
              <w:t xml:space="preserve"> </w:t>
            </w:r>
            <w:r>
              <w:rPr>
                <w:sz w:val="22"/>
              </w:rPr>
              <w:t>for those aged 18 years and over,</w:t>
            </w:r>
            <w:r w:rsidRPr="00583515">
              <w:rPr>
                <w:sz w:val="22"/>
                <w:szCs w:val="22"/>
              </w:rPr>
              <w:t xml:space="preserve"> and Pfizer-BioNTech (30microgram) vaccines should be used with equal preference in the COVID-19 booster programme. Both vaccines have been shown to substantially increase antibody levels when offered as a booster dose.</w:t>
            </w:r>
          </w:p>
        </w:tc>
      </w:tr>
      <w:tr w:rsidR="004A59A2" w:rsidRPr="00A956FD" w14:paraId="1FAB3444" w14:textId="77777777" w:rsidTr="00FC0621">
        <w:tc>
          <w:tcPr>
            <w:tcW w:w="2436" w:type="dxa"/>
          </w:tcPr>
          <w:p w14:paraId="50483934" w14:textId="77777777" w:rsidR="004A59A2" w:rsidRDefault="004A59A2" w:rsidP="00FC0621">
            <w:pPr>
              <w:pStyle w:val="Header"/>
              <w:tabs>
                <w:tab w:val="clear" w:pos="4153"/>
                <w:tab w:val="clear" w:pos="8306"/>
              </w:tabs>
              <w:spacing w:before="120" w:after="120"/>
              <w:rPr>
                <w:rFonts w:ascii="Arial" w:hAnsi="Arial" w:cs="Arial"/>
                <w:b/>
                <w:sz w:val="22"/>
                <w:szCs w:val="22"/>
              </w:rPr>
            </w:pPr>
            <w:bookmarkStart w:id="52" w:name="ActionIfExcluded"/>
            <w:bookmarkEnd w:id="52"/>
            <w:r w:rsidRPr="00E34432">
              <w:rPr>
                <w:rFonts w:ascii="Arial" w:hAnsi="Arial" w:cs="Arial"/>
                <w:b/>
                <w:sz w:val="22"/>
                <w:szCs w:val="22"/>
              </w:rPr>
              <w:lastRenderedPageBreak/>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7DC757A1" w14:textId="77777777" w:rsidR="004A59A2" w:rsidRPr="000372CE" w:rsidRDefault="004A59A2" w:rsidP="00FC0621">
            <w:pPr>
              <w:pStyle w:val="Header"/>
              <w:tabs>
                <w:tab w:val="clear" w:pos="4153"/>
                <w:tab w:val="clear" w:pos="8306"/>
              </w:tabs>
              <w:spacing w:before="120" w:after="120"/>
              <w:rPr>
                <w:rFonts w:ascii="Arial" w:hAnsi="Arial" w:cs="Arial"/>
                <w:sz w:val="22"/>
                <w:szCs w:val="22"/>
              </w:rPr>
            </w:pPr>
          </w:p>
          <w:p w14:paraId="6379B03A" w14:textId="77777777" w:rsidR="004A59A2" w:rsidRPr="00B014E6" w:rsidRDefault="004A59A2" w:rsidP="00FC0621">
            <w:pPr>
              <w:spacing w:before="120" w:after="120"/>
              <w:contextualSpacing/>
              <w:rPr>
                <w:sz w:val="22"/>
              </w:rPr>
            </w:pPr>
          </w:p>
          <w:p w14:paraId="4E6A7AE9" w14:textId="77777777" w:rsidR="004A59A2" w:rsidRPr="003F670D" w:rsidRDefault="004A59A2" w:rsidP="00FC0621">
            <w:pPr>
              <w:spacing w:before="120" w:after="120"/>
              <w:contextualSpacing/>
              <w:rPr>
                <w:sz w:val="22"/>
              </w:rPr>
            </w:pPr>
          </w:p>
          <w:p w14:paraId="65FA0E50" w14:textId="77777777" w:rsidR="004A59A2" w:rsidRPr="003F670D" w:rsidRDefault="004A59A2" w:rsidP="00FC0621">
            <w:pPr>
              <w:spacing w:before="120" w:after="120"/>
              <w:contextualSpacing/>
              <w:rPr>
                <w:sz w:val="22"/>
              </w:rPr>
            </w:pPr>
          </w:p>
          <w:p w14:paraId="450412D1" w14:textId="77777777" w:rsidR="004A59A2" w:rsidRPr="003F670D" w:rsidRDefault="004A59A2" w:rsidP="00FC0621">
            <w:pPr>
              <w:contextualSpacing/>
              <w:rPr>
                <w:sz w:val="22"/>
              </w:rPr>
            </w:pPr>
          </w:p>
          <w:p w14:paraId="4852AA27" w14:textId="77777777" w:rsidR="004A59A2" w:rsidRDefault="004A59A2" w:rsidP="00FC0621">
            <w:pPr>
              <w:contextualSpacing/>
              <w:rPr>
                <w:rFonts w:cs="Arial"/>
                <w:sz w:val="22"/>
                <w:szCs w:val="22"/>
              </w:rPr>
            </w:pPr>
          </w:p>
          <w:p w14:paraId="265665EC" w14:textId="77777777" w:rsidR="004A59A2" w:rsidRDefault="004A59A2" w:rsidP="00FC0621">
            <w:pPr>
              <w:contextualSpacing/>
              <w:rPr>
                <w:rFonts w:cs="Arial"/>
                <w:sz w:val="22"/>
                <w:szCs w:val="22"/>
              </w:rPr>
            </w:pPr>
          </w:p>
          <w:p w14:paraId="5B90DAB6" w14:textId="77777777" w:rsidR="004A59A2" w:rsidRDefault="004A59A2" w:rsidP="00FC0621">
            <w:pPr>
              <w:contextualSpacing/>
              <w:rPr>
                <w:rFonts w:cs="Arial"/>
                <w:sz w:val="22"/>
                <w:szCs w:val="22"/>
              </w:rPr>
            </w:pPr>
          </w:p>
          <w:p w14:paraId="5F2358FF" w14:textId="77777777" w:rsidR="004A59A2" w:rsidRDefault="004A59A2" w:rsidP="00FC0621">
            <w:pPr>
              <w:contextualSpacing/>
              <w:rPr>
                <w:sz w:val="22"/>
              </w:rPr>
            </w:pPr>
          </w:p>
          <w:p w14:paraId="6A1A2984" w14:textId="77777777" w:rsidR="004A59A2" w:rsidRDefault="004A59A2" w:rsidP="00FC0621">
            <w:pPr>
              <w:contextualSpacing/>
              <w:rPr>
                <w:sz w:val="22"/>
              </w:rPr>
            </w:pPr>
          </w:p>
          <w:p w14:paraId="08B7A8F7" w14:textId="77777777" w:rsidR="004A59A2" w:rsidRDefault="004A59A2" w:rsidP="00FC0621">
            <w:pPr>
              <w:contextualSpacing/>
              <w:rPr>
                <w:sz w:val="22"/>
              </w:rPr>
            </w:pPr>
          </w:p>
          <w:p w14:paraId="08D9B073" w14:textId="77777777" w:rsidR="004A59A2" w:rsidRDefault="004A59A2" w:rsidP="00FC0621">
            <w:pPr>
              <w:contextualSpacing/>
              <w:rPr>
                <w:sz w:val="22"/>
              </w:rPr>
            </w:pPr>
          </w:p>
          <w:p w14:paraId="2252DF68" w14:textId="77777777" w:rsidR="004A59A2" w:rsidRDefault="004A59A2" w:rsidP="00FC0621">
            <w:pPr>
              <w:contextualSpacing/>
              <w:rPr>
                <w:sz w:val="22"/>
              </w:rPr>
            </w:pPr>
          </w:p>
          <w:p w14:paraId="60515206" w14:textId="77777777" w:rsidR="004A59A2" w:rsidRDefault="004A59A2" w:rsidP="00FC0621">
            <w:pPr>
              <w:contextualSpacing/>
              <w:rPr>
                <w:sz w:val="22"/>
              </w:rPr>
            </w:pPr>
          </w:p>
          <w:p w14:paraId="2AC4A7B1" w14:textId="77777777" w:rsidR="004A59A2" w:rsidRDefault="004A59A2" w:rsidP="00FC0621">
            <w:pPr>
              <w:contextualSpacing/>
              <w:rPr>
                <w:sz w:val="22"/>
              </w:rPr>
            </w:pPr>
          </w:p>
          <w:p w14:paraId="55620046" w14:textId="77777777" w:rsidR="004A59A2" w:rsidRDefault="004A59A2" w:rsidP="00FC0621">
            <w:pPr>
              <w:contextualSpacing/>
              <w:rPr>
                <w:sz w:val="22"/>
              </w:rPr>
            </w:pPr>
          </w:p>
          <w:p w14:paraId="2BB16881" w14:textId="77777777" w:rsidR="004A59A2" w:rsidRDefault="004A59A2" w:rsidP="00FC0621">
            <w:pPr>
              <w:contextualSpacing/>
              <w:rPr>
                <w:sz w:val="22"/>
              </w:rPr>
            </w:pPr>
          </w:p>
          <w:p w14:paraId="5002E5FE" w14:textId="77777777" w:rsidR="004A59A2" w:rsidRDefault="004A59A2" w:rsidP="00FC0621">
            <w:pPr>
              <w:contextualSpacing/>
              <w:rPr>
                <w:sz w:val="22"/>
              </w:rPr>
            </w:pPr>
          </w:p>
          <w:p w14:paraId="1A3E25E8" w14:textId="77777777" w:rsidR="004A59A2" w:rsidRPr="00E15B87" w:rsidRDefault="004A59A2" w:rsidP="00FC0621">
            <w:pPr>
              <w:contextualSpacing/>
            </w:pPr>
          </w:p>
        </w:tc>
        <w:tc>
          <w:tcPr>
            <w:tcW w:w="7487" w:type="dxa"/>
            <w:shd w:val="clear" w:color="auto" w:fill="auto"/>
          </w:tcPr>
          <w:p w14:paraId="5D40E695" w14:textId="77777777" w:rsidR="004A59A2" w:rsidRPr="0009548E" w:rsidRDefault="004A59A2" w:rsidP="00FC0621">
            <w:pPr>
              <w:pStyle w:val="TableParagraph"/>
              <w:spacing w:before="120" w:after="120"/>
              <w:rPr>
                <w:rFonts w:ascii="Arial" w:eastAsiaTheme="minorHAnsi" w:hAnsi="Arial" w:cs="Arial"/>
              </w:rPr>
            </w:pPr>
            <w:r w:rsidRPr="00F41DC7">
              <w:rPr>
                <w:rFonts w:ascii="Arial" w:eastAsia="Arial" w:hAnsi="Arial" w:cs="Arial"/>
              </w:rPr>
              <w:t>The</w:t>
            </w:r>
            <w:r w:rsidRPr="0009548E">
              <w:rPr>
                <w:rFonts w:ascii="Arial" w:eastAsia="Arial" w:hAnsi="Arial" w:cs="Arial"/>
                <w:spacing w:val="23"/>
              </w:rPr>
              <w:t xml:space="preserve"> </w:t>
            </w:r>
            <w:r w:rsidRPr="0009548E">
              <w:rPr>
                <w:rFonts w:ascii="Arial" w:eastAsia="Arial" w:hAnsi="Arial" w:cs="Arial"/>
              </w:rPr>
              <w:t>risk</w:t>
            </w:r>
            <w:r w:rsidRPr="0009548E">
              <w:rPr>
                <w:rFonts w:ascii="Arial" w:eastAsia="Arial" w:hAnsi="Arial" w:cs="Arial"/>
                <w:spacing w:val="4"/>
              </w:rPr>
              <w:t xml:space="preserve"> </w:t>
            </w:r>
            <w:r w:rsidRPr="0009548E">
              <w:rPr>
                <w:rFonts w:ascii="Arial" w:eastAsia="Arial" w:hAnsi="Arial" w:cs="Arial"/>
              </w:rPr>
              <w:t>to</w:t>
            </w:r>
            <w:r w:rsidRPr="0009548E">
              <w:rPr>
                <w:rFonts w:ascii="Arial" w:eastAsia="Arial" w:hAnsi="Arial" w:cs="Arial"/>
                <w:spacing w:val="8"/>
              </w:rPr>
              <w:t xml:space="preserve"> </w:t>
            </w:r>
            <w:r w:rsidRPr="0009548E">
              <w:rPr>
                <w:rFonts w:ascii="Arial" w:eastAsia="Arial" w:hAnsi="Arial" w:cs="Arial"/>
              </w:rPr>
              <w:t>the</w:t>
            </w:r>
            <w:r w:rsidRPr="0009548E">
              <w:rPr>
                <w:rFonts w:ascii="Arial" w:eastAsia="Arial" w:hAnsi="Arial" w:cs="Arial"/>
                <w:spacing w:val="20"/>
              </w:rPr>
              <w:t xml:space="preserve"> </w:t>
            </w:r>
            <w:r w:rsidRPr="0009548E">
              <w:rPr>
                <w:rFonts w:ascii="Arial" w:eastAsia="Arial" w:hAnsi="Arial" w:cs="Arial"/>
              </w:rPr>
              <w:t>individual</w:t>
            </w:r>
            <w:r w:rsidRPr="0009548E">
              <w:rPr>
                <w:rFonts w:ascii="Arial" w:eastAsia="Arial" w:hAnsi="Arial" w:cs="Arial"/>
                <w:spacing w:val="14"/>
              </w:rPr>
              <w:t xml:space="preserve"> </w:t>
            </w:r>
            <w:r w:rsidRPr="0009548E">
              <w:rPr>
                <w:rFonts w:ascii="Arial" w:eastAsia="Arial" w:hAnsi="Arial" w:cs="Arial"/>
              </w:rPr>
              <w:t>of</w:t>
            </w:r>
            <w:r w:rsidRPr="0009548E">
              <w:rPr>
                <w:rFonts w:ascii="Arial" w:eastAsia="Arial" w:hAnsi="Arial" w:cs="Arial"/>
                <w:spacing w:val="15"/>
              </w:rPr>
              <w:t xml:space="preserve"> </w:t>
            </w:r>
            <w:r w:rsidRPr="0009548E">
              <w:rPr>
                <w:rFonts w:ascii="Arial" w:eastAsia="Arial" w:hAnsi="Arial" w:cs="Arial"/>
              </w:rPr>
              <w:t>not</w:t>
            </w:r>
            <w:r w:rsidRPr="0009548E">
              <w:rPr>
                <w:rFonts w:ascii="Arial" w:eastAsia="Arial" w:hAnsi="Arial" w:cs="Arial"/>
                <w:spacing w:val="12"/>
              </w:rPr>
              <w:t xml:space="preserve"> </w:t>
            </w:r>
            <w:r w:rsidRPr="0009548E">
              <w:rPr>
                <w:rFonts w:ascii="Arial" w:eastAsia="Arial" w:hAnsi="Arial" w:cs="Arial"/>
              </w:rPr>
              <w:t>being</w:t>
            </w:r>
            <w:r w:rsidRPr="0009548E">
              <w:rPr>
                <w:rFonts w:ascii="Arial" w:eastAsia="Arial" w:hAnsi="Arial" w:cs="Arial"/>
                <w:spacing w:val="12"/>
              </w:rPr>
              <w:t xml:space="preserve"> </w:t>
            </w:r>
            <w:proofErr w:type="spellStart"/>
            <w:r w:rsidRPr="0009548E">
              <w:rPr>
                <w:rFonts w:ascii="Arial" w:eastAsia="Arial" w:hAnsi="Arial" w:cs="Arial"/>
              </w:rPr>
              <w:t>immunised</w:t>
            </w:r>
            <w:proofErr w:type="spellEnd"/>
            <w:r w:rsidRPr="0009548E">
              <w:rPr>
                <w:rFonts w:ascii="Arial" w:eastAsia="Arial" w:hAnsi="Arial" w:cs="Arial"/>
                <w:spacing w:val="20"/>
              </w:rPr>
              <w:t xml:space="preserve"> </w:t>
            </w:r>
            <w:r w:rsidRPr="0009548E">
              <w:rPr>
                <w:rFonts w:ascii="Arial" w:eastAsia="Arial" w:hAnsi="Arial" w:cs="Arial"/>
              </w:rPr>
              <w:t>must</w:t>
            </w:r>
            <w:r w:rsidRPr="0009548E">
              <w:rPr>
                <w:rFonts w:ascii="Arial" w:eastAsia="Arial" w:hAnsi="Arial" w:cs="Arial"/>
                <w:spacing w:val="15"/>
              </w:rPr>
              <w:t xml:space="preserve"> </w:t>
            </w:r>
            <w:r w:rsidRPr="0009548E">
              <w:rPr>
                <w:rFonts w:ascii="Arial" w:eastAsia="Arial" w:hAnsi="Arial" w:cs="Arial"/>
              </w:rPr>
              <w:t>be</w:t>
            </w:r>
            <w:r w:rsidRPr="0009548E">
              <w:rPr>
                <w:rFonts w:ascii="Arial" w:eastAsia="Arial" w:hAnsi="Arial" w:cs="Arial"/>
                <w:spacing w:val="5"/>
              </w:rPr>
              <w:t xml:space="preserve"> </w:t>
            </w:r>
            <w:r w:rsidRPr="0009548E">
              <w:rPr>
                <w:rFonts w:ascii="Arial" w:eastAsia="Arial" w:hAnsi="Arial" w:cs="Arial"/>
              </w:rPr>
              <w:t xml:space="preserve">considered. </w:t>
            </w:r>
            <w:r w:rsidRPr="0009548E">
              <w:rPr>
                <w:rFonts w:ascii="Arial" w:eastAsiaTheme="minorHAnsi" w:hAnsi="Arial" w:cs="Arial"/>
                <w:color w:val="000000"/>
              </w:rPr>
              <w:t xml:space="preserve">The indications for risk groups are not exhaustive, and the healthcare practitioner should consider the risk of </w:t>
            </w:r>
            <w:r w:rsidRPr="0009548E">
              <w:rPr>
                <w:rStyle w:val="yiv436687422763514114-05042013"/>
                <w:rFonts w:cs="Arial"/>
              </w:rPr>
              <w:t>COVID-19</w:t>
            </w:r>
            <w:r w:rsidRPr="0009548E">
              <w:rPr>
                <w:rFonts w:ascii="Arial" w:eastAsiaTheme="minorHAnsi" w:hAnsi="Arial" w:cs="Arial"/>
                <w:color w:val="000000"/>
              </w:rPr>
              <w:t xml:space="preserve"> exacerbating any underlying disease </w:t>
            </w:r>
            <w:r w:rsidRPr="0009548E">
              <w:rPr>
                <w:rFonts w:ascii="Arial" w:eastAsiaTheme="minorHAnsi" w:hAnsi="Arial" w:cs="Arial"/>
              </w:rPr>
              <w:t xml:space="preserve">that an individual may have, as well as the risk of serious illness from COVID-19 itself. Where appropriate, such individuals should be referred for assessment of clinical risk. Where risk is identified as equivalent to those currently eligible for </w:t>
            </w:r>
            <w:proofErr w:type="spellStart"/>
            <w:r w:rsidRPr="0009548E">
              <w:rPr>
                <w:rFonts w:ascii="Arial" w:eastAsiaTheme="minorHAnsi" w:hAnsi="Arial" w:cs="Arial"/>
              </w:rPr>
              <w:t>immunisation</w:t>
            </w:r>
            <w:proofErr w:type="spellEnd"/>
            <w:r w:rsidRPr="0009548E">
              <w:rPr>
                <w:rFonts w:ascii="Arial" w:eastAsiaTheme="minorHAnsi" w:hAnsi="Arial" w:cs="Arial"/>
              </w:rPr>
              <w:t>, vaccination may only be provided by an appropriate prescriber or on a patient specific basis, under a PSD.</w:t>
            </w:r>
          </w:p>
          <w:p w14:paraId="1DDACFE7" w14:textId="77777777" w:rsidR="004A59A2" w:rsidRPr="0009548E" w:rsidRDefault="004A59A2" w:rsidP="00FC0621">
            <w:pPr>
              <w:overflowPunct/>
              <w:spacing w:before="120" w:after="120"/>
              <w:textAlignment w:val="auto"/>
              <w:rPr>
                <w:rFonts w:cs="Arial"/>
                <w:sz w:val="22"/>
                <w:szCs w:val="22"/>
              </w:rPr>
            </w:pPr>
            <w:r w:rsidRPr="0009548E">
              <w:rPr>
                <w:rFonts w:cs="Arial"/>
                <w:sz w:val="22"/>
                <w:szCs w:val="22"/>
              </w:rPr>
              <w:t xml:space="preserve">For individuals who have had </w:t>
            </w:r>
            <w:r w:rsidRPr="0009548E">
              <w:rPr>
                <w:rFonts w:eastAsiaTheme="minorHAnsi" w:cs="Arial"/>
                <w:sz w:val="22"/>
                <w:szCs w:val="22"/>
                <w:lang w:eastAsia="en-US"/>
              </w:rPr>
              <w:t xml:space="preserve">previous systemic allergic reaction (including immediate onset anaphylaxis) to a previous dose of </w:t>
            </w:r>
            <w:r w:rsidRPr="0009548E">
              <w:rPr>
                <w:rFonts w:cs="Arial"/>
                <w:sz w:val="22"/>
                <w:szCs w:val="22"/>
              </w:rPr>
              <w:t>COVID-19 mRNA vaccine, or any component of the vaccine, advice should be sought from an allergy specialist.</w:t>
            </w:r>
            <w:r w:rsidRPr="0009548E">
              <w:rPr>
                <w:rFonts w:eastAsiaTheme="minorHAnsi" w:cs="Arial"/>
                <w:color w:val="000000"/>
                <w:sz w:val="22"/>
                <w:szCs w:val="22"/>
                <w:lang w:eastAsia="en-US"/>
              </w:rPr>
              <w:t xml:space="preserve"> </w:t>
            </w:r>
            <w:r w:rsidRPr="0009548E">
              <w:rPr>
                <w:rFonts w:cs="Arial"/>
                <w:sz w:val="22"/>
                <w:szCs w:val="22"/>
              </w:rPr>
              <w:t xml:space="preserve"> </w:t>
            </w:r>
          </w:p>
          <w:p w14:paraId="6E66885D" w14:textId="77777777" w:rsidR="004A59A2" w:rsidRPr="00E15B87" w:rsidRDefault="004A59A2" w:rsidP="00FC0621">
            <w:pPr>
              <w:widowControl w:val="0"/>
              <w:overflowPunct/>
              <w:spacing w:after="120"/>
              <w:textAlignment w:val="auto"/>
              <w:rPr>
                <w:rFonts w:eastAsia="Arial"/>
                <w:sz w:val="22"/>
                <w:szCs w:val="22"/>
              </w:rPr>
            </w:pPr>
            <w:r w:rsidRPr="0009548E">
              <w:rPr>
                <w:rFonts w:eastAsia="Arial" w:cs="Arial"/>
                <w:sz w:val="22"/>
                <w:szCs w:val="22"/>
              </w:rPr>
              <w:t>Individuals who have experienced</w:t>
            </w:r>
            <w:r w:rsidRPr="0009548E">
              <w:rPr>
                <w:sz w:val="22"/>
                <w:szCs w:val="22"/>
              </w:rPr>
              <w:t xml:space="preserve"> </w:t>
            </w:r>
            <w:r w:rsidRPr="0009548E">
              <w:rPr>
                <w:rFonts w:eastAsia="Arial" w:cs="Arial"/>
                <w:sz w:val="22"/>
                <w:szCs w:val="22"/>
              </w:rPr>
              <w:t>myocarditis or pericarditis following</w:t>
            </w:r>
            <w:r w:rsidRPr="0009548E">
              <w:rPr>
                <w:rFonts w:eastAsiaTheme="minorHAnsi"/>
                <w:color w:val="000000"/>
                <w:sz w:val="22"/>
                <w:szCs w:val="22"/>
              </w:rPr>
              <w:t xml:space="preserve"> COVID-19 </w:t>
            </w:r>
            <w:r w:rsidRPr="0009548E">
              <w:rPr>
                <w:rFonts w:eastAsia="Arial" w:cs="Arial"/>
                <w:sz w:val="22"/>
                <w:szCs w:val="22"/>
              </w:rPr>
              <w:t xml:space="preserve">vaccination should be assessed by an appropriate clinician to determine whether it is likely to be </w:t>
            </w:r>
            <w:r w:rsidRPr="0009548E">
              <w:rPr>
                <w:rFonts w:eastAsiaTheme="minorHAnsi"/>
                <w:color w:val="000000"/>
                <w:sz w:val="22"/>
                <w:szCs w:val="22"/>
              </w:rPr>
              <w:t xml:space="preserve">vaccine </w:t>
            </w:r>
            <w:r w:rsidRPr="0009548E">
              <w:rPr>
                <w:rFonts w:eastAsia="Arial" w:cs="Arial"/>
                <w:sz w:val="22"/>
                <w:szCs w:val="22"/>
              </w:rPr>
              <w:t>related. As the mechanism of action and risk of recurrence of myocarditis and pericarditis are being investigated, the current advice is that</w:t>
            </w:r>
            <w:r w:rsidRPr="0009548E">
              <w:rPr>
                <w:rFonts w:eastAsiaTheme="minorHAnsi"/>
                <w:color w:val="000000"/>
                <w:sz w:val="22"/>
                <w:szCs w:val="22"/>
              </w:rPr>
              <w:t xml:space="preserve"> an </w:t>
            </w:r>
            <w:r w:rsidRPr="0009548E">
              <w:rPr>
                <w:rFonts w:eastAsia="Arial" w:cs="Arial"/>
                <w:sz w:val="22"/>
                <w:szCs w:val="22"/>
              </w:rPr>
              <w:t xml:space="preserve">individual’s second or subsequent doses should be deferred </w:t>
            </w:r>
            <w:r w:rsidRPr="0009548E">
              <w:rPr>
                <w:rFonts w:eastAsia="Arial" w:cs="Arial"/>
                <w:sz w:val="22"/>
                <w:szCs w:val="22"/>
                <w:lang w:val="en-US" w:eastAsia="en-US"/>
              </w:rPr>
              <w:t xml:space="preserve">pending further investigation. Following investigation any subsequent dose </w:t>
            </w:r>
            <w:r w:rsidRPr="00E15B87">
              <w:rPr>
                <w:rFonts w:eastAsia="Arial" w:cs="Arial"/>
                <w:sz w:val="22"/>
                <w:szCs w:val="22"/>
              </w:rPr>
              <w:t>should</w:t>
            </w:r>
            <w:r w:rsidRPr="00F41DC7">
              <w:rPr>
                <w:rFonts w:eastAsia="Arial" w:cs="Arial"/>
                <w:sz w:val="22"/>
                <w:szCs w:val="22"/>
                <w:lang w:val="en-US" w:eastAsia="en-US"/>
              </w:rPr>
              <w:t xml:space="preserve"> be provided by an appropriate prescriber or on a patient specific basis, under a PSD</w:t>
            </w:r>
            <w:r w:rsidRPr="00E15B87">
              <w:rPr>
                <w:rFonts w:eastAsia="Arial"/>
                <w:sz w:val="22"/>
                <w:szCs w:val="22"/>
                <w:lang w:val="en-US"/>
              </w:rPr>
              <w:t>.</w:t>
            </w:r>
          </w:p>
          <w:p w14:paraId="6E8A4182" w14:textId="77777777" w:rsidR="004A59A2" w:rsidRPr="0009548E" w:rsidRDefault="004A59A2" w:rsidP="00FC0621">
            <w:pPr>
              <w:spacing w:before="120" w:after="120"/>
              <w:rPr>
                <w:rFonts w:eastAsia="Arial" w:cs="Arial"/>
                <w:sz w:val="22"/>
                <w:szCs w:val="22"/>
              </w:rPr>
            </w:pPr>
            <w:r w:rsidRPr="00F41DC7">
              <w:rPr>
                <w:rFonts w:eastAsia="Arial" w:cs="Arial"/>
                <w:sz w:val="22"/>
                <w:szCs w:val="22"/>
              </w:rPr>
              <w:t>In</w:t>
            </w:r>
            <w:r w:rsidRPr="0009548E">
              <w:rPr>
                <w:rFonts w:eastAsia="Arial" w:cs="Arial"/>
                <w:spacing w:val="-5"/>
                <w:sz w:val="22"/>
                <w:szCs w:val="22"/>
              </w:rPr>
              <w:t xml:space="preserve"> </w:t>
            </w:r>
            <w:r w:rsidRPr="0009548E">
              <w:rPr>
                <w:rFonts w:eastAsia="Arial" w:cs="Arial"/>
                <w:sz w:val="22"/>
                <w:szCs w:val="22"/>
              </w:rPr>
              <w:t>case</w:t>
            </w:r>
            <w:r w:rsidRPr="0009548E">
              <w:rPr>
                <w:rFonts w:eastAsia="Arial" w:cs="Arial"/>
                <w:spacing w:val="10"/>
                <w:sz w:val="22"/>
                <w:szCs w:val="22"/>
              </w:rPr>
              <w:t xml:space="preserve"> </w:t>
            </w:r>
            <w:r w:rsidRPr="0009548E">
              <w:rPr>
                <w:rFonts w:eastAsia="Arial" w:cs="Arial"/>
                <w:sz w:val="22"/>
                <w:szCs w:val="22"/>
              </w:rPr>
              <w:t>of</w:t>
            </w:r>
            <w:r w:rsidRPr="0009548E">
              <w:rPr>
                <w:rFonts w:eastAsia="Arial" w:cs="Arial"/>
                <w:spacing w:val="12"/>
                <w:sz w:val="22"/>
                <w:szCs w:val="22"/>
              </w:rPr>
              <w:t xml:space="preserve"> </w:t>
            </w:r>
            <w:r w:rsidRPr="0009548E">
              <w:rPr>
                <w:rFonts w:eastAsia="Arial" w:cs="Arial"/>
                <w:sz w:val="22"/>
                <w:szCs w:val="22"/>
              </w:rPr>
              <w:t>postponement due to acute illness, advise when the individual can be vaccinated and, if possible, ensure another appointment is arranged.</w:t>
            </w:r>
          </w:p>
          <w:p w14:paraId="48FFFD74" w14:textId="77777777" w:rsidR="004A59A2" w:rsidRPr="0009548E" w:rsidRDefault="004A59A2" w:rsidP="00FC0621">
            <w:pPr>
              <w:pStyle w:val="Header"/>
              <w:spacing w:before="120" w:after="120"/>
              <w:rPr>
                <w:rFonts w:ascii="Arial" w:eastAsia="Arial" w:hAnsi="Arial" w:cs="Arial"/>
                <w:spacing w:val="-37"/>
                <w:sz w:val="22"/>
                <w:szCs w:val="22"/>
              </w:rPr>
            </w:pPr>
            <w:r w:rsidRPr="0009548E">
              <w:rPr>
                <w:rFonts w:ascii="Arial" w:eastAsia="Arial" w:hAnsi="Arial" w:cs="Arial"/>
                <w:sz w:val="22"/>
                <w:szCs w:val="22"/>
                <w:lang w:val="en-US" w:eastAsia="en-US"/>
              </w:rPr>
              <w:t>Document the reason for exclusion and any action taken.</w:t>
            </w:r>
          </w:p>
        </w:tc>
      </w:tr>
      <w:tr w:rsidR="004A59A2" w:rsidRPr="00A956FD" w14:paraId="2085B445" w14:textId="77777777" w:rsidTr="00FC0621">
        <w:tc>
          <w:tcPr>
            <w:tcW w:w="2436" w:type="dxa"/>
          </w:tcPr>
          <w:p w14:paraId="0600E87A" w14:textId="77777777" w:rsidR="004A59A2" w:rsidRDefault="004A59A2" w:rsidP="00FC0621">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Pr>
                <w:rFonts w:ascii="Arial" w:hAnsi="Arial" w:cs="Arial"/>
                <w:b/>
                <w:sz w:val="22"/>
                <w:szCs w:val="22"/>
              </w:rPr>
              <w:t>individual</w:t>
            </w:r>
            <w:r w:rsidRPr="002E447F">
              <w:rPr>
                <w:rFonts w:ascii="Arial" w:hAnsi="Arial" w:cs="Arial"/>
                <w:b/>
                <w:sz w:val="22"/>
                <w:szCs w:val="22"/>
              </w:rPr>
              <w:t xml:space="preserve"> or carer declines treatment</w:t>
            </w:r>
          </w:p>
          <w:p w14:paraId="6BE346A4" w14:textId="77777777" w:rsidR="004A59A2" w:rsidRPr="002E447F" w:rsidRDefault="004A59A2" w:rsidP="00FC0621">
            <w:pPr>
              <w:pStyle w:val="Header"/>
              <w:tabs>
                <w:tab w:val="left" w:pos="720"/>
              </w:tabs>
              <w:spacing w:before="120" w:after="120"/>
              <w:rPr>
                <w:rFonts w:ascii="Arial" w:hAnsi="Arial" w:cs="Arial"/>
                <w:b/>
                <w:sz w:val="22"/>
                <w:szCs w:val="22"/>
              </w:rPr>
            </w:pPr>
          </w:p>
        </w:tc>
        <w:tc>
          <w:tcPr>
            <w:tcW w:w="7487" w:type="dxa"/>
          </w:tcPr>
          <w:p w14:paraId="0919F5DF" w14:textId="77777777" w:rsidR="004A59A2" w:rsidRPr="00A33792" w:rsidRDefault="004A59A2" w:rsidP="00FC0621">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Pr>
                <w:rFonts w:cs="Arial"/>
                <w:sz w:val="22"/>
                <w:szCs w:val="22"/>
                <w:lang w:val="en-US"/>
              </w:rPr>
              <w:t xml:space="preserve"> and recorded appropriately. </w:t>
            </w:r>
            <w:r w:rsidRPr="009F54DF">
              <w:rPr>
                <w:rFonts w:cs="Arial"/>
                <w:sz w:val="22"/>
                <w:szCs w:val="22"/>
                <w:lang w:val="en-US"/>
              </w:rPr>
              <w:t>Where a person lacks the capacity,</w:t>
            </w:r>
            <w:r w:rsidRPr="00A559CE">
              <w:rPr>
                <w:rFonts w:cs="Arial"/>
                <w:sz w:val="22"/>
                <w:szCs w:val="22"/>
                <w:lang w:val="en-US"/>
              </w:rPr>
              <w:t xml:space="preserve"> in accordance with the </w:t>
            </w:r>
            <w:hyperlink r:id="rId56" w:history="1">
              <w:r w:rsidRPr="00DB1B6F">
                <w:rPr>
                  <w:rStyle w:val="Hyperlink"/>
                  <w:rFonts w:cs="Arial"/>
                  <w:sz w:val="22"/>
                  <w:szCs w:val="22"/>
                  <w:lang w:val="en-US"/>
                </w:rPr>
                <w:t>Mental Capacity Act 2005</w:t>
              </w:r>
            </w:hyperlink>
            <w:r>
              <w:rPr>
                <w:rFonts w:cs="Arial"/>
                <w:sz w:val="22"/>
                <w:szCs w:val="22"/>
                <w:lang w:val="en-US"/>
              </w:rPr>
              <w:t>,</w:t>
            </w:r>
            <w:r w:rsidRPr="009F54DF">
              <w:rPr>
                <w:rFonts w:cs="Arial"/>
                <w:sz w:val="22"/>
                <w:szCs w:val="22"/>
                <w:lang w:val="en-US"/>
              </w:rPr>
              <w:t xml:space="preserve"> a decision</w:t>
            </w:r>
            <w:r>
              <w:rPr>
                <w:rFonts w:cs="Arial"/>
                <w:sz w:val="22"/>
                <w:szCs w:val="22"/>
                <w:lang w:val="en-US"/>
              </w:rPr>
              <w:t xml:space="preserve"> to vaccinate may be made </w:t>
            </w:r>
            <w:r w:rsidRPr="009F54DF">
              <w:rPr>
                <w:rFonts w:cs="Arial"/>
                <w:sz w:val="22"/>
                <w:szCs w:val="22"/>
                <w:lang w:val="en-US"/>
              </w:rPr>
              <w:t xml:space="preserve">in </w:t>
            </w:r>
            <w:r>
              <w:rPr>
                <w:rFonts w:cs="Arial"/>
                <w:sz w:val="22"/>
                <w:szCs w:val="22"/>
                <w:lang w:val="en-US"/>
              </w:rPr>
              <w:t>the individual’s</w:t>
            </w:r>
            <w:r w:rsidRPr="009F54DF">
              <w:rPr>
                <w:rFonts w:cs="Arial"/>
                <w:sz w:val="22"/>
                <w:szCs w:val="22"/>
                <w:lang w:val="en-US"/>
              </w:rPr>
              <w:t xml:space="preserve"> best interests.</w:t>
            </w:r>
          </w:p>
          <w:p w14:paraId="43FA1BE4" w14:textId="77777777" w:rsidR="004A59A2" w:rsidRPr="00A33792" w:rsidRDefault="004A59A2" w:rsidP="00FC0621">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w:t>
            </w:r>
            <w:r>
              <w:rPr>
                <w:rFonts w:cs="Arial"/>
                <w:sz w:val="22"/>
                <w:szCs w:val="22"/>
                <w:lang w:val="en-US"/>
              </w:rPr>
              <w:t>parent/</w:t>
            </w:r>
            <w:proofErr w:type="spellStart"/>
            <w:r w:rsidRPr="00A33792">
              <w:rPr>
                <w:rFonts w:cs="Arial"/>
                <w:sz w:val="22"/>
                <w:szCs w:val="22"/>
                <w:lang w:val="en-US"/>
              </w:rPr>
              <w:t>carer</w:t>
            </w:r>
            <w:proofErr w:type="spellEnd"/>
            <w:r w:rsidRPr="00A33792">
              <w:rPr>
                <w:rFonts w:cs="Arial"/>
                <w:sz w:val="22"/>
                <w:szCs w:val="22"/>
                <w:lang w:val="en-US"/>
              </w:rPr>
              <w:t xml:space="preserve"> about the protective effects of the vaccine, the risks of infection and potential complications</w:t>
            </w:r>
            <w:r>
              <w:rPr>
                <w:rFonts w:cs="Arial"/>
                <w:sz w:val="22"/>
                <w:szCs w:val="22"/>
                <w:lang w:val="en-US"/>
              </w:rPr>
              <w:t xml:space="preserve"> if not </w:t>
            </w:r>
            <w:proofErr w:type="spellStart"/>
            <w:r>
              <w:rPr>
                <w:rFonts w:cs="Arial"/>
                <w:sz w:val="22"/>
                <w:szCs w:val="22"/>
                <w:lang w:val="en-US"/>
              </w:rPr>
              <w:t>immunised</w:t>
            </w:r>
            <w:proofErr w:type="spellEnd"/>
            <w:r>
              <w:rPr>
                <w:rFonts w:cs="Arial"/>
                <w:sz w:val="22"/>
                <w:szCs w:val="22"/>
                <w:lang w:val="en-US"/>
              </w:rPr>
              <w:t>.</w:t>
            </w:r>
          </w:p>
          <w:p w14:paraId="6D0CD64A" w14:textId="77777777" w:rsidR="004A59A2" w:rsidRPr="00C11CF5" w:rsidRDefault="004A59A2" w:rsidP="00FC0621">
            <w:pPr>
              <w:spacing w:after="6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4A59A2" w:rsidRPr="00A956FD" w14:paraId="7A1AC61B" w14:textId="77777777" w:rsidTr="00FC0621">
        <w:tc>
          <w:tcPr>
            <w:tcW w:w="2436" w:type="dxa"/>
          </w:tcPr>
          <w:p w14:paraId="44617762" w14:textId="77777777" w:rsidR="004A59A2" w:rsidRPr="002E447F" w:rsidRDefault="004A59A2" w:rsidP="00FC0621">
            <w:pPr>
              <w:spacing w:before="120" w:after="120"/>
              <w:rPr>
                <w:rFonts w:cs="Arial"/>
                <w:b/>
                <w:sz w:val="22"/>
                <w:szCs w:val="22"/>
              </w:rPr>
            </w:pPr>
            <w:r w:rsidRPr="002E447F">
              <w:rPr>
                <w:rFonts w:cs="Arial"/>
                <w:b/>
                <w:sz w:val="22"/>
                <w:szCs w:val="22"/>
              </w:rPr>
              <w:t>Arrangements for referral</w:t>
            </w:r>
          </w:p>
        </w:tc>
        <w:tc>
          <w:tcPr>
            <w:tcW w:w="7487" w:type="dxa"/>
          </w:tcPr>
          <w:p w14:paraId="6A2DCCE8" w14:textId="77777777" w:rsidR="004A59A2" w:rsidRPr="00C11CF5" w:rsidRDefault="004A59A2" w:rsidP="00FC0621">
            <w:pPr>
              <w:spacing w:before="120"/>
              <w:rPr>
                <w:rFonts w:cs="Arial"/>
                <w:sz w:val="22"/>
                <w:szCs w:val="22"/>
              </w:rPr>
            </w:pPr>
            <w:r w:rsidRPr="00A33792">
              <w:rPr>
                <w:rFonts w:cs="Arial"/>
                <w:sz w:val="22"/>
                <w:szCs w:val="22"/>
              </w:rPr>
              <w:t>As per local policy</w:t>
            </w:r>
            <w:r>
              <w:rPr>
                <w:rFonts w:cs="Arial"/>
                <w:sz w:val="22"/>
                <w:szCs w:val="22"/>
              </w:rPr>
              <w:t>.</w:t>
            </w:r>
          </w:p>
        </w:tc>
      </w:tr>
    </w:tbl>
    <w:p w14:paraId="702EF43D" w14:textId="77777777" w:rsidR="004A59A2" w:rsidRDefault="004A59A2" w:rsidP="004A59A2">
      <w:pPr>
        <w:overflowPunct/>
        <w:autoSpaceDE/>
        <w:autoSpaceDN/>
        <w:adjustRightInd/>
        <w:spacing w:after="160" w:line="259" w:lineRule="auto"/>
        <w:textAlignment w:val="auto"/>
        <w:rPr>
          <w:rFonts w:cs="Arial"/>
          <w:b/>
          <w:szCs w:val="24"/>
        </w:rPr>
      </w:pPr>
    </w:p>
    <w:p w14:paraId="545CC0DE" w14:textId="77777777" w:rsidR="004A59A2" w:rsidRDefault="004A59A2" w:rsidP="004A59A2">
      <w:pPr>
        <w:overflowPunct/>
        <w:autoSpaceDE/>
        <w:autoSpaceDN/>
        <w:adjustRightInd/>
        <w:spacing w:after="160" w:line="259" w:lineRule="auto"/>
        <w:textAlignment w:val="auto"/>
        <w:rPr>
          <w:rFonts w:cs="Arial"/>
          <w:b/>
          <w:szCs w:val="24"/>
        </w:rPr>
      </w:pPr>
      <w:r>
        <w:rPr>
          <w:rFonts w:cs="Arial"/>
          <w:b/>
          <w:szCs w:val="24"/>
        </w:rPr>
        <w:br w:type="page"/>
      </w:r>
    </w:p>
    <w:p w14:paraId="055FF678" w14:textId="77777777" w:rsidR="004A59A2" w:rsidRPr="00A24827" w:rsidRDefault="004A59A2" w:rsidP="004A59A2">
      <w:pPr>
        <w:overflowPunct/>
        <w:autoSpaceDE/>
        <w:autoSpaceDN/>
        <w:adjustRightInd/>
        <w:spacing w:after="160" w:line="259" w:lineRule="auto"/>
        <w:textAlignment w:val="auto"/>
        <w:rPr>
          <w:rFonts w:cs="Arial"/>
          <w:b/>
          <w:color w:val="FF0000"/>
          <w:szCs w:val="24"/>
        </w:rPr>
      </w:pPr>
      <w:r>
        <w:rPr>
          <w:rFonts w:cs="Arial"/>
          <w:b/>
          <w:szCs w:val="24"/>
        </w:rPr>
        <w:lastRenderedPageBreak/>
        <w:t>Stage 1b</w:t>
      </w:r>
      <w:r w:rsidRPr="00FA20B5">
        <w:rPr>
          <w:rFonts w:cs="Arial"/>
          <w:b/>
          <w:szCs w:val="24"/>
        </w:rPr>
        <w:t xml:space="preserve">: Description of treatment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A59A2" w:rsidRPr="00A956FD" w14:paraId="344A5CCA" w14:textId="77777777" w:rsidTr="00FC0621">
        <w:tc>
          <w:tcPr>
            <w:tcW w:w="2439" w:type="dxa"/>
            <w:shd w:val="clear" w:color="auto" w:fill="D9D9D9" w:themeFill="background1" w:themeFillShade="D9"/>
          </w:tcPr>
          <w:p w14:paraId="4D7F09B2" w14:textId="77777777" w:rsidR="004A59A2" w:rsidRPr="00FA20B5" w:rsidRDefault="004A59A2" w:rsidP="00FC0621">
            <w:pPr>
              <w:spacing w:before="120" w:after="120"/>
              <w:rPr>
                <w:rFonts w:cs="Arial"/>
                <w:b/>
                <w:sz w:val="22"/>
                <w:szCs w:val="22"/>
              </w:rPr>
            </w:pPr>
            <w:r w:rsidRPr="00FA20B5">
              <w:rPr>
                <w:rFonts w:cs="Arial"/>
                <w:b/>
                <w:sz w:val="22"/>
                <w:szCs w:val="22"/>
              </w:rPr>
              <w:t>A</w:t>
            </w:r>
            <w:r>
              <w:rPr>
                <w:rFonts w:cs="Arial"/>
                <w:b/>
                <w:sz w:val="22"/>
                <w:szCs w:val="22"/>
              </w:rPr>
              <w:t>ctivity stage</w:t>
            </w:r>
            <w:r w:rsidRPr="00FA20B5">
              <w:rPr>
                <w:rFonts w:cs="Arial"/>
                <w:b/>
                <w:sz w:val="22"/>
                <w:szCs w:val="22"/>
              </w:rPr>
              <w:t xml:space="preserve"> 1b:</w:t>
            </w:r>
          </w:p>
        </w:tc>
        <w:tc>
          <w:tcPr>
            <w:tcW w:w="7484" w:type="dxa"/>
            <w:shd w:val="clear" w:color="auto" w:fill="D9D9D9" w:themeFill="background1" w:themeFillShade="D9"/>
          </w:tcPr>
          <w:p w14:paraId="1DA3E308" w14:textId="77777777" w:rsidR="004A59A2" w:rsidRDefault="004A59A2" w:rsidP="00FC0621">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33497CEE" w14:textId="77777777" w:rsidR="004A59A2" w:rsidRDefault="004A59A2" w:rsidP="00FC0621">
            <w:pPr>
              <w:tabs>
                <w:tab w:val="left" w:pos="7647"/>
              </w:tabs>
              <w:rPr>
                <w:rFonts w:cs="Arial"/>
                <w:b/>
                <w:noProof/>
                <w:sz w:val="22"/>
                <w:szCs w:val="22"/>
              </w:rPr>
            </w:pPr>
            <w:r w:rsidRPr="00FA20B5">
              <w:rPr>
                <w:rFonts w:cs="Arial"/>
                <w:b/>
                <w:noProof/>
                <w:sz w:val="22"/>
                <w:szCs w:val="22"/>
              </w:rPr>
              <w:t xml:space="preserve">Provide advice to </w:t>
            </w:r>
            <w:r>
              <w:rPr>
                <w:rFonts w:cs="Arial"/>
                <w:b/>
                <w:noProof/>
                <w:sz w:val="22"/>
                <w:szCs w:val="22"/>
              </w:rPr>
              <w:t>the individual</w:t>
            </w:r>
            <w:r w:rsidRPr="00FA20B5">
              <w:rPr>
                <w:rFonts w:cs="Arial"/>
                <w:b/>
                <w:noProof/>
                <w:sz w:val="22"/>
                <w:szCs w:val="22"/>
              </w:rPr>
              <w:t xml:space="preserve"> and obtain </w:t>
            </w:r>
            <w:hyperlink w:anchor="informedconsent" w:history="1">
              <w:r w:rsidRPr="00281017">
                <w:rPr>
                  <w:rStyle w:val="Hyperlink"/>
                  <w:rFonts w:cs="Arial"/>
                  <w:b/>
                  <w:noProof/>
                  <w:sz w:val="22"/>
                  <w:szCs w:val="22"/>
                </w:rPr>
                <w:t>informed consent</w:t>
              </w:r>
              <w:r w:rsidRPr="00281017">
                <w:rPr>
                  <w:rStyle w:val="Hyperlink"/>
                  <w:rFonts w:cs="Arial"/>
                  <w:b/>
                  <w:noProof/>
                  <w:sz w:val="22"/>
                  <w:szCs w:val="22"/>
                  <w:vertAlign w:val="superscript"/>
                </w:rPr>
                <w:fldChar w:fldCharType="begin"/>
              </w:r>
              <w:r w:rsidRPr="00281017">
                <w:rPr>
                  <w:rStyle w:val="Hyperlink"/>
                  <w:rFonts w:cs="Arial"/>
                  <w:b/>
                  <w:noProof/>
                  <w:sz w:val="22"/>
                  <w:szCs w:val="22"/>
                  <w:vertAlign w:val="superscript"/>
                </w:rPr>
                <w:instrText xml:space="preserve"> NOTEREF _Ref60226115 \h  \* MERGEFORMAT </w:instrText>
              </w:r>
              <w:r w:rsidRPr="00281017">
                <w:rPr>
                  <w:rStyle w:val="Hyperlink"/>
                  <w:rFonts w:cs="Arial"/>
                  <w:b/>
                  <w:noProof/>
                  <w:sz w:val="22"/>
                  <w:szCs w:val="22"/>
                  <w:vertAlign w:val="superscript"/>
                </w:rPr>
              </w:r>
              <w:r w:rsidRPr="00281017">
                <w:rPr>
                  <w:rStyle w:val="Hyperlink"/>
                  <w:rFonts w:cs="Arial"/>
                  <w:b/>
                  <w:noProof/>
                  <w:sz w:val="22"/>
                  <w:szCs w:val="22"/>
                  <w:vertAlign w:val="superscript"/>
                </w:rPr>
                <w:fldChar w:fldCharType="separate"/>
              </w:r>
              <w:r>
                <w:rPr>
                  <w:rStyle w:val="Hyperlink"/>
                  <w:rFonts w:cs="Arial"/>
                  <w:b/>
                  <w:noProof/>
                  <w:sz w:val="22"/>
                  <w:szCs w:val="22"/>
                  <w:vertAlign w:val="superscript"/>
                </w:rPr>
                <w:t>2</w:t>
              </w:r>
              <w:r w:rsidRPr="00281017">
                <w:rPr>
                  <w:rStyle w:val="Hyperlink"/>
                  <w:rFonts w:cs="Arial"/>
                  <w:b/>
                  <w:noProof/>
                  <w:sz w:val="22"/>
                  <w:szCs w:val="22"/>
                  <w:vertAlign w:val="superscript"/>
                </w:rPr>
                <w:fldChar w:fldCharType="end"/>
              </w:r>
            </w:hyperlink>
            <w:r w:rsidRPr="00FA20B5">
              <w:rPr>
                <w:rFonts w:cs="Arial"/>
                <w:b/>
                <w:noProof/>
                <w:sz w:val="22"/>
                <w:szCs w:val="22"/>
              </w:rPr>
              <w:t>.</w:t>
            </w:r>
          </w:p>
          <w:p w14:paraId="254A73D4" w14:textId="77777777" w:rsidR="004A59A2" w:rsidRPr="00FA20B5" w:rsidRDefault="004A59A2" w:rsidP="00FC0621">
            <w:pPr>
              <w:tabs>
                <w:tab w:val="left" w:pos="7647"/>
              </w:tabs>
              <w:rPr>
                <w:rFonts w:cs="Arial"/>
                <w:b/>
                <w:noProof/>
                <w:sz w:val="22"/>
                <w:szCs w:val="22"/>
              </w:rPr>
            </w:pPr>
            <w:r>
              <w:rPr>
                <w:rFonts w:cs="Arial"/>
                <w:b/>
                <w:noProof/>
                <w:sz w:val="22"/>
                <w:szCs w:val="22"/>
              </w:rPr>
              <w:t>Record individual’s consent</w:t>
            </w:r>
            <w:r w:rsidRPr="007B3CC7">
              <w:rPr>
                <w:rFonts w:cs="Arial"/>
                <w:b/>
                <w:noProof/>
                <w:sz w:val="22"/>
                <w:szCs w:val="22"/>
                <w:vertAlign w:val="superscript"/>
              </w:rPr>
              <w:fldChar w:fldCharType="begin"/>
            </w:r>
            <w:r w:rsidRPr="007B3CC7">
              <w:rPr>
                <w:rFonts w:cs="Arial"/>
                <w:b/>
                <w:noProof/>
                <w:sz w:val="22"/>
                <w:szCs w:val="22"/>
                <w:vertAlign w:val="superscript"/>
              </w:rPr>
              <w:instrText xml:space="preserve"> NOTEREF _Ref60226115 \h </w:instrText>
            </w:r>
            <w:r>
              <w:rPr>
                <w:rFonts w:cs="Arial"/>
                <w:b/>
                <w:noProof/>
                <w:sz w:val="22"/>
                <w:szCs w:val="22"/>
                <w:vertAlign w:val="superscript"/>
              </w:rPr>
              <w:instrText xml:space="preserve"> \* MERGEFORMAT </w:instrText>
            </w:r>
            <w:r w:rsidRPr="007B3CC7">
              <w:rPr>
                <w:rFonts w:cs="Arial"/>
                <w:b/>
                <w:noProof/>
                <w:sz w:val="22"/>
                <w:szCs w:val="22"/>
                <w:vertAlign w:val="superscript"/>
              </w:rPr>
            </w:r>
            <w:r w:rsidRPr="007B3CC7">
              <w:rPr>
                <w:rFonts w:cs="Arial"/>
                <w:b/>
                <w:noProof/>
                <w:sz w:val="22"/>
                <w:szCs w:val="22"/>
                <w:vertAlign w:val="superscript"/>
              </w:rPr>
              <w:fldChar w:fldCharType="separate"/>
            </w:r>
            <w:r>
              <w:rPr>
                <w:rFonts w:cs="Arial"/>
                <w:b/>
                <w:noProof/>
                <w:sz w:val="22"/>
                <w:szCs w:val="22"/>
                <w:vertAlign w:val="superscript"/>
              </w:rPr>
              <w:t>2</w:t>
            </w:r>
            <w:r w:rsidRPr="007B3CC7">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4A59A2" w:rsidRPr="00A956FD" w14:paraId="22DCB1E1" w14:textId="77777777" w:rsidTr="00FC0621">
        <w:tc>
          <w:tcPr>
            <w:tcW w:w="2439" w:type="dxa"/>
          </w:tcPr>
          <w:p w14:paraId="23D683E2" w14:textId="77777777" w:rsidR="004A59A2" w:rsidRPr="00A956FD" w:rsidRDefault="004A59A2" w:rsidP="00FC0621">
            <w:pPr>
              <w:spacing w:before="120" w:after="120"/>
              <w:rPr>
                <w:rFonts w:cs="Arial"/>
                <w:b/>
                <w:color w:val="FF0000"/>
                <w:sz w:val="22"/>
                <w:szCs w:val="22"/>
              </w:rPr>
            </w:pPr>
            <w:r w:rsidRPr="002E447F">
              <w:rPr>
                <w:rFonts w:cs="Arial"/>
                <w:b/>
                <w:sz w:val="22"/>
                <w:szCs w:val="22"/>
              </w:rPr>
              <w:t xml:space="preserve">Name, strength </w:t>
            </w:r>
            <w:r>
              <w:rPr>
                <w:rFonts w:cs="Arial"/>
                <w:b/>
                <w:sz w:val="22"/>
                <w:szCs w:val="22"/>
              </w:rPr>
              <w:t xml:space="preserve">and </w:t>
            </w:r>
            <w:r w:rsidRPr="002E447F">
              <w:rPr>
                <w:rFonts w:cs="Arial"/>
                <w:b/>
                <w:sz w:val="22"/>
                <w:szCs w:val="22"/>
              </w:rPr>
              <w:t>formulation of drug</w:t>
            </w:r>
          </w:p>
        </w:tc>
        <w:tc>
          <w:tcPr>
            <w:tcW w:w="7484" w:type="dxa"/>
          </w:tcPr>
          <w:p w14:paraId="778E280D" w14:textId="77777777" w:rsidR="004A59A2" w:rsidRDefault="004A59A2" w:rsidP="00FC0621">
            <w:pPr>
              <w:shd w:val="clear" w:color="auto" w:fill="FFFFFF"/>
              <w:overflowPunct/>
              <w:autoSpaceDE/>
              <w:autoSpaceDN/>
              <w:adjustRightInd/>
              <w:spacing w:before="120"/>
              <w:textAlignment w:val="auto"/>
              <w:rPr>
                <w:sz w:val="22"/>
                <w:szCs w:val="22"/>
              </w:rPr>
            </w:pPr>
            <w:r>
              <w:rPr>
                <w:sz w:val="22"/>
                <w:szCs w:val="22"/>
              </w:rPr>
              <w:t>Comirnaty</w:t>
            </w:r>
            <w:r w:rsidRPr="00E7419D">
              <w:rPr>
                <w:sz w:val="22"/>
                <w:vertAlign w:val="superscript"/>
              </w:rPr>
              <w:t>®</w:t>
            </w:r>
            <w:r>
              <w:rPr>
                <w:sz w:val="22"/>
                <w:szCs w:val="22"/>
              </w:rPr>
              <w:t xml:space="preserve"> 30micrograms/dose concentrate for dispersion for injection</w:t>
            </w:r>
          </w:p>
          <w:p w14:paraId="23A36858" w14:textId="77777777" w:rsidR="004A59A2" w:rsidRDefault="004A59A2" w:rsidP="00FC0621">
            <w:pPr>
              <w:shd w:val="clear" w:color="auto" w:fill="FFFFFF"/>
              <w:overflowPunct/>
              <w:autoSpaceDE/>
              <w:autoSpaceDN/>
              <w:adjustRightInd/>
              <w:textAlignment w:val="auto"/>
              <w:rPr>
                <w:sz w:val="22"/>
                <w:szCs w:val="22"/>
              </w:rPr>
            </w:pPr>
            <w:r>
              <w:rPr>
                <w:sz w:val="22"/>
                <w:szCs w:val="22"/>
              </w:rPr>
              <w:t>COVID-19 mRNA vaccine (nucleoside modified)</w:t>
            </w:r>
          </w:p>
          <w:p w14:paraId="4EE6C7EB" w14:textId="77777777" w:rsidR="004A59A2" w:rsidRDefault="004A59A2" w:rsidP="00FC0621">
            <w:pPr>
              <w:shd w:val="clear" w:color="auto" w:fill="FFFFFF"/>
              <w:overflowPunct/>
              <w:autoSpaceDE/>
              <w:autoSpaceDN/>
              <w:adjustRightInd/>
              <w:spacing w:before="120" w:after="120"/>
              <w:textAlignment w:val="auto"/>
              <w:rPr>
                <w:sz w:val="22"/>
                <w:szCs w:val="22"/>
              </w:rPr>
            </w:pPr>
            <w:r w:rsidRPr="007D5ACD">
              <w:rPr>
                <w:sz w:val="22"/>
                <w:szCs w:val="22"/>
              </w:rPr>
              <w:t xml:space="preserve">1 vial (0.45ml) contains </w:t>
            </w:r>
            <w:r>
              <w:rPr>
                <w:sz w:val="22"/>
                <w:szCs w:val="22"/>
              </w:rPr>
              <w:t>6</w:t>
            </w:r>
            <w:r w:rsidRPr="007D5ACD">
              <w:rPr>
                <w:sz w:val="22"/>
                <w:szCs w:val="22"/>
              </w:rPr>
              <w:t xml:space="preserve"> doses of </w:t>
            </w:r>
            <w:r>
              <w:rPr>
                <w:sz w:val="22"/>
                <w:szCs w:val="22"/>
              </w:rPr>
              <w:t>0.3ml after dilution.</w:t>
            </w:r>
          </w:p>
          <w:p w14:paraId="069054F2" w14:textId="77777777" w:rsidR="004A59A2" w:rsidRDefault="004A59A2" w:rsidP="00FC0621">
            <w:pPr>
              <w:shd w:val="clear" w:color="auto" w:fill="FFFFFF"/>
              <w:overflowPunct/>
              <w:autoSpaceDE/>
              <w:autoSpaceDN/>
              <w:adjustRightInd/>
              <w:spacing w:before="120" w:after="120"/>
              <w:textAlignment w:val="auto"/>
              <w:rPr>
                <w:color w:val="FF0000"/>
                <w:sz w:val="12"/>
                <w:szCs w:val="12"/>
                <w:lang w:val="en"/>
              </w:rPr>
            </w:pPr>
            <w:r>
              <w:rPr>
                <w:sz w:val="22"/>
                <w:szCs w:val="22"/>
              </w:rPr>
              <w:t xml:space="preserve">1 dose (0.3ml) contains </w:t>
            </w:r>
            <w:r w:rsidRPr="007D5ACD">
              <w:rPr>
                <w:sz w:val="22"/>
                <w:szCs w:val="22"/>
              </w:rPr>
              <w:t xml:space="preserve">30micrograms of </w:t>
            </w:r>
            <w:r>
              <w:rPr>
                <w:sz w:val="22"/>
                <w:szCs w:val="22"/>
              </w:rPr>
              <w:t>tozinameran, a COVID-19 m</w:t>
            </w:r>
            <w:r w:rsidRPr="007D5ACD">
              <w:rPr>
                <w:sz w:val="22"/>
                <w:szCs w:val="22"/>
              </w:rPr>
              <w:t>RNA</w:t>
            </w:r>
            <w:r>
              <w:rPr>
                <w:sz w:val="22"/>
                <w:szCs w:val="22"/>
              </w:rPr>
              <w:t xml:space="preserve"> vaccine</w:t>
            </w:r>
            <w:r w:rsidRPr="007D5ACD">
              <w:rPr>
                <w:sz w:val="22"/>
                <w:szCs w:val="22"/>
              </w:rPr>
              <w:t xml:space="preserve"> (embedded in lipid nanoparticles). </w:t>
            </w:r>
            <w:r w:rsidRPr="001F1AC0">
              <w:rPr>
                <w:color w:val="FF0000"/>
                <w:sz w:val="12"/>
                <w:szCs w:val="12"/>
                <w:lang w:val="en"/>
              </w:rPr>
              <w:t xml:space="preserve">  </w:t>
            </w:r>
          </w:p>
          <w:p w14:paraId="6A1781D5" w14:textId="77777777" w:rsidR="004A59A2" w:rsidRPr="00E92545" w:rsidRDefault="004A59A2" w:rsidP="00FC0621">
            <w:pPr>
              <w:pStyle w:val="ListParagraph"/>
              <w:rPr>
                <w:color w:val="FF0000"/>
                <w:sz w:val="2"/>
                <w:szCs w:val="2"/>
                <w:lang w:val="en"/>
              </w:rPr>
            </w:pPr>
            <w:r w:rsidRPr="00FE4BB2">
              <w:rPr>
                <w:color w:val="FF0000"/>
                <w:sz w:val="12"/>
                <w:szCs w:val="12"/>
                <w:lang w:val="en"/>
              </w:rPr>
              <w:t xml:space="preserve">   </w:t>
            </w:r>
            <w:r w:rsidRPr="001F1AC0">
              <w:rPr>
                <w:color w:val="FF0000"/>
                <w:sz w:val="12"/>
                <w:szCs w:val="12"/>
                <w:lang w:val="en"/>
              </w:rPr>
              <w:t xml:space="preserve">              </w:t>
            </w:r>
          </w:p>
        </w:tc>
      </w:tr>
      <w:tr w:rsidR="004A59A2" w:rsidRPr="00A956FD" w14:paraId="68ADA112" w14:textId="77777777" w:rsidTr="00FC0621">
        <w:tc>
          <w:tcPr>
            <w:tcW w:w="2439" w:type="dxa"/>
          </w:tcPr>
          <w:p w14:paraId="07A0D4FE" w14:textId="77777777" w:rsidR="004A59A2" w:rsidRPr="00DC7A17" w:rsidRDefault="004A59A2" w:rsidP="00FC0621">
            <w:pPr>
              <w:spacing w:before="120" w:after="120"/>
              <w:rPr>
                <w:rFonts w:cs="Arial"/>
                <w:sz w:val="22"/>
                <w:szCs w:val="22"/>
              </w:rPr>
            </w:pPr>
            <w:r w:rsidRPr="00EC1908">
              <w:rPr>
                <w:rFonts w:cs="Arial"/>
                <w:b/>
                <w:sz w:val="22"/>
                <w:szCs w:val="22"/>
              </w:rPr>
              <w:t>Legal category</w:t>
            </w:r>
          </w:p>
        </w:tc>
        <w:tc>
          <w:tcPr>
            <w:tcW w:w="7484" w:type="dxa"/>
          </w:tcPr>
          <w:p w14:paraId="4017B5FE" w14:textId="77777777" w:rsidR="004A59A2" w:rsidRPr="003F670D" w:rsidRDefault="004A59A2" w:rsidP="00FC0621">
            <w:pPr>
              <w:pStyle w:val="CommentText"/>
              <w:spacing w:before="120" w:after="120"/>
            </w:pPr>
            <w:r>
              <w:rPr>
                <w:sz w:val="22"/>
                <w:szCs w:val="22"/>
              </w:rPr>
              <w:t>P</w:t>
            </w:r>
            <w:r w:rsidRPr="00A80069">
              <w:rPr>
                <w:sz w:val="22"/>
                <w:szCs w:val="22"/>
              </w:rPr>
              <w:t>rescription only medicine (POM).</w:t>
            </w:r>
          </w:p>
        </w:tc>
      </w:tr>
      <w:tr w:rsidR="004A59A2" w:rsidRPr="00A956FD" w14:paraId="27E4F0EE" w14:textId="77777777" w:rsidTr="00FC0621">
        <w:tc>
          <w:tcPr>
            <w:tcW w:w="2439" w:type="dxa"/>
          </w:tcPr>
          <w:p w14:paraId="68091A89" w14:textId="77777777" w:rsidR="004A59A2" w:rsidRDefault="004A59A2" w:rsidP="00FC0621">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404BE24B" w14:textId="77777777" w:rsidR="004A59A2" w:rsidRPr="006D38C2" w:rsidRDefault="004A59A2" w:rsidP="00FC0621">
            <w:pPr>
              <w:contextualSpacing/>
              <w:rPr>
                <w:rFonts w:cs="Arial"/>
                <w:sz w:val="22"/>
                <w:szCs w:val="22"/>
              </w:rPr>
            </w:pPr>
          </w:p>
        </w:tc>
        <w:tc>
          <w:tcPr>
            <w:tcW w:w="7484" w:type="dxa"/>
          </w:tcPr>
          <w:p w14:paraId="3A353FFF" w14:textId="77777777" w:rsidR="004A59A2" w:rsidRPr="0052173F" w:rsidRDefault="004A59A2" w:rsidP="00FC0621">
            <w:pPr>
              <w:spacing w:before="120" w:after="120"/>
              <w:rPr>
                <w:sz w:val="22"/>
                <w:szCs w:val="22"/>
              </w:rPr>
            </w:pPr>
            <w:r>
              <w:rPr>
                <w:rFonts w:cs="Arial"/>
                <w:sz w:val="22"/>
                <w:szCs w:val="22"/>
              </w:rPr>
              <w:t>Yes. 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product, the Medicines and Healthcare products Regulatory Agency (</w:t>
            </w:r>
            <w:r w:rsidRPr="00E65629">
              <w:rPr>
                <w:rFonts w:cs="Arial"/>
                <w:sz w:val="22"/>
                <w:szCs w:val="22"/>
              </w:rPr>
              <w:t>MHRA</w:t>
            </w:r>
            <w:r>
              <w:rPr>
                <w:rFonts w:cs="Arial"/>
                <w:sz w:val="22"/>
                <w:szCs w:val="22"/>
              </w:rPr>
              <w:t>)</w:t>
            </w:r>
            <w:r w:rsidRPr="00E65629">
              <w:rPr>
                <w:rFonts w:cs="Arial"/>
                <w:sz w:val="22"/>
                <w:szCs w:val="22"/>
              </w:rPr>
              <w:t xml:space="preserve"> ha</w:t>
            </w:r>
            <w:r>
              <w:rPr>
                <w:rFonts w:cs="Arial"/>
                <w:sz w:val="22"/>
                <w:szCs w:val="22"/>
              </w:rPr>
              <w:t>s</w:t>
            </w:r>
            <w:r w:rsidRPr="00E65629">
              <w:rPr>
                <w:rFonts w:cs="Arial"/>
                <w:sz w:val="22"/>
                <w:szCs w:val="22"/>
              </w:rPr>
              <w:t xml:space="preserve"> a specific interest in the reporting of adverse drug reactions for this product</w:t>
            </w:r>
            <w:r>
              <w:rPr>
                <w:rFonts w:cs="Arial"/>
                <w:sz w:val="22"/>
                <w:szCs w:val="22"/>
              </w:rPr>
              <w:t>.</w:t>
            </w:r>
          </w:p>
        </w:tc>
      </w:tr>
      <w:tr w:rsidR="004A59A2" w:rsidRPr="00A956FD" w14:paraId="7359998B" w14:textId="77777777" w:rsidTr="00FC0621">
        <w:tc>
          <w:tcPr>
            <w:tcW w:w="2439" w:type="dxa"/>
          </w:tcPr>
          <w:p w14:paraId="14FBA564" w14:textId="77777777" w:rsidR="004A59A2" w:rsidRDefault="004A59A2" w:rsidP="00FC0621">
            <w:pPr>
              <w:spacing w:before="120" w:after="120"/>
              <w:rPr>
                <w:rFonts w:cs="Arial"/>
                <w:b/>
                <w:sz w:val="22"/>
                <w:szCs w:val="22"/>
              </w:rPr>
            </w:pPr>
            <w:bookmarkStart w:id="53" w:name="OffLabeluse"/>
            <w:r w:rsidRPr="00090CE1">
              <w:rPr>
                <w:rFonts w:cs="Arial"/>
                <w:b/>
                <w:sz w:val="22"/>
                <w:szCs w:val="22"/>
              </w:rPr>
              <w:t>Off-label use</w:t>
            </w:r>
          </w:p>
          <w:bookmarkEnd w:id="53"/>
          <w:p w14:paraId="1504B962" w14:textId="77777777" w:rsidR="004A59A2" w:rsidRDefault="004A59A2" w:rsidP="00FC0621">
            <w:pPr>
              <w:spacing w:before="120" w:after="120"/>
              <w:rPr>
                <w:rFonts w:cs="Arial"/>
                <w:bCs/>
                <w:sz w:val="22"/>
                <w:szCs w:val="22"/>
              </w:rPr>
            </w:pPr>
          </w:p>
          <w:p w14:paraId="7148A616" w14:textId="77777777" w:rsidR="004A59A2" w:rsidRDefault="004A59A2" w:rsidP="00FC0621">
            <w:pPr>
              <w:spacing w:before="120" w:after="120"/>
              <w:rPr>
                <w:rFonts w:cs="Arial"/>
                <w:bCs/>
                <w:sz w:val="22"/>
                <w:szCs w:val="22"/>
              </w:rPr>
            </w:pPr>
          </w:p>
          <w:p w14:paraId="0B1890C2" w14:textId="77777777" w:rsidR="004A59A2" w:rsidRDefault="004A59A2" w:rsidP="00FC0621">
            <w:pPr>
              <w:spacing w:before="120" w:after="120"/>
              <w:rPr>
                <w:rFonts w:cs="Arial"/>
                <w:bCs/>
                <w:sz w:val="22"/>
                <w:szCs w:val="22"/>
              </w:rPr>
            </w:pPr>
          </w:p>
          <w:p w14:paraId="48761235" w14:textId="77777777" w:rsidR="004A59A2" w:rsidRDefault="004A59A2" w:rsidP="00FC0621">
            <w:pPr>
              <w:spacing w:before="120" w:after="120"/>
              <w:rPr>
                <w:rFonts w:cs="Arial"/>
                <w:bCs/>
                <w:sz w:val="22"/>
                <w:szCs w:val="22"/>
              </w:rPr>
            </w:pPr>
          </w:p>
          <w:p w14:paraId="74A549C7" w14:textId="77777777" w:rsidR="004A59A2" w:rsidRDefault="004A59A2" w:rsidP="00FC0621">
            <w:pPr>
              <w:spacing w:before="120" w:after="120"/>
              <w:rPr>
                <w:rFonts w:cs="Arial"/>
                <w:bCs/>
                <w:sz w:val="22"/>
                <w:szCs w:val="22"/>
              </w:rPr>
            </w:pPr>
          </w:p>
          <w:p w14:paraId="040C3EEC" w14:textId="77777777" w:rsidR="004A59A2" w:rsidRDefault="004A59A2" w:rsidP="00FC0621">
            <w:pPr>
              <w:spacing w:before="120" w:after="120"/>
              <w:rPr>
                <w:rFonts w:cs="Arial"/>
                <w:bCs/>
                <w:sz w:val="22"/>
                <w:szCs w:val="22"/>
              </w:rPr>
            </w:pPr>
          </w:p>
          <w:p w14:paraId="64D69F4D" w14:textId="77777777" w:rsidR="004A59A2" w:rsidRDefault="004A59A2" w:rsidP="00FC0621">
            <w:pPr>
              <w:spacing w:before="120" w:after="120"/>
              <w:rPr>
                <w:rFonts w:cs="Arial"/>
                <w:bCs/>
                <w:sz w:val="22"/>
                <w:szCs w:val="22"/>
              </w:rPr>
            </w:pPr>
          </w:p>
          <w:p w14:paraId="18AA3653" w14:textId="77777777" w:rsidR="004A59A2" w:rsidRDefault="004A59A2" w:rsidP="00FC0621">
            <w:pPr>
              <w:spacing w:before="120" w:after="120"/>
              <w:rPr>
                <w:rFonts w:cs="Arial"/>
                <w:bCs/>
                <w:sz w:val="22"/>
                <w:szCs w:val="22"/>
              </w:rPr>
            </w:pPr>
          </w:p>
          <w:p w14:paraId="54F2D077" w14:textId="77777777" w:rsidR="004A59A2" w:rsidRDefault="004A59A2" w:rsidP="00FC0621">
            <w:pPr>
              <w:spacing w:before="120" w:after="120"/>
              <w:rPr>
                <w:rFonts w:cs="Arial"/>
                <w:bCs/>
                <w:sz w:val="22"/>
                <w:szCs w:val="22"/>
              </w:rPr>
            </w:pPr>
          </w:p>
          <w:p w14:paraId="0234358F" w14:textId="77777777" w:rsidR="004A59A2" w:rsidRDefault="004A59A2" w:rsidP="00FC0621">
            <w:pPr>
              <w:spacing w:before="120" w:after="120"/>
              <w:rPr>
                <w:rFonts w:cs="Arial"/>
                <w:bCs/>
                <w:sz w:val="22"/>
                <w:szCs w:val="22"/>
              </w:rPr>
            </w:pPr>
          </w:p>
          <w:p w14:paraId="27F757A3" w14:textId="77777777" w:rsidR="004A59A2" w:rsidRPr="00A63691" w:rsidRDefault="004A59A2" w:rsidP="00FC0621">
            <w:pPr>
              <w:spacing w:before="120" w:after="120"/>
              <w:rPr>
                <w:rFonts w:cs="Arial"/>
                <w:bCs/>
                <w:sz w:val="22"/>
                <w:szCs w:val="22"/>
              </w:rPr>
            </w:pPr>
          </w:p>
          <w:p w14:paraId="56E9D3E5" w14:textId="77777777" w:rsidR="004A59A2" w:rsidRDefault="004A59A2" w:rsidP="00FC0621">
            <w:pPr>
              <w:spacing w:before="120" w:after="120"/>
              <w:contextualSpacing/>
              <w:rPr>
                <w:rFonts w:cs="Arial"/>
                <w:sz w:val="22"/>
                <w:szCs w:val="22"/>
              </w:rPr>
            </w:pPr>
          </w:p>
          <w:p w14:paraId="6372D434" w14:textId="77777777" w:rsidR="004A59A2" w:rsidRDefault="004A59A2" w:rsidP="00FC0621">
            <w:pPr>
              <w:contextualSpacing/>
              <w:rPr>
                <w:sz w:val="22"/>
              </w:rPr>
            </w:pPr>
          </w:p>
          <w:p w14:paraId="4743AAD4" w14:textId="77777777" w:rsidR="004A59A2" w:rsidRDefault="004A59A2" w:rsidP="00FC0621">
            <w:pPr>
              <w:contextualSpacing/>
              <w:rPr>
                <w:sz w:val="22"/>
              </w:rPr>
            </w:pPr>
          </w:p>
          <w:p w14:paraId="09FD5BFD" w14:textId="77777777" w:rsidR="004A59A2" w:rsidRDefault="004A59A2" w:rsidP="00FC0621">
            <w:pPr>
              <w:contextualSpacing/>
              <w:rPr>
                <w:sz w:val="22"/>
              </w:rPr>
            </w:pPr>
          </w:p>
          <w:p w14:paraId="57BEABA3" w14:textId="77777777" w:rsidR="004A59A2" w:rsidRDefault="004A59A2" w:rsidP="00FC0621">
            <w:pPr>
              <w:contextualSpacing/>
              <w:rPr>
                <w:sz w:val="22"/>
              </w:rPr>
            </w:pPr>
          </w:p>
          <w:p w14:paraId="48CB64EE" w14:textId="77777777" w:rsidR="004A59A2" w:rsidRDefault="004A59A2" w:rsidP="00FC0621">
            <w:pPr>
              <w:contextualSpacing/>
              <w:rPr>
                <w:sz w:val="22"/>
              </w:rPr>
            </w:pPr>
          </w:p>
          <w:p w14:paraId="3DEBDAB3" w14:textId="77777777" w:rsidR="004A59A2" w:rsidRDefault="004A59A2" w:rsidP="00FC0621">
            <w:pPr>
              <w:contextualSpacing/>
              <w:rPr>
                <w:sz w:val="22"/>
              </w:rPr>
            </w:pPr>
          </w:p>
          <w:p w14:paraId="1C31CF82" w14:textId="77777777" w:rsidR="004A59A2" w:rsidRDefault="004A59A2" w:rsidP="00FC0621">
            <w:pPr>
              <w:contextualSpacing/>
              <w:rPr>
                <w:sz w:val="22"/>
              </w:rPr>
            </w:pPr>
          </w:p>
          <w:p w14:paraId="3DF276D5" w14:textId="77777777" w:rsidR="004A59A2" w:rsidRDefault="004A59A2" w:rsidP="00FC0621">
            <w:pPr>
              <w:contextualSpacing/>
              <w:rPr>
                <w:sz w:val="22"/>
              </w:rPr>
            </w:pPr>
          </w:p>
          <w:p w14:paraId="19C5A398" w14:textId="77777777" w:rsidR="004A59A2" w:rsidRDefault="004A59A2" w:rsidP="00FC0621">
            <w:pPr>
              <w:contextualSpacing/>
              <w:rPr>
                <w:sz w:val="22"/>
              </w:rPr>
            </w:pPr>
          </w:p>
          <w:p w14:paraId="4E21CC5E" w14:textId="77777777" w:rsidR="004A59A2" w:rsidRDefault="004A59A2" w:rsidP="00FC0621">
            <w:pPr>
              <w:contextualSpacing/>
              <w:rPr>
                <w:sz w:val="22"/>
              </w:rPr>
            </w:pPr>
          </w:p>
          <w:p w14:paraId="01AA1D4D" w14:textId="77777777" w:rsidR="004A59A2" w:rsidRDefault="004A59A2" w:rsidP="00FC0621">
            <w:pPr>
              <w:contextualSpacing/>
              <w:rPr>
                <w:sz w:val="22"/>
              </w:rPr>
            </w:pPr>
          </w:p>
          <w:p w14:paraId="7632BCB4" w14:textId="77777777" w:rsidR="004A59A2" w:rsidRDefault="004A59A2" w:rsidP="00FC0621">
            <w:pPr>
              <w:contextualSpacing/>
              <w:rPr>
                <w:sz w:val="22"/>
              </w:rPr>
            </w:pPr>
          </w:p>
          <w:p w14:paraId="137E4C44" w14:textId="77777777" w:rsidR="004A59A2" w:rsidRDefault="004A59A2" w:rsidP="00FC0621">
            <w:pPr>
              <w:contextualSpacing/>
              <w:rPr>
                <w:sz w:val="22"/>
              </w:rPr>
            </w:pPr>
          </w:p>
          <w:p w14:paraId="6F4089EB" w14:textId="77777777" w:rsidR="004A59A2" w:rsidRDefault="004A59A2" w:rsidP="00FC0621">
            <w:pPr>
              <w:contextualSpacing/>
              <w:rPr>
                <w:sz w:val="22"/>
              </w:rPr>
            </w:pPr>
          </w:p>
          <w:p w14:paraId="19F7E593" w14:textId="77777777" w:rsidR="004A59A2" w:rsidRDefault="004A59A2" w:rsidP="00FC0621">
            <w:pPr>
              <w:contextualSpacing/>
              <w:rPr>
                <w:sz w:val="22"/>
              </w:rPr>
            </w:pPr>
          </w:p>
          <w:p w14:paraId="562EECC7" w14:textId="77777777" w:rsidR="004A59A2" w:rsidRDefault="004A59A2" w:rsidP="00FC0621">
            <w:pPr>
              <w:contextualSpacing/>
              <w:rPr>
                <w:sz w:val="22"/>
              </w:rPr>
            </w:pPr>
          </w:p>
          <w:p w14:paraId="613E66DB" w14:textId="77777777" w:rsidR="004A59A2" w:rsidRDefault="004A59A2" w:rsidP="00FC0621">
            <w:pPr>
              <w:contextualSpacing/>
              <w:rPr>
                <w:sz w:val="22"/>
              </w:rPr>
            </w:pPr>
          </w:p>
          <w:p w14:paraId="31FCD439" w14:textId="77777777" w:rsidR="004A59A2" w:rsidRDefault="004A59A2" w:rsidP="00FC0621">
            <w:pPr>
              <w:contextualSpacing/>
              <w:rPr>
                <w:sz w:val="22"/>
              </w:rPr>
            </w:pPr>
          </w:p>
          <w:p w14:paraId="4B66616D" w14:textId="77777777" w:rsidR="004A59A2" w:rsidRDefault="004A59A2" w:rsidP="00FC0621">
            <w:pPr>
              <w:contextualSpacing/>
              <w:rPr>
                <w:sz w:val="22"/>
              </w:rPr>
            </w:pPr>
          </w:p>
          <w:p w14:paraId="31B480D2" w14:textId="77777777" w:rsidR="004A59A2" w:rsidRDefault="004A59A2" w:rsidP="00FC0621">
            <w:pPr>
              <w:contextualSpacing/>
              <w:rPr>
                <w:sz w:val="22"/>
              </w:rPr>
            </w:pPr>
          </w:p>
          <w:p w14:paraId="74BEB32E" w14:textId="77777777" w:rsidR="004A59A2" w:rsidRPr="00B014E6" w:rsidRDefault="004A59A2" w:rsidP="00FC0621">
            <w:pPr>
              <w:contextualSpacing/>
              <w:rPr>
                <w:sz w:val="22"/>
              </w:rPr>
            </w:pPr>
            <w:r w:rsidRPr="00B014E6">
              <w:rPr>
                <w:sz w:val="22"/>
              </w:rPr>
              <w:t>Continued over page</w:t>
            </w:r>
          </w:p>
          <w:p w14:paraId="52ECE312" w14:textId="77777777" w:rsidR="004A59A2" w:rsidRPr="00090CE1" w:rsidRDefault="004A59A2" w:rsidP="00FC0621">
            <w:pPr>
              <w:spacing w:before="120" w:after="120"/>
              <w:contextualSpacing/>
              <w:rPr>
                <w:rFonts w:cs="Arial"/>
                <w:b/>
                <w:sz w:val="22"/>
                <w:szCs w:val="22"/>
              </w:rPr>
            </w:pPr>
            <w:r w:rsidRPr="00940390">
              <w:rPr>
                <w:rFonts w:cs="Arial"/>
                <w:b/>
                <w:sz w:val="22"/>
                <w:szCs w:val="22"/>
              </w:rPr>
              <w:lastRenderedPageBreak/>
              <w:t xml:space="preserve">Off-label use </w:t>
            </w:r>
            <w:r w:rsidRPr="00B014E6">
              <w:rPr>
                <w:sz w:val="22"/>
              </w:rPr>
              <w:t>(continued)</w:t>
            </w:r>
          </w:p>
        </w:tc>
        <w:tc>
          <w:tcPr>
            <w:tcW w:w="7484" w:type="dxa"/>
          </w:tcPr>
          <w:p w14:paraId="64D01103" w14:textId="77777777" w:rsidR="004A59A2" w:rsidRPr="0028289C" w:rsidRDefault="004A59A2" w:rsidP="00FC0621">
            <w:pPr>
              <w:spacing w:before="120" w:after="120"/>
              <w:rPr>
                <w:rFonts w:cs="Arial"/>
                <w:b/>
                <w:bCs/>
                <w:sz w:val="22"/>
                <w:szCs w:val="22"/>
              </w:rPr>
            </w:pPr>
            <w:r w:rsidRPr="0028289C">
              <w:rPr>
                <w:rFonts w:cs="Arial"/>
                <w:b/>
                <w:bCs/>
                <w:sz w:val="22"/>
                <w:szCs w:val="22"/>
              </w:rPr>
              <w:lastRenderedPageBreak/>
              <w:t>Primary immunisation</w:t>
            </w:r>
          </w:p>
          <w:p w14:paraId="1D299A60" w14:textId="77777777" w:rsidR="004A59A2" w:rsidRDefault="004A59A2" w:rsidP="00FC0621">
            <w:pPr>
              <w:spacing w:before="120" w:after="120"/>
              <w:rPr>
                <w:rFonts w:eastAsia="Arial" w:cs="Arial"/>
                <w:sz w:val="22"/>
                <w:szCs w:val="22"/>
              </w:rPr>
            </w:pPr>
            <w:r w:rsidRPr="00437A6C">
              <w:rPr>
                <w:rFonts w:cs="Arial"/>
                <w:sz w:val="22"/>
                <w:szCs w:val="22"/>
              </w:rPr>
              <w:t xml:space="preserve">The </w:t>
            </w:r>
            <w:r w:rsidRPr="00437A6C">
              <w:rPr>
                <w:rFonts w:eastAsia="Arial" w:cs="Arial"/>
                <w:sz w:val="22"/>
                <w:szCs w:val="22"/>
              </w:rPr>
              <w:t>Comirnaty</w:t>
            </w:r>
            <w:r w:rsidRPr="00F55AB0">
              <w:rPr>
                <w:rFonts w:eastAsia="Arial"/>
                <w:sz w:val="22"/>
                <w:szCs w:val="22"/>
                <w:vertAlign w:val="superscript"/>
              </w:rPr>
              <w:t>®</w:t>
            </w:r>
            <w:r w:rsidRPr="00F55AB0">
              <w:rPr>
                <w:rFonts w:eastAsia="Arial" w:cs="Arial"/>
                <w:sz w:val="22"/>
                <w:szCs w:val="22"/>
              </w:rPr>
              <w:t xml:space="preserve"> </w:t>
            </w:r>
            <w:r>
              <w:rPr>
                <w:rFonts w:eastAsia="Arial" w:cs="Arial"/>
                <w:sz w:val="22"/>
                <w:szCs w:val="22"/>
              </w:rPr>
              <w:t>30micrograms/dose COVID-19 mRNA vaccine</w:t>
            </w:r>
            <w:r w:rsidRPr="00F55AB0">
              <w:rPr>
                <w:rFonts w:eastAsia="Arial" w:cs="Arial"/>
                <w:sz w:val="22"/>
                <w:szCs w:val="22"/>
              </w:rPr>
              <w:t xml:space="preserve"> </w:t>
            </w:r>
            <w:hyperlink r:id="rId57" w:history="1">
              <w:r w:rsidRPr="00F55AB0">
                <w:rPr>
                  <w:rStyle w:val="Hyperlink"/>
                  <w:rFonts w:cs="Arial"/>
                  <w:iCs/>
                  <w:sz w:val="22"/>
                  <w:szCs w:val="22"/>
                </w:rPr>
                <w:t>SPC</w:t>
              </w:r>
            </w:hyperlink>
            <w:r w:rsidRPr="00437A6C">
              <w:rPr>
                <w:rFonts w:cs="Arial"/>
                <w:sz w:val="22"/>
                <w:szCs w:val="22"/>
              </w:rPr>
              <w:t xml:space="preserve"> recommends that the second dose is administered </w:t>
            </w:r>
            <w:r>
              <w:rPr>
                <w:rFonts w:cs="Arial"/>
                <w:sz w:val="22"/>
                <w:szCs w:val="22"/>
              </w:rPr>
              <w:t>21 days</w:t>
            </w:r>
            <w:r w:rsidRPr="00437A6C">
              <w:rPr>
                <w:rFonts w:cs="Arial"/>
                <w:sz w:val="22"/>
                <w:szCs w:val="22"/>
              </w:rPr>
              <w:t xml:space="preserve"> after the first dose. </w:t>
            </w:r>
            <w:r w:rsidRPr="00F55AB0">
              <w:rPr>
                <w:rFonts w:cs="Arial"/>
                <w:sz w:val="22"/>
                <w:szCs w:val="22"/>
              </w:rPr>
              <w:t>There is evidence of better immune response and/or protection from COVID-19 vaccines where longer intervals between doses are used. Therefore, C</w:t>
            </w:r>
            <w:r w:rsidRPr="00F55AB0">
              <w:rPr>
                <w:rFonts w:eastAsia="Arial" w:cs="Arial"/>
                <w:sz w:val="22"/>
                <w:szCs w:val="22"/>
              </w:rPr>
              <w:t>omirnaty</w:t>
            </w:r>
            <w:r w:rsidRPr="00F55AB0">
              <w:rPr>
                <w:rFonts w:eastAsia="Arial"/>
                <w:sz w:val="22"/>
                <w:szCs w:val="22"/>
                <w:vertAlign w:val="superscript"/>
              </w:rPr>
              <w:t>®</w:t>
            </w:r>
            <w:r w:rsidRPr="00F55AB0">
              <w:rPr>
                <w:rFonts w:eastAsia="Arial" w:cs="Arial"/>
                <w:sz w:val="22"/>
                <w:szCs w:val="22"/>
              </w:rPr>
              <w:t xml:space="preserve"> </w:t>
            </w:r>
            <w:r>
              <w:rPr>
                <w:rFonts w:eastAsia="Arial" w:cs="Arial"/>
                <w:sz w:val="22"/>
                <w:szCs w:val="22"/>
              </w:rPr>
              <w:t xml:space="preserve">30micrograms/dose </w:t>
            </w:r>
            <w:r w:rsidRPr="00F55AB0">
              <w:rPr>
                <w:rFonts w:eastAsia="Arial" w:cs="Arial"/>
                <w:sz w:val="22"/>
                <w:szCs w:val="22"/>
              </w:rPr>
              <w:t xml:space="preserve">COVID-19 mRNA vaccine </w:t>
            </w:r>
            <w:r w:rsidRPr="00F55AB0">
              <w:rPr>
                <w:rFonts w:cs="Arial"/>
                <w:sz w:val="22"/>
                <w:szCs w:val="22"/>
              </w:rPr>
              <w:t xml:space="preserve">should be administered under this national protocol in accordance with recommendations from the JCVI and </w:t>
            </w:r>
            <w:hyperlink r:id="rId58" w:history="1">
              <w:r w:rsidRPr="00F55AB0">
                <w:rPr>
                  <w:color w:val="0000FF"/>
                  <w:sz w:val="22"/>
                  <w:szCs w:val="22"/>
                  <w:u w:val="single"/>
                </w:rPr>
                <w:t>Chapter 14a</w:t>
              </w:r>
            </w:hyperlink>
            <w:r w:rsidRPr="00437A6C">
              <w:rPr>
                <w:rFonts w:cs="Arial"/>
                <w:sz w:val="22"/>
                <w:szCs w:val="22"/>
              </w:rPr>
              <w:t xml:space="preserve"> </w:t>
            </w:r>
            <w:r w:rsidRPr="00F55AB0">
              <w:rPr>
                <w:rFonts w:cs="Arial"/>
                <w:sz w:val="22"/>
                <w:szCs w:val="22"/>
              </w:rPr>
              <w:t xml:space="preserve">for the delivery of the COVID-19 vaccination programme in England (see </w:t>
            </w:r>
            <w:hyperlink w:anchor="DoseAndFrequencyOfAdministration" w:history="1">
              <w:r w:rsidRPr="00F55AB0">
                <w:rPr>
                  <w:rStyle w:val="Hyperlink"/>
                  <w:rFonts w:cs="Arial"/>
                  <w:sz w:val="22"/>
                  <w:szCs w:val="22"/>
                </w:rPr>
                <w:t>Dose and frequency of administration</w:t>
              </w:r>
            </w:hyperlink>
            <w:r w:rsidRPr="00437A6C">
              <w:rPr>
                <w:rFonts w:cs="Arial"/>
                <w:sz w:val="22"/>
                <w:szCs w:val="22"/>
              </w:rPr>
              <w:t xml:space="preserve"> section)</w:t>
            </w:r>
            <w:r w:rsidRPr="00437A6C">
              <w:rPr>
                <w:rFonts w:eastAsia="Arial" w:cs="Arial"/>
                <w:sz w:val="22"/>
                <w:szCs w:val="22"/>
              </w:rPr>
              <w:t>.</w:t>
            </w:r>
          </w:p>
          <w:p w14:paraId="60141922" w14:textId="77777777" w:rsidR="004A59A2" w:rsidRDefault="004A59A2" w:rsidP="00FC0621">
            <w:pPr>
              <w:spacing w:before="120" w:after="120"/>
              <w:rPr>
                <w:rFonts w:cs="Arial"/>
                <w:b/>
                <w:bCs/>
                <w:sz w:val="22"/>
                <w:szCs w:val="22"/>
              </w:rPr>
            </w:pPr>
            <w:r w:rsidRPr="0028289C">
              <w:rPr>
                <w:rFonts w:cs="Arial"/>
                <w:b/>
                <w:bCs/>
                <w:sz w:val="22"/>
                <w:szCs w:val="22"/>
              </w:rPr>
              <w:t>Booster immunisation</w:t>
            </w:r>
          </w:p>
          <w:p w14:paraId="7E151965" w14:textId="77777777" w:rsidR="004A59A2" w:rsidRDefault="004A59A2" w:rsidP="00FC0621">
            <w:pPr>
              <w:spacing w:before="120" w:after="120"/>
              <w:rPr>
                <w:rFonts w:cs="Arial"/>
                <w:sz w:val="22"/>
                <w:szCs w:val="22"/>
              </w:rPr>
            </w:pPr>
            <w:r w:rsidRPr="00F55AB0">
              <w:rPr>
                <w:rFonts w:cs="Arial"/>
                <w:sz w:val="22"/>
                <w:szCs w:val="22"/>
              </w:rPr>
              <w:t xml:space="preserve">The </w:t>
            </w:r>
            <w:r w:rsidRPr="00F55AB0">
              <w:rPr>
                <w:rFonts w:eastAsia="Arial" w:cs="Arial"/>
                <w:sz w:val="22"/>
                <w:szCs w:val="22"/>
              </w:rPr>
              <w:t>Comirnaty</w:t>
            </w:r>
            <w:r w:rsidRPr="00F55AB0">
              <w:rPr>
                <w:rFonts w:eastAsia="Arial"/>
                <w:sz w:val="22"/>
                <w:szCs w:val="22"/>
                <w:vertAlign w:val="superscript"/>
              </w:rPr>
              <w:t>®</w:t>
            </w:r>
            <w:r w:rsidRPr="00F55AB0">
              <w:rPr>
                <w:rFonts w:eastAsia="Arial" w:cs="Arial"/>
                <w:sz w:val="22"/>
                <w:szCs w:val="22"/>
              </w:rPr>
              <w:t xml:space="preserve"> </w:t>
            </w:r>
            <w:r>
              <w:rPr>
                <w:rFonts w:eastAsia="Arial" w:cs="Arial"/>
                <w:sz w:val="22"/>
                <w:szCs w:val="22"/>
              </w:rPr>
              <w:t>30micrograms/dose COVID-19 mRNA vaccine</w:t>
            </w:r>
            <w:r w:rsidRPr="00F55AB0">
              <w:rPr>
                <w:rFonts w:eastAsia="Arial" w:cs="Arial"/>
                <w:sz w:val="22"/>
                <w:szCs w:val="22"/>
              </w:rPr>
              <w:t xml:space="preserve"> </w:t>
            </w:r>
            <w:hyperlink r:id="rId59" w:history="1">
              <w:r w:rsidRPr="00437A6C">
                <w:rPr>
                  <w:rStyle w:val="Hyperlink"/>
                  <w:rFonts w:cs="Arial"/>
                  <w:iCs/>
                  <w:sz w:val="22"/>
                  <w:szCs w:val="22"/>
                </w:rPr>
                <w:t>SPC</w:t>
              </w:r>
            </w:hyperlink>
            <w:r w:rsidRPr="00437A6C">
              <w:rPr>
                <w:rFonts w:cs="Arial"/>
                <w:sz w:val="22"/>
                <w:szCs w:val="22"/>
              </w:rPr>
              <w:t xml:space="preserve"> states that </w:t>
            </w:r>
            <w:r w:rsidRPr="00F55AB0">
              <w:rPr>
                <w:rFonts w:cs="Arial"/>
                <w:i/>
                <w:iCs/>
                <w:sz w:val="22"/>
                <w:szCs w:val="22"/>
              </w:rPr>
              <w:t>‘a booster dose (third dose) of Comirnaty may be administered intramuscularly at least 6 months after the second dose in individuals 18 years of age and older’</w:t>
            </w:r>
            <w:r w:rsidRPr="00F55AB0">
              <w:rPr>
                <w:rFonts w:cs="Arial"/>
                <w:sz w:val="22"/>
                <w:szCs w:val="22"/>
              </w:rPr>
              <w:t xml:space="preserve">. </w:t>
            </w:r>
            <w:r w:rsidRPr="005361AF">
              <w:rPr>
                <w:sz w:val="22"/>
                <w:szCs w:val="22"/>
              </w:rPr>
              <w:t xml:space="preserve">Booster vaccination may be offered under this </w:t>
            </w:r>
            <w:r>
              <w:rPr>
                <w:sz w:val="22"/>
                <w:szCs w:val="22"/>
              </w:rPr>
              <w:t>Protocol</w:t>
            </w:r>
            <w:r w:rsidRPr="005361AF">
              <w:rPr>
                <w:sz w:val="22"/>
                <w:szCs w:val="22"/>
              </w:rPr>
              <w:t xml:space="preserve"> </w:t>
            </w:r>
            <w:r w:rsidRPr="007D698C">
              <w:rPr>
                <w:sz w:val="22"/>
                <w:szCs w:val="22"/>
              </w:rPr>
              <w:t xml:space="preserve">at </w:t>
            </w:r>
            <w:r w:rsidRPr="008B0FA7">
              <w:rPr>
                <w:sz w:val="22"/>
                <w:szCs w:val="22"/>
              </w:rPr>
              <w:t xml:space="preserve">a minimum interval of </w:t>
            </w:r>
            <w:r>
              <w:rPr>
                <w:sz w:val="22"/>
                <w:szCs w:val="22"/>
              </w:rPr>
              <w:t>3</w:t>
            </w:r>
            <w:r w:rsidRPr="008B0FA7">
              <w:rPr>
                <w:sz w:val="22"/>
                <w:szCs w:val="22"/>
              </w:rPr>
              <w:t xml:space="preserve"> months from the previous dose in accordance with the recommendations from the JCVI and </w:t>
            </w:r>
            <w:hyperlink r:id="rId60" w:history="1">
              <w:r w:rsidRPr="008B0FA7">
                <w:rPr>
                  <w:rStyle w:val="Hyperlink"/>
                  <w:sz w:val="22"/>
                  <w:szCs w:val="22"/>
                </w:rPr>
                <w:t>Chapter 14a</w:t>
              </w:r>
            </w:hyperlink>
            <w:r>
              <w:rPr>
                <w:rFonts w:cs="Arial"/>
                <w:sz w:val="22"/>
                <w:szCs w:val="22"/>
              </w:rPr>
              <w:t>.</w:t>
            </w:r>
          </w:p>
          <w:p w14:paraId="0A7C350D" w14:textId="77777777" w:rsidR="004A59A2" w:rsidRDefault="004A59A2" w:rsidP="00FC0621">
            <w:pPr>
              <w:spacing w:before="120" w:after="120"/>
              <w:rPr>
                <w:rFonts w:eastAsia="Arial" w:cs="Arial"/>
                <w:b/>
                <w:bCs/>
                <w:sz w:val="22"/>
                <w:szCs w:val="22"/>
              </w:rPr>
            </w:pPr>
            <w:r w:rsidRPr="008B0FA7">
              <w:rPr>
                <w:rFonts w:cs="Arial"/>
                <w:sz w:val="22"/>
                <w:szCs w:val="22"/>
              </w:rPr>
              <w:t xml:space="preserve">The </w:t>
            </w:r>
            <w:r w:rsidRPr="008B0FA7">
              <w:rPr>
                <w:rFonts w:eastAsia="Arial" w:cs="Arial"/>
                <w:sz w:val="22"/>
                <w:szCs w:val="22"/>
              </w:rPr>
              <w:t>Comirnaty</w:t>
            </w:r>
            <w:r w:rsidRPr="008B0FA7">
              <w:rPr>
                <w:rFonts w:eastAsia="Arial"/>
                <w:sz w:val="22"/>
                <w:szCs w:val="22"/>
                <w:vertAlign w:val="superscript"/>
              </w:rPr>
              <w:t>®</w:t>
            </w:r>
            <w:r w:rsidRPr="008B0FA7">
              <w:rPr>
                <w:rFonts w:eastAsia="Arial" w:cs="Arial"/>
                <w:sz w:val="22"/>
                <w:szCs w:val="22"/>
              </w:rPr>
              <w:t xml:space="preserve"> </w:t>
            </w:r>
            <w:r>
              <w:rPr>
                <w:rFonts w:eastAsia="Arial" w:cs="Arial"/>
                <w:sz w:val="22"/>
                <w:szCs w:val="22"/>
              </w:rPr>
              <w:t xml:space="preserve">30micrograms/dose </w:t>
            </w:r>
            <w:r w:rsidRPr="008B0FA7">
              <w:rPr>
                <w:rFonts w:eastAsia="Arial" w:cs="Arial"/>
                <w:sz w:val="22"/>
                <w:szCs w:val="22"/>
              </w:rPr>
              <w:t xml:space="preserve">COVID-19 mRNA vaccine </w:t>
            </w:r>
            <w:hyperlink r:id="rId61" w:history="1">
              <w:r w:rsidRPr="008B0FA7">
                <w:rPr>
                  <w:rStyle w:val="Hyperlink"/>
                  <w:rFonts w:cs="Arial"/>
                  <w:iCs/>
                  <w:sz w:val="22"/>
                  <w:szCs w:val="22"/>
                </w:rPr>
                <w:t>SPC</w:t>
              </w:r>
            </w:hyperlink>
            <w:r w:rsidRPr="008B0FA7">
              <w:rPr>
                <w:rFonts w:cs="Arial"/>
                <w:sz w:val="22"/>
                <w:szCs w:val="22"/>
              </w:rPr>
              <w:t xml:space="preserve"> states that ‘</w:t>
            </w:r>
            <w:r w:rsidRPr="008B0FA7">
              <w:rPr>
                <w:i/>
                <w:iCs/>
                <w:sz w:val="22"/>
                <w:szCs w:val="22"/>
              </w:rPr>
              <w:t xml:space="preserve">Individuals who have received 1 dose of Comirnaty should receive a second dose of Comirnaty to complete the primary vaccination course and for any additional </w:t>
            </w:r>
            <w:proofErr w:type="gramStart"/>
            <w:r w:rsidRPr="008B0FA7">
              <w:rPr>
                <w:i/>
                <w:iCs/>
                <w:sz w:val="22"/>
                <w:szCs w:val="22"/>
              </w:rPr>
              <w:t>doses</w:t>
            </w:r>
            <w:r w:rsidRPr="008B0FA7">
              <w:rPr>
                <w:sz w:val="22"/>
                <w:szCs w:val="22"/>
              </w:rPr>
              <w:t>’</w:t>
            </w:r>
            <w:proofErr w:type="gramEnd"/>
            <w:r w:rsidRPr="008B0FA7">
              <w:rPr>
                <w:sz w:val="22"/>
                <w:szCs w:val="22"/>
              </w:rPr>
              <w:t xml:space="preserve">. However, in accordance with the recommendations in </w:t>
            </w:r>
            <w:hyperlink r:id="rId62" w:history="1">
              <w:r w:rsidRPr="008B0FA7">
                <w:rPr>
                  <w:rStyle w:val="Hyperlink"/>
                  <w:sz w:val="22"/>
                  <w:szCs w:val="22"/>
                </w:rPr>
                <w:t>Chapter 14a</w:t>
              </w:r>
            </w:hyperlink>
            <w:r w:rsidRPr="008B0FA7">
              <w:rPr>
                <w:rStyle w:val="Hyperlink"/>
                <w:sz w:val="22"/>
                <w:szCs w:val="22"/>
              </w:rPr>
              <w:t xml:space="preserve"> </w:t>
            </w:r>
            <w:r w:rsidRPr="008B0FA7">
              <w:rPr>
                <w:rFonts w:eastAsia="Arial" w:cs="Arial"/>
              </w:rPr>
              <w:t xml:space="preserve">this </w:t>
            </w:r>
            <w:r w:rsidRPr="008B0FA7">
              <w:rPr>
                <w:rFonts w:eastAsia="Arial" w:cs="Arial"/>
                <w:sz w:val="22"/>
                <w:szCs w:val="22"/>
              </w:rPr>
              <w:t>national protocol</w:t>
            </w:r>
            <w:r w:rsidRPr="008B0FA7">
              <w:rPr>
                <w:rFonts w:eastAsia="Arial" w:cs="Arial"/>
              </w:rPr>
              <w:t xml:space="preserve"> may be used to administer  </w:t>
            </w:r>
            <w:r w:rsidRPr="008B0FA7">
              <w:rPr>
                <w:rFonts w:eastAsia="Arial" w:cs="Arial"/>
                <w:sz w:val="22"/>
                <w:szCs w:val="22"/>
              </w:rPr>
              <w:t>additional doses</w:t>
            </w:r>
            <w:r w:rsidRPr="008B0FA7">
              <w:rPr>
                <w:rFonts w:eastAsia="Arial" w:cs="Arial"/>
              </w:rPr>
              <w:t xml:space="preserve"> of</w:t>
            </w:r>
            <w:r w:rsidRPr="00C01D33">
              <w:rPr>
                <w:rFonts w:eastAsia="Arial" w:cs="Arial"/>
              </w:rPr>
              <w:t xml:space="preserve"> </w:t>
            </w:r>
            <w:r w:rsidRPr="00437A6C">
              <w:rPr>
                <w:rFonts w:eastAsia="Arial" w:cs="Arial"/>
                <w:sz w:val="22"/>
                <w:szCs w:val="22"/>
              </w:rPr>
              <w:t>Comirnaty</w:t>
            </w:r>
            <w:r w:rsidRPr="00437A6C">
              <w:rPr>
                <w:rFonts w:eastAsia="Arial"/>
                <w:sz w:val="22"/>
                <w:szCs w:val="22"/>
                <w:vertAlign w:val="superscript"/>
              </w:rPr>
              <w:t>®</w:t>
            </w:r>
            <w:r w:rsidRPr="00F55AB0">
              <w:rPr>
                <w:rFonts w:eastAsia="Arial" w:cs="Arial"/>
                <w:sz w:val="22"/>
                <w:szCs w:val="22"/>
              </w:rPr>
              <w:t xml:space="preserve"> </w:t>
            </w:r>
            <w:r>
              <w:rPr>
                <w:rFonts w:eastAsia="Arial" w:cs="Arial"/>
                <w:sz w:val="22"/>
                <w:szCs w:val="22"/>
              </w:rPr>
              <w:t>30micrograms/dose COVID-19 mRNA vaccine</w:t>
            </w:r>
            <w:r w:rsidRPr="00F55AB0">
              <w:rPr>
                <w:rFonts w:eastAsia="Arial" w:cs="Arial"/>
                <w:sz w:val="22"/>
                <w:szCs w:val="22"/>
              </w:rPr>
              <w:t xml:space="preserve"> to individuals who have completed a course of another COVID-19 vaccine or to complete a primary course where the vaccine that was used to commence the course is no longer clinically appropriate or not available. </w:t>
            </w:r>
          </w:p>
          <w:p w14:paraId="5A0BE2DA" w14:textId="77777777" w:rsidR="004A59A2" w:rsidRPr="002F1DA0" w:rsidRDefault="004A59A2" w:rsidP="00FC0621">
            <w:pPr>
              <w:spacing w:before="120" w:after="120"/>
              <w:rPr>
                <w:rFonts w:eastAsia="Arial" w:cs="Arial"/>
                <w:b/>
                <w:bCs/>
                <w:sz w:val="22"/>
                <w:szCs w:val="22"/>
              </w:rPr>
            </w:pPr>
            <w:r w:rsidRPr="002F1DA0">
              <w:rPr>
                <w:rFonts w:eastAsia="Arial" w:cs="Arial"/>
                <w:b/>
                <w:bCs/>
                <w:sz w:val="22"/>
                <w:szCs w:val="22"/>
              </w:rPr>
              <w:t>Allergy</w:t>
            </w:r>
          </w:p>
          <w:p w14:paraId="150AA8B4" w14:textId="77777777" w:rsidR="004A59A2" w:rsidRPr="000103BE" w:rsidRDefault="004A59A2" w:rsidP="00FC0621">
            <w:pPr>
              <w:widowControl w:val="0"/>
              <w:overflowPunct/>
              <w:spacing w:before="120" w:after="120"/>
              <w:textAlignment w:val="auto"/>
              <w:rPr>
                <w:rFonts w:eastAsiaTheme="minorHAnsi" w:cs="Arial"/>
                <w:color w:val="000000"/>
                <w:sz w:val="22"/>
                <w:szCs w:val="22"/>
                <w:lang w:eastAsia="en-US"/>
              </w:rPr>
            </w:pPr>
            <w:r w:rsidRPr="00944B6D">
              <w:rPr>
                <w:rFonts w:cs="Frutiger 45 Light"/>
                <w:color w:val="000000"/>
                <w:sz w:val="22"/>
                <w:szCs w:val="22"/>
              </w:rPr>
              <w:t>According to the respective SPCs, it is recommended that all recipients of the Pfizer BioNTech and Moderna vaccines are kept for observation and monitored for a minimum of 15 minutes. In recognition of the need to accelerate delivery of the programme in response to the emergence of the Omicron variant, the UK Chief Medical Officers (</w:t>
            </w:r>
            <w:hyperlink r:id="rId63" w:history="1">
              <w:r w:rsidRPr="00944B6D">
                <w:rPr>
                  <w:rStyle w:val="Hyperlink"/>
                  <w:rFonts w:cs="Frutiger 45 Light"/>
                  <w:sz w:val="22"/>
                  <w:szCs w:val="22"/>
                </w:rPr>
                <w:t>CMO</w:t>
              </w:r>
            </w:hyperlink>
            <w:r w:rsidRPr="00944B6D">
              <w:rPr>
                <w:rFonts w:cs="Frutiger 45 Light"/>
                <w:color w:val="000000"/>
                <w:sz w:val="22"/>
                <w:szCs w:val="22"/>
              </w:rPr>
              <w:t>) have recommended suspension of this requirement.</w:t>
            </w:r>
            <w:r>
              <w:rPr>
                <w:rFonts w:cs="Frutiger 45 Light"/>
                <w:color w:val="000000"/>
                <w:sz w:val="22"/>
                <w:szCs w:val="22"/>
              </w:rPr>
              <w:t xml:space="preserve"> </w:t>
            </w:r>
            <w:r w:rsidRPr="00944B6D">
              <w:rPr>
                <w:rFonts w:cs="Frutiger 45 Light"/>
                <w:color w:val="000000"/>
                <w:sz w:val="22"/>
                <w:szCs w:val="22"/>
              </w:rPr>
              <w:t>This temporary suspension</w:t>
            </w:r>
            <w:r>
              <w:rPr>
                <w:rFonts w:cs="Frutiger 45 Light"/>
                <w:color w:val="000000"/>
                <w:sz w:val="22"/>
                <w:szCs w:val="22"/>
              </w:rPr>
              <w:t>,</w:t>
            </w:r>
            <w:r w:rsidRPr="00944B6D">
              <w:rPr>
                <w:rFonts w:cs="Frutiger 45 Light"/>
                <w:color w:val="000000"/>
                <w:sz w:val="22"/>
                <w:szCs w:val="22"/>
              </w:rPr>
              <w:t xml:space="preserve"> in individuals without a history of allergy</w:t>
            </w:r>
            <w:r>
              <w:rPr>
                <w:rFonts w:cs="Frutiger 45 Light"/>
                <w:color w:val="000000"/>
                <w:sz w:val="22"/>
                <w:szCs w:val="22"/>
              </w:rPr>
              <w:t>, has also been agreed by the Commission on Human Medicines</w:t>
            </w:r>
            <w:r w:rsidRPr="00944B6D">
              <w:rPr>
                <w:rFonts w:cs="Frutiger 45 Light"/>
                <w:color w:val="000000"/>
                <w:sz w:val="22"/>
                <w:szCs w:val="22"/>
              </w:rPr>
              <w:t xml:space="preserve">. </w:t>
            </w:r>
            <w:r w:rsidRPr="002F1DA0">
              <w:rPr>
                <w:rFonts w:cs="Frutiger 45 Light"/>
                <w:color w:val="000000"/>
                <w:sz w:val="22"/>
                <w:szCs w:val="22"/>
              </w:rPr>
              <w:t xml:space="preserve">However, </w:t>
            </w:r>
            <w:r w:rsidRPr="000103BE">
              <w:rPr>
                <w:rFonts w:cs="Arial"/>
                <w:color w:val="000000"/>
                <w:sz w:val="22"/>
                <w:szCs w:val="22"/>
              </w:rPr>
              <w:t>v</w:t>
            </w:r>
            <w:r w:rsidRPr="000103BE">
              <w:rPr>
                <w:rFonts w:eastAsiaTheme="minorHAnsi" w:cs="Arial"/>
                <w:color w:val="000000"/>
                <w:sz w:val="22"/>
                <w:szCs w:val="22"/>
                <w:lang w:eastAsia="en-US"/>
              </w:rPr>
              <w:t xml:space="preserve">accinated </w:t>
            </w:r>
            <w:r w:rsidRPr="000103BE">
              <w:rPr>
                <w:rFonts w:eastAsiaTheme="minorHAnsi" w:cs="Arial"/>
                <w:color w:val="000000"/>
                <w:sz w:val="22"/>
                <w:szCs w:val="22"/>
                <w:lang w:eastAsia="en-US"/>
              </w:rPr>
              <w:lastRenderedPageBreak/>
              <w:t xml:space="preserve">individuals should be informed about </w:t>
            </w:r>
            <w:r w:rsidRPr="00EF4E20">
              <w:rPr>
                <w:rFonts w:eastAsiaTheme="minorHAnsi" w:cs="Arial"/>
                <w:color w:val="000000"/>
                <w:sz w:val="22"/>
                <w:szCs w:val="22"/>
                <w:lang w:eastAsia="en-US"/>
              </w:rPr>
              <w:t>the signs and symptoms of anaphylaxis and</w:t>
            </w:r>
            <w:r w:rsidRPr="000103BE">
              <w:rPr>
                <w:rFonts w:eastAsiaTheme="minorHAnsi" w:cs="Arial"/>
                <w:color w:val="000000"/>
                <w:sz w:val="22"/>
                <w:szCs w:val="22"/>
                <w:lang w:eastAsia="en-US"/>
              </w:rPr>
              <w:t xml:space="preserve"> how to access immediate healthcare advice </w:t>
            </w:r>
            <w:r w:rsidRPr="00392BD8">
              <w:rPr>
                <w:rFonts w:eastAsiaTheme="minorHAnsi" w:cs="Arial"/>
                <w:color w:val="000000"/>
                <w:sz w:val="22"/>
                <w:szCs w:val="22"/>
                <w:lang w:eastAsia="en-US"/>
              </w:rPr>
              <w:t>in the event of displaying any symptoms</w:t>
            </w:r>
            <w:r w:rsidRPr="002F1DA0">
              <w:rPr>
                <w:rFonts w:eastAsiaTheme="minorHAnsi" w:cs="Arial"/>
                <w:color w:val="000000"/>
                <w:sz w:val="22"/>
                <w:szCs w:val="22"/>
                <w:lang w:eastAsia="en-US"/>
              </w:rPr>
              <w:t xml:space="preserve">. In some settings, for example domiciliary vaccination, this may require a responsible adult to be present for at least 15 minutes after vaccination. </w:t>
            </w:r>
          </w:p>
          <w:p w14:paraId="54F6BD42" w14:textId="77777777" w:rsidR="004A59A2" w:rsidRPr="00392BD8" w:rsidRDefault="004A59A2" w:rsidP="00FC0621">
            <w:pPr>
              <w:spacing w:after="160"/>
              <w:rPr>
                <w:rFonts w:cs="Frutiger 45 Light"/>
                <w:color w:val="000000"/>
                <w:sz w:val="22"/>
                <w:szCs w:val="22"/>
              </w:rPr>
            </w:pPr>
            <w:r>
              <w:rPr>
                <w:rFonts w:cs="Frutiger 45 Light"/>
                <w:color w:val="000000"/>
                <w:sz w:val="22"/>
                <w:szCs w:val="22"/>
              </w:rPr>
              <w:t>Individuals</w:t>
            </w:r>
            <w:r w:rsidRPr="00392BD8">
              <w:rPr>
                <w:rFonts w:cs="Frutiger 45 Light"/>
                <w:color w:val="000000"/>
                <w:sz w:val="22"/>
                <w:szCs w:val="22"/>
              </w:rPr>
              <w:t xml:space="preserve"> with a personal history of allergy, should be managed in line with </w:t>
            </w:r>
            <w:hyperlink r:id="rId64" w:history="1">
              <w:r w:rsidRPr="008B0FA7">
                <w:rPr>
                  <w:rStyle w:val="Hyperlink"/>
                  <w:sz w:val="22"/>
                  <w:szCs w:val="22"/>
                </w:rPr>
                <w:t>Chapter 14a</w:t>
              </w:r>
            </w:hyperlink>
            <w:r w:rsidRPr="00392BD8">
              <w:rPr>
                <w:rFonts w:cs="Frutiger 45 Light"/>
                <w:color w:val="000000"/>
                <w:sz w:val="22"/>
                <w:szCs w:val="22"/>
              </w:rPr>
              <w:t xml:space="preserve">, Table 5. No specific management is required for </w:t>
            </w:r>
            <w:r>
              <w:rPr>
                <w:rFonts w:cs="Frutiger 45 Light"/>
                <w:color w:val="000000"/>
                <w:sz w:val="22"/>
                <w:szCs w:val="22"/>
              </w:rPr>
              <w:t>individuals</w:t>
            </w:r>
            <w:r w:rsidRPr="00392BD8">
              <w:rPr>
                <w:rFonts w:cs="Frutiger 45 Light"/>
                <w:color w:val="000000"/>
                <w:sz w:val="22"/>
                <w:szCs w:val="22"/>
              </w:rPr>
              <w:t xml:space="preserve"> with a family history of allergies.</w:t>
            </w:r>
          </w:p>
          <w:p w14:paraId="18C76BD7" w14:textId="77777777" w:rsidR="004A59A2" w:rsidRDefault="004A59A2" w:rsidP="00FC0621">
            <w:pPr>
              <w:spacing w:before="120" w:after="120"/>
              <w:rPr>
                <w:rFonts w:eastAsiaTheme="minorHAnsi" w:cs="Arial"/>
                <w:color w:val="000000"/>
                <w:sz w:val="22"/>
                <w:szCs w:val="22"/>
                <w:lang w:eastAsia="en-US"/>
              </w:rPr>
            </w:pPr>
            <w:r w:rsidRPr="002F6A83">
              <w:rPr>
                <w:rFonts w:eastAsiaTheme="minorHAnsi" w:cs="Arial"/>
                <w:color w:val="000000"/>
                <w:sz w:val="22"/>
                <w:szCs w:val="22"/>
                <w:lang w:eastAsia="en-US"/>
              </w:rPr>
              <w:t xml:space="preserve">As fainting can occur following vaccination, all those vaccinated with any of the COVID-19 vaccines </w:t>
            </w:r>
            <w:r>
              <w:rPr>
                <w:rFonts w:eastAsiaTheme="minorHAnsi" w:cs="Arial"/>
                <w:color w:val="000000"/>
                <w:sz w:val="22"/>
                <w:szCs w:val="22"/>
                <w:lang w:eastAsia="en-US"/>
              </w:rPr>
              <w:t xml:space="preserve">individuals </w:t>
            </w:r>
            <w:r w:rsidRPr="002F6A83">
              <w:rPr>
                <w:rFonts w:eastAsiaTheme="minorHAnsi" w:cs="Arial"/>
                <w:color w:val="000000"/>
                <w:sz w:val="22"/>
                <w:szCs w:val="22"/>
                <w:lang w:eastAsia="en-US"/>
              </w:rPr>
              <w:t xml:space="preserve">should </w:t>
            </w:r>
            <w:r>
              <w:rPr>
                <w:rFonts w:eastAsiaTheme="minorHAnsi" w:cs="Arial"/>
                <w:color w:val="000000"/>
                <w:sz w:val="22"/>
                <w:szCs w:val="22"/>
                <w:lang w:eastAsia="en-US"/>
              </w:rPr>
              <w:t xml:space="preserve">be advised </w:t>
            </w:r>
            <w:r w:rsidRPr="002F6A83">
              <w:rPr>
                <w:rFonts w:eastAsiaTheme="minorHAnsi" w:cs="Arial"/>
                <w:color w:val="000000"/>
                <w:sz w:val="22"/>
                <w:szCs w:val="22"/>
                <w:lang w:eastAsia="en-US"/>
              </w:rPr>
              <w:t>not</w:t>
            </w:r>
            <w:r w:rsidRPr="002F1DA0">
              <w:rPr>
                <w:rFonts w:eastAsiaTheme="minorHAnsi" w:cs="Arial"/>
                <w:color w:val="000000"/>
                <w:sz w:val="22"/>
                <w:szCs w:val="22"/>
                <w:lang w:eastAsia="en-US"/>
              </w:rPr>
              <w:t xml:space="preserve"> </w:t>
            </w:r>
            <w:r w:rsidRPr="000103BE">
              <w:rPr>
                <w:rFonts w:eastAsiaTheme="minorHAnsi" w:cs="Arial"/>
                <w:color w:val="000000"/>
                <w:sz w:val="22"/>
                <w:szCs w:val="22"/>
                <w:lang w:eastAsia="en-US"/>
              </w:rPr>
              <w:t>drive for 15 minutes after vaccination.</w:t>
            </w:r>
          </w:p>
          <w:p w14:paraId="3580C8EF" w14:textId="77777777" w:rsidR="004A59A2" w:rsidRDefault="004A59A2" w:rsidP="00FC0621">
            <w:pPr>
              <w:spacing w:before="120" w:after="120"/>
              <w:rPr>
                <w:rFonts w:cs="Frutiger 45 Light"/>
                <w:color w:val="000000"/>
                <w:sz w:val="22"/>
                <w:szCs w:val="22"/>
              </w:rPr>
            </w:pPr>
            <w:r w:rsidRPr="00944B6D">
              <w:rPr>
                <w:rFonts w:cs="Frutiger 45 Light"/>
                <w:color w:val="000000"/>
                <w:sz w:val="22"/>
                <w:szCs w:val="22"/>
              </w:rPr>
              <w:t>The MHRA will continue to closely monitor anaphylaxis post-COVID-19 vaccination; reporting of adverse events via the Yellow Card Scheme is strongly encouraged</w:t>
            </w:r>
            <w:r>
              <w:rPr>
                <w:rFonts w:cs="Frutiger 45 Light"/>
                <w:color w:val="000000"/>
                <w:sz w:val="22"/>
                <w:szCs w:val="22"/>
              </w:rPr>
              <w:t>.</w:t>
            </w:r>
          </w:p>
          <w:p w14:paraId="28A94AA6" w14:textId="77777777" w:rsidR="004A59A2" w:rsidRPr="008A7CBE" w:rsidRDefault="004A59A2" w:rsidP="00FC0621">
            <w:pPr>
              <w:spacing w:before="120" w:after="120"/>
              <w:rPr>
                <w:rFonts w:cs="Frutiger 45 Light"/>
                <w:b/>
                <w:bCs/>
                <w:color w:val="000000"/>
                <w:sz w:val="22"/>
                <w:szCs w:val="22"/>
              </w:rPr>
            </w:pPr>
            <w:r w:rsidRPr="008A7CBE">
              <w:rPr>
                <w:rFonts w:cs="Frutiger 45 Light"/>
                <w:b/>
                <w:bCs/>
                <w:color w:val="000000"/>
                <w:sz w:val="22"/>
                <w:szCs w:val="22"/>
              </w:rPr>
              <w:t>Storage</w:t>
            </w:r>
          </w:p>
          <w:p w14:paraId="01A18346" w14:textId="77777777" w:rsidR="004A59A2" w:rsidRDefault="004A59A2" w:rsidP="00FC0621">
            <w:pPr>
              <w:spacing w:before="120" w:after="120"/>
              <w:rPr>
                <w:rFonts w:cs="Arial"/>
                <w:sz w:val="22"/>
                <w:szCs w:val="22"/>
                <w:lang w:val="en"/>
              </w:rPr>
            </w:pPr>
            <w:r w:rsidRPr="00F55AB0">
              <w:rPr>
                <w:rFonts w:cs="Arial"/>
                <w:sz w:val="22"/>
                <w:szCs w:val="22"/>
                <w:lang w:val="en"/>
              </w:rPr>
              <w:t xml:space="preserve">Vaccine should be stored according to the conditions detailed in the </w:t>
            </w:r>
            <w:hyperlink w:anchor="storage" w:history="1">
              <w:r w:rsidRPr="00F55AB0">
                <w:rPr>
                  <w:rStyle w:val="Hyperlink"/>
                  <w:rFonts w:cs="Arial"/>
                  <w:sz w:val="22"/>
                  <w:szCs w:val="22"/>
                  <w:lang w:val="en"/>
                </w:rPr>
                <w:t>Storage section</w:t>
              </w:r>
            </w:hyperlink>
            <w:r w:rsidRPr="00437A6C">
              <w:rPr>
                <w:rFonts w:cs="Arial"/>
                <w:sz w:val="22"/>
                <w:szCs w:val="22"/>
                <w:lang w:val="en"/>
              </w:rPr>
              <w:t xml:space="preserve">. </w:t>
            </w:r>
          </w:p>
          <w:p w14:paraId="2C35B40D" w14:textId="77777777" w:rsidR="004A59A2" w:rsidRPr="00F55AB0" w:rsidRDefault="004A59A2" w:rsidP="00FC0621">
            <w:pPr>
              <w:spacing w:before="120" w:after="120"/>
              <w:rPr>
                <w:rFonts w:cs="Arial"/>
                <w:iCs/>
                <w:sz w:val="22"/>
                <w:szCs w:val="22"/>
              </w:rPr>
            </w:pPr>
            <w:r w:rsidRPr="00437A6C">
              <w:rPr>
                <w:rFonts w:cs="Arial"/>
                <w:sz w:val="22"/>
                <w:szCs w:val="22"/>
                <w:lang w:val="en"/>
              </w:rPr>
              <w:t>However, in the event of an inadvertent or unavoidable devia</w:t>
            </w:r>
            <w:r w:rsidRPr="00F55AB0">
              <w:rPr>
                <w:rFonts w:cs="Arial"/>
                <w:sz w:val="22"/>
                <w:szCs w:val="22"/>
                <w:lang w:val="en"/>
              </w:rPr>
              <w:t xml:space="preserve">tion of these conditions refer to </w:t>
            </w:r>
            <w:hyperlink r:id="rId65" w:history="1">
              <w:r w:rsidRPr="00F55AB0">
                <w:rPr>
                  <w:rStyle w:val="Hyperlink"/>
                  <w:rFonts w:cs="Arial"/>
                  <w:sz w:val="22"/>
                  <w:szCs w:val="22"/>
                  <w:lang w:val="en"/>
                </w:rPr>
                <w:t>Vaccine Incident Guidance</w:t>
              </w:r>
            </w:hyperlink>
            <w:r w:rsidRPr="00437A6C">
              <w:rPr>
                <w:rFonts w:cs="Arial"/>
                <w:sz w:val="22"/>
                <w:szCs w:val="22"/>
                <w:lang w:val="en"/>
              </w:rPr>
              <w:t xml:space="preserve">. Where vaccine is assessed in accordance with </w:t>
            </w:r>
            <w:r w:rsidRPr="00F55AB0">
              <w:rPr>
                <w:rFonts w:cs="Arial"/>
                <w:sz w:val="22"/>
                <w:szCs w:val="22"/>
                <w:lang w:val="en"/>
              </w:rPr>
              <w:t>these guidelines as appropriate for continued use this would constitute off-label administration under this protocol.</w:t>
            </w:r>
          </w:p>
          <w:p w14:paraId="2349233A" w14:textId="77777777" w:rsidR="004A59A2" w:rsidRDefault="004A59A2" w:rsidP="00FC0621">
            <w:pPr>
              <w:spacing w:before="120" w:after="120"/>
              <w:rPr>
                <w:rFonts w:cs="Arial"/>
                <w:sz w:val="22"/>
                <w:szCs w:val="22"/>
                <w:lang w:val="en"/>
              </w:rPr>
            </w:pPr>
            <w:r w:rsidRPr="006250F6">
              <w:rPr>
                <w:rFonts w:cs="Arial"/>
                <w:sz w:val="22"/>
                <w:szCs w:val="22"/>
                <w:lang w:val="en"/>
              </w:rPr>
              <w:t xml:space="preserve">In the event that available data supports extension to the vaccine shelf life any resulting off-label use of expiry extended vaccine under this </w:t>
            </w:r>
            <w:r>
              <w:rPr>
                <w:rFonts w:cs="Arial"/>
                <w:sz w:val="22"/>
                <w:szCs w:val="22"/>
                <w:lang w:val="en"/>
              </w:rPr>
              <w:t>protocol</w:t>
            </w:r>
            <w:r w:rsidRPr="006250F6">
              <w:rPr>
                <w:rFonts w:cs="Arial"/>
                <w:sz w:val="22"/>
                <w:szCs w:val="22"/>
                <w:lang w:val="en"/>
              </w:rPr>
              <w:t xml:space="preserve"> should be supported by NHS operational guidance or standard operating procedure.</w:t>
            </w:r>
          </w:p>
          <w:p w14:paraId="47D93881" w14:textId="77777777" w:rsidR="004A59A2" w:rsidRPr="00F55AB0" w:rsidRDefault="004A59A2" w:rsidP="00FC0621">
            <w:pPr>
              <w:spacing w:before="120" w:after="120"/>
              <w:rPr>
                <w:rFonts w:cs="Arial"/>
                <w:sz w:val="22"/>
                <w:szCs w:val="22"/>
                <w:lang w:val="en"/>
              </w:rPr>
            </w:pPr>
            <w:r w:rsidRPr="00F55AB0">
              <w:rPr>
                <w:rFonts w:cs="Arial"/>
                <w:iCs/>
                <w:sz w:val="22"/>
                <w:szCs w:val="22"/>
              </w:rPr>
              <w:t>Where a vaccine is recommended off-label consider, as</w:t>
            </w:r>
            <w:r w:rsidRPr="00F55AB0">
              <w:rPr>
                <w:sz w:val="22"/>
                <w:szCs w:val="22"/>
              </w:rPr>
              <w:t xml:space="preserve"> part of the consent process, </w:t>
            </w:r>
            <w:r w:rsidRPr="00F55AB0">
              <w:rPr>
                <w:rFonts w:cs="Arial"/>
                <w:iCs/>
                <w:sz w:val="22"/>
                <w:szCs w:val="22"/>
              </w:rPr>
              <w:t xml:space="preserve">informing the </w:t>
            </w:r>
            <w:r w:rsidRPr="00F55AB0">
              <w:rPr>
                <w:sz w:val="22"/>
                <w:szCs w:val="22"/>
              </w:rPr>
              <w:t xml:space="preserve">individual/parent/carer that </w:t>
            </w:r>
            <w:r w:rsidRPr="00F55AB0">
              <w:rPr>
                <w:rFonts w:cs="Arial"/>
                <w:iCs/>
                <w:sz w:val="22"/>
                <w:szCs w:val="22"/>
              </w:rPr>
              <w:t xml:space="preserve">the vaccine is being </w:t>
            </w:r>
            <w:r w:rsidRPr="00F55AB0">
              <w:rPr>
                <w:sz w:val="22"/>
                <w:szCs w:val="22"/>
              </w:rPr>
              <w:t>offered in accordance with national guidance</w:t>
            </w:r>
            <w:r w:rsidRPr="00F55AB0">
              <w:rPr>
                <w:rFonts w:cs="Arial"/>
                <w:iCs/>
                <w:sz w:val="22"/>
                <w:szCs w:val="22"/>
              </w:rPr>
              <w:t xml:space="preserve"> but that this is outside the product licence.</w:t>
            </w:r>
          </w:p>
        </w:tc>
      </w:tr>
      <w:tr w:rsidR="004A59A2" w:rsidRPr="00A956FD" w14:paraId="410122EB" w14:textId="77777777" w:rsidTr="00FC0621">
        <w:tc>
          <w:tcPr>
            <w:tcW w:w="2439" w:type="dxa"/>
            <w:tcBorders>
              <w:bottom w:val="single" w:sz="4" w:space="0" w:color="auto"/>
            </w:tcBorders>
          </w:tcPr>
          <w:p w14:paraId="4F646893" w14:textId="77777777" w:rsidR="004A59A2" w:rsidRDefault="004A59A2" w:rsidP="00FC0621">
            <w:pPr>
              <w:spacing w:before="120" w:after="120"/>
              <w:rPr>
                <w:rFonts w:cs="Arial"/>
                <w:b/>
                <w:sz w:val="22"/>
                <w:szCs w:val="22"/>
              </w:rPr>
            </w:pPr>
            <w:r w:rsidRPr="007E324D">
              <w:rPr>
                <w:rFonts w:cs="Arial"/>
                <w:b/>
                <w:sz w:val="22"/>
                <w:szCs w:val="22"/>
              </w:rPr>
              <w:lastRenderedPageBreak/>
              <w:t>Drug interactions</w:t>
            </w:r>
          </w:p>
          <w:p w14:paraId="5A0CABA3" w14:textId="77777777" w:rsidR="004A59A2" w:rsidRDefault="004A59A2" w:rsidP="00FC0621">
            <w:pPr>
              <w:spacing w:before="120" w:after="120"/>
              <w:contextualSpacing/>
              <w:rPr>
                <w:rFonts w:cs="Arial"/>
                <w:sz w:val="22"/>
                <w:szCs w:val="22"/>
              </w:rPr>
            </w:pPr>
          </w:p>
          <w:p w14:paraId="33217D0F" w14:textId="77777777" w:rsidR="004A59A2" w:rsidRDefault="004A59A2" w:rsidP="00FC0621">
            <w:pPr>
              <w:spacing w:before="120" w:after="120"/>
              <w:contextualSpacing/>
              <w:rPr>
                <w:rFonts w:cs="Arial"/>
                <w:sz w:val="22"/>
                <w:szCs w:val="22"/>
              </w:rPr>
            </w:pPr>
          </w:p>
          <w:p w14:paraId="26C7710E" w14:textId="77777777" w:rsidR="004A59A2" w:rsidRDefault="004A59A2" w:rsidP="00FC0621">
            <w:pPr>
              <w:spacing w:before="120" w:after="120"/>
              <w:contextualSpacing/>
              <w:rPr>
                <w:rFonts w:cs="Arial"/>
                <w:sz w:val="22"/>
                <w:szCs w:val="22"/>
              </w:rPr>
            </w:pPr>
          </w:p>
          <w:p w14:paraId="4C49004D" w14:textId="77777777" w:rsidR="004A59A2" w:rsidRDefault="004A59A2" w:rsidP="00FC0621">
            <w:pPr>
              <w:spacing w:before="120" w:after="120"/>
              <w:contextualSpacing/>
              <w:rPr>
                <w:rFonts w:cs="Arial"/>
                <w:sz w:val="22"/>
                <w:szCs w:val="22"/>
              </w:rPr>
            </w:pPr>
          </w:p>
          <w:p w14:paraId="279D5820" w14:textId="77777777" w:rsidR="004A59A2" w:rsidRDefault="004A59A2" w:rsidP="00FC0621">
            <w:pPr>
              <w:spacing w:before="120" w:after="120"/>
              <w:contextualSpacing/>
              <w:rPr>
                <w:rFonts w:cs="Arial"/>
                <w:sz w:val="22"/>
                <w:szCs w:val="22"/>
              </w:rPr>
            </w:pPr>
          </w:p>
          <w:p w14:paraId="5A4A8868" w14:textId="77777777" w:rsidR="004A59A2" w:rsidRDefault="004A59A2" w:rsidP="00FC0621">
            <w:pPr>
              <w:spacing w:before="120" w:after="120"/>
              <w:contextualSpacing/>
              <w:rPr>
                <w:rFonts w:cs="Arial"/>
                <w:sz w:val="22"/>
                <w:szCs w:val="22"/>
              </w:rPr>
            </w:pPr>
          </w:p>
          <w:p w14:paraId="785FF43D" w14:textId="77777777" w:rsidR="004A59A2" w:rsidRDefault="004A59A2" w:rsidP="00FC0621">
            <w:pPr>
              <w:spacing w:before="120" w:after="120"/>
              <w:contextualSpacing/>
              <w:rPr>
                <w:rFonts w:cs="Arial"/>
                <w:sz w:val="22"/>
                <w:szCs w:val="22"/>
              </w:rPr>
            </w:pPr>
          </w:p>
          <w:p w14:paraId="1429CF09" w14:textId="77777777" w:rsidR="004A59A2" w:rsidRDefault="004A59A2" w:rsidP="00FC0621">
            <w:pPr>
              <w:spacing w:before="120" w:after="120"/>
              <w:contextualSpacing/>
              <w:rPr>
                <w:rFonts w:cs="Arial"/>
                <w:sz w:val="22"/>
                <w:szCs w:val="22"/>
              </w:rPr>
            </w:pPr>
          </w:p>
          <w:p w14:paraId="22F83DF3" w14:textId="77777777" w:rsidR="004A59A2" w:rsidRDefault="004A59A2" w:rsidP="00FC0621">
            <w:pPr>
              <w:spacing w:before="120" w:after="120"/>
              <w:contextualSpacing/>
              <w:rPr>
                <w:rFonts w:cs="Arial"/>
                <w:sz w:val="22"/>
                <w:szCs w:val="22"/>
              </w:rPr>
            </w:pPr>
          </w:p>
          <w:p w14:paraId="286D572A" w14:textId="77777777" w:rsidR="004A59A2" w:rsidRDefault="004A59A2" w:rsidP="00FC0621">
            <w:pPr>
              <w:spacing w:before="120" w:after="120"/>
              <w:contextualSpacing/>
              <w:rPr>
                <w:rFonts w:cs="Arial"/>
                <w:sz w:val="22"/>
                <w:szCs w:val="22"/>
              </w:rPr>
            </w:pPr>
          </w:p>
          <w:p w14:paraId="05B5AF77" w14:textId="77777777" w:rsidR="004A59A2" w:rsidRPr="007E324D" w:rsidRDefault="004A59A2" w:rsidP="00FC0621">
            <w:pPr>
              <w:spacing w:before="120" w:after="120"/>
              <w:contextualSpacing/>
              <w:rPr>
                <w:rFonts w:ascii="Times New Roman" w:hAnsi="Times New Roman" w:cs="Arial"/>
                <w:b/>
                <w:sz w:val="22"/>
                <w:szCs w:val="22"/>
                <w:vertAlign w:val="superscript"/>
              </w:rPr>
            </w:pPr>
          </w:p>
        </w:tc>
        <w:tc>
          <w:tcPr>
            <w:tcW w:w="7484" w:type="dxa"/>
            <w:tcBorders>
              <w:bottom w:val="single" w:sz="4" w:space="0" w:color="auto"/>
            </w:tcBorders>
          </w:tcPr>
          <w:p w14:paraId="26192D77" w14:textId="77777777" w:rsidR="004A59A2" w:rsidRPr="00E02FE5" w:rsidRDefault="004A59A2" w:rsidP="00FC0621">
            <w:pPr>
              <w:shd w:val="clear" w:color="auto" w:fill="FFFFFF"/>
              <w:overflowPunct/>
              <w:autoSpaceDE/>
              <w:autoSpaceDN/>
              <w:adjustRightInd/>
              <w:spacing w:before="120" w:after="120"/>
              <w:textAlignment w:val="auto"/>
              <w:rPr>
                <w:sz w:val="22"/>
                <w:szCs w:val="22"/>
              </w:rPr>
            </w:pPr>
            <w:r w:rsidRPr="00F41DC7">
              <w:rPr>
                <w:rFonts w:cs="Arial"/>
                <w:sz w:val="22"/>
                <w:szCs w:val="22"/>
                <w:lang w:val="en"/>
              </w:rPr>
              <w:t xml:space="preserve">Immunological response may be diminished in those </w:t>
            </w:r>
            <w:r w:rsidRPr="00E02FE5">
              <w:rPr>
                <w:rFonts w:cs="Arial"/>
                <w:sz w:val="22"/>
                <w:szCs w:val="22"/>
                <w:lang w:val="en"/>
              </w:rPr>
              <w:t xml:space="preserve">receiving immunosuppressive treatment, but it is important to still </w:t>
            </w:r>
            <w:proofErr w:type="spellStart"/>
            <w:r w:rsidRPr="00E02FE5">
              <w:rPr>
                <w:rFonts w:cs="Arial"/>
                <w:sz w:val="22"/>
                <w:szCs w:val="22"/>
                <w:lang w:val="en"/>
              </w:rPr>
              <w:t>immunise</w:t>
            </w:r>
            <w:proofErr w:type="spellEnd"/>
            <w:r w:rsidRPr="00E02FE5">
              <w:rPr>
                <w:rFonts w:cs="Arial"/>
                <w:sz w:val="22"/>
                <w:szCs w:val="22"/>
                <w:lang w:val="en"/>
              </w:rPr>
              <w:t xml:space="preserve"> this group</w:t>
            </w:r>
            <w:r w:rsidRPr="00E02FE5">
              <w:rPr>
                <w:sz w:val="22"/>
                <w:szCs w:val="22"/>
              </w:rPr>
              <w:t>.</w:t>
            </w:r>
          </w:p>
          <w:p w14:paraId="2EF201C7" w14:textId="77777777" w:rsidR="004A59A2" w:rsidRDefault="004A59A2" w:rsidP="00FC0621">
            <w:pPr>
              <w:spacing w:after="120"/>
              <w:rPr>
                <w:rFonts w:cs="Arial"/>
                <w:sz w:val="22"/>
                <w:szCs w:val="22"/>
                <w:lang w:val="en"/>
              </w:rPr>
            </w:pPr>
            <w:r w:rsidRPr="00E02FE5">
              <w:rPr>
                <w:rFonts w:cs="Arial"/>
                <w:sz w:val="22"/>
                <w:szCs w:val="22"/>
                <w:lang w:val="en"/>
              </w:rPr>
              <w:t xml:space="preserve">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any safety concerns, although it may make the attribution of any adverse events more difficult. Similar considerations apply to co-administration of inactivated (or non-replicating) COVID-19 vaccines with live vaccines such as MMR. In particular, </w:t>
            </w:r>
            <w:r>
              <w:rPr>
                <w:rFonts w:cs="Arial"/>
                <w:sz w:val="22"/>
                <w:szCs w:val="22"/>
                <w:lang w:val="en"/>
              </w:rPr>
              <w:t>l</w:t>
            </w:r>
            <w:r w:rsidRPr="00E02FE5">
              <w:rPr>
                <w:rFonts w:cs="Arial"/>
                <w:sz w:val="22"/>
                <w:szCs w:val="22"/>
                <w:lang w:val="en"/>
              </w:rPr>
              <w:t>ive vaccines which replicate in the mucosa, such as live attenuated influenza vaccine (LAIV) are unlikely to be seriously affected by concomitant COVID-19 vaccination.</w:t>
            </w:r>
          </w:p>
          <w:p w14:paraId="153AF714" w14:textId="77777777" w:rsidR="004A59A2" w:rsidRPr="00E02FE5" w:rsidRDefault="004A59A2" w:rsidP="00FC0621">
            <w:pPr>
              <w:spacing w:before="120" w:after="120"/>
              <w:rPr>
                <w:rFonts w:cs="Arial"/>
                <w:sz w:val="22"/>
                <w:szCs w:val="22"/>
                <w:lang w:val="en"/>
              </w:rPr>
            </w:pPr>
            <w:r>
              <w:rPr>
                <w:rFonts w:cs="Arial"/>
                <w:sz w:val="22"/>
                <w:szCs w:val="22"/>
                <w:lang w:val="en"/>
              </w:rPr>
              <w:t>A</w:t>
            </w:r>
            <w:r w:rsidRPr="00EA446B">
              <w:rPr>
                <w:rFonts w:cs="Arial"/>
                <w:sz w:val="22"/>
                <w:szCs w:val="22"/>
                <w:lang w:val="en"/>
              </w:rPr>
              <w:t xml:space="preserve"> seven-day interval should ideally be observed</w:t>
            </w:r>
            <w:r>
              <w:rPr>
                <w:rFonts w:cs="Arial"/>
                <w:sz w:val="22"/>
                <w:szCs w:val="22"/>
                <w:lang w:val="en"/>
              </w:rPr>
              <w:t xml:space="preserve"> between </w:t>
            </w:r>
            <w:r w:rsidRPr="00EA446B">
              <w:rPr>
                <w:rFonts w:cs="Arial"/>
                <w:sz w:val="22"/>
                <w:szCs w:val="22"/>
                <w:lang w:val="en"/>
              </w:rPr>
              <w:t>COVID-19 vaccin</w:t>
            </w:r>
            <w:r>
              <w:rPr>
                <w:rFonts w:cs="Arial"/>
                <w:sz w:val="22"/>
                <w:szCs w:val="22"/>
                <w:lang w:val="en"/>
              </w:rPr>
              <w:t>ation and shingles vaccination</w:t>
            </w:r>
            <w:r w:rsidRPr="00EA446B">
              <w:rPr>
                <w:rFonts w:cs="Arial"/>
                <w:sz w:val="22"/>
                <w:szCs w:val="22"/>
                <w:lang w:val="en"/>
              </w:rPr>
              <w:t xml:space="preserve">. This is based on the potential for an inflammatory </w:t>
            </w:r>
            <w:r w:rsidRPr="00925218">
              <w:rPr>
                <w:sz w:val="22"/>
                <w:szCs w:val="22"/>
                <w:lang w:val="en"/>
              </w:rPr>
              <w:t xml:space="preserve">response to </w:t>
            </w:r>
            <w:r w:rsidRPr="00EA446B">
              <w:rPr>
                <w:rFonts w:cs="Arial"/>
                <w:sz w:val="22"/>
                <w:szCs w:val="22"/>
                <w:lang w:val="en"/>
              </w:rPr>
              <w:t>COVID-19 vaccine to interfere with the response to the live virus in the older population and because of the potential difficulty of attributing systemic side effects to the newer adjuvanted shingles vaccine.</w:t>
            </w:r>
            <w:r w:rsidRPr="001E4360">
              <w:rPr>
                <w:rFonts w:ascii="Frutiger 45 Light" w:hAnsi="Frutiger 45 Light"/>
                <w:color w:val="000000"/>
                <w:sz w:val="22"/>
                <w:szCs w:val="22"/>
              </w:rPr>
              <w:t xml:space="preserve"> </w:t>
            </w:r>
          </w:p>
          <w:p w14:paraId="12256E32" w14:textId="77777777" w:rsidR="004A59A2" w:rsidRPr="00E02FE5" w:rsidRDefault="004A59A2" w:rsidP="00FC0621">
            <w:pPr>
              <w:spacing w:before="120" w:after="120"/>
              <w:rPr>
                <w:rFonts w:cs="Arial"/>
                <w:sz w:val="22"/>
                <w:szCs w:val="22"/>
                <w:lang w:val="en"/>
              </w:rPr>
            </w:pPr>
            <w:r w:rsidRPr="00E02FE5">
              <w:rPr>
                <w:rFonts w:cs="Arial"/>
                <w:sz w:val="22"/>
                <w:szCs w:val="22"/>
                <w:lang w:val="en"/>
              </w:rPr>
              <w:t xml:space="preserve">For further information about co-administration with other vaccines see </w:t>
            </w:r>
            <w:hyperlink w:anchor="AdditionalInformationCoAdministration" w:history="1">
              <w:r w:rsidRPr="00E02FE5">
                <w:rPr>
                  <w:rStyle w:val="Hyperlink"/>
                  <w:rFonts w:cs="Arial"/>
                  <w:sz w:val="22"/>
                  <w:szCs w:val="22"/>
                  <w:lang w:val="en"/>
                </w:rPr>
                <w:t>Additional Information</w:t>
              </w:r>
            </w:hyperlink>
            <w:r w:rsidRPr="00F41DC7">
              <w:rPr>
                <w:rFonts w:cs="Arial"/>
                <w:sz w:val="22"/>
                <w:szCs w:val="22"/>
                <w:lang w:val="en"/>
              </w:rPr>
              <w:t xml:space="preserve"> section</w:t>
            </w:r>
            <w:r w:rsidRPr="00E02FE5">
              <w:rPr>
                <w:rFonts w:cs="Arial"/>
                <w:sz w:val="22"/>
                <w:szCs w:val="22"/>
                <w:lang w:val="en"/>
              </w:rPr>
              <w:t>.</w:t>
            </w:r>
          </w:p>
        </w:tc>
      </w:tr>
      <w:tr w:rsidR="004A59A2" w:rsidRPr="00A956FD" w14:paraId="6E5E8560" w14:textId="77777777" w:rsidTr="00FC0621">
        <w:tc>
          <w:tcPr>
            <w:tcW w:w="2439" w:type="dxa"/>
            <w:tcBorders>
              <w:bottom w:val="single" w:sz="4" w:space="0" w:color="auto"/>
            </w:tcBorders>
          </w:tcPr>
          <w:p w14:paraId="63A57865" w14:textId="77777777" w:rsidR="004A59A2" w:rsidRPr="003F670D" w:rsidRDefault="004A59A2" w:rsidP="00FC0621">
            <w:pPr>
              <w:spacing w:before="120" w:after="120"/>
              <w:rPr>
                <w:b/>
                <w:sz w:val="22"/>
              </w:rPr>
            </w:pPr>
            <w:r w:rsidRPr="00160228">
              <w:rPr>
                <w:rFonts w:cs="Arial"/>
                <w:b/>
                <w:sz w:val="22"/>
                <w:szCs w:val="22"/>
              </w:rPr>
              <w:lastRenderedPageBreak/>
              <w:t xml:space="preserve">Identification </w:t>
            </w:r>
            <w:r>
              <w:rPr>
                <w:rFonts w:cs="Arial"/>
                <w:b/>
                <w:sz w:val="22"/>
                <w:szCs w:val="22"/>
              </w:rPr>
              <w:t xml:space="preserve">and </w:t>
            </w:r>
            <w:r w:rsidRPr="00160228">
              <w:rPr>
                <w:rFonts w:cs="Arial"/>
                <w:b/>
                <w:sz w:val="22"/>
                <w:szCs w:val="22"/>
              </w:rPr>
              <w:t>management of adverse reactions</w:t>
            </w:r>
          </w:p>
          <w:p w14:paraId="5E08B187" w14:textId="77777777" w:rsidR="004A59A2" w:rsidRDefault="004A59A2" w:rsidP="00FC0621">
            <w:pPr>
              <w:contextualSpacing/>
              <w:rPr>
                <w:sz w:val="22"/>
              </w:rPr>
            </w:pPr>
          </w:p>
          <w:p w14:paraId="0E8F6508" w14:textId="77777777" w:rsidR="004A59A2" w:rsidRPr="006D38C2" w:rsidRDefault="004A59A2" w:rsidP="00FC0621">
            <w:pPr>
              <w:spacing w:before="120" w:after="120"/>
              <w:contextualSpacing/>
              <w:rPr>
                <w:rFonts w:cs="Arial"/>
                <w:b/>
                <w:sz w:val="22"/>
                <w:szCs w:val="22"/>
              </w:rPr>
            </w:pPr>
          </w:p>
        </w:tc>
        <w:tc>
          <w:tcPr>
            <w:tcW w:w="7484" w:type="dxa"/>
            <w:tcBorders>
              <w:bottom w:val="single" w:sz="4" w:space="0" w:color="auto"/>
            </w:tcBorders>
          </w:tcPr>
          <w:p w14:paraId="2E23A758" w14:textId="77777777" w:rsidR="004A59A2" w:rsidRPr="00E02FE5" w:rsidRDefault="004A59A2" w:rsidP="00FC0621">
            <w:pPr>
              <w:spacing w:before="120" w:after="120"/>
              <w:ind w:right="62"/>
              <w:rPr>
                <w:rFonts w:cs="Arial"/>
                <w:sz w:val="22"/>
                <w:szCs w:val="22"/>
                <w:lang w:val="en"/>
              </w:rPr>
            </w:pPr>
            <w:r w:rsidRPr="00F41DC7">
              <w:rPr>
                <w:rFonts w:cs="Arial"/>
                <w:sz w:val="22"/>
                <w:szCs w:val="22"/>
                <w:lang w:val="en"/>
              </w:rPr>
              <w:t xml:space="preserve">The most frequent adverse reactions in </w:t>
            </w:r>
            <w:r w:rsidRPr="00E02FE5">
              <w:rPr>
                <w:rFonts w:cs="Arial"/>
                <w:sz w:val="22"/>
                <w:szCs w:val="22"/>
                <w:lang w:val="en"/>
              </w:rPr>
              <w:t>individuals 16 years of age and older are injection site pain, fatigue, headache, myalgia, chills, arthralgia, pyrexia and injection site swelling. These reactions are usually mild or moderate in intensity and resolve within a few days after vaccination. Redness at the injection site, nausea and vomiting are reported as common. Lymphadenopathy is reported with a frequency of less than 1%.</w:t>
            </w:r>
          </w:p>
          <w:p w14:paraId="28D7A0BB" w14:textId="77777777" w:rsidR="004A59A2" w:rsidRPr="00E02FE5" w:rsidRDefault="004A59A2" w:rsidP="00FC0621">
            <w:pPr>
              <w:spacing w:before="120" w:after="120"/>
              <w:ind w:right="62"/>
              <w:rPr>
                <w:rFonts w:cs="Arial"/>
                <w:sz w:val="22"/>
                <w:szCs w:val="22"/>
                <w:lang w:val="en"/>
              </w:rPr>
            </w:pPr>
            <w:r w:rsidRPr="00E02FE5">
              <w:rPr>
                <w:rFonts w:cs="Arial"/>
                <w:sz w:val="22"/>
                <w:szCs w:val="22"/>
                <w:lang w:val="en"/>
              </w:rPr>
              <w:t>The most frequent adverse reactions in individuals 12 to 15 years of age are injection site pain, fatigue, headache, myalgia, chills, arthralgia and pyrexia.</w:t>
            </w:r>
          </w:p>
          <w:p w14:paraId="733DDD87" w14:textId="77777777" w:rsidR="004A59A2" w:rsidRPr="00E02FE5" w:rsidRDefault="004A59A2" w:rsidP="00FC0621">
            <w:pPr>
              <w:pStyle w:val="CommentText"/>
              <w:spacing w:before="120" w:after="120"/>
              <w:rPr>
                <w:sz w:val="22"/>
                <w:szCs w:val="22"/>
              </w:rPr>
            </w:pPr>
            <w:r w:rsidRPr="00E02FE5">
              <w:rPr>
                <w:sz w:val="22"/>
                <w:szCs w:val="22"/>
              </w:rPr>
              <w:t>Very rare cases of myocarditis and pericarditis have been observed following vaccination with Comirnaty</w:t>
            </w:r>
            <w:r w:rsidRPr="00E15B87">
              <w:rPr>
                <w:sz w:val="22"/>
                <w:szCs w:val="22"/>
                <w:vertAlign w:val="superscript"/>
              </w:rPr>
              <w:t>®</w:t>
            </w:r>
            <w:r w:rsidRPr="00E02FE5">
              <w:rPr>
                <w:sz w:val="22"/>
                <w:szCs w:val="22"/>
              </w:rPr>
              <w:t xml:space="preserve">. These cases have primarily occurred within 14 days following vaccination, more often after the second vaccination, and more often in younger men. Available data suggest that the course of myocarditis and pericarditis following vaccination is not different from myocarditis or pericarditis in general. Healthcare professionals should be alert to the signs and symptoms of myocarditis and pericarditis. Vaccinees should be instructed to seek immediate medical attention if they develop symptoms indicative of myocarditis or pericarditis such as (acute and persisting) chest pain, shortness of breath, or palpitations following vaccination. Healthcare professionals should consult </w:t>
            </w:r>
            <w:hyperlink r:id="rId66" w:history="1">
              <w:r w:rsidRPr="00E43FF7">
                <w:rPr>
                  <w:rStyle w:val="Hyperlink"/>
                  <w:sz w:val="22"/>
                  <w:szCs w:val="22"/>
                </w:rPr>
                <w:t>guidance</w:t>
              </w:r>
            </w:hyperlink>
            <w:r w:rsidRPr="00E02FE5">
              <w:rPr>
                <w:sz w:val="22"/>
                <w:szCs w:val="22"/>
              </w:rPr>
              <w:t xml:space="preserve"> and/or specialists to diagnose and treat this condition.</w:t>
            </w:r>
          </w:p>
          <w:p w14:paraId="27687BB5" w14:textId="77777777" w:rsidR="004A59A2" w:rsidRPr="00E15B87" w:rsidRDefault="004A59A2" w:rsidP="00FC0621">
            <w:pPr>
              <w:spacing w:before="120" w:after="120"/>
              <w:ind w:right="62"/>
              <w:rPr>
                <w:rFonts w:cs="Arial"/>
                <w:color w:val="FF0000"/>
                <w:spacing w:val="-2"/>
                <w:sz w:val="22"/>
                <w:szCs w:val="22"/>
              </w:rPr>
            </w:pPr>
            <w:r w:rsidRPr="00E02FE5">
              <w:rPr>
                <w:rFonts w:cs="Arial"/>
                <w:sz w:val="22"/>
                <w:szCs w:val="22"/>
                <w:lang w:val="en"/>
              </w:rPr>
              <w:t xml:space="preserve">Individuals should be provided with the advice within the leaflet </w:t>
            </w:r>
            <w:hyperlink r:id="rId67" w:history="1">
              <w:r w:rsidRPr="00E02FE5">
                <w:rPr>
                  <w:rStyle w:val="Hyperlink"/>
                  <w:rFonts w:cs="Arial"/>
                  <w:sz w:val="22"/>
                  <w:szCs w:val="22"/>
                </w:rPr>
                <w:t>What to expect after your COVID-19 vaccination</w:t>
              </w:r>
            </w:hyperlink>
            <w:r w:rsidRPr="00F41DC7">
              <w:rPr>
                <w:rFonts w:cs="Arial"/>
                <w:sz w:val="22"/>
                <w:szCs w:val="22"/>
                <w:lang w:val="en"/>
              </w:rPr>
              <w:t xml:space="preserve">, </w:t>
            </w:r>
            <w:r w:rsidRPr="00E02FE5">
              <w:rPr>
                <w:sz w:val="22"/>
                <w:szCs w:val="22"/>
                <w:lang w:val="en"/>
              </w:rPr>
              <w:t>which cover</w:t>
            </w:r>
            <w:r w:rsidRPr="00E15B87">
              <w:rPr>
                <w:sz w:val="22"/>
                <w:szCs w:val="22"/>
                <w:lang w:val="en"/>
              </w:rPr>
              <w:t>s</w:t>
            </w:r>
            <w:r w:rsidRPr="00F41DC7">
              <w:rPr>
                <w:sz w:val="22"/>
                <w:szCs w:val="22"/>
                <w:lang w:val="en"/>
              </w:rPr>
              <w:t xml:space="preserve"> the </w:t>
            </w:r>
            <w:r w:rsidRPr="00E02FE5">
              <w:rPr>
                <w:rFonts w:cs="Arial"/>
                <w:sz w:val="22"/>
                <w:szCs w:val="22"/>
                <w:lang w:val="en"/>
              </w:rPr>
              <w:t>reporting of adverse reactions and their management</w:t>
            </w:r>
            <w:r w:rsidRPr="00E02FE5">
              <w:rPr>
                <w:sz w:val="22"/>
                <w:szCs w:val="22"/>
                <w:lang w:val="en"/>
              </w:rPr>
              <w:t>,</w:t>
            </w:r>
            <w:bookmarkStart w:id="54" w:name="_Hlk82689515"/>
            <w:r w:rsidRPr="00E02FE5">
              <w:rPr>
                <w:sz w:val="22"/>
                <w:szCs w:val="22"/>
                <w:lang w:val="en"/>
              </w:rPr>
              <w:t xml:space="preserve"> such as with analgesic and/or antipyretic medication.</w:t>
            </w:r>
            <w:bookmarkEnd w:id="54"/>
            <w:r w:rsidRPr="00E02FE5">
              <w:rPr>
                <w:rFonts w:cs="Arial"/>
                <w:sz w:val="22"/>
                <w:szCs w:val="22"/>
              </w:rPr>
              <w:t xml:space="preserve">A detailed list of adverse reactions is available in the product’s </w:t>
            </w:r>
            <w:hyperlink r:id="rId68" w:history="1">
              <w:r w:rsidRPr="00E02FE5">
                <w:rPr>
                  <w:rStyle w:val="Hyperlink"/>
                  <w:rFonts w:cs="Arial"/>
                  <w:iCs/>
                  <w:sz w:val="22"/>
                  <w:szCs w:val="22"/>
                </w:rPr>
                <w:t>SPC</w:t>
              </w:r>
            </w:hyperlink>
            <w:r w:rsidRPr="00F41DC7">
              <w:rPr>
                <w:rStyle w:val="Hyperlink"/>
                <w:sz w:val="22"/>
                <w:szCs w:val="22"/>
              </w:rPr>
              <w:t>.</w:t>
            </w:r>
          </w:p>
        </w:tc>
      </w:tr>
      <w:tr w:rsidR="004A59A2" w:rsidRPr="00A956FD" w14:paraId="001056D3" w14:textId="77777777" w:rsidTr="00FC0621">
        <w:tc>
          <w:tcPr>
            <w:tcW w:w="2439" w:type="dxa"/>
            <w:tcBorders>
              <w:bottom w:val="single" w:sz="4" w:space="0" w:color="auto"/>
            </w:tcBorders>
          </w:tcPr>
          <w:p w14:paraId="3B2F9DAD" w14:textId="77777777" w:rsidR="004A59A2" w:rsidRDefault="004A59A2" w:rsidP="00FC0621">
            <w:pPr>
              <w:spacing w:before="120" w:after="120"/>
              <w:rPr>
                <w:rFonts w:cs="Arial"/>
                <w:b/>
                <w:sz w:val="22"/>
                <w:szCs w:val="22"/>
              </w:rPr>
            </w:pPr>
            <w:r w:rsidRPr="007E324D">
              <w:rPr>
                <w:rFonts w:cs="Arial"/>
                <w:b/>
                <w:sz w:val="22"/>
                <w:szCs w:val="22"/>
              </w:rPr>
              <w:t>Reporting procedure of adverse reactions</w:t>
            </w:r>
          </w:p>
          <w:p w14:paraId="2CC0BB9B" w14:textId="77777777" w:rsidR="004A59A2" w:rsidRDefault="004A59A2" w:rsidP="00FC0621">
            <w:pPr>
              <w:spacing w:before="120" w:after="120"/>
              <w:contextualSpacing/>
              <w:rPr>
                <w:rFonts w:cs="Arial"/>
                <w:sz w:val="22"/>
                <w:szCs w:val="22"/>
              </w:rPr>
            </w:pPr>
          </w:p>
          <w:p w14:paraId="78EA0744" w14:textId="77777777" w:rsidR="004A59A2" w:rsidRDefault="004A59A2" w:rsidP="00FC0621">
            <w:pPr>
              <w:spacing w:before="120" w:after="120"/>
              <w:contextualSpacing/>
              <w:rPr>
                <w:rFonts w:cs="Arial"/>
                <w:sz w:val="22"/>
                <w:szCs w:val="22"/>
              </w:rPr>
            </w:pPr>
          </w:p>
          <w:p w14:paraId="4525B35D" w14:textId="77777777" w:rsidR="004A59A2" w:rsidRPr="003734AD" w:rsidRDefault="004A59A2" w:rsidP="00FC0621">
            <w:pPr>
              <w:contextualSpacing/>
              <w:rPr>
                <w:rFonts w:cs="Arial"/>
                <w:b/>
                <w:sz w:val="22"/>
                <w:szCs w:val="22"/>
              </w:rPr>
            </w:pPr>
            <w:r w:rsidDel="002E4F4F">
              <w:rPr>
                <w:rFonts w:cs="Arial"/>
                <w:sz w:val="22"/>
                <w:szCs w:val="22"/>
              </w:rPr>
              <w:t xml:space="preserve"> </w:t>
            </w:r>
          </w:p>
        </w:tc>
        <w:tc>
          <w:tcPr>
            <w:tcW w:w="7484" w:type="dxa"/>
            <w:tcBorders>
              <w:bottom w:val="single" w:sz="4" w:space="0" w:color="auto"/>
            </w:tcBorders>
          </w:tcPr>
          <w:p w14:paraId="525ED3C5" w14:textId="77777777" w:rsidR="004A59A2" w:rsidRPr="00E02FE5" w:rsidRDefault="004A59A2" w:rsidP="00FC0621">
            <w:pPr>
              <w:pStyle w:val="TableParagraph"/>
              <w:spacing w:before="120"/>
              <w:rPr>
                <w:rFonts w:ascii="Arial" w:eastAsia="Arial" w:hAnsi="Arial" w:cs="Arial"/>
                <w:color w:val="0000FF"/>
                <w:lang w:val="en-GB" w:eastAsia="en-GB"/>
              </w:rPr>
            </w:pPr>
            <w:r w:rsidRPr="00F41DC7">
              <w:rPr>
                <w:rFonts w:ascii="Arial" w:eastAsia="Arial" w:hAnsi="Arial" w:cs="Arial"/>
              </w:rPr>
              <w:t>Healthcare</w:t>
            </w:r>
            <w:r w:rsidRPr="00E02FE5">
              <w:rPr>
                <w:rFonts w:ascii="Arial" w:eastAsia="Arial" w:hAnsi="Arial" w:cs="Arial"/>
              </w:rPr>
              <w:t xml:space="preserve"> professionals and individuals/</w:t>
            </w:r>
            <w:proofErr w:type="spellStart"/>
            <w:r w:rsidRPr="00E02FE5">
              <w:rPr>
                <w:rFonts w:ascii="Arial" w:eastAsia="Arial" w:hAnsi="Arial" w:cs="Arial"/>
              </w:rPr>
              <w:t>carers</w:t>
            </w:r>
            <w:proofErr w:type="spellEnd"/>
            <w:r w:rsidRPr="00E02FE5">
              <w:rPr>
                <w:rFonts w:ascii="Arial" w:eastAsia="Arial" w:hAnsi="Arial" w:cs="Arial"/>
              </w:rPr>
              <w:t xml:space="preserve"> should report suspected adverse reactions to the MHRA using the </w:t>
            </w:r>
            <w:hyperlink r:id="rId69" w:history="1">
              <w:r w:rsidRPr="00E02FE5">
                <w:rPr>
                  <w:rStyle w:val="Hyperlink"/>
                  <w:rFonts w:ascii="Arial" w:eastAsia="Arial" w:hAnsi="Arial" w:cs="Arial"/>
                </w:rPr>
                <w:t>Coronavirus Yellow Card reporting scheme</w:t>
              </w:r>
            </w:hyperlink>
            <w:r>
              <w:rPr>
                <w:rFonts w:ascii="Arial" w:hAnsi="Arial" w:cs="Arial"/>
              </w:rPr>
              <w:t xml:space="preserve"> </w:t>
            </w:r>
            <w:r w:rsidRPr="00E02FE5">
              <w:rPr>
                <w:rFonts w:ascii="Arial" w:hAnsi="Arial" w:cs="Arial"/>
              </w:rPr>
              <w:t>o</w:t>
            </w:r>
            <w:r w:rsidRPr="00E02FE5">
              <w:rPr>
                <w:rFonts w:ascii="Arial" w:eastAsia="Arial" w:hAnsi="Arial" w:cs="Arial"/>
              </w:rPr>
              <w:t>r search for MHRA Yellow Card in the Google Play or Apple App Store.</w:t>
            </w:r>
          </w:p>
          <w:p w14:paraId="1AEF165E" w14:textId="77777777" w:rsidR="004A59A2" w:rsidRPr="00E02FE5" w:rsidRDefault="004A59A2" w:rsidP="00FC0621">
            <w:pPr>
              <w:pStyle w:val="TableParagraph"/>
              <w:spacing w:before="120" w:after="120"/>
              <w:rPr>
                <w:rFonts w:ascii="Arial" w:hAnsi="Arial" w:cs="Arial"/>
              </w:rPr>
            </w:pPr>
            <w:r w:rsidRPr="00E02FE5">
              <w:rPr>
                <w:rFonts w:ascii="Arial" w:eastAsia="Arial" w:hAnsi="Arial" w:cs="Arial"/>
              </w:rPr>
              <w:t>As a new vaccine product, MHRA has a specific interest in the reporting of all adverse drug reactions for this product.</w:t>
            </w:r>
            <w:r w:rsidRPr="00E02FE5" w:rsidDel="00872C99">
              <w:rPr>
                <w:rFonts w:ascii="Arial" w:eastAsia="Arial" w:hAnsi="Arial" w:cs="Arial"/>
              </w:rPr>
              <w:t xml:space="preserve"> </w:t>
            </w:r>
          </w:p>
          <w:p w14:paraId="6139D9E8" w14:textId="77777777" w:rsidR="004A59A2" w:rsidRPr="00E02FE5" w:rsidRDefault="004A59A2" w:rsidP="00FC0621">
            <w:pPr>
              <w:pStyle w:val="TableParagraph"/>
              <w:spacing w:before="120" w:after="120"/>
              <w:rPr>
                <w:rFonts w:ascii="Arial" w:eastAsia="Arial" w:hAnsi="Arial" w:cs="Arial"/>
              </w:rPr>
            </w:pPr>
            <w:r w:rsidRPr="00E02FE5">
              <w:rPr>
                <w:rFonts w:ascii="Arial" w:hAnsi="Arial" w:cs="Arial"/>
              </w:rPr>
              <w:t xml:space="preserve">Any adverse reaction to a vaccine should also be </w:t>
            </w:r>
            <w:r w:rsidRPr="00E02FE5">
              <w:rPr>
                <w:rFonts w:ascii="Arial" w:eastAsia="Arial" w:hAnsi="Arial" w:cs="Arial"/>
              </w:rPr>
              <w:t>documented in the individual’s record and the individual’s GP should be informed.</w:t>
            </w:r>
          </w:p>
          <w:p w14:paraId="0369773F" w14:textId="77777777" w:rsidR="004A59A2" w:rsidRPr="00E02FE5" w:rsidRDefault="004A59A2" w:rsidP="00FC0621">
            <w:pPr>
              <w:pStyle w:val="TableParagraph"/>
              <w:spacing w:before="120" w:after="120"/>
              <w:rPr>
                <w:rFonts w:ascii="Arial" w:eastAsia="Arial" w:hAnsi="Arial" w:cs="Arial"/>
              </w:rPr>
            </w:pPr>
            <w:r w:rsidRPr="00E02FE5">
              <w:rPr>
                <w:rFonts w:ascii="Arial" w:eastAsia="Arial" w:hAnsi="Arial" w:cs="Arial"/>
              </w:rPr>
              <w:t xml:space="preserve">The Green Book </w:t>
            </w:r>
            <w:hyperlink r:id="rId70" w:history="1">
              <w:r w:rsidRPr="00E02FE5">
                <w:rPr>
                  <w:rStyle w:val="Hyperlink"/>
                  <w:rFonts w:ascii="Arial" w:hAnsi="Arial" w:cs="Arial"/>
                </w:rPr>
                <w:t>Chapter 14a</w:t>
              </w:r>
            </w:hyperlink>
            <w:r w:rsidRPr="00F41DC7">
              <w:rPr>
                <w:rFonts w:ascii="Arial" w:eastAsia="Arial" w:hAnsi="Arial" w:cs="Arial"/>
              </w:rPr>
              <w:t xml:space="preserve"> and </w:t>
            </w:r>
            <w:hyperlink r:id="rId71" w:history="1">
              <w:r w:rsidRPr="00E02FE5">
                <w:rPr>
                  <w:rStyle w:val="Hyperlink"/>
                  <w:rFonts w:ascii="Arial" w:eastAsia="Arial" w:hAnsi="Arial" w:cs="Arial"/>
                </w:rPr>
                <w:t>Chapter 8</w:t>
              </w:r>
            </w:hyperlink>
            <w:r w:rsidRPr="00F41DC7">
              <w:rPr>
                <w:rFonts w:ascii="Arial" w:eastAsia="Arial" w:hAnsi="Arial" w:cs="Arial"/>
              </w:rPr>
              <w:t xml:space="preserve"> provide further d</w:t>
            </w:r>
            <w:r w:rsidRPr="00E02FE5">
              <w:rPr>
                <w:rFonts w:ascii="Arial" w:eastAsia="Arial" w:hAnsi="Arial" w:cs="Arial"/>
              </w:rPr>
              <w:t>etails regarding the clinical features of reactions to be reported as ‘anaphylaxis’. Allergic reactions that do not include the clinical features of anaphylaxis should be reported as ‘allergic reaction’.</w:t>
            </w:r>
          </w:p>
        </w:tc>
      </w:tr>
      <w:tr w:rsidR="004A59A2" w:rsidRPr="00A956FD" w14:paraId="60315C42" w14:textId="77777777" w:rsidTr="00FC0621">
        <w:tc>
          <w:tcPr>
            <w:tcW w:w="2439" w:type="dxa"/>
            <w:tcBorders>
              <w:bottom w:val="single" w:sz="4" w:space="0" w:color="auto"/>
            </w:tcBorders>
          </w:tcPr>
          <w:p w14:paraId="0DDF9334" w14:textId="77777777" w:rsidR="004A59A2" w:rsidRDefault="004A59A2" w:rsidP="00FC0621">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 xml:space="preserve">Written information to be given to </w:t>
            </w:r>
            <w:r>
              <w:rPr>
                <w:rFonts w:ascii="Arial" w:hAnsi="Arial" w:cs="Arial"/>
                <w:b/>
                <w:sz w:val="22"/>
                <w:szCs w:val="22"/>
              </w:rPr>
              <w:t>individual</w:t>
            </w:r>
            <w:r w:rsidRPr="007E324D">
              <w:rPr>
                <w:rFonts w:ascii="Arial" w:hAnsi="Arial" w:cs="Arial"/>
                <w:b/>
                <w:sz w:val="22"/>
                <w:szCs w:val="22"/>
              </w:rPr>
              <w:t xml:space="preserve"> or carer</w:t>
            </w:r>
          </w:p>
          <w:p w14:paraId="551EEE5C" w14:textId="77777777" w:rsidR="004A59A2" w:rsidRDefault="004A59A2" w:rsidP="00FC0621">
            <w:pPr>
              <w:pStyle w:val="Header"/>
              <w:tabs>
                <w:tab w:val="clear" w:pos="4153"/>
                <w:tab w:val="clear" w:pos="8306"/>
              </w:tabs>
              <w:spacing w:before="120" w:after="120"/>
              <w:contextualSpacing/>
              <w:rPr>
                <w:rFonts w:ascii="Arial" w:hAnsi="Arial" w:cs="Arial"/>
                <w:b/>
                <w:sz w:val="22"/>
                <w:szCs w:val="22"/>
              </w:rPr>
            </w:pPr>
          </w:p>
          <w:p w14:paraId="1EAB16F6" w14:textId="77777777" w:rsidR="004A59A2" w:rsidRDefault="004A59A2" w:rsidP="00FC0621">
            <w:pPr>
              <w:pStyle w:val="Header"/>
              <w:tabs>
                <w:tab w:val="clear" w:pos="4153"/>
                <w:tab w:val="clear" w:pos="8306"/>
              </w:tabs>
              <w:spacing w:before="120" w:after="120"/>
              <w:contextualSpacing/>
              <w:rPr>
                <w:rFonts w:ascii="Arial" w:hAnsi="Arial" w:cs="Arial"/>
                <w:sz w:val="22"/>
                <w:szCs w:val="22"/>
              </w:rPr>
            </w:pPr>
          </w:p>
          <w:p w14:paraId="249C8CF9" w14:textId="77777777" w:rsidR="004A59A2" w:rsidRPr="008553A5" w:rsidRDefault="004A59A2" w:rsidP="00FC0621">
            <w:pPr>
              <w:pStyle w:val="Header"/>
              <w:tabs>
                <w:tab w:val="clear" w:pos="4153"/>
                <w:tab w:val="clear" w:pos="8306"/>
              </w:tabs>
              <w:spacing w:before="120" w:after="120"/>
              <w:contextualSpacing/>
              <w:rPr>
                <w:rFonts w:ascii="Arial" w:hAnsi="Arial" w:cs="Arial"/>
                <w:sz w:val="22"/>
                <w:szCs w:val="22"/>
              </w:rPr>
            </w:pPr>
          </w:p>
        </w:tc>
        <w:tc>
          <w:tcPr>
            <w:tcW w:w="7484" w:type="dxa"/>
            <w:tcBorders>
              <w:bottom w:val="single" w:sz="4" w:space="0" w:color="auto"/>
            </w:tcBorders>
          </w:tcPr>
          <w:p w14:paraId="24D8E960" w14:textId="77777777" w:rsidR="004A59A2" w:rsidRPr="008A2F87" w:rsidRDefault="004A59A2" w:rsidP="00FC0621">
            <w:pPr>
              <w:pStyle w:val="TableParagraph"/>
              <w:spacing w:before="120"/>
              <w:ind w:right="91"/>
              <w:contextualSpacing/>
              <w:rPr>
                <w:rFonts w:ascii="Arial" w:eastAsia="Arial" w:hAnsi="Arial" w:cs="Arial"/>
              </w:rPr>
            </w:pPr>
            <w:r w:rsidRPr="00F41DC7">
              <w:rPr>
                <w:rFonts w:ascii="Arial" w:eastAsia="Arial" w:hAnsi="Arial" w:cs="Arial"/>
              </w:rPr>
              <w:t>Ensure the individual has been provided appropriate written information such as the:</w:t>
            </w:r>
          </w:p>
          <w:p w14:paraId="307DD534" w14:textId="77777777" w:rsidR="004A59A2" w:rsidRPr="008B0FA7" w:rsidRDefault="004A59A2" w:rsidP="00FC0621">
            <w:pPr>
              <w:pStyle w:val="TableParagraph"/>
              <w:numPr>
                <w:ilvl w:val="0"/>
                <w:numId w:val="11"/>
              </w:numPr>
              <w:spacing w:before="120" w:after="120"/>
              <w:ind w:left="202" w:right="91" w:hanging="141"/>
              <w:contextualSpacing/>
              <w:rPr>
                <w:rFonts w:ascii="Arial" w:eastAsia="Arial" w:hAnsi="Arial" w:cs="Arial"/>
              </w:rPr>
            </w:pPr>
            <w:hyperlink r:id="rId72" w:history="1">
              <w:r w:rsidRPr="00164F60">
                <w:rPr>
                  <w:rStyle w:val="Hyperlink"/>
                  <w:rFonts w:ascii="Arial" w:hAnsi="Arial" w:cs="Arial"/>
                </w:rPr>
                <w:t>Patient Information Leaflet</w:t>
              </w:r>
            </w:hyperlink>
            <w:r w:rsidRPr="008B0FA7">
              <w:rPr>
                <w:rFonts w:ascii="Arial" w:hAnsi="Arial" w:cs="Arial"/>
              </w:rPr>
              <w:t xml:space="preserve"> (PIL) </w:t>
            </w:r>
            <w:r w:rsidRPr="008B0FA7">
              <w:rPr>
                <w:rFonts w:ascii="Arial" w:eastAsia="Arial" w:hAnsi="Arial" w:cs="Arial"/>
              </w:rPr>
              <w:t>for Comirnaty</w:t>
            </w:r>
            <w:r w:rsidRPr="008B0FA7">
              <w:rPr>
                <w:rFonts w:ascii="Arial" w:hAnsi="Arial" w:cs="Arial"/>
                <w:vertAlign w:val="superscript"/>
              </w:rPr>
              <w:t>®</w:t>
            </w:r>
            <w:r w:rsidRPr="008B0FA7">
              <w:rPr>
                <w:rFonts w:ascii="Arial" w:eastAsia="Arial" w:hAnsi="Arial" w:cs="Arial"/>
              </w:rPr>
              <w:t xml:space="preserve"> </w:t>
            </w:r>
            <w:r>
              <w:rPr>
                <w:rFonts w:ascii="Arial" w:eastAsia="Arial" w:hAnsi="Arial" w:cs="Arial"/>
              </w:rPr>
              <w:t>30micrograms/dose</w:t>
            </w:r>
            <w:r w:rsidRPr="008B0FA7">
              <w:rPr>
                <w:rFonts w:ascii="Arial" w:eastAsia="Arial" w:hAnsi="Arial" w:cs="Arial"/>
              </w:rPr>
              <w:t xml:space="preserve"> COVID-19 mRNA vaccine</w:t>
            </w:r>
          </w:p>
          <w:p w14:paraId="6668F0BF" w14:textId="77777777" w:rsidR="004A59A2" w:rsidRPr="008A7CBE" w:rsidRDefault="004A59A2" w:rsidP="00FC0621">
            <w:pPr>
              <w:pStyle w:val="TableParagraph"/>
              <w:numPr>
                <w:ilvl w:val="0"/>
                <w:numId w:val="11"/>
              </w:numPr>
              <w:spacing w:before="120" w:after="120"/>
              <w:ind w:left="202" w:right="91" w:hanging="141"/>
              <w:contextualSpacing/>
              <w:rPr>
                <w:rStyle w:val="Hyperlink"/>
                <w:rFonts w:ascii="Arial" w:eastAsia="Arial" w:hAnsi="Arial" w:cs="Arial"/>
              </w:rPr>
            </w:pPr>
            <w:hyperlink r:id="rId73" w:history="1">
              <w:r w:rsidRPr="008B0FA7">
                <w:rPr>
                  <w:rStyle w:val="Hyperlink"/>
                  <w:rFonts w:ascii="Arial" w:eastAsia="Arial" w:hAnsi="Arial" w:cs="Arial"/>
                </w:rPr>
                <w:t>COVID-19 Vaccination Record Card</w:t>
              </w:r>
            </w:hyperlink>
          </w:p>
          <w:p w14:paraId="62E8CCD1" w14:textId="77777777" w:rsidR="004A59A2" w:rsidRPr="008B0FA7" w:rsidRDefault="004A59A2" w:rsidP="00FC0621">
            <w:pPr>
              <w:pStyle w:val="TableParagraph"/>
              <w:numPr>
                <w:ilvl w:val="0"/>
                <w:numId w:val="11"/>
              </w:numPr>
              <w:spacing w:before="120" w:after="120"/>
              <w:ind w:left="202" w:right="91" w:hanging="141"/>
              <w:contextualSpacing/>
              <w:rPr>
                <w:rFonts w:ascii="Arial" w:eastAsia="Arial" w:hAnsi="Arial" w:cs="Arial"/>
              </w:rPr>
            </w:pPr>
            <w:hyperlink r:id="rId74" w:history="1">
              <w:r w:rsidRPr="008B0FA7">
                <w:rPr>
                  <w:rStyle w:val="Hyperlink"/>
                  <w:rFonts w:ascii="Arial" w:hAnsi="Arial" w:cs="Arial"/>
                </w:rPr>
                <w:t>What to expect after your COVID-19 vaccination</w:t>
              </w:r>
            </w:hyperlink>
            <w:r w:rsidRPr="008B0FA7">
              <w:rPr>
                <w:rFonts w:ascii="Arial" w:eastAsia="Arial" w:hAnsi="Arial" w:cs="Arial"/>
              </w:rPr>
              <w:t xml:space="preserve"> </w:t>
            </w:r>
          </w:p>
          <w:bookmarkStart w:id="55" w:name="_Hlk60222482"/>
          <w:p w14:paraId="18064A51" w14:textId="77777777" w:rsidR="004A59A2" w:rsidRPr="008B0FA7" w:rsidRDefault="004A59A2" w:rsidP="00FC0621">
            <w:pPr>
              <w:pStyle w:val="TableParagraph"/>
              <w:numPr>
                <w:ilvl w:val="0"/>
                <w:numId w:val="11"/>
              </w:numPr>
              <w:ind w:left="204" w:right="91" w:hanging="142"/>
              <w:rPr>
                <w:rStyle w:val="Hyperlink"/>
                <w:rFonts w:ascii="Arial" w:eastAsia="Arial" w:hAnsi="Arial" w:cs="Arial"/>
              </w:rPr>
            </w:pPr>
            <w:r w:rsidRPr="008B0FA7">
              <w:fldChar w:fldCharType="begin"/>
            </w:r>
            <w:r w:rsidRPr="008B0FA7">
              <w:rPr>
                <w:rFonts w:ascii="Arial" w:hAnsi="Arial" w:cs="Arial"/>
              </w:rPr>
              <w:instrText>HYPERLINK "https://www.gov.uk/government/publications/covid-19-vaccination-women-of-childbearing-age-currently-pregnant-planning-a-pregnancy-or-breastfeeding"</w:instrText>
            </w:r>
            <w:r w:rsidRPr="008B0FA7">
              <w:fldChar w:fldCharType="separate"/>
            </w:r>
            <w:r w:rsidRPr="008B0FA7">
              <w:rPr>
                <w:rStyle w:val="Hyperlink"/>
                <w:rFonts w:ascii="Arial" w:eastAsia="Arial" w:hAnsi="Arial" w:cs="Arial"/>
              </w:rPr>
              <w:t>COVID-19 vaccination: women of childbearing age, currently pregnant, or breastfeeding</w:t>
            </w:r>
            <w:r w:rsidRPr="008B0FA7">
              <w:rPr>
                <w:rStyle w:val="Hyperlink"/>
                <w:rFonts w:ascii="Arial" w:eastAsia="Arial" w:hAnsi="Arial" w:cs="Arial"/>
              </w:rPr>
              <w:fldChar w:fldCharType="end"/>
            </w:r>
            <w:bookmarkEnd w:id="55"/>
          </w:p>
          <w:p w14:paraId="445DB77A" w14:textId="77777777" w:rsidR="004A59A2" w:rsidRPr="008B0FA7" w:rsidRDefault="004A59A2" w:rsidP="00FC0621">
            <w:pPr>
              <w:pStyle w:val="TableParagraph"/>
              <w:numPr>
                <w:ilvl w:val="0"/>
                <w:numId w:val="11"/>
              </w:numPr>
              <w:ind w:left="204" w:right="91" w:hanging="142"/>
              <w:rPr>
                <w:rStyle w:val="Hyperlink"/>
                <w:rFonts w:ascii="Arial" w:hAnsi="Arial"/>
              </w:rPr>
            </w:pPr>
            <w:hyperlink r:id="rId75" w:history="1">
              <w:r w:rsidRPr="008B0FA7">
                <w:rPr>
                  <w:rStyle w:val="Hyperlink"/>
                  <w:rFonts w:ascii="Arial" w:hAnsi="Arial" w:cs="Arial"/>
                </w:rPr>
                <w:t>COVID-19 vaccination: a guide to booster vaccination</w:t>
              </w:r>
            </w:hyperlink>
          </w:p>
          <w:p w14:paraId="5A54AA0C" w14:textId="77777777" w:rsidR="004A59A2" w:rsidRPr="008B0FA7" w:rsidRDefault="004A59A2" w:rsidP="00FC0621">
            <w:pPr>
              <w:pStyle w:val="TableParagraph"/>
              <w:numPr>
                <w:ilvl w:val="0"/>
                <w:numId w:val="11"/>
              </w:numPr>
              <w:ind w:left="204" w:right="91" w:hanging="142"/>
              <w:rPr>
                <w:rStyle w:val="Hyperlink"/>
                <w:rFonts w:ascii="Arial" w:eastAsia="Arial" w:hAnsi="Arial" w:cs="Arial"/>
              </w:rPr>
            </w:pPr>
            <w:hyperlink r:id="rId76" w:history="1">
              <w:r w:rsidRPr="008B0FA7">
                <w:rPr>
                  <w:rStyle w:val="Hyperlink"/>
                  <w:rFonts w:ascii="Arial" w:hAnsi="Arial" w:cs="Arial"/>
                </w:rPr>
                <w:t>Waiting after COVID-19 vaccination</w:t>
              </w:r>
            </w:hyperlink>
          </w:p>
          <w:p w14:paraId="7D0C6952" w14:textId="77777777" w:rsidR="004A59A2" w:rsidRPr="008B0FA7" w:rsidRDefault="004A59A2" w:rsidP="00FC0621">
            <w:pPr>
              <w:pStyle w:val="TableParagraph"/>
              <w:ind w:left="204" w:right="91"/>
              <w:rPr>
                <w:rFonts w:ascii="Arial" w:eastAsia="Arial" w:hAnsi="Arial" w:cs="Arial"/>
                <w:sz w:val="18"/>
                <w:szCs w:val="18"/>
              </w:rPr>
            </w:pPr>
          </w:p>
        </w:tc>
      </w:tr>
      <w:tr w:rsidR="004A59A2" w:rsidRPr="00A956FD" w14:paraId="2F7E1F27" w14:textId="77777777" w:rsidTr="00FC06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60AD385A" w14:textId="77777777" w:rsidR="004A59A2" w:rsidRDefault="004A59A2" w:rsidP="00FC0621">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Pr="00135875">
              <w:rPr>
                <w:rFonts w:ascii="Arial" w:hAnsi="Arial" w:cs="Arial"/>
                <w:b/>
                <w:sz w:val="22"/>
                <w:szCs w:val="22"/>
              </w:rPr>
              <w:t>dvice / follow up treatment</w:t>
            </w:r>
          </w:p>
          <w:p w14:paraId="7057AF81" w14:textId="77777777" w:rsidR="004A59A2" w:rsidRDefault="004A59A2" w:rsidP="00FC0621">
            <w:pPr>
              <w:pStyle w:val="Header"/>
              <w:tabs>
                <w:tab w:val="clear" w:pos="4153"/>
                <w:tab w:val="clear" w:pos="8306"/>
              </w:tabs>
              <w:spacing w:before="120" w:after="120"/>
              <w:contextualSpacing/>
              <w:rPr>
                <w:rFonts w:ascii="Arial" w:hAnsi="Arial" w:cs="Arial"/>
                <w:sz w:val="22"/>
                <w:szCs w:val="22"/>
              </w:rPr>
            </w:pPr>
          </w:p>
          <w:p w14:paraId="6EF4EDC2" w14:textId="77777777" w:rsidR="004A59A2" w:rsidRPr="00EF7E73" w:rsidRDefault="004A59A2" w:rsidP="00FC0621">
            <w:pPr>
              <w:contextualSpacing/>
              <w:rPr>
                <w:rFonts w:cs="Arial"/>
                <w:sz w:val="22"/>
              </w:rPr>
            </w:pPr>
            <w:r w:rsidRPr="00EF7E73">
              <w:rPr>
                <w:rFonts w:cs="Arial"/>
                <w:sz w:val="22"/>
              </w:rPr>
              <w:t>Continued over page</w:t>
            </w:r>
          </w:p>
          <w:p w14:paraId="45521C18" w14:textId="77777777" w:rsidR="004A59A2" w:rsidRPr="00EF7E73" w:rsidRDefault="004A59A2" w:rsidP="00FC0621">
            <w:pPr>
              <w:pStyle w:val="Header"/>
              <w:tabs>
                <w:tab w:val="clear" w:pos="4153"/>
                <w:tab w:val="clear" w:pos="8306"/>
              </w:tabs>
              <w:spacing w:before="120" w:after="120"/>
              <w:contextualSpacing/>
              <w:rPr>
                <w:rFonts w:ascii="Arial" w:hAnsi="Arial" w:cs="Arial"/>
                <w:b/>
                <w:sz w:val="22"/>
                <w:szCs w:val="22"/>
              </w:rPr>
            </w:pPr>
            <w:r w:rsidRPr="00EF7E73">
              <w:rPr>
                <w:rFonts w:ascii="Arial" w:hAnsi="Arial" w:cs="Arial"/>
                <w:b/>
                <w:sz w:val="22"/>
                <w:szCs w:val="22"/>
              </w:rPr>
              <w:lastRenderedPageBreak/>
              <w:t>Advice / follow up treatment</w:t>
            </w:r>
          </w:p>
          <w:p w14:paraId="7A0C9EDB" w14:textId="77777777" w:rsidR="004A59A2" w:rsidRPr="00EF7E73" w:rsidRDefault="004A59A2" w:rsidP="00FC0621">
            <w:pPr>
              <w:pStyle w:val="Header"/>
              <w:tabs>
                <w:tab w:val="clear" w:pos="4153"/>
                <w:tab w:val="clear" w:pos="8306"/>
              </w:tabs>
              <w:spacing w:before="120" w:after="120"/>
              <w:contextualSpacing/>
              <w:rPr>
                <w:rFonts w:ascii="Arial" w:hAnsi="Arial" w:cs="Arial"/>
                <w:sz w:val="22"/>
                <w:szCs w:val="22"/>
              </w:rPr>
            </w:pPr>
            <w:r w:rsidRPr="007A7D08">
              <w:rPr>
                <w:rFonts w:ascii="Arial" w:hAnsi="Arial" w:cs="Arial"/>
                <w:sz w:val="22"/>
              </w:rPr>
              <w:t>(continued)</w:t>
            </w:r>
          </w:p>
          <w:p w14:paraId="5137251A" w14:textId="77777777" w:rsidR="004A59A2" w:rsidRPr="00EF7E73" w:rsidRDefault="004A59A2" w:rsidP="00FC0621">
            <w:pPr>
              <w:contextualSpacing/>
              <w:rPr>
                <w:rFonts w:cs="Arial"/>
                <w:sz w:val="22"/>
              </w:rPr>
            </w:pPr>
          </w:p>
          <w:p w14:paraId="4B9745DD" w14:textId="77777777" w:rsidR="004A59A2" w:rsidRPr="00E03DA4" w:rsidRDefault="004A59A2" w:rsidP="00FC0621">
            <w:pPr>
              <w:pStyle w:val="Header"/>
              <w:tabs>
                <w:tab w:val="clear" w:pos="4153"/>
                <w:tab w:val="clear" w:pos="8306"/>
              </w:tabs>
              <w:spacing w:before="120" w:after="120"/>
              <w:contextualSpacing/>
              <w:rPr>
                <w:rFonts w:ascii="Arial" w:hAnsi="Arial" w:cs="Arial"/>
                <w:sz w:val="22"/>
                <w:szCs w:val="22"/>
              </w:rPr>
            </w:pPr>
          </w:p>
        </w:tc>
        <w:tc>
          <w:tcPr>
            <w:tcW w:w="7484" w:type="dxa"/>
            <w:tcBorders>
              <w:top w:val="single" w:sz="4" w:space="0" w:color="auto"/>
            </w:tcBorders>
          </w:tcPr>
          <w:p w14:paraId="05600CF3" w14:textId="77777777" w:rsidR="004A59A2" w:rsidRPr="007B168F" w:rsidRDefault="004A59A2" w:rsidP="00FC0621">
            <w:pPr>
              <w:widowControl w:val="0"/>
              <w:overflowPunct/>
              <w:spacing w:before="120" w:after="120"/>
              <w:textAlignment w:val="auto"/>
              <w:rPr>
                <w:rFonts w:cs="Arial"/>
                <w:color w:val="000000"/>
                <w:sz w:val="22"/>
                <w:szCs w:val="22"/>
              </w:rPr>
            </w:pPr>
            <w:r w:rsidRPr="007B168F">
              <w:rPr>
                <w:rFonts w:cs="Arial"/>
                <w:color w:val="000000"/>
                <w:sz w:val="22"/>
                <w:szCs w:val="22"/>
              </w:rPr>
              <w:lastRenderedPageBreak/>
              <w:t xml:space="preserve">There is a temporary suspension of the recommended observation and monitoring for 15 minutes in individuals without a history of allergy (see </w:t>
            </w:r>
            <w:hyperlink w:anchor="OffLabeluse" w:history="1">
              <w:r w:rsidRPr="007B168F">
                <w:rPr>
                  <w:rStyle w:val="Hyperlink"/>
                  <w:rFonts w:cs="Arial"/>
                  <w:sz w:val="22"/>
                  <w:szCs w:val="22"/>
                </w:rPr>
                <w:t>off-label</w:t>
              </w:r>
            </w:hyperlink>
            <w:r w:rsidRPr="007B168F">
              <w:rPr>
                <w:rFonts w:cs="Arial"/>
                <w:color w:val="000000"/>
                <w:sz w:val="22"/>
                <w:szCs w:val="22"/>
              </w:rPr>
              <w:t xml:space="preserve"> use section). </w:t>
            </w:r>
          </w:p>
          <w:p w14:paraId="50DD7BB3" w14:textId="77777777" w:rsidR="004A59A2" w:rsidRDefault="004A59A2" w:rsidP="00FC0621">
            <w:pPr>
              <w:widowControl w:val="0"/>
              <w:overflowPunct/>
              <w:spacing w:before="120" w:after="120"/>
              <w:textAlignment w:val="auto"/>
              <w:rPr>
                <w:rFonts w:cs="Arial"/>
                <w:color w:val="000000"/>
                <w:sz w:val="22"/>
                <w:szCs w:val="22"/>
              </w:rPr>
            </w:pPr>
          </w:p>
          <w:p w14:paraId="5BDF6F6C" w14:textId="77777777" w:rsidR="004A59A2" w:rsidRPr="007B168F" w:rsidRDefault="004A59A2" w:rsidP="00FC0621">
            <w:pPr>
              <w:widowControl w:val="0"/>
              <w:overflowPunct/>
              <w:spacing w:before="120"/>
              <w:textAlignment w:val="auto"/>
              <w:rPr>
                <w:rFonts w:cs="Arial"/>
                <w:color w:val="000000"/>
                <w:sz w:val="22"/>
                <w:szCs w:val="22"/>
              </w:rPr>
            </w:pPr>
            <w:r w:rsidRPr="007B168F">
              <w:rPr>
                <w:rFonts w:cs="Arial"/>
                <w:color w:val="000000"/>
                <w:sz w:val="22"/>
                <w:szCs w:val="22"/>
              </w:rPr>
              <w:lastRenderedPageBreak/>
              <w:t>Following COVID-19 vaccine administration, individuals without a history of allergy should be:</w:t>
            </w:r>
          </w:p>
          <w:p w14:paraId="25C26391" w14:textId="77777777" w:rsidR="004A59A2" w:rsidRPr="007B168F" w:rsidRDefault="004A59A2" w:rsidP="004A59A2">
            <w:pPr>
              <w:pStyle w:val="ListParagraph"/>
              <w:widowControl w:val="0"/>
              <w:numPr>
                <w:ilvl w:val="0"/>
                <w:numId w:val="17"/>
              </w:numPr>
              <w:overflowPunct/>
              <w:spacing w:after="120"/>
              <w:ind w:left="357" w:hanging="357"/>
              <w:textAlignment w:val="auto"/>
              <w:rPr>
                <w:rFonts w:eastAsiaTheme="minorHAnsi" w:cs="Arial"/>
                <w:color w:val="000000"/>
                <w:sz w:val="22"/>
                <w:szCs w:val="22"/>
              </w:rPr>
            </w:pPr>
            <w:r w:rsidRPr="007B168F">
              <w:rPr>
                <w:rFonts w:cs="Arial"/>
                <w:color w:val="000000"/>
                <w:sz w:val="22"/>
                <w:szCs w:val="22"/>
              </w:rPr>
              <w:t>observed for any immediate reactions whilst they are receiving any verbal post vaccination information and exiting the centre</w:t>
            </w:r>
          </w:p>
          <w:p w14:paraId="2D7289A5" w14:textId="77777777" w:rsidR="004A59A2" w:rsidRPr="007B168F" w:rsidRDefault="004A59A2" w:rsidP="004A59A2">
            <w:pPr>
              <w:pStyle w:val="ListParagraph"/>
              <w:widowControl w:val="0"/>
              <w:numPr>
                <w:ilvl w:val="0"/>
                <w:numId w:val="17"/>
              </w:numPr>
              <w:overflowPunct/>
              <w:spacing w:before="120" w:after="120"/>
              <w:textAlignment w:val="auto"/>
              <w:rPr>
                <w:rFonts w:eastAsiaTheme="minorHAnsi" w:cs="Arial"/>
                <w:color w:val="000000"/>
                <w:sz w:val="22"/>
                <w:szCs w:val="22"/>
              </w:rPr>
            </w:pPr>
            <w:r w:rsidRPr="007B168F">
              <w:rPr>
                <w:rFonts w:eastAsiaTheme="minorHAnsi" w:cs="Arial"/>
                <w:color w:val="000000"/>
                <w:sz w:val="22"/>
                <w:szCs w:val="22"/>
              </w:rPr>
              <w:t xml:space="preserve">informed about </w:t>
            </w:r>
            <w:r w:rsidRPr="007B168F">
              <w:rPr>
                <w:rFonts w:eastAsiaTheme="minorHAnsi" w:cs="Arial"/>
                <w:color w:val="000000"/>
                <w:sz w:val="22"/>
                <w:szCs w:val="22"/>
                <w:lang w:eastAsia="en-US"/>
              </w:rPr>
              <w:t xml:space="preserve">the signs and symptoms of anaphylaxis and </w:t>
            </w:r>
            <w:r w:rsidRPr="007B168F">
              <w:rPr>
                <w:rFonts w:eastAsiaTheme="minorHAnsi" w:cs="Arial"/>
                <w:color w:val="000000"/>
                <w:sz w:val="22"/>
                <w:szCs w:val="22"/>
              </w:rPr>
              <w:t>how to access immediate healthcare advice in the event of displaying any symptoms.</w:t>
            </w:r>
            <w:r w:rsidRPr="007B168F">
              <w:rPr>
                <w:rFonts w:eastAsiaTheme="minorHAnsi" w:cs="Arial"/>
                <w:color w:val="000000"/>
                <w:sz w:val="22"/>
                <w:szCs w:val="22"/>
                <w:lang w:eastAsia="en-US"/>
              </w:rPr>
              <w:t xml:space="preserve"> (see </w:t>
            </w:r>
            <w:hyperlink r:id="rId77" w:history="1">
              <w:r w:rsidRPr="007B168F">
                <w:rPr>
                  <w:rStyle w:val="Hyperlink"/>
                  <w:rFonts w:eastAsiaTheme="minorHAnsi" w:cs="Arial"/>
                  <w:sz w:val="22"/>
                  <w:szCs w:val="22"/>
                  <w:lang w:eastAsia="en-US"/>
                </w:rPr>
                <w:t>What to expect after your COVID-19 vaccination</w:t>
              </w:r>
            </w:hyperlink>
            <w:r w:rsidRPr="007B168F">
              <w:rPr>
                <w:rFonts w:eastAsiaTheme="minorHAnsi" w:cs="Arial"/>
                <w:color w:val="000000"/>
                <w:sz w:val="22"/>
                <w:szCs w:val="22"/>
                <w:lang w:eastAsia="en-US"/>
              </w:rPr>
              <w:t xml:space="preserve"> leaflet and </w:t>
            </w:r>
            <w:hyperlink r:id="rId78" w:history="1">
              <w:r w:rsidRPr="007B168F">
                <w:rPr>
                  <w:rStyle w:val="Hyperlink"/>
                  <w:rFonts w:cs="Arial"/>
                  <w:sz w:val="22"/>
                  <w:szCs w:val="22"/>
                </w:rPr>
                <w:t>Waiting after COVID-19 vaccination</w:t>
              </w:r>
            </w:hyperlink>
            <w:r w:rsidRPr="007B168F">
              <w:rPr>
                <w:rFonts w:eastAsiaTheme="minorHAnsi" w:cs="Arial"/>
                <w:color w:val="000000"/>
                <w:sz w:val="22"/>
                <w:szCs w:val="22"/>
                <w:lang w:eastAsia="en-US"/>
              </w:rPr>
              <w:t>)</w:t>
            </w:r>
          </w:p>
          <w:p w14:paraId="1E173BDC" w14:textId="77777777" w:rsidR="004A59A2" w:rsidRPr="007B168F" w:rsidRDefault="004A59A2" w:rsidP="00FC0621">
            <w:pPr>
              <w:widowControl w:val="0"/>
              <w:overflowPunct/>
              <w:spacing w:before="120" w:after="120"/>
              <w:contextualSpacing/>
              <w:textAlignment w:val="auto"/>
              <w:rPr>
                <w:rFonts w:eastAsiaTheme="minorHAnsi" w:cs="Arial"/>
                <w:color w:val="000000"/>
                <w:sz w:val="22"/>
                <w:szCs w:val="22"/>
              </w:rPr>
            </w:pPr>
            <w:r w:rsidRPr="007B168F">
              <w:rPr>
                <w:rFonts w:cs="Arial"/>
                <w:color w:val="000000"/>
                <w:sz w:val="22"/>
                <w:szCs w:val="22"/>
              </w:rPr>
              <w:t xml:space="preserve">Individuals with a personal history of allergy should be managed in line with </w:t>
            </w:r>
            <w:hyperlink r:id="rId79" w:history="1">
              <w:r w:rsidRPr="007B168F">
                <w:rPr>
                  <w:rStyle w:val="Hyperlink"/>
                  <w:rFonts w:cs="Arial"/>
                  <w:sz w:val="22"/>
                  <w:szCs w:val="22"/>
                </w:rPr>
                <w:t>Chapter 14a</w:t>
              </w:r>
            </w:hyperlink>
            <w:r w:rsidRPr="007B168F">
              <w:rPr>
                <w:rFonts w:cs="Arial"/>
                <w:color w:val="000000"/>
                <w:sz w:val="22"/>
                <w:szCs w:val="22"/>
              </w:rPr>
              <w:t>, Table 5.</w:t>
            </w:r>
          </w:p>
          <w:p w14:paraId="7C60343F" w14:textId="77777777" w:rsidR="004A59A2" w:rsidRPr="007B168F" w:rsidRDefault="004A59A2" w:rsidP="00FC0621">
            <w:pPr>
              <w:pStyle w:val="TableParagraph"/>
              <w:spacing w:before="120" w:after="120"/>
              <w:rPr>
                <w:rFonts w:ascii="Arial" w:eastAsia="Arial" w:hAnsi="Arial" w:cs="Arial"/>
              </w:rPr>
            </w:pPr>
            <w:r w:rsidRPr="007B168F">
              <w:rPr>
                <w:rFonts w:ascii="Arial" w:eastAsia="Arial" w:hAnsi="Arial" w:cs="Arial"/>
              </w:rPr>
              <w:t>Inform the individual/parent/</w:t>
            </w:r>
            <w:proofErr w:type="spellStart"/>
            <w:r w:rsidRPr="007B168F">
              <w:rPr>
                <w:rFonts w:ascii="Arial" w:eastAsia="Arial" w:hAnsi="Arial" w:cs="Arial"/>
              </w:rPr>
              <w:t>carer</w:t>
            </w:r>
            <w:proofErr w:type="spellEnd"/>
            <w:r w:rsidRPr="007B168F">
              <w:rPr>
                <w:rFonts w:ascii="Arial" w:eastAsia="Arial" w:hAnsi="Arial" w:cs="Arial"/>
                <w:spacing w:val="12"/>
              </w:rPr>
              <w:t xml:space="preserve"> </w:t>
            </w:r>
            <w:r w:rsidRPr="007B168F">
              <w:rPr>
                <w:rFonts w:ascii="Arial" w:eastAsia="Arial" w:hAnsi="Arial" w:cs="Arial"/>
              </w:rPr>
              <w:t xml:space="preserve">of possible side effects and their management. </w:t>
            </w:r>
          </w:p>
          <w:p w14:paraId="11C1401D" w14:textId="77777777" w:rsidR="004A59A2" w:rsidRPr="007B168F" w:rsidRDefault="004A59A2" w:rsidP="00FC0621">
            <w:pPr>
              <w:pStyle w:val="TableParagraph"/>
              <w:spacing w:before="120" w:after="120"/>
              <w:rPr>
                <w:rFonts w:ascii="Arial" w:eastAsiaTheme="minorHAnsi" w:hAnsi="Arial" w:cs="Arial"/>
                <w:color w:val="000000"/>
              </w:rPr>
            </w:pPr>
            <w:r w:rsidRPr="007B168F">
              <w:rPr>
                <w:rFonts w:ascii="Arial" w:eastAsiaTheme="minorHAnsi" w:hAnsi="Arial" w:cs="Arial"/>
                <w:color w:val="000000"/>
              </w:rPr>
              <w:t>As fainting can occur following vaccination, all those vaccinated with any of the COVID-19 vaccines should be advised not to drive for 15 minutes after vaccination.</w:t>
            </w:r>
          </w:p>
          <w:p w14:paraId="3DC54950" w14:textId="77777777" w:rsidR="004A59A2" w:rsidRPr="007B168F" w:rsidRDefault="004A59A2" w:rsidP="00FC0621">
            <w:pPr>
              <w:pStyle w:val="TableParagraph"/>
              <w:spacing w:before="120" w:after="120"/>
              <w:rPr>
                <w:rFonts w:ascii="Arial" w:eastAsia="Arial" w:hAnsi="Arial" w:cs="Arial"/>
              </w:rPr>
            </w:pPr>
            <w:r w:rsidRPr="007B168F">
              <w:rPr>
                <w:rFonts w:ascii="Arial" w:eastAsia="Arial" w:hAnsi="Arial" w:cs="Arial"/>
              </w:rPr>
              <w:t>The</w:t>
            </w:r>
            <w:r w:rsidRPr="007B168F">
              <w:rPr>
                <w:rFonts w:ascii="Arial" w:eastAsia="Arial" w:hAnsi="Arial" w:cs="Arial"/>
                <w:spacing w:val="23"/>
              </w:rPr>
              <w:t xml:space="preserve"> </w:t>
            </w:r>
            <w:r w:rsidRPr="007B168F">
              <w:rPr>
                <w:rFonts w:ascii="Arial" w:eastAsia="Arial" w:hAnsi="Arial" w:cs="Arial"/>
              </w:rPr>
              <w:t>individual/parent/</w:t>
            </w:r>
            <w:proofErr w:type="spellStart"/>
            <w:r w:rsidRPr="007B168F">
              <w:rPr>
                <w:rFonts w:ascii="Arial" w:eastAsia="Arial" w:hAnsi="Arial" w:cs="Arial"/>
              </w:rPr>
              <w:t>carer</w:t>
            </w:r>
            <w:proofErr w:type="spellEnd"/>
            <w:r w:rsidRPr="007B168F">
              <w:rPr>
                <w:rFonts w:ascii="Arial" w:eastAsia="Arial" w:hAnsi="Arial" w:cs="Arial"/>
                <w:spacing w:val="12"/>
              </w:rPr>
              <w:t xml:space="preserve"> </w:t>
            </w:r>
            <w:r w:rsidRPr="007B168F">
              <w:rPr>
                <w:rFonts w:ascii="Arial" w:eastAsia="Arial" w:hAnsi="Arial" w:cs="Arial"/>
              </w:rPr>
              <w:t>should</w:t>
            </w:r>
            <w:r w:rsidRPr="007B168F">
              <w:rPr>
                <w:rFonts w:ascii="Arial" w:eastAsia="Arial" w:hAnsi="Arial" w:cs="Arial"/>
                <w:spacing w:val="27"/>
              </w:rPr>
              <w:t xml:space="preserve"> </w:t>
            </w:r>
            <w:r w:rsidRPr="007B168F">
              <w:rPr>
                <w:rFonts w:ascii="Arial" w:eastAsia="Arial" w:hAnsi="Arial" w:cs="Arial"/>
              </w:rPr>
              <w:t>be</w:t>
            </w:r>
            <w:r w:rsidRPr="007B168F">
              <w:rPr>
                <w:rFonts w:ascii="Arial" w:eastAsia="Arial" w:hAnsi="Arial" w:cs="Arial"/>
                <w:spacing w:val="10"/>
              </w:rPr>
              <w:t xml:space="preserve"> </w:t>
            </w:r>
            <w:r w:rsidRPr="007B168F">
              <w:rPr>
                <w:rFonts w:ascii="Arial" w:eastAsia="Arial" w:hAnsi="Arial" w:cs="Arial"/>
              </w:rPr>
              <w:t>advised</w:t>
            </w:r>
            <w:r w:rsidRPr="007B168F">
              <w:rPr>
                <w:rFonts w:ascii="Arial" w:eastAsia="Arial" w:hAnsi="Arial" w:cs="Arial"/>
                <w:w w:val="99"/>
              </w:rPr>
              <w:t xml:space="preserve"> </w:t>
            </w:r>
            <w:r w:rsidRPr="007B168F">
              <w:rPr>
                <w:rFonts w:ascii="Arial" w:eastAsia="Arial" w:hAnsi="Arial" w:cs="Arial"/>
              </w:rPr>
              <w:t>to</w:t>
            </w:r>
            <w:r w:rsidRPr="007B168F">
              <w:rPr>
                <w:rFonts w:ascii="Arial" w:eastAsia="Arial" w:hAnsi="Arial" w:cs="Arial"/>
                <w:spacing w:val="14"/>
              </w:rPr>
              <w:t xml:space="preserve"> </w:t>
            </w:r>
            <w:r w:rsidRPr="007B168F">
              <w:rPr>
                <w:rFonts w:ascii="Arial" w:eastAsia="Arial" w:hAnsi="Arial" w:cs="Arial"/>
              </w:rPr>
              <w:t>seek</w:t>
            </w:r>
            <w:r w:rsidRPr="007B168F">
              <w:rPr>
                <w:rFonts w:ascii="Arial" w:eastAsia="Arial" w:hAnsi="Arial" w:cs="Arial"/>
                <w:spacing w:val="22"/>
              </w:rPr>
              <w:t xml:space="preserve"> </w:t>
            </w:r>
            <w:r w:rsidRPr="007B168F">
              <w:rPr>
                <w:rFonts w:ascii="Arial" w:eastAsia="Arial" w:hAnsi="Arial" w:cs="Arial"/>
              </w:rPr>
              <w:t>appropriate</w:t>
            </w:r>
            <w:r w:rsidRPr="007B168F">
              <w:rPr>
                <w:rFonts w:ascii="Arial" w:eastAsia="Arial" w:hAnsi="Arial" w:cs="Arial"/>
                <w:spacing w:val="12"/>
              </w:rPr>
              <w:t xml:space="preserve"> </w:t>
            </w:r>
            <w:r w:rsidRPr="007B168F">
              <w:rPr>
                <w:rFonts w:ascii="Arial" w:eastAsia="Arial" w:hAnsi="Arial" w:cs="Arial"/>
              </w:rPr>
              <w:t>advice</w:t>
            </w:r>
            <w:r w:rsidRPr="007B168F">
              <w:rPr>
                <w:rFonts w:ascii="Arial" w:hAnsi="Arial" w:cs="Arial"/>
              </w:rPr>
              <w:t xml:space="preserve"> from a healthcare professional i</w:t>
            </w:r>
            <w:r w:rsidRPr="007B168F">
              <w:rPr>
                <w:rFonts w:ascii="Arial" w:eastAsia="Arial" w:hAnsi="Arial" w:cs="Arial"/>
              </w:rPr>
              <w:t>n the event of an adverse reaction.</w:t>
            </w:r>
            <w:r w:rsidRPr="007B168F">
              <w:rPr>
                <w:rFonts w:ascii="Arial" w:eastAsiaTheme="minorHAnsi" w:hAnsi="Arial" w:cs="Arial"/>
                <w:color w:val="000000"/>
              </w:rPr>
              <w:t xml:space="preserve"> In some settings, for example domiciliary vaccination, this may require a responsible adult to be present for at least 15 minutes after vaccination.</w:t>
            </w:r>
          </w:p>
          <w:p w14:paraId="549A656B" w14:textId="77777777" w:rsidR="004A59A2" w:rsidRPr="007B168F" w:rsidRDefault="004A59A2" w:rsidP="00FC0621">
            <w:pPr>
              <w:pStyle w:val="CommentText"/>
              <w:spacing w:before="120" w:after="120"/>
              <w:rPr>
                <w:rFonts w:cs="Arial"/>
                <w:sz w:val="22"/>
                <w:szCs w:val="22"/>
              </w:rPr>
            </w:pPr>
            <w:r w:rsidRPr="007B168F">
              <w:rPr>
                <w:rFonts w:cs="Arial"/>
                <w:sz w:val="22"/>
                <w:szCs w:val="22"/>
              </w:rPr>
              <w:t xml:space="preserve">Vaccinated individuals should be advised to seek immediate medical attention should they experience new onset of chest pain, shortness of breath, palpitations or arrhythmias. </w:t>
            </w:r>
          </w:p>
          <w:p w14:paraId="42318E2A" w14:textId="77777777" w:rsidR="004A59A2" w:rsidRPr="007B168F" w:rsidRDefault="004A59A2" w:rsidP="00FC0621">
            <w:pPr>
              <w:pStyle w:val="TableParagraph"/>
              <w:spacing w:before="120"/>
              <w:rPr>
                <w:rFonts w:ascii="Arial" w:hAnsi="Arial" w:cs="Arial"/>
              </w:rPr>
            </w:pPr>
            <w:r w:rsidRPr="007B168F">
              <w:rPr>
                <w:rFonts w:ascii="Arial" w:eastAsia="Arial" w:hAnsi="Arial" w:cs="Arial"/>
              </w:rPr>
              <w:t>Advise the individual/parent/</w:t>
            </w:r>
            <w:proofErr w:type="spellStart"/>
            <w:r w:rsidRPr="007B168F">
              <w:rPr>
                <w:rFonts w:ascii="Arial" w:eastAsia="Arial" w:hAnsi="Arial" w:cs="Arial"/>
              </w:rPr>
              <w:t>carer</w:t>
            </w:r>
            <w:proofErr w:type="spellEnd"/>
            <w:r w:rsidRPr="007B168F">
              <w:rPr>
                <w:rFonts w:ascii="Arial" w:eastAsia="Arial" w:hAnsi="Arial" w:cs="Arial"/>
              </w:rPr>
              <w:t xml:space="preserve"> that they can report side effects directly via the national reporting system run by the MHRA known as the </w:t>
            </w:r>
            <w:hyperlink r:id="rId80" w:history="1">
              <w:r w:rsidRPr="007B168F">
                <w:rPr>
                  <w:rFonts w:ascii="Arial" w:hAnsi="Arial" w:cs="Arial"/>
                  <w:color w:val="0000FF"/>
                  <w:u w:val="single"/>
                  <w:lang w:val="en-GB"/>
                </w:rPr>
                <w:t>Coronavirus Yellow Card reporting scheme</w:t>
              </w:r>
            </w:hyperlink>
            <w:r w:rsidRPr="007B168F">
              <w:rPr>
                <w:rFonts w:ascii="Arial" w:hAnsi="Arial" w:cs="Arial"/>
                <w:lang w:val="en-GB"/>
              </w:rPr>
              <w:t xml:space="preserve"> </w:t>
            </w:r>
            <w:r w:rsidRPr="007B168F">
              <w:rPr>
                <w:rFonts w:ascii="Arial" w:hAnsi="Arial" w:cs="Arial"/>
              </w:rPr>
              <w:t>or search for MHRA Yellow Card in the Google Play or Apple App Store. By reporting side effects, they can help provide more information on the safety of medicines.</w:t>
            </w:r>
          </w:p>
          <w:p w14:paraId="0227C85D" w14:textId="77777777" w:rsidR="004A59A2" w:rsidRPr="007B168F" w:rsidRDefault="004A59A2" w:rsidP="00FC0621">
            <w:pPr>
              <w:pStyle w:val="Header"/>
              <w:tabs>
                <w:tab w:val="left" w:pos="720"/>
              </w:tabs>
              <w:spacing w:before="120" w:after="120"/>
              <w:rPr>
                <w:rFonts w:ascii="Arial" w:eastAsia="Arial" w:hAnsi="Arial" w:cs="Arial"/>
                <w:sz w:val="22"/>
                <w:szCs w:val="22"/>
                <w:lang w:val="en-US"/>
              </w:rPr>
            </w:pPr>
            <w:r w:rsidRPr="007B168F">
              <w:rPr>
                <w:rFonts w:ascii="Arial" w:eastAsia="Arial" w:hAnsi="Arial" w:cs="Arial"/>
                <w:sz w:val="22"/>
                <w:szCs w:val="22"/>
                <w:lang w:val="en-US" w:eastAsia="en-US"/>
              </w:rPr>
              <w:t xml:space="preserve">As with all vaccines, </w:t>
            </w:r>
            <w:proofErr w:type="spellStart"/>
            <w:r w:rsidRPr="007B168F">
              <w:rPr>
                <w:rFonts w:ascii="Arial" w:eastAsia="Arial" w:hAnsi="Arial" w:cs="Arial"/>
                <w:sz w:val="22"/>
                <w:szCs w:val="22"/>
                <w:lang w:val="en-US" w:eastAsia="en-US"/>
              </w:rPr>
              <w:t>immunisation</w:t>
            </w:r>
            <w:proofErr w:type="spellEnd"/>
            <w:r w:rsidRPr="007B168F">
              <w:rPr>
                <w:rFonts w:ascii="Arial" w:eastAsia="Arial" w:hAnsi="Arial" w:cs="Arial"/>
                <w:sz w:val="22"/>
                <w:szCs w:val="22"/>
                <w:lang w:val="en-US" w:eastAsia="en-US"/>
              </w:rPr>
              <w:t xml:space="preserve"> may not result in protection in all individuals. Immunosuppressed individuals should be advised that they may not make a full immune response to the vaccine.</w:t>
            </w:r>
          </w:p>
          <w:p w14:paraId="4B3E48DD" w14:textId="77777777" w:rsidR="004A59A2" w:rsidRPr="007B168F" w:rsidRDefault="004A59A2" w:rsidP="00FC0621">
            <w:pPr>
              <w:pStyle w:val="TableParagraph"/>
              <w:spacing w:before="120" w:after="120"/>
              <w:rPr>
                <w:rFonts w:ascii="Arial" w:eastAsia="Arial" w:hAnsi="Arial" w:cs="Arial"/>
              </w:rPr>
            </w:pPr>
            <w:r w:rsidRPr="007B168F">
              <w:rPr>
                <w:rFonts w:ascii="Arial" w:eastAsia="Arial" w:hAnsi="Arial" w:cs="Arial"/>
              </w:rPr>
              <w:t>When applicable, advise the individual/parent/</w:t>
            </w:r>
            <w:proofErr w:type="spellStart"/>
            <w:r w:rsidRPr="007B168F">
              <w:rPr>
                <w:rFonts w:ascii="Arial" w:eastAsia="Arial" w:hAnsi="Arial" w:cs="Arial"/>
              </w:rPr>
              <w:t>carer</w:t>
            </w:r>
            <w:proofErr w:type="spellEnd"/>
            <w:r w:rsidRPr="007B168F">
              <w:rPr>
                <w:rFonts w:ascii="Arial" w:eastAsia="Arial" w:hAnsi="Arial" w:cs="Arial"/>
              </w:rPr>
              <w:t xml:space="preserve"> when to return for vaccination or when a subsequent vaccine dose is due.</w:t>
            </w:r>
          </w:p>
        </w:tc>
      </w:tr>
      <w:tr w:rsidR="004A59A2" w:rsidRPr="00A956FD" w14:paraId="729ED71B" w14:textId="77777777" w:rsidTr="00FC06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147DF5FC" w14:textId="77777777" w:rsidR="004A59A2" w:rsidRDefault="004A59A2" w:rsidP="00FC0621">
            <w:pPr>
              <w:spacing w:before="120" w:after="120"/>
              <w:rPr>
                <w:rFonts w:cs="Arial"/>
                <w:b/>
                <w:sz w:val="22"/>
                <w:szCs w:val="22"/>
              </w:rPr>
            </w:pPr>
            <w:r w:rsidRPr="007E324D">
              <w:lastRenderedPageBreak/>
              <w:br w:type="page"/>
            </w:r>
            <w:r w:rsidRPr="007E324D">
              <w:rPr>
                <w:rFonts w:cs="Arial"/>
                <w:b/>
                <w:sz w:val="22"/>
                <w:szCs w:val="22"/>
              </w:rPr>
              <w:t>Specia</w:t>
            </w:r>
            <w:r>
              <w:rPr>
                <w:rFonts w:cs="Arial"/>
                <w:b/>
                <w:sz w:val="22"/>
                <w:szCs w:val="22"/>
              </w:rPr>
              <w:t>l</w:t>
            </w:r>
            <w:r w:rsidRPr="007E324D">
              <w:rPr>
                <w:rFonts w:cs="Arial"/>
                <w:b/>
                <w:sz w:val="22"/>
                <w:szCs w:val="22"/>
              </w:rPr>
              <w:t xml:space="preserve"> considerations / </w:t>
            </w:r>
            <w:bookmarkStart w:id="56" w:name="AdditionalInformation"/>
            <w:r w:rsidRPr="007E324D">
              <w:rPr>
                <w:rFonts w:cs="Arial"/>
                <w:b/>
                <w:sz w:val="22"/>
                <w:szCs w:val="22"/>
              </w:rPr>
              <w:t>additional</w:t>
            </w:r>
            <w:bookmarkEnd w:id="56"/>
            <w:r w:rsidRPr="007E324D">
              <w:rPr>
                <w:rFonts w:cs="Arial"/>
                <w:b/>
                <w:sz w:val="22"/>
                <w:szCs w:val="22"/>
              </w:rPr>
              <w:t xml:space="preserve"> information</w:t>
            </w:r>
          </w:p>
          <w:p w14:paraId="3F527DB8" w14:textId="77777777" w:rsidR="004A59A2" w:rsidRDefault="004A59A2" w:rsidP="00FC0621">
            <w:pPr>
              <w:spacing w:before="120" w:after="120"/>
              <w:contextualSpacing/>
              <w:rPr>
                <w:rFonts w:cs="Arial"/>
                <w:sz w:val="22"/>
                <w:szCs w:val="22"/>
              </w:rPr>
            </w:pPr>
          </w:p>
          <w:p w14:paraId="5AADC605" w14:textId="77777777" w:rsidR="004A59A2" w:rsidRDefault="004A59A2" w:rsidP="00FC0621">
            <w:pPr>
              <w:spacing w:before="120" w:after="120"/>
              <w:contextualSpacing/>
              <w:rPr>
                <w:rFonts w:cs="Arial"/>
                <w:sz w:val="22"/>
                <w:szCs w:val="22"/>
              </w:rPr>
            </w:pPr>
          </w:p>
          <w:p w14:paraId="5792A746" w14:textId="77777777" w:rsidR="004A59A2" w:rsidRDefault="004A59A2" w:rsidP="00FC0621">
            <w:pPr>
              <w:spacing w:before="120" w:after="120"/>
              <w:contextualSpacing/>
              <w:rPr>
                <w:rFonts w:cs="Arial"/>
                <w:sz w:val="22"/>
                <w:szCs w:val="22"/>
              </w:rPr>
            </w:pPr>
          </w:p>
          <w:p w14:paraId="30281321" w14:textId="77777777" w:rsidR="004A59A2" w:rsidRDefault="004A59A2" w:rsidP="00FC0621">
            <w:pPr>
              <w:spacing w:before="120" w:after="120"/>
              <w:contextualSpacing/>
              <w:rPr>
                <w:rFonts w:cs="Arial"/>
                <w:sz w:val="22"/>
                <w:szCs w:val="22"/>
              </w:rPr>
            </w:pPr>
          </w:p>
          <w:p w14:paraId="0C72A5A5" w14:textId="77777777" w:rsidR="004A59A2" w:rsidRDefault="004A59A2" w:rsidP="00FC0621">
            <w:pPr>
              <w:spacing w:before="120" w:after="120"/>
              <w:contextualSpacing/>
              <w:rPr>
                <w:rFonts w:cs="Arial"/>
                <w:sz w:val="22"/>
                <w:szCs w:val="22"/>
              </w:rPr>
            </w:pPr>
          </w:p>
          <w:p w14:paraId="25495773" w14:textId="77777777" w:rsidR="004A59A2" w:rsidRDefault="004A59A2" w:rsidP="00FC0621">
            <w:pPr>
              <w:spacing w:before="120" w:after="120"/>
              <w:contextualSpacing/>
              <w:rPr>
                <w:rFonts w:cs="Arial"/>
                <w:sz w:val="22"/>
                <w:szCs w:val="22"/>
              </w:rPr>
            </w:pPr>
          </w:p>
          <w:p w14:paraId="09ACAC93" w14:textId="77777777" w:rsidR="004A59A2" w:rsidRDefault="004A59A2" w:rsidP="00FC0621">
            <w:pPr>
              <w:spacing w:before="120" w:after="120"/>
              <w:contextualSpacing/>
              <w:rPr>
                <w:rFonts w:cs="Arial"/>
                <w:sz w:val="22"/>
                <w:szCs w:val="22"/>
              </w:rPr>
            </w:pPr>
          </w:p>
          <w:p w14:paraId="4065360E" w14:textId="77777777" w:rsidR="004A59A2" w:rsidRDefault="004A59A2" w:rsidP="00FC0621">
            <w:pPr>
              <w:spacing w:before="120" w:after="120"/>
              <w:contextualSpacing/>
              <w:rPr>
                <w:rFonts w:cs="Arial"/>
                <w:sz w:val="22"/>
                <w:szCs w:val="22"/>
              </w:rPr>
            </w:pPr>
          </w:p>
          <w:p w14:paraId="05D788D6" w14:textId="77777777" w:rsidR="004A59A2" w:rsidRDefault="004A59A2" w:rsidP="00FC0621">
            <w:pPr>
              <w:spacing w:before="120" w:after="120"/>
              <w:contextualSpacing/>
              <w:rPr>
                <w:rFonts w:cs="Arial"/>
                <w:sz w:val="22"/>
                <w:szCs w:val="22"/>
              </w:rPr>
            </w:pPr>
          </w:p>
          <w:p w14:paraId="38A933BD" w14:textId="77777777" w:rsidR="004A59A2" w:rsidRDefault="004A59A2" w:rsidP="00FC0621">
            <w:pPr>
              <w:spacing w:before="120" w:after="120"/>
              <w:contextualSpacing/>
              <w:rPr>
                <w:rFonts w:cs="Arial"/>
                <w:sz w:val="22"/>
                <w:szCs w:val="22"/>
              </w:rPr>
            </w:pPr>
          </w:p>
          <w:p w14:paraId="4E32A3C4" w14:textId="77777777" w:rsidR="004A59A2" w:rsidRDefault="004A59A2" w:rsidP="00FC0621">
            <w:pPr>
              <w:spacing w:before="120" w:after="120"/>
              <w:contextualSpacing/>
              <w:rPr>
                <w:rFonts w:cs="Arial"/>
                <w:sz w:val="22"/>
                <w:szCs w:val="22"/>
              </w:rPr>
            </w:pPr>
          </w:p>
          <w:p w14:paraId="07C16256" w14:textId="77777777" w:rsidR="004A59A2" w:rsidRDefault="004A59A2" w:rsidP="00FC0621">
            <w:pPr>
              <w:spacing w:before="120" w:after="120"/>
              <w:contextualSpacing/>
              <w:rPr>
                <w:rFonts w:cs="Arial"/>
                <w:sz w:val="22"/>
                <w:szCs w:val="22"/>
              </w:rPr>
            </w:pPr>
          </w:p>
          <w:p w14:paraId="20E61F56" w14:textId="77777777" w:rsidR="004A59A2" w:rsidRDefault="004A59A2" w:rsidP="00FC0621">
            <w:pPr>
              <w:spacing w:before="120" w:after="120"/>
              <w:contextualSpacing/>
              <w:rPr>
                <w:rFonts w:cs="Arial"/>
                <w:sz w:val="22"/>
                <w:szCs w:val="22"/>
              </w:rPr>
            </w:pPr>
          </w:p>
          <w:p w14:paraId="374CF285" w14:textId="77777777" w:rsidR="004A59A2" w:rsidRDefault="004A59A2" w:rsidP="00FC0621">
            <w:pPr>
              <w:spacing w:before="120" w:after="120"/>
              <w:contextualSpacing/>
              <w:rPr>
                <w:rFonts w:cs="Arial"/>
                <w:sz w:val="22"/>
                <w:szCs w:val="22"/>
              </w:rPr>
            </w:pPr>
          </w:p>
          <w:p w14:paraId="1E00AEB6" w14:textId="77777777" w:rsidR="004A59A2" w:rsidRDefault="004A59A2" w:rsidP="00FC0621">
            <w:pPr>
              <w:spacing w:before="120" w:after="120"/>
              <w:contextualSpacing/>
              <w:rPr>
                <w:rFonts w:cs="Arial"/>
                <w:sz w:val="22"/>
                <w:szCs w:val="22"/>
              </w:rPr>
            </w:pPr>
          </w:p>
          <w:p w14:paraId="1B3B4028" w14:textId="77777777" w:rsidR="004A59A2" w:rsidRDefault="004A59A2" w:rsidP="00FC0621">
            <w:pPr>
              <w:spacing w:before="120" w:after="120"/>
              <w:contextualSpacing/>
              <w:rPr>
                <w:rFonts w:cs="Arial"/>
                <w:sz w:val="22"/>
                <w:szCs w:val="22"/>
              </w:rPr>
            </w:pPr>
          </w:p>
          <w:p w14:paraId="4B18EF4F" w14:textId="77777777" w:rsidR="004A59A2" w:rsidRDefault="004A59A2" w:rsidP="00FC0621">
            <w:pPr>
              <w:spacing w:before="120" w:after="120"/>
              <w:contextualSpacing/>
              <w:rPr>
                <w:rFonts w:cs="Arial"/>
                <w:sz w:val="22"/>
                <w:szCs w:val="22"/>
              </w:rPr>
            </w:pPr>
          </w:p>
          <w:p w14:paraId="16A18D0F" w14:textId="77777777" w:rsidR="004A59A2" w:rsidRDefault="004A59A2" w:rsidP="00FC0621">
            <w:pPr>
              <w:spacing w:before="120" w:after="120"/>
              <w:contextualSpacing/>
              <w:rPr>
                <w:rFonts w:cs="Arial"/>
                <w:sz w:val="22"/>
                <w:szCs w:val="22"/>
              </w:rPr>
            </w:pPr>
            <w:r w:rsidRPr="000372CE">
              <w:rPr>
                <w:rFonts w:cs="Arial"/>
                <w:sz w:val="22"/>
                <w:szCs w:val="22"/>
              </w:rPr>
              <w:t>Continued over page</w:t>
            </w:r>
          </w:p>
          <w:p w14:paraId="4EAD2661" w14:textId="77777777" w:rsidR="004A59A2" w:rsidRPr="003F670D" w:rsidRDefault="004A59A2" w:rsidP="00FC0621">
            <w:pPr>
              <w:spacing w:before="120" w:after="120"/>
              <w:contextualSpacing/>
              <w:rPr>
                <w:sz w:val="22"/>
              </w:rPr>
            </w:pPr>
            <w:r w:rsidRPr="007E324D">
              <w:rPr>
                <w:rFonts w:cs="Arial"/>
                <w:b/>
                <w:sz w:val="22"/>
                <w:szCs w:val="22"/>
              </w:rPr>
              <w:lastRenderedPageBreak/>
              <w:t>Specia</w:t>
            </w:r>
            <w:r>
              <w:rPr>
                <w:rFonts w:cs="Arial"/>
                <w:b/>
                <w:sz w:val="22"/>
                <w:szCs w:val="22"/>
              </w:rPr>
              <w:t>l</w:t>
            </w:r>
            <w:r w:rsidRPr="007E324D">
              <w:rPr>
                <w:rFonts w:cs="Arial"/>
                <w:b/>
                <w:sz w:val="22"/>
                <w:szCs w:val="22"/>
              </w:rPr>
              <w:t xml:space="preserve"> considerations / additional information</w:t>
            </w:r>
            <w:r w:rsidRPr="000372CE">
              <w:rPr>
                <w:rFonts w:cs="Arial"/>
                <w:sz w:val="22"/>
                <w:szCs w:val="22"/>
              </w:rPr>
              <w:t xml:space="preserve"> </w:t>
            </w:r>
          </w:p>
          <w:p w14:paraId="63A63E56" w14:textId="77777777" w:rsidR="004A59A2" w:rsidRPr="003F670D" w:rsidRDefault="004A59A2" w:rsidP="00FC0621">
            <w:pPr>
              <w:spacing w:before="120" w:after="120"/>
              <w:contextualSpacing/>
              <w:rPr>
                <w:b/>
                <w:sz w:val="22"/>
              </w:rPr>
            </w:pPr>
            <w:r w:rsidRPr="000372CE">
              <w:rPr>
                <w:rFonts w:cs="Arial"/>
                <w:sz w:val="22"/>
                <w:szCs w:val="22"/>
              </w:rPr>
              <w:t>(continued)</w:t>
            </w:r>
          </w:p>
          <w:p w14:paraId="7BB2670B" w14:textId="77777777" w:rsidR="004A59A2" w:rsidRDefault="004A59A2" w:rsidP="00FC0621">
            <w:pPr>
              <w:spacing w:before="120" w:after="120"/>
              <w:contextualSpacing/>
              <w:rPr>
                <w:rFonts w:cs="Arial"/>
                <w:sz w:val="22"/>
                <w:szCs w:val="22"/>
              </w:rPr>
            </w:pPr>
          </w:p>
          <w:p w14:paraId="0628103A" w14:textId="77777777" w:rsidR="004A59A2" w:rsidRDefault="004A59A2" w:rsidP="00FC0621">
            <w:pPr>
              <w:spacing w:before="120" w:after="120"/>
              <w:contextualSpacing/>
              <w:rPr>
                <w:rFonts w:cs="Arial"/>
                <w:sz w:val="22"/>
                <w:szCs w:val="22"/>
              </w:rPr>
            </w:pPr>
          </w:p>
          <w:p w14:paraId="4A034508" w14:textId="77777777" w:rsidR="004A59A2" w:rsidRDefault="004A59A2" w:rsidP="00FC0621">
            <w:pPr>
              <w:spacing w:before="120" w:after="120"/>
              <w:contextualSpacing/>
              <w:rPr>
                <w:rFonts w:cs="Arial"/>
                <w:sz w:val="22"/>
                <w:szCs w:val="22"/>
              </w:rPr>
            </w:pPr>
          </w:p>
          <w:p w14:paraId="7A7C1414" w14:textId="77777777" w:rsidR="004A59A2" w:rsidRDefault="004A59A2" w:rsidP="00FC0621">
            <w:pPr>
              <w:spacing w:before="120" w:after="120"/>
              <w:contextualSpacing/>
              <w:rPr>
                <w:rFonts w:cs="Arial"/>
                <w:sz w:val="22"/>
                <w:szCs w:val="22"/>
              </w:rPr>
            </w:pPr>
          </w:p>
          <w:p w14:paraId="051B2ABF" w14:textId="77777777" w:rsidR="004A59A2" w:rsidRDefault="004A59A2" w:rsidP="00FC0621">
            <w:pPr>
              <w:spacing w:before="120" w:after="120"/>
              <w:contextualSpacing/>
              <w:rPr>
                <w:rFonts w:cs="Arial"/>
                <w:sz w:val="22"/>
                <w:szCs w:val="22"/>
              </w:rPr>
            </w:pPr>
          </w:p>
          <w:p w14:paraId="7E438F04" w14:textId="77777777" w:rsidR="004A59A2" w:rsidRDefault="004A59A2" w:rsidP="00FC0621">
            <w:pPr>
              <w:spacing w:before="120" w:after="120"/>
              <w:contextualSpacing/>
              <w:rPr>
                <w:rFonts w:cs="Arial"/>
                <w:sz w:val="22"/>
                <w:szCs w:val="22"/>
              </w:rPr>
            </w:pPr>
          </w:p>
          <w:p w14:paraId="00D27E0C" w14:textId="77777777" w:rsidR="004A59A2" w:rsidRDefault="004A59A2" w:rsidP="00FC0621">
            <w:pPr>
              <w:spacing w:before="120" w:after="120"/>
              <w:contextualSpacing/>
              <w:rPr>
                <w:rFonts w:cs="Arial"/>
                <w:sz w:val="22"/>
                <w:szCs w:val="22"/>
              </w:rPr>
            </w:pPr>
          </w:p>
          <w:p w14:paraId="263A53EC" w14:textId="77777777" w:rsidR="004A59A2" w:rsidRDefault="004A59A2" w:rsidP="00FC0621">
            <w:pPr>
              <w:spacing w:before="120" w:after="120"/>
              <w:contextualSpacing/>
              <w:rPr>
                <w:rFonts w:cs="Arial"/>
                <w:sz w:val="22"/>
                <w:szCs w:val="22"/>
              </w:rPr>
            </w:pPr>
          </w:p>
          <w:p w14:paraId="26B25C1B" w14:textId="77777777" w:rsidR="004A59A2" w:rsidRDefault="004A59A2" w:rsidP="00FC0621">
            <w:pPr>
              <w:spacing w:before="120" w:after="120"/>
              <w:contextualSpacing/>
              <w:rPr>
                <w:rFonts w:cs="Arial"/>
                <w:sz w:val="22"/>
                <w:szCs w:val="22"/>
              </w:rPr>
            </w:pPr>
          </w:p>
          <w:p w14:paraId="23842ED8" w14:textId="77777777" w:rsidR="004A59A2" w:rsidRDefault="004A59A2" w:rsidP="00FC0621">
            <w:pPr>
              <w:spacing w:before="120" w:after="120"/>
              <w:contextualSpacing/>
              <w:rPr>
                <w:rFonts w:cs="Arial"/>
                <w:sz w:val="22"/>
                <w:szCs w:val="22"/>
              </w:rPr>
            </w:pPr>
          </w:p>
          <w:p w14:paraId="2105EB0D" w14:textId="77777777" w:rsidR="004A59A2" w:rsidRDefault="004A59A2" w:rsidP="00FC0621">
            <w:pPr>
              <w:spacing w:before="120" w:after="120"/>
              <w:contextualSpacing/>
              <w:rPr>
                <w:rFonts w:cs="Arial"/>
                <w:sz w:val="22"/>
                <w:szCs w:val="22"/>
              </w:rPr>
            </w:pPr>
          </w:p>
          <w:p w14:paraId="7B1713FE" w14:textId="77777777" w:rsidR="004A59A2" w:rsidRDefault="004A59A2" w:rsidP="00FC0621">
            <w:pPr>
              <w:spacing w:before="120" w:after="120"/>
              <w:contextualSpacing/>
              <w:rPr>
                <w:rFonts w:cs="Arial"/>
                <w:sz w:val="22"/>
                <w:szCs w:val="22"/>
              </w:rPr>
            </w:pPr>
          </w:p>
          <w:p w14:paraId="3F66FDA8" w14:textId="77777777" w:rsidR="004A59A2" w:rsidRDefault="004A59A2" w:rsidP="00FC0621">
            <w:pPr>
              <w:spacing w:before="120" w:after="120"/>
              <w:contextualSpacing/>
              <w:rPr>
                <w:rFonts w:cs="Arial"/>
                <w:sz w:val="22"/>
                <w:szCs w:val="22"/>
              </w:rPr>
            </w:pPr>
          </w:p>
          <w:p w14:paraId="6D1DFA5C" w14:textId="77777777" w:rsidR="004A59A2" w:rsidRDefault="004A59A2" w:rsidP="00FC0621">
            <w:pPr>
              <w:spacing w:before="120" w:after="120"/>
              <w:contextualSpacing/>
              <w:rPr>
                <w:rFonts w:cs="Arial"/>
                <w:sz w:val="22"/>
                <w:szCs w:val="22"/>
              </w:rPr>
            </w:pPr>
          </w:p>
          <w:p w14:paraId="321A7D94" w14:textId="77777777" w:rsidR="004A59A2" w:rsidRDefault="004A59A2" w:rsidP="00FC0621">
            <w:pPr>
              <w:spacing w:before="120" w:after="120"/>
              <w:contextualSpacing/>
              <w:rPr>
                <w:rFonts w:cs="Arial"/>
                <w:sz w:val="22"/>
                <w:szCs w:val="22"/>
              </w:rPr>
            </w:pPr>
          </w:p>
          <w:p w14:paraId="3D506ECF" w14:textId="77777777" w:rsidR="004A59A2" w:rsidRDefault="004A59A2" w:rsidP="00FC0621">
            <w:pPr>
              <w:spacing w:before="120" w:after="120"/>
              <w:contextualSpacing/>
              <w:rPr>
                <w:rFonts w:cs="Arial"/>
                <w:sz w:val="22"/>
                <w:szCs w:val="22"/>
              </w:rPr>
            </w:pPr>
          </w:p>
          <w:p w14:paraId="51B7BF15" w14:textId="77777777" w:rsidR="004A59A2" w:rsidRDefault="004A59A2" w:rsidP="00FC0621">
            <w:pPr>
              <w:spacing w:before="120" w:after="120"/>
              <w:contextualSpacing/>
              <w:rPr>
                <w:rFonts w:cs="Arial"/>
                <w:sz w:val="22"/>
                <w:szCs w:val="22"/>
              </w:rPr>
            </w:pPr>
          </w:p>
          <w:p w14:paraId="112A7833" w14:textId="77777777" w:rsidR="004A59A2" w:rsidRDefault="004A59A2" w:rsidP="00FC0621">
            <w:pPr>
              <w:spacing w:before="120" w:after="120"/>
              <w:contextualSpacing/>
              <w:rPr>
                <w:rFonts w:cs="Arial"/>
                <w:sz w:val="22"/>
                <w:szCs w:val="22"/>
              </w:rPr>
            </w:pPr>
          </w:p>
          <w:p w14:paraId="255201C3" w14:textId="77777777" w:rsidR="004A59A2" w:rsidRDefault="004A59A2" w:rsidP="00FC0621">
            <w:pPr>
              <w:spacing w:before="120" w:after="120"/>
              <w:contextualSpacing/>
              <w:rPr>
                <w:rFonts w:cs="Arial"/>
                <w:sz w:val="22"/>
                <w:szCs w:val="22"/>
              </w:rPr>
            </w:pPr>
          </w:p>
          <w:p w14:paraId="561A6962" w14:textId="77777777" w:rsidR="004A59A2" w:rsidRDefault="004A59A2" w:rsidP="00FC0621">
            <w:pPr>
              <w:spacing w:before="120" w:after="120"/>
              <w:contextualSpacing/>
              <w:rPr>
                <w:rFonts w:cs="Arial"/>
                <w:sz w:val="22"/>
                <w:szCs w:val="22"/>
              </w:rPr>
            </w:pPr>
          </w:p>
          <w:p w14:paraId="4E49C2BF" w14:textId="77777777" w:rsidR="004A59A2" w:rsidRDefault="004A59A2" w:rsidP="00FC0621">
            <w:pPr>
              <w:spacing w:before="120" w:after="120"/>
              <w:contextualSpacing/>
              <w:rPr>
                <w:rFonts w:cs="Arial"/>
                <w:sz w:val="22"/>
                <w:szCs w:val="22"/>
              </w:rPr>
            </w:pPr>
          </w:p>
          <w:p w14:paraId="7EC0F3AC" w14:textId="77777777" w:rsidR="004A59A2" w:rsidRDefault="004A59A2" w:rsidP="00FC0621">
            <w:pPr>
              <w:spacing w:before="120" w:after="120"/>
              <w:contextualSpacing/>
              <w:rPr>
                <w:rFonts w:cs="Arial"/>
                <w:sz w:val="22"/>
                <w:szCs w:val="22"/>
              </w:rPr>
            </w:pPr>
          </w:p>
          <w:p w14:paraId="4B5108F7" w14:textId="77777777" w:rsidR="004A59A2" w:rsidRDefault="004A59A2" w:rsidP="00FC0621">
            <w:pPr>
              <w:spacing w:before="120" w:after="120"/>
              <w:contextualSpacing/>
              <w:rPr>
                <w:rFonts w:cs="Arial"/>
                <w:sz w:val="22"/>
                <w:szCs w:val="22"/>
              </w:rPr>
            </w:pPr>
          </w:p>
          <w:p w14:paraId="7ED1D2C1" w14:textId="77777777" w:rsidR="004A59A2" w:rsidRDefault="004A59A2" w:rsidP="00FC0621">
            <w:pPr>
              <w:spacing w:before="120" w:after="120"/>
              <w:contextualSpacing/>
              <w:rPr>
                <w:rFonts w:cs="Arial"/>
                <w:sz w:val="22"/>
                <w:szCs w:val="22"/>
              </w:rPr>
            </w:pPr>
          </w:p>
          <w:p w14:paraId="528F2CF3" w14:textId="77777777" w:rsidR="004A59A2" w:rsidRDefault="004A59A2" w:rsidP="00FC0621">
            <w:pPr>
              <w:spacing w:before="120" w:after="120"/>
              <w:contextualSpacing/>
              <w:rPr>
                <w:rFonts w:cs="Arial"/>
                <w:sz w:val="22"/>
                <w:szCs w:val="22"/>
              </w:rPr>
            </w:pPr>
          </w:p>
          <w:p w14:paraId="59BC4369" w14:textId="77777777" w:rsidR="004A59A2" w:rsidRDefault="004A59A2" w:rsidP="00FC0621">
            <w:pPr>
              <w:spacing w:before="120" w:after="120"/>
              <w:contextualSpacing/>
              <w:rPr>
                <w:rFonts w:cs="Arial"/>
                <w:sz w:val="22"/>
                <w:szCs w:val="22"/>
              </w:rPr>
            </w:pPr>
          </w:p>
          <w:p w14:paraId="26730AE2" w14:textId="77777777" w:rsidR="004A59A2" w:rsidRDefault="004A59A2" w:rsidP="00FC0621">
            <w:pPr>
              <w:spacing w:before="120" w:after="120"/>
              <w:contextualSpacing/>
              <w:rPr>
                <w:rFonts w:cs="Arial"/>
                <w:sz w:val="22"/>
                <w:szCs w:val="22"/>
              </w:rPr>
            </w:pPr>
          </w:p>
          <w:p w14:paraId="26753D9F" w14:textId="77777777" w:rsidR="004A59A2" w:rsidRDefault="004A59A2" w:rsidP="00FC0621">
            <w:pPr>
              <w:spacing w:before="120" w:after="120"/>
              <w:contextualSpacing/>
              <w:rPr>
                <w:rFonts w:cs="Arial"/>
                <w:sz w:val="22"/>
                <w:szCs w:val="22"/>
              </w:rPr>
            </w:pPr>
          </w:p>
          <w:p w14:paraId="7AC9B51B" w14:textId="77777777" w:rsidR="004A59A2" w:rsidRDefault="004A59A2" w:rsidP="00FC0621">
            <w:pPr>
              <w:spacing w:before="120" w:after="120"/>
              <w:contextualSpacing/>
              <w:rPr>
                <w:rFonts w:cs="Arial"/>
                <w:sz w:val="22"/>
                <w:szCs w:val="22"/>
              </w:rPr>
            </w:pPr>
          </w:p>
          <w:p w14:paraId="2735BD6D" w14:textId="77777777" w:rsidR="004A59A2" w:rsidRDefault="004A59A2" w:rsidP="00FC0621">
            <w:pPr>
              <w:spacing w:before="120" w:after="120"/>
              <w:contextualSpacing/>
              <w:rPr>
                <w:rFonts w:cs="Arial"/>
                <w:sz w:val="22"/>
                <w:szCs w:val="22"/>
              </w:rPr>
            </w:pPr>
          </w:p>
          <w:p w14:paraId="53B0D8BC" w14:textId="77777777" w:rsidR="004A59A2" w:rsidRDefault="004A59A2" w:rsidP="00FC0621">
            <w:pPr>
              <w:spacing w:before="120" w:after="120"/>
              <w:contextualSpacing/>
              <w:rPr>
                <w:rFonts w:cs="Arial"/>
                <w:sz w:val="22"/>
                <w:szCs w:val="22"/>
              </w:rPr>
            </w:pPr>
          </w:p>
          <w:p w14:paraId="427791D8" w14:textId="77777777" w:rsidR="004A59A2" w:rsidRDefault="004A59A2" w:rsidP="00FC0621">
            <w:pPr>
              <w:spacing w:before="120" w:after="120"/>
              <w:contextualSpacing/>
              <w:rPr>
                <w:rFonts w:cs="Arial"/>
                <w:sz w:val="22"/>
                <w:szCs w:val="22"/>
              </w:rPr>
            </w:pPr>
          </w:p>
          <w:p w14:paraId="0022D461" w14:textId="77777777" w:rsidR="004A59A2" w:rsidRDefault="004A59A2" w:rsidP="00FC0621">
            <w:pPr>
              <w:spacing w:before="120" w:after="120"/>
              <w:contextualSpacing/>
              <w:rPr>
                <w:rFonts w:cs="Arial"/>
                <w:sz w:val="22"/>
                <w:szCs w:val="22"/>
              </w:rPr>
            </w:pPr>
          </w:p>
          <w:p w14:paraId="533A3699" w14:textId="77777777" w:rsidR="004A59A2" w:rsidRDefault="004A59A2" w:rsidP="00FC0621">
            <w:pPr>
              <w:spacing w:before="120" w:after="120"/>
              <w:contextualSpacing/>
              <w:rPr>
                <w:rFonts w:cs="Arial"/>
                <w:sz w:val="22"/>
                <w:szCs w:val="22"/>
              </w:rPr>
            </w:pPr>
          </w:p>
          <w:p w14:paraId="7B4D6F9C" w14:textId="77777777" w:rsidR="004A59A2" w:rsidRDefault="004A59A2" w:rsidP="00FC0621">
            <w:pPr>
              <w:spacing w:before="120" w:after="120"/>
              <w:contextualSpacing/>
              <w:rPr>
                <w:rFonts w:cs="Arial"/>
                <w:sz w:val="22"/>
                <w:szCs w:val="22"/>
              </w:rPr>
            </w:pPr>
          </w:p>
          <w:p w14:paraId="64BFAEB4" w14:textId="77777777" w:rsidR="004A59A2" w:rsidRDefault="004A59A2" w:rsidP="00FC0621">
            <w:pPr>
              <w:spacing w:before="120" w:after="120"/>
              <w:contextualSpacing/>
              <w:rPr>
                <w:rFonts w:cs="Arial"/>
                <w:sz w:val="22"/>
                <w:szCs w:val="22"/>
              </w:rPr>
            </w:pPr>
          </w:p>
          <w:p w14:paraId="289E131F" w14:textId="77777777" w:rsidR="004A59A2" w:rsidRDefault="004A59A2" w:rsidP="00FC0621">
            <w:pPr>
              <w:spacing w:before="120" w:after="120"/>
              <w:contextualSpacing/>
              <w:rPr>
                <w:rFonts w:cs="Arial"/>
                <w:sz w:val="22"/>
                <w:szCs w:val="22"/>
              </w:rPr>
            </w:pPr>
          </w:p>
          <w:p w14:paraId="53505D09" w14:textId="77777777" w:rsidR="004A59A2" w:rsidRDefault="004A59A2" w:rsidP="00FC0621">
            <w:pPr>
              <w:spacing w:before="120" w:after="120"/>
              <w:contextualSpacing/>
              <w:rPr>
                <w:rFonts w:cs="Arial"/>
                <w:sz w:val="22"/>
                <w:szCs w:val="22"/>
              </w:rPr>
            </w:pPr>
          </w:p>
          <w:p w14:paraId="4D0DF4C4" w14:textId="77777777" w:rsidR="004A59A2" w:rsidRDefault="004A59A2" w:rsidP="00FC0621">
            <w:pPr>
              <w:spacing w:before="120" w:after="120"/>
              <w:contextualSpacing/>
              <w:rPr>
                <w:rFonts w:cs="Arial"/>
                <w:sz w:val="22"/>
                <w:szCs w:val="22"/>
              </w:rPr>
            </w:pPr>
          </w:p>
          <w:p w14:paraId="2B73DC85" w14:textId="77777777" w:rsidR="004A59A2" w:rsidRDefault="004A59A2" w:rsidP="00FC0621">
            <w:pPr>
              <w:spacing w:before="120" w:after="120"/>
              <w:contextualSpacing/>
              <w:rPr>
                <w:rFonts w:cs="Arial"/>
                <w:sz w:val="22"/>
                <w:szCs w:val="22"/>
              </w:rPr>
            </w:pPr>
          </w:p>
          <w:p w14:paraId="16DFA193" w14:textId="77777777" w:rsidR="004A59A2" w:rsidRDefault="004A59A2" w:rsidP="00FC0621">
            <w:pPr>
              <w:spacing w:before="120" w:after="120"/>
              <w:contextualSpacing/>
              <w:rPr>
                <w:rFonts w:cs="Arial"/>
                <w:sz w:val="22"/>
                <w:szCs w:val="22"/>
              </w:rPr>
            </w:pPr>
          </w:p>
          <w:p w14:paraId="1C465447" w14:textId="77777777" w:rsidR="004A59A2" w:rsidRDefault="004A59A2" w:rsidP="00FC0621">
            <w:pPr>
              <w:spacing w:before="120" w:after="120"/>
              <w:contextualSpacing/>
              <w:rPr>
                <w:rFonts w:cs="Arial"/>
                <w:sz w:val="22"/>
                <w:szCs w:val="22"/>
              </w:rPr>
            </w:pPr>
          </w:p>
          <w:p w14:paraId="511BF365" w14:textId="77777777" w:rsidR="004A59A2" w:rsidRDefault="004A59A2" w:rsidP="00FC0621">
            <w:pPr>
              <w:spacing w:before="120" w:after="120"/>
              <w:contextualSpacing/>
              <w:rPr>
                <w:rFonts w:cs="Arial"/>
                <w:sz w:val="22"/>
                <w:szCs w:val="22"/>
              </w:rPr>
            </w:pPr>
          </w:p>
          <w:p w14:paraId="38554E19" w14:textId="77777777" w:rsidR="004A59A2" w:rsidRDefault="004A59A2" w:rsidP="00FC0621">
            <w:pPr>
              <w:spacing w:before="120" w:after="120"/>
              <w:contextualSpacing/>
              <w:rPr>
                <w:rFonts w:cs="Arial"/>
                <w:sz w:val="22"/>
                <w:szCs w:val="22"/>
              </w:rPr>
            </w:pPr>
          </w:p>
          <w:p w14:paraId="3BA1D7D8" w14:textId="77777777" w:rsidR="004A59A2" w:rsidRDefault="004A59A2" w:rsidP="00FC0621">
            <w:pPr>
              <w:spacing w:before="120" w:after="120"/>
              <w:contextualSpacing/>
              <w:rPr>
                <w:rFonts w:cs="Arial"/>
                <w:sz w:val="22"/>
                <w:szCs w:val="22"/>
              </w:rPr>
            </w:pPr>
          </w:p>
          <w:p w14:paraId="4AE24D3D" w14:textId="77777777" w:rsidR="004A59A2" w:rsidRDefault="004A59A2" w:rsidP="00FC0621">
            <w:pPr>
              <w:spacing w:before="120" w:after="120"/>
              <w:contextualSpacing/>
              <w:rPr>
                <w:rFonts w:cs="Arial"/>
                <w:sz w:val="22"/>
                <w:szCs w:val="22"/>
              </w:rPr>
            </w:pPr>
          </w:p>
          <w:p w14:paraId="66B9F9D8" w14:textId="77777777" w:rsidR="004A59A2" w:rsidRDefault="004A59A2" w:rsidP="00FC0621">
            <w:pPr>
              <w:spacing w:before="120" w:after="120"/>
              <w:contextualSpacing/>
              <w:rPr>
                <w:rFonts w:cs="Arial"/>
                <w:sz w:val="22"/>
                <w:szCs w:val="22"/>
              </w:rPr>
            </w:pPr>
          </w:p>
          <w:p w14:paraId="07B2C7C3" w14:textId="77777777" w:rsidR="004A59A2" w:rsidRDefault="004A59A2" w:rsidP="00FC0621">
            <w:pPr>
              <w:spacing w:before="120" w:after="120"/>
              <w:contextualSpacing/>
              <w:rPr>
                <w:rFonts w:cs="Arial"/>
                <w:sz w:val="22"/>
                <w:szCs w:val="22"/>
              </w:rPr>
            </w:pPr>
          </w:p>
          <w:p w14:paraId="70A633B7" w14:textId="77777777" w:rsidR="004A59A2" w:rsidRDefault="004A59A2" w:rsidP="00FC0621">
            <w:pPr>
              <w:spacing w:before="120" w:after="120"/>
              <w:contextualSpacing/>
              <w:rPr>
                <w:rFonts w:cs="Arial"/>
                <w:sz w:val="22"/>
                <w:szCs w:val="22"/>
              </w:rPr>
            </w:pPr>
          </w:p>
          <w:p w14:paraId="331AF64E" w14:textId="77777777" w:rsidR="004A59A2" w:rsidRDefault="004A59A2" w:rsidP="00FC0621">
            <w:pPr>
              <w:spacing w:before="120" w:after="120"/>
              <w:contextualSpacing/>
              <w:rPr>
                <w:rFonts w:cs="Arial"/>
                <w:sz w:val="22"/>
                <w:szCs w:val="22"/>
              </w:rPr>
            </w:pPr>
          </w:p>
          <w:p w14:paraId="2C67EDDF" w14:textId="77777777" w:rsidR="004A59A2" w:rsidRDefault="004A59A2" w:rsidP="00FC0621">
            <w:pPr>
              <w:spacing w:before="120" w:after="120"/>
              <w:contextualSpacing/>
              <w:rPr>
                <w:rFonts w:cs="Arial"/>
                <w:sz w:val="22"/>
                <w:szCs w:val="22"/>
              </w:rPr>
            </w:pPr>
          </w:p>
          <w:p w14:paraId="2A1D4E31" w14:textId="77777777" w:rsidR="004A59A2" w:rsidRDefault="004A59A2" w:rsidP="00FC0621">
            <w:pPr>
              <w:spacing w:before="120" w:after="120"/>
              <w:contextualSpacing/>
              <w:rPr>
                <w:rFonts w:cs="Arial"/>
                <w:sz w:val="22"/>
                <w:szCs w:val="22"/>
              </w:rPr>
            </w:pPr>
          </w:p>
          <w:p w14:paraId="414D80E6" w14:textId="77777777" w:rsidR="004A59A2" w:rsidRDefault="004A59A2" w:rsidP="00FC0621">
            <w:pPr>
              <w:spacing w:before="120" w:after="120"/>
              <w:contextualSpacing/>
              <w:rPr>
                <w:rFonts w:cs="Arial"/>
                <w:sz w:val="22"/>
                <w:szCs w:val="22"/>
              </w:rPr>
            </w:pPr>
          </w:p>
          <w:p w14:paraId="5556BBE3" w14:textId="77777777" w:rsidR="004A59A2" w:rsidRDefault="004A59A2" w:rsidP="00FC0621">
            <w:pPr>
              <w:spacing w:before="120" w:after="120"/>
              <w:contextualSpacing/>
              <w:rPr>
                <w:rFonts w:cs="Arial"/>
                <w:sz w:val="22"/>
                <w:szCs w:val="22"/>
              </w:rPr>
            </w:pPr>
            <w:r>
              <w:rPr>
                <w:rFonts w:cs="Arial"/>
                <w:sz w:val="22"/>
                <w:szCs w:val="22"/>
              </w:rPr>
              <w:t>C</w:t>
            </w:r>
            <w:r w:rsidRPr="000372CE">
              <w:rPr>
                <w:rFonts w:cs="Arial"/>
                <w:sz w:val="22"/>
                <w:szCs w:val="22"/>
              </w:rPr>
              <w:t>ontinued over page</w:t>
            </w:r>
          </w:p>
          <w:p w14:paraId="7B72E67A" w14:textId="77777777" w:rsidR="004A59A2" w:rsidRPr="003F670D" w:rsidRDefault="004A59A2" w:rsidP="00FC0621">
            <w:pPr>
              <w:spacing w:before="120" w:after="120"/>
              <w:contextualSpacing/>
              <w:rPr>
                <w:sz w:val="22"/>
              </w:rPr>
            </w:pPr>
            <w:r w:rsidRPr="007E324D">
              <w:rPr>
                <w:rFonts w:cs="Arial"/>
                <w:b/>
                <w:sz w:val="22"/>
                <w:szCs w:val="22"/>
              </w:rPr>
              <w:lastRenderedPageBreak/>
              <w:t>Specia</w:t>
            </w:r>
            <w:r>
              <w:rPr>
                <w:rFonts w:cs="Arial"/>
                <w:b/>
                <w:sz w:val="22"/>
                <w:szCs w:val="22"/>
              </w:rPr>
              <w:t>l</w:t>
            </w:r>
            <w:r w:rsidRPr="007E324D">
              <w:rPr>
                <w:rFonts w:cs="Arial"/>
                <w:b/>
                <w:sz w:val="22"/>
                <w:szCs w:val="22"/>
              </w:rPr>
              <w:t xml:space="preserve"> considerations / additional information</w:t>
            </w:r>
            <w:r w:rsidRPr="000372CE">
              <w:rPr>
                <w:rFonts w:cs="Arial"/>
                <w:sz w:val="22"/>
                <w:szCs w:val="22"/>
              </w:rPr>
              <w:t xml:space="preserve"> </w:t>
            </w:r>
          </w:p>
          <w:p w14:paraId="0200CF8F" w14:textId="77777777" w:rsidR="004A59A2" w:rsidRPr="00E7419D" w:rsidRDefault="004A59A2" w:rsidP="00FC0621">
            <w:pPr>
              <w:spacing w:before="120" w:after="120"/>
              <w:contextualSpacing/>
              <w:rPr>
                <w:b/>
                <w:sz w:val="22"/>
              </w:rPr>
            </w:pPr>
            <w:r w:rsidRPr="000372CE">
              <w:rPr>
                <w:rFonts w:cs="Arial"/>
                <w:sz w:val="22"/>
                <w:szCs w:val="22"/>
              </w:rPr>
              <w:t>(continued)</w:t>
            </w:r>
          </w:p>
          <w:p w14:paraId="74275087" w14:textId="77777777" w:rsidR="004A59A2" w:rsidRDefault="004A59A2" w:rsidP="00FC0621">
            <w:pPr>
              <w:spacing w:before="120" w:after="120"/>
              <w:contextualSpacing/>
              <w:rPr>
                <w:rFonts w:cs="Arial"/>
                <w:sz w:val="22"/>
                <w:szCs w:val="22"/>
              </w:rPr>
            </w:pPr>
          </w:p>
          <w:p w14:paraId="23493200" w14:textId="77777777" w:rsidR="004A59A2" w:rsidRDefault="004A59A2" w:rsidP="00FC0621">
            <w:pPr>
              <w:spacing w:before="120" w:after="120"/>
              <w:contextualSpacing/>
              <w:rPr>
                <w:rFonts w:cs="Arial"/>
                <w:sz w:val="22"/>
                <w:szCs w:val="22"/>
              </w:rPr>
            </w:pPr>
          </w:p>
          <w:p w14:paraId="4A0FE438" w14:textId="77777777" w:rsidR="004A59A2" w:rsidRDefault="004A59A2" w:rsidP="00FC0621">
            <w:pPr>
              <w:spacing w:before="120" w:after="120"/>
              <w:contextualSpacing/>
              <w:rPr>
                <w:rFonts w:cs="Arial"/>
                <w:sz w:val="22"/>
                <w:szCs w:val="22"/>
              </w:rPr>
            </w:pPr>
          </w:p>
          <w:p w14:paraId="5EB3175A" w14:textId="77777777" w:rsidR="004A59A2" w:rsidRDefault="004A59A2" w:rsidP="00FC0621">
            <w:pPr>
              <w:spacing w:before="120" w:after="120"/>
              <w:contextualSpacing/>
              <w:rPr>
                <w:rFonts w:cs="Arial"/>
                <w:sz w:val="22"/>
                <w:szCs w:val="22"/>
              </w:rPr>
            </w:pPr>
          </w:p>
          <w:p w14:paraId="1793BDD3" w14:textId="77777777" w:rsidR="004A59A2" w:rsidRDefault="004A59A2" w:rsidP="00FC0621">
            <w:pPr>
              <w:spacing w:before="120" w:after="120"/>
              <w:contextualSpacing/>
              <w:rPr>
                <w:rFonts w:cs="Arial"/>
                <w:sz w:val="22"/>
                <w:szCs w:val="22"/>
              </w:rPr>
            </w:pPr>
          </w:p>
          <w:p w14:paraId="19E6113C" w14:textId="77777777" w:rsidR="004A59A2" w:rsidRDefault="004A59A2" w:rsidP="00FC0621">
            <w:pPr>
              <w:spacing w:before="120" w:after="120"/>
              <w:contextualSpacing/>
              <w:rPr>
                <w:rFonts w:cs="Arial"/>
                <w:sz w:val="22"/>
                <w:szCs w:val="22"/>
              </w:rPr>
            </w:pPr>
          </w:p>
          <w:p w14:paraId="2A2FEC83" w14:textId="77777777" w:rsidR="004A59A2" w:rsidRDefault="004A59A2" w:rsidP="00FC0621">
            <w:pPr>
              <w:spacing w:before="120" w:after="120"/>
              <w:contextualSpacing/>
              <w:rPr>
                <w:rFonts w:cs="Arial"/>
                <w:sz w:val="22"/>
                <w:szCs w:val="22"/>
              </w:rPr>
            </w:pPr>
          </w:p>
          <w:p w14:paraId="0B911C88" w14:textId="77777777" w:rsidR="004A59A2" w:rsidRDefault="004A59A2" w:rsidP="00FC0621">
            <w:pPr>
              <w:spacing w:before="120" w:after="120"/>
              <w:contextualSpacing/>
              <w:rPr>
                <w:rFonts w:cs="Arial"/>
                <w:sz w:val="22"/>
                <w:szCs w:val="22"/>
              </w:rPr>
            </w:pPr>
          </w:p>
          <w:p w14:paraId="5900570F" w14:textId="77777777" w:rsidR="004A59A2" w:rsidRDefault="004A59A2" w:rsidP="00FC0621">
            <w:pPr>
              <w:spacing w:before="120" w:after="120"/>
              <w:contextualSpacing/>
              <w:rPr>
                <w:rFonts w:cs="Arial"/>
                <w:sz w:val="22"/>
                <w:szCs w:val="22"/>
              </w:rPr>
            </w:pPr>
          </w:p>
          <w:p w14:paraId="7D18C97D" w14:textId="77777777" w:rsidR="004A59A2" w:rsidRDefault="004A59A2" w:rsidP="00FC0621">
            <w:pPr>
              <w:spacing w:before="120" w:after="120"/>
              <w:contextualSpacing/>
              <w:rPr>
                <w:rFonts w:cs="Arial"/>
                <w:sz w:val="22"/>
                <w:szCs w:val="22"/>
              </w:rPr>
            </w:pPr>
          </w:p>
          <w:p w14:paraId="3AF6C7F5" w14:textId="77777777" w:rsidR="004A59A2" w:rsidRDefault="004A59A2" w:rsidP="00FC0621">
            <w:pPr>
              <w:spacing w:before="120" w:after="120"/>
              <w:contextualSpacing/>
              <w:rPr>
                <w:rFonts w:cs="Arial"/>
                <w:sz w:val="22"/>
                <w:szCs w:val="22"/>
              </w:rPr>
            </w:pPr>
          </w:p>
          <w:p w14:paraId="2861CC1C" w14:textId="77777777" w:rsidR="004A59A2" w:rsidRDefault="004A59A2" w:rsidP="00FC0621">
            <w:pPr>
              <w:spacing w:before="120" w:after="120"/>
              <w:contextualSpacing/>
              <w:rPr>
                <w:rFonts w:cs="Arial"/>
                <w:sz w:val="22"/>
                <w:szCs w:val="22"/>
              </w:rPr>
            </w:pPr>
          </w:p>
          <w:p w14:paraId="4AE01A4C" w14:textId="77777777" w:rsidR="004A59A2" w:rsidRDefault="004A59A2" w:rsidP="00FC0621">
            <w:pPr>
              <w:spacing w:before="120" w:after="120"/>
              <w:contextualSpacing/>
              <w:rPr>
                <w:rFonts w:cs="Arial"/>
                <w:sz w:val="22"/>
                <w:szCs w:val="22"/>
              </w:rPr>
            </w:pPr>
          </w:p>
          <w:p w14:paraId="125DC46E" w14:textId="77777777" w:rsidR="004A59A2" w:rsidRDefault="004A59A2" w:rsidP="00FC0621">
            <w:pPr>
              <w:spacing w:before="120" w:after="120"/>
              <w:contextualSpacing/>
              <w:rPr>
                <w:rFonts w:cs="Arial"/>
                <w:sz w:val="22"/>
                <w:szCs w:val="22"/>
              </w:rPr>
            </w:pPr>
          </w:p>
          <w:p w14:paraId="32457C3D" w14:textId="77777777" w:rsidR="004A59A2" w:rsidRDefault="004A59A2" w:rsidP="00FC0621">
            <w:pPr>
              <w:spacing w:before="120" w:after="120"/>
              <w:contextualSpacing/>
              <w:rPr>
                <w:rFonts w:cs="Arial"/>
                <w:sz w:val="22"/>
                <w:szCs w:val="22"/>
              </w:rPr>
            </w:pPr>
          </w:p>
          <w:p w14:paraId="2EBC068E" w14:textId="77777777" w:rsidR="004A59A2" w:rsidRDefault="004A59A2" w:rsidP="00FC0621">
            <w:pPr>
              <w:spacing w:before="120" w:after="120"/>
              <w:contextualSpacing/>
              <w:rPr>
                <w:rFonts w:cs="Arial"/>
                <w:sz w:val="22"/>
                <w:szCs w:val="22"/>
              </w:rPr>
            </w:pPr>
          </w:p>
          <w:p w14:paraId="7E54399E" w14:textId="77777777" w:rsidR="004A59A2" w:rsidRDefault="004A59A2" w:rsidP="00FC0621">
            <w:pPr>
              <w:spacing w:before="120" w:after="120"/>
              <w:contextualSpacing/>
              <w:rPr>
                <w:rFonts w:cs="Arial"/>
                <w:sz w:val="22"/>
                <w:szCs w:val="22"/>
              </w:rPr>
            </w:pPr>
          </w:p>
          <w:p w14:paraId="00335FE8" w14:textId="77777777" w:rsidR="004A59A2" w:rsidRDefault="004A59A2" w:rsidP="00FC0621">
            <w:pPr>
              <w:spacing w:before="120" w:after="120"/>
              <w:contextualSpacing/>
              <w:rPr>
                <w:rFonts w:cs="Arial"/>
                <w:sz w:val="22"/>
                <w:szCs w:val="22"/>
              </w:rPr>
            </w:pPr>
          </w:p>
          <w:p w14:paraId="4DF30459" w14:textId="77777777" w:rsidR="004A59A2" w:rsidRDefault="004A59A2" w:rsidP="00FC0621">
            <w:pPr>
              <w:spacing w:before="120" w:after="120"/>
              <w:contextualSpacing/>
              <w:rPr>
                <w:rFonts w:cs="Arial"/>
                <w:sz w:val="22"/>
                <w:szCs w:val="22"/>
              </w:rPr>
            </w:pPr>
          </w:p>
          <w:p w14:paraId="7EFAA598" w14:textId="77777777" w:rsidR="004A59A2" w:rsidRDefault="004A59A2" w:rsidP="00FC0621">
            <w:pPr>
              <w:spacing w:before="120" w:after="120"/>
              <w:contextualSpacing/>
              <w:rPr>
                <w:rFonts w:cs="Arial"/>
                <w:sz w:val="22"/>
                <w:szCs w:val="22"/>
              </w:rPr>
            </w:pPr>
          </w:p>
          <w:p w14:paraId="70AFA995" w14:textId="77777777" w:rsidR="004A59A2" w:rsidRDefault="004A59A2" w:rsidP="00FC0621">
            <w:pPr>
              <w:spacing w:before="120" w:after="120"/>
              <w:contextualSpacing/>
              <w:rPr>
                <w:rFonts w:cs="Arial"/>
                <w:sz w:val="22"/>
                <w:szCs w:val="22"/>
              </w:rPr>
            </w:pPr>
          </w:p>
          <w:p w14:paraId="1E09B297" w14:textId="77777777" w:rsidR="004A59A2" w:rsidRDefault="004A59A2" w:rsidP="00FC0621">
            <w:pPr>
              <w:spacing w:before="120" w:after="120"/>
              <w:contextualSpacing/>
              <w:rPr>
                <w:rFonts w:cs="Arial"/>
                <w:sz w:val="22"/>
                <w:szCs w:val="22"/>
              </w:rPr>
            </w:pPr>
          </w:p>
          <w:p w14:paraId="75150F43" w14:textId="77777777" w:rsidR="004A59A2" w:rsidRDefault="004A59A2" w:rsidP="00FC0621">
            <w:pPr>
              <w:spacing w:before="120" w:after="120"/>
              <w:contextualSpacing/>
              <w:rPr>
                <w:rFonts w:cs="Arial"/>
                <w:sz w:val="22"/>
                <w:szCs w:val="22"/>
              </w:rPr>
            </w:pPr>
          </w:p>
          <w:p w14:paraId="43F77753" w14:textId="77777777" w:rsidR="004A59A2" w:rsidRDefault="004A59A2" w:rsidP="00FC0621">
            <w:pPr>
              <w:spacing w:before="120" w:after="120"/>
              <w:contextualSpacing/>
              <w:rPr>
                <w:rFonts w:cs="Arial"/>
                <w:sz w:val="22"/>
                <w:szCs w:val="22"/>
              </w:rPr>
            </w:pPr>
          </w:p>
          <w:p w14:paraId="07A979E8" w14:textId="77777777" w:rsidR="004A59A2" w:rsidRDefault="004A59A2" w:rsidP="00FC0621">
            <w:pPr>
              <w:spacing w:before="120" w:after="120"/>
              <w:contextualSpacing/>
              <w:rPr>
                <w:rFonts w:cs="Arial"/>
                <w:sz w:val="22"/>
                <w:szCs w:val="22"/>
              </w:rPr>
            </w:pPr>
          </w:p>
          <w:p w14:paraId="0BB66917" w14:textId="77777777" w:rsidR="004A59A2" w:rsidRDefault="004A59A2" w:rsidP="00FC0621">
            <w:pPr>
              <w:spacing w:before="120" w:after="120"/>
              <w:contextualSpacing/>
              <w:rPr>
                <w:rFonts w:cs="Arial"/>
                <w:sz w:val="22"/>
                <w:szCs w:val="22"/>
              </w:rPr>
            </w:pPr>
          </w:p>
          <w:p w14:paraId="6FEA467C" w14:textId="77777777" w:rsidR="004A59A2" w:rsidRDefault="004A59A2" w:rsidP="00FC0621">
            <w:pPr>
              <w:spacing w:before="120" w:after="120"/>
              <w:contextualSpacing/>
              <w:rPr>
                <w:rFonts w:cs="Arial"/>
                <w:sz w:val="22"/>
                <w:szCs w:val="22"/>
              </w:rPr>
            </w:pPr>
          </w:p>
          <w:p w14:paraId="099EE68E" w14:textId="77777777" w:rsidR="004A59A2" w:rsidRDefault="004A59A2" w:rsidP="00FC0621">
            <w:pPr>
              <w:spacing w:before="120" w:after="120"/>
              <w:contextualSpacing/>
              <w:rPr>
                <w:rFonts w:cs="Arial"/>
                <w:sz w:val="22"/>
                <w:szCs w:val="22"/>
              </w:rPr>
            </w:pPr>
          </w:p>
          <w:p w14:paraId="2FFF9174" w14:textId="77777777" w:rsidR="004A59A2" w:rsidRDefault="004A59A2" w:rsidP="00FC0621">
            <w:pPr>
              <w:spacing w:before="120" w:after="120"/>
              <w:contextualSpacing/>
              <w:rPr>
                <w:rFonts w:cs="Arial"/>
                <w:sz w:val="22"/>
                <w:szCs w:val="22"/>
              </w:rPr>
            </w:pPr>
          </w:p>
          <w:p w14:paraId="7A7BEDFF" w14:textId="77777777" w:rsidR="004A59A2" w:rsidRDefault="004A59A2" w:rsidP="00FC0621">
            <w:pPr>
              <w:spacing w:before="120" w:after="120"/>
              <w:contextualSpacing/>
              <w:rPr>
                <w:rFonts w:cs="Arial"/>
                <w:sz w:val="22"/>
                <w:szCs w:val="22"/>
              </w:rPr>
            </w:pPr>
          </w:p>
          <w:p w14:paraId="7F664E30" w14:textId="77777777" w:rsidR="004A59A2" w:rsidRDefault="004A59A2" w:rsidP="00FC0621">
            <w:pPr>
              <w:spacing w:before="120" w:after="120"/>
              <w:contextualSpacing/>
              <w:rPr>
                <w:rFonts w:cs="Arial"/>
                <w:sz w:val="22"/>
                <w:szCs w:val="22"/>
              </w:rPr>
            </w:pPr>
          </w:p>
          <w:p w14:paraId="12D27FB3" w14:textId="77777777" w:rsidR="004A59A2" w:rsidRDefault="004A59A2" w:rsidP="00FC0621">
            <w:pPr>
              <w:spacing w:before="120" w:after="120"/>
              <w:contextualSpacing/>
              <w:rPr>
                <w:rFonts w:cs="Arial"/>
                <w:sz w:val="22"/>
                <w:szCs w:val="22"/>
              </w:rPr>
            </w:pPr>
          </w:p>
          <w:p w14:paraId="3079BE09" w14:textId="77777777" w:rsidR="004A59A2" w:rsidRDefault="004A59A2" w:rsidP="00FC0621">
            <w:pPr>
              <w:spacing w:before="120" w:after="120"/>
              <w:contextualSpacing/>
              <w:rPr>
                <w:rFonts w:cs="Arial"/>
                <w:sz w:val="22"/>
                <w:szCs w:val="22"/>
              </w:rPr>
            </w:pPr>
          </w:p>
          <w:p w14:paraId="497C2819" w14:textId="77777777" w:rsidR="004A59A2" w:rsidRDefault="004A59A2" w:rsidP="00FC0621">
            <w:pPr>
              <w:spacing w:before="120" w:after="120"/>
              <w:contextualSpacing/>
              <w:rPr>
                <w:rFonts w:cs="Arial"/>
                <w:sz w:val="22"/>
                <w:szCs w:val="22"/>
              </w:rPr>
            </w:pPr>
          </w:p>
          <w:p w14:paraId="3B1B3634" w14:textId="77777777" w:rsidR="004A59A2" w:rsidRDefault="004A59A2" w:rsidP="00FC0621">
            <w:pPr>
              <w:spacing w:before="120" w:after="120"/>
              <w:contextualSpacing/>
              <w:rPr>
                <w:rFonts w:cs="Arial"/>
                <w:sz w:val="22"/>
                <w:szCs w:val="22"/>
              </w:rPr>
            </w:pPr>
          </w:p>
          <w:p w14:paraId="1DFB2AAE" w14:textId="77777777" w:rsidR="004A59A2" w:rsidRDefault="004A59A2" w:rsidP="00FC0621">
            <w:pPr>
              <w:spacing w:before="120" w:after="120"/>
              <w:contextualSpacing/>
              <w:rPr>
                <w:rFonts w:cs="Arial"/>
                <w:sz w:val="22"/>
                <w:szCs w:val="22"/>
              </w:rPr>
            </w:pPr>
          </w:p>
          <w:p w14:paraId="47A11B1E" w14:textId="77777777" w:rsidR="004A59A2" w:rsidRDefault="004A59A2" w:rsidP="00FC0621">
            <w:pPr>
              <w:spacing w:before="120" w:after="120"/>
              <w:contextualSpacing/>
              <w:rPr>
                <w:rFonts w:cs="Arial"/>
                <w:sz w:val="22"/>
                <w:szCs w:val="22"/>
              </w:rPr>
            </w:pPr>
          </w:p>
          <w:p w14:paraId="0A9A39CC" w14:textId="77777777" w:rsidR="004A59A2" w:rsidRDefault="004A59A2" w:rsidP="00FC0621">
            <w:pPr>
              <w:spacing w:before="120" w:after="120"/>
              <w:contextualSpacing/>
              <w:rPr>
                <w:rFonts w:cs="Arial"/>
                <w:sz w:val="22"/>
                <w:szCs w:val="22"/>
              </w:rPr>
            </w:pPr>
          </w:p>
          <w:p w14:paraId="59A8102A" w14:textId="77777777" w:rsidR="004A59A2" w:rsidRDefault="004A59A2" w:rsidP="00FC0621">
            <w:pPr>
              <w:spacing w:before="120" w:after="120"/>
              <w:contextualSpacing/>
              <w:rPr>
                <w:rFonts w:cs="Arial"/>
                <w:sz w:val="22"/>
                <w:szCs w:val="22"/>
              </w:rPr>
            </w:pPr>
          </w:p>
          <w:p w14:paraId="1F80F8EC" w14:textId="77777777" w:rsidR="004A59A2" w:rsidRDefault="004A59A2" w:rsidP="00FC0621">
            <w:pPr>
              <w:spacing w:before="120" w:after="120"/>
              <w:contextualSpacing/>
              <w:rPr>
                <w:rFonts w:cs="Arial"/>
                <w:sz w:val="22"/>
                <w:szCs w:val="22"/>
              </w:rPr>
            </w:pPr>
          </w:p>
          <w:p w14:paraId="31DA2B29" w14:textId="77777777" w:rsidR="004A59A2" w:rsidRDefault="004A59A2" w:rsidP="00FC0621">
            <w:pPr>
              <w:spacing w:before="120" w:after="120"/>
              <w:contextualSpacing/>
              <w:rPr>
                <w:rFonts w:cs="Arial"/>
                <w:sz w:val="22"/>
                <w:szCs w:val="22"/>
              </w:rPr>
            </w:pPr>
          </w:p>
          <w:p w14:paraId="19B68AEE" w14:textId="77777777" w:rsidR="004A59A2" w:rsidRDefault="004A59A2" w:rsidP="00FC0621">
            <w:pPr>
              <w:spacing w:before="120" w:after="120"/>
              <w:contextualSpacing/>
              <w:rPr>
                <w:rFonts w:cs="Arial"/>
                <w:sz w:val="22"/>
                <w:szCs w:val="22"/>
              </w:rPr>
            </w:pPr>
          </w:p>
          <w:p w14:paraId="0AFC876F" w14:textId="77777777" w:rsidR="004A59A2" w:rsidRDefault="004A59A2" w:rsidP="00FC0621">
            <w:pPr>
              <w:spacing w:before="120" w:after="120"/>
              <w:contextualSpacing/>
              <w:rPr>
                <w:rFonts w:cs="Arial"/>
                <w:sz w:val="22"/>
                <w:szCs w:val="22"/>
              </w:rPr>
            </w:pPr>
          </w:p>
          <w:p w14:paraId="14E45EEE" w14:textId="77777777" w:rsidR="004A59A2" w:rsidRDefault="004A59A2" w:rsidP="00FC0621">
            <w:pPr>
              <w:spacing w:before="120" w:after="120"/>
              <w:contextualSpacing/>
              <w:rPr>
                <w:rFonts w:cs="Arial"/>
                <w:sz w:val="22"/>
                <w:szCs w:val="22"/>
              </w:rPr>
            </w:pPr>
          </w:p>
          <w:p w14:paraId="181A8D61" w14:textId="77777777" w:rsidR="004A59A2" w:rsidRDefault="004A59A2" w:rsidP="00FC0621">
            <w:pPr>
              <w:spacing w:before="120" w:after="120"/>
              <w:contextualSpacing/>
              <w:rPr>
                <w:rFonts w:cs="Arial"/>
                <w:sz w:val="22"/>
                <w:szCs w:val="22"/>
              </w:rPr>
            </w:pPr>
          </w:p>
          <w:p w14:paraId="4DAE8F90" w14:textId="77777777" w:rsidR="004A59A2" w:rsidRDefault="004A59A2" w:rsidP="00FC0621">
            <w:pPr>
              <w:spacing w:before="120" w:after="120"/>
              <w:contextualSpacing/>
              <w:rPr>
                <w:rFonts w:cs="Arial"/>
                <w:sz w:val="22"/>
                <w:szCs w:val="22"/>
              </w:rPr>
            </w:pPr>
          </w:p>
          <w:p w14:paraId="3CC67289" w14:textId="77777777" w:rsidR="004A59A2" w:rsidRDefault="004A59A2" w:rsidP="00FC0621">
            <w:pPr>
              <w:spacing w:before="120" w:after="120"/>
              <w:contextualSpacing/>
              <w:rPr>
                <w:rFonts w:cs="Arial"/>
                <w:sz w:val="22"/>
                <w:szCs w:val="22"/>
              </w:rPr>
            </w:pPr>
          </w:p>
          <w:p w14:paraId="2424C8D7" w14:textId="77777777" w:rsidR="004A59A2" w:rsidRDefault="004A59A2" w:rsidP="00FC0621">
            <w:pPr>
              <w:spacing w:before="120" w:after="120"/>
              <w:contextualSpacing/>
              <w:rPr>
                <w:rFonts w:cs="Arial"/>
                <w:sz w:val="22"/>
                <w:szCs w:val="22"/>
              </w:rPr>
            </w:pPr>
          </w:p>
          <w:p w14:paraId="32399621" w14:textId="77777777" w:rsidR="004A59A2" w:rsidRDefault="004A59A2" w:rsidP="00FC0621">
            <w:pPr>
              <w:spacing w:before="120" w:after="120"/>
              <w:contextualSpacing/>
              <w:rPr>
                <w:rFonts w:cs="Arial"/>
                <w:sz w:val="22"/>
                <w:szCs w:val="22"/>
              </w:rPr>
            </w:pPr>
          </w:p>
          <w:p w14:paraId="66414867" w14:textId="77777777" w:rsidR="004A59A2" w:rsidRDefault="004A59A2" w:rsidP="00FC0621">
            <w:pPr>
              <w:spacing w:before="120" w:after="120"/>
              <w:contextualSpacing/>
              <w:rPr>
                <w:rFonts w:cs="Arial"/>
                <w:sz w:val="22"/>
                <w:szCs w:val="22"/>
              </w:rPr>
            </w:pPr>
          </w:p>
          <w:p w14:paraId="71837E24" w14:textId="77777777" w:rsidR="004A59A2" w:rsidRDefault="004A59A2" w:rsidP="00FC0621">
            <w:pPr>
              <w:spacing w:before="120" w:after="120"/>
              <w:contextualSpacing/>
              <w:rPr>
                <w:rFonts w:cs="Arial"/>
                <w:sz w:val="22"/>
                <w:szCs w:val="22"/>
              </w:rPr>
            </w:pPr>
          </w:p>
          <w:p w14:paraId="5C8B2C67" w14:textId="77777777" w:rsidR="004A59A2" w:rsidRDefault="004A59A2" w:rsidP="00FC0621">
            <w:pPr>
              <w:spacing w:before="120" w:after="120"/>
              <w:contextualSpacing/>
              <w:rPr>
                <w:rFonts w:cs="Arial"/>
                <w:sz w:val="22"/>
                <w:szCs w:val="22"/>
              </w:rPr>
            </w:pPr>
          </w:p>
          <w:p w14:paraId="62335909" w14:textId="77777777" w:rsidR="004A59A2" w:rsidRDefault="004A59A2" w:rsidP="00FC0621">
            <w:pPr>
              <w:spacing w:before="120" w:after="120"/>
              <w:contextualSpacing/>
              <w:rPr>
                <w:rFonts w:cs="Arial"/>
                <w:sz w:val="22"/>
                <w:szCs w:val="22"/>
              </w:rPr>
            </w:pPr>
          </w:p>
          <w:p w14:paraId="66EBA481" w14:textId="77777777" w:rsidR="004A59A2" w:rsidRDefault="004A59A2" w:rsidP="00FC0621">
            <w:pPr>
              <w:spacing w:before="120" w:after="120"/>
              <w:contextualSpacing/>
              <w:rPr>
                <w:rFonts w:cs="Arial"/>
                <w:sz w:val="22"/>
                <w:szCs w:val="22"/>
              </w:rPr>
            </w:pPr>
            <w:r>
              <w:rPr>
                <w:rFonts w:cs="Arial"/>
                <w:sz w:val="22"/>
                <w:szCs w:val="22"/>
              </w:rPr>
              <w:t>C</w:t>
            </w:r>
            <w:r w:rsidRPr="000372CE">
              <w:rPr>
                <w:rFonts w:cs="Arial"/>
                <w:sz w:val="22"/>
                <w:szCs w:val="22"/>
              </w:rPr>
              <w:t>ontinued over page</w:t>
            </w:r>
          </w:p>
          <w:p w14:paraId="7912DAD3" w14:textId="77777777" w:rsidR="004A59A2" w:rsidRPr="003F670D" w:rsidRDefault="004A59A2" w:rsidP="00FC0621">
            <w:pPr>
              <w:spacing w:before="120" w:after="120"/>
              <w:contextualSpacing/>
              <w:rPr>
                <w:sz w:val="22"/>
              </w:rPr>
            </w:pPr>
            <w:r w:rsidRPr="007E324D">
              <w:rPr>
                <w:rFonts w:cs="Arial"/>
                <w:b/>
                <w:sz w:val="22"/>
                <w:szCs w:val="22"/>
              </w:rPr>
              <w:lastRenderedPageBreak/>
              <w:t>Specia</w:t>
            </w:r>
            <w:r>
              <w:rPr>
                <w:rFonts w:cs="Arial"/>
                <w:b/>
                <w:sz w:val="22"/>
                <w:szCs w:val="22"/>
              </w:rPr>
              <w:t>l</w:t>
            </w:r>
            <w:r w:rsidRPr="007E324D">
              <w:rPr>
                <w:rFonts w:cs="Arial"/>
                <w:b/>
                <w:sz w:val="22"/>
                <w:szCs w:val="22"/>
              </w:rPr>
              <w:t xml:space="preserve"> considerations / additional information</w:t>
            </w:r>
            <w:r w:rsidRPr="000372CE">
              <w:rPr>
                <w:rFonts w:cs="Arial"/>
                <w:sz w:val="22"/>
                <w:szCs w:val="22"/>
              </w:rPr>
              <w:t xml:space="preserve"> </w:t>
            </w:r>
          </w:p>
          <w:p w14:paraId="6361DB6B" w14:textId="77777777" w:rsidR="004A59A2" w:rsidRPr="00E15B87" w:rsidRDefault="004A59A2" w:rsidP="00FC0621">
            <w:pPr>
              <w:spacing w:before="120" w:after="120"/>
              <w:contextualSpacing/>
              <w:rPr>
                <w:b/>
                <w:sz w:val="22"/>
              </w:rPr>
            </w:pPr>
            <w:r w:rsidRPr="000372CE">
              <w:rPr>
                <w:rFonts w:cs="Arial"/>
                <w:sz w:val="22"/>
                <w:szCs w:val="22"/>
              </w:rPr>
              <w:t>(continued)</w:t>
            </w:r>
          </w:p>
        </w:tc>
        <w:tc>
          <w:tcPr>
            <w:tcW w:w="7484" w:type="dxa"/>
            <w:shd w:val="clear" w:color="auto" w:fill="auto"/>
          </w:tcPr>
          <w:p w14:paraId="3C2B80FF" w14:textId="77777777" w:rsidR="004A59A2" w:rsidRPr="004A4FD7" w:rsidRDefault="004A59A2" w:rsidP="00FC0621">
            <w:pPr>
              <w:pStyle w:val="Header"/>
              <w:tabs>
                <w:tab w:val="left" w:pos="720"/>
              </w:tabs>
              <w:spacing w:before="120" w:after="120"/>
              <w:rPr>
                <w:rFonts w:ascii="Arial" w:eastAsia="Arial" w:hAnsi="Arial" w:cs="Arial"/>
                <w:sz w:val="22"/>
                <w:szCs w:val="22"/>
              </w:rPr>
            </w:pPr>
            <w:r w:rsidRPr="004A4FD7">
              <w:rPr>
                <w:rFonts w:ascii="Arial" w:eastAsia="Arial" w:hAnsi="Arial" w:cs="Arial"/>
                <w:sz w:val="22"/>
                <w:szCs w:val="22"/>
              </w:rPr>
              <w:lastRenderedPageBreak/>
              <w:t>Ensure there is immediate access to an anaphylaxis pack including adrenaline (epinephrine) 1 in 1,000 injection and easy access to a telephone at the time of vaccination.</w:t>
            </w:r>
          </w:p>
          <w:p w14:paraId="6C008A67" w14:textId="77777777" w:rsidR="004A59A2" w:rsidRPr="004A4FD7" w:rsidRDefault="004A59A2" w:rsidP="00FC0621">
            <w:pPr>
              <w:tabs>
                <w:tab w:val="left" w:pos="6150"/>
              </w:tabs>
              <w:spacing w:before="120" w:after="120"/>
              <w:rPr>
                <w:rFonts w:eastAsiaTheme="minorHAnsi" w:cs="Arial"/>
                <w:sz w:val="22"/>
                <w:szCs w:val="22"/>
                <w:lang w:eastAsia="en-US"/>
              </w:rPr>
            </w:pPr>
            <w:r w:rsidRPr="004A4FD7">
              <w:rPr>
                <w:rFonts w:eastAsia="Arial" w:cs="Arial"/>
                <w:sz w:val="22"/>
                <w:szCs w:val="22"/>
              </w:rPr>
              <w:t>Minor</w:t>
            </w:r>
            <w:r w:rsidRPr="004A4FD7">
              <w:rPr>
                <w:rFonts w:eastAsiaTheme="minorHAnsi" w:cs="Arial"/>
                <w:sz w:val="22"/>
                <w:szCs w:val="22"/>
                <w:lang w:eastAsia="en-US"/>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vaccine.</w:t>
            </w:r>
          </w:p>
          <w:p w14:paraId="6BCA9477" w14:textId="77777777" w:rsidR="004A59A2" w:rsidRPr="004A4FD7" w:rsidRDefault="004A59A2" w:rsidP="00FC0621">
            <w:pPr>
              <w:spacing w:before="120" w:after="120"/>
              <w:rPr>
                <w:rFonts w:eastAsiaTheme="minorHAnsi" w:cs="Arial"/>
                <w:b/>
                <w:sz w:val="22"/>
                <w:szCs w:val="22"/>
                <w:lang w:eastAsia="en-US"/>
              </w:rPr>
            </w:pPr>
            <w:r w:rsidRPr="004A4FD7">
              <w:rPr>
                <w:rFonts w:eastAsiaTheme="minorHAnsi" w:cs="Arial"/>
                <w:b/>
                <w:sz w:val="22"/>
                <w:szCs w:val="22"/>
                <w:lang w:eastAsia="en-US"/>
              </w:rPr>
              <w:t>Pregnancy</w:t>
            </w:r>
          </w:p>
          <w:p w14:paraId="55AE8D98" w14:textId="77777777" w:rsidR="004A59A2" w:rsidRPr="004A4FD7" w:rsidRDefault="004A59A2" w:rsidP="00FC0621">
            <w:pPr>
              <w:overflowPunct/>
              <w:spacing w:after="120"/>
              <w:textAlignment w:val="auto"/>
              <w:rPr>
                <w:rFonts w:cs="Arial"/>
                <w:sz w:val="22"/>
                <w:szCs w:val="22"/>
              </w:rPr>
            </w:pPr>
            <w:r w:rsidRPr="004A4FD7">
              <w:rPr>
                <w:rFonts w:cs="Arial"/>
                <w:sz w:val="22"/>
                <w:szCs w:val="22"/>
              </w:rPr>
              <w:t xml:space="preserve">Vaccination in pregnancy should be offered </w:t>
            </w:r>
            <w:r w:rsidRPr="004A4FD7">
              <w:rPr>
                <w:rFonts w:eastAsiaTheme="minorHAnsi" w:cs="Arial"/>
                <w:sz w:val="22"/>
                <w:szCs w:val="22"/>
                <w:lang w:eastAsia="en-US"/>
              </w:rPr>
              <w:t xml:space="preserve">in accordance with recommendations in </w:t>
            </w:r>
            <w:hyperlink r:id="rId81" w:history="1">
              <w:r w:rsidRPr="004A4FD7">
                <w:rPr>
                  <w:rStyle w:val="Hyperlink"/>
                  <w:sz w:val="22"/>
                  <w:szCs w:val="22"/>
                </w:rPr>
                <w:t>Chapter 14a</w:t>
              </w:r>
            </w:hyperlink>
            <w:r w:rsidRPr="004A4FD7">
              <w:rPr>
                <w:sz w:val="22"/>
                <w:szCs w:val="22"/>
              </w:rPr>
              <w:t xml:space="preserve">, </w:t>
            </w:r>
            <w:r w:rsidRPr="004A4FD7">
              <w:rPr>
                <w:rFonts w:eastAsiaTheme="minorHAnsi" w:cs="Arial"/>
                <w:sz w:val="22"/>
                <w:szCs w:val="22"/>
                <w:lang w:eastAsia="en-US"/>
              </w:rPr>
              <w:t>following a discussion of the risks and benefits of vaccination with the woman</w:t>
            </w:r>
            <w:r w:rsidRPr="004A4FD7">
              <w:rPr>
                <w:rFonts w:cs="Arial"/>
                <w:sz w:val="22"/>
                <w:szCs w:val="22"/>
              </w:rPr>
              <w:t xml:space="preserve">. </w:t>
            </w:r>
          </w:p>
          <w:p w14:paraId="247ADD82" w14:textId="77777777" w:rsidR="004A59A2" w:rsidRPr="004A4FD7" w:rsidRDefault="004A59A2" w:rsidP="00FC0621">
            <w:pPr>
              <w:overflowPunct/>
              <w:spacing w:after="120"/>
              <w:textAlignment w:val="auto"/>
              <w:rPr>
                <w:rFonts w:eastAsiaTheme="minorHAnsi" w:cs="Arial"/>
                <w:sz w:val="22"/>
                <w:szCs w:val="22"/>
                <w:lang w:eastAsia="en-US"/>
              </w:rPr>
            </w:pPr>
            <w:r w:rsidRPr="004A4FD7">
              <w:rPr>
                <w:rFonts w:eastAsiaTheme="minorHAnsi" w:cs="Arial"/>
                <w:sz w:val="22"/>
                <w:szCs w:val="22"/>
                <w:lang w:eastAsia="en-US"/>
              </w:rPr>
              <w:t>In December 2021, following the recognition of pregnancy as a risk factor for severe COVID-19 infection and poor pregnancy outcomes during the Delta wave, pregnancy was added to the clinical risk groups</w:t>
            </w:r>
            <w:r>
              <w:rPr>
                <w:rFonts w:eastAsiaTheme="minorHAnsi" w:cs="Arial"/>
                <w:sz w:val="22"/>
                <w:szCs w:val="22"/>
                <w:lang w:eastAsia="en-US"/>
              </w:rPr>
              <w:t xml:space="preserve"> recommended COVID-19 vaccination</w:t>
            </w:r>
            <w:r w:rsidRPr="004A4FD7">
              <w:rPr>
                <w:rFonts w:eastAsiaTheme="minorHAnsi" w:cs="Arial"/>
                <w:sz w:val="22"/>
                <w:szCs w:val="22"/>
                <w:lang w:eastAsia="en-US"/>
              </w:rPr>
              <w:t>.</w:t>
            </w:r>
          </w:p>
          <w:p w14:paraId="18907D2D" w14:textId="77777777" w:rsidR="004A59A2" w:rsidRPr="004A4FD7" w:rsidRDefault="004A59A2" w:rsidP="00FC0621">
            <w:pPr>
              <w:overflowPunct/>
              <w:spacing w:after="120"/>
              <w:textAlignment w:val="auto"/>
              <w:rPr>
                <w:rFonts w:eastAsiaTheme="minorHAnsi" w:cs="Arial"/>
                <w:sz w:val="22"/>
                <w:szCs w:val="22"/>
                <w:lang w:eastAsia="en-US"/>
              </w:rPr>
            </w:pPr>
            <w:r w:rsidRPr="004A4FD7">
              <w:rPr>
                <w:rFonts w:eastAsiaTheme="minorHAnsi" w:cs="Arial"/>
                <w:sz w:val="22"/>
                <w:szCs w:val="22"/>
                <w:lang w:eastAsia="en-US"/>
              </w:rPr>
              <w:t xml:space="preserve">Because of wider experience with mRNA vaccines, these are currently the preferred vaccines to offer to pregnant women. </w:t>
            </w:r>
          </w:p>
          <w:p w14:paraId="7A1EDC9E" w14:textId="77777777" w:rsidR="004A59A2" w:rsidRPr="004A4FD7" w:rsidRDefault="004A59A2" w:rsidP="00FC0621">
            <w:pPr>
              <w:overflowPunct/>
              <w:textAlignment w:val="auto"/>
              <w:rPr>
                <w:rFonts w:eastAsia="Arial" w:cs="Arial"/>
                <w:sz w:val="22"/>
                <w:szCs w:val="22"/>
              </w:rPr>
            </w:pPr>
            <w:r w:rsidRPr="004A4FD7">
              <w:rPr>
                <w:rFonts w:eastAsiaTheme="minorHAnsi" w:cs="Arial"/>
                <w:sz w:val="22"/>
                <w:szCs w:val="22"/>
                <w:lang w:eastAsia="en-US"/>
              </w:rPr>
              <w:t>If a woman finds out she is pregnant after she has started a course of vaccine, she should complete vaccination at the recommended interval.</w:t>
            </w:r>
          </w:p>
          <w:p w14:paraId="0D029F39" w14:textId="77777777" w:rsidR="004A59A2" w:rsidRPr="004A4FD7" w:rsidRDefault="004A59A2" w:rsidP="00FC0621">
            <w:pPr>
              <w:spacing w:before="120" w:after="120"/>
              <w:rPr>
                <w:rFonts w:eastAsiaTheme="minorHAnsi" w:cs="Arial"/>
                <w:b/>
                <w:sz w:val="22"/>
                <w:szCs w:val="22"/>
                <w:lang w:eastAsia="en-US"/>
              </w:rPr>
            </w:pPr>
            <w:bookmarkStart w:id="57" w:name="AdditionInformationPregnancy"/>
            <w:bookmarkEnd w:id="57"/>
            <w:r w:rsidRPr="004A4FD7">
              <w:rPr>
                <w:rFonts w:eastAsiaTheme="minorHAnsi" w:cs="Arial"/>
                <w:b/>
                <w:sz w:val="22"/>
                <w:szCs w:val="22"/>
                <w:lang w:eastAsia="en-US"/>
              </w:rPr>
              <w:lastRenderedPageBreak/>
              <w:t>Breastfeeding</w:t>
            </w:r>
          </w:p>
          <w:p w14:paraId="38A31111" w14:textId="77777777" w:rsidR="004A59A2" w:rsidRPr="004A4FD7" w:rsidRDefault="004A59A2" w:rsidP="00FC0621">
            <w:pPr>
              <w:spacing w:before="120" w:after="120"/>
              <w:rPr>
                <w:rFonts w:eastAsiaTheme="minorHAnsi" w:cs="Arial"/>
                <w:sz w:val="22"/>
                <w:szCs w:val="22"/>
                <w:lang w:eastAsia="en-US"/>
              </w:rPr>
            </w:pPr>
            <w:r w:rsidRPr="004A4FD7">
              <w:rPr>
                <w:rFonts w:eastAsiaTheme="minorHAnsi" w:cs="Arial"/>
                <w:sz w:val="22"/>
                <w:szCs w:val="22"/>
                <w:lang w:eastAsia="en-US"/>
              </w:rPr>
              <w:t>There is no known risk associated with being given a non-live vaccine whilst breastfeeding. JCVI advises that breastfeeding women may be offered any suitable COVID-19 vaccine. Emerging safety data is reassuring; mRNA was not detected in the breast milk of recently vaccinated women and protective antibodies have been detected in breast milk.</w:t>
            </w:r>
          </w:p>
          <w:p w14:paraId="62D29E54" w14:textId="77777777" w:rsidR="004A59A2" w:rsidRPr="004A4FD7" w:rsidRDefault="004A59A2" w:rsidP="00FC0621">
            <w:pPr>
              <w:spacing w:before="120" w:after="120"/>
              <w:rPr>
                <w:rFonts w:eastAsiaTheme="minorHAnsi"/>
                <w:b/>
                <w:sz w:val="22"/>
                <w:szCs w:val="22"/>
              </w:rPr>
            </w:pPr>
            <w:r w:rsidRPr="004A4FD7">
              <w:rPr>
                <w:rFonts w:eastAsiaTheme="minorHAnsi" w:cs="Arial"/>
                <w:sz w:val="22"/>
                <w:szCs w:val="22"/>
                <w:lang w:eastAsia="en-US"/>
              </w:rPr>
              <w:t>The developmental and health benefits of breastfeeding are clear and should be discussed with the woman, along with her clinical need for immunisation against COVID-19.</w:t>
            </w:r>
            <w:bookmarkStart w:id="58" w:name="AdditionalInformationIncompleteVacc"/>
            <w:bookmarkStart w:id="59" w:name="PreviousIncompleteCovidVaccineCourse"/>
            <w:bookmarkEnd w:id="58"/>
            <w:bookmarkEnd w:id="59"/>
          </w:p>
          <w:p w14:paraId="4510DE99" w14:textId="77777777" w:rsidR="004A59A2" w:rsidRPr="004A4FD7" w:rsidRDefault="004A59A2" w:rsidP="00FC0621">
            <w:pPr>
              <w:spacing w:before="120" w:after="120"/>
              <w:rPr>
                <w:rFonts w:eastAsiaTheme="minorHAnsi" w:cs="Arial"/>
                <w:b/>
                <w:sz w:val="22"/>
                <w:szCs w:val="22"/>
                <w:lang w:eastAsia="en-US"/>
              </w:rPr>
            </w:pPr>
            <w:r w:rsidRPr="004A4FD7">
              <w:rPr>
                <w:rFonts w:eastAsiaTheme="minorHAnsi" w:cs="Arial"/>
                <w:b/>
                <w:sz w:val="22"/>
                <w:szCs w:val="22"/>
                <w:lang w:eastAsia="en-US"/>
              </w:rPr>
              <w:t>Previous incomplete vaccination</w:t>
            </w:r>
          </w:p>
          <w:p w14:paraId="33386481" w14:textId="77777777" w:rsidR="004A59A2" w:rsidRPr="004A4FD7" w:rsidRDefault="004A59A2" w:rsidP="00FC0621">
            <w:pPr>
              <w:spacing w:before="120" w:after="120"/>
              <w:rPr>
                <w:rFonts w:eastAsiaTheme="minorHAnsi" w:cs="Arial"/>
                <w:sz w:val="22"/>
                <w:szCs w:val="22"/>
                <w:lang w:eastAsia="en-US"/>
              </w:rPr>
            </w:pPr>
            <w:r w:rsidRPr="004A4FD7">
              <w:rPr>
                <w:rFonts w:eastAsiaTheme="minorHAnsi" w:cs="Arial"/>
                <w:sz w:val="22"/>
                <w:szCs w:val="22"/>
                <w:lang w:eastAsia="en-US"/>
              </w:rPr>
              <w:t>If the course is interrupted or delayed, it should be resumed using the same vaccine if possible, but the earlier doses should not be repeated.</w:t>
            </w:r>
          </w:p>
          <w:p w14:paraId="1574894D" w14:textId="77777777" w:rsidR="004A59A2" w:rsidRPr="004A4FD7" w:rsidRDefault="004A59A2" w:rsidP="00FC0621">
            <w:pPr>
              <w:spacing w:before="120" w:after="120"/>
              <w:rPr>
                <w:rFonts w:eastAsiaTheme="minorHAnsi" w:cs="Arial"/>
                <w:sz w:val="22"/>
                <w:szCs w:val="22"/>
                <w:lang w:eastAsia="en-US"/>
              </w:rPr>
            </w:pPr>
            <w:r w:rsidRPr="004A4FD7">
              <w:rPr>
                <w:rFonts w:eastAsiaTheme="minorHAnsi" w:cs="Arial"/>
                <w:sz w:val="22"/>
                <w:szCs w:val="22"/>
                <w:lang w:eastAsia="en-US"/>
              </w:rPr>
              <w:t xml:space="preserve">Evidence suggests that those who receive mixed schedules, including mRNA and adenovirus vectored vaccines make a good immune response, although rates of side effects with heterologous doses are higher. </w:t>
            </w:r>
            <w:bookmarkStart w:id="60" w:name="AdditionInformationincompleteschedule"/>
            <w:r w:rsidRPr="004A4FD7">
              <w:rPr>
                <w:rFonts w:eastAsiaTheme="minorHAnsi" w:cs="Arial"/>
                <w:color w:val="000000"/>
                <w:sz w:val="22"/>
                <w:szCs w:val="22"/>
                <w:lang w:eastAsia="en-US"/>
              </w:rPr>
              <w:t>Accumulating evidence now supports the use of heterologous schedules for primary immunisation, and these are now recognised by the European Medicines Agency (</w:t>
            </w:r>
            <w:bookmarkStart w:id="61" w:name="EMA"/>
            <w:r w:rsidRPr="008A7CBE">
              <w:rPr>
                <w:rFonts w:eastAsiaTheme="minorHAnsi" w:cs="Arial"/>
                <w:color w:val="000000"/>
                <w:sz w:val="22"/>
                <w:szCs w:val="22"/>
                <w:lang w:eastAsia="en-US"/>
              </w:rPr>
              <w:fldChar w:fldCharType="begin"/>
            </w:r>
            <w:r w:rsidRPr="004A4FD7">
              <w:rPr>
                <w:rFonts w:eastAsiaTheme="minorHAnsi" w:cs="Arial"/>
                <w:color w:val="000000"/>
                <w:sz w:val="22"/>
                <w:szCs w:val="22"/>
                <w:lang w:eastAsia="en-US"/>
              </w:rPr>
              <w:instrText>HYPERLINK "https://www.ema.europa.eu/en/news/ema-ecdc-recommendations-heterologous-vaccination-courses-against-covid-19"</w:instrText>
            </w:r>
            <w:r w:rsidRPr="008A7CBE">
              <w:rPr>
                <w:rFonts w:eastAsiaTheme="minorHAnsi" w:cs="Arial"/>
                <w:color w:val="000000"/>
                <w:sz w:val="22"/>
                <w:szCs w:val="22"/>
                <w:lang w:eastAsia="en-US"/>
              </w:rPr>
              <w:fldChar w:fldCharType="separate"/>
            </w:r>
            <w:r w:rsidRPr="004A4FD7">
              <w:rPr>
                <w:rStyle w:val="Hyperlink"/>
                <w:rFonts w:eastAsiaTheme="minorHAnsi" w:cs="Arial"/>
                <w:sz w:val="22"/>
                <w:szCs w:val="22"/>
                <w:lang w:eastAsia="en-US"/>
              </w:rPr>
              <w:t>EMA</w:t>
            </w:r>
            <w:bookmarkEnd w:id="61"/>
            <w:r w:rsidRPr="008A7CBE">
              <w:rPr>
                <w:rFonts w:eastAsiaTheme="minorHAnsi" w:cs="Arial"/>
                <w:color w:val="000000"/>
                <w:sz w:val="22"/>
                <w:szCs w:val="22"/>
                <w:lang w:eastAsia="en-US"/>
              </w:rPr>
              <w:fldChar w:fldCharType="end"/>
            </w:r>
            <w:r w:rsidRPr="004A4FD7">
              <w:rPr>
                <w:rFonts w:eastAsiaTheme="minorHAnsi" w:cs="Arial"/>
                <w:color w:val="000000"/>
                <w:sz w:val="22"/>
                <w:szCs w:val="22"/>
                <w:lang w:eastAsia="en-US"/>
              </w:rPr>
              <w:t xml:space="preserve">). For individuals who started the schedule and who attend for vaccination where the same vaccine is not available or suitable, or if the first product </w:t>
            </w:r>
            <w:bookmarkStart w:id="62" w:name="_Hlk90469713"/>
            <w:r w:rsidRPr="004A4FD7">
              <w:rPr>
                <w:rFonts w:eastAsiaTheme="minorHAnsi" w:cs="Arial"/>
                <w:color w:val="000000"/>
                <w:sz w:val="22"/>
                <w:szCs w:val="22"/>
                <w:lang w:eastAsia="en-US"/>
              </w:rPr>
              <w:t xml:space="preserve">received is unknown </w:t>
            </w:r>
            <w:bookmarkEnd w:id="62"/>
            <w:r w:rsidRPr="004A4FD7">
              <w:rPr>
                <w:rFonts w:eastAsiaTheme="minorHAnsi" w:cs="Arial"/>
                <w:color w:val="000000"/>
                <w:sz w:val="22"/>
                <w:szCs w:val="22"/>
                <w:lang w:eastAsia="en-US"/>
              </w:rPr>
              <w:t>or not available, one dose of the locally available product should be given to complete the primary course. Individuals who experienced severe expected reactions after a first dose of AstraZeneca or Pfizer BioNTech vaccines should be informed about the higher rate of such reactions when they receive a second dose of an alternate vaccine</w:t>
            </w:r>
            <w:bookmarkEnd w:id="60"/>
            <w:r w:rsidRPr="004A4FD7">
              <w:rPr>
                <w:rFonts w:eastAsiaTheme="minorHAnsi" w:cs="Arial"/>
                <w:sz w:val="22"/>
                <w:szCs w:val="22"/>
                <w:lang w:eastAsia="en-US"/>
              </w:rPr>
              <w:t>. In these circumstances, this protocol may be used.</w:t>
            </w:r>
          </w:p>
          <w:p w14:paraId="32C3F9AF" w14:textId="77777777" w:rsidR="004A59A2" w:rsidRPr="004A4FD7" w:rsidRDefault="004A59A2" w:rsidP="00FC0621">
            <w:pPr>
              <w:spacing w:before="120" w:after="120"/>
              <w:rPr>
                <w:rFonts w:eastAsiaTheme="minorHAnsi" w:cs="Arial"/>
                <w:sz w:val="22"/>
                <w:szCs w:val="22"/>
                <w:lang w:eastAsia="en-US"/>
              </w:rPr>
            </w:pPr>
            <w:r w:rsidRPr="004A4FD7">
              <w:rPr>
                <w:rFonts w:cs="Arial"/>
                <w:color w:val="000000"/>
                <w:sz w:val="22"/>
                <w:szCs w:val="22"/>
              </w:rPr>
              <w:t xml:space="preserve">Children aged 12 years who have commenced immunisation with the </w:t>
            </w:r>
            <w:r w:rsidRPr="004A4FD7">
              <w:rPr>
                <w:rFonts w:cs="Arial"/>
                <w:sz w:val="22"/>
                <w:szCs w:val="22"/>
              </w:rPr>
              <w:t>Comirnaty</w:t>
            </w:r>
            <w:r w:rsidRPr="004A4FD7">
              <w:rPr>
                <w:rFonts w:cs="Arial"/>
                <w:sz w:val="22"/>
                <w:szCs w:val="22"/>
                <w:vertAlign w:val="superscript"/>
              </w:rPr>
              <w:t>®</w:t>
            </w:r>
            <w:r w:rsidRPr="004A4FD7">
              <w:rPr>
                <w:rFonts w:cs="Arial"/>
                <w:sz w:val="22"/>
                <w:szCs w:val="22"/>
              </w:rPr>
              <w:t xml:space="preserve"> 10micrograms</w:t>
            </w:r>
            <w:r w:rsidRPr="004A4FD7">
              <w:rPr>
                <w:rFonts w:cs="Arial"/>
                <w:color w:val="000000"/>
                <w:sz w:val="22"/>
                <w:szCs w:val="22"/>
              </w:rPr>
              <w:t xml:space="preserve"> dose should complete vaccination with the </w:t>
            </w:r>
            <w:r w:rsidRPr="004A4FD7">
              <w:rPr>
                <w:rFonts w:cs="Arial"/>
                <w:sz w:val="22"/>
                <w:szCs w:val="22"/>
              </w:rPr>
              <w:t>10micrograms</w:t>
            </w:r>
            <w:r w:rsidRPr="004A4FD7">
              <w:rPr>
                <w:rFonts w:cs="Arial"/>
                <w:color w:val="000000"/>
                <w:sz w:val="22"/>
                <w:szCs w:val="22"/>
              </w:rPr>
              <w:t xml:space="preserve"> dose, see </w:t>
            </w:r>
            <w:hyperlink r:id="rId82" w:history="1">
              <w:r w:rsidRPr="004A4FD7">
                <w:rPr>
                  <w:rStyle w:val="Hyperlink"/>
                  <w:rFonts w:cs="Arial"/>
                  <w:sz w:val="22"/>
                  <w:szCs w:val="22"/>
                </w:rPr>
                <w:t>National protocol for Comirnaty</w:t>
              </w:r>
              <w:r w:rsidRPr="008A7CBE">
                <w:rPr>
                  <w:rStyle w:val="Hyperlink"/>
                  <w:rFonts w:cs="Arial"/>
                  <w:sz w:val="22"/>
                  <w:szCs w:val="22"/>
                  <w:vertAlign w:val="superscript"/>
                </w:rPr>
                <w:t>®</w:t>
              </w:r>
              <w:r w:rsidRPr="004A4FD7">
                <w:rPr>
                  <w:rStyle w:val="Hyperlink"/>
                  <w:rFonts w:cs="Arial"/>
                  <w:sz w:val="22"/>
                  <w:szCs w:val="22"/>
                </w:rPr>
                <w:t xml:space="preserve"> 10micrograms/dose COVID-19 mRNA vaccine</w:t>
              </w:r>
            </w:hyperlink>
            <w:r w:rsidRPr="004A4FD7">
              <w:rPr>
                <w:rFonts w:cs="Arial"/>
                <w:sz w:val="22"/>
                <w:szCs w:val="22"/>
              </w:rPr>
              <w:t xml:space="preserve">, </w:t>
            </w:r>
            <w:r w:rsidRPr="004A4FD7">
              <w:rPr>
                <w:rFonts w:cs="Arial"/>
                <w:color w:val="000000"/>
                <w:sz w:val="22"/>
                <w:szCs w:val="22"/>
              </w:rPr>
              <w:t>although the 30microgram dose is an alternative. Those who present for the second dose over the age of 12 years should be given the 30microgram dose.</w:t>
            </w:r>
          </w:p>
          <w:p w14:paraId="234E7695" w14:textId="77777777" w:rsidR="004A59A2" w:rsidRPr="008A7CBE" w:rsidRDefault="004A59A2" w:rsidP="00FC0621">
            <w:pPr>
              <w:spacing w:before="120" w:after="120"/>
              <w:rPr>
                <w:rFonts w:cs="Arial"/>
                <w:sz w:val="22"/>
                <w:szCs w:val="22"/>
              </w:rPr>
            </w:pPr>
            <w:r w:rsidRPr="004A4FD7">
              <w:rPr>
                <w:rFonts w:cs="Arial"/>
                <w:color w:val="000000"/>
                <w:sz w:val="22"/>
                <w:szCs w:val="22"/>
              </w:rPr>
              <w:t xml:space="preserve">Children aged 12 years who have commenced vaccination with the 30microgram dose and who are being vaccinated alongside their peers from school year 7 may complete the course with the 10microgram dose, see </w:t>
            </w:r>
            <w:hyperlink r:id="rId83" w:history="1">
              <w:r w:rsidRPr="004A4FD7">
                <w:rPr>
                  <w:rStyle w:val="Hyperlink"/>
                  <w:rFonts w:cs="Arial"/>
                  <w:sz w:val="22"/>
                  <w:szCs w:val="22"/>
                </w:rPr>
                <w:t>National protocol for Comirnaty</w:t>
              </w:r>
              <w:r w:rsidRPr="008A7CBE">
                <w:rPr>
                  <w:rStyle w:val="Hyperlink"/>
                  <w:rFonts w:cs="Arial"/>
                  <w:sz w:val="22"/>
                  <w:szCs w:val="22"/>
                  <w:vertAlign w:val="superscript"/>
                </w:rPr>
                <w:t>®</w:t>
              </w:r>
              <w:r w:rsidRPr="004A4FD7">
                <w:rPr>
                  <w:rStyle w:val="Hyperlink"/>
                  <w:rFonts w:cs="Arial"/>
                  <w:sz w:val="22"/>
                  <w:szCs w:val="22"/>
                </w:rPr>
                <w:t xml:space="preserve"> 10micrograms/dose COVID-19 mRNA vaccine</w:t>
              </w:r>
            </w:hyperlink>
            <w:r w:rsidRPr="004A4FD7">
              <w:rPr>
                <w:rFonts w:cs="Arial"/>
                <w:color w:val="000000"/>
                <w:sz w:val="22"/>
                <w:szCs w:val="22"/>
              </w:rPr>
              <w:t>.</w:t>
            </w:r>
          </w:p>
          <w:p w14:paraId="1427FAF6" w14:textId="77777777" w:rsidR="004A59A2" w:rsidRPr="004A4FD7" w:rsidRDefault="004A59A2" w:rsidP="00FC0621">
            <w:pPr>
              <w:spacing w:before="120" w:after="120"/>
              <w:rPr>
                <w:rFonts w:eastAsiaTheme="minorHAnsi" w:cs="Arial"/>
                <w:sz w:val="22"/>
                <w:szCs w:val="22"/>
                <w:lang w:eastAsia="en-US"/>
              </w:rPr>
            </w:pPr>
            <w:r w:rsidRPr="004A4FD7">
              <w:rPr>
                <w:rFonts w:eastAsiaTheme="minorHAnsi" w:cs="Arial"/>
                <w:sz w:val="22"/>
                <w:szCs w:val="22"/>
                <w:lang w:eastAsia="en-US"/>
              </w:rPr>
              <w:t xml:space="preserve">For individuals with a history of thrombosis combined with thrombocytopenia following vaccination with the AstraZeneca COVID-19 vaccine, current evidence would support completion of the course with an mRNA vaccine, provided a period of at least 12 weeks has elapsed since the dose of AstraZeneca vaccine. </w:t>
            </w:r>
          </w:p>
          <w:p w14:paraId="5CD3781F" w14:textId="77777777" w:rsidR="004A59A2" w:rsidRPr="004A4FD7" w:rsidRDefault="004A59A2" w:rsidP="00FC0621">
            <w:pPr>
              <w:spacing w:before="120" w:after="120"/>
              <w:rPr>
                <w:rFonts w:eastAsiaTheme="minorHAnsi"/>
                <w:sz w:val="22"/>
                <w:szCs w:val="22"/>
              </w:rPr>
            </w:pPr>
            <w:r w:rsidRPr="004A4FD7">
              <w:rPr>
                <w:rFonts w:eastAsiaTheme="minorHAnsi"/>
                <w:sz w:val="22"/>
                <w:szCs w:val="22"/>
              </w:rPr>
              <w:t xml:space="preserve">Individuals with a history of </w:t>
            </w:r>
            <w:r w:rsidRPr="004A4FD7">
              <w:rPr>
                <w:rFonts w:eastAsiaTheme="minorHAnsi" w:cs="Arial"/>
                <w:sz w:val="22"/>
                <w:szCs w:val="22"/>
                <w:lang w:eastAsia="en-US"/>
              </w:rPr>
              <w:t xml:space="preserve">capillary leak syndrome should be carefully counselled about the risks and benefits of vaccination. </w:t>
            </w:r>
            <w:r w:rsidRPr="004A4FD7">
              <w:rPr>
                <w:rFonts w:eastAsiaTheme="minorHAnsi"/>
                <w:sz w:val="22"/>
                <w:szCs w:val="22"/>
              </w:rPr>
              <w:t>An alternative vaccine to the AstraZeneca COVID-19 vaccine</w:t>
            </w:r>
            <w:r w:rsidRPr="004A4FD7">
              <w:rPr>
                <w:rFonts w:eastAsiaTheme="minorHAnsi" w:cs="Arial"/>
                <w:sz w:val="22"/>
                <w:szCs w:val="22"/>
                <w:lang w:eastAsia="en-US"/>
              </w:rPr>
              <w:t>, such as Comirnaty</w:t>
            </w:r>
            <w:r w:rsidRPr="004A4FD7">
              <w:rPr>
                <w:rFonts w:eastAsiaTheme="minorHAnsi" w:cs="Arial"/>
                <w:sz w:val="22"/>
                <w:szCs w:val="22"/>
                <w:vertAlign w:val="superscript"/>
                <w:lang w:eastAsia="en-US"/>
              </w:rPr>
              <w:t>®</w:t>
            </w:r>
            <w:r w:rsidRPr="004A4FD7">
              <w:rPr>
                <w:rFonts w:eastAsiaTheme="minorHAnsi" w:cs="Arial"/>
                <w:sz w:val="22"/>
                <w:szCs w:val="22"/>
                <w:lang w:eastAsia="en-US"/>
              </w:rPr>
              <w:t xml:space="preserve"> 30micrograms/dose COVID-19 mRNA vaccine, may be offered</w:t>
            </w:r>
            <w:r>
              <w:rPr>
                <w:rFonts w:eastAsiaTheme="minorHAnsi" w:cs="Arial"/>
                <w:sz w:val="22"/>
                <w:szCs w:val="22"/>
                <w:lang w:eastAsia="en-US"/>
              </w:rPr>
              <w:t>.</w:t>
            </w:r>
          </w:p>
          <w:p w14:paraId="37B4256A" w14:textId="77777777" w:rsidR="004A59A2" w:rsidRPr="004A4FD7" w:rsidRDefault="004A59A2" w:rsidP="00FC0621">
            <w:pPr>
              <w:pStyle w:val="CommentText"/>
              <w:rPr>
                <w:sz w:val="22"/>
                <w:szCs w:val="22"/>
              </w:rPr>
            </w:pPr>
            <w:r w:rsidRPr="004A4FD7">
              <w:rPr>
                <w:rFonts w:eastAsiaTheme="minorHAnsi"/>
                <w:sz w:val="22"/>
                <w:szCs w:val="22"/>
              </w:rPr>
              <w:t xml:space="preserve">Individuals who </w:t>
            </w:r>
            <w:r>
              <w:rPr>
                <w:rFonts w:eastAsiaTheme="minorHAnsi"/>
                <w:sz w:val="22"/>
                <w:szCs w:val="22"/>
              </w:rPr>
              <w:t>have participated</w:t>
            </w:r>
            <w:r w:rsidRPr="004A4FD7">
              <w:rPr>
                <w:rFonts w:eastAsiaTheme="minorHAnsi"/>
                <w:sz w:val="22"/>
                <w:szCs w:val="22"/>
              </w:rPr>
              <w:t xml:space="preserve"> in a clinical trial of </w:t>
            </w:r>
            <w:r>
              <w:rPr>
                <w:rFonts w:eastAsiaTheme="minorHAnsi"/>
                <w:sz w:val="22"/>
                <w:szCs w:val="22"/>
              </w:rPr>
              <w:t xml:space="preserve">either primary or booster </w:t>
            </w:r>
            <w:r w:rsidRPr="004A4FD7">
              <w:rPr>
                <w:rFonts w:eastAsiaTheme="minorHAnsi"/>
                <w:sz w:val="22"/>
                <w:szCs w:val="22"/>
              </w:rPr>
              <w:t>COVID-19 vaccin</w:t>
            </w:r>
            <w:r>
              <w:rPr>
                <w:rFonts w:eastAsiaTheme="minorHAnsi"/>
                <w:sz w:val="22"/>
                <w:szCs w:val="22"/>
              </w:rPr>
              <w:t>ation</w:t>
            </w:r>
            <w:r w:rsidRPr="004A4FD7">
              <w:rPr>
                <w:rFonts w:eastAsiaTheme="minorHAnsi"/>
                <w:sz w:val="22"/>
                <w:szCs w:val="22"/>
              </w:rPr>
              <w:t xml:space="preserve"> should be provided with written advice on whether and when they should be safely vaccinated in the routine programme.</w:t>
            </w:r>
            <w:r w:rsidRPr="004A4FD7">
              <w:rPr>
                <w:rFonts w:cs="Frutiger 45 Light"/>
                <w:color w:val="000000"/>
                <w:sz w:val="22"/>
                <w:szCs w:val="22"/>
              </w:rPr>
              <w:t xml:space="preserve"> Advice should also be provided from the trial investigators on whether any individual could receive additional doses for the purposes of vaccine certification. Trial participants who are eligible for boosters should be offered vaccination in line with the general population, at least </w:t>
            </w:r>
            <w:r>
              <w:rPr>
                <w:rFonts w:cs="Frutiger 45 Light"/>
                <w:color w:val="000000"/>
                <w:sz w:val="22"/>
                <w:szCs w:val="22"/>
              </w:rPr>
              <w:t>3</w:t>
            </w:r>
            <w:r w:rsidRPr="004A4FD7">
              <w:rPr>
                <w:rFonts w:cs="Frutiger 45 Light"/>
                <w:color w:val="000000"/>
                <w:sz w:val="22"/>
                <w:szCs w:val="22"/>
              </w:rPr>
              <w:t xml:space="preserve"> </w:t>
            </w:r>
            <w:r w:rsidRPr="004A4FD7">
              <w:rPr>
                <w:rFonts w:cs="Frutiger 45 Light"/>
                <w:color w:val="000000"/>
                <w:sz w:val="22"/>
                <w:szCs w:val="22"/>
              </w:rPr>
              <w:lastRenderedPageBreak/>
              <w:t>months after the dose considered as the final primary dose or the final revaccination (if the latter is required for certification purposes).</w:t>
            </w:r>
          </w:p>
          <w:p w14:paraId="150C196B" w14:textId="77777777" w:rsidR="004A59A2" w:rsidRPr="007A7D08" w:rsidRDefault="004A59A2" w:rsidP="00FC0621">
            <w:pPr>
              <w:spacing w:before="120" w:after="120"/>
              <w:rPr>
                <w:rFonts w:ascii="Times New Roman" w:eastAsiaTheme="minorHAnsi" w:hAnsi="Times New Roman" w:cs="Arial"/>
                <w:color w:val="0000FF"/>
                <w:sz w:val="22"/>
                <w:szCs w:val="22"/>
                <w:u w:val="single"/>
                <w:lang w:eastAsia="en-US"/>
              </w:rPr>
            </w:pPr>
            <w:r w:rsidRPr="008A7CBE">
              <w:rPr>
                <w:sz w:val="22"/>
                <w:szCs w:val="22"/>
              </w:rPr>
              <w:t xml:space="preserve">Individuals who have been vaccinated abroad are likely to have received an mRNA or vector vaccine based on the spike protein, or an inactivated whole viral vaccine. </w:t>
            </w:r>
            <w:r w:rsidRPr="004A4FD7">
              <w:rPr>
                <w:rFonts w:eastAsiaTheme="minorHAnsi" w:cs="Arial"/>
                <w:sz w:val="22"/>
                <w:szCs w:val="22"/>
                <w:lang w:eastAsia="en-US"/>
              </w:rPr>
              <w:t xml:space="preserve">Specific advice is available on </w:t>
            </w:r>
            <w:hyperlink r:id="rId84" w:history="1">
              <w:r w:rsidRPr="004A4FD7">
                <w:rPr>
                  <w:rStyle w:val="Hyperlink"/>
                  <w:rFonts w:eastAsiaTheme="minorHAnsi" w:cs="Arial"/>
                  <w:sz w:val="22"/>
                  <w:szCs w:val="22"/>
                  <w:lang w:eastAsia="en-US"/>
                </w:rPr>
                <w:t>Vaccination of those who received</w:t>
              </w:r>
              <w:r>
                <w:rPr>
                  <w:rStyle w:val="Hyperlink"/>
                  <w:rFonts w:eastAsiaTheme="minorHAnsi" w:cs="Arial"/>
                  <w:sz w:val="22"/>
                  <w:szCs w:val="22"/>
                  <w:lang w:eastAsia="en-US"/>
                </w:rPr>
                <w:t xml:space="preserve"> </w:t>
              </w:r>
              <w:r w:rsidRPr="004A4FD7">
                <w:rPr>
                  <w:rStyle w:val="Hyperlink"/>
                  <w:rFonts w:eastAsiaTheme="minorHAnsi" w:cs="Arial"/>
                  <w:sz w:val="22"/>
                  <w:szCs w:val="22"/>
                  <w:lang w:eastAsia="en-US"/>
                </w:rPr>
                <w:t>COVID-19 vaccine overseas</w:t>
              </w:r>
            </w:hyperlink>
            <w:r w:rsidRPr="004A4FD7">
              <w:rPr>
                <w:rFonts w:eastAsiaTheme="minorHAnsi" w:cs="Arial"/>
                <w:sz w:val="22"/>
                <w:szCs w:val="22"/>
                <w:lang w:eastAsia="en-US"/>
              </w:rPr>
              <w:t>.</w:t>
            </w:r>
          </w:p>
          <w:p w14:paraId="0C37E368" w14:textId="77777777" w:rsidR="004A59A2" w:rsidRPr="004A4FD7" w:rsidRDefault="004A59A2" w:rsidP="00FC0621">
            <w:pPr>
              <w:spacing w:before="120" w:after="120"/>
              <w:rPr>
                <w:rFonts w:eastAsiaTheme="minorHAnsi" w:cs="Arial"/>
                <w:b/>
                <w:sz w:val="22"/>
                <w:szCs w:val="22"/>
                <w:lang w:eastAsia="en-US"/>
              </w:rPr>
            </w:pPr>
            <w:bookmarkStart w:id="63" w:name="coadminstration"/>
            <w:bookmarkEnd w:id="63"/>
            <w:r w:rsidRPr="004A4FD7">
              <w:rPr>
                <w:rFonts w:eastAsiaTheme="minorHAnsi" w:cs="Arial"/>
                <w:b/>
                <w:sz w:val="22"/>
                <w:szCs w:val="22"/>
                <w:lang w:eastAsia="en-US"/>
              </w:rPr>
              <w:t>Co-administration with other vaccines</w:t>
            </w:r>
          </w:p>
          <w:p w14:paraId="571BD5D6" w14:textId="77777777" w:rsidR="004A59A2" w:rsidRPr="004A4FD7" w:rsidRDefault="004A59A2" w:rsidP="00FC0621">
            <w:pPr>
              <w:spacing w:before="120" w:after="120"/>
              <w:rPr>
                <w:rFonts w:cs="Arial"/>
                <w:sz w:val="22"/>
                <w:szCs w:val="22"/>
                <w:lang w:val="en"/>
              </w:rPr>
            </w:pPr>
            <w:r w:rsidRPr="004A4FD7">
              <w:rPr>
                <w:rFonts w:cs="Arial"/>
                <w:sz w:val="22"/>
                <w:szCs w:val="22"/>
                <w:lang w:val="en"/>
              </w:rPr>
              <w:t xml:space="preserve">Where individuals in an eligible cohort present having recently received one or more inactivated or live vaccines, COVID-19 vaccination should still be given. The same applies for most other live and inactivated vaccines where COVID-19 vaccination has been received first or where an individual presents requiring </w:t>
            </w:r>
            <w:r>
              <w:rPr>
                <w:rFonts w:cs="Arial"/>
                <w:sz w:val="22"/>
                <w:szCs w:val="22"/>
                <w:lang w:val="en"/>
              </w:rPr>
              <w:t>2</w:t>
            </w:r>
            <w:r w:rsidRPr="004A4FD7">
              <w:rPr>
                <w:rFonts w:cs="Arial"/>
                <w:sz w:val="22"/>
                <w:szCs w:val="22"/>
                <w:lang w:val="en"/>
              </w:rPr>
              <w:t xml:space="preserve"> or more vaccines. It is generally better for vaccination to proceed and it may be provided under this protocol, to avoid any further delay in protection and to avoid the risk of the individual not returning for a later appointment. </w:t>
            </w:r>
            <w:r w:rsidRPr="004A4FD7">
              <w:rPr>
                <w:rFonts w:eastAsiaTheme="minorHAnsi" w:cs="Arial"/>
                <w:color w:val="000000"/>
                <w:sz w:val="22"/>
                <w:szCs w:val="22"/>
                <w:lang w:eastAsia="en-US"/>
              </w:rPr>
              <w:t xml:space="preserve">This includes but is not limited to vaccines commonly administered around the same time or in the same settings (including influenza and pneumococcal polysaccharide vaccine in those aged over 65 years, pertussis-containing vaccines and influenza vaccines in pregnancy, and LAIV, HPV, MenACWY and Td-IPV vaccines in the </w:t>
            </w:r>
            <w:proofErr w:type="gramStart"/>
            <w:r w:rsidRPr="004A4FD7">
              <w:rPr>
                <w:rFonts w:eastAsiaTheme="minorHAnsi" w:cs="Arial"/>
                <w:color w:val="000000"/>
                <w:sz w:val="22"/>
                <w:szCs w:val="22"/>
                <w:lang w:eastAsia="en-US"/>
              </w:rPr>
              <w:t>schools</w:t>
            </w:r>
            <w:proofErr w:type="gramEnd"/>
            <w:r w:rsidRPr="004A4FD7">
              <w:rPr>
                <w:rFonts w:eastAsiaTheme="minorHAnsi" w:cs="Arial"/>
                <w:color w:val="000000"/>
                <w:sz w:val="22"/>
                <w:szCs w:val="22"/>
                <w:lang w:eastAsia="en-US"/>
              </w:rPr>
              <w:t xml:space="preserve"> programmes).</w:t>
            </w:r>
            <w:r w:rsidRPr="004A4FD7">
              <w:rPr>
                <w:rFonts w:eastAsiaTheme="minorHAnsi"/>
                <w:color w:val="000000"/>
                <w:sz w:val="22"/>
                <w:szCs w:val="22"/>
              </w:rPr>
              <w:t xml:space="preserve"> </w:t>
            </w:r>
            <w:r w:rsidRPr="004A4FD7">
              <w:rPr>
                <w:rFonts w:cs="Arial"/>
                <w:sz w:val="22"/>
                <w:szCs w:val="22"/>
                <w:lang w:val="en"/>
              </w:rPr>
              <w:t xml:space="preserve">The only exceptions to this are the shingles vaccines, where a seven-day interval should ideally be observed. This is based on the potential for an inflammatory </w:t>
            </w:r>
            <w:r w:rsidRPr="004A4FD7">
              <w:rPr>
                <w:sz w:val="22"/>
                <w:szCs w:val="22"/>
                <w:lang w:val="en"/>
              </w:rPr>
              <w:t xml:space="preserve">response to </w:t>
            </w:r>
            <w:r w:rsidRPr="004A4FD7">
              <w:rPr>
                <w:rFonts w:cs="Arial"/>
                <w:sz w:val="22"/>
                <w:szCs w:val="22"/>
                <w:lang w:val="en"/>
              </w:rPr>
              <w:t>COVID-19 vaccine to interfere with the response to the live virus in the older population and because of the potential difficulty of attributing systemic side effects to the newer adjuvanted shingles vaccine.</w:t>
            </w:r>
            <w:r w:rsidRPr="004A4FD7">
              <w:rPr>
                <w:rFonts w:ascii="Frutiger 45 Light" w:hAnsi="Frutiger 45 Light"/>
                <w:color w:val="000000"/>
                <w:sz w:val="22"/>
                <w:szCs w:val="22"/>
              </w:rPr>
              <w:t xml:space="preserve"> </w:t>
            </w:r>
          </w:p>
          <w:p w14:paraId="61E75067" w14:textId="77777777" w:rsidR="004A59A2" w:rsidRPr="004A4FD7" w:rsidRDefault="004A59A2" w:rsidP="00FC0621">
            <w:pPr>
              <w:spacing w:before="120" w:after="120"/>
              <w:rPr>
                <w:rFonts w:cs="Arial"/>
                <w:b/>
                <w:bCs/>
                <w:sz w:val="22"/>
                <w:szCs w:val="22"/>
              </w:rPr>
            </w:pPr>
            <w:r w:rsidRPr="004A4FD7">
              <w:rPr>
                <w:rFonts w:cs="Arial"/>
                <w:sz w:val="22"/>
                <w:szCs w:val="22"/>
                <w:lang w:val="en"/>
              </w:rPr>
              <w:t xml:space="preserve">A UK study of co-administration of AstraZeneca and Pfizer BioNTech COVID-19 vaccines with inactivated influenza vaccines confirmed acceptable immunogenicity and reactogenicity. Where co-administration does occur, individuals should be informed about the likely timing of potential adverse events relating to each vaccine. If the vaccines are not given together, they can be administered at any interval, although separating the vaccines by a day or </w:t>
            </w:r>
            <w:r>
              <w:rPr>
                <w:rFonts w:cs="Arial"/>
                <w:sz w:val="22"/>
                <w:szCs w:val="22"/>
                <w:lang w:val="en"/>
              </w:rPr>
              <w:t>2</w:t>
            </w:r>
            <w:r w:rsidRPr="004A4FD7">
              <w:rPr>
                <w:rFonts w:cs="Arial"/>
                <w:sz w:val="22"/>
                <w:szCs w:val="22"/>
                <w:lang w:val="en"/>
              </w:rPr>
              <w:t xml:space="preserve"> will avoid confusion over systemic side effects.</w:t>
            </w:r>
            <w:bookmarkStart w:id="64" w:name="AdditionalRequirementsLAIV"/>
            <w:bookmarkStart w:id="65" w:name="AdditionalInformationLAIV"/>
            <w:bookmarkStart w:id="66" w:name="AdditionalInformationCoAdministration"/>
            <w:bookmarkEnd w:id="64"/>
            <w:bookmarkEnd w:id="65"/>
            <w:bookmarkEnd w:id="66"/>
          </w:p>
          <w:p w14:paraId="02045B36" w14:textId="77777777" w:rsidR="004A59A2" w:rsidRPr="004A4FD7" w:rsidRDefault="004A59A2" w:rsidP="00FC0621">
            <w:pPr>
              <w:spacing w:after="120"/>
              <w:textAlignment w:val="auto"/>
              <w:rPr>
                <w:rFonts w:cs="Arial"/>
                <w:b/>
                <w:bCs/>
                <w:sz w:val="22"/>
                <w:szCs w:val="22"/>
              </w:rPr>
            </w:pPr>
            <w:bookmarkStart w:id="67" w:name="AdditionalInformationImmunosuppressed"/>
            <w:bookmarkEnd w:id="67"/>
            <w:r w:rsidRPr="004A4FD7">
              <w:rPr>
                <w:rFonts w:cs="Arial"/>
                <w:b/>
                <w:bCs/>
                <w:sz w:val="22"/>
                <w:szCs w:val="22"/>
              </w:rPr>
              <w:t>Non-responders / immunosuppressed</w:t>
            </w:r>
          </w:p>
          <w:p w14:paraId="7C2BC748" w14:textId="77777777" w:rsidR="004A59A2" w:rsidRPr="004A4FD7" w:rsidRDefault="004A59A2" w:rsidP="00FC0621">
            <w:pPr>
              <w:spacing w:after="120"/>
              <w:textAlignment w:val="auto"/>
              <w:rPr>
                <w:sz w:val="22"/>
                <w:szCs w:val="22"/>
              </w:rPr>
            </w:pPr>
            <w:r w:rsidRPr="004A4FD7">
              <w:rPr>
                <w:sz w:val="22"/>
                <w:szCs w:val="22"/>
              </w:rPr>
              <w:t xml:space="preserve">Immunological response may be lower in immunocompromised individuals, but they should still be vaccinated. </w:t>
            </w:r>
          </w:p>
          <w:p w14:paraId="36891CDB" w14:textId="77777777" w:rsidR="004A59A2" w:rsidRPr="006A6DFE" w:rsidRDefault="004A59A2" w:rsidP="00FC0621">
            <w:pPr>
              <w:overflowPunct/>
              <w:spacing w:after="160" w:line="241" w:lineRule="atLeast"/>
              <w:textAlignment w:val="auto"/>
              <w:rPr>
                <w:rFonts w:eastAsiaTheme="minorHAnsi" w:cs="Arial"/>
                <w:color w:val="000000"/>
                <w:sz w:val="22"/>
                <w:szCs w:val="22"/>
                <w:lang w:eastAsia="en-US"/>
              </w:rPr>
            </w:pPr>
            <w:r w:rsidRPr="004A4FD7">
              <w:rPr>
                <w:rFonts w:eastAsiaTheme="minorHAnsi" w:cs="Arial"/>
                <w:color w:val="000000"/>
                <w:sz w:val="22"/>
                <w:szCs w:val="22"/>
                <w:lang w:eastAsia="en-US"/>
              </w:rPr>
              <w:t>JCVI advises that a third primary vaccine dose be offered to individuals aged 12 years and over who had severe immunosuppression in proximity to their first or second COVID-19 doses in the primary schedule (see ‘Box</w:t>
            </w:r>
            <w:r>
              <w:rPr>
                <w:rFonts w:eastAsiaTheme="minorHAnsi" w:cs="Arial"/>
                <w:color w:val="000000"/>
                <w:sz w:val="22"/>
                <w:szCs w:val="22"/>
                <w:lang w:eastAsia="en-US"/>
              </w:rPr>
              <w:t xml:space="preserve"> 1</w:t>
            </w:r>
            <w:r w:rsidRPr="004A4FD7">
              <w:rPr>
                <w:rFonts w:eastAsiaTheme="minorHAnsi" w:cs="Arial"/>
                <w:color w:val="000000"/>
                <w:sz w:val="22"/>
                <w:szCs w:val="22"/>
                <w:lang w:eastAsia="en-US"/>
              </w:rPr>
              <w:t>: Criteria for a third primary dose of COVID-19 vaccine</w:t>
            </w:r>
            <w:r>
              <w:rPr>
                <w:rFonts w:eastAsiaTheme="minorHAnsi" w:cs="Arial"/>
                <w:color w:val="000000"/>
                <w:sz w:val="22"/>
                <w:szCs w:val="22"/>
                <w:lang w:eastAsia="en-US"/>
              </w:rPr>
              <w:t xml:space="preserve"> in those aged 12 years and above</w:t>
            </w:r>
            <w:r w:rsidRPr="004A4FD7">
              <w:rPr>
                <w:rFonts w:eastAsiaTheme="minorHAnsi" w:cs="Arial"/>
                <w:color w:val="000000"/>
                <w:sz w:val="22"/>
                <w:szCs w:val="22"/>
                <w:lang w:eastAsia="en-US"/>
              </w:rPr>
              <w:t>’</w:t>
            </w:r>
            <w:r w:rsidRPr="004A4FD7">
              <w:rPr>
                <w:rFonts w:eastAsiaTheme="minorHAnsi" w:cs="Arial"/>
                <w:b/>
                <w:bCs/>
                <w:color w:val="000000"/>
                <w:sz w:val="22"/>
                <w:szCs w:val="22"/>
                <w:lang w:eastAsia="en-US"/>
              </w:rPr>
              <w:t xml:space="preserve"> </w:t>
            </w:r>
            <w:r w:rsidRPr="004A4FD7">
              <w:rPr>
                <w:rFonts w:cs="Arial"/>
                <w:sz w:val="22"/>
                <w:szCs w:val="22"/>
              </w:rPr>
              <w:t xml:space="preserve">in </w:t>
            </w:r>
            <w:hyperlink r:id="rId85" w:history="1">
              <w:r w:rsidRPr="004A4FD7">
                <w:rPr>
                  <w:color w:val="0000FF"/>
                  <w:sz w:val="22"/>
                  <w:szCs w:val="22"/>
                  <w:u w:val="single"/>
                </w:rPr>
                <w:t>Chapter 14a</w:t>
              </w:r>
            </w:hyperlink>
            <w:r w:rsidRPr="004A4FD7">
              <w:rPr>
                <w:rFonts w:eastAsiaTheme="minorHAnsi" w:cs="Arial"/>
                <w:color w:val="000000"/>
                <w:sz w:val="22"/>
                <w:szCs w:val="22"/>
                <w:lang w:eastAsia="en-US"/>
              </w:rPr>
              <w:t xml:space="preserve">). Most individuals whose immunosuppression commenced at least </w:t>
            </w:r>
            <w:r>
              <w:rPr>
                <w:rFonts w:eastAsiaTheme="minorHAnsi" w:cs="Arial"/>
                <w:color w:val="000000"/>
                <w:sz w:val="22"/>
                <w:szCs w:val="22"/>
                <w:lang w:eastAsia="en-US"/>
              </w:rPr>
              <w:t>2</w:t>
            </w:r>
            <w:r w:rsidRPr="004A4FD7">
              <w:rPr>
                <w:rFonts w:eastAsiaTheme="minorHAnsi" w:cs="Arial"/>
                <w:color w:val="000000"/>
                <w:sz w:val="22"/>
                <w:szCs w:val="22"/>
                <w:lang w:eastAsia="en-US"/>
              </w:rPr>
              <w:t xml:space="preserve"> weeks after the second dose of vaccination do not require an additional primary vaccination at this stage. </w:t>
            </w:r>
            <w:r w:rsidRPr="006A6DFE">
              <w:rPr>
                <w:rFonts w:cs="Arial"/>
                <w:color w:val="000000"/>
                <w:sz w:val="22"/>
                <w:szCs w:val="22"/>
              </w:rPr>
              <w:t>Individuals who had received brief immunosuppression (</w:t>
            </w:r>
            <w:r w:rsidRPr="006A6DFE">
              <w:rPr>
                <w:rFonts w:eastAsia="HelveticaNeueLT Std Lt" w:cs="Arial"/>
                <w:color w:val="000000"/>
                <w:sz w:val="22"/>
                <w:szCs w:val="22"/>
              </w:rPr>
              <w:t>≤40mg prednisolone per day) for an acute episode (for example, asthma / COPD / COVID-19) and individuals on replacement corticosteroids for adrenal insufficiency are not considered severely immunosuppressed sufficient to have prevented response to the primary vaccination.</w:t>
            </w:r>
            <w:r w:rsidRPr="00AD3F4D">
              <w:rPr>
                <w:rFonts w:eastAsiaTheme="minorHAnsi" w:cs="Arial"/>
                <w:color w:val="000000"/>
                <w:sz w:val="22"/>
                <w:szCs w:val="22"/>
                <w:lang w:eastAsia="en-US"/>
              </w:rPr>
              <w:t xml:space="preserve"> </w:t>
            </w:r>
          </w:p>
          <w:p w14:paraId="4524C62A" w14:textId="77777777" w:rsidR="004A59A2" w:rsidRPr="006A6DFE" w:rsidRDefault="004A59A2" w:rsidP="00FC0621">
            <w:pPr>
              <w:spacing w:before="120" w:after="120"/>
              <w:rPr>
                <w:rFonts w:eastAsiaTheme="minorHAnsi" w:cs="Arial"/>
                <w:sz w:val="22"/>
                <w:szCs w:val="22"/>
              </w:rPr>
            </w:pPr>
            <w:bookmarkStart w:id="68" w:name="_Hlk91761475"/>
            <w:r w:rsidRPr="006A6DFE">
              <w:rPr>
                <w:rFonts w:eastAsiaTheme="minorHAnsi" w:cs="Arial"/>
                <w:sz w:val="22"/>
                <w:szCs w:val="22"/>
                <w:lang w:eastAsia="en-US"/>
              </w:rPr>
              <w:t>Third</w:t>
            </w:r>
            <w:r w:rsidRPr="007A7D08">
              <w:rPr>
                <w:rFonts w:eastAsiaTheme="minorHAnsi"/>
                <w:sz w:val="22"/>
              </w:rPr>
              <w:t xml:space="preserve"> primary </w:t>
            </w:r>
            <w:r w:rsidRPr="006A6DFE">
              <w:rPr>
                <w:rFonts w:eastAsiaTheme="minorHAnsi" w:cs="Arial"/>
                <w:sz w:val="22"/>
                <w:szCs w:val="22"/>
                <w:lang w:eastAsia="en-US"/>
              </w:rPr>
              <w:t>doses</w:t>
            </w:r>
            <w:r w:rsidRPr="007A7D08">
              <w:rPr>
                <w:rFonts w:eastAsiaTheme="minorHAnsi"/>
                <w:sz w:val="22"/>
              </w:rPr>
              <w:t xml:space="preserve"> should be </w:t>
            </w:r>
            <w:r w:rsidRPr="006A6DFE">
              <w:rPr>
                <w:rFonts w:eastAsiaTheme="minorHAnsi" w:cs="Arial"/>
                <w:sz w:val="22"/>
                <w:szCs w:val="22"/>
                <w:lang w:eastAsia="en-US"/>
              </w:rPr>
              <w:t xml:space="preserve">given ideally at least </w:t>
            </w:r>
            <w:r w:rsidRPr="006A6DFE">
              <w:rPr>
                <w:rFonts w:eastAsiaTheme="minorHAnsi" w:cs="Arial"/>
                <w:sz w:val="22"/>
                <w:szCs w:val="22"/>
              </w:rPr>
              <w:t>8 weeks after the second dose</w:t>
            </w:r>
            <w:r w:rsidRPr="006A6DFE">
              <w:rPr>
                <w:rFonts w:eastAsiaTheme="minorHAnsi" w:cs="Arial"/>
                <w:sz w:val="22"/>
                <w:szCs w:val="22"/>
                <w:lang w:eastAsia="en-US"/>
              </w:rPr>
              <w:t xml:space="preserve">, with special attention paid to current or planned immunosuppressive therapies. Where possible the third dose should be delayed until </w:t>
            </w:r>
            <w:r>
              <w:rPr>
                <w:rFonts w:eastAsiaTheme="minorHAnsi" w:cs="Arial"/>
                <w:sz w:val="22"/>
                <w:szCs w:val="22"/>
                <w:lang w:eastAsia="en-US"/>
              </w:rPr>
              <w:t>2</w:t>
            </w:r>
            <w:r w:rsidRPr="006A6DFE">
              <w:rPr>
                <w:rFonts w:eastAsiaTheme="minorHAnsi" w:cs="Arial"/>
                <w:sz w:val="22"/>
                <w:szCs w:val="22"/>
                <w:lang w:eastAsia="en-US"/>
              </w:rPr>
              <w:t xml:space="preserve"> weeks after the period of immunosuppression, in addition to the time period for clearance of the therapeutic agent. If not possible, consideration</w:t>
            </w:r>
            <w:r w:rsidRPr="006A6DFE">
              <w:rPr>
                <w:rFonts w:eastAsiaTheme="minorHAnsi" w:cs="Arial"/>
                <w:sz w:val="22"/>
                <w:szCs w:val="22"/>
              </w:rPr>
              <w:t xml:space="preserve"> should be given </w:t>
            </w:r>
            <w:r w:rsidRPr="006A6DFE">
              <w:rPr>
                <w:rFonts w:eastAsiaTheme="minorHAnsi" w:cs="Arial"/>
                <w:sz w:val="22"/>
                <w:szCs w:val="22"/>
                <w:lang w:eastAsia="en-US"/>
              </w:rPr>
              <w:t xml:space="preserve">to vaccination during </w:t>
            </w:r>
            <w:r w:rsidRPr="006A6DFE">
              <w:rPr>
                <w:rFonts w:eastAsiaTheme="minorHAnsi" w:cs="Arial"/>
                <w:sz w:val="22"/>
                <w:szCs w:val="22"/>
              </w:rPr>
              <w:t xml:space="preserve">a </w:t>
            </w:r>
            <w:r w:rsidRPr="006A6DFE">
              <w:rPr>
                <w:rFonts w:eastAsiaTheme="minorHAnsi" w:cs="Arial"/>
                <w:sz w:val="22"/>
                <w:szCs w:val="22"/>
                <w:lang w:eastAsia="en-US"/>
              </w:rPr>
              <w:t>treatment ‘holiday’ or when the degree of immunosuppression is at a minimum</w:t>
            </w:r>
            <w:r w:rsidRPr="006A6DFE">
              <w:rPr>
                <w:rFonts w:eastAsiaTheme="minorHAnsi" w:cs="Arial"/>
                <w:sz w:val="22"/>
                <w:szCs w:val="22"/>
              </w:rPr>
              <w:t>.</w:t>
            </w:r>
          </w:p>
          <w:bookmarkEnd w:id="68"/>
          <w:p w14:paraId="2ED31379" w14:textId="77777777" w:rsidR="004A59A2" w:rsidRPr="004A4FD7" w:rsidRDefault="004A59A2" w:rsidP="00FC0621">
            <w:pPr>
              <w:overflowPunct/>
              <w:spacing w:before="120" w:after="120" w:line="241" w:lineRule="atLeast"/>
              <w:textAlignment w:val="auto"/>
              <w:rPr>
                <w:rFonts w:eastAsiaTheme="minorHAnsi"/>
                <w:color w:val="000000"/>
                <w:sz w:val="22"/>
                <w:szCs w:val="22"/>
              </w:rPr>
            </w:pPr>
            <w:r w:rsidRPr="004A4FD7">
              <w:rPr>
                <w:rFonts w:cs="Arial"/>
                <w:color w:val="000000"/>
                <w:sz w:val="22"/>
                <w:szCs w:val="22"/>
              </w:rPr>
              <w:lastRenderedPageBreak/>
              <w:t xml:space="preserve">Individuals who have received a bone marrow transplant after vaccination should be considered for a re-immunisation programme for all routine vaccinations and for COVID-19 (see </w:t>
            </w:r>
            <w:hyperlink r:id="rId86" w:history="1">
              <w:r w:rsidRPr="004A4FD7">
                <w:rPr>
                  <w:rStyle w:val="Hyperlink"/>
                  <w:sz w:val="22"/>
                  <w:szCs w:val="22"/>
                </w:rPr>
                <w:t>Chapter 7</w:t>
              </w:r>
            </w:hyperlink>
            <w:r w:rsidRPr="004A4FD7">
              <w:rPr>
                <w:rFonts w:cs="Arial"/>
                <w:color w:val="000000"/>
                <w:sz w:val="22"/>
                <w:szCs w:val="22"/>
              </w:rPr>
              <w:t xml:space="preserve"> of the Green Book). This is not covered by this protocol and should be provided on a patient specific basis.</w:t>
            </w:r>
          </w:p>
        </w:tc>
      </w:tr>
    </w:tbl>
    <w:p w14:paraId="52AF11F5" w14:textId="77777777" w:rsidR="004A59A2" w:rsidRDefault="004A59A2" w:rsidP="004A59A2">
      <w:pPr>
        <w:overflowPunct/>
        <w:autoSpaceDE/>
        <w:autoSpaceDN/>
        <w:adjustRightInd/>
        <w:spacing w:after="160" w:line="259" w:lineRule="auto"/>
        <w:textAlignment w:val="auto"/>
        <w:rPr>
          <w:b/>
          <w:szCs w:val="24"/>
        </w:rPr>
      </w:pPr>
      <w:bookmarkStart w:id="69" w:name="_Hlk57310638"/>
      <w:bookmarkStart w:id="70" w:name="Stage2"/>
    </w:p>
    <w:p w14:paraId="2150B441" w14:textId="77777777" w:rsidR="004A59A2" w:rsidRDefault="004A59A2" w:rsidP="004A59A2">
      <w:pPr>
        <w:overflowPunct/>
        <w:autoSpaceDE/>
        <w:autoSpaceDN/>
        <w:adjustRightInd/>
        <w:spacing w:after="160" w:line="259" w:lineRule="auto"/>
        <w:textAlignment w:val="auto"/>
        <w:rPr>
          <w:rFonts w:cs="Arial"/>
          <w:b/>
          <w:noProof/>
          <w:szCs w:val="24"/>
        </w:rPr>
      </w:pPr>
      <w:r>
        <w:rPr>
          <w:b/>
          <w:szCs w:val="24"/>
        </w:rPr>
        <w:br w:type="page"/>
      </w:r>
      <w:r w:rsidRPr="0041328B">
        <w:rPr>
          <w:b/>
          <w:szCs w:val="24"/>
        </w:rPr>
        <w:lastRenderedPageBreak/>
        <w:t>S</w:t>
      </w:r>
      <w:r>
        <w:rPr>
          <w:b/>
          <w:szCs w:val="24"/>
        </w:rPr>
        <w:t>tage 2</w:t>
      </w:r>
      <w:r w:rsidRPr="0041328B">
        <w:rPr>
          <w:b/>
          <w:szCs w:val="24"/>
        </w:rPr>
        <w:t xml:space="preserve">: </w:t>
      </w:r>
      <w:r w:rsidRPr="005C44EE">
        <w:rPr>
          <w:rFonts w:cs="Arial"/>
          <w:b/>
          <w:noProof/>
          <w:szCs w:val="24"/>
        </w:rPr>
        <w:t xml:space="preserve">Vaccine </w:t>
      </w:r>
      <w:r>
        <w:rPr>
          <w:rFonts w:cs="Arial"/>
          <w:b/>
          <w:noProof/>
          <w:szCs w:val="24"/>
        </w:rPr>
        <w:t>preparation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4A59A2" w:rsidRPr="0056497E" w14:paraId="03F196DE" w14:textId="77777777" w:rsidTr="00FC0621">
        <w:tc>
          <w:tcPr>
            <w:tcW w:w="2436" w:type="dxa"/>
            <w:shd w:val="clear" w:color="auto" w:fill="D9D9D9" w:themeFill="background1" w:themeFillShade="D9"/>
          </w:tcPr>
          <w:bookmarkEnd w:id="69"/>
          <w:bookmarkEnd w:id="70"/>
          <w:p w14:paraId="301FE9B2" w14:textId="77777777" w:rsidR="004A59A2" w:rsidRPr="0056497E" w:rsidRDefault="004A59A2" w:rsidP="00FC0621">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53552176" w14:textId="77777777" w:rsidR="004A59A2" w:rsidRPr="0056497E" w:rsidRDefault="004A59A2" w:rsidP="00FC0621">
            <w:pPr>
              <w:tabs>
                <w:tab w:val="left" w:pos="7647"/>
              </w:tabs>
              <w:rPr>
                <w:rFonts w:cs="Arial"/>
                <w:b/>
                <w:noProof/>
                <w:sz w:val="22"/>
                <w:szCs w:val="22"/>
              </w:rPr>
            </w:pPr>
            <w:r>
              <w:rPr>
                <w:rFonts w:eastAsiaTheme="minorHAnsi" w:cs="Arial"/>
                <w:b/>
                <w:sz w:val="22"/>
                <w:szCs w:val="22"/>
                <w:lang w:eastAsia="en-US"/>
              </w:rPr>
              <w:t>Vaccine preparation</w:t>
            </w:r>
          </w:p>
        </w:tc>
      </w:tr>
      <w:tr w:rsidR="004A59A2" w:rsidRPr="00A429EB" w14:paraId="7BA58325" w14:textId="77777777" w:rsidTr="00FC0621">
        <w:tc>
          <w:tcPr>
            <w:tcW w:w="2436" w:type="dxa"/>
          </w:tcPr>
          <w:p w14:paraId="663584CF" w14:textId="77777777" w:rsidR="004A59A2" w:rsidRPr="00B008BA" w:rsidRDefault="004A59A2" w:rsidP="00FC0621">
            <w:pPr>
              <w:spacing w:before="120" w:after="120"/>
              <w:rPr>
                <w:rFonts w:cs="Arial"/>
                <w:sz w:val="22"/>
                <w:szCs w:val="22"/>
              </w:rPr>
            </w:pPr>
            <w:r>
              <w:rPr>
                <w:rFonts w:cs="Arial"/>
                <w:b/>
                <w:sz w:val="22"/>
                <w:szCs w:val="22"/>
              </w:rPr>
              <w:t>Vaccine presentation</w:t>
            </w:r>
          </w:p>
        </w:tc>
        <w:tc>
          <w:tcPr>
            <w:tcW w:w="7487" w:type="dxa"/>
          </w:tcPr>
          <w:p w14:paraId="2E34E1F3" w14:textId="77777777" w:rsidR="004A59A2" w:rsidRDefault="004A59A2" w:rsidP="00FC0621">
            <w:pPr>
              <w:shd w:val="clear" w:color="auto" w:fill="FFFFFF"/>
              <w:overflowPunct/>
              <w:autoSpaceDE/>
              <w:autoSpaceDN/>
              <w:adjustRightInd/>
              <w:spacing w:before="120" w:after="120"/>
              <w:textAlignment w:val="auto"/>
              <w:rPr>
                <w:rFonts w:cs="Arial"/>
                <w:sz w:val="22"/>
                <w:szCs w:val="22"/>
              </w:rPr>
            </w:pPr>
            <w:bookmarkStart w:id="71" w:name="_Hlk58314036"/>
            <w:r>
              <w:rPr>
                <w:sz w:val="22"/>
                <w:szCs w:val="22"/>
              </w:rPr>
              <w:t>Comirnaty</w:t>
            </w:r>
            <w:r w:rsidRPr="00E7419D">
              <w:rPr>
                <w:sz w:val="22"/>
                <w:vertAlign w:val="superscript"/>
              </w:rPr>
              <w:t>®</w:t>
            </w:r>
            <w:r>
              <w:rPr>
                <w:sz w:val="22"/>
                <w:szCs w:val="22"/>
              </w:rPr>
              <w:t xml:space="preserve"> 30micrograms/dose COVID-19 mRNA vaccine 30micrograms in 0.3ml dose concentrate for dispersion for injection</w:t>
            </w:r>
            <w:r w:rsidRPr="00F23F67">
              <w:rPr>
                <w:rFonts w:cs="Arial"/>
                <w:sz w:val="22"/>
                <w:szCs w:val="22"/>
              </w:rPr>
              <w:t xml:space="preserve"> multidose vial</w:t>
            </w:r>
            <w:r>
              <w:rPr>
                <w:rFonts w:cs="Arial"/>
                <w:sz w:val="22"/>
                <w:szCs w:val="22"/>
              </w:rPr>
              <w:t>.</w:t>
            </w:r>
          </w:p>
          <w:p w14:paraId="3DCCFE92" w14:textId="77777777" w:rsidR="004A59A2" w:rsidRPr="00EB7FD3" w:rsidRDefault="004A59A2" w:rsidP="00FC0621">
            <w:pPr>
              <w:shd w:val="clear" w:color="auto" w:fill="FFFFFF"/>
              <w:overflowPunct/>
              <w:autoSpaceDE/>
              <w:autoSpaceDN/>
              <w:adjustRightInd/>
              <w:spacing w:before="120" w:after="120"/>
              <w:textAlignment w:val="auto"/>
              <w:rPr>
                <w:rFonts w:cs="Arial"/>
                <w:sz w:val="22"/>
                <w:szCs w:val="22"/>
              </w:rPr>
            </w:pPr>
            <w:r w:rsidRPr="00EB7FD3">
              <w:rPr>
                <w:rFonts w:cs="Arial"/>
                <w:sz w:val="22"/>
                <w:szCs w:val="22"/>
              </w:rPr>
              <w:t>1 vial (0.45ml) contains 6 doses of 0.3ml after dilution.</w:t>
            </w:r>
          </w:p>
          <w:p w14:paraId="7C4EF1F7" w14:textId="77777777" w:rsidR="004A59A2" w:rsidRPr="00A429EB" w:rsidRDefault="004A59A2" w:rsidP="00FC0621">
            <w:pPr>
              <w:shd w:val="clear" w:color="auto" w:fill="FFFFFF"/>
              <w:overflowPunct/>
              <w:autoSpaceDE/>
              <w:autoSpaceDN/>
              <w:adjustRightInd/>
              <w:spacing w:before="120" w:after="120"/>
              <w:textAlignment w:val="auto"/>
            </w:pPr>
            <w:r w:rsidRPr="00EB7FD3">
              <w:rPr>
                <w:rFonts w:cs="Arial"/>
                <w:sz w:val="22"/>
                <w:szCs w:val="22"/>
              </w:rPr>
              <w:t>1 dose (0.3ml) contains 30micrograms of COVID-19 mRNA vaccine (embedded in lipid nanoparticles).</w:t>
            </w:r>
            <w:r w:rsidRPr="003F670D">
              <w:rPr>
                <w:sz w:val="22"/>
              </w:rPr>
              <w:t xml:space="preserve">   </w:t>
            </w:r>
            <w:r w:rsidRPr="007D6589">
              <w:rPr>
                <w:color w:val="FF0000"/>
                <w:sz w:val="12"/>
                <w:szCs w:val="12"/>
                <w:lang w:val="en"/>
              </w:rPr>
              <w:t xml:space="preserve"> </w:t>
            </w:r>
            <w:bookmarkEnd w:id="71"/>
          </w:p>
        </w:tc>
      </w:tr>
      <w:tr w:rsidR="004A59A2" w:rsidRPr="00A429EB" w14:paraId="5B27B904" w14:textId="77777777" w:rsidTr="00FC0621">
        <w:tc>
          <w:tcPr>
            <w:tcW w:w="2436" w:type="dxa"/>
          </w:tcPr>
          <w:p w14:paraId="17A50A5F" w14:textId="77777777" w:rsidR="004A59A2" w:rsidRDefault="004A59A2" w:rsidP="00FC0621">
            <w:pPr>
              <w:spacing w:before="120" w:after="120"/>
              <w:rPr>
                <w:rFonts w:cs="Arial"/>
                <w:b/>
                <w:sz w:val="22"/>
                <w:szCs w:val="22"/>
              </w:rPr>
            </w:pPr>
            <w:r w:rsidRPr="0000216F">
              <w:rPr>
                <w:rFonts w:cs="Arial"/>
                <w:b/>
                <w:sz w:val="22"/>
                <w:szCs w:val="22"/>
              </w:rPr>
              <w:t>Supplies</w:t>
            </w:r>
          </w:p>
        </w:tc>
        <w:tc>
          <w:tcPr>
            <w:tcW w:w="7487" w:type="dxa"/>
          </w:tcPr>
          <w:p w14:paraId="318B8F97" w14:textId="77777777" w:rsidR="004A59A2" w:rsidRPr="00E02FE5" w:rsidRDefault="004A59A2" w:rsidP="00FC0621">
            <w:pPr>
              <w:shd w:val="clear" w:color="auto" w:fill="FFFFFF"/>
              <w:spacing w:before="120" w:after="120"/>
              <w:rPr>
                <w:rFonts w:eastAsiaTheme="minorHAnsi" w:cs="Arial"/>
                <w:sz w:val="22"/>
                <w:szCs w:val="22"/>
                <w:lang w:eastAsia="en-US"/>
              </w:rPr>
            </w:pPr>
            <w:r w:rsidRPr="00F41DC7">
              <w:rPr>
                <w:rFonts w:eastAsiaTheme="minorHAnsi" w:cs="Arial"/>
                <w:sz w:val="22"/>
                <w:szCs w:val="22"/>
                <w:lang w:eastAsia="en-US"/>
              </w:rPr>
              <w:t>Providers should order</w:t>
            </w:r>
            <w:r w:rsidRPr="00E02FE5">
              <w:rPr>
                <w:rFonts w:eastAsiaTheme="minorHAnsi" w:cs="Arial"/>
                <w:sz w:val="22"/>
                <w:szCs w:val="22"/>
                <w:lang w:eastAsia="en-US"/>
              </w:rPr>
              <w:t>/receive COVID-19 vaccines via the national appointed supply route for the provider.</w:t>
            </w:r>
          </w:p>
          <w:p w14:paraId="52106CB8"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 xml:space="preserve">NHS standard operating procedures should be followed for appropriate ordering, storage, handling, preparation, administration and waste minimisation of </w:t>
            </w:r>
            <w:r w:rsidRPr="00E02FE5">
              <w:rPr>
                <w:sz w:val="22"/>
                <w:szCs w:val="22"/>
              </w:rPr>
              <w:t>Comirnaty</w:t>
            </w:r>
            <w:r w:rsidRPr="00E43FF7">
              <w:rPr>
                <w:sz w:val="22"/>
                <w:szCs w:val="22"/>
                <w:vertAlign w:val="superscript"/>
              </w:rPr>
              <w:t>®</w:t>
            </w:r>
            <w:r w:rsidRPr="00E02FE5">
              <w:rPr>
                <w:rFonts w:cs="Arial"/>
                <w:sz w:val="22"/>
                <w:szCs w:val="22"/>
              </w:rPr>
              <w:t xml:space="preserve"> </w:t>
            </w:r>
            <w:r>
              <w:rPr>
                <w:rFonts w:cs="Arial"/>
                <w:sz w:val="22"/>
                <w:szCs w:val="22"/>
              </w:rPr>
              <w:t>30micrograms/dose COVID-19 mRNA vaccine</w:t>
            </w:r>
            <w:r w:rsidRPr="00E02FE5">
              <w:rPr>
                <w:rFonts w:cs="Arial"/>
                <w:sz w:val="22"/>
                <w:szCs w:val="22"/>
              </w:rPr>
              <w:t xml:space="preserve">, which ensure use is in accordance with the product’s </w:t>
            </w:r>
            <w:hyperlink r:id="rId87" w:history="1">
              <w:r w:rsidRPr="00E02FE5">
                <w:rPr>
                  <w:rStyle w:val="Hyperlink"/>
                  <w:rFonts w:cs="Arial"/>
                  <w:iCs/>
                  <w:sz w:val="22"/>
                  <w:szCs w:val="22"/>
                </w:rPr>
                <w:t>SPC</w:t>
              </w:r>
            </w:hyperlink>
            <w:r w:rsidRPr="00F41DC7">
              <w:rPr>
                <w:sz w:val="22"/>
                <w:szCs w:val="22"/>
              </w:rPr>
              <w:t xml:space="preserve"> </w:t>
            </w:r>
            <w:r w:rsidRPr="00E02FE5">
              <w:rPr>
                <w:rFonts w:cs="Arial"/>
                <w:sz w:val="22"/>
                <w:szCs w:val="22"/>
              </w:rPr>
              <w:t>and official national recommendations.</w:t>
            </w:r>
          </w:p>
        </w:tc>
      </w:tr>
      <w:tr w:rsidR="004A59A2" w:rsidRPr="00A429EB" w14:paraId="61CE6AE4" w14:textId="77777777" w:rsidTr="00FC0621">
        <w:tc>
          <w:tcPr>
            <w:tcW w:w="2436" w:type="dxa"/>
          </w:tcPr>
          <w:p w14:paraId="1DF1B70E" w14:textId="77777777" w:rsidR="004A59A2" w:rsidRDefault="004A59A2" w:rsidP="00FC0621">
            <w:pPr>
              <w:spacing w:before="120" w:after="120"/>
              <w:rPr>
                <w:rFonts w:cs="Arial"/>
                <w:b/>
                <w:sz w:val="22"/>
                <w:szCs w:val="22"/>
              </w:rPr>
            </w:pPr>
            <w:bookmarkStart w:id="72" w:name="storage"/>
            <w:r w:rsidRPr="00260762">
              <w:rPr>
                <w:rFonts w:cs="Arial"/>
                <w:b/>
                <w:sz w:val="22"/>
                <w:szCs w:val="22"/>
              </w:rPr>
              <w:t>Storage</w:t>
            </w:r>
          </w:p>
          <w:bookmarkEnd w:id="72"/>
          <w:p w14:paraId="5D085D70" w14:textId="77777777" w:rsidR="004A59A2" w:rsidRDefault="004A59A2" w:rsidP="00FC0621">
            <w:pPr>
              <w:spacing w:before="120" w:after="120"/>
              <w:rPr>
                <w:rFonts w:cs="Arial"/>
                <w:b/>
                <w:sz w:val="22"/>
                <w:szCs w:val="22"/>
              </w:rPr>
            </w:pPr>
          </w:p>
          <w:p w14:paraId="24F58B39" w14:textId="77777777" w:rsidR="004A59A2" w:rsidRDefault="004A59A2" w:rsidP="00FC0621">
            <w:pPr>
              <w:spacing w:before="120" w:after="120"/>
              <w:contextualSpacing/>
              <w:rPr>
                <w:rFonts w:cs="Arial"/>
                <w:sz w:val="22"/>
                <w:szCs w:val="22"/>
              </w:rPr>
            </w:pPr>
          </w:p>
          <w:p w14:paraId="7AEAD502" w14:textId="77777777" w:rsidR="004A59A2" w:rsidRDefault="004A59A2" w:rsidP="00FC0621">
            <w:pPr>
              <w:spacing w:before="120" w:after="120"/>
              <w:contextualSpacing/>
              <w:rPr>
                <w:rFonts w:cs="Arial"/>
                <w:sz w:val="22"/>
                <w:szCs w:val="22"/>
              </w:rPr>
            </w:pPr>
          </w:p>
          <w:p w14:paraId="1DFA9C9F" w14:textId="77777777" w:rsidR="004A59A2" w:rsidRDefault="004A59A2" w:rsidP="00FC0621">
            <w:pPr>
              <w:spacing w:before="120" w:after="120"/>
              <w:contextualSpacing/>
              <w:rPr>
                <w:rFonts w:cs="Arial"/>
                <w:sz w:val="22"/>
                <w:szCs w:val="22"/>
              </w:rPr>
            </w:pPr>
          </w:p>
          <w:p w14:paraId="32575302" w14:textId="77777777" w:rsidR="004A59A2" w:rsidRDefault="004A59A2" w:rsidP="00FC0621">
            <w:pPr>
              <w:spacing w:before="120" w:after="120"/>
              <w:contextualSpacing/>
              <w:rPr>
                <w:rFonts w:cs="Arial"/>
                <w:sz w:val="22"/>
                <w:szCs w:val="22"/>
              </w:rPr>
            </w:pPr>
          </w:p>
          <w:p w14:paraId="5B1845FF" w14:textId="77777777" w:rsidR="004A59A2" w:rsidRDefault="004A59A2" w:rsidP="00FC0621">
            <w:pPr>
              <w:spacing w:before="120" w:after="120"/>
              <w:contextualSpacing/>
              <w:rPr>
                <w:rFonts w:cs="Arial"/>
                <w:sz w:val="22"/>
                <w:szCs w:val="22"/>
              </w:rPr>
            </w:pPr>
          </w:p>
          <w:p w14:paraId="4D423269" w14:textId="77777777" w:rsidR="004A59A2" w:rsidRDefault="004A59A2" w:rsidP="00FC0621">
            <w:pPr>
              <w:spacing w:before="120" w:after="120"/>
              <w:contextualSpacing/>
              <w:rPr>
                <w:rFonts w:cs="Arial"/>
                <w:sz w:val="22"/>
                <w:szCs w:val="22"/>
              </w:rPr>
            </w:pPr>
          </w:p>
          <w:p w14:paraId="7F94B9C3" w14:textId="77777777" w:rsidR="004A59A2" w:rsidRDefault="004A59A2" w:rsidP="00FC0621">
            <w:pPr>
              <w:spacing w:before="120" w:after="120"/>
              <w:contextualSpacing/>
              <w:rPr>
                <w:rFonts w:cs="Arial"/>
                <w:sz w:val="22"/>
                <w:szCs w:val="22"/>
              </w:rPr>
            </w:pPr>
          </w:p>
          <w:p w14:paraId="07A762F5" w14:textId="77777777" w:rsidR="004A59A2" w:rsidRDefault="004A59A2" w:rsidP="00FC0621">
            <w:pPr>
              <w:spacing w:before="120" w:after="120"/>
              <w:contextualSpacing/>
              <w:rPr>
                <w:rFonts w:cs="Arial"/>
                <w:sz w:val="22"/>
                <w:szCs w:val="22"/>
              </w:rPr>
            </w:pPr>
          </w:p>
          <w:p w14:paraId="3B8C00E2" w14:textId="77777777" w:rsidR="004A59A2" w:rsidRDefault="004A59A2" w:rsidP="00FC0621">
            <w:pPr>
              <w:spacing w:before="120" w:after="120"/>
              <w:contextualSpacing/>
              <w:rPr>
                <w:rFonts w:cs="Arial"/>
                <w:sz w:val="22"/>
                <w:szCs w:val="22"/>
              </w:rPr>
            </w:pPr>
          </w:p>
          <w:p w14:paraId="050ABA91" w14:textId="77777777" w:rsidR="004A59A2" w:rsidRDefault="004A59A2" w:rsidP="00FC0621">
            <w:pPr>
              <w:spacing w:before="120" w:after="120"/>
              <w:contextualSpacing/>
              <w:rPr>
                <w:rFonts w:cs="Arial"/>
                <w:sz w:val="22"/>
                <w:szCs w:val="22"/>
              </w:rPr>
            </w:pPr>
          </w:p>
          <w:p w14:paraId="07A405B3" w14:textId="77777777" w:rsidR="004A59A2" w:rsidRDefault="004A59A2" w:rsidP="00FC0621">
            <w:pPr>
              <w:spacing w:before="120" w:after="120"/>
              <w:contextualSpacing/>
              <w:rPr>
                <w:rFonts w:cs="Arial"/>
                <w:sz w:val="22"/>
                <w:szCs w:val="22"/>
              </w:rPr>
            </w:pPr>
          </w:p>
          <w:p w14:paraId="3A7B6045" w14:textId="77777777" w:rsidR="004A59A2" w:rsidRDefault="004A59A2" w:rsidP="00FC0621">
            <w:pPr>
              <w:spacing w:before="120" w:after="120"/>
              <w:contextualSpacing/>
              <w:rPr>
                <w:rFonts w:cs="Arial"/>
                <w:sz w:val="22"/>
                <w:szCs w:val="22"/>
              </w:rPr>
            </w:pPr>
          </w:p>
          <w:p w14:paraId="2A291268" w14:textId="77777777" w:rsidR="004A59A2" w:rsidRDefault="004A59A2" w:rsidP="00FC0621">
            <w:pPr>
              <w:spacing w:before="120" w:after="120"/>
              <w:contextualSpacing/>
              <w:rPr>
                <w:rFonts w:cs="Arial"/>
                <w:sz w:val="22"/>
                <w:szCs w:val="22"/>
              </w:rPr>
            </w:pPr>
          </w:p>
          <w:p w14:paraId="04B3E35F" w14:textId="77777777" w:rsidR="004A59A2" w:rsidRDefault="004A59A2" w:rsidP="00FC0621">
            <w:pPr>
              <w:spacing w:before="120" w:after="120"/>
              <w:contextualSpacing/>
              <w:rPr>
                <w:rFonts w:cs="Arial"/>
                <w:sz w:val="22"/>
                <w:szCs w:val="22"/>
              </w:rPr>
            </w:pPr>
          </w:p>
          <w:p w14:paraId="042660D9" w14:textId="77777777" w:rsidR="004A59A2" w:rsidRDefault="004A59A2" w:rsidP="00FC0621">
            <w:pPr>
              <w:spacing w:before="120" w:after="120"/>
              <w:contextualSpacing/>
              <w:rPr>
                <w:rFonts w:cs="Arial"/>
                <w:sz w:val="22"/>
                <w:szCs w:val="22"/>
              </w:rPr>
            </w:pPr>
          </w:p>
          <w:p w14:paraId="4F5E1430" w14:textId="77777777" w:rsidR="004A59A2" w:rsidRDefault="004A59A2" w:rsidP="00FC0621">
            <w:pPr>
              <w:spacing w:before="120" w:after="120"/>
              <w:contextualSpacing/>
              <w:rPr>
                <w:rFonts w:cs="Arial"/>
                <w:sz w:val="22"/>
                <w:szCs w:val="22"/>
              </w:rPr>
            </w:pPr>
          </w:p>
          <w:p w14:paraId="6739477B" w14:textId="77777777" w:rsidR="004A59A2" w:rsidRDefault="004A59A2" w:rsidP="00FC0621">
            <w:pPr>
              <w:spacing w:before="120" w:after="120"/>
              <w:contextualSpacing/>
              <w:rPr>
                <w:rFonts w:cs="Arial"/>
                <w:sz w:val="22"/>
                <w:szCs w:val="22"/>
              </w:rPr>
            </w:pPr>
          </w:p>
          <w:p w14:paraId="1B7835EB" w14:textId="77777777" w:rsidR="004A59A2" w:rsidRDefault="004A59A2" w:rsidP="00FC0621">
            <w:pPr>
              <w:spacing w:before="120" w:after="120"/>
              <w:contextualSpacing/>
              <w:rPr>
                <w:rFonts w:cs="Arial"/>
                <w:sz w:val="22"/>
                <w:szCs w:val="22"/>
              </w:rPr>
            </w:pPr>
          </w:p>
          <w:p w14:paraId="6DB931FD" w14:textId="77777777" w:rsidR="004A59A2" w:rsidRDefault="004A59A2" w:rsidP="00FC0621">
            <w:pPr>
              <w:spacing w:before="120" w:after="120"/>
              <w:contextualSpacing/>
              <w:rPr>
                <w:rFonts w:cs="Arial"/>
                <w:sz w:val="22"/>
                <w:szCs w:val="22"/>
              </w:rPr>
            </w:pPr>
          </w:p>
          <w:p w14:paraId="74BFAAE5" w14:textId="77777777" w:rsidR="004A59A2" w:rsidRDefault="004A59A2" w:rsidP="00FC0621">
            <w:pPr>
              <w:spacing w:before="120" w:after="120"/>
              <w:contextualSpacing/>
              <w:rPr>
                <w:rFonts w:cs="Arial"/>
                <w:sz w:val="22"/>
                <w:szCs w:val="22"/>
              </w:rPr>
            </w:pPr>
          </w:p>
          <w:p w14:paraId="780C1A49" w14:textId="77777777" w:rsidR="004A59A2" w:rsidRDefault="004A59A2" w:rsidP="00FC0621">
            <w:pPr>
              <w:spacing w:before="120" w:after="120"/>
              <w:contextualSpacing/>
              <w:rPr>
                <w:rFonts w:cs="Arial"/>
                <w:sz w:val="22"/>
                <w:szCs w:val="22"/>
              </w:rPr>
            </w:pPr>
          </w:p>
          <w:p w14:paraId="03594F8B" w14:textId="77777777" w:rsidR="004A59A2" w:rsidRDefault="004A59A2" w:rsidP="00FC0621">
            <w:pPr>
              <w:spacing w:before="120" w:after="120"/>
              <w:contextualSpacing/>
              <w:rPr>
                <w:rFonts w:cs="Arial"/>
                <w:sz w:val="22"/>
                <w:szCs w:val="22"/>
              </w:rPr>
            </w:pPr>
          </w:p>
          <w:p w14:paraId="144D4610" w14:textId="77777777" w:rsidR="004A59A2" w:rsidRDefault="004A59A2" w:rsidP="00FC0621">
            <w:pPr>
              <w:spacing w:before="120" w:after="120"/>
              <w:contextualSpacing/>
              <w:rPr>
                <w:rFonts w:cs="Arial"/>
                <w:sz w:val="22"/>
                <w:szCs w:val="22"/>
              </w:rPr>
            </w:pPr>
          </w:p>
          <w:p w14:paraId="7385A0FC" w14:textId="77777777" w:rsidR="004A59A2" w:rsidRDefault="004A59A2" w:rsidP="00FC0621">
            <w:pPr>
              <w:spacing w:before="120" w:after="120"/>
              <w:contextualSpacing/>
              <w:rPr>
                <w:rFonts w:cs="Arial"/>
                <w:sz w:val="22"/>
                <w:szCs w:val="22"/>
              </w:rPr>
            </w:pPr>
          </w:p>
          <w:p w14:paraId="687DE732" w14:textId="77777777" w:rsidR="004A59A2" w:rsidRDefault="004A59A2" w:rsidP="00FC0621">
            <w:pPr>
              <w:spacing w:before="120" w:after="120"/>
              <w:contextualSpacing/>
              <w:rPr>
                <w:rFonts w:cs="Arial"/>
                <w:sz w:val="22"/>
                <w:szCs w:val="22"/>
              </w:rPr>
            </w:pPr>
          </w:p>
          <w:p w14:paraId="411B488C" w14:textId="77777777" w:rsidR="004A59A2" w:rsidRDefault="004A59A2" w:rsidP="00FC0621">
            <w:pPr>
              <w:spacing w:before="120" w:after="120"/>
              <w:contextualSpacing/>
              <w:rPr>
                <w:rFonts w:cs="Arial"/>
                <w:sz w:val="22"/>
                <w:szCs w:val="22"/>
              </w:rPr>
            </w:pPr>
          </w:p>
          <w:p w14:paraId="4EBB0577" w14:textId="77777777" w:rsidR="004A59A2" w:rsidRDefault="004A59A2" w:rsidP="00FC0621">
            <w:pPr>
              <w:spacing w:before="120" w:after="120"/>
              <w:contextualSpacing/>
              <w:rPr>
                <w:rFonts w:cs="Arial"/>
                <w:sz w:val="22"/>
                <w:szCs w:val="22"/>
              </w:rPr>
            </w:pPr>
          </w:p>
          <w:p w14:paraId="77CD8191" w14:textId="77777777" w:rsidR="004A59A2" w:rsidRDefault="004A59A2" w:rsidP="00FC0621">
            <w:pPr>
              <w:spacing w:before="120" w:after="120"/>
              <w:contextualSpacing/>
              <w:rPr>
                <w:rFonts w:cs="Arial"/>
                <w:sz w:val="22"/>
                <w:szCs w:val="22"/>
              </w:rPr>
            </w:pPr>
          </w:p>
          <w:p w14:paraId="21F081A0" w14:textId="77777777" w:rsidR="004A59A2" w:rsidRDefault="004A59A2" w:rsidP="00FC0621">
            <w:pPr>
              <w:spacing w:before="120" w:after="120"/>
              <w:contextualSpacing/>
              <w:rPr>
                <w:rFonts w:cs="Arial"/>
                <w:sz w:val="22"/>
                <w:szCs w:val="22"/>
              </w:rPr>
            </w:pPr>
          </w:p>
          <w:p w14:paraId="22A9AAF9" w14:textId="77777777" w:rsidR="004A59A2" w:rsidRDefault="004A59A2" w:rsidP="00FC0621">
            <w:pPr>
              <w:spacing w:before="120" w:after="120"/>
              <w:contextualSpacing/>
              <w:rPr>
                <w:rFonts w:cs="Arial"/>
                <w:sz w:val="22"/>
                <w:szCs w:val="22"/>
              </w:rPr>
            </w:pPr>
          </w:p>
          <w:p w14:paraId="6210CFBF" w14:textId="77777777" w:rsidR="004A59A2" w:rsidRDefault="004A59A2" w:rsidP="00FC0621">
            <w:pPr>
              <w:spacing w:before="120" w:after="120"/>
              <w:contextualSpacing/>
              <w:rPr>
                <w:rFonts w:cs="Arial"/>
                <w:sz w:val="22"/>
                <w:szCs w:val="22"/>
              </w:rPr>
            </w:pPr>
          </w:p>
          <w:p w14:paraId="39FEC28E" w14:textId="77777777" w:rsidR="004A59A2" w:rsidRDefault="004A59A2" w:rsidP="00FC0621">
            <w:pPr>
              <w:spacing w:before="120" w:after="120"/>
              <w:contextualSpacing/>
              <w:rPr>
                <w:rFonts w:cs="Arial"/>
                <w:sz w:val="22"/>
                <w:szCs w:val="22"/>
              </w:rPr>
            </w:pPr>
          </w:p>
          <w:p w14:paraId="7D7A9833" w14:textId="77777777" w:rsidR="004A59A2" w:rsidRDefault="004A59A2" w:rsidP="00FC0621">
            <w:pPr>
              <w:spacing w:before="120" w:after="120"/>
              <w:contextualSpacing/>
              <w:rPr>
                <w:rFonts w:cs="Arial"/>
                <w:sz w:val="22"/>
                <w:szCs w:val="22"/>
              </w:rPr>
            </w:pPr>
          </w:p>
          <w:p w14:paraId="632DDBD4" w14:textId="77777777" w:rsidR="004A59A2" w:rsidRDefault="004A59A2" w:rsidP="00FC0621">
            <w:pPr>
              <w:spacing w:before="120" w:after="120"/>
              <w:contextualSpacing/>
              <w:rPr>
                <w:rFonts w:cs="Arial"/>
                <w:sz w:val="22"/>
                <w:szCs w:val="22"/>
              </w:rPr>
            </w:pPr>
          </w:p>
          <w:p w14:paraId="7157453B" w14:textId="77777777" w:rsidR="004A59A2" w:rsidRDefault="004A59A2" w:rsidP="00FC0621">
            <w:pPr>
              <w:spacing w:before="120" w:after="120"/>
              <w:contextualSpacing/>
              <w:rPr>
                <w:rFonts w:cs="Arial"/>
                <w:sz w:val="22"/>
                <w:szCs w:val="22"/>
              </w:rPr>
            </w:pPr>
          </w:p>
          <w:p w14:paraId="3C07D3E2" w14:textId="77777777" w:rsidR="004A59A2" w:rsidRDefault="004A59A2" w:rsidP="00FC0621">
            <w:pPr>
              <w:spacing w:before="120" w:after="120"/>
              <w:contextualSpacing/>
              <w:rPr>
                <w:rFonts w:cs="Arial"/>
                <w:sz w:val="22"/>
                <w:szCs w:val="22"/>
              </w:rPr>
            </w:pPr>
          </w:p>
          <w:p w14:paraId="13584ADD" w14:textId="77777777" w:rsidR="004A59A2" w:rsidRDefault="004A59A2" w:rsidP="00FC0621">
            <w:pPr>
              <w:contextualSpacing/>
              <w:rPr>
                <w:rFonts w:cs="Arial"/>
                <w:sz w:val="22"/>
                <w:szCs w:val="22"/>
              </w:rPr>
            </w:pPr>
          </w:p>
          <w:p w14:paraId="3D3CB7E2" w14:textId="77777777" w:rsidR="004A59A2" w:rsidRDefault="004A59A2" w:rsidP="00FC0621">
            <w:pPr>
              <w:contextualSpacing/>
              <w:rPr>
                <w:rFonts w:cs="Arial"/>
                <w:sz w:val="22"/>
                <w:szCs w:val="22"/>
              </w:rPr>
            </w:pPr>
            <w:r w:rsidRPr="000372CE">
              <w:rPr>
                <w:rFonts w:cs="Arial"/>
                <w:sz w:val="22"/>
                <w:szCs w:val="22"/>
              </w:rPr>
              <w:t>Continued over page</w:t>
            </w:r>
          </w:p>
          <w:p w14:paraId="5D672A66" w14:textId="77777777" w:rsidR="004A59A2" w:rsidRDefault="004A59A2" w:rsidP="00FC0621">
            <w:pPr>
              <w:rPr>
                <w:rFonts w:cs="Arial"/>
                <w:b/>
                <w:sz w:val="22"/>
                <w:szCs w:val="22"/>
              </w:rPr>
            </w:pPr>
            <w:r w:rsidRPr="00260762">
              <w:rPr>
                <w:rFonts w:cs="Arial"/>
                <w:b/>
                <w:sz w:val="22"/>
                <w:szCs w:val="22"/>
              </w:rPr>
              <w:lastRenderedPageBreak/>
              <w:t>Storage</w:t>
            </w:r>
          </w:p>
          <w:p w14:paraId="59D267F7" w14:textId="77777777" w:rsidR="004A59A2" w:rsidRPr="003F670D" w:rsidRDefault="004A59A2" w:rsidP="00FC0621">
            <w:pPr>
              <w:contextualSpacing/>
              <w:rPr>
                <w:b/>
                <w:sz w:val="22"/>
              </w:rPr>
            </w:pPr>
            <w:r w:rsidRPr="00B014E6">
              <w:rPr>
                <w:sz w:val="22"/>
              </w:rPr>
              <w:t>(continued)</w:t>
            </w:r>
          </w:p>
          <w:p w14:paraId="77EB518F" w14:textId="77777777" w:rsidR="004A59A2" w:rsidRDefault="004A59A2" w:rsidP="00FC0621">
            <w:pPr>
              <w:spacing w:before="120" w:after="120"/>
              <w:rPr>
                <w:rFonts w:cs="Arial"/>
                <w:b/>
                <w:sz w:val="22"/>
                <w:szCs w:val="22"/>
              </w:rPr>
            </w:pPr>
          </w:p>
        </w:tc>
        <w:tc>
          <w:tcPr>
            <w:tcW w:w="7487" w:type="dxa"/>
          </w:tcPr>
          <w:p w14:paraId="19A4CB32" w14:textId="77777777" w:rsidR="004A59A2" w:rsidRPr="00E02FE5" w:rsidRDefault="004A59A2" w:rsidP="00FC0621">
            <w:pPr>
              <w:overflowPunct/>
              <w:spacing w:before="120" w:after="120"/>
              <w:textAlignment w:val="auto"/>
              <w:rPr>
                <w:rFonts w:eastAsiaTheme="minorHAnsi" w:cs="Arial"/>
                <w:color w:val="000000"/>
                <w:sz w:val="22"/>
                <w:szCs w:val="22"/>
                <w:lang w:eastAsia="en-US"/>
              </w:rPr>
            </w:pPr>
            <w:r w:rsidRPr="00F41DC7">
              <w:rPr>
                <w:rFonts w:cs="Arial"/>
                <w:sz w:val="22"/>
                <w:szCs w:val="22"/>
              </w:rPr>
              <w:lastRenderedPageBreak/>
              <w:t>Comirnat</w:t>
            </w:r>
            <w:r w:rsidRPr="00E02FE5">
              <w:rPr>
                <w:rFonts w:cs="Arial"/>
                <w:sz w:val="22"/>
                <w:szCs w:val="22"/>
              </w:rPr>
              <w:t>y</w:t>
            </w:r>
            <w:r w:rsidRPr="00E02FE5">
              <w:rPr>
                <w:rFonts w:cs="Arial"/>
                <w:sz w:val="22"/>
                <w:szCs w:val="22"/>
                <w:vertAlign w:val="superscript"/>
              </w:rPr>
              <w:t>®</w:t>
            </w:r>
            <w:r w:rsidRPr="00E02FE5">
              <w:rPr>
                <w:rFonts w:cs="Arial"/>
                <w:sz w:val="22"/>
                <w:szCs w:val="22"/>
              </w:rPr>
              <w:t xml:space="preserve"> </w:t>
            </w:r>
            <w:r>
              <w:rPr>
                <w:rFonts w:cs="Arial"/>
                <w:sz w:val="22"/>
                <w:szCs w:val="22"/>
              </w:rPr>
              <w:t>30micrograms/dose COVID-19 mRNA vaccine</w:t>
            </w:r>
            <w:r w:rsidRPr="00E02FE5">
              <w:rPr>
                <w:rFonts w:cs="Arial"/>
                <w:sz w:val="22"/>
                <w:szCs w:val="22"/>
              </w:rPr>
              <w:t xml:space="preserve"> is supplied from the manufacturer as a multiple-dose vial of frozen, preservative-free concentrate, which requires storage at -90</w:t>
            </w:r>
            <w:r w:rsidRPr="00E02FE5">
              <w:rPr>
                <w:rFonts w:eastAsiaTheme="minorHAnsi" w:cs="Arial"/>
                <w:color w:val="000000"/>
                <w:sz w:val="22"/>
                <w:szCs w:val="22"/>
                <w:lang w:eastAsia="en-US"/>
              </w:rPr>
              <w:t>°C to -60°C.</w:t>
            </w:r>
          </w:p>
          <w:p w14:paraId="6213F489" w14:textId="77777777" w:rsidR="004A59A2" w:rsidRPr="00E02FE5" w:rsidRDefault="004A59A2" w:rsidP="00FC0621">
            <w:pPr>
              <w:overflowPunct/>
              <w:spacing w:before="120" w:after="120"/>
              <w:textAlignment w:val="auto"/>
              <w:rPr>
                <w:rFonts w:eastAsiaTheme="minorHAnsi" w:cs="Arial"/>
                <w:b/>
                <w:bCs/>
                <w:color w:val="000000"/>
                <w:sz w:val="22"/>
                <w:szCs w:val="22"/>
                <w:lang w:eastAsia="en-US"/>
              </w:rPr>
            </w:pPr>
            <w:r w:rsidRPr="00E02FE5">
              <w:rPr>
                <w:rFonts w:eastAsiaTheme="minorHAnsi" w:cs="Arial"/>
                <w:b/>
                <w:bCs/>
                <w:color w:val="000000"/>
                <w:sz w:val="22"/>
                <w:szCs w:val="22"/>
                <w:lang w:eastAsia="en-US"/>
              </w:rPr>
              <w:t xml:space="preserve">Frozen Vial </w:t>
            </w:r>
          </w:p>
          <w:p w14:paraId="32990E87" w14:textId="77777777" w:rsidR="004A59A2" w:rsidRPr="00E02FE5" w:rsidRDefault="004A59A2" w:rsidP="00FC0621">
            <w:pPr>
              <w:overflowPunct/>
              <w:spacing w:before="120" w:after="120"/>
              <w:textAlignment w:val="auto"/>
              <w:rPr>
                <w:rFonts w:eastAsiaTheme="minorHAnsi" w:cs="Arial"/>
                <w:color w:val="000000"/>
                <w:sz w:val="22"/>
                <w:szCs w:val="22"/>
                <w:lang w:eastAsia="en-US"/>
              </w:rPr>
            </w:pPr>
            <w:r w:rsidRPr="00E02FE5">
              <w:rPr>
                <w:rFonts w:eastAsiaTheme="minorHAnsi" w:cs="Arial"/>
                <w:color w:val="000000"/>
                <w:sz w:val="22"/>
                <w:szCs w:val="22"/>
                <w:lang w:eastAsia="en-US"/>
              </w:rPr>
              <w:t xml:space="preserve">Shelf life is 9 months at </w:t>
            </w:r>
            <w:r w:rsidRPr="00E02FE5">
              <w:rPr>
                <w:rFonts w:eastAsiaTheme="minorHAnsi" w:cs="Arial"/>
                <w:color w:val="000000"/>
                <w:sz w:val="22"/>
                <w:szCs w:val="22"/>
              </w:rPr>
              <w:t>-</w:t>
            </w:r>
            <w:r w:rsidRPr="00E02FE5">
              <w:rPr>
                <w:rFonts w:eastAsiaTheme="minorHAnsi" w:cs="Arial"/>
                <w:color w:val="000000"/>
                <w:sz w:val="22"/>
                <w:szCs w:val="22"/>
                <w:lang w:eastAsia="en-US"/>
              </w:rPr>
              <w:t>90°C to -60°C</w:t>
            </w:r>
          </w:p>
          <w:p w14:paraId="34CF13F4" w14:textId="77777777" w:rsidR="004A59A2" w:rsidRPr="00E02FE5" w:rsidRDefault="004A59A2" w:rsidP="00FC0621">
            <w:pPr>
              <w:overflowPunct/>
              <w:spacing w:before="120" w:after="120"/>
              <w:textAlignment w:val="auto"/>
              <w:rPr>
                <w:rFonts w:eastAsiaTheme="minorHAnsi" w:cs="Arial"/>
                <w:color w:val="000000"/>
                <w:sz w:val="22"/>
                <w:szCs w:val="22"/>
                <w:lang w:eastAsia="en-US"/>
              </w:rPr>
            </w:pPr>
            <w:r w:rsidRPr="00E02FE5">
              <w:rPr>
                <w:rFonts w:eastAsiaTheme="minorHAnsi" w:cs="Arial"/>
                <w:color w:val="000000"/>
                <w:sz w:val="22"/>
                <w:szCs w:val="22"/>
                <w:lang w:eastAsia="en-US"/>
              </w:rPr>
              <w:t>Within the 9 months shelf life, unopened vials may be stored and transported at -25°C to -15°C for a single period of up to 2 weeks and can be returned to -90°C to -60°C.</w:t>
            </w:r>
          </w:p>
          <w:p w14:paraId="073D595A" w14:textId="77777777" w:rsidR="004A59A2" w:rsidRPr="00E02FE5" w:rsidRDefault="004A59A2" w:rsidP="00FC0621">
            <w:pPr>
              <w:overflowPunct/>
              <w:spacing w:before="120" w:after="120"/>
              <w:textAlignment w:val="auto"/>
              <w:rPr>
                <w:rFonts w:cs="Arial"/>
                <w:b/>
                <w:bCs/>
                <w:sz w:val="22"/>
                <w:szCs w:val="22"/>
              </w:rPr>
            </w:pPr>
            <w:r w:rsidRPr="00E02FE5">
              <w:rPr>
                <w:rFonts w:cs="Arial"/>
                <w:b/>
                <w:bCs/>
                <w:sz w:val="22"/>
                <w:szCs w:val="22"/>
              </w:rPr>
              <w:t>Thawed vial</w:t>
            </w:r>
          </w:p>
          <w:p w14:paraId="57997FC6" w14:textId="77777777" w:rsidR="004A59A2" w:rsidRPr="00E15B87" w:rsidRDefault="004A59A2" w:rsidP="00FC0621">
            <w:pPr>
              <w:overflowPunct/>
              <w:spacing w:before="120" w:after="120"/>
              <w:textAlignment w:val="auto"/>
              <w:rPr>
                <w:sz w:val="22"/>
                <w:szCs w:val="22"/>
              </w:rPr>
            </w:pPr>
            <w:r w:rsidRPr="00E02FE5">
              <w:rPr>
                <w:rFonts w:cs="Arial"/>
                <w:sz w:val="22"/>
                <w:szCs w:val="22"/>
              </w:rPr>
              <w:t xml:space="preserve">Thawed unopened vials have a 1-month shelf-life at </w:t>
            </w:r>
            <w:r w:rsidRPr="00E15B87">
              <w:rPr>
                <w:sz w:val="22"/>
                <w:szCs w:val="22"/>
              </w:rPr>
              <w:t>2°C to 8°C.</w:t>
            </w:r>
          </w:p>
          <w:p w14:paraId="36C7C3F8" w14:textId="77777777" w:rsidR="004A59A2" w:rsidRPr="00E15B87" w:rsidRDefault="004A59A2" w:rsidP="00FC0621">
            <w:pPr>
              <w:overflowPunct/>
              <w:spacing w:before="120" w:after="120"/>
              <w:textAlignment w:val="auto"/>
              <w:rPr>
                <w:sz w:val="22"/>
                <w:szCs w:val="22"/>
              </w:rPr>
            </w:pPr>
            <w:r w:rsidRPr="00E15B87">
              <w:rPr>
                <w:sz w:val="22"/>
                <w:szCs w:val="22"/>
              </w:rPr>
              <w:t>Within the 1-month shelf-life at 2°C to 8°C, up to 12 hours may be used for transportation.</w:t>
            </w:r>
          </w:p>
          <w:p w14:paraId="28B5D04B" w14:textId="77777777" w:rsidR="004A59A2" w:rsidRPr="00E15B87" w:rsidRDefault="004A59A2" w:rsidP="00FC0621">
            <w:pPr>
              <w:overflowPunct/>
              <w:spacing w:before="120" w:after="120"/>
              <w:textAlignment w:val="auto"/>
              <w:rPr>
                <w:sz w:val="22"/>
                <w:szCs w:val="22"/>
              </w:rPr>
            </w:pPr>
            <w:r w:rsidRPr="00E15B87">
              <w:rPr>
                <w:sz w:val="22"/>
                <w:szCs w:val="22"/>
              </w:rPr>
              <w:t xml:space="preserve">Prior to use, the </w:t>
            </w:r>
            <w:proofErr w:type="spellStart"/>
            <w:r w:rsidRPr="00E15B87">
              <w:rPr>
                <w:sz w:val="22"/>
                <w:szCs w:val="22"/>
              </w:rPr>
              <w:t>unopended</w:t>
            </w:r>
            <w:proofErr w:type="spellEnd"/>
            <w:r w:rsidRPr="00E15B87">
              <w:rPr>
                <w:sz w:val="22"/>
                <w:szCs w:val="22"/>
              </w:rPr>
              <w:t xml:space="preserve"> vaccine can be stored for up to 2 hours at temperatures up to </w:t>
            </w:r>
            <w:r w:rsidRPr="00F41DC7">
              <w:rPr>
                <w:rFonts w:cs="Arial"/>
                <w:sz w:val="22"/>
                <w:szCs w:val="22"/>
              </w:rPr>
              <w:t>30</w:t>
            </w:r>
            <w:r w:rsidRPr="00E15B87">
              <w:rPr>
                <w:sz w:val="22"/>
                <w:szCs w:val="22"/>
              </w:rPr>
              <w:t>°C.</w:t>
            </w:r>
          </w:p>
          <w:p w14:paraId="6204A6DC" w14:textId="77777777" w:rsidR="004A59A2" w:rsidRPr="00E02FE5" w:rsidRDefault="004A59A2" w:rsidP="00FC0621">
            <w:pPr>
              <w:overflowPunct/>
              <w:spacing w:before="120" w:after="120"/>
              <w:textAlignment w:val="auto"/>
              <w:rPr>
                <w:rFonts w:cs="Arial"/>
                <w:sz w:val="22"/>
                <w:szCs w:val="22"/>
              </w:rPr>
            </w:pPr>
            <w:r w:rsidRPr="00E15B87">
              <w:rPr>
                <w:sz w:val="22"/>
                <w:szCs w:val="22"/>
              </w:rPr>
              <w:t xml:space="preserve">Store in original packaging in order to protect from light. </w:t>
            </w:r>
            <w:r w:rsidRPr="00F41DC7">
              <w:rPr>
                <w:rFonts w:cs="Arial"/>
                <w:sz w:val="22"/>
                <w:szCs w:val="22"/>
              </w:rPr>
              <w:t>During storage, m</w:t>
            </w:r>
            <w:r w:rsidRPr="00E02FE5">
              <w:rPr>
                <w:rFonts w:cs="Arial"/>
                <w:sz w:val="22"/>
                <w:szCs w:val="22"/>
              </w:rPr>
              <w:t>inimise exposure to room light, and avoid exposure to direct sunlight and ultraviolet light. Thawed vials can be handled in room light conditions.</w:t>
            </w:r>
          </w:p>
          <w:p w14:paraId="6782290D"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Once a vial is removed from the tray, it should be thawed for use.</w:t>
            </w:r>
          </w:p>
          <w:p w14:paraId="076DBD7B" w14:textId="77777777" w:rsidR="004A59A2" w:rsidRPr="00E15B87" w:rsidRDefault="004A59A2" w:rsidP="00FC0621">
            <w:pPr>
              <w:overflowPunct/>
              <w:spacing w:before="120" w:after="120"/>
              <w:textAlignment w:val="auto"/>
              <w:rPr>
                <w:rFonts w:eastAsiaTheme="minorHAnsi"/>
                <w:color w:val="000000"/>
                <w:sz w:val="22"/>
                <w:szCs w:val="22"/>
              </w:rPr>
            </w:pPr>
            <w:r w:rsidRPr="00E02FE5">
              <w:rPr>
                <w:rFonts w:cs="Arial"/>
                <w:sz w:val="22"/>
                <w:szCs w:val="22"/>
              </w:rPr>
              <w:t>Once thawed the vaccine cannot be re-frozen.</w:t>
            </w:r>
          </w:p>
          <w:p w14:paraId="180ABE6D" w14:textId="77777777" w:rsidR="004A59A2" w:rsidRPr="00E02FE5" w:rsidRDefault="004A59A2" w:rsidP="00FC0621">
            <w:pPr>
              <w:overflowPunct/>
              <w:spacing w:before="120" w:after="120"/>
              <w:textAlignment w:val="auto"/>
              <w:rPr>
                <w:rFonts w:cs="Arial"/>
                <w:b/>
                <w:bCs/>
                <w:sz w:val="22"/>
                <w:szCs w:val="22"/>
              </w:rPr>
            </w:pPr>
            <w:r w:rsidRPr="00F41DC7">
              <w:rPr>
                <w:rFonts w:cs="Arial"/>
                <w:b/>
                <w:bCs/>
                <w:sz w:val="22"/>
                <w:szCs w:val="22"/>
              </w:rPr>
              <w:t>Diluted product</w:t>
            </w:r>
          </w:p>
          <w:p w14:paraId="6F380B8D"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Chemical and physical in-use stability, including during transportation, has been demonstrated for 6 hours at 2ºC to 30ºC after dilution in sodium chloride 0.9% solution for injection. From a microbiological point of view, unless the method of dilution precludes the risk of microbial contamination, the product should be used immediately.</w:t>
            </w:r>
          </w:p>
          <w:p w14:paraId="542003A7" w14:textId="77777777" w:rsidR="004A59A2" w:rsidRPr="00E02FE5" w:rsidRDefault="004A59A2" w:rsidP="00FC0621">
            <w:pPr>
              <w:overflowPunct/>
              <w:spacing w:before="120" w:after="120"/>
              <w:textAlignment w:val="auto"/>
              <w:rPr>
                <w:rFonts w:cs="Arial"/>
                <w:b/>
                <w:bCs/>
                <w:sz w:val="22"/>
                <w:szCs w:val="22"/>
              </w:rPr>
            </w:pPr>
            <w:r w:rsidRPr="00E02FE5">
              <w:rPr>
                <w:rFonts w:cs="Arial"/>
                <w:b/>
                <w:bCs/>
                <w:sz w:val="22"/>
                <w:szCs w:val="22"/>
              </w:rPr>
              <w:t>Precautions for storage</w:t>
            </w:r>
          </w:p>
          <w:p w14:paraId="6B38F901" w14:textId="77777777" w:rsidR="004A59A2" w:rsidRPr="00E02FE5" w:rsidRDefault="004A59A2" w:rsidP="00FC0621">
            <w:pPr>
              <w:overflowPunct/>
              <w:spacing w:before="120" w:after="120"/>
              <w:textAlignment w:val="auto"/>
              <w:rPr>
                <w:rFonts w:eastAsiaTheme="minorHAnsi" w:cs="Arial"/>
                <w:color w:val="000000"/>
                <w:sz w:val="22"/>
                <w:szCs w:val="22"/>
                <w:lang w:eastAsia="en-US"/>
              </w:rPr>
            </w:pPr>
            <w:r w:rsidRPr="00E02FE5">
              <w:rPr>
                <w:rFonts w:eastAsiaTheme="minorHAnsi" w:cs="Arial"/>
                <w:color w:val="000000"/>
                <w:sz w:val="22"/>
                <w:szCs w:val="22"/>
                <w:lang w:eastAsia="en-US"/>
              </w:rPr>
              <w:t xml:space="preserve">Store in original packaging in order to protect from light. </w:t>
            </w:r>
          </w:p>
          <w:p w14:paraId="03B58551"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 xml:space="preserve">During storage, minimise exposure to room light, and avoid exposure to direct sunlight and ultraviolet light. </w:t>
            </w:r>
          </w:p>
          <w:p w14:paraId="65C821E8"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Thawed vials can be handled in room light conditions.</w:t>
            </w:r>
          </w:p>
          <w:p w14:paraId="49C9A4F0"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 xml:space="preserve">These details relate to storage requirements and available stability data at the time of product authorisation. This may be subject to amendment as more data becomes available. Refer to NHS standard operating </w:t>
            </w:r>
            <w:r w:rsidRPr="00E02FE5">
              <w:rPr>
                <w:rFonts w:cs="Arial"/>
                <w:sz w:val="22"/>
                <w:szCs w:val="22"/>
              </w:rPr>
              <w:lastRenderedPageBreak/>
              <w:t xml:space="preserve">procedures for the service and the most up to date manufacturer’s recommendations in the product’s </w:t>
            </w:r>
            <w:hyperlink r:id="rId88" w:history="1">
              <w:r w:rsidRPr="00E02FE5">
                <w:rPr>
                  <w:rStyle w:val="Hyperlink"/>
                  <w:rFonts w:cs="Arial"/>
                  <w:iCs/>
                  <w:sz w:val="22"/>
                  <w:szCs w:val="22"/>
                </w:rPr>
                <w:t>SPC</w:t>
              </w:r>
            </w:hyperlink>
            <w:r w:rsidRPr="00F41DC7">
              <w:rPr>
                <w:rFonts w:cs="Arial"/>
                <w:sz w:val="22"/>
                <w:szCs w:val="22"/>
              </w:rPr>
              <w:t xml:space="preserve">. </w:t>
            </w:r>
            <w:r w:rsidRPr="00E02FE5">
              <w:rPr>
                <w:rFonts w:cs="Arial"/>
                <w:sz w:val="22"/>
                <w:szCs w:val="22"/>
              </w:rPr>
              <w:t xml:space="preserve">The product’s </w:t>
            </w:r>
            <w:hyperlink r:id="rId89" w:history="1">
              <w:r w:rsidRPr="00E02FE5">
                <w:rPr>
                  <w:rStyle w:val="Hyperlink"/>
                  <w:rFonts w:cs="Arial"/>
                  <w:iCs/>
                  <w:sz w:val="22"/>
                  <w:szCs w:val="22"/>
                </w:rPr>
                <w:t>SPC</w:t>
              </w:r>
            </w:hyperlink>
            <w:r w:rsidRPr="00F41DC7">
              <w:rPr>
                <w:rFonts w:cs="Arial"/>
                <w:sz w:val="22"/>
                <w:szCs w:val="22"/>
              </w:rPr>
              <w:t xml:space="preserve"> also contains further information on stability to guide healthcare professionals only in case of temporary temperature excursion. </w:t>
            </w:r>
          </w:p>
          <w:p w14:paraId="57C954FE"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90" w:history="1">
              <w:r w:rsidRPr="00E02FE5">
                <w:rPr>
                  <w:rStyle w:val="Hyperlink"/>
                  <w:rFonts w:cs="Arial"/>
                  <w:sz w:val="22"/>
                  <w:szCs w:val="22"/>
                </w:rPr>
                <w:t>Vaccine Incident Guidance</w:t>
              </w:r>
            </w:hyperlink>
            <w:r w:rsidRPr="00F41DC7">
              <w:rPr>
                <w:rFonts w:cs="Arial"/>
                <w:sz w:val="22"/>
                <w:szCs w:val="22"/>
              </w:rPr>
              <w:t>.</w:t>
            </w:r>
          </w:p>
        </w:tc>
      </w:tr>
      <w:tr w:rsidR="004A59A2" w:rsidRPr="00A429EB" w14:paraId="62475D65" w14:textId="77777777" w:rsidTr="00FC0621">
        <w:tc>
          <w:tcPr>
            <w:tcW w:w="2436" w:type="dxa"/>
          </w:tcPr>
          <w:p w14:paraId="46E785C5" w14:textId="77777777" w:rsidR="004A59A2" w:rsidRPr="002A417D" w:rsidRDefault="004A59A2" w:rsidP="00FC0621">
            <w:pPr>
              <w:spacing w:before="120" w:after="120"/>
              <w:rPr>
                <w:rFonts w:cs="Arial"/>
                <w:b/>
                <w:sz w:val="22"/>
                <w:szCs w:val="22"/>
              </w:rPr>
            </w:pPr>
            <w:r>
              <w:rPr>
                <w:rFonts w:cs="Arial"/>
                <w:b/>
                <w:sz w:val="22"/>
                <w:szCs w:val="22"/>
              </w:rPr>
              <w:lastRenderedPageBreak/>
              <w:t>Vaccine preparation</w:t>
            </w:r>
          </w:p>
          <w:p w14:paraId="3B03A158" w14:textId="77777777" w:rsidR="004A59A2" w:rsidRDefault="004A59A2" w:rsidP="00FC0621">
            <w:pPr>
              <w:spacing w:before="120" w:after="120"/>
              <w:contextualSpacing/>
              <w:rPr>
                <w:rFonts w:cs="Arial"/>
                <w:sz w:val="22"/>
                <w:szCs w:val="22"/>
              </w:rPr>
            </w:pPr>
          </w:p>
          <w:p w14:paraId="15519173" w14:textId="77777777" w:rsidR="004A59A2" w:rsidRDefault="004A59A2" w:rsidP="00FC0621">
            <w:pPr>
              <w:spacing w:before="120" w:after="120"/>
              <w:contextualSpacing/>
              <w:rPr>
                <w:rFonts w:cs="Arial"/>
                <w:sz w:val="22"/>
                <w:szCs w:val="22"/>
              </w:rPr>
            </w:pPr>
          </w:p>
          <w:p w14:paraId="7545B281" w14:textId="77777777" w:rsidR="004A59A2" w:rsidRDefault="004A59A2" w:rsidP="00FC0621">
            <w:pPr>
              <w:spacing w:before="120" w:after="120"/>
              <w:contextualSpacing/>
              <w:rPr>
                <w:rFonts w:cs="Arial"/>
                <w:sz w:val="22"/>
                <w:szCs w:val="22"/>
              </w:rPr>
            </w:pPr>
          </w:p>
          <w:p w14:paraId="0DDDF4E1" w14:textId="77777777" w:rsidR="004A59A2" w:rsidRDefault="004A59A2" w:rsidP="00FC0621">
            <w:pPr>
              <w:spacing w:before="120" w:after="120"/>
              <w:contextualSpacing/>
              <w:rPr>
                <w:rFonts w:cs="Arial"/>
                <w:sz w:val="22"/>
                <w:szCs w:val="22"/>
              </w:rPr>
            </w:pPr>
          </w:p>
          <w:p w14:paraId="17081284" w14:textId="77777777" w:rsidR="004A59A2" w:rsidRDefault="004A59A2" w:rsidP="00FC0621">
            <w:pPr>
              <w:spacing w:before="120" w:after="120"/>
              <w:contextualSpacing/>
              <w:rPr>
                <w:rFonts w:cs="Arial"/>
                <w:sz w:val="22"/>
                <w:szCs w:val="22"/>
              </w:rPr>
            </w:pPr>
          </w:p>
          <w:p w14:paraId="2BBAFCF7" w14:textId="77777777" w:rsidR="004A59A2" w:rsidRDefault="004A59A2" w:rsidP="00FC0621">
            <w:pPr>
              <w:spacing w:before="120" w:after="120"/>
              <w:contextualSpacing/>
              <w:rPr>
                <w:rFonts w:cs="Arial"/>
                <w:sz w:val="22"/>
                <w:szCs w:val="22"/>
              </w:rPr>
            </w:pPr>
          </w:p>
          <w:p w14:paraId="3F874D3F" w14:textId="77777777" w:rsidR="004A59A2" w:rsidRDefault="004A59A2" w:rsidP="00FC0621">
            <w:pPr>
              <w:spacing w:before="120" w:after="120"/>
              <w:contextualSpacing/>
              <w:rPr>
                <w:rFonts w:cs="Arial"/>
                <w:sz w:val="22"/>
                <w:szCs w:val="22"/>
              </w:rPr>
            </w:pPr>
          </w:p>
          <w:p w14:paraId="44AB4899" w14:textId="77777777" w:rsidR="004A59A2" w:rsidRDefault="004A59A2" w:rsidP="00FC0621">
            <w:pPr>
              <w:spacing w:before="120" w:after="120"/>
              <w:contextualSpacing/>
              <w:rPr>
                <w:rFonts w:cs="Arial"/>
                <w:sz w:val="22"/>
                <w:szCs w:val="22"/>
              </w:rPr>
            </w:pPr>
          </w:p>
          <w:p w14:paraId="7A0CDFD5" w14:textId="77777777" w:rsidR="004A59A2" w:rsidRDefault="004A59A2" w:rsidP="00FC0621">
            <w:pPr>
              <w:spacing w:before="120" w:after="120"/>
              <w:contextualSpacing/>
              <w:rPr>
                <w:rFonts w:cs="Arial"/>
                <w:sz w:val="22"/>
                <w:szCs w:val="22"/>
              </w:rPr>
            </w:pPr>
          </w:p>
          <w:p w14:paraId="5AF3EECE" w14:textId="77777777" w:rsidR="004A59A2" w:rsidRDefault="004A59A2" w:rsidP="00FC0621">
            <w:pPr>
              <w:spacing w:before="120" w:after="120"/>
              <w:contextualSpacing/>
              <w:rPr>
                <w:rFonts w:cs="Arial"/>
                <w:sz w:val="22"/>
                <w:szCs w:val="22"/>
              </w:rPr>
            </w:pPr>
          </w:p>
          <w:p w14:paraId="5B1D3B90" w14:textId="77777777" w:rsidR="004A59A2" w:rsidRDefault="004A59A2" w:rsidP="00FC0621">
            <w:pPr>
              <w:spacing w:before="120" w:after="120"/>
              <w:contextualSpacing/>
              <w:rPr>
                <w:rFonts w:cs="Arial"/>
                <w:sz w:val="22"/>
                <w:szCs w:val="22"/>
              </w:rPr>
            </w:pPr>
          </w:p>
          <w:p w14:paraId="0B82DE47" w14:textId="77777777" w:rsidR="004A59A2" w:rsidRDefault="004A59A2" w:rsidP="00FC0621">
            <w:pPr>
              <w:spacing w:before="120" w:after="120"/>
              <w:contextualSpacing/>
              <w:rPr>
                <w:rFonts w:cs="Arial"/>
                <w:sz w:val="22"/>
                <w:szCs w:val="22"/>
              </w:rPr>
            </w:pPr>
          </w:p>
          <w:p w14:paraId="369610E7" w14:textId="77777777" w:rsidR="004A59A2" w:rsidRDefault="004A59A2" w:rsidP="00FC0621">
            <w:pPr>
              <w:spacing w:before="120" w:after="120"/>
              <w:contextualSpacing/>
              <w:rPr>
                <w:rFonts w:cs="Arial"/>
                <w:sz w:val="22"/>
                <w:szCs w:val="22"/>
              </w:rPr>
            </w:pPr>
          </w:p>
          <w:p w14:paraId="36132FDB" w14:textId="77777777" w:rsidR="004A59A2" w:rsidRDefault="004A59A2" w:rsidP="00FC0621">
            <w:pPr>
              <w:spacing w:before="120" w:after="120"/>
              <w:contextualSpacing/>
              <w:rPr>
                <w:rFonts w:cs="Arial"/>
                <w:sz w:val="22"/>
                <w:szCs w:val="22"/>
              </w:rPr>
            </w:pPr>
          </w:p>
          <w:p w14:paraId="191FB868" w14:textId="77777777" w:rsidR="004A59A2" w:rsidRDefault="004A59A2" w:rsidP="00FC0621">
            <w:pPr>
              <w:spacing w:before="120" w:after="120"/>
              <w:contextualSpacing/>
              <w:rPr>
                <w:rFonts w:cs="Arial"/>
                <w:sz w:val="22"/>
                <w:szCs w:val="22"/>
              </w:rPr>
            </w:pPr>
          </w:p>
          <w:p w14:paraId="70F22B12" w14:textId="77777777" w:rsidR="004A59A2" w:rsidRDefault="004A59A2" w:rsidP="00FC0621">
            <w:pPr>
              <w:spacing w:before="120" w:after="120"/>
              <w:contextualSpacing/>
              <w:rPr>
                <w:rFonts w:cs="Arial"/>
                <w:sz w:val="22"/>
                <w:szCs w:val="22"/>
              </w:rPr>
            </w:pPr>
          </w:p>
          <w:p w14:paraId="156B41B6" w14:textId="77777777" w:rsidR="004A59A2" w:rsidRDefault="004A59A2" w:rsidP="00FC0621">
            <w:pPr>
              <w:spacing w:before="120" w:after="120"/>
              <w:contextualSpacing/>
              <w:rPr>
                <w:rFonts w:cs="Arial"/>
                <w:sz w:val="22"/>
                <w:szCs w:val="22"/>
              </w:rPr>
            </w:pPr>
          </w:p>
          <w:p w14:paraId="4EC49372" w14:textId="77777777" w:rsidR="004A59A2" w:rsidRDefault="004A59A2" w:rsidP="00FC0621">
            <w:pPr>
              <w:spacing w:before="120" w:after="120"/>
              <w:contextualSpacing/>
              <w:rPr>
                <w:rFonts w:cs="Arial"/>
                <w:sz w:val="22"/>
                <w:szCs w:val="22"/>
              </w:rPr>
            </w:pPr>
          </w:p>
          <w:p w14:paraId="66595C52" w14:textId="77777777" w:rsidR="004A59A2" w:rsidRDefault="004A59A2" w:rsidP="00FC0621">
            <w:pPr>
              <w:spacing w:before="120" w:after="120"/>
              <w:contextualSpacing/>
              <w:rPr>
                <w:rFonts w:cs="Arial"/>
                <w:sz w:val="22"/>
                <w:szCs w:val="22"/>
              </w:rPr>
            </w:pPr>
          </w:p>
          <w:p w14:paraId="0D37A2D0" w14:textId="77777777" w:rsidR="004A59A2" w:rsidRDefault="004A59A2" w:rsidP="00FC0621">
            <w:pPr>
              <w:spacing w:before="120" w:after="120"/>
              <w:contextualSpacing/>
              <w:rPr>
                <w:rFonts w:cs="Arial"/>
                <w:sz w:val="22"/>
                <w:szCs w:val="22"/>
              </w:rPr>
            </w:pPr>
          </w:p>
          <w:p w14:paraId="2A6DC40E" w14:textId="77777777" w:rsidR="004A59A2" w:rsidRDefault="004A59A2" w:rsidP="00FC0621">
            <w:pPr>
              <w:spacing w:before="120" w:after="120"/>
              <w:contextualSpacing/>
              <w:rPr>
                <w:rFonts w:cs="Arial"/>
                <w:sz w:val="22"/>
                <w:szCs w:val="22"/>
              </w:rPr>
            </w:pPr>
          </w:p>
          <w:p w14:paraId="5007134B" w14:textId="77777777" w:rsidR="004A59A2" w:rsidRDefault="004A59A2" w:rsidP="00FC0621">
            <w:pPr>
              <w:spacing w:before="120" w:after="120"/>
              <w:contextualSpacing/>
              <w:rPr>
                <w:rFonts w:cs="Arial"/>
                <w:sz w:val="22"/>
                <w:szCs w:val="22"/>
              </w:rPr>
            </w:pPr>
          </w:p>
          <w:p w14:paraId="3A7C05A7" w14:textId="77777777" w:rsidR="004A59A2" w:rsidRDefault="004A59A2" w:rsidP="00FC0621">
            <w:pPr>
              <w:spacing w:before="120" w:after="120"/>
              <w:contextualSpacing/>
              <w:rPr>
                <w:rFonts w:cs="Arial"/>
                <w:sz w:val="22"/>
                <w:szCs w:val="22"/>
              </w:rPr>
            </w:pPr>
          </w:p>
          <w:p w14:paraId="42F1B69A" w14:textId="77777777" w:rsidR="004A59A2" w:rsidRDefault="004A59A2" w:rsidP="00FC0621">
            <w:pPr>
              <w:spacing w:before="120" w:after="120"/>
              <w:contextualSpacing/>
              <w:rPr>
                <w:rFonts w:cs="Arial"/>
                <w:sz w:val="22"/>
                <w:szCs w:val="22"/>
              </w:rPr>
            </w:pPr>
          </w:p>
          <w:p w14:paraId="4DF7111B" w14:textId="77777777" w:rsidR="004A59A2" w:rsidRDefault="004A59A2" w:rsidP="00FC0621">
            <w:pPr>
              <w:spacing w:before="120" w:after="120"/>
              <w:contextualSpacing/>
              <w:rPr>
                <w:rFonts w:cs="Arial"/>
                <w:sz w:val="22"/>
                <w:szCs w:val="22"/>
              </w:rPr>
            </w:pPr>
          </w:p>
          <w:p w14:paraId="1A580683" w14:textId="77777777" w:rsidR="004A59A2" w:rsidRDefault="004A59A2" w:rsidP="00FC0621">
            <w:pPr>
              <w:spacing w:before="120" w:after="120"/>
              <w:contextualSpacing/>
              <w:rPr>
                <w:rFonts w:cs="Arial"/>
                <w:sz w:val="22"/>
                <w:szCs w:val="22"/>
              </w:rPr>
            </w:pPr>
          </w:p>
          <w:p w14:paraId="3DFE90EE" w14:textId="77777777" w:rsidR="004A59A2" w:rsidRDefault="004A59A2" w:rsidP="00FC0621">
            <w:pPr>
              <w:contextualSpacing/>
              <w:rPr>
                <w:rFonts w:cs="Arial"/>
                <w:sz w:val="22"/>
                <w:szCs w:val="22"/>
              </w:rPr>
            </w:pPr>
          </w:p>
          <w:p w14:paraId="6A0ABCEC" w14:textId="77777777" w:rsidR="004A59A2" w:rsidRDefault="004A59A2" w:rsidP="00FC0621">
            <w:pPr>
              <w:contextualSpacing/>
              <w:rPr>
                <w:rFonts w:cs="Arial"/>
                <w:sz w:val="22"/>
                <w:szCs w:val="22"/>
              </w:rPr>
            </w:pPr>
          </w:p>
          <w:p w14:paraId="38FE87FF" w14:textId="77777777" w:rsidR="004A59A2" w:rsidRDefault="004A59A2" w:rsidP="00FC0621">
            <w:pPr>
              <w:contextualSpacing/>
              <w:rPr>
                <w:rFonts w:cs="Arial"/>
                <w:sz w:val="22"/>
                <w:szCs w:val="22"/>
              </w:rPr>
            </w:pPr>
          </w:p>
          <w:p w14:paraId="17B40872" w14:textId="77777777" w:rsidR="004A59A2" w:rsidRDefault="004A59A2" w:rsidP="00FC0621">
            <w:pPr>
              <w:contextualSpacing/>
              <w:rPr>
                <w:rFonts w:cs="Arial"/>
                <w:sz w:val="22"/>
                <w:szCs w:val="22"/>
              </w:rPr>
            </w:pPr>
          </w:p>
          <w:p w14:paraId="70B4C9D7" w14:textId="77777777" w:rsidR="004A59A2" w:rsidRDefault="004A59A2" w:rsidP="00FC0621">
            <w:pPr>
              <w:contextualSpacing/>
              <w:rPr>
                <w:rFonts w:cs="Arial"/>
                <w:sz w:val="22"/>
                <w:szCs w:val="22"/>
              </w:rPr>
            </w:pPr>
          </w:p>
          <w:p w14:paraId="62B0216F" w14:textId="77777777" w:rsidR="004A59A2" w:rsidRDefault="004A59A2" w:rsidP="00FC0621">
            <w:pPr>
              <w:contextualSpacing/>
              <w:rPr>
                <w:rFonts w:cs="Arial"/>
                <w:sz w:val="22"/>
                <w:szCs w:val="22"/>
              </w:rPr>
            </w:pPr>
          </w:p>
          <w:p w14:paraId="19FF818F" w14:textId="77777777" w:rsidR="004A59A2" w:rsidRDefault="004A59A2" w:rsidP="00FC0621">
            <w:pPr>
              <w:contextualSpacing/>
              <w:rPr>
                <w:rFonts w:cs="Arial"/>
                <w:sz w:val="22"/>
                <w:szCs w:val="22"/>
              </w:rPr>
            </w:pPr>
          </w:p>
          <w:p w14:paraId="7A1A0371" w14:textId="77777777" w:rsidR="004A59A2" w:rsidRDefault="004A59A2" w:rsidP="00FC0621">
            <w:pPr>
              <w:contextualSpacing/>
              <w:rPr>
                <w:rFonts w:cs="Arial"/>
                <w:sz w:val="22"/>
                <w:szCs w:val="22"/>
              </w:rPr>
            </w:pPr>
          </w:p>
          <w:p w14:paraId="5303049B" w14:textId="77777777" w:rsidR="004A59A2" w:rsidRDefault="004A59A2" w:rsidP="00FC0621">
            <w:pPr>
              <w:contextualSpacing/>
              <w:rPr>
                <w:rFonts w:cs="Arial"/>
                <w:sz w:val="22"/>
                <w:szCs w:val="22"/>
              </w:rPr>
            </w:pPr>
          </w:p>
          <w:p w14:paraId="35D48035" w14:textId="77777777" w:rsidR="004A59A2" w:rsidRDefault="004A59A2" w:rsidP="00FC0621">
            <w:pPr>
              <w:contextualSpacing/>
              <w:rPr>
                <w:rFonts w:cs="Arial"/>
                <w:sz w:val="22"/>
                <w:szCs w:val="22"/>
              </w:rPr>
            </w:pPr>
          </w:p>
          <w:p w14:paraId="34473930" w14:textId="77777777" w:rsidR="004A59A2" w:rsidRDefault="004A59A2" w:rsidP="00FC0621">
            <w:pPr>
              <w:contextualSpacing/>
              <w:rPr>
                <w:rFonts w:cs="Arial"/>
                <w:sz w:val="22"/>
                <w:szCs w:val="22"/>
              </w:rPr>
            </w:pPr>
          </w:p>
          <w:p w14:paraId="2B69A84D" w14:textId="77777777" w:rsidR="004A59A2" w:rsidRDefault="004A59A2" w:rsidP="00FC0621">
            <w:pPr>
              <w:contextualSpacing/>
              <w:rPr>
                <w:rFonts w:cs="Arial"/>
                <w:sz w:val="22"/>
                <w:szCs w:val="22"/>
              </w:rPr>
            </w:pPr>
          </w:p>
          <w:p w14:paraId="0F6A5EDA" w14:textId="77777777" w:rsidR="004A59A2" w:rsidRDefault="004A59A2" w:rsidP="00FC0621">
            <w:pPr>
              <w:contextualSpacing/>
              <w:rPr>
                <w:rFonts w:cs="Arial"/>
                <w:sz w:val="22"/>
                <w:szCs w:val="22"/>
              </w:rPr>
            </w:pPr>
          </w:p>
          <w:p w14:paraId="7EC5929B" w14:textId="77777777" w:rsidR="004A59A2" w:rsidRDefault="004A59A2" w:rsidP="00FC0621">
            <w:pPr>
              <w:contextualSpacing/>
              <w:rPr>
                <w:rFonts w:cs="Arial"/>
                <w:sz w:val="22"/>
                <w:szCs w:val="22"/>
              </w:rPr>
            </w:pPr>
          </w:p>
          <w:p w14:paraId="7C963419" w14:textId="77777777" w:rsidR="004A59A2" w:rsidRDefault="004A59A2" w:rsidP="00FC0621">
            <w:pPr>
              <w:contextualSpacing/>
              <w:rPr>
                <w:rFonts w:cs="Arial"/>
                <w:sz w:val="22"/>
                <w:szCs w:val="22"/>
              </w:rPr>
            </w:pPr>
          </w:p>
          <w:p w14:paraId="2959A396" w14:textId="77777777" w:rsidR="004A59A2" w:rsidRDefault="004A59A2" w:rsidP="00FC0621">
            <w:pPr>
              <w:contextualSpacing/>
              <w:rPr>
                <w:rFonts w:cs="Arial"/>
                <w:sz w:val="22"/>
                <w:szCs w:val="22"/>
              </w:rPr>
            </w:pPr>
          </w:p>
          <w:p w14:paraId="6EE578BF" w14:textId="77777777" w:rsidR="004A59A2" w:rsidRDefault="004A59A2" w:rsidP="00FC0621">
            <w:pPr>
              <w:contextualSpacing/>
              <w:rPr>
                <w:rFonts w:cs="Arial"/>
                <w:sz w:val="22"/>
                <w:szCs w:val="22"/>
              </w:rPr>
            </w:pPr>
          </w:p>
          <w:p w14:paraId="74562D9F" w14:textId="77777777" w:rsidR="004A59A2" w:rsidRDefault="004A59A2" w:rsidP="00FC0621">
            <w:pPr>
              <w:contextualSpacing/>
              <w:rPr>
                <w:rFonts w:cs="Arial"/>
                <w:sz w:val="22"/>
                <w:szCs w:val="22"/>
              </w:rPr>
            </w:pPr>
          </w:p>
          <w:p w14:paraId="29211EE1" w14:textId="77777777" w:rsidR="004A59A2" w:rsidRDefault="004A59A2" w:rsidP="00FC0621">
            <w:pPr>
              <w:contextualSpacing/>
              <w:rPr>
                <w:rFonts w:cs="Arial"/>
                <w:sz w:val="22"/>
                <w:szCs w:val="22"/>
              </w:rPr>
            </w:pPr>
          </w:p>
          <w:p w14:paraId="76AA69CA" w14:textId="77777777" w:rsidR="004A59A2" w:rsidRPr="006C1AB7" w:rsidRDefault="004A59A2" w:rsidP="00FC0621">
            <w:pPr>
              <w:contextualSpacing/>
              <w:rPr>
                <w:rFonts w:cs="Arial"/>
                <w:sz w:val="22"/>
                <w:szCs w:val="22"/>
              </w:rPr>
            </w:pPr>
          </w:p>
        </w:tc>
        <w:tc>
          <w:tcPr>
            <w:tcW w:w="7487" w:type="dxa"/>
          </w:tcPr>
          <w:p w14:paraId="02A9523D" w14:textId="77777777" w:rsidR="004A59A2" w:rsidRPr="00E02FE5" w:rsidRDefault="004A59A2" w:rsidP="00FC0621">
            <w:pPr>
              <w:shd w:val="clear" w:color="auto" w:fill="FFFFFF"/>
              <w:overflowPunct/>
              <w:autoSpaceDE/>
              <w:autoSpaceDN/>
              <w:adjustRightInd/>
              <w:spacing w:before="120" w:after="120"/>
              <w:textAlignment w:val="auto"/>
              <w:rPr>
                <w:sz w:val="22"/>
                <w:szCs w:val="22"/>
              </w:rPr>
            </w:pPr>
            <w:r w:rsidRPr="00F41DC7">
              <w:rPr>
                <w:sz w:val="22"/>
                <w:szCs w:val="22"/>
              </w:rPr>
              <w:t>Comirnaty</w:t>
            </w:r>
            <w:r w:rsidRPr="00E15B87">
              <w:rPr>
                <w:sz w:val="22"/>
                <w:szCs w:val="22"/>
                <w:vertAlign w:val="superscript"/>
              </w:rPr>
              <w:t>®</w:t>
            </w:r>
            <w:r w:rsidRPr="00F41DC7">
              <w:rPr>
                <w:sz w:val="22"/>
                <w:szCs w:val="22"/>
              </w:rPr>
              <w:t xml:space="preserve"> </w:t>
            </w:r>
            <w:r>
              <w:rPr>
                <w:sz w:val="22"/>
                <w:szCs w:val="22"/>
              </w:rPr>
              <w:t>30micrograms/dose COVID-19 mRNA vaccine</w:t>
            </w:r>
            <w:r w:rsidRPr="00E02FE5">
              <w:rPr>
                <w:sz w:val="22"/>
                <w:szCs w:val="22"/>
              </w:rPr>
              <w:t xml:space="preserve"> requires dilution in its original vial with 1.8ml of unpreserved sodium chloride 0.9% solution for injection, prior to withdrawing a 0.3ml dose for administration.</w:t>
            </w:r>
          </w:p>
          <w:p w14:paraId="34C49859"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 xml:space="preserve">Vaccine should be prepared in accordance with manufacturer’s recommendations (see </w:t>
            </w:r>
            <w:bookmarkStart w:id="73" w:name="_Hlk57895694"/>
            <w:r w:rsidRPr="00E02FE5">
              <w:rPr>
                <w:rFonts w:cs="Arial"/>
                <w:sz w:val="22"/>
                <w:szCs w:val="22"/>
              </w:rPr>
              <w:t xml:space="preserve">the product’s </w:t>
            </w:r>
            <w:hyperlink r:id="rId91" w:history="1">
              <w:r w:rsidRPr="00E02FE5">
                <w:rPr>
                  <w:rStyle w:val="Hyperlink"/>
                  <w:rFonts w:cs="Arial"/>
                  <w:iCs/>
                  <w:sz w:val="22"/>
                  <w:szCs w:val="22"/>
                </w:rPr>
                <w:t>SPC</w:t>
              </w:r>
            </w:hyperlink>
            <w:bookmarkEnd w:id="73"/>
            <w:r w:rsidRPr="00F41DC7">
              <w:rPr>
                <w:rFonts w:cs="Arial"/>
                <w:sz w:val="22"/>
                <w:szCs w:val="22"/>
              </w:rPr>
              <w:t>)</w:t>
            </w:r>
            <w:r w:rsidRPr="00E02FE5">
              <w:rPr>
                <w:rFonts w:cs="Arial"/>
                <w:sz w:val="22"/>
                <w:szCs w:val="22"/>
              </w:rPr>
              <w:t xml:space="preserve"> and NHS standard operating procedures for the service.</w:t>
            </w:r>
          </w:p>
          <w:p w14:paraId="75154BEC"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Frozen vials should be transferred to an environment of 2°C to 8°C to thaw; a 195</w:t>
            </w:r>
            <w:r>
              <w:rPr>
                <w:rFonts w:cs="Arial"/>
                <w:sz w:val="22"/>
                <w:szCs w:val="22"/>
              </w:rPr>
              <w:t xml:space="preserve"> </w:t>
            </w:r>
            <w:r w:rsidRPr="00E02FE5">
              <w:rPr>
                <w:rFonts w:cs="Arial"/>
                <w:sz w:val="22"/>
                <w:szCs w:val="22"/>
              </w:rPr>
              <w:t>vial pack may take 3 hours to thaw.</w:t>
            </w:r>
          </w:p>
          <w:p w14:paraId="4D0E996A"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Alternatively, frozen vials may also be thawed for 30 minutes at temperatures up to 30 °C for immediate use.</w:t>
            </w:r>
          </w:p>
          <w:p w14:paraId="44205AF0"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Allow the thawed vial to come to room temperature and gently invert it 10 times prior to dilution. Do not shake.</w:t>
            </w:r>
          </w:p>
          <w:p w14:paraId="284D8474"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Prior to dilution, the thawed dispersion may contain white to off-white opaque amorphous particles.</w:t>
            </w:r>
          </w:p>
          <w:p w14:paraId="40DF12C2"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The thawed vaccine must be diluted in its original vial with 1.8ml sodium chloride 0.9% solution for injection, using a 21 gauge or narrower needle and aseptic techniques.</w:t>
            </w:r>
          </w:p>
          <w:p w14:paraId="48DF744B"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Equalise vial pressure before removing the needle from the vial stopper by withdrawing 1.8ml air into the empty diluent syringe.</w:t>
            </w:r>
          </w:p>
          <w:p w14:paraId="3F7D3697"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Gently invert the diluted dispersion 10 times. Do not shake the vaccine.</w:t>
            </w:r>
          </w:p>
          <w:p w14:paraId="41A4146C"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The diluted vaccine should present as an off-white dispersion with no particulates visible. Do not use the diluted vaccine if particulates or discolouration are present.</w:t>
            </w:r>
          </w:p>
          <w:p w14:paraId="4EB05DB5"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The diluted vials should be marked with the appropriate date and time.</w:t>
            </w:r>
          </w:p>
          <w:p w14:paraId="5F07C6DD"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After dilution store at 2ºC to 30ºC and use within 6 hours, including any transportation time.</w:t>
            </w:r>
          </w:p>
          <w:p w14:paraId="4864EB85"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Do not freeze or shake the diluted dispersion. If refrigerated, allow the diluted dispersion to come to room temperature prior to use.</w:t>
            </w:r>
          </w:p>
          <w:p w14:paraId="62AC21FC"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 xml:space="preserve">The vaccine dose should be drawn up from the diluted vial immediately prior to administration. </w:t>
            </w:r>
          </w:p>
          <w:p w14:paraId="00A0A421"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 xml:space="preserve">In order to extract at least 6 doses from a single vial, low dead-volume syringes and/or needles should be used. Each dose must contain 0.3ml of vaccine. If the amount of vaccine remaining in the vial cannot provide a full dose of 0.3ml, discard the vial and any excess volume. Do not pool excess vaccine from multiple vials. </w:t>
            </w:r>
          </w:p>
          <w:p w14:paraId="2DC548D3"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Discard any unused vaccine within 6 hours after dilution.</w:t>
            </w:r>
          </w:p>
          <w:p w14:paraId="0487A165" w14:textId="77777777" w:rsidR="004A59A2" w:rsidRPr="00E02FE5" w:rsidRDefault="004A59A2" w:rsidP="00FC0621">
            <w:pPr>
              <w:overflowPunct/>
              <w:spacing w:before="120" w:after="120"/>
              <w:textAlignment w:val="auto"/>
              <w:rPr>
                <w:rFonts w:cs="Arial"/>
                <w:sz w:val="22"/>
                <w:szCs w:val="22"/>
              </w:rPr>
            </w:pPr>
            <w:r w:rsidRPr="00E02FE5">
              <w:rPr>
                <w:rFonts w:cs="Arial"/>
                <w:sz w:val="22"/>
                <w:szCs w:val="22"/>
              </w:rPr>
              <w:t>The vaccine may be diluted, drawn up and administered by the same person or separate persons with the required competence and supervision. If the vaccine is to be administered by a person other than the person preparing it, ensure that there are clear procedures for transferring the vaccine to the vaccinator in a safe way, allowing for appropriate checks of vaccine particulars, batch number and expiry by both parties.</w:t>
            </w:r>
          </w:p>
        </w:tc>
      </w:tr>
      <w:tr w:rsidR="004A59A2" w:rsidRPr="00A429EB" w14:paraId="51CB8C9E" w14:textId="77777777" w:rsidTr="00FC0621">
        <w:tc>
          <w:tcPr>
            <w:tcW w:w="2436" w:type="dxa"/>
          </w:tcPr>
          <w:p w14:paraId="66D6C8A3" w14:textId="77777777" w:rsidR="004A59A2" w:rsidRPr="00260762" w:rsidRDefault="004A59A2" w:rsidP="00FC0621">
            <w:pPr>
              <w:spacing w:before="120" w:after="120"/>
              <w:rPr>
                <w:rFonts w:cs="Arial"/>
                <w:b/>
                <w:sz w:val="22"/>
                <w:szCs w:val="22"/>
              </w:rPr>
            </w:pPr>
            <w:r>
              <w:rPr>
                <w:rFonts w:cs="Arial"/>
                <w:b/>
                <w:sz w:val="22"/>
                <w:szCs w:val="22"/>
              </w:rPr>
              <w:lastRenderedPageBreak/>
              <w:t>Disposal</w:t>
            </w:r>
          </w:p>
        </w:tc>
        <w:tc>
          <w:tcPr>
            <w:tcW w:w="7487" w:type="dxa"/>
          </w:tcPr>
          <w:p w14:paraId="58DC0EBF" w14:textId="77777777" w:rsidR="004A59A2" w:rsidRDefault="004A59A2" w:rsidP="00FC0621">
            <w:pPr>
              <w:overflowPunct/>
              <w:spacing w:before="120" w:after="120"/>
              <w:textAlignment w:val="auto"/>
              <w:rPr>
                <w:rFonts w:cs="Arial"/>
                <w:sz w:val="22"/>
                <w:szCs w:val="22"/>
              </w:rPr>
            </w:pPr>
            <w:r>
              <w:rPr>
                <w:rFonts w:cs="Arial"/>
                <w:sz w:val="22"/>
                <w:szCs w:val="22"/>
              </w:rPr>
              <w:t xml:space="preserve">Follow local clinical waste policy and </w:t>
            </w:r>
            <w:r w:rsidRPr="009C44F3">
              <w:rPr>
                <w:rFonts w:cs="Arial"/>
                <w:sz w:val="22"/>
                <w:szCs w:val="22"/>
              </w:rPr>
              <w:t>NHS standard operating procedures</w:t>
            </w:r>
            <w:r>
              <w:rPr>
                <w:rFonts w:cs="Arial"/>
                <w:sz w:val="22"/>
                <w:szCs w:val="22"/>
              </w:rPr>
              <w:t xml:space="preserve"> and ensure safe and secure waste disposal.</w:t>
            </w:r>
          </w:p>
          <w:p w14:paraId="0D2EA70E" w14:textId="77777777" w:rsidR="004A59A2" w:rsidRDefault="004A59A2" w:rsidP="00FC0621">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safely and securely</w:t>
            </w:r>
            <w:r w:rsidRPr="00E85B34">
              <w:rPr>
                <w:rFonts w:cs="Arial"/>
                <w:sz w:val="22"/>
                <w:szCs w:val="22"/>
              </w:rPr>
              <w:t xml:space="preserve">, according to local authority </w:t>
            </w:r>
            <w:r>
              <w:rPr>
                <w:rFonts w:cs="Arial"/>
                <w:sz w:val="22"/>
                <w:szCs w:val="22"/>
              </w:rPr>
              <w:t>arrangements</w:t>
            </w:r>
            <w:r w:rsidRPr="00E85B34">
              <w:rPr>
                <w:rFonts w:cs="Arial"/>
                <w:sz w:val="22"/>
                <w:szCs w:val="22"/>
              </w:rPr>
              <w:t xml:space="preserve"> and guidance in the </w:t>
            </w:r>
            <w:hyperlink r:id="rId92"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08DE5CA6" w14:textId="77777777" w:rsidR="004A59A2" w:rsidRDefault="004A59A2" w:rsidP="004A59A2">
      <w:pPr>
        <w:tabs>
          <w:tab w:val="left" w:pos="7647"/>
        </w:tabs>
        <w:spacing w:after="120"/>
        <w:ind w:left="357"/>
        <w:rPr>
          <w:b/>
        </w:rPr>
      </w:pPr>
    </w:p>
    <w:p w14:paraId="5594F836" w14:textId="77777777" w:rsidR="004A59A2" w:rsidRPr="00DC7A17" w:rsidRDefault="004A59A2" w:rsidP="004A59A2"/>
    <w:p w14:paraId="4F031A64" w14:textId="77777777" w:rsidR="004A59A2" w:rsidRDefault="004A59A2" w:rsidP="004A59A2">
      <w:pPr>
        <w:tabs>
          <w:tab w:val="left" w:pos="7647"/>
        </w:tabs>
        <w:spacing w:after="120"/>
        <w:ind w:left="357"/>
        <w:rPr>
          <w:b/>
          <w:szCs w:val="24"/>
        </w:rPr>
      </w:pPr>
      <w:r w:rsidRPr="00DC7A17">
        <w:br w:type="page"/>
      </w:r>
      <w:r w:rsidRPr="0041328B">
        <w:rPr>
          <w:b/>
          <w:szCs w:val="24"/>
        </w:rPr>
        <w:lastRenderedPageBreak/>
        <w:t>S</w:t>
      </w:r>
      <w:r>
        <w:rPr>
          <w:b/>
          <w:szCs w:val="24"/>
        </w:rPr>
        <w:t>tage 3</w:t>
      </w:r>
      <w:r w:rsidRPr="0041328B">
        <w:rPr>
          <w:b/>
          <w:szCs w:val="24"/>
        </w:rPr>
        <w:t xml:space="preserve">: </w:t>
      </w:r>
      <w:r w:rsidRPr="005C44EE">
        <w:rPr>
          <w:rFonts w:cs="Arial"/>
          <w:b/>
          <w:noProof/>
          <w:szCs w:val="24"/>
        </w:rPr>
        <w:t xml:space="preserve">Vaccine </w:t>
      </w:r>
      <w:r>
        <w:rPr>
          <w:rFonts w:cs="Arial"/>
          <w:b/>
          <w:noProof/>
          <w:szCs w:val="24"/>
        </w:rPr>
        <w:t>a</w:t>
      </w:r>
      <w:r w:rsidRPr="005C44EE">
        <w:rPr>
          <w:rFonts w:cs="Arial"/>
          <w:b/>
          <w:noProof/>
          <w:szCs w:val="24"/>
        </w:rPr>
        <w:t>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4A59A2" w:rsidRPr="00EE43D4" w14:paraId="6EB82183" w14:textId="77777777" w:rsidTr="00FC0621">
        <w:tc>
          <w:tcPr>
            <w:tcW w:w="2436" w:type="dxa"/>
            <w:shd w:val="clear" w:color="auto" w:fill="D9D9D9" w:themeFill="background1" w:themeFillShade="D9"/>
          </w:tcPr>
          <w:p w14:paraId="451841F3" w14:textId="77777777" w:rsidR="004A59A2" w:rsidRPr="00FA20B5" w:rsidRDefault="004A59A2" w:rsidP="00FC0621">
            <w:pPr>
              <w:spacing w:before="120" w:after="120"/>
              <w:contextualSpacing/>
              <w:rPr>
                <w:rFonts w:cs="Arial"/>
                <w:b/>
                <w:sz w:val="22"/>
                <w:szCs w:val="22"/>
              </w:rPr>
            </w:pPr>
            <w:r>
              <w:rPr>
                <w:rFonts w:cs="Arial"/>
                <w:b/>
                <w:sz w:val="22"/>
                <w:szCs w:val="22"/>
              </w:rPr>
              <w:t>Activity stage 3</w:t>
            </w:r>
            <w:r w:rsidRPr="005C44EE">
              <w:rPr>
                <w:rFonts w:cs="Arial"/>
                <w:b/>
                <w:sz w:val="22"/>
                <w:szCs w:val="22"/>
              </w:rPr>
              <w:t>:</w:t>
            </w:r>
          </w:p>
        </w:tc>
        <w:tc>
          <w:tcPr>
            <w:tcW w:w="7487" w:type="dxa"/>
            <w:shd w:val="clear" w:color="auto" w:fill="D9D9D9" w:themeFill="background1" w:themeFillShade="D9"/>
          </w:tcPr>
          <w:p w14:paraId="4EA6D607" w14:textId="77777777" w:rsidR="004A59A2" w:rsidRPr="005C44EE" w:rsidRDefault="004A59A2" w:rsidP="00FC0621">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716DA0B5" w14:textId="77777777" w:rsidR="004A59A2" w:rsidRPr="005C44EE" w:rsidRDefault="004A59A2" w:rsidP="00FC0621">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Pr="00FA20B5">
              <w:rPr>
                <w:rFonts w:eastAsiaTheme="minorHAnsi" w:cs="Arial"/>
                <w:b/>
                <w:sz w:val="22"/>
                <w:szCs w:val="22"/>
                <w:lang w:eastAsia="en-US"/>
              </w:rPr>
              <w:t>he individual</w:t>
            </w:r>
            <w:r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15BB3B9D" w14:textId="77777777" w:rsidR="004A59A2" w:rsidRPr="005C44EE" w:rsidRDefault="004A59A2" w:rsidP="00FC0621">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Pr="005C44EE">
              <w:rPr>
                <w:rFonts w:eastAsiaTheme="minorHAnsi" w:cs="Arial"/>
                <w:b/>
                <w:sz w:val="22"/>
                <w:szCs w:val="22"/>
                <w:lang w:eastAsia="en-US"/>
              </w:rPr>
              <w:t>he vaccine to be administered has been identified</w:t>
            </w:r>
            <w:r>
              <w:rPr>
                <w:rFonts w:eastAsiaTheme="minorHAnsi" w:cs="Arial"/>
                <w:b/>
                <w:sz w:val="22"/>
                <w:szCs w:val="22"/>
                <w:lang w:eastAsia="en-US"/>
              </w:rPr>
              <w:t>,</w:t>
            </w:r>
            <w:r w:rsidRPr="005C44EE">
              <w:rPr>
                <w:rFonts w:eastAsiaTheme="minorHAnsi" w:cs="Arial"/>
                <w:b/>
                <w:sz w:val="22"/>
                <w:szCs w:val="22"/>
                <w:lang w:eastAsia="en-US"/>
              </w:rPr>
              <w:t xml:space="preserve"> by the</w:t>
            </w:r>
            <w:r>
              <w:rPr>
                <w:rFonts w:eastAsiaTheme="minorHAnsi" w:cs="Arial"/>
                <w:b/>
                <w:sz w:val="22"/>
                <w:szCs w:val="22"/>
                <w:lang w:eastAsia="en-US"/>
              </w:rPr>
              <w:t xml:space="preserve"> registered</w:t>
            </w:r>
            <w:r w:rsidRPr="005C44EE">
              <w:rPr>
                <w:rFonts w:eastAsiaTheme="minorHAnsi" w:cs="Arial"/>
                <w:b/>
                <w:sz w:val="22"/>
                <w:szCs w:val="22"/>
                <w:lang w:eastAsia="en-US"/>
              </w:rPr>
              <w:t xml:space="preserve"> pr</w:t>
            </w:r>
            <w:r w:rsidRPr="00FA20B5">
              <w:rPr>
                <w:rFonts w:eastAsiaTheme="minorHAnsi" w:cs="Arial"/>
                <w:b/>
                <w:sz w:val="22"/>
                <w:szCs w:val="22"/>
                <w:lang w:eastAsia="en-US"/>
              </w:rPr>
              <w:t>actitioner consenting the individual</w:t>
            </w:r>
            <w:r>
              <w:rPr>
                <w:rFonts w:eastAsiaTheme="minorHAnsi" w:cs="Arial"/>
                <w:b/>
                <w:sz w:val="22"/>
                <w:szCs w:val="22"/>
                <w:lang w:eastAsia="en-US"/>
              </w:rPr>
              <w:t>, as Comirnaty</w:t>
            </w:r>
            <w:r w:rsidRPr="00E7419D">
              <w:rPr>
                <w:rFonts w:eastAsiaTheme="minorHAnsi"/>
                <w:b/>
                <w:sz w:val="22"/>
                <w:vertAlign w:val="superscript"/>
              </w:rPr>
              <w:t>®</w:t>
            </w:r>
            <w:r>
              <w:rPr>
                <w:rFonts w:eastAsiaTheme="minorHAnsi" w:cs="Arial"/>
                <w:b/>
                <w:sz w:val="22"/>
                <w:szCs w:val="22"/>
                <w:lang w:eastAsia="en-US"/>
              </w:rPr>
              <w:t xml:space="preserve"> 30micrograms/dose COVID-19 mRNA vaccine.</w:t>
            </w:r>
          </w:p>
          <w:p w14:paraId="4AEAB340" w14:textId="77777777" w:rsidR="004A59A2" w:rsidRPr="005C44EE" w:rsidRDefault="004A59A2" w:rsidP="00FC0621">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C</w:t>
            </w:r>
            <w:r w:rsidRPr="005C44EE">
              <w:rPr>
                <w:rFonts w:eastAsiaTheme="minorHAnsi" w:cs="Arial"/>
                <w:b/>
                <w:sz w:val="22"/>
                <w:szCs w:val="22"/>
                <w:lang w:eastAsia="en-US"/>
              </w:rPr>
              <w:t>onsent for vaccination has been provided</w:t>
            </w:r>
            <w:r>
              <w:rPr>
                <w:rFonts w:eastAsiaTheme="minorHAnsi" w:cs="Arial"/>
                <w:b/>
                <w:sz w:val="22"/>
                <w:szCs w:val="22"/>
                <w:lang w:eastAsia="en-US"/>
              </w:rPr>
              <w:t xml:space="preserve"> and </w:t>
            </w:r>
            <w:hyperlink w:anchor="informedconsent" w:history="1">
              <w:r w:rsidRPr="005C2D7F">
                <w:rPr>
                  <w:rStyle w:val="Hyperlink"/>
                  <w:rFonts w:eastAsiaTheme="minorHAnsi" w:cs="Arial"/>
                  <w:b/>
                  <w:sz w:val="22"/>
                  <w:szCs w:val="22"/>
                  <w:lang w:eastAsia="en-US"/>
                </w:rPr>
                <w:t>documented</w:t>
              </w:r>
            </w:hyperlink>
            <w:r w:rsidRPr="007B3CC7">
              <w:rPr>
                <w:rFonts w:eastAsiaTheme="minorHAnsi" w:cs="Arial"/>
                <w:b/>
                <w:sz w:val="22"/>
                <w:szCs w:val="22"/>
                <w:vertAlign w:val="superscript"/>
                <w:lang w:eastAsia="en-US"/>
              </w:rPr>
              <w:fldChar w:fldCharType="begin"/>
            </w:r>
            <w:r w:rsidRPr="007B3CC7">
              <w:rPr>
                <w:rFonts w:eastAsiaTheme="minorHAnsi" w:cs="Arial"/>
                <w:b/>
                <w:sz w:val="22"/>
                <w:szCs w:val="22"/>
                <w:vertAlign w:val="superscript"/>
                <w:lang w:eastAsia="en-US"/>
              </w:rPr>
              <w:instrText xml:space="preserve"> NOTEREF _Ref60226115 \h </w:instrText>
            </w:r>
            <w:r>
              <w:rPr>
                <w:rFonts w:eastAsiaTheme="minorHAnsi" w:cs="Arial"/>
                <w:b/>
                <w:sz w:val="22"/>
                <w:szCs w:val="22"/>
                <w:vertAlign w:val="superscript"/>
                <w:lang w:eastAsia="en-US"/>
              </w:rPr>
              <w:instrText xml:space="preserve"> \* MERGEFORMAT </w:instrText>
            </w:r>
            <w:r w:rsidRPr="007B3CC7">
              <w:rPr>
                <w:rFonts w:eastAsiaTheme="minorHAnsi" w:cs="Arial"/>
                <w:b/>
                <w:sz w:val="22"/>
                <w:szCs w:val="22"/>
                <w:vertAlign w:val="superscript"/>
                <w:lang w:eastAsia="en-US"/>
              </w:rPr>
            </w:r>
            <w:r w:rsidRPr="007B3CC7">
              <w:rPr>
                <w:rFonts w:eastAsiaTheme="minorHAnsi" w:cs="Arial"/>
                <w:b/>
                <w:sz w:val="22"/>
                <w:szCs w:val="22"/>
                <w:vertAlign w:val="superscript"/>
                <w:lang w:eastAsia="en-US"/>
              </w:rPr>
              <w:fldChar w:fldCharType="separate"/>
            </w:r>
            <w:r>
              <w:rPr>
                <w:rFonts w:eastAsiaTheme="minorHAnsi" w:cs="Arial"/>
                <w:b/>
                <w:sz w:val="22"/>
                <w:szCs w:val="22"/>
                <w:vertAlign w:val="superscript"/>
                <w:lang w:eastAsia="en-US"/>
              </w:rPr>
              <w:t>2</w:t>
            </w:r>
            <w:r w:rsidRPr="007B3CC7">
              <w:rPr>
                <w:rFonts w:eastAsiaTheme="minorHAnsi" w:cs="Arial"/>
                <w:b/>
                <w:sz w:val="22"/>
                <w:szCs w:val="22"/>
                <w:vertAlign w:val="superscript"/>
                <w:lang w:eastAsia="en-US"/>
              </w:rPr>
              <w:fldChar w:fldCharType="end"/>
            </w:r>
            <w:r>
              <w:rPr>
                <w:rFonts w:eastAsiaTheme="minorHAnsi" w:cs="Arial"/>
                <w:b/>
                <w:sz w:val="22"/>
                <w:szCs w:val="22"/>
                <w:lang w:eastAsia="en-US"/>
              </w:rPr>
              <w:t>.</w:t>
            </w:r>
          </w:p>
          <w:p w14:paraId="28EB8773" w14:textId="77777777" w:rsidR="004A59A2" w:rsidRPr="005C44EE" w:rsidRDefault="004A59A2" w:rsidP="00FC0621">
            <w:pPr>
              <w:tabs>
                <w:tab w:val="left" w:pos="7647"/>
              </w:tabs>
              <w:rPr>
                <w:rFonts w:cs="Arial"/>
                <w:b/>
                <w:noProof/>
                <w:sz w:val="22"/>
                <w:szCs w:val="22"/>
              </w:rPr>
            </w:pPr>
            <w:r w:rsidRPr="005C44EE">
              <w:rPr>
                <w:rFonts w:cs="Arial"/>
                <w:b/>
                <w:noProof/>
                <w:sz w:val="22"/>
                <w:szCs w:val="22"/>
              </w:rPr>
              <w:t xml:space="preserve">Administer </w:t>
            </w:r>
            <w:r>
              <w:rPr>
                <w:rFonts w:cs="Arial"/>
                <w:b/>
                <w:noProof/>
                <w:sz w:val="22"/>
                <w:szCs w:val="22"/>
              </w:rPr>
              <w:t>Comirnaty</w:t>
            </w:r>
            <w:r w:rsidRPr="00E7419D">
              <w:rPr>
                <w:b/>
                <w:sz w:val="22"/>
                <w:vertAlign w:val="superscript"/>
              </w:rPr>
              <w:t>®</w:t>
            </w:r>
            <w:r>
              <w:rPr>
                <w:rFonts w:cs="Arial"/>
                <w:b/>
                <w:noProof/>
                <w:sz w:val="22"/>
                <w:szCs w:val="22"/>
              </w:rPr>
              <w:t xml:space="preserve"> </w:t>
            </w:r>
            <w:r w:rsidRPr="00E84DD7">
              <w:rPr>
                <w:rFonts w:eastAsiaTheme="minorHAnsi" w:cs="Arial"/>
                <w:b/>
                <w:sz w:val="22"/>
                <w:szCs w:val="22"/>
                <w:lang w:eastAsia="en-US"/>
              </w:rPr>
              <w:t>COVID-19 mRNA Vaccine and</w:t>
            </w:r>
            <w:r w:rsidRPr="005C44EE">
              <w:rPr>
                <w:rFonts w:cs="Arial"/>
                <w:b/>
                <w:noProof/>
                <w:sz w:val="22"/>
                <w:szCs w:val="22"/>
              </w:rPr>
              <w:t xml:space="preserve"> provide any post-vaccination advice.</w:t>
            </w:r>
          </w:p>
        </w:tc>
      </w:tr>
      <w:tr w:rsidR="004A59A2" w:rsidRPr="00EE43D4" w14:paraId="4B14D0DC" w14:textId="77777777" w:rsidTr="00FC0621">
        <w:tc>
          <w:tcPr>
            <w:tcW w:w="2436" w:type="dxa"/>
          </w:tcPr>
          <w:p w14:paraId="28EA9D85" w14:textId="77777777" w:rsidR="004A59A2" w:rsidRPr="00B008BA" w:rsidRDefault="004A59A2" w:rsidP="00FC0621">
            <w:pPr>
              <w:spacing w:before="120" w:after="120"/>
              <w:rPr>
                <w:rFonts w:cs="Arial"/>
                <w:sz w:val="22"/>
                <w:szCs w:val="22"/>
              </w:rPr>
            </w:pPr>
            <w:r>
              <w:rPr>
                <w:rFonts w:cs="Arial"/>
                <w:b/>
                <w:sz w:val="22"/>
                <w:szCs w:val="22"/>
              </w:rPr>
              <w:t>Vaccine to be administered</w:t>
            </w:r>
          </w:p>
        </w:tc>
        <w:tc>
          <w:tcPr>
            <w:tcW w:w="7487" w:type="dxa"/>
          </w:tcPr>
          <w:p w14:paraId="4BA9C5C4" w14:textId="77777777" w:rsidR="004A59A2" w:rsidRPr="00A429EB" w:rsidRDefault="004A59A2" w:rsidP="00FC0621">
            <w:pPr>
              <w:shd w:val="clear" w:color="auto" w:fill="FFFFFF"/>
              <w:overflowPunct/>
              <w:autoSpaceDE/>
              <w:autoSpaceDN/>
              <w:adjustRightInd/>
              <w:spacing w:before="120" w:after="120"/>
              <w:textAlignment w:val="auto"/>
              <w:rPr>
                <w:rFonts w:cs="Arial"/>
                <w:sz w:val="22"/>
                <w:szCs w:val="22"/>
              </w:rPr>
            </w:pPr>
            <w:r>
              <w:rPr>
                <w:rFonts w:cs="Arial"/>
                <w:sz w:val="22"/>
                <w:szCs w:val="22"/>
              </w:rPr>
              <w:t>Comirnaty</w:t>
            </w:r>
            <w:r w:rsidRPr="00E7419D">
              <w:rPr>
                <w:sz w:val="22"/>
                <w:vertAlign w:val="superscript"/>
              </w:rPr>
              <w:t>®</w:t>
            </w:r>
            <w:r>
              <w:rPr>
                <w:rFonts w:cs="Arial"/>
                <w:sz w:val="22"/>
                <w:szCs w:val="22"/>
              </w:rPr>
              <w:t xml:space="preserve"> 30micrograms/dose COVID-19 mRNA vaccine</w:t>
            </w:r>
          </w:p>
        </w:tc>
      </w:tr>
      <w:tr w:rsidR="004A59A2" w:rsidRPr="00EE43D4" w14:paraId="73A43D41" w14:textId="77777777" w:rsidTr="00FC0621">
        <w:tc>
          <w:tcPr>
            <w:tcW w:w="2436" w:type="dxa"/>
          </w:tcPr>
          <w:p w14:paraId="789D6DE5" w14:textId="77777777" w:rsidR="004A59A2" w:rsidRPr="0000216F" w:rsidRDefault="004A59A2" w:rsidP="00FC0621">
            <w:pPr>
              <w:spacing w:before="120" w:after="120"/>
              <w:rPr>
                <w:rFonts w:cs="Arial"/>
                <w:b/>
                <w:sz w:val="22"/>
                <w:szCs w:val="22"/>
              </w:rPr>
            </w:pPr>
            <w:r w:rsidRPr="0000216F">
              <w:rPr>
                <w:rFonts w:cs="Arial"/>
                <w:b/>
                <w:sz w:val="22"/>
                <w:szCs w:val="22"/>
              </w:rPr>
              <w:t>Quantity to be supplied / administered</w:t>
            </w:r>
          </w:p>
        </w:tc>
        <w:tc>
          <w:tcPr>
            <w:tcW w:w="7487" w:type="dxa"/>
          </w:tcPr>
          <w:p w14:paraId="4A8DF290" w14:textId="77777777" w:rsidR="004A59A2" w:rsidRDefault="004A59A2" w:rsidP="00FC0621">
            <w:pPr>
              <w:spacing w:before="120" w:after="120"/>
              <w:rPr>
                <w:rFonts w:cs="Arial"/>
                <w:sz w:val="22"/>
                <w:szCs w:val="22"/>
              </w:rPr>
            </w:pPr>
            <w:r>
              <w:rPr>
                <w:rFonts w:cs="Arial"/>
                <w:sz w:val="22"/>
                <w:szCs w:val="22"/>
              </w:rPr>
              <w:t>Administer 30micrograms in 0.3</w:t>
            </w:r>
            <w:r w:rsidRPr="00132994">
              <w:rPr>
                <w:rFonts w:cs="Arial"/>
                <w:sz w:val="22"/>
                <w:szCs w:val="22"/>
              </w:rPr>
              <w:t xml:space="preserve">ml </w:t>
            </w:r>
            <w:r>
              <w:rPr>
                <w:rFonts w:cs="Arial"/>
                <w:sz w:val="22"/>
                <w:szCs w:val="22"/>
              </w:rPr>
              <w:t>per dose</w:t>
            </w:r>
          </w:p>
          <w:p w14:paraId="429F4844" w14:textId="77777777" w:rsidR="004A59A2" w:rsidRDefault="004A59A2" w:rsidP="00FC0621">
            <w:pPr>
              <w:spacing w:before="120" w:after="120"/>
              <w:rPr>
                <w:rFonts w:cs="Arial"/>
                <w:sz w:val="22"/>
                <w:szCs w:val="22"/>
              </w:rPr>
            </w:pPr>
          </w:p>
        </w:tc>
      </w:tr>
      <w:tr w:rsidR="004A59A2" w:rsidRPr="00EE43D4" w14:paraId="635200E2" w14:textId="77777777" w:rsidTr="00FC0621">
        <w:tc>
          <w:tcPr>
            <w:tcW w:w="2436" w:type="dxa"/>
          </w:tcPr>
          <w:p w14:paraId="7ECEDDAC" w14:textId="77777777" w:rsidR="004A59A2" w:rsidRDefault="004A59A2" w:rsidP="00FC0621">
            <w:pPr>
              <w:spacing w:before="120" w:after="120"/>
              <w:rPr>
                <w:rFonts w:cs="Arial"/>
                <w:b/>
                <w:sz w:val="22"/>
                <w:szCs w:val="22"/>
              </w:rPr>
            </w:pPr>
            <w:r w:rsidRPr="00090CE1">
              <w:rPr>
                <w:rFonts w:cs="Arial"/>
                <w:b/>
                <w:sz w:val="22"/>
                <w:szCs w:val="22"/>
              </w:rPr>
              <w:t>Route / method of administration</w:t>
            </w:r>
          </w:p>
          <w:p w14:paraId="611B0173" w14:textId="77777777" w:rsidR="004A59A2" w:rsidRPr="003F670D" w:rsidRDefault="004A59A2" w:rsidP="00FC0621">
            <w:pPr>
              <w:spacing w:before="120" w:after="120"/>
              <w:contextualSpacing/>
              <w:rPr>
                <w:sz w:val="22"/>
              </w:rPr>
            </w:pPr>
          </w:p>
          <w:p w14:paraId="64137D41" w14:textId="77777777" w:rsidR="004A59A2" w:rsidRDefault="004A59A2" w:rsidP="00FC0621">
            <w:pPr>
              <w:spacing w:before="120" w:after="120"/>
              <w:contextualSpacing/>
              <w:rPr>
                <w:rFonts w:cs="Arial"/>
                <w:bCs/>
                <w:sz w:val="22"/>
                <w:szCs w:val="22"/>
              </w:rPr>
            </w:pPr>
          </w:p>
          <w:p w14:paraId="5AB916B4" w14:textId="77777777" w:rsidR="004A59A2" w:rsidRDefault="004A59A2" w:rsidP="00FC0621">
            <w:pPr>
              <w:spacing w:before="120" w:after="120"/>
              <w:contextualSpacing/>
              <w:rPr>
                <w:rFonts w:cs="Arial"/>
                <w:bCs/>
                <w:sz w:val="22"/>
                <w:szCs w:val="22"/>
              </w:rPr>
            </w:pPr>
          </w:p>
          <w:p w14:paraId="09A8ED68" w14:textId="77777777" w:rsidR="004A59A2" w:rsidRDefault="004A59A2" w:rsidP="00FC0621">
            <w:pPr>
              <w:spacing w:before="120" w:after="120"/>
              <w:contextualSpacing/>
              <w:rPr>
                <w:rFonts w:cs="Arial"/>
                <w:bCs/>
                <w:sz w:val="22"/>
                <w:szCs w:val="22"/>
              </w:rPr>
            </w:pPr>
          </w:p>
          <w:p w14:paraId="30A8657B" w14:textId="77777777" w:rsidR="004A59A2" w:rsidRPr="0093231A" w:rsidRDefault="004A59A2" w:rsidP="00FC0621">
            <w:pPr>
              <w:spacing w:before="120" w:after="120"/>
              <w:contextualSpacing/>
              <w:rPr>
                <w:rFonts w:cs="Arial"/>
                <w:bCs/>
                <w:sz w:val="22"/>
                <w:szCs w:val="22"/>
              </w:rPr>
            </w:pPr>
          </w:p>
        </w:tc>
        <w:tc>
          <w:tcPr>
            <w:tcW w:w="7487" w:type="dxa"/>
          </w:tcPr>
          <w:p w14:paraId="4749EA16" w14:textId="77777777" w:rsidR="004A59A2" w:rsidRPr="00966983" w:rsidRDefault="004A59A2" w:rsidP="00FC0621">
            <w:pPr>
              <w:shd w:val="clear" w:color="auto" w:fill="FFFFFF"/>
              <w:overflowPunct/>
              <w:autoSpaceDE/>
              <w:autoSpaceDN/>
              <w:adjustRightInd/>
              <w:spacing w:before="120" w:after="120"/>
              <w:textAlignment w:val="auto"/>
              <w:rPr>
                <w:rFonts w:cs="Arial"/>
                <w:sz w:val="22"/>
                <w:szCs w:val="22"/>
              </w:rPr>
            </w:pPr>
            <w:r w:rsidRPr="00966983">
              <w:rPr>
                <w:sz w:val="22"/>
                <w:szCs w:val="22"/>
              </w:rPr>
              <w:t>Comirnaty</w:t>
            </w:r>
            <w:r w:rsidRPr="00966983">
              <w:rPr>
                <w:sz w:val="22"/>
                <w:szCs w:val="22"/>
                <w:vertAlign w:val="superscript"/>
              </w:rPr>
              <w:t>®</w:t>
            </w:r>
            <w:r w:rsidRPr="00966983">
              <w:rPr>
                <w:sz w:val="22"/>
                <w:szCs w:val="22"/>
              </w:rPr>
              <w:t xml:space="preserve"> </w:t>
            </w:r>
            <w:r>
              <w:rPr>
                <w:sz w:val="22"/>
                <w:szCs w:val="22"/>
              </w:rPr>
              <w:t>30micrograms/dose COVID-19 mRNA vaccine</w:t>
            </w:r>
            <w:r w:rsidRPr="00966983">
              <w:rPr>
                <w:sz w:val="22"/>
                <w:szCs w:val="22"/>
              </w:rPr>
              <w:t xml:space="preserve"> is for administration </w:t>
            </w:r>
            <w:r w:rsidRPr="00966983">
              <w:rPr>
                <w:rFonts w:cs="Arial"/>
                <w:sz w:val="22"/>
                <w:szCs w:val="22"/>
              </w:rPr>
              <w:t>by intramuscular injection only, preferably into deltoid region of the upper arm.</w:t>
            </w:r>
          </w:p>
          <w:p w14:paraId="79A635FD" w14:textId="77777777" w:rsidR="004A59A2" w:rsidRPr="00966983" w:rsidRDefault="004A59A2" w:rsidP="00FC0621">
            <w:pPr>
              <w:shd w:val="clear" w:color="auto" w:fill="FFFFFF"/>
              <w:overflowPunct/>
              <w:autoSpaceDE/>
              <w:autoSpaceDN/>
              <w:adjustRightInd/>
              <w:spacing w:before="120" w:after="120"/>
              <w:textAlignment w:val="auto"/>
              <w:rPr>
                <w:rFonts w:cs="Arial"/>
                <w:sz w:val="22"/>
                <w:szCs w:val="22"/>
              </w:rPr>
            </w:pPr>
            <w:bookmarkStart w:id="74" w:name="_Hlk60235565"/>
            <w:r w:rsidRPr="00966983">
              <w:rPr>
                <w:rFonts w:cs="Arial"/>
                <w:sz w:val="22"/>
                <w:szCs w:val="22"/>
              </w:rPr>
              <w:t xml:space="preserve">Vaccinators should administer a 0.3ml dose prepared in accordance with </w:t>
            </w:r>
            <w:hyperlink w:anchor="Stage2" w:history="1">
              <w:r w:rsidRPr="00966983">
                <w:rPr>
                  <w:rStyle w:val="Hyperlink"/>
                  <w:rFonts w:cs="Arial"/>
                  <w:sz w:val="22"/>
                  <w:szCs w:val="22"/>
                </w:rPr>
                <w:t>Stage 2</w:t>
              </w:r>
            </w:hyperlink>
            <w:r w:rsidRPr="00966983">
              <w:rPr>
                <w:rFonts w:cs="Arial"/>
                <w:sz w:val="22"/>
                <w:szCs w:val="22"/>
              </w:rPr>
              <w:t xml:space="preserve"> above. Where it is within their competence, experienced vaccinators may draw the required 0.3ml dose from a vial diluted by another person, under the supervision of a doctor, nurse, or pharmacist, in accordance with </w:t>
            </w:r>
            <w:hyperlink w:anchor="Stage2" w:history="1">
              <w:r w:rsidRPr="00966983">
                <w:rPr>
                  <w:rStyle w:val="Hyperlink"/>
                  <w:rFonts w:cs="Arial"/>
                  <w:sz w:val="22"/>
                  <w:szCs w:val="22"/>
                </w:rPr>
                <w:t>Stage 2</w:t>
              </w:r>
            </w:hyperlink>
            <w:r w:rsidRPr="00966983">
              <w:rPr>
                <w:rFonts w:cs="Arial"/>
                <w:sz w:val="22"/>
                <w:szCs w:val="22"/>
              </w:rPr>
              <w:t>.</w:t>
            </w:r>
          </w:p>
          <w:bookmarkEnd w:id="74"/>
          <w:p w14:paraId="78722F9B" w14:textId="77777777" w:rsidR="004A59A2" w:rsidRPr="00966983" w:rsidRDefault="004A59A2" w:rsidP="00FC0621">
            <w:pPr>
              <w:shd w:val="clear" w:color="auto" w:fill="FFFFFF"/>
              <w:overflowPunct/>
              <w:autoSpaceDE/>
              <w:autoSpaceDN/>
              <w:adjustRightInd/>
              <w:spacing w:before="120" w:after="120"/>
              <w:textAlignment w:val="auto"/>
              <w:rPr>
                <w:rFonts w:cs="Arial"/>
                <w:sz w:val="22"/>
                <w:szCs w:val="22"/>
              </w:rPr>
            </w:pPr>
            <w:r w:rsidRPr="00966983">
              <w:rPr>
                <w:rFonts w:cs="Arial"/>
                <w:sz w:val="22"/>
                <w:szCs w:val="22"/>
              </w:rPr>
              <w:t xml:space="preserve">If vaccine is not prepared by the vaccinator, safe procedures must be in place for the vaccinator to safely receive, check, and use the vaccine immediately after preparation.  </w:t>
            </w:r>
          </w:p>
          <w:p w14:paraId="4F994186" w14:textId="77777777" w:rsidR="004A59A2" w:rsidRPr="00966983" w:rsidRDefault="004A59A2" w:rsidP="00FC0621">
            <w:pPr>
              <w:spacing w:after="120" w:line="250" w:lineRule="auto"/>
              <w:rPr>
                <w:rFonts w:cs="Arial"/>
                <w:sz w:val="22"/>
                <w:szCs w:val="22"/>
              </w:rPr>
            </w:pPr>
            <w:r w:rsidRPr="00966983">
              <w:rPr>
                <w:rFonts w:cs="Arial"/>
                <w:sz w:val="22"/>
                <w:szCs w:val="22"/>
              </w:rPr>
              <w:t>Gently invert the diluted dispersion 10 times. Do not shake the vaccine.</w:t>
            </w:r>
          </w:p>
          <w:p w14:paraId="45738107" w14:textId="77777777" w:rsidR="004A59A2" w:rsidRPr="00966983" w:rsidRDefault="004A59A2" w:rsidP="00FC0621">
            <w:pPr>
              <w:spacing w:line="249" w:lineRule="auto"/>
              <w:rPr>
                <w:rFonts w:cs="Arial"/>
                <w:sz w:val="22"/>
                <w:szCs w:val="22"/>
              </w:rPr>
            </w:pPr>
            <w:r w:rsidRPr="00966983">
              <w:rPr>
                <w:rFonts w:cs="Arial"/>
                <w:sz w:val="22"/>
                <w:szCs w:val="22"/>
              </w:rPr>
              <w:t>Check product name, batch number and expiry prior to administration.</w:t>
            </w:r>
          </w:p>
          <w:p w14:paraId="7B29D117" w14:textId="77777777" w:rsidR="004A59A2" w:rsidRPr="00966983" w:rsidRDefault="004A59A2" w:rsidP="00FC0621">
            <w:pPr>
              <w:spacing w:before="120"/>
              <w:rPr>
                <w:rFonts w:cs="Arial"/>
                <w:sz w:val="22"/>
                <w:szCs w:val="22"/>
              </w:rPr>
            </w:pPr>
            <w:r w:rsidRPr="00966983">
              <w:rPr>
                <w:rFonts w:cs="Arial"/>
                <w:sz w:val="22"/>
                <w:szCs w:val="22"/>
              </w:rPr>
              <w:t xml:space="preserve">Inspect visually prior to administration and ensure appearance is consistent with the description in the product’s </w:t>
            </w:r>
            <w:hyperlink r:id="rId93" w:history="1">
              <w:r w:rsidRPr="00966983">
                <w:rPr>
                  <w:rStyle w:val="Hyperlink"/>
                  <w:rFonts w:cs="Arial"/>
                  <w:iCs/>
                  <w:sz w:val="22"/>
                  <w:szCs w:val="22"/>
                </w:rPr>
                <w:t>SPC</w:t>
              </w:r>
            </w:hyperlink>
            <w:r w:rsidRPr="00966983">
              <w:rPr>
                <w:rFonts w:cs="Arial"/>
                <w:sz w:val="22"/>
                <w:szCs w:val="22"/>
              </w:rPr>
              <w:t>, that is an off-white dispersion with no particulates visible. Discard the vaccine if particulates or discolouration are present.</w:t>
            </w:r>
          </w:p>
          <w:p w14:paraId="0E47609C" w14:textId="77777777" w:rsidR="004A59A2" w:rsidRPr="00E02FE5" w:rsidRDefault="004A59A2" w:rsidP="00FC0621">
            <w:pPr>
              <w:shd w:val="clear" w:color="auto" w:fill="FFFFFF"/>
              <w:overflowPunct/>
              <w:autoSpaceDE/>
              <w:autoSpaceDN/>
              <w:adjustRightInd/>
              <w:spacing w:before="120" w:after="120"/>
              <w:textAlignment w:val="auto"/>
              <w:rPr>
                <w:rFonts w:cs="Arial"/>
                <w:b/>
                <w:color w:val="FF0000"/>
                <w:spacing w:val="-2"/>
                <w:sz w:val="22"/>
                <w:szCs w:val="22"/>
              </w:rPr>
            </w:pPr>
            <w:r w:rsidRPr="00966983">
              <w:rPr>
                <w:sz w:val="22"/>
                <w:szCs w:val="22"/>
              </w:rPr>
              <w:t>Where the individual has been identified by the assessing registered professional as being at increased risk of bleeding, a fine needle (equal to 23 gauge or finer calibre</w:t>
            </w:r>
            <w:r w:rsidRPr="00966983">
              <w:rPr>
                <w:rFonts w:cs="Arial"/>
                <w:sz w:val="22"/>
                <w:szCs w:val="22"/>
              </w:rPr>
              <w:t xml:space="preserve"> such as 25 gauge</w:t>
            </w:r>
            <w:r w:rsidRPr="00966983">
              <w:rPr>
                <w:sz w:val="22"/>
                <w:szCs w:val="22"/>
              </w:rPr>
              <w:t>) should be used for the vaccination, followed by firm pressure applied to the site (without rubbing) for at least 2 minutes.</w:t>
            </w:r>
          </w:p>
        </w:tc>
      </w:tr>
      <w:tr w:rsidR="004A59A2" w:rsidRPr="00EE43D4" w14:paraId="2D453976" w14:textId="77777777" w:rsidTr="00FC0621">
        <w:tc>
          <w:tcPr>
            <w:tcW w:w="2436" w:type="dxa"/>
          </w:tcPr>
          <w:p w14:paraId="5BF8D17D" w14:textId="77777777" w:rsidR="004A59A2" w:rsidRDefault="004A59A2" w:rsidP="00FC0621">
            <w:pPr>
              <w:spacing w:before="120" w:after="120"/>
              <w:rPr>
                <w:rFonts w:cs="Arial"/>
                <w:b/>
                <w:sz w:val="22"/>
                <w:szCs w:val="22"/>
              </w:rPr>
            </w:pPr>
            <w:r w:rsidRPr="005C44EE">
              <w:rPr>
                <w:rFonts w:cs="Arial"/>
                <w:b/>
                <w:sz w:val="22"/>
                <w:szCs w:val="22"/>
              </w:rPr>
              <w:br w:type="page"/>
            </w:r>
            <w:r w:rsidRPr="0000216F">
              <w:rPr>
                <w:rFonts w:cs="Arial"/>
                <w:b/>
                <w:sz w:val="22"/>
                <w:szCs w:val="22"/>
              </w:rPr>
              <w:t>Disposal</w:t>
            </w:r>
          </w:p>
          <w:p w14:paraId="73899E1F" w14:textId="77777777" w:rsidR="004A59A2" w:rsidRDefault="004A59A2" w:rsidP="00FC0621">
            <w:pPr>
              <w:spacing w:before="120" w:after="120"/>
              <w:contextualSpacing/>
              <w:rPr>
                <w:rFonts w:cs="Arial"/>
                <w:bCs/>
                <w:sz w:val="22"/>
                <w:szCs w:val="22"/>
              </w:rPr>
            </w:pPr>
          </w:p>
          <w:p w14:paraId="0183F2D1" w14:textId="77777777" w:rsidR="004A59A2" w:rsidRPr="007B3CC7" w:rsidRDefault="004A59A2" w:rsidP="00FC0621">
            <w:pPr>
              <w:spacing w:before="120" w:after="120"/>
              <w:contextualSpacing/>
              <w:rPr>
                <w:rFonts w:cs="Arial"/>
                <w:bCs/>
                <w:sz w:val="22"/>
                <w:szCs w:val="22"/>
              </w:rPr>
            </w:pPr>
          </w:p>
        </w:tc>
        <w:tc>
          <w:tcPr>
            <w:tcW w:w="7487" w:type="dxa"/>
          </w:tcPr>
          <w:p w14:paraId="3E06F09A" w14:textId="77777777" w:rsidR="004A59A2" w:rsidRPr="00E02FE5" w:rsidRDefault="004A59A2" w:rsidP="00FC0621">
            <w:pPr>
              <w:overflowPunct/>
              <w:spacing w:before="120" w:after="120"/>
              <w:textAlignment w:val="auto"/>
              <w:rPr>
                <w:rFonts w:cs="Arial"/>
                <w:sz w:val="22"/>
                <w:szCs w:val="22"/>
              </w:rPr>
            </w:pPr>
            <w:r w:rsidRPr="00F41DC7">
              <w:rPr>
                <w:rFonts w:cs="Arial"/>
                <w:sz w:val="22"/>
                <w:szCs w:val="22"/>
              </w:rPr>
              <w:t>Follow local</w:t>
            </w:r>
            <w:r w:rsidRPr="00E02FE5">
              <w:rPr>
                <w:rFonts w:cs="Arial"/>
                <w:sz w:val="22"/>
                <w:szCs w:val="22"/>
              </w:rPr>
              <w:t xml:space="preserve"> clinical waste policy and NHS standard operating procedures and ensure safe and secure waste disposal.</w:t>
            </w:r>
          </w:p>
          <w:p w14:paraId="2B491206" w14:textId="77777777" w:rsidR="004A59A2" w:rsidRPr="00E02FE5" w:rsidRDefault="004A59A2"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 xml:space="preserve">Equipment used for immunisation, including used vials, ampoules, or discharged vaccines in a syringe or applicator, should be disposed of safely and securely according to local authority arrangements and guidance in the </w:t>
            </w:r>
            <w:hyperlink r:id="rId94" w:history="1">
              <w:r w:rsidRPr="00E85B34">
                <w:rPr>
                  <w:rStyle w:val="Hyperlink"/>
                  <w:rFonts w:eastAsia="Arial" w:cs="Arial"/>
                  <w:sz w:val="22"/>
                  <w:szCs w:val="22"/>
                </w:rPr>
                <w:t>technical memorandum 07-01</w:t>
              </w:r>
            </w:hyperlink>
            <w:r w:rsidRPr="00F41DC7">
              <w:rPr>
                <w:rFonts w:cs="Arial"/>
                <w:sz w:val="22"/>
                <w:szCs w:val="22"/>
              </w:rPr>
              <w:t>: Safe management of healthcare waste (Department o</w:t>
            </w:r>
            <w:r w:rsidRPr="00E02FE5">
              <w:rPr>
                <w:rFonts w:cs="Arial"/>
                <w:sz w:val="22"/>
                <w:szCs w:val="22"/>
              </w:rPr>
              <w:t>f Health, 2013).</w:t>
            </w:r>
          </w:p>
        </w:tc>
      </w:tr>
      <w:tr w:rsidR="004A59A2" w:rsidRPr="00EE43D4" w14:paraId="06EC2249" w14:textId="77777777" w:rsidTr="00FC0621">
        <w:tc>
          <w:tcPr>
            <w:tcW w:w="2436" w:type="dxa"/>
          </w:tcPr>
          <w:p w14:paraId="53BA3012" w14:textId="77777777" w:rsidR="004A59A2" w:rsidRDefault="004A59A2" w:rsidP="00FC0621">
            <w:pPr>
              <w:spacing w:before="120" w:after="120"/>
              <w:rPr>
                <w:rFonts w:cs="Arial"/>
                <w:b/>
                <w:sz w:val="22"/>
                <w:szCs w:val="22"/>
              </w:rPr>
            </w:pPr>
            <w:r w:rsidRPr="005C44EE">
              <w:rPr>
                <w:rFonts w:cs="Arial"/>
                <w:b/>
                <w:sz w:val="22"/>
                <w:szCs w:val="22"/>
              </w:rPr>
              <w:t>Post-vaccination advice</w:t>
            </w:r>
          </w:p>
          <w:p w14:paraId="28D2F1F7" w14:textId="77777777" w:rsidR="004A59A2" w:rsidRDefault="004A59A2" w:rsidP="00FC0621">
            <w:pPr>
              <w:spacing w:before="120" w:after="120"/>
              <w:contextualSpacing/>
              <w:rPr>
                <w:rFonts w:cs="Arial"/>
                <w:sz w:val="22"/>
                <w:szCs w:val="22"/>
              </w:rPr>
            </w:pPr>
          </w:p>
          <w:p w14:paraId="3F9958E3" w14:textId="77777777" w:rsidR="004A59A2" w:rsidRDefault="004A59A2" w:rsidP="00FC0621">
            <w:pPr>
              <w:spacing w:before="120" w:after="120"/>
              <w:contextualSpacing/>
              <w:rPr>
                <w:rFonts w:cs="Arial"/>
                <w:sz w:val="22"/>
                <w:szCs w:val="22"/>
              </w:rPr>
            </w:pPr>
          </w:p>
          <w:p w14:paraId="78F3D33B" w14:textId="77777777" w:rsidR="004A59A2" w:rsidRPr="006C1AB7" w:rsidRDefault="004A59A2" w:rsidP="00FC0621">
            <w:pPr>
              <w:spacing w:before="120" w:after="120"/>
              <w:contextualSpacing/>
              <w:rPr>
                <w:rFonts w:cs="Arial"/>
                <w:sz w:val="22"/>
                <w:szCs w:val="22"/>
              </w:rPr>
            </w:pPr>
            <w:r w:rsidRPr="006C1AB7">
              <w:rPr>
                <w:rFonts w:cs="Arial"/>
                <w:sz w:val="22"/>
                <w:szCs w:val="22"/>
              </w:rPr>
              <w:t>Continued over page</w:t>
            </w:r>
          </w:p>
          <w:p w14:paraId="3CFB6550" w14:textId="77777777" w:rsidR="004A59A2" w:rsidRDefault="004A59A2" w:rsidP="00FC0621">
            <w:pPr>
              <w:spacing w:before="120" w:after="120"/>
              <w:contextualSpacing/>
              <w:rPr>
                <w:rFonts w:cs="Arial"/>
                <w:b/>
                <w:sz w:val="22"/>
                <w:szCs w:val="22"/>
              </w:rPr>
            </w:pPr>
            <w:r w:rsidRPr="005C44EE">
              <w:rPr>
                <w:rFonts w:cs="Arial"/>
                <w:b/>
                <w:sz w:val="22"/>
                <w:szCs w:val="22"/>
              </w:rPr>
              <w:lastRenderedPageBreak/>
              <w:t>Post-vaccination advice</w:t>
            </w:r>
          </w:p>
          <w:p w14:paraId="136A70AD" w14:textId="77777777" w:rsidR="004A59A2" w:rsidRPr="005C44EE" w:rsidRDefault="004A59A2" w:rsidP="00FC0621">
            <w:pPr>
              <w:spacing w:before="120" w:after="120"/>
              <w:contextualSpacing/>
              <w:rPr>
                <w:rFonts w:cs="Arial"/>
                <w:b/>
                <w:sz w:val="22"/>
                <w:szCs w:val="22"/>
              </w:rPr>
            </w:pPr>
            <w:r w:rsidRPr="006C1AB7">
              <w:rPr>
                <w:rFonts w:cs="Arial"/>
                <w:sz w:val="22"/>
                <w:szCs w:val="22"/>
              </w:rPr>
              <w:t>(continued)</w:t>
            </w:r>
            <w:r w:rsidRPr="005C44EE">
              <w:rPr>
                <w:rFonts w:cs="Arial"/>
                <w:b/>
                <w:sz w:val="22"/>
                <w:szCs w:val="22"/>
              </w:rPr>
              <w:t xml:space="preserve"> </w:t>
            </w:r>
          </w:p>
        </w:tc>
        <w:tc>
          <w:tcPr>
            <w:tcW w:w="7487" w:type="dxa"/>
          </w:tcPr>
          <w:p w14:paraId="757162AE" w14:textId="77777777" w:rsidR="004A59A2" w:rsidRPr="00164F60" w:rsidRDefault="004A59A2" w:rsidP="00FC0621">
            <w:pPr>
              <w:pStyle w:val="TableParagraph"/>
              <w:spacing w:before="120"/>
              <w:ind w:right="91"/>
              <w:rPr>
                <w:rFonts w:ascii="Arial" w:eastAsia="Arial" w:hAnsi="Arial" w:cs="Arial"/>
              </w:rPr>
            </w:pPr>
            <w:r w:rsidRPr="00164F60">
              <w:rPr>
                <w:rFonts w:ascii="Arial" w:eastAsia="Arial" w:hAnsi="Arial" w:cs="Arial"/>
              </w:rPr>
              <w:lastRenderedPageBreak/>
              <w:t>Ensure the individual has been provided appropriate written information such as the:</w:t>
            </w:r>
          </w:p>
          <w:p w14:paraId="19E39224" w14:textId="77777777" w:rsidR="004A59A2" w:rsidRPr="00164F60" w:rsidRDefault="004A59A2" w:rsidP="00FC0621">
            <w:pPr>
              <w:pStyle w:val="TableParagraph"/>
              <w:numPr>
                <w:ilvl w:val="0"/>
                <w:numId w:val="11"/>
              </w:numPr>
              <w:spacing w:before="120" w:after="120"/>
              <w:ind w:left="202" w:right="91" w:hanging="141"/>
              <w:contextualSpacing/>
              <w:rPr>
                <w:rFonts w:ascii="Arial" w:eastAsia="Arial" w:hAnsi="Arial" w:cs="Arial"/>
              </w:rPr>
            </w:pPr>
            <w:hyperlink r:id="rId95" w:history="1">
              <w:r w:rsidRPr="00164F60">
                <w:rPr>
                  <w:rStyle w:val="Hyperlink"/>
                  <w:rFonts w:ascii="Arial" w:hAnsi="Arial" w:cs="Arial"/>
                </w:rPr>
                <w:t>Patient Information Leaflet</w:t>
              </w:r>
            </w:hyperlink>
            <w:r w:rsidRPr="00164F60">
              <w:rPr>
                <w:rFonts w:ascii="Arial" w:hAnsi="Arial" w:cs="Arial"/>
              </w:rPr>
              <w:t xml:space="preserve"> (PIL) </w:t>
            </w:r>
            <w:r w:rsidRPr="00164F60">
              <w:rPr>
                <w:rFonts w:ascii="Arial" w:eastAsia="Arial" w:hAnsi="Arial" w:cs="Arial"/>
              </w:rPr>
              <w:t>for Comirnaty</w:t>
            </w:r>
            <w:r w:rsidRPr="00164F60">
              <w:rPr>
                <w:rFonts w:ascii="Arial" w:hAnsi="Arial" w:cs="Arial"/>
                <w:vertAlign w:val="superscript"/>
              </w:rPr>
              <w:t>®</w:t>
            </w:r>
            <w:r w:rsidRPr="00164F60">
              <w:rPr>
                <w:rFonts w:ascii="Arial" w:eastAsia="Arial" w:hAnsi="Arial" w:cs="Arial"/>
              </w:rPr>
              <w:t xml:space="preserve"> </w:t>
            </w:r>
            <w:r>
              <w:rPr>
                <w:rFonts w:ascii="Arial" w:eastAsia="Arial" w:hAnsi="Arial" w:cs="Arial"/>
              </w:rPr>
              <w:t>30micrograms/dose COVID-19 mRNA vaccine</w:t>
            </w:r>
          </w:p>
          <w:p w14:paraId="4A6A3C54" w14:textId="77777777" w:rsidR="004A59A2" w:rsidRPr="008B0FA7" w:rsidRDefault="004A59A2" w:rsidP="00FC0621">
            <w:pPr>
              <w:pStyle w:val="TableParagraph"/>
              <w:numPr>
                <w:ilvl w:val="0"/>
                <w:numId w:val="11"/>
              </w:numPr>
              <w:spacing w:before="120" w:after="120"/>
              <w:ind w:left="202" w:right="91" w:hanging="141"/>
              <w:contextualSpacing/>
              <w:rPr>
                <w:rStyle w:val="Hyperlink"/>
                <w:rFonts w:ascii="Arial" w:eastAsia="Arial" w:hAnsi="Arial" w:cs="Arial"/>
              </w:rPr>
            </w:pPr>
            <w:hyperlink r:id="rId96" w:history="1">
              <w:r w:rsidRPr="00164F60">
                <w:rPr>
                  <w:rStyle w:val="Hyperlink"/>
                  <w:rFonts w:ascii="Arial" w:eastAsia="Arial" w:hAnsi="Arial" w:cs="Arial"/>
                </w:rPr>
                <w:t>COVID-19 Vaccination Record Card</w:t>
              </w:r>
            </w:hyperlink>
          </w:p>
          <w:p w14:paraId="689946C4" w14:textId="77777777" w:rsidR="004A59A2" w:rsidRPr="00164F60" w:rsidRDefault="004A59A2" w:rsidP="00FC0621">
            <w:pPr>
              <w:pStyle w:val="TableParagraph"/>
              <w:numPr>
                <w:ilvl w:val="0"/>
                <w:numId w:val="11"/>
              </w:numPr>
              <w:spacing w:before="120" w:after="120"/>
              <w:ind w:left="202" w:right="91" w:hanging="141"/>
              <w:contextualSpacing/>
              <w:rPr>
                <w:rFonts w:ascii="Arial" w:eastAsia="Arial" w:hAnsi="Arial" w:cs="Arial"/>
              </w:rPr>
            </w:pPr>
            <w:hyperlink r:id="rId97" w:history="1">
              <w:r w:rsidRPr="00164F60">
                <w:rPr>
                  <w:rStyle w:val="Hyperlink"/>
                  <w:rFonts w:ascii="Arial" w:hAnsi="Arial" w:cs="Arial"/>
                </w:rPr>
                <w:t>What to expect after your COVID-19 vaccination</w:t>
              </w:r>
            </w:hyperlink>
            <w:r w:rsidRPr="00164F60">
              <w:rPr>
                <w:rFonts w:ascii="Arial" w:eastAsia="Arial" w:hAnsi="Arial" w:cs="Arial"/>
              </w:rPr>
              <w:t xml:space="preserve"> </w:t>
            </w:r>
          </w:p>
          <w:p w14:paraId="5B3CCEC1" w14:textId="77777777" w:rsidR="004A59A2" w:rsidRPr="00164F60" w:rsidRDefault="004A59A2" w:rsidP="00FC0621">
            <w:pPr>
              <w:pStyle w:val="TableParagraph"/>
              <w:numPr>
                <w:ilvl w:val="0"/>
                <w:numId w:val="11"/>
              </w:numPr>
              <w:spacing w:before="120" w:after="40"/>
              <w:ind w:left="204" w:right="91" w:hanging="142"/>
              <w:contextualSpacing/>
              <w:rPr>
                <w:rStyle w:val="Hyperlink"/>
                <w:rFonts w:ascii="Arial" w:eastAsia="Arial" w:hAnsi="Arial" w:cs="Arial"/>
              </w:rPr>
            </w:pPr>
            <w:hyperlink r:id="rId98" w:history="1">
              <w:r w:rsidRPr="00164F60">
                <w:rPr>
                  <w:rStyle w:val="Hyperlink"/>
                  <w:rFonts w:ascii="Arial" w:eastAsia="Arial" w:hAnsi="Arial" w:cs="Arial"/>
                </w:rPr>
                <w:t>COVID-19 vaccination: women of childbearing age, currently pregnant, or breastfeeding</w:t>
              </w:r>
            </w:hyperlink>
          </w:p>
          <w:p w14:paraId="46D49E20" w14:textId="77777777" w:rsidR="004A59A2" w:rsidRPr="00737D63" w:rsidRDefault="004A59A2" w:rsidP="00FC0621">
            <w:pPr>
              <w:pStyle w:val="TableParagraph"/>
              <w:numPr>
                <w:ilvl w:val="0"/>
                <w:numId w:val="11"/>
              </w:numPr>
              <w:spacing w:before="120" w:after="120"/>
              <w:ind w:left="204" w:right="91" w:hanging="142"/>
              <w:contextualSpacing/>
              <w:rPr>
                <w:rStyle w:val="Hyperlink"/>
                <w:rFonts w:ascii="Arial" w:eastAsia="Arial" w:hAnsi="Arial" w:cs="Arial"/>
              </w:rPr>
            </w:pPr>
            <w:hyperlink r:id="rId99" w:history="1">
              <w:r w:rsidRPr="00164F60">
                <w:rPr>
                  <w:rStyle w:val="Hyperlink"/>
                  <w:rFonts w:ascii="Arial" w:hAnsi="Arial" w:cs="Arial"/>
                </w:rPr>
                <w:t>COVID-19 vaccination: a guide to booster vaccination</w:t>
              </w:r>
            </w:hyperlink>
          </w:p>
          <w:p w14:paraId="65C30D8F" w14:textId="77777777" w:rsidR="004A59A2" w:rsidRPr="00F41DC7" w:rsidRDefault="004A59A2" w:rsidP="00FC0621">
            <w:pPr>
              <w:pStyle w:val="TableParagraph"/>
              <w:numPr>
                <w:ilvl w:val="0"/>
                <w:numId w:val="11"/>
              </w:numPr>
              <w:spacing w:before="120" w:after="120"/>
              <w:ind w:left="204" w:right="91" w:hanging="142"/>
              <w:contextualSpacing/>
              <w:rPr>
                <w:rFonts w:ascii="Arial" w:eastAsia="Arial" w:hAnsi="Arial" w:cs="Arial"/>
              </w:rPr>
            </w:pPr>
            <w:hyperlink r:id="rId100" w:history="1">
              <w:r w:rsidRPr="008B0FA7">
                <w:rPr>
                  <w:rStyle w:val="Hyperlink"/>
                  <w:rFonts w:ascii="Arial" w:hAnsi="Arial" w:cs="Arial"/>
                </w:rPr>
                <w:t>Waiting after COVID-19 vaccination</w:t>
              </w:r>
            </w:hyperlink>
          </w:p>
        </w:tc>
      </w:tr>
    </w:tbl>
    <w:p w14:paraId="2BEBFD3F" w14:textId="77777777" w:rsidR="004A59A2" w:rsidRDefault="004A59A2" w:rsidP="004A59A2">
      <w:pPr>
        <w:tabs>
          <w:tab w:val="left" w:pos="7647"/>
        </w:tabs>
        <w:ind w:left="360"/>
        <w:rPr>
          <w:b/>
          <w:szCs w:val="24"/>
        </w:rPr>
      </w:pPr>
    </w:p>
    <w:p w14:paraId="175F329B" w14:textId="77777777" w:rsidR="004A59A2" w:rsidRDefault="004A59A2" w:rsidP="004A59A2">
      <w:pPr>
        <w:tabs>
          <w:tab w:val="left" w:pos="7647"/>
        </w:tabs>
        <w:ind w:left="360"/>
        <w:rPr>
          <w:b/>
          <w:szCs w:val="24"/>
        </w:rPr>
      </w:pPr>
    </w:p>
    <w:p w14:paraId="3A251A2F" w14:textId="77777777" w:rsidR="004A59A2" w:rsidRDefault="004A59A2" w:rsidP="004A59A2">
      <w:pPr>
        <w:overflowPunct/>
        <w:autoSpaceDE/>
        <w:autoSpaceDN/>
        <w:adjustRightInd/>
        <w:spacing w:after="160" w:line="259" w:lineRule="auto"/>
        <w:textAlignment w:val="auto"/>
        <w:rPr>
          <w:b/>
          <w:szCs w:val="24"/>
        </w:rPr>
      </w:pPr>
      <w:r>
        <w:rPr>
          <w:b/>
          <w:szCs w:val="24"/>
        </w:rPr>
        <w:br w:type="page"/>
      </w:r>
    </w:p>
    <w:p w14:paraId="3C6A478E" w14:textId="77777777" w:rsidR="004A59A2" w:rsidRDefault="004A59A2" w:rsidP="004A59A2">
      <w:pPr>
        <w:tabs>
          <w:tab w:val="left" w:pos="7647"/>
        </w:tabs>
        <w:ind w:left="360"/>
        <w:rPr>
          <w:rFonts w:cs="Arial"/>
          <w:b/>
          <w:noProof/>
          <w:szCs w:val="24"/>
        </w:rPr>
      </w:pPr>
      <w:r w:rsidRPr="0041328B">
        <w:rPr>
          <w:b/>
          <w:szCs w:val="24"/>
        </w:rPr>
        <w:lastRenderedPageBreak/>
        <w:t>S</w:t>
      </w:r>
      <w:r>
        <w:rPr>
          <w:b/>
          <w:szCs w:val="24"/>
        </w:rPr>
        <w:t>tage 4</w:t>
      </w:r>
      <w:r w:rsidRPr="0041328B">
        <w:rPr>
          <w:b/>
          <w:szCs w:val="24"/>
        </w:rPr>
        <w:t xml:space="preserve">: </w:t>
      </w:r>
      <w:r>
        <w:rPr>
          <w:rFonts w:cs="Arial"/>
          <w:b/>
          <w:noProof/>
          <w:szCs w:val="24"/>
        </w:rPr>
        <w:t>Recording vaccine adminstration</w:t>
      </w:r>
    </w:p>
    <w:p w14:paraId="5447DB31" w14:textId="77777777" w:rsidR="004A59A2" w:rsidRPr="0041328B" w:rsidRDefault="004A59A2" w:rsidP="004A59A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4A59A2" w:rsidRPr="00EE43D4" w14:paraId="66CAAFD1" w14:textId="77777777" w:rsidTr="00FC0621">
        <w:tc>
          <w:tcPr>
            <w:tcW w:w="2436" w:type="dxa"/>
            <w:shd w:val="clear" w:color="auto" w:fill="D9D9D9" w:themeFill="background1" w:themeFillShade="D9"/>
          </w:tcPr>
          <w:p w14:paraId="63B0C103" w14:textId="77777777" w:rsidR="004A59A2" w:rsidRPr="00FA20B5" w:rsidRDefault="004A59A2" w:rsidP="00FC0621">
            <w:pPr>
              <w:spacing w:before="120" w:after="120"/>
              <w:rPr>
                <w:rFonts w:cs="Arial"/>
                <w:b/>
                <w:sz w:val="22"/>
                <w:szCs w:val="22"/>
              </w:rPr>
            </w:pPr>
            <w:r>
              <w:rPr>
                <w:rFonts w:cs="Arial"/>
                <w:b/>
                <w:sz w:val="22"/>
                <w:szCs w:val="22"/>
              </w:rPr>
              <w:t>Activity stage</w:t>
            </w:r>
            <w:r w:rsidRPr="005C44EE">
              <w:rPr>
                <w:rFonts w:cs="Arial"/>
                <w:b/>
                <w:sz w:val="22"/>
                <w:szCs w:val="22"/>
              </w:rPr>
              <w:t xml:space="preserve"> 4:</w:t>
            </w:r>
          </w:p>
        </w:tc>
        <w:tc>
          <w:tcPr>
            <w:tcW w:w="7487" w:type="dxa"/>
            <w:shd w:val="clear" w:color="auto" w:fill="D9D9D9" w:themeFill="background1" w:themeFillShade="D9"/>
          </w:tcPr>
          <w:p w14:paraId="0EE9849B" w14:textId="77777777" w:rsidR="004A59A2" w:rsidRDefault="004A59A2" w:rsidP="00FC0621">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 for the individual</w:t>
            </w:r>
            <w:r>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p>
          <w:p w14:paraId="2F90F318" w14:textId="77777777" w:rsidR="004A59A2" w:rsidRPr="005C44EE" w:rsidRDefault="004A59A2" w:rsidP="00FC0621">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A59A2" w:rsidRPr="00EE43D4" w14:paraId="5A245774" w14:textId="77777777" w:rsidTr="00FC0621">
        <w:tc>
          <w:tcPr>
            <w:tcW w:w="2436" w:type="dxa"/>
          </w:tcPr>
          <w:p w14:paraId="08C7C570" w14:textId="77777777" w:rsidR="004A59A2" w:rsidRDefault="004A59A2" w:rsidP="00FC0621">
            <w:pPr>
              <w:spacing w:before="120" w:after="120"/>
              <w:rPr>
                <w:rFonts w:cs="Arial"/>
                <w:b/>
                <w:sz w:val="22"/>
                <w:szCs w:val="22"/>
              </w:rPr>
            </w:pPr>
            <w:r w:rsidRPr="00A60816">
              <w:rPr>
                <w:rFonts w:cs="Arial"/>
                <w:b/>
                <w:sz w:val="22"/>
                <w:szCs w:val="22"/>
              </w:rPr>
              <w:t>Records</w:t>
            </w:r>
          </w:p>
          <w:p w14:paraId="72EE0B5D" w14:textId="77777777" w:rsidR="004A59A2" w:rsidRDefault="004A59A2" w:rsidP="00FC0621">
            <w:pPr>
              <w:spacing w:before="120" w:after="120"/>
              <w:contextualSpacing/>
              <w:rPr>
                <w:rFonts w:cs="Arial"/>
                <w:sz w:val="22"/>
                <w:szCs w:val="22"/>
              </w:rPr>
            </w:pPr>
          </w:p>
          <w:p w14:paraId="3136D909" w14:textId="77777777" w:rsidR="004A59A2" w:rsidRDefault="004A59A2" w:rsidP="00FC0621">
            <w:pPr>
              <w:spacing w:before="120" w:after="120"/>
              <w:rPr>
                <w:rFonts w:cs="Arial"/>
                <w:sz w:val="22"/>
                <w:szCs w:val="22"/>
              </w:rPr>
            </w:pPr>
          </w:p>
          <w:p w14:paraId="2030F7A0" w14:textId="77777777" w:rsidR="004A59A2" w:rsidRDefault="004A59A2" w:rsidP="00FC0621">
            <w:pPr>
              <w:spacing w:before="120" w:after="120"/>
              <w:rPr>
                <w:rFonts w:cs="Arial"/>
                <w:sz w:val="22"/>
                <w:szCs w:val="22"/>
              </w:rPr>
            </w:pPr>
          </w:p>
          <w:p w14:paraId="1198884C" w14:textId="77777777" w:rsidR="004A59A2" w:rsidRDefault="004A59A2" w:rsidP="00FC0621">
            <w:pPr>
              <w:spacing w:before="120" w:after="120"/>
              <w:rPr>
                <w:rFonts w:cs="Arial"/>
                <w:sz w:val="22"/>
                <w:szCs w:val="22"/>
              </w:rPr>
            </w:pPr>
          </w:p>
          <w:p w14:paraId="23B196EA" w14:textId="77777777" w:rsidR="004A59A2" w:rsidRDefault="004A59A2" w:rsidP="00FC0621">
            <w:pPr>
              <w:spacing w:before="120" w:after="120"/>
              <w:rPr>
                <w:rFonts w:cs="Arial"/>
                <w:sz w:val="22"/>
                <w:szCs w:val="22"/>
              </w:rPr>
            </w:pPr>
          </w:p>
          <w:p w14:paraId="6EF75789" w14:textId="77777777" w:rsidR="004A59A2" w:rsidRDefault="004A59A2" w:rsidP="00FC0621">
            <w:pPr>
              <w:spacing w:before="120" w:after="120"/>
              <w:rPr>
                <w:rFonts w:cs="Arial"/>
                <w:sz w:val="22"/>
                <w:szCs w:val="22"/>
              </w:rPr>
            </w:pPr>
          </w:p>
          <w:p w14:paraId="21E61C61" w14:textId="77777777" w:rsidR="004A59A2" w:rsidRDefault="004A59A2" w:rsidP="00FC0621">
            <w:pPr>
              <w:spacing w:before="120" w:after="120"/>
              <w:rPr>
                <w:rFonts w:cs="Arial"/>
                <w:sz w:val="22"/>
                <w:szCs w:val="22"/>
              </w:rPr>
            </w:pPr>
          </w:p>
          <w:p w14:paraId="13DB8796" w14:textId="77777777" w:rsidR="004A59A2" w:rsidRDefault="004A59A2" w:rsidP="00FC0621">
            <w:pPr>
              <w:spacing w:before="120" w:after="120"/>
              <w:rPr>
                <w:rFonts w:cs="Arial"/>
                <w:sz w:val="22"/>
                <w:szCs w:val="22"/>
              </w:rPr>
            </w:pPr>
          </w:p>
          <w:p w14:paraId="67ED50DE" w14:textId="77777777" w:rsidR="004A59A2" w:rsidRDefault="004A59A2" w:rsidP="00FC0621">
            <w:pPr>
              <w:spacing w:before="120" w:after="120"/>
              <w:rPr>
                <w:rFonts w:cs="Arial"/>
                <w:sz w:val="22"/>
                <w:szCs w:val="22"/>
              </w:rPr>
            </w:pPr>
          </w:p>
          <w:p w14:paraId="16444A83" w14:textId="77777777" w:rsidR="004A59A2" w:rsidRDefault="004A59A2" w:rsidP="00FC0621">
            <w:pPr>
              <w:spacing w:before="120" w:after="120"/>
              <w:rPr>
                <w:rFonts w:cs="Arial"/>
                <w:sz w:val="22"/>
                <w:szCs w:val="22"/>
              </w:rPr>
            </w:pPr>
          </w:p>
          <w:p w14:paraId="54EB52B7" w14:textId="77777777" w:rsidR="004A59A2" w:rsidRDefault="004A59A2" w:rsidP="00FC0621">
            <w:pPr>
              <w:spacing w:before="120" w:after="120"/>
              <w:rPr>
                <w:rFonts w:cs="Arial"/>
                <w:sz w:val="22"/>
                <w:szCs w:val="22"/>
              </w:rPr>
            </w:pPr>
          </w:p>
          <w:p w14:paraId="62D10920" w14:textId="77777777" w:rsidR="004A59A2" w:rsidRDefault="004A59A2" w:rsidP="00FC0621">
            <w:pPr>
              <w:spacing w:before="120" w:after="120"/>
              <w:rPr>
                <w:rFonts w:cs="Arial"/>
                <w:sz w:val="22"/>
                <w:szCs w:val="22"/>
              </w:rPr>
            </w:pPr>
          </w:p>
          <w:p w14:paraId="0857F7E1" w14:textId="77777777" w:rsidR="004A59A2" w:rsidRDefault="004A59A2" w:rsidP="00FC0621">
            <w:pPr>
              <w:spacing w:before="120" w:after="120"/>
              <w:rPr>
                <w:rFonts w:cs="Arial"/>
                <w:sz w:val="22"/>
                <w:szCs w:val="22"/>
              </w:rPr>
            </w:pPr>
          </w:p>
          <w:p w14:paraId="31CD31C1" w14:textId="77777777" w:rsidR="004A59A2" w:rsidRDefault="004A59A2" w:rsidP="00FC0621">
            <w:pPr>
              <w:spacing w:before="120" w:after="120"/>
              <w:rPr>
                <w:rFonts w:cs="Arial"/>
                <w:sz w:val="22"/>
                <w:szCs w:val="22"/>
              </w:rPr>
            </w:pPr>
          </w:p>
          <w:p w14:paraId="27FA89BD" w14:textId="77777777" w:rsidR="004A59A2" w:rsidRDefault="004A59A2" w:rsidP="00FC0621">
            <w:pPr>
              <w:spacing w:before="120" w:after="120"/>
              <w:rPr>
                <w:rFonts w:cs="Arial"/>
                <w:sz w:val="22"/>
                <w:szCs w:val="22"/>
              </w:rPr>
            </w:pPr>
          </w:p>
          <w:p w14:paraId="5182DC38" w14:textId="77777777" w:rsidR="004A59A2" w:rsidRDefault="004A59A2" w:rsidP="00FC0621">
            <w:pPr>
              <w:spacing w:before="120" w:after="120"/>
              <w:rPr>
                <w:rFonts w:cs="Arial"/>
                <w:sz w:val="22"/>
                <w:szCs w:val="22"/>
              </w:rPr>
            </w:pPr>
          </w:p>
          <w:p w14:paraId="244731E7" w14:textId="77777777" w:rsidR="004A59A2" w:rsidRDefault="004A59A2" w:rsidP="00FC0621">
            <w:pPr>
              <w:spacing w:before="120" w:after="120"/>
              <w:contextualSpacing/>
              <w:rPr>
                <w:rFonts w:cs="Arial"/>
                <w:sz w:val="22"/>
                <w:szCs w:val="22"/>
              </w:rPr>
            </w:pPr>
          </w:p>
          <w:p w14:paraId="5A52316D" w14:textId="77777777" w:rsidR="004A59A2" w:rsidRDefault="004A59A2" w:rsidP="00FC0621">
            <w:pPr>
              <w:spacing w:before="120" w:after="120"/>
              <w:contextualSpacing/>
              <w:rPr>
                <w:rFonts w:cs="Arial"/>
                <w:sz w:val="22"/>
                <w:szCs w:val="22"/>
              </w:rPr>
            </w:pPr>
          </w:p>
          <w:p w14:paraId="1E3EF984" w14:textId="77777777" w:rsidR="004A59A2" w:rsidRDefault="004A59A2" w:rsidP="00FC0621">
            <w:pPr>
              <w:spacing w:before="120" w:after="120"/>
              <w:contextualSpacing/>
              <w:rPr>
                <w:rFonts w:cs="Arial"/>
                <w:sz w:val="22"/>
                <w:szCs w:val="22"/>
              </w:rPr>
            </w:pPr>
          </w:p>
          <w:p w14:paraId="70F70B66" w14:textId="77777777" w:rsidR="004A59A2" w:rsidRDefault="004A59A2" w:rsidP="00FC0621">
            <w:pPr>
              <w:spacing w:before="120" w:after="120"/>
              <w:contextualSpacing/>
              <w:rPr>
                <w:rFonts w:cs="Arial"/>
                <w:sz w:val="22"/>
                <w:szCs w:val="22"/>
              </w:rPr>
            </w:pPr>
          </w:p>
          <w:p w14:paraId="507D4F13" w14:textId="77777777" w:rsidR="004A59A2" w:rsidRPr="00B008BA" w:rsidRDefault="004A59A2" w:rsidP="00FC0621">
            <w:pPr>
              <w:spacing w:before="120" w:after="120"/>
              <w:contextualSpacing/>
              <w:rPr>
                <w:rFonts w:cs="Arial"/>
                <w:sz w:val="22"/>
                <w:szCs w:val="22"/>
              </w:rPr>
            </w:pPr>
          </w:p>
        </w:tc>
        <w:tc>
          <w:tcPr>
            <w:tcW w:w="7487" w:type="dxa"/>
          </w:tcPr>
          <w:p w14:paraId="724F7207" w14:textId="77777777" w:rsidR="004A59A2" w:rsidRPr="00E02FE5" w:rsidRDefault="004A59A2" w:rsidP="00FC0621">
            <w:pPr>
              <w:overflowPunct/>
              <w:autoSpaceDE/>
              <w:autoSpaceDN/>
              <w:adjustRightInd/>
              <w:spacing w:before="120"/>
              <w:ind w:left="34"/>
              <w:textAlignment w:val="auto"/>
              <w:rPr>
                <w:rFonts w:cs="Arial"/>
                <w:sz w:val="22"/>
                <w:szCs w:val="22"/>
              </w:rPr>
            </w:pPr>
            <w:r w:rsidRPr="00F41DC7">
              <w:rPr>
                <w:rFonts w:cs="Arial"/>
                <w:sz w:val="22"/>
                <w:szCs w:val="22"/>
              </w:rPr>
              <w:t xml:space="preserve">Record: </w:t>
            </w:r>
          </w:p>
          <w:p w14:paraId="6CD6667C" w14:textId="77777777" w:rsidR="004A59A2" w:rsidRPr="00F41DC7"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 xml:space="preserve">that valid informed consent was given </w:t>
            </w:r>
            <w:r w:rsidRPr="00E02FE5">
              <w:rPr>
                <w:rFonts w:cs="Arial"/>
                <w:sz w:val="22"/>
                <w:szCs w:val="22"/>
                <w:lang w:val="en-US"/>
              </w:rPr>
              <w:t xml:space="preserve">or a decision to vaccinate made in the individual’s best interests in accordance with the </w:t>
            </w:r>
            <w:hyperlink r:id="rId101" w:history="1">
              <w:r w:rsidRPr="00E02FE5">
                <w:rPr>
                  <w:rStyle w:val="Hyperlink"/>
                  <w:rFonts w:cs="Arial"/>
                  <w:sz w:val="22"/>
                  <w:szCs w:val="22"/>
                  <w:lang w:val="en-US"/>
                </w:rPr>
                <w:t>Mental Capacity Act 2005</w:t>
              </w:r>
            </w:hyperlink>
          </w:p>
          <w:p w14:paraId="78268B45"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name of individual, address, date of birth and GP with whom the individual is registered (or record where an individual is not registered with a GP)</w:t>
            </w:r>
          </w:p>
          <w:p w14:paraId="79B9C961"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 xml:space="preserve">name of supervisor, immuniser and, where different from the immuniser, ensure the </w:t>
            </w:r>
            <w:r w:rsidRPr="00E02FE5">
              <w:rPr>
                <w:rFonts w:eastAsiaTheme="minorHAnsi" w:cs="Arial"/>
                <w:sz w:val="22"/>
                <w:szCs w:val="22"/>
                <w:lang w:eastAsia="en-US"/>
              </w:rPr>
              <w:t>professional assessing the individual, person preparing the vaccine, and person completing the vaccine record are identified</w:t>
            </w:r>
          </w:p>
          <w:p w14:paraId="676F7D0E"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name and brand of vaccine</w:t>
            </w:r>
          </w:p>
          <w:p w14:paraId="3B1D74CD"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date of administration</w:t>
            </w:r>
          </w:p>
          <w:p w14:paraId="7416B9D5"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dose, form and route of administration of vaccine</w:t>
            </w:r>
          </w:p>
          <w:p w14:paraId="26E406A8"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quantity administered</w:t>
            </w:r>
          </w:p>
          <w:p w14:paraId="14E032A0"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batch number and expiry date</w:t>
            </w:r>
          </w:p>
          <w:p w14:paraId="7802E48F"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anatomical site of vaccination</w:t>
            </w:r>
          </w:p>
          <w:p w14:paraId="22074A3F"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advice given, including advice given if excluded or declines immunisation</w:t>
            </w:r>
          </w:p>
          <w:p w14:paraId="0CB815F3" w14:textId="77777777" w:rsidR="004A59A2" w:rsidRPr="00E02FE5" w:rsidRDefault="004A59A2"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details of any adverse drug reactions and actions taken</w:t>
            </w:r>
          </w:p>
          <w:p w14:paraId="0D2ED490" w14:textId="77777777" w:rsidR="004A59A2" w:rsidRPr="00E02FE5" w:rsidRDefault="004A59A2" w:rsidP="00FC0621">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E02FE5">
              <w:rPr>
                <w:rFonts w:cs="Arial"/>
                <w:sz w:val="22"/>
                <w:szCs w:val="22"/>
              </w:rPr>
              <w:t>supplied via national protocol</w:t>
            </w:r>
          </w:p>
          <w:p w14:paraId="589D3E26" w14:textId="77777777" w:rsidR="004A59A2" w:rsidRPr="00E02FE5" w:rsidRDefault="004A59A2" w:rsidP="00FC0621">
            <w:pPr>
              <w:spacing w:before="120" w:after="120"/>
              <w:rPr>
                <w:rFonts w:cs="Arial"/>
                <w:sz w:val="22"/>
                <w:szCs w:val="22"/>
              </w:rPr>
            </w:pPr>
            <w:r w:rsidRPr="00E02FE5">
              <w:rPr>
                <w:rFonts w:cs="Arial"/>
                <w:sz w:val="22"/>
                <w:szCs w:val="22"/>
              </w:rPr>
              <w:t>All records should be clear, legible and contemporaneous.</w:t>
            </w:r>
          </w:p>
          <w:p w14:paraId="23662D98" w14:textId="77777777" w:rsidR="004A59A2" w:rsidRPr="00E02FE5" w:rsidRDefault="004A59A2" w:rsidP="00FC0621">
            <w:pPr>
              <w:pStyle w:val="Header"/>
              <w:tabs>
                <w:tab w:val="left" w:pos="720"/>
              </w:tabs>
              <w:spacing w:before="120" w:after="120"/>
              <w:rPr>
                <w:rFonts w:ascii="Arial" w:hAnsi="Arial"/>
                <w:sz w:val="22"/>
                <w:szCs w:val="22"/>
              </w:rPr>
            </w:pPr>
            <w:r w:rsidRPr="00E02FE5">
              <w:rPr>
                <w:rFonts w:ascii="Arial" w:hAnsi="Arial"/>
                <w:sz w:val="22"/>
                <w:szCs w:val="22"/>
              </w:rPr>
              <w:t xml:space="preserve">As a variety of COVID-19 vaccines are available, it is especially important that the exact brand of vaccine, batch number and site at which each vaccine is given is accurately recorded in the individual’s records. </w:t>
            </w:r>
          </w:p>
          <w:p w14:paraId="21EFE860" w14:textId="77777777" w:rsidR="004A59A2" w:rsidRPr="00E02FE5" w:rsidRDefault="004A59A2" w:rsidP="00FC0621">
            <w:pPr>
              <w:spacing w:before="120" w:after="120"/>
              <w:rPr>
                <w:sz w:val="22"/>
                <w:szCs w:val="22"/>
              </w:rPr>
            </w:pPr>
            <w:r w:rsidRPr="00E02FE5">
              <w:rPr>
                <w:sz w:val="22"/>
                <w:szCs w:val="22"/>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0BB281A5" w14:textId="77777777" w:rsidR="004A59A2" w:rsidRPr="00E02FE5" w:rsidRDefault="004A59A2" w:rsidP="00FC0621">
            <w:pPr>
              <w:overflowPunct/>
              <w:spacing w:after="120"/>
              <w:textAlignment w:val="auto"/>
              <w:rPr>
                <w:rFonts w:eastAsiaTheme="minorHAnsi" w:cs="Arial"/>
                <w:color w:val="FF0000"/>
                <w:sz w:val="22"/>
                <w:szCs w:val="22"/>
                <w:lang w:eastAsia="en-US"/>
              </w:rPr>
            </w:pPr>
            <w:r w:rsidRPr="00E02FE5">
              <w:rPr>
                <w:rFonts w:cs="Arial"/>
                <w:sz w:val="22"/>
                <w:szCs w:val="22"/>
              </w:rPr>
              <w:t xml:space="preserve">A record of all individuals receiving treatment under this protocol should also be kept for audit purposes </w:t>
            </w:r>
            <w:bookmarkStart w:id="75" w:name="_Hlk58260403"/>
            <w:r w:rsidRPr="00E02FE5">
              <w:rPr>
                <w:rFonts w:cs="Arial"/>
                <w:sz w:val="22"/>
                <w:szCs w:val="22"/>
              </w:rPr>
              <w:t xml:space="preserve">in accordance with local and national policy. </w:t>
            </w:r>
            <w:bookmarkEnd w:id="75"/>
          </w:p>
        </w:tc>
      </w:tr>
    </w:tbl>
    <w:p w14:paraId="3F3BE60A" w14:textId="77777777" w:rsidR="004A59A2" w:rsidRDefault="004A59A2" w:rsidP="004A59A2">
      <w:pPr>
        <w:overflowPunct/>
        <w:autoSpaceDE/>
        <w:autoSpaceDN/>
        <w:adjustRightInd/>
        <w:spacing w:after="160" w:line="259" w:lineRule="auto"/>
        <w:textAlignment w:val="auto"/>
        <w:rPr>
          <w:b/>
        </w:rPr>
      </w:pPr>
    </w:p>
    <w:p w14:paraId="77F4F2DC" w14:textId="77777777" w:rsidR="004A59A2" w:rsidRDefault="004A59A2" w:rsidP="004A59A2">
      <w:pPr>
        <w:overflowPunct/>
        <w:autoSpaceDE/>
        <w:autoSpaceDN/>
        <w:adjustRightInd/>
        <w:spacing w:after="160" w:line="259" w:lineRule="auto"/>
        <w:textAlignment w:val="auto"/>
        <w:rPr>
          <w:b/>
        </w:rPr>
      </w:pPr>
      <w:r>
        <w:rPr>
          <w:b/>
        </w:rPr>
        <w:br w:type="page"/>
      </w:r>
    </w:p>
    <w:p w14:paraId="0B15CAFA" w14:textId="77777777" w:rsidR="004A59A2" w:rsidRPr="00A35A3D" w:rsidRDefault="004A59A2" w:rsidP="004A59A2">
      <w:pPr>
        <w:pStyle w:val="ListParagraph"/>
        <w:numPr>
          <w:ilvl w:val="0"/>
          <w:numId w:val="19"/>
        </w:numPr>
        <w:rPr>
          <w:b/>
        </w:rPr>
      </w:pPr>
      <w:r w:rsidRPr="00A35A3D">
        <w:rPr>
          <w:b/>
        </w:rPr>
        <w:lastRenderedPageBreak/>
        <w:t>Key references</w:t>
      </w:r>
    </w:p>
    <w:p w14:paraId="5E187F68" w14:textId="77777777" w:rsidR="004A59A2" w:rsidRPr="00A956FD" w:rsidRDefault="004A59A2" w:rsidP="004A59A2">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4A59A2" w:rsidRPr="00A956FD" w14:paraId="03D5BEFD" w14:textId="77777777" w:rsidTr="00FC0621">
        <w:tc>
          <w:tcPr>
            <w:tcW w:w="2436" w:type="dxa"/>
          </w:tcPr>
          <w:p w14:paraId="6CDCA786" w14:textId="77777777" w:rsidR="004A59A2" w:rsidRPr="00A26F77" w:rsidRDefault="004A59A2" w:rsidP="00FC0621">
            <w:pPr>
              <w:spacing w:before="120" w:after="120"/>
              <w:rPr>
                <w:rFonts w:cs="Arial"/>
                <w:color w:val="FF0000"/>
                <w:sz w:val="22"/>
                <w:szCs w:val="22"/>
              </w:rPr>
            </w:pPr>
            <w:r w:rsidRPr="00A60816">
              <w:rPr>
                <w:rFonts w:cs="Arial"/>
                <w:b/>
                <w:sz w:val="22"/>
                <w:szCs w:val="22"/>
              </w:rPr>
              <w:t xml:space="preserve">Key references </w:t>
            </w:r>
          </w:p>
        </w:tc>
        <w:tc>
          <w:tcPr>
            <w:tcW w:w="7487" w:type="dxa"/>
          </w:tcPr>
          <w:p w14:paraId="6813AB59" w14:textId="77777777" w:rsidR="004A59A2" w:rsidRPr="007B168F" w:rsidRDefault="004A59A2" w:rsidP="00FC0621">
            <w:pPr>
              <w:spacing w:before="120" w:after="120"/>
              <w:rPr>
                <w:rFonts w:cs="Arial"/>
                <w:b/>
                <w:sz w:val="22"/>
                <w:szCs w:val="22"/>
              </w:rPr>
            </w:pPr>
            <w:r w:rsidRPr="007B168F">
              <w:rPr>
                <w:rFonts w:cs="Arial"/>
                <w:b/>
                <w:sz w:val="22"/>
                <w:szCs w:val="22"/>
              </w:rPr>
              <w:t>Comirnaty</w:t>
            </w:r>
            <w:r w:rsidRPr="007B168F">
              <w:rPr>
                <w:rFonts w:cs="Arial"/>
                <w:b/>
                <w:sz w:val="22"/>
                <w:szCs w:val="22"/>
                <w:vertAlign w:val="superscript"/>
              </w:rPr>
              <w:t>®</w:t>
            </w:r>
            <w:r w:rsidRPr="007B168F">
              <w:rPr>
                <w:rFonts w:cs="Arial"/>
                <w:b/>
                <w:sz w:val="22"/>
                <w:szCs w:val="22"/>
              </w:rPr>
              <w:t xml:space="preserve"> 30micrograms/dose COVID-19 mRNA vaccine</w:t>
            </w:r>
          </w:p>
          <w:p w14:paraId="55A17648" w14:textId="77777777" w:rsidR="004A59A2" w:rsidRPr="007B168F" w:rsidRDefault="004A59A2" w:rsidP="00FC0621">
            <w:pPr>
              <w:pStyle w:val="ListParagraph"/>
              <w:numPr>
                <w:ilvl w:val="0"/>
                <w:numId w:val="5"/>
              </w:numPr>
              <w:spacing w:after="60"/>
              <w:ind w:left="318" w:hanging="238"/>
              <w:contextualSpacing w:val="0"/>
              <w:rPr>
                <w:rFonts w:cs="Arial"/>
                <w:sz w:val="22"/>
                <w:szCs w:val="22"/>
              </w:rPr>
            </w:pPr>
            <w:r w:rsidRPr="007B168F">
              <w:rPr>
                <w:rFonts w:cs="Arial"/>
                <w:sz w:val="22"/>
                <w:szCs w:val="22"/>
              </w:rPr>
              <w:t xml:space="preserve">Immunisation Against Infectious Disease: The Green Book,       </w:t>
            </w:r>
            <w:hyperlink r:id="rId102" w:history="1">
              <w:r w:rsidRPr="007B168F">
                <w:rPr>
                  <w:rStyle w:val="Hyperlink"/>
                  <w:rFonts w:cs="Arial"/>
                  <w:sz w:val="22"/>
                  <w:szCs w:val="22"/>
                </w:rPr>
                <w:t>Chapter 14a</w:t>
              </w:r>
            </w:hyperlink>
            <w:r w:rsidRPr="007B168F">
              <w:rPr>
                <w:rFonts w:cs="Arial"/>
                <w:sz w:val="22"/>
                <w:szCs w:val="22"/>
              </w:rPr>
              <w:t xml:space="preserve">. Published </w:t>
            </w:r>
            <w:r>
              <w:rPr>
                <w:rFonts w:cs="Arial"/>
                <w:sz w:val="22"/>
                <w:szCs w:val="22"/>
              </w:rPr>
              <w:t>28 February 2022</w:t>
            </w:r>
            <w:r w:rsidRPr="007B168F">
              <w:rPr>
                <w:rFonts w:cs="Arial"/>
                <w:sz w:val="22"/>
                <w:szCs w:val="22"/>
              </w:rPr>
              <w:t>.</w:t>
            </w:r>
          </w:p>
          <w:p w14:paraId="2E439926" w14:textId="77777777" w:rsidR="004A59A2" w:rsidRPr="007B168F" w:rsidRDefault="004A59A2" w:rsidP="00FC0621">
            <w:pPr>
              <w:pStyle w:val="ListParagraph"/>
              <w:spacing w:after="60"/>
              <w:ind w:left="318"/>
              <w:contextualSpacing w:val="0"/>
              <w:rPr>
                <w:rFonts w:cs="Arial"/>
                <w:sz w:val="22"/>
                <w:szCs w:val="22"/>
              </w:rPr>
            </w:pPr>
            <w:hyperlink r:id="rId103" w:history="1">
              <w:r w:rsidRPr="007B168F">
                <w:rPr>
                  <w:rStyle w:val="Hyperlink"/>
                  <w:rFonts w:cs="Arial"/>
                  <w:sz w:val="22"/>
                  <w:szCs w:val="22"/>
                </w:rPr>
                <w:t>https://www.gov.uk/government/collections/immunisation-against-infectious-disease-the-green-book</w:t>
              </w:r>
            </w:hyperlink>
          </w:p>
          <w:p w14:paraId="72571D58" w14:textId="77777777" w:rsidR="004A59A2" w:rsidRPr="007B168F" w:rsidRDefault="004A59A2" w:rsidP="00FC0621">
            <w:pPr>
              <w:pStyle w:val="ListParagraph"/>
              <w:numPr>
                <w:ilvl w:val="0"/>
                <w:numId w:val="5"/>
              </w:numPr>
              <w:spacing w:after="60"/>
              <w:ind w:left="318" w:hanging="238"/>
              <w:contextualSpacing w:val="0"/>
              <w:rPr>
                <w:rFonts w:cs="Arial"/>
                <w:sz w:val="22"/>
                <w:szCs w:val="22"/>
              </w:rPr>
            </w:pPr>
            <w:r w:rsidRPr="007B168F">
              <w:rPr>
                <w:rFonts w:cs="Arial"/>
                <w:sz w:val="22"/>
                <w:szCs w:val="22"/>
              </w:rPr>
              <w:t xml:space="preserve">UK Chief Medical Officers </w:t>
            </w:r>
            <w:hyperlink r:id="rId104" w:history="1">
              <w:r w:rsidRPr="007B168F">
                <w:rPr>
                  <w:rStyle w:val="Hyperlink"/>
                  <w:rFonts w:cs="Arial"/>
                  <w:sz w:val="22"/>
                  <w:szCs w:val="22"/>
                </w:rPr>
                <w:t>Report</w:t>
              </w:r>
            </w:hyperlink>
            <w:r w:rsidRPr="007B168F">
              <w:rPr>
                <w:rFonts w:cs="Arial"/>
                <w:sz w:val="22"/>
                <w:szCs w:val="22"/>
              </w:rPr>
              <w:t>: suspension of the 15minutes wait for vaccination with mRNA vaccine for COVID-19 13 December 2021.</w:t>
            </w:r>
          </w:p>
          <w:p w14:paraId="130DB14F" w14:textId="77777777" w:rsidR="004A59A2" w:rsidRPr="007B168F" w:rsidRDefault="004A59A2" w:rsidP="004A59A2">
            <w:pPr>
              <w:pStyle w:val="ListParagraph"/>
              <w:numPr>
                <w:ilvl w:val="0"/>
                <w:numId w:val="13"/>
              </w:numPr>
              <w:ind w:left="342" w:hanging="283"/>
              <w:rPr>
                <w:rFonts w:cs="Arial"/>
                <w:sz w:val="22"/>
                <w:szCs w:val="22"/>
              </w:rPr>
            </w:pPr>
            <w:r w:rsidRPr="007B168F">
              <w:rPr>
                <w:rFonts w:cs="Arial"/>
                <w:sz w:val="22"/>
                <w:szCs w:val="22"/>
              </w:rPr>
              <w:t>Summary of Product Characteristics and Patient Information Leaflet for Comirnaty</w:t>
            </w:r>
            <w:r w:rsidRPr="007B168F">
              <w:rPr>
                <w:sz w:val="22"/>
                <w:szCs w:val="22"/>
                <w:vertAlign w:val="superscript"/>
              </w:rPr>
              <w:t>®</w:t>
            </w:r>
            <w:r w:rsidRPr="007B168F">
              <w:rPr>
                <w:rFonts w:cs="Arial"/>
                <w:sz w:val="22"/>
                <w:szCs w:val="22"/>
              </w:rPr>
              <w:t xml:space="preserve"> 30micrograms/dose COVID-19 mRNA vaccine </w:t>
            </w:r>
          </w:p>
          <w:p w14:paraId="0F57CC63" w14:textId="77777777" w:rsidR="004A59A2" w:rsidRPr="007B168F" w:rsidRDefault="004A59A2" w:rsidP="00FC0621">
            <w:pPr>
              <w:pStyle w:val="ListParagraph"/>
              <w:ind w:left="342"/>
              <w:rPr>
                <w:rFonts w:cs="Arial"/>
                <w:sz w:val="22"/>
                <w:szCs w:val="22"/>
              </w:rPr>
            </w:pPr>
            <w:r>
              <w:rPr>
                <w:rFonts w:cs="Arial"/>
                <w:sz w:val="22"/>
                <w:szCs w:val="22"/>
              </w:rPr>
              <w:t>14 March</w:t>
            </w:r>
            <w:r w:rsidRPr="007B168F">
              <w:rPr>
                <w:rFonts w:cs="Arial"/>
                <w:sz w:val="22"/>
                <w:szCs w:val="22"/>
              </w:rPr>
              <w:t xml:space="preserve"> 202</w:t>
            </w:r>
            <w:r>
              <w:rPr>
                <w:rFonts w:cs="Arial"/>
                <w:sz w:val="22"/>
                <w:szCs w:val="22"/>
              </w:rPr>
              <w:t>2</w:t>
            </w:r>
            <w:r w:rsidRPr="007B168F">
              <w:rPr>
                <w:rFonts w:cs="Arial"/>
                <w:sz w:val="22"/>
                <w:szCs w:val="22"/>
              </w:rPr>
              <w:t>.</w:t>
            </w:r>
          </w:p>
          <w:p w14:paraId="3648BDA5" w14:textId="77777777" w:rsidR="004A59A2" w:rsidRPr="007B168F" w:rsidRDefault="004A59A2" w:rsidP="00FC0621">
            <w:pPr>
              <w:pStyle w:val="ListParagraph"/>
              <w:ind w:left="342"/>
              <w:rPr>
                <w:rFonts w:cs="Arial"/>
                <w:sz w:val="22"/>
                <w:szCs w:val="22"/>
              </w:rPr>
            </w:pPr>
            <w:hyperlink r:id="rId105" w:history="1">
              <w:r w:rsidRPr="007B168F">
                <w:rPr>
                  <w:rStyle w:val="Hyperlink"/>
                  <w:sz w:val="22"/>
                  <w:szCs w:val="22"/>
                </w:rPr>
                <w:t>https://www.gov.uk/government/publications/regulatory-approval-of-pfizer-biontech-vaccine-for-covid-19</w:t>
              </w:r>
            </w:hyperlink>
            <w:r w:rsidRPr="007B168F">
              <w:rPr>
                <w:sz w:val="22"/>
                <w:szCs w:val="22"/>
              </w:rPr>
              <w:t xml:space="preserve"> </w:t>
            </w:r>
            <w:r w:rsidRPr="007B168F">
              <w:rPr>
                <w:rFonts w:cs="Arial"/>
                <w:sz w:val="22"/>
                <w:szCs w:val="22"/>
              </w:rPr>
              <w:t xml:space="preserve"> </w:t>
            </w:r>
          </w:p>
          <w:p w14:paraId="1FA027F4" w14:textId="77777777" w:rsidR="004A59A2" w:rsidRPr="007B168F" w:rsidRDefault="004A59A2" w:rsidP="00FC0621">
            <w:pPr>
              <w:pStyle w:val="ListParagraph"/>
              <w:numPr>
                <w:ilvl w:val="0"/>
                <w:numId w:val="6"/>
              </w:numPr>
              <w:tabs>
                <w:tab w:val="left" w:pos="8931"/>
              </w:tabs>
              <w:spacing w:before="60"/>
              <w:ind w:left="318" w:right="34" w:hanging="238"/>
              <w:contextualSpacing w:val="0"/>
              <w:rPr>
                <w:rFonts w:cs="Arial"/>
                <w:sz w:val="22"/>
                <w:szCs w:val="22"/>
                <w:lang w:val="en"/>
              </w:rPr>
            </w:pPr>
            <w:r w:rsidRPr="007B168F">
              <w:rPr>
                <w:rFonts w:cs="Arial"/>
                <w:sz w:val="22"/>
                <w:szCs w:val="22"/>
                <w:lang w:val="en"/>
              </w:rPr>
              <w:t xml:space="preserve">COVID-19 vaccination </w:t>
            </w:r>
            <w:proofErr w:type="spellStart"/>
            <w:r w:rsidRPr="007B168F">
              <w:rPr>
                <w:rFonts w:cs="Arial"/>
                <w:sz w:val="22"/>
                <w:szCs w:val="22"/>
                <w:lang w:val="en"/>
              </w:rPr>
              <w:t>programme</w:t>
            </w:r>
            <w:proofErr w:type="spellEnd"/>
            <w:r w:rsidRPr="007B168F">
              <w:rPr>
                <w:rFonts w:cs="Arial"/>
                <w:sz w:val="22"/>
                <w:szCs w:val="22"/>
                <w:lang w:val="en"/>
              </w:rPr>
              <w:t xml:space="preserve">. Updated </w:t>
            </w:r>
            <w:r>
              <w:rPr>
                <w:rFonts w:cs="Arial"/>
                <w:sz w:val="22"/>
                <w:szCs w:val="22"/>
                <w:lang w:val="en"/>
              </w:rPr>
              <w:t>3 March 2022</w:t>
            </w:r>
            <w:r w:rsidRPr="007B168F">
              <w:rPr>
                <w:rFonts w:cs="Arial"/>
                <w:sz w:val="22"/>
                <w:szCs w:val="22"/>
                <w:lang w:val="en"/>
              </w:rPr>
              <w:t>.</w:t>
            </w:r>
          </w:p>
          <w:p w14:paraId="5E297A47" w14:textId="77777777" w:rsidR="004A59A2" w:rsidRPr="007B168F" w:rsidRDefault="004A59A2" w:rsidP="00FC0621">
            <w:pPr>
              <w:pStyle w:val="ListParagraph"/>
              <w:tabs>
                <w:tab w:val="left" w:pos="8931"/>
              </w:tabs>
              <w:spacing w:after="60"/>
              <w:ind w:left="318" w:right="34"/>
              <w:contextualSpacing w:val="0"/>
              <w:rPr>
                <w:rFonts w:cs="Arial"/>
                <w:sz w:val="22"/>
                <w:szCs w:val="22"/>
                <w:lang w:val="en"/>
              </w:rPr>
            </w:pPr>
            <w:hyperlink r:id="rId106" w:history="1">
              <w:r w:rsidRPr="007B168F">
                <w:rPr>
                  <w:rStyle w:val="Hyperlink"/>
                  <w:rFonts w:cs="Arial"/>
                  <w:sz w:val="22"/>
                  <w:szCs w:val="22"/>
                  <w:lang w:val="en"/>
                </w:rPr>
                <w:t>https://www.gov.uk/government/collections/covid-19-vaccination-programme</w:t>
              </w:r>
            </w:hyperlink>
            <w:r w:rsidRPr="007B168F">
              <w:rPr>
                <w:rFonts w:cs="Arial"/>
                <w:sz w:val="22"/>
                <w:szCs w:val="22"/>
                <w:lang w:val="en"/>
              </w:rPr>
              <w:t xml:space="preserve"> </w:t>
            </w:r>
          </w:p>
          <w:p w14:paraId="7844F04C" w14:textId="77777777" w:rsidR="004A59A2" w:rsidRPr="007B168F" w:rsidRDefault="004A59A2" w:rsidP="00FC0621">
            <w:pPr>
              <w:pStyle w:val="ListParagraph"/>
              <w:numPr>
                <w:ilvl w:val="0"/>
                <w:numId w:val="6"/>
              </w:numPr>
              <w:tabs>
                <w:tab w:val="left" w:pos="8931"/>
              </w:tabs>
              <w:ind w:left="318" w:right="34" w:hanging="259"/>
              <w:contextualSpacing w:val="0"/>
              <w:rPr>
                <w:rFonts w:cs="Arial"/>
                <w:sz w:val="22"/>
                <w:szCs w:val="22"/>
                <w:lang w:val="en"/>
              </w:rPr>
            </w:pPr>
            <w:r w:rsidRPr="007B168F">
              <w:rPr>
                <w:rFonts w:cs="Arial"/>
                <w:sz w:val="22"/>
                <w:szCs w:val="22"/>
                <w:lang w:val="en"/>
              </w:rPr>
              <w:t xml:space="preserve">Training recommendations for COVID-19 vaccinators. Updated 4 October 2021. </w:t>
            </w:r>
          </w:p>
          <w:p w14:paraId="07C39324" w14:textId="77777777" w:rsidR="004A59A2" w:rsidRPr="007B168F" w:rsidRDefault="004A59A2" w:rsidP="00FC0621">
            <w:pPr>
              <w:pStyle w:val="ListParagraph"/>
              <w:tabs>
                <w:tab w:val="left" w:pos="8931"/>
              </w:tabs>
              <w:ind w:left="318" w:right="34"/>
              <w:contextualSpacing w:val="0"/>
              <w:rPr>
                <w:rFonts w:cs="Arial"/>
                <w:sz w:val="22"/>
                <w:szCs w:val="22"/>
                <w:lang w:val="en"/>
              </w:rPr>
            </w:pPr>
            <w:hyperlink r:id="rId107" w:history="1">
              <w:r w:rsidRPr="007B168F">
                <w:rPr>
                  <w:rStyle w:val="Hyperlink"/>
                  <w:rFonts w:cs="Arial"/>
                  <w:sz w:val="22"/>
                  <w:szCs w:val="22"/>
                  <w:lang w:val="en"/>
                </w:rPr>
                <w:t>https://www.gov.uk/government/publications/covid-19-vaccinator-training-recommendations/training-recommendations-for-covid-19-vaccinators</w:t>
              </w:r>
            </w:hyperlink>
            <w:r w:rsidRPr="007B168F">
              <w:rPr>
                <w:rFonts w:cs="Arial"/>
                <w:sz w:val="22"/>
                <w:szCs w:val="22"/>
                <w:lang w:val="en"/>
              </w:rPr>
              <w:t xml:space="preserve"> </w:t>
            </w:r>
          </w:p>
          <w:p w14:paraId="74F0858C" w14:textId="77777777" w:rsidR="004A59A2" w:rsidRPr="007B168F" w:rsidRDefault="004A59A2" w:rsidP="00FC0621">
            <w:pPr>
              <w:pStyle w:val="ListParagraph"/>
              <w:numPr>
                <w:ilvl w:val="0"/>
                <w:numId w:val="6"/>
              </w:numPr>
              <w:tabs>
                <w:tab w:val="left" w:pos="8931"/>
              </w:tabs>
              <w:spacing w:before="60"/>
              <w:ind w:left="318" w:right="34" w:hanging="238"/>
              <w:contextualSpacing w:val="0"/>
              <w:rPr>
                <w:rFonts w:cs="Arial"/>
                <w:sz w:val="22"/>
                <w:szCs w:val="22"/>
                <w:lang w:val="en"/>
              </w:rPr>
            </w:pPr>
            <w:r w:rsidRPr="007B168F">
              <w:rPr>
                <w:rFonts w:cs="Arial"/>
                <w:sz w:val="22"/>
                <w:szCs w:val="22"/>
                <w:lang w:val="en"/>
              </w:rPr>
              <w:t xml:space="preserve">National COVID-19 vaccination e-learning </w:t>
            </w:r>
            <w:proofErr w:type="spellStart"/>
            <w:r w:rsidRPr="007B168F">
              <w:rPr>
                <w:rFonts w:cs="Arial"/>
                <w:sz w:val="22"/>
                <w:szCs w:val="22"/>
                <w:lang w:val="en"/>
              </w:rPr>
              <w:t>programme</w:t>
            </w:r>
            <w:proofErr w:type="spellEnd"/>
            <w:r w:rsidRPr="007B168F">
              <w:rPr>
                <w:rFonts w:cs="Arial"/>
                <w:sz w:val="22"/>
                <w:szCs w:val="22"/>
                <w:lang w:val="en"/>
              </w:rPr>
              <w:t>.</w:t>
            </w:r>
          </w:p>
          <w:p w14:paraId="4A4031E9" w14:textId="77777777" w:rsidR="004A59A2" w:rsidRPr="007B168F" w:rsidRDefault="004A59A2" w:rsidP="00FC0621">
            <w:pPr>
              <w:pStyle w:val="ListParagraph"/>
              <w:tabs>
                <w:tab w:val="left" w:pos="8931"/>
              </w:tabs>
              <w:spacing w:after="60"/>
              <w:ind w:left="318" w:right="34"/>
              <w:contextualSpacing w:val="0"/>
              <w:rPr>
                <w:rFonts w:cs="Arial"/>
                <w:sz w:val="22"/>
                <w:szCs w:val="22"/>
                <w:lang w:val="en"/>
              </w:rPr>
            </w:pPr>
            <w:hyperlink r:id="rId108" w:history="1">
              <w:r w:rsidRPr="007B168F">
                <w:rPr>
                  <w:rStyle w:val="Hyperlink"/>
                  <w:rFonts w:cs="Arial"/>
                  <w:sz w:val="22"/>
                  <w:szCs w:val="22"/>
                </w:rPr>
                <w:t>https://www.e-lfh.org.uk/programmes/covid-19-vaccination/</w:t>
              </w:r>
            </w:hyperlink>
          </w:p>
          <w:p w14:paraId="1BC7A0C5" w14:textId="77777777" w:rsidR="004A59A2" w:rsidRPr="007B168F" w:rsidRDefault="004A59A2" w:rsidP="00FC0621">
            <w:pPr>
              <w:pStyle w:val="ListParagraph"/>
              <w:numPr>
                <w:ilvl w:val="0"/>
                <w:numId w:val="6"/>
              </w:numPr>
              <w:tabs>
                <w:tab w:val="left" w:pos="8931"/>
              </w:tabs>
              <w:spacing w:before="60"/>
              <w:ind w:left="318" w:right="34" w:hanging="238"/>
              <w:rPr>
                <w:rFonts w:cs="Arial"/>
                <w:sz w:val="22"/>
                <w:szCs w:val="22"/>
                <w:lang w:val="en"/>
              </w:rPr>
            </w:pPr>
            <w:r w:rsidRPr="007B168F">
              <w:rPr>
                <w:rFonts w:cs="Arial"/>
                <w:sz w:val="22"/>
                <w:szCs w:val="22"/>
                <w:lang w:val="en"/>
              </w:rPr>
              <w:t>COVID-19 vaccinator competency assessment tool. Updated 16 March 2021.</w:t>
            </w:r>
          </w:p>
          <w:p w14:paraId="546F7956" w14:textId="77777777" w:rsidR="004A59A2" w:rsidRPr="007B168F" w:rsidRDefault="004A59A2" w:rsidP="00FC0621">
            <w:pPr>
              <w:pStyle w:val="ListParagraph"/>
              <w:tabs>
                <w:tab w:val="left" w:pos="8931"/>
              </w:tabs>
              <w:spacing w:after="60"/>
              <w:ind w:left="318" w:right="34"/>
              <w:contextualSpacing w:val="0"/>
              <w:rPr>
                <w:rFonts w:cs="Arial"/>
                <w:sz w:val="22"/>
                <w:szCs w:val="22"/>
                <w:lang w:val="en"/>
              </w:rPr>
            </w:pPr>
            <w:hyperlink r:id="rId109" w:history="1">
              <w:r w:rsidRPr="007B168F">
                <w:rPr>
                  <w:rStyle w:val="Hyperlink"/>
                  <w:rFonts w:cs="Arial"/>
                  <w:sz w:val="22"/>
                  <w:szCs w:val="22"/>
                </w:rPr>
                <w:t>https://www.gov.uk/government/publications/covid-19-vaccinator-competency-assessment-tool</w:t>
              </w:r>
            </w:hyperlink>
          </w:p>
          <w:p w14:paraId="538EB4ED" w14:textId="77777777" w:rsidR="004A59A2" w:rsidRPr="007B168F" w:rsidRDefault="004A59A2" w:rsidP="00FC0621">
            <w:pPr>
              <w:pStyle w:val="ListParagraph"/>
              <w:numPr>
                <w:ilvl w:val="0"/>
                <w:numId w:val="6"/>
              </w:numPr>
              <w:tabs>
                <w:tab w:val="left" w:pos="8931"/>
              </w:tabs>
              <w:spacing w:before="60"/>
              <w:ind w:left="342" w:right="34" w:hanging="283"/>
              <w:rPr>
                <w:rFonts w:cs="Arial"/>
                <w:sz w:val="22"/>
                <w:szCs w:val="22"/>
                <w:lang w:val="en"/>
              </w:rPr>
            </w:pPr>
            <w:r w:rsidRPr="007B168F">
              <w:rPr>
                <w:rFonts w:cs="Arial"/>
                <w:sz w:val="22"/>
                <w:szCs w:val="22"/>
                <w:lang w:val="en"/>
              </w:rPr>
              <w:t xml:space="preserve">COVID-19: vaccination </w:t>
            </w:r>
            <w:proofErr w:type="spellStart"/>
            <w:r w:rsidRPr="007B168F">
              <w:rPr>
                <w:rFonts w:cs="Arial"/>
                <w:sz w:val="22"/>
                <w:szCs w:val="22"/>
                <w:lang w:val="en"/>
              </w:rPr>
              <w:t>programme</w:t>
            </w:r>
            <w:proofErr w:type="spellEnd"/>
            <w:r w:rsidRPr="007B168F">
              <w:rPr>
                <w:rFonts w:cs="Arial"/>
                <w:sz w:val="22"/>
                <w:szCs w:val="22"/>
                <w:lang w:val="en"/>
              </w:rPr>
              <w:t xml:space="preserve"> guidance for healthcare practitioners. Updated </w:t>
            </w:r>
            <w:r>
              <w:rPr>
                <w:rFonts w:cs="Arial"/>
                <w:sz w:val="22"/>
                <w:szCs w:val="22"/>
                <w:lang w:val="en"/>
              </w:rPr>
              <w:t>10 March 2022</w:t>
            </w:r>
            <w:r w:rsidRPr="007B168F">
              <w:rPr>
                <w:rFonts w:cs="Arial"/>
                <w:sz w:val="22"/>
                <w:szCs w:val="22"/>
                <w:lang w:val="en"/>
              </w:rPr>
              <w:t>.</w:t>
            </w:r>
          </w:p>
          <w:p w14:paraId="24BFDC63" w14:textId="77777777" w:rsidR="004A59A2" w:rsidRPr="007B168F" w:rsidRDefault="004A59A2" w:rsidP="00FC0621">
            <w:pPr>
              <w:pStyle w:val="ListParagraph"/>
              <w:tabs>
                <w:tab w:val="left" w:pos="8931"/>
              </w:tabs>
              <w:spacing w:after="60"/>
              <w:ind w:left="340" w:right="34"/>
              <w:contextualSpacing w:val="0"/>
              <w:rPr>
                <w:sz w:val="22"/>
                <w:szCs w:val="22"/>
              </w:rPr>
            </w:pPr>
            <w:hyperlink r:id="rId110" w:history="1">
              <w:r w:rsidRPr="007B168F">
                <w:rPr>
                  <w:rStyle w:val="Hyperlink"/>
                  <w:rFonts w:cs="Arial"/>
                  <w:sz w:val="22"/>
                  <w:szCs w:val="22"/>
                  <w:lang w:val="en"/>
                </w:rPr>
                <w:t>https://www.gov.uk/government/publications/covid-19-vaccination-programme-guidance-for-healthcare-practitioners</w:t>
              </w:r>
            </w:hyperlink>
          </w:p>
          <w:p w14:paraId="6F769834" w14:textId="77777777" w:rsidR="004A59A2" w:rsidRPr="007B168F" w:rsidRDefault="004A59A2" w:rsidP="00FC0621">
            <w:pPr>
              <w:pStyle w:val="Default"/>
              <w:spacing w:before="120"/>
              <w:rPr>
                <w:b/>
                <w:sz w:val="22"/>
                <w:szCs w:val="22"/>
              </w:rPr>
            </w:pPr>
            <w:r w:rsidRPr="007B168F">
              <w:rPr>
                <w:b/>
                <w:sz w:val="22"/>
                <w:szCs w:val="22"/>
              </w:rPr>
              <w:t>General</w:t>
            </w:r>
          </w:p>
          <w:p w14:paraId="33BA05B7" w14:textId="77777777" w:rsidR="004A59A2" w:rsidRPr="007B168F" w:rsidRDefault="004A59A2" w:rsidP="00FC0621">
            <w:pPr>
              <w:pStyle w:val="ListParagraph"/>
              <w:numPr>
                <w:ilvl w:val="0"/>
                <w:numId w:val="4"/>
              </w:numPr>
              <w:spacing w:before="60" w:after="60"/>
              <w:ind w:left="318" w:hanging="284"/>
              <w:contextualSpacing w:val="0"/>
              <w:rPr>
                <w:rStyle w:val="Hyperlink"/>
                <w:rFonts w:cs="Arial"/>
                <w:color w:val="FF0000"/>
                <w:sz w:val="22"/>
                <w:szCs w:val="22"/>
              </w:rPr>
            </w:pPr>
            <w:r w:rsidRPr="007B168F">
              <w:rPr>
                <w:rFonts w:cs="Arial"/>
                <w:sz w:val="22"/>
                <w:szCs w:val="22"/>
              </w:rPr>
              <w:t xml:space="preserve">Health Technical Memorandum 07-01: Safe Management of Healthcare Waste. Department of Health 20 March 2013. </w:t>
            </w:r>
            <w:hyperlink r:id="rId111" w:history="1">
              <w:r w:rsidRPr="007B168F">
                <w:rPr>
                  <w:rStyle w:val="Hyperlink"/>
                  <w:sz w:val="22"/>
                  <w:szCs w:val="22"/>
                </w:rPr>
                <w:t>https://www.england.nhs.uk/publication/management-and-disposal-of-healthcare-waste-htm-07-01/</w:t>
              </w:r>
            </w:hyperlink>
          </w:p>
          <w:p w14:paraId="027A1D05" w14:textId="77777777" w:rsidR="004A59A2" w:rsidRPr="007B168F" w:rsidRDefault="004A59A2" w:rsidP="00FC0621">
            <w:pPr>
              <w:pStyle w:val="ListParagraph"/>
              <w:numPr>
                <w:ilvl w:val="0"/>
                <w:numId w:val="4"/>
              </w:numPr>
              <w:spacing w:before="60"/>
              <w:ind w:left="342" w:hanging="284"/>
              <w:rPr>
                <w:rFonts w:cs="Arial"/>
                <w:sz w:val="22"/>
                <w:szCs w:val="22"/>
              </w:rPr>
            </w:pPr>
            <w:r w:rsidRPr="007B168F">
              <w:rPr>
                <w:rFonts w:cs="Arial"/>
                <w:sz w:val="22"/>
                <w:szCs w:val="22"/>
              </w:rPr>
              <w:t>Regulation 247A, UK Statutory Instrument 2012 No. 1916, The Human Medicines Regulations 2012.</w:t>
            </w:r>
          </w:p>
          <w:p w14:paraId="21B7ECA2" w14:textId="77777777" w:rsidR="004A59A2" w:rsidRPr="007B168F" w:rsidRDefault="004A59A2" w:rsidP="00FC0621">
            <w:pPr>
              <w:pStyle w:val="ListParagraph"/>
              <w:spacing w:after="60"/>
              <w:ind w:left="340"/>
              <w:contextualSpacing w:val="0"/>
              <w:rPr>
                <w:rFonts w:cs="Arial"/>
                <w:sz w:val="22"/>
                <w:szCs w:val="22"/>
              </w:rPr>
            </w:pPr>
            <w:hyperlink r:id="rId112" w:history="1">
              <w:r w:rsidRPr="007B168F">
                <w:rPr>
                  <w:rStyle w:val="Hyperlink"/>
                  <w:rFonts w:cs="Arial"/>
                  <w:sz w:val="22"/>
                  <w:szCs w:val="22"/>
                </w:rPr>
                <w:t>https://www.legislation.gov.uk/uksi/2012/1916/regulation/247A</w:t>
              </w:r>
            </w:hyperlink>
            <w:r w:rsidRPr="007B168F">
              <w:rPr>
                <w:rFonts w:cs="Arial"/>
                <w:sz w:val="22"/>
                <w:szCs w:val="22"/>
              </w:rPr>
              <w:t xml:space="preserve"> </w:t>
            </w:r>
          </w:p>
          <w:p w14:paraId="27FDD5F4" w14:textId="77777777" w:rsidR="004A59A2" w:rsidRPr="007B168F" w:rsidRDefault="004A59A2" w:rsidP="00FC0621">
            <w:pPr>
              <w:pStyle w:val="ListParagraph"/>
              <w:numPr>
                <w:ilvl w:val="0"/>
                <w:numId w:val="4"/>
              </w:numPr>
              <w:spacing w:before="60"/>
              <w:ind w:left="342" w:hanging="284"/>
              <w:rPr>
                <w:rFonts w:cs="Arial"/>
                <w:sz w:val="22"/>
                <w:szCs w:val="22"/>
              </w:rPr>
            </w:pPr>
            <w:r w:rsidRPr="007B168F">
              <w:rPr>
                <w:rFonts w:cs="Arial"/>
                <w:sz w:val="22"/>
                <w:szCs w:val="22"/>
              </w:rPr>
              <w:t>UK Statutory Instrument 2020 No. 1125, The Human Medicines (Coronavirus and Influenza) (Amendment) Regulations 2020.</w:t>
            </w:r>
          </w:p>
          <w:p w14:paraId="5005A69D" w14:textId="77777777" w:rsidR="004A59A2" w:rsidRPr="007B168F" w:rsidRDefault="004A59A2" w:rsidP="00FC0621">
            <w:pPr>
              <w:pStyle w:val="ListParagraph"/>
              <w:spacing w:after="120"/>
              <w:ind w:left="340"/>
              <w:contextualSpacing w:val="0"/>
              <w:rPr>
                <w:sz w:val="22"/>
                <w:szCs w:val="22"/>
              </w:rPr>
            </w:pPr>
            <w:hyperlink r:id="rId113" w:history="1">
              <w:r w:rsidRPr="007B168F">
                <w:rPr>
                  <w:rStyle w:val="Hyperlink"/>
                  <w:rFonts w:cs="Arial"/>
                  <w:sz w:val="22"/>
                  <w:szCs w:val="22"/>
                </w:rPr>
                <w:t>https://www.legislation.gov.uk/uksi/2020/1125/contents/made</w:t>
              </w:r>
            </w:hyperlink>
            <w:r w:rsidRPr="007B168F">
              <w:rPr>
                <w:rFonts w:cs="Arial"/>
                <w:sz w:val="22"/>
                <w:szCs w:val="22"/>
              </w:rPr>
              <w:t xml:space="preserve"> </w:t>
            </w:r>
          </w:p>
        </w:tc>
      </w:tr>
    </w:tbl>
    <w:p w14:paraId="3A0C9D3E" w14:textId="77777777" w:rsidR="004A59A2" w:rsidRDefault="004A59A2" w:rsidP="004A59A2">
      <w:pPr>
        <w:overflowPunct/>
        <w:autoSpaceDE/>
        <w:autoSpaceDN/>
        <w:adjustRightInd/>
        <w:spacing w:after="160" w:line="259" w:lineRule="auto"/>
        <w:textAlignment w:val="auto"/>
        <w:rPr>
          <w:b/>
        </w:rPr>
      </w:pPr>
    </w:p>
    <w:p w14:paraId="10F9293F" w14:textId="77777777" w:rsidR="004A59A2" w:rsidRDefault="004A59A2" w:rsidP="004A59A2">
      <w:pPr>
        <w:overflowPunct/>
        <w:autoSpaceDE/>
        <w:autoSpaceDN/>
        <w:adjustRightInd/>
        <w:spacing w:after="160" w:line="259" w:lineRule="auto"/>
        <w:textAlignment w:val="auto"/>
        <w:rPr>
          <w:b/>
        </w:rPr>
      </w:pPr>
      <w:r>
        <w:rPr>
          <w:b/>
        </w:rPr>
        <w:br w:type="page"/>
      </w:r>
    </w:p>
    <w:p w14:paraId="41B00192" w14:textId="77777777" w:rsidR="004A59A2" w:rsidRPr="006124AC" w:rsidRDefault="004A59A2" w:rsidP="004A59A2">
      <w:pPr>
        <w:overflowPunct/>
        <w:autoSpaceDE/>
        <w:autoSpaceDN/>
        <w:adjustRightInd/>
        <w:spacing w:after="160" w:line="259" w:lineRule="auto"/>
        <w:textAlignment w:val="auto"/>
        <w:rPr>
          <w:b/>
        </w:rPr>
      </w:pPr>
      <w:r>
        <w:rPr>
          <w:b/>
        </w:rPr>
        <w:lastRenderedPageBreak/>
        <w:t xml:space="preserve">4. </w:t>
      </w:r>
      <w:r w:rsidRPr="00DC7A17">
        <w:rPr>
          <w:b/>
        </w:rPr>
        <w:t>Practitioner/staff authorisation sheet</w:t>
      </w:r>
    </w:p>
    <w:p w14:paraId="183913E9" w14:textId="77777777" w:rsidR="004A59A2" w:rsidRDefault="004A59A2" w:rsidP="004A59A2">
      <w:pPr>
        <w:ind w:rightChars="49" w:right="118"/>
        <w:rPr>
          <w:b/>
          <w:szCs w:val="24"/>
        </w:rPr>
      </w:pPr>
      <w:bookmarkStart w:id="76" w:name="PractitionerAuthorisationSheet"/>
      <w:bookmarkEnd w:id="76"/>
      <w:r w:rsidRPr="00BA0EEF">
        <w:rPr>
          <w:b/>
          <w:szCs w:val="24"/>
        </w:rPr>
        <w:t>Comirnaty</w:t>
      </w:r>
      <w:r w:rsidRPr="00E7419D">
        <w:rPr>
          <w:b/>
          <w:szCs w:val="24"/>
          <w:vertAlign w:val="superscript"/>
        </w:rPr>
        <w:t>®</w:t>
      </w:r>
      <w:r w:rsidRPr="00BA0EEF">
        <w:rPr>
          <w:b/>
          <w:szCs w:val="24"/>
        </w:rPr>
        <w:t xml:space="preserve"> </w:t>
      </w:r>
      <w:r>
        <w:rPr>
          <w:b/>
          <w:szCs w:val="24"/>
        </w:rPr>
        <w:t>30 micrograms/dose COVID-19 mRNA vaccine</w:t>
      </w:r>
      <w:r w:rsidRPr="003F670D">
        <w:rPr>
          <w:b/>
        </w:rPr>
        <w:t xml:space="preserve"> </w:t>
      </w:r>
      <w:r>
        <w:rPr>
          <w:b/>
          <w:szCs w:val="24"/>
        </w:rPr>
        <w:t>protocol</w:t>
      </w:r>
      <w:r w:rsidRPr="00B9010B">
        <w:rPr>
          <w:b/>
          <w:szCs w:val="24"/>
        </w:rPr>
        <w:t xml:space="preserve"> </w:t>
      </w:r>
      <w:r>
        <w:rPr>
          <w:b/>
          <w:szCs w:val="24"/>
        </w:rPr>
        <w:t xml:space="preserve">v07.00  </w:t>
      </w:r>
    </w:p>
    <w:p w14:paraId="60BD8B43" w14:textId="77777777" w:rsidR="004A59A2" w:rsidRPr="00B9010B" w:rsidRDefault="004A59A2" w:rsidP="004A59A2">
      <w:pPr>
        <w:ind w:rightChars="49" w:right="118"/>
        <w:rPr>
          <w:rFonts w:cs="Arial"/>
          <w:b/>
          <w:szCs w:val="24"/>
        </w:rPr>
      </w:pPr>
      <w:r w:rsidRPr="00B9010B">
        <w:rPr>
          <w:b/>
          <w:szCs w:val="24"/>
        </w:rPr>
        <w:t>Valid from</w:t>
      </w:r>
      <w:r w:rsidRPr="006D0A7B">
        <w:rPr>
          <w:b/>
          <w:szCs w:val="24"/>
        </w:rPr>
        <w:t xml:space="preserve">: </w:t>
      </w:r>
      <w:r>
        <w:rPr>
          <w:b/>
          <w:szCs w:val="24"/>
        </w:rPr>
        <w:t>31 March 2022</w:t>
      </w:r>
      <w:r w:rsidRPr="006D0A7B">
        <w:rPr>
          <w:b/>
          <w:szCs w:val="24"/>
        </w:rPr>
        <w:t xml:space="preserve"> Expiry</w:t>
      </w:r>
      <w:r>
        <w:rPr>
          <w:b/>
          <w:szCs w:val="24"/>
        </w:rPr>
        <w:t xml:space="preserve">: 1 April </w:t>
      </w:r>
      <w:r w:rsidRPr="00B9010B">
        <w:rPr>
          <w:b/>
          <w:szCs w:val="24"/>
        </w:rPr>
        <w:t>20</w:t>
      </w:r>
      <w:r>
        <w:rPr>
          <w:b/>
          <w:szCs w:val="24"/>
        </w:rPr>
        <w:t>23</w:t>
      </w:r>
    </w:p>
    <w:p w14:paraId="62947D54" w14:textId="77777777" w:rsidR="004A59A2" w:rsidRDefault="004A59A2" w:rsidP="004A59A2">
      <w:pPr>
        <w:overflowPunct/>
        <w:autoSpaceDE/>
        <w:autoSpaceDN/>
        <w:adjustRightInd/>
        <w:textAlignment w:val="auto"/>
        <w:rPr>
          <w:b/>
          <w:szCs w:val="24"/>
        </w:rPr>
      </w:pPr>
    </w:p>
    <w:p w14:paraId="7598E03F" w14:textId="77777777" w:rsidR="004A59A2" w:rsidRPr="008D7620" w:rsidRDefault="004A59A2" w:rsidP="004A59A2">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04DFBDD6" w14:textId="77777777" w:rsidR="004A59A2" w:rsidRPr="008D7620" w:rsidRDefault="004A59A2" w:rsidP="004A59A2">
      <w:pPr>
        <w:overflowPunct/>
        <w:autoSpaceDE/>
        <w:autoSpaceDN/>
        <w:adjustRightInd/>
        <w:spacing w:before="120" w:after="120"/>
        <w:textAlignment w:val="auto"/>
        <w:rPr>
          <w:szCs w:val="24"/>
        </w:rPr>
      </w:pPr>
      <w:r w:rsidRPr="008D7620">
        <w:rPr>
          <w:szCs w:val="24"/>
        </w:rPr>
        <w:t xml:space="preserve">By signing this </w:t>
      </w:r>
      <w:proofErr w:type="gramStart"/>
      <w:r>
        <w:rPr>
          <w:szCs w:val="24"/>
        </w:rPr>
        <w:t>protocol</w:t>
      </w:r>
      <w:proofErr w:type="gramEnd"/>
      <w:r w:rsidRPr="008D7620">
        <w:rPr>
          <w:szCs w:val="24"/>
        </w:rPr>
        <w:t xml:space="preserve"> you are indicating that you agree to its contents and that you will work within it</w:t>
      </w:r>
      <w:r>
        <w:rPr>
          <w:szCs w:val="24"/>
        </w:rPr>
        <w:t>.</w:t>
      </w:r>
    </w:p>
    <w:p w14:paraId="1682726B" w14:textId="77777777" w:rsidR="004A59A2" w:rsidRPr="008D7620" w:rsidRDefault="004A59A2" w:rsidP="004A59A2">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w:t>
      </w:r>
      <w:r>
        <w:t>person</w:t>
      </w:r>
      <w:r w:rsidRPr="00DC7A17">
        <w:t xml:space="preserve">s operating under this protocol must work within their terms of employment at all times; registered healthcare professionals </w:t>
      </w:r>
      <w:r>
        <w:rPr>
          <w:rFonts w:cs="Arial"/>
          <w:szCs w:val="24"/>
        </w:rPr>
        <w:t>must</w:t>
      </w:r>
      <w:r w:rsidRPr="00537237">
        <w:rPr>
          <w:rFonts w:cs="Arial"/>
          <w:szCs w:val="24"/>
        </w:rPr>
        <w:t xml:space="preserve"> abide by their professional code</w:t>
      </w:r>
      <w:r>
        <w:rPr>
          <w:rFonts w:cs="Arial"/>
          <w:szCs w:val="24"/>
        </w:rPr>
        <w:t xml:space="preserve"> of conduct.</w:t>
      </w:r>
    </w:p>
    <w:p w14:paraId="256C24C6" w14:textId="77777777" w:rsidR="004A59A2" w:rsidRPr="00FD1F29" w:rsidRDefault="004A59A2" w:rsidP="004A59A2">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4A59A2" w14:paraId="5DAEAE0C" w14:textId="77777777" w:rsidTr="00FC0621">
        <w:tc>
          <w:tcPr>
            <w:tcW w:w="10343" w:type="dxa"/>
            <w:gridSpan w:val="8"/>
          </w:tcPr>
          <w:p w14:paraId="40CB98B8" w14:textId="77777777" w:rsidR="004A59A2" w:rsidRPr="00FD1F29" w:rsidRDefault="004A59A2" w:rsidP="00FC0621">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4A59A2" w14:paraId="42028A89" w14:textId="77777777" w:rsidTr="00FC0621">
        <w:tc>
          <w:tcPr>
            <w:tcW w:w="2689" w:type="dxa"/>
          </w:tcPr>
          <w:p w14:paraId="1157EF15" w14:textId="77777777" w:rsidR="004A59A2" w:rsidRPr="008011D4" w:rsidRDefault="004A59A2" w:rsidP="00FC0621">
            <w:pPr>
              <w:spacing w:before="120" w:after="120"/>
              <w:rPr>
                <w:sz w:val="22"/>
                <w:szCs w:val="22"/>
              </w:rPr>
            </w:pPr>
            <w:r w:rsidRPr="008011D4">
              <w:rPr>
                <w:sz w:val="22"/>
                <w:szCs w:val="22"/>
              </w:rPr>
              <w:t>Name</w:t>
            </w:r>
          </w:p>
        </w:tc>
        <w:tc>
          <w:tcPr>
            <w:tcW w:w="2551" w:type="dxa"/>
          </w:tcPr>
          <w:p w14:paraId="757BC19B" w14:textId="77777777" w:rsidR="004A59A2" w:rsidRPr="008011D4" w:rsidRDefault="004A59A2" w:rsidP="00FC0621">
            <w:pPr>
              <w:spacing w:before="120" w:after="120"/>
              <w:rPr>
                <w:sz w:val="22"/>
                <w:szCs w:val="22"/>
              </w:rPr>
            </w:pPr>
            <w:r w:rsidRPr="008011D4">
              <w:rPr>
                <w:sz w:val="22"/>
                <w:szCs w:val="22"/>
              </w:rPr>
              <w:t>Designation</w:t>
            </w:r>
          </w:p>
        </w:tc>
        <w:tc>
          <w:tcPr>
            <w:tcW w:w="2307" w:type="dxa"/>
            <w:gridSpan w:val="4"/>
          </w:tcPr>
          <w:p w14:paraId="27BF545E" w14:textId="77777777" w:rsidR="004A59A2" w:rsidRPr="008011D4" w:rsidRDefault="004A59A2" w:rsidP="00FC0621">
            <w:pPr>
              <w:spacing w:before="120" w:after="120"/>
              <w:rPr>
                <w:sz w:val="22"/>
                <w:szCs w:val="22"/>
              </w:rPr>
            </w:pPr>
            <w:r w:rsidRPr="008011D4">
              <w:rPr>
                <w:sz w:val="22"/>
                <w:szCs w:val="22"/>
              </w:rPr>
              <w:t xml:space="preserve">Activity </w:t>
            </w:r>
            <w:r>
              <w:rPr>
                <w:sz w:val="22"/>
                <w:szCs w:val="22"/>
              </w:rPr>
              <w:t>s</w:t>
            </w:r>
            <w:r w:rsidRPr="008011D4">
              <w:rPr>
                <w:sz w:val="22"/>
                <w:szCs w:val="22"/>
              </w:rPr>
              <w:t>tage:</w:t>
            </w:r>
          </w:p>
        </w:tc>
        <w:tc>
          <w:tcPr>
            <w:tcW w:w="1662" w:type="dxa"/>
          </w:tcPr>
          <w:p w14:paraId="721453C4" w14:textId="77777777" w:rsidR="004A59A2" w:rsidRPr="008011D4" w:rsidRDefault="004A59A2" w:rsidP="00FC0621">
            <w:pPr>
              <w:spacing w:before="120" w:after="120"/>
              <w:rPr>
                <w:sz w:val="22"/>
                <w:szCs w:val="22"/>
              </w:rPr>
            </w:pPr>
            <w:r w:rsidRPr="008011D4">
              <w:rPr>
                <w:sz w:val="22"/>
                <w:szCs w:val="22"/>
              </w:rPr>
              <w:t>Signature</w:t>
            </w:r>
          </w:p>
        </w:tc>
        <w:tc>
          <w:tcPr>
            <w:tcW w:w="1134" w:type="dxa"/>
          </w:tcPr>
          <w:p w14:paraId="10DE7A32" w14:textId="77777777" w:rsidR="004A59A2" w:rsidRPr="008011D4" w:rsidRDefault="004A59A2" w:rsidP="00FC0621">
            <w:pPr>
              <w:spacing w:before="120" w:after="120"/>
              <w:rPr>
                <w:sz w:val="22"/>
                <w:szCs w:val="22"/>
              </w:rPr>
            </w:pPr>
            <w:r w:rsidRPr="008011D4">
              <w:rPr>
                <w:sz w:val="22"/>
                <w:szCs w:val="22"/>
              </w:rPr>
              <w:t>Date</w:t>
            </w:r>
          </w:p>
        </w:tc>
      </w:tr>
      <w:tr w:rsidR="004A59A2" w14:paraId="2CA31785" w14:textId="77777777" w:rsidTr="00FC0621">
        <w:tc>
          <w:tcPr>
            <w:tcW w:w="2689" w:type="dxa"/>
          </w:tcPr>
          <w:p w14:paraId="76897059" w14:textId="77777777" w:rsidR="004A59A2" w:rsidRPr="008011D4" w:rsidRDefault="004A59A2" w:rsidP="00FC0621">
            <w:pPr>
              <w:spacing w:before="120" w:after="120"/>
              <w:rPr>
                <w:sz w:val="22"/>
                <w:szCs w:val="22"/>
              </w:rPr>
            </w:pPr>
          </w:p>
        </w:tc>
        <w:tc>
          <w:tcPr>
            <w:tcW w:w="2551" w:type="dxa"/>
          </w:tcPr>
          <w:p w14:paraId="11A80A95" w14:textId="77777777" w:rsidR="004A59A2" w:rsidRPr="008011D4" w:rsidRDefault="004A59A2" w:rsidP="00FC0621">
            <w:pPr>
              <w:spacing w:before="120" w:after="120"/>
              <w:rPr>
                <w:sz w:val="22"/>
                <w:szCs w:val="22"/>
              </w:rPr>
            </w:pPr>
          </w:p>
        </w:tc>
        <w:tc>
          <w:tcPr>
            <w:tcW w:w="567" w:type="dxa"/>
          </w:tcPr>
          <w:p w14:paraId="76AAC088" w14:textId="77777777" w:rsidR="004A59A2" w:rsidRPr="008011D4" w:rsidRDefault="004A59A2" w:rsidP="00FC0621">
            <w:pPr>
              <w:spacing w:before="120" w:after="120"/>
              <w:rPr>
                <w:sz w:val="22"/>
                <w:szCs w:val="22"/>
              </w:rPr>
            </w:pPr>
            <w:r w:rsidRPr="008011D4">
              <w:rPr>
                <w:sz w:val="22"/>
                <w:szCs w:val="22"/>
              </w:rPr>
              <w:t>1</w:t>
            </w:r>
          </w:p>
        </w:tc>
        <w:tc>
          <w:tcPr>
            <w:tcW w:w="567" w:type="dxa"/>
          </w:tcPr>
          <w:p w14:paraId="0FA90969" w14:textId="77777777" w:rsidR="004A59A2" w:rsidRPr="008011D4" w:rsidRDefault="004A59A2" w:rsidP="00FC0621">
            <w:pPr>
              <w:spacing w:before="120" w:after="120"/>
              <w:rPr>
                <w:sz w:val="22"/>
                <w:szCs w:val="22"/>
              </w:rPr>
            </w:pPr>
            <w:r w:rsidRPr="008011D4">
              <w:rPr>
                <w:sz w:val="22"/>
                <w:szCs w:val="22"/>
              </w:rPr>
              <w:t>2</w:t>
            </w:r>
          </w:p>
        </w:tc>
        <w:tc>
          <w:tcPr>
            <w:tcW w:w="577" w:type="dxa"/>
          </w:tcPr>
          <w:p w14:paraId="62DAB91D" w14:textId="77777777" w:rsidR="004A59A2" w:rsidRPr="008011D4" w:rsidRDefault="004A59A2" w:rsidP="00FC0621">
            <w:pPr>
              <w:spacing w:before="120" w:after="120"/>
              <w:rPr>
                <w:sz w:val="22"/>
                <w:szCs w:val="22"/>
              </w:rPr>
            </w:pPr>
            <w:r w:rsidRPr="008011D4">
              <w:rPr>
                <w:sz w:val="22"/>
                <w:szCs w:val="22"/>
              </w:rPr>
              <w:t>3</w:t>
            </w:r>
          </w:p>
        </w:tc>
        <w:tc>
          <w:tcPr>
            <w:tcW w:w="596" w:type="dxa"/>
          </w:tcPr>
          <w:p w14:paraId="7BFC81AC" w14:textId="77777777" w:rsidR="004A59A2" w:rsidRPr="008011D4" w:rsidRDefault="004A59A2" w:rsidP="00FC0621">
            <w:pPr>
              <w:spacing w:before="120" w:after="120"/>
              <w:rPr>
                <w:sz w:val="22"/>
                <w:szCs w:val="22"/>
              </w:rPr>
            </w:pPr>
            <w:r w:rsidRPr="008011D4">
              <w:rPr>
                <w:sz w:val="22"/>
                <w:szCs w:val="22"/>
              </w:rPr>
              <w:t>4</w:t>
            </w:r>
          </w:p>
        </w:tc>
        <w:tc>
          <w:tcPr>
            <w:tcW w:w="1662" w:type="dxa"/>
          </w:tcPr>
          <w:p w14:paraId="21079228" w14:textId="77777777" w:rsidR="004A59A2" w:rsidRPr="008011D4" w:rsidRDefault="004A59A2" w:rsidP="00FC0621">
            <w:pPr>
              <w:spacing w:before="120" w:after="120"/>
              <w:rPr>
                <w:sz w:val="22"/>
                <w:szCs w:val="22"/>
              </w:rPr>
            </w:pPr>
          </w:p>
        </w:tc>
        <w:tc>
          <w:tcPr>
            <w:tcW w:w="1134" w:type="dxa"/>
          </w:tcPr>
          <w:p w14:paraId="3A7EC6F2" w14:textId="77777777" w:rsidR="004A59A2" w:rsidRPr="008011D4" w:rsidRDefault="004A59A2" w:rsidP="00FC0621">
            <w:pPr>
              <w:spacing w:before="120" w:after="120"/>
              <w:rPr>
                <w:sz w:val="22"/>
                <w:szCs w:val="22"/>
              </w:rPr>
            </w:pPr>
          </w:p>
        </w:tc>
      </w:tr>
      <w:tr w:rsidR="004A59A2" w14:paraId="59F35375" w14:textId="77777777" w:rsidTr="00FC0621">
        <w:tc>
          <w:tcPr>
            <w:tcW w:w="2689" w:type="dxa"/>
          </w:tcPr>
          <w:p w14:paraId="07CA087C" w14:textId="77777777" w:rsidR="004A59A2" w:rsidRDefault="004A59A2" w:rsidP="00FC0621">
            <w:pPr>
              <w:spacing w:before="120" w:after="120"/>
              <w:rPr>
                <w:szCs w:val="24"/>
              </w:rPr>
            </w:pPr>
          </w:p>
        </w:tc>
        <w:tc>
          <w:tcPr>
            <w:tcW w:w="2551" w:type="dxa"/>
          </w:tcPr>
          <w:p w14:paraId="6CB4353E" w14:textId="77777777" w:rsidR="004A59A2" w:rsidRDefault="004A59A2" w:rsidP="00FC0621">
            <w:pPr>
              <w:spacing w:before="120" w:after="120"/>
              <w:rPr>
                <w:szCs w:val="24"/>
              </w:rPr>
            </w:pPr>
          </w:p>
        </w:tc>
        <w:tc>
          <w:tcPr>
            <w:tcW w:w="567" w:type="dxa"/>
          </w:tcPr>
          <w:p w14:paraId="586B6E34" w14:textId="77777777" w:rsidR="004A59A2" w:rsidRDefault="004A59A2" w:rsidP="00FC0621">
            <w:pPr>
              <w:spacing w:before="120" w:after="120"/>
              <w:rPr>
                <w:szCs w:val="24"/>
              </w:rPr>
            </w:pPr>
          </w:p>
        </w:tc>
        <w:tc>
          <w:tcPr>
            <w:tcW w:w="567" w:type="dxa"/>
          </w:tcPr>
          <w:p w14:paraId="2C6FA346" w14:textId="77777777" w:rsidR="004A59A2" w:rsidRDefault="004A59A2" w:rsidP="00FC0621">
            <w:pPr>
              <w:spacing w:before="120" w:after="120"/>
              <w:rPr>
                <w:szCs w:val="24"/>
              </w:rPr>
            </w:pPr>
          </w:p>
        </w:tc>
        <w:tc>
          <w:tcPr>
            <w:tcW w:w="577" w:type="dxa"/>
          </w:tcPr>
          <w:p w14:paraId="51D77ADD" w14:textId="77777777" w:rsidR="004A59A2" w:rsidRDefault="004A59A2" w:rsidP="00FC0621">
            <w:pPr>
              <w:spacing w:before="120" w:after="120"/>
              <w:rPr>
                <w:szCs w:val="24"/>
              </w:rPr>
            </w:pPr>
          </w:p>
        </w:tc>
        <w:tc>
          <w:tcPr>
            <w:tcW w:w="596" w:type="dxa"/>
          </w:tcPr>
          <w:p w14:paraId="5291403C" w14:textId="77777777" w:rsidR="004A59A2" w:rsidRDefault="004A59A2" w:rsidP="00FC0621">
            <w:pPr>
              <w:spacing w:before="120" w:after="120"/>
              <w:rPr>
                <w:szCs w:val="24"/>
              </w:rPr>
            </w:pPr>
          </w:p>
        </w:tc>
        <w:tc>
          <w:tcPr>
            <w:tcW w:w="1662" w:type="dxa"/>
          </w:tcPr>
          <w:p w14:paraId="295A105F" w14:textId="77777777" w:rsidR="004A59A2" w:rsidRDefault="004A59A2" w:rsidP="00FC0621">
            <w:pPr>
              <w:spacing w:before="120" w:after="120"/>
              <w:rPr>
                <w:szCs w:val="24"/>
              </w:rPr>
            </w:pPr>
          </w:p>
        </w:tc>
        <w:tc>
          <w:tcPr>
            <w:tcW w:w="1134" w:type="dxa"/>
          </w:tcPr>
          <w:p w14:paraId="7F32C66E" w14:textId="77777777" w:rsidR="004A59A2" w:rsidRDefault="004A59A2" w:rsidP="00FC0621">
            <w:pPr>
              <w:spacing w:before="120" w:after="120"/>
              <w:rPr>
                <w:szCs w:val="24"/>
              </w:rPr>
            </w:pPr>
          </w:p>
        </w:tc>
      </w:tr>
      <w:tr w:rsidR="004A59A2" w14:paraId="3C756756" w14:textId="77777777" w:rsidTr="00FC0621">
        <w:trPr>
          <w:trHeight w:val="569"/>
        </w:trPr>
        <w:tc>
          <w:tcPr>
            <w:tcW w:w="2689" w:type="dxa"/>
          </w:tcPr>
          <w:p w14:paraId="66D5A61D" w14:textId="77777777" w:rsidR="004A59A2" w:rsidRDefault="004A59A2" w:rsidP="00FC0621">
            <w:pPr>
              <w:spacing w:before="120" w:after="120"/>
              <w:rPr>
                <w:szCs w:val="24"/>
              </w:rPr>
            </w:pPr>
          </w:p>
        </w:tc>
        <w:tc>
          <w:tcPr>
            <w:tcW w:w="2551" w:type="dxa"/>
          </w:tcPr>
          <w:p w14:paraId="2D5294FB" w14:textId="77777777" w:rsidR="004A59A2" w:rsidRDefault="004A59A2" w:rsidP="00FC0621">
            <w:pPr>
              <w:spacing w:before="120" w:after="120"/>
              <w:rPr>
                <w:szCs w:val="24"/>
              </w:rPr>
            </w:pPr>
          </w:p>
        </w:tc>
        <w:tc>
          <w:tcPr>
            <w:tcW w:w="567" w:type="dxa"/>
          </w:tcPr>
          <w:p w14:paraId="542A30FB" w14:textId="77777777" w:rsidR="004A59A2" w:rsidRDefault="004A59A2" w:rsidP="00FC0621">
            <w:pPr>
              <w:spacing w:before="120" w:after="120"/>
              <w:rPr>
                <w:szCs w:val="24"/>
              </w:rPr>
            </w:pPr>
          </w:p>
        </w:tc>
        <w:tc>
          <w:tcPr>
            <w:tcW w:w="567" w:type="dxa"/>
          </w:tcPr>
          <w:p w14:paraId="71A5F82E" w14:textId="77777777" w:rsidR="004A59A2" w:rsidRDefault="004A59A2" w:rsidP="00FC0621">
            <w:pPr>
              <w:spacing w:before="120" w:after="120"/>
              <w:rPr>
                <w:szCs w:val="24"/>
              </w:rPr>
            </w:pPr>
          </w:p>
        </w:tc>
        <w:tc>
          <w:tcPr>
            <w:tcW w:w="577" w:type="dxa"/>
          </w:tcPr>
          <w:p w14:paraId="072EE53D" w14:textId="77777777" w:rsidR="004A59A2" w:rsidRDefault="004A59A2" w:rsidP="00FC0621">
            <w:pPr>
              <w:spacing w:before="120" w:after="120"/>
              <w:rPr>
                <w:szCs w:val="24"/>
              </w:rPr>
            </w:pPr>
          </w:p>
        </w:tc>
        <w:tc>
          <w:tcPr>
            <w:tcW w:w="596" w:type="dxa"/>
          </w:tcPr>
          <w:p w14:paraId="2D1D179F" w14:textId="77777777" w:rsidR="004A59A2" w:rsidRDefault="004A59A2" w:rsidP="00FC0621">
            <w:pPr>
              <w:spacing w:before="120" w:after="120"/>
              <w:rPr>
                <w:szCs w:val="24"/>
              </w:rPr>
            </w:pPr>
          </w:p>
        </w:tc>
        <w:tc>
          <w:tcPr>
            <w:tcW w:w="1662" w:type="dxa"/>
          </w:tcPr>
          <w:p w14:paraId="50200D05" w14:textId="77777777" w:rsidR="004A59A2" w:rsidRDefault="004A59A2" w:rsidP="00FC0621">
            <w:pPr>
              <w:spacing w:before="120" w:after="120"/>
              <w:rPr>
                <w:szCs w:val="24"/>
              </w:rPr>
            </w:pPr>
          </w:p>
        </w:tc>
        <w:tc>
          <w:tcPr>
            <w:tcW w:w="1134" w:type="dxa"/>
          </w:tcPr>
          <w:p w14:paraId="78A065FC" w14:textId="77777777" w:rsidR="004A59A2" w:rsidRDefault="004A59A2" w:rsidP="00FC0621">
            <w:pPr>
              <w:spacing w:before="120" w:after="120"/>
              <w:rPr>
                <w:szCs w:val="24"/>
              </w:rPr>
            </w:pPr>
          </w:p>
        </w:tc>
      </w:tr>
      <w:tr w:rsidR="004A59A2" w14:paraId="2883DDA3" w14:textId="77777777" w:rsidTr="00FC0621">
        <w:tc>
          <w:tcPr>
            <w:tcW w:w="2689" w:type="dxa"/>
          </w:tcPr>
          <w:p w14:paraId="7F0A3291" w14:textId="77777777" w:rsidR="004A59A2" w:rsidRDefault="004A59A2" w:rsidP="00FC0621">
            <w:pPr>
              <w:spacing w:before="120" w:after="120"/>
              <w:rPr>
                <w:szCs w:val="24"/>
              </w:rPr>
            </w:pPr>
          </w:p>
        </w:tc>
        <w:tc>
          <w:tcPr>
            <w:tcW w:w="2551" w:type="dxa"/>
          </w:tcPr>
          <w:p w14:paraId="4542ED32" w14:textId="77777777" w:rsidR="004A59A2" w:rsidRDefault="004A59A2" w:rsidP="00FC0621">
            <w:pPr>
              <w:spacing w:before="120" w:after="120"/>
              <w:rPr>
                <w:szCs w:val="24"/>
              </w:rPr>
            </w:pPr>
          </w:p>
        </w:tc>
        <w:tc>
          <w:tcPr>
            <w:tcW w:w="567" w:type="dxa"/>
          </w:tcPr>
          <w:p w14:paraId="33926F35" w14:textId="77777777" w:rsidR="004A59A2" w:rsidRDefault="004A59A2" w:rsidP="00FC0621">
            <w:pPr>
              <w:spacing w:before="120" w:after="120"/>
              <w:rPr>
                <w:szCs w:val="24"/>
              </w:rPr>
            </w:pPr>
          </w:p>
        </w:tc>
        <w:tc>
          <w:tcPr>
            <w:tcW w:w="567" w:type="dxa"/>
          </w:tcPr>
          <w:p w14:paraId="13C10824" w14:textId="77777777" w:rsidR="004A59A2" w:rsidRDefault="004A59A2" w:rsidP="00FC0621">
            <w:pPr>
              <w:spacing w:before="120" w:after="120"/>
              <w:rPr>
                <w:szCs w:val="24"/>
              </w:rPr>
            </w:pPr>
          </w:p>
        </w:tc>
        <w:tc>
          <w:tcPr>
            <w:tcW w:w="577" w:type="dxa"/>
          </w:tcPr>
          <w:p w14:paraId="6F621648" w14:textId="77777777" w:rsidR="004A59A2" w:rsidRDefault="004A59A2" w:rsidP="00FC0621">
            <w:pPr>
              <w:spacing w:before="120" w:after="120"/>
              <w:rPr>
                <w:szCs w:val="24"/>
              </w:rPr>
            </w:pPr>
          </w:p>
        </w:tc>
        <w:tc>
          <w:tcPr>
            <w:tcW w:w="596" w:type="dxa"/>
          </w:tcPr>
          <w:p w14:paraId="20FDB3C1" w14:textId="77777777" w:rsidR="004A59A2" w:rsidRDefault="004A59A2" w:rsidP="00FC0621">
            <w:pPr>
              <w:spacing w:before="120" w:after="120"/>
              <w:rPr>
                <w:szCs w:val="24"/>
              </w:rPr>
            </w:pPr>
          </w:p>
        </w:tc>
        <w:tc>
          <w:tcPr>
            <w:tcW w:w="1662" w:type="dxa"/>
          </w:tcPr>
          <w:p w14:paraId="3FE5C6A9" w14:textId="77777777" w:rsidR="004A59A2" w:rsidRDefault="004A59A2" w:rsidP="00FC0621">
            <w:pPr>
              <w:spacing w:before="120" w:after="120"/>
              <w:rPr>
                <w:szCs w:val="24"/>
              </w:rPr>
            </w:pPr>
          </w:p>
        </w:tc>
        <w:tc>
          <w:tcPr>
            <w:tcW w:w="1134" w:type="dxa"/>
          </w:tcPr>
          <w:p w14:paraId="6D03092C" w14:textId="77777777" w:rsidR="004A59A2" w:rsidRDefault="004A59A2" w:rsidP="00FC0621">
            <w:pPr>
              <w:spacing w:before="120" w:after="120"/>
              <w:rPr>
                <w:szCs w:val="24"/>
              </w:rPr>
            </w:pPr>
          </w:p>
        </w:tc>
      </w:tr>
      <w:tr w:rsidR="004A59A2" w14:paraId="466985C3" w14:textId="77777777" w:rsidTr="00FC0621">
        <w:tc>
          <w:tcPr>
            <w:tcW w:w="2689" w:type="dxa"/>
          </w:tcPr>
          <w:p w14:paraId="65DA8B68" w14:textId="77777777" w:rsidR="004A59A2" w:rsidRDefault="004A59A2" w:rsidP="00FC0621">
            <w:pPr>
              <w:spacing w:before="120" w:after="120"/>
              <w:rPr>
                <w:szCs w:val="24"/>
              </w:rPr>
            </w:pPr>
          </w:p>
        </w:tc>
        <w:tc>
          <w:tcPr>
            <w:tcW w:w="2551" w:type="dxa"/>
          </w:tcPr>
          <w:p w14:paraId="0C2302C8" w14:textId="77777777" w:rsidR="004A59A2" w:rsidRDefault="004A59A2" w:rsidP="00FC0621">
            <w:pPr>
              <w:spacing w:before="120" w:after="120"/>
              <w:rPr>
                <w:szCs w:val="24"/>
              </w:rPr>
            </w:pPr>
          </w:p>
        </w:tc>
        <w:tc>
          <w:tcPr>
            <w:tcW w:w="567" w:type="dxa"/>
          </w:tcPr>
          <w:p w14:paraId="362E58A5" w14:textId="77777777" w:rsidR="004A59A2" w:rsidRDefault="004A59A2" w:rsidP="00FC0621">
            <w:pPr>
              <w:spacing w:before="120" w:after="120"/>
              <w:rPr>
                <w:szCs w:val="24"/>
              </w:rPr>
            </w:pPr>
          </w:p>
        </w:tc>
        <w:tc>
          <w:tcPr>
            <w:tcW w:w="567" w:type="dxa"/>
          </w:tcPr>
          <w:p w14:paraId="2B0B8F4E" w14:textId="77777777" w:rsidR="004A59A2" w:rsidRDefault="004A59A2" w:rsidP="00FC0621">
            <w:pPr>
              <w:spacing w:before="120" w:after="120"/>
              <w:rPr>
                <w:szCs w:val="24"/>
              </w:rPr>
            </w:pPr>
          </w:p>
        </w:tc>
        <w:tc>
          <w:tcPr>
            <w:tcW w:w="577" w:type="dxa"/>
          </w:tcPr>
          <w:p w14:paraId="7585633F" w14:textId="77777777" w:rsidR="004A59A2" w:rsidRDefault="004A59A2" w:rsidP="00FC0621">
            <w:pPr>
              <w:spacing w:before="120" w:after="120"/>
              <w:rPr>
                <w:szCs w:val="24"/>
              </w:rPr>
            </w:pPr>
          </w:p>
        </w:tc>
        <w:tc>
          <w:tcPr>
            <w:tcW w:w="596" w:type="dxa"/>
          </w:tcPr>
          <w:p w14:paraId="193D65C5" w14:textId="77777777" w:rsidR="004A59A2" w:rsidRDefault="004A59A2" w:rsidP="00FC0621">
            <w:pPr>
              <w:spacing w:before="120" w:after="120"/>
              <w:rPr>
                <w:szCs w:val="24"/>
              </w:rPr>
            </w:pPr>
          </w:p>
        </w:tc>
        <w:tc>
          <w:tcPr>
            <w:tcW w:w="1662" w:type="dxa"/>
          </w:tcPr>
          <w:p w14:paraId="6375F009" w14:textId="77777777" w:rsidR="004A59A2" w:rsidRDefault="004A59A2" w:rsidP="00FC0621">
            <w:pPr>
              <w:spacing w:before="120" w:after="120"/>
              <w:rPr>
                <w:szCs w:val="24"/>
              </w:rPr>
            </w:pPr>
          </w:p>
        </w:tc>
        <w:tc>
          <w:tcPr>
            <w:tcW w:w="1134" w:type="dxa"/>
          </w:tcPr>
          <w:p w14:paraId="3E866F53" w14:textId="77777777" w:rsidR="004A59A2" w:rsidRDefault="004A59A2" w:rsidP="00FC0621">
            <w:pPr>
              <w:spacing w:before="120" w:after="120"/>
              <w:rPr>
                <w:szCs w:val="24"/>
              </w:rPr>
            </w:pPr>
          </w:p>
        </w:tc>
      </w:tr>
      <w:tr w:rsidR="004A59A2" w14:paraId="22982DC2" w14:textId="77777777" w:rsidTr="00FC0621">
        <w:tc>
          <w:tcPr>
            <w:tcW w:w="2689" w:type="dxa"/>
          </w:tcPr>
          <w:p w14:paraId="593D7609" w14:textId="77777777" w:rsidR="004A59A2" w:rsidRDefault="004A59A2" w:rsidP="00FC0621">
            <w:pPr>
              <w:spacing w:before="120" w:after="120"/>
              <w:rPr>
                <w:szCs w:val="24"/>
              </w:rPr>
            </w:pPr>
          </w:p>
        </w:tc>
        <w:tc>
          <w:tcPr>
            <w:tcW w:w="2551" w:type="dxa"/>
          </w:tcPr>
          <w:p w14:paraId="25E61C33" w14:textId="77777777" w:rsidR="004A59A2" w:rsidRDefault="004A59A2" w:rsidP="00FC0621">
            <w:pPr>
              <w:spacing w:before="120" w:after="120"/>
              <w:rPr>
                <w:szCs w:val="24"/>
              </w:rPr>
            </w:pPr>
          </w:p>
        </w:tc>
        <w:tc>
          <w:tcPr>
            <w:tcW w:w="567" w:type="dxa"/>
          </w:tcPr>
          <w:p w14:paraId="07D49DB5" w14:textId="77777777" w:rsidR="004A59A2" w:rsidRDefault="004A59A2" w:rsidP="00FC0621">
            <w:pPr>
              <w:spacing w:before="120" w:after="120"/>
              <w:rPr>
                <w:szCs w:val="24"/>
              </w:rPr>
            </w:pPr>
          </w:p>
        </w:tc>
        <w:tc>
          <w:tcPr>
            <w:tcW w:w="567" w:type="dxa"/>
          </w:tcPr>
          <w:p w14:paraId="02B2DFAE" w14:textId="77777777" w:rsidR="004A59A2" w:rsidRDefault="004A59A2" w:rsidP="00FC0621">
            <w:pPr>
              <w:spacing w:before="120" w:after="120"/>
              <w:rPr>
                <w:szCs w:val="24"/>
              </w:rPr>
            </w:pPr>
          </w:p>
        </w:tc>
        <w:tc>
          <w:tcPr>
            <w:tcW w:w="577" w:type="dxa"/>
          </w:tcPr>
          <w:p w14:paraId="233BCF29" w14:textId="77777777" w:rsidR="004A59A2" w:rsidRDefault="004A59A2" w:rsidP="00FC0621">
            <w:pPr>
              <w:spacing w:before="120" w:after="120"/>
              <w:rPr>
                <w:szCs w:val="24"/>
              </w:rPr>
            </w:pPr>
          </w:p>
        </w:tc>
        <w:tc>
          <w:tcPr>
            <w:tcW w:w="596" w:type="dxa"/>
          </w:tcPr>
          <w:p w14:paraId="48870D2C" w14:textId="77777777" w:rsidR="004A59A2" w:rsidRDefault="004A59A2" w:rsidP="00FC0621">
            <w:pPr>
              <w:spacing w:before="120" w:after="120"/>
              <w:rPr>
                <w:szCs w:val="24"/>
              </w:rPr>
            </w:pPr>
          </w:p>
        </w:tc>
        <w:tc>
          <w:tcPr>
            <w:tcW w:w="1662" w:type="dxa"/>
          </w:tcPr>
          <w:p w14:paraId="00112116" w14:textId="77777777" w:rsidR="004A59A2" w:rsidRDefault="004A59A2" w:rsidP="00FC0621">
            <w:pPr>
              <w:spacing w:before="120" w:after="120"/>
              <w:rPr>
                <w:szCs w:val="24"/>
              </w:rPr>
            </w:pPr>
          </w:p>
        </w:tc>
        <w:tc>
          <w:tcPr>
            <w:tcW w:w="1134" w:type="dxa"/>
          </w:tcPr>
          <w:p w14:paraId="2C2F0323" w14:textId="77777777" w:rsidR="004A59A2" w:rsidRDefault="004A59A2" w:rsidP="00FC0621">
            <w:pPr>
              <w:spacing w:before="120" w:after="120"/>
              <w:rPr>
                <w:szCs w:val="24"/>
              </w:rPr>
            </w:pPr>
          </w:p>
        </w:tc>
      </w:tr>
      <w:tr w:rsidR="004A59A2" w14:paraId="25FD5A92" w14:textId="77777777" w:rsidTr="00FC0621">
        <w:tc>
          <w:tcPr>
            <w:tcW w:w="2689" w:type="dxa"/>
          </w:tcPr>
          <w:p w14:paraId="43203D00" w14:textId="77777777" w:rsidR="004A59A2" w:rsidRDefault="004A59A2" w:rsidP="00FC0621">
            <w:pPr>
              <w:spacing w:before="120" w:after="120"/>
              <w:rPr>
                <w:szCs w:val="24"/>
              </w:rPr>
            </w:pPr>
          </w:p>
        </w:tc>
        <w:tc>
          <w:tcPr>
            <w:tcW w:w="2551" w:type="dxa"/>
          </w:tcPr>
          <w:p w14:paraId="46D0F474" w14:textId="77777777" w:rsidR="004A59A2" w:rsidRDefault="004A59A2" w:rsidP="00FC0621">
            <w:pPr>
              <w:spacing w:before="120" w:after="120"/>
              <w:rPr>
                <w:szCs w:val="24"/>
              </w:rPr>
            </w:pPr>
          </w:p>
        </w:tc>
        <w:tc>
          <w:tcPr>
            <w:tcW w:w="567" w:type="dxa"/>
          </w:tcPr>
          <w:p w14:paraId="593EDC9B" w14:textId="77777777" w:rsidR="004A59A2" w:rsidRDefault="004A59A2" w:rsidP="00FC0621">
            <w:pPr>
              <w:spacing w:before="120" w:after="120"/>
              <w:rPr>
                <w:szCs w:val="24"/>
              </w:rPr>
            </w:pPr>
          </w:p>
        </w:tc>
        <w:tc>
          <w:tcPr>
            <w:tcW w:w="567" w:type="dxa"/>
          </w:tcPr>
          <w:p w14:paraId="5BA217AC" w14:textId="77777777" w:rsidR="004A59A2" w:rsidRDefault="004A59A2" w:rsidP="00FC0621">
            <w:pPr>
              <w:spacing w:before="120" w:after="120"/>
              <w:rPr>
                <w:szCs w:val="24"/>
              </w:rPr>
            </w:pPr>
          </w:p>
        </w:tc>
        <w:tc>
          <w:tcPr>
            <w:tcW w:w="577" w:type="dxa"/>
          </w:tcPr>
          <w:p w14:paraId="74731ADE" w14:textId="77777777" w:rsidR="004A59A2" w:rsidRDefault="004A59A2" w:rsidP="00FC0621">
            <w:pPr>
              <w:spacing w:before="120" w:after="120"/>
              <w:rPr>
                <w:szCs w:val="24"/>
              </w:rPr>
            </w:pPr>
          </w:p>
        </w:tc>
        <w:tc>
          <w:tcPr>
            <w:tcW w:w="596" w:type="dxa"/>
          </w:tcPr>
          <w:p w14:paraId="7EDA9A60" w14:textId="77777777" w:rsidR="004A59A2" w:rsidRDefault="004A59A2" w:rsidP="00FC0621">
            <w:pPr>
              <w:spacing w:before="120" w:after="120"/>
              <w:rPr>
                <w:szCs w:val="24"/>
              </w:rPr>
            </w:pPr>
          </w:p>
        </w:tc>
        <w:tc>
          <w:tcPr>
            <w:tcW w:w="1662" w:type="dxa"/>
          </w:tcPr>
          <w:p w14:paraId="23614C17" w14:textId="77777777" w:rsidR="004A59A2" w:rsidRDefault="004A59A2" w:rsidP="00FC0621">
            <w:pPr>
              <w:spacing w:before="120" w:after="120"/>
              <w:rPr>
                <w:szCs w:val="24"/>
              </w:rPr>
            </w:pPr>
          </w:p>
        </w:tc>
        <w:tc>
          <w:tcPr>
            <w:tcW w:w="1134" w:type="dxa"/>
          </w:tcPr>
          <w:p w14:paraId="66B0C188" w14:textId="77777777" w:rsidR="004A59A2" w:rsidRDefault="004A59A2" w:rsidP="00FC0621">
            <w:pPr>
              <w:spacing w:before="120" w:after="120"/>
              <w:rPr>
                <w:szCs w:val="24"/>
              </w:rPr>
            </w:pPr>
          </w:p>
        </w:tc>
      </w:tr>
      <w:tr w:rsidR="004A59A2" w14:paraId="0316E675" w14:textId="77777777" w:rsidTr="00FC0621">
        <w:tc>
          <w:tcPr>
            <w:tcW w:w="2689" w:type="dxa"/>
          </w:tcPr>
          <w:p w14:paraId="0388568E" w14:textId="77777777" w:rsidR="004A59A2" w:rsidRDefault="004A59A2" w:rsidP="00FC0621">
            <w:pPr>
              <w:spacing w:before="120" w:after="120"/>
              <w:rPr>
                <w:szCs w:val="24"/>
              </w:rPr>
            </w:pPr>
          </w:p>
        </w:tc>
        <w:tc>
          <w:tcPr>
            <w:tcW w:w="2551" w:type="dxa"/>
          </w:tcPr>
          <w:p w14:paraId="206D2BF4" w14:textId="77777777" w:rsidR="004A59A2" w:rsidRDefault="004A59A2" w:rsidP="00FC0621">
            <w:pPr>
              <w:spacing w:before="120" w:after="120"/>
              <w:rPr>
                <w:szCs w:val="24"/>
              </w:rPr>
            </w:pPr>
          </w:p>
        </w:tc>
        <w:tc>
          <w:tcPr>
            <w:tcW w:w="567" w:type="dxa"/>
          </w:tcPr>
          <w:p w14:paraId="173BE31F" w14:textId="77777777" w:rsidR="004A59A2" w:rsidRDefault="004A59A2" w:rsidP="00FC0621">
            <w:pPr>
              <w:spacing w:before="120" w:after="120"/>
              <w:rPr>
                <w:szCs w:val="24"/>
              </w:rPr>
            </w:pPr>
          </w:p>
        </w:tc>
        <w:tc>
          <w:tcPr>
            <w:tcW w:w="567" w:type="dxa"/>
          </w:tcPr>
          <w:p w14:paraId="6F84C791" w14:textId="77777777" w:rsidR="004A59A2" w:rsidRDefault="004A59A2" w:rsidP="00FC0621">
            <w:pPr>
              <w:spacing w:before="120" w:after="120"/>
              <w:rPr>
                <w:szCs w:val="24"/>
              </w:rPr>
            </w:pPr>
          </w:p>
        </w:tc>
        <w:tc>
          <w:tcPr>
            <w:tcW w:w="577" w:type="dxa"/>
          </w:tcPr>
          <w:p w14:paraId="53E9056D" w14:textId="77777777" w:rsidR="004A59A2" w:rsidRDefault="004A59A2" w:rsidP="00FC0621">
            <w:pPr>
              <w:spacing w:before="120" w:after="120"/>
              <w:rPr>
                <w:szCs w:val="24"/>
              </w:rPr>
            </w:pPr>
          </w:p>
        </w:tc>
        <w:tc>
          <w:tcPr>
            <w:tcW w:w="596" w:type="dxa"/>
          </w:tcPr>
          <w:p w14:paraId="2D821B43" w14:textId="77777777" w:rsidR="004A59A2" w:rsidRDefault="004A59A2" w:rsidP="00FC0621">
            <w:pPr>
              <w:spacing w:before="120" w:after="120"/>
              <w:rPr>
                <w:szCs w:val="24"/>
              </w:rPr>
            </w:pPr>
          </w:p>
        </w:tc>
        <w:tc>
          <w:tcPr>
            <w:tcW w:w="1662" w:type="dxa"/>
          </w:tcPr>
          <w:p w14:paraId="735CAC0F" w14:textId="77777777" w:rsidR="004A59A2" w:rsidRDefault="004A59A2" w:rsidP="00FC0621">
            <w:pPr>
              <w:spacing w:before="120" w:after="120"/>
              <w:rPr>
                <w:szCs w:val="24"/>
              </w:rPr>
            </w:pPr>
          </w:p>
        </w:tc>
        <w:tc>
          <w:tcPr>
            <w:tcW w:w="1134" w:type="dxa"/>
          </w:tcPr>
          <w:p w14:paraId="4541A9AB" w14:textId="77777777" w:rsidR="004A59A2" w:rsidRDefault="004A59A2" w:rsidP="00FC0621">
            <w:pPr>
              <w:spacing w:before="120" w:after="120"/>
              <w:rPr>
                <w:szCs w:val="24"/>
              </w:rPr>
            </w:pPr>
          </w:p>
        </w:tc>
      </w:tr>
    </w:tbl>
    <w:p w14:paraId="2093C81C" w14:textId="77777777" w:rsidR="004A59A2" w:rsidRPr="008D7620" w:rsidRDefault="004A59A2" w:rsidP="004A59A2">
      <w:pPr>
        <w:rPr>
          <w:szCs w:val="24"/>
        </w:rPr>
      </w:pPr>
    </w:p>
    <w:p w14:paraId="60709717" w14:textId="77777777" w:rsidR="004A59A2" w:rsidRDefault="004A59A2" w:rsidP="004A59A2">
      <w:pPr>
        <w:spacing w:before="120" w:after="120"/>
        <w:rPr>
          <w:b/>
          <w:szCs w:val="24"/>
        </w:rPr>
      </w:pPr>
      <w:bookmarkStart w:id="77" w:name="AuthorisingRegisteredHCP"/>
      <w:bookmarkEnd w:id="77"/>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4A59A2" w:rsidRPr="00FD1F29" w14:paraId="5DBBE8BB" w14:textId="77777777" w:rsidTr="00FC0621">
        <w:tc>
          <w:tcPr>
            <w:tcW w:w="10343" w:type="dxa"/>
            <w:gridSpan w:val="4"/>
          </w:tcPr>
          <w:p w14:paraId="5A6131AF" w14:textId="77777777" w:rsidR="004A59A2" w:rsidRPr="008011D4" w:rsidRDefault="004A59A2" w:rsidP="00FC0621">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8011D4">
              <w:rPr>
                <w:b/>
                <w:color w:val="808080" w:themeColor="background1" w:themeShade="80"/>
                <w:sz w:val="22"/>
                <w:szCs w:val="22"/>
              </w:rPr>
              <w:t xml:space="preserve">insert name of organisation </w:t>
            </w:r>
            <w:r>
              <w:rPr>
                <w:b/>
                <w:color w:val="808080" w:themeColor="background1" w:themeShade="80"/>
                <w:sz w:val="22"/>
                <w:szCs w:val="22"/>
              </w:rPr>
              <w:t>/ service</w:t>
            </w:r>
            <w:r w:rsidRPr="008011D4">
              <w:rPr>
                <w:b/>
                <w:color w:val="808080" w:themeColor="background1" w:themeShade="80"/>
                <w:sz w:val="22"/>
                <w:szCs w:val="22"/>
              </w:rPr>
              <w:t xml:space="preserve">                                                                                              </w:t>
            </w:r>
            <w:r w:rsidRPr="008011D4">
              <w:rPr>
                <w:color w:val="808080" w:themeColor="background1" w:themeShade="80"/>
                <w:sz w:val="22"/>
                <w:szCs w:val="22"/>
              </w:rPr>
              <w:t xml:space="preserve"> </w:t>
            </w:r>
          </w:p>
        </w:tc>
      </w:tr>
      <w:tr w:rsidR="004A59A2" w14:paraId="737E719F" w14:textId="77777777" w:rsidTr="00FC0621">
        <w:tc>
          <w:tcPr>
            <w:tcW w:w="2518" w:type="dxa"/>
          </w:tcPr>
          <w:p w14:paraId="0CDC25D4" w14:textId="77777777" w:rsidR="004A59A2" w:rsidRPr="008011D4" w:rsidRDefault="004A59A2" w:rsidP="00FC0621">
            <w:pPr>
              <w:spacing w:before="120" w:after="120"/>
              <w:rPr>
                <w:sz w:val="22"/>
                <w:szCs w:val="22"/>
              </w:rPr>
            </w:pPr>
            <w:r w:rsidRPr="008011D4">
              <w:rPr>
                <w:sz w:val="22"/>
                <w:szCs w:val="22"/>
              </w:rPr>
              <w:t>Name</w:t>
            </w:r>
          </w:p>
        </w:tc>
        <w:tc>
          <w:tcPr>
            <w:tcW w:w="2722" w:type="dxa"/>
          </w:tcPr>
          <w:p w14:paraId="74A3EBF6" w14:textId="77777777" w:rsidR="004A59A2" w:rsidRPr="008011D4" w:rsidRDefault="004A59A2" w:rsidP="00FC0621">
            <w:pPr>
              <w:spacing w:before="120" w:after="120"/>
              <w:rPr>
                <w:sz w:val="22"/>
                <w:szCs w:val="22"/>
              </w:rPr>
            </w:pPr>
            <w:r w:rsidRPr="008011D4">
              <w:rPr>
                <w:sz w:val="22"/>
                <w:szCs w:val="22"/>
              </w:rPr>
              <w:t>Designation</w:t>
            </w:r>
          </w:p>
        </w:tc>
        <w:tc>
          <w:tcPr>
            <w:tcW w:w="3090" w:type="dxa"/>
          </w:tcPr>
          <w:p w14:paraId="4FA0342D" w14:textId="77777777" w:rsidR="004A59A2" w:rsidRPr="008011D4" w:rsidRDefault="004A59A2" w:rsidP="00FC0621">
            <w:pPr>
              <w:spacing w:before="120" w:after="120"/>
              <w:rPr>
                <w:sz w:val="22"/>
                <w:szCs w:val="22"/>
              </w:rPr>
            </w:pPr>
            <w:r w:rsidRPr="008011D4">
              <w:rPr>
                <w:sz w:val="22"/>
                <w:szCs w:val="22"/>
              </w:rPr>
              <w:t>Signature</w:t>
            </w:r>
          </w:p>
        </w:tc>
        <w:tc>
          <w:tcPr>
            <w:tcW w:w="2013" w:type="dxa"/>
          </w:tcPr>
          <w:p w14:paraId="4FFE8D45" w14:textId="77777777" w:rsidR="004A59A2" w:rsidRPr="008011D4" w:rsidRDefault="004A59A2" w:rsidP="00FC0621">
            <w:pPr>
              <w:spacing w:before="120" w:after="120"/>
              <w:rPr>
                <w:sz w:val="22"/>
                <w:szCs w:val="22"/>
              </w:rPr>
            </w:pPr>
            <w:r w:rsidRPr="008011D4">
              <w:rPr>
                <w:sz w:val="22"/>
                <w:szCs w:val="22"/>
              </w:rPr>
              <w:t>Date</w:t>
            </w:r>
          </w:p>
        </w:tc>
      </w:tr>
      <w:tr w:rsidR="004A59A2" w14:paraId="274B9C5B" w14:textId="77777777" w:rsidTr="00FC0621">
        <w:tc>
          <w:tcPr>
            <w:tcW w:w="2518" w:type="dxa"/>
          </w:tcPr>
          <w:p w14:paraId="54D9CDA2" w14:textId="77777777" w:rsidR="004A59A2" w:rsidRDefault="004A59A2" w:rsidP="00FC0621">
            <w:pPr>
              <w:spacing w:before="120" w:after="120"/>
              <w:rPr>
                <w:szCs w:val="24"/>
              </w:rPr>
            </w:pPr>
          </w:p>
        </w:tc>
        <w:tc>
          <w:tcPr>
            <w:tcW w:w="2722" w:type="dxa"/>
          </w:tcPr>
          <w:p w14:paraId="42B296D8" w14:textId="77777777" w:rsidR="004A59A2" w:rsidRDefault="004A59A2" w:rsidP="00FC0621">
            <w:pPr>
              <w:spacing w:before="120" w:after="120"/>
              <w:rPr>
                <w:szCs w:val="24"/>
              </w:rPr>
            </w:pPr>
          </w:p>
        </w:tc>
        <w:tc>
          <w:tcPr>
            <w:tcW w:w="3090" w:type="dxa"/>
          </w:tcPr>
          <w:p w14:paraId="5851B1E3" w14:textId="77777777" w:rsidR="004A59A2" w:rsidRDefault="004A59A2" w:rsidP="00FC0621">
            <w:pPr>
              <w:spacing w:before="120" w:after="120"/>
              <w:rPr>
                <w:szCs w:val="24"/>
              </w:rPr>
            </w:pPr>
          </w:p>
        </w:tc>
        <w:tc>
          <w:tcPr>
            <w:tcW w:w="2013" w:type="dxa"/>
          </w:tcPr>
          <w:p w14:paraId="51222E00" w14:textId="77777777" w:rsidR="004A59A2" w:rsidRDefault="004A59A2" w:rsidP="00FC0621">
            <w:pPr>
              <w:spacing w:before="120" w:after="120"/>
              <w:rPr>
                <w:szCs w:val="24"/>
              </w:rPr>
            </w:pPr>
          </w:p>
        </w:tc>
      </w:tr>
    </w:tbl>
    <w:p w14:paraId="1ABA072F" w14:textId="77777777" w:rsidR="004A59A2" w:rsidRPr="00CD371D" w:rsidRDefault="004A59A2" w:rsidP="004A59A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6DB24B6C" w14:textId="77777777" w:rsidR="004A59A2" w:rsidRDefault="004A59A2" w:rsidP="004A59A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6C0454A9" w14:textId="77777777" w:rsidR="004A59A2" w:rsidRDefault="004A59A2" w:rsidP="004A59A2">
      <w:pPr>
        <w:overflowPunct/>
        <w:autoSpaceDE/>
        <w:autoSpaceDN/>
        <w:adjustRightInd/>
        <w:spacing w:before="120" w:after="120"/>
        <w:textAlignment w:val="auto"/>
        <w:rPr>
          <w:szCs w:val="24"/>
        </w:rPr>
        <w:sectPr w:rsidR="004A59A2" w:rsidSect="0010346C">
          <w:headerReference w:type="even" r:id="rId114"/>
          <w:headerReference w:type="default" r:id="rId115"/>
          <w:footerReference w:type="even" r:id="rId116"/>
          <w:footerReference w:type="default" r:id="rId117"/>
          <w:headerReference w:type="first" r:id="rId118"/>
          <w:footerReference w:type="first" r:id="rId119"/>
          <w:pgSz w:w="11906" w:h="16838"/>
          <w:pgMar w:top="851" w:right="720" w:bottom="568" w:left="720" w:header="426"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p>
    <w:p w14:paraId="7D30BCEB" w14:textId="77777777" w:rsidR="004A59A2" w:rsidRDefault="004A59A2" w:rsidP="004A59A2">
      <w:pPr>
        <w:overflowPunct/>
        <w:autoSpaceDE/>
        <w:autoSpaceDN/>
        <w:adjustRightInd/>
        <w:spacing w:after="160" w:line="259" w:lineRule="auto"/>
        <w:textAlignment w:val="auto"/>
        <w:rPr>
          <w:sz w:val="6"/>
        </w:rPr>
      </w:pPr>
      <w:r>
        <w:rPr>
          <w:sz w:val="6"/>
        </w:rPr>
        <w:br w:type="page"/>
      </w:r>
    </w:p>
    <w:p w14:paraId="51CC885E" w14:textId="77777777" w:rsidR="004A59A2" w:rsidRPr="00C01D33" w:rsidRDefault="004A59A2" w:rsidP="004A59A2">
      <w:pPr>
        <w:overflowPunct/>
        <w:autoSpaceDE/>
        <w:autoSpaceDN/>
        <w:adjustRightInd/>
        <w:spacing w:before="120" w:after="120"/>
        <w:ind w:right="401"/>
        <w:textAlignment w:val="auto"/>
      </w:pPr>
      <w:bookmarkStart w:id="78" w:name="AppendixA"/>
      <w:bookmarkStart w:id="79" w:name="_Hlk88130199"/>
      <w:bookmarkEnd w:id="78"/>
      <w:r w:rsidRPr="00766E35">
        <w:rPr>
          <w:b/>
          <w:bCs/>
        </w:rPr>
        <w:lastRenderedPageBreak/>
        <w:t>APPENDIX A</w:t>
      </w:r>
      <w:r>
        <w:rPr>
          <w:b/>
          <w:bCs/>
        </w:rPr>
        <w:t xml:space="preserve"> </w:t>
      </w:r>
      <w:r w:rsidRPr="00C01D33">
        <w:t xml:space="preserve">(Read in conjunction with </w:t>
      </w:r>
      <w:hyperlink w:anchor="DoseAndFrequencyOfAdministration" w:history="1">
        <w:r>
          <w:rPr>
            <w:rStyle w:val="Hyperlink"/>
          </w:rPr>
          <w:t>Dose and frequency of administration</w:t>
        </w:r>
      </w:hyperlink>
      <w:r>
        <w:t xml:space="preserve"> section)</w:t>
      </w:r>
    </w:p>
    <w:p w14:paraId="2E9867E0" w14:textId="77777777" w:rsidR="004A59A2" w:rsidRPr="00766E35" w:rsidRDefault="004A59A2" w:rsidP="004A59A2">
      <w:pPr>
        <w:overflowPunct/>
        <w:autoSpaceDE/>
        <w:autoSpaceDN/>
        <w:adjustRightInd/>
        <w:spacing w:before="120" w:after="120"/>
        <w:ind w:right="401"/>
        <w:textAlignment w:val="auto"/>
        <w:rPr>
          <w:b/>
          <w:bCs/>
        </w:rPr>
      </w:pPr>
      <w:r>
        <w:rPr>
          <w:b/>
          <w:bCs/>
        </w:rPr>
        <w:t>Recommended primary dose schedule by age and risk status.</w:t>
      </w: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276"/>
        <w:gridCol w:w="5245"/>
        <w:gridCol w:w="8"/>
      </w:tblGrid>
      <w:tr w:rsidR="004A59A2" w:rsidRPr="0088687D" w14:paraId="4D7A1C57" w14:textId="77777777" w:rsidTr="00FC0621">
        <w:trPr>
          <w:jc w:val="center"/>
        </w:trPr>
        <w:tc>
          <w:tcPr>
            <w:tcW w:w="10777" w:type="dxa"/>
            <w:gridSpan w:val="5"/>
            <w:shd w:val="clear" w:color="auto" w:fill="D9D9D9" w:themeFill="background1" w:themeFillShade="D9"/>
          </w:tcPr>
          <w:p w14:paraId="27D5BB2B" w14:textId="77777777" w:rsidR="004A59A2" w:rsidRPr="007A7D08" w:rsidRDefault="004A59A2" w:rsidP="00FC0621">
            <w:pPr>
              <w:spacing w:before="60" w:after="60"/>
              <w:rPr>
                <w:b/>
                <w:color w:val="000000"/>
                <w:sz w:val="22"/>
              </w:rPr>
            </w:pPr>
            <w:r w:rsidRPr="00026E38">
              <w:rPr>
                <w:rFonts w:cs="Arial"/>
                <w:b/>
                <w:bCs/>
                <w:sz w:val="22"/>
                <w:szCs w:val="22"/>
              </w:rPr>
              <w:t>I</w:t>
            </w:r>
            <w:r w:rsidRPr="00765DAE">
              <w:rPr>
                <w:rFonts w:cs="Arial"/>
                <w:b/>
                <w:bCs/>
                <w:sz w:val="22"/>
                <w:szCs w:val="22"/>
              </w:rPr>
              <w:t xml:space="preserve">ndividuals who are not </w:t>
            </w:r>
            <w:r>
              <w:rPr>
                <w:rFonts w:cs="Arial"/>
                <w:b/>
                <w:bCs/>
                <w:sz w:val="22"/>
                <w:szCs w:val="22"/>
              </w:rPr>
              <w:t>in a risk group</w:t>
            </w:r>
          </w:p>
        </w:tc>
      </w:tr>
      <w:tr w:rsidR="004A59A2" w:rsidRPr="0088687D" w14:paraId="5C11ABDB" w14:textId="77777777" w:rsidTr="00FC0621">
        <w:trPr>
          <w:gridAfter w:val="1"/>
          <w:wAfter w:w="8" w:type="dxa"/>
          <w:jc w:val="center"/>
        </w:trPr>
        <w:tc>
          <w:tcPr>
            <w:tcW w:w="3256" w:type="dxa"/>
          </w:tcPr>
          <w:p w14:paraId="609E0687" w14:textId="77777777" w:rsidR="004A59A2" w:rsidRPr="007A7D08" w:rsidRDefault="004A59A2" w:rsidP="00FC0621">
            <w:pPr>
              <w:spacing w:before="60" w:after="60"/>
              <w:jc w:val="center"/>
              <w:rPr>
                <w:sz w:val="22"/>
              </w:rPr>
            </w:pPr>
            <w:r w:rsidRPr="0088687D">
              <w:rPr>
                <w:rFonts w:cs="Arial"/>
                <w:b/>
                <w:bCs/>
                <w:sz w:val="22"/>
                <w:szCs w:val="22"/>
              </w:rPr>
              <w:t>Age</w:t>
            </w:r>
          </w:p>
        </w:tc>
        <w:tc>
          <w:tcPr>
            <w:tcW w:w="992" w:type="dxa"/>
          </w:tcPr>
          <w:p w14:paraId="296D497A" w14:textId="77777777" w:rsidR="004A59A2" w:rsidRPr="007A7D08" w:rsidRDefault="004A59A2" w:rsidP="00FC0621">
            <w:pPr>
              <w:spacing w:before="60" w:after="60"/>
              <w:jc w:val="center"/>
              <w:rPr>
                <w:sz w:val="22"/>
              </w:rPr>
            </w:pPr>
            <w:r w:rsidRPr="00431046">
              <w:rPr>
                <w:rFonts w:cs="Arial"/>
                <w:b/>
                <w:bCs/>
                <w:sz w:val="22"/>
                <w:szCs w:val="22"/>
              </w:rPr>
              <w:t>Doses</w:t>
            </w:r>
          </w:p>
        </w:tc>
        <w:tc>
          <w:tcPr>
            <w:tcW w:w="1276" w:type="dxa"/>
          </w:tcPr>
          <w:p w14:paraId="60A89E64" w14:textId="77777777" w:rsidR="004A59A2" w:rsidRPr="007A7D08" w:rsidRDefault="004A59A2" w:rsidP="00FC0621">
            <w:pPr>
              <w:spacing w:before="60" w:after="60"/>
              <w:jc w:val="center"/>
              <w:rPr>
                <w:sz w:val="22"/>
              </w:rPr>
            </w:pPr>
            <w:r>
              <w:rPr>
                <w:rFonts w:cs="Arial"/>
                <w:b/>
                <w:bCs/>
                <w:sz w:val="22"/>
                <w:szCs w:val="22"/>
              </w:rPr>
              <w:t>Advise</w:t>
            </w:r>
            <w:r w:rsidRPr="00885E47">
              <w:rPr>
                <w:rFonts w:cs="Arial"/>
                <w:b/>
                <w:bCs/>
                <w:sz w:val="22"/>
                <w:szCs w:val="22"/>
              </w:rPr>
              <w:t>d Minimum</w:t>
            </w:r>
            <w:r>
              <w:rPr>
                <w:rFonts w:cs="Arial"/>
                <w:b/>
                <w:bCs/>
                <w:sz w:val="22"/>
                <w:szCs w:val="22"/>
              </w:rPr>
              <w:t xml:space="preserve"> </w:t>
            </w:r>
            <w:r w:rsidRPr="00885E47">
              <w:rPr>
                <w:rFonts w:cs="Arial"/>
                <w:b/>
                <w:bCs/>
                <w:sz w:val="22"/>
                <w:szCs w:val="22"/>
              </w:rPr>
              <w:t>Interval</w:t>
            </w:r>
            <w:bookmarkStart w:id="80" w:name="_Ref98498464"/>
            <w:r>
              <w:rPr>
                <w:rStyle w:val="FootnoteReference"/>
                <w:rFonts w:cs="Arial"/>
                <w:b/>
                <w:bCs/>
                <w:sz w:val="22"/>
                <w:szCs w:val="22"/>
              </w:rPr>
              <w:footnoteReference w:id="6"/>
            </w:r>
            <w:bookmarkEnd w:id="80"/>
            <w:r w:rsidRPr="00431046">
              <w:rPr>
                <w:rFonts w:cs="Arial"/>
                <w:b/>
                <w:bCs/>
                <w:sz w:val="22"/>
                <w:szCs w:val="22"/>
              </w:rPr>
              <w:t xml:space="preserve"> </w:t>
            </w:r>
          </w:p>
        </w:tc>
        <w:tc>
          <w:tcPr>
            <w:tcW w:w="5245" w:type="dxa"/>
          </w:tcPr>
          <w:p w14:paraId="3FD150B3" w14:textId="77777777" w:rsidR="004A59A2" w:rsidRPr="007A7D08" w:rsidRDefault="004A59A2" w:rsidP="00FC0621">
            <w:pPr>
              <w:spacing w:before="60" w:after="60"/>
              <w:jc w:val="center"/>
              <w:rPr>
                <w:sz w:val="22"/>
              </w:rPr>
            </w:pPr>
            <w:r w:rsidRPr="0088687D">
              <w:rPr>
                <w:rFonts w:cs="Arial"/>
                <w:b/>
                <w:bCs/>
                <w:sz w:val="22"/>
                <w:szCs w:val="22"/>
              </w:rPr>
              <w:t xml:space="preserve">Recommendations </w:t>
            </w:r>
          </w:p>
        </w:tc>
      </w:tr>
      <w:tr w:rsidR="004A59A2" w:rsidRPr="0088687D" w14:paraId="2AB182C5" w14:textId="77777777" w:rsidTr="00FC0621">
        <w:trPr>
          <w:jc w:val="center"/>
        </w:trPr>
        <w:tc>
          <w:tcPr>
            <w:tcW w:w="3256" w:type="dxa"/>
          </w:tcPr>
          <w:p w14:paraId="2CFADFAE" w14:textId="77777777" w:rsidR="004A59A2" w:rsidRPr="0088687D" w:rsidRDefault="004A59A2" w:rsidP="00FC0621">
            <w:pPr>
              <w:spacing w:before="60" w:after="60"/>
              <w:rPr>
                <w:rFonts w:cs="Arial"/>
                <w:sz w:val="22"/>
                <w:szCs w:val="22"/>
              </w:rPr>
            </w:pPr>
            <w:r w:rsidRPr="00472D2C">
              <w:rPr>
                <w:rFonts w:cs="Arial"/>
                <w:sz w:val="22"/>
                <w:szCs w:val="22"/>
              </w:rPr>
              <w:t>12 to 1</w:t>
            </w:r>
            <w:r w:rsidRPr="000B3C6A">
              <w:rPr>
                <w:rFonts w:cs="Arial"/>
                <w:sz w:val="22"/>
                <w:szCs w:val="22"/>
              </w:rPr>
              <w:t>5 years of age and not in a</w:t>
            </w:r>
            <w:r>
              <w:rPr>
                <w:rFonts w:cs="Arial"/>
                <w:sz w:val="22"/>
                <w:szCs w:val="22"/>
              </w:rPr>
              <w:t xml:space="preserve"> </w:t>
            </w:r>
            <w:r w:rsidRPr="0088687D">
              <w:rPr>
                <w:rFonts w:cs="Arial"/>
                <w:sz w:val="22"/>
                <w:szCs w:val="22"/>
              </w:rPr>
              <w:t xml:space="preserve">recognised risk group </w:t>
            </w:r>
          </w:p>
        </w:tc>
        <w:tc>
          <w:tcPr>
            <w:tcW w:w="992" w:type="dxa"/>
          </w:tcPr>
          <w:p w14:paraId="2F63D800" w14:textId="77777777" w:rsidR="004A59A2" w:rsidRPr="0088687D" w:rsidRDefault="004A59A2" w:rsidP="00FC0621">
            <w:pPr>
              <w:spacing w:before="60" w:after="60"/>
              <w:jc w:val="center"/>
              <w:rPr>
                <w:rFonts w:cs="Arial"/>
                <w:sz w:val="22"/>
                <w:szCs w:val="22"/>
              </w:rPr>
            </w:pPr>
            <w:r>
              <w:rPr>
                <w:rFonts w:cs="Arial"/>
                <w:sz w:val="22"/>
                <w:szCs w:val="22"/>
              </w:rPr>
              <w:t>2</w:t>
            </w:r>
          </w:p>
        </w:tc>
        <w:tc>
          <w:tcPr>
            <w:tcW w:w="1276" w:type="dxa"/>
          </w:tcPr>
          <w:p w14:paraId="24623DE9" w14:textId="77777777" w:rsidR="004A59A2" w:rsidRPr="0088687D" w:rsidRDefault="004A59A2" w:rsidP="00FC0621">
            <w:pPr>
              <w:spacing w:before="60" w:after="60"/>
              <w:jc w:val="center"/>
              <w:rPr>
                <w:rFonts w:cs="Arial"/>
                <w:sz w:val="22"/>
                <w:szCs w:val="22"/>
              </w:rPr>
            </w:pPr>
            <w:r w:rsidRPr="0088687D">
              <w:rPr>
                <w:rFonts w:cs="Arial"/>
                <w:sz w:val="22"/>
                <w:szCs w:val="22"/>
              </w:rPr>
              <w:t>12 weeks</w:t>
            </w:r>
            <w:bookmarkStart w:id="81" w:name="_Ref90985959"/>
            <w:bookmarkStart w:id="82" w:name="_Ref91015900"/>
            <w:r>
              <w:rPr>
                <w:rStyle w:val="FootnoteReference"/>
                <w:rFonts w:cs="Arial"/>
                <w:sz w:val="22"/>
                <w:szCs w:val="22"/>
              </w:rPr>
              <w:footnoteReference w:id="7"/>
            </w:r>
            <w:bookmarkEnd w:id="81"/>
            <w:bookmarkEnd w:id="82"/>
          </w:p>
        </w:tc>
        <w:tc>
          <w:tcPr>
            <w:tcW w:w="5245" w:type="dxa"/>
            <w:gridSpan w:val="2"/>
          </w:tcPr>
          <w:p w14:paraId="67EDD92D" w14:textId="77777777" w:rsidR="004A59A2" w:rsidRPr="0088687D" w:rsidRDefault="004A59A2" w:rsidP="00FC0621">
            <w:pPr>
              <w:spacing w:before="60" w:after="60"/>
              <w:rPr>
                <w:rFonts w:cs="Arial"/>
                <w:sz w:val="22"/>
                <w:szCs w:val="22"/>
              </w:rPr>
            </w:pPr>
            <w:r w:rsidRPr="0028776C">
              <w:rPr>
                <w:sz w:val="22"/>
                <w:szCs w:val="22"/>
              </w:rPr>
              <w:t xml:space="preserve">A decision on boosting those aged 12-15 years </w:t>
            </w:r>
            <w:r>
              <w:rPr>
                <w:sz w:val="22"/>
                <w:szCs w:val="22"/>
              </w:rPr>
              <w:t xml:space="preserve">not in a risk group </w:t>
            </w:r>
            <w:r w:rsidRPr="0028776C">
              <w:rPr>
                <w:sz w:val="22"/>
                <w:szCs w:val="22"/>
              </w:rPr>
              <w:t>is under consideration by JCVI.</w:t>
            </w:r>
          </w:p>
        </w:tc>
      </w:tr>
      <w:tr w:rsidR="004A59A2" w:rsidRPr="0088687D" w14:paraId="77BEF962" w14:textId="77777777" w:rsidTr="00FC0621">
        <w:trPr>
          <w:jc w:val="center"/>
        </w:trPr>
        <w:tc>
          <w:tcPr>
            <w:tcW w:w="3256" w:type="dxa"/>
          </w:tcPr>
          <w:p w14:paraId="76F276DC" w14:textId="77777777" w:rsidR="004A59A2" w:rsidRPr="007A7D08" w:rsidRDefault="004A59A2" w:rsidP="00FC0621">
            <w:pPr>
              <w:spacing w:before="60" w:after="60"/>
              <w:rPr>
                <w:sz w:val="22"/>
                <w:highlight w:val="yellow"/>
              </w:rPr>
            </w:pPr>
            <w:r>
              <w:rPr>
                <w:rFonts w:cs="Arial"/>
                <w:sz w:val="22"/>
                <w:szCs w:val="22"/>
              </w:rPr>
              <w:t>16 and 17</w:t>
            </w:r>
            <w:r w:rsidRPr="0088687D">
              <w:rPr>
                <w:rFonts w:cs="Arial"/>
                <w:sz w:val="22"/>
                <w:szCs w:val="22"/>
              </w:rPr>
              <w:t xml:space="preserve"> years of age and not in </w:t>
            </w:r>
            <w:r>
              <w:rPr>
                <w:rFonts w:cs="Arial"/>
                <w:sz w:val="22"/>
                <w:szCs w:val="22"/>
              </w:rPr>
              <w:t xml:space="preserve">a </w:t>
            </w:r>
            <w:r w:rsidRPr="0088687D">
              <w:rPr>
                <w:rFonts w:cs="Arial"/>
                <w:sz w:val="22"/>
                <w:szCs w:val="22"/>
              </w:rPr>
              <w:t>recognised risk group nor working in health and social care</w:t>
            </w:r>
            <w:r>
              <w:rPr>
                <w:rFonts w:cs="Arial"/>
                <w:sz w:val="22"/>
                <w:szCs w:val="22"/>
              </w:rPr>
              <w:t xml:space="preserve"> or carers</w:t>
            </w:r>
          </w:p>
        </w:tc>
        <w:tc>
          <w:tcPr>
            <w:tcW w:w="992" w:type="dxa"/>
          </w:tcPr>
          <w:p w14:paraId="4EC6D812" w14:textId="77777777" w:rsidR="004A59A2" w:rsidRPr="0088687D" w:rsidRDefault="004A59A2" w:rsidP="00FC0621">
            <w:pPr>
              <w:spacing w:before="60" w:after="60"/>
              <w:jc w:val="center"/>
              <w:rPr>
                <w:rFonts w:cs="Arial"/>
                <w:sz w:val="22"/>
                <w:szCs w:val="22"/>
              </w:rPr>
            </w:pPr>
            <w:r>
              <w:rPr>
                <w:rFonts w:cs="Arial"/>
                <w:sz w:val="22"/>
                <w:szCs w:val="22"/>
              </w:rPr>
              <w:t>2</w:t>
            </w:r>
          </w:p>
        </w:tc>
        <w:tc>
          <w:tcPr>
            <w:tcW w:w="1276" w:type="dxa"/>
          </w:tcPr>
          <w:p w14:paraId="3D5C1803" w14:textId="77777777" w:rsidR="004A59A2" w:rsidRPr="0088687D" w:rsidRDefault="004A59A2" w:rsidP="00FC0621">
            <w:pPr>
              <w:spacing w:before="60" w:after="60"/>
              <w:jc w:val="center"/>
              <w:rPr>
                <w:rFonts w:cs="Arial"/>
                <w:sz w:val="22"/>
                <w:szCs w:val="22"/>
              </w:rPr>
            </w:pPr>
            <w:r w:rsidRPr="0088687D">
              <w:rPr>
                <w:rFonts w:cs="Arial"/>
                <w:sz w:val="22"/>
                <w:szCs w:val="22"/>
              </w:rPr>
              <w:t>12 weeks</w:t>
            </w:r>
            <w:r w:rsidRPr="00324B03">
              <w:rPr>
                <w:rFonts w:cs="Arial"/>
                <w:sz w:val="22"/>
                <w:szCs w:val="22"/>
                <w:vertAlign w:val="superscript"/>
              </w:rPr>
              <w:fldChar w:fldCharType="begin"/>
            </w:r>
            <w:r w:rsidRPr="007A7D08">
              <w:rPr>
                <w:rFonts w:cs="Arial"/>
                <w:sz w:val="22"/>
                <w:szCs w:val="22"/>
                <w:vertAlign w:val="superscript"/>
              </w:rPr>
              <w:instrText xml:space="preserve"> NOTEREF _Ref90985959 \h  \* MERGEFORMAT </w:instrText>
            </w:r>
            <w:r w:rsidRPr="00324B03">
              <w:rPr>
                <w:rFonts w:cs="Arial"/>
                <w:sz w:val="22"/>
                <w:szCs w:val="22"/>
                <w:vertAlign w:val="superscript"/>
              </w:rPr>
            </w:r>
            <w:r w:rsidRPr="00324B03">
              <w:rPr>
                <w:rFonts w:cs="Arial"/>
                <w:sz w:val="22"/>
                <w:szCs w:val="22"/>
                <w:vertAlign w:val="superscript"/>
              </w:rPr>
              <w:fldChar w:fldCharType="separate"/>
            </w:r>
            <w:r>
              <w:rPr>
                <w:rFonts w:cs="Arial"/>
                <w:sz w:val="22"/>
                <w:szCs w:val="22"/>
                <w:vertAlign w:val="superscript"/>
              </w:rPr>
              <w:t>7</w:t>
            </w:r>
            <w:r w:rsidRPr="00324B03">
              <w:rPr>
                <w:rFonts w:cs="Arial"/>
                <w:sz w:val="22"/>
                <w:szCs w:val="22"/>
                <w:vertAlign w:val="superscript"/>
              </w:rPr>
              <w:fldChar w:fldCharType="end"/>
            </w:r>
          </w:p>
        </w:tc>
        <w:tc>
          <w:tcPr>
            <w:tcW w:w="5245" w:type="dxa"/>
            <w:gridSpan w:val="2"/>
          </w:tcPr>
          <w:p w14:paraId="1111ED08" w14:textId="77777777" w:rsidR="004A59A2" w:rsidRPr="006A6DFE" w:rsidRDefault="004A59A2" w:rsidP="00FC0621">
            <w:pPr>
              <w:spacing w:before="60" w:after="60"/>
              <w:rPr>
                <w:sz w:val="22"/>
              </w:rPr>
            </w:pPr>
            <w:r w:rsidRPr="005E542F">
              <w:rPr>
                <w:rFonts w:eastAsiaTheme="minorHAnsi" w:cs="Arial"/>
                <w:color w:val="000000"/>
                <w:sz w:val="22"/>
                <w:szCs w:val="22"/>
              </w:rPr>
              <w:t xml:space="preserve">Boosters should be given at a minimum interval of </w:t>
            </w:r>
            <w:r>
              <w:rPr>
                <w:rFonts w:eastAsiaTheme="minorHAnsi" w:cs="Arial"/>
                <w:color w:val="000000"/>
                <w:sz w:val="22"/>
                <w:szCs w:val="22"/>
              </w:rPr>
              <w:t>3</w:t>
            </w:r>
            <w:r w:rsidRPr="005E542F">
              <w:rPr>
                <w:rFonts w:eastAsiaTheme="minorHAnsi" w:cs="Arial"/>
                <w:color w:val="000000"/>
                <w:sz w:val="22"/>
                <w:szCs w:val="22"/>
              </w:rPr>
              <w:t xml:space="preserve"> months from the previous dose.</w:t>
            </w:r>
          </w:p>
        </w:tc>
      </w:tr>
      <w:tr w:rsidR="004A59A2" w:rsidRPr="0088687D" w14:paraId="48407CA9" w14:textId="77777777" w:rsidTr="00FC0621">
        <w:trPr>
          <w:jc w:val="center"/>
        </w:trPr>
        <w:tc>
          <w:tcPr>
            <w:tcW w:w="3256" w:type="dxa"/>
          </w:tcPr>
          <w:p w14:paraId="74722E9E" w14:textId="77777777" w:rsidR="004A59A2" w:rsidRPr="006A6DFE" w:rsidRDefault="004A59A2" w:rsidP="00FC0621">
            <w:pPr>
              <w:spacing w:before="60" w:after="60"/>
              <w:rPr>
                <w:b/>
                <w:sz w:val="22"/>
              </w:rPr>
            </w:pPr>
            <w:bookmarkStart w:id="83" w:name="_Hlk90412452"/>
            <w:bookmarkStart w:id="84" w:name="_Hlk90394873"/>
            <w:r w:rsidRPr="0088687D">
              <w:rPr>
                <w:rFonts w:cs="Arial"/>
                <w:sz w:val="22"/>
                <w:szCs w:val="22"/>
              </w:rPr>
              <w:t xml:space="preserve">18 years and </w:t>
            </w:r>
            <w:bookmarkEnd w:id="83"/>
            <w:r w:rsidRPr="0088687D">
              <w:rPr>
                <w:rFonts w:cs="Arial"/>
                <w:sz w:val="22"/>
                <w:szCs w:val="22"/>
              </w:rPr>
              <w:t xml:space="preserve">over and not in </w:t>
            </w:r>
            <w:r>
              <w:rPr>
                <w:rFonts w:cs="Arial"/>
                <w:sz w:val="22"/>
                <w:szCs w:val="22"/>
              </w:rPr>
              <w:t xml:space="preserve">a </w:t>
            </w:r>
            <w:r w:rsidRPr="0088687D">
              <w:rPr>
                <w:rFonts w:cs="Arial"/>
                <w:sz w:val="22"/>
                <w:szCs w:val="22"/>
              </w:rPr>
              <w:t xml:space="preserve">recognised risk group </w:t>
            </w:r>
          </w:p>
        </w:tc>
        <w:tc>
          <w:tcPr>
            <w:tcW w:w="992" w:type="dxa"/>
          </w:tcPr>
          <w:p w14:paraId="5B7353B7" w14:textId="77777777" w:rsidR="004A59A2" w:rsidRPr="006A6DFE" w:rsidRDefault="004A59A2" w:rsidP="00FC0621">
            <w:pPr>
              <w:spacing w:before="60" w:after="60"/>
              <w:jc w:val="center"/>
              <w:rPr>
                <w:b/>
                <w:sz w:val="22"/>
              </w:rPr>
            </w:pPr>
            <w:r>
              <w:rPr>
                <w:rFonts w:cs="Arial"/>
                <w:sz w:val="22"/>
                <w:szCs w:val="22"/>
              </w:rPr>
              <w:t>2</w:t>
            </w:r>
          </w:p>
        </w:tc>
        <w:tc>
          <w:tcPr>
            <w:tcW w:w="1276" w:type="dxa"/>
          </w:tcPr>
          <w:p w14:paraId="725F781B" w14:textId="77777777" w:rsidR="004A59A2" w:rsidRPr="006A6DFE" w:rsidRDefault="004A59A2" w:rsidP="00FC0621">
            <w:pPr>
              <w:spacing w:before="60" w:after="60"/>
              <w:jc w:val="center"/>
              <w:rPr>
                <w:b/>
                <w:sz w:val="22"/>
              </w:rPr>
            </w:pPr>
            <w:r w:rsidRPr="0088687D">
              <w:rPr>
                <w:rFonts w:cs="Arial"/>
                <w:sz w:val="22"/>
                <w:szCs w:val="22"/>
              </w:rPr>
              <w:t>8 weeks</w:t>
            </w:r>
          </w:p>
        </w:tc>
        <w:tc>
          <w:tcPr>
            <w:tcW w:w="5245" w:type="dxa"/>
            <w:gridSpan w:val="2"/>
          </w:tcPr>
          <w:p w14:paraId="538FA1D6" w14:textId="77777777" w:rsidR="004A59A2" w:rsidRPr="005E542F" w:rsidRDefault="004A59A2" w:rsidP="00FC0621">
            <w:pPr>
              <w:spacing w:before="60" w:after="60"/>
              <w:rPr>
                <w:rFonts w:cs="Arial"/>
                <w:sz w:val="22"/>
                <w:szCs w:val="22"/>
              </w:rPr>
            </w:pPr>
            <w:r w:rsidRPr="005E542F">
              <w:rPr>
                <w:rFonts w:eastAsiaTheme="minorHAnsi" w:cs="Arial"/>
                <w:color w:val="000000"/>
                <w:sz w:val="22"/>
                <w:szCs w:val="22"/>
              </w:rPr>
              <w:t xml:space="preserve">Boosters should be given at a minimum interval of </w:t>
            </w:r>
            <w:r>
              <w:rPr>
                <w:rFonts w:eastAsiaTheme="minorHAnsi" w:cs="Arial"/>
                <w:color w:val="000000"/>
                <w:sz w:val="22"/>
                <w:szCs w:val="22"/>
              </w:rPr>
              <w:t>3</w:t>
            </w:r>
            <w:r w:rsidRPr="005E542F">
              <w:rPr>
                <w:rFonts w:eastAsiaTheme="minorHAnsi" w:cs="Arial"/>
                <w:color w:val="000000"/>
                <w:sz w:val="22"/>
                <w:szCs w:val="22"/>
              </w:rPr>
              <w:t xml:space="preserve"> months from the previous dose.</w:t>
            </w:r>
            <w:r w:rsidRPr="005E542F" w:rsidDel="00196FA3">
              <w:rPr>
                <w:sz w:val="22"/>
                <w:szCs w:val="22"/>
              </w:rPr>
              <w:t xml:space="preserve"> </w:t>
            </w:r>
          </w:p>
        </w:tc>
      </w:tr>
    </w:tbl>
    <w:tbl>
      <w:tblPr>
        <w:tblStyle w:val="TableGrid"/>
        <w:tblW w:w="10777" w:type="dxa"/>
        <w:jc w:val="center"/>
        <w:tblLayout w:type="fixed"/>
        <w:tblLook w:val="04A0" w:firstRow="1" w:lastRow="0" w:firstColumn="1" w:lastColumn="0" w:noHBand="0" w:noVBand="1"/>
      </w:tblPr>
      <w:tblGrid>
        <w:gridCol w:w="3256"/>
        <w:gridCol w:w="992"/>
        <w:gridCol w:w="1276"/>
        <w:gridCol w:w="5245"/>
        <w:gridCol w:w="8"/>
      </w:tblGrid>
      <w:tr w:rsidR="004A59A2" w:rsidRPr="0088687D" w14:paraId="7F7E858E" w14:textId="77777777" w:rsidTr="00FC0621">
        <w:trPr>
          <w:jc w:val="center"/>
        </w:trPr>
        <w:tc>
          <w:tcPr>
            <w:tcW w:w="10777" w:type="dxa"/>
            <w:gridSpan w:val="5"/>
            <w:shd w:val="clear" w:color="auto" w:fill="D9D9D9" w:themeFill="background1" w:themeFillShade="D9"/>
          </w:tcPr>
          <w:p w14:paraId="6CFB4B24" w14:textId="77777777" w:rsidR="004A59A2" w:rsidRPr="005E542F" w:rsidRDefault="004A59A2" w:rsidP="00FC0621">
            <w:pPr>
              <w:spacing w:before="60" w:after="60"/>
              <w:jc w:val="left"/>
              <w:rPr>
                <w:sz w:val="22"/>
                <w:szCs w:val="22"/>
              </w:rPr>
            </w:pPr>
            <w:r w:rsidRPr="00885E47">
              <w:rPr>
                <w:rFonts w:cs="Arial"/>
                <w:b/>
                <w:bCs/>
                <w:sz w:val="22"/>
                <w:szCs w:val="22"/>
              </w:rPr>
              <w:t xml:space="preserve">Primary course for individuals </w:t>
            </w:r>
            <w:r>
              <w:rPr>
                <w:rFonts w:cs="Arial"/>
                <w:b/>
                <w:bCs/>
                <w:sz w:val="22"/>
                <w:szCs w:val="22"/>
              </w:rPr>
              <w:t>in a risk group</w:t>
            </w:r>
          </w:p>
        </w:tc>
      </w:tr>
      <w:tr w:rsidR="004A59A2" w:rsidRPr="0088687D" w14:paraId="6D54EB97" w14:textId="77777777" w:rsidTr="00FC0621">
        <w:trPr>
          <w:gridAfter w:val="1"/>
          <w:wAfter w:w="8" w:type="dxa"/>
          <w:jc w:val="center"/>
        </w:trPr>
        <w:tc>
          <w:tcPr>
            <w:tcW w:w="3256" w:type="dxa"/>
          </w:tcPr>
          <w:p w14:paraId="33D6A4ED" w14:textId="77777777" w:rsidR="004A59A2" w:rsidRPr="0088687D" w:rsidRDefault="004A59A2" w:rsidP="00FC0621">
            <w:pPr>
              <w:spacing w:before="60" w:after="60"/>
              <w:rPr>
                <w:rFonts w:cs="Arial"/>
                <w:sz w:val="22"/>
                <w:szCs w:val="22"/>
              </w:rPr>
            </w:pPr>
            <w:r w:rsidRPr="0088687D">
              <w:rPr>
                <w:rFonts w:cs="Arial"/>
                <w:b/>
                <w:bCs/>
                <w:sz w:val="22"/>
                <w:szCs w:val="22"/>
              </w:rPr>
              <w:t>Age</w:t>
            </w:r>
          </w:p>
        </w:tc>
        <w:tc>
          <w:tcPr>
            <w:tcW w:w="992" w:type="dxa"/>
          </w:tcPr>
          <w:p w14:paraId="4C81FA2E" w14:textId="77777777" w:rsidR="004A59A2" w:rsidRPr="0088687D" w:rsidRDefault="004A59A2" w:rsidP="00FC0621">
            <w:pPr>
              <w:spacing w:before="60" w:after="60"/>
              <w:rPr>
                <w:rFonts w:cs="Arial"/>
                <w:sz w:val="22"/>
                <w:szCs w:val="22"/>
              </w:rPr>
            </w:pPr>
            <w:r w:rsidRPr="00431046">
              <w:rPr>
                <w:rFonts w:cs="Arial"/>
                <w:b/>
                <w:bCs/>
                <w:sz w:val="22"/>
                <w:szCs w:val="22"/>
              </w:rPr>
              <w:t>Doses</w:t>
            </w:r>
          </w:p>
        </w:tc>
        <w:tc>
          <w:tcPr>
            <w:tcW w:w="1276" w:type="dxa"/>
          </w:tcPr>
          <w:p w14:paraId="316787A2" w14:textId="77777777" w:rsidR="004A59A2" w:rsidRPr="0088687D" w:rsidRDefault="004A59A2" w:rsidP="00FC0621">
            <w:pPr>
              <w:spacing w:before="60" w:after="60"/>
              <w:rPr>
                <w:rFonts w:cs="Arial"/>
                <w:sz w:val="22"/>
                <w:szCs w:val="22"/>
              </w:rPr>
            </w:pPr>
            <w:r>
              <w:rPr>
                <w:rFonts w:cs="Arial"/>
                <w:b/>
                <w:bCs/>
                <w:sz w:val="22"/>
                <w:szCs w:val="22"/>
              </w:rPr>
              <w:t>Advise</w:t>
            </w:r>
            <w:r w:rsidRPr="00885E47">
              <w:rPr>
                <w:rFonts w:cs="Arial"/>
                <w:b/>
                <w:bCs/>
                <w:sz w:val="22"/>
                <w:szCs w:val="22"/>
              </w:rPr>
              <w:t>d Minimum</w:t>
            </w:r>
            <w:r>
              <w:rPr>
                <w:rFonts w:cs="Arial"/>
                <w:b/>
                <w:bCs/>
                <w:sz w:val="22"/>
                <w:szCs w:val="22"/>
              </w:rPr>
              <w:t xml:space="preserve"> </w:t>
            </w:r>
            <w:r w:rsidRPr="00885E47">
              <w:rPr>
                <w:rFonts w:cs="Arial"/>
                <w:b/>
                <w:bCs/>
                <w:sz w:val="22"/>
                <w:szCs w:val="22"/>
              </w:rPr>
              <w:t>Interval</w:t>
            </w:r>
            <w:r>
              <w:rPr>
                <w:rStyle w:val="FootnoteReference"/>
                <w:rFonts w:cs="Arial"/>
                <w:b/>
                <w:bCs/>
                <w:sz w:val="22"/>
                <w:szCs w:val="22"/>
              </w:rPr>
              <w:footnoteReference w:id="8"/>
            </w:r>
          </w:p>
        </w:tc>
        <w:tc>
          <w:tcPr>
            <w:tcW w:w="5245" w:type="dxa"/>
          </w:tcPr>
          <w:p w14:paraId="6BCB3248" w14:textId="77777777" w:rsidR="004A59A2" w:rsidRPr="005E542F" w:rsidRDefault="004A59A2" w:rsidP="00FC0621">
            <w:pPr>
              <w:spacing w:before="60" w:after="60"/>
              <w:rPr>
                <w:sz w:val="22"/>
                <w:szCs w:val="22"/>
              </w:rPr>
            </w:pPr>
            <w:r w:rsidRPr="0088687D">
              <w:rPr>
                <w:rFonts w:cs="Arial"/>
                <w:b/>
                <w:bCs/>
                <w:sz w:val="22"/>
                <w:szCs w:val="22"/>
              </w:rPr>
              <w:t xml:space="preserve">Recommendations </w:t>
            </w:r>
          </w:p>
        </w:tc>
      </w:tr>
    </w:tbl>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993"/>
        <w:gridCol w:w="1277"/>
        <w:gridCol w:w="5249"/>
      </w:tblGrid>
      <w:tr w:rsidR="004A59A2" w:rsidRPr="0088687D" w14:paraId="531592F4" w14:textId="77777777" w:rsidTr="00FC0621">
        <w:trPr>
          <w:jc w:val="center"/>
        </w:trPr>
        <w:tc>
          <w:tcPr>
            <w:tcW w:w="3256" w:type="dxa"/>
          </w:tcPr>
          <w:p w14:paraId="6DDEEE5F" w14:textId="77777777" w:rsidR="004A59A2" w:rsidRPr="0088687D" w:rsidRDefault="004A59A2" w:rsidP="00FC0621">
            <w:pPr>
              <w:spacing w:before="60" w:after="60"/>
              <w:rPr>
                <w:rFonts w:cs="Arial"/>
                <w:sz w:val="22"/>
                <w:szCs w:val="22"/>
              </w:rPr>
            </w:pPr>
            <w:r>
              <w:rPr>
                <w:rFonts w:cs="Arial"/>
                <w:sz w:val="22"/>
                <w:szCs w:val="22"/>
              </w:rPr>
              <w:t xml:space="preserve">From </w:t>
            </w:r>
            <w:r w:rsidRPr="0088687D">
              <w:rPr>
                <w:rFonts w:cs="Arial"/>
                <w:sz w:val="22"/>
                <w:szCs w:val="22"/>
              </w:rPr>
              <w:t>12 years</w:t>
            </w:r>
            <w:r>
              <w:rPr>
                <w:rFonts w:cs="Arial"/>
                <w:sz w:val="22"/>
                <w:szCs w:val="22"/>
              </w:rPr>
              <w:t xml:space="preserve"> of age </w:t>
            </w:r>
            <w:r w:rsidRPr="006A6DFE">
              <w:rPr>
                <w:sz w:val="22"/>
              </w:rPr>
              <w:t xml:space="preserve">and </w:t>
            </w:r>
            <w:r w:rsidRPr="0088687D">
              <w:rPr>
                <w:rFonts w:cs="Arial"/>
                <w:sz w:val="22"/>
                <w:szCs w:val="22"/>
              </w:rPr>
              <w:t>sharing living</w:t>
            </w:r>
            <w:r>
              <w:rPr>
                <w:rFonts w:cs="Arial"/>
                <w:sz w:val="22"/>
                <w:szCs w:val="22"/>
              </w:rPr>
              <w:t xml:space="preserve"> </w:t>
            </w:r>
            <w:r w:rsidRPr="0088687D">
              <w:rPr>
                <w:rFonts w:cs="Arial"/>
                <w:sz w:val="22"/>
                <w:szCs w:val="22"/>
              </w:rPr>
              <w:t>accommodation with an immunosuppressed individual of any age</w:t>
            </w:r>
          </w:p>
        </w:tc>
        <w:tc>
          <w:tcPr>
            <w:tcW w:w="992" w:type="dxa"/>
          </w:tcPr>
          <w:p w14:paraId="1C6BAFB8" w14:textId="77777777" w:rsidR="004A59A2" w:rsidRPr="0088687D" w:rsidRDefault="004A59A2" w:rsidP="00FC0621">
            <w:pPr>
              <w:spacing w:before="60" w:after="60"/>
              <w:jc w:val="center"/>
              <w:rPr>
                <w:rFonts w:cs="Arial"/>
                <w:sz w:val="22"/>
                <w:szCs w:val="22"/>
              </w:rPr>
            </w:pPr>
            <w:r>
              <w:rPr>
                <w:rFonts w:cs="Arial"/>
                <w:sz w:val="22"/>
                <w:szCs w:val="22"/>
              </w:rPr>
              <w:t>2</w:t>
            </w:r>
          </w:p>
        </w:tc>
        <w:tc>
          <w:tcPr>
            <w:tcW w:w="1276" w:type="dxa"/>
          </w:tcPr>
          <w:p w14:paraId="6A40ED66" w14:textId="77777777" w:rsidR="004A59A2" w:rsidRPr="0088687D" w:rsidRDefault="004A59A2" w:rsidP="00FC0621">
            <w:pPr>
              <w:spacing w:before="60" w:after="60"/>
              <w:jc w:val="center"/>
              <w:rPr>
                <w:rFonts w:cs="Arial"/>
                <w:sz w:val="22"/>
                <w:szCs w:val="22"/>
              </w:rPr>
            </w:pPr>
            <w:r w:rsidRPr="0088687D">
              <w:rPr>
                <w:rFonts w:cs="Arial"/>
                <w:sz w:val="22"/>
                <w:szCs w:val="22"/>
              </w:rPr>
              <w:t>8 weeks</w:t>
            </w:r>
          </w:p>
        </w:tc>
        <w:tc>
          <w:tcPr>
            <w:tcW w:w="5245" w:type="dxa"/>
          </w:tcPr>
          <w:p w14:paraId="57E04DCD" w14:textId="77777777" w:rsidR="004A59A2" w:rsidRPr="005E542F" w:rsidRDefault="004A59A2" w:rsidP="00FC0621">
            <w:pPr>
              <w:spacing w:before="60" w:after="60"/>
              <w:rPr>
                <w:sz w:val="22"/>
                <w:szCs w:val="22"/>
              </w:rPr>
            </w:pPr>
            <w:r w:rsidRPr="005E542F">
              <w:rPr>
                <w:rFonts w:eastAsiaTheme="minorHAnsi" w:cs="Arial"/>
                <w:color w:val="000000"/>
                <w:sz w:val="22"/>
                <w:szCs w:val="22"/>
              </w:rPr>
              <w:t xml:space="preserve">Boosters should be given at a minimum interval of </w:t>
            </w:r>
            <w:r>
              <w:rPr>
                <w:rFonts w:eastAsiaTheme="minorHAnsi" w:cs="Arial"/>
                <w:color w:val="000000"/>
                <w:sz w:val="22"/>
                <w:szCs w:val="22"/>
              </w:rPr>
              <w:t>3</w:t>
            </w:r>
            <w:r w:rsidRPr="005E542F">
              <w:rPr>
                <w:rFonts w:eastAsiaTheme="minorHAnsi" w:cs="Arial"/>
                <w:color w:val="000000"/>
                <w:sz w:val="22"/>
                <w:szCs w:val="22"/>
              </w:rPr>
              <w:t xml:space="preserve"> months from the previous dose.</w:t>
            </w:r>
            <w:r w:rsidRPr="005E542F">
              <w:rPr>
                <w:sz w:val="22"/>
                <w:szCs w:val="22"/>
              </w:rPr>
              <w:t xml:space="preserve"> </w:t>
            </w:r>
          </w:p>
        </w:tc>
      </w:tr>
      <w:tr w:rsidR="004A59A2" w:rsidRPr="0088687D" w14:paraId="6201C06A" w14:textId="77777777" w:rsidTr="00FC0621">
        <w:trPr>
          <w:jc w:val="center"/>
        </w:trPr>
        <w:tc>
          <w:tcPr>
            <w:tcW w:w="3256" w:type="dxa"/>
          </w:tcPr>
          <w:p w14:paraId="7DB3808A" w14:textId="77777777" w:rsidR="004A59A2" w:rsidRPr="0088687D" w:rsidRDefault="004A59A2" w:rsidP="00FC0621">
            <w:pPr>
              <w:spacing w:before="60" w:after="60"/>
              <w:rPr>
                <w:rFonts w:cs="Arial"/>
                <w:sz w:val="22"/>
                <w:szCs w:val="22"/>
              </w:rPr>
            </w:pPr>
            <w:r>
              <w:rPr>
                <w:rFonts w:cs="Arial"/>
                <w:sz w:val="22"/>
                <w:szCs w:val="22"/>
              </w:rPr>
              <w:t xml:space="preserve">From </w:t>
            </w:r>
            <w:r w:rsidRPr="0088687D">
              <w:rPr>
                <w:rFonts w:cs="Arial"/>
                <w:sz w:val="22"/>
                <w:szCs w:val="22"/>
              </w:rPr>
              <w:t xml:space="preserve">12 years </w:t>
            </w:r>
            <w:r>
              <w:rPr>
                <w:rFonts w:cs="Arial"/>
                <w:sz w:val="22"/>
                <w:szCs w:val="22"/>
              </w:rPr>
              <w:t xml:space="preserve">of age and </w:t>
            </w:r>
            <w:r w:rsidRPr="0088687D">
              <w:rPr>
                <w:rFonts w:cs="Arial"/>
                <w:sz w:val="22"/>
                <w:szCs w:val="22"/>
              </w:rPr>
              <w:t>in an at</w:t>
            </w:r>
            <w:r>
              <w:rPr>
                <w:rFonts w:cs="Arial"/>
                <w:sz w:val="22"/>
                <w:szCs w:val="22"/>
              </w:rPr>
              <w:t>-</w:t>
            </w:r>
            <w:r w:rsidRPr="0088687D">
              <w:rPr>
                <w:rFonts w:cs="Arial"/>
                <w:sz w:val="22"/>
                <w:szCs w:val="22"/>
              </w:rPr>
              <w:t>risk group</w:t>
            </w:r>
            <w:r>
              <w:rPr>
                <w:rStyle w:val="FootnoteReference"/>
                <w:rFonts w:cs="Arial"/>
                <w:sz w:val="22"/>
                <w:szCs w:val="22"/>
              </w:rPr>
              <w:footnoteReference w:id="9"/>
            </w:r>
          </w:p>
        </w:tc>
        <w:tc>
          <w:tcPr>
            <w:tcW w:w="992" w:type="dxa"/>
          </w:tcPr>
          <w:p w14:paraId="6A572F88" w14:textId="77777777" w:rsidR="004A59A2" w:rsidRPr="0088687D" w:rsidRDefault="004A59A2" w:rsidP="00FC0621">
            <w:pPr>
              <w:spacing w:before="60" w:after="60"/>
              <w:jc w:val="center"/>
              <w:rPr>
                <w:rFonts w:cs="Arial"/>
                <w:sz w:val="22"/>
                <w:szCs w:val="22"/>
              </w:rPr>
            </w:pPr>
            <w:r>
              <w:rPr>
                <w:rFonts w:cs="Arial"/>
                <w:sz w:val="22"/>
                <w:szCs w:val="22"/>
              </w:rPr>
              <w:t>2</w:t>
            </w:r>
          </w:p>
        </w:tc>
        <w:tc>
          <w:tcPr>
            <w:tcW w:w="1276" w:type="dxa"/>
          </w:tcPr>
          <w:p w14:paraId="2DC768EC" w14:textId="77777777" w:rsidR="004A59A2" w:rsidRPr="0088687D" w:rsidRDefault="004A59A2" w:rsidP="00FC0621">
            <w:pPr>
              <w:spacing w:before="60" w:after="60"/>
              <w:jc w:val="center"/>
              <w:rPr>
                <w:rFonts w:cs="Arial"/>
                <w:sz w:val="22"/>
                <w:szCs w:val="22"/>
              </w:rPr>
            </w:pPr>
            <w:r w:rsidRPr="0088687D">
              <w:rPr>
                <w:rFonts w:cs="Arial"/>
                <w:sz w:val="22"/>
                <w:szCs w:val="22"/>
              </w:rPr>
              <w:t>8 weeks</w:t>
            </w:r>
          </w:p>
        </w:tc>
        <w:tc>
          <w:tcPr>
            <w:tcW w:w="5245" w:type="dxa"/>
          </w:tcPr>
          <w:p w14:paraId="5610EA84" w14:textId="77777777" w:rsidR="004A59A2" w:rsidRPr="005E542F" w:rsidRDefault="004A59A2" w:rsidP="00FC0621">
            <w:pPr>
              <w:spacing w:before="60" w:after="60"/>
              <w:rPr>
                <w:sz w:val="22"/>
                <w:szCs w:val="22"/>
              </w:rPr>
            </w:pPr>
            <w:r w:rsidRPr="005E542F">
              <w:rPr>
                <w:rFonts w:eastAsiaTheme="minorHAnsi" w:cs="Arial"/>
                <w:color w:val="000000"/>
                <w:sz w:val="22"/>
                <w:szCs w:val="22"/>
              </w:rPr>
              <w:t xml:space="preserve">Boosters should be given at a minimum interval of </w:t>
            </w:r>
            <w:r>
              <w:rPr>
                <w:rFonts w:eastAsiaTheme="minorHAnsi" w:cs="Arial"/>
                <w:color w:val="000000"/>
                <w:sz w:val="22"/>
                <w:szCs w:val="22"/>
              </w:rPr>
              <w:t>3</w:t>
            </w:r>
            <w:r w:rsidRPr="005E542F">
              <w:rPr>
                <w:rFonts w:eastAsiaTheme="minorHAnsi" w:cs="Arial"/>
                <w:color w:val="000000"/>
                <w:sz w:val="22"/>
                <w:szCs w:val="22"/>
              </w:rPr>
              <w:t xml:space="preserve"> months from the previous dose.</w:t>
            </w:r>
          </w:p>
        </w:tc>
      </w:tr>
      <w:tr w:rsidR="004A59A2" w:rsidRPr="0088687D" w14:paraId="2301EC3E" w14:textId="77777777" w:rsidTr="00FC0621">
        <w:trPr>
          <w:jc w:val="center"/>
        </w:trPr>
        <w:tc>
          <w:tcPr>
            <w:tcW w:w="3256" w:type="dxa"/>
          </w:tcPr>
          <w:p w14:paraId="783F8303" w14:textId="77777777" w:rsidR="004A59A2" w:rsidRPr="006A6DFE" w:rsidRDefault="004A59A2" w:rsidP="00FC0621">
            <w:pPr>
              <w:spacing w:before="60" w:after="60"/>
              <w:rPr>
                <w:sz w:val="22"/>
              </w:rPr>
            </w:pPr>
            <w:r>
              <w:rPr>
                <w:rFonts w:cs="Arial"/>
                <w:sz w:val="22"/>
                <w:szCs w:val="22"/>
              </w:rPr>
              <w:t>From 16 years of age who are</w:t>
            </w:r>
            <w:r w:rsidRPr="0088687D">
              <w:rPr>
                <w:rFonts w:cs="Arial"/>
                <w:sz w:val="22"/>
                <w:szCs w:val="22"/>
              </w:rPr>
              <w:t xml:space="preserve"> health and social care</w:t>
            </w:r>
            <w:r>
              <w:rPr>
                <w:rFonts w:cs="Arial"/>
                <w:sz w:val="22"/>
                <w:szCs w:val="22"/>
              </w:rPr>
              <w:t xml:space="preserve"> workers or carers</w:t>
            </w:r>
          </w:p>
        </w:tc>
        <w:tc>
          <w:tcPr>
            <w:tcW w:w="992" w:type="dxa"/>
          </w:tcPr>
          <w:p w14:paraId="3792087F" w14:textId="77777777" w:rsidR="004A59A2" w:rsidRPr="0088687D" w:rsidRDefault="004A59A2" w:rsidP="00FC0621">
            <w:pPr>
              <w:spacing w:before="60" w:after="60"/>
              <w:jc w:val="center"/>
              <w:rPr>
                <w:rFonts w:cs="Arial"/>
                <w:sz w:val="22"/>
                <w:szCs w:val="22"/>
              </w:rPr>
            </w:pPr>
            <w:r>
              <w:rPr>
                <w:rFonts w:cs="Arial"/>
                <w:sz w:val="22"/>
                <w:szCs w:val="22"/>
              </w:rPr>
              <w:t>2</w:t>
            </w:r>
          </w:p>
        </w:tc>
        <w:tc>
          <w:tcPr>
            <w:tcW w:w="1276" w:type="dxa"/>
          </w:tcPr>
          <w:p w14:paraId="785CB418" w14:textId="77777777" w:rsidR="004A59A2" w:rsidRPr="0088687D" w:rsidRDefault="004A59A2" w:rsidP="00FC0621">
            <w:pPr>
              <w:spacing w:before="60" w:after="60"/>
              <w:jc w:val="center"/>
              <w:rPr>
                <w:rFonts w:cs="Arial"/>
                <w:sz w:val="22"/>
                <w:szCs w:val="22"/>
              </w:rPr>
            </w:pPr>
            <w:r w:rsidRPr="0088687D">
              <w:rPr>
                <w:rFonts w:cs="Arial"/>
                <w:sz w:val="22"/>
                <w:szCs w:val="22"/>
              </w:rPr>
              <w:t>8 weeks</w:t>
            </w:r>
          </w:p>
        </w:tc>
        <w:tc>
          <w:tcPr>
            <w:tcW w:w="5245" w:type="dxa"/>
          </w:tcPr>
          <w:p w14:paraId="1775F342" w14:textId="77777777" w:rsidR="004A59A2" w:rsidRPr="005E542F" w:rsidRDefault="004A59A2" w:rsidP="00FC0621">
            <w:pPr>
              <w:spacing w:before="60" w:after="60"/>
              <w:rPr>
                <w:sz w:val="22"/>
                <w:szCs w:val="22"/>
              </w:rPr>
            </w:pPr>
            <w:r w:rsidRPr="005E542F">
              <w:rPr>
                <w:rFonts w:eastAsiaTheme="minorHAnsi" w:cs="Arial"/>
                <w:color w:val="000000"/>
                <w:sz w:val="22"/>
                <w:szCs w:val="22"/>
              </w:rPr>
              <w:t xml:space="preserve">Boosters should be given at a minimum interval of </w:t>
            </w:r>
            <w:r>
              <w:rPr>
                <w:rFonts w:eastAsiaTheme="minorHAnsi" w:cs="Arial"/>
                <w:color w:val="000000"/>
                <w:sz w:val="22"/>
                <w:szCs w:val="22"/>
              </w:rPr>
              <w:t>3</w:t>
            </w:r>
            <w:r w:rsidRPr="005E542F">
              <w:rPr>
                <w:rFonts w:eastAsiaTheme="minorHAnsi" w:cs="Arial"/>
                <w:color w:val="000000"/>
                <w:sz w:val="22"/>
                <w:szCs w:val="22"/>
              </w:rPr>
              <w:t xml:space="preserve"> months from the previous dose.</w:t>
            </w:r>
          </w:p>
        </w:tc>
      </w:tr>
      <w:tr w:rsidR="004A59A2" w:rsidRPr="0088687D" w14:paraId="55CC2D2E" w14:textId="77777777" w:rsidTr="00FC0621">
        <w:trPr>
          <w:jc w:val="center"/>
        </w:trPr>
        <w:tc>
          <w:tcPr>
            <w:tcW w:w="3256" w:type="dxa"/>
          </w:tcPr>
          <w:p w14:paraId="1BD0C205" w14:textId="77777777" w:rsidR="004A59A2" w:rsidRPr="006A6DFE" w:rsidRDefault="004A59A2" w:rsidP="00FC0621">
            <w:pPr>
              <w:spacing w:before="60" w:after="60"/>
              <w:rPr>
                <w:sz w:val="22"/>
              </w:rPr>
            </w:pPr>
            <w:r>
              <w:rPr>
                <w:rFonts w:cs="Arial"/>
                <w:sz w:val="22"/>
                <w:szCs w:val="22"/>
              </w:rPr>
              <w:t xml:space="preserve">From 12 years of age </w:t>
            </w:r>
            <w:r>
              <w:rPr>
                <w:sz w:val="22"/>
                <w:szCs w:val="22"/>
                <w:lang w:val="en-US" w:eastAsia="en-US"/>
              </w:rPr>
              <w:t>and had</w:t>
            </w:r>
            <w:r w:rsidRPr="00F25D79">
              <w:rPr>
                <w:sz w:val="22"/>
                <w:szCs w:val="22"/>
                <w:lang w:val="en-US" w:eastAsia="en-US"/>
              </w:rPr>
              <w:t xml:space="preserve"> </w:t>
            </w:r>
            <w:r w:rsidRPr="00A34E1B">
              <w:rPr>
                <w:sz w:val="22"/>
                <w:szCs w:val="22"/>
                <w:lang w:val="en-US" w:eastAsia="en-US"/>
              </w:rPr>
              <w:t>severe immunosuppression in proximity to their first or second COVID-19 doses in the primary schedule</w:t>
            </w:r>
          </w:p>
        </w:tc>
        <w:tc>
          <w:tcPr>
            <w:tcW w:w="992" w:type="dxa"/>
          </w:tcPr>
          <w:p w14:paraId="32AFF5D6" w14:textId="77777777" w:rsidR="004A59A2" w:rsidRPr="006A6DFE" w:rsidRDefault="004A59A2" w:rsidP="00FC0621">
            <w:pPr>
              <w:spacing w:before="60" w:after="60"/>
              <w:jc w:val="center"/>
              <w:rPr>
                <w:sz w:val="22"/>
              </w:rPr>
            </w:pPr>
            <w:r>
              <w:rPr>
                <w:rFonts w:cs="Arial"/>
                <w:sz w:val="22"/>
                <w:szCs w:val="22"/>
              </w:rPr>
              <w:t>3</w:t>
            </w:r>
          </w:p>
        </w:tc>
        <w:tc>
          <w:tcPr>
            <w:tcW w:w="1276" w:type="dxa"/>
          </w:tcPr>
          <w:p w14:paraId="2376D92D" w14:textId="77777777" w:rsidR="004A59A2" w:rsidRPr="006A6DFE" w:rsidRDefault="004A59A2" w:rsidP="00FC0621">
            <w:pPr>
              <w:spacing w:before="60" w:after="60"/>
              <w:jc w:val="center"/>
              <w:rPr>
                <w:sz w:val="22"/>
              </w:rPr>
            </w:pPr>
            <w:r w:rsidRPr="0088687D">
              <w:rPr>
                <w:rFonts w:cs="Arial"/>
                <w:sz w:val="22"/>
                <w:szCs w:val="22"/>
              </w:rPr>
              <w:t>8 weeks</w:t>
            </w:r>
          </w:p>
        </w:tc>
        <w:tc>
          <w:tcPr>
            <w:tcW w:w="5245" w:type="dxa"/>
          </w:tcPr>
          <w:p w14:paraId="2176634C" w14:textId="77777777" w:rsidR="004A59A2" w:rsidRPr="005E542F" w:rsidRDefault="004A59A2" w:rsidP="00FC0621">
            <w:pPr>
              <w:spacing w:before="60" w:after="60"/>
              <w:rPr>
                <w:sz w:val="22"/>
                <w:szCs w:val="22"/>
              </w:rPr>
            </w:pPr>
            <w:r w:rsidRPr="005E542F">
              <w:rPr>
                <w:rFonts w:eastAsiaTheme="minorHAnsi" w:cs="Arial"/>
                <w:color w:val="000000"/>
                <w:sz w:val="22"/>
                <w:szCs w:val="22"/>
              </w:rPr>
              <w:t xml:space="preserve">Boosters should be given at a minimum interval of </w:t>
            </w:r>
            <w:r>
              <w:rPr>
                <w:rFonts w:eastAsiaTheme="minorHAnsi" w:cs="Arial"/>
                <w:color w:val="000000"/>
                <w:sz w:val="22"/>
                <w:szCs w:val="22"/>
              </w:rPr>
              <w:t>3</w:t>
            </w:r>
            <w:r w:rsidRPr="005E542F">
              <w:rPr>
                <w:rFonts w:eastAsiaTheme="minorHAnsi" w:cs="Arial"/>
                <w:color w:val="000000"/>
                <w:sz w:val="22"/>
                <w:szCs w:val="22"/>
              </w:rPr>
              <w:t xml:space="preserve"> months from the previous dose.</w:t>
            </w:r>
            <w:r w:rsidDel="00196FA3">
              <w:rPr>
                <w:sz w:val="22"/>
                <w:szCs w:val="22"/>
              </w:rPr>
              <w:t xml:space="preserve"> </w:t>
            </w:r>
          </w:p>
        </w:tc>
      </w:tr>
      <w:bookmarkEnd w:id="84"/>
    </w:tbl>
    <w:p w14:paraId="14EE1DFF" w14:textId="77777777" w:rsidR="004A59A2" w:rsidRPr="00766E35" w:rsidRDefault="004A59A2" w:rsidP="004A59A2">
      <w:pPr>
        <w:overflowPunct/>
        <w:autoSpaceDE/>
        <w:autoSpaceDN/>
        <w:adjustRightInd/>
        <w:spacing w:before="120" w:after="120"/>
        <w:ind w:right="401"/>
        <w:textAlignment w:val="auto"/>
        <w:rPr>
          <w:b/>
          <w:bCs/>
        </w:rPr>
      </w:pPr>
    </w:p>
    <w:bookmarkEnd w:id="79"/>
    <w:p w14:paraId="0E0182C7" w14:textId="77777777" w:rsidR="004A59A2" w:rsidRPr="003F670D" w:rsidRDefault="004A59A2" w:rsidP="004A59A2">
      <w:pPr>
        <w:overflowPunct/>
        <w:autoSpaceDE/>
        <w:autoSpaceDN/>
        <w:adjustRightInd/>
        <w:textAlignment w:val="auto"/>
        <w:rPr>
          <w:sz w:val="6"/>
        </w:rPr>
      </w:pPr>
    </w:p>
    <w:p w14:paraId="12CA0F96" w14:textId="77777777" w:rsidR="00EE01FB" w:rsidRDefault="00EE01FB"/>
    <w:sectPr w:rsidR="00EE01FB" w:rsidSect="00AF541E">
      <w:headerReference w:type="even" r:id="rId120"/>
      <w:headerReference w:type="default" r:id="rId121"/>
      <w:footerReference w:type="default" r:id="rId122"/>
      <w:headerReference w:type="first" r:id="rId123"/>
      <w:footerReference w:type="first" r:id="rId124"/>
      <w:type w:val="continuous"/>
      <w:pgSz w:w="11906" w:h="16838" w:code="9"/>
      <w:pgMar w:top="791" w:right="720" w:bottom="851"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E86A" w14:textId="77777777" w:rsidR="00577EDD" w:rsidRDefault="00577EDD" w:rsidP="004A59A2">
      <w:r>
        <w:separator/>
      </w:r>
    </w:p>
  </w:endnote>
  <w:endnote w:type="continuationSeparator" w:id="0">
    <w:p w14:paraId="027CE382" w14:textId="77777777" w:rsidR="00577EDD" w:rsidRDefault="00577EDD" w:rsidP="004A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NeueLT Std L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97BC" w14:textId="77777777" w:rsidR="00541E15" w:rsidRDefault="0054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6DC0" w14:textId="77777777" w:rsidR="004A59A2" w:rsidRPr="00420794" w:rsidRDefault="004A59A2" w:rsidP="00BC0CDD">
    <w:pPr>
      <w:pStyle w:val="Footer"/>
      <w:rPr>
        <w:rStyle w:val="PageNumber"/>
        <w:sz w:val="16"/>
        <w:szCs w:val="16"/>
      </w:rPr>
    </w:pPr>
    <w:r w:rsidRPr="00420794">
      <w:rPr>
        <w:rFonts w:ascii="Arial" w:hAnsi="Arial"/>
        <w:sz w:val="16"/>
        <w:szCs w:val="16"/>
      </w:rPr>
      <w:t>Comirnaty</w:t>
    </w:r>
    <w:r w:rsidRPr="00420794">
      <w:rPr>
        <w:rFonts w:ascii="Arial" w:hAnsi="Arial" w:cs="Arial"/>
        <w:sz w:val="16"/>
        <w:szCs w:val="16"/>
        <w:vertAlign w:val="superscript"/>
      </w:rPr>
      <w:t>®</w:t>
    </w:r>
    <w:r w:rsidRPr="00420794">
      <w:rPr>
        <w:rFonts w:ascii="Arial" w:hAnsi="Arial"/>
        <w:sz w:val="16"/>
        <w:szCs w:val="16"/>
      </w:rPr>
      <w:t xml:space="preserve"> 30 micrograms/dose COVID-19 </w:t>
    </w:r>
    <w:r w:rsidRPr="007A7D08">
      <w:rPr>
        <w:rFonts w:ascii="Arial" w:hAnsi="Arial"/>
        <w:sz w:val="16"/>
        <w:szCs w:val="16"/>
      </w:rPr>
      <w:t xml:space="preserve">mRNA </w:t>
    </w:r>
    <w:r w:rsidRPr="007A7D08">
      <w:rPr>
        <w:rFonts w:ascii="Arial" w:hAnsi="Arial"/>
        <w:sz w:val="16"/>
      </w:rPr>
      <w:t>Vaccine Protocol v07.</w:t>
    </w:r>
    <w:r w:rsidRPr="007A7D08">
      <w:rPr>
        <w:rFonts w:ascii="Arial" w:hAnsi="Arial"/>
        <w:sz w:val="16"/>
        <w:szCs w:val="16"/>
      </w:rPr>
      <w:t>00</w:t>
    </w:r>
    <w:r w:rsidRPr="007A7D08">
      <w:rPr>
        <w:rFonts w:ascii="Arial" w:hAnsi="Arial"/>
        <w:sz w:val="16"/>
      </w:rPr>
      <w:t xml:space="preserve"> Valid from: 31</w:t>
    </w:r>
    <w:r>
      <w:rPr>
        <w:rFonts w:ascii="Arial" w:hAnsi="Arial"/>
        <w:sz w:val="16"/>
      </w:rPr>
      <w:t xml:space="preserve"> March </w:t>
    </w:r>
    <w:r w:rsidRPr="007A7D08">
      <w:rPr>
        <w:rFonts w:ascii="Arial" w:hAnsi="Arial"/>
        <w:sz w:val="16"/>
      </w:rPr>
      <w:t xml:space="preserve">2022 </w:t>
    </w:r>
    <w:r w:rsidRPr="007A7D08">
      <w:rPr>
        <w:rFonts w:ascii="Arial" w:hAnsi="Arial"/>
        <w:sz w:val="16"/>
        <w:szCs w:val="16"/>
      </w:rPr>
      <w:t xml:space="preserve">Expiry: </w:t>
    </w:r>
    <w:r>
      <w:rPr>
        <w:rFonts w:ascii="Arial" w:hAnsi="Arial"/>
        <w:sz w:val="16"/>
        <w:szCs w:val="16"/>
      </w:rPr>
      <w:t xml:space="preserve">1 April </w:t>
    </w:r>
    <w:r w:rsidRPr="007A7D08">
      <w:rPr>
        <w:rFonts w:ascii="Arial" w:hAnsi="Arial"/>
        <w:sz w:val="16"/>
        <w:szCs w:val="16"/>
      </w:rPr>
      <w:t>2023</w:t>
    </w:r>
    <w:r>
      <w:rPr>
        <w:rFonts w:ascii="Arial" w:hAnsi="Arial"/>
        <w:sz w:val="16"/>
        <w:szCs w:val="16"/>
      </w:rPr>
      <w:tab/>
    </w:r>
    <w:r w:rsidRPr="00420794">
      <w:rPr>
        <w:rFonts w:ascii="Arial" w:hAnsi="Arial"/>
        <w:sz w:val="16"/>
        <w:szCs w:val="16"/>
      </w:rPr>
      <w:t xml:space="preserve">Page </w:t>
    </w:r>
    <w:r w:rsidRPr="00420794">
      <w:rPr>
        <w:rStyle w:val="PageNumber"/>
        <w:rFonts w:ascii="Arial" w:hAnsi="Arial" w:cs="Arial"/>
        <w:sz w:val="16"/>
        <w:szCs w:val="16"/>
      </w:rPr>
      <w:fldChar w:fldCharType="begin"/>
    </w:r>
    <w:r w:rsidRPr="00420794">
      <w:rPr>
        <w:rStyle w:val="PageNumber"/>
        <w:rFonts w:ascii="Arial" w:hAnsi="Arial" w:cs="Arial"/>
        <w:sz w:val="16"/>
        <w:szCs w:val="16"/>
      </w:rPr>
      <w:instrText xml:space="preserve"> PAGE </w:instrText>
    </w:r>
    <w:r w:rsidRPr="00420794">
      <w:rPr>
        <w:rStyle w:val="PageNumber"/>
        <w:rFonts w:ascii="Arial" w:hAnsi="Arial" w:cs="Arial"/>
        <w:sz w:val="16"/>
        <w:szCs w:val="16"/>
      </w:rPr>
      <w:fldChar w:fldCharType="separate"/>
    </w:r>
    <w:r w:rsidRPr="00420794">
      <w:rPr>
        <w:rStyle w:val="PageNumber"/>
        <w:rFonts w:ascii="Arial" w:hAnsi="Arial" w:cs="Arial"/>
        <w:noProof/>
        <w:sz w:val="16"/>
        <w:szCs w:val="16"/>
      </w:rPr>
      <w:t>21</w:t>
    </w:r>
    <w:r w:rsidRPr="00420794">
      <w:rPr>
        <w:rStyle w:val="PageNumber"/>
        <w:rFonts w:ascii="Arial" w:hAnsi="Arial" w:cs="Arial"/>
        <w:sz w:val="16"/>
        <w:szCs w:val="16"/>
      </w:rPr>
      <w:fldChar w:fldCharType="end"/>
    </w:r>
    <w:r w:rsidRPr="00420794">
      <w:rPr>
        <w:rStyle w:val="PageNumber"/>
        <w:rFonts w:ascii="Arial" w:hAnsi="Arial" w:cs="Arial"/>
        <w:sz w:val="16"/>
        <w:szCs w:val="16"/>
      </w:rPr>
      <w:t xml:space="preserve"> of </w:t>
    </w:r>
    <w:r w:rsidRPr="00420794">
      <w:rPr>
        <w:rStyle w:val="PageNumber"/>
        <w:rFonts w:ascii="Arial" w:hAnsi="Arial" w:cs="Arial"/>
        <w:sz w:val="16"/>
        <w:szCs w:val="16"/>
      </w:rPr>
      <w:fldChar w:fldCharType="begin"/>
    </w:r>
    <w:r w:rsidRPr="00420794">
      <w:rPr>
        <w:rStyle w:val="PageNumber"/>
        <w:rFonts w:ascii="Arial" w:hAnsi="Arial" w:cs="Arial"/>
        <w:sz w:val="16"/>
        <w:szCs w:val="16"/>
      </w:rPr>
      <w:instrText xml:space="preserve"> NUMPAGES </w:instrText>
    </w:r>
    <w:r w:rsidRPr="00420794">
      <w:rPr>
        <w:rStyle w:val="PageNumber"/>
        <w:rFonts w:ascii="Arial" w:hAnsi="Arial" w:cs="Arial"/>
        <w:sz w:val="16"/>
        <w:szCs w:val="16"/>
      </w:rPr>
      <w:fldChar w:fldCharType="separate"/>
    </w:r>
    <w:r w:rsidRPr="00420794">
      <w:rPr>
        <w:rStyle w:val="PageNumber"/>
        <w:rFonts w:ascii="Arial" w:hAnsi="Arial" w:cs="Arial"/>
        <w:noProof/>
        <w:sz w:val="16"/>
        <w:szCs w:val="16"/>
      </w:rPr>
      <w:t>31</w:t>
    </w:r>
    <w:r w:rsidRPr="00420794">
      <w:rPr>
        <w:rStyle w:val="PageNumber"/>
        <w:rFonts w:ascii="Arial" w:hAnsi="Arial" w:cs="Arial"/>
        <w:sz w:val="16"/>
        <w:szCs w:val="16"/>
      </w:rPr>
      <w:fldChar w:fldCharType="end"/>
    </w:r>
  </w:p>
  <w:p w14:paraId="20FB59DC" w14:textId="77777777" w:rsidR="004A59A2" w:rsidRDefault="004A5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1B04" w14:textId="77777777" w:rsidR="004A59A2" w:rsidRPr="00420794" w:rsidRDefault="004A59A2">
    <w:pPr>
      <w:pStyle w:val="Footer"/>
      <w:rPr>
        <w:sz w:val="16"/>
        <w:szCs w:val="16"/>
      </w:rPr>
    </w:pPr>
    <w:r w:rsidRPr="00420794">
      <w:rPr>
        <w:rFonts w:ascii="Arial" w:hAnsi="Arial"/>
        <w:sz w:val="16"/>
        <w:szCs w:val="16"/>
      </w:rPr>
      <w:t>Comirnaty</w:t>
    </w:r>
    <w:r w:rsidRPr="00420794">
      <w:rPr>
        <w:rFonts w:ascii="Arial" w:hAnsi="Arial" w:cs="Arial"/>
        <w:sz w:val="16"/>
        <w:szCs w:val="16"/>
        <w:vertAlign w:val="superscript"/>
      </w:rPr>
      <w:t>®</w:t>
    </w:r>
    <w:r w:rsidRPr="00420794">
      <w:rPr>
        <w:rFonts w:ascii="Arial" w:hAnsi="Arial"/>
        <w:sz w:val="16"/>
        <w:szCs w:val="16"/>
      </w:rPr>
      <w:t xml:space="preserve"> 30 micrograms/</w:t>
    </w:r>
    <w:r w:rsidRPr="00501F64">
      <w:rPr>
        <w:rFonts w:ascii="Arial" w:hAnsi="Arial"/>
        <w:sz w:val="16"/>
        <w:szCs w:val="16"/>
      </w:rPr>
      <w:t xml:space="preserve">dose </w:t>
    </w:r>
    <w:r w:rsidRPr="00501F64">
      <w:rPr>
        <w:rFonts w:ascii="Arial" w:hAnsi="Arial"/>
        <w:sz w:val="16"/>
      </w:rPr>
      <w:t>COVID-19 mRNA Vaccine protocol v07.</w:t>
    </w:r>
    <w:r w:rsidRPr="00501F64">
      <w:rPr>
        <w:rFonts w:ascii="Arial" w:hAnsi="Arial"/>
        <w:sz w:val="16"/>
        <w:szCs w:val="16"/>
      </w:rPr>
      <w:t>00</w:t>
    </w:r>
    <w:r w:rsidRPr="00501F64">
      <w:rPr>
        <w:rFonts w:ascii="Arial" w:hAnsi="Arial"/>
        <w:sz w:val="16"/>
      </w:rPr>
      <w:t xml:space="preserve"> Valid from: 31</w:t>
    </w:r>
    <w:r>
      <w:rPr>
        <w:rFonts w:ascii="Arial" w:hAnsi="Arial"/>
        <w:sz w:val="16"/>
      </w:rPr>
      <w:t xml:space="preserve"> March </w:t>
    </w:r>
    <w:r w:rsidRPr="00501F64">
      <w:rPr>
        <w:rFonts w:ascii="Arial" w:hAnsi="Arial"/>
        <w:sz w:val="16"/>
      </w:rPr>
      <w:t xml:space="preserve">2022 </w:t>
    </w:r>
    <w:r w:rsidRPr="00501F64">
      <w:rPr>
        <w:rFonts w:ascii="Arial" w:hAnsi="Arial"/>
        <w:sz w:val="16"/>
        <w:szCs w:val="16"/>
      </w:rPr>
      <w:t xml:space="preserve">Expiry: </w:t>
    </w:r>
    <w:r>
      <w:rPr>
        <w:rFonts w:ascii="Arial" w:hAnsi="Arial"/>
        <w:sz w:val="16"/>
        <w:szCs w:val="16"/>
      </w:rPr>
      <w:t xml:space="preserve">1 April </w:t>
    </w:r>
    <w:r w:rsidRPr="00501F64">
      <w:rPr>
        <w:rFonts w:ascii="Arial" w:hAnsi="Arial"/>
        <w:sz w:val="16"/>
        <w:szCs w:val="16"/>
      </w:rPr>
      <w:t>2023</w:t>
    </w:r>
    <w:r>
      <w:rPr>
        <w:rFonts w:ascii="Arial" w:hAnsi="Arial"/>
        <w:sz w:val="16"/>
        <w:szCs w:val="16"/>
      </w:rPr>
      <w:tab/>
    </w:r>
    <w:r w:rsidRPr="00420794">
      <w:rPr>
        <w:rFonts w:ascii="Arial" w:hAnsi="Arial" w:cs="Arial"/>
        <w:sz w:val="16"/>
        <w:szCs w:val="16"/>
      </w:rPr>
      <w:t xml:space="preserve">Page </w:t>
    </w:r>
    <w:r w:rsidRPr="00420794">
      <w:rPr>
        <w:rStyle w:val="PageNumber"/>
        <w:rFonts w:ascii="Arial" w:hAnsi="Arial" w:cs="Arial"/>
        <w:sz w:val="16"/>
        <w:szCs w:val="16"/>
      </w:rPr>
      <w:fldChar w:fldCharType="begin"/>
    </w:r>
    <w:r w:rsidRPr="00420794">
      <w:rPr>
        <w:rStyle w:val="PageNumber"/>
        <w:rFonts w:ascii="Arial" w:hAnsi="Arial" w:cs="Arial"/>
        <w:sz w:val="16"/>
        <w:szCs w:val="16"/>
      </w:rPr>
      <w:instrText xml:space="preserve"> PAGE </w:instrText>
    </w:r>
    <w:r w:rsidRPr="00420794">
      <w:rPr>
        <w:rStyle w:val="PageNumber"/>
        <w:rFonts w:ascii="Arial" w:hAnsi="Arial" w:cs="Arial"/>
        <w:sz w:val="16"/>
        <w:szCs w:val="16"/>
      </w:rPr>
      <w:fldChar w:fldCharType="separate"/>
    </w:r>
    <w:r w:rsidRPr="00420794">
      <w:rPr>
        <w:rStyle w:val="PageNumber"/>
        <w:rFonts w:ascii="Arial" w:hAnsi="Arial" w:cs="Arial"/>
        <w:noProof/>
        <w:sz w:val="16"/>
        <w:szCs w:val="16"/>
      </w:rPr>
      <w:t>1</w:t>
    </w:r>
    <w:r w:rsidRPr="00420794">
      <w:rPr>
        <w:rStyle w:val="PageNumber"/>
        <w:rFonts w:ascii="Arial" w:hAnsi="Arial" w:cs="Arial"/>
        <w:sz w:val="16"/>
        <w:szCs w:val="16"/>
      </w:rPr>
      <w:fldChar w:fldCharType="end"/>
    </w:r>
    <w:r w:rsidRPr="00420794">
      <w:rPr>
        <w:rStyle w:val="PageNumber"/>
        <w:rFonts w:ascii="Arial" w:hAnsi="Arial" w:cs="Arial"/>
        <w:sz w:val="16"/>
        <w:szCs w:val="16"/>
      </w:rPr>
      <w:t xml:space="preserve"> of </w:t>
    </w:r>
    <w:r w:rsidRPr="00420794">
      <w:rPr>
        <w:rStyle w:val="PageNumber"/>
        <w:rFonts w:ascii="Arial" w:hAnsi="Arial" w:cs="Arial"/>
        <w:sz w:val="16"/>
        <w:szCs w:val="16"/>
      </w:rPr>
      <w:fldChar w:fldCharType="begin"/>
    </w:r>
    <w:r w:rsidRPr="00420794">
      <w:rPr>
        <w:rStyle w:val="PageNumber"/>
        <w:rFonts w:ascii="Arial" w:hAnsi="Arial" w:cs="Arial"/>
        <w:sz w:val="16"/>
        <w:szCs w:val="16"/>
      </w:rPr>
      <w:instrText xml:space="preserve"> NUMPAGES </w:instrText>
    </w:r>
    <w:r w:rsidRPr="00420794">
      <w:rPr>
        <w:rStyle w:val="PageNumber"/>
        <w:rFonts w:ascii="Arial" w:hAnsi="Arial" w:cs="Arial"/>
        <w:sz w:val="16"/>
        <w:szCs w:val="16"/>
      </w:rPr>
      <w:fldChar w:fldCharType="separate"/>
    </w:r>
    <w:r w:rsidRPr="00420794">
      <w:rPr>
        <w:rStyle w:val="PageNumber"/>
        <w:rFonts w:ascii="Arial" w:hAnsi="Arial" w:cs="Arial"/>
        <w:noProof/>
        <w:sz w:val="16"/>
        <w:szCs w:val="16"/>
      </w:rPr>
      <w:t>31</w:t>
    </w:r>
    <w:r w:rsidRPr="00420794">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874C" w14:textId="77777777" w:rsidR="00133FB3" w:rsidRPr="00420794" w:rsidRDefault="00000000" w:rsidP="00BE543F">
    <w:pPr>
      <w:pStyle w:val="Footer"/>
      <w:rPr>
        <w:sz w:val="16"/>
        <w:szCs w:val="16"/>
      </w:rPr>
    </w:pPr>
    <w:r w:rsidRPr="00420794">
      <w:rPr>
        <w:rFonts w:ascii="Arial" w:hAnsi="Arial"/>
        <w:sz w:val="16"/>
        <w:szCs w:val="16"/>
      </w:rPr>
      <w:t>Comirnaty</w:t>
    </w:r>
    <w:r w:rsidRPr="00420794">
      <w:rPr>
        <w:rFonts w:ascii="Arial" w:hAnsi="Arial" w:cs="Arial"/>
        <w:sz w:val="16"/>
        <w:szCs w:val="16"/>
        <w:vertAlign w:val="superscript"/>
      </w:rPr>
      <w:t>®</w:t>
    </w:r>
    <w:r w:rsidRPr="00420794">
      <w:rPr>
        <w:rFonts w:ascii="Arial" w:hAnsi="Arial"/>
        <w:sz w:val="16"/>
        <w:szCs w:val="16"/>
      </w:rPr>
      <w:t xml:space="preserve"> 30 micrograms/dose COVID-19 mRNA Vaccine Protocol v0</w:t>
    </w:r>
    <w:r>
      <w:rPr>
        <w:rFonts w:ascii="Arial" w:hAnsi="Arial"/>
        <w:sz w:val="16"/>
        <w:szCs w:val="16"/>
      </w:rPr>
      <w:t>7</w:t>
    </w:r>
    <w:r w:rsidRPr="00420794">
      <w:rPr>
        <w:rFonts w:ascii="Arial" w:hAnsi="Arial"/>
        <w:sz w:val="16"/>
        <w:szCs w:val="16"/>
      </w:rPr>
      <w:t>.0</w:t>
    </w:r>
    <w:r>
      <w:rPr>
        <w:rFonts w:ascii="Arial" w:hAnsi="Arial"/>
        <w:sz w:val="16"/>
        <w:szCs w:val="16"/>
      </w:rPr>
      <w:t>0</w:t>
    </w:r>
    <w:r w:rsidRPr="00420794">
      <w:rPr>
        <w:rFonts w:ascii="Arial" w:hAnsi="Arial"/>
        <w:sz w:val="16"/>
        <w:szCs w:val="16"/>
      </w:rPr>
      <w:t xml:space="preserve"> Valid from</w:t>
    </w:r>
    <w:r w:rsidRPr="005348DE">
      <w:rPr>
        <w:rFonts w:ascii="Arial" w:hAnsi="Arial"/>
        <w:sz w:val="16"/>
        <w:szCs w:val="16"/>
      </w:rPr>
      <w:t xml:space="preserve">: </w:t>
    </w:r>
    <w:r>
      <w:rPr>
        <w:rFonts w:ascii="Arial" w:hAnsi="Arial"/>
        <w:sz w:val="16"/>
        <w:szCs w:val="16"/>
      </w:rPr>
      <w:t>31</w:t>
    </w:r>
    <w:r w:rsidRPr="005348DE">
      <w:rPr>
        <w:rFonts w:ascii="Arial" w:hAnsi="Arial"/>
        <w:sz w:val="16"/>
        <w:szCs w:val="16"/>
      </w:rPr>
      <w:t>/0</w:t>
    </w:r>
    <w:r>
      <w:rPr>
        <w:rFonts w:ascii="Arial" w:hAnsi="Arial"/>
        <w:sz w:val="16"/>
        <w:szCs w:val="16"/>
      </w:rPr>
      <w:t>3</w:t>
    </w:r>
    <w:r w:rsidRPr="005348DE">
      <w:rPr>
        <w:rFonts w:ascii="Arial" w:hAnsi="Arial"/>
        <w:sz w:val="16"/>
        <w:szCs w:val="16"/>
      </w:rPr>
      <w:t xml:space="preserve">/2022 Expiry: </w:t>
    </w:r>
    <w:r>
      <w:rPr>
        <w:rFonts w:ascii="Arial" w:hAnsi="Arial"/>
        <w:sz w:val="16"/>
        <w:szCs w:val="16"/>
      </w:rPr>
      <w:t>0</w:t>
    </w:r>
    <w:r w:rsidRPr="005348DE">
      <w:rPr>
        <w:rFonts w:ascii="Arial" w:hAnsi="Arial"/>
        <w:sz w:val="16"/>
        <w:szCs w:val="16"/>
      </w:rPr>
      <w:t>1/0</w:t>
    </w:r>
    <w:r>
      <w:rPr>
        <w:rFonts w:ascii="Arial" w:hAnsi="Arial"/>
        <w:sz w:val="16"/>
        <w:szCs w:val="16"/>
      </w:rPr>
      <w:t>4</w:t>
    </w:r>
    <w:r w:rsidRPr="005348DE">
      <w:rPr>
        <w:rFonts w:ascii="Arial" w:hAnsi="Arial"/>
        <w:sz w:val="16"/>
        <w:szCs w:val="16"/>
      </w:rPr>
      <w:t>/202</w:t>
    </w:r>
    <w:r>
      <w:rPr>
        <w:rFonts w:ascii="Arial" w:hAnsi="Arial"/>
        <w:sz w:val="16"/>
        <w:szCs w:val="16"/>
      </w:rPr>
      <w:t>3</w:t>
    </w:r>
    <w:r w:rsidRPr="005348DE">
      <w:rPr>
        <w:rFonts w:ascii="Arial" w:hAnsi="Arial"/>
        <w:sz w:val="16"/>
        <w:szCs w:val="16"/>
      </w:rPr>
      <w:t xml:space="preserve">      Page </w:t>
    </w:r>
    <w:r w:rsidRPr="005348DE">
      <w:rPr>
        <w:rStyle w:val="PageNumber"/>
        <w:rFonts w:ascii="Arial" w:hAnsi="Arial" w:cs="Arial"/>
        <w:sz w:val="16"/>
        <w:szCs w:val="16"/>
      </w:rPr>
      <w:fldChar w:fldCharType="begin"/>
    </w:r>
    <w:r w:rsidRPr="005348DE">
      <w:rPr>
        <w:rStyle w:val="PageNumber"/>
        <w:rFonts w:ascii="Arial" w:hAnsi="Arial" w:cs="Arial"/>
        <w:sz w:val="16"/>
        <w:szCs w:val="16"/>
      </w:rPr>
      <w:instrText xml:space="preserve"> PAGE </w:instrText>
    </w:r>
    <w:r w:rsidRPr="005348DE">
      <w:rPr>
        <w:rStyle w:val="PageNumber"/>
        <w:rFonts w:ascii="Arial" w:hAnsi="Arial" w:cs="Arial"/>
        <w:sz w:val="16"/>
        <w:szCs w:val="16"/>
      </w:rPr>
      <w:fldChar w:fldCharType="separate"/>
    </w:r>
    <w:r w:rsidRPr="005348DE">
      <w:rPr>
        <w:rStyle w:val="PageNumber"/>
        <w:rFonts w:ascii="Arial" w:hAnsi="Arial" w:cs="Arial"/>
        <w:sz w:val="16"/>
        <w:szCs w:val="16"/>
      </w:rPr>
      <w:t>28</w:t>
    </w:r>
    <w:r w:rsidRPr="005348DE">
      <w:rPr>
        <w:rStyle w:val="PageNumber"/>
        <w:rFonts w:ascii="Arial" w:hAnsi="Arial" w:cs="Arial"/>
        <w:sz w:val="16"/>
        <w:szCs w:val="16"/>
      </w:rPr>
      <w:fldChar w:fldCharType="end"/>
    </w:r>
    <w:r w:rsidRPr="005348DE">
      <w:rPr>
        <w:rStyle w:val="PageNumber"/>
        <w:rFonts w:ascii="Arial" w:hAnsi="Arial" w:cs="Arial"/>
        <w:sz w:val="16"/>
        <w:szCs w:val="16"/>
      </w:rPr>
      <w:t xml:space="preserve"> of </w:t>
    </w:r>
    <w:r w:rsidRPr="005348DE">
      <w:rPr>
        <w:rStyle w:val="PageNumber"/>
        <w:rFonts w:ascii="Arial" w:hAnsi="Arial" w:cs="Arial"/>
        <w:sz w:val="16"/>
        <w:szCs w:val="16"/>
      </w:rPr>
      <w:fldChar w:fldCharType="begin"/>
    </w:r>
    <w:r w:rsidRPr="005348DE">
      <w:rPr>
        <w:rStyle w:val="PageNumber"/>
        <w:rFonts w:ascii="Arial" w:hAnsi="Arial" w:cs="Arial"/>
        <w:sz w:val="16"/>
        <w:szCs w:val="16"/>
      </w:rPr>
      <w:instrText xml:space="preserve"> NUMPAGES </w:instrText>
    </w:r>
    <w:r w:rsidRPr="005348DE">
      <w:rPr>
        <w:rStyle w:val="PageNumber"/>
        <w:rFonts w:ascii="Arial" w:hAnsi="Arial" w:cs="Arial"/>
        <w:sz w:val="16"/>
        <w:szCs w:val="16"/>
      </w:rPr>
      <w:fldChar w:fldCharType="separate"/>
    </w:r>
    <w:r w:rsidRPr="005348DE">
      <w:rPr>
        <w:rStyle w:val="PageNumber"/>
        <w:rFonts w:ascii="Arial" w:hAnsi="Arial" w:cs="Arial"/>
        <w:sz w:val="16"/>
        <w:szCs w:val="16"/>
      </w:rPr>
      <w:t>30</w:t>
    </w:r>
    <w:r w:rsidRPr="005348DE">
      <w:rPr>
        <w:rStyle w:val="PageNumber"/>
        <w:rFonts w:ascii="Arial" w:hAnsi="Arial" w:cs="Arial"/>
        <w:sz w:val="16"/>
        <w:szCs w:val="16"/>
      </w:rPr>
      <w:fldChar w:fldCharType="end"/>
    </w:r>
  </w:p>
  <w:p w14:paraId="6EE413D9" w14:textId="77777777" w:rsidR="00133FB3"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B673" w14:textId="77777777" w:rsidR="00133FB3" w:rsidRDefault="00000000">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 xml:space="preserve">0.03 Valid from: 01/12/2020 Expiry: </w:t>
    </w:r>
    <w:r>
      <w:rPr>
        <w:rFonts w:ascii="Arial" w:hAnsi="Arial"/>
        <w:sz w:val="20"/>
      </w:rPr>
      <w:t>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A5AB" w14:textId="77777777" w:rsidR="00577EDD" w:rsidRDefault="00577EDD" w:rsidP="004A59A2">
      <w:r>
        <w:separator/>
      </w:r>
    </w:p>
  </w:footnote>
  <w:footnote w:type="continuationSeparator" w:id="0">
    <w:p w14:paraId="0E5A1608" w14:textId="77777777" w:rsidR="00577EDD" w:rsidRDefault="00577EDD" w:rsidP="004A59A2">
      <w:r>
        <w:continuationSeparator/>
      </w:r>
    </w:p>
  </w:footnote>
  <w:footnote w:id="1">
    <w:p w14:paraId="6B02B62D" w14:textId="77777777" w:rsidR="004A59A2" w:rsidRDefault="004A59A2" w:rsidP="004A59A2">
      <w:pPr>
        <w:pStyle w:val="FootnoteText"/>
      </w:pPr>
      <w:bookmarkStart w:id="4" w:name="clinicalsuperviso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w:t>
      </w:r>
      <w:r w:rsidRPr="003F670D">
        <w:t xml:space="preserve"> </w:t>
      </w:r>
      <w:bookmarkStart w:id="5" w:name="_Hlk79559667"/>
      <w:r w:rsidRPr="003F670D">
        <w:fldChar w:fldCharType="begin"/>
      </w:r>
      <w:r>
        <w:instrText xml:space="preserve"> HYPERLINK "https://www.england.nhs.uk/coronavirus/publication/summary-of-the-legal-mechanisms-for-administering-the-covid-19-vaccines/" </w:instrText>
      </w:r>
      <w:r w:rsidRPr="003F670D">
        <w:fldChar w:fldCharType="separate"/>
      </w:r>
      <w:r w:rsidRPr="00121136">
        <w:rPr>
          <w:color w:val="0000FF"/>
          <w:u w:val="single"/>
        </w:rPr>
        <w:t>Coronavirus » Summary of the legal mechanisms for administering the COVID-19 vaccine(s) (england.nhs.uk)</w:t>
      </w:r>
      <w:r w:rsidRPr="003F670D">
        <w:rPr>
          <w:color w:val="0000FF"/>
          <w:u w:val="single"/>
        </w:rPr>
        <w:fldChar w:fldCharType="end"/>
      </w:r>
      <w:bookmarkEnd w:id="5"/>
      <w:r w:rsidRPr="00FB4FAE">
        <w:t>)</w:t>
      </w:r>
      <w:bookmarkEnd w:id="4"/>
    </w:p>
  </w:footnote>
  <w:footnote w:id="2">
    <w:p w14:paraId="6213CACA" w14:textId="77777777" w:rsidR="004A59A2" w:rsidRDefault="004A59A2" w:rsidP="004A59A2">
      <w:pPr>
        <w:pStyle w:val="FootnoteText"/>
      </w:pPr>
      <w:r>
        <w:rPr>
          <w:rStyle w:val="FootnoteReference"/>
        </w:rPr>
        <w:footnoteRef/>
      </w:r>
      <w:r>
        <w:t xml:space="preserve"> For those lacking mental capacity, a decision may be made</w:t>
      </w:r>
      <w:r w:rsidRPr="007B3CC7">
        <w:t xml:space="preserve"> in the individual</w:t>
      </w:r>
      <w:r>
        <w:t>’</w:t>
      </w:r>
      <w:r w:rsidRPr="007B3CC7">
        <w:t xml:space="preserve">s best interests in </w:t>
      </w:r>
      <w:r w:rsidRPr="005B39DA">
        <w:t xml:space="preserve">accordance with the </w:t>
      </w:r>
      <w:hyperlink r:id="rId1" w:history="1">
        <w:r w:rsidRPr="005B39DA">
          <w:rPr>
            <w:rStyle w:val="Hyperlink"/>
            <w:rFonts w:cs="Arial"/>
            <w:lang w:val="en-US"/>
          </w:rPr>
          <w:t>Mental Capacity Act 2005</w:t>
        </w:r>
      </w:hyperlink>
      <w:r w:rsidRPr="005B39DA">
        <w:rPr>
          <w:rStyle w:val="Hyperlink"/>
          <w:rFonts w:cs="Arial"/>
          <w:lang w:val="en-US"/>
        </w:rPr>
        <w:t xml:space="preserve">, </w:t>
      </w:r>
      <w:r w:rsidRPr="00415E83">
        <w:rPr>
          <w:rFonts w:cs="Arial"/>
        </w:rPr>
        <w:t>(</w:t>
      </w:r>
      <w:bookmarkStart w:id="20" w:name="_Hlk82688465"/>
      <w:r w:rsidRPr="00415E83">
        <w:rPr>
          <w:rFonts w:cs="Arial"/>
        </w:rPr>
        <w:t>f</w:t>
      </w:r>
      <w:bookmarkStart w:id="21" w:name="_Hlk82688536"/>
      <w:r w:rsidRPr="00415E83">
        <w:rPr>
          <w:rFonts w:cs="Arial"/>
        </w:rPr>
        <w:t>or further information on consent see</w:t>
      </w:r>
      <w:r w:rsidRPr="00415E83">
        <w:rPr>
          <w:rFonts w:eastAsiaTheme="minorHAnsi" w:cs="Arial"/>
        </w:rPr>
        <w:t xml:space="preserve"> </w:t>
      </w:r>
      <w:hyperlink r:id="rId2" w:history="1">
        <w:r w:rsidRPr="00415E83">
          <w:rPr>
            <w:rStyle w:val="Hyperlink"/>
            <w:rFonts w:eastAsiaTheme="minorHAnsi" w:cs="Arial"/>
          </w:rPr>
          <w:t>Chapter 2</w:t>
        </w:r>
      </w:hyperlink>
      <w:r w:rsidRPr="00415E83">
        <w:rPr>
          <w:rFonts w:eastAsiaTheme="minorHAnsi" w:cs="Arial"/>
        </w:rPr>
        <w:t xml:space="preserve"> of ‘</w:t>
      </w:r>
      <w:hyperlink r:id="rId3" w:history="1">
        <w:r w:rsidRPr="00415E83">
          <w:rPr>
            <w:rStyle w:val="Hyperlink"/>
            <w:rFonts w:eastAsiaTheme="minorHAnsi" w:cs="Arial"/>
          </w:rPr>
          <w:t>The Green Book</w:t>
        </w:r>
      </w:hyperlink>
      <w:bookmarkEnd w:id="20"/>
      <w:bookmarkEnd w:id="21"/>
      <w:r w:rsidRPr="00415E83">
        <w:rPr>
          <w:rStyle w:val="Hyperlink"/>
          <w:rFonts w:eastAsiaTheme="minorHAnsi" w:cs="Arial"/>
        </w:rPr>
        <w:t>’</w:t>
      </w:r>
      <w:r w:rsidRPr="00415E83">
        <w:rPr>
          <w:rFonts w:eastAsiaTheme="minorHAnsi" w:cs="Arial"/>
        </w:rPr>
        <w:t>)</w:t>
      </w:r>
      <w:r w:rsidRPr="00415E83">
        <w:rPr>
          <w:rFonts w:cs="Arial"/>
        </w:rPr>
        <w:t>.</w:t>
      </w:r>
    </w:p>
  </w:footnote>
  <w:footnote w:id="3">
    <w:p w14:paraId="2C579DB2" w14:textId="77777777" w:rsidR="004A59A2" w:rsidRPr="000E478E" w:rsidRDefault="004A59A2" w:rsidP="004A59A2">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4">
    <w:p w14:paraId="3849883C" w14:textId="77777777" w:rsidR="004A59A2" w:rsidRDefault="004A59A2" w:rsidP="004A59A2">
      <w:pPr>
        <w:pStyle w:val="CommentText"/>
      </w:pPr>
      <w:r>
        <w:rPr>
          <w:rStyle w:val="FootnoteReference"/>
        </w:rPr>
        <w:footnoteRef/>
      </w:r>
      <w:r>
        <w:t xml:space="preserve"> Contains polyethylene glycol (PEG), r</w:t>
      </w:r>
      <w:r w:rsidRPr="00C15334">
        <w:t>efe</w:t>
      </w:r>
      <w:r w:rsidRPr="001A444C">
        <w:t>r to</w:t>
      </w:r>
      <w:r>
        <w:t xml:space="preserve"> the products </w:t>
      </w:r>
      <w:hyperlink r:id="rId4" w:history="1">
        <w:r w:rsidRPr="00DB2239">
          <w:rPr>
            <w:rStyle w:val="Hyperlink"/>
          </w:rPr>
          <w:t>SPC</w:t>
        </w:r>
      </w:hyperlink>
      <w:r>
        <w:t xml:space="preserve"> </w:t>
      </w:r>
      <w:r w:rsidRPr="003E3B5F">
        <w:t xml:space="preserve">for </w:t>
      </w:r>
      <w:r>
        <w:t xml:space="preserve">a </w:t>
      </w:r>
      <w:r w:rsidRPr="003E3B5F">
        <w:t>full list of excipients.</w:t>
      </w:r>
    </w:p>
  </w:footnote>
  <w:footnote w:id="5">
    <w:p w14:paraId="77FC4614" w14:textId="77777777" w:rsidR="004A59A2" w:rsidRDefault="004A59A2" w:rsidP="004A59A2">
      <w:pPr>
        <w:pStyle w:val="FootnoteText"/>
      </w:pPr>
      <w:r>
        <w:rPr>
          <w:rStyle w:val="FootnoteReference"/>
        </w:rPr>
        <w:footnoteRef/>
      </w:r>
      <w:r>
        <w:t xml:space="preserve"> </w:t>
      </w:r>
      <w:r w:rsidRPr="00A34E1B">
        <w:t xml:space="preserve">At risk groups are listed in </w:t>
      </w:r>
      <w:hyperlink r:id="rId5" w:history="1">
        <w:r w:rsidRPr="00766E35">
          <w:rPr>
            <w:rStyle w:val="Hyperlink"/>
          </w:rPr>
          <w:t>Chapter 14a</w:t>
        </w:r>
      </w:hyperlink>
      <w:r w:rsidRPr="00431046">
        <w:t xml:space="preserve"> (Table</w:t>
      </w:r>
      <w:r w:rsidRPr="00A34E1B">
        <w:t xml:space="preserve"> 3 for individuals 16 years of age and over and Table 4 for children aged 12-15 years).</w:t>
      </w:r>
    </w:p>
  </w:footnote>
  <w:footnote w:id="6">
    <w:p w14:paraId="241956C4" w14:textId="77777777" w:rsidR="004A59A2" w:rsidRPr="008C43EF" w:rsidRDefault="004A59A2" w:rsidP="004A59A2">
      <w:pPr>
        <w:spacing w:before="120"/>
        <w:rPr>
          <w:rFonts w:eastAsiaTheme="minorHAnsi"/>
          <w:color w:val="000000"/>
          <w:sz w:val="20"/>
        </w:rPr>
      </w:pPr>
      <w:r w:rsidRPr="008C43EF">
        <w:rPr>
          <w:rStyle w:val="FootnoteReference"/>
          <w:sz w:val="20"/>
        </w:rPr>
        <w:footnoteRef/>
      </w:r>
      <w:r w:rsidRPr="008C43EF">
        <w:rPr>
          <w:sz w:val="20"/>
        </w:rPr>
        <w:t xml:space="preserve"> For children and young people under 18 years who are not in a risk group</w:t>
      </w:r>
      <w:r>
        <w:rPr>
          <w:sz w:val="20"/>
        </w:rPr>
        <w:t>,</w:t>
      </w:r>
      <w:r w:rsidRPr="008C43EF">
        <w:rPr>
          <w:sz w:val="20"/>
        </w:rPr>
        <w:t xml:space="preserve"> vaccination after COVID-19 infection should ideally be deferred until </w:t>
      </w:r>
      <w:r>
        <w:rPr>
          <w:sz w:val="20"/>
        </w:rPr>
        <w:t>12</w:t>
      </w:r>
      <w:r w:rsidRPr="008C43EF">
        <w:rPr>
          <w:sz w:val="20"/>
        </w:rPr>
        <w:t xml:space="preserve"> weeks from onset (or sample date). This recommended interval after COVID-19 infection may be reduced to ensure operational flexibility when rapid protection is required. When rapid protection is required, any reduction in the recommended interval after COVID-19 infection will be advised by JCVI or UKHSA and published in NHSEI operational guidance.</w:t>
      </w:r>
    </w:p>
  </w:footnote>
  <w:footnote w:id="7">
    <w:p w14:paraId="7B226D73" w14:textId="77777777" w:rsidR="004A59A2" w:rsidRPr="008C43EF" w:rsidRDefault="004A59A2" w:rsidP="004A59A2">
      <w:pPr>
        <w:pStyle w:val="FootnoteText"/>
      </w:pPr>
      <w:r w:rsidRPr="008C43EF">
        <w:rPr>
          <w:rStyle w:val="FootnoteReference"/>
        </w:rPr>
        <w:footnoteRef/>
      </w:r>
      <w:r w:rsidRPr="008C43EF">
        <w:t xml:space="preserve"> The interval may be shortened to </w:t>
      </w:r>
      <w:r>
        <w:t>8</w:t>
      </w:r>
      <w:r w:rsidRPr="008C43EF">
        <w:t xml:space="preserve"> weeks when rapid protection is required. When rapid protection is required, any reduction in the recommended interval between doses will be advised by JCVI or UKHSA and published in NHSEI operational guidance.</w:t>
      </w:r>
    </w:p>
  </w:footnote>
  <w:footnote w:id="8">
    <w:p w14:paraId="72CDC338" w14:textId="77777777" w:rsidR="004A59A2" w:rsidRPr="007A7D08" w:rsidRDefault="004A59A2" w:rsidP="004A59A2">
      <w:pPr>
        <w:rPr>
          <w:rFonts w:eastAsiaTheme="minorHAnsi" w:cs="Arial"/>
          <w:color w:val="000000"/>
          <w:sz w:val="20"/>
          <w:lang w:eastAsia="en-US"/>
        </w:rPr>
      </w:pPr>
      <w:r w:rsidRPr="008C43EF">
        <w:rPr>
          <w:rStyle w:val="FootnoteReference"/>
          <w:sz w:val="20"/>
        </w:rPr>
        <w:footnoteRef/>
      </w:r>
      <w:r w:rsidRPr="008C43EF">
        <w:rPr>
          <w:sz w:val="20"/>
        </w:rPr>
        <w:t xml:space="preserve"> </w:t>
      </w:r>
      <w:r w:rsidRPr="008C43EF">
        <w:rPr>
          <w:rFonts w:cs="Frutiger 45 Light"/>
          <w:color w:val="000000"/>
          <w:sz w:val="20"/>
        </w:rPr>
        <w:t xml:space="preserve">For children in a risk group and adults, vaccination after </w:t>
      </w:r>
      <w:r w:rsidRPr="008C43EF">
        <w:rPr>
          <w:rFonts w:cs="Arial"/>
          <w:sz w:val="20"/>
        </w:rPr>
        <w:t xml:space="preserve">COVID-19 infection </w:t>
      </w:r>
      <w:r w:rsidRPr="008C43EF">
        <w:rPr>
          <w:rFonts w:cs="Frutiger 45 Light"/>
          <w:color w:val="000000"/>
          <w:sz w:val="20"/>
        </w:rPr>
        <w:t xml:space="preserve">should ideally be deferred until clinical recovery to around </w:t>
      </w:r>
      <w:r>
        <w:rPr>
          <w:rFonts w:cs="Frutiger 45 Light"/>
          <w:color w:val="000000"/>
          <w:sz w:val="20"/>
        </w:rPr>
        <w:t>4</w:t>
      </w:r>
      <w:r w:rsidRPr="008C43EF">
        <w:rPr>
          <w:rFonts w:cs="Frutiger 45 Light"/>
          <w:color w:val="000000"/>
          <w:sz w:val="20"/>
        </w:rPr>
        <w:t xml:space="preserve"> weeks after</w:t>
      </w:r>
      <w:r w:rsidRPr="00324B03">
        <w:rPr>
          <w:rFonts w:cs="Frutiger 45 Light"/>
          <w:color w:val="000000"/>
          <w:sz w:val="20"/>
        </w:rPr>
        <w:t xml:space="preserve"> onset of symptoms or </w:t>
      </w:r>
      <w:r>
        <w:rPr>
          <w:rFonts w:cs="Frutiger 45 Light"/>
          <w:color w:val="000000"/>
          <w:sz w:val="20"/>
        </w:rPr>
        <w:t>4</w:t>
      </w:r>
      <w:r w:rsidRPr="00324B03">
        <w:rPr>
          <w:rFonts w:cs="Frutiger 45 Light"/>
          <w:color w:val="000000"/>
          <w:sz w:val="20"/>
        </w:rPr>
        <w:t xml:space="preserve"> weeks from the first confirmed positive specimen. </w:t>
      </w:r>
      <w:r w:rsidRPr="00324B03">
        <w:rPr>
          <w:sz w:val="20"/>
        </w:rPr>
        <w:t>This recommended interval after COVID-19 infection may be reduced to ensure operational flexibility when rapid protection is required. When rapid protection is required, any reduction in the recommended interval after COVID-19 infection will be advised by JCVI or UKHSA and published in NHSEI operational guidance.</w:t>
      </w:r>
    </w:p>
  </w:footnote>
  <w:footnote w:id="9">
    <w:p w14:paraId="5AC731A7" w14:textId="77777777" w:rsidR="004A59A2" w:rsidRDefault="004A59A2" w:rsidP="004A59A2">
      <w:pPr>
        <w:pStyle w:val="FootnoteText"/>
      </w:pPr>
      <w:r w:rsidRPr="00324B03">
        <w:rPr>
          <w:rStyle w:val="FootnoteReference"/>
        </w:rPr>
        <w:footnoteRef/>
      </w:r>
      <w:r w:rsidRPr="00324B03">
        <w:t xml:space="preserve"> At risk groups are listed in </w:t>
      </w:r>
      <w:hyperlink r:id="rId6" w:history="1">
        <w:r w:rsidRPr="00324B03">
          <w:rPr>
            <w:rStyle w:val="Hyperlink"/>
          </w:rPr>
          <w:t>Chapter 14a</w:t>
        </w:r>
      </w:hyperlink>
      <w:r w:rsidRPr="00324B03">
        <w:t xml:space="preserve"> (Table 3 for individuals 16 years of age and over and Table 4 for children aged 5-15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837E" w14:textId="7AF9D5AB" w:rsidR="004A59A2" w:rsidRDefault="00541E15">
    <w:pPr>
      <w:pStyle w:val="Header"/>
    </w:pPr>
    <w:r>
      <w:rPr>
        <w:noProof/>
      </w:rPr>
      <w:pict w14:anchorId="65B20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7438" o:spid="_x0000_s1033" type="#_x0000_t136" style="position:absolute;margin-left:0;margin-top:0;width:723.5pt;height:67pt;rotation:315;z-index:-251654656;mso-position-horizontal:center;mso-position-horizontal-relative:margin;mso-position-vertical:center;mso-position-vertical-relative:margin" o:allowincell="f" fillcolor="black [3213]" stroked="f">
          <v:textpath style="font-family:&quot;Arial&quot;;font-size:60pt" string="WITHDRAWN APRIL 2023"/>
        </v:shape>
      </w:pict>
    </w:r>
    <w:r w:rsidR="004A59A2">
      <w:rPr>
        <w:noProof/>
      </w:rPr>
      <mc:AlternateContent>
        <mc:Choice Requires="wps">
          <w:drawing>
            <wp:anchor distT="0" distB="0" distL="114300" distR="114300" simplePos="0" relativeHeight="251655680" behindDoc="1" locked="0" layoutInCell="0" allowOverlap="1" wp14:anchorId="26C8CCAE" wp14:editId="20D27AF2">
              <wp:simplePos x="0" y="0"/>
              <wp:positionH relativeFrom="margin">
                <wp:align>center</wp:align>
              </wp:positionH>
              <wp:positionV relativeFrom="margin">
                <wp:align>center</wp:align>
              </wp:positionV>
              <wp:extent cx="8328660" cy="1040765"/>
              <wp:effectExtent l="0" t="2495550" r="0" b="25882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2866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AA102C"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C8CCAE" id="_x0000_t202" coordsize="21600,21600" o:spt="202" path="m,l,21600r21600,l21600,xe">
              <v:stroke joinstyle="miter"/>
              <v:path gradientshapeok="t" o:connecttype="rect"/>
            </v:shapetype>
            <v:shape id="Text Box 10" o:spid="_x0000_s1026" type="#_x0000_t202" style="position:absolute;margin-left:0;margin-top:0;width:655.8pt;height:8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" o:allowincell="f" filled="f" stroked="f">
              <v:stroke joinstyle="round"/>
              <o:lock v:ext="edit" shapetype="t"/>
              <v:textbox style="mso-fit-shape-to-text:t">
                <w:txbxContent>
                  <w:p w14:paraId="3FAA102C"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v:textbox>
              <w10:wrap anchorx="margin" anchory="margin"/>
            </v:shape>
          </w:pict>
        </mc:Fallback>
      </mc:AlternateContent>
    </w:r>
    <w:r w:rsidR="004A59A2">
      <w:rPr>
        <w:noProof/>
      </w:rPr>
      <mc:AlternateContent>
        <mc:Choice Requires="wps">
          <w:drawing>
            <wp:anchor distT="0" distB="0" distL="114300" distR="114300" simplePos="0" relativeHeight="251651584" behindDoc="1" locked="0" layoutInCell="0" allowOverlap="1" wp14:anchorId="0060F01A" wp14:editId="45C36317">
              <wp:simplePos x="0" y="0"/>
              <wp:positionH relativeFrom="margin">
                <wp:align>center</wp:align>
              </wp:positionH>
              <wp:positionV relativeFrom="margin">
                <wp:align>center</wp:align>
              </wp:positionV>
              <wp:extent cx="8432800" cy="936625"/>
              <wp:effectExtent l="0" t="2581275" r="0" b="26638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E8C17"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60F01A" id="Text Box 7" o:spid="_x0000_s1027" type="#_x0000_t202" style="position:absolute;margin-left:0;margin-top:0;width:664pt;height:73.7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" o:allowincell="f" filled="f" stroked="f">
              <v:stroke joinstyle="round"/>
              <o:lock v:ext="edit" shapetype="t"/>
              <v:textbox style="mso-fit-shape-to-text:t">
                <w:txbxContent>
                  <w:p w14:paraId="0D8E8C17"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004A59A2">
      <w:rPr>
        <w:noProof/>
      </w:rPr>
      <mc:AlternateContent>
        <mc:Choice Requires="wps">
          <w:drawing>
            <wp:anchor distT="0" distB="0" distL="114300" distR="114300" simplePos="0" relativeHeight="251649536" behindDoc="1" locked="0" layoutInCell="0" allowOverlap="1" wp14:anchorId="21E7D476" wp14:editId="73BD46A3">
              <wp:simplePos x="0" y="0"/>
              <wp:positionH relativeFrom="margin">
                <wp:align>center</wp:align>
              </wp:positionH>
              <wp:positionV relativeFrom="margin">
                <wp:align>center</wp:align>
              </wp:positionV>
              <wp:extent cx="6308090" cy="2522855"/>
              <wp:effectExtent l="0" t="1714500" r="0" b="13823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D6A662"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E7D476" id="Text Box 6" o:spid="_x0000_s1028" type="#_x0000_t202" style="position:absolute;margin-left:0;margin-top:0;width:496.7pt;height:198.65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9w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" o:allowincell="f" filled="f" stroked="f">
              <v:stroke joinstyle="round"/>
              <o:lock v:ext="edit" shapetype="t"/>
              <v:textbox style="mso-fit-shape-to-text:t">
                <w:txbxContent>
                  <w:p w14:paraId="05D6A662"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AE9B" w14:textId="07D6FE88" w:rsidR="004A59A2" w:rsidRDefault="00541E15">
    <w:pPr>
      <w:pStyle w:val="Header"/>
    </w:pPr>
    <w:r>
      <w:rPr>
        <w:noProof/>
      </w:rPr>
      <w:pict w14:anchorId="24987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7439" o:spid="_x0000_s1034" type="#_x0000_t136" style="position:absolute;margin-left:0;margin-top:0;width:723.5pt;height:67pt;rotation:315;z-index:-251653632;mso-position-horizontal:center;mso-position-horizontal-relative:margin;mso-position-vertical:center;mso-position-vertical-relative:margin" o:allowincell="f" fillcolor="black [3213]" stroked="f">
          <v:textpath style="font-family:&quot;Arial&quot;;font-size:60pt" string="WITHDRAWN APRIL 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FDC2" w14:textId="609A016D" w:rsidR="004A59A2" w:rsidRDefault="00541E15" w:rsidP="00E15B87">
    <w:pPr>
      <w:pStyle w:val="Header"/>
      <w:tabs>
        <w:tab w:val="clear" w:pos="4153"/>
        <w:tab w:val="clear" w:pos="8306"/>
        <w:tab w:val="left" w:pos="4540"/>
      </w:tabs>
      <w:ind w:left="-284"/>
    </w:pPr>
    <w:r>
      <w:rPr>
        <w:noProof/>
      </w:rPr>
      <w:pict w14:anchorId="3F9F6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7437" o:spid="_x0000_s1032" type="#_x0000_t136" style="position:absolute;left:0;text-align:left;margin-left:0;margin-top:0;width:723.5pt;height:67pt;rotation:315;z-index:-251655680;mso-position-horizontal:center;mso-position-horizontal-relative:margin;mso-position-vertical:center;mso-position-vertical-relative:margin" o:allowincell="f" fillcolor="black [3213]" stroked="f">
          <v:textpath style="font-family:&quot;Arial&quot;;font-size:60pt" string="WITHDRAWN APRIL 2023"/>
        </v:shape>
      </w:pict>
    </w:r>
    <w:r w:rsidR="004A59A2" w:rsidRPr="007266B1">
      <w:rPr>
        <w:b/>
        <w:noProof/>
        <w:color w:val="0000FF"/>
        <w:sz w:val="22"/>
        <w:lang w:val="en-US"/>
      </w:rPr>
      <w:drawing>
        <wp:anchor distT="0" distB="0" distL="114300" distR="114300" simplePos="0" relativeHeight="251653632" behindDoc="1" locked="0" layoutInCell="1" allowOverlap="1" wp14:anchorId="7D2CC679" wp14:editId="3F4BE0E3">
          <wp:simplePos x="0" y="0"/>
          <wp:positionH relativeFrom="column">
            <wp:posOffset>5323205</wp:posOffset>
          </wp:positionH>
          <wp:positionV relativeFrom="paragraph">
            <wp:posOffset>182880</wp:posOffset>
          </wp:positionV>
          <wp:extent cx="1132840" cy="360045"/>
          <wp:effectExtent l="0" t="0" r="0" b="1905"/>
          <wp:wrapTight wrapText="bothSides">
            <wp:wrapPolygon edited="0">
              <wp:start x="0" y="0"/>
              <wp:lineTo x="0" y="20571"/>
              <wp:lineTo x="21067" y="20571"/>
              <wp:lineTo x="210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9A2">
      <w:rPr>
        <w:noProof/>
      </w:rPr>
      <w:drawing>
        <wp:inline distT="0" distB="0" distL="0" distR="0" wp14:anchorId="2575FEA0" wp14:editId="5CFF401A">
          <wp:extent cx="1295400" cy="1231900"/>
          <wp:effectExtent l="0" t="0" r="0" b="0"/>
          <wp:docPr id="9" name="Picture 9"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r w:rsidR="004A59A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64CD" w14:textId="039A2726" w:rsidR="00133FB3" w:rsidRDefault="00541E15">
    <w:pPr>
      <w:pStyle w:val="Header"/>
    </w:pPr>
    <w:r>
      <w:rPr>
        <w:noProof/>
      </w:rPr>
      <w:pict w14:anchorId="62B98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7441" o:spid="_x0000_s1036" type="#_x0000_t136" style="position:absolute;margin-left:0;margin-top:0;width:723.5pt;height:67pt;rotation:315;z-index:-251651584;mso-position-horizontal:center;mso-position-horizontal-relative:margin;mso-position-vertical:center;mso-position-vertical-relative:margin" o:allowincell="f" fillcolor="black [3213]" stroked="f">
          <v:textpath style="font-family:&quot;Arial&quot;;font-size:60pt" string="WITHDRAWN APRIL 2023"/>
        </v:shape>
      </w:pict>
    </w:r>
    <w:r w:rsidR="004A59A2">
      <w:rPr>
        <w:noProof/>
      </w:rPr>
      <mc:AlternateContent>
        <mc:Choice Requires="wps">
          <w:drawing>
            <wp:anchor distT="0" distB="0" distL="114300" distR="114300" simplePos="0" relativeHeight="251659776" behindDoc="1" locked="0" layoutInCell="0" allowOverlap="1" wp14:anchorId="743D6ADC" wp14:editId="474B04E7">
              <wp:simplePos x="0" y="0"/>
              <wp:positionH relativeFrom="margin">
                <wp:align>center</wp:align>
              </wp:positionH>
              <wp:positionV relativeFrom="margin">
                <wp:align>center</wp:align>
              </wp:positionV>
              <wp:extent cx="8328660" cy="1040765"/>
              <wp:effectExtent l="0" t="2495550" r="0" b="25882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2866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BA41F"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3D6ADC" id="_x0000_t202" coordsize="21600,21600" o:spt="202" path="m,l,21600r21600,l21600,xe">
              <v:stroke joinstyle="miter"/>
              <v:path gradientshapeok="t" o:connecttype="rect"/>
            </v:shapetype>
            <v:shape id="Text Box 4" o:spid="_x0000_s1029" type="#_x0000_t202" style="position:absolute;margin-left:0;margin-top:0;width:655.8pt;height:81.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" o:allowincell="f" filled="f" stroked="f">
              <v:stroke joinstyle="round"/>
              <o:lock v:ext="edit" shapetype="t"/>
              <v:textbox style="mso-fit-shape-to-text:t">
                <w:txbxContent>
                  <w:p w14:paraId="3F4BA41F"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v:textbox>
              <w10:wrap anchorx="margin" anchory="margin"/>
            </v:shape>
          </w:pict>
        </mc:Fallback>
      </mc:AlternateContent>
    </w:r>
    <w:r w:rsidR="004A59A2">
      <w:rPr>
        <w:noProof/>
      </w:rPr>
      <mc:AlternateContent>
        <mc:Choice Requires="wps">
          <w:drawing>
            <wp:anchor distT="0" distB="0" distL="114300" distR="114300" simplePos="0" relativeHeight="251657728" behindDoc="1" locked="0" layoutInCell="0" allowOverlap="1" wp14:anchorId="73397840" wp14:editId="2407FB7E">
              <wp:simplePos x="0" y="0"/>
              <wp:positionH relativeFrom="margin">
                <wp:align>center</wp:align>
              </wp:positionH>
              <wp:positionV relativeFrom="margin">
                <wp:align>center</wp:align>
              </wp:positionV>
              <wp:extent cx="8432800" cy="936625"/>
              <wp:effectExtent l="0" t="2581275" r="0" b="26638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75C0C"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397840" id="Text Box 3" o:spid="_x0000_s1030" type="#_x0000_t202" style="position:absolute;margin-left:0;margin-top:0;width:664pt;height:73.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MOqc/3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2D075C0C"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00000000" w:rsidRPr="00EF0FD7">
      <w:rPr>
        <w:noProof/>
      </w:rPr>
      <mc:AlternateContent>
        <mc:Choice Requires="wps">
          <w:drawing>
            <wp:anchor distT="0" distB="0" distL="114300" distR="114300" simplePos="0" relativeHeight="251650560" behindDoc="1" locked="0" layoutInCell="0" allowOverlap="1" wp14:anchorId="5BAED554" wp14:editId="6147E7FD">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17CE2" w14:textId="77777777" w:rsidR="00133FB3" w:rsidRDefault="00000000"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AED554" id="Text Box 5" o:spid="_x0000_s1031" type="#_x0000_t202" style="position:absolute;margin-left:0;margin-top:0;width:496.7pt;height:198.6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Vc9w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" o:allowincell="f" filled="f" stroked="f">
              <v:stroke joinstyle="round"/>
              <o:lock v:ext="edit" shapetype="t"/>
              <v:textbox style="mso-fit-shape-to-text:t">
                <w:txbxContent>
                  <w:p w14:paraId="30317CE2" w14:textId="77777777" w:rsidR="00133FB3" w:rsidRDefault="00000000"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A969" w14:textId="3D78F83B" w:rsidR="00133FB3" w:rsidRPr="005348DE" w:rsidRDefault="00541E15" w:rsidP="005348DE">
    <w:pPr>
      <w:pStyle w:val="Header"/>
    </w:pPr>
    <w:r>
      <w:rPr>
        <w:noProof/>
      </w:rPr>
      <w:pict w14:anchorId="1953C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7442" o:spid="_x0000_s1037" type="#_x0000_t136" style="position:absolute;margin-left:0;margin-top:0;width:723.5pt;height:67pt;rotation:315;z-index:-251650560;mso-position-horizontal:center;mso-position-horizontal-relative:margin;mso-position-vertical:center;mso-position-vertical-relative:margin" o:allowincell="f" fillcolor="black [3213]" stroked="f">
          <v:textpath style="font-family:&quot;Arial&quot;;font-size:60pt" string="WITHDRAWN APRIL 2023"/>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0DFF" w14:textId="77B86F7A" w:rsidR="00133FB3" w:rsidRPr="000C4C19" w:rsidRDefault="00541E15" w:rsidP="000C4C19">
    <w:pPr>
      <w:pStyle w:val="Header"/>
      <w:ind w:left="-284"/>
      <w:jc w:val="center"/>
      <w:rPr>
        <w:rFonts w:ascii="Arial" w:hAnsi="Arial" w:cs="Arial"/>
        <w:b/>
      </w:rPr>
    </w:pPr>
    <w:r>
      <w:rPr>
        <w:noProof/>
      </w:rPr>
      <w:pict w14:anchorId="39F14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7440" o:spid="_x0000_s1035" type="#_x0000_t136" style="position:absolute;left:0;text-align:left;margin-left:0;margin-top:0;width:723.5pt;height:67pt;rotation:315;z-index:-251652608;mso-position-horizontal:center;mso-position-horizontal-relative:margin;mso-position-vertical:center;mso-position-vertical-relative:margin" o:allowincell="f" fillcolor="black [3213]" stroked="f">
          <v:textpath style="font-family:&quot;Arial&quot;;font-size:60pt" string="WITHDRAWN APRIL 2023"/>
        </v:shape>
      </w:pict>
    </w:r>
    <w:r w:rsidR="004A59A2">
      <w:rPr>
        <w:noProof/>
      </w:rPr>
      <mc:AlternateContent>
        <mc:Choice Requires="wps">
          <w:drawing>
            <wp:anchor distT="0" distB="0" distL="114300" distR="114300" simplePos="0" relativeHeight="251658752" behindDoc="1" locked="0" layoutInCell="0" allowOverlap="1" wp14:anchorId="7EC712AD" wp14:editId="1E9BBF3C">
              <wp:simplePos x="0" y="0"/>
              <wp:positionH relativeFrom="margin">
                <wp:align>center</wp:align>
              </wp:positionH>
              <wp:positionV relativeFrom="margin">
                <wp:align>center</wp:align>
              </wp:positionV>
              <wp:extent cx="8328660" cy="1040765"/>
              <wp:effectExtent l="0" t="2495550" r="0" b="25882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2866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1423FB"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C712AD" id="_x0000_t202" coordsize="21600,21600" o:spt="202" path="m,l,21600r21600,l21600,xe">
              <v:stroke joinstyle="miter"/>
              <v:path gradientshapeok="t" o:connecttype="rect"/>
            </v:shapetype>
            <v:shape id="Text Box 2" o:spid="_x0000_s1032" type="#_x0000_t202" style="position:absolute;left:0;text-align:left;margin-left:0;margin-top:0;width:655.8pt;height:8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" o:allowincell="f" filled="f" stroked="f">
              <v:stroke joinstyle="round"/>
              <o:lock v:ext="edit" shapetype="t"/>
              <v:textbox style="mso-fit-shape-to-text:t">
                <w:txbxContent>
                  <w:p w14:paraId="761423FB"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v:textbox>
              <w10:wrap anchorx="margin" anchory="margin"/>
            </v:shape>
          </w:pict>
        </mc:Fallback>
      </mc:AlternateContent>
    </w:r>
    <w:r w:rsidR="004A59A2">
      <w:rPr>
        <w:noProof/>
      </w:rPr>
      <mc:AlternateContent>
        <mc:Choice Requires="wps">
          <w:drawing>
            <wp:anchor distT="0" distB="0" distL="114300" distR="114300" simplePos="0" relativeHeight="251656704" behindDoc="1" locked="0" layoutInCell="0" allowOverlap="1" wp14:anchorId="3624788D" wp14:editId="580430F8">
              <wp:simplePos x="0" y="0"/>
              <wp:positionH relativeFrom="margin">
                <wp:align>center</wp:align>
              </wp:positionH>
              <wp:positionV relativeFrom="margin">
                <wp:align>center</wp:align>
              </wp:positionV>
              <wp:extent cx="8432800" cy="936625"/>
              <wp:effectExtent l="0" t="2581275" r="0" b="26638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B8CF33"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24788D" id="Text Box 1" o:spid="_x0000_s1033" type="#_x0000_t202" style="position:absolute;left:0;text-align:left;margin-left:0;margin-top:0;width:664pt;height:73.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" o:allowincell="f" filled="f" stroked="f">
              <v:stroke joinstyle="round"/>
              <o:lock v:ext="edit" shapetype="t"/>
              <v:textbox style="mso-fit-shape-to-text:t">
                <w:txbxContent>
                  <w:p w14:paraId="57B8CF33" w14:textId="77777777" w:rsidR="004A59A2" w:rsidRDefault="004A59A2" w:rsidP="004A59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00000000" w:rsidRPr="00EF0FD7">
      <w:rPr>
        <w:rFonts w:ascii="Arial" w:hAnsi="Arial"/>
        <w:b/>
        <w:noProof/>
        <w:color w:val="FF0000"/>
        <w:sz w:val="22"/>
      </w:rPr>
      <w:drawing>
        <wp:anchor distT="0" distB="0" distL="114300" distR="114300" simplePos="0" relativeHeight="251652608" behindDoc="1" locked="0" layoutInCell="1" allowOverlap="1" wp14:anchorId="384FB5C3" wp14:editId="33D78192">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sidRPr="00EF0FD7">
      <w:rPr>
        <w:rFonts w:ascii="Arial" w:hAnsi="Arial"/>
        <w:b/>
        <w:noProof/>
        <w:color w:val="FF0000"/>
        <w:sz w:val="22"/>
      </w:rPr>
      <w:drawing>
        <wp:anchor distT="0" distB="0" distL="114300" distR="114300" simplePos="0" relativeHeight="251654656" behindDoc="0" locked="0" layoutInCell="1" allowOverlap="1" wp14:anchorId="4F3DEF51" wp14:editId="6D9291F5">
          <wp:simplePos x="0" y="0"/>
          <wp:positionH relativeFrom="column">
            <wp:posOffset>-122555</wp:posOffset>
          </wp:positionH>
          <wp:positionV relativeFrom="paragraph">
            <wp:posOffset>-68669</wp:posOffset>
          </wp:positionV>
          <wp:extent cx="1301750" cy="843280"/>
          <wp:effectExtent l="0" t="0" r="0" b="0"/>
          <wp:wrapNone/>
          <wp:docPr id="89" name="Picture 89"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0C4C19">
      <w:rPr>
        <w:rFonts w:ascii="Arial" w:hAnsi="Arial" w:cs="Arial"/>
        <w:b/>
        <w:color w:val="FF0000"/>
      </w:rPr>
      <w:t>OFFICIAL SENSITIVE</w:t>
    </w:r>
  </w:p>
  <w:p w14:paraId="6C36E7AB" w14:textId="77777777" w:rsidR="00133FB3" w:rsidRDefault="00000000" w:rsidP="000C4C19">
    <w:pPr>
      <w:pStyle w:val="Header"/>
      <w:ind w:left="-284"/>
    </w:pPr>
  </w:p>
  <w:p w14:paraId="11628AE1" w14:textId="77777777" w:rsidR="00133FB3" w:rsidRDefault="00000000" w:rsidP="000C4C19">
    <w:pPr>
      <w:pStyle w:val="Header"/>
      <w:ind w:left="-284"/>
    </w:pPr>
  </w:p>
  <w:p w14:paraId="0C7681AE" w14:textId="77777777" w:rsidR="00133FB3" w:rsidRDefault="00000000" w:rsidP="000C4C19">
    <w:pPr>
      <w:pStyle w:val="Header"/>
      <w:ind w:left="-284"/>
    </w:pPr>
  </w:p>
  <w:p w14:paraId="39599C92" w14:textId="77777777" w:rsidR="00133FB3" w:rsidRDefault="00000000"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E5C"/>
    <w:multiLevelType w:val="hybridMultilevel"/>
    <w:tmpl w:val="66568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75518"/>
    <w:multiLevelType w:val="hybridMultilevel"/>
    <w:tmpl w:val="07A8F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42E22"/>
    <w:multiLevelType w:val="hybridMultilevel"/>
    <w:tmpl w:val="DEC8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65831"/>
    <w:multiLevelType w:val="hybridMultilevel"/>
    <w:tmpl w:val="D6C0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753E38"/>
    <w:multiLevelType w:val="hybridMultilevel"/>
    <w:tmpl w:val="9894DA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827C97"/>
    <w:multiLevelType w:val="hybridMultilevel"/>
    <w:tmpl w:val="EEB08F9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C76AFB"/>
    <w:multiLevelType w:val="hybridMultilevel"/>
    <w:tmpl w:val="C6AC5B84"/>
    <w:lvl w:ilvl="0" w:tplc="748C7D0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6"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118A1"/>
    <w:multiLevelType w:val="hybridMultilevel"/>
    <w:tmpl w:val="3A3A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571951">
    <w:abstractNumId w:val="7"/>
  </w:num>
  <w:num w:numId="2" w16cid:durableId="1504932990">
    <w:abstractNumId w:val="12"/>
  </w:num>
  <w:num w:numId="3" w16cid:durableId="1560435098">
    <w:abstractNumId w:val="1"/>
  </w:num>
  <w:num w:numId="4" w16cid:durableId="705299448">
    <w:abstractNumId w:val="19"/>
  </w:num>
  <w:num w:numId="5" w16cid:durableId="1868910716">
    <w:abstractNumId w:val="2"/>
  </w:num>
  <w:num w:numId="6" w16cid:durableId="1664237535">
    <w:abstractNumId w:val="4"/>
  </w:num>
  <w:num w:numId="7" w16cid:durableId="194857215">
    <w:abstractNumId w:val="18"/>
  </w:num>
  <w:num w:numId="8" w16cid:durableId="305091154">
    <w:abstractNumId w:val="11"/>
  </w:num>
  <w:num w:numId="9" w16cid:durableId="1659502802">
    <w:abstractNumId w:val="16"/>
  </w:num>
  <w:num w:numId="10" w16cid:durableId="630481133">
    <w:abstractNumId w:val="15"/>
  </w:num>
  <w:num w:numId="11" w16cid:durableId="1067535668">
    <w:abstractNumId w:val="6"/>
  </w:num>
  <w:num w:numId="12" w16cid:durableId="134835103">
    <w:abstractNumId w:val="9"/>
  </w:num>
  <w:num w:numId="13" w16cid:durableId="1622029962">
    <w:abstractNumId w:val="10"/>
  </w:num>
  <w:num w:numId="14" w16cid:durableId="2065330640">
    <w:abstractNumId w:val="14"/>
  </w:num>
  <w:num w:numId="15" w16cid:durableId="478838483">
    <w:abstractNumId w:val="17"/>
  </w:num>
  <w:num w:numId="16" w16cid:durableId="286664547">
    <w:abstractNumId w:val="0"/>
  </w:num>
  <w:num w:numId="17" w16cid:durableId="1217014268">
    <w:abstractNumId w:val="8"/>
  </w:num>
  <w:num w:numId="18" w16cid:durableId="1640959829">
    <w:abstractNumId w:val="13"/>
  </w:num>
  <w:num w:numId="19" w16cid:durableId="1827746264">
    <w:abstractNumId w:val="3"/>
  </w:num>
  <w:num w:numId="20" w16cid:durableId="3122395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GVQ97GZM0ekVEHV26cupIsQ3vNRwcl7KhbRtM6nChD0hjRn/NP05aVOmRGlAp6RPZuwBLPonZZeJjP6yuYRphA==" w:salt="h96vC5lTF8pAITELEmJpZ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A2"/>
    <w:rsid w:val="00084B17"/>
    <w:rsid w:val="00313249"/>
    <w:rsid w:val="003E0957"/>
    <w:rsid w:val="004A59A2"/>
    <w:rsid w:val="00541E15"/>
    <w:rsid w:val="0056300D"/>
    <w:rsid w:val="00577EDD"/>
    <w:rsid w:val="00EE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B6556"/>
  <w15:chartTrackingRefBased/>
  <w15:docId w15:val="{1FD62D4B-08AC-4107-8D88-9685AC59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9A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A59A2"/>
    <w:pPr>
      <w:keepNext/>
      <w:spacing w:after="120"/>
      <w:outlineLvl w:val="0"/>
    </w:pPr>
    <w:rPr>
      <w:rFonts w:ascii="Times New Roman" w:hAnsi="Times New Roman"/>
      <w:sz w:val="28"/>
    </w:rPr>
  </w:style>
  <w:style w:type="paragraph" w:styleId="Heading2">
    <w:name w:val="heading 2"/>
    <w:basedOn w:val="Normal"/>
    <w:next w:val="Normal"/>
    <w:link w:val="Heading2Char"/>
    <w:qFormat/>
    <w:rsid w:val="004A59A2"/>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4A59A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4A59A2"/>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4A59A2"/>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4A59A2"/>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4A59A2"/>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9A2"/>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4A59A2"/>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4A59A2"/>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4A59A2"/>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A59A2"/>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A59A2"/>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4A59A2"/>
    <w:rPr>
      <w:rFonts w:ascii="Times New Roman" w:eastAsia="Times New Roman" w:hAnsi="Times New Roman" w:cs="Times New Roman"/>
      <w:b/>
      <w:i/>
      <w:sz w:val="24"/>
      <w:szCs w:val="20"/>
      <w:lang w:eastAsia="en-GB"/>
    </w:rPr>
  </w:style>
  <w:style w:type="paragraph" w:styleId="Header">
    <w:name w:val="header"/>
    <w:basedOn w:val="Normal"/>
    <w:link w:val="HeaderChar"/>
    <w:rsid w:val="004A59A2"/>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A59A2"/>
    <w:rPr>
      <w:rFonts w:ascii="Times New Roman" w:eastAsia="Times New Roman" w:hAnsi="Times New Roman" w:cs="Times New Roman"/>
      <w:sz w:val="24"/>
      <w:szCs w:val="20"/>
      <w:lang w:eastAsia="en-GB"/>
    </w:rPr>
  </w:style>
  <w:style w:type="character" w:styleId="Hyperlink">
    <w:name w:val="Hyperlink"/>
    <w:basedOn w:val="DefaultParagraphFont"/>
    <w:rsid w:val="004A59A2"/>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A59A2"/>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A59A2"/>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A59A2"/>
  </w:style>
  <w:style w:type="character" w:styleId="CommentReference">
    <w:name w:val="annotation reference"/>
    <w:basedOn w:val="DefaultParagraphFont"/>
    <w:uiPriority w:val="99"/>
    <w:semiHidden/>
    <w:unhideWhenUsed/>
    <w:rsid w:val="004A59A2"/>
    <w:rPr>
      <w:sz w:val="16"/>
      <w:szCs w:val="16"/>
    </w:rPr>
  </w:style>
  <w:style w:type="paragraph" w:styleId="CommentText">
    <w:name w:val="annotation text"/>
    <w:basedOn w:val="Normal"/>
    <w:link w:val="CommentTextChar"/>
    <w:uiPriority w:val="99"/>
    <w:unhideWhenUsed/>
    <w:rsid w:val="004A59A2"/>
    <w:rPr>
      <w:sz w:val="20"/>
    </w:rPr>
  </w:style>
  <w:style w:type="character" w:customStyle="1" w:styleId="CommentTextChar">
    <w:name w:val="Comment Text Char"/>
    <w:basedOn w:val="DefaultParagraphFont"/>
    <w:link w:val="CommentText"/>
    <w:uiPriority w:val="99"/>
    <w:rsid w:val="004A59A2"/>
    <w:rPr>
      <w:rFonts w:ascii="Arial" w:eastAsia="Times New Roman" w:hAnsi="Arial" w:cs="Times New Roman"/>
      <w:sz w:val="20"/>
      <w:szCs w:val="20"/>
      <w:lang w:eastAsia="en-GB"/>
    </w:rPr>
  </w:style>
  <w:style w:type="table" w:styleId="TableGrid">
    <w:name w:val="Table Grid"/>
    <w:basedOn w:val="TableNormal"/>
    <w:uiPriority w:val="59"/>
    <w:rsid w:val="004A59A2"/>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9A2"/>
    <w:rPr>
      <w:rFonts w:ascii="Segoe UI" w:eastAsia="Times New Roman" w:hAnsi="Segoe UI" w:cs="Segoe UI"/>
      <w:sz w:val="18"/>
      <w:szCs w:val="18"/>
      <w:lang w:eastAsia="en-GB"/>
    </w:rPr>
  </w:style>
  <w:style w:type="paragraph" w:styleId="Footer">
    <w:name w:val="footer"/>
    <w:basedOn w:val="Normal"/>
    <w:link w:val="FooterChar"/>
    <w:rsid w:val="004A59A2"/>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4A59A2"/>
    <w:rPr>
      <w:rFonts w:ascii="Times New Roman" w:eastAsia="Times New Roman" w:hAnsi="Times New Roman" w:cs="Times New Roman"/>
      <w:sz w:val="24"/>
      <w:szCs w:val="20"/>
      <w:lang w:eastAsia="en-GB"/>
    </w:rPr>
  </w:style>
  <w:style w:type="character" w:styleId="PageNumber">
    <w:name w:val="page number"/>
    <w:basedOn w:val="DefaultParagraphFont"/>
    <w:rsid w:val="004A59A2"/>
  </w:style>
  <w:style w:type="paragraph" w:styleId="BodyText2">
    <w:name w:val="Body Text 2"/>
    <w:basedOn w:val="Normal"/>
    <w:link w:val="BodyText2Char"/>
    <w:rsid w:val="004A59A2"/>
    <w:pPr>
      <w:overflowPunct/>
      <w:autoSpaceDE/>
      <w:autoSpaceDN/>
      <w:adjustRightInd/>
      <w:textAlignment w:val="auto"/>
    </w:pPr>
    <w:rPr>
      <w:sz w:val="17"/>
    </w:rPr>
  </w:style>
  <w:style w:type="character" w:customStyle="1" w:styleId="BodyText2Char">
    <w:name w:val="Body Text 2 Char"/>
    <w:basedOn w:val="DefaultParagraphFont"/>
    <w:link w:val="BodyText2"/>
    <w:rsid w:val="004A59A2"/>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4A59A2"/>
    <w:rPr>
      <w:rFonts w:ascii="Arial" w:eastAsia="Times New Roman" w:hAnsi="Arial" w:cs="Times New Roman"/>
      <w:sz w:val="16"/>
      <w:szCs w:val="16"/>
      <w:lang w:eastAsia="en-GB"/>
    </w:rPr>
  </w:style>
  <w:style w:type="paragraph" w:styleId="BodyText3">
    <w:name w:val="Body Text 3"/>
    <w:basedOn w:val="Normal"/>
    <w:link w:val="BodyText3Char"/>
    <w:rsid w:val="004A59A2"/>
    <w:pPr>
      <w:spacing w:after="120"/>
    </w:pPr>
    <w:rPr>
      <w:sz w:val="16"/>
      <w:szCs w:val="16"/>
    </w:rPr>
  </w:style>
  <w:style w:type="character" w:customStyle="1" w:styleId="BodyText3Char1">
    <w:name w:val="Body Text 3 Char1"/>
    <w:basedOn w:val="DefaultParagraphFont"/>
    <w:uiPriority w:val="99"/>
    <w:semiHidden/>
    <w:rsid w:val="004A59A2"/>
    <w:rPr>
      <w:rFonts w:ascii="Arial" w:eastAsia="Times New Roman" w:hAnsi="Arial" w:cs="Times New Roman"/>
      <w:sz w:val="16"/>
      <w:szCs w:val="16"/>
      <w:lang w:eastAsia="en-GB"/>
    </w:rPr>
  </w:style>
  <w:style w:type="paragraph" w:styleId="NormalWeb">
    <w:name w:val="Normal (Web)"/>
    <w:basedOn w:val="Normal"/>
    <w:uiPriority w:val="99"/>
    <w:rsid w:val="004A59A2"/>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4A59A2"/>
    <w:rPr>
      <w:b/>
      <w:bCs/>
    </w:rPr>
  </w:style>
  <w:style w:type="paragraph" w:styleId="FootnoteText">
    <w:name w:val="footnote text"/>
    <w:basedOn w:val="Normal"/>
    <w:link w:val="FootnoteTextChar"/>
    <w:uiPriority w:val="99"/>
    <w:unhideWhenUsed/>
    <w:rsid w:val="004A59A2"/>
    <w:rPr>
      <w:sz w:val="20"/>
    </w:rPr>
  </w:style>
  <w:style w:type="character" w:customStyle="1" w:styleId="FootnoteTextChar">
    <w:name w:val="Footnote Text Char"/>
    <w:basedOn w:val="DefaultParagraphFont"/>
    <w:link w:val="FootnoteText"/>
    <w:uiPriority w:val="99"/>
    <w:rsid w:val="004A59A2"/>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4A59A2"/>
    <w:rPr>
      <w:vertAlign w:val="superscript"/>
    </w:rPr>
  </w:style>
  <w:style w:type="paragraph" w:styleId="BodyText">
    <w:name w:val="Body Text"/>
    <w:basedOn w:val="Normal"/>
    <w:link w:val="BodyTextChar"/>
    <w:unhideWhenUsed/>
    <w:rsid w:val="004A59A2"/>
    <w:pPr>
      <w:spacing w:after="120"/>
    </w:pPr>
  </w:style>
  <w:style w:type="character" w:customStyle="1" w:styleId="BodyTextChar">
    <w:name w:val="Body Text Char"/>
    <w:basedOn w:val="DefaultParagraphFont"/>
    <w:link w:val="BodyText"/>
    <w:rsid w:val="004A59A2"/>
    <w:rPr>
      <w:rFonts w:ascii="Arial" w:eastAsia="Times New Roman" w:hAnsi="Arial" w:cs="Times New Roman"/>
      <w:sz w:val="24"/>
      <w:szCs w:val="20"/>
      <w:lang w:eastAsia="en-GB"/>
    </w:rPr>
  </w:style>
  <w:style w:type="paragraph" w:customStyle="1" w:styleId="Default">
    <w:name w:val="Default"/>
    <w:rsid w:val="004A59A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4A59A2"/>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A59A2"/>
    <w:rPr>
      <w:rFonts w:ascii="Times New Roman" w:eastAsia="Times New Roman" w:hAnsi="Times New Roman" w:cs="Times New Roman"/>
      <w:b/>
      <w:sz w:val="24"/>
      <w:szCs w:val="20"/>
    </w:rPr>
  </w:style>
  <w:style w:type="paragraph" w:customStyle="1" w:styleId="Tabletext">
    <w:name w:val="Table text"/>
    <w:basedOn w:val="Normal"/>
    <w:rsid w:val="004A59A2"/>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4A59A2"/>
    <w:rPr>
      <w:b/>
      <w:bCs/>
    </w:rPr>
  </w:style>
  <w:style w:type="character" w:customStyle="1" w:styleId="CommentSubjectChar">
    <w:name w:val="Comment Subject Char"/>
    <w:basedOn w:val="CommentTextChar"/>
    <w:link w:val="CommentSubject"/>
    <w:uiPriority w:val="99"/>
    <w:semiHidden/>
    <w:rsid w:val="004A59A2"/>
    <w:rPr>
      <w:rFonts w:ascii="Arial" w:eastAsia="Times New Roman" w:hAnsi="Arial" w:cs="Times New Roman"/>
      <w:b/>
      <w:bCs/>
      <w:sz w:val="20"/>
      <w:szCs w:val="20"/>
      <w:lang w:eastAsia="en-GB"/>
    </w:rPr>
  </w:style>
  <w:style w:type="paragraph" w:customStyle="1" w:styleId="Pa4">
    <w:name w:val="Pa4"/>
    <w:basedOn w:val="Default"/>
    <w:next w:val="Default"/>
    <w:uiPriority w:val="99"/>
    <w:rsid w:val="004A59A2"/>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4A59A2"/>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4A59A2"/>
    <w:rPr>
      <w:rFonts w:cs="Helvetica Light"/>
      <w:color w:val="000000"/>
      <w:sz w:val="20"/>
      <w:szCs w:val="20"/>
    </w:rPr>
  </w:style>
  <w:style w:type="character" w:customStyle="1" w:styleId="st1">
    <w:name w:val="st1"/>
    <w:basedOn w:val="DefaultParagraphFont"/>
    <w:rsid w:val="004A59A2"/>
  </w:style>
  <w:style w:type="character" w:customStyle="1" w:styleId="EndnoteTextChar">
    <w:name w:val="Endnote Text Char"/>
    <w:basedOn w:val="DefaultParagraphFont"/>
    <w:link w:val="EndnoteText"/>
    <w:uiPriority w:val="99"/>
    <w:semiHidden/>
    <w:rsid w:val="004A59A2"/>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4A59A2"/>
    <w:rPr>
      <w:sz w:val="20"/>
    </w:rPr>
  </w:style>
  <w:style w:type="character" w:customStyle="1" w:styleId="EndnoteTextChar1">
    <w:name w:val="Endnote Text Char1"/>
    <w:basedOn w:val="DefaultParagraphFont"/>
    <w:uiPriority w:val="99"/>
    <w:semiHidden/>
    <w:rsid w:val="004A59A2"/>
    <w:rPr>
      <w:rFonts w:ascii="Arial" w:eastAsia="Times New Roman" w:hAnsi="Arial" w:cs="Times New Roman"/>
      <w:sz w:val="20"/>
      <w:szCs w:val="20"/>
      <w:lang w:eastAsia="en-GB"/>
    </w:rPr>
  </w:style>
  <w:style w:type="character" w:customStyle="1" w:styleId="UnresolvedMention1">
    <w:name w:val="Unresolved Mention1"/>
    <w:basedOn w:val="DefaultParagraphFont"/>
    <w:uiPriority w:val="99"/>
    <w:semiHidden/>
    <w:unhideWhenUsed/>
    <w:rsid w:val="004A59A2"/>
    <w:rPr>
      <w:color w:val="808080"/>
      <w:shd w:val="clear" w:color="auto" w:fill="E6E6E6"/>
    </w:rPr>
  </w:style>
  <w:style w:type="paragraph" w:customStyle="1" w:styleId="PHEBulletpoints">
    <w:name w:val="PHE Bullet points"/>
    <w:link w:val="PHEBulletpointsChar"/>
    <w:rsid w:val="004A59A2"/>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4A59A2"/>
    <w:rPr>
      <w:rFonts w:ascii="Arial" w:eastAsia="Times New Roman" w:hAnsi="Arial" w:cs="Times New Roman"/>
      <w:sz w:val="24"/>
      <w:szCs w:val="24"/>
    </w:rPr>
  </w:style>
  <w:style w:type="paragraph" w:customStyle="1" w:styleId="legclearfix">
    <w:name w:val="legclearfix"/>
    <w:basedOn w:val="Normal"/>
    <w:rsid w:val="004A59A2"/>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4A59A2"/>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4A59A2"/>
  </w:style>
  <w:style w:type="character" w:customStyle="1" w:styleId="legamendingtext">
    <w:name w:val="legamendingtext"/>
    <w:basedOn w:val="DefaultParagraphFont"/>
    <w:rsid w:val="004A59A2"/>
  </w:style>
  <w:style w:type="paragraph" w:customStyle="1" w:styleId="Pa3">
    <w:name w:val="Pa3"/>
    <w:basedOn w:val="Default"/>
    <w:next w:val="Default"/>
    <w:uiPriority w:val="99"/>
    <w:rsid w:val="004A59A2"/>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4A59A2"/>
    <w:rPr>
      <w:color w:val="954F72" w:themeColor="followedHyperlink"/>
      <w:u w:val="single"/>
    </w:rPr>
  </w:style>
  <w:style w:type="paragraph" w:styleId="Revision">
    <w:name w:val="Revision"/>
    <w:hidden/>
    <w:uiPriority w:val="99"/>
    <w:semiHidden/>
    <w:rsid w:val="004A59A2"/>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4A59A2"/>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4A59A2"/>
    <w:rPr>
      <w:rFonts w:cs="TimesNewRomanPS"/>
      <w:color w:val="191817"/>
      <w:sz w:val="16"/>
      <w:szCs w:val="16"/>
    </w:rPr>
  </w:style>
  <w:style w:type="paragraph" w:customStyle="1" w:styleId="Pa7">
    <w:name w:val="Pa7"/>
    <w:basedOn w:val="Default"/>
    <w:next w:val="Default"/>
    <w:uiPriority w:val="99"/>
    <w:rsid w:val="004A59A2"/>
    <w:pPr>
      <w:spacing w:line="211" w:lineRule="atLeast"/>
    </w:pPr>
    <w:rPr>
      <w:rFonts w:ascii="TimesNewRomanPS" w:eastAsia="Calibri" w:hAnsi="TimesNewRomanPS" w:cs="Times New Roman"/>
      <w:color w:val="auto"/>
      <w:lang w:eastAsia="en-US"/>
    </w:rPr>
  </w:style>
  <w:style w:type="character" w:customStyle="1" w:styleId="A7">
    <w:name w:val="A7"/>
    <w:uiPriority w:val="99"/>
    <w:rsid w:val="004A59A2"/>
    <w:rPr>
      <w:rFonts w:ascii="ZapfDingbats" w:eastAsia="ZapfDingbats" w:cs="ZapfDingbats"/>
      <w:color w:val="53AF2E"/>
      <w:sz w:val="14"/>
      <w:szCs w:val="14"/>
    </w:rPr>
  </w:style>
  <w:style w:type="paragraph" w:customStyle="1" w:styleId="Pa5">
    <w:name w:val="Pa5"/>
    <w:basedOn w:val="Default"/>
    <w:next w:val="Default"/>
    <w:uiPriority w:val="99"/>
    <w:rsid w:val="004A59A2"/>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4A59A2"/>
    <w:rPr>
      <w:rFonts w:ascii="Frutiger 45 Light" w:hAnsi="Frutiger 45 Light" w:cs="Frutiger 45 Light"/>
      <w:b/>
      <w:bCs/>
      <w:color w:val="000000"/>
      <w:sz w:val="18"/>
      <w:szCs w:val="18"/>
    </w:rPr>
  </w:style>
  <w:style w:type="character" w:customStyle="1" w:styleId="A11">
    <w:name w:val="A11"/>
    <w:uiPriority w:val="99"/>
    <w:rsid w:val="004A59A2"/>
    <w:rPr>
      <w:rFonts w:cs="Frutiger 55 Roman"/>
      <w:color w:val="000000"/>
    </w:rPr>
  </w:style>
  <w:style w:type="character" w:customStyle="1" w:styleId="A12">
    <w:name w:val="A12"/>
    <w:uiPriority w:val="99"/>
    <w:rsid w:val="004A59A2"/>
    <w:rPr>
      <w:rFonts w:cs="Frutiger 55 Roman"/>
      <w:color w:val="000000"/>
      <w:sz w:val="8"/>
      <w:szCs w:val="8"/>
    </w:rPr>
  </w:style>
  <w:style w:type="paragraph" w:customStyle="1" w:styleId="Pa2">
    <w:name w:val="Pa2"/>
    <w:basedOn w:val="Default"/>
    <w:next w:val="Default"/>
    <w:uiPriority w:val="99"/>
    <w:rsid w:val="004A59A2"/>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4A59A2"/>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4A59A2"/>
    <w:rPr>
      <w:color w:val="000000"/>
      <w:sz w:val="12"/>
      <w:szCs w:val="12"/>
    </w:rPr>
  </w:style>
  <w:style w:type="paragraph" w:customStyle="1" w:styleId="CM13">
    <w:name w:val="CM13"/>
    <w:basedOn w:val="Default"/>
    <w:next w:val="Default"/>
    <w:uiPriority w:val="99"/>
    <w:rsid w:val="004A59A2"/>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4A59A2"/>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4A59A2"/>
    <w:rPr>
      <w:rFonts w:ascii="ZapfDingbats" w:hAnsi="ZapfDingbats" w:cs="ZapfDingbats"/>
      <w:color w:val="000000"/>
      <w:sz w:val="14"/>
      <w:szCs w:val="14"/>
    </w:rPr>
  </w:style>
  <w:style w:type="paragraph" w:customStyle="1" w:styleId="Pa15">
    <w:name w:val="Pa15"/>
    <w:basedOn w:val="Default"/>
    <w:next w:val="Default"/>
    <w:uiPriority w:val="99"/>
    <w:rsid w:val="004A59A2"/>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A59A2"/>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4A59A2"/>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4A59A2"/>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4A59A2"/>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4A59A2"/>
    <w:rPr>
      <w:vertAlign w:val="superscript"/>
    </w:rPr>
  </w:style>
  <w:style w:type="paragraph" w:customStyle="1" w:styleId="PHEBodycopy">
    <w:name w:val="PHE Body copy"/>
    <w:basedOn w:val="Normal"/>
    <w:rsid w:val="004A59A2"/>
    <w:pPr>
      <w:overflowPunct/>
      <w:autoSpaceDE/>
      <w:autoSpaceDN/>
      <w:adjustRightInd/>
      <w:spacing w:before="120" w:after="120" w:line="320" w:lineRule="exact"/>
      <w:textAlignment w:val="auto"/>
    </w:pPr>
  </w:style>
  <w:style w:type="paragraph" w:styleId="NoSpacing">
    <w:name w:val="No Spacing"/>
    <w:uiPriority w:val="1"/>
    <w:qFormat/>
    <w:rsid w:val="004A59A2"/>
    <w:pPr>
      <w:spacing w:after="0" w:line="240" w:lineRule="auto"/>
    </w:pPr>
  </w:style>
  <w:style w:type="character" w:customStyle="1" w:styleId="UnresolvedMention2">
    <w:name w:val="Unresolved Mention2"/>
    <w:basedOn w:val="DefaultParagraphFont"/>
    <w:uiPriority w:val="99"/>
    <w:semiHidden/>
    <w:unhideWhenUsed/>
    <w:rsid w:val="004A59A2"/>
    <w:rPr>
      <w:color w:val="808080"/>
      <w:shd w:val="clear" w:color="auto" w:fill="E6E6E6"/>
    </w:rPr>
  </w:style>
  <w:style w:type="character" w:customStyle="1" w:styleId="A2">
    <w:name w:val="A2"/>
    <w:uiPriority w:val="99"/>
    <w:rsid w:val="004A59A2"/>
    <w:rPr>
      <w:rFonts w:cs="Apercu Pro"/>
      <w:b/>
      <w:bCs/>
      <w:color w:val="000000"/>
      <w:sz w:val="40"/>
      <w:szCs w:val="40"/>
      <w:u w:val="single"/>
    </w:rPr>
  </w:style>
  <w:style w:type="character" w:customStyle="1" w:styleId="A3">
    <w:name w:val="A3"/>
    <w:uiPriority w:val="99"/>
    <w:rsid w:val="004A59A2"/>
    <w:rPr>
      <w:rFonts w:cs="Apercu Pro"/>
      <w:b/>
      <w:bCs/>
      <w:color w:val="000000"/>
      <w:sz w:val="50"/>
      <w:szCs w:val="50"/>
      <w:u w:val="single"/>
    </w:rPr>
  </w:style>
  <w:style w:type="character" w:customStyle="1" w:styleId="UnresolvedMention3">
    <w:name w:val="Unresolved Mention3"/>
    <w:basedOn w:val="DefaultParagraphFont"/>
    <w:uiPriority w:val="99"/>
    <w:semiHidden/>
    <w:unhideWhenUsed/>
    <w:rsid w:val="004A59A2"/>
    <w:rPr>
      <w:color w:val="605E5C"/>
      <w:shd w:val="clear" w:color="auto" w:fill="E1DFDD"/>
    </w:rPr>
  </w:style>
  <w:style w:type="character" w:customStyle="1" w:styleId="legaddition5">
    <w:name w:val="legaddition5"/>
    <w:basedOn w:val="DefaultParagraphFont"/>
    <w:rsid w:val="004A59A2"/>
  </w:style>
  <w:style w:type="paragraph" w:customStyle="1" w:styleId="xmsonormal">
    <w:name w:val="x_msonormal"/>
    <w:basedOn w:val="Normal"/>
    <w:rsid w:val="004A59A2"/>
    <w:pPr>
      <w:overflowPunct/>
      <w:autoSpaceDE/>
      <w:autoSpaceDN/>
      <w:adjustRightInd/>
      <w:textAlignment w:val="auto"/>
    </w:pPr>
    <w:rPr>
      <w:rFonts w:ascii="Calibri" w:eastAsiaTheme="minorHAnsi" w:hAnsi="Calibri" w:cs="Calibri"/>
      <w:sz w:val="22"/>
      <w:szCs w:val="22"/>
    </w:rPr>
  </w:style>
  <w:style w:type="character" w:customStyle="1" w:styleId="A10">
    <w:name w:val="A10"/>
    <w:uiPriority w:val="99"/>
    <w:rsid w:val="004A59A2"/>
    <w:rPr>
      <w:rFonts w:cs="Frutiger 45 Light"/>
      <w:color w:val="1F5C9E"/>
      <w:u w:val="single"/>
    </w:rPr>
  </w:style>
  <w:style w:type="character" w:styleId="UnresolvedMention">
    <w:name w:val="Unresolved Mention"/>
    <w:basedOn w:val="DefaultParagraphFont"/>
    <w:uiPriority w:val="99"/>
    <w:semiHidden/>
    <w:unhideWhenUsed/>
    <w:rsid w:val="004A59A2"/>
    <w:rPr>
      <w:color w:val="605E5C"/>
      <w:shd w:val="clear" w:color="auto" w:fill="E1DFDD"/>
    </w:rPr>
  </w:style>
  <w:style w:type="character" w:customStyle="1" w:styleId="UnresolvedMention4">
    <w:name w:val="Unresolved Mention4"/>
    <w:basedOn w:val="DefaultParagraphFont"/>
    <w:uiPriority w:val="99"/>
    <w:semiHidden/>
    <w:unhideWhenUsed/>
    <w:rsid w:val="004A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si/2012/1916/contents" TargetMode="External"/><Relationship Id="rId117" Type="http://schemas.openxmlformats.org/officeDocument/2006/relationships/footer" Target="footer2.xml"/><Relationship Id="rId21" Type="http://schemas.openxmlformats.org/officeDocument/2006/relationships/hyperlink" Target="https://www.legislation.gov.uk/uksi/2020/1125/regulation/14/made" TargetMode="External"/><Relationship Id="rId42" Type="http://schemas.openxmlformats.org/officeDocument/2006/relationships/hyperlink" Target="https://www.gov.uk/government/publications/consent-the-green-book-chapter-2" TargetMode="External"/><Relationship Id="rId47" Type="http://schemas.openxmlformats.org/officeDocument/2006/relationships/hyperlink" Target="https://assets.publishing.service.gov.uk/government/uploads/system/uploads/attachment_data/file/1057798/Greenbook-chapter-14a-28Feb22.pdf" TargetMode="External"/><Relationship Id="rId63"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68" Type="http://schemas.openxmlformats.org/officeDocument/2006/relationships/hyperlink" Target="https://www.medicines.org.uk/emc/product/12740" TargetMode="External"/><Relationship Id="rId84" Type="http://schemas.openxmlformats.org/officeDocument/2006/relationships/hyperlink" Target="https://www.gov.uk/government/publications/covid-19-vaccinations-received-overseas" TargetMode="External"/><Relationship Id="rId89" Type="http://schemas.openxmlformats.org/officeDocument/2006/relationships/hyperlink" Target="https://www.medicines.org.uk/emc/product/12740" TargetMode="External"/><Relationship Id="rId112" Type="http://schemas.openxmlformats.org/officeDocument/2006/relationships/hyperlink" Target="https://www.legislation.gov.uk/uksi/2012/1916/regulation/247A" TargetMode="External"/><Relationship Id="rId16" Type="http://schemas.openxmlformats.org/officeDocument/2006/relationships/hyperlink" Target="https://www.gov.uk/government/publications/covid-19-the-green-book-chapter-14a" TargetMode="External"/><Relationship Id="rId107" Type="http://schemas.openxmlformats.org/officeDocument/2006/relationships/hyperlink" Target="https://www.gov.uk/government/publications/covid-19-vaccinator-training-recommendations/training-recommendations-for-covid-19-vaccinators" TargetMode="External"/><Relationship Id="rId11" Type="http://schemas.openxmlformats.org/officeDocument/2006/relationships/hyperlink" Target="https://www.legislation.gov.uk/uksi/2012/1916/contents" TargetMode="External"/><Relationship Id="rId32" Type="http://schemas.openxmlformats.org/officeDocument/2006/relationships/hyperlink" Target="https://www.gov.uk/government/collections/immunisation-against-infectious-disease-the-green-book" TargetMode="External"/><Relationship Id="rId37" Type="http://schemas.openxmlformats.org/officeDocument/2006/relationships/hyperlink" Target="https://www.gov.uk/government/collections/covid-19-vaccination-programme" TargetMode="External"/><Relationship Id="rId53" Type="http://schemas.openxmlformats.org/officeDocument/2006/relationships/hyperlink" Target="https://www.gov.uk/government/collections/covid-19-vaccination-programme" TargetMode="External"/><Relationship Id="rId58" Type="http://schemas.openxmlformats.org/officeDocument/2006/relationships/hyperlink" Target="https://www.gov.uk/government/publications/covid-19-the-green-book-chapter-14a" TargetMode="External"/><Relationship Id="rId74" Type="http://schemas.openxmlformats.org/officeDocument/2006/relationships/hyperlink" Target="https://www.gov.uk/government/publications/covid-19-vaccination-what-to-expect-after-vaccination" TargetMode="External"/><Relationship Id="rId79" Type="http://schemas.openxmlformats.org/officeDocument/2006/relationships/hyperlink" Target="https://www.gov.uk/government/publications/covid-19-the-green-book-chapter-14a" TargetMode="External"/><Relationship Id="rId102" Type="http://schemas.openxmlformats.org/officeDocument/2006/relationships/hyperlink" Target="https://www.gov.uk/government/publications/covid-19-the-green-book-chapter-14a" TargetMode="External"/><Relationship Id="rId123" Type="http://schemas.openxmlformats.org/officeDocument/2006/relationships/header" Target="header6.xml"/><Relationship Id="rId5" Type="http://schemas.openxmlformats.org/officeDocument/2006/relationships/styles" Target="styles.xml"/><Relationship Id="rId61" Type="http://schemas.openxmlformats.org/officeDocument/2006/relationships/hyperlink" Target="https://www.medicines.org.uk/emc/product/12740" TargetMode="External"/><Relationship Id="rId82" Type="http://schemas.openxmlformats.org/officeDocument/2006/relationships/hyperlink" Target="https://www.gov.uk/government/publications/national-protocol-for-comirnaty-covid-19-mrna-vaccine" TargetMode="External"/><Relationship Id="rId90" Type="http://schemas.openxmlformats.org/officeDocument/2006/relationships/hyperlink" Target="https://www.gov.uk/government/publications/vaccine-incident-guidance-responding-to-vaccine-errors" TargetMode="External"/><Relationship Id="rId95" Type="http://schemas.openxmlformats.org/officeDocument/2006/relationships/hyperlink" Target="https://www.gov.uk/government/publications/regulatory-approval-of-pfizer-biontech-vaccine-for-covid-19" TargetMode="External"/><Relationship Id="rId19" Type="http://schemas.openxmlformats.org/officeDocument/2006/relationships/hyperlink" Target="https://www.gov.uk/government/publications/covid-19-the-green-book-chapter-14a" TargetMode="External"/><Relationship Id="rId14" Type="http://schemas.openxmlformats.org/officeDocument/2006/relationships/hyperlink" Target="https://www.gov.uk/government/collections/covid-19-vaccination-programme" TargetMode="External"/><Relationship Id="rId22" Type="http://schemas.openxmlformats.org/officeDocument/2006/relationships/hyperlink" Target="https://www.legislation.gov.uk/uksi/2012/1916/contents" TargetMode="External"/><Relationship Id="rId27" Type="http://schemas.openxmlformats.org/officeDocument/2006/relationships/hyperlink" Target="https://www.medicines.org.uk/emc/product/12740" TargetMode="External"/><Relationship Id="rId30" Type="http://schemas.openxmlformats.org/officeDocument/2006/relationships/hyperlink" Target="https://www.e-lfh.org.uk/programmes/covid-19-vaccination/" TargetMode="External"/><Relationship Id="rId35" Type="http://schemas.openxmlformats.org/officeDocument/2006/relationships/hyperlink" Target="https://www.gov.uk/government/publications/covid-19-vaccinator-competency-assessment-tool" TargetMode="External"/><Relationship Id="rId43" Type="http://schemas.openxmlformats.org/officeDocument/2006/relationships/hyperlink" Target="https://www.gov.uk/government/collections/immunisation-against-infectious-disease-the-green-book" TargetMode="External"/><Relationship Id="rId48" Type="http://schemas.openxmlformats.org/officeDocument/2006/relationships/hyperlink" Target="https://www.gov.uk/government/publications/covid-19-the-green-book-chapter-14a" TargetMode="External"/><Relationship Id="rId56" Type="http://schemas.openxmlformats.org/officeDocument/2006/relationships/hyperlink" Target="https://www.legislation.gov.uk/ukpga/2005/9/contents" TargetMode="External"/><Relationship Id="rId64" Type="http://schemas.openxmlformats.org/officeDocument/2006/relationships/hyperlink" Target="https://www.gov.uk/government/publications/covid-19-the-green-book-chapter-14a" TargetMode="External"/><Relationship Id="rId69" Type="http://schemas.openxmlformats.org/officeDocument/2006/relationships/hyperlink" Target="https://coronavirus-yellowcard.mhra.gov.uk/" TargetMode="External"/><Relationship Id="rId77" Type="http://schemas.openxmlformats.org/officeDocument/2006/relationships/hyperlink" Target="https://www.gov.uk/government/publications/covid-19-vaccination-what-to-expect-after-vaccination" TargetMode="External"/><Relationship Id="rId100" Type="http://schemas.openxmlformats.org/officeDocument/2006/relationships/hyperlink" Target="https://www.gov.uk/government/publications/covid-19-vaccination-observation-period" TargetMode="External"/><Relationship Id="rId105" Type="http://schemas.openxmlformats.org/officeDocument/2006/relationships/hyperlink" Target="https://www.gov.uk/government/publications/regulatory-approval-of-pfizer-biontech-vaccine-for-covid-19" TargetMode="External"/><Relationship Id="rId113" Type="http://schemas.openxmlformats.org/officeDocument/2006/relationships/hyperlink" Target="https://www.legislation.gov.uk/uksi/2020/1125/contents/made" TargetMode="External"/><Relationship Id="rId118" Type="http://schemas.openxmlformats.org/officeDocument/2006/relationships/header" Target="header3.xml"/><Relationship Id="rId12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gov.uk/government/publications/regulatory-approval-of-pfizer-biontech-vaccine-for-covid-19" TargetMode="External"/><Relationship Id="rId80" Type="http://schemas.openxmlformats.org/officeDocument/2006/relationships/hyperlink" Target="https://coronavirus-yellowcard.mhra.gov.uk/" TargetMode="External"/><Relationship Id="rId85" Type="http://schemas.openxmlformats.org/officeDocument/2006/relationships/hyperlink" Target="https://www.gov.uk/government/publications/covid-19-the-green-book-chapter-14a" TargetMode="External"/><Relationship Id="rId93" Type="http://schemas.openxmlformats.org/officeDocument/2006/relationships/hyperlink" Target="https://www.medicines.org.uk/emc/product/12740" TargetMode="External"/><Relationship Id="rId98" Type="http://schemas.openxmlformats.org/officeDocument/2006/relationships/hyperlink" Target="https://www.gov.uk/government/publications/covid-19-vaccination-women-of-childbearing-age-currently-pregnant-planning-a-pregnancy-or-breastfeeding" TargetMode="External"/><Relationship Id="rId12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s://www.legislation.gov.uk/uksi/2020/1125/contents/made" TargetMode="External"/><Relationship Id="rId17" Type="http://schemas.openxmlformats.org/officeDocument/2006/relationships/hyperlink" Target="https://www.gov.uk/government/publications/covid-19-the-green-book-chapter-14a" TargetMode="External"/><Relationship Id="rId25" Type="http://schemas.openxmlformats.org/officeDocument/2006/relationships/hyperlink" Target="https://www.medicines.org.uk/emc/product/12740"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www.gov.uk/government/publications/covid-19-the-green-book-chapter-14a" TargetMode="External"/><Relationship Id="rId46" Type="http://schemas.openxmlformats.org/officeDocument/2006/relationships/hyperlink" Target="https://www.resus.org.uk/about-us/news-and-events/rcuk-publishes-anaphylaxis-guidance-vaccination-settings" TargetMode="External"/><Relationship Id="rId59" Type="http://schemas.openxmlformats.org/officeDocument/2006/relationships/hyperlink" Target="https://www.medicines.org.uk/emc/product/12740" TargetMode="External"/><Relationship Id="rId67" Type="http://schemas.openxmlformats.org/officeDocument/2006/relationships/hyperlink" Target="https://www.gov.uk/government/publications/covid-19-vaccination-what-to-expect-after-vaccination" TargetMode="External"/><Relationship Id="rId103" Type="http://schemas.openxmlformats.org/officeDocument/2006/relationships/hyperlink" Target="https://www.gov.uk/government/collections/immunisation-against-infectious-disease-the-green-book" TargetMode="External"/><Relationship Id="rId108" Type="http://schemas.openxmlformats.org/officeDocument/2006/relationships/hyperlink" Target="https://www.e-lfh.org.uk/programmes/covid-19-vaccination/" TargetMode="External"/><Relationship Id="rId116" Type="http://schemas.openxmlformats.org/officeDocument/2006/relationships/footer" Target="footer1.xml"/><Relationship Id="rId124" Type="http://schemas.openxmlformats.org/officeDocument/2006/relationships/footer" Target="footer5.xml"/><Relationship Id="rId20"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41" Type="http://schemas.openxmlformats.org/officeDocument/2006/relationships/hyperlink" Target="https://www.legislation.gov.uk/ukpga/2005/9/contents"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s://www.gov.uk/government/publications/covid-19-the-green-book-chapter-14a" TargetMode="External"/><Relationship Id="rId70" Type="http://schemas.openxmlformats.org/officeDocument/2006/relationships/hyperlink" Target="https://www.gov.uk/government/publications/covid-19-the-green-book-chapter-14a" TargetMode="External"/><Relationship Id="rId75" Type="http://schemas.openxmlformats.org/officeDocument/2006/relationships/hyperlink" Target="https://www.gov.uk/government/publications/covid-19-vaccination-booster-dose-resources" TargetMode="External"/><Relationship Id="rId83" Type="http://schemas.openxmlformats.org/officeDocument/2006/relationships/hyperlink" Target="https://www.gov.uk/government/publications/national-protocol-for-comirnaty-covid-19-mrna-vaccine" TargetMode="External"/><Relationship Id="rId88" Type="http://schemas.openxmlformats.org/officeDocument/2006/relationships/hyperlink" Target="https://www.medicines.org.uk/emc/product/12740" TargetMode="External"/><Relationship Id="rId91" Type="http://schemas.openxmlformats.org/officeDocument/2006/relationships/hyperlink" Target="https://www.medicines.org.uk/emc/product/12740" TargetMode="External"/><Relationship Id="rId96" Type="http://schemas.openxmlformats.org/officeDocument/2006/relationships/hyperlink" Target="https://www.healthpublications.gov.uk/ViewArticle.html?sp=Scovidvaccinerecordcard2doses" TargetMode="External"/><Relationship Id="rId111" Type="http://schemas.openxmlformats.org/officeDocument/2006/relationships/hyperlink" Target="https://www.england.nhs.uk/publication/management-and-disposal-of-healthcare-waste-htm-07-0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immunisation@phe.gov.uk" TargetMode="External"/><Relationship Id="rId23" Type="http://schemas.openxmlformats.org/officeDocument/2006/relationships/hyperlink" Target="https://www.legislation.gov.uk/uksi/2020/1125/contents/made"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publications/covid-19-vaccinator-competency-assessment-tool" TargetMode="External"/><Relationship Id="rId49" Type="http://schemas.openxmlformats.org/officeDocument/2006/relationships/hyperlink" Target="https://www.gov.uk/government/publications/covid-19-the-green-book-chapter-14a" TargetMode="External"/><Relationship Id="rId57" Type="http://schemas.openxmlformats.org/officeDocument/2006/relationships/hyperlink" Target="https://www.medicines.org.uk/emc/product/12740" TargetMode="External"/><Relationship Id="rId106" Type="http://schemas.openxmlformats.org/officeDocument/2006/relationships/hyperlink" Target="https://www.gov.uk/government/collections/covid-19-vaccination-programme"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s://www.legislation.gov.uk/uksi/2020/1125/regulation/14/made" TargetMode="External"/><Relationship Id="rId31" Type="http://schemas.openxmlformats.org/officeDocument/2006/relationships/hyperlink" Target="https://www.gov.uk/government/collections/covid-19-vaccination-programme" TargetMode="External"/><Relationship Id="rId44" Type="http://schemas.openxmlformats.org/officeDocument/2006/relationships/hyperlink" Target="https://www.gov.uk/government/publications/regulatory-approval-of-pfizer-biontech-vaccine-for-covid-19" TargetMode="External"/><Relationship Id="rId52" Type="http://schemas.openxmlformats.org/officeDocument/2006/relationships/hyperlink" Target="https://www.gov.uk/government/publications/covid-19-the-green-book-chapter-14a" TargetMode="External"/><Relationship Id="rId60" Type="http://schemas.openxmlformats.org/officeDocument/2006/relationships/hyperlink" Target="https://www.gov.uk/government/publications/covid-19-the-green-book-chapter-14a" TargetMode="External"/><Relationship Id="rId65" Type="http://schemas.openxmlformats.org/officeDocument/2006/relationships/hyperlink" Target="https://www.gov.uk/government/publications/vaccine-incident-guidance-responding-to-vaccine-errors" TargetMode="External"/><Relationship Id="rId73" Type="http://schemas.openxmlformats.org/officeDocument/2006/relationships/hyperlink" Target="https://www.healthpublications.gov.uk/ViewArticle.html?sp=Scovidvaccinerecordcard2doses" TargetMode="External"/><Relationship Id="rId78" Type="http://schemas.openxmlformats.org/officeDocument/2006/relationships/hyperlink" Target="https://www.gov.uk/government/publications/covid-19-vaccination-observation-period" TargetMode="External"/><Relationship Id="rId81" Type="http://schemas.openxmlformats.org/officeDocument/2006/relationships/hyperlink" Target="https://www.gov.uk/government/publications/covid-19-the-green-book-chapter-14a" TargetMode="External"/><Relationship Id="rId86" Type="http://schemas.openxmlformats.org/officeDocument/2006/relationships/hyperlink" Target="https://www.gov.uk/government/publications/immunisation-of-individuals-with-underlying-medical-conditions-the-green-book-chapter-7" TargetMode="External"/><Relationship Id="rId94" Type="http://schemas.openxmlformats.org/officeDocument/2006/relationships/hyperlink" Target="https://www.england.nhs.uk/publication/management-and-disposal-of-healthcare-waste-htm-07-01/" TargetMode="External"/><Relationship Id="rId99" Type="http://schemas.openxmlformats.org/officeDocument/2006/relationships/hyperlink" Target="https://www.gov.uk/government/publications/covid-19-vaccination-booster-dose-resources" TargetMode="External"/><Relationship Id="rId101" Type="http://schemas.openxmlformats.org/officeDocument/2006/relationships/hyperlink" Target="https://www.legislation.gov.uk/ukpga/2005/9/contents" TargetMode="External"/><Relationship Id="rId122"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egislation.gov.uk/uksi/2012/1916/part/1" TargetMode="External"/><Relationship Id="rId18" Type="http://schemas.openxmlformats.org/officeDocument/2006/relationships/hyperlink" Target="https://www.gov.uk/government/publications/covid-19-the-green-book-chapter-14a" TargetMode="External"/><Relationship Id="rId39" Type="http://schemas.openxmlformats.org/officeDocument/2006/relationships/hyperlink" Target="https://www.gov.uk/government/publications/covid-19-the-green-book-chapter-14a" TargetMode="External"/><Relationship Id="rId109" Type="http://schemas.openxmlformats.org/officeDocument/2006/relationships/hyperlink" Target="https://www.gov.uk/government/publications/covid-19-vaccinator-competency-assessment-tool" TargetMode="External"/><Relationship Id="rId34" Type="http://schemas.openxmlformats.org/officeDocument/2006/relationships/hyperlink" Target="https://www.gov.uk/government/publications/covid-19-vaccination-programme-guidance-for-healthcare-practitioners" TargetMode="External"/><Relationship Id="rId50" Type="http://schemas.openxmlformats.org/officeDocument/2006/relationships/hyperlink" Target="https://b-s-h.org.uk/about-us/news/covid-19-updates/" TargetMode="External"/><Relationship Id="rId55" Type="http://schemas.openxmlformats.org/officeDocument/2006/relationships/hyperlink" Target="https://www.gov.uk/government/collections/covid-19-vaccination-programme" TargetMode="External"/><Relationship Id="rId76" Type="http://schemas.openxmlformats.org/officeDocument/2006/relationships/hyperlink" Target="https://www.gov.uk/government/publications/covid-19-vaccination-observation-period" TargetMode="External"/><Relationship Id="rId97" Type="http://schemas.openxmlformats.org/officeDocument/2006/relationships/hyperlink" Target="https://www.gov.uk/government/publications/covid-19-vaccination-what-to-expect-after-vaccination" TargetMode="External"/><Relationship Id="rId104"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120" Type="http://schemas.openxmlformats.org/officeDocument/2006/relationships/header" Target="header4.xml"/><Relationship Id="rId125"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gov.uk/government/publications/vaccine-safety-and-adverse-events-following-immunisation-the-green-book-chapter-8" TargetMode="External"/><Relationship Id="rId92" Type="http://schemas.openxmlformats.org/officeDocument/2006/relationships/hyperlink" Target="https://www.england.nhs.uk/publication/management-and-disposal-of-healthcare-waste-htm-07-01/" TargetMode="External"/><Relationship Id="rId2" Type="http://schemas.openxmlformats.org/officeDocument/2006/relationships/customXml" Target="../customXml/item2.xml"/><Relationship Id="rId29" Type="http://schemas.openxmlformats.org/officeDocument/2006/relationships/hyperlink" Target="https://www.gov.uk/government/publications/covid-19-vaccinator-training-recommendations/training-recommendations-for-covid-19-vaccinators" TargetMode="External"/><Relationship Id="rId24" Type="http://schemas.openxmlformats.org/officeDocument/2006/relationships/hyperlink" Target="https://www.legislation.gov.uk/uksi/2020/1125/regulation/14/made" TargetMode="External"/><Relationship Id="rId40" Type="http://schemas.openxmlformats.org/officeDocument/2006/relationships/hyperlink" Target="https://www.gov.uk/government/publications/covid-19-the-green-book-chapter-14a" TargetMode="External"/><Relationship Id="rId45" Type="http://schemas.openxmlformats.org/officeDocument/2006/relationships/hyperlink" Target="https://www.gov.uk/government/publications/vaccine-safety-and-adverse-events-following-immunisation-the-green-book-chapter-8" TargetMode="External"/><Relationship Id="rId66" Type="http://schemas.openxmlformats.org/officeDocument/2006/relationships/hyperlink" Target="https://www.gov.uk/government/publications/covid-19-vaccination-myocarditis-and-pericarditis-information-for-healthcare-professionals" TargetMode="External"/><Relationship Id="rId87" Type="http://schemas.openxmlformats.org/officeDocument/2006/relationships/hyperlink" Target="https://www.medicines.org.uk/emc/product/12740" TargetMode="External"/><Relationship Id="rId110" Type="http://schemas.openxmlformats.org/officeDocument/2006/relationships/hyperlink" Target="https://www.gov.uk/government/publications/covid-19-vaccination-programme-guidance-for-healthcare-practitioners" TargetMode="External"/><Relationship Id="rId11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immunisation-against-infectious-disease-the-green-book" TargetMode="External"/><Relationship Id="rId2" Type="http://schemas.openxmlformats.org/officeDocument/2006/relationships/hyperlink" Target="https://www.gov.uk/government/publications/consent-the-green-book-chapter-2" TargetMode="External"/><Relationship Id="rId1" Type="http://schemas.openxmlformats.org/officeDocument/2006/relationships/hyperlink" Target="https://www.legislation.gov.uk/ukpga/2005/9/contents" TargetMode="External"/><Relationship Id="rId6" Type="http://schemas.openxmlformats.org/officeDocument/2006/relationships/hyperlink" Target="https://www.gov.uk/government/publications/covid-19-the-green-book-chapter-14a" TargetMode="External"/><Relationship Id="rId5" Type="http://schemas.openxmlformats.org/officeDocument/2006/relationships/hyperlink" Target="https://www.gov.uk/government/publications/covid-19-the-green-book-chapter-14a" TargetMode="External"/><Relationship Id="rId4" Type="http://schemas.openxmlformats.org/officeDocument/2006/relationships/hyperlink" Target="https://www.medicines.org.uk/emc/product/127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Props1.xml><?xml version="1.0" encoding="utf-8"?>
<ds:datastoreItem xmlns:ds="http://schemas.openxmlformats.org/officeDocument/2006/customXml" ds:itemID="{7393EE6E-3806-4918-BF83-4CFDA3A39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E1CEF-498D-4F49-8498-96E4124A50F1}">
  <ds:schemaRefs>
    <ds:schemaRef ds:uri="http://schemas.microsoft.com/sharepoint/v3/contenttype/forms"/>
  </ds:schemaRefs>
</ds:datastoreItem>
</file>

<file path=customXml/itemProps3.xml><?xml version="1.0" encoding="utf-8"?>
<ds:datastoreItem xmlns:ds="http://schemas.openxmlformats.org/officeDocument/2006/customXml" ds:itemID="{F078702E-17D9-45EE-B33D-8E95FD1AD41B}">
  <ds:schemaRefs>
    <ds:schemaRef ds:uri="http://schemas.microsoft.com/office/2006/metadata/properties"/>
    <ds:schemaRef ds:uri="http://schemas.microsoft.com/office/infopath/2007/PartnerControls"/>
    <ds:schemaRef ds:uri="459d931d-4cd6-4367-a7d9-3e651246f6f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13312</Words>
  <Characters>75884</Characters>
  <Application>Microsoft Office Word</Application>
  <DocSecurity>8</DocSecurity>
  <Lines>632</Lines>
  <Paragraphs>178</Paragraphs>
  <ScaleCrop>false</ScaleCrop>
  <HeadingPairs>
    <vt:vector size="2" baseType="variant">
      <vt:variant>
        <vt:lpstr>Title</vt:lpstr>
      </vt:variant>
      <vt:variant>
        <vt:i4>1</vt:i4>
      </vt:variant>
    </vt:vector>
  </HeadingPairs>
  <TitlesOfParts>
    <vt:vector size="1" baseType="lpstr">
      <vt:lpstr>Comirnaty 30 vaccine Protocol v7</vt:lpstr>
    </vt:vector>
  </TitlesOfParts>
  <Company>UK Health Security Agency</Company>
  <LinksUpToDate>false</LinksUpToDate>
  <CharactersWithSpaces>89018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Comirnaty 30 vaccine Protocol v7</dc:title>
  <dc:subject/>
  <dc:creator>UKHSA</dc:creator>
  <cp:keywords/>
  <dc:description/>
  <cp:lastModifiedBy>Christina Wilson</cp:lastModifiedBy>
  <cp:revision>3</cp:revision>
  <dcterms:created xsi:type="dcterms:W3CDTF">2023-03-31T13:51:00Z</dcterms:created>
  <dcterms:modified xsi:type="dcterms:W3CDTF">2023-03-31T13:57:00Z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