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6B033" w14:textId="77777777" w:rsidR="00C779E8" w:rsidRDefault="00B511C9">
      <w:r>
        <w:rPr>
          <w:noProof/>
        </w:rPr>
        <w:drawing>
          <wp:inline distT="0" distB="0" distL="0" distR="0" wp14:anchorId="0146B05F" wp14:editId="0146B060">
            <wp:extent cx="3352800" cy="3524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2800" cy="352425"/>
                    </a:xfrm>
                    <a:prstGeom prst="rect">
                      <a:avLst/>
                    </a:prstGeom>
                    <a:noFill/>
                    <a:ln>
                      <a:noFill/>
                    </a:ln>
                  </pic:spPr>
                </pic:pic>
              </a:graphicData>
            </a:graphic>
          </wp:inline>
        </w:drawing>
      </w:r>
    </w:p>
    <w:p w14:paraId="0146B034"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0146B036" w14:textId="77777777">
        <w:trPr>
          <w:cantSplit/>
          <w:trHeight w:val="659"/>
        </w:trPr>
        <w:tc>
          <w:tcPr>
            <w:tcW w:w="9356" w:type="dxa"/>
          </w:tcPr>
          <w:p w14:paraId="0146B035"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0146B038" w14:textId="77777777">
        <w:trPr>
          <w:cantSplit/>
          <w:trHeight w:val="374"/>
        </w:trPr>
        <w:tc>
          <w:tcPr>
            <w:tcW w:w="9356" w:type="dxa"/>
          </w:tcPr>
          <w:p w14:paraId="0146B037" w14:textId="69936A15" w:rsidR="00C779E8" w:rsidRDefault="00C779E8" w:rsidP="00D25177">
            <w:pPr>
              <w:spacing w:before="120"/>
              <w:ind w:left="-108" w:right="34"/>
              <w:rPr>
                <w:b/>
                <w:color w:val="000000"/>
                <w:sz w:val="16"/>
                <w:szCs w:val="22"/>
              </w:rPr>
            </w:pPr>
            <w:r>
              <w:rPr>
                <w:b/>
                <w:color w:val="000000"/>
                <w:szCs w:val="22"/>
              </w:rPr>
              <w:t xml:space="preserve">by </w:t>
            </w:r>
            <w:r w:rsidR="00105ECE">
              <w:rPr>
                <w:b/>
                <w:color w:val="000000"/>
                <w:szCs w:val="22"/>
              </w:rPr>
              <w:t xml:space="preserve">Gareth W Thomas </w:t>
            </w:r>
            <w:proofErr w:type="gramStart"/>
            <w:r w:rsidR="00105ECE">
              <w:rPr>
                <w:b/>
                <w:color w:val="000000"/>
                <w:szCs w:val="22"/>
              </w:rPr>
              <w:t>BSc(</w:t>
            </w:r>
            <w:proofErr w:type="gramEnd"/>
            <w:r w:rsidR="00105ECE">
              <w:rPr>
                <w:b/>
                <w:color w:val="000000"/>
                <w:szCs w:val="22"/>
              </w:rPr>
              <w:t>Hons) MSc(</w:t>
            </w:r>
            <w:proofErr w:type="spellStart"/>
            <w:r w:rsidR="00105ECE">
              <w:rPr>
                <w:b/>
                <w:color w:val="000000"/>
                <w:szCs w:val="22"/>
              </w:rPr>
              <w:t>Dist</w:t>
            </w:r>
            <w:proofErr w:type="spellEnd"/>
            <w:r w:rsidR="00105ECE">
              <w:rPr>
                <w:b/>
                <w:color w:val="000000"/>
                <w:szCs w:val="22"/>
              </w:rPr>
              <w:t>) DMS MRTPI</w:t>
            </w:r>
          </w:p>
        </w:tc>
      </w:tr>
      <w:tr w:rsidR="00C779E8" w14:paraId="0146B03A" w14:textId="77777777">
        <w:trPr>
          <w:cantSplit/>
          <w:trHeight w:val="357"/>
        </w:trPr>
        <w:tc>
          <w:tcPr>
            <w:tcW w:w="9356" w:type="dxa"/>
          </w:tcPr>
          <w:p w14:paraId="0146B039"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0146B03C" w14:textId="77777777" w:rsidTr="00D25177">
        <w:trPr>
          <w:cantSplit/>
          <w:trHeight w:val="434"/>
        </w:trPr>
        <w:tc>
          <w:tcPr>
            <w:tcW w:w="9356" w:type="dxa"/>
          </w:tcPr>
          <w:p w14:paraId="0146B03B" w14:textId="5F7382DE" w:rsidR="00C779E8" w:rsidRDefault="00C779E8">
            <w:pPr>
              <w:spacing w:before="120"/>
              <w:ind w:left="-108" w:right="176"/>
              <w:rPr>
                <w:b/>
                <w:color w:val="000000"/>
                <w:sz w:val="16"/>
                <w:szCs w:val="16"/>
              </w:rPr>
            </w:pPr>
            <w:r>
              <w:rPr>
                <w:b/>
                <w:color w:val="000000"/>
                <w:sz w:val="16"/>
                <w:szCs w:val="16"/>
              </w:rPr>
              <w:t xml:space="preserve">Decision date: </w:t>
            </w:r>
            <w:r w:rsidR="00E25B36">
              <w:rPr>
                <w:b/>
                <w:color w:val="000000"/>
                <w:sz w:val="16"/>
                <w:szCs w:val="16"/>
              </w:rPr>
              <w:t>17 February 2023</w:t>
            </w:r>
          </w:p>
        </w:tc>
      </w:tr>
    </w:tbl>
    <w:p w14:paraId="0146B03D"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0146B042" w14:textId="77777777">
        <w:tc>
          <w:tcPr>
            <w:tcW w:w="9520" w:type="dxa"/>
          </w:tcPr>
          <w:p w14:paraId="0146B03E" w14:textId="76E36F26" w:rsidR="00C779E8" w:rsidRDefault="00C779E8">
            <w:pPr>
              <w:spacing w:after="60"/>
              <w:rPr>
                <w:b/>
                <w:color w:val="000000"/>
              </w:rPr>
            </w:pPr>
            <w:r>
              <w:rPr>
                <w:b/>
                <w:color w:val="000000"/>
              </w:rPr>
              <w:t xml:space="preserve">Ref: </w:t>
            </w:r>
            <w:r w:rsidR="00107CD1">
              <w:rPr>
                <w:b/>
                <w:color w:val="000000"/>
              </w:rPr>
              <w:t>ROW/3301999</w:t>
            </w:r>
          </w:p>
          <w:p w14:paraId="0146B03F" w14:textId="49E72D78" w:rsidR="00C779E8" w:rsidRDefault="00C779E8">
            <w:pPr>
              <w:spacing w:after="60"/>
              <w:rPr>
                <w:b/>
                <w:color w:val="000000"/>
              </w:rPr>
            </w:pPr>
            <w:r>
              <w:rPr>
                <w:b/>
                <w:color w:val="000000"/>
              </w:rPr>
              <w:t xml:space="preserve">Representation by </w:t>
            </w:r>
            <w:r w:rsidR="00670F61">
              <w:rPr>
                <w:b/>
                <w:color w:val="000000"/>
              </w:rPr>
              <w:t>Jenny Hart</w:t>
            </w:r>
          </w:p>
          <w:p w14:paraId="0146B040" w14:textId="335A927C" w:rsidR="00C779E8" w:rsidRDefault="00670F61">
            <w:pPr>
              <w:spacing w:after="60"/>
              <w:rPr>
                <w:b/>
                <w:color w:val="000000"/>
              </w:rPr>
            </w:pPr>
            <w:r>
              <w:rPr>
                <w:b/>
                <w:color w:val="000000"/>
              </w:rPr>
              <w:t>Cornwall</w:t>
            </w:r>
            <w:r w:rsidR="00C779E8">
              <w:rPr>
                <w:b/>
                <w:color w:val="000000"/>
              </w:rPr>
              <w:t xml:space="preserve"> Council</w:t>
            </w:r>
          </w:p>
          <w:p w14:paraId="0146B041" w14:textId="061B0B9A" w:rsidR="00C779E8" w:rsidRDefault="003A327F">
            <w:pPr>
              <w:spacing w:after="60"/>
              <w:rPr>
                <w:b/>
                <w:color w:val="000000"/>
              </w:rPr>
            </w:pPr>
            <w:r w:rsidRPr="003A327F">
              <w:rPr>
                <w:b/>
                <w:color w:val="000000"/>
              </w:rPr>
              <w:t>Application</w:t>
            </w:r>
            <w:r w:rsidR="00670F61">
              <w:rPr>
                <w:b/>
                <w:color w:val="000000"/>
              </w:rPr>
              <w:t xml:space="preserve"> for a bridl</w:t>
            </w:r>
            <w:r w:rsidR="00170C49">
              <w:rPr>
                <w:b/>
                <w:color w:val="000000"/>
              </w:rPr>
              <w:t>e</w:t>
            </w:r>
            <w:r w:rsidR="00670F61">
              <w:rPr>
                <w:b/>
                <w:color w:val="000000"/>
              </w:rPr>
              <w:t>way</w:t>
            </w:r>
            <w:r w:rsidR="001431A8">
              <w:rPr>
                <w:b/>
                <w:color w:val="000000"/>
              </w:rPr>
              <w:t xml:space="preserve"> from top of road through </w:t>
            </w:r>
            <w:proofErr w:type="spellStart"/>
            <w:r w:rsidR="001431A8">
              <w:rPr>
                <w:b/>
                <w:color w:val="000000"/>
              </w:rPr>
              <w:t>Wortha</w:t>
            </w:r>
            <w:proofErr w:type="spellEnd"/>
            <w:r w:rsidR="001431A8">
              <w:rPr>
                <w:b/>
                <w:color w:val="000000"/>
              </w:rPr>
              <w:t xml:space="preserve"> to junction of FP 632</w:t>
            </w:r>
            <w:r w:rsidR="00DC103B">
              <w:rPr>
                <w:b/>
                <w:color w:val="000000"/>
              </w:rPr>
              <w:t>/4 &amp; FP632/5 (OMA Ref. WCA 723)</w:t>
            </w:r>
          </w:p>
        </w:tc>
      </w:tr>
      <w:tr w:rsidR="00C779E8" w14:paraId="0146B044" w14:textId="77777777">
        <w:tc>
          <w:tcPr>
            <w:tcW w:w="9520" w:type="dxa"/>
          </w:tcPr>
          <w:p w14:paraId="0146B043" w14:textId="59A64D5F" w:rsidR="00C779E8" w:rsidRDefault="00C779E8">
            <w:pPr>
              <w:pStyle w:val="TBullet"/>
              <w:spacing w:after="60"/>
              <w:ind w:left="357" w:hanging="357"/>
            </w:pPr>
            <w:r>
              <w:t xml:space="preserve">The representation is made under Paragraph 3(2) of Schedule 14 of the Wildlife and Countryside Act 1981 (the 1981 Act) seeking a direction to be given to </w:t>
            </w:r>
            <w:r w:rsidR="0097632B">
              <w:t>Cornwall</w:t>
            </w:r>
            <w:r w:rsidR="003A327F">
              <w:t xml:space="preserve"> Council</w:t>
            </w:r>
            <w:r>
              <w:t xml:space="preserve"> to determine an application for an Order, under Section 53(5) of that Act.</w:t>
            </w:r>
          </w:p>
        </w:tc>
      </w:tr>
      <w:tr w:rsidR="00C779E8" w14:paraId="0146B046" w14:textId="77777777">
        <w:tc>
          <w:tcPr>
            <w:tcW w:w="9520" w:type="dxa"/>
          </w:tcPr>
          <w:p w14:paraId="0146B045" w14:textId="6CE29044" w:rsidR="00C779E8" w:rsidRDefault="00C779E8">
            <w:pPr>
              <w:pStyle w:val="TBullet"/>
              <w:spacing w:after="60"/>
              <w:ind w:left="357" w:hanging="357"/>
            </w:pPr>
            <w:r>
              <w:t xml:space="preserve">The representation is made by </w:t>
            </w:r>
            <w:r w:rsidR="00E0143C">
              <w:t>Jenny Hart</w:t>
            </w:r>
            <w:r>
              <w:t xml:space="preserve">, dated </w:t>
            </w:r>
            <w:r w:rsidR="00C37CD3">
              <w:t>24 April</w:t>
            </w:r>
            <w:r w:rsidR="00D4516B">
              <w:t xml:space="preserve"> 201</w:t>
            </w:r>
            <w:r w:rsidR="00441175">
              <w:t>8</w:t>
            </w:r>
            <w:r>
              <w:t>.</w:t>
            </w:r>
          </w:p>
        </w:tc>
      </w:tr>
      <w:tr w:rsidR="00C779E8" w14:paraId="0146B048" w14:textId="77777777">
        <w:tc>
          <w:tcPr>
            <w:tcW w:w="9520" w:type="dxa"/>
          </w:tcPr>
          <w:p w14:paraId="0146B047" w14:textId="12B797B3" w:rsidR="00C779E8" w:rsidRDefault="00C779E8">
            <w:pPr>
              <w:pStyle w:val="TBullet"/>
              <w:spacing w:after="60"/>
              <w:ind w:left="357" w:hanging="357"/>
            </w:pPr>
            <w:r>
              <w:t xml:space="preserve">The certificate under Paragraph 2(3) of Schedule 14 is dated </w:t>
            </w:r>
            <w:r w:rsidR="00F37296">
              <w:t>28 September 2020</w:t>
            </w:r>
            <w:r>
              <w:t>.</w:t>
            </w:r>
          </w:p>
        </w:tc>
      </w:tr>
      <w:tr w:rsidR="00C779E8" w14:paraId="0146B04A" w14:textId="77777777">
        <w:tc>
          <w:tcPr>
            <w:tcW w:w="9520" w:type="dxa"/>
          </w:tcPr>
          <w:p w14:paraId="0146B049" w14:textId="5DB33BC6" w:rsidR="00C779E8" w:rsidRDefault="00C779E8">
            <w:pPr>
              <w:pStyle w:val="TBullet"/>
            </w:pPr>
            <w:r>
              <w:t xml:space="preserve">The Council was consulted about your representation on </w:t>
            </w:r>
            <w:r w:rsidR="008A35E2">
              <w:t xml:space="preserve">5 September </w:t>
            </w:r>
            <w:r w:rsidR="00B03D8E">
              <w:t>2022</w:t>
            </w:r>
            <w:r>
              <w:t xml:space="preserve"> and the Council’s response was made on </w:t>
            </w:r>
            <w:r w:rsidR="003B4C1E">
              <w:t>14 October</w:t>
            </w:r>
            <w:r w:rsidR="005F60DD">
              <w:t xml:space="preserve"> 202</w:t>
            </w:r>
            <w:r w:rsidR="003B4C1E">
              <w:t>2</w:t>
            </w:r>
            <w:r>
              <w:t>.</w:t>
            </w:r>
          </w:p>
        </w:tc>
      </w:tr>
      <w:tr w:rsidR="00C779E8" w14:paraId="0146B04C" w14:textId="77777777">
        <w:tc>
          <w:tcPr>
            <w:tcW w:w="9520" w:type="dxa"/>
            <w:tcBorders>
              <w:bottom w:val="single" w:sz="6" w:space="0" w:color="000000"/>
            </w:tcBorders>
          </w:tcPr>
          <w:p w14:paraId="0146B04B" w14:textId="77777777" w:rsidR="00C779E8" w:rsidRDefault="00C779E8">
            <w:pPr>
              <w:spacing w:before="60"/>
              <w:rPr>
                <w:b/>
                <w:color w:val="000000"/>
                <w:sz w:val="8"/>
              </w:rPr>
            </w:pPr>
            <w:bookmarkStart w:id="1" w:name="bmkReturn"/>
            <w:bookmarkEnd w:id="1"/>
          </w:p>
        </w:tc>
      </w:tr>
    </w:tbl>
    <w:p w14:paraId="0146B04D" w14:textId="77777777" w:rsidR="00C779E8" w:rsidRDefault="00C779E8">
      <w:pPr>
        <w:pStyle w:val="Heading6blackfont"/>
      </w:pPr>
      <w:r>
        <w:t>Decision</w:t>
      </w:r>
    </w:p>
    <w:p w14:paraId="0146B04E" w14:textId="5B446E42" w:rsidR="00C779E8" w:rsidRDefault="00C779E8" w:rsidP="00E2059A">
      <w:pPr>
        <w:pStyle w:val="Style1"/>
      </w:pPr>
      <w:r>
        <w:t xml:space="preserve">The Council is directed to determine the </w:t>
      </w:r>
      <w:r w:rsidR="00E2059A">
        <w:t>above-mentioned</w:t>
      </w:r>
      <w:r>
        <w:t xml:space="preserve"> application</w:t>
      </w:r>
      <w:r w:rsidR="0065357E">
        <w:t xml:space="preserve"> by</w:t>
      </w:r>
      <w:r w:rsidR="00E2059A">
        <w:t xml:space="preserve">       </w:t>
      </w:r>
      <w:r w:rsidR="009C712E">
        <w:t xml:space="preserve"> </w:t>
      </w:r>
      <w:r w:rsidR="0065357E">
        <w:t>3</w:t>
      </w:r>
      <w:r w:rsidR="00EC0281">
        <w:t>1 July</w:t>
      </w:r>
      <w:r w:rsidR="0065357E">
        <w:t xml:space="preserve"> 2023</w:t>
      </w:r>
      <w:r>
        <w:t>.</w:t>
      </w:r>
    </w:p>
    <w:p w14:paraId="0146B04F" w14:textId="77777777" w:rsidR="00C779E8" w:rsidRDefault="00C779E8">
      <w:pPr>
        <w:pStyle w:val="Heading6blackfont"/>
      </w:pPr>
      <w:r>
        <w:t>Reasons</w:t>
      </w:r>
    </w:p>
    <w:p w14:paraId="0146B050" w14:textId="77777777" w:rsidR="00C779E8" w:rsidRDefault="00C779E8">
      <w:pPr>
        <w:pStyle w:val="Style1"/>
      </w:pPr>
      <w:r>
        <w:rPr>
          <w:rFonts w:cs="Arial"/>
          <w:szCs w:val="22"/>
        </w:rPr>
        <w:t xml:space="preserve">Authorities are required to investigate applications as soon as reasonably practicable and, after consulting the relevant district and parish councils, decide whether to make an order </w:t>
      </w:r>
      <w:proofErr w:type="gramStart"/>
      <w:r>
        <w:rPr>
          <w:rFonts w:cs="Arial"/>
          <w:szCs w:val="22"/>
        </w:rPr>
        <w:t>on the basis of</w:t>
      </w:r>
      <w:proofErr w:type="gramEnd"/>
      <w:r>
        <w:rPr>
          <w:rFonts w:cs="Arial"/>
          <w:szCs w:val="22"/>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Pr>
          <w:rStyle w:val="FootnoteReference"/>
          <w:rFonts w:cs="Arial"/>
          <w:szCs w:val="22"/>
        </w:rPr>
        <w:footnoteReference w:id="2"/>
      </w:r>
      <w:r>
        <w:rPr>
          <w:rFonts w:cs="Arial"/>
          <w:szCs w:val="22"/>
        </w:rPr>
        <w:t>.</w:t>
      </w:r>
    </w:p>
    <w:p w14:paraId="26EED68E" w14:textId="7C143BF5" w:rsidR="00516F87" w:rsidRPr="00516F87" w:rsidRDefault="00E57A21">
      <w:pPr>
        <w:pStyle w:val="Style1"/>
      </w:pPr>
      <w:r>
        <w:rPr>
          <w:rFonts w:cs="Arial"/>
          <w:szCs w:val="22"/>
        </w:rPr>
        <w:t xml:space="preserve">The Council indicates that applications are dealt with in </w:t>
      </w:r>
      <w:r w:rsidR="00AB7D2D">
        <w:rPr>
          <w:rFonts w:cs="Arial"/>
          <w:szCs w:val="22"/>
        </w:rPr>
        <w:t>accordance</w:t>
      </w:r>
      <w:r>
        <w:rPr>
          <w:rFonts w:cs="Arial"/>
          <w:szCs w:val="22"/>
        </w:rPr>
        <w:t xml:space="preserve"> with</w:t>
      </w:r>
      <w:r w:rsidR="00AB7D2D">
        <w:rPr>
          <w:rFonts w:cs="Arial"/>
          <w:szCs w:val="22"/>
        </w:rPr>
        <w:t xml:space="preserve"> a published Definitive Map Modification Order Application Prioritisation </w:t>
      </w:r>
      <w:r w:rsidR="005E4DE4">
        <w:rPr>
          <w:rFonts w:cs="Arial"/>
          <w:szCs w:val="22"/>
        </w:rPr>
        <w:t>register</w:t>
      </w:r>
      <w:r w:rsidR="00CF4675">
        <w:rPr>
          <w:rFonts w:cs="Arial"/>
          <w:szCs w:val="22"/>
        </w:rPr>
        <w:t xml:space="preserve"> compris</w:t>
      </w:r>
      <w:r w:rsidR="003765DB">
        <w:rPr>
          <w:rFonts w:cs="Arial"/>
          <w:szCs w:val="22"/>
        </w:rPr>
        <w:t>ing of</w:t>
      </w:r>
      <w:r w:rsidR="00BE7D43">
        <w:rPr>
          <w:rFonts w:cs="Arial"/>
          <w:szCs w:val="22"/>
        </w:rPr>
        <w:t xml:space="preserve"> a list of applications </w:t>
      </w:r>
      <w:r w:rsidR="004F3949">
        <w:rPr>
          <w:rFonts w:cs="Arial"/>
          <w:szCs w:val="22"/>
        </w:rPr>
        <w:t>that are presently</w:t>
      </w:r>
      <w:r w:rsidR="00BE7D43">
        <w:rPr>
          <w:rFonts w:cs="Arial"/>
          <w:szCs w:val="22"/>
        </w:rPr>
        <w:t xml:space="preserve"> </w:t>
      </w:r>
      <w:r w:rsidR="00D5247A">
        <w:rPr>
          <w:rFonts w:cs="Arial"/>
          <w:szCs w:val="22"/>
        </w:rPr>
        <w:t xml:space="preserve">awaiting </w:t>
      </w:r>
      <w:r w:rsidR="004F3949">
        <w:rPr>
          <w:rFonts w:cs="Arial"/>
          <w:szCs w:val="22"/>
        </w:rPr>
        <w:t>processing</w:t>
      </w:r>
      <w:r w:rsidR="00D5247A">
        <w:rPr>
          <w:rFonts w:cs="Arial"/>
          <w:szCs w:val="22"/>
        </w:rPr>
        <w:t xml:space="preserve">.  </w:t>
      </w:r>
      <w:r w:rsidR="00760C3D">
        <w:rPr>
          <w:rFonts w:cs="Arial"/>
          <w:szCs w:val="22"/>
        </w:rPr>
        <w:t xml:space="preserve">The </w:t>
      </w:r>
      <w:r w:rsidR="009160EB">
        <w:rPr>
          <w:rFonts w:cs="Arial"/>
          <w:szCs w:val="22"/>
        </w:rPr>
        <w:t xml:space="preserve">accompanying policy explains that the </w:t>
      </w:r>
      <w:r w:rsidR="00760C3D">
        <w:rPr>
          <w:rFonts w:cs="Arial"/>
          <w:szCs w:val="22"/>
        </w:rPr>
        <w:t xml:space="preserve">Council deals with </w:t>
      </w:r>
      <w:r w:rsidR="002C332D">
        <w:rPr>
          <w:rFonts w:cs="Arial"/>
          <w:szCs w:val="22"/>
        </w:rPr>
        <w:t xml:space="preserve">applications such as this </w:t>
      </w:r>
      <w:proofErr w:type="gramStart"/>
      <w:r w:rsidR="002C332D">
        <w:rPr>
          <w:rFonts w:cs="Arial"/>
          <w:szCs w:val="22"/>
        </w:rPr>
        <w:t>on the basis of</w:t>
      </w:r>
      <w:proofErr w:type="gramEnd"/>
      <w:r w:rsidR="002C332D">
        <w:rPr>
          <w:rFonts w:cs="Arial"/>
          <w:szCs w:val="22"/>
        </w:rPr>
        <w:t xml:space="preserve"> a </w:t>
      </w:r>
      <w:r w:rsidR="00120249">
        <w:rPr>
          <w:rFonts w:cs="Arial"/>
          <w:szCs w:val="22"/>
        </w:rPr>
        <w:t xml:space="preserve">two-tier </w:t>
      </w:r>
      <w:r w:rsidR="00C47C32">
        <w:rPr>
          <w:rFonts w:cs="Arial"/>
          <w:szCs w:val="22"/>
        </w:rPr>
        <w:t xml:space="preserve">priority </w:t>
      </w:r>
      <w:r w:rsidR="002C332D">
        <w:rPr>
          <w:rFonts w:cs="Arial"/>
          <w:szCs w:val="22"/>
        </w:rPr>
        <w:t>scoring system</w:t>
      </w:r>
      <w:r w:rsidR="00516F87">
        <w:rPr>
          <w:rFonts w:cs="Arial"/>
          <w:szCs w:val="22"/>
        </w:rPr>
        <w:t xml:space="preserve"> which takes into account a number of factors, including</w:t>
      </w:r>
      <w:r w:rsidR="005C23E7">
        <w:rPr>
          <w:rFonts w:cs="Arial"/>
          <w:szCs w:val="22"/>
        </w:rPr>
        <w:t xml:space="preserve"> where </w:t>
      </w:r>
      <w:r w:rsidR="00052874">
        <w:rPr>
          <w:rFonts w:cs="Arial"/>
          <w:szCs w:val="22"/>
        </w:rPr>
        <w:t>the path</w:t>
      </w:r>
      <w:r w:rsidR="00516F87">
        <w:rPr>
          <w:rFonts w:cs="Arial"/>
          <w:szCs w:val="22"/>
        </w:rPr>
        <w:t>:</w:t>
      </w:r>
    </w:p>
    <w:p w14:paraId="0146B051" w14:textId="0E41F4E9" w:rsidR="00C779E8" w:rsidRDefault="00DE5AD2" w:rsidP="00DB4621">
      <w:pPr>
        <w:pStyle w:val="Style1"/>
        <w:numPr>
          <w:ilvl w:val="0"/>
          <w:numId w:val="10"/>
        </w:numPr>
      </w:pPr>
      <w:r>
        <w:lastRenderedPageBreak/>
        <w:t xml:space="preserve">Is categorised as or links with a ‘Gold Path’ (as defined by the Public Path Improvement Programme approved by the </w:t>
      </w:r>
      <w:r w:rsidR="00F44FC0">
        <w:t>Executive (of the Council) in April and October 2005</w:t>
      </w:r>
      <w:r w:rsidR="006603D2">
        <w:t xml:space="preserve"> or</w:t>
      </w:r>
    </w:p>
    <w:p w14:paraId="7700E25D" w14:textId="135D390F" w:rsidR="00D669CA" w:rsidRDefault="00EA2BC3" w:rsidP="00DB4621">
      <w:pPr>
        <w:pStyle w:val="Style1"/>
        <w:numPr>
          <w:ilvl w:val="0"/>
          <w:numId w:val="10"/>
        </w:numPr>
      </w:pPr>
      <w:r>
        <w:t xml:space="preserve">Is within the ‘Coastal Corridor’ (as defined in the </w:t>
      </w:r>
      <w:proofErr w:type="gramStart"/>
      <w:r>
        <w:t>South West</w:t>
      </w:r>
      <w:proofErr w:type="gramEnd"/>
      <w:r>
        <w:t xml:space="preserve"> Coast Path Strategy determined by the Countryside Agency (now Natural England) or</w:t>
      </w:r>
    </w:p>
    <w:p w14:paraId="05505243" w14:textId="58CE13A7" w:rsidR="007B6129" w:rsidRDefault="006603D2" w:rsidP="00DB4621">
      <w:pPr>
        <w:pStyle w:val="Style1"/>
        <w:numPr>
          <w:ilvl w:val="0"/>
          <w:numId w:val="10"/>
        </w:numPr>
      </w:pPr>
      <w:r>
        <w:t xml:space="preserve">Links to areas of </w:t>
      </w:r>
      <w:r w:rsidR="00981B8C">
        <w:t>‘</w:t>
      </w:r>
      <w:r>
        <w:t>Open Access’</w:t>
      </w:r>
      <w:r w:rsidR="00981B8C">
        <w:t xml:space="preserve"> or land within areas of </w:t>
      </w:r>
      <w:r w:rsidR="00BE130E">
        <w:t>public access identified in the Environmental Stewardship Scheme (as defined by DEFRA) or</w:t>
      </w:r>
    </w:p>
    <w:p w14:paraId="5DB8FDE7" w14:textId="48B8CEBC" w:rsidR="00BE0D0C" w:rsidRDefault="00537CEA" w:rsidP="00DB4621">
      <w:pPr>
        <w:pStyle w:val="Style1"/>
        <w:numPr>
          <w:ilvl w:val="0"/>
          <w:numId w:val="10"/>
        </w:numPr>
      </w:pPr>
      <w:r>
        <w:t>Links to Public Open Spaces, Country Parks, Woodlands, Heritage Sites</w:t>
      </w:r>
      <w:r w:rsidR="00791DC9">
        <w:t xml:space="preserve">, Local Nature Reserves with approved or promoted access (as defined in the Cornwall Countryside </w:t>
      </w:r>
      <w:r w:rsidR="00B41BF0">
        <w:t>Access Strategy 2006 to be determined by the Executive in S</w:t>
      </w:r>
      <w:r w:rsidR="00D75F63">
        <w:t>e</w:t>
      </w:r>
      <w:r w:rsidR="00B41BF0">
        <w:t>ptember 2006</w:t>
      </w:r>
      <w:r w:rsidR="00D75F63">
        <w:t>)</w:t>
      </w:r>
      <w:r w:rsidR="0065125A">
        <w:t>.</w:t>
      </w:r>
    </w:p>
    <w:p w14:paraId="74DFD191" w14:textId="76EDF940" w:rsidR="000E3F01" w:rsidRDefault="000E3F01" w:rsidP="000E3F01">
      <w:pPr>
        <w:pStyle w:val="Style1"/>
        <w:numPr>
          <w:ilvl w:val="0"/>
          <w:numId w:val="0"/>
        </w:numPr>
        <w:ind w:left="870"/>
      </w:pPr>
      <w:r>
        <w:t>AND</w:t>
      </w:r>
    </w:p>
    <w:p w14:paraId="22800E07" w14:textId="4F77DCD6" w:rsidR="000E3F01" w:rsidRDefault="000E3F01" w:rsidP="000E3F01">
      <w:pPr>
        <w:pStyle w:val="Style1"/>
        <w:numPr>
          <w:ilvl w:val="0"/>
          <w:numId w:val="0"/>
        </w:numPr>
        <w:ind w:left="870"/>
      </w:pPr>
      <w:r>
        <w:t xml:space="preserve">If a proposed path was to be added to the Map, it would be classified as a ‘Gold Path’ </w:t>
      </w:r>
      <w:r w:rsidR="00591951">
        <w:t>or as a ‘Silver Path’ as defined in the Public Path Improvement Programme.</w:t>
      </w:r>
    </w:p>
    <w:p w14:paraId="3CCDB191" w14:textId="73B3FB67" w:rsidR="00270E30" w:rsidRDefault="007E280A" w:rsidP="00270E30">
      <w:pPr>
        <w:pStyle w:val="Style1"/>
        <w:numPr>
          <w:ilvl w:val="0"/>
          <w:numId w:val="0"/>
        </w:numPr>
        <w:ind w:left="870"/>
      </w:pPr>
      <w:r>
        <w:t>All pro</w:t>
      </w:r>
      <w:r w:rsidR="003804EB">
        <w:t>p</w:t>
      </w:r>
      <w:r>
        <w:t xml:space="preserve">osals which fall </w:t>
      </w:r>
      <w:r w:rsidR="003804EB">
        <w:t>into the above category will be considered in the order that they are received.</w:t>
      </w:r>
    </w:p>
    <w:p w14:paraId="173D4166" w14:textId="54CC4781" w:rsidR="000C2710" w:rsidRDefault="00270E30">
      <w:pPr>
        <w:pStyle w:val="Style1"/>
      </w:pPr>
      <w:r>
        <w:t xml:space="preserve">The policy statement also makes it clear that any application falling </w:t>
      </w:r>
      <w:r w:rsidR="00310CF1">
        <w:t xml:space="preserve">outside this prioritisation will be considered </w:t>
      </w:r>
      <w:r w:rsidR="008F15BD">
        <w:t>as and when resources permit in the order that they are received.</w:t>
      </w:r>
      <w:r w:rsidR="002E43AE">
        <w:t xml:space="preserve">  The application has not met any of the </w:t>
      </w:r>
      <w:r w:rsidR="00033800">
        <w:t>published criteria.</w:t>
      </w:r>
      <w:r w:rsidR="00310CF1">
        <w:t xml:space="preserve">  </w:t>
      </w:r>
      <w:r w:rsidR="00033800">
        <w:t xml:space="preserve">While </w:t>
      </w:r>
      <w:r w:rsidR="001E31AC">
        <w:t xml:space="preserve">I have no reason to dispute that </w:t>
      </w:r>
      <w:r w:rsidR="00554ABB">
        <w:t xml:space="preserve">the Council’s policy and prioritisation procedures </w:t>
      </w:r>
      <w:r w:rsidR="000C2710">
        <w:t>appear fair</w:t>
      </w:r>
      <w:r w:rsidR="00033800">
        <w:t>,</w:t>
      </w:r>
      <w:r w:rsidR="000C2710">
        <w:t xml:space="preserve"> timeliness is also a reasonable expectation.</w:t>
      </w:r>
    </w:p>
    <w:p w14:paraId="0146B052" w14:textId="2E25E30A" w:rsidR="00C779E8" w:rsidRDefault="00A2082C">
      <w:pPr>
        <w:pStyle w:val="Style1"/>
      </w:pPr>
      <w:r>
        <w:t xml:space="preserve">The Council currently has </w:t>
      </w:r>
      <w:r w:rsidR="000D5711">
        <w:t>some</w:t>
      </w:r>
      <w:r>
        <w:t xml:space="preserve"> </w:t>
      </w:r>
      <w:r w:rsidR="000D5711">
        <w:t>275</w:t>
      </w:r>
      <w:r>
        <w:t xml:space="preserve"> applications awaiting determination</w:t>
      </w:r>
      <w:r w:rsidR="00F821AF">
        <w:t xml:space="preserve"> and the current application is ranked </w:t>
      </w:r>
      <w:r w:rsidR="000D5711">
        <w:t>241</w:t>
      </w:r>
      <w:r w:rsidR="00667CEF" w:rsidRPr="00667CEF">
        <w:rPr>
          <w:vertAlign w:val="superscript"/>
        </w:rPr>
        <w:t>st</w:t>
      </w:r>
      <w:r w:rsidR="00667CEF">
        <w:t xml:space="preserve"> </w:t>
      </w:r>
      <w:r w:rsidR="004F526C">
        <w:t xml:space="preserve">amongst these.  The Council indicates that </w:t>
      </w:r>
      <w:r w:rsidR="0018713D">
        <w:t xml:space="preserve">applications will be investigated </w:t>
      </w:r>
      <w:proofErr w:type="gramStart"/>
      <w:r w:rsidR="0018713D">
        <w:t>on the basis of</w:t>
      </w:r>
      <w:proofErr w:type="gramEnd"/>
      <w:r w:rsidR="0018713D">
        <w:t xml:space="preserve"> the prioritisation order</w:t>
      </w:r>
      <w:r w:rsidR="00A835A5">
        <w:t xml:space="preserve"> </w:t>
      </w:r>
      <w:r w:rsidR="007173FE">
        <w:t xml:space="preserve"> </w:t>
      </w:r>
      <w:r w:rsidR="008B582A">
        <w:t xml:space="preserve"> </w:t>
      </w:r>
      <w:r w:rsidR="00CF3E41">
        <w:t xml:space="preserve">but that similar recent </w:t>
      </w:r>
      <w:r w:rsidR="005626AF">
        <w:t>successful appeals</w:t>
      </w:r>
      <w:r w:rsidR="0044364C">
        <w:t xml:space="preserve"> by the Secretary of State</w:t>
      </w:r>
      <w:r w:rsidR="007173FE">
        <w:t xml:space="preserve"> under </w:t>
      </w:r>
      <w:r w:rsidR="00C8130D">
        <w:t>Schedule 14</w:t>
      </w:r>
      <w:r w:rsidR="0044364C">
        <w:t xml:space="preserve"> has resulted in </w:t>
      </w:r>
      <w:r w:rsidR="009C20FC">
        <w:t xml:space="preserve">applications </w:t>
      </w:r>
      <w:r w:rsidR="00C8130D">
        <w:t xml:space="preserve">having to be reprioritised </w:t>
      </w:r>
      <w:r w:rsidR="00716000">
        <w:t xml:space="preserve">and thus </w:t>
      </w:r>
      <w:r w:rsidR="009C20FC">
        <w:t>losing their place in the prioritisation table</w:t>
      </w:r>
      <w:r w:rsidR="00FA09C7">
        <w:t>.  The Council has indicated that this applic</w:t>
      </w:r>
      <w:r w:rsidR="001D43EB">
        <w:t>at</w:t>
      </w:r>
      <w:r w:rsidR="00FA09C7">
        <w:t xml:space="preserve">ion </w:t>
      </w:r>
      <w:r w:rsidR="003B7230">
        <w:t xml:space="preserve">is unlikely </w:t>
      </w:r>
      <w:r w:rsidR="002A5E45">
        <w:t>to</w:t>
      </w:r>
      <w:r w:rsidR="003B7230">
        <w:t xml:space="preserve"> be considered within the next </w:t>
      </w:r>
      <w:r w:rsidR="002A5E45">
        <w:t xml:space="preserve">five to </w:t>
      </w:r>
      <w:r w:rsidR="003B7230">
        <w:t>ten years given staffing resources</w:t>
      </w:r>
      <w:r w:rsidR="00C779E8">
        <w:t>.</w:t>
      </w:r>
    </w:p>
    <w:p w14:paraId="2F736C0C" w14:textId="6EEA4CFA" w:rsidR="007B1C21" w:rsidRDefault="007B1C21">
      <w:pPr>
        <w:pStyle w:val="Style1"/>
      </w:pPr>
      <w:r>
        <w:t>It ap</w:t>
      </w:r>
      <w:r w:rsidR="00B17482">
        <w:t>pears from the evidence that the</w:t>
      </w:r>
      <w:r w:rsidR="00D62F55">
        <w:t xml:space="preserve"> application relies at least in part, on user evidence to support the case.</w:t>
      </w:r>
      <w:r w:rsidR="006771DE">
        <w:t xml:space="preserve">  </w:t>
      </w:r>
      <w:r w:rsidR="00467428">
        <w:t>There does not appear to be</w:t>
      </w:r>
      <w:r w:rsidR="000A1889">
        <w:t xml:space="preserve"> any dispute between the parties that the </w:t>
      </w:r>
      <w:r w:rsidR="00626832">
        <w:t>interruption</w:t>
      </w:r>
      <w:r w:rsidR="00653B90">
        <w:t xml:space="preserve"> to the path </w:t>
      </w:r>
      <w:r w:rsidR="001729A0">
        <w:t xml:space="preserve">is </w:t>
      </w:r>
      <w:proofErr w:type="gramStart"/>
      <w:r w:rsidR="001729A0">
        <w:t>fairly recent</w:t>
      </w:r>
      <w:proofErr w:type="gramEnd"/>
      <w:r w:rsidR="001729A0">
        <w:t xml:space="preserve"> </w:t>
      </w:r>
      <w:r w:rsidR="00970F01">
        <w:t>and c</w:t>
      </w:r>
      <w:r w:rsidR="00653B90">
        <w:t>ould be remedied</w:t>
      </w:r>
      <w:r w:rsidR="00A266D3">
        <w:t xml:space="preserve"> so that access onto the moor </w:t>
      </w:r>
      <w:r w:rsidR="00970F01">
        <w:t xml:space="preserve">may be restored. </w:t>
      </w:r>
      <w:r w:rsidR="00A266D3">
        <w:t xml:space="preserve"> </w:t>
      </w:r>
      <w:r w:rsidR="000B3319">
        <w:t>W</w:t>
      </w:r>
      <w:r w:rsidR="006771DE">
        <w:t xml:space="preserve">here reliance is placed on user evidence, </w:t>
      </w:r>
      <w:r w:rsidR="00495106">
        <w:t xml:space="preserve">the longer period between the date of calling into </w:t>
      </w:r>
      <w:r w:rsidR="006B0F5F">
        <w:t>question and the date of investigation</w:t>
      </w:r>
      <w:r w:rsidR="00E318A6">
        <w:t>, the more difficult it is to get to the truth of the matter</w:t>
      </w:r>
      <w:r w:rsidR="006D3AD9">
        <w:t xml:space="preserve"> and for any discrepancy in the route of the path to be reconciled</w:t>
      </w:r>
      <w:r w:rsidR="00E318A6">
        <w:t>.</w:t>
      </w:r>
    </w:p>
    <w:p w14:paraId="19B2B11E" w14:textId="6AECF0FC" w:rsidR="0028793E" w:rsidRPr="00900D30" w:rsidRDefault="00F3600F" w:rsidP="0028793E">
      <w:pPr>
        <w:pStyle w:val="Style1"/>
      </w:pPr>
      <w:r>
        <w:rPr>
          <w:rFonts w:cs="Arial"/>
          <w:szCs w:val="22"/>
        </w:rPr>
        <w:t>The anticipated period for resolving the issue</w:t>
      </w:r>
      <w:r w:rsidR="0028793E">
        <w:rPr>
          <w:rFonts w:cs="Arial"/>
          <w:szCs w:val="22"/>
        </w:rPr>
        <w:t xml:space="preserve"> is not </w:t>
      </w:r>
      <w:r w:rsidR="005639AF">
        <w:rPr>
          <w:rFonts w:cs="Arial"/>
          <w:szCs w:val="22"/>
        </w:rPr>
        <w:t>acceptable</w:t>
      </w:r>
      <w:r w:rsidR="0028793E">
        <w:rPr>
          <w:rFonts w:cs="Arial"/>
          <w:szCs w:val="22"/>
        </w:rPr>
        <w:t xml:space="preserve">. </w:t>
      </w:r>
      <w:r w:rsidR="005639AF">
        <w:rPr>
          <w:rFonts w:cs="Arial"/>
          <w:szCs w:val="22"/>
        </w:rPr>
        <w:t xml:space="preserve"> </w:t>
      </w:r>
      <w:r w:rsidR="0028793E">
        <w:rPr>
          <w:rFonts w:cs="Arial"/>
          <w:szCs w:val="22"/>
        </w:rPr>
        <w:t>Applicants should be able to expect a decision within a finite and reasonable time. I have therefore decided that there is a case for setting a date by which time this application should be determined</w:t>
      </w:r>
      <w:r w:rsidR="0028793E">
        <w:t>.</w:t>
      </w:r>
    </w:p>
    <w:p w14:paraId="18F2EA08" w14:textId="17498FC9" w:rsidR="00BD4BC1" w:rsidRPr="00BD4BC1" w:rsidRDefault="007420EA" w:rsidP="004038F5">
      <w:pPr>
        <w:pStyle w:val="Style1"/>
      </w:pPr>
      <w:r>
        <w:rPr>
          <w:rFonts w:cs="Arial"/>
          <w:szCs w:val="22"/>
        </w:rPr>
        <w:t xml:space="preserve">Normally, </w:t>
      </w:r>
      <w:r w:rsidR="00BD4BC1">
        <w:rPr>
          <w:rFonts w:cs="Arial"/>
          <w:szCs w:val="22"/>
        </w:rPr>
        <w:t xml:space="preserve">an applicant’s right to seek a direction from the Secretary of State gives rise to the expectation of a determination of that application within 12 months under normal circumstances.  In this case, </w:t>
      </w:r>
      <w:r w:rsidR="00622D0F">
        <w:rPr>
          <w:rFonts w:cs="Arial"/>
          <w:szCs w:val="22"/>
        </w:rPr>
        <w:t>some 5</w:t>
      </w:r>
      <w:r w:rsidR="00BD4BC1">
        <w:rPr>
          <w:rFonts w:cs="Arial"/>
          <w:szCs w:val="22"/>
        </w:rPr>
        <w:t xml:space="preserve"> years </w:t>
      </w:r>
      <w:r w:rsidR="00622D0F">
        <w:rPr>
          <w:rFonts w:cs="Arial"/>
          <w:szCs w:val="22"/>
        </w:rPr>
        <w:t xml:space="preserve">will </w:t>
      </w:r>
      <w:r w:rsidR="00BD4BC1">
        <w:rPr>
          <w:rFonts w:cs="Arial"/>
          <w:szCs w:val="22"/>
        </w:rPr>
        <w:t xml:space="preserve">have </w:t>
      </w:r>
      <w:r w:rsidR="00BD4BC1">
        <w:rPr>
          <w:rFonts w:cs="Arial"/>
          <w:szCs w:val="22"/>
        </w:rPr>
        <w:lastRenderedPageBreak/>
        <w:t xml:space="preserve">passed </w:t>
      </w:r>
      <w:r w:rsidR="00622D0F">
        <w:rPr>
          <w:rFonts w:cs="Arial"/>
          <w:szCs w:val="22"/>
        </w:rPr>
        <w:t xml:space="preserve">in April </w:t>
      </w:r>
      <w:r w:rsidR="00BD4BC1">
        <w:rPr>
          <w:rFonts w:cs="Arial"/>
          <w:szCs w:val="22"/>
        </w:rPr>
        <w:t xml:space="preserve">since the application was submitted and it is estimated that a further </w:t>
      </w:r>
      <w:r w:rsidR="00622D0F">
        <w:rPr>
          <w:rFonts w:cs="Arial"/>
          <w:szCs w:val="22"/>
        </w:rPr>
        <w:t xml:space="preserve">five to </w:t>
      </w:r>
      <w:r w:rsidR="0075525D">
        <w:rPr>
          <w:rFonts w:cs="Arial"/>
          <w:szCs w:val="22"/>
        </w:rPr>
        <w:t>ten</w:t>
      </w:r>
      <w:r w:rsidR="00BD4BC1">
        <w:rPr>
          <w:rFonts w:cs="Arial"/>
          <w:szCs w:val="22"/>
        </w:rPr>
        <w:t xml:space="preserve"> years or more is likely to pass before it is determined. </w:t>
      </w:r>
      <w:r w:rsidR="00622D0F">
        <w:rPr>
          <w:rFonts w:cs="Arial"/>
          <w:szCs w:val="22"/>
        </w:rPr>
        <w:t xml:space="preserve">Whilst I have sympathy with </w:t>
      </w:r>
      <w:r w:rsidR="0056716C">
        <w:rPr>
          <w:rFonts w:cs="Arial"/>
          <w:szCs w:val="22"/>
        </w:rPr>
        <w:t xml:space="preserve">officers who are </w:t>
      </w:r>
      <w:r w:rsidR="00891577">
        <w:rPr>
          <w:rFonts w:cs="Arial"/>
          <w:szCs w:val="22"/>
        </w:rPr>
        <w:t xml:space="preserve">genuinely </w:t>
      </w:r>
      <w:r w:rsidR="0056716C">
        <w:rPr>
          <w:rFonts w:cs="Arial"/>
          <w:szCs w:val="22"/>
        </w:rPr>
        <w:t>trying</w:t>
      </w:r>
      <w:r w:rsidR="00891577">
        <w:rPr>
          <w:rFonts w:cs="Arial"/>
          <w:szCs w:val="22"/>
        </w:rPr>
        <w:t xml:space="preserve"> to deal with the backlog of applications</w:t>
      </w:r>
      <w:r w:rsidR="00D3640A">
        <w:rPr>
          <w:rFonts w:cs="Arial"/>
          <w:szCs w:val="22"/>
        </w:rPr>
        <w:t>,</w:t>
      </w:r>
      <w:r w:rsidR="00891577">
        <w:rPr>
          <w:rFonts w:cs="Arial"/>
          <w:szCs w:val="22"/>
        </w:rPr>
        <w:t xml:space="preserve"> t</w:t>
      </w:r>
      <w:r w:rsidR="00BD4BC1">
        <w:rPr>
          <w:rFonts w:cs="Arial"/>
          <w:szCs w:val="22"/>
        </w:rPr>
        <w:t>h</w:t>
      </w:r>
      <w:r w:rsidR="0006432E">
        <w:rPr>
          <w:rFonts w:cs="Arial"/>
          <w:szCs w:val="22"/>
        </w:rPr>
        <w:t>e</w:t>
      </w:r>
      <w:r w:rsidR="00BD4BC1">
        <w:rPr>
          <w:rFonts w:cs="Arial"/>
          <w:szCs w:val="22"/>
        </w:rPr>
        <w:t xml:space="preserve"> </w:t>
      </w:r>
      <w:r w:rsidR="0006432E">
        <w:rPr>
          <w:rFonts w:cs="Arial"/>
          <w:szCs w:val="22"/>
        </w:rPr>
        <w:t xml:space="preserve">situation they find themselves in </w:t>
      </w:r>
      <w:r w:rsidR="00BD4BC1">
        <w:rPr>
          <w:rFonts w:cs="Arial"/>
          <w:szCs w:val="22"/>
        </w:rPr>
        <w:t>would suggest that the Council is failing to deploy sufficient resources to the determination of such applications</w:t>
      </w:r>
      <w:r w:rsidR="00BD4BC1" w:rsidRPr="00D95210">
        <w:rPr>
          <w:rFonts w:cs="Arial"/>
          <w:szCs w:val="22"/>
        </w:rPr>
        <w:t>.</w:t>
      </w:r>
    </w:p>
    <w:p w14:paraId="0146B055" w14:textId="74E53337" w:rsidR="00C779E8" w:rsidRDefault="004038F5" w:rsidP="00BB2428">
      <w:pPr>
        <w:pStyle w:val="Style1"/>
      </w:pPr>
      <w:r>
        <w:rPr>
          <w:rFonts w:cs="Arial"/>
          <w:szCs w:val="22"/>
        </w:rPr>
        <w:t xml:space="preserve">It is appreciated that the Council will require some time to carry out its investigation and </w:t>
      </w:r>
      <w:proofErr w:type="gramStart"/>
      <w:r>
        <w:rPr>
          <w:rFonts w:cs="Arial"/>
          <w:szCs w:val="22"/>
        </w:rPr>
        <w:t>make a decision</w:t>
      </w:r>
      <w:proofErr w:type="gramEnd"/>
      <w:r>
        <w:rPr>
          <w:rFonts w:cs="Arial"/>
          <w:szCs w:val="22"/>
        </w:rPr>
        <w:t xml:space="preserve"> on the application. </w:t>
      </w:r>
      <w:r w:rsidR="0052070F">
        <w:rPr>
          <w:rFonts w:cs="Arial"/>
          <w:szCs w:val="22"/>
        </w:rPr>
        <w:t>I am encouraged by the</w:t>
      </w:r>
      <w:r w:rsidR="003F4A86">
        <w:rPr>
          <w:rFonts w:cs="Arial"/>
          <w:szCs w:val="22"/>
        </w:rPr>
        <w:t xml:space="preserve"> positive stance taken so far by officers </w:t>
      </w:r>
      <w:proofErr w:type="gramStart"/>
      <w:r w:rsidR="003F4A86">
        <w:rPr>
          <w:rFonts w:cs="Arial"/>
          <w:szCs w:val="22"/>
        </w:rPr>
        <w:t>and also</w:t>
      </w:r>
      <w:proofErr w:type="gramEnd"/>
      <w:r w:rsidR="003F4A86">
        <w:rPr>
          <w:rFonts w:cs="Arial"/>
          <w:szCs w:val="22"/>
        </w:rPr>
        <w:t xml:space="preserve"> by the</w:t>
      </w:r>
      <w:r w:rsidR="0052070F">
        <w:rPr>
          <w:rFonts w:cs="Arial"/>
          <w:szCs w:val="22"/>
        </w:rPr>
        <w:t xml:space="preserve"> apparent willingness of landowners to </w:t>
      </w:r>
      <w:r w:rsidR="00BD229D">
        <w:rPr>
          <w:rFonts w:cs="Arial"/>
          <w:szCs w:val="22"/>
        </w:rPr>
        <w:t>reach an acceptable solution</w:t>
      </w:r>
      <w:r>
        <w:rPr>
          <w:rFonts w:cs="Arial"/>
          <w:szCs w:val="22"/>
        </w:rPr>
        <w:t xml:space="preserve">. Accordingly, I propose to allow a period of </w:t>
      </w:r>
      <w:r w:rsidR="004814B4">
        <w:rPr>
          <w:rFonts w:cs="Arial"/>
          <w:szCs w:val="22"/>
        </w:rPr>
        <w:t>6</w:t>
      </w:r>
      <w:r>
        <w:rPr>
          <w:rFonts w:cs="Arial"/>
          <w:szCs w:val="22"/>
        </w:rPr>
        <w:t xml:space="preserve"> months in this case.</w:t>
      </w:r>
    </w:p>
    <w:p w14:paraId="0146B056" w14:textId="77777777" w:rsidR="00C779E8" w:rsidRDefault="00C779E8">
      <w:pPr>
        <w:ind w:left="720" w:hanging="720"/>
        <w:rPr>
          <w:szCs w:val="22"/>
        </w:rPr>
      </w:pPr>
    </w:p>
    <w:p w14:paraId="0146B057" w14:textId="77777777" w:rsidR="00C779E8" w:rsidRDefault="00C779E8">
      <w:pPr>
        <w:rPr>
          <w:b/>
          <w:szCs w:val="22"/>
        </w:rPr>
      </w:pPr>
      <w:r>
        <w:rPr>
          <w:b/>
          <w:szCs w:val="22"/>
        </w:rPr>
        <w:t>Direction</w:t>
      </w:r>
    </w:p>
    <w:p w14:paraId="0146B058" w14:textId="77777777" w:rsidR="00C779E8" w:rsidRDefault="00C779E8">
      <w:pPr>
        <w:ind w:left="720" w:hanging="720"/>
        <w:rPr>
          <w:szCs w:val="22"/>
        </w:rPr>
      </w:pPr>
    </w:p>
    <w:p w14:paraId="0146B059" w14:textId="6E380666" w:rsidR="00C779E8" w:rsidRDefault="00C779E8">
      <w:pPr>
        <w:rPr>
          <w:szCs w:val="22"/>
        </w:rPr>
      </w:pPr>
      <w:r>
        <w:rPr>
          <w:szCs w:val="22"/>
        </w:rPr>
        <w:t xml:space="preserve">On behalf of the Secretary of State for Environment, Food and Rural Affairs and pursuant to Paragraph 3(2) of Schedule 14 of the Wildlife and Countryside Act 1981, </w:t>
      </w:r>
      <w:r>
        <w:rPr>
          <w:b/>
          <w:szCs w:val="22"/>
        </w:rPr>
        <w:t>I HEREBY</w:t>
      </w:r>
      <w:r>
        <w:rPr>
          <w:szCs w:val="22"/>
        </w:rPr>
        <w:t xml:space="preserve"> </w:t>
      </w:r>
      <w:r>
        <w:rPr>
          <w:b/>
          <w:szCs w:val="22"/>
        </w:rPr>
        <w:t>DIRECT</w:t>
      </w:r>
      <w:r>
        <w:rPr>
          <w:szCs w:val="22"/>
        </w:rPr>
        <w:t xml:space="preserve"> </w:t>
      </w:r>
      <w:r w:rsidR="00D25593">
        <w:rPr>
          <w:szCs w:val="22"/>
        </w:rPr>
        <w:t>Cornwall</w:t>
      </w:r>
      <w:r w:rsidR="00AD3789">
        <w:rPr>
          <w:szCs w:val="22"/>
        </w:rPr>
        <w:t xml:space="preserve"> Council</w:t>
      </w:r>
      <w:r>
        <w:rPr>
          <w:szCs w:val="22"/>
        </w:rPr>
        <w:t xml:space="preserve"> to determine the above-mentioned application </w:t>
      </w:r>
      <w:r w:rsidR="00184E94">
        <w:rPr>
          <w:szCs w:val="22"/>
        </w:rPr>
        <w:t xml:space="preserve">not later </w:t>
      </w:r>
      <w:bookmarkStart w:id="2" w:name="_Hlk68168803"/>
      <w:r w:rsidR="00184E94">
        <w:rPr>
          <w:szCs w:val="22"/>
        </w:rPr>
        <w:t xml:space="preserve">than </w:t>
      </w:r>
      <w:r w:rsidR="00EC0281">
        <w:rPr>
          <w:szCs w:val="22"/>
        </w:rPr>
        <w:t>31 July</w:t>
      </w:r>
      <w:r w:rsidR="002E554D">
        <w:rPr>
          <w:szCs w:val="22"/>
        </w:rPr>
        <w:t xml:space="preserve"> 2023</w:t>
      </w:r>
      <w:r w:rsidR="00184E94">
        <w:t>.</w:t>
      </w:r>
      <w:bookmarkEnd w:id="2"/>
    </w:p>
    <w:p w14:paraId="0146B05A" w14:textId="77777777" w:rsidR="00C779E8" w:rsidRDefault="00C779E8">
      <w:pPr>
        <w:pStyle w:val="Style1"/>
        <w:numPr>
          <w:ilvl w:val="0"/>
          <w:numId w:val="0"/>
        </w:numPr>
        <w:spacing w:before="120"/>
        <w:rPr>
          <w:sz w:val="20"/>
        </w:rPr>
      </w:pPr>
    </w:p>
    <w:p w14:paraId="0146B05C" w14:textId="696CBD4E" w:rsidR="00C779E8" w:rsidRDefault="00166903">
      <w:pPr>
        <w:pStyle w:val="Style1"/>
        <w:numPr>
          <w:ilvl w:val="0"/>
          <w:numId w:val="0"/>
        </w:numPr>
        <w:spacing w:before="60"/>
        <w:rPr>
          <w:rFonts w:ascii="Monotype Corsiva" w:hAnsi="Monotype Corsiva"/>
          <w:sz w:val="36"/>
          <w:szCs w:val="36"/>
        </w:rPr>
      </w:pPr>
      <w:r>
        <w:rPr>
          <w:rFonts w:ascii="Monotype Corsiva" w:hAnsi="Monotype Corsiva"/>
          <w:sz w:val="36"/>
        </w:rPr>
        <w:t>Gareth W Thomas</w:t>
      </w:r>
    </w:p>
    <w:p w14:paraId="0146B05D" w14:textId="77777777" w:rsidR="00C779E8" w:rsidRDefault="00C779E8">
      <w:pPr>
        <w:pStyle w:val="Style1"/>
        <w:numPr>
          <w:ilvl w:val="0"/>
          <w:numId w:val="0"/>
        </w:numPr>
        <w:spacing w:before="120"/>
      </w:pPr>
      <w:bookmarkStart w:id="3" w:name="bmkPageBreak"/>
      <w:bookmarkEnd w:id="3"/>
      <w:r>
        <w:t>INSPECTOR</w:t>
      </w:r>
    </w:p>
    <w:p w14:paraId="0146B05E"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7CF25" w14:textId="77777777" w:rsidR="00EF2DF0" w:rsidRDefault="00EF2DF0">
      <w:r>
        <w:separator/>
      </w:r>
    </w:p>
  </w:endnote>
  <w:endnote w:type="continuationSeparator" w:id="0">
    <w:p w14:paraId="1D5DBA2C" w14:textId="77777777" w:rsidR="00EF2DF0" w:rsidRDefault="00EF2DF0">
      <w:r>
        <w:continuationSeparator/>
      </w:r>
    </w:p>
  </w:endnote>
  <w:endnote w:type="continuationNotice" w:id="1">
    <w:p w14:paraId="5717536C" w14:textId="77777777" w:rsidR="00EF2DF0" w:rsidRDefault="00EF2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B069"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46B06A"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B06B" w14:textId="77777777" w:rsidR="00C779E8" w:rsidRDefault="00B511C9">
    <w:pPr>
      <w:pStyle w:val="Noindent"/>
      <w:spacing w:before="120"/>
      <w:jc w:val="center"/>
      <w:rPr>
        <w:rStyle w:val="PageNumber"/>
      </w:rPr>
    </w:pPr>
    <w:r>
      <w:rPr>
        <w:noProof/>
        <w:sz w:val="18"/>
      </w:rPr>
      <mc:AlternateContent>
        <mc:Choice Requires="wps">
          <w:drawing>
            <wp:anchor distT="0" distB="0" distL="114300" distR="114300" simplePos="0" relativeHeight="251658242" behindDoc="0" locked="0" layoutInCell="1" allowOverlap="1" wp14:anchorId="0146B072" wp14:editId="0146B073">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37DC6" id="Line 17"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0146B06C"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B06E" w14:textId="77777777" w:rsidR="00C779E8" w:rsidRDefault="00B511C9">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0146B074" wp14:editId="0146B075">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B61F1"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0146B06F"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DA6ED" w14:textId="77777777" w:rsidR="00EF2DF0" w:rsidRDefault="00EF2DF0">
      <w:r>
        <w:separator/>
      </w:r>
    </w:p>
  </w:footnote>
  <w:footnote w:type="continuationSeparator" w:id="0">
    <w:p w14:paraId="018D5D35" w14:textId="77777777" w:rsidR="00EF2DF0" w:rsidRDefault="00EF2DF0">
      <w:r>
        <w:continuationSeparator/>
      </w:r>
    </w:p>
  </w:footnote>
  <w:footnote w:type="continuationNotice" w:id="1">
    <w:p w14:paraId="79799E2F" w14:textId="77777777" w:rsidR="00EF2DF0" w:rsidRDefault="00EF2DF0"/>
  </w:footnote>
  <w:footnote w:id="2">
    <w:p w14:paraId="0146B076" w14:textId="77777777" w:rsidR="00C779E8" w:rsidRDefault="00C779E8">
      <w:pPr>
        <w:pStyle w:val="FootnoteText"/>
      </w:pPr>
      <w:r>
        <w:rPr>
          <w:rStyle w:val="FootnoteReference"/>
        </w:rPr>
        <w:footnoteRef/>
      </w:r>
      <w:r>
        <w:t xml:space="preserve">  Rights of Way Circular 1/09 Version 2, October 2009.  Department for Environment, Food and Rural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146B067" w14:textId="77777777">
      <w:tc>
        <w:tcPr>
          <w:tcW w:w="9520" w:type="dxa"/>
        </w:tcPr>
        <w:p w14:paraId="0146B066" w14:textId="77AFF8D4" w:rsidR="00C779E8" w:rsidRDefault="00D25177">
          <w:pPr>
            <w:pStyle w:val="Footer"/>
          </w:pPr>
          <w:r>
            <w:t>Direction</w:t>
          </w:r>
          <w:r w:rsidR="00C779E8">
            <w:t xml:space="preserve"> Decision </w:t>
          </w:r>
          <w:r w:rsidR="00E25B36">
            <w:t>ROW/3301999</w:t>
          </w:r>
        </w:p>
      </w:tc>
    </w:tr>
  </w:tbl>
  <w:p w14:paraId="0146B068" w14:textId="77777777" w:rsidR="00C779E8" w:rsidRDefault="00B511C9">
    <w:pPr>
      <w:pStyle w:val="Footer"/>
    </w:pPr>
    <w:r>
      <w:rPr>
        <w:noProof/>
      </w:rPr>
      <mc:AlternateContent>
        <mc:Choice Requires="wps">
          <w:drawing>
            <wp:anchor distT="0" distB="0" distL="114300" distR="114300" simplePos="0" relativeHeight="251662848" behindDoc="0" locked="0" layoutInCell="1" allowOverlap="1" wp14:anchorId="0146B070" wp14:editId="0146B071">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B8D81" id="Line 1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B06D"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17572149"/>
    <w:multiLevelType w:val="hybridMultilevel"/>
    <w:tmpl w:val="388EFC9E"/>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2"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5"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15877542">
    <w:abstractNumId w:val="6"/>
  </w:num>
  <w:num w:numId="2" w16cid:durableId="100687339">
    <w:abstractNumId w:val="6"/>
  </w:num>
  <w:num w:numId="3" w16cid:durableId="1901282345">
    <w:abstractNumId w:val="7"/>
  </w:num>
  <w:num w:numId="4" w16cid:durableId="1665091012">
    <w:abstractNumId w:val="0"/>
  </w:num>
  <w:num w:numId="5" w16cid:durableId="533885425">
    <w:abstractNumId w:val="3"/>
  </w:num>
  <w:num w:numId="6" w16cid:durableId="290014435">
    <w:abstractNumId w:val="5"/>
  </w:num>
  <w:num w:numId="7" w16cid:durableId="1611427998">
    <w:abstractNumId w:val="8"/>
  </w:num>
  <w:num w:numId="8" w16cid:durableId="1623995606">
    <w:abstractNumId w:val="4"/>
  </w:num>
  <w:num w:numId="9" w16cid:durableId="385185021">
    <w:abstractNumId w:val="2"/>
  </w:num>
  <w:num w:numId="10" w16cid:durableId="118884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10EFF"/>
    <w:rsid w:val="00033800"/>
    <w:rsid w:val="00052874"/>
    <w:rsid w:val="0006432E"/>
    <w:rsid w:val="00066812"/>
    <w:rsid w:val="000A1889"/>
    <w:rsid w:val="000B3319"/>
    <w:rsid w:val="000B38A5"/>
    <w:rsid w:val="000C2710"/>
    <w:rsid w:val="000D5711"/>
    <w:rsid w:val="000E1C38"/>
    <w:rsid w:val="000E3F01"/>
    <w:rsid w:val="000F1BC6"/>
    <w:rsid w:val="00105ECE"/>
    <w:rsid w:val="00107CD1"/>
    <w:rsid w:val="00120249"/>
    <w:rsid w:val="00135B82"/>
    <w:rsid w:val="001415A5"/>
    <w:rsid w:val="001431A8"/>
    <w:rsid w:val="00166903"/>
    <w:rsid w:val="00170C49"/>
    <w:rsid w:val="0017178B"/>
    <w:rsid w:val="001729A0"/>
    <w:rsid w:val="00184E94"/>
    <w:rsid w:val="0018713D"/>
    <w:rsid w:val="001D43EB"/>
    <w:rsid w:val="001E1EF9"/>
    <w:rsid w:val="001E31AC"/>
    <w:rsid w:val="00203240"/>
    <w:rsid w:val="00216507"/>
    <w:rsid w:val="00216C6B"/>
    <w:rsid w:val="00270E30"/>
    <w:rsid w:val="0028793E"/>
    <w:rsid w:val="002A5E45"/>
    <w:rsid w:val="002C332D"/>
    <w:rsid w:val="002E43AE"/>
    <w:rsid w:val="002E554D"/>
    <w:rsid w:val="002F1B50"/>
    <w:rsid w:val="00310CF1"/>
    <w:rsid w:val="0031750E"/>
    <w:rsid w:val="0032562F"/>
    <w:rsid w:val="003765DB"/>
    <w:rsid w:val="003804EB"/>
    <w:rsid w:val="003A327F"/>
    <w:rsid w:val="003B4C1E"/>
    <w:rsid w:val="003B7230"/>
    <w:rsid w:val="003C223B"/>
    <w:rsid w:val="003F0B51"/>
    <w:rsid w:val="003F4A86"/>
    <w:rsid w:val="004038F5"/>
    <w:rsid w:val="00441175"/>
    <w:rsid w:val="0044364C"/>
    <w:rsid w:val="0045307D"/>
    <w:rsid w:val="00467428"/>
    <w:rsid w:val="004814B4"/>
    <w:rsid w:val="00495106"/>
    <w:rsid w:val="004F3949"/>
    <w:rsid w:val="004F526C"/>
    <w:rsid w:val="00516F87"/>
    <w:rsid w:val="0052070F"/>
    <w:rsid w:val="00534D0F"/>
    <w:rsid w:val="00536167"/>
    <w:rsid w:val="00537CEA"/>
    <w:rsid w:val="00554ABB"/>
    <w:rsid w:val="005626AF"/>
    <w:rsid w:val="005639AF"/>
    <w:rsid w:val="0056716C"/>
    <w:rsid w:val="005703F4"/>
    <w:rsid w:val="00591951"/>
    <w:rsid w:val="005C23E7"/>
    <w:rsid w:val="005E4DE4"/>
    <w:rsid w:val="005F60DD"/>
    <w:rsid w:val="005F6467"/>
    <w:rsid w:val="0060225E"/>
    <w:rsid w:val="00622D0F"/>
    <w:rsid w:val="00626832"/>
    <w:rsid w:val="0065125A"/>
    <w:rsid w:val="0065140F"/>
    <w:rsid w:val="0065357E"/>
    <w:rsid w:val="00653B90"/>
    <w:rsid w:val="006602A5"/>
    <w:rsid w:val="006603D2"/>
    <w:rsid w:val="00667CEF"/>
    <w:rsid w:val="00670F61"/>
    <w:rsid w:val="006719F7"/>
    <w:rsid w:val="00675285"/>
    <w:rsid w:val="006771DE"/>
    <w:rsid w:val="006A550C"/>
    <w:rsid w:val="006B0F5F"/>
    <w:rsid w:val="006D0AF7"/>
    <w:rsid w:val="006D3AD9"/>
    <w:rsid w:val="00716000"/>
    <w:rsid w:val="007173FE"/>
    <w:rsid w:val="007420EA"/>
    <w:rsid w:val="0075525D"/>
    <w:rsid w:val="00760C3D"/>
    <w:rsid w:val="00791DC9"/>
    <w:rsid w:val="007B1C21"/>
    <w:rsid w:val="007B6129"/>
    <w:rsid w:val="007E280A"/>
    <w:rsid w:val="007E4A69"/>
    <w:rsid w:val="007F6ADA"/>
    <w:rsid w:val="0081045C"/>
    <w:rsid w:val="00812DC2"/>
    <w:rsid w:val="00815738"/>
    <w:rsid w:val="0086126A"/>
    <w:rsid w:val="00862B0D"/>
    <w:rsid w:val="00864C1F"/>
    <w:rsid w:val="008819CD"/>
    <w:rsid w:val="00891577"/>
    <w:rsid w:val="008A35E2"/>
    <w:rsid w:val="008B582A"/>
    <w:rsid w:val="008F15BD"/>
    <w:rsid w:val="00911E11"/>
    <w:rsid w:val="009160EB"/>
    <w:rsid w:val="00970F01"/>
    <w:rsid w:val="0097632B"/>
    <w:rsid w:val="00981B8C"/>
    <w:rsid w:val="009C20FC"/>
    <w:rsid w:val="009C712E"/>
    <w:rsid w:val="00A125A9"/>
    <w:rsid w:val="00A150ED"/>
    <w:rsid w:val="00A15A01"/>
    <w:rsid w:val="00A2082C"/>
    <w:rsid w:val="00A24ABC"/>
    <w:rsid w:val="00A266D3"/>
    <w:rsid w:val="00A26ED2"/>
    <w:rsid w:val="00A279F4"/>
    <w:rsid w:val="00A835A5"/>
    <w:rsid w:val="00A9065B"/>
    <w:rsid w:val="00AB1125"/>
    <w:rsid w:val="00AB7D2D"/>
    <w:rsid w:val="00AD3789"/>
    <w:rsid w:val="00B03D8E"/>
    <w:rsid w:val="00B11FC6"/>
    <w:rsid w:val="00B159CF"/>
    <w:rsid w:val="00B17482"/>
    <w:rsid w:val="00B215C5"/>
    <w:rsid w:val="00B261C4"/>
    <w:rsid w:val="00B41BF0"/>
    <w:rsid w:val="00B511C9"/>
    <w:rsid w:val="00B5381E"/>
    <w:rsid w:val="00BA52AF"/>
    <w:rsid w:val="00BB2428"/>
    <w:rsid w:val="00BD229D"/>
    <w:rsid w:val="00BD4BC1"/>
    <w:rsid w:val="00BE0D0C"/>
    <w:rsid w:val="00BE130E"/>
    <w:rsid w:val="00BE18FB"/>
    <w:rsid w:val="00BE712C"/>
    <w:rsid w:val="00BE7D43"/>
    <w:rsid w:val="00C320F9"/>
    <w:rsid w:val="00C37CD3"/>
    <w:rsid w:val="00C47C32"/>
    <w:rsid w:val="00C779E8"/>
    <w:rsid w:val="00C8130D"/>
    <w:rsid w:val="00CE1367"/>
    <w:rsid w:val="00CE6D02"/>
    <w:rsid w:val="00CF3E41"/>
    <w:rsid w:val="00CF4675"/>
    <w:rsid w:val="00D25177"/>
    <w:rsid w:val="00D25593"/>
    <w:rsid w:val="00D3640A"/>
    <w:rsid w:val="00D4516B"/>
    <w:rsid w:val="00D5247A"/>
    <w:rsid w:val="00D62F55"/>
    <w:rsid w:val="00D65FD9"/>
    <w:rsid w:val="00D669CA"/>
    <w:rsid w:val="00D75F63"/>
    <w:rsid w:val="00DB4621"/>
    <w:rsid w:val="00DC103B"/>
    <w:rsid w:val="00DE29B6"/>
    <w:rsid w:val="00DE5AD2"/>
    <w:rsid w:val="00E0143C"/>
    <w:rsid w:val="00E2059A"/>
    <w:rsid w:val="00E25B36"/>
    <w:rsid w:val="00E318A6"/>
    <w:rsid w:val="00E57A21"/>
    <w:rsid w:val="00E67C48"/>
    <w:rsid w:val="00E842D9"/>
    <w:rsid w:val="00EA2BC3"/>
    <w:rsid w:val="00EC0281"/>
    <w:rsid w:val="00EF2DF0"/>
    <w:rsid w:val="00F3600F"/>
    <w:rsid w:val="00F37296"/>
    <w:rsid w:val="00F44FC0"/>
    <w:rsid w:val="00F51189"/>
    <w:rsid w:val="00F571F0"/>
    <w:rsid w:val="00F67348"/>
    <w:rsid w:val="00F821AF"/>
    <w:rsid w:val="00FA09C7"/>
    <w:rsid w:val="00FB43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46B033"/>
  <w15:chartTrackingRefBased/>
  <w15:docId w15:val="{3C62D2EE-9DB9-4634-96F4-B5FEC352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lang w:eastAsia="en-GB"/>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lang w:eastAsia="en-GB"/>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lang w:eastAsia="en-GB"/>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lang w:eastAsia="en-GB"/>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lang w:eastAsia="en-GB"/>
    </w:rPr>
  </w:style>
  <w:style w:type="paragraph" w:customStyle="1" w:styleId="Conditions3">
    <w:name w:val="Conditions3"/>
    <w:pPr>
      <w:numPr>
        <w:numId w:val="5"/>
      </w:numPr>
      <w:tabs>
        <w:tab w:val="clear" w:pos="720"/>
      </w:tabs>
      <w:spacing w:before="60"/>
      <w:ind w:left="2174" w:hanging="547"/>
    </w:pPr>
    <w:rPr>
      <w:rFonts w:ascii="Verdana" w:hAnsi="Verdana"/>
      <w:lang w:eastAsia="en-GB"/>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3.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4.xml><?xml version="1.0" encoding="utf-8"?>
<ds:datastoreItem xmlns:ds="http://schemas.openxmlformats.org/officeDocument/2006/customXml" ds:itemID="{C4111270-D093-49E3-A83E-AEE4BD6A5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BD4596-3ADA-4418-A51C-835DECD2EF5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71a6d4e-846b-4045-8024-24f3590889ec"/>
    <ds:schemaRef ds:uri="http://purl.org/dc/terms/"/>
    <ds:schemaRef ds:uri="http://schemas.openxmlformats.org/package/2006/metadata/core-properties"/>
    <ds:schemaRef ds:uri="9a4cad7d-cde0-4c4b-9900-a6ca365b296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2023-02-17T14:23:00Z</cp:lastPrinted>
  <dcterms:created xsi:type="dcterms:W3CDTF">2023-02-17T14:24:00Z</dcterms:created>
  <dcterms:modified xsi:type="dcterms:W3CDTF">2023-02-17T14:24:00Z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