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31D4" w14:textId="459244E8" w:rsidR="00E651AF" w:rsidRDefault="00430770" w:rsidP="00E651AF">
      <w:pPr>
        <w:ind w:hanging="142"/>
        <w:rPr>
          <w:rFonts w:cs="Verdana"/>
          <w:szCs w:val="22"/>
        </w:rPr>
      </w:pPr>
      <w:r>
        <w:rPr>
          <w:rFonts w:cs="Verdana"/>
          <w:noProof/>
          <w:szCs w:val="22"/>
        </w:rPr>
        <w:drawing>
          <wp:inline distT="0" distB="0" distL="0" distR="0" wp14:anchorId="451DCD29" wp14:editId="05A27C96">
            <wp:extent cx="3968750" cy="406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8750" cy="406400"/>
                    </a:xfrm>
                    <a:prstGeom prst="rect">
                      <a:avLst/>
                    </a:prstGeom>
                    <a:noFill/>
                    <a:ln>
                      <a:noFill/>
                    </a:ln>
                  </pic:spPr>
                </pic:pic>
              </a:graphicData>
            </a:graphic>
          </wp:inline>
        </w:drawing>
      </w:r>
    </w:p>
    <w:p w14:paraId="03636FC1"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0B376D24" w14:textId="77777777" w:rsidTr="00B4050B">
        <w:trPr>
          <w:cantSplit/>
          <w:trHeight w:val="659"/>
        </w:trPr>
        <w:tc>
          <w:tcPr>
            <w:tcW w:w="9356" w:type="dxa"/>
            <w:shd w:val="clear" w:color="auto" w:fill="auto"/>
          </w:tcPr>
          <w:p w14:paraId="18C2FB82" w14:textId="77777777" w:rsidR="0004625F" w:rsidRPr="00A97C17" w:rsidRDefault="00B4050B" w:rsidP="0069559D">
            <w:pPr>
              <w:spacing w:before="120"/>
              <w:ind w:left="-108" w:right="34"/>
              <w:rPr>
                <w:rFonts w:ascii="Arial" w:hAnsi="Arial" w:cs="Arial"/>
                <w:b/>
                <w:color w:val="000000"/>
                <w:sz w:val="40"/>
                <w:szCs w:val="40"/>
              </w:rPr>
            </w:pPr>
            <w:bookmarkStart w:id="0" w:name="bmkTable00"/>
            <w:bookmarkEnd w:id="0"/>
            <w:r w:rsidRPr="00A97C17">
              <w:rPr>
                <w:rFonts w:ascii="Arial" w:hAnsi="Arial" w:cs="Arial"/>
                <w:b/>
                <w:color w:val="000000"/>
                <w:sz w:val="40"/>
                <w:szCs w:val="40"/>
              </w:rPr>
              <w:t>Order Decision</w:t>
            </w:r>
          </w:p>
        </w:tc>
      </w:tr>
      <w:tr w:rsidR="0004625F" w:rsidRPr="000C3F13" w14:paraId="552888AA" w14:textId="77777777" w:rsidTr="00B4050B">
        <w:trPr>
          <w:cantSplit/>
          <w:trHeight w:val="425"/>
        </w:trPr>
        <w:tc>
          <w:tcPr>
            <w:tcW w:w="9356" w:type="dxa"/>
            <w:shd w:val="clear" w:color="auto" w:fill="auto"/>
            <w:vAlign w:val="center"/>
          </w:tcPr>
          <w:p w14:paraId="6862B96B" w14:textId="1351B4E4" w:rsidR="00B4050B" w:rsidRPr="00A97C17" w:rsidRDefault="003A4E8B" w:rsidP="00B4050B">
            <w:pPr>
              <w:spacing w:before="60"/>
              <w:ind w:left="-108" w:right="34"/>
              <w:rPr>
                <w:color w:val="000000"/>
                <w:sz w:val="24"/>
                <w:szCs w:val="24"/>
              </w:rPr>
            </w:pPr>
            <w:r w:rsidRPr="00A97C17">
              <w:rPr>
                <w:color w:val="000000"/>
                <w:sz w:val="24"/>
                <w:szCs w:val="24"/>
              </w:rPr>
              <w:t>Inquiry held on 2</w:t>
            </w:r>
            <w:r w:rsidR="009E1F5F" w:rsidRPr="00A97C17">
              <w:rPr>
                <w:color w:val="000000"/>
                <w:sz w:val="24"/>
                <w:szCs w:val="24"/>
              </w:rPr>
              <w:t>0 September</w:t>
            </w:r>
            <w:r w:rsidRPr="00A97C17">
              <w:rPr>
                <w:color w:val="000000"/>
                <w:sz w:val="24"/>
                <w:szCs w:val="24"/>
              </w:rPr>
              <w:t xml:space="preserve"> 202</w:t>
            </w:r>
            <w:r w:rsidR="001A6F02" w:rsidRPr="00A97C17">
              <w:rPr>
                <w:color w:val="000000"/>
                <w:sz w:val="24"/>
                <w:szCs w:val="24"/>
              </w:rPr>
              <w:t>2</w:t>
            </w:r>
          </w:p>
          <w:p w14:paraId="2E7038AE" w14:textId="087F5105" w:rsidR="003A4E8B" w:rsidRPr="00A97C17" w:rsidRDefault="003A4E8B" w:rsidP="00B4050B">
            <w:pPr>
              <w:spacing w:before="60"/>
              <w:ind w:left="-108" w:right="34"/>
              <w:rPr>
                <w:color w:val="000000"/>
                <w:sz w:val="24"/>
                <w:szCs w:val="24"/>
              </w:rPr>
            </w:pPr>
            <w:r w:rsidRPr="00A97C17">
              <w:rPr>
                <w:color w:val="000000"/>
                <w:sz w:val="24"/>
                <w:szCs w:val="24"/>
              </w:rPr>
              <w:t>Site visit held on 2</w:t>
            </w:r>
            <w:r w:rsidR="001A6F02" w:rsidRPr="00A97C17">
              <w:rPr>
                <w:color w:val="000000"/>
                <w:sz w:val="24"/>
                <w:szCs w:val="24"/>
              </w:rPr>
              <w:t>2</w:t>
            </w:r>
            <w:r w:rsidRPr="00A97C17">
              <w:rPr>
                <w:color w:val="000000"/>
                <w:sz w:val="24"/>
                <w:szCs w:val="24"/>
              </w:rPr>
              <w:t xml:space="preserve"> </w:t>
            </w:r>
            <w:r w:rsidR="001A6F02" w:rsidRPr="00A97C17">
              <w:rPr>
                <w:color w:val="000000"/>
                <w:sz w:val="24"/>
                <w:szCs w:val="24"/>
              </w:rPr>
              <w:t>September</w:t>
            </w:r>
            <w:r w:rsidRPr="00A97C17">
              <w:rPr>
                <w:color w:val="000000"/>
                <w:sz w:val="24"/>
                <w:szCs w:val="24"/>
              </w:rPr>
              <w:t xml:space="preserve"> 202</w:t>
            </w:r>
            <w:r w:rsidR="001A6F02" w:rsidRPr="00A97C17">
              <w:rPr>
                <w:color w:val="000000"/>
                <w:sz w:val="24"/>
                <w:szCs w:val="24"/>
              </w:rPr>
              <w:t>2</w:t>
            </w:r>
          </w:p>
          <w:p w14:paraId="223B39E3" w14:textId="77777777" w:rsidR="0004625F" w:rsidRPr="00B4050B" w:rsidRDefault="0004625F" w:rsidP="00B4050B">
            <w:pPr>
              <w:spacing w:before="60"/>
              <w:ind w:left="-108" w:right="34"/>
              <w:rPr>
                <w:color w:val="000000"/>
                <w:szCs w:val="22"/>
              </w:rPr>
            </w:pPr>
          </w:p>
        </w:tc>
      </w:tr>
      <w:tr w:rsidR="0004625F" w:rsidRPr="00361890" w14:paraId="69940EA4" w14:textId="77777777" w:rsidTr="00B4050B">
        <w:trPr>
          <w:cantSplit/>
          <w:trHeight w:val="374"/>
        </w:trPr>
        <w:tc>
          <w:tcPr>
            <w:tcW w:w="9356" w:type="dxa"/>
            <w:shd w:val="clear" w:color="auto" w:fill="auto"/>
          </w:tcPr>
          <w:p w14:paraId="0F0FBB60" w14:textId="77777777" w:rsidR="0004625F" w:rsidRPr="00A97C17" w:rsidRDefault="00B4050B" w:rsidP="00B4050B">
            <w:pPr>
              <w:spacing w:before="180"/>
              <w:ind w:left="-108" w:right="34"/>
              <w:rPr>
                <w:rFonts w:ascii="Arial" w:hAnsi="Arial" w:cs="Arial"/>
                <w:b/>
                <w:color w:val="000000"/>
                <w:szCs w:val="22"/>
              </w:rPr>
            </w:pPr>
            <w:r w:rsidRPr="00A97C17">
              <w:rPr>
                <w:rFonts w:ascii="Arial" w:hAnsi="Arial" w:cs="Arial"/>
                <w:b/>
                <w:color w:val="000000"/>
                <w:szCs w:val="22"/>
              </w:rPr>
              <w:t xml:space="preserve">by </w:t>
            </w:r>
            <w:r w:rsidR="009B5EEB" w:rsidRPr="00A97C17">
              <w:rPr>
                <w:rFonts w:ascii="Arial" w:hAnsi="Arial" w:cs="Arial"/>
                <w:b/>
                <w:color w:val="000000"/>
                <w:szCs w:val="22"/>
              </w:rPr>
              <w:t>Paul Freer BA</w:t>
            </w:r>
            <w:r w:rsidR="00A7245A" w:rsidRPr="00A97C17">
              <w:rPr>
                <w:rFonts w:ascii="Arial" w:hAnsi="Arial" w:cs="Arial"/>
                <w:b/>
                <w:color w:val="000000"/>
                <w:szCs w:val="22"/>
              </w:rPr>
              <w:t xml:space="preserve"> </w:t>
            </w:r>
            <w:r w:rsidR="009B5EEB" w:rsidRPr="00A97C17">
              <w:rPr>
                <w:rFonts w:ascii="Arial" w:hAnsi="Arial" w:cs="Arial"/>
                <w:b/>
                <w:color w:val="000000"/>
                <w:szCs w:val="22"/>
              </w:rPr>
              <w:t>(Hons) LLM PhD MRTPI</w:t>
            </w:r>
          </w:p>
        </w:tc>
      </w:tr>
      <w:tr w:rsidR="0004625F" w:rsidRPr="00361890" w14:paraId="2D417CFB" w14:textId="77777777" w:rsidTr="00B4050B">
        <w:trPr>
          <w:cantSplit/>
          <w:trHeight w:val="357"/>
        </w:trPr>
        <w:tc>
          <w:tcPr>
            <w:tcW w:w="9356" w:type="dxa"/>
            <w:shd w:val="clear" w:color="auto" w:fill="auto"/>
          </w:tcPr>
          <w:p w14:paraId="70028F54" w14:textId="77777777" w:rsidR="0004625F" w:rsidRPr="00A97C17" w:rsidRDefault="00B4050B" w:rsidP="0069559D">
            <w:pPr>
              <w:spacing w:before="120"/>
              <w:ind w:left="-108" w:right="34"/>
              <w:rPr>
                <w:rFonts w:ascii="Arial" w:hAnsi="Arial" w:cs="Arial"/>
                <w:b/>
                <w:color w:val="000000"/>
                <w:sz w:val="16"/>
                <w:szCs w:val="16"/>
              </w:rPr>
            </w:pPr>
            <w:r w:rsidRPr="00A97C17">
              <w:rPr>
                <w:rFonts w:ascii="Arial" w:hAnsi="Arial" w:cs="Arial"/>
                <w:b/>
                <w:color w:val="000000"/>
                <w:sz w:val="16"/>
                <w:szCs w:val="16"/>
              </w:rPr>
              <w:t>an Inspector appointed by the Secretary of State for Environment, Food and Rural Affairs</w:t>
            </w:r>
          </w:p>
        </w:tc>
      </w:tr>
      <w:tr w:rsidR="0004625F" w:rsidRPr="00A101CD" w14:paraId="5E7F14CD" w14:textId="77777777" w:rsidTr="00B4050B">
        <w:trPr>
          <w:cantSplit/>
          <w:trHeight w:val="335"/>
        </w:trPr>
        <w:tc>
          <w:tcPr>
            <w:tcW w:w="9356" w:type="dxa"/>
            <w:shd w:val="clear" w:color="auto" w:fill="auto"/>
          </w:tcPr>
          <w:p w14:paraId="44647F93" w14:textId="6FB63EDF" w:rsidR="0004625F" w:rsidRPr="00A97C17" w:rsidRDefault="0004625F" w:rsidP="002E1EE9">
            <w:pPr>
              <w:spacing w:before="120" w:after="60"/>
              <w:ind w:left="-108" w:right="176"/>
              <w:rPr>
                <w:rFonts w:ascii="Arial" w:hAnsi="Arial" w:cs="Arial"/>
                <w:b/>
                <w:color w:val="000000"/>
                <w:sz w:val="16"/>
                <w:szCs w:val="16"/>
              </w:rPr>
            </w:pPr>
            <w:r w:rsidRPr="00A97C17">
              <w:rPr>
                <w:rFonts w:ascii="Arial" w:hAnsi="Arial" w:cs="Arial"/>
                <w:b/>
                <w:color w:val="000000"/>
                <w:sz w:val="16"/>
                <w:szCs w:val="16"/>
              </w:rPr>
              <w:t>Decision date:</w:t>
            </w:r>
            <w:r w:rsidR="00217F02">
              <w:rPr>
                <w:rFonts w:ascii="Arial" w:hAnsi="Arial" w:cs="Arial"/>
                <w:b/>
                <w:color w:val="000000"/>
                <w:sz w:val="16"/>
                <w:szCs w:val="16"/>
              </w:rPr>
              <w:t xml:space="preserve"> 9 February 2023</w:t>
            </w:r>
          </w:p>
        </w:tc>
      </w:tr>
    </w:tbl>
    <w:p w14:paraId="4C4DD39D" w14:textId="77777777" w:rsidR="00B4050B" w:rsidRPr="00A921D1" w:rsidRDefault="00B4050B" w:rsidP="00A921D1">
      <w:pPr>
        <w:rPr>
          <w:sz w:val="16"/>
          <w:szCs w:val="16"/>
        </w:rPr>
      </w:pPr>
    </w:p>
    <w:tbl>
      <w:tblPr>
        <w:tblW w:w="0" w:type="auto"/>
        <w:tblLayout w:type="fixed"/>
        <w:tblLook w:val="0000" w:firstRow="0" w:lastRow="0" w:firstColumn="0" w:lastColumn="0" w:noHBand="0" w:noVBand="0"/>
      </w:tblPr>
      <w:tblGrid>
        <w:gridCol w:w="9520"/>
      </w:tblGrid>
      <w:tr w:rsidR="00B4050B" w14:paraId="29F3FDA0" w14:textId="77777777" w:rsidTr="00B4050B">
        <w:tc>
          <w:tcPr>
            <w:tcW w:w="9520" w:type="dxa"/>
            <w:shd w:val="clear" w:color="auto" w:fill="auto"/>
          </w:tcPr>
          <w:p w14:paraId="60BC1163" w14:textId="53BE3363" w:rsidR="00B4050B" w:rsidRPr="00A97C17" w:rsidRDefault="00B4050B" w:rsidP="00494536">
            <w:pPr>
              <w:spacing w:after="120"/>
              <w:rPr>
                <w:rFonts w:ascii="Arial" w:hAnsi="Arial" w:cs="Arial"/>
                <w:b/>
                <w:color w:val="000000"/>
                <w:sz w:val="24"/>
                <w:szCs w:val="24"/>
              </w:rPr>
            </w:pPr>
            <w:r w:rsidRPr="00A97C17">
              <w:rPr>
                <w:rFonts w:ascii="Arial" w:hAnsi="Arial" w:cs="Arial"/>
                <w:b/>
                <w:color w:val="000000"/>
                <w:sz w:val="24"/>
                <w:szCs w:val="24"/>
              </w:rPr>
              <w:t xml:space="preserve">Order Ref: </w:t>
            </w:r>
            <w:r w:rsidR="0025153A" w:rsidRPr="00A97C17">
              <w:rPr>
                <w:rFonts w:ascii="Arial" w:hAnsi="Arial" w:cs="Arial"/>
                <w:b/>
                <w:color w:val="000000"/>
                <w:sz w:val="24"/>
                <w:szCs w:val="24"/>
              </w:rPr>
              <w:t>ROW/3</w:t>
            </w:r>
            <w:r w:rsidR="003E3E60" w:rsidRPr="00A97C17">
              <w:rPr>
                <w:rFonts w:ascii="Arial" w:hAnsi="Arial" w:cs="Arial"/>
                <w:b/>
                <w:color w:val="000000"/>
                <w:sz w:val="24"/>
                <w:szCs w:val="24"/>
              </w:rPr>
              <w:t>2</w:t>
            </w:r>
            <w:r w:rsidR="001A6F02" w:rsidRPr="00A97C17">
              <w:rPr>
                <w:rFonts w:ascii="Arial" w:hAnsi="Arial" w:cs="Arial"/>
                <w:b/>
                <w:color w:val="000000"/>
                <w:sz w:val="24"/>
                <w:szCs w:val="24"/>
              </w:rPr>
              <w:t>74679</w:t>
            </w:r>
          </w:p>
        </w:tc>
      </w:tr>
      <w:tr w:rsidR="004969AA" w14:paraId="407C2CBA" w14:textId="77777777" w:rsidTr="00B4050B">
        <w:tc>
          <w:tcPr>
            <w:tcW w:w="9520" w:type="dxa"/>
            <w:shd w:val="clear" w:color="auto" w:fill="auto"/>
          </w:tcPr>
          <w:p w14:paraId="1055A3DE" w14:textId="3000AE66" w:rsidR="004969AA" w:rsidRPr="00A97C17" w:rsidRDefault="004969AA" w:rsidP="00494536">
            <w:pPr>
              <w:pStyle w:val="TBullet"/>
              <w:spacing w:before="60" w:after="60"/>
              <w:ind w:left="357" w:hanging="357"/>
              <w:rPr>
                <w:rFonts w:ascii="Arial" w:hAnsi="Arial" w:cs="Arial"/>
                <w:sz w:val="22"/>
                <w:szCs w:val="22"/>
              </w:rPr>
            </w:pPr>
            <w:r w:rsidRPr="00A97C17">
              <w:rPr>
                <w:rFonts w:ascii="Arial" w:hAnsi="Arial" w:cs="Arial"/>
                <w:sz w:val="22"/>
                <w:szCs w:val="22"/>
              </w:rPr>
              <w:t>This Order is made under Section 53(2)(b) of the Wildlife and Countryside Act 1981</w:t>
            </w:r>
            <w:r w:rsidR="00B71EEE" w:rsidRPr="00A97C17">
              <w:rPr>
                <w:rFonts w:ascii="Arial" w:hAnsi="Arial" w:cs="Arial"/>
                <w:sz w:val="22"/>
                <w:szCs w:val="22"/>
              </w:rPr>
              <w:t xml:space="preserve"> (1981 Act)</w:t>
            </w:r>
            <w:r w:rsidRPr="00A97C17">
              <w:rPr>
                <w:rFonts w:ascii="Arial" w:hAnsi="Arial" w:cs="Arial"/>
                <w:sz w:val="22"/>
                <w:szCs w:val="22"/>
              </w:rPr>
              <w:t xml:space="preserve">. It is known as the </w:t>
            </w:r>
            <w:r w:rsidR="001A6F02" w:rsidRPr="00A97C17">
              <w:rPr>
                <w:rFonts w:ascii="Arial" w:hAnsi="Arial" w:cs="Arial"/>
                <w:sz w:val="22"/>
                <w:szCs w:val="22"/>
              </w:rPr>
              <w:t>Dorset Council (Footpath from Footpath 17 at Higher Holt Farm to</w:t>
            </w:r>
            <w:r w:rsidR="00EF5666" w:rsidRPr="00A97C17">
              <w:rPr>
                <w:rFonts w:ascii="Arial" w:hAnsi="Arial" w:cs="Arial"/>
                <w:sz w:val="22"/>
                <w:szCs w:val="22"/>
              </w:rPr>
              <w:t xml:space="preserve"> Bridleway 15 at Fuzzy Grounds, Melbury Osmond) </w:t>
            </w:r>
            <w:r w:rsidR="00494536" w:rsidRPr="00A97C17">
              <w:rPr>
                <w:rFonts w:ascii="Arial" w:hAnsi="Arial" w:cs="Arial"/>
                <w:sz w:val="22"/>
                <w:szCs w:val="22"/>
              </w:rPr>
              <w:t xml:space="preserve">Definitive Map </w:t>
            </w:r>
            <w:r w:rsidR="005F5888" w:rsidRPr="00A97C17">
              <w:rPr>
                <w:rFonts w:ascii="Arial" w:hAnsi="Arial" w:cs="Arial"/>
                <w:sz w:val="22"/>
                <w:szCs w:val="22"/>
              </w:rPr>
              <w:t xml:space="preserve">&amp; Statement </w:t>
            </w:r>
            <w:r w:rsidRPr="00A97C17">
              <w:rPr>
                <w:rFonts w:ascii="Arial" w:hAnsi="Arial" w:cs="Arial"/>
                <w:iCs/>
                <w:sz w:val="22"/>
                <w:szCs w:val="22"/>
              </w:rPr>
              <w:t xml:space="preserve">Modification </w:t>
            </w:r>
            <w:r w:rsidR="003E3E60" w:rsidRPr="00A97C17">
              <w:rPr>
                <w:rFonts w:ascii="Arial" w:hAnsi="Arial" w:cs="Arial"/>
                <w:iCs/>
                <w:sz w:val="22"/>
                <w:szCs w:val="22"/>
              </w:rPr>
              <w:t>Order 20</w:t>
            </w:r>
            <w:r w:rsidR="00EF5666" w:rsidRPr="00A97C17">
              <w:rPr>
                <w:rFonts w:ascii="Arial" w:hAnsi="Arial" w:cs="Arial"/>
                <w:iCs/>
                <w:sz w:val="22"/>
                <w:szCs w:val="22"/>
              </w:rPr>
              <w:t>20</w:t>
            </w:r>
            <w:r w:rsidRPr="00A97C17">
              <w:rPr>
                <w:rFonts w:ascii="Arial" w:hAnsi="Arial" w:cs="Arial"/>
                <w:sz w:val="22"/>
                <w:szCs w:val="22"/>
              </w:rPr>
              <w:t>.</w:t>
            </w:r>
          </w:p>
        </w:tc>
      </w:tr>
      <w:tr w:rsidR="004969AA" w:rsidRPr="005C03EB" w14:paraId="2632F080" w14:textId="77777777" w:rsidTr="0093076B">
        <w:tc>
          <w:tcPr>
            <w:tcW w:w="9520" w:type="dxa"/>
            <w:shd w:val="clear" w:color="auto" w:fill="auto"/>
          </w:tcPr>
          <w:p w14:paraId="76CCB46F" w14:textId="7367F561" w:rsidR="004969AA" w:rsidRPr="00A97C17" w:rsidRDefault="00FD0A45" w:rsidP="00EB5494">
            <w:pPr>
              <w:pStyle w:val="TBullet"/>
              <w:spacing w:before="60" w:after="60"/>
              <w:ind w:left="357" w:hanging="357"/>
              <w:rPr>
                <w:rFonts w:ascii="Arial" w:hAnsi="Arial" w:cs="Arial"/>
                <w:sz w:val="22"/>
                <w:szCs w:val="22"/>
              </w:rPr>
            </w:pPr>
            <w:r w:rsidRPr="00A97C17">
              <w:rPr>
                <w:rFonts w:ascii="Arial" w:hAnsi="Arial" w:cs="Arial"/>
                <w:sz w:val="22"/>
                <w:szCs w:val="22"/>
              </w:rPr>
              <w:t xml:space="preserve">The Order is dated </w:t>
            </w:r>
            <w:r w:rsidR="00EF5666" w:rsidRPr="00A97C17">
              <w:rPr>
                <w:rFonts w:ascii="Arial" w:hAnsi="Arial" w:cs="Arial"/>
                <w:sz w:val="22"/>
                <w:szCs w:val="22"/>
              </w:rPr>
              <w:t>7 August</w:t>
            </w:r>
            <w:r w:rsidR="003E3E60" w:rsidRPr="00A97C17">
              <w:rPr>
                <w:rFonts w:ascii="Arial" w:hAnsi="Arial" w:cs="Arial"/>
                <w:sz w:val="22"/>
                <w:szCs w:val="22"/>
              </w:rPr>
              <w:t xml:space="preserve"> </w:t>
            </w:r>
            <w:r w:rsidR="004969AA" w:rsidRPr="00A97C17">
              <w:rPr>
                <w:rFonts w:ascii="Arial" w:hAnsi="Arial" w:cs="Arial"/>
                <w:sz w:val="22"/>
                <w:szCs w:val="22"/>
              </w:rPr>
              <w:t>20</w:t>
            </w:r>
            <w:r w:rsidR="00EF5666" w:rsidRPr="00A97C17">
              <w:rPr>
                <w:rFonts w:ascii="Arial" w:hAnsi="Arial" w:cs="Arial"/>
                <w:sz w:val="22"/>
                <w:szCs w:val="22"/>
              </w:rPr>
              <w:t>20</w:t>
            </w:r>
            <w:r w:rsidR="004969AA" w:rsidRPr="00A97C17">
              <w:rPr>
                <w:rFonts w:ascii="Arial" w:hAnsi="Arial" w:cs="Arial"/>
                <w:sz w:val="22"/>
                <w:szCs w:val="22"/>
              </w:rPr>
              <w:t>. It proposes to modify the definitive map and statement for the area by</w:t>
            </w:r>
            <w:r w:rsidR="003E3E60" w:rsidRPr="00A97C17">
              <w:rPr>
                <w:rFonts w:ascii="Arial" w:hAnsi="Arial" w:cs="Arial"/>
                <w:sz w:val="22"/>
                <w:szCs w:val="22"/>
              </w:rPr>
              <w:t xml:space="preserve"> adding a </w:t>
            </w:r>
            <w:r w:rsidR="00AA475E" w:rsidRPr="00A97C17">
              <w:rPr>
                <w:rFonts w:ascii="Arial" w:hAnsi="Arial" w:cs="Arial"/>
                <w:sz w:val="22"/>
                <w:szCs w:val="22"/>
              </w:rPr>
              <w:t xml:space="preserve">footpath </w:t>
            </w:r>
            <w:r w:rsidR="003E3E60" w:rsidRPr="00A97C17">
              <w:rPr>
                <w:rFonts w:ascii="Arial" w:hAnsi="Arial" w:cs="Arial"/>
                <w:sz w:val="22"/>
                <w:szCs w:val="22"/>
              </w:rPr>
              <w:t>fro</w:t>
            </w:r>
            <w:r w:rsidR="00AA475E" w:rsidRPr="00A97C17">
              <w:rPr>
                <w:rFonts w:ascii="Arial" w:hAnsi="Arial" w:cs="Arial"/>
                <w:sz w:val="22"/>
                <w:szCs w:val="22"/>
              </w:rPr>
              <w:t>m</w:t>
            </w:r>
            <w:r w:rsidR="00EF5666" w:rsidRPr="00A97C17">
              <w:rPr>
                <w:rFonts w:ascii="Arial" w:hAnsi="Arial" w:cs="Arial"/>
                <w:sz w:val="22"/>
                <w:szCs w:val="22"/>
              </w:rPr>
              <w:t xml:space="preserve"> its junction with Footpath 17, south west of Higher Holt Farm</w:t>
            </w:r>
            <w:r w:rsidR="004969AA" w:rsidRPr="00A97C17">
              <w:rPr>
                <w:rFonts w:ascii="Arial" w:hAnsi="Arial" w:cs="Arial"/>
                <w:sz w:val="22"/>
                <w:szCs w:val="22"/>
              </w:rPr>
              <w:t>,</w:t>
            </w:r>
            <w:r w:rsidR="00EF5666" w:rsidRPr="00A97C17">
              <w:rPr>
                <w:rFonts w:ascii="Arial" w:hAnsi="Arial" w:cs="Arial"/>
                <w:sz w:val="22"/>
                <w:szCs w:val="22"/>
              </w:rPr>
              <w:t xml:space="preserve"> to the north east corner of Fuzzy Grounds at its junction with Bridleway 15, </w:t>
            </w:r>
            <w:r w:rsidR="004969AA" w:rsidRPr="00A97C17">
              <w:rPr>
                <w:rFonts w:ascii="Arial" w:hAnsi="Arial" w:cs="Arial"/>
                <w:sz w:val="22"/>
                <w:szCs w:val="22"/>
              </w:rPr>
              <w:t xml:space="preserve">as shown on the Order map and described in the Order </w:t>
            </w:r>
            <w:r w:rsidR="00BE6EAF" w:rsidRPr="00A97C17">
              <w:rPr>
                <w:rFonts w:ascii="Arial" w:hAnsi="Arial" w:cs="Arial"/>
                <w:sz w:val="22"/>
                <w:szCs w:val="22"/>
              </w:rPr>
              <w:t>S</w:t>
            </w:r>
            <w:r w:rsidR="004969AA" w:rsidRPr="00A97C17">
              <w:rPr>
                <w:rFonts w:ascii="Arial" w:hAnsi="Arial" w:cs="Arial"/>
                <w:sz w:val="22"/>
                <w:szCs w:val="22"/>
              </w:rPr>
              <w:t>chedule.</w:t>
            </w:r>
          </w:p>
        </w:tc>
      </w:tr>
      <w:tr w:rsidR="00B4050B" w:rsidRPr="005C03EB" w14:paraId="5C949BE2" w14:textId="77777777" w:rsidTr="00B4050B">
        <w:tc>
          <w:tcPr>
            <w:tcW w:w="9520" w:type="dxa"/>
            <w:shd w:val="clear" w:color="auto" w:fill="auto"/>
          </w:tcPr>
          <w:p w14:paraId="0B4120D1" w14:textId="7AFAF696" w:rsidR="00B4050B" w:rsidRPr="00A97C17" w:rsidRDefault="00E70BBC" w:rsidP="00F40438">
            <w:pPr>
              <w:pStyle w:val="TBullet"/>
              <w:spacing w:before="60" w:after="60"/>
              <w:ind w:left="357" w:hanging="357"/>
              <w:rPr>
                <w:rFonts w:ascii="Arial" w:hAnsi="Arial" w:cs="Arial"/>
                <w:sz w:val="22"/>
                <w:szCs w:val="22"/>
              </w:rPr>
            </w:pPr>
            <w:r w:rsidRPr="00A97C17">
              <w:rPr>
                <w:rFonts w:ascii="Arial" w:hAnsi="Arial" w:cs="Arial"/>
                <w:sz w:val="22"/>
                <w:szCs w:val="22"/>
              </w:rPr>
              <w:t>There w</w:t>
            </w:r>
            <w:r w:rsidR="00642A1F" w:rsidRPr="00A97C17">
              <w:rPr>
                <w:rFonts w:ascii="Arial" w:hAnsi="Arial" w:cs="Arial"/>
                <w:sz w:val="22"/>
                <w:szCs w:val="22"/>
              </w:rPr>
              <w:t xml:space="preserve">as one </w:t>
            </w:r>
            <w:r w:rsidRPr="00A97C17">
              <w:rPr>
                <w:rFonts w:ascii="Arial" w:hAnsi="Arial" w:cs="Arial"/>
                <w:sz w:val="22"/>
                <w:szCs w:val="22"/>
              </w:rPr>
              <w:t xml:space="preserve">objection outstanding when </w:t>
            </w:r>
            <w:r w:rsidR="00EF5666" w:rsidRPr="00A97C17">
              <w:rPr>
                <w:rFonts w:ascii="Arial" w:hAnsi="Arial" w:cs="Arial"/>
                <w:sz w:val="22"/>
                <w:szCs w:val="22"/>
              </w:rPr>
              <w:t xml:space="preserve">Dorset </w:t>
            </w:r>
            <w:r w:rsidR="00CF3088" w:rsidRPr="00A97C17">
              <w:rPr>
                <w:rFonts w:ascii="Arial" w:hAnsi="Arial" w:cs="Arial"/>
                <w:sz w:val="22"/>
                <w:szCs w:val="22"/>
              </w:rPr>
              <w:t>Council</w:t>
            </w:r>
            <w:r w:rsidR="00B4050B" w:rsidRPr="00A97C17">
              <w:rPr>
                <w:rFonts w:ascii="Arial" w:hAnsi="Arial" w:cs="Arial"/>
                <w:sz w:val="22"/>
                <w:szCs w:val="22"/>
              </w:rPr>
              <w:t xml:space="preserve"> submitted the Order </w:t>
            </w:r>
            <w:r w:rsidR="002F0A62" w:rsidRPr="00A97C17">
              <w:rPr>
                <w:rFonts w:ascii="Arial" w:hAnsi="Arial" w:cs="Arial"/>
                <w:sz w:val="22"/>
                <w:szCs w:val="22"/>
              </w:rPr>
              <w:t xml:space="preserve">for confirmation </w:t>
            </w:r>
            <w:r w:rsidR="00B4050B" w:rsidRPr="00A97C17">
              <w:rPr>
                <w:rFonts w:ascii="Arial" w:hAnsi="Arial" w:cs="Arial"/>
                <w:sz w:val="22"/>
                <w:szCs w:val="22"/>
              </w:rPr>
              <w:t xml:space="preserve">to the Secretary of State for Environment, Food </w:t>
            </w:r>
            <w:r w:rsidR="003424B2" w:rsidRPr="00A97C17">
              <w:rPr>
                <w:rFonts w:ascii="Arial" w:hAnsi="Arial" w:cs="Arial"/>
                <w:sz w:val="22"/>
                <w:szCs w:val="22"/>
              </w:rPr>
              <w:t>and</w:t>
            </w:r>
            <w:r w:rsidRPr="00A97C17">
              <w:rPr>
                <w:rFonts w:ascii="Arial" w:hAnsi="Arial" w:cs="Arial"/>
                <w:sz w:val="22"/>
                <w:szCs w:val="22"/>
              </w:rPr>
              <w:t xml:space="preserve"> </w:t>
            </w:r>
            <w:r w:rsidR="00B4050B" w:rsidRPr="00A97C17">
              <w:rPr>
                <w:rFonts w:ascii="Arial" w:hAnsi="Arial" w:cs="Arial"/>
                <w:sz w:val="22"/>
                <w:szCs w:val="22"/>
              </w:rPr>
              <w:t>Rural Affairs</w:t>
            </w:r>
            <w:r w:rsidR="009B224B" w:rsidRPr="00A97C17">
              <w:rPr>
                <w:rFonts w:ascii="Arial" w:hAnsi="Arial" w:cs="Arial"/>
                <w:sz w:val="22"/>
                <w:szCs w:val="22"/>
              </w:rPr>
              <w:t>.</w:t>
            </w:r>
          </w:p>
        </w:tc>
      </w:tr>
      <w:tr w:rsidR="00B4050B" w:rsidRPr="0063719C" w14:paraId="4B5624DC" w14:textId="77777777" w:rsidTr="00B4050B">
        <w:tc>
          <w:tcPr>
            <w:tcW w:w="9520" w:type="dxa"/>
            <w:tcBorders>
              <w:bottom w:val="single" w:sz="6" w:space="0" w:color="000000"/>
            </w:tcBorders>
            <w:shd w:val="clear" w:color="auto" w:fill="auto"/>
          </w:tcPr>
          <w:p w14:paraId="4C2D2284" w14:textId="2E244770" w:rsidR="00F84A5E" w:rsidRPr="00A97C17" w:rsidRDefault="00F84A5E" w:rsidP="00791151">
            <w:pPr>
              <w:pStyle w:val="Singleline"/>
              <w:tabs>
                <w:tab w:val="left" w:pos="360"/>
              </w:tabs>
              <w:spacing w:before="120"/>
              <w:rPr>
                <w:rFonts w:ascii="Arial" w:hAnsi="Arial" w:cs="Arial"/>
                <w:b/>
                <w:sz w:val="24"/>
                <w:szCs w:val="24"/>
              </w:rPr>
            </w:pPr>
            <w:bookmarkStart w:id="1" w:name="bmkReturn"/>
            <w:bookmarkEnd w:id="1"/>
            <w:r w:rsidRPr="00A97C17">
              <w:rPr>
                <w:rFonts w:ascii="Arial" w:hAnsi="Arial" w:cs="Arial"/>
                <w:b/>
                <w:sz w:val="24"/>
                <w:szCs w:val="24"/>
              </w:rPr>
              <w:t xml:space="preserve">Summary of Decision: </w:t>
            </w:r>
            <w:r w:rsidRPr="00A97C17">
              <w:rPr>
                <w:rFonts w:ascii="Arial" w:hAnsi="Arial" w:cs="Arial"/>
                <w:b/>
                <w:sz w:val="24"/>
                <w:szCs w:val="24"/>
              </w:rPr>
              <w:tab/>
            </w:r>
            <w:r w:rsidR="00416557" w:rsidRPr="00A97C17">
              <w:rPr>
                <w:rFonts w:ascii="Arial" w:hAnsi="Arial" w:cs="Arial"/>
                <w:b/>
                <w:sz w:val="24"/>
                <w:szCs w:val="24"/>
              </w:rPr>
              <w:t>T</w:t>
            </w:r>
            <w:r w:rsidR="007B274A" w:rsidRPr="00A97C17">
              <w:rPr>
                <w:rFonts w:ascii="Arial" w:hAnsi="Arial" w:cs="Arial"/>
                <w:b/>
                <w:w w:val="90"/>
                <w:sz w:val="24"/>
                <w:szCs w:val="24"/>
              </w:rPr>
              <w:t xml:space="preserve">he Order is </w:t>
            </w:r>
            <w:r w:rsidR="001A6F02" w:rsidRPr="00A97C17">
              <w:rPr>
                <w:rFonts w:ascii="Arial" w:hAnsi="Arial" w:cs="Arial"/>
                <w:b/>
                <w:w w:val="90"/>
                <w:sz w:val="24"/>
                <w:szCs w:val="24"/>
              </w:rPr>
              <w:t xml:space="preserve">not </w:t>
            </w:r>
            <w:r w:rsidR="004F7005" w:rsidRPr="00A97C17">
              <w:rPr>
                <w:rFonts w:ascii="Arial" w:hAnsi="Arial" w:cs="Arial"/>
                <w:b/>
                <w:w w:val="90"/>
                <w:sz w:val="24"/>
                <w:szCs w:val="24"/>
              </w:rPr>
              <w:t>confirm</w:t>
            </w:r>
            <w:r w:rsidR="00B84454" w:rsidRPr="00A97C17">
              <w:rPr>
                <w:rFonts w:ascii="Arial" w:hAnsi="Arial" w:cs="Arial"/>
                <w:b/>
                <w:w w:val="90"/>
                <w:sz w:val="24"/>
                <w:szCs w:val="24"/>
              </w:rPr>
              <w:t>ed</w:t>
            </w:r>
            <w:r w:rsidR="00EE5CE5" w:rsidRPr="00A97C17">
              <w:rPr>
                <w:rFonts w:ascii="Arial" w:hAnsi="Arial" w:cs="Arial"/>
                <w:b/>
                <w:sz w:val="24"/>
                <w:szCs w:val="24"/>
              </w:rPr>
              <w:t>.</w:t>
            </w:r>
            <w:r w:rsidRPr="00A97C17">
              <w:rPr>
                <w:rFonts w:ascii="Arial" w:hAnsi="Arial" w:cs="Arial"/>
                <w:b/>
                <w:sz w:val="24"/>
                <w:szCs w:val="24"/>
              </w:rPr>
              <w:t xml:space="preserve"> </w:t>
            </w:r>
          </w:p>
          <w:p w14:paraId="7A91EDA1" w14:textId="77777777" w:rsidR="00B4050B" w:rsidRPr="00A97C17" w:rsidRDefault="00B4050B" w:rsidP="00EE5CE5">
            <w:pPr>
              <w:spacing w:before="120"/>
              <w:rPr>
                <w:rFonts w:ascii="Arial" w:hAnsi="Arial" w:cs="Arial"/>
                <w:b/>
                <w:color w:val="000000"/>
                <w:szCs w:val="22"/>
              </w:rPr>
            </w:pPr>
          </w:p>
        </w:tc>
      </w:tr>
    </w:tbl>
    <w:p w14:paraId="42D0F100" w14:textId="315DB3B9" w:rsidR="008E471B" w:rsidRPr="00D31A71" w:rsidRDefault="004717B0" w:rsidP="008E471B">
      <w:pPr>
        <w:spacing w:before="240"/>
        <w:rPr>
          <w:rFonts w:ascii="Arial" w:hAnsi="Arial" w:cs="Arial"/>
          <w:b/>
          <w:sz w:val="24"/>
          <w:szCs w:val="24"/>
        </w:rPr>
      </w:pPr>
      <w:bookmarkStart w:id="2" w:name="_Ref245012283"/>
      <w:r>
        <w:rPr>
          <w:b/>
          <w:color w:val="000000"/>
          <w:szCs w:val="22"/>
        </w:rPr>
        <w:t xml:space="preserve">     </w:t>
      </w:r>
      <w:bookmarkStart w:id="3" w:name="_Ref397443356"/>
      <w:bookmarkEnd w:id="2"/>
      <w:r w:rsidR="005B2236" w:rsidRPr="00D31A71">
        <w:rPr>
          <w:rFonts w:ascii="Arial" w:hAnsi="Arial" w:cs="Arial"/>
          <w:b/>
          <w:sz w:val="24"/>
          <w:szCs w:val="24"/>
        </w:rPr>
        <w:t xml:space="preserve">Background </w:t>
      </w:r>
      <w:r w:rsidR="00512E05" w:rsidRPr="00D31A71">
        <w:rPr>
          <w:rFonts w:ascii="Arial" w:hAnsi="Arial" w:cs="Arial"/>
          <w:b/>
          <w:sz w:val="24"/>
          <w:szCs w:val="24"/>
        </w:rPr>
        <w:t>and p</w:t>
      </w:r>
      <w:r w:rsidR="00074A3A" w:rsidRPr="00D31A71">
        <w:rPr>
          <w:rFonts w:ascii="Arial" w:hAnsi="Arial" w:cs="Arial"/>
          <w:b/>
          <w:sz w:val="24"/>
          <w:szCs w:val="24"/>
        </w:rPr>
        <w:t>rocedural</w:t>
      </w:r>
      <w:r w:rsidR="00512E05" w:rsidRPr="00D31A71">
        <w:rPr>
          <w:rFonts w:ascii="Arial" w:hAnsi="Arial" w:cs="Arial"/>
          <w:b/>
          <w:sz w:val="24"/>
          <w:szCs w:val="24"/>
        </w:rPr>
        <w:t xml:space="preserve"> matters</w:t>
      </w:r>
    </w:p>
    <w:p w14:paraId="64BA681C" w14:textId="3A273508" w:rsidR="00860380" w:rsidRPr="00D31A71" w:rsidRDefault="000A6563" w:rsidP="00860380">
      <w:pPr>
        <w:pStyle w:val="Style1"/>
        <w:numPr>
          <w:ilvl w:val="0"/>
          <w:numId w:val="9"/>
        </w:numPr>
        <w:rPr>
          <w:rFonts w:ascii="Arial" w:hAnsi="Arial" w:cs="Arial"/>
          <w:sz w:val="24"/>
          <w:szCs w:val="24"/>
        </w:rPr>
      </w:pPr>
      <w:r w:rsidRPr="00D31A71">
        <w:rPr>
          <w:rFonts w:ascii="Arial" w:hAnsi="Arial" w:cs="Arial"/>
          <w:sz w:val="24"/>
          <w:szCs w:val="24"/>
        </w:rPr>
        <w:t>The making of the Order</w:t>
      </w:r>
      <w:r w:rsidR="00B21ECB" w:rsidRPr="00D31A71">
        <w:rPr>
          <w:rFonts w:ascii="Arial" w:hAnsi="Arial" w:cs="Arial"/>
          <w:sz w:val="24"/>
          <w:szCs w:val="24"/>
        </w:rPr>
        <w:t xml:space="preserve"> follows a successful appeal </w:t>
      </w:r>
      <w:r w:rsidR="00630429" w:rsidRPr="00D31A71">
        <w:rPr>
          <w:rFonts w:ascii="Arial" w:hAnsi="Arial" w:cs="Arial"/>
          <w:sz w:val="24"/>
          <w:szCs w:val="24"/>
        </w:rPr>
        <w:t xml:space="preserve">under section 53(5) and paragraph 4(1) </w:t>
      </w:r>
      <w:r w:rsidR="00861706" w:rsidRPr="00D31A71">
        <w:rPr>
          <w:rFonts w:ascii="Arial" w:hAnsi="Arial" w:cs="Arial"/>
          <w:sz w:val="24"/>
          <w:szCs w:val="24"/>
        </w:rPr>
        <w:t>of Schedule 14 of the 1981 Act ag</w:t>
      </w:r>
      <w:r w:rsidR="002C5C54" w:rsidRPr="00D31A71">
        <w:rPr>
          <w:rFonts w:ascii="Arial" w:hAnsi="Arial" w:cs="Arial"/>
          <w:sz w:val="24"/>
          <w:szCs w:val="24"/>
        </w:rPr>
        <w:t>ainst</w:t>
      </w:r>
      <w:r w:rsidR="00861706" w:rsidRPr="00D31A71">
        <w:rPr>
          <w:rFonts w:ascii="Arial" w:hAnsi="Arial" w:cs="Arial"/>
          <w:sz w:val="24"/>
          <w:szCs w:val="24"/>
        </w:rPr>
        <w:t xml:space="preserve"> the </w:t>
      </w:r>
      <w:r w:rsidR="002C5C54" w:rsidRPr="00D31A71">
        <w:rPr>
          <w:rFonts w:ascii="Arial" w:hAnsi="Arial" w:cs="Arial"/>
          <w:sz w:val="24"/>
          <w:szCs w:val="24"/>
        </w:rPr>
        <w:t>decision of Dor</w:t>
      </w:r>
      <w:r w:rsidR="00D22A15" w:rsidRPr="00D31A71">
        <w:rPr>
          <w:rFonts w:ascii="Arial" w:hAnsi="Arial" w:cs="Arial"/>
          <w:sz w:val="24"/>
          <w:szCs w:val="24"/>
        </w:rPr>
        <w:t>set</w:t>
      </w:r>
      <w:r w:rsidR="002C5C54" w:rsidRPr="00D31A71">
        <w:rPr>
          <w:rFonts w:ascii="Arial" w:hAnsi="Arial" w:cs="Arial"/>
          <w:sz w:val="24"/>
          <w:szCs w:val="24"/>
        </w:rPr>
        <w:t xml:space="preserve"> Cou</w:t>
      </w:r>
      <w:r w:rsidR="00D22A15" w:rsidRPr="00D31A71">
        <w:rPr>
          <w:rFonts w:ascii="Arial" w:hAnsi="Arial" w:cs="Arial"/>
          <w:sz w:val="24"/>
          <w:szCs w:val="24"/>
        </w:rPr>
        <w:t>ncil</w:t>
      </w:r>
      <w:r w:rsidR="002C5C54" w:rsidRPr="00D31A71">
        <w:rPr>
          <w:rFonts w:ascii="Arial" w:hAnsi="Arial" w:cs="Arial"/>
          <w:sz w:val="24"/>
          <w:szCs w:val="24"/>
        </w:rPr>
        <w:t xml:space="preserve"> </w:t>
      </w:r>
      <w:r w:rsidR="00D22A15" w:rsidRPr="00D31A71">
        <w:rPr>
          <w:rFonts w:ascii="Arial" w:hAnsi="Arial" w:cs="Arial"/>
          <w:sz w:val="24"/>
          <w:szCs w:val="24"/>
        </w:rPr>
        <w:t>not to make an order under section 53(2) o</w:t>
      </w:r>
      <w:r w:rsidR="00F7658D" w:rsidRPr="00D31A71">
        <w:rPr>
          <w:rFonts w:ascii="Arial" w:hAnsi="Arial" w:cs="Arial"/>
          <w:sz w:val="24"/>
          <w:szCs w:val="24"/>
        </w:rPr>
        <w:t>f that Act</w:t>
      </w:r>
      <w:r w:rsidR="00DF5325" w:rsidRPr="00D31A71">
        <w:rPr>
          <w:rFonts w:ascii="Arial" w:hAnsi="Arial" w:cs="Arial"/>
          <w:sz w:val="24"/>
          <w:szCs w:val="24"/>
        </w:rPr>
        <w:t xml:space="preserve"> (F</w:t>
      </w:r>
      <w:r w:rsidR="00B1625D" w:rsidRPr="00D31A71">
        <w:rPr>
          <w:rFonts w:ascii="Arial" w:hAnsi="Arial" w:cs="Arial"/>
          <w:sz w:val="24"/>
          <w:szCs w:val="24"/>
        </w:rPr>
        <w:t>P</w:t>
      </w:r>
      <w:r w:rsidR="00DF5325" w:rsidRPr="00D31A71">
        <w:rPr>
          <w:rFonts w:ascii="Arial" w:hAnsi="Arial" w:cs="Arial"/>
          <w:sz w:val="24"/>
          <w:szCs w:val="24"/>
        </w:rPr>
        <w:t>S/C12</w:t>
      </w:r>
      <w:r w:rsidR="001410C1" w:rsidRPr="00D31A71">
        <w:rPr>
          <w:rFonts w:ascii="Arial" w:hAnsi="Arial" w:cs="Arial"/>
          <w:sz w:val="24"/>
          <w:szCs w:val="24"/>
        </w:rPr>
        <w:t xml:space="preserve">45/14A/12). </w:t>
      </w:r>
      <w:r w:rsidR="00AA0203" w:rsidRPr="00D31A71">
        <w:rPr>
          <w:rFonts w:ascii="Arial" w:hAnsi="Arial" w:cs="Arial"/>
          <w:sz w:val="24"/>
          <w:szCs w:val="24"/>
        </w:rPr>
        <w:t>Accordingly, the Order Making Authority adopted a neutral stance a</w:t>
      </w:r>
      <w:r w:rsidR="005A70B8" w:rsidRPr="00D31A71">
        <w:rPr>
          <w:rFonts w:ascii="Arial" w:hAnsi="Arial" w:cs="Arial"/>
          <w:sz w:val="24"/>
          <w:szCs w:val="24"/>
        </w:rPr>
        <w:t>t</w:t>
      </w:r>
      <w:r w:rsidR="00AA0203" w:rsidRPr="00D31A71">
        <w:rPr>
          <w:rFonts w:ascii="Arial" w:hAnsi="Arial" w:cs="Arial"/>
          <w:sz w:val="24"/>
          <w:szCs w:val="24"/>
        </w:rPr>
        <w:t xml:space="preserve"> the Inquiry.</w:t>
      </w:r>
    </w:p>
    <w:p w14:paraId="141722A2" w14:textId="2BFDDE2A" w:rsidR="00C41C1C" w:rsidRPr="00D31A71" w:rsidRDefault="00C41C1C" w:rsidP="00860380">
      <w:pPr>
        <w:pStyle w:val="Style1"/>
        <w:numPr>
          <w:ilvl w:val="0"/>
          <w:numId w:val="9"/>
        </w:numPr>
        <w:rPr>
          <w:rFonts w:ascii="Arial" w:hAnsi="Arial" w:cs="Arial"/>
          <w:sz w:val="24"/>
          <w:szCs w:val="24"/>
        </w:rPr>
      </w:pPr>
      <w:r w:rsidRPr="00D31A71">
        <w:rPr>
          <w:rFonts w:ascii="Arial" w:hAnsi="Arial" w:cs="Arial"/>
          <w:sz w:val="24"/>
          <w:szCs w:val="24"/>
        </w:rPr>
        <w:t>The Order as dr</w:t>
      </w:r>
      <w:r w:rsidR="00825DCB" w:rsidRPr="00D31A71">
        <w:rPr>
          <w:rFonts w:ascii="Arial" w:hAnsi="Arial" w:cs="Arial"/>
          <w:sz w:val="24"/>
          <w:szCs w:val="24"/>
        </w:rPr>
        <w:t>afted</w:t>
      </w:r>
      <w:r w:rsidRPr="00D31A71">
        <w:rPr>
          <w:rFonts w:ascii="Arial" w:hAnsi="Arial" w:cs="Arial"/>
          <w:sz w:val="24"/>
          <w:szCs w:val="24"/>
        </w:rPr>
        <w:t xml:space="preserve"> </w:t>
      </w:r>
      <w:r w:rsidR="00051CE0" w:rsidRPr="00D31A71">
        <w:rPr>
          <w:rFonts w:ascii="Arial" w:hAnsi="Arial" w:cs="Arial"/>
          <w:sz w:val="24"/>
          <w:szCs w:val="24"/>
        </w:rPr>
        <w:t xml:space="preserve">does </w:t>
      </w:r>
      <w:r w:rsidRPr="00D31A71">
        <w:rPr>
          <w:rFonts w:ascii="Arial" w:hAnsi="Arial" w:cs="Arial"/>
          <w:sz w:val="24"/>
          <w:szCs w:val="24"/>
        </w:rPr>
        <w:t>contain errors</w:t>
      </w:r>
      <w:r w:rsidR="00E0130D" w:rsidRPr="00D31A71">
        <w:rPr>
          <w:rFonts w:ascii="Arial" w:hAnsi="Arial" w:cs="Arial"/>
          <w:sz w:val="24"/>
          <w:szCs w:val="24"/>
        </w:rPr>
        <w:t>, principally in relation to the omission of long</w:t>
      </w:r>
      <w:r w:rsidR="00294E46" w:rsidRPr="00D31A71">
        <w:rPr>
          <w:rFonts w:ascii="Arial" w:hAnsi="Arial" w:cs="Arial"/>
          <w:sz w:val="24"/>
          <w:szCs w:val="24"/>
        </w:rPr>
        <w:t>-</w:t>
      </w:r>
      <w:r w:rsidR="00E0130D" w:rsidRPr="00D31A71">
        <w:rPr>
          <w:rFonts w:ascii="Arial" w:hAnsi="Arial" w:cs="Arial"/>
          <w:sz w:val="24"/>
          <w:szCs w:val="24"/>
        </w:rPr>
        <w:t xml:space="preserve">standing </w:t>
      </w:r>
      <w:r w:rsidR="00333BA8" w:rsidRPr="00D31A71">
        <w:rPr>
          <w:rFonts w:ascii="Arial" w:hAnsi="Arial" w:cs="Arial"/>
          <w:sz w:val="24"/>
          <w:szCs w:val="24"/>
        </w:rPr>
        <w:t>gates and the alignment of the route in relation to adjoining hedgerows.</w:t>
      </w:r>
      <w:r w:rsidR="0050006A" w:rsidRPr="00D31A71">
        <w:rPr>
          <w:rFonts w:ascii="Arial" w:hAnsi="Arial" w:cs="Arial"/>
          <w:sz w:val="24"/>
          <w:szCs w:val="24"/>
        </w:rPr>
        <w:t xml:space="preserve"> I </w:t>
      </w:r>
      <w:r w:rsidR="00CD54E2" w:rsidRPr="00D31A71">
        <w:rPr>
          <w:rFonts w:ascii="Arial" w:hAnsi="Arial" w:cs="Arial"/>
          <w:sz w:val="24"/>
          <w:szCs w:val="24"/>
        </w:rPr>
        <w:t xml:space="preserve">was able to verify this at the site visit. However, I </w:t>
      </w:r>
      <w:r w:rsidR="0050006A" w:rsidRPr="00D31A71">
        <w:rPr>
          <w:rFonts w:ascii="Arial" w:hAnsi="Arial" w:cs="Arial"/>
          <w:sz w:val="24"/>
          <w:szCs w:val="24"/>
        </w:rPr>
        <w:t>am satisfied that none of those minor errors affect the substance of the Order</w:t>
      </w:r>
      <w:r w:rsidR="00294E46" w:rsidRPr="00D31A71">
        <w:rPr>
          <w:rFonts w:ascii="Arial" w:hAnsi="Arial" w:cs="Arial"/>
          <w:sz w:val="24"/>
          <w:szCs w:val="24"/>
        </w:rPr>
        <w:t xml:space="preserve"> or my considerations of the main issues. Had I been minded to confirm the Order, </w:t>
      </w:r>
      <w:r w:rsidR="00051CE0" w:rsidRPr="00D31A71">
        <w:rPr>
          <w:rFonts w:ascii="Arial" w:hAnsi="Arial" w:cs="Arial"/>
          <w:sz w:val="24"/>
          <w:szCs w:val="24"/>
        </w:rPr>
        <w:t>it could have been modified to correct those errors without causing any injustice.</w:t>
      </w:r>
    </w:p>
    <w:p w14:paraId="5E38F594" w14:textId="77777777" w:rsidR="008E471B" w:rsidRPr="00D31A71" w:rsidRDefault="008E471B" w:rsidP="00C21437">
      <w:pPr>
        <w:pStyle w:val="Style1"/>
        <w:numPr>
          <w:ilvl w:val="0"/>
          <w:numId w:val="0"/>
        </w:numPr>
        <w:tabs>
          <w:tab w:val="clear" w:pos="432"/>
        </w:tabs>
        <w:ind w:firstLine="432"/>
        <w:rPr>
          <w:rFonts w:ascii="Arial" w:hAnsi="Arial" w:cs="Arial"/>
          <w:sz w:val="24"/>
          <w:szCs w:val="24"/>
        </w:rPr>
      </w:pPr>
      <w:r w:rsidRPr="00D31A71">
        <w:rPr>
          <w:rFonts w:ascii="Arial" w:hAnsi="Arial" w:cs="Arial"/>
          <w:b/>
          <w:sz w:val="24"/>
          <w:szCs w:val="24"/>
        </w:rPr>
        <w:t>Main Issue</w:t>
      </w:r>
    </w:p>
    <w:p w14:paraId="4A320ED3" w14:textId="77777777" w:rsidR="00494536" w:rsidRPr="00D31A71" w:rsidRDefault="00F0163B" w:rsidP="00F0163B">
      <w:pPr>
        <w:pStyle w:val="Style1"/>
        <w:numPr>
          <w:ilvl w:val="0"/>
          <w:numId w:val="9"/>
        </w:numPr>
        <w:rPr>
          <w:rFonts w:ascii="Arial" w:hAnsi="Arial" w:cs="Arial"/>
          <w:sz w:val="24"/>
          <w:szCs w:val="24"/>
        </w:rPr>
      </w:pPr>
      <w:r w:rsidRPr="00D31A71">
        <w:rPr>
          <w:rFonts w:ascii="Arial" w:hAnsi="Arial" w:cs="Arial"/>
          <w:sz w:val="24"/>
          <w:szCs w:val="24"/>
        </w:rPr>
        <w:t>The</w:t>
      </w:r>
      <w:r w:rsidR="001E3C1E" w:rsidRPr="00D31A71">
        <w:rPr>
          <w:rFonts w:ascii="Arial" w:hAnsi="Arial" w:cs="Arial"/>
          <w:sz w:val="24"/>
          <w:szCs w:val="24"/>
        </w:rPr>
        <w:t xml:space="preserve"> </w:t>
      </w:r>
      <w:r w:rsidRPr="00D31A71">
        <w:rPr>
          <w:rFonts w:ascii="Arial" w:hAnsi="Arial" w:cs="Arial"/>
          <w:sz w:val="24"/>
          <w:szCs w:val="24"/>
        </w:rPr>
        <w:t>main issue</w:t>
      </w:r>
      <w:r w:rsidR="000229D5" w:rsidRPr="00D31A71">
        <w:rPr>
          <w:rFonts w:ascii="Arial" w:hAnsi="Arial" w:cs="Arial"/>
          <w:sz w:val="24"/>
          <w:szCs w:val="24"/>
        </w:rPr>
        <w:t xml:space="preserve"> </w:t>
      </w:r>
      <w:r w:rsidR="001E3C1E" w:rsidRPr="00D31A71">
        <w:rPr>
          <w:rFonts w:ascii="Arial" w:hAnsi="Arial" w:cs="Arial"/>
          <w:sz w:val="24"/>
          <w:szCs w:val="24"/>
        </w:rPr>
        <w:t xml:space="preserve">here </w:t>
      </w:r>
      <w:r w:rsidRPr="00D31A71">
        <w:rPr>
          <w:rFonts w:ascii="Arial" w:hAnsi="Arial" w:cs="Arial"/>
          <w:sz w:val="24"/>
          <w:szCs w:val="24"/>
        </w:rPr>
        <w:t xml:space="preserve">is whether the evidence is sufficient to show that in the past the Order route has been used in such a way that a </w:t>
      </w:r>
      <w:r w:rsidR="00C21437" w:rsidRPr="00D31A71">
        <w:rPr>
          <w:rFonts w:ascii="Arial" w:hAnsi="Arial" w:cs="Arial"/>
          <w:sz w:val="24"/>
          <w:szCs w:val="24"/>
        </w:rPr>
        <w:t>footpath</w:t>
      </w:r>
      <w:r w:rsidRPr="00D31A71">
        <w:rPr>
          <w:rFonts w:ascii="Arial" w:hAnsi="Arial" w:cs="Arial"/>
          <w:sz w:val="24"/>
          <w:szCs w:val="24"/>
        </w:rPr>
        <w:t xml:space="preserve"> can be presumed to have been established. </w:t>
      </w:r>
      <w:r w:rsidR="000229D5" w:rsidRPr="00D31A71">
        <w:rPr>
          <w:rFonts w:ascii="Arial" w:hAnsi="Arial" w:cs="Arial"/>
          <w:sz w:val="24"/>
          <w:szCs w:val="24"/>
        </w:rPr>
        <w:t xml:space="preserve"> </w:t>
      </w:r>
    </w:p>
    <w:p w14:paraId="7D6F893E" w14:textId="4540A8C8" w:rsidR="00F0163B" w:rsidRPr="00D31A71" w:rsidRDefault="00F0163B" w:rsidP="00F0163B">
      <w:pPr>
        <w:pStyle w:val="Style1"/>
        <w:numPr>
          <w:ilvl w:val="0"/>
          <w:numId w:val="9"/>
        </w:numPr>
        <w:rPr>
          <w:rFonts w:ascii="Arial" w:hAnsi="Arial" w:cs="Arial"/>
          <w:sz w:val="24"/>
          <w:szCs w:val="24"/>
        </w:rPr>
      </w:pPr>
      <w:r w:rsidRPr="00D31A71">
        <w:rPr>
          <w:rFonts w:ascii="Arial" w:hAnsi="Arial" w:cs="Arial"/>
          <w:sz w:val="24"/>
          <w:szCs w:val="24"/>
        </w:rPr>
        <w:t xml:space="preserve">The Order was made under </w:t>
      </w:r>
      <w:r w:rsidR="000C4A86" w:rsidRPr="00D31A71">
        <w:rPr>
          <w:rFonts w:ascii="Arial" w:hAnsi="Arial" w:cs="Arial"/>
          <w:sz w:val="24"/>
          <w:szCs w:val="24"/>
        </w:rPr>
        <w:t>the 1981 Act</w:t>
      </w:r>
      <w:r w:rsidR="005566F2" w:rsidRPr="00D31A71">
        <w:rPr>
          <w:rFonts w:ascii="Arial" w:hAnsi="Arial" w:cs="Arial"/>
          <w:sz w:val="24"/>
          <w:szCs w:val="24"/>
        </w:rPr>
        <w:t xml:space="preserve"> </w:t>
      </w:r>
      <w:r w:rsidRPr="00D31A71">
        <w:rPr>
          <w:rFonts w:ascii="Arial" w:hAnsi="Arial" w:cs="Arial"/>
          <w:color w:val="auto"/>
          <w:sz w:val="24"/>
          <w:szCs w:val="24"/>
        </w:rPr>
        <w:t xml:space="preserve">on the basis of events specified in sub-section 53(3)(c)(i). </w:t>
      </w:r>
      <w:r w:rsidR="001E3C1E" w:rsidRPr="00D31A71">
        <w:rPr>
          <w:rFonts w:ascii="Arial" w:hAnsi="Arial" w:cs="Arial"/>
          <w:color w:val="auto"/>
          <w:sz w:val="24"/>
          <w:szCs w:val="24"/>
        </w:rPr>
        <w:t>If</w:t>
      </w:r>
      <w:r w:rsidRPr="00D31A71">
        <w:rPr>
          <w:rFonts w:ascii="Arial" w:hAnsi="Arial" w:cs="Arial"/>
          <w:sz w:val="24"/>
          <w:szCs w:val="24"/>
        </w:rPr>
        <w:t xml:space="preserve"> I am to confirm </w:t>
      </w:r>
      <w:r w:rsidR="00D43C7A" w:rsidRPr="00D31A71">
        <w:rPr>
          <w:rFonts w:ascii="Arial" w:hAnsi="Arial" w:cs="Arial"/>
          <w:sz w:val="24"/>
          <w:szCs w:val="24"/>
        </w:rPr>
        <w:t>it</w:t>
      </w:r>
      <w:r w:rsidR="001E3C1E" w:rsidRPr="00D31A71">
        <w:rPr>
          <w:rFonts w:ascii="Arial" w:hAnsi="Arial" w:cs="Arial"/>
          <w:sz w:val="24"/>
          <w:szCs w:val="24"/>
        </w:rPr>
        <w:t>,</w:t>
      </w:r>
      <w:r w:rsidR="00D43C7A" w:rsidRPr="00D31A71">
        <w:rPr>
          <w:rFonts w:ascii="Arial" w:hAnsi="Arial" w:cs="Arial"/>
          <w:sz w:val="24"/>
          <w:szCs w:val="24"/>
        </w:rPr>
        <w:t xml:space="preserve"> </w:t>
      </w:r>
      <w:r w:rsidRPr="00D31A71">
        <w:rPr>
          <w:rFonts w:ascii="Arial" w:hAnsi="Arial" w:cs="Arial"/>
          <w:sz w:val="24"/>
          <w:szCs w:val="24"/>
        </w:rPr>
        <w:t xml:space="preserve">I must be satisfied that, on a balance of probability, the evidence shows a public </w:t>
      </w:r>
      <w:r w:rsidR="001E3C1E" w:rsidRPr="00D31A71">
        <w:rPr>
          <w:rFonts w:ascii="Arial" w:hAnsi="Arial" w:cs="Arial"/>
          <w:sz w:val="24"/>
          <w:szCs w:val="24"/>
        </w:rPr>
        <w:t xml:space="preserve">right of way on </w:t>
      </w:r>
      <w:r w:rsidR="007A5F46" w:rsidRPr="00D31A71">
        <w:rPr>
          <w:rFonts w:ascii="Arial" w:hAnsi="Arial" w:cs="Arial"/>
          <w:sz w:val="24"/>
          <w:szCs w:val="24"/>
        </w:rPr>
        <w:t>foot</w:t>
      </w:r>
      <w:r w:rsidR="00BE6EAF" w:rsidRPr="00D31A71">
        <w:rPr>
          <w:rFonts w:ascii="Arial" w:hAnsi="Arial" w:cs="Arial"/>
          <w:sz w:val="24"/>
          <w:szCs w:val="24"/>
        </w:rPr>
        <w:t xml:space="preserve"> </w:t>
      </w:r>
      <w:r w:rsidRPr="00D31A71">
        <w:rPr>
          <w:rFonts w:ascii="Arial" w:hAnsi="Arial" w:cs="Arial"/>
          <w:sz w:val="24"/>
          <w:szCs w:val="24"/>
        </w:rPr>
        <w:t>subsists along the route</w:t>
      </w:r>
      <w:r w:rsidR="00DC100B" w:rsidRPr="00D31A71">
        <w:rPr>
          <w:rFonts w:ascii="Arial" w:hAnsi="Arial" w:cs="Arial"/>
          <w:sz w:val="24"/>
          <w:szCs w:val="24"/>
        </w:rPr>
        <w:t xml:space="preserve"> </w:t>
      </w:r>
      <w:r w:rsidR="00D43C7A" w:rsidRPr="00D31A71">
        <w:rPr>
          <w:rFonts w:ascii="Arial" w:hAnsi="Arial" w:cs="Arial"/>
          <w:sz w:val="24"/>
          <w:szCs w:val="24"/>
        </w:rPr>
        <w:t>described</w:t>
      </w:r>
      <w:r w:rsidR="00DC100B" w:rsidRPr="00D31A71">
        <w:rPr>
          <w:rFonts w:ascii="Arial" w:hAnsi="Arial" w:cs="Arial"/>
          <w:sz w:val="24"/>
          <w:szCs w:val="24"/>
        </w:rPr>
        <w:t xml:space="preserve"> in the Order</w:t>
      </w:r>
      <w:r w:rsidR="001E3C1E" w:rsidRPr="00D31A71">
        <w:rPr>
          <w:rFonts w:ascii="Arial" w:hAnsi="Arial" w:cs="Arial"/>
          <w:sz w:val="24"/>
          <w:szCs w:val="24"/>
        </w:rPr>
        <w:t>.</w:t>
      </w:r>
      <w:r w:rsidRPr="00D31A71">
        <w:rPr>
          <w:rFonts w:ascii="Arial" w:hAnsi="Arial" w:cs="Arial"/>
          <w:sz w:val="24"/>
          <w:szCs w:val="24"/>
        </w:rPr>
        <w:t xml:space="preserve"> </w:t>
      </w:r>
    </w:p>
    <w:p w14:paraId="3AF11280" w14:textId="46530694" w:rsidR="00F0163B" w:rsidRPr="00D31A71" w:rsidRDefault="00F0163B" w:rsidP="00F0163B">
      <w:pPr>
        <w:pStyle w:val="Style1"/>
        <w:numPr>
          <w:ilvl w:val="0"/>
          <w:numId w:val="9"/>
        </w:numPr>
        <w:rPr>
          <w:rFonts w:ascii="Arial" w:hAnsi="Arial" w:cs="Arial"/>
          <w:sz w:val="24"/>
          <w:szCs w:val="24"/>
        </w:rPr>
      </w:pPr>
      <w:r w:rsidRPr="00D31A71">
        <w:rPr>
          <w:rFonts w:ascii="Arial" w:hAnsi="Arial" w:cs="Arial"/>
          <w:sz w:val="24"/>
          <w:szCs w:val="24"/>
        </w:rPr>
        <w:lastRenderedPageBreak/>
        <w:t>The case in support is based primarily on the presumed dedication of a public right of way under statute, the requirements f</w:t>
      </w:r>
      <w:r w:rsidR="00B55C0D" w:rsidRPr="00D31A71">
        <w:rPr>
          <w:rFonts w:ascii="Arial" w:hAnsi="Arial" w:cs="Arial"/>
          <w:sz w:val="24"/>
          <w:szCs w:val="24"/>
        </w:rPr>
        <w:t>or</w:t>
      </w:r>
      <w:r w:rsidRPr="00D31A71">
        <w:rPr>
          <w:rFonts w:ascii="Arial" w:hAnsi="Arial" w:cs="Arial"/>
          <w:sz w:val="24"/>
          <w:szCs w:val="24"/>
        </w:rPr>
        <w:t xml:space="preserve"> which are set out in Section 31 of the H</w:t>
      </w:r>
      <w:r w:rsidR="00360D95" w:rsidRPr="00D31A71">
        <w:rPr>
          <w:rFonts w:ascii="Arial" w:hAnsi="Arial" w:cs="Arial"/>
          <w:sz w:val="24"/>
          <w:szCs w:val="24"/>
        </w:rPr>
        <w:t>ighways Act 1980</w:t>
      </w:r>
      <w:r w:rsidR="00F71C4E" w:rsidRPr="00D31A71">
        <w:rPr>
          <w:rFonts w:ascii="Arial" w:hAnsi="Arial" w:cs="Arial"/>
          <w:sz w:val="24"/>
          <w:szCs w:val="24"/>
        </w:rPr>
        <w:t xml:space="preserve"> (the 1980 Act)</w:t>
      </w:r>
      <w:r w:rsidRPr="00D31A71">
        <w:rPr>
          <w:rFonts w:ascii="Arial" w:hAnsi="Arial" w:cs="Arial"/>
          <w:sz w:val="24"/>
          <w:szCs w:val="24"/>
        </w:rPr>
        <w:t xml:space="preserve">. For this to have occurred, there must have been use of the claimed route by the public as of right and without interruption, over the period of 20 years immediately prior to </w:t>
      </w:r>
      <w:r w:rsidR="008B1B4C" w:rsidRPr="00D31A71">
        <w:rPr>
          <w:rFonts w:ascii="Arial" w:hAnsi="Arial" w:cs="Arial"/>
          <w:sz w:val="24"/>
          <w:szCs w:val="24"/>
        </w:rPr>
        <w:t>the right to use the route</w:t>
      </w:r>
      <w:r w:rsidRPr="00D31A71">
        <w:rPr>
          <w:rFonts w:ascii="Arial" w:hAnsi="Arial" w:cs="Arial"/>
          <w:sz w:val="24"/>
          <w:szCs w:val="24"/>
        </w:rPr>
        <w:t xml:space="preserve"> being brought into question</w:t>
      </w:r>
      <w:r w:rsidR="00B04A48" w:rsidRPr="00D31A71">
        <w:rPr>
          <w:rFonts w:ascii="Arial" w:hAnsi="Arial" w:cs="Arial"/>
          <w:sz w:val="24"/>
          <w:szCs w:val="24"/>
        </w:rPr>
        <w:t>,</w:t>
      </w:r>
      <w:r w:rsidRPr="00D31A71">
        <w:rPr>
          <w:rFonts w:ascii="Arial" w:hAnsi="Arial" w:cs="Arial"/>
          <w:sz w:val="24"/>
          <w:szCs w:val="24"/>
        </w:rPr>
        <w:t xml:space="preserve"> </w:t>
      </w:r>
      <w:r w:rsidR="001E3C1E" w:rsidRPr="00D31A71">
        <w:rPr>
          <w:rFonts w:ascii="Arial" w:hAnsi="Arial" w:cs="Arial"/>
          <w:sz w:val="24"/>
          <w:szCs w:val="24"/>
        </w:rPr>
        <w:t>thereby raising</w:t>
      </w:r>
      <w:r w:rsidRPr="00D31A71">
        <w:rPr>
          <w:rFonts w:ascii="Arial" w:hAnsi="Arial" w:cs="Arial"/>
          <w:sz w:val="24"/>
          <w:szCs w:val="24"/>
        </w:rPr>
        <w:t xml:space="preserve"> a presumption that the route had been dedicated as a</w:t>
      </w:r>
      <w:r w:rsidR="00B76797" w:rsidRPr="00D31A71">
        <w:rPr>
          <w:rFonts w:ascii="Arial" w:hAnsi="Arial" w:cs="Arial"/>
          <w:sz w:val="24"/>
          <w:szCs w:val="24"/>
        </w:rPr>
        <w:t xml:space="preserve"> </w:t>
      </w:r>
      <w:r w:rsidR="00424F47" w:rsidRPr="00D31A71">
        <w:rPr>
          <w:rFonts w:ascii="Arial" w:hAnsi="Arial" w:cs="Arial"/>
          <w:sz w:val="24"/>
          <w:szCs w:val="24"/>
        </w:rPr>
        <w:t>footpath</w:t>
      </w:r>
      <w:r w:rsidRPr="00D31A71">
        <w:rPr>
          <w:rFonts w:ascii="Arial" w:hAnsi="Arial" w:cs="Arial"/>
          <w:sz w:val="24"/>
          <w:szCs w:val="24"/>
        </w:rPr>
        <w:t xml:space="preserve">. This may be rebutted if there is sufficient evidence that there was no intention on the part of the relevant landowner(s) during this period to dedicate the way for use by the public; if not, a </w:t>
      </w:r>
      <w:r w:rsidR="003E27D1" w:rsidRPr="00D31A71">
        <w:rPr>
          <w:rFonts w:ascii="Arial" w:hAnsi="Arial" w:cs="Arial"/>
          <w:sz w:val="24"/>
          <w:szCs w:val="24"/>
        </w:rPr>
        <w:t>footpath</w:t>
      </w:r>
      <w:r w:rsidRPr="00D31A71">
        <w:rPr>
          <w:rFonts w:ascii="Arial" w:hAnsi="Arial" w:cs="Arial"/>
          <w:sz w:val="24"/>
          <w:szCs w:val="24"/>
        </w:rPr>
        <w:t xml:space="preserve"> will be deemed to subsist.</w:t>
      </w:r>
    </w:p>
    <w:bookmarkEnd w:id="3"/>
    <w:p w14:paraId="4D5F7F75" w14:textId="77777777" w:rsidR="00AE1D30" w:rsidRPr="00D31A71" w:rsidRDefault="004717B0" w:rsidP="00AE1D30">
      <w:pPr>
        <w:pStyle w:val="Heading6blackfont"/>
        <w:rPr>
          <w:rFonts w:ascii="Arial" w:hAnsi="Arial" w:cs="Arial"/>
          <w:sz w:val="24"/>
          <w:szCs w:val="24"/>
        </w:rPr>
      </w:pPr>
      <w:r w:rsidRPr="00D31A71">
        <w:rPr>
          <w:rFonts w:ascii="Arial" w:hAnsi="Arial" w:cs="Arial"/>
          <w:sz w:val="24"/>
          <w:szCs w:val="24"/>
        </w:rPr>
        <w:t xml:space="preserve">      </w:t>
      </w:r>
      <w:r w:rsidR="00767D35" w:rsidRPr="00D31A71">
        <w:rPr>
          <w:rFonts w:ascii="Arial" w:hAnsi="Arial" w:cs="Arial"/>
          <w:sz w:val="24"/>
          <w:szCs w:val="24"/>
        </w:rPr>
        <w:t>R</w:t>
      </w:r>
      <w:r w:rsidR="00AE1D30" w:rsidRPr="00D31A71">
        <w:rPr>
          <w:rFonts w:ascii="Arial" w:hAnsi="Arial" w:cs="Arial"/>
          <w:sz w:val="24"/>
          <w:szCs w:val="24"/>
        </w:rPr>
        <w:t>easons</w:t>
      </w:r>
    </w:p>
    <w:p w14:paraId="63A985DE" w14:textId="77777777" w:rsidR="00630522" w:rsidRPr="00D31A71" w:rsidRDefault="00630522" w:rsidP="00E208C9">
      <w:pPr>
        <w:tabs>
          <w:tab w:val="left" w:pos="425"/>
          <w:tab w:val="left" w:pos="630"/>
          <w:tab w:val="left" w:pos="851"/>
        </w:tabs>
        <w:spacing w:before="180"/>
        <w:ind w:left="432"/>
        <w:rPr>
          <w:rFonts w:ascii="Arial" w:hAnsi="Arial" w:cs="Arial"/>
          <w:i/>
          <w:sz w:val="24"/>
          <w:szCs w:val="24"/>
        </w:rPr>
      </w:pPr>
      <w:r w:rsidRPr="00D31A71">
        <w:rPr>
          <w:rFonts w:ascii="Arial" w:hAnsi="Arial" w:cs="Arial"/>
          <w:i/>
          <w:sz w:val="24"/>
          <w:szCs w:val="24"/>
        </w:rPr>
        <w:t>Bringing into question</w:t>
      </w:r>
    </w:p>
    <w:p w14:paraId="3B34AC1A" w14:textId="4F27EE9F" w:rsidR="000562FE" w:rsidRPr="00D31A71" w:rsidRDefault="00151475" w:rsidP="00E7457F">
      <w:pPr>
        <w:numPr>
          <w:ilvl w:val="0"/>
          <w:numId w:val="9"/>
        </w:numPr>
        <w:tabs>
          <w:tab w:val="clear" w:pos="432"/>
          <w:tab w:val="left" w:pos="425"/>
          <w:tab w:val="left" w:pos="630"/>
          <w:tab w:val="left" w:pos="851"/>
        </w:tabs>
        <w:spacing w:before="180"/>
        <w:rPr>
          <w:rFonts w:ascii="Arial" w:hAnsi="Arial" w:cs="Arial"/>
          <w:sz w:val="24"/>
          <w:szCs w:val="24"/>
        </w:rPr>
      </w:pPr>
      <w:r w:rsidRPr="00D31A71">
        <w:rPr>
          <w:rFonts w:ascii="Arial" w:hAnsi="Arial" w:cs="Arial"/>
          <w:sz w:val="24"/>
          <w:szCs w:val="24"/>
        </w:rPr>
        <w:t xml:space="preserve">In November 1978, a </w:t>
      </w:r>
      <w:r w:rsidR="0059277B" w:rsidRPr="00D31A71">
        <w:rPr>
          <w:rFonts w:ascii="Arial" w:hAnsi="Arial" w:cs="Arial"/>
          <w:sz w:val="24"/>
          <w:szCs w:val="24"/>
        </w:rPr>
        <w:t xml:space="preserve">Public Inquiry was held as part of </w:t>
      </w:r>
      <w:r w:rsidR="007E29BA" w:rsidRPr="00D31A71">
        <w:rPr>
          <w:rFonts w:ascii="Arial" w:hAnsi="Arial" w:cs="Arial"/>
          <w:sz w:val="24"/>
          <w:szCs w:val="24"/>
        </w:rPr>
        <w:t xml:space="preserve">the Special Review process. One of </w:t>
      </w:r>
      <w:r w:rsidR="00673224" w:rsidRPr="00D31A71">
        <w:rPr>
          <w:rFonts w:ascii="Arial" w:hAnsi="Arial" w:cs="Arial"/>
          <w:sz w:val="24"/>
          <w:szCs w:val="24"/>
        </w:rPr>
        <w:t xml:space="preserve">the </w:t>
      </w:r>
      <w:r w:rsidR="007E29BA" w:rsidRPr="00D31A71">
        <w:rPr>
          <w:rFonts w:ascii="Arial" w:hAnsi="Arial" w:cs="Arial"/>
          <w:sz w:val="24"/>
          <w:szCs w:val="24"/>
        </w:rPr>
        <w:t xml:space="preserve">routes claimed </w:t>
      </w:r>
      <w:r w:rsidR="00E46624" w:rsidRPr="00D31A71">
        <w:rPr>
          <w:rFonts w:ascii="Arial" w:hAnsi="Arial" w:cs="Arial"/>
          <w:sz w:val="24"/>
          <w:szCs w:val="24"/>
        </w:rPr>
        <w:t>was between Footpath 1</w:t>
      </w:r>
      <w:r w:rsidR="00B65E00" w:rsidRPr="00D31A71">
        <w:rPr>
          <w:rFonts w:ascii="Arial" w:hAnsi="Arial" w:cs="Arial"/>
          <w:sz w:val="24"/>
          <w:szCs w:val="24"/>
        </w:rPr>
        <w:t>6</w:t>
      </w:r>
      <w:r w:rsidR="00E46624" w:rsidRPr="00D31A71">
        <w:rPr>
          <w:rFonts w:ascii="Arial" w:hAnsi="Arial" w:cs="Arial"/>
          <w:sz w:val="24"/>
          <w:szCs w:val="24"/>
        </w:rPr>
        <w:t xml:space="preserve"> and Footpath 17 on a line that coincided </w:t>
      </w:r>
      <w:r w:rsidR="00AA197F" w:rsidRPr="00D31A71">
        <w:rPr>
          <w:rFonts w:ascii="Arial" w:hAnsi="Arial" w:cs="Arial"/>
          <w:sz w:val="24"/>
          <w:szCs w:val="24"/>
        </w:rPr>
        <w:t>with part of the claimed route</w:t>
      </w:r>
      <w:r w:rsidR="006E1E82" w:rsidRPr="00D31A71">
        <w:rPr>
          <w:rFonts w:ascii="Arial" w:hAnsi="Arial" w:cs="Arial"/>
          <w:sz w:val="24"/>
          <w:szCs w:val="24"/>
        </w:rPr>
        <w:t xml:space="preserve"> (from Point C to Point C1</w:t>
      </w:r>
      <w:r w:rsidR="0056512F" w:rsidRPr="00D31A71">
        <w:rPr>
          <w:rFonts w:ascii="Arial" w:hAnsi="Arial" w:cs="Arial"/>
          <w:sz w:val="24"/>
          <w:szCs w:val="24"/>
        </w:rPr>
        <w:t>)</w:t>
      </w:r>
      <w:r w:rsidR="00AA197F" w:rsidRPr="00D31A71">
        <w:rPr>
          <w:rFonts w:ascii="Arial" w:hAnsi="Arial" w:cs="Arial"/>
          <w:sz w:val="24"/>
          <w:szCs w:val="24"/>
        </w:rPr>
        <w:t xml:space="preserve">. </w:t>
      </w:r>
      <w:r w:rsidR="00BD6AB3" w:rsidRPr="00D31A71">
        <w:rPr>
          <w:rFonts w:ascii="Arial" w:hAnsi="Arial" w:cs="Arial"/>
          <w:sz w:val="24"/>
          <w:szCs w:val="24"/>
        </w:rPr>
        <w:t xml:space="preserve">The claim did not </w:t>
      </w:r>
      <w:r w:rsidR="00F15C25" w:rsidRPr="00D31A71">
        <w:rPr>
          <w:rFonts w:ascii="Arial" w:hAnsi="Arial" w:cs="Arial"/>
          <w:sz w:val="24"/>
          <w:szCs w:val="24"/>
        </w:rPr>
        <w:t>succeed</w:t>
      </w:r>
      <w:r w:rsidR="00A30978" w:rsidRPr="00D31A71">
        <w:rPr>
          <w:rFonts w:ascii="Arial" w:hAnsi="Arial" w:cs="Arial"/>
          <w:sz w:val="24"/>
          <w:szCs w:val="24"/>
        </w:rPr>
        <w:t>,</w:t>
      </w:r>
      <w:r w:rsidR="003D720E" w:rsidRPr="00D31A71">
        <w:rPr>
          <w:rFonts w:ascii="Arial" w:hAnsi="Arial" w:cs="Arial"/>
          <w:sz w:val="24"/>
          <w:szCs w:val="24"/>
        </w:rPr>
        <w:t xml:space="preserve"> </w:t>
      </w:r>
      <w:r w:rsidR="00F15C25" w:rsidRPr="00D31A71">
        <w:rPr>
          <w:rFonts w:ascii="Arial" w:hAnsi="Arial" w:cs="Arial"/>
          <w:sz w:val="24"/>
          <w:szCs w:val="24"/>
        </w:rPr>
        <w:t>part</w:t>
      </w:r>
      <w:r w:rsidR="003D720E" w:rsidRPr="00D31A71">
        <w:rPr>
          <w:rFonts w:ascii="Arial" w:hAnsi="Arial" w:cs="Arial"/>
          <w:sz w:val="24"/>
          <w:szCs w:val="24"/>
        </w:rPr>
        <w:t>ly</w:t>
      </w:r>
      <w:r w:rsidR="00A30978" w:rsidRPr="00D31A71">
        <w:rPr>
          <w:rFonts w:ascii="Arial" w:hAnsi="Arial" w:cs="Arial"/>
          <w:sz w:val="24"/>
          <w:szCs w:val="24"/>
        </w:rPr>
        <w:t xml:space="preserve"> </w:t>
      </w:r>
      <w:r w:rsidR="00F15C25" w:rsidRPr="00D31A71">
        <w:rPr>
          <w:rFonts w:ascii="Arial" w:hAnsi="Arial" w:cs="Arial"/>
          <w:sz w:val="24"/>
          <w:szCs w:val="24"/>
        </w:rPr>
        <w:t>because of the difficulty</w:t>
      </w:r>
      <w:r w:rsidR="00805F3B" w:rsidRPr="00D31A71">
        <w:rPr>
          <w:rFonts w:ascii="Arial" w:hAnsi="Arial" w:cs="Arial"/>
          <w:sz w:val="24"/>
          <w:szCs w:val="24"/>
        </w:rPr>
        <w:t xml:space="preserve"> in ascertaining the route of the path</w:t>
      </w:r>
      <w:r w:rsidR="00583444" w:rsidRPr="00D31A71">
        <w:rPr>
          <w:rFonts w:ascii="Arial" w:hAnsi="Arial" w:cs="Arial"/>
          <w:sz w:val="24"/>
          <w:szCs w:val="24"/>
        </w:rPr>
        <w:t xml:space="preserve"> </w:t>
      </w:r>
      <w:r w:rsidR="00611D41" w:rsidRPr="00D31A71">
        <w:rPr>
          <w:rFonts w:ascii="Arial" w:hAnsi="Arial" w:cs="Arial"/>
          <w:sz w:val="24"/>
          <w:szCs w:val="24"/>
        </w:rPr>
        <w:t>due to it be</w:t>
      </w:r>
      <w:r w:rsidR="00EA50E6" w:rsidRPr="00D31A71">
        <w:rPr>
          <w:rFonts w:ascii="Arial" w:hAnsi="Arial" w:cs="Arial"/>
          <w:sz w:val="24"/>
          <w:szCs w:val="24"/>
        </w:rPr>
        <w:t>i</w:t>
      </w:r>
      <w:r w:rsidR="00611D41" w:rsidRPr="00D31A71">
        <w:rPr>
          <w:rFonts w:ascii="Arial" w:hAnsi="Arial" w:cs="Arial"/>
          <w:sz w:val="24"/>
          <w:szCs w:val="24"/>
        </w:rPr>
        <w:t xml:space="preserve">ng overgrown and </w:t>
      </w:r>
      <w:r w:rsidR="007C4B17" w:rsidRPr="00D31A71">
        <w:rPr>
          <w:rFonts w:ascii="Arial" w:hAnsi="Arial" w:cs="Arial"/>
          <w:sz w:val="24"/>
          <w:szCs w:val="24"/>
        </w:rPr>
        <w:t xml:space="preserve">the presence of </w:t>
      </w:r>
      <w:r w:rsidR="00F04092" w:rsidRPr="00D31A71">
        <w:rPr>
          <w:rFonts w:ascii="Arial" w:hAnsi="Arial" w:cs="Arial"/>
          <w:sz w:val="24"/>
          <w:szCs w:val="24"/>
        </w:rPr>
        <w:t>newly erected wire fencing</w:t>
      </w:r>
      <w:r w:rsidR="00BE4BFA" w:rsidRPr="00D31A71">
        <w:rPr>
          <w:rFonts w:ascii="Arial" w:hAnsi="Arial" w:cs="Arial"/>
          <w:sz w:val="24"/>
          <w:szCs w:val="24"/>
        </w:rPr>
        <w:t xml:space="preserve">. </w:t>
      </w:r>
      <w:r w:rsidR="00315466" w:rsidRPr="00D31A71">
        <w:rPr>
          <w:rFonts w:ascii="Arial" w:hAnsi="Arial" w:cs="Arial"/>
          <w:sz w:val="24"/>
          <w:szCs w:val="24"/>
        </w:rPr>
        <w:t xml:space="preserve">I am satisfied </w:t>
      </w:r>
      <w:r w:rsidR="00612E1A" w:rsidRPr="00D31A71">
        <w:rPr>
          <w:rFonts w:ascii="Arial" w:hAnsi="Arial" w:cs="Arial"/>
          <w:sz w:val="24"/>
          <w:szCs w:val="24"/>
        </w:rPr>
        <w:t xml:space="preserve">on the evidence before me </w:t>
      </w:r>
      <w:r w:rsidR="00315466" w:rsidRPr="00D31A71">
        <w:rPr>
          <w:rFonts w:ascii="Arial" w:hAnsi="Arial" w:cs="Arial"/>
          <w:sz w:val="24"/>
          <w:szCs w:val="24"/>
        </w:rPr>
        <w:t xml:space="preserve">that the </w:t>
      </w:r>
      <w:r w:rsidR="006B336C" w:rsidRPr="00D31A71">
        <w:rPr>
          <w:rFonts w:ascii="Arial" w:hAnsi="Arial" w:cs="Arial"/>
          <w:sz w:val="24"/>
          <w:szCs w:val="24"/>
        </w:rPr>
        <w:t>Inquiry held in 1978 was</w:t>
      </w:r>
      <w:r w:rsidR="00612E1A" w:rsidRPr="00D31A71">
        <w:rPr>
          <w:rFonts w:ascii="Arial" w:hAnsi="Arial" w:cs="Arial"/>
          <w:sz w:val="24"/>
          <w:szCs w:val="24"/>
        </w:rPr>
        <w:t xml:space="preserve"> </w:t>
      </w:r>
      <w:r w:rsidR="001F27DF" w:rsidRPr="00D31A71">
        <w:rPr>
          <w:rFonts w:ascii="Arial" w:hAnsi="Arial" w:cs="Arial"/>
          <w:sz w:val="24"/>
          <w:szCs w:val="24"/>
        </w:rPr>
        <w:t>a public process</w:t>
      </w:r>
      <w:r w:rsidR="000F5D37" w:rsidRPr="00D31A71">
        <w:rPr>
          <w:rFonts w:ascii="Arial" w:hAnsi="Arial" w:cs="Arial"/>
          <w:sz w:val="24"/>
          <w:szCs w:val="24"/>
        </w:rPr>
        <w:t xml:space="preserve">. It is also clear </w:t>
      </w:r>
      <w:r w:rsidR="00F867FB" w:rsidRPr="00D31A71">
        <w:rPr>
          <w:rFonts w:ascii="Arial" w:hAnsi="Arial" w:cs="Arial"/>
          <w:sz w:val="24"/>
          <w:szCs w:val="24"/>
        </w:rPr>
        <w:t xml:space="preserve">that </w:t>
      </w:r>
      <w:r w:rsidR="00B345D1" w:rsidRPr="00D31A71">
        <w:rPr>
          <w:rFonts w:ascii="Arial" w:hAnsi="Arial" w:cs="Arial"/>
          <w:sz w:val="24"/>
          <w:szCs w:val="24"/>
        </w:rPr>
        <w:t xml:space="preserve">the </w:t>
      </w:r>
      <w:r w:rsidR="008F64B3" w:rsidRPr="00D31A71">
        <w:rPr>
          <w:rFonts w:ascii="Arial" w:hAnsi="Arial" w:cs="Arial"/>
          <w:sz w:val="24"/>
          <w:szCs w:val="24"/>
        </w:rPr>
        <w:t>landowner</w:t>
      </w:r>
      <w:r w:rsidR="00470247" w:rsidRPr="00D31A71">
        <w:rPr>
          <w:rFonts w:ascii="Arial" w:hAnsi="Arial" w:cs="Arial"/>
          <w:sz w:val="24"/>
          <w:szCs w:val="24"/>
        </w:rPr>
        <w:t xml:space="preserve">, Ilchester Estates </w:t>
      </w:r>
      <w:r w:rsidR="001A765B" w:rsidRPr="00D31A71">
        <w:rPr>
          <w:rFonts w:ascii="Arial" w:hAnsi="Arial" w:cs="Arial"/>
          <w:sz w:val="24"/>
          <w:szCs w:val="24"/>
        </w:rPr>
        <w:t xml:space="preserve">(the Estate) </w:t>
      </w:r>
      <w:r w:rsidR="00470247" w:rsidRPr="00D31A71">
        <w:rPr>
          <w:rFonts w:ascii="Arial" w:hAnsi="Arial" w:cs="Arial"/>
          <w:sz w:val="24"/>
          <w:szCs w:val="24"/>
        </w:rPr>
        <w:t xml:space="preserve">or </w:t>
      </w:r>
      <w:r w:rsidR="00BF7310" w:rsidRPr="00D31A71">
        <w:rPr>
          <w:rFonts w:ascii="Arial" w:hAnsi="Arial" w:cs="Arial"/>
          <w:sz w:val="24"/>
          <w:szCs w:val="24"/>
        </w:rPr>
        <w:t xml:space="preserve">its </w:t>
      </w:r>
      <w:r w:rsidR="00470247" w:rsidRPr="00D31A71">
        <w:rPr>
          <w:rFonts w:ascii="Arial" w:hAnsi="Arial" w:cs="Arial"/>
          <w:sz w:val="24"/>
          <w:szCs w:val="24"/>
        </w:rPr>
        <w:t>predecessor</w:t>
      </w:r>
      <w:r w:rsidR="00BF7310" w:rsidRPr="00D31A71">
        <w:rPr>
          <w:rFonts w:ascii="Arial" w:hAnsi="Arial" w:cs="Arial"/>
          <w:sz w:val="24"/>
          <w:szCs w:val="24"/>
        </w:rPr>
        <w:t>,</w:t>
      </w:r>
      <w:r w:rsidR="00B345D1" w:rsidRPr="00D31A71">
        <w:rPr>
          <w:rFonts w:ascii="Arial" w:hAnsi="Arial" w:cs="Arial"/>
          <w:sz w:val="24"/>
          <w:szCs w:val="24"/>
        </w:rPr>
        <w:t xml:space="preserve"> </w:t>
      </w:r>
      <w:r w:rsidR="00B32D28" w:rsidRPr="00D31A71">
        <w:rPr>
          <w:rFonts w:ascii="Arial" w:hAnsi="Arial" w:cs="Arial"/>
          <w:sz w:val="24"/>
          <w:szCs w:val="24"/>
        </w:rPr>
        <w:t xml:space="preserve">objected to </w:t>
      </w:r>
      <w:r w:rsidR="002F61E6" w:rsidRPr="00D31A71">
        <w:rPr>
          <w:rFonts w:ascii="Arial" w:hAnsi="Arial" w:cs="Arial"/>
          <w:sz w:val="24"/>
          <w:szCs w:val="24"/>
        </w:rPr>
        <w:t xml:space="preserve">the inclusion of the route </w:t>
      </w:r>
      <w:r w:rsidR="00583444" w:rsidRPr="00D31A71">
        <w:rPr>
          <w:rFonts w:ascii="Arial" w:hAnsi="Arial" w:cs="Arial"/>
          <w:sz w:val="24"/>
          <w:szCs w:val="24"/>
        </w:rPr>
        <w:t xml:space="preserve">considered </w:t>
      </w:r>
      <w:r w:rsidR="005D7650" w:rsidRPr="00D31A71">
        <w:rPr>
          <w:rFonts w:ascii="Arial" w:hAnsi="Arial" w:cs="Arial"/>
          <w:sz w:val="24"/>
          <w:szCs w:val="24"/>
        </w:rPr>
        <w:t>at th</w:t>
      </w:r>
      <w:r w:rsidR="00D9091B" w:rsidRPr="00D31A71">
        <w:rPr>
          <w:rFonts w:ascii="Arial" w:hAnsi="Arial" w:cs="Arial"/>
          <w:sz w:val="24"/>
          <w:szCs w:val="24"/>
        </w:rPr>
        <w:t>at</w:t>
      </w:r>
      <w:r w:rsidR="005D7650" w:rsidRPr="00D31A71">
        <w:rPr>
          <w:rFonts w:ascii="Arial" w:hAnsi="Arial" w:cs="Arial"/>
          <w:sz w:val="24"/>
          <w:szCs w:val="24"/>
        </w:rPr>
        <w:t xml:space="preserve"> </w:t>
      </w:r>
      <w:r w:rsidR="00F61291" w:rsidRPr="00D31A71">
        <w:rPr>
          <w:rFonts w:ascii="Arial" w:hAnsi="Arial" w:cs="Arial"/>
          <w:sz w:val="24"/>
          <w:szCs w:val="24"/>
        </w:rPr>
        <w:t xml:space="preserve">Inquiry. </w:t>
      </w:r>
    </w:p>
    <w:p w14:paraId="44540C7C" w14:textId="2F96B76C" w:rsidR="00C45C9F" w:rsidRPr="00D31A71" w:rsidRDefault="007248C5" w:rsidP="00E7457F">
      <w:pPr>
        <w:numPr>
          <w:ilvl w:val="0"/>
          <w:numId w:val="9"/>
        </w:numPr>
        <w:tabs>
          <w:tab w:val="clear" w:pos="432"/>
          <w:tab w:val="left" w:pos="425"/>
          <w:tab w:val="left" w:pos="630"/>
          <w:tab w:val="left" w:pos="851"/>
        </w:tabs>
        <w:spacing w:before="180"/>
        <w:rPr>
          <w:rFonts w:ascii="Arial" w:hAnsi="Arial" w:cs="Arial"/>
          <w:sz w:val="24"/>
          <w:szCs w:val="24"/>
        </w:rPr>
      </w:pPr>
      <w:r w:rsidRPr="00D31A71">
        <w:rPr>
          <w:rFonts w:ascii="Arial" w:hAnsi="Arial" w:cs="Arial"/>
          <w:sz w:val="24"/>
          <w:szCs w:val="24"/>
        </w:rPr>
        <w:t xml:space="preserve">The </w:t>
      </w:r>
      <w:r w:rsidR="00DA3EE0" w:rsidRPr="00D31A71">
        <w:rPr>
          <w:rFonts w:ascii="Arial" w:hAnsi="Arial" w:cs="Arial"/>
          <w:sz w:val="24"/>
          <w:szCs w:val="24"/>
        </w:rPr>
        <w:t xml:space="preserve">relevance of </w:t>
      </w:r>
      <w:r w:rsidR="00574E06" w:rsidRPr="00D31A71">
        <w:rPr>
          <w:rFonts w:ascii="Arial" w:hAnsi="Arial" w:cs="Arial"/>
          <w:sz w:val="24"/>
          <w:szCs w:val="24"/>
        </w:rPr>
        <w:t xml:space="preserve">the 1978 Inquiry was considered </w:t>
      </w:r>
      <w:r w:rsidR="00DF267A" w:rsidRPr="00D31A71">
        <w:rPr>
          <w:rFonts w:ascii="Arial" w:hAnsi="Arial" w:cs="Arial"/>
          <w:sz w:val="24"/>
          <w:szCs w:val="24"/>
        </w:rPr>
        <w:t xml:space="preserve">at some length by the Inspector </w:t>
      </w:r>
      <w:r w:rsidR="00486ECB" w:rsidRPr="00D31A71">
        <w:rPr>
          <w:rFonts w:ascii="Arial" w:hAnsi="Arial" w:cs="Arial"/>
          <w:sz w:val="24"/>
          <w:szCs w:val="24"/>
        </w:rPr>
        <w:t xml:space="preserve">in the Schedule 14 appeal </w:t>
      </w:r>
      <w:r w:rsidR="00B1625D" w:rsidRPr="00D31A71">
        <w:rPr>
          <w:rFonts w:ascii="Arial" w:hAnsi="Arial" w:cs="Arial"/>
          <w:sz w:val="24"/>
          <w:szCs w:val="24"/>
        </w:rPr>
        <w:t>(FPS/C1245/14A/12)</w:t>
      </w:r>
      <w:r w:rsidR="00032AA5" w:rsidRPr="00D31A71">
        <w:rPr>
          <w:rFonts w:ascii="Arial" w:hAnsi="Arial" w:cs="Arial"/>
          <w:sz w:val="24"/>
          <w:szCs w:val="24"/>
        </w:rPr>
        <w:t xml:space="preserve">. </w:t>
      </w:r>
      <w:r w:rsidR="00310D10" w:rsidRPr="00D31A71">
        <w:rPr>
          <w:rFonts w:ascii="Arial" w:hAnsi="Arial" w:cs="Arial"/>
          <w:sz w:val="24"/>
          <w:szCs w:val="24"/>
        </w:rPr>
        <w:t xml:space="preserve">He concluded that the representation </w:t>
      </w:r>
      <w:r w:rsidR="000B7B4C" w:rsidRPr="00D31A71">
        <w:rPr>
          <w:rFonts w:ascii="Arial" w:hAnsi="Arial" w:cs="Arial"/>
          <w:sz w:val="24"/>
          <w:szCs w:val="24"/>
        </w:rPr>
        <w:t>made on behalf o</w:t>
      </w:r>
      <w:r w:rsidR="00CF1334" w:rsidRPr="00D31A71">
        <w:rPr>
          <w:rFonts w:ascii="Arial" w:hAnsi="Arial" w:cs="Arial"/>
          <w:sz w:val="24"/>
          <w:szCs w:val="24"/>
        </w:rPr>
        <w:t xml:space="preserve">f landowner </w:t>
      </w:r>
      <w:r w:rsidR="009B02A2" w:rsidRPr="00D31A71">
        <w:rPr>
          <w:rFonts w:ascii="Arial" w:hAnsi="Arial" w:cs="Arial"/>
          <w:sz w:val="24"/>
          <w:szCs w:val="24"/>
        </w:rPr>
        <w:t xml:space="preserve">constituted a declaration of there being no acknowledged </w:t>
      </w:r>
      <w:r w:rsidR="00CE48FB" w:rsidRPr="00D31A71">
        <w:rPr>
          <w:rFonts w:ascii="Arial" w:hAnsi="Arial" w:cs="Arial"/>
          <w:sz w:val="24"/>
          <w:szCs w:val="24"/>
        </w:rPr>
        <w:t xml:space="preserve">public rights over a proportion of the current claimed route </w:t>
      </w:r>
      <w:r w:rsidR="004D0C33" w:rsidRPr="00D31A71">
        <w:rPr>
          <w:rFonts w:ascii="Arial" w:hAnsi="Arial" w:cs="Arial"/>
          <w:sz w:val="24"/>
          <w:szCs w:val="24"/>
        </w:rPr>
        <w:t>and could bring into question the s</w:t>
      </w:r>
      <w:r w:rsidR="00B622AC" w:rsidRPr="00D31A71">
        <w:rPr>
          <w:rFonts w:ascii="Arial" w:hAnsi="Arial" w:cs="Arial"/>
          <w:sz w:val="24"/>
          <w:szCs w:val="24"/>
        </w:rPr>
        <w:t xml:space="preserve">tatus of the route. </w:t>
      </w:r>
      <w:r w:rsidR="000B7B4C" w:rsidRPr="00D31A71">
        <w:rPr>
          <w:rFonts w:ascii="Arial" w:hAnsi="Arial" w:cs="Arial"/>
          <w:sz w:val="24"/>
          <w:szCs w:val="24"/>
        </w:rPr>
        <w:t xml:space="preserve"> </w:t>
      </w:r>
      <w:r w:rsidR="005865E4" w:rsidRPr="00D31A71">
        <w:rPr>
          <w:rFonts w:ascii="Arial" w:hAnsi="Arial" w:cs="Arial"/>
          <w:sz w:val="24"/>
          <w:szCs w:val="24"/>
        </w:rPr>
        <w:t>Nevertheless</w:t>
      </w:r>
      <w:r w:rsidR="00665D69" w:rsidRPr="00D31A71">
        <w:rPr>
          <w:rFonts w:ascii="Arial" w:hAnsi="Arial" w:cs="Arial"/>
          <w:sz w:val="24"/>
          <w:szCs w:val="24"/>
        </w:rPr>
        <w:t xml:space="preserve">, referencing the </w:t>
      </w:r>
      <w:r w:rsidR="00F153E1" w:rsidRPr="00D31A71">
        <w:rPr>
          <w:rFonts w:ascii="Arial" w:hAnsi="Arial" w:cs="Arial"/>
          <w:sz w:val="24"/>
          <w:szCs w:val="24"/>
        </w:rPr>
        <w:t xml:space="preserve">judgments in </w:t>
      </w:r>
      <w:r w:rsidR="00F153E1" w:rsidRPr="00D31A71">
        <w:rPr>
          <w:rFonts w:ascii="Arial" w:hAnsi="Arial" w:cs="Arial"/>
          <w:i/>
          <w:iCs/>
          <w:sz w:val="24"/>
          <w:szCs w:val="24"/>
        </w:rPr>
        <w:t xml:space="preserve">James Wild v Secretary </w:t>
      </w:r>
      <w:r w:rsidR="00FE2808" w:rsidRPr="00D31A71">
        <w:rPr>
          <w:rFonts w:ascii="Arial" w:hAnsi="Arial" w:cs="Arial"/>
          <w:i/>
          <w:iCs/>
          <w:sz w:val="24"/>
          <w:szCs w:val="24"/>
        </w:rPr>
        <w:t>of State for the Environment</w:t>
      </w:r>
      <w:r w:rsidR="003D6472" w:rsidRPr="00D31A71">
        <w:rPr>
          <w:rFonts w:ascii="Arial" w:hAnsi="Arial" w:cs="Arial"/>
          <w:i/>
          <w:iCs/>
          <w:sz w:val="24"/>
          <w:szCs w:val="24"/>
        </w:rPr>
        <w:t>, Food and Rural Affairs and another</w:t>
      </w:r>
      <w:r w:rsidR="003D6472" w:rsidRPr="00D31A71">
        <w:rPr>
          <w:rFonts w:ascii="Arial" w:hAnsi="Arial" w:cs="Arial"/>
          <w:sz w:val="24"/>
          <w:szCs w:val="24"/>
        </w:rPr>
        <w:t xml:space="preserve"> [2009</w:t>
      </w:r>
      <w:r w:rsidR="00CE2D52" w:rsidRPr="00D31A71">
        <w:rPr>
          <w:rFonts w:ascii="Arial" w:hAnsi="Arial" w:cs="Arial"/>
          <w:sz w:val="24"/>
          <w:szCs w:val="24"/>
        </w:rPr>
        <w:t xml:space="preserve">] EWCA Civ 1406 and </w:t>
      </w:r>
      <w:r w:rsidR="00CE2D52" w:rsidRPr="00D31A71">
        <w:rPr>
          <w:rFonts w:ascii="Arial" w:hAnsi="Arial" w:cs="Arial"/>
          <w:i/>
          <w:iCs/>
          <w:sz w:val="24"/>
          <w:szCs w:val="24"/>
        </w:rPr>
        <w:t>Brian Paterson v Secretary of State for the Environment, Food and Rural Affairs</w:t>
      </w:r>
      <w:r w:rsidR="00CE2D52" w:rsidRPr="00D31A71">
        <w:rPr>
          <w:rFonts w:ascii="Arial" w:hAnsi="Arial" w:cs="Arial"/>
          <w:sz w:val="24"/>
          <w:szCs w:val="24"/>
        </w:rPr>
        <w:t xml:space="preserve"> [</w:t>
      </w:r>
      <w:r w:rsidR="00D87B28" w:rsidRPr="00D31A71">
        <w:rPr>
          <w:rFonts w:ascii="Arial" w:hAnsi="Arial" w:cs="Arial"/>
          <w:sz w:val="24"/>
          <w:szCs w:val="24"/>
        </w:rPr>
        <w:t xml:space="preserve">2010] EWHC 394, </w:t>
      </w:r>
      <w:r w:rsidR="00BC574E" w:rsidRPr="00D31A71">
        <w:rPr>
          <w:rFonts w:ascii="Arial" w:hAnsi="Arial" w:cs="Arial"/>
          <w:sz w:val="24"/>
          <w:szCs w:val="24"/>
        </w:rPr>
        <w:t>he conclud</w:t>
      </w:r>
      <w:r w:rsidR="004A72AA" w:rsidRPr="00D31A71">
        <w:rPr>
          <w:rFonts w:ascii="Arial" w:hAnsi="Arial" w:cs="Arial"/>
          <w:sz w:val="24"/>
          <w:szCs w:val="24"/>
        </w:rPr>
        <w:t>e</w:t>
      </w:r>
      <w:r w:rsidR="00BC574E" w:rsidRPr="00D31A71">
        <w:rPr>
          <w:rFonts w:ascii="Arial" w:hAnsi="Arial" w:cs="Arial"/>
          <w:sz w:val="24"/>
          <w:szCs w:val="24"/>
        </w:rPr>
        <w:t>d that in relation to statutory declaration it does not matter i</w:t>
      </w:r>
      <w:r w:rsidR="004A72AA" w:rsidRPr="00D31A71">
        <w:rPr>
          <w:rFonts w:ascii="Arial" w:hAnsi="Arial" w:cs="Arial"/>
          <w:sz w:val="24"/>
          <w:szCs w:val="24"/>
        </w:rPr>
        <w:t xml:space="preserve">f action was taken </w:t>
      </w:r>
      <w:r w:rsidR="00E733B3" w:rsidRPr="00D31A71">
        <w:rPr>
          <w:rFonts w:ascii="Arial" w:hAnsi="Arial" w:cs="Arial"/>
          <w:sz w:val="24"/>
          <w:szCs w:val="24"/>
        </w:rPr>
        <w:t xml:space="preserve">to challenge public used at some point </w:t>
      </w:r>
      <w:r w:rsidR="00AF76FD" w:rsidRPr="00D31A71">
        <w:rPr>
          <w:rFonts w:ascii="Arial" w:hAnsi="Arial" w:cs="Arial"/>
          <w:sz w:val="24"/>
          <w:szCs w:val="24"/>
        </w:rPr>
        <w:t>in time earlier or later than the re</w:t>
      </w:r>
      <w:r w:rsidR="00DD5395" w:rsidRPr="00D31A71">
        <w:rPr>
          <w:rFonts w:ascii="Arial" w:hAnsi="Arial" w:cs="Arial"/>
          <w:sz w:val="24"/>
          <w:szCs w:val="24"/>
        </w:rPr>
        <w:t xml:space="preserve">levant period. </w:t>
      </w:r>
      <w:r w:rsidR="00F301C3" w:rsidRPr="00D31A71">
        <w:rPr>
          <w:rFonts w:ascii="Arial" w:hAnsi="Arial" w:cs="Arial"/>
          <w:sz w:val="24"/>
          <w:szCs w:val="24"/>
        </w:rPr>
        <w:t>I see no reason to take a different view</w:t>
      </w:r>
      <w:r w:rsidR="00C45C9F" w:rsidRPr="00D31A71">
        <w:rPr>
          <w:rFonts w:ascii="Arial" w:hAnsi="Arial" w:cs="Arial"/>
          <w:sz w:val="24"/>
          <w:szCs w:val="24"/>
        </w:rPr>
        <w:t>.</w:t>
      </w:r>
    </w:p>
    <w:p w14:paraId="7BEED86D" w14:textId="6AD952D2" w:rsidR="00382F64" w:rsidRPr="00D31A71" w:rsidRDefault="00EB7B47" w:rsidP="0086654A">
      <w:pPr>
        <w:numPr>
          <w:ilvl w:val="0"/>
          <w:numId w:val="9"/>
        </w:numPr>
        <w:tabs>
          <w:tab w:val="clear" w:pos="432"/>
          <w:tab w:val="left" w:pos="425"/>
          <w:tab w:val="left" w:pos="630"/>
          <w:tab w:val="left" w:pos="851"/>
        </w:tabs>
        <w:spacing w:before="180"/>
        <w:rPr>
          <w:rFonts w:ascii="Arial" w:hAnsi="Arial" w:cs="Arial"/>
          <w:sz w:val="24"/>
          <w:szCs w:val="24"/>
        </w:rPr>
      </w:pPr>
      <w:r w:rsidRPr="00D31A71">
        <w:rPr>
          <w:rFonts w:ascii="Arial" w:hAnsi="Arial" w:cs="Arial"/>
          <w:sz w:val="24"/>
          <w:szCs w:val="24"/>
        </w:rPr>
        <w:t xml:space="preserve">At some point after that, in or around 1984, </w:t>
      </w:r>
      <w:r w:rsidR="00050A05" w:rsidRPr="00D31A71">
        <w:rPr>
          <w:rFonts w:ascii="Arial" w:hAnsi="Arial" w:cs="Arial"/>
          <w:sz w:val="24"/>
          <w:szCs w:val="24"/>
        </w:rPr>
        <w:t xml:space="preserve">a hard </w:t>
      </w:r>
      <w:r w:rsidR="00FD4961" w:rsidRPr="00D31A71">
        <w:rPr>
          <w:rFonts w:ascii="Arial" w:hAnsi="Arial" w:cs="Arial"/>
          <w:sz w:val="24"/>
          <w:szCs w:val="24"/>
        </w:rPr>
        <w:t>surfaced</w:t>
      </w:r>
      <w:r w:rsidR="00050A05" w:rsidRPr="00D31A71">
        <w:rPr>
          <w:rFonts w:ascii="Arial" w:hAnsi="Arial" w:cs="Arial"/>
          <w:sz w:val="24"/>
          <w:szCs w:val="24"/>
        </w:rPr>
        <w:t xml:space="preserve"> track was laid between </w:t>
      </w:r>
      <w:r w:rsidR="00D9512D" w:rsidRPr="00D31A71">
        <w:rPr>
          <w:rFonts w:ascii="Arial" w:hAnsi="Arial" w:cs="Arial"/>
          <w:sz w:val="24"/>
          <w:szCs w:val="24"/>
        </w:rPr>
        <w:t>Points D and E of the Order route (and subsequently extended along it</w:t>
      </w:r>
      <w:r w:rsidR="00026245" w:rsidRPr="00D31A71">
        <w:rPr>
          <w:rFonts w:ascii="Arial" w:hAnsi="Arial" w:cs="Arial"/>
          <w:sz w:val="24"/>
          <w:szCs w:val="24"/>
        </w:rPr>
        <w:t xml:space="preserve"> in stages</w:t>
      </w:r>
      <w:r w:rsidR="00D9512D" w:rsidRPr="00D31A71">
        <w:rPr>
          <w:rFonts w:ascii="Arial" w:hAnsi="Arial" w:cs="Arial"/>
          <w:sz w:val="24"/>
          <w:szCs w:val="24"/>
        </w:rPr>
        <w:t xml:space="preserve">). </w:t>
      </w:r>
      <w:r w:rsidR="001229E7" w:rsidRPr="00D31A71">
        <w:rPr>
          <w:rFonts w:ascii="Arial" w:hAnsi="Arial" w:cs="Arial"/>
          <w:sz w:val="24"/>
          <w:szCs w:val="24"/>
        </w:rPr>
        <w:t xml:space="preserve">I heard detailed evidence at the Inquiry </w:t>
      </w:r>
      <w:r w:rsidR="0098114E" w:rsidRPr="00D31A71">
        <w:rPr>
          <w:rFonts w:ascii="Arial" w:hAnsi="Arial" w:cs="Arial"/>
          <w:sz w:val="24"/>
          <w:szCs w:val="24"/>
        </w:rPr>
        <w:t>from the Objector’s witnesses about the erection of ‘Dorset’ gates and electric wire fenc</w:t>
      </w:r>
      <w:r w:rsidR="00BE15E5" w:rsidRPr="00D31A71">
        <w:rPr>
          <w:rFonts w:ascii="Arial" w:hAnsi="Arial" w:cs="Arial"/>
          <w:sz w:val="24"/>
          <w:szCs w:val="24"/>
        </w:rPr>
        <w:t>ing</w:t>
      </w:r>
      <w:r w:rsidR="0079798C" w:rsidRPr="00D31A71">
        <w:rPr>
          <w:rFonts w:ascii="Arial" w:hAnsi="Arial" w:cs="Arial"/>
          <w:sz w:val="24"/>
          <w:szCs w:val="24"/>
        </w:rPr>
        <w:t xml:space="preserve"> across the Order route</w:t>
      </w:r>
      <w:r w:rsidR="006A6128" w:rsidRPr="00D31A71">
        <w:rPr>
          <w:rFonts w:ascii="Arial" w:hAnsi="Arial" w:cs="Arial"/>
          <w:sz w:val="24"/>
          <w:szCs w:val="24"/>
        </w:rPr>
        <w:t>.</w:t>
      </w:r>
      <w:r w:rsidR="00056340" w:rsidRPr="00D31A71">
        <w:rPr>
          <w:rFonts w:ascii="Arial" w:hAnsi="Arial" w:cs="Arial"/>
          <w:sz w:val="24"/>
          <w:szCs w:val="24"/>
        </w:rPr>
        <w:t xml:space="preserve"> </w:t>
      </w:r>
      <w:r w:rsidR="00EF26B5" w:rsidRPr="00D31A71">
        <w:rPr>
          <w:rFonts w:ascii="Arial" w:hAnsi="Arial" w:cs="Arial"/>
          <w:sz w:val="24"/>
          <w:szCs w:val="24"/>
        </w:rPr>
        <w:t>It was explained that the</w:t>
      </w:r>
      <w:r w:rsidR="006D3DEA" w:rsidRPr="00D31A71">
        <w:rPr>
          <w:rFonts w:ascii="Arial" w:hAnsi="Arial" w:cs="Arial"/>
          <w:sz w:val="24"/>
          <w:szCs w:val="24"/>
        </w:rPr>
        <w:t xml:space="preserve"> </w:t>
      </w:r>
      <w:r w:rsidR="00DA711E" w:rsidRPr="00D31A71">
        <w:rPr>
          <w:rFonts w:ascii="Arial" w:hAnsi="Arial" w:cs="Arial"/>
          <w:sz w:val="24"/>
          <w:szCs w:val="24"/>
        </w:rPr>
        <w:t>gates/</w:t>
      </w:r>
      <w:r w:rsidR="00EF26B5" w:rsidRPr="00D31A71">
        <w:rPr>
          <w:rFonts w:ascii="Arial" w:hAnsi="Arial" w:cs="Arial"/>
          <w:sz w:val="24"/>
          <w:szCs w:val="24"/>
        </w:rPr>
        <w:t xml:space="preserve"> fencing would have </w:t>
      </w:r>
      <w:r w:rsidR="006D3DEA" w:rsidRPr="00D31A71">
        <w:rPr>
          <w:rFonts w:ascii="Arial" w:hAnsi="Arial" w:cs="Arial"/>
          <w:sz w:val="24"/>
          <w:szCs w:val="24"/>
        </w:rPr>
        <w:t>been in place for weeks at a time</w:t>
      </w:r>
      <w:r w:rsidR="00D73F9C" w:rsidRPr="00D31A71">
        <w:rPr>
          <w:rFonts w:ascii="Arial" w:hAnsi="Arial" w:cs="Arial"/>
          <w:sz w:val="24"/>
          <w:szCs w:val="24"/>
        </w:rPr>
        <w:t xml:space="preserve">, </w:t>
      </w:r>
      <w:r w:rsidR="00EA224D" w:rsidRPr="00D31A71">
        <w:rPr>
          <w:rFonts w:ascii="Arial" w:hAnsi="Arial" w:cs="Arial"/>
          <w:sz w:val="24"/>
          <w:szCs w:val="24"/>
        </w:rPr>
        <w:t>in successive f</w:t>
      </w:r>
      <w:r w:rsidR="0095232E" w:rsidRPr="00D31A71">
        <w:rPr>
          <w:rFonts w:ascii="Arial" w:hAnsi="Arial" w:cs="Arial"/>
          <w:sz w:val="24"/>
          <w:szCs w:val="24"/>
        </w:rPr>
        <w:t xml:space="preserve">ields, </w:t>
      </w:r>
      <w:r w:rsidR="00D73F9C" w:rsidRPr="00D31A71">
        <w:rPr>
          <w:rFonts w:ascii="Arial" w:hAnsi="Arial" w:cs="Arial"/>
          <w:sz w:val="24"/>
          <w:szCs w:val="24"/>
        </w:rPr>
        <w:t>and that t</w:t>
      </w:r>
      <w:r w:rsidR="007E61BB" w:rsidRPr="00D31A71">
        <w:rPr>
          <w:rFonts w:ascii="Arial" w:hAnsi="Arial" w:cs="Arial"/>
          <w:sz w:val="24"/>
          <w:szCs w:val="24"/>
        </w:rPr>
        <w:t xml:space="preserve">he route would have been blocked in three or four places when </w:t>
      </w:r>
      <w:r w:rsidR="004D4C38" w:rsidRPr="00D31A71">
        <w:rPr>
          <w:rFonts w:ascii="Arial" w:hAnsi="Arial" w:cs="Arial"/>
          <w:sz w:val="24"/>
          <w:szCs w:val="24"/>
        </w:rPr>
        <w:t>livestock were in the adjoining fields</w:t>
      </w:r>
      <w:r w:rsidR="0006611C" w:rsidRPr="00D31A71">
        <w:rPr>
          <w:rFonts w:ascii="Arial" w:hAnsi="Arial" w:cs="Arial"/>
          <w:sz w:val="24"/>
          <w:szCs w:val="24"/>
        </w:rPr>
        <w:t>.</w:t>
      </w:r>
    </w:p>
    <w:p w14:paraId="508D12B4" w14:textId="68995B57" w:rsidR="00E70E8F" w:rsidRPr="00D31A71" w:rsidRDefault="001430DC" w:rsidP="00E7457F">
      <w:pPr>
        <w:numPr>
          <w:ilvl w:val="0"/>
          <w:numId w:val="9"/>
        </w:numPr>
        <w:tabs>
          <w:tab w:val="clear" w:pos="432"/>
          <w:tab w:val="left" w:pos="425"/>
          <w:tab w:val="left" w:pos="630"/>
          <w:tab w:val="left" w:pos="851"/>
        </w:tabs>
        <w:spacing w:before="180"/>
        <w:rPr>
          <w:rFonts w:ascii="Arial" w:hAnsi="Arial" w:cs="Arial"/>
          <w:sz w:val="24"/>
          <w:szCs w:val="24"/>
        </w:rPr>
      </w:pPr>
      <w:r w:rsidRPr="00D31A71">
        <w:rPr>
          <w:rFonts w:ascii="Arial" w:hAnsi="Arial" w:cs="Arial"/>
          <w:sz w:val="24"/>
          <w:szCs w:val="24"/>
        </w:rPr>
        <w:t>I accept that</w:t>
      </w:r>
      <w:r w:rsidR="00A658BE" w:rsidRPr="00D31A71">
        <w:rPr>
          <w:rFonts w:ascii="Arial" w:hAnsi="Arial" w:cs="Arial"/>
          <w:sz w:val="24"/>
          <w:szCs w:val="24"/>
        </w:rPr>
        <w:t>, viewed objectively,</w:t>
      </w:r>
      <w:r w:rsidRPr="00D31A71">
        <w:rPr>
          <w:rFonts w:ascii="Arial" w:hAnsi="Arial" w:cs="Arial"/>
          <w:sz w:val="24"/>
          <w:szCs w:val="24"/>
        </w:rPr>
        <w:t xml:space="preserve"> the erection of </w:t>
      </w:r>
      <w:r w:rsidR="008909EE" w:rsidRPr="00D31A71">
        <w:rPr>
          <w:rFonts w:ascii="Arial" w:hAnsi="Arial" w:cs="Arial"/>
          <w:sz w:val="24"/>
          <w:szCs w:val="24"/>
        </w:rPr>
        <w:t xml:space="preserve">the gates and fencing would </w:t>
      </w:r>
      <w:r w:rsidR="007E6FE2" w:rsidRPr="00D31A71">
        <w:rPr>
          <w:rFonts w:ascii="Arial" w:hAnsi="Arial" w:cs="Arial"/>
          <w:sz w:val="24"/>
          <w:szCs w:val="24"/>
        </w:rPr>
        <w:t xml:space="preserve">have </w:t>
      </w:r>
      <w:r w:rsidR="0001109E" w:rsidRPr="00D31A71">
        <w:rPr>
          <w:rFonts w:ascii="Arial" w:hAnsi="Arial" w:cs="Arial"/>
          <w:sz w:val="24"/>
          <w:szCs w:val="24"/>
        </w:rPr>
        <w:t xml:space="preserve">been </w:t>
      </w:r>
      <w:r w:rsidR="007E6FE2" w:rsidRPr="00D31A71">
        <w:rPr>
          <w:rFonts w:ascii="Arial" w:hAnsi="Arial" w:cs="Arial"/>
          <w:sz w:val="24"/>
          <w:szCs w:val="24"/>
        </w:rPr>
        <w:t>a</w:t>
      </w:r>
      <w:r w:rsidR="000034C4" w:rsidRPr="00D31A71">
        <w:rPr>
          <w:rFonts w:ascii="Arial" w:hAnsi="Arial" w:cs="Arial"/>
          <w:sz w:val="24"/>
          <w:szCs w:val="24"/>
        </w:rPr>
        <w:t xml:space="preserve"> clear</w:t>
      </w:r>
      <w:r w:rsidR="0001109E" w:rsidRPr="00D31A71">
        <w:rPr>
          <w:rFonts w:ascii="Arial" w:hAnsi="Arial" w:cs="Arial"/>
          <w:sz w:val="24"/>
          <w:szCs w:val="24"/>
        </w:rPr>
        <w:t xml:space="preserve"> indication </w:t>
      </w:r>
      <w:r w:rsidR="00A658BE" w:rsidRPr="00D31A71">
        <w:rPr>
          <w:rFonts w:ascii="Arial" w:hAnsi="Arial" w:cs="Arial"/>
          <w:sz w:val="24"/>
          <w:szCs w:val="24"/>
        </w:rPr>
        <w:t xml:space="preserve">to a reasonable user </w:t>
      </w:r>
      <w:r w:rsidR="0001109E" w:rsidRPr="00D31A71">
        <w:rPr>
          <w:rFonts w:ascii="Arial" w:hAnsi="Arial" w:cs="Arial"/>
          <w:sz w:val="24"/>
          <w:szCs w:val="24"/>
        </w:rPr>
        <w:t>of the landowner’s intention not to dedicate</w:t>
      </w:r>
      <w:r w:rsidR="00CB34F5" w:rsidRPr="00D31A71">
        <w:rPr>
          <w:rFonts w:ascii="Arial" w:hAnsi="Arial" w:cs="Arial"/>
          <w:sz w:val="24"/>
          <w:szCs w:val="24"/>
        </w:rPr>
        <w:t xml:space="preserve"> and would have brought the use of the way into questio</w:t>
      </w:r>
      <w:r w:rsidR="00D75FD5" w:rsidRPr="00D31A71">
        <w:rPr>
          <w:rFonts w:ascii="Arial" w:hAnsi="Arial" w:cs="Arial"/>
          <w:sz w:val="24"/>
          <w:szCs w:val="24"/>
        </w:rPr>
        <w:t>n</w:t>
      </w:r>
      <w:r w:rsidR="007E6FE2" w:rsidRPr="00D31A71">
        <w:rPr>
          <w:rFonts w:ascii="Arial" w:hAnsi="Arial" w:cs="Arial"/>
          <w:sz w:val="24"/>
          <w:szCs w:val="24"/>
        </w:rPr>
        <w:t>, had that</w:t>
      </w:r>
      <w:r w:rsidR="000034C4" w:rsidRPr="00D31A71">
        <w:rPr>
          <w:rFonts w:ascii="Arial" w:hAnsi="Arial" w:cs="Arial"/>
          <w:sz w:val="24"/>
          <w:szCs w:val="24"/>
        </w:rPr>
        <w:t xml:space="preserve"> occurred in the manner described by the </w:t>
      </w:r>
      <w:r w:rsidR="003F402C" w:rsidRPr="00D31A71">
        <w:rPr>
          <w:rFonts w:ascii="Arial" w:hAnsi="Arial" w:cs="Arial"/>
          <w:sz w:val="24"/>
          <w:szCs w:val="24"/>
        </w:rPr>
        <w:t>O</w:t>
      </w:r>
      <w:r w:rsidR="00BC6806" w:rsidRPr="00D31A71">
        <w:rPr>
          <w:rFonts w:ascii="Arial" w:hAnsi="Arial" w:cs="Arial"/>
          <w:sz w:val="24"/>
          <w:szCs w:val="24"/>
        </w:rPr>
        <w:t>bjector’s witnesses</w:t>
      </w:r>
      <w:r w:rsidR="007E6FE2" w:rsidRPr="00D31A71">
        <w:rPr>
          <w:rFonts w:ascii="Arial" w:hAnsi="Arial" w:cs="Arial"/>
          <w:sz w:val="24"/>
          <w:szCs w:val="24"/>
        </w:rPr>
        <w:t>.</w:t>
      </w:r>
      <w:r w:rsidR="00DA0D71" w:rsidRPr="00D31A71">
        <w:rPr>
          <w:rFonts w:ascii="Arial" w:hAnsi="Arial" w:cs="Arial"/>
          <w:sz w:val="24"/>
          <w:szCs w:val="24"/>
        </w:rPr>
        <w:t xml:space="preserve"> However, I am not persuaded that </w:t>
      </w:r>
      <w:r w:rsidR="00C070A8" w:rsidRPr="00D31A71">
        <w:rPr>
          <w:rFonts w:ascii="Arial" w:hAnsi="Arial" w:cs="Arial"/>
          <w:sz w:val="24"/>
          <w:szCs w:val="24"/>
        </w:rPr>
        <w:t>wa</w:t>
      </w:r>
      <w:r w:rsidR="00DA0D71" w:rsidRPr="00D31A71">
        <w:rPr>
          <w:rFonts w:ascii="Arial" w:hAnsi="Arial" w:cs="Arial"/>
          <w:sz w:val="24"/>
          <w:szCs w:val="24"/>
        </w:rPr>
        <w:t xml:space="preserve">s the case. </w:t>
      </w:r>
    </w:p>
    <w:p w14:paraId="567B7254" w14:textId="786313CA" w:rsidR="001C63CF" w:rsidRPr="00D31A71" w:rsidRDefault="008C6E26" w:rsidP="00E7457F">
      <w:pPr>
        <w:numPr>
          <w:ilvl w:val="0"/>
          <w:numId w:val="9"/>
        </w:numPr>
        <w:tabs>
          <w:tab w:val="clear" w:pos="432"/>
          <w:tab w:val="left" w:pos="425"/>
          <w:tab w:val="left" w:pos="630"/>
          <w:tab w:val="left" w:pos="851"/>
        </w:tabs>
        <w:spacing w:before="180"/>
        <w:rPr>
          <w:rFonts w:ascii="Arial" w:hAnsi="Arial" w:cs="Arial"/>
          <w:sz w:val="24"/>
          <w:szCs w:val="24"/>
        </w:rPr>
      </w:pPr>
      <w:r w:rsidRPr="00D31A71">
        <w:rPr>
          <w:rFonts w:ascii="Arial" w:hAnsi="Arial" w:cs="Arial"/>
          <w:sz w:val="24"/>
          <w:szCs w:val="24"/>
        </w:rPr>
        <w:t>None of the</w:t>
      </w:r>
      <w:r w:rsidR="00CB2F7A" w:rsidRPr="00D31A71">
        <w:rPr>
          <w:rFonts w:ascii="Arial" w:hAnsi="Arial" w:cs="Arial"/>
          <w:sz w:val="24"/>
          <w:szCs w:val="24"/>
        </w:rPr>
        <w:t xml:space="preserve"> UEFs </w:t>
      </w:r>
      <w:r w:rsidRPr="00D31A71">
        <w:rPr>
          <w:rFonts w:ascii="Arial" w:hAnsi="Arial" w:cs="Arial"/>
          <w:sz w:val="24"/>
          <w:szCs w:val="24"/>
        </w:rPr>
        <w:t xml:space="preserve">submitted </w:t>
      </w:r>
      <w:r w:rsidR="00911DA9" w:rsidRPr="00D31A71">
        <w:rPr>
          <w:rFonts w:ascii="Arial" w:hAnsi="Arial" w:cs="Arial"/>
          <w:sz w:val="24"/>
          <w:szCs w:val="24"/>
        </w:rPr>
        <w:t xml:space="preserve">in 2011 </w:t>
      </w:r>
      <w:r w:rsidRPr="00D31A71">
        <w:rPr>
          <w:rFonts w:ascii="Arial" w:hAnsi="Arial" w:cs="Arial"/>
          <w:sz w:val="24"/>
          <w:szCs w:val="24"/>
        </w:rPr>
        <w:t>refer to</w:t>
      </w:r>
      <w:r w:rsidR="00B6617F" w:rsidRPr="00D31A71">
        <w:rPr>
          <w:rFonts w:ascii="Arial" w:hAnsi="Arial" w:cs="Arial"/>
          <w:sz w:val="24"/>
          <w:szCs w:val="24"/>
        </w:rPr>
        <w:t xml:space="preserve"> </w:t>
      </w:r>
      <w:r w:rsidR="00541CA6" w:rsidRPr="00D31A71">
        <w:rPr>
          <w:rFonts w:ascii="Arial" w:hAnsi="Arial" w:cs="Arial"/>
          <w:sz w:val="24"/>
          <w:szCs w:val="24"/>
        </w:rPr>
        <w:t>‘Dorset’ type gate</w:t>
      </w:r>
      <w:r w:rsidR="00053163" w:rsidRPr="00D31A71">
        <w:rPr>
          <w:rFonts w:ascii="Arial" w:hAnsi="Arial" w:cs="Arial"/>
          <w:sz w:val="24"/>
          <w:szCs w:val="24"/>
        </w:rPr>
        <w:t xml:space="preserve">s </w:t>
      </w:r>
      <w:r w:rsidR="00541CA6" w:rsidRPr="00D31A71">
        <w:rPr>
          <w:rFonts w:ascii="Arial" w:hAnsi="Arial" w:cs="Arial"/>
          <w:sz w:val="24"/>
          <w:szCs w:val="24"/>
        </w:rPr>
        <w:t xml:space="preserve">or electric fencing across the route. </w:t>
      </w:r>
      <w:r w:rsidR="00053163" w:rsidRPr="00D31A71">
        <w:rPr>
          <w:rFonts w:ascii="Arial" w:hAnsi="Arial" w:cs="Arial"/>
          <w:sz w:val="24"/>
          <w:szCs w:val="24"/>
        </w:rPr>
        <w:t xml:space="preserve">The UEFs either state </w:t>
      </w:r>
      <w:r w:rsidR="00976F8F" w:rsidRPr="00D31A71">
        <w:rPr>
          <w:rFonts w:ascii="Arial" w:hAnsi="Arial" w:cs="Arial"/>
          <w:sz w:val="24"/>
          <w:szCs w:val="24"/>
        </w:rPr>
        <w:t xml:space="preserve">there were </w:t>
      </w:r>
      <w:r w:rsidR="00053163" w:rsidRPr="00D31A71">
        <w:rPr>
          <w:rFonts w:ascii="Arial" w:hAnsi="Arial" w:cs="Arial"/>
          <w:sz w:val="24"/>
          <w:szCs w:val="24"/>
        </w:rPr>
        <w:t xml:space="preserve">no gates, or </w:t>
      </w:r>
      <w:r w:rsidR="00976F8F" w:rsidRPr="00D31A71">
        <w:rPr>
          <w:rFonts w:ascii="Arial" w:hAnsi="Arial" w:cs="Arial"/>
          <w:sz w:val="24"/>
          <w:szCs w:val="24"/>
        </w:rPr>
        <w:t xml:space="preserve">that </w:t>
      </w:r>
      <w:r w:rsidR="00053163" w:rsidRPr="00D31A71">
        <w:rPr>
          <w:rFonts w:ascii="Arial" w:hAnsi="Arial" w:cs="Arial"/>
          <w:sz w:val="24"/>
          <w:szCs w:val="24"/>
        </w:rPr>
        <w:t>gates were left open or un</w:t>
      </w:r>
      <w:r w:rsidR="006325B6" w:rsidRPr="00D31A71">
        <w:rPr>
          <w:rFonts w:ascii="Arial" w:hAnsi="Arial" w:cs="Arial"/>
          <w:sz w:val="24"/>
          <w:szCs w:val="24"/>
        </w:rPr>
        <w:t xml:space="preserve">locked. </w:t>
      </w:r>
      <w:r w:rsidR="00DF3E71" w:rsidRPr="00D31A71">
        <w:rPr>
          <w:rFonts w:ascii="Arial" w:hAnsi="Arial" w:cs="Arial"/>
          <w:sz w:val="24"/>
          <w:szCs w:val="24"/>
        </w:rPr>
        <w:t xml:space="preserve">The UEFs were a </w:t>
      </w:r>
      <w:r w:rsidR="00876D1E" w:rsidRPr="00D31A71">
        <w:rPr>
          <w:rFonts w:ascii="Arial" w:hAnsi="Arial" w:cs="Arial"/>
          <w:sz w:val="24"/>
          <w:szCs w:val="24"/>
        </w:rPr>
        <w:t xml:space="preserve">genuine and </w:t>
      </w:r>
      <w:r w:rsidR="00DF3E71" w:rsidRPr="00D31A71">
        <w:rPr>
          <w:rFonts w:ascii="Arial" w:hAnsi="Arial" w:cs="Arial"/>
          <w:sz w:val="24"/>
          <w:szCs w:val="24"/>
        </w:rPr>
        <w:t xml:space="preserve">contemporaneous </w:t>
      </w:r>
      <w:r w:rsidR="005A46F2" w:rsidRPr="00D31A71">
        <w:rPr>
          <w:rFonts w:ascii="Arial" w:hAnsi="Arial" w:cs="Arial"/>
          <w:sz w:val="24"/>
          <w:szCs w:val="24"/>
        </w:rPr>
        <w:t>response to questions asked on the form</w:t>
      </w:r>
      <w:r w:rsidR="00876D1E" w:rsidRPr="00D31A71">
        <w:rPr>
          <w:rFonts w:ascii="Arial" w:hAnsi="Arial" w:cs="Arial"/>
          <w:sz w:val="24"/>
          <w:szCs w:val="24"/>
        </w:rPr>
        <w:t xml:space="preserve">: </w:t>
      </w:r>
      <w:r w:rsidR="00377941" w:rsidRPr="00D31A71">
        <w:rPr>
          <w:rFonts w:ascii="Arial" w:hAnsi="Arial" w:cs="Arial"/>
          <w:sz w:val="24"/>
          <w:szCs w:val="24"/>
        </w:rPr>
        <w:t>they were not made in the knowledge of, or in any way influenced</w:t>
      </w:r>
      <w:r w:rsidR="00480B11" w:rsidRPr="00D31A71">
        <w:rPr>
          <w:rFonts w:ascii="Arial" w:hAnsi="Arial" w:cs="Arial"/>
          <w:sz w:val="24"/>
          <w:szCs w:val="24"/>
        </w:rPr>
        <w:t xml:space="preserve"> </w:t>
      </w:r>
      <w:r w:rsidR="004D10D3" w:rsidRPr="00D31A71">
        <w:rPr>
          <w:rFonts w:ascii="Arial" w:hAnsi="Arial" w:cs="Arial"/>
          <w:sz w:val="24"/>
          <w:szCs w:val="24"/>
        </w:rPr>
        <w:t>by</w:t>
      </w:r>
      <w:r w:rsidR="00480B11" w:rsidRPr="00D31A71">
        <w:rPr>
          <w:rFonts w:ascii="Arial" w:hAnsi="Arial" w:cs="Arial"/>
          <w:sz w:val="24"/>
          <w:szCs w:val="24"/>
        </w:rPr>
        <w:t>,</w:t>
      </w:r>
      <w:r w:rsidR="004D10D3" w:rsidRPr="00D31A71">
        <w:rPr>
          <w:rFonts w:ascii="Arial" w:hAnsi="Arial" w:cs="Arial"/>
          <w:sz w:val="24"/>
          <w:szCs w:val="24"/>
        </w:rPr>
        <w:t xml:space="preserve"> the Objector’s later evidence on the erection of gates or electric </w:t>
      </w:r>
      <w:r w:rsidR="004D10D3" w:rsidRPr="00D31A71">
        <w:rPr>
          <w:rFonts w:ascii="Arial" w:hAnsi="Arial" w:cs="Arial"/>
          <w:sz w:val="24"/>
          <w:szCs w:val="24"/>
        </w:rPr>
        <w:lastRenderedPageBreak/>
        <w:t>fencing</w:t>
      </w:r>
      <w:r w:rsidR="00CA658B" w:rsidRPr="00D31A71">
        <w:rPr>
          <w:rFonts w:ascii="Arial" w:hAnsi="Arial" w:cs="Arial"/>
          <w:sz w:val="24"/>
          <w:szCs w:val="24"/>
        </w:rPr>
        <w:t xml:space="preserve"> leading up th</w:t>
      </w:r>
      <w:r w:rsidR="00102B6B" w:rsidRPr="00D31A71">
        <w:rPr>
          <w:rFonts w:ascii="Arial" w:hAnsi="Arial" w:cs="Arial"/>
          <w:sz w:val="24"/>
          <w:szCs w:val="24"/>
        </w:rPr>
        <w:t>is</w:t>
      </w:r>
      <w:r w:rsidR="00CA658B" w:rsidRPr="00D31A71">
        <w:rPr>
          <w:rFonts w:ascii="Arial" w:hAnsi="Arial" w:cs="Arial"/>
          <w:sz w:val="24"/>
          <w:szCs w:val="24"/>
        </w:rPr>
        <w:t xml:space="preserve"> Inquiry</w:t>
      </w:r>
      <w:r w:rsidR="005A46F2" w:rsidRPr="00D31A71">
        <w:rPr>
          <w:rFonts w:ascii="Arial" w:hAnsi="Arial" w:cs="Arial"/>
          <w:sz w:val="24"/>
          <w:szCs w:val="24"/>
        </w:rPr>
        <w:t>.</w:t>
      </w:r>
      <w:r w:rsidR="00B05394" w:rsidRPr="00D31A71">
        <w:rPr>
          <w:rFonts w:ascii="Arial" w:hAnsi="Arial" w:cs="Arial"/>
          <w:sz w:val="24"/>
          <w:szCs w:val="24"/>
        </w:rPr>
        <w:t xml:space="preserve"> </w:t>
      </w:r>
      <w:r w:rsidR="00CB564F" w:rsidRPr="00D31A71">
        <w:rPr>
          <w:rFonts w:ascii="Arial" w:hAnsi="Arial" w:cs="Arial"/>
          <w:sz w:val="24"/>
          <w:szCs w:val="24"/>
        </w:rPr>
        <w:t xml:space="preserve">Had </w:t>
      </w:r>
      <w:r w:rsidR="00D870CD" w:rsidRPr="00D31A71">
        <w:rPr>
          <w:rFonts w:ascii="Arial" w:hAnsi="Arial" w:cs="Arial"/>
          <w:sz w:val="24"/>
          <w:szCs w:val="24"/>
        </w:rPr>
        <w:t>‘</w:t>
      </w:r>
      <w:r w:rsidR="00815D71" w:rsidRPr="00D31A71">
        <w:rPr>
          <w:rFonts w:ascii="Arial" w:hAnsi="Arial" w:cs="Arial"/>
          <w:sz w:val="24"/>
          <w:szCs w:val="24"/>
        </w:rPr>
        <w:t>Dorset</w:t>
      </w:r>
      <w:r w:rsidR="00D870CD" w:rsidRPr="00D31A71">
        <w:rPr>
          <w:rFonts w:ascii="Arial" w:hAnsi="Arial" w:cs="Arial"/>
          <w:sz w:val="24"/>
          <w:szCs w:val="24"/>
        </w:rPr>
        <w:t>’</w:t>
      </w:r>
      <w:r w:rsidR="00815D71" w:rsidRPr="00D31A71">
        <w:rPr>
          <w:rFonts w:ascii="Arial" w:hAnsi="Arial" w:cs="Arial"/>
          <w:sz w:val="24"/>
          <w:szCs w:val="24"/>
        </w:rPr>
        <w:t xml:space="preserve"> gates and/or electric fencing been in place to the extent </w:t>
      </w:r>
      <w:r w:rsidR="00514061" w:rsidRPr="00D31A71">
        <w:rPr>
          <w:rFonts w:ascii="Arial" w:hAnsi="Arial" w:cs="Arial"/>
          <w:sz w:val="24"/>
          <w:szCs w:val="24"/>
        </w:rPr>
        <w:t>indicated by the Objector’s witnesses</w:t>
      </w:r>
      <w:r w:rsidR="001C63CF" w:rsidRPr="00D31A71">
        <w:rPr>
          <w:rFonts w:ascii="Arial" w:hAnsi="Arial" w:cs="Arial"/>
          <w:sz w:val="24"/>
          <w:szCs w:val="24"/>
        </w:rPr>
        <w:t xml:space="preserve"> then, even on the</w:t>
      </w:r>
      <w:r w:rsidR="00F214C7" w:rsidRPr="00D31A71">
        <w:rPr>
          <w:rFonts w:ascii="Arial" w:hAnsi="Arial" w:cs="Arial"/>
          <w:sz w:val="24"/>
          <w:szCs w:val="24"/>
        </w:rPr>
        <w:t xml:space="preserve"> level of usage indicated in the UEFs</w:t>
      </w:r>
      <w:r w:rsidR="00514061" w:rsidRPr="00D31A71">
        <w:rPr>
          <w:rFonts w:ascii="Arial" w:hAnsi="Arial" w:cs="Arial"/>
          <w:sz w:val="24"/>
          <w:szCs w:val="24"/>
        </w:rPr>
        <w:t>, it seems</w:t>
      </w:r>
      <w:r w:rsidR="00551A69" w:rsidRPr="00D31A71">
        <w:rPr>
          <w:rFonts w:ascii="Arial" w:hAnsi="Arial" w:cs="Arial"/>
          <w:sz w:val="24"/>
          <w:szCs w:val="24"/>
        </w:rPr>
        <w:t xml:space="preserve"> more </w:t>
      </w:r>
      <w:r w:rsidR="00FD2A3C" w:rsidRPr="00D31A71">
        <w:rPr>
          <w:rFonts w:ascii="Arial" w:hAnsi="Arial" w:cs="Arial"/>
          <w:sz w:val="24"/>
          <w:szCs w:val="24"/>
        </w:rPr>
        <w:t>l</w:t>
      </w:r>
      <w:r w:rsidR="00514061" w:rsidRPr="00D31A71">
        <w:rPr>
          <w:rFonts w:ascii="Arial" w:hAnsi="Arial" w:cs="Arial"/>
          <w:sz w:val="24"/>
          <w:szCs w:val="24"/>
        </w:rPr>
        <w:t xml:space="preserve">ikely </w:t>
      </w:r>
      <w:r w:rsidR="00551A69" w:rsidRPr="00D31A71">
        <w:rPr>
          <w:rFonts w:ascii="Arial" w:hAnsi="Arial" w:cs="Arial"/>
          <w:sz w:val="24"/>
          <w:szCs w:val="24"/>
        </w:rPr>
        <w:t xml:space="preserve">than not </w:t>
      </w:r>
      <w:r w:rsidR="00514061" w:rsidRPr="00D31A71">
        <w:rPr>
          <w:rFonts w:ascii="Arial" w:hAnsi="Arial" w:cs="Arial"/>
          <w:sz w:val="24"/>
          <w:szCs w:val="24"/>
        </w:rPr>
        <w:t>tha</w:t>
      </w:r>
      <w:r w:rsidR="00FD2A3C" w:rsidRPr="00D31A71">
        <w:rPr>
          <w:rFonts w:ascii="Arial" w:hAnsi="Arial" w:cs="Arial"/>
          <w:sz w:val="24"/>
          <w:szCs w:val="24"/>
        </w:rPr>
        <w:t>t those completing the UEFs would have encountered th</w:t>
      </w:r>
      <w:r w:rsidR="006F40FE" w:rsidRPr="00D31A71">
        <w:rPr>
          <w:rFonts w:ascii="Arial" w:hAnsi="Arial" w:cs="Arial"/>
          <w:sz w:val="24"/>
          <w:szCs w:val="24"/>
        </w:rPr>
        <w:t>em and recorded that on their UEF</w:t>
      </w:r>
      <w:r w:rsidR="00423F98" w:rsidRPr="00D31A71">
        <w:rPr>
          <w:rFonts w:ascii="Arial" w:hAnsi="Arial" w:cs="Arial"/>
          <w:sz w:val="24"/>
          <w:szCs w:val="24"/>
        </w:rPr>
        <w:t>.</w:t>
      </w:r>
      <w:r w:rsidR="001C63CF" w:rsidRPr="00D31A71">
        <w:rPr>
          <w:rFonts w:ascii="Arial" w:hAnsi="Arial" w:cs="Arial"/>
          <w:sz w:val="24"/>
          <w:szCs w:val="24"/>
        </w:rPr>
        <w:t xml:space="preserve"> </w:t>
      </w:r>
    </w:p>
    <w:p w14:paraId="712CBBC8" w14:textId="4E45A918" w:rsidR="00237596" w:rsidRPr="00D31A71" w:rsidRDefault="00A214CE" w:rsidP="00E7457F">
      <w:pPr>
        <w:numPr>
          <w:ilvl w:val="0"/>
          <w:numId w:val="9"/>
        </w:numPr>
        <w:tabs>
          <w:tab w:val="clear" w:pos="432"/>
          <w:tab w:val="left" w:pos="425"/>
          <w:tab w:val="left" w:pos="630"/>
          <w:tab w:val="left" w:pos="851"/>
        </w:tabs>
        <w:spacing w:before="180"/>
        <w:rPr>
          <w:rFonts w:ascii="Arial" w:hAnsi="Arial" w:cs="Arial"/>
          <w:sz w:val="24"/>
          <w:szCs w:val="24"/>
        </w:rPr>
      </w:pPr>
      <w:r w:rsidRPr="00D31A71">
        <w:rPr>
          <w:rFonts w:ascii="Arial" w:hAnsi="Arial" w:cs="Arial"/>
          <w:sz w:val="24"/>
          <w:szCs w:val="24"/>
        </w:rPr>
        <w:t xml:space="preserve">There is </w:t>
      </w:r>
      <w:r w:rsidR="0075582F" w:rsidRPr="00D31A71">
        <w:rPr>
          <w:rFonts w:ascii="Arial" w:hAnsi="Arial" w:cs="Arial"/>
          <w:sz w:val="24"/>
          <w:szCs w:val="24"/>
        </w:rPr>
        <w:t xml:space="preserve">also </w:t>
      </w:r>
      <w:r w:rsidRPr="00D31A71">
        <w:rPr>
          <w:rFonts w:ascii="Arial" w:hAnsi="Arial" w:cs="Arial"/>
          <w:sz w:val="24"/>
          <w:szCs w:val="24"/>
        </w:rPr>
        <w:t xml:space="preserve">no reference to ‘Dorset’ type gates or electric fencing inn the Inspector’s decision on the Schedule 14 appeal (FPS/C1245/14A/12). </w:t>
      </w:r>
      <w:r w:rsidR="00731A4F" w:rsidRPr="00D31A71">
        <w:rPr>
          <w:rFonts w:ascii="Arial" w:hAnsi="Arial" w:cs="Arial"/>
          <w:sz w:val="24"/>
          <w:szCs w:val="24"/>
        </w:rPr>
        <w:t xml:space="preserve">Had the </w:t>
      </w:r>
      <w:r w:rsidR="005C2C74" w:rsidRPr="00D31A71">
        <w:rPr>
          <w:rFonts w:ascii="Arial" w:hAnsi="Arial" w:cs="Arial"/>
          <w:sz w:val="24"/>
          <w:szCs w:val="24"/>
        </w:rPr>
        <w:t>erection of ‘Dorset’ type gates or electric fencing been consi</w:t>
      </w:r>
      <w:r w:rsidR="001D6211" w:rsidRPr="00D31A71">
        <w:rPr>
          <w:rFonts w:ascii="Arial" w:hAnsi="Arial" w:cs="Arial"/>
          <w:sz w:val="24"/>
          <w:szCs w:val="24"/>
        </w:rPr>
        <w:t xml:space="preserve">dered </w:t>
      </w:r>
      <w:r w:rsidR="0075582F" w:rsidRPr="00D31A71">
        <w:rPr>
          <w:rFonts w:ascii="Arial" w:hAnsi="Arial" w:cs="Arial"/>
          <w:sz w:val="24"/>
          <w:szCs w:val="24"/>
        </w:rPr>
        <w:t xml:space="preserve">by the Objector </w:t>
      </w:r>
      <w:r w:rsidR="001D6211" w:rsidRPr="00D31A71">
        <w:rPr>
          <w:rFonts w:ascii="Arial" w:hAnsi="Arial" w:cs="Arial"/>
          <w:sz w:val="24"/>
          <w:szCs w:val="24"/>
        </w:rPr>
        <w:t>to have brought the use</w:t>
      </w:r>
      <w:r w:rsidR="009B090C" w:rsidRPr="00D31A71">
        <w:rPr>
          <w:rFonts w:ascii="Arial" w:hAnsi="Arial" w:cs="Arial"/>
          <w:sz w:val="24"/>
          <w:szCs w:val="24"/>
        </w:rPr>
        <w:t xml:space="preserve"> </w:t>
      </w:r>
      <w:r w:rsidR="001D6211" w:rsidRPr="00D31A71">
        <w:rPr>
          <w:rFonts w:ascii="Arial" w:hAnsi="Arial" w:cs="Arial"/>
          <w:sz w:val="24"/>
          <w:szCs w:val="24"/>
        </w:rPr>
        <w:t xml:space="preserve">of the way into question, or indicated no intention to dedicate, </w:t>
      </w:r>
      <w:r w:rsidR="009B090C" w:rsidRPr="00D31A71">
        <w:rPr>
          <w:rFonts w:ascii="Arial" w:hAnsi="Arial" w:cs="Arial"/>
          <w:sz w:val="24"/>
          <w:szCs w:val="24"/>
        </w:rPr>
        <w:t>it is reasonable to have expected that point to have featured prominently in the case put to</w:t>
      </w:r>
      <w:r w:rsidR="00A70EB9" w:rsidRPr="00D31A71">
        <w:rPr>
          <w:rFonts w:ascii="Arial" w:hAnsi="Arial" w:cs="Arial"/>
          <w:sz w:val="24"/>
          <w:szCs w:val="24"/>
        </w:rPr>
        <w:t xml:space="preserve"> the Inspector </w:t>
      </w:r>
      <w:r w:rsidR="00092D26" w:rsidRPr="00D31A71">
        <w:rPr>
          <w:rFonts w:ascii="Arial" w:hAnsi="Arial" w:cs="Arial"/>
          <w:sz w:val="24"/>
          <w:szCs w:val="24"/>
        </w:rPr>
        <w:t>at that time</w:t>
      </w:r>
      <w:r w:rsidR="000D3B27">
        <w:rPr>
          <w:rFonts w:ascii="Arial" w:hAnsi="Arial" w:cs="Arial"/>
          <w:sz w:val="24"/>
          <w:szCs w:val="24"/>
        </w:rPr>
        <w:t xml:space="preserve">. </w:t>
      </w:r>
      <w:r w:rsidR="00092D26" w:rsidRPr="00D31A71">
        <w:rPr>
          <w:rFonts w:ascii="Arial" w:hAnsi="Arial" w:cs="Arial"/>
          <w:sz w:val="24"/>
          <w:szCs w:val="24"/>
        </w:rPr>
        <w:t xml:space="preserve"> </w:t>
      </w:r>
      <w:r w:rsidR="00607E8D" w:rsidRPr="00D31A71">
        <w:rPr>
          <w:rFonts w:ascii="Arial" w:hAnsi="Arial" w:cs="Arial"/>
          <w:sz w:val="24"/>
          <w:szCs w:val="24"/>
        </w:rPr>
        <w:t xml:space="preserve">But </w:t>
      </w:r>
      <w:r w:rsidR="003C2DEA">
        <w:rPr>
          <w:rFonts w:ascii="Arial" w:hAnsi="Arial" w:cs="Arial"/>
          <w:sz w:val="24"/>
          <w:szCs w:val="24"/>
        </w:rPr>
        <w:t xml:space="preserve">there is no indication in the Inspector’s reasoning </w:t>
      </w:r>
      <w:r w:rsidR="00532F38">
        <w:rPr>
          <w:rFonts w:ascii="Arial" w:hAnsi="Arial" w:cs="Arial"/>
          <w:sz w:val="24"/>
          <w:szCs w:val="24"/>
        </w:rPr>
        <w:t xml:space="preserve">that it </w:t>
      </w:r>
      <w:r w:rsidR="00607E8D" w:rsidRPr="00D31A71">
        <w:rPr>
          <w:rFonts w:ascii="Arial" w:hAnsi="Arial" w:cs="Arial"/>
          <w:sz w:val="24"/>
          <w:szCs w:val="24"/>
        </w:rPr>
        <w:t>was.</w:t>
      </w:r>
    </w:p>
    <w:p w14:paraId="2AA4141F" w14:textId="06A3F899" w:rsidR="00D35863" w:rsidRPr="00D31A71" w:rsidRDefault="009C33AC" w:rsidP="00E7457F">
      <w:pPr>
        <w:numPr>
          <w:ilvl w:val="0"/>
          <w:numId w:val="9"/>
        </w:numPr>
        <w:tabs>
          <w:tab w:val="clear" w:pos="432"/>
          <w:tab w:val="left" w:pos="425"/>
          <w:tab w:val="left" w:pos="630"/>
          <w:tab w:val="left" w:pos="851"/>
        </w:tabs>
        <w:spacing w:before="180"/>
        <w:rPr>
          <w:rFonts w:ascii="Arial" w:hAnsi="Arial" w:cs="Arial"/>
          <w:sz w:val="24"/>
          <w:szCs w:val="24"/>
        </w:rPr>
      </w:pPr>
      <w:r w:rsidRPr="00D31A71">
        <w:rPr>
          <w:rFonts w:ascii="Arial" w:hAnsi="Arial" w:cs="Arial"/>
          <w:sz w:val="24"/>
          <w:szCs w:val="24"/>
        </w:rPr>
        <w:t xml:space="preserve">Furthermore, I </w:t>
      </w:r>
      <w:r w:rsidR="00DA0D71" w:rsidRPr="00D31A71">
        <w:rPr>
          <w:rFonts w:ascii="Arial" w:hAnsi="Arial" w:cs="Arial"/>
          <w:sz w:val="24"/>
          <w:szCs w:val="24"/>
        </w:rPr>
        <w:t xml:space="preserve">have difficulty in reconciling the </w:t>
      </w:r>
      <w:r w:rsidR="008D0687" w:rsidRPr="00D31A71">
        <w:rPr>
          <w:rFonts w:ascii="Arial" w:hAnsi="Arial" w:cs="Arial"/>
          <w:sz w:val="24"/>
          <w:szCs w:val="24"/>
        </w:rPr>
        <w:t>trouble</w:t>
      </w:r>
      <w:r w:rsidR="008A23C5" w:rsidRPr="00D31A71">
        <w:rPr>
          <w:rFonts w:ascii="Arial" w:hAnsi="Arial" w:cs="Arial"/>
          <w:sz w:val="24"/>
          <w:szCs w:val="24"/>
        </w:rPr>
        <w:t>, need for</w:t>
      </w:r>
      <w:r w:rsidR="009B4A89" w:rsidRPr="00D31A71">
        <w:rPr>
          <w:rFonts w:ascii="Arial" w:hAnsi="Arial" w:cs="Arial"/>
          <w:sz w:val="24"/>
          <w:szCs w:val="24"/>
        </w:rPr>
        <w:t xml:space="preserve"> and </w:t>
      </w:r>
      <w:r w:rsidR="008D0687" w:rsidRPr="00D31A71">
        <w:rPr>
          <w:rFonts w:ascii="Arial" w:hAnsi="Arial" w:cs="Arial"/>
          <w:sz w:val="24"/>
          <w:szCs w:val="24"/>
        </w:rPr>
        <w:t>cost</w:t>
      </w:r>
      <w:r w:rsidR="009B4A89" w:rsidRPr="00D31A71">
        <w:rPr>
          <w:rFonts w:ascii="Arial" w:hAnsi="Arial" w:cs="Arial"/>
          <w:sz w:val="24"/>
          <w:szCs w:val="24"/>
        </w:rPr>
        <w:t xml:space="preserve"> </w:t>
      </w:r>
      <w:r w:rsidR="008D0687" w:rsidRPr="00D31A71">
        <w:rPr>
          <w:rFonts w:ascii="Arial" w:hAnsi="Arial" w:cs="Arial"/>
          <w:sz w:val="24"/>
          <w:szCs w:val="24"/>
        </w:rPr>
        <w:t xml:space="preserve">of constructing the hard </w:t>
      </w:r>
      <w:r w:rsidR="003122DB" w:rsidRPr="00D31A71">
        <w:rPr>
          <w:rFonts w:ascii="Arial" w:hAnsi="Arial" w:cs="Arial"/>
          <w:sz w:val="24"/>
          <w:szCs w:val="24"/>
        </w:rPr>
        <w:t xml:space="preserve">surface </w:t>
      </w:r>
      <w:r w:rsidR="008D0687" w:rsidRPr="00D31A71">
        <w:rPr>
          <w:rFonts w:ascii="Arial" w:hAnsi="Arial" w:cs="Arial"/>
          <w:sz w:val="24"/>
          <w:szCs w:val="24"/>
        </w:rPr>
        <w:t xml:space="preserve">track with </w:t>
      </w:r>
      <w:r w:rsidR="00EB34E4" w:rsidRPr="00D31A71">
        <w:rPr>
          <w:rFonts w:ascii="Arial" w:hAnsi="Arial" w:cs="Arial"/>
          <w:sz w:val="24"/>
          <w:szCs w:val="24"/>
        </w:rPr>
        <w:t xml:space="preserve">the </w:t>
      </w:r>
      <w:r w:rsidR="00DB312D" w:rsidRPr="00D31A71">
        <w:rPr>
          <w:rFonts w:ascii="Arial" w:hAnsi="Arial" w:cs="Arial"/>
          <w:sz w:val="24"/>
          <w:szCs w:val="24"/>
        </w:rPr>
        <w:t xml:space="preserve">subsequent </w:t>
      </w:r>
      <w:r w:rsidR="00EB34E4" w:rsidRPr="00D31A71">
        <w:rPr>
          <w:rFonts w:ascii="Arial" w:hAnsi="Arial" w:cs="Arial"/>
          <w:sz w:val="24"/>
          <w:szCs w:val="24"/>
        </w:rPr>
        <w:t xml:space="preserve">blocking of that track </w:t>
      </w:r>
      <w:r w:rsidR="00CB4009" w:rsidRPr="00D31A71">
        <w:rPr>
          <w:rFonts w:ascii="Arial" w:hAnsi="Arial" w:cs="Arial"/>
          <w:sz w:val="24"/>
          <w:szCs w:val="24"/>
        </w:rPr>
        <w:t xml:space="preserve">by gates and electric fencing. </w:t>
      </w:r>
      <w:r w:rsidR="00465787" w:rsidRPr="00D31A71">
        <w:rPr>
          <w:rFonts w:ascii="Arial" w:hAnsi="Arial" w:cs="Arial"/>
          <w:sz w:val="24"/>
          <w:szCs w:val="24"/>
        </w:rPr>
        <w:t xml:space="preserve">Indeed, </w:t>
      </w:r>
      <w:r w:rsidR="007270FA" w:rsidRPr="00D31A71">
        <w:rPr>
          <w:rFonts w:ascii="Arial" w:hAnsi="Arial" w:cs="Arial"/>
          <w:sz w:val="24"/>
          <w:szCs w:val="24"/>
        </w:rPr>
        <w:t xml:space="preserve">I take the applicant’s point </w:t>
      </w:r>
      <w:r w:rsidR="006A594E" w:rsidRPr="00D31A71">
        <w:rPr>
          <w:rFonts w:ascii="Arial" w:hAnsi="Arial" w:cs="Arial"/>
          <w:sz w:val="24"/>
          <w:szCs w:val="24"/>
        </w:rPr>
        <w:t xml:space="preserve">that </w:t>
      </w:r>
      <w:r w:rsidR="00465787" w:rsidRPr="00D31A71">
        <w:rPr>
          <w:rFonts w:ascii="Arial" w:hAnsi="Arial" w:cs="Arial"/>
          <w:sz w:val="24"/>
          <w:szCs w:val="24"/>
        </w:rPr>
        <w:t xml:space="preserve">placing </w:t>
      </w:r>
      <w:r w:rsidR="0067636B" w:rsidRPr="00D31A71">
        <w:rPr>
          <w:rFonts w:ascii="Arial" w:hAnsi="Arial" w:cs="Arial"/>
          <w:sz w:val="24"/>
          <w:szCs w:val="24"/>
        </w:rPr>
        <w:t xml:space="preserve">gates or </w:t>
      </w:r>
      <w:r w:rsidR="00465787" w:rsidRPr="00D31A71">
        <w:rPr>
          <w:rFonts w:ascii="Arial" w:hAnsi="Arial" w:cs="Arial"/>
          <w:sz w:val="24"/>
          <w:szCs w:val="24"/>
        </w:rPr>
        <w:t xml:space="preserve">fencing across the </w:t>
      </w:r>
      <w:r w:rsidR="009B4A89" w:rsidRPr="00D31A71">
        <w:rPr>
          <w:rFonts w:ascii="Arial" w:hAnsi="Arial" w:cs="Arial"/>
          <w:sz w:val="24"/>
          <w:szCs w:val="24"/>
        </w:rPr>
        <w:t xml:space="preserve">route would have </w:t>
      </w:r>
      <w:r w:rsidR="0067636B" w:rsidRPr="00D31A71">
        <w:rPr>
          <w:rFonts w:ascii="Arial" w:hAnsi="Arial" w:cs="Arial"/>
          <w:sz w:val="24"/>
          <w:szCs w:val="24"/>
        </w:rPr>
        <w:t xml:space="preserve">entirely </w:t>
      </w:r>
      <w:r w:rsidR="009B4A89" w:rsidRPr="00D31A71">
        <w:rPr>
          <w:rFonts w:ascii="Arial" w:hAnsi="Arial" w:cs="Arial"/>
          <w:sz w:val="24"/>
          <w:szCs w:val="24"/>
        </w:rPr>
        <w:t>defeated the purpose of constructing the track in the first place</w:t>
      </w:r>
      <w:r w:rsidR="00A26BA0" w:rsidRPr="00D31A71">
        <w:rPr>
          <w:rFonts w:ascii="Arial" w:hAnsi="Arial" w:cs="Arial"/>
          <w:sz w:val="24"/>
          <w:szCs w:val="24"/>
        </w:rPr>
        <w:t>.</w:t>
      </w:r>
      <w:r w:rsidR="00B869A2" w:rsidRPr="00D31A71">
        <w:rPr>
          <w:rFonts w:ascii="Arial" w:hAnsi="Arial" w:cs="Arial"/>
          <w:sz w:val="24"/>
          <w:szCs w:val="24"/>
        </w:rPr>
        <w:t xml:space="preserve"> </w:t>
      </w:r>
      <w:r w:rsidR="00C277FF" w:rsidRPr="00D31A71">
        <w:rPr>
          <w:rFonts w:ascii="Arial" w:hAnsi="Arial" w:cs="Arial"/>
          <w:sz w:val="24"/>
          <w:szCs w:val="24"/>
        </w:rPr>
        <w:t xml:space="preserve">The fact that </w:t>
      </w:r>
      <w:r w:rsidR="008E2F82" w:rsidRPr="00D31A71">
        <w:rPr>
          <w:rFonts w:ascii="Arial" w:hAnsi="Arial" w:cs="Arial"/>
          <w:sz w:val="24"/>
          <w:szCs w:val="24"/>
        </w:rPr>
        <w:t>none of the applicant</w:t>
      </w:r>
      <w:r w:rsidR="00FD1DE1" w:rsidRPr="00D31A71">
        <w:rPr>
          <w:rFonts w:ascii="Arial" w:hAnsi="Arial" w:cs="Arial"/>
          <w:sz w:val="24"/>
          <w:szCs w:val="24"/>
        </w:rPr>
        <w:t xml:space="preserve">’s witnesses </w:t>
      </w:r>
      <w:r w:rsidR="00513B16" w:rsidRPr="00D31A71">
        <w:rPr>
          <w:rFonts w:ascii="Arial" w:hAnsi="Arial" w:cs="Arial"/>
          <w:sz w:val="24"/>
          <w:szCs w:val="24"/>
        </w:rPr>
        <w:t>at the Inquiry</w:t>
      </w:r>
      <w:r w:rsidR="00C277FF" w:rsidRPr="00D31A71">
        <w:rPr>
          <w:rFonts w:ascii="Arial" w:hAnsi="Arial" w:cs="Arial"/>
          <w:sz w:val="24"/>
          <w:szCs w:val="24"/>
        </w:rPr>
        <w:t xml:space="preserve"> have</w:t>
      </w:r>
      <w:r w:rsidR="00FD1DE1" w:rsidRPr="00D31A71">
        <w:rPr>
          <w:rFonts w:ascii="Arial" w:hAnsi="Arial" w:cs="Arial"/>
          <w:sz w:val="24"/>
          <w:szCs w:val="24"/>
        </w:rPr>
        <w:t xml:space="preserve"> any </w:t>
      </w:r>
      <w:r w:rsidR="00C277FF" w:rsidRPr="00D31A71">
        <w:rPr>
          <w:rFonts w:ascii="Arial" w:hAnsi="Arial" w:cs="Arial"/>
          <w:sz w:val="24"/>
          <w:szCs w:val="24"/>
        </w:rPr>
        <w:t>recollection of the presence o</w:t>
      </w:r>
      <w:r w:rsidR="0036427B" w:rsidRPr="00D31A71">
        <w:rPr>
          <w:rFonts w:ascii="Arial" w:hAnsi="Arial" w:cs="Arial"/>
          <w:sz w:val="24"/>
          <w:szCs w:val="24"/>
        </w:rPr>
        <w:t xml:space="preserve">f </w:t>
      </w:r>
      <w:r w:rsidR="00B2416E" w:rsidRPr="00D31A71">
        <w:rPr>
          <w:rFonts w:ascii="Arial" w:hAnsi="Arial" w:cs="Arial"/>
          <w:sz w:val="24"/>
          <w:szCs w:val="24"/>
        </w:rPr>
        <w:t xml:space="preserve">‘Dorset’ </w:t>
      </w:r>
      <w:r w:rsidR="0036427B" w:rsidRPr="00D31A71">
        <w:rPr>
          <w:rFonts w:ascii="Arial" w:hAnsi="Arial" w:cs="Arial"/>
          <w:sz w:val="24"/>
          <w:szCs w:val="24"/>
        </w:rPr>
        <w:t xml:space="preserve">gates or fencing across the route </w:t>
      </w:r>
      <w:r w:rsidR="00E425DA" w:rsidRPr="00D31A71">
        <w:rPr>
          <w:rFonts w:ascii="Arial" w:hAnsi="Arial" w:cs="Arial"/>
          <w:sz w:val="24"/>
          <w:szCs w:val="24"/>
        </w:rPr>
        <w:t xml:space="preserve">is consistent with the UEFs and </w:t>
      </w:r>
      <w:r w:rsidR="00C277FF" w:rsidRPr="00D31A71">
        <w:rPr>
          <w:rFonts w:ascii="Arial" w:hAnsi="Arial" w:cs="Arial"/>
          <w:sz w:val="24"/>
          <w:szCs w:val="24"/>
        </w:rPr>
        <w:t xml:space="preserve">with </w:t>
      </w:r>
      <w:r w:rsidR="0036427B" w:rsidRPr="00D31A71">
        <w:rPr>
          <w:rFonts w:ascii="Arial" w:hAnsi="Arial" w:cs="Arial"/>
          <w:sz w:val="24"/>
          <w:szCs w:val="24"/>
        </w:rPr>
        <w:t>th</w:t>
      </w:r>
      <w:r w:rsidR="006D539C" w:rsidRPr="00D31A71">
        <w:rPr>
          <w:rFonts w:ascii="Arial" w:hAnsi="Arial" w:cs="Arial"/>
          <w:sz w:val="24"/>
          <w:szCs w:val="24"/>
        </w:rPr>
        <w:t xml:space="preserve">ere being no </w:t>
      </w:r>
      <w:r w:rsidR="002237E6" w:rsidRPr="00D31A71">
        <w:rPr>
          <w:rFonts w:ascii="Arial" w:hAnsi="Arial" w:cs="Arial"/>
          <w:sz w:val="24"/>
          <w:szCs w:val="24"/>
        </w:rPr>
        <w:t xml:space="preserve">such </w:t>
      </w:r>
      <w:r w:rsidR="006D539C" w:rsidRPr="00D31A71">
        <w:rPr>
          <w:rFonts w:ascii="Arial" w:hAnsi="Arial" w:cs="Arial"/>
          <w:sz w:val="24"/>
          <w:szCs w:val="24"/>
        </w:rPr>
        <w:t>gates or fencing</w:t>
      </w:r>
      <w:r w:rsidR="00A5490B" w:rsidRPr="00D31A71">
        <w:rPr>
          <w:rFonts w:ascii="Arial" w:hAnsi="Arial" w:cs="Arial"/>
          <w:sz w:val="24"/>
          <w:szCs w:val="24"/>
        </w:rPr>
        <w:t xml:space="preserve"> in place </w:t>
      </w:r>
      <w:r w:rsidR="00E425DA" w:rsidRPr="00D31A71">
        <w:rPr>
          <w:rFonts w:ascii="Arial" w:hAnsi="Arial" w:cs="Arial"/>
          <w:sz w:val="24"/>
          <w:szCs w:val="24"/>
        </w:rPr>
        <w:t>during the relevant period</w:t>
      </w:r>
      <w:r w:rsidR="00AA1F4A" w:rsidRPr="00D31A71">
        <w:rPr>
          <w:rFonts w:ascii="Arial" w:hAnsi="Arial" w:cs="Arial"/>
          <w:sz w:val="24"/>
          <w:szCs w:val="24"/>
        </w:rPr>
        <w:t>, at least not in the manner and extent described by the Objector</w:t>
      </w:r>
      <w:r w:rsidR="006021A2" w:rsidRPr="00D31A71">
        <w:rPr>
          <w:rFonts w:ascii="Arial" w:hAnsi="Arial" w:cs="Arial"/>
          <w:sz w:val="24"/>
          <w:szCs w:val="24"/>
        </w:rPr>
        <w:t>’s witnesses</w:t>
      </w:r>
      <w:r w:rsidR="00A5490B" w:rsidRPr="00D31A71">
        <w:rPr>
          <w:rFonts w:ascii="Arial" w:hAnsi="Arial" w:cs="Arial"/>
          <w:sz w:val="24"/>
          <w:szCs w:val="24"/>
        </w:rPr>
        <w:t>.</w:t>
      </w:r>
      <w:r w:rsidR="0036427B" w:rsidRPr="00D31A71">
        <w:rPr>
          <w:rFonts w:ascii="Arial" w:hAnsi="Arial" w:cs="Arial"/>
          <w:sz w:val="24"/>
          <w:szCs w:val="24"/>
        </w:rPr>
        <w:t xml:space="preserve"> </w:t>
      </w:r>
    </w:p>
    <w:p w14:paraId="01EEB295" w14:textId="0F7CB1F3" w:rsidR="008E1953" w:rsidRPr="00D31A71" w:rsidRDefault="005B07C0" w:rsidP="00E7457F">
      <w:pPr>
        <w:numPr>
          <w:ilvl w:val="0"/>
          <w:numId w:val="9"/>
        </w:numPr>
        <w:tabs>
          <w:tab w:val="clear" w:pos="432"/>
          <w:tab w:val="left" w:pos="425"/>
          <w:tab w:val="left" w:pos="630"/>
          <w:tab w:val="left" w:pos="851"/>
        </w:tabs>
        <w:spacing w:before="180"/>
        <w:rPr>
          <w:rFonts w:ascii="Arial" w:hAnsi="Arial" w:cs="Arial"/>
          <w:sz w:val="24"/>
          <w:szCs w:val="24"/>
        </w:rPr>
      </w:pPr>
      <w:r w:rsidRPr="00D31A71">
        <w:rPr>
          <w:rFonts w:ascii="Arial" w:hAnsi="Arial" w:cs="Arial"/>
          <w:sz w:val="24"/>
          <w:szCs w:val="24"/>
        </w:rPr>
        <w:t xml:space="preserve">There is some evidence </w:t>
      </w:r>
      <w:r w:rsidR="00D33E13" w:rsidRPr="00D31A71">
        <w:rPr>
          <w:rFonts w:ascii="Arial" w:hAnsi="Arial" w:cs="Arial"/>
          <w:sz w:val="24"/>
          <w:szCs w:val="24"/>
        </w:rPr>
        <w:t>that gates a</w:t>
      </w:r>
      <w:r w:rsidR="009954AD" w:rsidRPr="00D31A71">
        <w:rPr>
          <w:rFonts w:ascii="Arial" w:hAnsi="Arial" w:cs="Arial"/>
          <w:sz w:val="24"/>
          <w:szCs w:val="24"/>
        </w:rPr>
        <w:t>n</w:t>
      </w:r>
      <w:r w:rsidR="00D33E13" w:rsidRPr="00D31A71">
        <w:rPr>
          <w:rFonts w:ascii="Arial" w:hAnsi="Arial" w:cs="Arial"/>
          <w:sz w:val="24"/>
          <w:szCs w:val="24"/>
        </w:rPr>
        <w:t xml:space="preserve">d fencing were erected across the </w:t>
      </w:r>
      <w:r w:rsidR="005B2811" w:rsidRPr="00D31A71">
        <w:rPr>
          <w:rFonts w:ascii="Arial" w:hAnsi="Arial" w:cs="Arial"/>
          <w:sz w:val="24"/>
          <w:szCs w:val="24"/>
        </w:rPr>
        <w:t>route</w:t>
      </w:r>
      <w:r w:rsidR="00D33E13" w:rsidRPr="00D31A71">
        <w:rPr>
          <w:rFonts w:ascii="Arial" w:hAnsi="Arial" w:cs="Arial"/>
          <w:sz w:val="24"/>
          <w:szCs w:val="24"/>
        </w:rPr>
        <w:t xml:space="preserve"> before the construction of the</w:t>
      </w:r>
      <w:r w:rsidR="009954AD" w:rsidRPr="00D31A71">
        <w:rPr>
          <w:rFonts w:ascii="Arial" w:hAnsi="Arial" w:cs="Arial"/>
          <w:sz w:val="24"/>
          <w:szCs w:val="24"/>
        </w:rPr>
        <w:t xml:space="preserve"> hard </w:t>
      </w:r>
      <w:r w:rsidR="00B762CC" w:rsidRPr="00D31A71">
        <w:rPr>
          <w:rFonts w:ascii="Arial" w:hAnsi="Arial" w:cs="Arial"/>
          <w:sz w:val="24"/>
          <w:szCs w:val="24"/>
        </w:rPr>
        <w:t>sur</w:t>
      </w:r>
      <w:r w:rsidR="00991A06" w:rsidRPr="00D31A71">
        <w:rPr>
          <w:rFonts w:ascii="Arial" w:hAnsi="Arial" w:cs="Arial"/>
          <w:sz w:val="24"/>
          <w:szCs w:val="24"/>
        </w:rPr>
        <w:t xml:space="preserve">faced </w:t>
      </w:r>
      <w:r w:rsidR="009954AD" w:rsidRPr="00D31A71">
        <w:rPr>
          <w:rFonts w:ascii="Arial" w:hAnsi="Arial" w:cs="Arial"/>
          <w:sz w:val="24"/>
          <w:szCs w:val="24"/>
        </w:rPr>
        <w:t>track</w:t>
      </w:r>
      <w:r w:rsidR="00880A45" w:rsidRPr="00D31A71">
        <w:rPr>
          <w:rFonts w:ascii="Arial" w:hAnsi="Arial" w:cs="Arial"/>
          <w:sz w:val="24"/>
          <w:szCs w:val="24"/>
        </w:rPr>
        <w:t xml:space="preserve"> in 1984</w:t>
      </w:r>
      <w:r w:rsidR="009954AD" w:rsidRPr="00D31A71">
        <w:rPr>
          <w:rFonts w:ascii="Arial" w:hAnsi="Arial" w:cs="Arial"/>
          <w:sz w:val="24"/>
          <w:szCs w:val="24"/>
        </w:rPr>
        <w:t xml:space="preserve">: </w:t>
      </w:r>
      <w:r w:rsidR="00665AC9" w:rsidRPr="00D31A71">
        <w:rPr>
          <w:rFonts w:ascii="Arial" w:hAnsi="Arial" w:cs="Arial"/>
          <w:sz w:val="24"/>
          <w:szCs w:val="24"/>
        </w:rPr>
        <w:t>the evidence to the Inquiry in 1978</w:t>
      </w:r>
      <w:r w:rsidR="00D33E13" w:rsidRPr="00D31A71">
        <w:rPr>
          <w:rFonts w:ascii="Arial" w:hAnsi="Arial" w:cs="Arial"/>
          <w:sz w:val="24"/>
          <w:szCs w:val="24"/>
        </w:rPr>
        <w:t xml:space="preserve"> </w:t>
      </w:r>
      <w:r w:rsidR="006E7E17" w:rsidRPr="00D31A71">
        <w:rPr>
          <w:rFonts w:ascii="Arial" w:hAnsi="Arial" w:cs="Arial"/>
          <w:sz w:val="24"/>
          <w:szCs w:val="24"/>
        </w:rPr>
        <w:t xml:space="preserve">does </w:t>
      </w:r>
      <w:r w:rsidR="00150BFE" w:rsidRPr="00D31A71">
        <w:rPr>
          <w:rFonts w:ascii="Arial" w:hAnsi="Arial" w:cs="Arial"/>
          <w:sz w:val="24"/>
          <w:szCs w:val="24"/>
        </w:rPr>
        <w:t xml:space="preserve">point to that. </w:t>
      </w:r>
      <w:r w:rsidR="00CB4F33" w:rsidRPr="00D31A71">
        <w:rPr>
          <w:rFonts w:ascii="Arial" w:hAnsi="Arial" w:cs="Arial"/>
          <w:sz w:val="24"/>
          <w:szCs w:val="24"/>
        </w:rPr>
        <w:t>But th</w:t>
      </w:r>
      <w:r w:rsidR="00196AEB" w:rsidRPr="00D31A71">
        <w:rPr>
          <w:rFonts w:ascii="Arial" w:hAnsi="Arial" w:cs="Arial"/>
          <w:sz w:val="24"/>
          <w:szCs w:val="24"/>
        </w:rPr>
        <w:t>e</w:t>
      </w:r>
      <w:r w:rsidR="00CB4F33" w:rsidRPr="00D31A71">
        <w:rPr>
          <w:rFonts w:ascii="Arial" w:hAnsi="Arial" w:cs="Arial"/>
          <w:sz w:val="24"/>
          <w:szCs w:val="24"/>
        </w:rPr>
        <w:t xml:space="preserve"> evidence</w:t>
      </w:r>
      <w:r w:rsidR="00160022" w:rsidRPr="00D31A71">
        <w:rPr>
          <w:rFonts w:ascii="Arial" w:hAnsi="Arial" w:cs="Arial"/>
          <w:sz w:val="24"/>
          <w:szCs w:val="24"/>
        </w:rPr>
        <w:t xml:space="preserve"> </w:t>
      </w:r>
      <w:r w:rsidR="00196AEB" w:rsidRPr="00D31A71">
        <w:rPr>
          <w:rFonts w:ascii="Arial" w:hAnsi="Arial" w:cs="Arial"/>
          <w:sz w:val="24"/>
          <w:szCs w:val="24"/>
        </w:rPr>
        <w:t xml:space="preserve">before me </w:t>
      </w:r>
      <w:r w:rsidR="0005547B" w:rsidRPr="00D31A71">
        <w:rPr>
          <w:rFonts w:ascii="Arial" w:hAnsi="Arial" w:cs="Arial"/>
          <w:sz w:val="24"/>
          <w:szCs w:val="24"/>
        </w:rPr>
        <w:t xml:space="preserve">relating to that Inquiry </w:t>
      </w:r>
      <w:r w:rsidR="00160022" w:rsidRPr="00D31A71">
        <w:rPr>
          <w:rFonts w:ascii="Arial" w:hAnsi="Arial" w:cs="Arial"/>
          <w:sz w:val="24"/>
          <w:szCs w:val="24"/>
        </w:rPr>
        <w:t xml:space="preserve">is scant and </w:t>
      </w:r>
      <w:r w:rsidR="006C7ECF" w:rsidRPr="00D31A71">
        <w:rPr>
          <w:rFonts w:ascii="Arial" w:hAnsi="Arial" w:cs="Arial"/>
          <w:sz w:val="24"/>
          <w:szCs w:val="24"/>
        </w:rPr>
        <w:t xml:space="preserve">not detailed in terms of </w:t>
      </w:r>
      <w:r w:rsidR="00B7216A" w:rsidRPr="00D31A71">
        <w:rPr>
          <w:rFonts w:ascii="Arial" w:hAnsi="Arial" w:cs="Arial"/>
          <w:sz w:val="24"/>
          <w:szCs w:val="24"/>
        </w:rPr>
        <w:t xml:space="preserve">how and </w:t>
      </w:r>
      <w:r w:rsidR="006C7ECF" w:rsidRPr="00D31A71">
        <w:rPr>
          <w:rFonts w:ascii="Arial" w:hAnsi="Arial" w:cs="Arial"/>
          <w:sz w:val="24"/>
          <w:szCs w:val="24"/>
        </w:rPr>
        <w:t xml:space="preserve">where the route </w:t>
      </w:r>
      <w:r w:rsidR="00B7216A" w:rsidRPr="00D31A71">
        <w:rPr>
          <w:rFonts w:ascii="Arial" w:hAnsi="Arial" w:cs="Arial"/>
          <w:sz w:val="24"/>
          <w:szCs w:val="24"/>
        </w:rPr>
        <w:t xml:space="preserve">may </w:t>
      </w:r>
      <w:r w:rsidR="006C7ECF" w:rsidRPr="00D31A71">
        <w:rPr>
          <w:rFonts w:ascii="Arial" w:hAnsi="Arial" w:cs="Arial"/>
          <w:sz w:val="24"/>
          <w:szCs w:val="24"/>
        </w:rPr>
        <w:t>have been blocked</w:t>
      </w:r>
      <w:r w:rsidR="0052320A" w:rsidRPr="00D31A71">
        <w:rPr>
          <w:rFonts w:ascii="Arial" w:hAnsi="Arial" w:cs="Arial"/>
          <w:sz w:val="24"/>
          <w:szCs w:val="24"/>
        </w:rPr>
        <w:t>.</w:t>
      </w:r>
      <w:r w:rsidR="007E6FE2" w:rsidRPr="00D31A71">
        <w:rPr>
          <w:rFonts w:ascii="Arial" w:hAnsi="Arial" w:cs="Arial"/>
          <w:sz w:val="24"/>
          <w:szCs w:val="24"/>
        </w:rPr>
        <w:t xml:space="preserve"> </w:t>
      </w:r>
      <w:r w:rsidR="00DD0048" w:rsidRPr="00D31A71">
        <w:rPr>
          <w:rFonts w:ascii="Arial" w:hAnsi="Arial" w:cs="Arial"/>
          <w:sz w:val="24"/>
          <w:szCs w:val="24"/>
        </w:rPr>
        <w:t>For t</w:t>
      </w:r>
      <w:r w:rsidR="00616AAE" w:rsidRPr="00D31A71">
        <w:rPr>
          <w:rFonts w:ascii="Arial" w:hAnsi="Arial" w:cs="Arial"/>
          <w:sz w:val="24"/>
          <w:szCs w:val="24"/>
        </w:rPr>
        <w:t>hese</w:t>
      </w:r>
      <w:r w:rsidR="00DD0048" w:rsidRPr="00D31A71">
        <w:rPr>
          <w:rFonts w:ascii="Arial" w:hAnsi="Arial" w:cs="Arial"/>
          <w:sz w:val="24"/>
          <w:szCs w:val="24"/>
        </w:rPr>
        <w:t xml:space="preserve"> reason</w:t>
      </w:r>
      <w:r w:rsidR="00616AAE" w:rsidRPr="00D31A71">
        <w:rPr>
          <w:rFonts w:ascii="Arial" w:hAnsi="Arial" w:cs="Arial"/>
          <w:sz w:val="24"/>
          <w:szCs w:val="24"/>
        </w:rPr>
        <w:t>s</w:t>
      </w:r>
      <w:r w:rsidR="00DD0048" w:rsidRPr="00D31A71">
        <w:rPr>
          <w:rFonts w:ascii="Arial" w:hAnsi="Arial" w:cs="Arial"/>
          <w:sz w:val="24"/>
          <w:szCs w:val="24"/>
        </w:rPr>
        <w:t xml:space="preserve">, </w:t>
      </w:r>
      <w:r w:rsidR="00F24194" w:rsidRPr="00D31A71">
        <w:rPr>
          <w:rFonts w:ascii="Arial" w:hAnsi="Arial" w:cs="Arial"/>
          <w:sz w:val="24"/>
          <w:szCs w:val="24"/>
        </w:rPr>
        <w:t>there is not sufficient evidence to show that</w:t>
      </w:r>
      <w:r w:rsidR="00911010" w:rsidRPr="00D31A71">
        <w:rPr>
          <w:rFonts w:ascii="Arial" w:hAnsi="Arial" w:cs="Arial"/>
          <w:sz w:val="24"/>
          <w:szCs w:val="24"/>
        </w:rPr>
        <w:t xml:space="preserve"> the erection of gates or fencing </w:t>
      </w:r>
      <w:r w:rsidR="00651003" w:rsidRPr="00D31A71">
        <w:rPr>
          <w:rFonts w:ascii="Arial" w:hAnsi="Arial" w:cs="Arial"/>
          <w:sz w:val="24"/>
          <w:szCs w:val="24"/>
        </w:rPr>
        <w:t xml:space="preserve">across the route </w:t>
      </w:r>
      <w:r w:rsidR="008E1953" w:rsidRPr="00D31A71">
        <w:rPr>
          <w:rFonts w:ascii="Arial" w:hAnsi="Arial" w:cs="Arial"/>
          <w:sz w:val="24"/>
          <w:szCs w:val="24"/>
        </w:rPr>
        <w:t>was sufficient to disabuse the pub</w:t>
      </w:r>
      <w:r w:rsidR="000D5E67" w:rsidRPr="00D31A71">
        <w:rPr>
          <w:rFonts w:ascii="Arial" w:hAnsi="Arial" w:cs="Arial"/>
          <w:sz w:val="24"/>
          <w:szCs w:val="24"/>
        </w:rPr>
        <w:t>l</w:t>
      </w:r>
      <w:r w:rsidR="008E1953" w:rsidRPr="00D31A71">
        <w:rPr>
          <w:rFonts w:ascii="Arial" w:hAnsi="Arial" w:cs="Arial"/>
          <w:sz w:val="24"/>
          <w:szCs w:val="24"/>
        </w:rPr>
        <w:t xml:space="preserve">ic of their right to the use the route </w:t>
      </w:r>
      <w:r w:rsidR="00670CDB" w:rsidRPr="00D31A71">
        <w:rPr>
          <w:rFonts w:ascii="Arial" w:hAnsi="Arial" w:cs="Arial"/>
          <w:sz w:val="24"/>
          <w:szCs w:val="24"/>
        </w:rPr>
        <w:t xml:space="preserve">at any time </w:t>
      </w:r>
      <w:r w:rsidR="008E1953" w:rsidRPr="00D31A71">
        <w:rPr>
          <w:rFonts w:ascii="Arial" w:hAnsi="Arial" w:cs="Arial"/>
          <w:sz w:val="24"/>
          <w:szCs w:val="24"/>
        </w:rPr>
        <w:t xml:space="preserve">and therefore </w:t>
      </w:r>
      <w:r w:rsidR="00BA4E83" w:rsidRPr="00D31A71">
        <w:rPr>
          <w:rFonts w:ascii="Arial" w:hAnsi="Arial" w:cs="Arial"/>
          <w:sz w:val="24"/>
          <w:szCs w:val="24"/>
        </w:rPr>
        <w:t>bring the use of the</w:t>
      </w:r>
      <w:r w:rsidR="00ED6094" w:rsidRPr="00D31A71">
        <w:rPr>
          <w:rFonts w:ascii="Arial" w:hAnsi="Arial" w:cs="Arial"/>
          <w:sz w:val="24"/>
          <w:szCs w:val="24"/>
        </w:rPr>
        <w:t xml:space="preserve"> </w:t>
      </w:r>
      <w:r w:rsidR="008E1953" w:rsidRPr="00D31A71">
        <w:rPr>
          <w:rFonts w:ascii="Arial" w:hAnsi="Arial" w:cs="Arial"/>
          <w:sz w:val="24"/>
          <w:szCs w:val="24"/>
        </w:rPr>
        <w:t>Order route into question.</w:t>
      </w:r>
    </w:p>
    <w:p w14:paraId="59F9C02F" w14:textId="0B9562CF" w:rsidR="00364254" w:rsidRPr="00D31A71" w:rsidRDefault="00A73B16" w:rsidP="00E7457F">
      <w:pPr>
        <w:numPr>
          <w:ilvl w:val="0"/>
          <w:numId w:val="9"/>
        </w:numPr>
        <w:tabs>
          <w:tab w:val="clear" w:pos="432"/>
          <w:tab w:val="left" w:pos="425"/>
          <w:tab w:val="left" w:pos="630"/>
          <w:tab w:val="left" w:pos="851"/>
        </w:tabs>
        <w:spacing w:before="180"/>
        <w:rPr>
          <w:rFonts w:ascii="Arial" w:hAnsi="Arial" w:cs="Arial"/>
          <w:sz w:val="24"/>
          <w:szCs w:val="24"/>
        </w:rPr>
      </w:pPr>
      <w:r w:rsidRPr="00D31A71">
        <w:rPr>
          <w:rFonts w:ascii="Arial" w:hAnsi="Arial" w:cs="Arial"/>
          <w:sz w:val="24"/>
          <w:szCs w:val="24"/>
        </w:rPr>
        <w:t xml:space="preserve">In 1995 and again </w:t>
      </w:r>
      <w:r w:rsidR="00A5796F" w:rsidRPr="00D31A71">
        <w:rPr>
          <w:rFonts w:ascii="Arial" w:hAnsi="Arial" w:cs="Arial"/>
          <w:sz w:val="24"/>
          <w:szCs w:val="24"/>
        </w:rPr>
        <w:t>in 1998, the landowner made deposits pursuant to section 31(6)</w:t>
      </w:r>
      <w:r w:rsidR="00784F01" w:rsidRPr="00D31A71">
        <w:rPr>
          <w:rFonts w:ascii="Arial" w:hAnsi="Arial" w:cs="Arial"/>
          <w:sz w:val="24"/>
          <w:szCs w:val="24"/>
        </w:rPr>
        <w:t xml:space="preserve"> of the </w:t>
      </w:r>
      <w:r w:rsidR="00F71C4E" w:rsidRPr="00D31A71">
        <w:rPr>
          <w:rFonts w:ascii="Arial" w:hAnsi="Arial" w:cs="Arial"/>
          <w:sz w:val="24"/>
          <w:szCs w:val="24"/>
        </w:rPr>
        <w:t>1980 Act</w:t>
      </w:r>
      <w:r w:rsidR="00784F01" w:rsidRPr="00D31A71">
        <w:rPr>
          <w:rFonts w:ascii="Arial" w:hAnsi="Arial" w:cs="Arial"/>
          <w:sz w:val="24"/>
          <w:szCs w:val="24"/>
        </w:rPr>
        <w:t>. In neither case was the deposit followed by the lodging of a statutory decl</w:t>
      </w:r>
      <w:r w:rsidR="00390215" w:rsidRPr="00D31A71">
        <w:rPr>
          <w:rFonts w:ascii="Arial" w:hAnsi="Arial" w:cs="Arial"/>
          <w:sz w:val="24"/>
          <w:szCs w:val="24"/>
        </w:rPr>
        <w:t>aration</w:t>
      </w:r>
      <w:r w:rsidR="00784F01" w:rsidRPr="00D31A71">
        <w:rPr>
          <w:rFonts w:ascii="Arial" w:hAnsi="Arial" w:cs="Arial"/>
          <w:sz w:val="24"/>
          <w:szCs w:val="24"/>
        </w:rPr>
        <w:t>.</w:t>
      </w:r>
      <w:r w:rsidR="00A5796F" w:rsidRPr="00D31A71">
        <w:rPr>
          <w:rFonts w:ascii="Arial" w:hAnsi="Arial" w:cs="Arial"/>
          <w:sz w:val="24"/>
          <w:szCs w:val="24"/>
        </w:rPr>
        <w:t xml:space="preserve"> </w:t>
      </w:r>
      <w:r w:rsidR="004A6858" w:rsidRPr="00D31A71">
        <w:rPr>
          <w:rFonts w:ascii="Arial" w:hAnsi="Arial" w:cs="Arial"/>
          <w:sz w:val="24"/>
          <w:szCs w:val="24"/>
        </w:rPr>
        <w:t>The objector points out that</w:t>
      </w:r>
      <w:r w:rsidR="008B788C" w:rsidRPr="00D31A71">
        <w:rPr>
          <w:rFonts w:ascii="Arial" w:hAnsi="Arial" w:cs="Arial"/>
          <w:sz w:val="24"/>
          <w:szCs w:val="24"/>
        </w:rPr>
        <w:t xml:space="preserve"> the documents for the</w:t>
      </w:r>
      <w:r w:rsidR="001F1AC4" w:rsidRPr="00D31A71">
        <w:rPr>
          <w:rFonts w:ascii="Arial" w:hAnsi="Arial" w:cs="Arial"/>
          <w:sz w:val="24"/>
          <w:szCs w:val="24"/>
        </w:rPr>
        <w:t xml:space="preserve"> </w:t>
      </w:r>
      <w:r w:rsidR="008B788C" w:rsidRPr="00D31A71">
        <w:rPr>
          <w:rFonts w:ascii="Arial" w:hAnsi="Arial" w:cs="Arial"/>
          <w:sz w:val="24"/>
          <w:szCs w:val="24"/>
        </w:rPr>
        <w:t>deposit</w:t>
      </w:r>
      <w:r w:rsidR="001F1AC4" w:rsidRPr="00D31A71">
        <w:rPr>
          <w:rFonts w:ascii="Arial" w:hAnsi="Arial" w:cs="Arial"/>
          <w:sz w:val="24"/>
          <w:szCs w:val="24"/>
        </w:rPr>
        <w:t>s</w:t>
      </w:r>
      <w:r w:rsidR="008B788C" w:rsidRPr="00D31A71">
        <w:rPr>
          <w:rFonts w:ascii="Arial" w:hAnsi="Arial" w:cs="Arial"/>
          <w:sz w:val="24"/>
          <w:szCs w:val="24"/>
        </w:rPr>
        <w:t xml:space="preserve"> were </w:t>
      </w:r>
      <w:r w:rsidR="00B33FA1" w:rsidRPr="00D31A71">
        <w:rPr>
          <w:rFonts w:ascii="Arial" w:hAnsi="Arial" w:cs="Arial"/>
          <w:sz w:val="24"/>
          <w:szCs w:val="24"/>
        </w:rPr>
        <w:t>held on record at the County Archives</w:t>
      </w:r>
      <w:r w:rsidR="007047B0" w:rsidRPr="00D31A71">
        <w:rPr>
          <w:rFonts w:ascii="Arial" w:hAnsi="Arial" w:cs="Arial"/>
          <w:sz w:val="24"/>
          <w:szCs w:val="24"/>
        </w:rPr>
        <w:t xml:space="preserve"> and </w:t>
      </w:r>
      <w:r w:rsidR="00991A06" w:rsidRPr="00D31A71">
        <w:rPr>
          <w:rFonts w:ascii="Arial" w:hAnsi="Arial" w:cs="Arial"/>
          <w:sz w:val="24"/>
          <w:szCs w:val="24"/>
        </w:rPr>
        <w:t xml:space="preserve">the </w:t>
      </w:r>
      <w:r w:rsidR="007047B0" w:rsidRPr="00D31A71">
        <w:rPr>
          <w:rFonts w:ascii="Arial" w:hAnsi="Arial" w:cs="Arial"/>
          <w:sz w:val="24"/>
          <w:szCs w:val="24"/>
        </w:rPr>
        <w:t>Council Offices, and as such were ma</w:t>
      </w:r>
      <w:r w:rsidR="00B74A16" w:rsidRPr="00D31A71">
        <w:rPr>
          <w:rFonts w:ascii="Arial" w:hAnsi="Arial" w:cs="Arial"/>
          <w:sz w:val="24"/>
          <w:szCs w:val="24"/>
        </w:rPr>
        <w:t>d</w:t>
      </w:r>
      <w:r w:rsidR="007047B0" w:rsidRPr="00D31A71">
        <w:rPr>
          <w:rFonts w:ascii="Arial" w:hAnsi="Arial" w:cs="Arial"/>
          <w:sz w:val="24"/>
          <w:szCs w:val="24"/>
        </w:rPr>
        <w:t xml:space="preserve">e available </w:t>
      </w:r>
      <w:r w:rsidR="00B74A16" w:rsidRPr="00D31A71">
        <w:rPr>
          <w:rFonts w:ascii="Arial" w:hAnsi="Arial" w:cs="Arial"/>
          <w:sz w:val="24"/>
          <w:szCs w:val="24"/>
        </w:rPr>
        <w:t xml:space="preserve">to the public. </w:t>
      </w:r>
      <w:r w:rsidR="007123F9" w:rsidRPr="00D31A71">
        <w:rPr>
          <w:rFonts w:ascii="Arial" w:hAnsi="Arial" w:cs="Arial"/>
          <w:sz w:val="24"/>
          <w:szCs w:val="24"/>
        </w:rPr>
        <w:t xml:space="preserve">The </w:t>
      </w:r>
      <w:r w:rsidR="00006DE3" w:rsidRPr="00D31A71">
        <w:rPr>
          <w:rFonts w:ascii="Arial" w:hAnsi="Arial" w:cs="Arial"/>
          <w:sz w:val="24"/>
          <w:szCs w:val="24"/>
        </w:rPr>
        <w:t xml:space="preserve">1995 </w:t>
      </w:r>
      <w:r w:rsidR="00BA0DD8" w:rsidRPr="00D31A71">
        <w:rPr>
          <w:rFonts w:ascii="Arial" w:hAnsi="Arial" w:cs="Arial"/>
          <w:sz w:val="24"/>
          <w:szCs w:val="24"/>
        </w:rPr>
        <w:t xml:space="preserve">and 1998 </w:t>
      </w:r>
      <w:r w:rsidR="00006DE3" w:rsidRPr="00D31A71">
        <w:rPr>
          <w:rFonts w:ascii="Arial" w:hAnsi="Arial" w:cs="Arial"/>
          <w:sz w:val="24"/>
          <w:szCs w:val="24"/>
        </w:rPr>
        <w:t>deposit</w:t>
      </w:r>
      <w:r w:rsidR="00BA0DD8" w:rsidRPr="00D31A71">
        <w:rPr>
          <w:rFonts w:ascii="Arial" w:hAnsi="Arial" w:cs="Arial"/>
          <w:sz w:val="24"/>
          <w:szCs w:val="24"/>
        </w:rPr>
        <w:t>s</w:t>
      </w:r>
      <w:r w:rsidR="00006DE3" w:rsidRPr="00D31A71">
        <w:rPr>
          <w:rFonts w:ascii="Arial" w:hAnsi="Arial" w:cs="Arial"/>
          <w:sz w:val="24"/>
          <w:szCs w:val="24"/>
        </w:rPr>
        <w:t xml:space="preserve"> </w:t>
      </w:r>
      <w:r w:rsidR="007C4615" w:rsidRPr="00D31A71">
        <w:rPr>
          <w:rFonts w:ascii="Arial" w:hAnsi="Arial" w:cs="Arial"/>
          <w:sz w:val="24"/>
          <w:szCs w:val="24"/>
        </w:rPr>
        <w:t xml:space="preserve">each </w:t>
      </w:r>
      <w:r w:rsidR="00006DE3" w:rsidRPr="00D31A71">
        <w:rPr>
          <w:rFonts w:ascii="Arial" w:hAnsi="Arial" w:cs="Arial"/>
          <w:sz w:val="24"/>
          <w:szCs w:val="24"/>
        </w:rPr>
        <w:t>state w</w:t>
      </w:r>
      <w:r w:rsidR="00A83A05" w:rsidRPr="00D31A71">
        <w:rPr>
          <w:rFonts w:ascii="Arial" w:hAnsi="Arial" w:cs="Arial"/>
          <w:sz w:val="24"/>
          <w:szCs w:val="24"/>
        </w:rPr>
        <w:t>hat public rights of way exist</w:t>
      </w:r>
      <w:r w:rsidR="00DC1FC5" w:rsidRPr="00D31A71">
        <w:rPr>
          <w:rFonts w:ascii="Arial" w:hAnsi="Arial" w:cs="Arial"/>
          <w:sz w:val="24"/>
          <w:szCs w:val="24"/>
        </w:rPr>
        <w:t xml:space="preserve">. They do not include the Order route. The Objector maintains that, </w:t>
      </w:r>
      <w:r w:rsidR="001E5641" w:rsidRPr="00D31A71">
        <w:rPr>
          <w:rFonts w:ascii="Arial" w:hAnsi="Arial" w:cs="Arial"/>
          <w:sz w:val="24"/>
          <w:szCs w:val="24"/>
        </w:rPr>
        <w:t>when viewed</w:t>
      </w:r>
      <w:r w:rsidR="00DC1FC5" w:rsidRPr="00D31A71">
        <w:rPr>
          <w:rFonts w:ascii="Arial" w:hAnsi="Arial" w:cs="Arial"/>
          <w:sz w:val="24"/>
          <w:szCs w:val="24"/>
        </w:rPr>
        <w:t xml:space="preserve"> objectively,</w:t>
      </w:r>
      <w:r w:rsidR="001E5641" w:rsidRPr="00D31A71">
        <w:rPr>
          <w:rFonts w:ascii="Arial" w:hAnsi="Arial" w:cs="Arial"/>
          <w:sz w:val="24"/>
          <w:szCs w:val="24"/>
        </w:rPr>
        <w:t xml:space="preserve"> </w:t>
      </w:r>
      <w:r w:rsidR="00823640" w:rsidRPr="00D31A71">
        <w:rPr>
          <w:rFonts w:ascii="Arial" w:hAnsi="Arial" w:cs="Arial"/>
          <w:sz w:val="24"/>
          <w:szCs w:val="24"/>
        </w:rPr>
        <w:t>the 1995 and 1998 depo</w:t>
      </w:r>
      <w:r w:rsidR="00927861" w:rsidRPr="00D31A71">
        <w:rPr>
          <w:rFonts w:ascii="Arial" w:hAnsi="Arial" w:cs="Arial"/>
          <w:sz w:val="24"/>
          <w:szCs w:val="24"/>
        </w:rPr>
        <w:t xml:space="preserve">sits challenged the </w:t>
      </w:r>
      <w:r w:rsidR="00650C4A" w:rsidRPr="00D31A71">
        <w:rPr>
          <w:rFonts w:ascii="Arial" w:hAnsi="Arial" w:cs="Arial"/>
          <w:sz w:val="24"/>
          <w:szCs w:val="24"/>
        </w:rPr>
        <w:t>right of the public to use other routes (including the Order route</w:t>
      </w:r>
      <w:r w:rsidR="007C4615" w:rsidRPr="00D31A71">
        <w:rPr>
          <w:rFonts w:ascii="Arial" w:hAnsi="Arial" w:cs="Arial"/>
          <w:sz w:val="24"/>
          <w:szCs w:val="24"/>
        </w:rPr>
        <w:t>)</w:t>
      </w:r>
      <w:r w:rsidR="00650C4A" w:rsidRPr="00D31A71">
        <w:rPr>
          <w:rFonts w:ascii="Arial" w:hAnsi="Arial" w:cs="Arial"/>
          <w:sz w:val="24"/>
          <w:szCs w:val="24"/>
        </w:rPr>
        <w:t xml:space="preserve"> in </w:t>
      </w:r>
      <w:r w:rsidR="009D5C8B" w:rsidRPr="00D31A71">
        <w:rPr>
          <w:rFonts w:ascii="Arial" w:hAnsi="Arial" w:cs="Arial"/>
          <w:sz w:val="24"/>
          <w:szCs w:val="24"/>
        </w:rPr>
        <w:t>terms of the requirements outlined by Lord Denn</w:t>
      </w:r>
      <w:r w:rsidR="007A79D9" w:rsidRPr="00D31A71">
        <w:rPr>
          <w:rFonts w:ascii="Arial" w:hAnsi="Arial" w:cs="Arial"/>
          <w:sz w:val="24"/>
          <w:szCs w:val="24"/>
        </w:rPr>
        <w:t xml:space="preserve">ing in </w:t>
      </w:r>
      <w:r w:rsidR="00912ABC" w:rsidRPr="00D31A71">
        <w:rPr>
          <w:rFonts w:ascii="Arial" w:hAnsi="Arial" w:cs="Arial"/>
          <w:i/>
          <w:iCs/>
          <w:sz w:val="24"/>
          <w:szCs w:val="24"/>
        </w:rPr>
        <w:t>F</w:t>
      </w:r>
      <w:r w:rsidR="007A79D9" w:rsidRPr="00D31A71">
        <w:rPr>
          <w:rFonts w:ascii="Arial" w:hAnsi="Arial" w:cs="Arial"/>
          <w:i/>
          <w:iCs/>
          <w:sz w:val="24"/>
          <w:szCs w:val="24"/>
        </w:rPr>
        <w:t>airey v Soton CC</w:t>
      </w:r>
      <w:r w:rsidR="007A79D9" w:rsidRPr="00D31A71">
        <w:rPr>
          <w:rFonts w:ascii="Arial" w:hAnsi="Arial" w:cs="Arial"/>
          <w:sz w:val="24"/>
          <w:szCs w:val="24"/>
        </w:rPr>
        <w:t xml:space="preserve"> [1956] 2 Q</w:t>
      </w:r>
      <w:r w:rsidR="00912ABC" w:rsidRPr="00D31A71">
        <w:rPr>
          <w:rFonts w:ascii="Arial" w:hAnsi="Arial" w:cs="Arial"/>
          <w:sz w:val="24"/>
          <w:szCs w:val="24"/>
        </w:rPr>
        <w:t>B 439.</w:t>
      </w:r>
      <w:r w:rsidR="00DC1FC5" w:rsidRPr="00D31A71">
        <w:rPr>
          <w:rFonts w:ascii="Arial" w:hAnsi="Arial" w:cs="Arial"/>
          <w:sz w:val="24"/>
          <w:szCs w:val="24"/>
        </w:rPr>
        <w:t xml:space="preserve"> </w:t>
      </w:r>
      <w:r w:rsidR="00006DE3" w:rsidRPr="00D31A71">
        <w:rPr>
          <w:rFonts w:ascii="Arial" w:hAnsi="Arial" w:cs="Arial"/>
          <w:sz w:val="24"/>
          <w:szCs w:val="24"/>
        </w:rPr>
        <w:t xml:space="preserve"> </w:t>
      </w:r>
    </w:p>
    <w:p w14:paraId="56F9BEDA" w14:textId="1C5D09C3" w:rsidR="006C5365" w:rsidRPr="00D31A71" w:rsidRDefault="00B74A16" w:rsidP="00E7457F">
      <w:pPr>
        <w:numPr>
          <w:ilvl w:val="0"/>
          <w:numId w:val="9"/>
        </w:numPr>
        <w:tabs>
          <w:tab w:val="clear" w:pos="432"/>
          <w:tab w:val="left" w:pos="425"/>
          <w:tab w:val="left" w:pos="630"/>
          <w:tab w:val="left" w:pos="851"/>
        </w:tabs>
        <w:spacing w:before="180"/>
        <w:rPr>
          <w:rFonts w:ascii="Arial" w:hAnsi="Arial" w:cs="Arial"/>
          <w:sz w:val="24"/>
          <w:szCs w:val="24"/>
        </w:rPr>
      </w:pPr>
      <w:r w:rsidRPr="00D31A71">
        <w:rPr>
          <w:rFonts w:ascii="Arial" w:hAnsi="Arial" w:cs="Arial"/>
          <w:sz w:val="24"/>
          <w:szCs w:val="24"/>
        </w:rPr>
        <w:t xml:space="preserve">In that context, the </w:t>
      </w:r>
      <w:r w:rsidR="001D449E" w:rsidRPr="00D31A71">
        <w:rPr>
          <w:rFonts w:ascii="Arial" w:hAnsi="Arial" w:cs="Arial"/>
          <w:sz w:val="24"/>
          <w:szCs w:val="24"/>
        </w:rPr>
        <w:t>O</w:t>
      </w:r>
      <w:r w:rsidRPr="00D31A71">
        <w:rPr>
          <w:rFonts w:ascii="Arial" w:hAnsi="Arial" w:cs="Arial"/>
          <w:sz w:val="24"/>
          <w:szCs w:val="24"/>
        </w:rPr>
        <w:t>bjec</w:t>
      </w:r>
      <w:r w:rsidR="008F7C43" w:rsidRPr="00D31A71">
        <w:rPr>
          <w:rFonts w:ascii="Arial" w:hAnsi="Arial" w:cs="Arial"/>
          <w:sz w:val="24"/>
          <w:szCs w:val="24"/>
        </w:rPr>
        <w:t>t</w:t>
      </w:r>
      <w:r w:rsidR="001D449E" w:rsidRPr="00D31A71">
        <w:rPr>
          <w:rFonts w:ascii="Arial" w:hAnsi="Arial" w:cs="Arial"/>
          <w:sz w:val="24"/>
          <w:szCs w:val="24"/>
        </w:rPr>
        <w:t xml:space="preserve">or cites </w:t>
      </w:r>
      <w:r w:rsidR="008F7C43" w:rsidRPr="00D31A71">
        <w:rPr>
          <w:rFonts w:ascii="Arial" w:hAnsi="Arial" w:cs="Arial"/>
          <w:sz w:val="24"/>
          <w:szCs w:val="24"/>
        </w:rPr>
        <w:t xml:space="preserve">the comments of Lord Neuberger </w:t>
      </w:r>
      <w:r w:rsidR="00783623" w:rsidRPr="00D31A71">
        <w:rPr>
          <w:rFonts w:ascii="Arial" w:hAnsi="Arial" w:cs="Arial"/>
          <w:i/>
          <w:iCs/>
          <w:sz w:val="24"/>
          <w:szCs w:val="24"/>
        </w:rPr>
        <w:t>in</w:t>
      </w:r>
      <w:r w:rsidR="00777037" w:rsidRPr="00D31A71">
        <w:rPr>
          <w:rFonts w:ascii="Arial" w:hAnsi="Arial" w:cs="Arial"/>
          <w:i/>
          <w:iCs/>
          <w:sz w:val="24"/>
          <w:szCs w:val="24"/>
        </w:rPr>
        <w:t xml:space="preserve"> R (on the application of Godmanchester Town Council) v Secretary of State for the Environment, Food and Rural Affairs</w:t>
      </w:r>
      <w:r w:rsidR="00777037" w:rsidRPr="00D31A71">
        <w:rPr>
          <w:rFonts w:ascii="Arial" w:hAnsi="Arial" w:cs="Arial"/>
          <w:sz w:val="24"/>
          <w:szCs w:val="24"/>
        </w:rPr>
        <w:t xml:space="preserve"> </w:t>
      </w:r>
      <w:r w:rsidR="009F4408" w:rsidRPr="00D31A71">
        <w:rPr>
          <w:rFonts w:ascii="Arial" w:hAnsi="Arial" w:cs="Arial"/>
          <w:sz w:val="24"/>
          <w:szCs w:val="24"/>
        </w:rPr>
        <w:t>[2007] UKHL 28</w:t>
      </w:r>
      <w:r w:rsidR="006C5365" w:rsidRPr="00D31A71">
        <w:rPr>
          <w:rFonts w:ascii="Arial" w:hAnsi="Arial" w:cs="Arial"/>
          <w:sz w:val="24"/>
          <w:szCs w:val="24"/>
        </w:rPr>
        <w:t>, where at paragraph 79 he says</w:t>
      </w:r>
      <w:r w:rsidR="006E40BD" w:rsidRPr="00D31A71">
        <w:rPr>
          <w:rFonts w:ascii="Arial" w:hAnsi="Arial" w:cs="Arial"/>
          <w:sz w:val="24"/>
          <w:szCs w:val="24"/>
        </w:rPr>
        <w:t xml:space="preserve"> this</w:t>
      </w:r>
      <w:r w:rsidR="006C5365" w:rsidRPr="00D31A71">
        <w:rPr>
          <w:rFonts w:ascii="Arial" w:hAnsi="Arial" w:cs="Arial"/>
          <w:sz w:val="24"/>
          <w:szCs w:val="24"/>
        </w:rPr>
        <w:t>:</w:t>
      </w:r>
    </w:p>
    <w:p w14:paraId="6C8D9585" w14:textId="63F8BE26" w:rsidR="006C5365" w:rsidRPr="00BC31ED" w:rsidRDefault="006E40BD" w:rsidP="006C5365">
      <w:pPr>
        <w:tabs>
          <w:tab w:val="left" w:pos="630"/>
          <w:tab w:val="left" w:pos="851"/>
        </w:tabs>
        <w:spacing w:before="180"/>
        <w:ind w:left="432"/>
        <w:rPr>
          <w:rFonts w:ascii="Arial" w:hAnsi="Arial" w:cs="Arial"/>
          <w:i/>
          <w:iCs/>
          <w:sz w:val="24"/>
          <w:szCs w:val="24"/>
        </w:rPr>
      </w:pPr>
      <w:r w:rsidRPr="00BC31ED">
        <w:rPr>
          <w:rFonts w:ascii="Arial" w:hAnsi="Arial" w:cs="Arial"/>
          <w:i/>
          <w:iCs/>
          <w:sz w:val="24"/>
          <w:szCs w:val="24"/>
        </w:rPr>
        <w:t>“….the whole tenor of section 31 , whether it is dealing with establishing presumed dedication (enjoyment “as of right”), or rebutting presumed dedication (“without interruption” and the provisions of subsections (3) to (6) ) is directed towards observable actions from which presumptions may be made or rebutted. It is true that communications with the local authority under sections 31(5) and (6) are not with members of the public, but a local authority would be obliged to retain the documents there referred to, and to permit members of the public to inspect them.”</w:t>
      </w:r>
    </w:p>
    <w:p w14:paraId="40C9FF8B" w14:textId="4A2E3210" w:rsidR="006C5365" w:rsidRPr="00BC31ED" w:rsidRDefault="002661D5" w:rsidP="00E7457F">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lastRenderedPageBreak/>
        <w:t xml:space="preserve">The Objector relies on that paragraph </w:t>
      </w:r>
      <w:r w:rsidR="00AA1DBB" w:rsidRPr="00BC31ED">
        <w:rPr>
          <w:rFonts w:ascii="Arial" w:hAnsi="Arial" w:cs="Arial"/>
          <w:sz w:val="24"/>
          <w:szCs w:val="24"/>
        </w:rPr>
        <w:t xml:space="preserve">to claim that the </w:t>
      </w:r>
      <w:r w:rsidR="008D10D7" w:rsidRPr="00BC31ED">
        <w:rPr>
          <w:rFonts w:ascii="Arial" w:hAnsi="Arial" w:cs="Arial"/>
          <w:sz w:val="24"/>
          <w:szCs w:val="24"/>
        </w:rPr>
        <w:t xml:space="preserve">documents that were made available at the County Archives and Council Offices fulfilled </w:t>
      </w:r>
      <w:r w:rsidR="00D5481B" w:rsidRPr="00BC31ED">
        <w:rPr>
          <w:rFonts w:ascii="Arial" w:hAnsi="Arial" w:cs="Arial"/>
          <w:sz w:val="24"/>
          <w:szCs w:val="24"/>
        </w:rPr>
        <w:t>the requirements of Lord Neuberger as an effective comm</w:t>
      </w:r>
      <w:r w:rsidR="007876A8" w:rsidRPr="00BC31ED">
        <w:rPr>
          <w:rFonts w:ascii="Arial" w:hAnsi="Arial" w:cs="Arial"/>
          <w:sz w:val="24"/>
          <w:szCs w:val="24"/>
        </w:rPr>
        <w:t xml:space="preserve">unication of the </w:t>
      </w:r>
      <w:r w:rsidR="00663604" w:rsidRPr="00BC31ED">
        <w:rPr>
          <w:rFonts w:ascii="Arial" w:hAnsi="Arial" w:cs="Arial"/>
          <w:sz w:val="24"/>
          <w:szCs w:val="24"/>
        </w:rPr>
        <w:t xml:space="preserve">landowner’s </w:t>
      </w:r>
      <w:r w:rsidR="00364254" w:rsidRPr="00BC31ED">
        <w:rPr>
          <w:rFonts w:ascii="Arial" w:hAnsi="Arial" w:cs="Arial"/>
          <w:sz w:val="24"/>
          <w:szCs w:val="24"/>
        </w:rPr>
        <w:t>intention</w:t>
      </w:r>
      <w:r w:rsidR="00AB5CCA" w:rsidRPr="00BC31ED">
        <w:rPr>
          <w:rFonts w:ascii="Arial" w:hAnsi="Arial" w:cs="Arial"/>
          <w:sz w:val="24"/>
          <w:szCs w:val="24"/>
        </w:rPr>
        <w:t xml:space="preserve"> and thereby brought the use of the way into question.</w:t>
      </w:r>
      <w:r w:rsidR="008D10D7" w:rsidRPr="00BC31ED">
        <w:rPr>
          <w:rFonts w:ascii="Arial" w:hAnsi="Arial" w:cs="Arial"/>
          <w:sz w:val="24"/>
          <w:szCs w:val="24"/>
        </w:rPr>
        <w:t xml:space="preserve"> </w:t>
      </w:r>
    </w:p>
    <w:p w14:paraId="798171BB" w14:textId="358D2F0C" w:rsidR="00E7457F" w:rsidRPr="00BC31ED" w:rsidRDefault="00EF71CE" w:rsidP="00E7457F">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However, the comments of</w:t>
      </w:r>
      <w:r w:rsidR="00F808B9" w:rsidRPr="00BC31ED">
        <w:rPr>
          <w:rFonts w:ascii="Arial" w:hAnsi="Arial" w:cs="Arial"/>
          <w:sz w:val="24"/>
          <w:szCs w:val="24"/>
        </w:rPr>
        <w:t xml:space="preserve"> Lord Neuberger must be viewed in the context of </w:t>
      </w:r>
      <w:r w:rsidR="00F808B9" w:rsidRPr="00BC31ED">
        <w:rPr>
          <w:rFonts w:ascii="Arial" w:hAnsi="Arial" w:cs="Arial"/>
          <w:i/>
          <w:iCs/>
          <w:sz w:val="24"/>
          <w:szCs w:val="24"/>
        </w:rPr>
        <w:t>Godmanchester</w:t>
      </w:r>
      <w:r w:rsidR="00F808B9" w:rsidRPr="00BC31ED">
        <w:rPr>
          <w:rFonts w:ascii="Arial" w:hAnsi="Arial" w:cs="Arial"/>
          <w:sz w:val="24"/>
          <w:szCs w:val="24"/>
        </w:rPr>
        <w:t xml:space="preserve"> when read as a whole.</w:t>
      </w:r>
      <w:r w:rsidRPr="00BC31ED">
        <w:rPr>
          <w:rFonts w:ascii="Arial" w:hAnsi="Arial" w:cs="Arial"/>
          <w:sz w:val="24"/>
          <w:szCs w:val="24"/>
        </w:rPr>
        <w:t xml:space="preserve"> </w:t>
      </w:r>
      <w:r w:rsidR="000F28AA" w:rsidRPr="00BC31ED">
        <w:rPr>
          <w:rFonts w:ascii="Arial" w:hAnsi="Arial" w:cs="Arial"/>
          <w:sz w:val="24"/>
          <w:szCs w:val="24"/>
        </w:rPr>
        <w:t>At paragraph 37, Lord Hoffman made the following obiter comment:</w:t>
      </w:r>
    </w:p>
    <w:p w14:paraId="6F14E2FB" w14:textId="1E800981" w:rsidR="000F28AA" w:rsidRPr="00BC31ED" w:rsidRDefault="000F28AA" w:rsidP="00E7457F">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 </w:t>
      </w:r>
      <w:r w:rsidRPr="00BC31ED">
        <w:rPr>
          <w:rFonts w:ascii="Arial" w:hAnsi="Arial" w:cs="Arial"/>
          <w:i/>
          <w:iCs/>
          <w:sz w:val="24"/>
          <w:szCs w:val="24"/>
        </w:rPr>
        <w:t>I do not say that all acts which count as negativing an intention to dedicate will also inevitably bring the right into question. For example, I would leave open the question of whether notices or declarations under section 31(5) or (6) will always have this effect. I should think that they probably would, because their purpose is to give notice to the public that no right of way is acknowledged. But we need not decide the point. I do not even say that acts which would indicate to reasonable users of the way that the owner did not intend to dedicate will inevitably bring the right into question, because one cannot foresee all cases. But the Act clearly contemplates that there will ordinarily be symmetry between the two concepts.”</w:t>
      </w:r>
    </w:p>
    <w:p w14:paraId="33F4929E" w14:textId="168CFF42" w:rsidR="000F28AA" w:rsidRPr="00BC31ED" w:rsidRDefault="00EB0B49" w:rsidP="00E7457F">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And at paragrap</w:t>
      </w:r>
      <w:r w:rsidR="00F90D80" w:rsidRPr="00BC31ED">
        <w:rPr>
          <w:rFonts w:ascii="Arial" w:hAnsi="Arial" w:cs="Arial"/>
          <w:sz w:val="24"/>
          <w:szCs w:val="24"/>
        </w:rPr>
        <w:t xml:space="preserve">h 53, Lord </w:t>
      </w:r>
      <w:r w:rsidR="00E42A57" w:rsidRPr="00BC31ED">
        <w:rPr>
          <w:rFonts w:ascii="Arial" w:hAnsi="Arial" w:cs="Arial"/>
          <w:sz w:val="24"/>
          <w:szCs w:val="24"/>
        </w:rPr>
        <w:t xml:space="preserve">Hope of </w:t>
      </w:r>
      <w:r w:rsidR="00F90D80" w:rsidRPr="00BC31ED">
        <w:rPr>
          <w:rFonts w:ascii="Arial" w:hAnsi="Arial" w:cs="Arial"/>
          <w:sz w:val="24"/>
          <w:szCs w:val="24"/>
        </w:rPr>
        <w:t>Graighead said this:</w:t>
      </w:r>
    </w:p>
    <w:p w14:paraId="3C514B1D" w14:textId="7B3CDBDF" w:rsidR="000F28AA" w:rsidRPr="00BC31ED" w:rsidRDefault="00E42A57" w:rsidP="00E42A57">
      <w:pPr>
        <w:tabs>
          <w:tab w:val="left" w:pos="630"/>
          <w:tab w:val="left" w:pos="851"/>
        </w:tabs>
        <w:spacing w:before="180"/>
        <w:ind w:left="432"/>
        <w:rPr>
          <w:rFonts w:ascii="Arial" w:hAnsi="Arial" w:cs="Arial"/>
          <w:i/>
          <w:iCs/>
          <w:sz w:val="24"/>
          <w:szCs w:val="24"/>
        </w:rPr>
      </w:pPr>
      <w:r w:rsidRPr="00BC31ED">
        <w:rPr>
          <w:rFonts w:ascii="Arial" w:hAnsi="Arial" w:cs="Arial"/>
          <w:i/>
          <w:iCs/>
          <w:sz w:val="24"/>
          <w:szCs w:val="24"/>
        </w:rPr>
        <w:t>“So too will the deposit with the council by the owner of a map and a statement indicating which ways, if any, he admits to have been dedicated as highways, so long as this is backed up every ten years by a declaration that no additional way has been dedicated in the meantime: section 31(6)</w:t>
      </w:r>
      <w:r w:rsidR="00652B85" w:rsidRPr="00BC31ED">
        <w:rPr>
          <w:rFonts w:ascii="Arial" w:hAnsi="Arial" w:cs="Arial"/>
          <w:i/>
          <w:iCs/>
          <w:sz w:val="24"/>
          <w:szCs w:val="24"/>
        </w:rPr>
        <w:t>.</w:t>
      </w:r>
      <w:r w:rsidR="001355FA" w:rsidRPr="00BC31ED">
        <w:rPr>
          <w:rFonts w:ascii="Arial" w:hAnsi="Arial" w:cs="Arial"/>
          <w:i/>
          <w:iCs/>
          <w:sz w:val="24"/>
          <w:szCs w:val="24"/>
        </w:rPr>
        <w:t>”</w:t>
      </w:r>
    </w:p>
    <w:p w14:paraId="1CD52D37" w14:textId="5985D60A" w:rsidR="00E42A57" w:rsidRPr="00BC31ED" w:rsidRDefault="006A6C5D" w:rsidP="00E7457F">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I note that Lord Hoffman specific</w:t>
      </w:r>
      <w:r w:rsidR="00EF39F2" w:rsidRPr="00BC31ED">
        <w:rPr>
          <w:rFonts w:ascii="Arial" w:hAnsi="Arial" w:cs="Arial"/>
          <w:sz w:val="24"/>
          <w:szCs w:val="24"/>
        </w:rPr>
        <w:t xml:space="preserve">ally refers to declarations: there is no mention of the possibility of a deposit </w:t>
      </w:r>
      <w:r w:rsidR="004D2F88" w:rsidRPr="00BC31ED">
        <w:rPr>
          <w:rFonts w:ascii="Arial" w:hAnsi="Arial" w:cs="Arial"/>
          <w:sz w:val="24"/>
          <w:szCs w:val="24"/>
        </w:rPr>
        <w:t xml:space="preserve">under section 31(6) having the same effect. </w:t>
      </w:r>
      <w:r w:rsidR="003152A5" w:rsidRPr="00BC31ED">
        <w:rPr>
          <w:rFonts w:ascii="Arial" w:hAnsi="Arial" w:cs="Arial"/>
          <w:sz w:val="24"/>
          <w:szCs w:val="24"/>
        </w:rPr>
        <w:t>The opinion of Lord Hope of Graighead is more explicitly stated</w:t>
      </w:r>
      <w:r w:rsidR="0011490E" w:rsidRPr="00BC31ED">
        <w:rPr>
          <w:rFonts w:ascii="Arial" w:hAnsi="Arial" w:cs="Arial"/>
          <w:sz w:val="24"/>
          <w:szCs w:val="24"/>
        </w:rPr>
        <w:t>. The inference I draw is that</w:t>
      </w:r>
      <w:r w:rsidR="009A3C47" w:rsidRPr="00BC31ED">
        <w:rPr>
          <w:rFonts w:ascii="Arial" w:hAnsi="Arial" w:cs="Arial"/>
          <w:sz w:val="24"/>
          <w:szCs w:val="24"/>
        </w:rPr>
        <w:t xml:space="preserve"> </w:t>
      </w:r>
      <w:r w:rsidR="00741C0C" w:rsidRPr="00BC31ED">
        <w:rPr>
          <w:rFonts w:ascii="Arial" w:hAnsi="Arial" w:cs="Arial"/>
          <w:sz w:val="24"/>
          <w:szCs w:val="24"/>
        </w:rPr>
        <w:t xml:space="preserve">a deposit on its own, without </w:t>
      </w:r>
      <w:r w:rsidR="00D51C88" w:rsidRPr="00BC31ED">
        <w:rPr>
          <w:rFonts w:ascii="Arial" w:hAnsi="Arial" w:cs="Arial"/>
          <w:sz w:val="24"/>
          <w:szCs w:val="24"/>
        </w:rPr>
        <w:t>being backed up by a declaration, is not sufficient to demonstrate a lack of intention to dedicate.</w:t>
      </w:r>
      <w:r w:rsidR="007C1F95" w:rsidRPr="00BC31ED">
        <w:rPr>
          <w:rFonts w:ascii="Arial" w:hAnsi="Arial" w:cs="Arial"/>
          <w:sz w:val="24"/>
          <w:szCs w:val="24"/>
        </w:rPr>
        <w:t xml:space="preserve"> </w:t>
      </w:r>
      <w:r w:rsidR="00E05698" w:rsidRPr="00BC31ED">
        <w:rPr>
          <w:rFonts w:ascii="Arial" w:hAnsi="Arial" w:cs="Arial"/>
          <w:sz w:val="24"/>
          <w:szCs w:val="24"/>
        </w:rPr>
        <w:t xml:space="preserve">There is no judicial authority on this </w:t>
      </w:r>
      <w:r w:rsidR="00F3634E" w:rsidRPr="00BC31ED">
        <w:rPr>
          <w:rFonts w:ascii="Arial" w:hAnsi="Arial" w:cs="Arial"/>
          <w:sz w:val="24"/>
          <w:szCs w:val="24"/>
        </w:rPr>
        <w:t xml:space="preserve">particular </w:t>
      </w:r>
      <w:r w:rsidR="00E05698" w:rsidRPr="00BC31ED">
        <w:rPr>
          <w:rFonts w:ascii="Arial" w:hAnsi="Arial" w:cs="Arial"/>
          <w:sz w:val="24"/>
          <w:szCs w:val="24"/>
        </w:rPr>
        <w:t>point</w:t>
      </w:r>
      <w:r w:rsidR="00F3634E" w:rsidRPr="00BC31ED">
        <w:rPr>
          <w:rFonts w:ascii="Arial" w:hAnsi="Arial" w:cs="Arial"/>
          <w:sz w:val="24"/>
          <w:szCs w:val="24"/>
        </w:rPr>
        <w:t xml:space="preserve">. However, </w:t>
      </w:r>
      <w:r w:rsidR="009621D5" w:rsidRPr="00BC31ED">
        <w:rPr>
          <w:rFonts w:ascii="Arial" w:hAnsi="Arial" w:cs="Arial"/>
          <w:sz w:val="24"/>
          <w:szCs w:val="24"/>
        </w:rPr>
        <w:t xml:space="preserve">I see no reason why a different approach </w:t>
      </w:r>
      <w:r w:rsidR="00F02F4F" w:rsidRPr="00BC31ED">
        <w:rPr>
          <w:rFonts w:ascii="Arial" w:hAnsi="Arial" w:cs="Arial"/>
          <w:sz w:val="24"/>
          <w:szCs w:val="24"/>
        </w:rPr>
        <w:t xml:space="preserve">should apply in relation to </w:t>
      </w:r>
      <w:r w:rsidR="004A0164" w:rsidRPr="00BC31ED">
        <w:rPr>
          <w:rFonts w:ascii="Arial" w:hAnsi="Arial" w:cs="Arial"/>
          <w:sz w:val="24"/>
          <w:szCs w:val="24"/>
        </w:rPr>
        <w:t>bringing into question</w:t>
      </w:r>
      <w:r w:rsidR="0011490E" w:rsidRPr="00BC31ED">
        <w:rPr>
          <w:rFonts w:ascii="Arial" w:hAnsi="Arial" w:cs="Arial"/>
          <w:sz w:val="24"/>
          <w:szCs w:val="24"/>
        </w:rPr>
        <w:t xml:space="preserve"> </w:t>
      </w:r>
      <w:r w:rsidR="004A0164" w:rsidRPr="00BC31ED">
        <w:rPr>
          <w:rFonts w:ascii="Arial" w:hAnsi="Arial" w:cs="Arial"/>
          <w:sz w:val="24"/>
          <w:szCs w:val="24"/>
        </w:rPr>
        <w:t>the right to use a way</w:t>
      </w:r>
      <w:r w:rsidR="0043034E" w:rsidRPr="00BC31ED">
        <w:rPr>
          <w:rFonts w:ascii="Arial" w:hAnsi="Arial" w:cs="Arial"/>
          <w:sz w:val="24"/>
          <w:szCs w:val="24"/>
        </w:rPr>
        <w:t>.</w:t>
      </w:r>
    </w:p>
    <w:p w14:paraId="3220FE1B" w14:textId="043599C5" w:rsidR="002F159D" w:rsidRPr="00BC31ED" w:rsidRDefault="002F159D" w:rsidP="00E7457F">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I </w:t>
      </w:r>
      <w:r w:rsidR="00036918" w:rsidRPr="00BC31ED">
        <w:rPr>
          <w:rFonts w:ascii="Arial" w:hAnsi="Arial" w:cs="Arial"/>
          <w:sz w:val="24"/>
          <w:szCs w:val="24"/>
        </w:rPr>
        <w:t xml:space="preserve">therefore </w:t>
      </w:r>
      <w:r w:rsidRPr="00BC31ED">
        <w:rPr>
          <w:rFonts w:ascii="Arial" w:hAnsi="Arial" w:cs="Arial"/>
          <w:sz w:val="24"/>
          <w:szCs w:val="24"/>
        </w:rPr>
        <w:t>conclude that</w:t>
      </w:r>
      <w:r w:rsidR="00890F1C" w:rsidRPr="00BC31ED">
        <w:rPr>
          <w:rFonts w:ascii="Arial" w:hAnsi="Arial" w:cs="Arial"/>
          <w:sz w:val="24"/>
          <w:szCs w:val="24"/>
        </w:rPr>
        <w:t xml:space="preserve"> unlik</w:t>
      </w:r>
      <w:r w:rsidR="00036918" w:rsidRPr="00BC31ED">
        <w:rPr>
          <w:rFonts w:ascii="Arial" w:hAnsi="Arial" w:cs="Arial"/>
          <w:sz w:val="24"/>
          <w:szCs w:val="24"/>
        </w:rPr>
        <w:t>ely</w:t>
      </w:r>
      <w:r w:rsidR="00890F1C" w:rsidRPr="00BC31ED">
        <w:rPr>
          <w:rFonts w:ascii="Arial" w:hAnsi="Arial" w:cs="Arial"/>
          <w:sz w:val="24"/>
          <w:szCs w:val="24"/>
        </w:rPr>
        <w:t xml:space="preserve"> that</w:t>
      </w:r>
      <w:r w:rsidR="00036918" w:rsidRPr="00BC31ED">
        <w:rPr>
          <w:rFonts w:ascii="Arial" w:hAnsi="Arial" w:cs="Arial"/>
          <w:sz w:val="24"/>
          <w:szCs w:val="24"/>
        </w:rPr>
        <w:t xml:space="preserve"> a deposit</w:t>
      </w:r>
      <w:r w:rsidR="00917F49" w:rsidRPr="00BC31ED">
        <w:rPr>
          <w:rFonts w:ascii="Arial" w:hAnsi="Arial" w:cs="Arial"/>
          <w:sz w:val="24"/>
          <w:szCs w:val="24"/>
        </w:rPr>
        <w:t xml:space="preserve"> by itself will be sufficient to bring the status of the route in</w:t>
      </w:r>
      <w:r w:rsidR="007A3749" w:rsidRPr="00BC31ED">
        <w:rPr>
          <w:rFonts w:ascii="Arial" w:hAnsi="Arial" w:cs="Arial"/>
          <w:sz w:val="24"/>
          <w:szCs w:val="24"/>
        </w:rPr>
        <w:t>to</w:t>
      </w:r>
      <w:r w:rsidR="00917F49" w:rsidRPr="00BC31ED">
        <w:rPr>
          <w:rFonts w:ascii="Arial" w:hAnsi="Arial" w:cs="Arial"/>
          <w:sz w:val="24"/>
          <w:szCs w:val="24"/>
        </w:rPr>
        <w:t xml:space="preserve"> question</w:t>
      </w:r>
      <w:r w:rsidR="00EC495B" w:rsidRPr="00BC31ED">
        <w:rPr>
          <w:rFonts w:ascii="Arial" w:hAnsi="Arial" w:cs="Arial"/>
          <w:sz w:val="24"/>
          <w:szCs w:val="24"/>
        </w:rPr>
        <w:t>.</w:t>
      </w:r>
    </w:p>
    <w:p w14:paraId="59F34394" w14:textId="30872F77" w:rsidR="00E42A57" w:rsidRPr="00BC31ED" w:rsidRDefault="0032353F" w:rsidP="00E7457F">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A further deposit was made by the landowner in 2007, but this time</w:t>
      </w:r>
      <w:r w:rsidR="00234D37" w:rsidRPr="00BC31ED">
        <w:rPr>
          <w:rFonts w:ascii="Arial" w:hAnsi="Arial" w:cs="Arial"/>
          <w:sz w:val="24"/>
          <w:szCs w:val="24"/>
        </w:rPr>
        <w:t xml:space="preserve"> backed up a statutory declaration. </w:t>
      </w:r>
      <w:r w:rsidR="00DE7359" w:rsidRPr="00BC31ED">
        <w:rPr>
          <w:rFonts w:ascii="Arial" w:hAnsi="Arial" w:cs="Arial"/>
          <w:sz w:val="24"/>
          <w:szCs w:val="24"/>
        </w:rPr>
        <w:t xml:space="preserve">It follows from the above that this constituted an event that </w:t>
      </w:r>
      <w:r w:rsidR="00682848" w:rsidRPr="00BC31ED">
        <w:rPr>
          <w:rFonts w:ascii="Arial" w:hAnsi="Arial" w:cs="Arial"/>
          <w:sz w:val="24"/>
          <w:szCs w:val="24"/>
        </w:rPr>
        <w:t xml:space="preserve">did bring the status of the claimed route into question. </w:t>
      </w:r>
      <w:r w:rsidR="00A71677" w:rsidRPr="00BC31ED">
        <w:rPr>
          <w:rFonts w:ascii="Arial" w:hAnsi="Arial" w:cs="Arial"/>
          <w:sz w:val="24"/>
          <w:szCs w:val="24"/>
        </w:rPr>
        <w:t xml:space="preserve">The relevant period for the purposes of statutory declaration is therefore </w:t>
      </w:r>
      <w:r w:rsidR="0065734F" w:rsidRPr="00BC31ED">
        <w:rPr>
          <w:rFonts w:ascii="Arial" w:hAnsi="Arial" w:cs="Arial"/>
          <w:sz w:val="24"/>
          <w:szCs w:val="24"/>
        </w:rPr>
        <w:t>1987 to 2007.</w:t>
      </w:r>
    </w:p>
    <w:p w14:paraId="564838F6" w14:textId="77777777" w:rsidR="00630522" w:rsidRPr="00BC31ED" w:rsidRDefault="00AA6F6F" w:rsidP="003D426C">
      <w:pPr>
        <w:tabs>
          <w:tab w:val="left" w:pos="425"/>
          <w:tab w:val="left" w:pos="630"/>
          <w:tab w:val="left" w:pos="851"/>
        </w:tabs>
        <w:spacing w:before="180"/>
        <w:ind w:left="432"/>
        <w:rPr>
          <w:rFonts w:ascii="Arial" w:hAnsi="Arial" w:cs="Arial"/>
          <w:i/>
          <w:sz w:val="24"/>
          <w:szCs w:val="24"/>
        </w:rPr>
      </w:pPr>
      <w:r w:rsidRPr="00BC31ED">
        <w:rPr>
          <w:rFonts w:ascii="Arial" w:hAnsi="Arial" w:cs="Arial"/>
          <w:i/>
          <w:sz w:val="24"/>
          <w:szCs w:val="24"/>
        </w:rPr>
        <w:t xml:space="preserve">Assessment of </w:t>
      </w:r>
      <w:r w:rsidR="00E76431" w:rsidRPr="00BC31ED">
        <w:rPr>
          <w:rFonts w:ascii="Arial" w:hAnsi="Arial" w:cs="Arial"/>
          <w:i/>
          <w:sz w:val="24"/>
          <w:szCs w:val="24"/>
        </w:rPr>
        <w:t xml:space="preserve">the </w:t>
      </w:r>
      <w:r w:rsidRPr="00BC31ED">
        <w:rPr>
          <w:rFonts w:ascii="Arial" w:hAnsi="Arial" w:cs="Arial"/>
          <w:i/>
          <w:sz w:val="24"/>
          <w:szCs w:val="24"/>
        </w:rPr>
        <w:t>evidence</w:t>
      </w:r>
    </w:p>
    <w:p w14:paraId="50A7F8C7" w14:textId="4D34AAEB" w:rsidR="00AA39BD" w:rsidRPr="00BC31ED" w:rsidRDefault="00AA39BD" w:rsidP="008E5CF8">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There is no statutory minimum level of user required to show </w:t>
      </w:r>
      <w:r w:rsidR="00A007E3" w:rsidRPr="00BC31ED">
        <w:rPr>
          <w:rFonts w:ascii="Arial" w:hAnsi="Arial" w:cs="Arial"/>
          <w:sz w:val="24"/>
          <w:szCs w:val="24"/>
        </w:rPr>
        <w:t xml:space="preserve">use </w:t>
      </w:r>
      <w:r w:rsidRPr="00BC31ED">
        <w:rPr>
          <w:rFonts w:ascii="Arial" w:hAnsi="Arial" w:cs="Arial"/>
          <w:sz w:val="24"/>
          <w:szCs w:val="24"/>
        </w:rPr>
        <w:t>sufficient</w:t>
      </w:r>
      <w:r w:rsidR="00A007E3" w:rsidRPr="00BC31ED">
        <w:rPr>
          <w:rFonts w:ascii="Arial" w:hAnsi="Arial" w:cs="Arial"/>
          <w:sz w:val="24"/>
          <w:szCs w:val="24"/>
        </w:rPr>
        <w:t xml:space="preserve"> </w:t>
      </w:r>
      <w:r w:rsidRPr="00BC31ED">
        <w:rPr>
          <w:rFonts w:ascii="Arial" w:hAnsi="Arial" w:cs="Arial"/>
          <w:sz w:val="24"/>
          <w:szCs w:val="24"/>
        </w:rPr>
        <w:t>to raise a presumption of dedication.</w:t>
      </w:r>
      <w:r w:rsidR="004A0B86" w:rsidRPr="00BC31ED">
        <w:rPr>
          <w:rFonts w:ascii="Arial" w:hAnsi="Arial" w:cs="Arial"/>
          <w:sz w:val="24"/>
          <w:szCs w:val="24"/>
        </w:rPr>
        <w:t xml:space="preserve"> </w:t>
      </w:r>
      <w:r w:rsidRPr="00BC31ED">
        <w:rPr>
          <w:rFonts w:ascii="Arial" w:hAnsi="Arial" w:cs="Arial"/>
          <w:sz w:val="24"/>
          <w:szCs w:val="24"/>
        </w:rPr>
        <w:t>Use should have been by a sufficient number of people to show that it was use by ‘the public’</w:t>
      </w:r>
      <w:r w:rsidR="000E28F2" w:rsidRPr="00BC31ED">
        <w:rPr>
          <w:rFonts w:ascii="Arial" w:hAnsi="Arial" w:cs="Arial"/>
          <w:sz w:val="24"/>
          <w:szCs w:val="24"/>
        </w:rPr>
        <w:t>.</w:t>
      </w:r>
      <w:r w:rsidR="00F34631" w:rsidRPr="00BC31ED">
        <w:rPr>
          <w:rFonts w:ascii="Arial" w:hAnsi="Arial" w:cs="Arial"/>
          <w:sz w:val="24"/>
          <w:szCs w:val="24"/>
        </w:rPr>
        <w:t xml:space="preserve"> It was held in </w:t>
      </w:r>
      <w:r w:rsidR="00F34631" w:rsidRPr="00BC31ED">
        <w:rPr>
          <w:rFonts w:ascii="Arial" w:hAnsi="Arial" w:cs="Arial"/>
          <w:i/>
          <w:iCs/>
          <w:sz w:val="24"/>
          <w:szCs w:val="24"/>
        </w:rPr>
        <w:t>Mann v. Brodie</w:t>
      </w:r>
      <w:r w:rsidR="00F34631" w:rsidRPr="00BC31ED">
        <w:rPr>
          <w:rFonts w:ascii="Arial" w:hAnsi="Arial" w:cs="Arial"/>
          <w:sz w:val="24"/>
          <w:szCs w:val="24"/>
        </w:rPr>
        <w:t xml:space="preserve"> [1885] 10 App.Cas. 378 that the number of users must be such as might reasonably have been expected, if the way had been unquestionably a public highway. It is generally applicable that in remote areas the amount of use of a way may be less than a way in an urban area. It was also held in </w:t>
      </w:r>
      <w:r w:rsidR="00F34631" w:rsidRPr="00BC31ED">
        <w:rPr>
          <w:rFonts w:ascii="Arial" w:hAnsi="Arial" w:cs="Arial"/>
          <w:i/>
          <w:iCs/>
          <w:sz w:val="24"/>
          <w:szCs w:val="24"/>
        </w:rPr>
        <w:t>Merstham Manor v Coulsdon and Purley Distr</w:t>
      </w:r>
      <w:r w:rsidR="00D45C0D" w:rsidRPr="00BC31ED">
        <w:rPr>
          <w:rFonts w:ascii="Arial" w:hAnsi="Arial" w:cs="Arial"/>
          <w:i/>
          <w:iCs/>
          <w:sz w:val="24"/>
          <w:szCs w:val="24"/>
        </w:rPr>
        <w:t>i</w:t>
      </w:r>
      <w:r w:rsidR="00F34631" w:rsidRPr="00BC31ED">
        <w:rPr>
          <w:rFonts w:ascii="Arial" w:hAnsi="Arial" w:cs="Arial"/>
          <w:i/>
          <w:iCs/>
          <w:sz w:val="24"/>
          <w:szCs w:val="24"/>
        </w:rPr>
        <w:t>ct Council</w:t>
      </w:r>
      <w:r w:rsidR="00F34631" w:rsidRPr="00BC31ED">
        <w:rPr>
          <w:rFonts w:ascii="Arial" w:hAnsi="Arial" w:cs="Arial"/>
          <w:sz w:val="24"/>
          <w:szCs w:val="24"/>
        </w:rPr>
        <w:t xml:space="preserve"> [1937] 2 KB 77 that public user is essentially to some extent intermittent, occurring, as it does, only when individual members of the public make use of the way.</w:t>
      </w:r>
    </w:p>
    <w:p w14:paraId="60438C84" w14:textId="68FE32BD" w:rsidR="0043009E" w:rsidRPr="00BC31ED" w:rsidRDefault="00007476" w:rsidP="008E5CF8">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lastRenderedPageBreak/>
        <w:t xml:space="preserve">In </w:t>
      </w:r>
      <w:r w:rsidRPr="00BC31ED">
        <w:rPr>
          <w:rFonts w:ascii="Arial" w:hAnsi="Arial" w:cs="Arial"/>
          <w:i/>
          <w:iCs/>
          <w:sz w:val="24"/>
          <w:szCs w:val="24"/>
        </w:rPr>
        <w:t xml:space="preserve">R (Lewis) v Redcar and Cleveland Borough Council </w:t>
      </w:r>
      <w:r w:rsidR="00600917" w:rsidRPr="00BC31ED">
        <w:rPr>
          <w:rFonts w:ascii="Arial" w:hAnsi="Arial" w:cs="Arial"/>
          <w:i/>
          <w:iCs/>
          <w:sz w:val="24"/>
          <w:szCs w:val="24"/>
        </w:rPr>
        <w:t>and anothe</w:t>
      </w:r>
      <w:r w:rsidR="00600917" w:rsidRPr="00BC31ED">
        <w:rPr>
          <w:rFonts w:ascii="Arial" w:hAnsi="Arial" w:cs="Arial"/>
          <w:sz w:val="24"/>
          <w:szCs w:val="24"/>
        </w:rPr>
        <w:t xml:space="preserve">r </w:t>
      </w:r>
      <w:r w:rsidR="00DB4EDF" w:rsidRPr="00BC31ED">
        <w:rPr>
          <w:rFonts w:ascii="Arial" w:hAnsi="Arial" w:cs="Arial"/>
          <w:sz w:val="24"/>
          <w:szCs w:val="24"/>
        </w:rPr>
        <w:t xml:space="preserve">[2010] </w:t>
      </w:r>
      <w:r w:rsidRPr="00BC31ED">
        <w:rPr>
          <w:rFonts w:ascii="Arial" w:hAnsi="Arial" w:cs="Arial"/>
          <w:sz w:val="24"/>
          <w:szCs w:val="24"/>
        </w:rPr>
        <w:t>UKSC 11</w:t>
      </w:r>
      <w:r w:rsidR="00DB4EDF" w:rsidRPr="00BC31ED">
        <w:rPr>
          <w:rFonts w:ascii="Arial" w:hAnsi="Arial" w:cs="Arial"/>
          <w:sz w:val="24"/>
          <w:szCs w:val="24"/>
        </w:rPr>
        <w:t xml:space="preserve">, </w:t>
      </w:r>
      <w:r w:rsidRPr="00BC31ED">
        <w:rPr>
          <w:rFonts w:ascii="Arial" w:hAnsi="Arial" w:cs="Arial"/>
          <w:sz w:val="24"/>
          <w:szCs w:val="24"/>
        </w:rPr>
        <w:t>Lord Walker said that if the public is to acquire a right by prescription, they must bring home to the landowner that a right is being asserted against him. Lord Walker accept</w:t>
      </w:r>
      <w:r w:rsidR="0055583B" w:rsidRPr="00BC31ED">
        <w:rPr>
          <w:rFonts w:ascii="Arial" w:hAnsi="Arial" w:cs="Arial"/>
          <w:sz w:val="24"/>
          <w:szCs w:val="24"/>
        </w:rPr>
        <w:t>ed</w:t>
      </w:r>
      <w:r w:rsidRPr="00BC31ED">
        <w:rPr>
          <w:rFonts w:ascii="Arial" w:hAnsi="Arial" w:cs="Arial"/>
          <w:sz w:val="24"/>
          <w:szCs w:val="24"/>
        </w:rPr>
        <w:t xml:space="preserve"> the view of Lord Hoffman in</w:t>
      </w:r>
      <w:r w:rsidR="004A4F87" w:rsidRPr="00BC31ED">
        <w:rPr>
          <w:rFonts w:ascii="Arial" w:hAnsi="Arial" w:cs="Arial"/>
          <w:sz w:val="24"/>
          <w:szCs w:val="24"/>
        </w:rPr>
        <w:t xml:space="preserve"> </w:t>
      </w:r>
      <w:r w:rsidR="004A4F87" w:rsidRPr="00BC31ED">
        <w:rPr>
          <w:rFonts w:ascii="Arial" w:hAnsi="Arial" w:cs="Arial"/>
          <w:i/>
          <w:iCs/>
          <w:sz w:val="24"/>
          <w:szCs w:val="24"/>
        </w:rPr>
        <w:t>R. v Oxfordshire CC Ex p. Sunningwell Parish Council</w:t>
      </w:r>
      <w:r w:rsidRPr="00BC31ED">
        <w:rPr>
          <w:rFonts w:ascii="Arial" w:hAnsi="Arial" w:cs="Arial"/>
          <w:sz w:val="24"/>
          <w:szCs w:val="24"/>
        </w:rPr>
        <w:t xml:space="preserve"> </w:t>
      </w:r>
      <w:r w:rsidR="00177AFC" w:rsidRPr="00BC31ED">
        <w:rPr>
          <w:rFonts w:ascii="Arial" w:hAnsi="Arial" w:cs="Arial"/>
          <w:sz w:val="24"/>
          <w:szCs w:val="24"/>
        </w:rPr>
        <w:t>[2000</w:t>
      </w:r>
      <w:r w:rsidR="00830DFD" w:rsidRPr="00BC31ED">
        <w:rPr>
          <w:rFonts w:ascii="Arial" w:hAnsi="Arial" w:cs="Arial"/>
          <w:sz w:val="24"/>
          <w:szCs w:val="24"/>
        </w:rPr>
        <w:t xml:space="preserve">] 1 AC 335 </w:t>
      </w:r>
      <w:r w:rsidRPr="00BC31ED">
        <w:rPr>
          <w:rFonts w:ascii="Arial" w:hAnsi="Arial" w:cs="Arial"/>
          <w:sz w:val="24"/>
          <w:szCs w:val="24"/>
        </w:rPr>
        <w:t xml:space="preserve">that the English theory of prescription is concerned with how the matter would have appeared to the owner of the land. The presumption of dedication </w:t>
      </w:r>
      <w:r w:rsidR="0048223A" w:rsidRPr="00BC31ED">
        <w:rPr>
          <w:rFonts w:ascii="Arial" w:hAnsi="Arial" w:cs="Arial"/>
          <w:sz w:val="24"/>
          <w:szCs w:val="24"/>
        </w:rPr>
        <w:t xml:space="preserve">then </w:t>
      </w:r>
      <w:r w:rsidRPr="00BC31ED">
        <w:rPr>
          <w:rFonts w:ascii="Arial" w:hAnsi="Arial" w:cs="Arial"/>
          <w:sz w:val="24"/>
          <w:szCs w:val="24"/>
        </w:rPr>
        <w:t xml:space="preserve">arises from acquiescence </w:t>
      </w:r>
      <w:r w:rsidR="0048223A" w:rsidRPr="00BC31ED">
        <w:rPr>
          <w:rFonts w:ascii="Arial" w:hAnsi="Arial" w:cs="Arial"/>
          <w:sz w:val="24"/>
          <w:szCs w:val="24"/>
        </w:rPr>
        <w:t>of</w:t>
      </w:r>
      <w:r w:rsidRPr="00BC31ED">
        <w:rPr>
          <w:rFonts w:ascii="Arial" w:hAnsi="Arial" w:cs="Arial"/>
          <w:sz w:val="24"/>
          <w:szCs w:val="24"/>
        </w:rPr>
        <w:t xml:space="preserve"> the use.</w:t>
      </w:r>
      <w:r w:rsidR="00DB4EDF" w:rsidRPr="00BC31ED">
        <w:rPr>
          <w:rFonts w:ascii="Arial" w:hAnsi="Arial" w:cs="Arial"/>
          <w:sz w:val="24"/>
          <w:szCs w:val="24"/>
        </w:rPr>
        <w:t xml:space="preserve"> </w:t>
      </w:r>
    </w:p>
    <w:p w14:paraId="0DC3B245" w14:textId="565038B3" w:rsidR="000717B7" w:rsidRPr="00BC31ED" w:rsidRDefault="00D61EFD" w:rsidP="008E5CF8">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The </w:t>
      </w:r>
      <w:r w:rsidR="00E1150D" w:rsidRPr="00BC31ED">
        <w:rPr>
          <w:rFonts w:ascii="Arial" w:hAnsi="Arial" w:cs="Arial"/>
          <w:sz w:val="24"/>
          <w:szCs w:val="24"/>
        </w:rPr>
        <w:t>case</w:t>
      </w:r>
      <w:r w:rsidR="003A37BF" w:rsidRPr="00BC31ED">
        <w:rPr>
          <w:rFonts w:ascii="Arial" w:hAnsi="Arial" w:cs="Arial"/>
          <w:sz w:val="24"/>
          <w:szCs w:val="24"/>
        </w:rPr>
        <w:t xml:space="preserve"> in </w:t>
      </w:r>
      <w:r w:rsidR="004A0C16" w:rsidRPr="00BC31ED">
        <w:rPr>
          <w:rFonts w:ascii="Arial" w:hAnsi="Arial" w:cs="Arial"/>
          <w:i/>
          <w:iCs/>
          <w:sz w:val="24"/>
          <w:szCs w:val="24"/>
        </w:rPr>
        <w:t>Lewis</w:t>
      </w:r>
      <w:r w:rsidR="004B42B7" w:rsidRPr="00BC31ED">
        <w:rPr>
          <w:rFonts w:ascii="Arial" w:hAnsi="Arial" w:cs="Arial"/>
          <w:i/>
          <w:iCs/>
          <w:sz w:val="24"/>
          <w:szCs w:val="24"/>
        </w:rPr>
        <w:t xml:space="preserve"> </w:t>
      </w:r>
      <w:r w:rsidR="001B76F0" w:rsidRPr="00BC31ED">
        <w:rPr>
          <w:rFonts w:ascii="Arial" w:hAnsi="Arial" w:cs="Arial"/>
          <w:sz w:val="24"/>
          <w:szCs w:val="24"/>
        </w:rPr>
        <w:t xml:space="preserve">related to a village green. The </w:t>
      </w:r>
      <w:r w:rsidRPr="00BC31ED">
        <w:rPr>
          <w:rFonts w:ascii="Arial" w:hAnsi="Arial" w:cs="Arial"/>
          <w:sz w:val="24"/>
          <w:szCs w:val="24"/>
        </w:rPr>
        <w:t>app</w:t>
      </w:r>
      <w:r w:rsidR="002A3E4D" w:rsidRPr="00BC31ED">
        <w:rPr>
          <w:rFonts w:ascii="Arial" w:hAnsi="Arial" w:cs="Arial"/>
          <w:sz w:val="24"/>
          <w:szCs w:val="24"/>
        </w:rPr>
        <w:t>licant c</w:t>
      </w:r>
      <w:r w:rsidR="00AE3CFB" w:rsidRPr="00BC31ED">
        <w:rPr>
          <w:rFonts w:ascii="Arial" w:hAnsi="Arial" w:cs="Arial"/>
          <w:sz w:val="24"/>
          <w:szCs w:val="24"/>
        </w:rPr>
        <w:t xml:space="preserve">hallenges the applicability </w:t>
      </w:r>
      <w:r w:rsidR="00D43E00" w:rsidRPr="00BC31ED">
        <w:rPr>
          <w:rFonts w:ascii="Arial" w:hAnsi="Arial" w:cs="Arial"/>
          <w:sz w:val="24"/>
          <w:szCs w:val="24"/>
        </w:rPr>
        <w:t>of what he terms the “appearance” principle</w:t>
      </w:r>
      <w:r w:rsidR="00DC1CAC" w:rsidRPr="00BC31ED">
        <w:rPr>
          <w:rFonts w:ascii="Arial" w:hAnsi="Arial" w:cs="Arial"/>
          <w:sz w:val="24"/>
          <w:szCs w:val="24"/>
        </w:rPr>
        <w:t xml:space="preserve"> </w:t>
      </w:r>
      <w:r w:rsidR="00D43E00" w:rsidRPr="00BC31ED">
        <w:rPr>
          <w:rFonts w:ascii="Arial" w:hAnsi="Arial" w:cs="Arial"/>
          <w:sz w:val="24"/>
          <w:szCs w:val="24"/>
        </w:rPr>
        <w:t>citing</w:t>
      </w:r>
      <w:r w:rsidR="00DC1CAC" w:rsidRPr="00BC31ED">
        <w:rPr>
          <w:rFonts w:ascii="Arial" w:hAnsi="Arial" w:cs="Arial"/>
          <w:sz w:val="24"/>
          <w:szCs w:val="24"/>
        </w:rPr>
        <w:t>, amongst others,</w:t>
      </w:r>
      <w:r w:rsidR="00D43E00" w:rsidRPr="00BC31ED">
        <w:rPr>
          <w:rFonts w:ascii="Arial" w:hAnsi="Arial" w:cs="Arial"/>
          <w:sz w:val="24"/>
          <w:szCs w:val="24"/>
        </w:rPr>
        <w:t xml:space="preserve"> the</w:t>
      </w:r>
      <w:r w:rsidR="00DC1CAC" w:rsidRPr="00BC31ED">
        <w:rPr>
          <w:rFonts w:ascii="Arial" w:hAnsi="Arial" w:cs="Arial"/>
          <w:sz w:val="24"/>
          <w:szCs w:val="24"/>
        </w:rPr>
        <w:t xml:space="preserve"> </w:t>
      </w:r>
      <w:r w:rsidR="005C3F15" w:rsidRPr="00BC31ED">
        <w:rPr>
          <w:rFonts w:ascii="Arial" w:hAnsi="Arial" w:cs="Arial"/>
          <w:sz w:val="24"/>
          <w:szCs w:val="24"/>
        </w:rPr>
        <w:t>views of Lord</w:t>
      </w:r>
      <w:r w:rsidR="008B0D39" w:rsidRPr="00BC31ED">
        <w:rPr>
          <w:rFonts w:ascii="Arial" w:hAnsi="Arial" w:cs="Arial"/>
          <w:sz w:val="24"/>
          <w:szCs w:val="24"/>
        </w:rPr>
        <w:t xml:space="preserve"> Scott of Foscote in </w:t>
      </w:r>
      <w:r w:rsidR="007E37E9" w:rsidRPr="00BC31ED">
        <w:rPr>
          <w:rFonts w:ascii="Arial" w:hAnsi="Arial" w:cs="Arial"/>
          <w:i/>
          <w:iCs/>
          <w:sz w:val="24"/>
          <w:szCs w:val="24"/>
        </w:rPr>
        <w:t>R(Beresford) v City of Sunderland</w:t>
      </w:r>
      <w:r w:rsidR="007E37E9" w:rsidRPr="00BC31ED">
        <w:rPr>
          <w:rFonts w:ascii="Arial" w:hAnsi="Arial" w:cs="Arial"/>
          <w:sz w:val="24"/>
          <w:szCs w:val="24"/>
        </w:rPr>
        <w:t xml:space="preserve"> [2003] UKHL 60</w:t>
      </w:r>
      <w:r w:rsidR="00B11FD9" w:rsidRPr="00BC31ED">
        <w:rPr>
          <w:rFonts w:ascii="Arial" w:hAnsi="Arial" w:cs="Arial"/>
          <w:sz w:val="24"/>
          <w:szCs w:val="24"/>
        </w:rPr>
        <w:t xml:space="preserve"> in which he</w:t>
      </w:r>
      <w:r w:rsidR="000717B7" w:rsidRPr="00BC31ED">
        <w:rPr>
          <w:rFonts w:ascii="Arial" w:hAnsi="Arial" w:cs="Arial"/>
          <w:sz w:val="24"/>
          <w:szCs w:val="24"/>
        </w:rPr>
        <w:t xml:space="preserve"> said this:</w:t>
      </w:r>
    </w:p>
    <w:p w14:paraId="77EB2405" w14:textId="6DBDA085" w:rsidR="00DD528A" w:rsidRPr="00BC31ED" w:rsidRDefault="00B0303D" w:rsidP="00B0303D">
      <w:pPr>
        <w:tabs>
          <w:tab w:val="left" w:pos="630"/>
          <w:tab w:val="left" w:pos="851"/>
        </w:tabs>
        <w:spacing w:before="180"/>
        <w:ind w:left="432"/>
        <w:rPr>
          <w:rFonts w:ascii="Arial" w:hAnsi="Arial" w:cs="Arial"/>
          <w:i/>
          <w:iCs/>
          <w:sz w:val="24"/>
          <w:szCs w:val="24"/>
        </w:rPr>
      </w:pPr>
      <w:r w:rsidRPr="00BC31ED">
        <w:rPr>
          <w:rFonts w:ascii="Arial" w:hAnsi="Arial" w:cs="Arial"/>
          <w:i/>
          <w:iCs/>
          <w:sz w:val="24"/>
          <w:szCs w:val="24"/>
        </w:rPr>
        <w:t>It is a natural inclination to assume that these expressions, “claiming right thereto” (the 1832 Act), “as of right” (the 1932 Act and the 1980 Act) and “as of right” in the 1965 Act, all of which import the three characteristics, nec vi, nec clam, nec precario, ought to be given the same meaning and effect. The inclination should not, however, be taken too far. There are important differences between private easements over land and public rights over land and between the ways in which a public right of way can come into existence and the ways in which a town or village green can come into existence. To apply principles applicable to one type of right to another type of right without taking account of their differences is dangerous.</w:t>
      </w:r>
    </w:p>
    <w:p w14:paraId="5F433A88" w14:textId="294EDED3" w:rsidR="00B0303D" w:rsidRPr="00BC31ED" w:rsidRDefault="00DD7CF7" w:rsidP="008E5CF8">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It is, however, important to read that quote in context. In the preceding paragraph in </w:t>
      </w:r>
      <w:r w:rsidRPr="00BC31ED">
        <w:rPr>
          <w:rFonts w:ascii="Arial" w:hAnsi="Arial" w:cs="Arial"/>
          <w:i/>
          <w:iCs/>
          <w:sz w:val="24"/>
          <w:szCs w:val="24"/>
        </w:rPr>
        <w:t>Beresford</w:t>
      </w:r>
      <w:r w:rsidRPr="00BC31ED">
        <w:rPr>
          <w:rFonts w:ascii="Arial" w:hAnsi="Arial" w:cs="Arial"/>
          <w:sz w:val="24"/>
          <w:szCs w:val="24"/>
        </w:rPr>
        <w:t>, Lord Scott of Foscote ha</w:t>
      </w:r>
      <w:r w:rsidR="009364ED" w:rsidRPr="00BC31ED">
        <w:rPr>
          <w:rFonts w:ascii="Arial" w:hAnsi="Arial" w:cs="Arial"/>
          <w:sz w:val="24"/>
          <w:szCs w:val="24"/>
        </w:rPr>
        <w:t>d</w:t>
      </w:r>
      <w:r w:rsidRPr="00BC31ED">
        <w:rPr>
          <w:rFonts w:ascii="Arial" w:hAnsi="Arial" w:cs="Arial"/>
          <w:sz w:val="24"/>
          <w:szCs w:val="24"/>
        </w:rPr>
        <w:t xml:space="preserve"> set the scene thus:</w:t>
      </w:r>
    </w:p>
    <w:p w14:paraId="15E0E913" w14:textId="5601501C" w:rsidR="00DD7CF7" w:rsidRPr="00BC31ED" w:rsidRDefault="00A5491D" w:rsidP="00A5491D">
      <w:pPr>
        <w:tabs>
          <w:tab w:val="left" w:pos="630"/>
          <w:tab w:val="left" w:pos="851"/>
        </w:tabs>
        <w:spacing w:before="180"/>
        <w:ind w:left="432"/>
        <w:rPr>
          <w:rFonts w:ascii="Arial" w:hAnsi="Arial" w:cs="Arial"/>
          <w:i/>
          <w:iCs/>
          <w:sz w:val="24"/>
          <w:szCs w:val="24"/>
        </w:rPr>
      </w:pPr>
      <w:r w:rsidRPr="00BC31ED">
        <w:rPr>
          <w:rFonts w:ascii="Arial" w:hAnsi="Arial" w:cs="Arial"/>
          <w:i/>
          <w:iCs/>
          <w:sz w:val="24"/>
          <w:szCs w:val="24"/>
        </w:rPr>
        <w:t>As Lord Hoffmann noted in the Sunningwell case [2001] 1 AC 335 the concept of use as of right— nec vi, nec clam, nec precario— is derived from the law relating to the acquisition by prescription of private easements. Section 2 of the Prescription Act 1832 refers to rights of way or other easements “actually enjoyed by any person claiming right thereto without interruption for the full period of 20 years …” The concept was imported into the law relating to the dedication of land as a public highway. Section 1(1) of the Highways Act 1932 provided that “where a way … upon or over any land has been actually enjoyed by the public as of right and without interruption for a full period of 20 years, such way shall be deemed to have been dedicated as a highway unless there is sufficient evidence that there was no intention during that period to dedicate such way …” (see now section 31(1) of the Highways Act 1980 , which is in the same terms)</w:t>
      </w:r>
      <w:r w:rsidR="00C974B7" w:rsidRPr="00BC31ED">
        <w:rPr>
          <w:rFonts w:ascii="Arial" w:hAnsi="Arial" w:cs="Arial"/>
          <w:i/>
          <w:iCs/>
          <w:sz w:val="24"/>
          <w:szCs w:val="24"/>
        </w:rPr>
        <w:t>.</w:t>
      </w:r>
    </w:p>
    <w:p w14:paraId="0350C5A6" w14:textId="5EC63996" w:rsidR="00FE1920" w:rsidRPr="00BC31ED" w:rsidRDefault="00C974B7" w:rsidP="008E5CF8">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On </w:t>
      </w:r>
      <w:r w:rsidR="0007457A" w:rsidRPr="00BC31ED">
        <w:rPr>
          <w:rFonts w:ascii="Arial" w:hAnsi="Arial" w:cs="Arial"/>
          <w:sz w:val="24"/>
          <w:szCs w:val="24"/>
        </w:rPr>
        <w:t xml:space="preserve">my </w:t>
      </w:r>
      <w:r w:rsidRPr="00BC31ED">
        <w:rPr>
          <w:rFonts w:ascii="Arial" w:hAnsi="Arial" w:cs="Arial"/>
          <w:sz w:val="24"/>
          <w:szCs w:val="24"/>
        </w:rPr>
        <w:t xml:space="preserve">reading, </w:t>
      </w:r>
      <w:r w:rsidR="005F1772" w:rsidRPr="00BC31ED">
        <w:rPr>
          <w:rFonts w:ascii="Arial" w:hAnsi="Arial" w:cs="Arial"/>
          <w:sz w:val="24"/>
          <w:szCs w:val="24"/>
        </w:rPr>
        <w:t xml:space="preserve">all Lord Scott of Foscote is doing in </w:t>
      </w:r>
      <w:r w:rsidR="00BA27B5" w:rsidRPr="00BC31ED">
        <w:rPr>
          <w:rFonts w:ascii="Arial" w:hAnsi="Arial" w:cs="Arial"/>
          <w:i/>
          <w:iCs/>
          <w:sz w:val="24"/>
          <w:szCs w:val="24"/>
        </w:rPr>
        <w:t>B</w:t>
      </w:r>
      <w:r w:rsidR="005F1772" w:rsidRPr="00BC31ED">
        <w:rPr>
          <w:rFonts w:ascii="Arial" w:hAnsi="Arial" w:cs="Arial"/>
          <w:i/>
          <w:iCs/>
          <w:sz w:val="24"/>
          <w:szCs w:val="24"/>
        </w:rPr>
        <w:t>eresford</w:t>
      </w:r>
      <w:r w:rsidR="005F1772" w:rsidRPr="00BC31ED">
        <w:rPr>
          <w:rFonts w:ascii="Arial" w:hAnsi="Arial" w:cs="Arial"/>
          <w:sz w:val="24"/>
          <w:szCs w:val="24"/>
        </w:rPr>
        <w:t xml:space="preserve"> is </w:t>
      </w:r>
      <w:r w:rsidR="0091070B" w:rsidRPr="00BC31ED">
        <w:rPr>
          <w:rFonts w:ascii="Arial" w:hAnsi="Arial" w:cs="Arial"/>
          <w:sz w:val="24"/>
          <w:szCs w:val="24"/>
        </w:rPr>
        <w:t xml:space="preserve">highlighting the differences between the three Acts and </w:t>
      </w:r>
      <w:r w:rsidR="004C495C" w:rsidRPr="00BC31ED">
        <w:rPr>
          <w:rFonts w:ascii="Arial" w:hAnsi="Arial" w:cs="Arial"/>
          <w:sz w:val="24"/>
          <w:szCs w:val="24"/>
        </w:rPr>
        <w:t xml:space="preserve">cautioning against </w:t>
      </w:r>
      <w:r w:rsidR="001B3DEF" w:rsidRPr="00BC31ED">
        <w:rPr>
          <w:rFonts w:ascii="Arial" w:hAnsi="Arial" w:cs="Arial"/>
          <w:sz w:val="24"/>
          <w:szCs w:val="24"/>
        </w:rPr>
        <w:t xml:space="preserve">taking </w:t>
      </w:r>
      <w:r w:rsidR="00D3293F" w:rsidRPr="00BC31ED">
        <w:rPr>
          <w:rFonts w:ascii="Arial" w:hAnsi="Arial" w:cs="Arial"/>
          <w:sz w:val="24"/>
          <w:szCs w:val="24"/>
        </w:rPr>
        <w:t xml:space="preserve">the </w:t>
      </w:r>
      <w:r w:rsidR="00881E4D" w:rsidRPr="00BC31ED">
        <w:rPr>
          <w:rFonts w:ascii="Arial" w:hAnsi="Arial" w:cs="Arial"/>
          <w:sz w:val="24"/>
          <w:szCs w:val="24"/>
        </w:rPr>
        <w:t xml:space="preserve">similarities </w:t>
      </w:r>
      <w:r w:rsidR="0091070B" w:rsidRPr="00BC31ED">
        <w:rPr>
          <w:rFonts w:ascii="Arial" w:hAnsi="Arial" w:cs="Arial"/>
          <w:sz w:val="24"/>
          <w:szCs w:val="24"/>
        </w:rPr>
        <w:t xml:space="preserve">too far. He does not </w:t>
      </w:r>
      <w:r w:rsidR="000478F9" w:rsidRPr="00BC31ED">
        <w:rPr>
          <w:rFonts w:ascii="Arial" w:hAnsi="Arial" w:cs="Arial"/>
          <w:sz w:val="24"/>
          <w:szCs w:val="24"/>
        </w:rPr>
        <w:t xml:space="preserve">say </w:t>
      </w:r>
      <w:r w:rsidR="00BE65C4" w:rsidRPr="00BC31ED">
        <w:rPr>
          <w:rFonts w:ascii="Arial" w:hAnsi="Arial" w:cs="Arial"/>
          <w:sz w:val="24"/>
          <w:szCs w:val="24"/>
        </w:rPr>
        <w:t xml:space="preserve">that the principle to prescription </w:t>
      </w:r>
      <w:r w:rsidR="004A6782" w:rsidRPr="00BC31ED">
        <w:rPr>
          <w:rFonts w:ascii="Arial" w:hAnsi="Arial" w:cs="Arial"/>
          <w:sz w:val="24"/>
          <w:szCs w:val="24"/>
        </w:rPr>
        <w:t xml:space="preserve">has no relevance to rights of way cases: indeed, </w:t>
      </w:r>
      <w:r w:rsidR="005E44F5" w:rsidRPr="00BC31ED">
        <w:rPr>
          <w:rFonts w:ascii="Arial" w:hAnsi="Arial" w:cs="Arial"/>
          <w:sz w:val="24"/>
          <w:szCs w:val="24"/>
        </w:rPr>
        <w:t>he says in terms that</w:t>
      </w:r>
      <w:r w:rsidR="0091070B" w:rsidRPr="00BC31ED">
        <w:rPr>
          <w:rFonts w:ascii="Arial" w:hAnsi="Arial" w:cs="Arial"/>
          <w:sz w:val="24"/>
          <w:szCs w:val="24"/>
        </w:rPr>
        <w:t xml:space="preserve"> </w:t>
      </w:r>
      <w:r w:rsidR="005E44F5" w:rsidRPr="00BC31ED">
        <w:rPr>
          <w:rFonts w:ascii="Arial" w:hAnsi="Arial" w:cs="Arial"/>
          <w:sz w:val="24"/>
          <w:szCs w:val="24"/>
        </w:rPr>
        <w:t xml:space="preserve">the concept </w:t>
      </w:r>
      <w:r w:rsidR="00A43FAB" w:rsidRPr="00BC31ED">
        <w:rPr>
          <w:rFonts w:ascii="Arial" w:hAnsi="Arial" w:cs="Arial"/>
          <w:sz w:val="24"/>
          <w:szCs w:val="24"/>
        </w:rPr>
        <w:t xml:space="preserve">of prescription </w:t>
      </w:r>
      <w:r w:rsidR="005E44F5" w:rsidRPr="00BC31ED">
        <w:rPr>
          <w:rFonts w:ascii="Arial" w:hAnsi="Arial" w:cs="Arial"/>
          <w:sz w:val="24"/>
          <w:szCs w:val="24"/>
        </w:rPr>
        <w:t>was imported into the law relating to the dedication of land as a public highway</w:t>
      </w:r>
      <w:r w:rsidR="001A0EA5" w:rsidRPr="00BC31ED">
        <w:rPr>
          <w:rFonts w:ascii="Arial" w:hAnsi="Arial" w:cs="Arial"/>
          <w:sz w:val="24"/>
          <w:szCs w:val="24"/>
        </w:rPr>
        <w:t xml:space="preserve"> </w:t>
      </w:r>
      <w:r w:rsidR="006D5099" w:rsidRPr="00BC31ED">
        <w:rPr>
          <w:rFonts w:ascii="Arial" w:hAnsi="Arial" w:cs="Arial"/>
          <w:sz w:val="24"/>
          <w:szCs w:val="24"/>
        </w:rPr>
        <w:t>and found its way into</w:t>
      </w:r>
      <w:r w:rsidR="001A0EA5" w:rsidRPr="00BC31ED">
        <w:rPr>
          <w:rFonts w:ascii="Arial" w:hAnsi="Arial" w:cs="Arial"/>
          <w:sz w:val="24"/>
          <w:szCs w:val="24"/>
        </w:rPr>
        <w:t xml:space="preserve"> what is now Section 30(1) of the 1980 Act.</w:t>
      </w:r>
      <w:r w:rsidR="00A43FAB" w:rsidRPr="00BC31ED">
        <w:rPr>
          <w:rFonts w:ascii="Arial" w:hAnsi="Arial" w:cs="Arial"/>
          <w:sz w:val="24"/>
          <w:szCs w:val="24"/>
        </w:rPr>
        <w:t xml:space="preserve"> </w:t>
      </w:r>
    </w:p>
    <w:p w14:paraId="2BF013AA" w14:textId="7DE57B89" w:rsidR="002A3E4D" w:rsidRPr="00BC31ED" w:rsidRDefault="00FE1920" w:rsidP="008E5CF8">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In </w:t>
      </w:r>
      <w:r w:rsidR="007B0A12" w:rsidRPr="00BC31ED">
        <w:rPr>
          <w:rFonts w:ascii="Arial" w:hAnsi="Arial" w:cs="Arial"/>
          <w:sz w:val="24"/>
          <w:szCs w:val="24"/>
        </w:rPr>
        <w:t xml:space="preserve">summary, </w:t>
      </w:r>
      <w:r w:rsidR="007F3009" w:rsidRPr="00BC31ED">
        <w:rPr>
          <w:rFonts w:ascii="Arial" w:hAnsi="Arial" w:cs="Arial"/>
          <w:sz w:val="24"/>
          <w:szCs w:val="24"/>
        </w:rPr>
        <w:t xml:space="preserve">Section 31(1) of the 1980 Act says that </w:t>
      </w:r>
      <w:r w:rsidR="007B0A12" w:rsidRPr="00BC31ED">
        <w:rPr>
          <w:rFonts w:ascii="Arial" w:hAnsi="Arial" w:cs="Arial"/>
          <w:sz w:val="24"/>
          <w:szCs w:val="24"/>
        </w:rPr>
        <w:t>w</w:t>
      </w:r>
      <w:r w:rsidR="007F3009" w:rsidRPr="00BC31ED">
        <w:rPr>
          <w:rFonts w:ascii="Arial" w:hAnsi="Arial" w:cs="Arial"/>
          <w:sz w:val="24"/>
          <w:szCs w:val="24"/>
        </w:rPr>
        <w:t>here a way over any land</w:t>
      </w:r>
      <w:r w:rsidR="007B0A12" w:rsidRPr="00BC31ED">
        <w:rPr>
          <w:rFonts w:ascii="Arial" w:hAnsi="Arial" w:cs="Arial"/>
          <w:sz w:val="24"/>
          <w:szCs w:val="24"/>
        </w:rPr>
        <w:t xml:space="preserve"> </w:t>
      </w:r>
      <w:r w:rsidR="007F3009" w:rsidRPr="00BC31ED">
        <w:rPr>
          <w:rFonts w:ascii="Arial" w:hAnsi="Arial" w:cs="Arial"/>
          <w:sz w:val="24"/>
          <w:szCs w:val="24"/>
        </w:rPr>
        <w:t>has been actually enjoyed by the public as of right and without interruption for a full period of 20 years, the way is to be deemed to have been dedicated as a highway unless there is sufficient evidence that there was no intention during that period to dedicate it</w:t>
      </w:r>
      <w:r w:rsidR="008C5FD9" w:rsidRPr="00BC31ED">
        <w:rPr>
          <w:rFonts w:ascii="Arial" w:hAnsi="Arial" w:cs="Arial"/>
          <w:sz w:val="24"/>
          <w:szCs w:val="24"/>
        </w:rPr>
        <w:t xml:space="preserve">. </w:t>
      </w:r>
      <w:r w:rsidR="00F754FB" w:rsidRPr="00BC31ED">
        <w:rPr>
          <w:rFonts w:ascii="Arial" w:hAnsi="Arial" w:cs="Arial"/>
          <w:sz w:val="24"/>
          <w:szCs w:val="24"/>
        </w:rPr>
        <w:t xml:space="preserve">To my mind, </w:t>
      </w:r>
      <w:r w:rsidR="00DA7567" w:rsidRPr="00BC31ED">
        <w:rPr>
          <w:rFonts w:ascii="Arial" w:hAnsi="Arial" w:cs="Arial"/>
          <w:sz w:val="24"/>
          <w:szCs w:val="24"/>
        </w:rPr>
        <w:t xml:space="preserve">in order </w:t>
      </w:r>
      <w:r w:rsidR="00F754FB" w:rsidRPr="00BC31ED">
        <w:rPr>
          <w:rFonts w:ascii="Arial" w:hAnsi="Arial" w:cs="Arial"/>
          <w:sz w:val="24"/>
          <w:szCs w:val="24"/>
        </w:rPr>
        <w:t xml:space="preserve">for a landowner to produce sufficient evidence </w:t>
      </w:r>
      <w:r w:rsidR="003058FF" w:rsidRPr="00BC31ED">
        <w:rPr>
          <w:rFonts w:ascii="Arial" w:hAnsi="Arial" w:cs="Arial"/>
          <w:sz w:val="24"/>
          <w:szCs w:val="24"/>
        </w:rPr>
        <w:t>that (s)he had no intention to dedicate the way</w:t>
      </w:r>
      <w:r w:rsidR="00BC4FB1" w:rsidRPr="00BC31ED">
        <w:rPr>
          <w:rFonts w:ascii="Arial" w:hAnsi="Arial" w:cs="Arial"/>
          <w:sz w:val="24"/>
          <w:szCs w:val="24"/>
        </w:rPr>
        <w:t xml:space="preserve">, (s)he must first be aware that the public was asserting a right to use the way. </w:t>
      </w:r>
      <w:r w:rsidR="002D4B4C" w:rsidRPr="00BC31ED">
        <w:rPr>
          <w:rFonts w:ascii="Arial" w:hAnsi="Arial" w:cs="Arial"/>
          <w:sz w:val="24"/>
          <w:szCs w:val="24"/>
        </w:rPr>
        <w:t>That is</w:t>
      </w:r>
      <w:r w:rsidR="00A43303" w:rsidRPr="00BC31ED">
        <w:rPr>
          <w:rFonts w:ascii="Arial" w:hAnsi="Arial" w:cs="Arial"/>
          <w:sz w:val="24"/>
          <w:szCs w:val="24"/>
        </w:rPr>
        <w:t xml:space="preserve"> </w:t>
      </w:r>
      <w:r w:rsidR="00933C40" w:rsidRPr="00BC31ED">
        <w:rPr>
          <w:rFonts w:ascii="Arial" w:hAnsi="Arial" w:cs="Arial"/>
          <w:sz w:val="24"/>
          <w:szCs w:val="24"/>
        </w:rPr>
        <w:t>directly the point being made in</w:t>
      </w:r>
      <w:bookmarkStart w:id="4" w:name="_Hlk120013443"/>
      <w:r w:rsidR="00E50998" w:rsidRPr="00BC31ED">
        <w:rPr>
          <w:rFonts w:ascii="Arial" w:hAnsi="Arial" w:cs="Arial"/>
          <w:i/>
          <w:iCs/>
          <w:sz w:val="24"/>
          <w:szCs w:val="24"/>
        </w:rPr>
        <w:t xml:space="preserve"> </w:t>
      </w:r>
      <w:r w:rsidR="004A0C16" w:rsidRPr="00BC31ED">
        <w:rPr>
          <w:rFonts w:ascii="Arial" w:hAnsi="Arial" w:cs="Arial"/>
          <w:i/>
          <w:iCs/>
          <w:sz w:val="24"/>
          <w:szCs w:val="24"/>
        </w:rPr>
        <w:t>Lewis</w:t>
      </w:r>
      <w:r w:rsidR="00933C40" w:rsidRPr="00BC31ED">
        <w:rPr>
          <w:rFonts w:ascii="Arial" w:hAnsi="Arial" w:cs="Arial"/>
          <w:i/>
          <w:iCs/>
          <w:sz w:val="24"/>
          <w:szCs w:val="24"/>
        </w:rPr>
        <w:t xml:space="preserve"> </w:t>
      </w:r>
      <w:bookmarkEnd w:id="4"/>
      <w:r w:rsidR="00C47B92" w:rsidRPr="00BC31ED">
        <w:rPr>
          <w:rFonts w:ascii="Arial" w:hAnsi="Arial" w:cs="Arial"/>
          <w:sz w:val="24"/>
          <w:szCs w:val="24"/>
        </w:rPr>
        <w:t>and which</w:t>
      </w:r>
      <w:r w:rsidR="00520F09" w:rsidRPr="00BC31ED">
        <w:rPr>
          <w:rFonts w:ascii="Arial" w:hAnsi="Arial" w:cs="Arial"/>
          <w:sz w:val="24"/>
          <w:szCs w:val="24"/>
        </w:rPr>
        <w:t>,</w:t>
      </w:r>
      <w:r w:rsidR="00BB595F" w:rsidRPr="00BC31ED">
        <w:rPr>
          <w:rFonts w:ascii="Arial" w:hAnsi="Arial" w:cs="Arial"/>
          <w:sz w:val="24"/>
          <w:szCs w:val="24"/>
        </w:rPr>
        <w:t xml:space="preserve"> given that the principle of prescription was embodied in the 1980 Act, </w:t>
      </w:r>
      <w:r w:rsidR="00BB595F" w:rsidRPr="00BC31ED">
        <w:rPr>
          <w:rFonts w:ascii="Arial" w:hAnsi="Arial" w:cs="Arial"/>
          <w:sz w:val="24"/>
          <w:szCs w:val="24"/>
        </w:rPr>
        <w:lastRenderedPageBreak/>
        <w:t xml:space="preserve">must </w:t>
      </w:r>
      <w:r w:rsidR="00403C68" w:rsidRPr="00BC31ED">
        <w:rPr>
          <w:rFonts w:ascii="Arial" w:hAnsi="Arial" w:cs="Arial"/>
          <w:sz w:val="24"/>
          <w:szCs w:val="24"/>
        </w:rPr>
        <w:t xml:space="preserve">apply equally to rights of way cases. My conclusion in that respect is reinforced by the </w:t>
      </w:r>
      <w:r w:rsidR="00BB6647" w:rsidRPr="00BC31ED">
        <w:rPr>
          <w:rFonts w:ascii="Arial" w:hAnsi="Arial" w:cs="Arial"/>
          <w:sz w:val="24"/>
          <w:szCs w:val="24"/>
        </w:rPr>
        <w:t>re</w:t>
      </w:r>
      <w:r w:rsidR="0005359F" w:rsidRPr="00BC31ED">
        <w:rPr>
          <w:rFonts w:ascii="Arial" w:hAnsi="Arial" w:cs="Arial"/>
          <w:sz w:val="24"/>
          <w:szCs w:val="24"/>
        </w:rPr>
        <w:t>ference to</w:t>
      </w:r>
      <w:r w:rsidR="00BB6647" w:rsidRPr="00BC31ED">
        <w:rPr>
          <w:rFonts w:ascii="Arial" w:hAnsi="Arial" w:cs="Arial"/>
          <w:sz w:val="24"/>
          <w:szCs w:val="24"/>
        </w:rPr>
        <w:t xml:space="preserve"> </w:t>
      </w:r>
      <w:r w:rsidR="00722CA2" w:rsidRPr="00BC31ED">
        <w:rPr>
          <w:rFonts w:ascii="Arial" w:hAnsi="Arial" w:cs="Arial"/>
          <w:sz w:val="24"/>
          <w:szCs w:val="24"/>
        </w:rPr>
        <w:t>the</w:t>
      </w:r>
      <w:r w:rsidR="00184F0E" w:rsidRPr="00BC31ED">
        <w:rPr>
          <w:rFonts w:ascii="Arial" w:hAnsi="Arial" w:cs="Arial"/>
          <w:sz w:val="24"/>
          <w:szCs w:val="24"/>
        </w:rPr>
        <w:t xml:space="preserve"> </w:t>
      </w:r>
      <w:r w:rsidR="00184F0E" w:rsidRPr="00BC31ED">
        <w:rPr>
          <w:rFonts w:ascii="Arial" w:hAnsi="Arial" w:cs="Arial"/>
          <w:i/>
          <w:iCs/>
          <w:sz w:val="24"/>
          <w:szCs w:val="24"/>
        </w:rPr>
        <w:t>Lewis</w:t>
      </w:r>
      <w:r w:rsidR="00722CA2" w:rsidRPr="00BC31ED">
        <w:rPr>
          <w:rFonts w:ascii="Arial" w:hAnsi="Arial" w:cs="Arial"/>
          <w:sz w:val="24"/>
          <w:szCs w:val="24"/>
        </w:rPr>
        <w:t xml:space="preserve"> </w:t>
      </w:r>
      <w:r w:rsidR="0005359F" w:rsidRPr="00BC31ED">
        <w:rPr>
          <w:rFonts w:ascii="Arial" w:hAnsi="Arial" w:cs="Arial"/>
          <w:sz w:val="24"/>
          <w:szCs w:val="24"/>
        </w:rPr>
        <w:t>case at paragraph 5.20 of the</w:t>
      </w:r>
      <w:r w:rsidR="00C53FB9" w:rsidRPr="00BC31ED">
        <w:rPr>
          <w:rFonts w:ascii="Arial" w:hAnsi="Arial" w:cs="Arial"/>
          <w:sz w:val="24"/>
          <w:szCs w:val="24"/>
        </w:rPr>
        <w:t xml:space="preserve"> </w:t>
      </w:r>
      <w:r w:rsidR="0005359F" w:rsidRPr="00BC31ED">
        <w:rPr>
          <w:rFonts w:ascii="Arial" w:hAnsi="Arial" w:cs="Arial"/>
          <w:sz w:val="24"/>
          <w:szCs w:val="24"/>
        </w:rPr>
        <w:t>PINS Consistency Guidelines</w:t>
      </w:r>
      <w:r w:rsidR="0005359F" w:rsidRPr="00BC31ED">
        <w:rPr>
          <w:rFonts w:ascii="Arial" w:hAnsi="Arial" w:cs="Arial"/>
          <w:i/>
          <w:iCs/>
          <w:sz w:val="24"/>
          <w:szCs w:val="24"/>
        </w:rPr>
        <w:t>.</w:t>
      </w:r>
      <w:r w:rsidR="00520F09" w:rsidRPr="00BC31ED">
        <w:rPr>
          <w:rFonts w:ascii="Arial" w:hAnsi="Arial" w:cs="Arial"/>
          <w:sz w:val="24"/>
          <w:szCs w:val="24"/>
        </w:rPr>
        <w:t xml:space="preserve"> </w:t>
      </w:r>
      <w:r w:rsidR="00C47B92" w:rsidRPr="00BC31ED">
        <w:rPr>
          <w:rFonts w:ascii="Arial" w:hAnsi="Arial" w:cs="Arial"/>
          <w:i/>
          <w:iCs/>
          <w:sz w:val="24"/>
          <w:szCs w:val="24"/>
        </w:rPr>
        <w:t xml:space="preserve"> </w:t>
      </w:r>
      <w:r w:rsidR="00933C40" w:rsidRPr="00BC31ED">
        <w:rPr>
          <w:rFonts w:ascii="Arial" w:hAnsi="Arial" w:cs="Arial"/>
          <w:sz w:val="24"/>
          <w:szCs w:val="24"/>
        </w:rPr>
        <w:t xml:space="preserve"> </w:t>
      </w:r>
      <w:r w:rsidR="007F3009" w:rsidRPr="00BC31ED">
        <w:rPr>
          <w:rFonts w:ascii="Arial" w:hAnsi="Arial" w:cs="Arial"/>
          <w:sz w:val="24"/>
          <w:szCs w:val="24"/>
        </w:rPr>
        <w:t xml:space="preserve"> </w:t>
      </w:r>
      <w:r w:rsidR="00553B64" w:rsidRPr="00BC31ED">
        <w:rPr>
          <w:rFonts w:ascii="Arial" w:hAnsi="Arial" w:cs="Arial"/>
          <w:sz w:val="24"/>
          <w:szCs w:val="24"/>
        </w:rPr>
        <w:t xml:space="preserve"> </w:t>
      </w:r>
    </w:p>
    <w:p w14:paraId="55F39B5B" w14:textId="4B046958" w:rsidR="00974BB0" w:rsidRPr="00BC31ED" w:rsidRDefault="00934A1E" w:rsidP="00344ECD">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The Order route is a </w:t>
      </w:r>
      <w:r w:rsidR="00F564F8" w:rsidRPr="00BC31ED">
        <w:rPr>
          <w:rFonts w:ascii="Arial" w:hAnsi="Arial" w:cs="Arial"/>
          <w:sz w:val="24"/>
          <w:szCs w:val="24"/>
        </w:rPr>
        <w:t xml:space="preserve">remote </w:t>
      </w:r>
      <w:r w:rsidRPr="00BC31ED">
        <w:rPr>
          <w:rFonts w:ascii="Arial" w:hAnsi="Arial" w:cs="Arial"/>
          <w:sz w:val="24"/>
          <w:szCs w:val="24"/>
        </w:rPr>
        <w:t>rural area</w:t>
      </w:r>
      <w:r w:rsidR="004E7553" w:rsidRPr="00BC31ED">
        <w:rPr>
          <w:rFonts w:ascii="Arial" w:hAnsi="Arial" w:cs="Arial"/>
          <w:sz w:val="24"/>
          <w:szCs w:val="24"/>
        </w:rPr>
        <w:t xml:space="preserve">. </w:t>
      </w:r>
      <w:r w:rsidR="006E1C10" w:rsidRPr="00BC31ED">
        <w:rPr>
          <w:rFonts w:ascii="Arial" w:hAnsi="Arial" w:cs="Arial"/>
          <w:sz w:val="24"/>
          <w:szCs w:val="24"/>
        </w:rPr>
        <w:t xml:space="preserve">The </w:t>
      </w:r>
      <w:r w:rsidR="00371DB3" w:rsidRPr="00BC31ED">
        <w:rPr>
          <w:rFonts w:ascii="Arial" w:hAnsi="Arial" w:cs="Arial"/>
          <w:sz w:val="24"/>
          <w:szCs w:val="24"/>
        </w:rPr>
        <w:t xml:space="preserve">closet </w:t>
      </w:r>
      <w:r w:rsidR="006E1C10" w:rsidRPr="00BC31ED">
        <w:rPr>
          <w:rFonts w:ascii="Arial" w:hAnsi="Arial" w:cs="Arial"/>
          <w:sz w:val="24"/>
          <w:szCs w:val="24"/>
        </w:rPr>
        <w:t>village</w:t>
      </w:r>
      <w:r w:rsidR="00371DB3" w:rsidRPr="00BC31ED">
        <w:rPr>
          <w:rFonts w:ascii="Arial" w:hAnsi="Arial" w:cs="Arial"/>
          <w:sz w:val="24"/>
          <w:szCs w:val="24"/>
        </w:rPr>
        <w:t>, that</w:t>
      </w:r>
      <w:r w:rsidR="006E1C10" w:rsidRPr="00BC31ED">
        <w:rPr>
          <w:rFonts w:ascii="Arial" w:hAnsi="Arial" w:cs="Arial"/>
          <w:sz w:val="24"/>
          <w:szCs w:val="24"/>
        </w:rPr>
        <w:t xml:space="preserve"> of </w:t>
      </w:r>
      <w:r w:rsidR="006528EA" w:rsidRPr="00BC31ED">
        <w:rPr>
          <w:rFonts w:ascii="Arial" w:hAnsi="Arial" w:cs="Arial"/>
          <w:sz w:val="24"/>
          <w:szCs w:val="24"/>
        </w:rPr>
        <w:t>Melbury Osmond</w:t>
      </w:r>
      <w:r w:rsidR="00371DB3" w:rsidRPr="00BC31ED">
        <w:rPr>
          <w:rFonts w:ascii="Arial" w:hAnsi="Arial" w:cs="Arial"/>
          <w:sz w:val="24"/>
          <w:szCs w:val="24"/>
        </w:rPr>
        <w:t>,</w:t>
      </w:r>
      <w:r w:rsidR="006528EA" w:rsidRPr="00BC31ED">
        <w:rPr>
          <w:rFonts w:ascii="Arial" w:hAnsi="Arial" w:cs="Arial"/>
          <w:sz w:val="24"/>
          <w:szCs w:val="24"/>
        </w:rPr>
        <w:t xml:space="preserve"> has a population of </w:t>
      </w:r>
      <w:r w:rsidR="000E59C8" w:rsidRPr="00BC31ED">
        <w:rPr>
          <w:rFonts w:ascii="Arial" w:hAnsi="Arial" w:cs="Arial"/>
          <w:sz w:val="24"/>
          <w:szCs w:val="24"/>
        </w:rPr>
        <w:t>some 200</w:t>
      </w:r>
      <w:r w:rsidR="00C4444E" w:rsidRPr="00BC31ED">
        <w:rPr>
          <w:rFonts w:ascii="Arial" w:hAnsi="Arial" w:cs="Arial"/>
          <w:sz w:val="24"/>
          <w:szCs w:val="24"/>
        </w:rPr>
        <w:t xml:space="preserve">, </w:t>
      </w:r>
      <w:r w:rsidR="000E59C8" w:rsidRPr="00BC31ED">
        <w:rPr>
          <w:rFonts w:ascii="Arial" w:hAnsi="Arial" w:cs="Arial"/>
          <w:sz w:val="24"/>
          <w:szCs w:val="24"/>
        </w:rPr>
        <w:t xml:space="preserve">is not </w:t>
      </w:r>
      <w:r w:rsidR="0096276B" w:rsidRPr="00BC31ED">
        <w:rPr>
          <w:rFonts w:ascii="Arial" w:hAnsi="Arial" w:cs="Arial"/>
          <w:sz w:val="24"/>
          <w:szCs w:val="24"/>
        </w:rPr>
        <w:t xml:space="preserve">on </w:t>
      </w:r>
      <w:r w:rsidR="000E59C8" w:rsidRPr="00BC31ED">
        <w:rPr>
          <w:rFonts w:ascii="Arial" w:hAnsi="Arial" w:cs="Arial"/>
          <w:sz w:val="24"/>
          <w:szCs w:val="24"/>
        </w:rPr>
        <w:t>a main road</w:t>
      </w:r>
      <w:r w:rsidR="00C4444E" w:rsidRPr="00BC31ED">
        <w:rPr>
          <w:rFonts w:ascii="Arial" w:hAnsi="Arial" w:cs="Arial"/>
          <w:sz w:val="24"/>
          <w:szCs w:val="24"/>
        </w:rPr>
        <w:t xml:space="preserve"> and is not a tourist destination</w:t>
      </w:r>
      <w:r w:rsidR="000E59C8" w:rsidRPr="00BC31ED">
        <w:rPr>
          <w:rFonts w:ascii="Arial" w:hAnsi="Arial" w:cs="Arial"/>
          <w:sz w:val="24"/>
          <w:szCs w:val="24"/>
        </w:rPr>
        <w:t xml:space="preserve">. </w:t>
      </w:r>
      <w:r w:rsidR="0096276B" w:rsidRPr="00BC31ED">
        <w:rPr>
          <w:rFonts w:ascii="Arial" w:hAnsi="Arial" w:cs="Arial"/>
          <w:sz w:val="24"/>
          <w:szCs w:val="24"/>
        </w:rPr>
        <w:t>The c</w:t>
      </w:r>
      <w:r w:rsidR="00720331" w:rsidRPr="00BC31ED">
        <w:rPr>
          <w:rFonts w:ascii="Arial" w:hAnsi="Arial" w:cs="Arial"/>
          <w:sz w:val="24"/>
          <w:szCs w:val="24"/>
        </w:rPr>
        <w:t xml:space="preserve">ase law </w:t>
      </w:r>
      <w:r w:rsidR="0096276B" w:rsidRPr="00BC31ED">
        <w:rPr>
          <w:rFonts w:ascii="Arial" w:hAnsi="Arial" w:cs="Arial"/>
          <w:sz w:val="24"/>
          <w:szCs w:val="24"/>
        </w:rPr>
        <w:t xml:space="preserve">outlined </w:t>
      </w:r>
      <w:r w:rsidR="00D51530" w:rsidRPr="00BC31ED">
        <w:rPr>
          <w:rFonts w:ascii="Arial" w:hAnsi="Arial" w:cs="Arial"/>
          <w:sz w:val="24"/>
          <w:szCs w:val="24"/>
        </w:rPr>
        <w:t xml:space="preserve">above must be </w:t>
      </w:r>
      <w:r w:rsidR="00720331" w:rsidRPr="00BC31ED">
        <w:rPr>
          <w:rFonts w:ascii="Arial" w:hAnsi="Arial" w:cs="Arial"/>
          <w:sz w:val="24"/>
          <w:szCs w:val="24"/>
        </w:rPr>
        <w:t>read tog</w:t>
      </w:r>
      <w:r w:rsidR="00D51530" w:rsidRPr="00BC31ED">
        <w:rPr>
          <w:rFonts w:ascii="Arial" w:hAnsi="Arial" w:cs="Arial"/>
          <w:sz w:val="24"/>
          <w:szCs w:val="24"/>
        </w:rPr>
        <w:t>e</w:t>
      </w:r>
      <w:r w:rsidR="00720331" w:rsidRPr="00BC31ED">
        <w:rPr>
          <w:rFonts w:ascii="Arial" w:hAnsi="Arial" w:cs="Arial"/>
          <w:sz w:val="24"/>
          <w:szCs w:val="24"/>
        </w:rPr>
        <w:t>ther</w:t>
      </w:r>
      <w:r w:rsidR="00D51530" w:rsidRPr="00BC31ED">
        <w:rPr>
          <w:rFonts w:ascii="Arial" w:hAnsi="Arial" w:cs="Arial"/>
          <w:sz w:val="24"/>
          <w:szCs w:val="24"/>
        </w:rPr>
        <w:t>. Conseq</w:t>
      </w:r>
      <w:r w:rsidR="000311CF" w:rsidRPr="00BC31ED">
        <w:rPr>
          <w:rFonts w:ascii="Arial" w:hAnsi="Arial" w:cs="Arial"/>
          <w:sz w:val="24"/>
          <w:szCs w:val="24"/>
        </w:rPr>
        <w:t>uently, whilst I acknowledge the principle</w:t>
      </w:r>
      <w:r w:rsidR="008C52D0" w:rsidRPr="00BC31ED">
        <w:rPr>
          <w:rFonts w:ascii="Arial" w:hAnsi="Arial" w:cs="Arial"/>
          <w:sz w:val="24"/>
          <w:szCs w:val="24"/>
        </w:rPr>
        <w:t>s</w:t>
      </w:r>
      <w:r w:rsidR="000311CF" w:rsidRPr="00BC31ED">
        <w:rPr>
          <w:rFonts w:ascii="Arial" w:hAnsi="Arial" w:cs="Arial"/>
          <w:sz w:val="24"/>
          <w:szCs w:val="24"/>
        </w:rPr>
        <w:t xml:space="preserve"> established in</w:t>
      </w:r>
      <w:r w:rsidR="00817C63" w:rsidRPr="00BC31ED">
        <w:rPr>
          <w:rFonts w:ascii="Arial" w:hAnsi="Arial" w:cs="Arial"/>
          <w:i/>
          <w:iCs/>
          <w:sz w:val="24"/>
          <w:szCs w:val="24"/>
        </w:rPr>
        <w:t xml:space="preserve"> Mann v. Brodie</w:t>
      </w:r>
      <w:r w:rsidR="00817C63" w:rsidRPr="00BC31ED">
        <w:rPr>
          <w:rFonts w:ascii="Arial" w:hAnsi="Arial" w:cs="Arial"/>
          <w:sz w:val="24"/>
          <w:szCs w:val="24"/>
        </w:rPr>
        <w:t xml:space="preserve"> that the number of users must be such as might reasonably</w:t>
      </w:r>
      <w:r w:rsidR="00D94459" w:rsidRPr="00BC31ED">
        <w:rPr>
          <w:rFonts w:ascii="Arial" w:hAnsi="Arial" w:cs="Arial"/>
          <w:sz w:val="24"/>
          <w:szCs w:val="24"/>
        </w:rPr>
        <w:t xml:space="preserve"> be </w:t>
      </w:r>
      <w:r w:rsidR="00817C63" w:rsidRPr="00BC31ED">
        <w:rPr>
          <w:rFonts w:ascii="Arial" w:hAnsi="Arial" w:cs="Arial"/>
          <w:sz w:val="24"/>
          <w:szCs w:val="24"/>
        </w:rPr>
        <w:t xml:space="preserve">expected </w:t>
      </w:r>
      <w:r w:rsidR="00D94459" w:rsidRPr="00BC31ED">
        <w:rPr>
          <w:rFonts w:ascii="Arial" w:hAnsi="Arial" w:cs="Arial"/>
          <w:sz w:val="24"/>
          <w:szCs w:val="24"/>
        </w:rPr>
        <w:t>in a remote rural area</w:t>
      </w:r>
      <w:r w:rsidR="00B32D3D" w:rsidRPr="00BC31ED">
        <w:rPr>
          <w:rFonts w:ascii="Arial" w:hAnsi="Arial" w:cs="Arial"/>
          <w:sz w:val="24"/>
          <w:szCs w:val="24"/>
        </w:rPr>
        <w:t xml:space="preserve"> and in </w:t>
      </w:r>
      <w:r w:rsidR="00B32D3D" w:rsidRPr="00BC31ED">
        <w:rPr>
          <w:rFonts w:ascii="Arial" w:hAnsi="Arial" w:cs="Arial"/>
          <w:i/>
          <w:iCs/>
          <w:sz w:val="24"/>
          <w:szCs w:val="24"/>
        </w:rPr>
        <w:t>Merstham Manor</w:t>
      </w:r>
      <w:r w:rsidR="00B32D3D" w:rsidRPr="00BC31ED">
        <w:rPr>
          <w:rFonts w:ascii="Arial" w:hAnsi="Arial" w:cs="Arial"/>
          <w:sz w:val="24"/>
          <w:szCs w:val="24"/>
        </w:rPr>
        <w:t xml:space="preserve"> that the use may be intermittent</w:t>
      </w:r>
      <w:r w:rsidR="00D94459" w:rsidRPr="00BC31ED">
        <w:rPr>
          <w:rFonts w:ascii="Arial" w:hAnsi="Arial" w:cs="Arial"/>
          <w:sz w:val="24"/>
          <w:szCs w:val="24"/>
        </w:rPr>
        <w:t>, the use of the way must nonetheless have been sufficient to bring home to the landowner that the right is being asserted</w:t>
      </w:r>
      <w:r w:rsidR="00344ECD" w:rsidRPr="00BC31ED">
        <w:rPr>
          <w:rFonts w:ascii="Arial" w:hAnsi="Arial" w:cs="Arial"/>
          <w:sz w:val="24"/>
          <w:szCs w:val="24"/>
        </w:rPr>
        <w:t xml:space="preserve"> in terms set out </w:t>
      </w:r>
      <w:r w:rsidR="00921C6F" w:rsidRPr="00BC31ED">
        <w:rPr>
          <w:rFonts w:ascii="Arial" w:hAnsi="Arial" w:cs="Arial"/>
          <w:sz w:val="24"/>
          <w:szCs w:val="24"/>
        </w:rPr>
        <w:t>in</w:t>
      </w:r>
      <w:r w:rsidR="00270A33" w:rsidRPr="00BC31ED">
        <w:rPr>
          <w:rFonts w:ascii="Arial" w:hAnsi="Arial" w:cs="Arial"/>
          <w:i/>
          <w:iCs/>
          <w:sz w:val="24"/>
          <w:szCs w:val="24"/>
        </w:rPr>
        <w:t xml:space="preserve"> Lewis</w:t>
      </w:r>
      <w:r w:rsidR="00D94459" w:rsidRPr="00BC31ED">
        <w:rPr>
          <w:rFonts w:ascii="Arial" w:hAnsi="Arial" w:cs="Arial"/>
          <w:sz w:val="24"/>
          <w:szCs w:val="24"/>
        </w:rPr>
        <w:t xml:space="preserve">. </w:t>
      </w:r>
      <w:r w:rsidR="001F5DBF" w:rsidRPr="00BC31ED">
        <w:rPr>
          <w:rFonts w:ascii="Arial" w:hAnsi="Arial" w:cs="Arial"/>
          <w:sz w:val="24"/>
          <w:szCs w:val="24"/>
        </w:rPr>
        <w:t>I have approached my assessment of the evidence on that basis.</w:t>
      </w:r>
      <w:r w:rsidR="00D94459" w:rsidRPr="00BC31ED">
        <w:rPr>
          <w:rFonts w:ascii="Arial" w:hAnsi="Arial" w:cs="Arial"/>
          <w:sz w:val="24"/>
          <w:szCs w:val="24"/>
        </w:rPr>
        <w:t xml:space="preserve"> </w:t>
      </w:r>
      <w:r w:rsidR="00817C63" w:rsidRPr="00BC31ED">
        <w:rPr>
          <w:rFonts w:ascii="Arial" w:hAnsi="Arial" w:cs="Arial"/>
          <w:sz w:val="24"/>
          <w:szCs w:val="24"/>
        </w:rPr>
        <w:t xml:space="preserve"> </w:t>
      </w:r>
    </w:p>
    <w:p w14:paraId="6408370B" w14:textId="033F3CE9" w:rsidR="003A22FC" w:rsidRPr="00BC31ED" w:rsidRDefault="00AB6AD6" w:rsidP="0000712A">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A total of 10 User Evidence Forms (U</w:t>
      </w:r>
      <w:r w:rsidR="00B15E42" w:rsidRPr="00BC31ED">
        <w:rPr>
          <w:rFonts w:ascii="Arial" w:hAnsi="Arial" w:cs="Arial"/>
          <w:sz w:val="24"/>
          <w:szCs w:val="24"/>
        </w:rPr>
        <w:t>EF) were submitted with application,</w:t>
      </w:r>
      <w:r w:rsidR="009A1D5B" w:rsidRPr="00BC31ED">
        <w:rPr>
          <w:rFonts w:ascii="Arial" w:hAnsi="Arial" w:cs="Arial"/>
          <w:sz w:val="24"/>
          <w:szCs w:val="24"/>
        </w:rPr>
        <w:t xml:space="preserve"> </w:t>
      </w:r>
      <w:r w:rsidR="00B15E42" w:rsidRPr="00BC31ED">
        <w:rPr>
          <w:rFonts w:ascii="Arial" w:hAnsi="Arial" w:cs="Arial"/>
          <w:sz w:val="24"/>
          <w:szCs w:val="24"/>
        </w:rPr>
        <w:t xml:space="preserve">and nine witnesses </w:t>
      </w:r>
      <w:r w:rsidR="00286BF1" w:rsidRPr="00BC31ED">
        <w:rPr>
          <w:rFonts w:ascii="Arial" w:hAnsi="Arial" w:cs="Arial"/>
          <w:sz w:val="24"/>
          <w:szCs w:val="24"/>
        </w:rPr>
        <w:t xml:space="preserve">gave evidence is support of the application at the Inquiry. </w:t>
      </w:r>
      <w:r w:rsidR="00176C38" w:rsidRPr="00BC31ED">
        <w:rPr>
          <w:rFonts w:ascii="Arial" w:hAnsi="Arial" w:cs="Arial"/>
          <w:sz w:val="24"/>
          <w:szCs w:val="24"/>
        </w:rPr>
        <w:t>The</w:t>
      </w:r>
      <w:r w:rsidR="004B058D" w:rsidRPr="00BC31ED">
        <w:rPr>
          <w:rFonts w:ascii="Arial" w:hAnsi="Arial" w:cs="Arial"/>
          <w:sz w:val="24"/>
          <w:szCs w:val="24"/>
        </w:rPr>
        <w:t>re is also written evidence</w:t>
      </w:r>
      <w:r w:rsidR="006F7D74" w:rsidRPr="00BC31ED">
        <w:rPr>
          <w:rFonts w:ascii="Arial" w:hAnsi="Arial" w:cs="Arial"/>
          <w:sz w:val="24"/>
          <w:szCs w:val="24"/>
        </w:rPr>
        <w:t xml:space="preserve"> in the form of </w:t>
      </w:r>
      <w:r w:rsidR="00F23D2C" w:rsidRPr="00BC31ED">
        <w:rPr>
          <w:rFonts w:ascii="Arial" w:hAnsi="Arial" w:cs="Arial"/>
          <w:sz w:val="24"/>
          <w:szCs w:val="24"/>
        </w:rPr>
        <w:t xml:space="preserve">Proofs of Evidence </w:t>
      </w:r>
      <w:r w:rsidR="00724C10" w:rsidRPr="00BC31ED">
        <w:rPr>
          <w:rFonts w:ascii="Arial" w:hAnsi="Arial" w:cs="Arial"/>
          <w:sz w:val="24"/>
          <w:szCs w:val="24"/>
        </w:rPr>
        <w:t>and statements</w:t>
      </w:r>
      <w:r w:rsidR="00873362" w:rsidRPr="00BC31ED">
        <w:rPr>
          <w:rFonts w:ascii="Arial" w:hAnsi="Arial" w:cs="Arial"/>
          <w:sz w:val="24"/>
          <w:szCs w:val="24"/>
        </w:rPr>
        <w:t>. The</w:t>
      </w:r>
      <w:r w:rsidR="00724C10" w:rsidRPr="00BC31ED">
        <w:rPr>
          <w:rFonts w:ascii="Arial" w:hAnsi="Arial" w:cs="Arial"/>
          <w:sz w:val="24"/>
          <w:szCs w:val="24"/>
        </w:rPr>
        <w:t xml:space="preserve"> </w:t>
      </w:r>
      <w:r w:rsidR="00176C38" w:rsidRPr="00BC31ED">
        <w:rPr>
          <w:rFonts w:ascii="Arial" w:hAnsi="Arial" w:cs="Arial"/>
          <w:sz w:val="24"/>
          <w:szCs w:val="24"/>
        </w:rPr>
        <w:t>UEFs cover the entirety of the relevant period</w:t>
      </w:r>
      <w:r w:rsidR="009A1E32" w:rsidRPr="00BC31ED">
        <w:rPr>
          <w:rFonts w:ascii="Arial" w:hAnsi="Arial" w:cs="Arial"/>
          <w:sz w:val="24"/>
          <w:szCs w:val="24"/>
        </w:rPr>
        <w:t xml:space="preserve">, and three (including the applicant) </w:t>
      </w:r>
      <w:r w:rsidR="00D40529" w:rsidRPr="00BC31ED">
        <w:rPr>
          <w:rFonts w:ascii="Arial" w:hAnsi="Arial" w:cs="Arial"/>
          <w:sz w:val="24"/>
          <w:szCs w:val="24"/>
        </w:rPr>
        <w:t xml:space="preserve">claim </w:t>
      </w:r>
      <w:r w:rsidR="009A1E32" w:rsidRPr="00BC31ED">
        <w:rPr>
          <w:rFonts w:ascii="Arial" w:hAnsi="Arial" w:cs="Arial"/>
          <w:sz w:val="24"/>
          <w:szCs w:val="24"/>
        </w:rPr>
        <w:t>to have</w:t>
      </w:r>
      <w:r w:rsidR="005117DD" w:rsidRPr="00BC31ED">
        <w:rPr>
          <w:rFonts w:ascii="Arial" w:hAnsi="Arial" w:cs="Arial"/>
          <w:sz w:val="24"/>
          <w:szCs w:val="24"/>
        </w:rPr>
        <w:t xml:space="preserve"> used the route throughout the relevant period. </w:t>
      </w:r>
      <w:r w:rsidR="00FF794A" w:rsidRPr="00BC31ED">
        <w:rPr>
          <w:rFonts w:ascii="Arial" w:hAnsi="Arial" w:cs="Arial"/>
          <w:sz w:val="24"/>
          <w:szCs w:val="24"/>
        </w:rPr>
        <w:t xml:space="preserve">It is convenient to consider first the </w:t>
      </w:r>
      <w:r w:rsidR="0006191C" w:rsidRPr="00BC31ED">
        <w:rPr>
          <w:rFonts w:ascii="Arial" w:hAnsi="Arial" w:cs="Arial"/>
          <w:sz w:val="24"/>
          <w:szCs w:val="24"/>
        </w:rPr>
        <w:t>evidence of those who appeared at the Inquiry, set o</w:t>
      </w:r>
      <w:r w:rsidR="0043009E" w:rsidRPr="00BC31ED">
        <w:rPr>
          <w:rFonts w:ascii="Arial" w:hAnsi="Arial" w:cs="Arial"/>
          <w:sz w:val="24"/>
          <w:szCs w:val="24"/>
        </w:rPr>
        <w:t>ut</w:t>
      </w:r>
      <w:r w:rsidR="0006191C" w:rsidRPr="00BC31ED">
        <w:rPr>
          <w:rFonts w:ascii="Arial" w:hAnsi="Arial" w:cs="Arial"/>
          <w:sz w:val="24"/>
          <w:szCs w:val="24"/>
        </w:rPr>
        <w:t xml:space="preserve"> below in the order </w:t>
      </w:r>
      <w:r w:rsidR="00FD27F4" w:rsidRPr="00BC31ED">
        <w:rPr>
          <w:rFonts w:ascii="Arial" w:hAnsi="Arial" w:cs="Arial"/>
          <w:sz w:val="24"/>
          <w:szCs w:val="24"/>
        </w:rPr>
        <w:t>in which</w:t>
      </w:r>
      <w:r w:rsidR="000611E8" w:rsidRPr="00BC31ED">
        <w:rPr>
          <w:rFonts w:ascii="Arial" w:hAnsi="Arial" w:cs="Arial"/>
          <w:sz w:val="24"/>
          <w:szCs w:val="24"/>
        </w:rPr>
        <w:t xml:space="preserve"> they appeared.</w:t>
      </w:r>
    </w:p>
    <w:p w14:paraId="3D32ADCA" w14:textId="11A4E8C4" w:rsidR="00EB0EA2" w:rsidRPr="00BC31ED" w:rsidRDefault="00053983" w:rsidP="00EB0EA2">
      <w:pPr>
        <w:tabs>
          <w:tab w:val="left" w:pos="630"/>
          <w:tab w:val="left" w:pos="851"/>
        </w:tabs>
        <w:spacing w:before="180"/>
        <w:ind w:left="432"/>
        <w:rPr>
          <w:rFonts w:ascii="Arial" w:hAnsi="Arial" w:cs="Arial"/>
          <w:i/>
          <w:iCs/>
          <w:sz w:val="24"/>
          <w:szCs w:val="24"/>
        </w:rPr>
      </w:pPr>
      <w:r w:rsidRPr="00BC31ED">
        <w:rPr>
          <w:rFonts w:ascii="Arial" w:hAnsi="Arial" w:cs="Arial"/>
          <w:i/>
          <w:iCs/>
          <w:sz w:val="24"/>
          <w:szCs w:val="24"/>
        </w:rPr>
        <w:t xml:space="preserve">Witnesses </w:t>
      </w:r>
      <w:r w:rsidR="00497AFB" w:rsidRPr="00BC31ED">
        <w:rPr>
          <w:rFonts w:ascii="Arial" w:hAnsi="Arial" w:cs="Arial"/>
          <w:i/>
          <w:iCs/>
          <w:sz w:val="24"/>
          <w:szCs w:val="24"/>
        </w:rPr>
        <w:t xml:space="preserve">who gave evidence </w:t>
      </w:r>
      <w:r w:rsidRPr="00BC31ED">
        <w:rPr>
          <w:rFonts w:ascii="Arial" w:hAnsi="Arial" w:cs="Arial"/>
          <w:i/>
          <w:iCs/>
          <w:sz w:val="24"/>
          <w:szCs w:val="24"/>
        </w:rPr>
        <w:t>at the Inquiry</w:t>
      </w:r>
    </w:p>
    <w:p w14:paraId="0CDE55E7" w14:textId="6B69D40F" w:rsidR="001228AF" w:rsidRPr="00BC31ED" w:rsidRDefault="00A318E5" w:rsidP="000F5C46">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A total of ten witn</w:t>
      </w:r>
      <w:r w:rsidR="0099499C" w:rsidRPr="00BC31ED">
        <w:rPr>
          <w:rFonts w:ascii="Arial" w:hAnsi="Arial" w:cs="Arial"/>
          <w:sz w:val="24"/>
          <w:szCs w:val="24"/>
        </w:rPr>
        <w:t xml:space="preserve">esses at gave evidence on behalf of the applicant, including Mrs </w:t>
      </w:r>
      <w:r w:rsidR="00652CC1" w:rsidRPr="00BC31ED">
        <w:rPr>
          <w:rFonts w:ascii="Arial" w:hAnsi="Arial" w:cs="Arial"/>
          <w:sz w:val="24"/>
          <w:szCs w:val="24"/>
        </w:rPr>
        <w:t xml:space="preserve">Janice </w:t>
      </w:r>
      <w:r w:rsidR="0099499C" w:rsidRPr="00BC31ED">
        <w:rPr>
          <w:rFonts w:ascii="Arial" w:hAnsi="Arial" w:cs="Arial"/>
          <w:sz w:val="24"/>
          <w:szCs w:val="24"/>
        </w:rPr>
        <w:t>Wa</w:t>
      </w:r>
      <w:r w:rsidR="0006294C" w:rsidRPr="00BC31ED">
        <w:rPr>
          <w:rFonts w:ascii="Arial" w:hAnsi="Arial" w:cs="Arial"/>
          <w:sz w:val="24"/>
          <w:szCs w:val="24"/>
        </w:rPr>
        <w:t>rdell</w:t>
      </w:r>
      <w:r w:rsidR="00A12ABA" w:rsidRPr="00BC31ED">
        <w:rPr>
          <w:rFonts w:ascii="Arial" w:hAnsi="Arial" w:cs="Arial"/>
          <w:sz w:val="24"/>
          <w:szCs w:val="24"/>
        </w:rPr>
        <w:t xml:space="preserve"> of </w:t>
      </w:r>
      <w:r w:rsidR="00652CC1" w:rsidRPr="00BC31ED">
        <w:rPr>
          <w:rFonts w:ascii="Arial" w:hAnsi="Arial" w:cs="Arial"/>
          <w:sz w:val="24"/>
          <w:szCs w:val="24"/>
        </w:rPr>
        <w:t>the Ramblers</w:t>
      </w:r>
      <w:r w:rsidR="0006294C" w:rsidRPr="00BC31ED">
        <w:rPr>
          <w:rFonts w:ascii="Arial" w:hAnsi="Arial" w:cs="Arial"/>
          <w:sz w:val="24"/>
          <w:szCs w:val="24"/>
        </w:rPr>
        <w:t xml:space="preserve">. She has </w:t>
      </w:r>
      <w:r w:rsidR="001D6726" w:rsidRPr="00BC31ED">
        <w:rPr>
          <w:rFonts w:ascii="Arial" w:hAnsi="Arial" w:cs="Arial"/>
          <w:sz w:val="24"/>
          <w:szCs w:val="24"/>
        </w:rPr>
        <w:t>no</w:t>
      </w:r>
      <w:r w:rsidR="0006294C" w:rsidRPr="00BC31ED">
        <w:rPr>
          <w:rFonts w:ascii="Arial" w:hAnsi="Arial" w:cs="Arial"/>
          <w:sz w:val="24"/>
          <w:szCs w:val="24"/>
        </w:rPr>
        <w:t xml:space="preserve"> personal knowledge </w:t>
      </w:r>
      <w:r w:rsidR="001228AF" w:rsidRPr="00BC31ED">
        <w:rPr>
          <w:rFonts w:ascii="Arial" w:hAnsi="Arial" w:cs="Arial"/>
          <w:sz w:val="24"/>
          <w:szCs w:val="24"/>
        </w:rPr>
        <w:t xml:space="preserve">of </w:t>
      </w:r>
      <w:r w:rsidR="005F413C" w:rsidRPr="00BC31ED">
        <w:rPr>
          <w:rFonts w:ascii="Arial" w:hAnsi="Arial" w:cs="Arial"/>
          <w:sz w:val="24"/>
          <w:szCs w:val="24"/>
        </w:rPr>
        <w:t xml:space="preserve">the </w:t>
      </w:r>
      <w:r w:rsidR="001228AF" w:rsidRPr="00BC31ED">
        <w:rPr>
          <w:rFonts w:ascii="Arial" w:hAnsi="Arial" w:cs="Arial"/>
          <w:sz w:val="24"/>
          <w:szCs w:val="24"/>
        </w:rPr>
        <w:t xml:space="preserve">use of the Order route, and did not speak </w:t>
      </w:r>
      <w:r w:rsidR="00FF5217" w:rsidRPr="00BC31ED">
        <w:rPr>
          <w:rFonts w:ascii="Arial" w:hAnsi="Arial" w:cs="Arial"/>
          <w:sz w:val="24"/>
          <w:szCs w:val="24"/>
        </w:rPr>
        <w:t xml:space="preserve">directly </w:t>
      </w:r>
      <w:r w:rsidR="001228AF" w:rsidRPr="00BC31ED">
        <w:rPr>
          <w:rFonts w:ascii="Arial" w:hAnsi="Arial" w:cs="Arial"/>
          <w:sz w:val="24"/>
          <w:szCs w:val="24"/>
        </w:rPr>
        <w:t>to that.</w:t>
      </w:r>
    </w:p>
    <w:p w14:paraId="79F6E327" w14:textId="49AD37F3" w:rsidR="0013338B" w:rsidRPr="00BC31ED" w:rsidRDefault="002E659B" w:rsidP="000F5C46">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Turning first to</w:t>
      </w:r>
      <w:r w:rsidR="00946D94" w:rsidRPr="00BC31ED">
        <w:rPr>
          <w:rFonts w:ascii="Arial" w:hAnsi="Arial" w:cs="Arial"/>
          <w:sz w:val="24"/>
          <w:szCs w:val="24"/>
        </w:rPr>
        <w:t xml:space="preserve"> </w:t>
      </w:r>
      <w:r w:rsidRPr="00BC31ED">
        <w:rPr>
          <w:rFonts w:ascii="Arial" w:hAnsi="Arial" w:cs="Arial"/>
          <w:sz w:val="24"/>
          <w:szCs w:val="24"/>
        </w:rPr>
        <w:t xml:space="preserve">the evidence of </w:t>
      </w:r>
      <w:r w:rsidR="006F63B6" w:rsidRPr="00BC31ED">
        <w:rPr>
          <w:rFonts w:ascii="Arial" w:hAnsi="Arial" w:cs="Arial"/>
          <w:sz w:val="24"/>
          <w:szCs w:val="24"/>
        </w:rPr>
        <w:t>Mr Caesley (the applicant)</w:t>
      </w:r>
      <w:r w:rsidRPr="00BC31ED">
        <w:rPr>
          <w:rFonts w:ascii="Arial" w:hAnsi="Arial" w:cs="Arial"/>
          <w:sz w:val="24"/>
          <w:szCs w:val="24"/>
        </w:rPr>
        <w:t>, he</w:t>
      </w:r>
      <w:r w:rsidR="006F63B6" w:rsidRPr="00BC31ED">
        <w:rPr>
          <w:rFonts w:ascii="Arial" w:hAnsi="Arial" w:cs="Arial"/>
          <w:sz w:val="24"/>
          <w:szCs w:val="24"/>
        </w:rPr>
        <w:t xml:space="preserve"> </w:t>
      </w:r>
      <w:r w:rsidR="001231A1" w:rsidRPr="00BC31ED">
        <w:rPr>
          <w:rFonts w:ascii="Arial" w:hAnsi="Arial" w:cs="Arial"/>
          <w:sz w:val="24"/>
          <w:szCs w:val="24"/>
        </w:rPr>
        <w:t xml:space="preserve">largely </w:t>
      </w:r>
      <w:r w:rsidR="006E7400" w:rsidRPr="00BC31ED">
        <w:rPr>
          <w:rFonts w:ascii="Arial" w:hAnsi="Arial" w:cs="Arial"/>
          <w:sz w:val="24"/>
          <w:szCs w:val="24"/>
        </w:rPr>
        <w:t>worked away from home</w:t>
      </w:r>
      <w:r w:rsidR="001231A1" w:rsidRPr="00BC31ED">
        <w:rPr>
          <w:rFonts w:ascii="Arial" w:hAnsi="Arial" w:cs="Arial"/>
          <w:sz w:val="24"/>
          <w:szCs w:val="24"/>
        </w:rPr>
        <w:t xml:space="preserve"> between </w:t>
      </w:r>
      <w:r w:rsidR="00D4638B" w:rsidRPr="00BC31ED">
        <w:rPr>
          <w:rFonts w:ascii="Arial" w:hAnsi="Arial" w:cs="Arial"/>
          <w:sz w:val="24"/>
          <w:szCs w:val="24"/>
        </w:rPr>
        <w:t xml:space="preserve">1988 to 1998. </w:t>
      </w:r>
      <w:r w:rsidR="004A540C" w:rsidRPr="00BC31ED">
        <w:rPr>
          <w:rFonts w:ascii="Arial" w:hAnsi="Arial" w:cs="Arial"/>
          <w:sz w:val="24"/>
          <w:szCs w:val="24"/>
        </w:rPr>
        <w:t xml:space="preserve">Only in 1998 was he able to work from home, and </w:t>
      </w:r>
      <w:r w:rsidR="0095795B" w:rsidRPr="00BC31ED">
        <w:rPr>
          <w:rFonts w:ascii="Arial" w:hAnsi="Arial" w:cs="Arial"/>
          <w:sz w:val="24"/>
          <w:szCs w:val="24"/>
        </w:rPr>
        <w:t xml:space="preserve">then </w:t>
      </w:r>
      <w:r w:rsidR="00977315" w:rsidRPr="00BC31ED">
        <w:rPr>
          <w:rFonts w:ascii="Arial" w:hAnsi="Arial" w:cs="Arial"/>
          <w:sz w:val="24"/>
          <w:szCs w:val="24"/>
        </w:rPr>
        <w:t xml:space="preserve">only more permanently from 2003. </w:t>
      </w:r>
      <w:r w:rsidR="00313047" w:rsidRPr="00BC31ED">
        <w:rPr>
          <w:rFonts w:ascii="Arial" w:hAnsi="Arial" w:cs="Arial"/>
          <w:sz w:val="24"/>
          <w:szCs w:val="24"/>
        </w:rPr>
        <w:t xml:space="preserve">He </w:t>
      </w:r>
      <w:r w:rsidR="00750F4C" w:rsidRPr="00BC31ED">
        <w:rPr>
          <w:rFonts w:ascii="Arial" w:hAnsi="Arial" w:cs="Arial"/>
          <w:sz w:val="24"/>
          <w:szCs w:val="24"/>
        </w:rPr>
        <w:t xml:space="preserve">confirmed </w:t>
      </w:r>
      <w:r w:rsidR="00D40CAE" w:rsidRPr="00BC31ED">
        <w:rPr>
          <w:rFonts w:ascii="Arial" w:hAnsi="Arial" w:cs="Arial"/>
          <w:sz w:val="24"/>
          <w:szCs w:val="24"/>
        </w:rPr>
        <w:t xml:space="preserve">the position set out in his UEF </w:t>
      </w:r>
      <w:r w:rsidR="00750F4C" w:rsidRPr="00BC31ED">
        <w:rPr>
          <w:rFonts w:ascii="Arial" w:hAnsi="Arial" w:cs="Arial"/>
          <w:sz w:val="24"/>
          <w:szCs w:val="24"/>
        </w:rPr>
        <w:t xml:space="preserve">that he walked the route, on average, </w:t>
      </w:r>
      <w:r w:rsidR="00D40CAE" w:rsidRPr="00BC31ED">
        <w:rPr>
          <w:rFonts w:ascii="Arial" w:hAnsi="Arial" w:cs="Arial"/>
          <w:sz w:val="24"/>
          <w:szCs w:val="24"/>
        </w:rPr>
        <w:t>30 times a year</w:t>
      </w:r>
      <w:r w:rsidR="009E5614" w:rsidRPr="00BC31ED">
        <w:rPr>
          <w:rFonts w:ascii="Arial" w:hAnsi="Arial" w:cs="Arial"/>
          <w:sz w:val="24"/>
          <w:szCs w:val="24"/>
        </w:rPr>
        <w:t xml:space="preserve">. </w:t>
      </w:r>
      <w:r w:rsidR="009504F0" w:rsidRPr="00BC31ED">
        <w:rPr>
          <w:rFonts w:ascii="Arial" w:hAnsi="Arial" w:cs="Arial"/>
          <w:sz w:val="24"/>
          <w:szCs w:val="24"/>
        </w:rPr>
        <w:t>Mr Caesley</w:t>
      </w:r>
      <w:r w:rsidR="0013338B" w:rsidRPr="00BC31ED">
        <w:rPr>
          <w:rFonts w:ascii="Arial" w:hAnsi="Arial" w:cs="Arial"/>
          <w:sz w:val="24"/>
          <w:szCs w:val="24"/>
        </w:rPr>
        <w:t xml:space="preserve"> confirmed that he was never challenged during that period.</w:t>
      </w:r>
    </w:p>
    <w:p w14:paraId="6226A3BF" w14:textId="08DD6FBC" w:rsidR="00226BB3" w:rsidRPr="00BC31ED" w:rsidRDefault="00226BB3" w:rsidP="00226BB3">
      <w:pPr>
        <w:numPr>
          <w:ilvl w:val="0"/>
          <w:numId w:val="9"/>
        </w:numPr>
        <w:tabs>
          <w:tab w:val="left" w:pos="630"/>
          <w:tab w:val="left" w:pos="851"/>
        </w:tabs>
        <w:spacing w:before="180"/>
        <w:rPr>
          <w:rFonts w:ascii="Arial" w:hAnsi="Arial" w:cs="Arial"/>
          <w:sz w:val="24"/>
          <w:szCs w:val="24"/>
        </w:rPr>
      </w:pPr>
      <w:r w:rsidRPr="00BC31ED">
        <w:rPr>
          <w:rFonts w:ascii="Arial" w:hAnsi="Arial" w:cs="Arial"/>
          <w:sz w:val="24"/>
          <w:szCs w:val="24"/>
        </w:rPr>
        <w:t xml:space="preserve">In his UEF, Mr </w:t>
      </w:r>
      <w:r w:rsidR="00094E45" w:rsidRPr="00BC31ED">
        <w:rPr>
          <w:rFonts w:ascii="Arial" w:hAnsi="Arial" w:cs="Arial"/>
          <w:sz w:val="24"/>
          <w:szCs w:val="24"/>
        </w:rPr>
        <w:t xml:space="preserve">John </w:t>
      </w:r>
      <w:r w:rsidRPr="00BC31ED">
        <w:rPr>
          <w:rFonts w:ascii="Arial" w:hAnsi="Arial" w:cs="Arial"/>
          <w:sz w:val="24"/>
          <w:szCs w:val="24"/>
        </w:rPr>
        <w:t xml:space="preserve">Forrest indicated that between 1996 and 2009 he used the route frequently, either walking for recreational purposes or as a regular running circuit. Initially this was on some 150 occasions per year, reducing to some 50 occasions per year later on. At the Inquiry, Mr Forrest acknowledged that he was acquainted with Mr Edward Green who, at that time, was employed by the landowner to manage work on the </w:t>
      </w:r>
      <w:r w:rsidR="00921E4B" w:rsidRPr="00BC31ED">
        <w:rPr>
          <w:rFonts w:ascii="Arial" w:hAnsi="Arial" w:cs="Arial"/>
          <w:sz w:val="24"/>
          <w:szCs w:val="24"/>
        </w:rPr>
        <w:t>E</w:t>
      </w:r>
      <w:r w:rsidRPr="00BC31ED">
        <w:rPr>
          <w:rFonts w:ascii="Arial" w:hAnsi="Arial" w:cs="Arial"/>
          <w:sz w:val="24"/>
          <w:szCs w:val="24"/>
        </w:rPr>
        <w:t xml:space="preserve">state. In that regard, Mr Forrest conceded that he knew Mr Green socially, and explained that he and his wife would sometimes walk the route with Mr Green.  </w:t>
      </w:r>
    </w:p>
    <w:p w14:paraId="65013BC3" w14:textId="6460B9C2" w:rsidR="00226BB3" w:rsidRPr="00BC31ED" w:rsidRDefault="00226BB3" w:rsidP="00226BB3">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I therefore cannot escape the conclusion that Mr Forrest’s use of the route was with the knowledge and permission of Mr Green, and therefore by extension the landowner. The use of the route by Mr Forrest </w:t>
      </w:r>
      <w:bookmarkStart w:id="5" w:name="_Hlk119752290"/>
      <w:r w:rsidRPr="00BC31ED">
        <w:rPr>
          <w:rFonts w:ascii="Arial" w:hAnsi="Arial" w:cs="Arial"/>
          <w:sz w:val="24"/>
          <w:szCs w:val="24"/>
        </w:rPr>
        <w:t>must therefore be regarded as by right as opposed to as of right, and as such cannot be taken into account</w:t>
      </w:r>
      <w:bookmarkEnd w:id="5"/>
      <w:r w:rsidRPr="00BC31ED">
        <w:rPr>
          <w:rFonts w:ascii="Arial" w:hAnsi="Arial" w:cs="Arial"/>
          <w:sz w:val="24"/>
          <w:szCs w:val="24"/>
        </w:rPr>
        <w:t>. This applies equally to those occasions when Mr Forrest was walking with the route with Mr Green, as well as those occasions when he was walking or running the route on his own.</w:t>
      </w:r>
    </w:p>
    <w:p w14:paraId="3D8F8699" w14:textId="057CC782" w:rsidR="0095795B" w:rsidRPr="00BC31ED" w:rsidRDefault="0095795B" w:rsidP="0095795B">
      <w:pPr>
        <w:numPr>
          <w:ilvl w:val="0"/>
          <w:numId w:val="9"/>
        </w:numPr>
        <w:tabs>
          <w:tab w:val="left" w:pos="630"/>
          <w:tab w:val="left" w:pos="851"/>
        </w:tabs>
        <w:spacing w:before="180"/>
        <w:rPr>
          <w:rFonts w:ascii="Arial" w:hAnsi="Arial" w:cs="Arial"/>
          <w:sz w:val="24"/>
          <w:szCs w:val="24"/>
        </w:rPr>
      </w:pPr>
      <w:r w:rsidRPr="00BC31ED">
        <w:rPr>
          <w:rFonts w:ascii="Arial" w:hAnsi="Arial" w:cs="Arial"/>
          <w:sz w:val="24"/>
          <w:szCs w:val="24"/>
        </w:rPr>
        <w:t xml:space="preserve">The evidence of Mrs Geraldine Peach is that she walked the Order route from 1967 until 2008. At the Inquiry, she re-affirmed the statement in her UEF that she walked the route between 30 and 40 times per year (other than during the Foot </w:t>
      </w:r>
      <w:r w:rsidR="002C25AD" w:rsidRPr="00BC31ED">
        <w:rPr>
          <w:rFonts w:ascii="Arial" w:hAnsi="Arial" w:cs="Arial"/>
          <w:sz w:val="24"/>
          <w:szCs w:val="24"/>
        </w:rPr>
        <w:t>and</w:t>
      </w:r>
      <w:r w:rsidRPr="00BC31ED">
        <w:rPr>
          <w:rFonts w:ascii="Arial" w:hAnsi="Arial" w:cs="Arial"/>
          <w:sz w:val="24"/>
          <w:szCs w:val="24"/>
        </w:rPr>
        <w:t xml:space="preserve"> Mouth </w:t>
      </w:r>
      <w:r w:rsidRPr="00BC31ED">
        <w:rPr>
          <w:rFonts w:ascii="Arial" w:hAnsi="Arial" w:cs="Arial"/>
          <w:sz w:val="24"/>
          <w:szCs w:val="24"/>
        </w:rPr>
        <w:lastRenderedPageBreak/>
        <w:t xml:space="preserve">outbreak). However, during cross-examination, Mrs Peach could not recall whether the route had always been a hard </w:t>
      </w:r>
      <w:r w:rsidR="002C25AD" w:rsidRPr="00BC31ED">
        <w:rPr>
          <w:rFonts w:ascii="Arial" w:hAnsi="Arial" w:cs="Arial"/>
          <w:sz w:val="24"/>
          <w:szCs w:val="24"/>
        </w:rPr>
        <w:t>surfaced</w:t>
      </w:r>
      <w:r w:rsidRPr="00BC31ED">
        <w:rPr>
          <w:rFonts w:ascii="Arial" w:hAnsi="Arial" w:cs="Arial"/>
          <w:sz w:val="24"/>
          <w:szCs w:val="24"/>
        </w:rPr>
        <w:t xml:space="preserve"> track. She did recall that it was a hard </w:t>
      </w:r>
      <w:r w:rsidR="002C25AD" w:rsidRPr="00BC31ED">
        <w:rPr>
          <w:rFonts w:ascii="Arial" w:hAnsi="Arial" w:cs="Arial"/>
          <w:sz w:val="24"/>
          <w:szCs w:val="24"/>
        </w:rPr>
        <w:t>surfaced</w:t>
      </w:r>
      <w:r w:rsidRPr="00BC31ED">
        <w:rPr>
          <w:rFonts w:ascii="Arial" w:hAnsi="Arial" w:cs="Arial"/>
          <w:sz w:val="24"/>
          <w:szCs w:val="24"/>
        </w:rPr>
        <w:t xml:space="preserve"> track in 2008, but </w:t>
      </w:r>
      <w:r w:rsidR="00D244AD" w:rsidRPr="00BC31ED">
        <w:rPr>
          <w:rFonts w:ascii="Arial" w:hAnsi="Arial" w:cs="Arial"/>
          <w:sz w:val="24"/>
          <w:szCs w:val="24"/>
        </w:rPr>
        <w:t xml:space="preserve">had no clear recollection of </w:t>
      </w:r>
      <w:r w:rsidRPr="00BC31ED">
        <w:rPr>
          <w:rFonts w:ascii="Arial" w:hAnsi="Arial" w:cs="Arial"/>
          <w:sz w:val="24"/>
          <w:szCs w:val="24"/>
        </w:rPr>
        <w:t xml:space="preserve">before that (including in 2004 when it was constructed). I found that answer surprising, especially for someone who claimed to have walked the route for up to 40 times per year (or nearly once a week) for many years prior to the </w:t>
      </w:r>
      <w:r w:rsidR="009B189E" w:rsidRPr="00BC31ED">
        <w:rPr>
          <w:rFonts w:ascii="Arial" w:hAnsi="Arial" w:cs="Arial"/>
          <w:sz w:val="24"/>
          <w:szCs w:val="24"/>
        </w:rPr>
        <w:t xml:space="preserve">hard surface </w:t>
      </w:r>
      <w:r w:rsidRPr="00BC31ED">
        <w:rPr>
          <w:rFonts w:ascii="Arial" w:hAnsi="Arial" w:cs="Arial"/>
          <w:sz w:val="24"/>
          <w:szCs w:val="24"/>
        </w:rPr>
        <w:t xml:space="preserve">being constructed. That casts doubt as to the accuracy of Mrs Peach’s recollection and, for that reason, I can only attach limited weight to </w:t>
      </w:r>
      <w:r w:rsidR="00C054D6" w:rsidRPr="00BC31ED">
        <w:rPr>
          <w:rFonts w:ascii="Arial" w:hAnsi="Arial" w:cs="Arial"/>
          <w:sz w:val="24"/>
          <w:szCs w:val="24"/>
        </w:rPr>
        <w:t>that</w:t>
      </w:r>
      <w:r w:rsidRPr="00BC31ED">
        <w:rPr>
          <w:rFonts w:ascii="Arial" w:hAnsi="Arial" w:cs="Arial"/>
          <w:sz w:val="24"/>
          <w:szCs w:val="24"/>
        </w:rPr>
        <w:t xml:space="preserve"> evidence.</w:t>
      </w:r>
    </w:p>
    <w:p w14:paraId="062EF4EF" w14:textId="73A0F317" w:rsidR="00CF7A57" w:rsidRPr="00BC31ED" w:rsidRDefault="007B75C0" w:rsidP="000F5C46">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In giving her evidence, Mrs Williams clarified t</w:t>
      </w:r>
      <w:r w:rsidR="00672852" w:rsidRPr="00BC31ED">
        <w:rPr>
          <w:rFonts w:ascii="Arial" w:hAnsi="Arial" w:cs="Arial"/>
          <w:sz w:val="24"/>
          <w:szCs w:val="24"/>
        </w:rPr>
        <w:t>h</w:t>
      </w:r>
      <w:r w:rsidR="00D717D2" w:rsidRPr="00BC31ED">
        <w:rPr>
          <w:rFonts w:ascii="Arial" w:hAnsi="Arial" w:cs="Arial"/>
          <w:sz w:val="24"/>
          <w:szCs w:val="24"/>
        </w:rPr>
        <w:t xml:space="preserve">at </w:t>
      </w:r>
      <w:r w:rsidR="00672852" w:rsidRPr="00BC31ED">
        <w:rPr>
          <w:rFonts w:ascii="Arial" w:hAnsi="Arial" w:cs="Arial"/>
          <w:sz w:val="24"/>
          <w:szCs w:val="24"/>
        </w:rPr>
        <w:t>given in her UEF, in which she had stated th</w:t>
      </w:r>
      <w:r w:rsidR="002C3607" w:rsidRPr="00BC31ED">
        <w:rPr>
          <w:rFonts w:ascii="Arial" w:hAnsi="Arial" w:cs="Arial"/>
          <w:sz w:val="24"/>
          <w:szCs w:val="24"/>
        </w:rPr>
        <w:t xml:space="preserve">at she walked the route for recreational purposes between 1980 and 2000. </w:t>
      </w:r>
      <w:r w:rsidR="00DE3F04" w:rsidRPr="00BC31ED">
        <w:rPr>
          <w:rFonts w:ascii="Arial" w:hAnsi="Arial" w:cs="Arial"/>
          <w:sz w:val="24"/>
          <w:szCs w:val="24"/>
        </w:rPr>
        <w:t xml:space="preserve">At the Inquiry, </w:t>
      </w:r>
      <w:r w:rsidR="00F66469" w:rsidRPr="00BC31ED">
        <w:rPr>
          <w:rFonts w:ascii="Arial" w:hAnsi="Arial" w:cs="Arial"/>
          <w:sz w:val="24"/>
          <w:szCs w:val="24"/>
        </w:rPr>
        <w:t xml:space="preserve">Mrs Williams </w:t>
      </w:r>
      <w:r w:rsidR="006C63B8" w:rsidRPr="00BC31ED">
        <w:rPr>
          <w:rFonts w:ascii="Arial" w:hAnsi="Arial" w:cs="Arial"/>
          <w:sz w:val="24"/>
          <w:szCs w:val="24"/>
        </w:rPr>
        <w:t>was certain</w:t>
      </w:r>
      <w:r w:rsidR="00DE3F04" w:rsidRPr="00BC31ED">
        <w:rPr>
          <w:rFonts w:ascii="Arial" w:hAnsi="Arial" w:cs="Arial"/>
          <w:sz w:val="24"/>
          <w:szCs w:val="24"/>
        </w:rPr>
        <w:t xml:space="preserve"> that </w:t>
      </w:r>
      <w:r w:rsidR="00321843" w:rsidRPr="00BC31ED">
        <w:rPr>
          <w:rFonts w:ascii="Arial" w:hAnsi="Arial" w:cs="Arial"/>
          <w:sz w:val="24"/>
          <w:szCs w:val="24"/>
        </w:rPr>
        <w:t xml:space="preserve">she walked the route when </w:t>
      </w:r>
      <w:r w:rsidR="00CE1DB3" w:rsidRPr="00BC31ED">
        <w:rPr>
          <w:rFonts w:ascii="Arial" w:hAnsi="Arial" w:cs="Arial"/>
          <w:sz w:val="24"/>
          <w:szCs w:val="24"/>
        </w:rPr>
        <w:t xml:space="preserve">looking after her daughter’s </w:t>
      </w:r>
      <w:bookmarkStart w:id="6" w:name="_Hlk119673288"/>
      <w:r w:rsidR="00CE1DB3" w:rsidRPr="00BC31ED">
        <w:rPr>
          <w:rFonts w:ascii="Arial" w:hAnsi="Arial" w:cs="Arial"/>
          <w:sz w:val="24"/>
          <w:szCs w:val="24"/>
        </w:rPr>
        <w:t>German Shepherd dog</w:t>
      </w:r>
      <w:r w:rsidR="00F66469" w:rsidRPr="00BC31ED">
        <w:rPr>
          <w:rFonts w:ascii="Arial" w:hAnsi="Arial" w:cs="Arial"/>
          <w:sz w:val="24"/>
          <w:szCs w:val="24"/>
        </w:rPr>
        <w:t xml:space="preserve"> </w:t>
      </w:r>
      <w:bookmarkEnd w:id="6"/>
      <w:r w:rsidR="00F66469" w:rsidRPr="00BC31ED">
        <w:rPr>
          <w:rFonts w:ascii="Arial" w:hAnsi="Arial" w:cs="Arial"/>
          <w:sz w:val="24"/>
          <w:szCs w:val="24"/>
        </w:rPr>
        <w:t>which, she</w:t>
      </w:r>
      <w:r w:rsidR="00CE1DB3" w:rsidRPr="00BC31ED">
        <w:rPr>
          <w:rFonts w:ascii="Arial" w:hAnsi="Arial" w:cs="Arial"/>
          <w:sz w:val="24"/>
          <w:szCs w:val="24"/>
        </w:rPr>
        <w:t xml:space="preserve"> </w:t>
      </w:r>
      <w:r w:rsidR="00F66469" w:rsidRPr="00BC31ED">
        <w:rPr>
          <w:rFonts w:ascii="Arial" w:hAnsi="Arial" w:cs="Arial"/>
          <w:sz w:val="24"/>
          <w:szCs w:val="24"/>
        </w:rPr>
        <w:t>recalled</w:t>
      </w:r>
      <w:r w:rsidR="00856461" w:rsidRPr="00BC31ED">
        <w:rPr>
          <w:rFonts w:ascii="Arial" w:hAnsi="Arial" w:cs="Arial"/>
          <w:sz w:val="24"/>
          <w:szCs w:val="24"/>
        </w:rPr>
        <w:t>, likely commenced in</w:t>
      </w:r>
      <w:r w:rsidR="00313C18" w:rsidRPr="00BC31ED">
        <w:rPr>
          <w:rFonts w:ascii="Arial" w:hAnsi="Arial" w:cs="Arial"/>
          <w:sz w:val="24"/>
          <w:szCs w:val="24"/>
        </w:rPr>
        <w:t xml:space="preserve"> or around</w:t>
      </w:r>
      <w:r w:rsidR="00856461" w:rsidRPr="00BC31ED">
        <w:rPr>
          <w:rFonts w:ascii="Arial" w:hAnsi="Arial" w:cs="Arial"/>
          <w:sz w:val="24"/>
          <w:szCs w:val="24"/>
        </w:rPr>
        <w:t xml:space="preserve"> 1995</w:t>
      </w:r>
      <w:r w:rsidR="00E93793" w:rsidRPr="00BC31ED">
        <w:rPr>
          <w:rFonts w:ascii="Arial" w:hAnsi="Arial" w:cs="Arial"/>
          <w:sz w:val="24"/>
          <w:szCs w:val="24"/>
        </w:rPr>
        <w:t xml:space="preserve"> and </w:t>
      </w:r>
      <w:r w:rsidR="002A7B91" w:rsidRPr="00BC31ED">
        <w:rPr>
          <w:rFonts w:ascii="Arial" w:hAnsi="Arial" w:cs="Arial"/>
          <w:sz w:val="24"/>
          <w:szCs w:val="24"/>
        </w:rPr>
        <w:t xml:space="preserve">which </w:t>
      </w:r>
      <w:r w:rsidR="00E93793" w:rsidRPr="00BC31ED">
        <w:rPr>
          <w:rFonts w:ascii="Arial" w:hAnsi="Arial" w:cs="Arial"/>
          <w:sz w:val="24"/>
          <w:szCs w:val="24"/>
        </w:rPr>
        <w:t xml:space="preserve">ceased in 2002. </w:t>
      </w:r>
      <w:r w:rsidR="002A7B91" w:rsidRPr="00BC31ED">
        <w:rPr>
          <w:rFonts w:ascii="Arial" w:hAnsi="Arial" w:cs="Arial"/>
          <w:sz w:val="24"/>
          <w:szCs w:val="24"/>
        </w:rPr>
        <w:t xml:space="preserve">Given that Mrs Williams clearly associates her use of the route with </w:t>
      </w:r>
      <w:r w:rsidR="00524F93" w:rsidRPr="00BC31ED">
        <w:rPr>
          <w:rFonts w:ascii="Arial" w:hAnsi="Arial" w:cs="Arial"/>
          <w:sz w:val="24"/>
          <w:szCs w:val="24"/>
        </w:rPr>
        <w:t xml:space="preserve">a specific event (walking the German Shepherd dog), I am inclined </w:t>
      </w:r>
      <w:r w:rsidR="00BA527B" w:rsidRPr="00BC31ED">
        <w:rPr>
          <w:rFonts w:ascii="Arial" w:hAnsi="Arial" w:cs="Arial"/>
          <w:sz w:val="24"/>
          <w:szCs w:val="24"/>
        </w:rPr>
        <w:t>to give weight to her amended evidence. That does, how</w:t>
      </w:r>
      <w:r w:rsidR="00CF7A57" w:rsidRPr="00BC31ED">
        <w:rPr>
          <w:rFonts w:ascii="Arial" w:hAnsi="Arial" w:cs="Arial"/>
          <w:sz w:val="24"/>
          <w:szCs w:val="24"/>
        </w:rPr>
        <w:t>ever, mean that the evidence that she used the route before 1995, as stated in her UEF, cannot now be relied upon.</w:t>
      </w:r>
    </w:p>
    <w:p w14:paraId="615EFDBB" w14:textId="35DDD38C" w:rsidR="0010516C" w:rsidRPr="00BC31ED" w:rsidRDefault="00A75D44" w:rsidP="000F5C46">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Mr Charles Swallow </w:t>
      </w:r>
      <w:r w:rsidR="0095795B" w:rsidRPr="00BC31ED">
        <w:rPr>
          <w:rFonts w:ascii="Arial" w:hAnsi="Arial" w:cs="Arial"/>
          <w:sz w:val="24"/>
          <w:szCs w:val="24"/>
        </w:rPr>
        <w:t>had not previously submitted a UEF. It is Mr Swallow’s evidence that he walked the route from the summer of 2005 until 2013, always in a clockwise direction and as part of one of four walks that undertook regularly. He claimed to have walked the route on some 30 or so occasions each year, sometimes in the evenings. I found Mr Swallow to be credible witness but</w:t>
      </w:r>
      <w:r w:rsidR="00B6144C" w:rsidRPr="00BC31ED">
        <w:rPr>
          <w:rFonts w:ascii="Arial" w:hAnsi="Arial" w:cs="Arial"/>
          <w:sz w:val="24"/>
          <w:szCs w:val="24"/>
        </w:rPr>
        <w:t xml:space="preserve"> </w:t>
      </w:r>
      <w:r w:rsidR="0095795B" w:rsidRPr="00BC31ED">
        <w:rPr>
          <w:rFonts w:ascii="Arial" w:hAnsi="Arial" w:cs="Arial"/>
          <w:sz w:val="24"/>
          <w:szCs w:val="24"/>
        </w:rPr>
        <w:t>I note that he did not walk the route at all prior to 2005, towards the very end of the relevant period, and therefore not during the early part of that period</w:t>
      </w:r>
      <w:r w:rsidR="00524F93" w:rsidRPr="00BC31ED">
        <w:rPr>
          <w:rFonts w:ascii="Arial" w:hAnsi="Arial" w:cs="Arial"/>
          <w:sz w:val="24"/>
          <w:szCs w:val="24"/>
        </w:rPr>
        <w:t xml:space="preserve"> </w:t>
      </w:r>
    </w:p>
    <w:p w14:paraId="08566A57" w14:textId="4D44B384" w:rsidR="00C768E5" w:rsidRPr="00BC31ED" w:rsidRDefault="00A44ACE" w:rsidP="000F5C46">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The evidence given by Mrs </w:t>
      </w:r>
      <w:r w:rsidR="00BA1F50" w:rsidRPr="00BC31ED">
        <w:rPr>
          <w:rFonts w:ascii="Arial" w:hAnsi="Arial" w:cs="Arial"/>
          <w:sz w:val="24"/>
          <w:szCs w:val="24"/>
        </w:rPr>
        <w:t>Helen McNab</w:t>
      </w:r>
      <w:r w:rsidR="006E7400" w:rsidRPr="00BC31ED">
        <w:rPr>
          <w:rFonts w:ascii="Arial" w:hAnsi="Arial" w:cs="Arial"/>
          <w:sz w:val="24"/>
          <w:szCs w:val="24"/>
        </w:rPr>
        <w:t xml:space="preserve"> </w:t>
      </w:r>
      <w:r w:rsidR="00BA1F50" w:rsidRPr="00BC31ED">
        <w:rPr>
          <w:rFonts w:ascii="Arial" w:hAnsi="Arial" w:cs="Arial"/>
          <w:sz w:val="24"/>
          <w:szCs w:val="24"/>
        </w:rPr>
        <w:t xml:space="preserve">at the Inquiry, and in her written </w:t>
      </w:r>
      <w:r w:rsidR="00891B9C" w:rsidRPr="00BC31ED">
        <w:rPr>
          <w:rFonts w:ascii="Arial" w:hAnsi="Arial" w:cs="Arial"/>
          <w:sz w:val="24"/>
          <w:szCs w:val="24"/>
        </w:rPr>
        <w:t xml:space="preserve">Proof of Evidence, </w:t>
      </w:r>
      <w:r w:rsidR="009539E9" w:rsidRPr="00BC31ED">
        <w:rPr>
          <w:rFonts w:ascii="Arial" w:hAnsi="Arial" w:cs="Arial"/>
          <w:sz w:val="24"/>
          <w:szCs w:val="24"/>
        </w:rPr>
        <w:t xml:space="preserve">was not entirely consistent with that provided in her UEF. </w:t>
      </w:r>
      <w:r w:rsidR="00CE1143" w:rsidRPr="00BC31ED">
        <w:rPr>
          <w:rFonts w:ascii="Arial" w:hAnsi="Arial" w:cs="Arial"/>
          <w:sz w:val="24"/>
          <w:szCs w:val="24"/>
        </w:rPr>
        <w:t>In the lat</w:t>
      </w:r>
      <w:r w:rsidR="001139E9" w:rsidRPr="00BC31ED">
        <w:rPr>
          <w:rFonts w:ascii="Arial" w:hAnsi="Arial" w:cs="Arial"/>
          <w:sz w:val="24"/>
          <w:szCs w:val="24"/>
        </w:rPr>
        <w:t xml:space="preserve">ter, Mrs McNab indicated that she walked the route </w:t>
      </w:r>
      <w:r w:rsidR="00FB7CE3" w:rsidRPr="00BC31ED">
        <w:rPr>
          <w:rFonts w:ascii="Arial" w:hAnsi="Arial" w:cs="Arial"/>
          <w:sz w:val="24"/>
          <w:szCs w:val="24"/>
        </w:rPr>
        <w:t>for recreational purposes between 20 and 30 times a year</w:t>
      </w:r>
      <w:r w:rsidR="009C0754" w:rsidRPr="00BC31ED">
        <w:rPr>
          <w:rFonts w:ascii="Arial" w:hAnsi="Arial" w:cs="Arial"/>
          <w:sz w:val="24"/>
          <w:szCs w:val="24"/>
        </w:rPr>
        <w:t xml:space="preserve"> between </w:t>
      </w:r>
      <w:r w:rsidR="005214B1" w:rsidRPr="00BC31ED">
        <w:rPr>
          <w:rFonts w:ascii="Arial" w:hAnsi="Arial" w:cs="Arial"/>
          <w:sz w:val="24"/>
          <w:szCs w:val="24"/>
        </w:rPr>
        <w:t xml:space="preserve">January </w:t>
      </w:r>
      <w:r w:rsidR="009C0754" w:rsidRPr="00BC31ED">
        <w:rPr>
          <w:rFonts w:ascii="Arial" w:hAnsi="Arial" w:cs="Arial"/>
          <w:sz w:val="24"/>
          <w:szCs w:val="24"/>
        </w:rPr>
        <w:t xml:space="preserve">1998 and </w:t>
      </w:r>
      <w:r w:rsidR="0003498D" w:rsidRPr="00BC31ED">
        <w:rPr>
          <w:rFonts w:ascii="Arial" w:hAnsi="Arial" w:cs="Arial"/>
          <w:sz w:val="24"/>
          <w:szCs w:val="24"/>
        </w:rPr>
        <w:t>2012</w:t>
      </w:r>
      <w:r w:rsidR="005106C3" w:rsidRPr="00BC31ED">
        <w:rPr>
          <w:rFonts w:ascii="Arial" w:hAnsi="Arial" w:cs="Arial"/>
          <w:sz w:val="24"/>
          <w:szCs w:val="24"/>
        </w:rPr>
        <w:t xml:space="preserve">. </w:t>
      </w:r>
      <w:r w:rsidR="00C91082" w:rsidRPr="00BC31ED">
        <w:rPr>
          <w:rFonts w:ascii="Arial" w:hAnsi="Arial" w:cs="Arial"/>
          <w:sz w:val="24"/>
          <w:szCs w:val="24"/>
        </w:rPr>
        <w:t>In her written evidence</w:t>
      </w:r>
      <w:r w:rsidR="004A0095" w:rsidRPr="00BC31ED">
        <w:rPr>
          <w:rFonts w:ascii="Arial" w:hAnsi="Arial" w:cs="Arial"/>
          <w:sz w:val="24"/>
          <w:szCs w:val="24"/>
        </w:rPr>
        <w:t xml:space="preserve">, this was </w:t>
      </w:r>
      <w:r w:rsidR="00F737B4" w:rsidRPr="00BC31ED">
        <w:rPr>
          <w:rFonts w:ascii="Arial" w:hAnsi="Arial" w:cs="Arial"/>
          <w:sz w:val="24"/>
          <w:szCs w:val="24"/>
        </w:rPr>
        <w:t xml:space="preserve">considerably </w:t>
      </w:r>
      <w:r w:rsidR="004A0095" w:rsidRPr="00BC31ED">
        <w:rPr>
          <w:rFonts w:ascii="Arial" w:hAnsi="Arial" w:cs="Arial"/>
          <w:sz w:val="24"/>
          <w:szCs w:val="24"/>
        </w:rPr>
        <w:t>reduced to between 1998</w:t>
      </w:r>
      <w:r w:rsidR="00FC7CB7" w:rsidRPr="00BC31ED">
        <w:rPr>
          <w:rFonts w:ascii="Arial" w:hAnsi="Arial" w:cs="Arial"/>
          <w:sz w:val="24"/>
          <w:szCs w:val="24"/>
        </w:rPr>
        <w:t xml:space="preserve"> and the summer of 2000. Furthermore, </w:t>
      </w:r>
      <w:r w:rsidR="00B629D2" w:rsidRPr="00BC31ED">
        <w:rPr>
          <w:rFonts w:ascii="Arial" w:hAnsi="Arial" w:cs="Arial"/>
          <w:sz w:val="24"/>
          <w:szCs w:val="24"/>
        </w:rPr>
        <w:t xml:space="preserve">in giving evidence to the Inquiry, </w:t>
      </w:r>
      <w:r w:rsidR="00FC7CB7" w:rsidRPr="00BC31ED">
        <w:rPr>
          <w:rFonts w:ascii="Arial" w:hAnsi="Arial" w:cs="Arial"/>
          <w:sz w:val="24"/>
          <w:szCs w:val="24"/>
        </w:rPr>
        <w:t>Mrs Mc</w:t>
      </w:r>
      <w:r w:rsidR="00B629D2" w:rsidRPr="00BC31ED">
        <w:rPr>
          <w:rFonts w:ascii="Arial" w:hAnsi="Arial" w:cs="Arial"/>
          <w:sz w:val="24"/>
          <w:szCs w:val="24"/>
        </w:rPr>
        <w:t xml:space="preserve">Nab </w:t>
      </w:r>
      <w:r w:rsidR="005106C3" w:rsidRPr="00BC31ED">
        <w:rPr>
          <w:rFonts w:ascii="Arial" w:hAnsi="Arial" w:cs="Arial"/>
          <w:sz w:val="24"/>
          <w:szCs w:val="24"/>
        </w:rPr>
        <w:t>explained that</w:t>
      </w:r>
      <w:r w:rsidR="00B629D2" w:rsidRPr="00BC31ED">
        <w:rPr>
          <w:rFonts w:ascii="Arial" w:hAnsi="Arial" w:cs="Arial"/>
          <w:sz w:val="24"/>
          <w:szCs w:val="24"/>
        </w:rPr>
        <w:t xml:space="preserve"> </w:t>
      </w:r>
      <w:r w:rsidR="00E622FF">
        <w:rPr>
          <w:rFonts w:ascii="Arial" w:hAnsi="Arial" w:cs="Arial"/>
          <w:sz w:val="24"/>
          <w:szCs w:val="24"/>
        </w:rPr>
        <w:t xml:space="preserve">she </w:t>
      </w:r>
      <w:r w:rsidR="00B629D2" w:rsidRPr="00BC31ED">
        <w:rPr>
          <w:rFonts w:ascii="Arial" w:hAnsi="Arial" w:cs="Arial"/>
          <w:sz w:val="24"/>
          <w:szCs w:val="24"/>
        </w:rPr>
        <w:t xml:space="preserve">never </w:t>
      </w:r>
      <w:r w:rsidR="00BD7FB9" w:rsidRPr="00BC31ED">
        <w:rPr>
          <w:rFonts w:ascii="Arial" w:hAnsi="Arial" w:cs="Arial"/>
          <w:sz w:val="24"/>
          <w:szCs w:val="24"/>
        </w:rPr>
        <w:t xml:space="preserve">walked the entire Order route, only sections of </w:t>
      </w:r>
      <w:r w:rsidR="00886ED0" w:rsidRPr="00BC31ED">
        <w:rPr>
          <w:rFonts w:ascii="Arial" w:hAnsi="Arial" w:cs="Arial"/>
          <w:sz w:val="24"/>
          <w:szCs w:val="24"/>
        </w:rPr>
        <w:t xml:space="preserve">it as part of three </w:t>
      </w:r>
      <w:r w:rsidR="00693F5F" w:rsidRPr="00BC31ED">
        <w:rPr>
          <w:rFonts w:ascii="Arial" w:hAnsi="Arial" w:cs="Arial"/>
          <w:sz w:val="24"/>
          <w:szCs w:val="24"/>
        </w:rPr>
        <w:t>different walks</w:t>
      </w:r>
      <w:r w:rsidR="009676DA" w:rsidRPr="00BC31ED">
        <w:rPr>
          <w:rFonts w:ascii="Arial" w:hAnsi="Arial" w:cs="Arial"/>
          <w:sz w:val="24"/>
          <w:szCs w:val="24"/>
        </w:rPr>
        <w:t xml:space="preserve"> that she would undertake. </w:t>
      </w:r>
      <w:r w:rsidR="00B85D41" w:rsidRPr="00BC31ED">
        <w:rPr>
          <w:rFonts w:ascii="Arial" w:hAnsi="Arial" w:cs="Arial"/>
          <w:sz w:val="24"/>
          <w:szCs w:val="24"/>
        </w:rPr>
        <w:t xml:space="preserve">Irrespective of the inconsistencies in her evidence, which tends to </w:t>
      </w:r>
      <w:r w:rsidR="00921724" w:rsidRPr="00BC31ED">
        <w:rPr>
          <w:rFonts w:ascii="Arial" w:hAnsi="Arial" w:cs="Arial"/>
          <w:sz w:val="24"/>
          <w:szCs w:val="24"/>
        </w:rPr>
        <w:t xml:space="preserve">reduce the weight that I can attach to it, </w:t>
      </w:r>
      <w:r w:rsidR="00B85D41" w:rsidRPr="00BC31ED">
        <w:rPr>
          <w:rFonts w:ascii="Arial" w:hAnsi="Arial" w:cs="Arial"/>
          <w:sz w:val="24"/>
          <w:szCs w:val="24"/>
        </w:rPr>
        <w:t xml:space="preserve">the main fact </w:t>
      </w:r>
      <w:r w:rsidR="00921724" w:rsidRPr="00BC31ED">
        <w:rPr>
          <w:rFonts w:ascii="Arial" w:hAnsi="Arial" w:cs="Arial"/>
          <w:sz w:val="24"/>
          <w:szCs w:val="24"/>
        </w:rPr>
        <w:t xml:space="preserve">that I take from Mrs McNab’s evidence </w:t>
      </w:r>
      <w:r w:rsidR="009E05D3" w:rsidRPr="00BC31ED">
        <w:rPr>
          <w:rFonts w:ascii="Arial" w:hAnsi="Arial" w:cs="Arial"/>
          <w:sz w:val="24"/>
          <w:szCs w:val="24"/>
        </w:rPr>
        <w:t xml:space="preserve">is </w:t>
      </w:r>
      <w:r w:rsidR="00921724" w:rsidRPr="00BC31ED">
        <w:rPr>
          <w:rFonts w:ascii="Arial" w:hAnsi="Arial" w:cs="Arial"/>
          <w:sz w:val="24"/>
          <w:szCs w:val="24"/>
        </w:rPr>
        <w:t xml:space="preserve">that </w:t>
      </w:r>
      <w:r w:rsidR="00F2711E" w:rsidRPr="00BC31ED">
        <w:rPr>
          <w:rFonts w:ascii="Arial" w:hAnsi="Arial" w:cs="Arial"/>
          <w:sz w:val="24"/>
          <w:szCs w:val="24"/>
        </w:rPr>
        <w:t xml:space="preserve">she did not walk the route at all until January 1998, and therefore not during the early part of the relevant period. </w:t>
      </w:r>
    </w:p>
    <w:p w14:paraId="6E441BDD" w14:textId="04295D8E" w:rsidR="00037832" w:rsidRPr="00BC31ED" w:rsidRDefault="00037832" w:rsidP="00037832">
      <w:pPr>
        <w:numPr>
          <w:ilvl w:val="0"/>
          <w:numId w:val="9"/>
        </w:numPr>
        <w:tabs>
          <w:tab w:val="left" w:pos="630"/>
          <w:tab w:val="left" w:pos="851"/>
        </w:tabs>
        <w:spacing w:before="180"/>
        <w:rPr>
          <w:rFonts w:ascii="Arial" w:hAnsi="Arial" w:cs="Arial"/>
          <w:sz w:val="24"/>
          <w:szCs w:val="24"/>
        </w:rPr>
      </w:pPr>
      <w:r w:rsidRPr="00BC31ED">
        <w:rPr>
          <w:rFonts w:ascii="Arial" w:hAnsi="Arial" w:cs="Arial"/>
          <w:sz w:val="24"/>
          <w:szCs w:val="24"/>
        </w:rPr>
        <w:t>In her evidence, Mrs Jane Dixon indicated that she walked the route with her husband every couple of weeks from 1978 until 2003, when she moved away from Melbury Osmond. I note that the use of the route by Mrs Dixon, which equated to roughly 20 times per year, occurred throughout a significant proportion of the relevant period, including the early part of that period.</w:t>
      </w:r>
      <w:r w:rsidR="00480C1F" w:rsidRPr="00BC31ED">
        <w:rPr>
          <w:rFonts w:ascii="Arial" w:hAnsi="Arial" w:cs="Arial"/>
          <w:sz w:val="24"/>
          <w:szCs w:val="24"/>
        </w:rPr>
        <w:t xml:space="preserve"> However, that level of use eq</w:t>
      </w:r>
      <w:r w:rsidR="00FC2130" w:rsidRPr="00BC31ED">
        <w:rPr>
          <w:rFonts w:ascii="Arial" w:hAnsi="Arial" w:cs="Arial"/>
          <w:sz w:val="24"/>
          <w:szCs w:val="24"/>
        </w:rPr>
        <w:t>uates to only once every other week on average.</w:t>
      </w:r>
    </w:p>
    <w:p w14:paraId="51B17DB2" w14:textId="5DC57ECC" w:rsidR="00037832" w:rsidRPr="00BC31ED" w:rsidRDefault="00A627BA" w:rsidP="00037832">
      <w:pPr>
        <w:numPr>
          <w:ilvl w:val="0"/>
          <w:numId w:val="9"/>
        </w:numPr>
        <w:tabs>
          <w:tab w:val="left" w:pos="630"/>
          <w:tab w:val="left" w:pos="851"/>
        </w:tabs>
        <w:spacing w:before="180"/>
        <w:rPr>
          <w:rFonts w:ascii="Arial" w:hAnsi="Arial" w:cs="Arial"/>
          <w:sz w:val="24"/>
          <w:szCs w:val="24"/>
        </w:rPr>
      </w:pPr>
      <w:r w:rsidRPr="00BC31ED">
        <w:rPr>
          <w:rFonts w:ascii="Arial" w:hAnsi="Arial" w:cs="Arial"/>
          <w:sz w:val="24"/>
          <w:szCs w:val="24"/>
        </w:rPr>
        <w:t>In giving evidence</w:t>
      </w:r>
      <w:r w:rsidR="00440EDD" w:rsidRPr="00BC31ED">
        <w:rPr>
          <w:rFonts w:ascii="Arial" w:hAnsi="Arial" w:cs="Arial"/>
          <w:sz w:val="24"/>
          <w:szCs w:val="24"/>
        </w:rPr>
        <w:t xml:space="preserve"> in her own right</w:t>
      </w:r>
      <w:r w:rsidRPr="00BC31ED">
        <w:rPr>
          <w:rFonts w:ascii="Arial" w:hAnsi="Arial" w:cs="Arial"/>
          <w:sz w:val="24"/>
          <w:szCs w:val="24"/>
        </w:rPr>
        <w:t>, Mrs Elizabeth Fo</w:t>
      </w:r>
      <w:r w:rsidR="00360729" w:rsidRPr="00BC31ED">
        <w:rPr>
          <w:rFonts w:ascii="Arial" w:hAnsi="Arial" w:cs="Arial"/>
          <w:sz w:val="24"/>
          <w:szCs w:val="24"/>
        </w:rPr>
        <w:t xml:space="preserve">rrest indicated that </w:t>
      </w:r>
      <w:r w:rsidR="00A31A81" w:rsidRPr="00BC31ED">
        <w:rPr>
          <w:rFonts w:ascii="Arial" w:hAnsi="Arial" w:cs="Arial"/>
          <w:sz w:val="24"/>
          <w:szCs w:val="24"/>
        </w:rPr>
        <w:t xml:space="preserve">from 1996 she walked the route twice a month on average. </w:t>
      </w:r>
      <w:r w:rsidR="006B07FF" w:rsidRPr="00BC31ED">
        <w:rPr>
          <w:rFonts w:ascii="Arial" w:hAnsi="Arial" w:cs="Arial"/>
          <w:sz w:val="24"/>
          <w:szCs w:val="24"/>
        </w:rPr>
        <w:t>However, for the same reasons that apply to her husband</w:t>
      </w:r>
      <w:r w:rsidR="00DA3E95" w:rsidRPr="00BC31ED">
        <w:rPr>
          <w:rFonts w:ascii="Arial" w:hAnsi="Arial" w:cs="Arial"/>
          <w:sz w:val="24"/>
          <w:szCs w:val="24"/>
        </w:rPr>
        <w:t>, Mrs Forrest’s use of the route must be regarded as by right as opposed to as of right, and therefore cannot be taken into account</w:t>
      </w:r>
      <w:r w:rsidR="00440EDD" w:rsidRPr="00BC31ED">
        <w:rPr>
          <w:rFonts w:ascii="Arial" w:hAnsi="Arial" w:cs="Arial"/>
          <w:sz w:val="24"/>
          <w:szCs w:val="24"/>
        </w:rPr>
        <w:t>.</w:t>
      </w:r>
    </w:p>
    <w:p w14:paraId="7305A420" w14:textId="1DF0F97D" w:rsidR="008E2184" w:rsidRPr="00BC31ED" w:rsidRDefault="003821B4" w:rsidP="000F5C46">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Mr Peter Preston does not claim to have walked the Order route </w:t>
      </w:r>
      <w:r w:rsidR="00AE6926" w:rsidRPr="00BC31ED">
        <w:rPr>
          <w:rFonts w:ascii="Arial" w:hAnsi="Arial" w:cs="Arial"/>
          <w:sz w:val="24"/>
          <w:szCs w:val="24"/>
        </w:rPr>
        <w:t>during the early part of the re</w:t>
      </w:r>
      <w:r w:rsidR="00E5749E" w:rsidRPr="00BC31ED">
        <w:rPr>
          <w:rFonts w:ascii="Arial" w:hAnsi="Arial" w:cs="Arial"/>
          <w:sz w:val="24"/>
          <w:szCs w:val="24"/>
        </w:rPr>
        <w:t xml:space="preserve">levant period. </w:t>
      </w:r>
      <w:r w:rsidR="006127EA" w:rsidRPr="00BC31ED">
        <w:rPr>
          <w:rFonts w:ascii="Arial" w:hAnsi="Arial" w:cs="Arial"/>
          <w:sz w:val="24"/>
          <w:szCs w:val="24"/>
        </w:rPr>
        <w:t xml:space="preserve">In his UEF, </w:t>
      </w:r>
      <w:r w:rsidR="00E5749E" w:rsidRPr="00BC31ED">
        <w:rPr>
          <w:rFonts w:ascii="Arial" w:hAnsi="Arial" w:cs="Arial"/>
          <w:sz w:val="24"/>
          <w:szCs w:val="24"/>
        </w:rPr>
        <w:t xml:space="preserve">Mr Preston </w:t>
      </w:r>
      <w:r w:rsidR="006127EA" w:rsidRPr="00BC31ED">
        <w:rPr>
          <w:rFonts w:ascii="Arial" w:hAnsi="Arial" w:cs="Arial"/>
          <w:sz w:val="24"/>
          <w:szCs w:val="24"/>
        </w:rPr>
        <w:t xml:space="preserve">states that he </w:t>
      </w:r>
      <w:r w:rsidR="00E5749E" w:rsidRPr="00BC31ED">
        <w:rPr>
          <w:rFonts w:ascii="Arial" w:hAnsi="Arial" w:cs="Arial"/>
          <w:sz w:val="24"/>
          <w:szCs w:val="24"/>
        </w:rPr>
        <w:t xml:space="preserve">did not begin the </w:t>
      </w:r>
      <w:r w:rsidR="00681EB4" w:rsidRPr="00BC31ED">
        <w:rPr>
          <w:rFonts w:ascii="Arial" w:hAnsi="Arial" w:cs="Arial"/>
          <w:sz w:val="24"/>
          <w:szCs w:val="24"/>
        </w:rPr>
        <w:t>use</w:t>
      </w:r>
      <w:r w:rsidR="00243AD8" w:rsidRPr="00BC31ED">
        <w:rPr>
          <w:rFonts w:ascii="Arial" w:hAnsi="Arial" w:cs="Arial"/>
          <w:sz w:val="24"/>
          <w:szCs w:val="24"/>
        </w:rPr>
        <w:t xml:space="preserve"> the route </w:t>
      </w:r>
      <w:r w:rsidRPr="00BC31ED">
        <w:rPr>
          <w:rFonts w:ascii="Arial" w:hAnsi="Arial" w:cs="Arial"/>
          <w:sz w:val="24"/>
          <w:szCs w:val="24"/>
        </w:rPr>
        <w:t xml:space="preserve">until </w:t>
      </w:r>
      <w:r w:rsidR="0039029D" w:rsidRPr="00BC31ED">
        <w:rPr>
          <w:rFonts w:ascii="Arial" w:hAnsi="Arial" w:cs="Arial"/>
          <w:sz w:val="24"/>
          <w:szCs w:val="24"/>
        </w:rPr>
        <w:t>1994</w:t>
      </w:r>
      <w:r w:rsidR="00243AD8" w:rsidRPr="00BC31ED">
        <w:rPr>
          <w:rFonts w:ascii="Arial" w:hAnsi="Arial" w:cs="Arial"/>
          <w:sz w:val="24"/>
          <w:szCs w:val="24"/>
        </w:rPr>
        <w:t>,</w:t>
      </w:r>
      <w:r w:rsidR="00681EB4" w:rsidRPr="00BC31ED">
        <w:rPr>
          <w:rFonts w:ascii="Arial" w:hAnsi="Arial" w:cs="Arial"/>
          <w:sz w:val="24"/>
          <w:szCs w:val="24"/>
        </w:rPr>
        <w:t xml:space="preserve"> and then on an average of</w:t>
      </w:r>
      <w:r w:rsidR="006127EA" w:rsidRPr="00BC31ED">
        <w:rPr>
          <w:rFonts w:ascii="Arial" w:hAnsi="Arial" w:cs="Arial"/>
          <w:sz w:val="24"/>
          <w:szCs w:val="24"/>
        </w:rPr>
        <w:t xml:space="preserve"> 12 to 18 </w:t>
      </w:r>
      <w:r w:rsidR="00800FA3" w:rsidRPr="00BC31ED">
        <w:rPr>
          <w:rFonts w:ascii="Arial" w:hAnsi="Arial" w:cs="Arial"/>
          <w:sz w:val="24"/>
          <w:szCs w:val="24"/>
        </w:rPr>
        <w:t>occasions</w:t>
      </w:r>
      <w:r w:rsidR="00A34AB3" w:rsidRPr="00BC31ED">
        <w:rPr>
          <w:rFonts w:ascii="Arial" w:hAnsi="Arial" w:cs="Arial"/>
          <w:sz w:val="24"/>
          <w:szCs w:val="24"/>
        </w:rPr>
        <w:t xml:space="preserve"> </w:t>
      </w:r>
      <w:r w:rsidR="006127EA" w:rsidRPr="00BC31ED">
        <w:rPr>
          <w:rFonts w:ascii="Arial" w:hAnsi="Arial" w:cs="Arial"/>
          <w:sz w:val="24"/>
          <w:szCs w:val="24"/>
        </w:rPr>
        <w:t>per year</w:t>
      </w:r>
      <w:r w:rsidR="00AE6926" w:rsidRPr="00BC31ED">
        <w:rPr>
          <w:rFonts w:ascii="Arial" w:hAnsi="Arial" w:cs="Arial"/>
          <w:sz w:val="24"/>
          <w:szCs w:val="24"/>
        </w:rPr>
        <w:t>.</w:t>
      </w:r>
      <w:r w:rsidR="00612D53" w:rsidRPr="00BC31ED">
        <w:rPr>
          <w:rFonts w:ascii="Arial" w:hAnsi="Arial" w:cs="Arial"/>
          <w:sz w:val="24"/>
          <w:szCs w:val="24"/>
        </w:rPr>
        <w:t xml:space="preserve"> </w:t>
      </w:r>
      <w:r w:rsidR="00612D53" w:rsidRPr="00BC31ED">
        <w:rPr>
          <w:rFonts w:ascii="Arial" w:hAnsi="Arial" w:cs="Arial"/>
          <w:sz w:val="24"/>
          <w:szCs w:val="24"/>
        </w:rPr>
        <w:lastRenderedPageBreak/>
        <w:t xml:space="preserve">However, in giving his evidence to the Inquiry, it </w:t>
      </w:r>
      <w:r w:rsidR="00A63856" w:rsidRPr="00BC31ED">
        <w:rPr>
          <w:rFonts w:ascii="Arial" w:hAnsi="Arial" w:cs="Arial"/>
          <w:sz w:val="24"/>
          <w:szCs w:val="24"/>
        </w:rPr>
        <w:t>emerged</w:t>
      </w:r>
      <w:r w:rsidR="00612D53" w:rsidRPr="00BC31ED">
        <w:rPr>
          <w:rFonts w:ascii="Arial" w:hAnsi="Arial" w:cs="Arial"/>
          <w:sz w:val="24"/>
          <w:szCs w:val="24"/>
        </w:rPr>
        <w:t xml:space="preserve"> that Mr Preston was away from home </w:t>
      </w:r>
      <w:r w:rsidR="00F46E5A" w:rsidRPr="00BC31ED">
        <w:rPr>
          <w:rFonts w:ascii="Arial" w:hAnsi="Arial" w:cs="Arial"/>
          <w:sz w:val="24"/>
          <w:szCs w:val="24"/>
        </w:rPr>
        <w:t xml:space="preserve">for </w:t>
      </w:r>
      <w:r w:rsidR="008B44A0" w:rsidRPr="00BC31ED">
        <w:rPr>
          <w:rFonts w:ascii="Arial" w:hAnsi="Arial" w:cs="Arial"/>
          <w:sz w:val="24"/>
          <w:szCs w:val="24"/>
        </w:rPr>
        <w:t xml:space="preserve">five or </w:t>
      </w:r>
      <w:r w:rsidR="00F46E5A" w:rsidRPr="00BC31ED">
        <w:rPr>
          <w:rFonts w:ascii="Arial" w:hAnsi="Arial" w:cs="Arial"/>
          <w:sz w:val="24"/>
          <w:szCs w:val="24"/>
        </w:rPr>
        <w:t>six months of the year throughout the relevant period</w:t>
      </w:r>
      <w:r w:rsidR="00DF56F2" w:rsidRPr="00BC31ED">
        <w:rPr>
          <w:rFonts w:ascii="Arial" w:hAnsi="Arial" w:cs="Arial"/>
          <w:sz w:val="24"/>
          <w:szCs w:val="24"/>
        </w:rPr>
        <w:t xml:space="preserve">, and that he only used the route once a month when he was at home. </w:t>
      </w:r>
      <w:r w:rsidR="00E24FED" w:rsidRPr="00BC31ED">
        <w:rPr>
          <w:rFonts w:ascii="Arial" w:hAnsi="Arial" w:cs="Arial"/>
          <w:sz w:val="24"/>
          <w:szCs w:val="24"/>
        </w:rPr>
        <w:t>That equates to</w:t>
      </w:r>
      <w:r w:rsidR="00B40A11" w:rsidRPr="00BC31ED">
        <w:rPr>
          <w:rFonts w:ascii="Arial" w:hAnsi="Arial" w:cs="Arial"/>
          <w:sz w:val="24"/>
          <w:szCs w:val="24"/>
        </w:rPr>
        <w:t xml:space="preserve"> six </w:t>
      </w:r>
      <w:r w:rsidR="008A3ECA" w:rsidRPr="00BC31ED">
        <w:rPr>
          <w:rFonts w:ascii="Arial" w:hAnsi="Arial" w:cs="Arial"/>
          <w:sz w:val="24"/>
          <w:szCs w:val="24"/>
        </w:rPr>
        <w:t xml:space="preserve">or seven </w:t>
      </w:r>
      <w:r w:rsidR="00B40A11" w:rsidRPr="00BC31ED">
        <w:rPr>
          <w:rFonts w:ascii="Arial" w:hAnsi="Arial" w:cs="Arial"/>
          <w:sz w:val="24"/>
          <w:szCs w:val="24"/>
        </w:rPr>
        <w:t>occasions per year</w:t>
      </w:r>
      <w:r w:rsidR="00DC3E8C" w:rsidRPr="00BC31ED">
        <w:rPr>
          <w:rFonts w:ascii="Arial" w:hAnsi="Arial" w:cs="Arial"/>
          <w:sz w:val="24"/>
          <w:szCs w:val="24"/>
        </w:rPr>
        <w:t xml:space="preserve"> or, put another way,</w:t>
      </w:r>
      <w:r w:rsidR="00B671DF" w:rsidRPr="00BC31ED">
        <w:rPr>
          <w:rFonts w:ascii="Arial" w:hAnsi="Arial" w:cs="Arial"/>
          <w:sz w:val="24"/>
          <w:szCs w:val="24"/>
        </w:rPr>
        <w:t xml:space="preserve"> </w:t>
      </w:r>
      <w:r w:rsidR="008A3ECA" w:rsidRPr="00BC31ED">
        <w:rPr>
          <w:rFonts w:ascii="Arial" w:hAnsi="Arial" w:cs="Arial"/>
          <w:sz w:val="24"/>
          <w:szCs w:val="24"/>
        </w:rPr>
        <w:t xml:space="preserve">approximately </w:t>
      </w:r>
      <w:r w:rsidR="00B671DF" w:rsidRPr="00BC31ED">
        <w:rPr>
          <w:rFonts w:ascii="Arial" w:hAnsi="Arial" w:cs="Arial"/>
          <w:sz w:val="24"/>
          <w:szCs w:val="24"/>
        </w:rPr>
        <w:t>one third of the number of occasions claimed in his UEF at its highest.</w:t>
      </w:r>
      <w:r w:rsidR="00AE6926" w:rsidRPr="00BC31ED">
        <w:rPr>
          <w:rFonts w:ascii="Arial" w:hAnsi="Arial" w:cs="Arial"/>
          <w:sz w:val="24"/>
          <w:szCs w:val="24"/>
        </w:rPr>
        <w:t xml:space="preserve"> </w:t>
      </w:r>
    </w:p>
    <w:p w14:paraId="741FEA45" w14:textId="1070C79C" w:rsidR="002E17A3" w:rsidRPr="00BC31ED" w:rsidRDefault="000C4217" w:rsidP="00042DB9">
      <w:pPr>
        <w:tabs>
          <w:tab w:val="left" w:pos="630"/>
          <w:tab w:val="left" w:pos="851"/>
        </w:tabs>
        <w:spacing w:before="180"/>
        <w:ind w:left="432"/>
        <w:rPr>
          <w:rFonts w:ascii="Arial" w:hAnsi="Arial" w:cs="Arial"/>
          <w:i/>
          <w:iCs/>
          <w:sz w:val="24"/>
          <w:szCs w:val="24"/>
        </w:rPr>
      </w:pPr>
      <w:r w:rsidRPr="00BC31ED">
        <w:rPr>
          <w:rFonts w:ascii="Arial" w:hAnsi="Arial" w:cs="Arial"/>
          <w:i/>
          <w:iCs/>
          <w:sz w:val="24"/>
          <w:szCs w:val="24"/>
        </w:rPr>
        <w:t>The written evidence</w:t>
      </w:r>
      <w:r w:rsidR="00882883" w:rsidRPr="00BC31ED">
        <w:rPr>
          <w:rFonts w:ascii="Arial" w:hAnsi="Arial" w:cs="Arial"/>
          <w:i/>
          <w:iCs/>
          <w:sz w:val="24"/>
          <w:szCs w:val="24"/>
        </w:rPr>
        <w:t xml:space="preserve"> </w:t>
      </w:r>
    </w:p>
    <w:p w14:paraId="10A64D08" w14:textId="03D8F8B4" w:rsidR="00DC4BC2" w:rsidRPr="00BC31ED" w:rsidRDefault="001D25A8" w:rsidP="00DC4BC2">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 xml:space="preserve">In her Proof of Evidence, Mrs </w:t>
      </w:r>
      <w:r w:rsidR="00B71874" w:rsidRPr="00BC31ED">
        <w:rPr>
          <w:rFonts w:ascii="Arial" w:hAnsi="Arial" w:cs="Arial"/>
          <w:sz w:val="24"/>
          <w:szCs w:val="24"/>
        </w:rPr>
        <w:t xml:space="preserve">Margery Marshall describes </w:t>
      </w:r>
      <w:r w:rsidR="00042DB9" w:rsidRPr="00BC31ED">
        <w:rPr>
          <w:rFonts w:ascii="Arial" w:hAnsi="Arial" w:cs="Arial"/>
          <w:sz w:val="24"/>
          <w:szCs w:val="24"/>
        </w:rPr>
        <w:t>using</w:t>
      </w:r>
      <w:r w:rsidR="00A05CB4" w:rsidRPr="00BC31ED">
        <w:rPr>
          <w:rFonts w:ascii="Arial" w:hAnsi="Arial" w:cs="Arial"/>
          <w:sz w:val="24"/>
          <w:szCs w:val="24"/>
        </w:rPr>
        <w:t xml:space="preserve"> the route</w:t>
      </w:r>
      <w:r w:rsidR="007F7E33" w:rsidRPr="00BC31ED">
        <w:rPr>
          <w:rFonts w:ascii="Arial" w:hAnsi="Arial" w:cs="Arial"/>
          <w:sz w:val="24"/>
          <w:szCs w:val="24"/>
        </w:rPr>
        <w:t xml:space="preserve"> as part of a circular walk </w:t>
      </w:r>
      <w:r w:rsidR="00A05CB4" w:rsidRPr="00BC31ED">
        <w:rPr>
          <w:rFonts w:ascii="Arial" w:hAnsi="Arial" w:cs="Arial"/>
          <w:sz w:val="24"/>
          <w:szCs w:val="24"/>
        </w:rPr>
        <w:t>from 1978 until 2009</w:t>
      </w:r>
      <w:r w:rsidR="000615E9" w:rsidRPr="00BC31ED">
        <w:rPr>
          <w:rFonts w:ascii="Arial" w:hAnsi="Arial" w:cs="Arial"/>
          <w:sz w:val="24"/>
          <w:szCs w:val="24"/>
        </w:rPr>
        <w:t xml:space="preserve">, when notices were put up. She records her surprise </w:t>
      </w:r>
      <w:r w:rsidR="00D72F6B" w:rsidRPr="00BC31ED">
        <w:rPr>
          <w:rFonts w:ascii="Arial" w:hAnsi="Arial" w:cs="Arial"/>
          <w:sz w:val="24"/>
          <w:szCs w:val="24"/>
        </w:rPr>
        <w:t>at that, having previously believed that the rou</w:t>
      </w:r>
      <w:r w:rsidR="00B42FC5" w:rsidRPr="00BC31ED">
        <w:rPr>
          <w:rFonts w:ascii="Arial" w:hAnsi="Arial" w:cs="Arial"/>
          <w:sz w:val="24"/>
          <w:szCs w:val="24"/>
        </w:rPr>
        <w:t>t</w:t>
      </w:r>
      <w:r w:rsidR="00D72F6B" w:rsidRPr="00BC31ED">
        <w:rPr>
          <w:rFonts w:ascii="Arial" w:hAnsi="Arial" w:cs="Arial"/>
          <w:sz w:val="24"/>
          <w:szCs w:val="24"/>
        </w:rPr>
        <w:t xml:space="preserve">e was a public footpath. </w:t>
      </w:r>
      <w:r w:rsidR="009C1A86" w:rsidRPr="00BC31ED">
        <w:rPr>
          <w:rFonts w:ascii="Arial" w:hAnsi="Arial" w:cs="Arial"/>
          <w:sz w:val="24"/>
          <w:szCs w:val="24"/>
        </w:rPr>
        <w:t xml:space="preserve">However, Mrs Marshall had not previously submitted a UEF and there is no indication in Mrs Marshall’s evidence </w:t>
      </w:r>
      <w:r w:rsidR="00B42FC5" w:rsidRPr="00BC31ED">
        <w:rPr>
          <w:rFonts w:ascii="Arial" w:hAnsi="Arial" w:cs="Arial"/>
          <w:sz w:val="24"/>
          <w:szCs w:val="24"/>
        </w:rPr>
        <w:t xml:space="preserve">as to how frequently she walked the route. </w:t>
      </w:r>
      <w:r w:rsidR="004A7B57" w:rsidRPr="00BC31ED">
        <w:rPr>
          <w:rFonts w:ascii="Arial" w:hAnsi="Arial" w:cs="Arial"/>
          <w:sz w:val="24"/>
          <w:szCs w:val="24"/>
        </w:rPr>
        <w:t xml:space="preserve">Consequently, whilst her stated use of the route covers the entirety of the relevant period, </w:t>
      </w:r>
      <w:r w:rsidR="00645B9D" w:rsidRPr="00BC31ED">
        <w:rPr>
          <w:rFonts w:ascii="Arial" w:hAnsi="Arial" w:cs="Arial"/>
          <w:sz w:val="24"/>
          <w:szCs w:val="24"/>
        </w:rPr>
        <w:t xml:space="preserve">I attach limited weight to that </w:t>
      </w:r>
      <w:r w:rsidR="00785438" w:rsidRPr="00BC31ED">
        <w:rPr>
          <w:rFonts w:ascii="Arial" w:hAnsi="Arial" w:cs="Arial"/>
          <w:sz w:val="24"/>
          <w:szCs w:val="24"/>
        </w:rPr>
        <w:t xml:space="preserve">untested </w:t>
      </w:r>
      <w:r w:rsidR="00645B9D" w:rsidRPr="00BC31ED">
        <w:rPr>
          <w:rFonts w:ascii="Arial" w:hAnsi="Arial" w:cs="Arial"/>
          <w:sz w:val="24"/>
          <w:szCs w:val="24"/>
        </w:rPr>
        <w:t xml:space="preserve">evidence.  </w:t>
      </w:r>
    </w:p>
    <w:p w14:paraId="4A2AD61F" w14:textId="0275C35F" w:rsidR="006F027A" w:rsidRPr="00BC31ED" w:rsidRDefault="004F7236" w:rsidP="007A0888">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The evidence of Mrs Suzanne Roriston is that she began walking the route in 19</w:t>
      </w:r>
      <w:r w:rsidR="00A07DDB" w:rsidRPr="00BC31ED">
        <w:rPr>
          <w:rFonts w:ascii="Arial" w:hAnsi="Arial" w:cs="Arial"/>
          <w:sz w:val="24"/>
          <w:szCs w:val="24"/>
        </w:rPr>
        <w:t>83</w:t>
      </w:r>
      <w:r w:rsidR="00EF2616" w:rsidRPr="00BC31ED">
        <w:rPr>
          <w:rFonts w:ascii="Arial" w:hAnsi="Arial" w:cs="Arial"/>
          <w:sz w:val="24"/>
          <w:szCs w:val="24"/>
        </w:rPr>
        <w:t xml:space="preserve"> and only cea</w:t>
      </w:r>
      <w:r w:rsidR="009A4F55" w:rsidRPr="00BC31ED">
        <w:rPr>
          <w:rFonts w:ascii="Arial" w:hAnsi="Arial" w:cs="Arial"/>
          <w:sz w:val="24"/>
          <w:szCs w:val="24"/>
        </w:rPr>
        <w:t xml:space="preserve">sed doing so in 2009 when the path was “closed”. </w:t>
      </w:r>
      <w:r w:rsidR="00611DAA" w:rsidRPr="00BC31ED">
        <w:rPr>
          <w:rFonts w:ascii="Arial" w:hAnsi="Arial" w:cs="Arial"/>
          <w:sz w:val="24"/>
          <w:szCs w:val="24"/>
        </w:rPr>
        <w:t>Her written evidence is consistent with he</w:t>
      </w:r>
      <w:r w:rsidR="0007785E" w:rsidRPr="00BC31ED">
        <w:rPr>
          <w:rFonts w:ascii="Arial" w:hAnsi="Arial" w:cs="Arial"/>
          <w:sz w:val="24"/>
          <w:szCs w:val="24"/>
        </w:rPr>
        <w:t>r</w:t>
      </w:r>
      <w:r w:rsidR="00611DAA" w:rsidRPr="00BC31ED">
        <w:rPr>
          <w:rFonts w:ascii="Arial" w:hAnsi="Arial" w:cs="Arial"/>
          <w:sz w:val="24"/>
          <w:szCs w:val="24"/>
        </w:rPr>
        <w:t xml:space="preserve"> previously submitted</w:t>
      </w:r>
      <w:r w:rsidRPr="00BC31ED">
        <w:rPr>
          <w:rFonts w:ascii="Arial" w:hAnsi="Arial" w:cs="Arial"/>
          <w:sz w:val="24"/>
          <w:szCs w:val="24"/>
        </w:rPr>
        <w:t xml:space="preserve"> UEF </w:t>
      </w:r>
      <w:r w:rsidR="0007785E" w:rsidRPr="00BC31ED">
        <w:rPr>
          <w:rFonts w:ascii="Arial" w:hAnsi="Arial" w:cs="Arial"/>
          <w:sz w:val="24"/>
          <w:szCs w:val="24"/>
        </w:rPr>
        <w:t xml:space="preserve">in that she </w:t>
      </w:r>
      <w:r w:rsidRPr="00BC31ED">
        <w:rPr>
          <w:rFonts w:ascii="Arial" w:hAnsi="Arial" w:cs="Arial"/>
          <w:sz w:val="24"/>
          <w:szCs w:val="24"/>
        </w:rPr>
        <w:t xml:space="preserve">only </w:t>
      </w:r>
      <w:r w:rsidR="0007785E" w:rsidRPr="00BC31ED">
        <w:rPr>
          <w:rFonts w:ascii="Arial" w:hAnsi="Arial" w:cs="Arial"/>
          <w:sz w:val="24"/>
          <w:szCs w:val="24"/>
        </w:rPr>
        <w:t xml:space="preserve">walked the </w:t>
      </w:r>
      <w:r w:rsidR="00975E4B" w:rsidRPr="00BC31ED">
        <w:rPr>
          <w:rFonts w:ascii="Arial" w:hAnsi="Arial" w:cs="Arial"/>
          <w:sz w:val="24"/>
          <w:szCs w:val="24"/>
        </w:rPr>
        <w:t xml:space="preserve">route on </w:t>
      </w:r>
      <w:r w:rsidRPr="00BC31ED">
        <w:rPr>
          <w:rFonts w:ascii="Arial" w:hAnsi="Arial" w:cs="Arial"/>
          <w:sz w:val="24"/>
          <w:szCs w:val="24"/>
        </w:rPr>
        <w:t>one or two occasions</w:t>
      </w:r>
      <w:r w:rsidR="00975E4B" w:rsidRPr="00BC31ED">
        <w:rPr>
          <w:rFonts w:ascii="Arial" w:hAnsi="Arial" w:cs="Arial"/>
          <w:sz w:val="24"/>
          <w:szCs w:val="24"/>
        </w:rPr>
        <w:t xml:space="preserve"> </w:t>
      </w:r>
      <w:r w:rsidR="00EF3CCF" w:rsidRPr="00BC31ED">
        <w:rPr>
          <w:rFonts w:ascii="Arial" w:hAnsi="Arial" w:cs="Arial"/>
          <w:sz w:val="24"/>
          <w:szCs w:val="24"/>
        </w:rPr>
        <w:t>each</w:t>
      </w:r>
      <w:r w:rsidR="00975E4B" w:rsidRPr="00BC31ED">
        <w:rPr>
          <w:rFonts w:ascii="Arial" w:hAnsi="Arial" w:cs="Arial"/>
          <w:sz w:val="24"/>
          <w:szCs w:val="24"/>
        </w:rPr>
        <w:t xml:space="preserve"> year. </w:t>
      </w:r>
    </w:p>
    <w:p w14:paraId="2CE7F22D" w14:textId="1DE62877" w:rsidR="00201726" w:rsidRPr="00BC31ED" w:rsidRDefault="001455D5" w:rsidP="007A0888">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 xml:space="preserve">The evidence of Mrs </w:t>
      </w:r>
      <w:r w:rsidR="0009539B" w:rsidRPr="00BC31ED">
        <w:rPr>
          <w:rFonts w:ascii="Arial" w:hAnsi="Arial" w:cs="Arial"/>
          <w:sz w:val="24"/>
          <w:szCs w:val="24"/>
        </w:rPr>
        <w:t>Jacky Fisher was submitted on behalf of her late hus</w:t>
      </w:r>
      <w:r w:rsidR="003837EA" w:rsidRPr="00BC31ED">
        <w:rPr>
          <w:rFonts w:ascii="Arial" w:hAnsi="Arial" w:cs="Arial"/>
          <w:sz w:val="24"/>
          <w:szCs w:val="24"/>
        </w:rPr>
        <w:t>b</w:t>
      </w:r>
      <w:r w:rsidR="0009539B" w:rsidRPr="00BC31ED">
        <w:rPr>
          <w:rFonts w:ascii="Arial" w:hAnsi="Arial" w:cs="Arial"/>
          <w:sz w:val="24"/>
          <w:szCs w:val="24"/>
        </w:rPr>
        <w:t xml:space="preserve">and: Mrs Fisher herself did not walk </w:t>
      </w:r>
      <w:r w:rsidR="003837EA" w:rsidRPr="00BC31ED">
        <w:rPr>
          <w:rFonts w:ascii="Arial" w:hAnsi="Arial" w:cs="Arial"/>
          <w:sz w:val="24"/>
          <w:szCs w:val="24"/>
        </w:rPr>
        <w:t xml:space="preserve">the route. She indicates that her </w:t>
      </w:r>
      <w:r w:rsidR="00557B59" w:rsidRPr="00BC31ED">
        <w:rPr>
          <w:rFonts w:ascii="Arial" w:hAnsi="Arial" w:cs="Arial"/>
          <w:sz w:val="24"/>
          <w:szCs w:val="24"/>
        </w:rPr>
        <w:t xml:space="preserve">husband </w:t>
      </w:r>
      <w:r w:rsidR="003837EA" w:rsidRPr="00BC31ED">
        <w:rPr>
          <w:rFonts w:ascii="Arial" w:hAnsi="Arial" w:cs="Arial"/>
          <w:sz w:val="24"/>
          <w:szCs w:val="24"/>
        </w:rPr>
        <w:t xml:space="preserve">walked the route “many times” </w:t>
      </w:r>
      <w:r w:rsidR="00DE22D7" w:rsidRPr="00BC31ED">
        <w:rPr>
          <w:rFonts w:ascii="Arial" w:hAnsi="Arial" w:cs="Arial"/>
          <w:sz w:val="24"/>
          <w:szCs w:val="24"/>
        </w:rPr>
        <w:t>between December 1993 and July 1994</w:t>
      </w:r>
      <w:r w:rsidR="00557B59" w:rsidRPr="00BC31ED">
        <w:rPr>
          <w:rFonts w:ascii="Arial" w:hAnsi="Arial" w:cs="Arial"/>
          <w:sz w:val="24"/>
          <w:szCs w:val="24"/>
        </w:rPr>
        <w:t xml:space="preserve"> when, having found permanent accommodation elsewhere, they move out of Melbury Osmond. </w:t>
      </w:r>
      <w:r w:rsidR="007E5CEE" w:rsidRPr="00BC31ED">
        <w:rPr>
          <w:rFonts w:ascii="Arial" w:hAnsi="Arial" w:cs="Arial"/>
          <w:sz w:val="24"/>
          <w:szCs w:val="24"/>
        </w:rPr>
        <w:t xml:space="preserve">Neither Mr </w:t>
      </w:r>
      <w:r w:rsidR="004926B3" w:rsidRPr="00BC31ED">
        <w:rPr>
          <w:rFonts w:ascii="Arial" w:hAnsi="Arial" w:cs="Arial"/>
          <w:sz w:val="24"/>
          <w:szCs w:val="24"/>
        </w:rPr>
        <w:t xml:space="preserve">Fisher </w:t>
      </w:r>
      <w:r w:rsidR="007E5CEE" w:rsidRPr="00BC31ED">
        <w:rPr>
          <w:rFonts w:ascii="Arial" w:hAnsi="Arial" w:cs="Arial"/>
          <w:sz w:val="24"/>
          <w:szCs w:val="24"/>
        </w:rPr>
        <w:t>no</w:t>
      </w:r>
      <w:r w:rsidR="004926B3" w:rsidRPr="00BC31ED">
        <w:rPr>
          <w:rFonts w:ascii="Arial" w:hAnsi="Arial" w:cs="Arial"/>
          <w:sz w:val="24"/>
          <w:szCs w:val="24"/>
        </w:rPr>
        <w:t xml:space="preserve">r </w:t>
      </w:r>
      <w:r w:rsidR="007E5CEE" w:rsidRPr="00BC31ED">
        <w:rPr>
          <w:rFonts w:ascii="Arial" w:hAnsi="Arial" w:cs="Arial"/>
          <w:sz w:val="24"/>
          <w:szCs w:val="24"/>
        </w:rPr>
        <w:t xml:space="preserve">Mrs Fisher had previously submitted a UEF. </w:t>
      </w:r>
      <w:r w:rsidR="000C3102" w:rsidRPr="00BC31ED">
        <w:rPr>
          <w:rFonts w:ascii="Arial" w:hAnsi="Arial" w:cs="Arial"/>
          <w:sz w:val="24"/>
          <w:szCs w:val="24"/>
        </w:rPr>
        <w:t>T</w:t>
      </w:r>
      <w:r w:rsidR="00C84A1A" w:rsidRPr="00BC31ED">
        <w:rPr>
          <w:rFonts w:ascii="Arial" w:hAnsi="Arial" w:cs="Arial"/>
          <w:sz w:val="24"/>
          <w:szCs w:val="24"/>
        </w:rPr>
        <w:t>he actual use of the route by her husband was not quantified</w:t>
      </w:r>
      <w:r w:rsidR="00045B21" w:rsidRPr="00BC31ED">
        <w:rPr>
          <w:rFonts w:ascii="Arial" w:hAnsi="Arial" w:cs="Arial"/>
          <w:sz w:val="24"/>
          <w:szCs w:val="24"/>
        </w:rPr>
        <w:t xml:space="preserve">, and I take the Objector’s point that Mrs Fisher is unlikely to have been a position to know just how frequently (or infrequently) her husband did walk the route in practice. </w:t>
      </w:r>
      <w:r w:rsidR="00DE22D7" w:rsidRPr="00BC31ED">
        <w:rPr>
          <w:rFonts w:ascii="Arial" w:hAnsi="Arial" w:cs="Arial"/>
          <w:sz w:val="24"/>
          <w:szCs w:val="24"/>
        </w:rPr>
        <w:t xml:space="preserve"> </w:t>
      </w:r>
      <w:r w:rsidR="00045B21" w:rsidRPr="00BC31ED">
        <w:rPr>
          <w:rFonts w:ascii="Arial" w:hAnsi="Arial" w:cs="Arial"/>
          <w:sz w:val="24"/>
          <w:szCs w:val="24"/>
        </w:rPr>
        <w:t>I</w:t>
      </w:r>
      <w:r w:rsidR="00A626E6" w:rsidRPr="00BC31ED">
        <w:rPr>
          <w:rFonts w:ascii="Arial" w:hAnsi="Arial" w:cs="Arial"/>
          <w:sz w:val="24"/>
          <w:szCs w:val="24"/>
        </w:rPr>
        <w:t>n any event, I</w:t>
      </w:r>
      <w:r w:rsidR="00045B21" w:rsidRPr="00BC31ED">
        <w:rPr>
          <w:rFonts w:ascii="Arial" w:hAnsi="Arial" w:cs="Arial"/>
          <w:sz w:val="24"/>
          <w:szCs w:val="24"/>
        </w:rPr>
        <w:t xml:space="preserve"> am mindful that</w:t>
      </w:r>
      <w:r w:rsidR="00A626E6" w:rsidRPr="00BC31ED">
        <w:rPr>
          <w:rFonts w:ascii="Arial" w:hAnsi="Arial" w:cs="Arial"/>
          <w:sz w:val="24"/>
          <w:szCs w:val="24"/>
        </w:rPr>
        <w:t xml:space="preserve"> Mrs Fisher’s evidence</w:t>
      </w:r>
      <w:r w:rsidR="0008330C" w:rsidRPr="00BC31ED">
        <w:rPr>
          <w:rFonts w:ascii="Arial" w:hAnsi="Arial" w:cs="Arial"/>
          <w:sz w:val="24"/>
          <w:szCs w:val="24"/>
        </w:rPr>
        <w:t xml:space="preserve"> only relates to a relatively short period of time </w:t>
      </w:r>
      <w:r w:rsidR="00917510" w:rsidRPr="00BC31ED">
        <w:rPr>
          <w:rFonts w:ascii="Arial" w:hAnsi="Arial" w:cs="Arial"/>
          <w:sz w:val="24"/>
          <w:szCs w:val="24"/>
        </w:rPr>
        <w:t>in the middle of the relevant period.</w:t>
      </w:r>
      <w:r w:rsidR="00045B21" w:rsidRPr="00BC31ED">
        <w:rPr>
          <w:rFonts w:ascii="Arial" w:hAnsi="Arial" w:cs="Arial"/>
          <w:sz w:val="24"/>
          <w:szCs w:val="24"/>
        </w:rPr>
        <w:t xml:space="preserve"> </w:t>
      </w:r>
    </w:p>
    <w:p w14:paraId="382567AD" w14:textId="323EEA10" w:rsidR="00E305BD" w:rsidRPr="00BC31ED" w:rsidRDefault="00252FE8" w:rsidP="007A0888">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 xml:space="preserve">Mr Alan Dodge describes using the route between 1992 and 1995, both for recreational walking and </w:t>
      </w:r>
      <w:r w:rsidR="00760595" w:rsidRPr="00BC31ED">
        <w:rPr>
          <w:rFonts w:ascii="Arial" w:hAnsi="Arial" w:cs="Arial"/>
          <w:sz w:val="24"/>
          <w:szCs w:val="24"/>
        </w:rPr>
        <w:t xml:space="preserve">for </w:t>
      </w:r>
      <w:bookmarkStart w:id="7" w:name="_Hlk119756901"/>
      <w:r w:rsidR="005347D6" w:rsidRPr="00BC31ED">
        <w:rPr>
          <w:rFonts w:ascii="Arial" w:hAnsi="Arial" w:cs="Arial"/>
          <w:sz w:val="24"/>
          <w:szCs w:val="24"/>
        </w:rPr>
        <w:t>physical fitness training</w:t>
      </w:r>
      <w:bookmarkEnd w:id="7"/>
      <w:r w:rsidR="005347D6" w:rsidRPr="00BC31ED">
        <w:rPr>
          <w:rFonts w:ascii="Arial" w:hAnsi="Arial" w:cs="Arial"/>
          <w:sz w:val="24"/>
          <w:szCs w:val="24"/>
        </w:rPr>
        <w:t xml:space="preserve"> away from the main roads. </w:t>
      </w:r>
      <w:r w:rsidR="00393303" w:rsidRPr="00BC31ED">
        <w:rPr>
          <w:rFonts w:ascii="Arial" w:hAnsi="Arial" w:cs="Arial"/>
          <w:sz w:val="24"/>
          <w:szCs w:val="24"/>
        </w:rPr>
        <w:t>However, Mr Dodge provides no indication as to how often he u</w:t>
      </w:r>
      <w:r w:rsidR="00B44046" w:rsidRPr="00BC31ED">
        <w:rPr>
          <w:rFonts w:ascii="Arial" w:hAnsi="Arial" w:cs="Arial"/>
          <w:sz w:val="24"/>
          <w:szCs w:val="24"/>
        </w:rPr>
        <w:t>sed the route and his evidence only relates to a relatively short period of time in the middle of the relevant period</w:t>
      </w:r>
      <w:r w:rsidR="008F1599" w:rsidRPr="00BC31ED">
        <w:rPr>
          <w:rFonts w:ascii="Arial" w:hAnsi="Arial" w:cs="Arial"/>
          <w:sz w:val="24"/>
          <w:szCs w:val="24"/>
        </w:rPr>
        <w:t xml:space="preserve">. There are also some </w:t>
      </w:r>
      <w:r w:rsidR="00FE1D70" w:rsidRPr="00BC31ED">
        <w:rPr>
          <w:rFonts w:ascii="Arial" w:hAnsi="Arial" w:cs="Arial"/>
          <w:sz w:val="24"/>
          <w:szCs w:val="24"/>
        </w:rPr>
        <w:t xml:space="preserve">unanswered </w:t>
      </w:r>
      <w:r w:rsidR="00164762" w:rsidRPr="00BC31ED">
        <w:rPr>
          <w:rFonts w:ascii="Arial" w:hAnsi="Arial" w:cs="Arial"/>
          <w:sz w:val="24"/>
          <w:szCs w:val="24"/>
        </w:rPr>
        <w:t xml:space="preserve">questions relating the evidence given by Mr Dodge. Firstly, </w:t>
      </w:r>
      <w:r w:rsidR="009B1237" w:rsidRPr="00BC31ED">
        <w:rPr>
          <w:rFonts w:ascii="Arial" w:hAnsi="Arial" w:cs="Arial"/>
          <w:sz w:val="24"/>
          <w:szCs w:val="24"/>
        </w:rPr>
        <w:t xml:space="preserve">Mr Dodge refers </w:t>
      </w:r>
      <w:r w:rsidR="00BF5B02" w:rsidRPr="00BC31ED">
        <w:rPr>
          <w:rFonts w:ascii="Arial" w:hAnsi="Arial" w:cs="Arial"/>
          <w:sz w:val="24"/>
          <w:szCs w:val="24"/>
        </w:rPr>
        <w:t>to the Order route as a “bridal (sic) path</w:t>
      </w:r>
      <w:r w:rsidR="00D25AF3" w:rsidRPr="00BC31ED">
        <w:rPr>
          <w:rFonts w:ascii="Arial" w:hAnsi="Arial" w:cs="Arial"/>
          <w:sz w:val="24"/>
          <w:szCs w:val="24"/>
        </w:rPr>
        <w:t>”</w:t>
      </w:r>
      <w:r w:rsidR="00477DB6" w:rsidRPr="00BC31ED">
        <w:rPr>
          <w:rFonts w:ascii="Arial" w:hAnsi="Arial" w:cs="Arial"/>
          <w:sz w:val="24"/>
          <w:szCs w:val="24"/>
        </w:rPr>
        <w:t xml:space="preserve">. Secondly, the Objector </w:t>
      </w:r>
      <w:r w:rsidR="008E3297" w:rsidRPr="00BC31ED">
        <w:rPr>
          <w:rFonts w:ascii="Arial" w:hAnsi="Arial" w:cs="Arial"/>
          <w:sz w:val="24"/>
          <w:szCs w:val="24"/>
        </w:rPr>
        <w:t>disputes</w:t>
      </w:r>
      <w:r w:rsidR="00EF2DC3" w:rsidRPr="00BC31ED">
        <w:rPr>
          <w:rFonts w:ascii="Arial" w:hAnsi="Arial" w:cs="Arial"/>
          <w:sz w:val="24"/>
          <w:szCs w:val="24"/>
        </w:rPr>
        <w:t>, with evidence</w:t>
      </w:r>
      <w:r w:rsidR="00835B53" w:rsidRPr="00BC31ED">
        <w:rPr>
          <w:rFonts w:ascii="Arial" w:hAnsi="Arial" w:cs="Arial"/>
          <w:sz w:val="24"/>
          <w:szCs w:val="24"/>
        </w:rPr>
        <w:t>,</w:t>
      </w:r>
      <w:r w:rsidR="00477DB6" w:rsidRPr="00BC31ED">
        <w:rPr>
          <w:rFonts w:ascii="Arial" w:hAnsi="Arial" w:cs="Arial"/>
          <w:sz w:val="24"/>
          <w:szCs w:val="24"/>
        </w:rPr>
        <w:t xml:space="preserve"> the distance </w:t>
      </w:r>
      <w:r w:rsidR="003D0106" w:rsidRPr="00BC31ED">
        <w:rPr>
          <w:rFonts w:ascii="Arial" w:hAnsi="Arial" w:cs="Arial"/>
          <w:sz w:val="24"/>
          <w:szCs w:val="24"/>
        </w:rPr>
        <w:t xml:space="preserve">of 4 miles </w:t>
      </w:r>
      <w:r w:rsidR="00477DB6" w:rsidRPr="00BC31ED">
        <w:rPr>
          <w:rFonts w:ascii="Arial" w:hAnsi="Arial" w:cs="Arial"/>
          <w:sz w:val="24"/>
          <w:szCs w:val="24"/>
        </w:rPr>
        <w:t>state</w:t>
      </w:r>
      <w:r w:rsidR="00E61B8A" w:rsidRPr="00BC31ED">
        <w:rPr>
          <w:rFonts w:ascii="Arial" w:hAnsi="Arial" w:cs="Arial"/>
          <w:sz w:val="24"/>
          <w:szCs w:val="24"/>
        </w:rPr>
        <w:t>d</w:t>
      </w:r>
      <w:r w:rsidR="00477DB6" w:rsidRPr="00BC31ED">
        <w:rPr>
          <w:rFonts w:ascii="Arial" w:hAnsi="Arial" w:cs="Arial"/>
          <w:sz w:val="24"/>
          <w:szCs w:val="24"/>
        </w:rPr>
        <w:t xml:space="preserve"> by Mr Dodge for the </w:t>
      </w:r>
      <w:r w:rsidR="00E61B8A" w:rsidRPr="00BC31ED">
        <w:rPr>
          <w:rFonts w:ascii="Arial" w:hAnsi="Arial" w:cs="Arial"/>
          <w:sz w:val="24"/>
          <w:szCs w:val="24"/>
        </w:rPr>
        <w:t xml:space="preserve">circular route for his physical fitness training. </w:t>
      </w:r>
      <w:r w:rsidR="00EF2DC3" w:rsidRPr="00BC31ED">
        <w:rPr>
          <w:rFonts w:ascii="Arial" w:hAnsi="Arial" w:cs="Arial"/>
          <w:sz w:val="24"/>
          <w:szCs w:val="24"/>
        </w:rPr>
        <w:t xml:space="preserve">Without being able to test his evidence, I cannot be certain that </w:t>
      </w:r>
      <w:r w:rsidR="00765F43" w:rsidRPr="00BC31ED">
        <w:rPr>
          <w:rFonts w:ascii="Arial" w:hAnsi="Arial" w:cs="Arial"/>
          <w:sz w:val="24"/>
          <w:szCs w:val="24"/>
        </w:rPr>
        <w:t xml:space="preserve">when he refers to the Order route </w:t>
      </w:r>
      <w:r w:rsidR="00EF2DC3" w:rsidRPr="00BC31ED">
        <w:rPr>
          <w:rFonts w:ascii="Arial" w:hAnsi="Arial" w:cs="Arial"/>
          <w:sz w:val="24"/>
          <w:szCs w:val="24"/>
        </w:rPr>
        <w:t xml:space="preserve">Mr Dodge is not actually referring to </w:t>
      </w:r>
      <w:r w:rsidR="00835B53" w:rsidRPr="00BC31ED">
        <w:rPr>
          <w:rFonts w:ascii="Arial" w:hAnsi="Arial" w:cs="Arial"/>
          <w:sz w:val="24"/>
          <w:szCs w:val="24"/>
        </w:rPr>
        <w:t xml:space="preserve">a different circular route that includes </w:t>
      </w:r>
      <w:r w:rsidR="00EF2DC3" w:rsidRPr="00BC31ED">
        <w:rPr>
          <w:rFonts w:ascii="Arial" w:hAnsi="Arial" w:cs="Arial"/>
          <w:sz w:val="24"/>
          <w:szCs w:val="24"/>
        </w:rPr>
        <w:t>Bridleway 15</w:t>
      </w:r>
      <w:r w:rsidR="00FE1D70" w:rsidRPr="00BC31ED">
        <w:rPr>
          <w:rFonts w:ascii="Arial" w:hAnsi="Arial" w:cs="Arial"/>
          <w:sz w:val="24"/>
          <w:szCs w:val="24"/>
        </w:rPr>
        <w:t>.</w:t>
      </w:r>
      <w:r w:rsidR="00EF2DC3" w:rsidRPr="00BC31ED">
        <w:rPr>
          <w:rFonts w:ascii="Arial" w:hAnsi="Arial" w:cs="Arial"/>
          <w:sz w:val="24"/>
          <w:szCs w:val="24"/>
        </w:rPr>
        <w:t xml:space="preserve"> </w:t>
      </w:r>
      <w:r w:rsidR="00E61B8A" w:rsidRPr="00BC31ED">
        <w:rPr>
          <w:rFonts w:ascii="Arial" w:hAnsi="Arial" w:cs="Arial"/>
          <w:sz w:val="24"/>
          <w:szCs w:val="24"/>
        </w:rPr>
        <w:t>For these, reasons</w:t>
      </w:r>
      <w:r w:rsidR="009A70B1" w:rsidRPr="00BC31ED">
        <w:rPr>
          <w:rFonts w:ascii="Arial" w:hAnsi="Arial" w:cs="Arial"/>
          <w:sz w:val="24"/>
          <w:szCs w:val="24"/>
        </w:rPr>
        <w:t xml:space="preserve"> I attach limited weight to th</w:t>
      </w:r>
      <w:r w:rsidR="008E3297" w:rsidRPr="00BC31ED">
        <w:rPr>
          <w:rFonts w:ascii="Arial" w:hAnsi="Arial" w:cs="Arial"/>
          <w:sz w:val="24"/>
          <w:szCs w:val="24"/>
        </w:rPr>
        <w:t>is</w:t>
      </w:r>
      <w:r w:rsidR="009A70B1" w:rsidRPr="00BC31ED">
        <w:rPr>
          <w:rFonts w:ascii="Arial" w:hAnsi="Arial" w:cs="Arial"/>
          <w:sz w:val="24"/>
          <w:szCs w:val="24"/>
        </w:rPr>
        <w:t xml:space="preserve"> evidence</w:t>
      </w:r>
      <w:r w:rsidR="008E3297" w:rsidRPr="00BC31ED">
        <w:rPr>
          <w:rFonts w:ascii="Arial" w:hAnsi="Arial" w:cs="Arial"/>
          <w:sz w:val="24"/>
          <w:szCs w:val="24"/>
        </w:rPr>
        <w:t>.</w:t>
      </w:r>
    </w:p>
    <w:p w14:paraId="6E3418A5" w14:textId="77777777" w:rsidR="00FF4C93" w:rsidRPr="00BC31ED" w:rsidRDefault="00651D7B" w:rsidP="007A0888">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The evidence of M</w:t>
      </w:r>
      <w:r w:rsidR="0070712A" w:rsidRPr="00BC31ED">
        <w:rPr>
          <w:rFonts w:ascii="Arial" w:hAnsi="Arial" w:cs="Arial"/>
          <w:sz w:val="24"/>
          <w:szCs w:val="24"/>
        </w:rPr>
        <w:t xml:space="preserve">s Andrea </w:t>
      </w:r>
      <w:r w:rsidR="00912EB8" w:rsidRPr="00BC31ED">
        <w:rPr>
          <w:rFonts w:ascii="Arial" w:hAnsi="Arial" w:cs="Arial"/>
          <w:sz w:val="24"/>
          <w:szCs w:val="24"/>
        </w:rPr>
        <w:t>P</w:t>
      </w:r>
      <w:r w:rsidR="00952E01" w:rsidRPr="00BC31ED">
        <w:rPr>
          <w:rFonts w:ascii="Arial" w:hAnsi="Arial" w:cs="Arial"/>
          <w:sz w:val="24"/>
          <w:szCs w:val="24"/>
        </w:rPr>
        <w:t>odmore-Hutton</w:t>
      </w:r>
      <w:r w:rsidR="00BE6218" w:rsidRPr="00BC31ED">
        <w:rPr>
          <w:rFonts w:ascii="Arial" w:hAnsi="Arial" w:cs="Arial"/>
          <w:sz w:val="24"/>
          <w:szCs w:val="24"/>
        </w:rPr>
        <w:t xml:space="preserve"> is short on detail. She states that she lived in</w:t>
      </w:r>
      <w:r w:rsidR="008A033A" w:rsidRPr="00BC31ED">
        <w:rPr>
          <w:rFonts w:ascii="Arial" w:hAnsi="Arial" w:cs="Arial"/>
          <w:sz w:val="24"/>
          <w:szCs w:val="24"/>
        </w:rPr>
        <w:t xml:space="preserve"> Melbury Osmond between 1995 and 2009</w:t>
      </w:r>
      <w:r w:rsidR="00EB6B65" w:rsidRPr="00BC31ED">
        <w:rPr>
          <w:rFonts w:ascii="Arial" w:hAnsi="Arial" w:cs="Arial"/>
          <w:sz w:val="24"/>
          <w:szCs w:val="24"/>
        </w:rPr>
        <w:t>,</w:t>
      </w:r>
      <w:r w:rsidR="008A033A" w:rsidRPr="00BC31ED">
        <w:rPr>
          <w:rFonts w:ascii="Arial" w:hAnsi="Arial" w:cs="Arial"/>
          <w:sz w:val="24"/>
          <w:szCs w:val="24"/>
        </w:rPr>
        <w:t xml:space="preserve"> and </w:t>
      </w:r>
      <w:r w:rsidR="00EB6B65" w:rsidRPr="00BC31ED">
        <w:rPr>
          <w:rFonts w:ascii="Arial" w:hAnsi="Arial" w:cs="Arial"/>
          <w:sz w:val="24"/>
          <w:szCs w:val="24"/>
        </w:rPr>
        <w:t xml:space="preserve">that </w:t>
      </w:r>
      <w:r w:rsidR="008A033A" w:rsidRPr="00BC31ED">
        <w:rPr>
          <w:rFonts w:ascii="Arial" w:hAnsi="Arial" w:cs="Arial"/>
          <w:sz w:val="24"/>
          <w:szCs w:val="24"/>
        </w:rPr>
        <w:t xml:space="preserve">she </w:t>
      </w:r>
      <w:r w:rsidR="00BC73D5" w:rsidRPr="00BC31ED">
        <w:rPr>
          <w:rFonts w:ascii="Arial" w:hAnsi="Arial" w:cs="Arial"/>
          <w:sz w:val="24"/>
          <w:szCs w:val="24"/>
        </w:rPr>
        <w:t xml:space="preserve">mostly </w:t>
      </w:r>
      <w:r w:rsidR="008A033A" w:rsidRPr="00BC31ED">
        <w:rPr>
          <w:rFonts w:ascii="Arial" w:hAnsi="Arial" w:cs="Arial"/>
          <w:sz w:val="24"/>
          <w:szCs w:val="24"/>
        </w:rPr>
        <w:t>walked</w:t>
      </w:r>
      <w:r w:rsidR="00BC73D5" w:rsidRPr="00BC31ED">
        <w:rPr>
          <w:rFonts w:ascii="Arial" w:hAnsi="Arial" w:cs="Arial"/>
          <w:sz w:val="24"/>
          <w:szCs w:val="24"/>
        </w:rPr>
        <w:t xml:space="preserve"> the route in </w:t>
      </w:r>
      <w:r w:rsidR="00EB6B65" w:rsidRPr="00BC31ED">
        <w:rPr>
          <w:rFonts w:ascii="Arial" w:hAnsi="Arial" w:cs="Arial"/>
          <w:sz w:val="24"/>
          <w:szCs w:val="24"/>
        </w:rPr>
        <w:t xml:space="preserve">the </w:t>
      </w:r>
      <w:r w:rsidR="00BC73D5" w:rsidRPr="00BC31ED">
        <w:rPr>
          <w:rFonts w:ascii="Arial" w:hAnsi="Arial" w:cs="Arial"/>
          <w:sz w:val="24"/>
          <w:szCs w:val="24"/>
        </w:rPr>
        <w:t>evenings prior to starting work.</w:t>
      </w:r>
      <w:r w:rsidR="00203BDB" w:rsidRPr="00BC31ED">
        <w:rPr>
          <w:rFonts w:ascii="Arial" w:hAnsi="Arial" w:cs="Arial"/>
          <w:sz w:val="24"/>
          <w:szCs w:val="24"/>
        </w:rPr>
        <w:t xml:space="preserve"> But she does not say how frequently that was</w:t>
      </w:r>
      <w:r w:rsidR="00C51E4F" w:rsidRPr="00BC31ED">
        <w:rPr>
          <w:rFonts w:ascii="Arial" w:hAnsi="Arial" w:cs="Arial"/>
          <w:sz w:val="24"/>
          <w:szCs w:val="24"/>
        </w:rPr>
        <w:t xml:space="preserve"> or if was throughout the period that she lived in the village. </w:t>
      </w:r>
      <w:r w:rsidR="00A52AD1" w:rsidRPr="00BC31ED">
        <w:rPr>
          <w:rFonts w:ascii="Arial" w:hAnsi="Arial" w:cs="Arial"/>
          <w:sz w:val="24"/>
          <w:szCs w:val="24"/>
        </w:rPr>
        <w:t>Accordingly, I attach limited weight to that evidence whilst also noting that it relates only to the latter half of the relevant period.</w:t>
      </w:r>
      <w:r w:rsidR="008A033A" w:rsidRPr="00BC31ED">
        <w:rPr>
          <w:rFonts w:ascii="Arial" w:hAnsi="Arial" w:cs="Arial"/>
          <w:sz w:val="24"/>
          <w:szCs w:val="24"/>
        </w:rPr>
        <w:t xml:space="preserve"> </w:t>
      </w:r>
      <w:r w:rsidR="00952E01" w:rsidRPr="00BC31ED">
        <w:rPr>
          <w:rFonts w:ascii="Arial" w:hAnsi="Arial" w:cs="Arial"/>
          <w:sz w:val="24"/>
          <w:szCs w:val="24"/>
        </w:rPr>
        <w:t xml:space="preserve"> </w:t>
      </w:r>
    </w:p>
    <w:p w14:paraId="21AB307A" w14:textId="519FCC29" w:rsidR="00252FE8" w:rsidRPr="00BC31ED" w:rsidRDefault="00FF4C93" w:rsidP="005A103B">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Of those who only submitted UEFs, there</w:t>
      </w:r>
      <w:r w:rsidR="009D48B6" w:rsidRPr="00BC31ED">
        <w:rPr>
          <w:rFonts w:ascii="Arial" w:hAnsi="Arial" w:cs="Arial"/>
          <w:sz w:val="24"/>
          <w:szCs w:val="24"/>
        </w:rPr>
        <w:t xml:space="preserve"> is</w:t>
      </w:r>
      <w:r w:rsidR="00F52DBD" w:rsidRPr="00BC31ED">
        <w:rPr>
          <w:rFonts w:ascii="Arial" w:hAnsi="Arial" w:cs="Arial"/>
          <w:sz w:val="24"/>
          <w:szCs w:val="24"/>
        </w:rPr>
        <w:t xml:space="preserve"> </w:t>
      </w:r>
      <w:r w:rsidRPr="00BC31ED">
        <w:rPr>
          <w:rFonts w:ascii="Arial" w:hAnsi="Arial" w:cs="Arial"/>
          <w:sz w:val="24"/>
          <w:szCs w:val="24"/>
        </w:rPr>
        <w:t xml:space="preserve">evidence </w:t>
      </w:r>
      <w:r w:rsidR="009D48B6" w:rsidRPr="00BC31ED">
        <w:rPr>
          <w:rFonts w:ascii="Arial" w:hAnsi="Arial" w:cs="Arial"/>
          <w:sz w:val="24"/>
          <w:szCs w:val="24"/>
        </w:rPr>
        <w:t xml:space="preserve">from several sources </w:t>
      </w:r>
      <w:r w:rsidRPr="00BC31ED">
        <w:rPr>
          <w:rFonts w:ascii="Arial" w:hAnsi="Arial" w:cs="Arial"/>
          <w:sz w:val="24"/>
          <w:szCs w:val="24"/>
        </w:rPr>
        <w:t>that Mrs</w:t>
      </w:r>
      <w:r w:rsidR="000D74EF" w:rsidRPr="00BC31ED">
        <w:rPr>
          <w:rFonts w:ascii="Arial" w:hAnsi="Arial" w:cs="Arial"/>
          <w:sz w:val="24"/>
          <w:szCs w:val="24"/>
        </w:rPr>
        <w:t xml:space="preserve"> Heather Saunders had permission from the </w:t>
      </w:r>
      <w:r w:rsidR="00910C07" w:rsidRPr="00BC31ED">
        <w:rPr>
          <w:rFonts w:ascii="Arial" w:hAnsi="Arial" w:cs="Arial"/>
          <w:sz w:val="24"/>
          <w:szCs w:val="24"/>
        </w:rPr>
        <w:t>E</w:t>
      </w:r>
      <w:r w:rsidR="000D74EF" w:rsidRPr="00BC31ED">
        <w:rPr>
          <w:rFonts w:ascii="Arial" w:hAnsi="Arial" w:cs="Arial"/>
          <w:sz w:val="24"/>
          <w:szCs w:val="24"/>
        </w:rPr>
        <w:t>state to use the route</w:t>
      </w:r>
      <w:r w:rsidR="0026025C" w:rsidRPr="00BC31ED">
        <w:rPr>
          <w:rFonts w:ascii="Arial" w:hAnsi="Arial" w:cs="Arial"/>
          <w:sz w:val="24"/>
          <w:szCs w:val="24"/>
        </w:rPr>
        <w:t>.</w:t>
      </w:r>
      <w:r w:rsidR="005A103B" w:rsidRPr="00BC31ED">
        <w:rPr>
          <w:rFonts w:ascii="Arial" w:hAnsi="Arial" w:cs="Arial"/>
          <w:sz w:val="24"/>
          <w:szCs w:val="24"/>
        </w:rPr>
        <w:t xml:space="preserve"> </w:t>
      </w:r>
      <w:r w:rsidR="00B04C89" w:rsidRPr="00BC31ED">
        <w:rPr>
          <w:rFonts w:ascii="Arial" w:hAnsi="Arial" w:cs="Arial"/>
          <w:sz w:val="24"/>
          <w:szCs w:val="24"/>
        </w:rPr>
        <w:t>I</w:t>
      </w:r>
      <w:r w:rsidR="005A103B" w:rsidRPr="00BC31ED">
        <w:rPr>
          <w:rFonts w:ascii="Arial" w:hAnsi="Arial" w:cs="Arial"/>
          <w:sz w:val="24"/>
          <w:szCs w:val="24"/>
        </w:rPr>
        <w:t xml:space="preserve">n her UEF, </w:t>
      </w:r>
      <w:r w:rsidR="009331AB" w:rsidRPr="00BC31ED">
        <w:rPr>
          <w:rFonts w:ascii="Arial" w:hAnsi="Arial" w:cs="Arial"/>
          <w:sz w:val="24"/>
          <w:szCs w:val="24"/>
        </w:rPr>
        <w:t xml:space="preserve">Mrs </w:t>
      </w:r>
      <w:r w:rsidR="00FD0CD2" w:rsidRPr="00BC31ED">
        <w:rPr>
          <w:rFonts w:ascii="Arial" w:hAnsi="Arial" w:cs="Arial"/>
          <w:sz w:val="24"/>
          <w:szCs w:val="24"/>
        </w:rPr>
        <w:t xml:space="preserve">Lilian </w:t>
      </w:r>
      <w:r w:rsidR="009331AB" w:rsidRPr="00BC31ED">
        <w:rPr>
          <w:rFonts w:ascii="Arial" w:hAnsi="Arial" w:cs="Arial"/>
          <w:sz w:val="24"/>
          <w:szCs w:val="24"/>
        </w:rPr>
        <w:t xml:space="preserve">Smith indicates that her husband worked for the </w:t>
      </w:r>
      <w:r w:rsidR="00910C07" w:rsidRPr="00BC31ED">
        <w:rPr>
          <w:rFonts w:ascii="Arial" w:hAnsi="Arial" w:cs="Arial"/>
          <w:sz w:val="24"/>
          <w:szCs w:val="24"/>
        </w:rPr>
        <w:t>E</w:t>
      </w:r>
      <w:r w:rsidR="009331AB" w:rsidRPr="00BC31ED">
        <w:rPr>
          <w:rFonts w:ascii="Arial" w:hAnsi="Arial" w:cs="Arial"/>
          <w:sz w:val="24"/>
          <w:szCs w:val="24"/>
        </w:rPr>
        <w:t xml:space="preserve">state as </w:t>
      </w:r>
      <w:r w:rsidR="000C29B1" w:rsidRPr="00BC31ED">
        <w:rPr>
          <w:rFonts w:ascii="Arial" w:hAnsi="Arial" w:cs="Arial"/>
          <w:sz w:val="24"/>
          <w:szCs w:val="24"/>
        </w:rPr>
        <w:t xml:space="preserve">veterinary </w:t>
      </w:r>
      <w:r w:rsidR="000C29B1" w:rsidRPr="00BC31ED">
        <w:rPr>
          <w:rFonts w:ascii="Arial" w:hAnsi="Arial" w:cs="Arial"/>
          <w:sz w:val="24"/>
          <w:szCs w:val="24"/>
        </w:rPr>
        <w:lastRenderedPageBreak/>
        <w:t xml:space="preserve">surgeon. </w:t>
      </w:r>
      <w:r w:rsidR="007C5C1A" w:rsidRPr="00BC31ED">
        <w:rPr>
          <w:rFonts w:ascii="Arial" w:hAnsi="Arial" w:cs="Arial"/>
          <w:sz w:val="24"/>
          <w:szCs w:val="24"/>
        </w:rPr>
        <w:t>This is confirmed by the Objector</w:t>
      </w:r>
      <w:r w:rsidR="00F347CD" w:rsidRPr="00BC31ED">
        <w:rPr>
          <w:rFonts w:ascii="Arial" w:hAnsi="Arial" w:cs="Arial"/>
          <w:sz w:val="24"/>
          <w:szCs w:val="24"/>
        </w:rPr>
        <w:t xml:space="preserve">, who goes on the indicate that Mr Smith had </w:t>
      </w:r>
      <w:r w:rsidR="00EA78D9" w:rsidRPr="00BC31ED">
        <w:rPr>
          <w:rFonts w:ascii="Arial" w:hAnsi="Arial" w:cs="Arial"/>
          <w:sz w:val="24"/>
          <w:szCs w:val="24"/>
        </w:rPr>
        <w:t xml:space="preserve">extensive permission to access the Estate in connection with a study of nesting </w:t>
      </w:r>
      <w:r w:rsidR="00D037F9" w:rsidRPr="00BC31ED">
        <w:rPr>
          <w:rFonts w:ascii="Arial" w:hAnsi="Arial" w:cs="Arial"/>
          <w:sz w:val="24"/>
          <w:szCs w:val="24"/>
        </w:rPr>
        <w:t>birds</w:t>
      </w:r>
      <w:r w:rsidR="007C5C1A" w:rsidRPr="00BC31ED">
        <w:rPr>
          <w:rFonts w:ascii="Arial" w:hAnsi="Arial" w:cs="Arial"/>
          <w:sz w:val="24"/>
          <w:szCs w:val="24"/>
        </w:rPr>
        <w:t xml:space="preserve">. </w:t>
      </w:r>
      <w:r w:rsidR="00D037F9" w:rsidRPr="00BC31ED">
        <w:rPr>
          <w:rFonts w:ascii="Arial" w:hAnsi="Arial" w:cs="Arial"/>
          <w:sz w:val="24"/>
          <w:szCs w:val="24"/>
        </w:rPr>
        <w:t>By association, this would equally apply to Mrs Smith</w:t>
      </w:r>
      <w:r w:rsidR="00E07E23" w:rsidRPr="00BC31ED">
        <w:rPr>
          <w:rFonts w:ascii="Arial" w:hAnsi="Arial" w:cs="Arial"/>
          <w:sz w:val="24"/>
          <w:szCs w:val="24"/>
        </w:rPr>
        <w:t xml:space="preserve">. </w:t>
      </w:r>
      <w:r w:rsidR="00042164" w:rsidRPr="00BC31ED">
        <w:rPr>
          <w:rFonts w:ascii="Arial" w:hAnsi="Arial" w:cs="Arial"/>
          <w:sz w:val="24"/>
          <w:szCs w:val="24"/>
        </w:rPr>
        <w:t xml:space="preserve">The </w:t>
      </w:r>
      <w:r w:rsidR="007C5C1A" w:rsidRPr="00BC31ED">
        <w:rPr>
          <w:rFonts w:ascii="Arial" w:hAnsi="Arial" w:cs="Arial"/>
          <w:sz w:val="24"/>
          <w:szCs w:val="24"/>
        </w:rPr>
        <w:t>use of the route</w:t>
      </w:r>
      <w:r w:rsidR="00042164" w:rsidRPr="00BC31ED">
        <w:rPr>
          <w:rFonts w:ascii="Arial" w:hAnsi="Arial" w:cs="Arial"/>
          <w:sz w:val="24"/>
          <w:szCs w:val="24"/>
        </w:rPr>
        <w:t xml:space="preserve"> by both Mrs Saunders and Mrs Smith </w:t>
      </w:r>
      <w:r w:rsidR="007C2961" w:rsidRPr="00BC31ED">
        <w:rPr>
          <w:rFonts w:ascii="Arial" w:hAnsi="Arial" w:cs="Arial"/>
          <w:sz w:val="24"/>
          <w:szCs w:val="24"/>
        </w:rPr>
        <w:t xml:space="preserve">must therefore be </w:t>
      </w:r>
      <w:r w:rsidR="00C76C1B" w:rsidRPr="00BC31ED">
        <w:rPr>
          <w:rFonts w:ascii="Arial" w:hAnsi="Arial" w:cs="Arial"/>
          <w:sz w:val="24"/>
          <w:szCs w:val="24"/>
        </w:rPr>
        <w:t xml:space="preserve">regarded as being </w:t>
      </w:r>
      <w:r w:rsidR="001D3021" w:rsidRPr="00BC31ED">
        <w:rPr>
          <w:rFonts w:ascii="Arial" w:hAnsi="Arial" w:cs="Arial"/>
          <w:sz w:val="24"/>
          <w:szCs w:val="24"/>
        </w:rPr>
        <w:t xml:space="preserve">by </w:t>
      </w:r>
      <w:r w:rsidR="00C76C1B" w:rsidRPr="00BC31ED">
        <w:rPr>
          <w:rFonts w:ascii="Arial" w:hAnsi="Arial" w:cs="Arial"/>
          <w:sz w:val="24"/>
          <w:szCs w:val="24"/>
        </w:rPr>
        <w:t>right</w:t>
      </w:r>
      <w:r w:rsidR="001712DE" w:rsidRPr="00BC31ED">
        <w:rPr>
          <w:rFonts w:ascii="Arial" w:hAnsi="Arial" w:cs="Arial"/>
          <w:sz w:val="24"/>
          <w:szCs w:val="24"/>
        </w:rPr>
        <w:t xml:space="preserve"> rather than as of right, and therefore must be disregarded</w:t>
      </w:r>
      <w:r w:rsidR="00C95A8A" w:rsidRPr="00BC31ED">
        <w:rPr>
          <w:rFonts w:ascii="Arial" w:hAnsi="Arial" w:cs="Arial"/>
          <w:sz w:val="24"/>
          <w:szCs w:val="24"/>
        </w:rPr>
        <w:t>.</w:t>
      </w:r>
    </w:p>
    <w:p w14:paraId="216693B7" w14:textId="5867DC61" w:rsidR="00C95A8A" w:rsidRPr="00BC31ED" w:rsidRDefault="009606AE" w:rsidP="007A0888">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The UEF subm</w:t>
      </w:r>
      <w:r w:rsidR="001D5148" w:rsidRPr="00BC31ED">
        <w:rPr>
          <w:rFonts w:ascii="Arial" w:hAnsi="Arial" w:cs="Arial"/>
          <w:sz w:val="24"/>
          <w:szCs w:val="24"/>
        </w:rPr>
        <w:t xml:space="preserve">itted by Mr David Dixon is entirely consistent with </w:t>
      </w:r>
      <w:r w:rsidR="00901D4D" w:rsidRPr="00BC31ED">
        <w:rPr>
          <w:rFonts w:ascii="Arial" w:hAnsi="Arial" w:cs="Arial"/>
          <w:sz w:val="24"/>
          <w:szCs w:val="24"/>
        </w:rPr>
        <w:t>the oral evidence given to the Inquiry by his wife.</w:t>
      </w:r>
    </w:p>
    <w:p w14:paraId="0FFA06DE" w14:textId="3CC5FC9A" w:rsidR="00402F41" w:rsidRPr="00BC31ED" w:rsidRDefault="0059451B" w:rsidP="00CC3D74">
      <w:pPr>
        <w:tabs>
          <w:tab w:val="left" w:pos="851"/>
        </w:tabs>
        <w:spacing w:before="180"/>
        <w:ind w:left="432"/>
        <w:rPr>
          <w:rFonts w:ascii="Arial" w:hAnsi="Arial" w:cs="Arial"/>
          <w:i/>
          <w:iCs/>
          <w:sz w:val="24"/>
          <w:szCs w:val="24"/>
        </w:rPr>
      </w:pPr>
      <w:bookmarkStart w:id="8" w:name="_Hlk119846489"/>
      <w:r w:rsidRPr="00BC31ED">
        <w:rPr>
          <w:rFonts w:ascii="Arial" w:hAnsi="Arial" w:cs="Arial"/>
          <w:i/>
          <w:iCs/>
          <w:sz w:val="24"/>
          <w:szCs w:val="24"/>
        </w:rPr>
        <w:t>Witnesses on behalf of the Object</w:t>
      </w:r>
      <w:r w:rsidR="002579A9" w:rsidRPr="00BC31ED">
        <w:rPr>
          <w:rFonts w:ascii="Arial" w:hAnsi="Arial" w:cs="Arial"/>
          <w:i/>
          <w:iCs/>
          <w:sz w:val="24"/>
          <w:szCs w:val="24"/>
        </w:rPr>
        <w:t>or</w:t>
      </w:r>
      <w:bookmarkEnd w:id="8"/>
      <w:r w:rsidR="00F426A4" w:rsidRPr="00BC31ED">
        <w:rPr>
          <w:rFonts w:ascii="Arial" w:hAnsi="Arial" w:cs="Arial"/>
          <w:sz w:val="24"/>
          <w:szCs w:val="24"/>
        </w:rPr>
        <w:t xml:space="preserve"> </w:t>
      </w:r>
    </w:p>
    <w:p w14:paraId="2F0525BF" w14:textId="668C965C" w:rsidR="006437CA" w:rsidRPr="00BC31ED" w:rsidRDefault="00EE1D82" w:rsidP="007A0888">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A total o</w:t>
      </w:r>
      <w:r w:rsidR="00EB71BF" w:rsidRPr="00BC31ED">
        <w:rPr>
          <w:rFonts w:ascii="Arial" w:hAnsi="Arial" w:cs="Arial"/>
          <w:sz w:val="24"/>
          <w:szCs w:val="24"/>
        </w:rPr>
        <w:t xml:space="preserve">f eight witnesses appeared on behalf of the </w:t>
      </w:r>
      <w:r w:rsidR="00CD18D0" w:rsidRPr="00BC31ED">
        <w:rPr>
          <w:rFonts w:ascii="Arial" w:hAnsi="Arial" w:cs="Arial"/>
          <w:sz w:val="24"/>
          <w:szCs w:val="24"/>
        </w:rPr>
        <w:t>Objector, included Mr Oliver Adderley</w:t>
      </w:r>
      <w:r w:rsidR="008D4972" w:rsidRPr="00BC31ED">
        <w:rPr>
          <w:rFonts w:ascii="Arial" w:hAnsi="Arial" w:cs="Arial"/>
          <w:sz w:val="24"/>
          <w:szCs w:val="24"/>
        </w:rPr>
        <w:t xml:space="preserve">, the current Rural Estate Manager for the Estate. </w:t>
      </w:r>
      <w:r w:rsidR="004C2188" w:rsidRPr="00BC31ED">
        <w:rPr>
          <w:rFonts w:ascii="Arial" w:hAnsi="Arial" w:cs="Arial"/>
          <w:sz w:val="24"/>
          <w:szCs w:val="24"/>
        </w:rPr>
        <w:t>He ha</w:t>
      </w:r>
      <w:r w:rsidR="006437CA" w:rsidRPr="00BC31ED">
        <w:rPr>
          <w:rFonts w:ascii="Arial" w:hAnsi="Arial" w:cs="Arial"/>
          <w:sz w:val="24"/>
          <w:szCs w:val="24"/>
        </w:rPr>
        <w:t>s</w:t>
      </w:r>
      <w:r w:rsidR="004C2188" w:rsidRPr="00BC31ED">
        <w:rPr>
          <w:rFonts w:ascii="Arial" w:hAnsi="Arial" w:cs="Arial"/>
          <w:sz w:val="24"/>
          <w:szCs w:val="24"/>
        </w:rPr>
        <w:t xml:space="preserve"> no personal knowledge of the use of the Order route during the relevant period,</w:t>
      </w:r>
      <w:r w:rsidR="00137EAC" w:rsidRPr="00BC31ED">
        <w:rPr>
          <w:rFonts w:ascii="Arial" w:hAnsi="Arial" w:cs="Arial"/>
          <w:sz w:val="24"/>
          <w:szCs w:val="24"/>
        </w:rPr>
        <w:t xml:space="preserve"> </w:t>
      </w:r>
      <w:r w:rsidR="004C2188" w:rsidRPr="00BC31ED">
        <w:rPr>
          <w:rFonts w:ascii="Arial" w:hAnsi="Arial" w:cs="Arial"/>
          <w:sz w:val="24"/>
          <w:szCs w:val="24"/>
        </w:rPr>
        <w:t>and did not speak to that</w:t>
      </w:r>
      <w:r w:rsidR="0034096C" w:rsidRPr="00BC31ED">
        <w:rPr>
          <w:rFonts w:ascii="Arial" w:hAnsi="Arial" w:cs="Arial"/>
          <w:sz w:val="24"/>
          <w:szCs w:val="24"/>
        </w:rPr>
        <w:t>. The</w:t>
      </w:r>
      <w:r w:rsidR="00EB737F" w:rsidRPr="00BC31ED">
        <w:rPr>
          <w:rFonts w:ascii="Arial" w:hAnsi="Arial" w:cs="Arial"/>
          <w:sz w:val="24"/>
          <w:szCs w:val="24"/>
        </w:rPr>
        <w:t>ir evidence is set out below in the order in which they appeared at the Inquiry.</w:t>
      </w:r>
      <w:r w:rsidR="00000DC9" w:rsidRPr="00BC31ED">
        <w:rPr>
          <w:rFonts w:ascii="Arial" w:hAnsi="Arial" w:cs="Arial"/>
          <w:sz w:val="24"/>
          <w:szCs w:val="24"/>
        </w:rPr>
        <w:t xml:space="preserve"> In addition, two Statutory Declarations have been submitted, by Mr Edward Green and Mrs Sally Green respectively</w:t>
      </w:r>
      <w:r w:rsidR="007B1B4F" w:rsidRPr="00BC31ED">
        <w:rPr>
          <w:rFonts w:ascii="Arial" w:hAnsi="Arial" w:cs="Arial"/>
          <w:sz w:val="24"/>
          <w:szCs w:val="24"/>
        </w:rPr>
        <w:t>.</w:t>
      </w:r>
    </w:p>
    <w:p w14:paraId="26F17484" w14:textId="7C4FCDD0" w:rsidR="00613B02" w:rsidRPr="00BC31ED" w:rsidRDefault="00613B02" w:rsidP="00613B02">
      <w:pPr>
        <w:numPr>
          <w:ilvl w:val="0"/>
          <w:numId w:val="9"/>
        </w:numPr>
        <w:tabs>
          <w:tab w:val="left" w:pos="851"/>
        </w:tabs>
        <w:spacing w:before="180"/>
        <w:rPr>
          <w:rFonts w:ascii="Arial" w:hAnsi="Arial" w:cs="Arial"/>
          <w:sz w:val="24"/>
          <w:szCs w:val="24"/>
        </w:rPr>
      </w:pPr>
      <w:r w:rsidRPr="00BC31ED">
        <w:rPr>
          <w:rFonts w:ascii="Arial" w:hAnsi="Arial" w:cs="Arial"/>
          <w:sz w:val="24"/>
          <w:szCs w:val="24"/>
        </w:rPr>
        <w:t>The Deer Keeper for the Estate, Mr Richard Squires, has been employed there since 1982. In giving his evidence, he confirmed that he would be out on the Estate most days from early morning until late evening, and on or near the Order route on a regular basis</w:t>
      </w:r>
      <w:r w:rsidR="00270B70" w:rsidRPr="00BC31ED">
        <w:rPr>
          <w:rFonts w:ascii="Arial" w:hAnsi="Arial" w:cs="Arial"/>
          <w:sz w:val="24"/>
          <w:szCs w:val="24"/>
        </w:rPr>
        <w:t>.</w:t>
      </w:r>
      <w:r w:rsidR="00A85559" w:rsidRPr="00BC31ED">
        <w:rPr>
          <w:rFonts w:ascii="Arial" w:hAnsi="Arial" w:cs="Arial"/>
          <w:sz w:val="24"/>
          <w:szCs w:val="24"/>
        </w:rPr>
        <w:t xml:space="preserve"> He </w:t>
      </w:r>
      <w:r w:rsidRPr="00BC31ED">
        <w:rPr>
          <w:rFonts w:ascii="Arial" w:hAnsi="Arial" w:cs="Arial"/>
          <w:sz w:val="24"/>
          <w:szCs w:val="24"/>
        </w:rPr>
        <w:t>typically walk</w:t>
      </w:r>
      <w:r w:rsidR="00EB617D" w:rsidRPr="00BC31ED">
        <w:rPr>
          <w:rFonts w:ascii="Arial" w:hAnsi="Arial" w:cs="Arial"/>
          <w:sz w:val="24"/>
          <w:szCs w:val="24"/>
        </w:rPr>
        <w:t>s</w:t>
      </w:r>
      <w:r w:rsidRPr="00BC31ED">
        <w:rPr>
          <w:rFonts w:ascii="Arial" w:hAnsi="Arial" w:cs="Arial"/>
          <w:sz w:val="24"/>
          <w:szCs w:val="24"/>
        </w:rPr>
        <w:t xml:space="preserve"> the Order route three or four times each week. Furthermore, it was part of his briefed role to look out for trespassers and people not on the public footpaths on the Estate. Only very occasionally would Mr Squires see people on sections A-D of the Order route and those people he did encounter were mostly between points D and E. It is apparent from Mr Squires’ evidence that there was some use of the Order route but, at least until 2009, Mr Squires himself categorized that level of use as being not appreciable.</w:t>
      </w:r>
    </w:p>
    <w:p w14:paraId="62BAAF7B" w14:textId="77777777" w:rsidR="00613B02" w:rsidRPr="00BC31ED" w:rsidRDefault="00613B02" w:rsidP="00613B02">
      <w:pPr>
        <w:numPr>
          <w:ilvl w:val="0"/>
          <w:numId w:val="9"/>
        </w:numPr>
        <w:tabs>
          <w:tab w:val="left" w:pos="851"/>
        </w:tabs>
        <w:spacing w:before="180"/>
        <w:rPr>
          <w:rFonts w:ascii="Arial" w:hAnsi="Arial" w:cs="Arial"/>
          <w:sz w:val="24"/>
          <w:szCs w:val="24"/>
        </w:rPr>
      </w:pPr>
      <w:r w:rsidRPr="00BC31ED">
        <w:rPr>
          <w:rFonts w:ascii="Arial" w:hAnsi="Arial" w:cs="Arial"/>
          <w:sz w:val="24"/>
          <w:szCs w:val="24"/>
        </w:rPr>
        <w:t xml:space="preserve">Mr Neil Spearing worked for the Estate as a stockman between 1986 and 2004, again during the early part of the relevant period. As part of his duties, Mr Spearing would be in and around the fields adjoining the Order route most days during the spring, summer and autumn months, albeit less frequently during the winter months. His evidence is that he never saw a single person using the Order throughout the time that he was employed there but that he often did see people walking other paths on the Estate.   </w:t>
      </w:r>
    </w:p>
    <w:p w14:paraId="78B7F47A" w14:textId="77777777" w:rsidR="00613B02" w:rsidRPr="00BC31ED" w:rsidRDefault="00613B02" w:rsidP="00613B02">
      <w:pPr>
        <w:numPr>
          <w:ilvl w:val="0"/>
          <w:numId w:val="9"/>
        </w:numPr>
        <w:tabs>
          <w:tab w:val="left" w:pos="851"/>
        </w:tabs>
        <w:spacing w:before="180"/>
        <w:rPr>
          <w:rFonts w:ascii="Arial" w:hAnsi="Arial" w:cs="Arial"/>
          <w:sz w:val="24"/>
          <w:szCs w:val="24"/>
        </w:rPr>
      </w:pPr>
      <w:r w:rsidRPr="00BC31ED">
        <w:rPr>
          <w:rFonts w:ascii="Arial" w:hAnsi="Arial" w:cs="Arial"/>
          <w:sz w:val="24"/>
          <w:szCs w:val="24"/>
        </w:rPr>
        <w:t>Mr Gerald Curtis worked as a dairyman for the Estate between 1971 and 2004, and therefore during the early part of the relevant period. He explained that he would be in and around the fields adjoining the Order route every day during the spring, summer and autumn months when the stock were out. He saw “plenty of people” walking elsewhere on the Estate, but never saw a single walker on the Order route throughout the whole time that he worked there.</w:t>
      </w:r>
    </w:p>
    <w:p w14:paraId="1E3BA294" w14:textId="35E18151" w:rsidR="00181419" w:rsidRPr="00BC31ED" w:rsidRDefault="00EA3725" w:rsidP="00613B02">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 xml:space="preserve">Mr </w:t>
      </w:r>
      <w:r w:rsidR="008C1465" w:rsidRPr="00BC31ED">
        <w:rPr>
          <w:rFonts w:ascii="Arial" w:hAnsi="Arial" w:cs="Arial"/>
          <w:sz w:val="24"/>
          <w:szCs w:val="24"/>
        </w:rPr>
        <w:t xml:space="preserve">Stephen </w:t>
      </w:r>
      <w:r w:rsidRPr="00BC31ED">
        <w:rPr>
          <w:rFonts w:ascii="Arial" w:hAnsi="Arial" w:cs="Arial"/>
          <w:sz w:val="24"/>
          <w:szCs w:val="24"/>
        </w:rPr>
        <w:t>M</w:t>
      </w:r>
      <w:r w:rsidR="00C7756D" w:rsidRPr="00BC31ED">
        <w:rPr>
          <w:rFonts w:ascii="Arial" w:hAnsi="Arial" w:cs="Arial"/>
          <w:sz w:val="24"/>
          <w:szCs w:val="24"/>
        </w:rPr>
        <w:t>intern</w:t>
      </w:r>
      <w:r w:rsidR="006776C2" w:rsidRPr="00BC31ED">
        <w:rPr>
          <w:rFonts w:ascii="Arial" w:hAnsi="Arial" w:cs="Arial"/>
          <w:sz w:val="24"/>
          <w:szCs w:val="24"/>
        </w:rPr>
        <w:t xml:space="preserve"> </w:t>
      </w:r>
      <w:r w:rsidR="00C7756D" w:rsidRPr="00BC31ED">
        <w:rPr>
          <w:rFonts w:ascii="Arial" w:hAnsi="Arial" w:cs="Arial"/>
          <w:sz w:val="24"/>
          <w:szCs w:val="24"/>
        </w:rPr>
        <w:t xml:space="preserve">started working </w:t>
      </w:r>
      <w:r w:rsidR="008B6D13" w:rsidRPr="00BC31ED">
        <w:rPr>
          <w:rFonts w:ascii="Arial" w:hAnsi="Arial" w:cs="Arial"/>
          <w:sz w:val="24"/>
          <w:szCs w:val="24"/>
        </w:rPr>
        <w:t>for</w:t>
      </w:r>
      <w:r w:rsidR="00C7756D" w:rsidRPr="00BC31ED">
        <w:rPr>
          <w:rFonts w:ascii="Arial" w:hAnsi="Arial" w:cs="Arial"/>
          <w:sz w:val="24"/>
          <w:szCs w:val="24"/>
        </w:rPr>
        <w:t xml:space="preserve"> the </w:t>
      </w:r>
      <w:r w:rsidR="00BB448D" w:rsidRPr="00BC31ED">
        <w:rPr>
          <w:rFonts w:ascii="Arial" w:hAnsi="Arial" w:cs="Arial"/>
          <w:sz w:val="24"/>
          <w:szCs w:val="24"/>
        </w:rPr>
        <w:t>E</w:t>
      </w:r>
      <w:r w:rsidR="00C7756D" w:rsidRPr="00BC31ED">
        <w:rPr>
          <w:rFonts w:ascii="Arial" w:hAnsi="Arial" w:cs="Arial"/>
          <w:sz w:val="24"/>
          <w:szCs w:val="24"/>
        </w:rPr>
        <w:t>state</w:t>
      </w:r>
      <w:r w:rsidR="008B6D13" w:rsidRPr="00BC31ED">
        <w:rPr>
          <w:rFonts w:ascii="Arial" w:hAnsi="Arial" w:cs="Arial"/>
          <w:sz w:val="24"/>
          <w:szCs w:val="24"/>
        </w:rPr>
        <w:t xml:space="preserve"> in 1969</w:t>
      </w:r>
      <w:r w:rsidR="00090A1C" w:rsidRPr="00BC31ED">
        <w:rPr>
          <w:rFonts w:ascii="Arial" w:hAnsi="Arial" w:cs="Arial"/>
          <w:sz w:val="24"/>
          <w:szCs w:val="24"/>
        </w:rPr>
        <w:t>, and became Farm Manager in the 1980s</w:t>
      </w:r>
      <w:r w:rsidR="00156014" w:rsidRPr="00BC31ED">
        <w:rPr>
          <w:rFonts w:ascii="Arial" w:hAnsi="Arial" w:cs="Arial"/>
          <w:sz w:val="24"/>
          <w:szCs w:val="24"/>
        </w:rPr>
        <w:t xml:space="preserve">. Between </w:t>
      </w:r>
      <w:r w:rsidR="007C5E52" w:rsidRPr="00BC31ED">
        <w:rPr>
          <w:rFonts w:ascii="Arial" w:hAnsi="Arial" w:cs="Arial"/>
          <w:sz w:val="24"/>
          <w:szCs w:val="24"/>
        </w:rPr>
        <w:t>1984 and 2005, when the</w:t>
      </w:r>
      <w:r w:rsidR="00A972E6" w:rsidRPr="00BC31ED">
        <w:rPr>
          <w:rFonts w:ascii="Arial" w:hAnsi="Arial" w:cs="Arial"/>
          <w:sz w:val="24"/>
          <w:szCs w:val="24"/>
        </w:rPr>
        <w:t>re were cattle grazing in the fields adjoining the Order route</w:t>
      </w:r>
      <w:r w:rsidR="006F0217" w:rsidRPr="00BC31ED">
        <w:rPr>
          <w:rFonts w:ascii="Arial" w:hAnsi="Arial" w:cs="Arial"/>
          <w:sz w:val="24"/>
          <w:szCs w:val="24"/>
        </w:rPr>
        <w:t xml:space="preserve">, he </w:t>
      </w:r>
      <w:r w:rsidR="001F7919" w:rsidRPr="00BC31ED">
        <w:rPr>
          <w:rFonts w:ascii="Arial" w:hAnsi="Arial" w:cs="Arial"/>
          <w:sz w:val="24"/>
          <w:szCs w:val="24"/>
        </w:rPr>
        <w:t xml:space="preserve">or a member of his team would check on those cattle every day, </w:t>
      </w:r>
      <w:r w:rsidR="009565FD" w:rsidRPr="00BC31ED">
        <w:rPr>
          <w:rFonts w:ascii="Arial" w:hAnsi="Arial" w:cs="Arial"/>
          <w:sz w:val="24"/>
          <w:szCs w:val="24"/>
        </w:rPr>
        <w:t>including at weekends</w:t>
      </w:r>
      <w:r w:rsidR="006776C2" w:rsidRPr="00BC31ED">
        <w:rPr>
          <w:rFonts w:ascii="Arial" w:hAnsi="Arial" w:cs="Arial"/>
          <w:sz w:val="24"/>
          <w:szCs w:val="24"/>
        </w:rPr>
        <w:t xml:space="preserve">. </w:t>
      </w:r>
      <w:r w:rsidR="00B41A30" w:rsidRPr="00BC31ED">
        <w:rPr>
          <w:rFonts w:ascii="Arial" w:hAnsi="Arial" w:cs="Arial"/>
          <w:sz w:val="24"/>
          <w:szCs w:val="24"/>
        </w:rPr>
        <w:t>He saw people on the Order route</w:t>
      </w:r>
      <w:r w:rsidR="001F7919" w:rsidRPr="00BC31ED">
        <w:rPr>
          <w:rFonts w:ascii="Arial" w:hAnsi="Arial" w:cs="Arial"/>
          <w:sz w:val="24"/>
          <w:szCs w:val="24"/>
        </w:rPr>
        <w:t xml:space="preserve"> only very infrequently</w:t>
      </w:r>
      <w:r w:rsidR="00204B1A" w:rsidRPr="00BC31ED">
        <w:rPr>
          <w:rFonts w:ascii="Arial" w:hAnsi="Arial" w:cs="Arial"/>
          <w:sz w:val="24"/>
          <w:szCs w:val="24"/>
        </w:rPr>
        <w:t xml:space="preserve">, </w:t>
      </w:r>
      <w:r w:rsidR="0037009C" w:rsidRPr="00BC31ED">
        <w:rPr>
          <w:rFonts w:ascii="Arial" w:hAnsi="Arial" w:cs="Arial"/>
          <w:sz w:val="24"/>
          <w:szCs w:val="24"/>
        </w:rPr>
        <w:t xml:space="preserve">and </w:t>
      </w:r>
      <w:r w:rsidR="008B6D13" w:rsidRPr="00BC31ED">
        <w:rPr>
          <w:rFonts w:ascii="Arial" w:hAnsi="Arial" w:cs="Arial"/>
          <w:sz w:val="24"/>
          <w:szCs w:val="24"/>
        </w:rPr>
        <w:t>estimated</w:t>
      </w:r>
      <w:r w:rsidR="001F7919" w:rsidRPr="00BC31ED">
        <w:rPr>
          <w:rFonts w:ascii="Arial" w:hAnsi="Arial" w:cs="Arial"/>
          <w:sz w:val="24"/>
          <w:szCs w:val="24"/>
        </w:rPr>
        <w:t xml:space="preserve"> by him</w:t>
      </w:r>
      <w:r w:rsidR="008B6D13" w:rsidRPr="00BC31ED">
        <w:rPr>
          <w:rFonts w:ascii="Arial" w:hAnsi="Arial" w:cs="Arial"/>
          <w:sz w:val="24"/>
          <w:szCs w:val="24"/>
        </w:rPr>
        <w:t xml:space="preserve"> </w:t>
      </w:r>
      <w:r w:rsidR="00C25DD7" w:rsidRPr="00BC31ED">
        <w:rPr>
          <w:rFonts w:ascii="Arial" w:hAnsi="Arial" w:cs="Arial"/>
          <w:sz w:val="24"/>
          <w:szCs w:val="24"/>
        </w:rPr>
        <w:t>at</w:t>
      </w:r>
      <w:r w:rsidR="008B6D13" w:rsidRPr="00BC31ED">
        <w:rPr>
          <w:rFonts w:ascii="Arial" w:hAnsi="Arial" w:cs="Arial"/>
          <w:sz w:val="24"/>
          <w:szCs w:val="24"/>
        </w:rPr>
        <w:t xml:space="preserve"> no more than four in total.</w:t>
      </w:r>
      <w:r w:rsidR="00C61102" w:rsidRPr="00BC31ED">
        <w:rPr>
          <w:rFonts w:ascii="Arial" w:hAnsi="Arial" w:cs="Arial"/>
          <w:sz w:val="24"/>
          <w:szCs w:val="24"/>
        </w:rPr>
        <w:t xml:space="preserve"> </w:t>
      </w:r>
    </w:p>
    <w:p w14:paraId="045C3591" w14:textId="68C848B8" w:rsidR="00A21EF2" w:rsidRPr="00BC31ED" w:rsidRDefault="000314F2" w:rsidP="00C81826">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Mr Benjamin Jones was the Agent for Estate between 2004 and 2019. Throughout those fifteen years, Mr Jones live</w:t>
      </w:r>
      <w:r w:rsidR="00ED3749" w:rsidRPr="00BC31ED">
        <w:rPr>
          <w:rFonts w:ascii="Arial" w:hAnsi="Arial" w:cs="Arial"/>
          <w:sz w:val="24"/>
          <w:szCs w:val="24"/>
        </w:rPr>
        <w:t>d</w:t>
      </w:r>
      <w:r w:rsidRPr="00BC31ED">
        <w:rPr>
          <w:rFonts w:ascii="Arial" w:hAnsi="Arial" w:cs="Arial"/>
          <w:sz w:val="24"/>
          <w:szCs w:val="24"/>
        </w:rPr>
        <w:t xml:space="preserve"> at Higher Holt Farm, near the northern end of the Order route. He would walk parts of the Order route in the morning and evenings, and the whole of the route on a regular basis. He only very occasionally </w:t>
      </w:r>
      <w:r w:rsidRPr="00BC31ED">
        <w:rPr>
          <w:rFonts w:ascii="Arial" w:hAnsi="Arial" w:cs="Arial"/>
          <w:sz w:val="24"/>
          <w:szCs w:val="24"/>
        </w:rPr>
        <w:lastRenderedPageBreak/>
        <w:t xml:space="preserve">saw anyone on the Order route, and then mainly between points D and E. Those people were either </w:t>
      </w:r>
      <w:r w:rsidR="004C441D" w:rsidRPr="00BC31ED">
        <w:rPr>
          <w:rFonts w:ascii="Arial" w:hAnsi="Arial" w:cs="Arial"/>
          <w:sz w:val="24"/>
          <w:szCs w:val="24"/>
        </w:rPr>
        <w:t xml:space="preserve">those </w:t>
      </w:r>
      <w:r w:rsidRPr="00BC31ED">
        <w:rPr>
          <w:rFonts w:ascii="Arial" w:hAnsi="Arial" w:cs="Arial"/>
          <w:sz w:val="24"/>
          <w:szCs w:val="24"/>
        </w:rPr>
        <w:t xml:space="preserve">he knew had permission to use the route, or </w:t>
      </w:r>
      <w:r w:rsidR="0070724B" w:rsidRPr="00BC31ED">
        <w:rPr>
          <w:rFonts w:ascii="Arial" w:hAnsi="Arial" w:cs="Arial"/>
          <w:sz w:val="24"/>
          <w:szCs w:val="24"/>
        </w:rPr>
        <w:t xml:space="preserve">otherwise </w:t>
      </w:r>
      <w:r w:rsidRPr="00BC31ED">
        <w:rPr>
          <w:rFonts w:ascii="Arial" w:hAnsi="Arial" w:cs="Arial"/>
          <w:sz w:val="24"/>
          <w:szCs w:val="24"/>
        </w:rPr>
        <w:t>were challenged (including Mr Swallow).</w:t>
      </w:r>
    </w:p>
    <w:p w14:paraId="221EA847" w14:textId="7C56E476" w:rsidR="000314F2" w:rsidRPr="00BC31ED" w:rsidRDefault="000314F2" w:rsidP="000314F2">
      <w:pPr>
        <w:numPr>
          <w:ilvl w:val="0"/>
          <w:numId w:val="9"/>
        </w:numPr>
        <w:tabs>
          <w:tab w:val="left" w:pos="851"/>
        </w:tabs>
        <w:spacing w:before="180"/>
        <w:rPr>
          <w:rFonts w:ascii="Arial" w:hAnsi="Arial" w:cs="Arial"/>
          <w:sz w:val="24"/>
          <w:szCs w:val="24"/>
        </w:rPr>
      </w:pPr>
      <w:r w:rsidRPr="00BC31ED">
        <w:rPr>
          <w:rFonts w:ascii="Arial" w:hAnsi="Arial" w:cs="Arial"/>
          <w:sz w:val="24"/>
          <w:szCs w:val="24"/>
        </w:rPr>
        <w:t xml:space="preserve">Mr Christopher Martin is the occupier of a property that adjoins the Estate. In 1994, he was given permission by the landowner to use their land for walking and riding, which he did most days. Mr Martin admits that he did not walk the Order route when the adjoining fields were being used by livestock but it his evidence that he never witnessed the Order route being used by members of the public. </w:t>
      </w:r>
    </w:p>
    <w:p w14:paraId="28DB27FE" w14:textId="6B72F819" w:rsidR="00456B1E" w:rsidRPr="00BC31ED" w:rsidRDefault="000F1205" w:rsidP="00C81826">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Mr Allaster Dallas, the current Farm Manager and who has been employed by the Estate since 2003, has often spotted local people and holidaymakers on the existing public footpaths on the Estate, but has never seen anybody walking the Order route.</w:t>
      </w:r>
    </w:p>
    <w:p w14:paraId="262BE823" w14:textId="2107D658" w:rsidR="00732A48" w:rsidRPr="00BC31ED" w:rsidRDefault="006E7E2C" w:rsidP="00FB7E30">
      <w:pPr>
        <w:tabs>
          <w:tab w:val="left" w:pos="851"/>
        </w:tabs>
        <w:spacing w:before="180"/>
        <w:ind w:left="432"/>
        <w:rPr>
          <w:rFonts w:ascii="Arial" w:hAnsi="Arial" w:cs="Arial"/>
          <w:i/>
          <w:iCs/>
          <w:sz w:val="24"/>
          <w:szCs w:val="24"/>
        </w:rPr>
      </w:pPr>
      <w:r w:rsidRPr="00BC31ED">
        <w:rPr>
          <w:rFonts w:ascii="Arial" w:hAnsi="Arial" w:cs="Arial"/>
          <w:i/>
          <w:iCs/>
          <w:sz w:val="24"/>
          <w:szCs w:val="24"/>
        </w:rPr>
        <w:t>The Statutory Declar</w:t>
      </w:r>
      <w:r w:rsidR="00665C88" w:rsidRPr="00BC31ED">
        <w:rPr>
          <w:rFonts w:ascii="Arial" w:hAnsi="Arial" w:cs="Arial"/>
          <w:i/>
          <w:iCs/>
          <w:sz w:val="24"/>
          <w:szCs w:val="24"/>
        </w:rPr>
        <w:t>ations</w:t>
      </w:r>
    </w:p>
    <w:p w14:paraId="3F6CF9A6" w14:textId="5742783D" w:rsidR="00FB7E30" w:rsidRPr="00BC31ED" w:rsidRDefault="0008386F" w:rsidP="009B4252">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In his Statutory Declaration, M</w:t>
      </w:r>
      <w:r w:rsidR="004D2114" w:rsidRPr="00BC31ED">
        <w:rPr>
          <w:rFonts w:ascii="Arial" w:hAnsi="Arial" w:cs="Arial"/>
          <w:sz w:val="24"/>
          <w:szCs w:val="24"/>
        </w:rPr>
        <w:t>r</w:t>
      </w:r>
      <w:r w:rsidRPr="00BC31ED">
        <w:rPr>
          <w:rFonts w:ascii="Arial" w:hAnsi="Arial" w:cs="Arial"/>
          <w:sz w:val="24"/>
          <w:szCs w:val="24"/>
        </w:rPr>
        <w:t xml:space="preserve"> Edward Green confirms that he was Agent for the Estate between </w:t>
      </w:r>
      <w:r w:rsidR="00C12F10" w:rsidRPr="00BC31ED">
        <w:rPr>
          <w:rFonts w:ascii="Arial" w:hAnsi="Arial" w:cs="Arial"/>
          <w:sz w:val="24"/>
          <w:szCs w:val="24"/>
        </w:rPr>
        <w:t xml:space="preserve">1977 and 2004. </w:t>
      </w:r>
      <w:r w:rsidR="004D2114" w:rsidRPr="00BC31ED">
        <w:rPr>
          <w:rFonts w:ascii="Arial" w:hAnsi="Arial" w:cs="Arial"/>
          <w:sz w:val="24"/>
          <w:szCs w:val="24"/>
        </w:rPr>
        <w:t xml:space="preserve">In 1996, Mr Green and his wife moved into </w:t>
      </w:r>
      <w:r w:rsidR="00850BCD" w:rsidRPr="00BC31ED">
        <w:rPr>
          <w:rFonts w:ascii="Arial" w:hAnsi="Arial" w:cs="Arial"/>
          <w:sz w:val="24"/>
          <w:szCs w:val="24"/>
        </w:rPr>
        <w:t xml:space="preserve">Higher Holt Farmhouse. </w:t>
      </w:r>
      <w:r w:rsidR="00147B80" w:rsidRPr="00BC31ED">
        <w:rPr>
          <w:rFonts w:ascii="Arial" w:hAnsi="Arial" w:cs="Arial"/>
          <w:sz w:val="24"/>
          <w:szCs w:val="24"/>
        </w:rPr>
        <w:t>Footpath 17</w:t>
      </w:r>
      <w:r w:rsidR="00594E22" w:rsidRPr="00BC31ED">
        <w:rPr>
          <w:rFonts w:ascii="Arial" w:hAnsi="Arial" w:cs="Arial"/>
          <w:sz w:val="24"/>
          <w:szCs w:val="24"/>
        </w:rPr>
        <w:t xml:space="preserve"> </w:t>
      </w:r>
      <w:r w:rsidR="00850BCD" w:rsidRPr="00BC31ED">
        <w:rPr>
          <w:rFonts w:ascii="Arial" w:hAnsi="Arial" w:cs="Arial"/>
          <w:sz w:val="24"/>
          <w:szCs w:val="24"/>
        </w:rPr>
        <w:t>r</w:t>
      </w:r>
      <w:r w:rsidR="00594E22" w:rsidRPr="00BC31ED">
        <w:rPr>
          <w:rFonts w:ascii="Arial" w:hAnsi="Arial" w:cs="Arial"/>
          <w:sz w:val="24"/>
          <w:szCs w:val="24"/>
        </w:rPr>
        <w:t>uns</w:t>
      </w:r>
      <w:r w:rsidR="00850BCD" w:rsidRPr="00BC31ED">
        <w:rPr>
          <w:rFonts w:ascii="Arial" w:hAnsi="Arial" w:cs="Arial"/>
          <w:sz w:val="24"/>
          <w:szCs w:val="24"/>
        </w:rPr>
        <w:t xml:space="preserve"> past that property</w:t>
      </w:r>
      <w:r w:rsidR="00D05801" w:rsidRPr="00BC31ED">
        <w:rPr>
          <w:rFonts w:ascii="Arial" w:hAnsi="Arial" w:cs="Arial"/>
          <w:sz w:val="24"/>
          <w:szCs w:val="24"/>
        </w:rPr>
        <w:t xml:space="preserve"> and Mr Green points out anyone </w:t>
      </w:r>
      <w:r w:rsidR="007B6F93" w:rsidRPr="00BC31ED">
        <w:rPr>
          <w:rFonts w:ascii="Arial" w:hAnsi="Arial" w:cs="Arial"/>
          <w:sz w:val="24"/>
          <w:szCs w:val="24"/>
        </w:rPr>
        <w:t>using</w:t>
      </w:r>
      <w:r w:rsidR="00D05801" w:rsidRPr="00BC31ED">
        <w:rPr>
          <w:rFonts w:ascii="Arial" w:hAnsi="Arial" w:cs="Arial"/>
          <w:sz w:val="24"/>
          <w:szCs w:val="24"/>
        </w:rPr>
        <w:t xml:space="preserve"> the </w:t>
      </w:r>
      <w:r w:rsidR="007B6F93" w:rsidRPr="00BC31ED">
        <w:rPr>
          <w:rFonts w:ascii="Arial" w:hAnsi="Arial" w:cs="Arial"/>
          <w:sz w:val="24"/>
          <w:szCs w:val="24"/>
        </w:rPr>
        <w:t xml:space="preserve">route would have had to had to walk past his house. </w:t>
      </w:r>
      <w:r w:rsidR="00121186" w:rsidRPr="00BC31ED">
        <w:rPr>
          <w:rFonts w:ascii="Arial" w:hAnsi="Arial" w:cs="Arial"/>
          <w:sz w:val="24"/>
          <w:szCs w:val="24"/>
        </w:rPr>
        <w:t>In addition, Mr Green frequently used the Order route himself to</w:t>
      </w:r>
      <w:r w:rsidR="00EE0474" w:rsidRPr="00BC31ED">
        <w:rPr>
          <w:rFonts w:ascii="Arial" w:hAnsi="Arial" w:cs="Arial"/>
          <w:sz w:val="24"/>
          <w:szCs w:val="24"/>
        </w:rPr>
        <w:t xml:space="preserve"> exercise horses and dogs. It is Mr Green’s evidence that</w:t>
      </w:r>
      <w:r w:rsidR="00B86B04" w:rsidRPr="00BC31ED">
        <w:rPr>
          <w:rFonts w:ascii="Arial" w:hAnsi="Arial" w:cs="Arial"/>
          <w:sz w:val="24"/>
          <w:szCs w:val="24"/>
        </w:rPr>
        <w:t xml:space="preserve"> the </w:t>
      </w:r>
      <w:r w:rsidR="00FB7E30" w:rsidRPr="00BC31ED">
        <w:rPr>
          <w:rFonts w:ascii="Arial" w:hAnsi="Arial" w:cs="Arial"/>
          <w:sz w:val="24"/>
          <w:szCs w:val="24"/>
        </w:rPr>
        <w:t>Order route</w:t>
      </w:r>
      <w:r w:rsidR="000A60DD" w:rsidRPr="00BC31ED">
        <w:rPr>
          <w:rFonts w:ascii="Arial" w:hAnsi="Arial" w:cs="Arial"/>
          <w:sz w:val="24"/>
          <w:szCs w:val="24"/>
        </w:rPr>
        <w:t xml:space="preserve"> was occasionally used by walkers</w:t>
      </w:r>
      <w:r w:rsidR="0042443B" w:rsidRPr="00BC31ED">
        <w:rPr>
          <w:rFonts w:ascii="Arial" w:hAnsi="Arial" w:cs="Arial"/>
          <w:sz w:val="24"/>
          <w:szCs w:val="24"/>
        </w:rPr>
        <w:t xml:space="preserve"> who had strayed off the existing public footpaths that crossed the Estate</w:t>
      </w:r>
      <w:r w:rsidR="009A49BA" w:rsidRPr="00BC31ED">
        <w:rPr>
          <w:rFonts w:ascii="Arial" w:hAnsi="Arial" w:cs="Arial"/>
          <w:sz w:val="24"/>
          <w:szCs w:val="24"/>
        </w:rPr>
        <w:t xml:space="preserve"> but that, with exception of Mr Forrest, he</w:t>
      </w:r>
      <w:r w:rsidR="006F771F" w:rsidRPr="00BC31ED">
        <w:rPr>
          <w:rFonts w:ascii="Arial" w:hAnsi="Arial" w:cs="Arial"/>
          <w:sz w:val="24"/>
          <w:szCs w:val="24"/>
        </w:rPr>
        <w:t xml:space="preserve"> does not recall seeing any of</w:t>
      </w:r>
      <w:r w:rsidR="00B07010" w:rsidRPr="00BC31ED">
        <w:rPr>
          <w:rFonts w:ascii="Arial" w:hAnsi="Arial" w:cs="Arial"/>
          <w:sz w:val="24"/>
          <w:szCs w:val="24"/>
        </w:rPr>
        <w:t xml:space="preserve"> </w:t>
      </w:r>
      <w:r w:rsidR="00E9466E" w:rsidRPr="00BC31ED">
        <w:rPr>
          <w:rFonts w:ascii="Arial" w:hAnsi="Arial" w:cs="Arial"/>
          <w:sz w:val="24"/>
          <w:szCs w:val="24"/>
        </w:rPr>
        <w:t xml:space="preserve">the residents of </w:t>
      </w:r>
      <w:r w:rsidR="00B07010" w:rsidRPr="00BC31ED">
        <w:rPr>
          <w:rFonts w:ascii="Arial" w:hAnsi="Arial" w:cs="Arial"/>
          <w:sz w:val="24"/>
          <w:szCs w:val="24"/>
        </w:rPr>
        <w:t xml:space="preserve">Melbury Osmond using </w:t>
      </w:r>
      <w:r w:rsidR="00FB7E30" w:rsidRPr="00BC31ED">
        <w:rPr>
          <w:rFonts w:ascii="Arial" w:hAnsi="Arial" w:cs="Arial"/>
          <w:sz w:val="24"/>
          <w:szCs w:val="24"/>
        </w:rPr>
        <w:t>it.</w:t>
      </w:r>
      <w:r w:rsidR="009B4252" w:rsidRPr="00BC31ED">
        <w:rPr>
          <w:rFonts w:ascii="Arial" w:hAnsi="Arial" w:cs="Arial"/>
          <w:sz w:val="24"/>
          <w:szCs w:val="24"/>
        </w:rPr>
        <w:t xml:space="preserve"> </w:t>
      </w:r>
      <w:r w:rsidR="00EB1B66" w:rsidRPr="00BC31ED">
        <w:rPr>
          <w:rFonts w:ascii="Arial" w:hAnsi="Arial" w:cs="Arial"/>
          <w:sz w:val="24"/>
          <w:szCs w:val="24"/>
        </w:rPr>
        <w:t>Th</w:t>
      </w:r>
      <w:r w:rsidR="00444C7D" w:rsidRPr="00BC31ED">
        <w:rPr>
          <w:rFonts w:ascii="Arial" w:hAnsi="Arial" w:cs="Arial"/>
          <w:sz w:val="24"/>
          <w:szCs w:val="24"/>
        </w:rPr>
        <w:t>e Statutory Declaration</w:t>
      </w:r>
      <w:r w:rsidR="00EB1B66" w:rsidRPr="00BC31ED">
        <w:rPr>
          <w:rFonts w:ascii="Arial" w:hAnsi="Arial" w:cs="Arial"/>
          <w:sz w:val="24"/>
          <w:szCs w:val="24"/>
        </w:rPr>
        <w:t xml:space="preserve"> of Mrs Sally </w:t>
      </w:r>
      <w:r w:rsidR="00213EF7" w:rsidRPr="00BC31ED">
        <w:rPr>
          <w:rFonts w:ascii="Arial" w:hAnsi="Arial" w:cs="Arial"/>
          <w:sz w:val="24"/>
          <w:szCs w:val="24"/>
        </w:rPr>
        <w:t>G</w:t>
      </w:r>
      <w:r w:rsidR="00EB1B66" w:rsidRPr="00BC31ED">
        <w:rPr>
          <w:rFonts w:ascii="Arial" w:hAnsi="Arial" w:cs="Arial"/>
          <w:sz w:val="24"/>
          <w:szCs w:val="24"/>
        </w:rPr>
        <w:t xml:space="preserve">reen </w:t>
      </w:r>
      <w:r w:rsidR="00210506" w:rsidRPr="00BC31ED">
        <w:rPr>
          <w:rFonts w:ascii="Arial" w:hAnsi="Arial" w:cs="Arial"/>
          <w:sz w:val="24"/>
          <w:szCs w:val="24"/>
        </w:rPr>
        <w:t xml:space="preserve">repeats and </w:t>
      </w:r>
      <w:r w:rsidR="00070D4E" w:rsidRPr="00BC31ED">
        <w:rPr>
          <w:rFonts w:ascii="Arial" w:hAnsi="Arial" w:cs="Arial"/>
          <w:sz w:val="24"/>
          <w:szCs w:val="24"/>
        </w:rPr>
        <w:t>c</w:t>
      </w:r>
      <w:r w:rsidR="00210506" w:rsidRPr="00BC31ED">
        <w:rPr>
          <w:rFonts w:ascii="Arial" w:hAnsi="Arial" w:cs="Arial"/>
          <w:sz w:val="24"/>
          <w:szCs w:val="24"/>
        </w:rPr>
        <w:t>orroborate</w:t>
      </w:r>
      <w:r w:rsidR="00070D4E" w:rsidRPr="00BC31ED">
        <w:rPr>
          <w:rFonts w:ascii="Arial" w:hAnsi="Arial" w:cs="Arial"/>
          <w:sz w:val="24"/>
          <w:szCs w:val="24"/>
        </w:rPr>
        <w:t>s</w:t>
      </w:r>
      <w:r w:rsidR="00210506" w:rsidRPr="00BC31ED">
        <w:rPr>
          <w:rFonts w:ascii="Arial" w:hAnsi="Arial" w:cs="Arial"/>
          <w:sz w:val="24"/>
          <w:szCs w:val="24"/>
        </w:rPr>
        <w:t xml:space="preserve"> </w:t>
      </w:r>
      <w:r w:rsidR="003265D5" w:rsidRPr="00BC31ED">
        <w:rPr>
          <w:rFonts w:ascii="Arial" w:hAnsi="Arial" w:cs="Arial"/>
          <w:sz w:val="24"/>
          <w:szCs w:val="24"/>
        </w:rPr>
        <w:t xml:space="preserve">that of her husband. </w:t>
      </w:r>
    </w:p>
    <w:p w14:paraId="329F2890" w14:textId="0E156C33" w:rsidR="009B4252" w:rsidRPr="00BC31ED" w:rsidRDefault="00BF4D52" w:rsidP="009B4252">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 xml:space="preserve">The Statutory Declarations of Mr and Mrs </w:t>
      </w:r>
      <w:r w:rsidR="00372A37" w:rsidRPr="00BC31ED">
        <w:rPr>
          <w:rFonts w:ascii="Arial" w:hAnsi="Arial" w:cs="Arial"/>
          <w:sz w:val="24"/>
          <w:szCs w:val="24"/>
        </w:rPr>
        <w:t>Green</w:t>
      </w:r>
      <w:r w:rsidRPr="00BC31ED">
        <w:rPr>
          <w:rFonts w:ascii="Arial" w:hAnsi="Arial" w:cs="Arial"/>
          <w:sz w:val="24"/>
          <w:szCs w:val="24"/>
        </w:rPr>
        <w:t xml:space="preserve"> are both properly made</w:t>
      </w:r>
      <w:r w:rsidR="00262422" w:rsidRPr="00BC31ED">
        <w:rPr>
          <w:rFonts w:ascii="Arial" w:hAnsi="Arial" w:cs="Arial"/>
          <w:sz w:val="24"/>
          <w:szCs w:val="24"/>
        </w:rPr>
        <w:t>,</w:t>
      </w:r>
      <w:r w:rsidR="007539D6" w:rsidRPr="00BC31ED">
        <w:rPr>
          <w:rFonts w:ascii="Arial" w:hAnsi="Arial" w:cs="Arial"/>
          <w:sz w:val="24"/>
          <w:szCs w:val="24"/>
        </w:rPr>
        <w:t xml:space="preserve"> </w:t>
      </w:r>
      <w:r w:rsidR="00AA1ABF" w:rsidRPr="00BC31ED">
        <w:rPr>
          <w:rFonts w:ascii="Arial" w:hAnsi="Arial" w:cs="Arial"/>
          <w:sz w:val="24"/>
          <w:szCs w:val="24"/>
        </w:rPr>
        <w:t xml:space="preserve">being witnessed by a solicitor </w:t>
      </w:r>
      <w:r w:rsidR="007539D6" w:rsidRPr="00BC31ED">
        <w:rPr>
          <w:rFonts w:ascii="Arial" w:hAnsi="Arial" w:cs="Arial"/>
          <w:sz w:val="24"/>
          <w:szCs w:val="24"/>
        </w:rPr>
        <w:t>and</w:t>
      </w:r>
      <w:r w:rsidR="00262422" w:rsidRPr="00BC31ED">
        <w:rPr>
          <w:rFonts w:ascii="Arial" w:hAnsi="Arial" w:cs="Arial"/>
          <w:sz w:val="24"/>
          <w:szCs w:val="24"/>
        </w:rPr>
        <w:t xml:space="preserve"> </w:t>
      </w:r>
      <w:r w:rsidR="00D557F2" w:rsidRPr="00BC31ED">
        <w:rPr>
          <w:rFonts w:ascii="Arial" w:hAnsi="Arial" w:cs="Arial"/>
          <w:sz w:val="24"/>
          <w:szCs w:val="24"/>
        </w:rPr>
        <w:t>includ</w:t>
      </w:r>
      <w:r w:rsidR="00AA1ABF" w:rsidRPr="00BC31ED">
        <w:rPr>
          <w:rFonts w:ascii="Arial" w:hAnsi="Arial" w:cs="Arial"/>
          <w:sz w:val="24"/>
          <w:szCs w:val="24"/>
        </w:rPr>
        <w:t>ing</w:t>
      </w:r>
      <w:r w:rsidR="00D557F2" w:rsidRPr="00BC31ED">
        <w:rPr>
          <w:rFonts w:ascii="Arial" w:hAnsi="Arial" w:cs="Arial"/>
          <w:sz w:val="24"/>
          <w:szCs w:val="24"/>
        </w:rPr>
        <w:t xml:space="preserve"> the form of words</w:t>
      </w:r>
      <w:r w:rsidR="00581B19" w:rsidRPr="00BC31ED">
        <w:rPr>
          <w:rFonts w:ascii="Arial" w:hAnsi="Arial" w:cs="Arial"/>
          <w:sz w:val="24"/>
          <w:szCs w:val="24"/>
        </w:rPr>
        <w:t xml:space="preserve"> </w:t>
      </w:r>
      <w:r w:rsidR="00D557F2" w:rsidRPr="00BC31ED">
        <w:rPr>
          <w:rFonts w:ascii="Arial" w:hAnsi="Arial" w:cs="Arial"/>
          <w:sz w:val="24"/>
          <w:szCs w:val="24"/>
        </w:rPr>
        <w:t xml:space="preserve">set out in the Schedule to the </w:t>
      </w:r>
      <w:r w:rsidR="00262422" w:rsidRPr="00BC31ED">
        <w:rPr>
          <w:rFonts w:ascii="Arial" w:hAnsi="Arial" w:cs="Arial"/>
          <w:sz w:val="24"/>
          <w:szCs w:val="24"/>
        </w:rPr>
        <w:t xml:space="preserve">Statutory Declarations Act </w:t>
      </w:r>
      <w:r w:rsidR="007539D6" w:rsidRPr="00BC31ED">
        <w:rPr>
          <w:rFonts w:ascii="Arial" w:hAnsi="Arial" w:cs="Arial"/>
          <w:sz w:val="24"/>
          <w:szCs w:val="24"/>
        </w:rPr>
        <w:t>1</w:t>
      </w:r>
      <w:r w:rsidR="00D557F2" w:rsidRPr="00BC31ED">
        <w:rPr>
          <w:rFonts w:ascii="Arial" w:hAnsi="Arial" w:cs="Arial"/>
          <w:sz w:val="24"/>
          <w:szCs w:val="24"/>
        </w:rPr>
        <w:t>835</w:t>
      </w:r>
      <w:r w:rsidR="007539D6" w:rsidRPr="00BC31ED">
        <w:rPr>
          <w:rFonts w:ascii="Arial" w:hAnsi="Arial" w:cs="Arial"/>
          <w:sz w:val="24"/>
          <w:szCs w:val="24"/>
        </w:rPr>
        <w:t>.</w:t>
      </w:r>
      <w:r w:rsidRPr="00BC31ED">
        <w:rPr>
          <w:rFonts w:ascii="Arial" w:hAnsi="Arial" w:cs="Arial"/>
          <w:sz w:val="24"/>
          <w:szCs w:val="24"/>
        </w:rPr>
        <w:t xml:space="preserve"> </w:t>
      </w:r>
      <w:r w:rsidR="000A5BEB" w:rsidRPr="00BC31ED">
        <w:rPr>
          <w:rFonts w:ascii="Arial" w:hAnsi="Arial" w:cs="Arial"/>
          <w:sz w:val="24"/>
          <w:szCs w:val="24"/>
        </w:rPr>
        <w:t xml:space="preserve">Accordingly, I </w:t>
      </w:r>
      <w:r w:rsidR="00A774C9" w:rsidRPr="00BC31ED">
        <w:rPr>
          <w:rFonts w:ascii="Arial" w:hAnsi="Arial" w:cs="Arial"/>
          <w:sz w:val="24"/>
          <w:szCs w:val="24"/>
        </w:rPr>
        <w:t>afford these Statutory Declarations their full</w:t>
      </w:r>
      <w:r w:rsidR="00A97199" w:rsidRPr="00BC31ED">
        <w:rPr>
          <w:rFonts w:ascii="Arial" w:hAnsi="Arial" w:cs="Arial"/>
          <w:sz w:val="24"/>
          <w:szCs w:val="24"/>
        </w:rPr>
        <w:t xml:space="preserve"> </w:t>
      </w:r>
      <w:r w:rsidR="00A774C9" w:rsidRPr="00BC31ED">
        <w:rPr>
          <w:rFonts w:ascii="Arial" w:hAnsi="Arial" w:cs="Arial"/>
          <w:sz w:val="24"/>
          <w:szCs w:val="24"/>
        </w:rPr>
        <w:t>weight.</w:t>
      </w:r>
    </w:p>
    <w:p w14:paraId="564CF883" w14:textId="7A3DEE04" w:rsidR="007C175D" w:rsidRPr="00BC31ED" w:rsidRDefault="00D33ECB" w:rsidP="00A97199">
      <w:pPr>
        <w:tabs>
          <w:tab w:val="left" w:pos="851"/>
        </w:tabs>
        <w:spacing w:before="180"/>
        <w:ind w:left="432"/>
        <w:rPr>
          <w:rFonts w:ascii="Arial" w:hAnsi="Arial" w:cs="Arial"/>
          <w:i/>
          <w:iCs/>
          <w:sz w:val="24"/>
          <w:szCs w:val="24"/>
        </w:rPr>
      </w:pPr>
      <w:r w:rsidRPr="00BC31ED">
        <w:rPr>
          <w:rFonts w:ascii="Arial" w:hAnsi="Arial" w:cs="Arial"/>
          <w:i/>
          <w:iCs/>
          <w:sz w:val="24"/>
          <w:szCs w:val="24"/>
        </w:rPr>
        <w:t>Summary of evidence</w:t>
      </w:r>
      <w:r w:rsidR="007C175D" w:rsidRPr="00BC31ED">
        <w:rPr>
          <w:rFonts w:ascii="Arial" w:hAnsi="Arial" w:cs="Arial"/>
          <w:i/>
          <w:iCs/>
          <w:sz w:val="24"/>
          <w:szCs w:val="24"/>
        </w:rPr>
        <w:t xml:space="preserve"> </w:t>
      </w:r>
    </w:p>
    <w:p w14:paraId="186D4E5C" w14:textId="56202846" w:rsidR="00530063" w:rsidRPr="00BC31ED" w:rsidRDefault="00C47274" w:rsidP="005D5011">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 xml:space="preserve">Viewed collectively, </w:t>
      </w:r>
      <w:r w:rsidR="00552FF8" w:rsidRPr="00BC31ED">
        <w:rPr>
          <w:rFonts w:ascii="Arial" w:hAnsi="Arial" w:cs="Arial"/>
          <w:sz w:val="24"/>
          <w:szCs w:val="24"/>
        </w:rPr>
        <w:t xml:space="preserve">it is apparent </w:t>
      </w:r>
      <w:r w:rsidR="00C96995" w:rsidRPr="00BC31ED">
        <w:rPr>
          <w:rFonts w:ascii="Arial" w:hAnsi="Arial" w:cs="Arial"/>
          <w:sz w:val="24"/>
          <w:szCs w:val="24"/>
        </w:rPr>
        <w:t xml:space="preserve">from the evidence </w:t>
      </w:r>
      <w:r w:rsidR="00552FF8" w:rsidRPr="00BC31ED">
        <w:rPr>
          <w:rFonts w:ascii="Arial" w:hAnsi="Arial" w:cs="Arial"/>
          <w:sz w:val="24"/>
          <w:szCs w:val="24"/>
        </w:rPr>
        <w:t xml:space="preserve">that the Order route was </w:t>
      </w:r>
      <w:r w:rsidR="005733B3" w:rsidRPr="00BC31ED">
        <w:rPr>
          <w:rFonts w:ascii="Arial" w:hAnsi="Arial" w:cs="Arial"/>
          <w:sz w:val="24"/>
          <w:szCs w:val="24"/>
        </w:rPr>
        <w:t>not well used during the first half of th</w:t>
      </w:r>
      <w:r w:rsidR="00CD4E41" w:rsidRPr="00BC31ED">
        <w:rPr>
          <w:rFonts w:ascii="Arial" w:hAnsi="Arial" w:cs="Arial"/>
          <w:sz w:val="24"/>
          <w:szCs w:val="24"/>
        </w:rPr>
        <w:t xml:space="preserve">e relevant period. </w:t>
      </w:r>
      <w:r w:rsidR="005733B3" w:rsidRPr="00BC31ED">
        <w:rPr>
          <w:rFonts w:ascii="Arial" w:hAnsi="Arial" w:cs="Arial"/>
          <w:sz w:val="24"/>
          <w:szCs w:val="24"/>
        </w:rPr>
        <w:t xml:space="preserve"> </w:t>
      </w:r>
      <w:r w:rsidR="00FB04D9" w:rsidRPr="00BC31ED">
        <w:rPr>
          <w:rFonts w:ascii="Arial" w:hAnsi="Arial" w:cs="Arial"/>
          <w:sz w:val="24"/>
          <w:szCs w:val="24"/>
        </w:rPr>
        <w:t>Although he first walked the Order route in</w:t>
      </w:r>
      <w:r w:rsidR="000D7491" w:rsidRPr="00BC31ED">
        <w:rPr>
          <w:rFonts w:ascii="Arial" w:hAnsi="Arial" w:cs="Arial"/>
          <w:sz w:val="24"/>
          <w:szCs w:val="24"/>
        </w:rPr>
        <w:t xml:space="preserve"> 1984, </w:t>
      </w:r>
      <w:r w:rsidR="00DA3017" w:rsidRPr="00BC31ED">
        <w:rPr>
          <w:rFonts w:ascii="Arial" w:hAnsi="Arial" w:cs="Arial"/>
          <w:sz w:val="24"/>
          <w:szCs w:val="24"/>
        </w:rPr>
        <w:t xml:space="preserve">Mr Caesley </w:t>
      </w:r>
      <w:r w:rsidR="00D53A7B" w:rsidRPr="00BC31ED">
        <w:rPr>
          <w:rFonts w:ascii="Arial" w:hAnsi="Arial" w:cs="Arial"/>
          <w:sz w:val="24"/>
          <w:szCs w:val="24"/>
        </w:rPr>
        <w:t xml:space="preserve">worked away </w:t>
      </w:r>
      <w:r w:rsidR="00692C3B" w:rsidRPr="00BC31ED">
        <w:rPr>
          <w:rFonts w:ascii="Arial" w:hAnsi="Arial" w:cs="Arial"/>
          <w:sz w:val="24"/>
          <w:szCs w:val="24"/>
        </w:rPr>
        <w:t xml:space="preserve">from home </w:t>
      </w:r>
      <w:r w:rsidR="00D53A7B" w:rsidRPr="00BC31ED">
        <w:rPr>
          <w:rFonts w:ascii="Arial" w:hAnsi="Arial" w:cs="Arial"/>
          <w:sz w:val="24"/>
          <w:szCs w:val="24"/>
        </w:rPr>
        <w:t xml:space="preserve">until </w:t>
      </w:r>
      <w:r w:rsidR="00985FDD" w:rsidRPr="00BC31ED">
        <w:rPr>
          <w:rFonts w:ascii="Arial" w:hAnsi="Arial" w:cs="Arial"/>
          <w:sz w:val="24"/>
          <w:szCs w:val="24"/>
        </w:rPr>
        <w:t xml:space="preserve">1998. </w:t>
      </w:r>
      <w:r w:rsidR="00DA3017" w:rsidRPr="00BC31ED">
        <w:rPr>
          <w:rFonts w:ascii="Arial" w:hAnsi="Arial" w:cs="Arial"/>
          <w:sz w:val="24"/>
          <w:szCs w:val="24"/>
        </w:rPr>
        <w:t xml:space="preserve">At most, he walked </w:t>
      </w:r>
      <w:r w:rsidR="00E54E5A" w:rsidRPr="00BC31ED">
        <w:rPr>
          <w:rFonts w:ascii="Arial" w:hAnsi="Arial" w:cs="Arial"/>
          <w:sz w:val="24"/>
          <w:szCs w:val="24"/>
        </w:rPr>
        <w:t xml:space="preserve">the route 30 times a year during this period, which is </w:t>
      </w:r>
      <w:r w:rsidR="00375C1E" w:rsidRPr="00BC31ED">
        <w:rPr>
          <w:rFonts w:ascii="Arial" w:hAnsi="Arial" w:cs="Arial"/>
          <w:sz w:val="24"/>
          <w:szCs w:val="24"/>
        </w:rPr>
        <w:t xml:space="preserve">slightly more than once every other week. </w:t>
      </w:r>
      <w:r w:rsidR="00181663" w:rsidRPr="00BC31ED">
        <w:rPr>
          <w:rFonts w:ascii="Arial" w:hAnsi="Arial" w:cs="Arial"/>
          <w:sz w:val="24"/>
          <w:szCs w:val="24"/>
        </w:rPr>
        <w:t xml:space="preserve">Mrs </w:t>
      </w:r>
      <w:r w:rsidR="00942F0F" w:rsidRPr="00BC31ED">
        <w:rPr>
          <w:rFonts w:ascii="Arial" w:hAnsi="Arial" w:cs="Arial"/>
          <w:sz w:val="24"/>
          <w:szCs w:val="24"/>
        </w:rPr>
        <w:t xml:space="preserve">Peach claims to have walked the route </w:t>
      </w:r>
      <w:r w:rsidR="00181663" w:rsidRPr="00BC31ED">
        <w:rPr>
          <w:rFonts w:ascii="Arial" w:hAnsi="Arial" w:cs="Arial"/>
          <w:sz w:val="24"/>
          <w:szCs w:val="24"/>
        </w:rPr>
        <w:t>40 times per year</w:t>
      </w:r>
      <w:r w:rsidR="00942F0F" w:rsidRPr="00BC31ED">
        <w:rPr>
          <w:rFonts w:ascii="Arial" w:hAnsi="Arial" w:cs="Arial"/>
          <w:sz w:val="24"/>
          <w:szCs w:val="24"/>
        </w:rPr>
        <w:t xml:space="preserve">, </w:t>
      </w:r>
      <w:r w:rsidR="00181663" w:rsidRPr="00BC31ED">
        <w:rPr>
          <w:rFonts w:ascii="Arial" w:hAnsi="Arial" w:cs="Arial"/>
          <w:sz w:val="24"/>
          <w:szCs w:val="24"/>
        </w:rPr>
        <w:t>or nearly once a week</w:t>
      </w:r>
      <w:r w:rsidR="00942F0F" w:rsidRPr="00BC31ED">
        <w:rPr>
          <w:rFonts w:ascii="Arial" w:hAnsi="Arial" w:cs="Arial"/>
          <w:sz w:val="24"/>
          <w:szCs w:val="24"/>
        </w:rPr>
        <w:t xml:space="preserve">, but because of </w:t>
      </w:r>
      <w:r w:rsidR="00D544C2" w:rsidRPr="00BC31ED">
        <w:rPr>
          <w:rFonts w:ascii="Arial" w:hAnsi="Arial" w:cs="Arial"/>
          <w:sz w:val="24"/>
          <w:szCs w:val="24"/>
        </w:rPr>
        <w:t xml:space="preserve">her poor recollection </w:t>
      </w:r>
      <w:r w:rsidR="00CD09F4" w:rsidRPr="00BC31ED">
        <w:rPr>
          <w:rFonts w:ascii="Arial" w:hAnsi="Arial" w:cs="Arial"/>
          <w:sz w:val="24"/>
          <w:szCs w:val="24"/>
        </w:rPr>
        <w:t>o</w:t>
      </w:r>
      <w:r w:rsidR="00D544C2" w:rsidRPr="00BC31ED">
        <w:rPr>
          <w:rFonts w:ascii="Arial" w:hAnsi="Arial" w:cs="Arial"/>
          <w:sz w:val="24"/>
          <w:szCs w:val="24"/>
        </w:rPr>
        <w:t xml:space="preserve">f a </w:t>
      </w:r>
      <w:r w:rsidR="00CD09F4" w:rsidRPr="00BC31ED">
        <w:rPr>
          <w:rFonts w:ascii="Arial" w:hAnsi="Arial" w:cs="Arial"/>
          <w:sz w:val="24"/>
          <w:szCs w:val="24"/>
        </w:rPr>
        <w:t xml:space="preserve">significant </w:t>
      </w:r>
      <w:r w:rsidR="00D544C2" w:rsidRPr="00BC31ED">
        <w:rPr>
          <w:rFonts w:ascii="Arial" w:hAnsi="Arial" w:cs="Arial"/>
          <w:sz w:val="24"/>
          <w:szCs w:val="24"/>
        </w:rPr>
        <w:t xml:space="preserve">matter of fact (when the </w:t>
      </w:r>
      <w:r w:rsidR="00CD09F4" w:rsidRPr="00BC31ED">
        <w:rPr>
          <w:rFonts w:ascii="Arial" w:hAnsi="Arial" w:cs="Arial"/>
          <w:sz w:val="24"/>
          <w:szCs w:val="24"/>
        </w:rPr>
        <w:t xml:space="preserve">hard </w:t>
      </w:r>
      <w:r w:rsidR="00480BB0" w:rsidRPr="00BC31ED">
        <w:rPr>
          <w:rFonts w:ascii="Arial" w:hAnsi="Arial" w:cs="Arial"/>
          <w:sz w:val="24"/>
          <w:szCs w:val="24"/>
        </w:rPr>
        <w:t>surface</w:t>
      </w:r>
      <w:r w:rsidR="00CD09F4" w:rsidRPr="00BC31ED">
        <w:rPr>
          <w:rFonts w:ascii="Arial" w:hAnsi="Arial" w:cs="Arial"/>
          <w:sz w:val="24"/>
          <w:szCs w:val="24"/>
        </w:rPr>
        <w:t xml:space="preserve"> track was constructed)</w:t>
      </w:r>
      <w:r w:rsidR="00985770" w:rsidRPr="00BC31ED">
        <w:rPr>
          <w:rFonts w:ascii="Arial" w:hAnsi="Arial" w:cs="Arial"/>
          <w:sz w:val="24"/>
          <w:szCs w:val="24"/>
        </w:rPr>
        <w:t xml:space="preserve"> I place little reliance on her evidence. </w:t>
      </w:r>
      <w:r w:rsidR="00CD09F4" w:rsidRPr="00BC31ED">
        <w:rPr>
          <w:rFonts w:ascii="Arial" w:hAnsi="Arial" w:cs="Arial"/>
          <w:sz w:val="24"/>
          <w:szCs w:val="24"/>
        </w:rPr>
        <w:t xml:space="preserve"> </w:t>
      </w:r>
      <w:r w:rsidR="00370A1E" w:rsidRPr="00BC31ED">
        <w:rPr>
          <w:rFonts w:ascii="Arial" w:hAnsi="Arial" w:cs="Arial"/>
          <w:sz w:val="24"/>
          <w:szCs w:val="24"/>
        </w:rPr>
        <w:t>M</w:t>
      </w:r>
      <w:r w:rsidR="00143A29" w:rsidRPr="00BC31ED">
        <w:rPr>
          <w:rFonts w:ascii="Arial" w:hAnsi="Arial" w:cs="Arial"/>
          <w:sz w:val="24"/>
          <w:szCs w:val="24"/>
        </w:rPr>
        <w:t>r &amp; M</w:t>
      </w:r>
      <w:r w:rsidR="00370A1E" w:rsidRPr="00BC31ED">
        <w:rPr>
          <w:rFonts w:ascii="Arial" w:hAnsi="Arial" w:cs="Arial"/>
          <w:sz w:val="24"/>
          <w:szCs w:val="24"/>
        </w:rPr>
        <w:t xml:space="preserve">rs Dixon walked the route </w:t>
      </w:r>
      <w:r w:rsidR="007370D8" w:rsidRPr="00BC31ED">
        <w:rPr>
          <w:rFonts w:ascii="Arial" w:hAnsi="Arial" w:cs="Arial"/>
          <w:sz w:val="24"/>
          <w:szCs w:val="24"/>
        </w:rPr>
        <w:t>regularly but</w:t>
      </w:r>
      <w:r w:rsidR="003D0D37" w:rsidRPr="00BC31ED">
        <w:rPr>
          <w:rFonts w:ascii="Arial" w:hAnsi="Arial" w:cs="Arial"/>
          <w:sz w:val="24"/>
          <w:szCs w:val="24"/>
        </w:rPr>
        <w:t xml:space="preserve"> relatively</w:t>
      </w:r>
      <w:r w:rsidR="00F47B50" w:rsidRPr="00BC31ED">
        <w:rPr>
          <w:rFonts w:ascii="Arial" w:hAnsi="Arial" w:cs="Arial"/>
          <w:sz w:val="24"/>
          <w:szCs w:val="24"/>
        </w:rPr>
        <w:t xml:space="preserve"> </w:t>
      </w:r>
      <w:r w:rsidR="00370A1E" w:rsidRPr="00BC31ED">
        <w:rPr>
          <w:rFonts w:ascii="Arial" w:hAnsi="Arial" w:cs="Arial"/>
          <w:sz w:val="24"/>
          <w:szCs w:val="24"/>
        </w:rPr>
        <w:t xml:space="preserve">infrequently, </w:t>
      </w:r>
      <w:r w:rsidR="00F47B50" w:rsidRPr="00BC31ED">
        <w:rPr>
          <w:rFonts w:ascii="Arial" w:hAnsi="Arial" w:cs="Arial"/>
          <w:sz w:val="24"/>
          <w:szCs w:val="24"/>
        </w:rPr>
        <w:t xml:space="preserve">amounting to </w:t>
      </w:r>
      <w:r w:rsidR="00C11E63" w:rsidRPr="00BC31ED">
        <w:rPr>
          <w:rFonts w:ascii="Arial" w:hAnsi="Arial" w:cs="Arial"/>
          <w:sz w:val="24"/>
          <w:szCs w:val="24"/>
        </w:rPr>
        <w:t>le</w:t>
      </w:r>
      <w:r w:rsidR="00C960ED" w:rsidRPr="00BC31ED">
        <w:rPr>
          <w:rFonts w:ascii="Arial" w:hAnsi="Arial" w:cs="Arial"/>
          <w:sz w:val="24"/>
          <w:szCs w:val="24"/>
        </w:rPr>
        <w:t>s</w:t>
      </w:r>
      <w:r w:rsidR="00C11E63" w:rsidRPr="00BC31ED">
        <w:rPr>
          <w:rFonts w:ascii="Arial" w:hAnsi="Arial" w:cs="Arial"/>
          <w:sz w:val="24"/>
          <w:szCs w:val="24"/>
        </w:rPr>
        <w:t>s than every other week.</w:t>
      </w:r>
      <w:r w:rsidR="00AC73A4" w:rsidRPr="00BC31ED">
        <w:rPr>
          <w:rFonts w:ascii="Arial" w:hAnsi="Arial" w:cs="Arial"/>
          <w:sz w:val="24"/>
          <w:szCs w:val="24"/>
        </w:rPr>
        <w:t xml:space="preserve"> Mr</w:t>
      </w:r>
      <w:r w:rsidR="003F1F0A" w:rsidRPr="00BC31ED">
        <w:rPr>
          <w:rFonts w:ascii="Arial" w:hAnsi="Arial" w:cs="Arial"/>
          <w:sz w:val="24"/>
          <w:szCs w:val="24"/>
        </w:rPr>
        <w:t>s Marshall</w:t>
      </w:r>
      <w:r w:rsidR="006423E9" w:rsidRPr="00BC31ED">
        <w:rPr>
          <w:rFonts w:ascii="Arial" w:hAnsi="Arial" w:cs="Arial"/>
          <w:sz w:val="24"/>
          <w:szCs w:val="24"/>
        </w:rPr>
        <w:t xml:space="preserve"> </w:t>
      </w:r>
      <w:r w:rsidR="00DC7C90">
        <w:rPr>
          <w:rFonts w:ascii="Arial" w:hAnsi="Arial" w:cs="Arial"/>
          <w:sz w:val="24"/>
          <w:szCs w:val="24"/>
        </w:rPr>
        <w:t xml:space="preserve">did not </w:t>
      </w:r>
      <w:r w:rsidR="003F1F0A" w:rsidRPr="00BC31ED">
        <w:rPr>
          <w:rFonts w:ascii="Arial" w:hAnsi="Arial" w:cs="Arial"/>
          <w:sz w:val="24"/>
          <w:szCs w:val="24"/>
        </w:rPr>
        <w:t>g</w:t>
      </w:r>
      <w:r w:rsidR="00DC7C90">
        <w:rPr>
          <w:rFonts w:ascii="Arial" w:hAnsi="Arial" w:cs="Arial"/>
          <w:sz w:val="24"/>
          <w:szCs w:val="24"/>
        </w:rPr>
        <w:t>i</w:t>
      </w:r>
      <w:r w:rsidR="003F1F0A" w:rsidRPr="00BC31ED">
        <w:rPr>
          <w:rFonts w:ascii="Arial" w:hAnsi="Arial" w:cs="Arial"/>
          <w:sz w:val="24"/>
          <w:szCs w:val="24"/>
        </w:rPr>
        <w:t>ve</w:t>
      </w:r>
      <w:r w:rsidR="00143A29" w:rsidRPr="00BC31ED">
        <w:rPr>
          <w:rFonts w:ascii="Arial" w:hAnsi="Arial" w:cs="Arial"/>
          <w:sz w:val="24"/>
          <w:szCs w:val="24"/>
        </w:rPr>
        <w:t xml:space="preserve"> any </w:t>
      </w:r>
      <w:r w:rsidR="003F1F0A" w:rsidRPr="00BC31ED">
        <w:rPr>
          <w:rFonts w:ascii="Arial" w:hAnsi="Arial" w:cs="Arial"/>
          <w:sz w:val="24"/>
          <w:szCs w:val="24"/>
        </w:rPr>
        <w:t xml:space="preserve">indication </w:t>
      </w:r>
      <w:r w:rsidR="00EF6F40" w:rsidRPr="00BC31ED">
        <w:rPr>
          <w:rFonts w:ascii="Arial" w:hAnsi="Arial" w:cs="Arial"/>
          <w:sz w:val="24"/>
          <w:szCs w:val="24"/>
        </w:rPr>
        <w:t xml:space="preserve">as to </w:t>
      </w:r>
      <w:r w:rsidR="003F1F0A" w:rsidRPr="00BC31ED">
        <w:rPr>
          <w:rFonts w:ascii="Arial" w:hAnsi="Arial" w:cs="Arial"/>
          <w:sz w:val="24"/>
          <w:szCs w:val="24"/>
        </w:rPr>
        <w:t xml:space="preserve">how </w:t>
      </w:r>
      <w:r w:rsidR="009A40B4" w:rsidRPr="00BC31ED">
        <w:rPr>
          <w:rFonts w:ascii="Arial" w:hAnsi="Arial" w:cs="Arial"/>
          <w:sz w:val="24"/>
          <w:szCs w:val="24"/>
        </w:rPr>
        <w:t>f</w:t>
      </w:r>
      <w:r w:rsidR="003F1F0A" w:rsidRPr="00BC31ED">
        <w:rPr>
          <w:rFonts w:ascii="Arial" w:hAnsi="Arial" w:cs="Arial"/>
          <w:sz w:val="24"/>
          <w:szCs w:val="24"/>
        </w:rPr>
        <w:t xml:space="preserve">requently </w:t>
      </w:r>
      <w:r w:rsidR="00A4014C" w:rsidRPr="00BC31ED">
        <w:rPr>
          <w:rFonts w:ascii="Arial" w:hAnsi="Arial" w:cs="Arial"/>
          <w:sz w:val="24"/>
          <w:szCs w:val="24"/>
        </w:rPr>
        <w:t>she</w:t>
      </w:r>
      <w:r w:rsidR="00EF6F40" w:rsidRPr="00BC31ED">
        <w:rPr>
          <w:rFonts w:ascii="Arial" w:hAnsi="Arial" w:cs="Arial"/>
          <w:sz w:val="24"/>
          <w:szCs w:val="24"/>
        </w:rPr>
        <w:t xml:space="preserve"> </w:t>
      </w:r>
      <w:r w:rsidR="003F1F0A" w:rsidRPr="00BC31ED">
        <w:rPr>
          <w:rFonts w:ascii="Arial" w:hAnsi="Arial" w:cs="Arial"/>
          <w:sz w:val="24"/>
          <w:szCs w:val="24"/>
        </w:rPr>
        <w:t>walked the Order route</w:t>
      </w:r>
      <w:r w:rsidR="00A4014C" w:rsidRPr="00BC31ED">
        <w:rPr>
          <w:rFonts w:ascii="Arial" w:hAnsi="Arial" w:cs="Arial"/>
          <w:sz w:val="24"/>
          <w:szCs w:val="24"/>
        </w:rPr>
        <w:t xml:space="preserve"> during this period</w:t>
      </w:r>
      <w:r w:rsidR="003F1F0A" w:rsidRPr="00BC31ED">
        <w:rPr>
          <w:rFonts w:ascii="Arial" w:hAnsi="Arial" w:cs="Arial"/>
          <w:sz w:val="24"/>
          <w:szCs w:val="24"/>
        </w:rPr>
        <w:t>, and Mrs Roris</w:t>
      </w:r>
      <w:r w:rsidR="009A40B4" w:rsidRPr="00BC31ED">
        <w:rPr>
          <w:rFonts w:ascii="Arial" w:hAnsi="Arial" w:cs="Arial"/>
          <w:sz w:val="24"/>
          <w:szCs w:val="24"/>
        </w:rPr>
        <w:t xml:space="preserve">ton walked it only once or twice per year. </w:t>
      </w:r>
      <w:r w:rsidR="005731D2" w:rsidRPr="00BC31ED">
        <w:rPr>
          <w:rFonts w:ascii="Arial" w:hAnsi="Arial" w:cs="Arial"/>
          <w:sz w:val="24"/>
          <w:szCs w:val="24"/>
        </w:rPr>
        <w:t>That level of use is not, in my opinion, sufficient to bring the use of the Order route to an alert landowner</w:t>
      </w:r>
      <w:r w:rsidR="005D5011" w:rsidRPr="00BC31ED">
        <w:rPr>
          <w:rFonts w:ascii="Arial" w:hAnsi="Arial" w:cs="Arial"/>
          <w:sz w:val="24"/>
          <w:szCs w:val="24"/>
        </w:rPr>
        <w:t>.</w:t>
      </w:r>
    </w:p>
    <w:p w14:paraId="69BE3FA7" w14:textId="750267EC" w:rsidR="00372A37" w:rsidRPr="00BC31ED" w:rsidRDefault="00530063" w:rsidP="007A0888">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 xml:space="preserve">The evidence does show that the </w:t>
      </w:r>
      <w:r w:rsidR="005927D7" w:rsidRPr="00BC31ED">
        <w:rPr>
          <w:rFonts w:ascii="Arial" w:hAnsi="Arial" w:cs="Arial"/>
          <w:sz w:val="24"/>
          <w:szCs w:val="24"/>
        </w:rPr>
        <w:t>Order r</w:t>
      </w:r>
      <w:r w:rsidR="0067630B" w:rsidRPr="00BC31ED">
        <w:rPr>
          <w:rFonts w:ascii="Arial" w:hAnsi="Arial" w:cs="Arial"/>
          <w:sz w:val="24"/>
          <w:szCs w:val="24"/>
        </w:rPr>
        <w:t xml:space="preserve">oute was </w:t>
      </w:r>
      <w:r w:rsidR="00552FF8" w:rsidRPr="00BC31ED">
        <w:rPr>
          <w:rFonts w:ascii="Arial" w:hAnsi="Arial" w:cs="Arial"/>
          <w:sz w:val="24"/>
          <w:szCs w:val="24"/>
        </w:rPr>
        <w:t xml:space="preserve">used more extensively during the second half of the </w:t>
      </w:r>
      <w:r w:rsidR="00D153AD" w:rsidRPr="00BC31ED">
        <w:rPr>
          <w:rFonts w:ascii="Arial" w:hAnsi="Arial" w:cs="Arial"/>
          <w:sz w:val="24"/>
          <w:szCs w:val="24"/>
        </w:rPr>
        <w:t>relevant period</w:t>
      </w:r>
      <w:r w:rsidR="004F06CC" w:rsidRPr="00BC31ED">
        <w:rPr>
          <w:rFonts w:ascii="Arial" w:hAnsi="Arial" w:cs="Arial"/>
          <w:sz w:val="24"/>
          <w:szCs w:val="24"/>
        </w:rPr>
        <w:t xml:space="preserve">, particularly so from </w:t>
      </w:r>
      <w:r w:rsidR="007D54D4" w:rsidRPr="00BC31ED">
        <w:rPr>
          <w:rFonts w:ascii="Arial" w:hAnsi="Arial" w:cs="Arial"/>
          <w:sz w:val="24"/>
          <w:szCs w:val="24"/>
        </w:rPr>
        <w:t>about 1992</w:t>
      </w:r>
      <w:r w:rsidR="004A322F" w:rsidRPr="00BC31ED">
        <w:rPr>
          <w:rFonts w:ascii="Arial" w:hAnsi="Arial" w:cs="Arial"/>
          <w:sz w:val="24"/>
          <w:szCs w:val="24"/>
        </w:rPr>
        <w:t xml:space="preserve"> </w:t>
      </w:r>
      <w:r w:rsidR="004F06CC" w:rsidRPr="00BC31ED">
        <w:rPr>
          <w:rFonts w:ascii="Arial" w:hAnsi="Arial" w:cs="Arial"/>
          <w:sz w:val="24"/>
          <w:szCs w:val="24"/>
        </w:rPr>
        <w:t>onwards</w:t>
      </w:r>
      <w:r w:rsidR="0067630B" w:rsidRPr="00BC31ED">
        <w:rPr>
          <w:rFonts w:ascii="Arial" w:hAnsi="Arial" w:cs="Arial"/>
          <w:sz w:val="24"/>
          <w:szCs w:val="24"/>
        </w:rPr>
        <w:t xml:space="preserve">. </w:t>
      </w:r>
      <w:r w:rsidR="00A4014C" w:rsidRPr="00BC31ED">
        <w:rPr>
          <w:rFonts w:ascii="Arial" w:hAnsi="Arial" w:cs="Arial"/>
          <w:sz w:val="24"/>
          <w:szCs w:val="24"/>
        </w:rPr>
        <w:t>Mr Dodge did not begin the use the route until 1992</w:t>
      </w:r>
      <w:r w:rsidR="005045ED" w:rsidRPr="00BC31ED">
        <w:rPr>
          <w:rFonts w:ascii="Arial" w:hAnsi="Arial" w:cs="Arial"/>
          <w:sz w:val="24"/>
          <w:szCs w:val="24"/>
        </w:rPr>
        <w:t>,</w:t>
      </w:r>
      <w:r w:rsidR="00F75B34" w:rsidRPr="00BC31ED">
        <w:rPr>
          <w:rFonts w:ascii="Arial" w:hAnsi="Arial" w:cs="Arial"/>
          <w:sz w:val="24"/>
          <w:szCs w:val="24"/>
        </w:rPr>
        <w:t xml:space="preserve"> </w:t>
      </w:r>
      <w:r w:rsidR="00E56583" w:rsidRPr="00BC31ED">
        <w:rPr>
          <w:rFonts w:ascii="Arial" w:hAnsi="Arial" w:cs="Arial"/>
          <w:sz w:val="24"/>
          <w:szCs w:val="24"/>
        </w:rPr>
        <w:t>and</w:t>
      </w:r>
      <w:r w:rsidR="00A4014C" w:rsidRPr="00BC31ED">
        <w:rPr>
          <w:rFonts w:ascii="Arial" w:hAnsi="Arial" w:cs="Arial"/>
          <w:sz w:val="24"/>
          <w:szCs w:val="24"/>
        </w:rPr>
        <w:t xml:space="preserve"> Mr Preston not until 199</w:t>
      </w:r>
      <w:r w:rsidR="00AF1418" w:rsidRPr="00BC31ED">
        <w:rPr>
          <w:rFonts w:ascii="Arial" w:hAnsi="Arial" w:cs="Arial"/>
          <w:sz w:val="24"/>
          <w:szCs w:val="24"/>
        </w:rPr>
        <w:t>4</w:t>
      </w:r>
      <w:r w:rsidR="00A4014C" w:rsidRPr="00BC31ED">
        <w:rPr>
          <w:rFonts w:ascii="Arial" w:hAnsi="Arial" w:cs="Arial"/>
          <w:sz w:val="24"/>
          <w:szCs w:val="24"/>
        </w:rPr>
        <w:t>. Mr Swallow walked the route from the summer of 2005</w:t>
      </w:r>
      <w:r w:rsidR="002519AB" w:rsidRPr="00BC31ED">
        <w:rPr>
          <w:rFonts w:ascii="Arial" w:hAnsi="Arial" w:cs="Arial"/>
          <w:sz w:val="24"/>
          <w:szCs w:val="24"/>
        </w:rPr>
        <w:t xml:space="preserve">, and </w:t>
      </w:r>
      <w:r w:rsidR="00E56583" w:rsidRPr="00BC31ED">
        <w:rPr>
          <w:rFonts w:ascii="Arial" w:hAnsi="Arial" w:cs="Arial"/>
          <w:sz w:val="24"/>
          <w:szCs w:val="24"/>
        </w:rPr>
        <w:t xml:space="preserve">Mr Fisher walked the route </w:t>
      </w:r>
      <w:r w:rsidR="00A61500" w:rsidRPr="00BC31ED">
        <w:rPr>
          <w:rFonts w:ascii="Arial" w:hAnsi="Arial" w:cs="Arial"/>
          <w:sz w:val="24"/>
          <w:szCs w:val="24"/>
        </w:rPr>
        <w:t>on an unspecified number of occasions in the space of just over a year</w:t>
      </w:r>
      <w:r w:rsidR="00D961C9" w:rsidRPr="00BC31ED">
        <w:rPr>
          <w:rFonts w:ascii="Arial" w:hAnsi="Arial" w:cs="Arial"/>
          <w:sz w:val="24"/>
          <w:szCs w:val="24"/>
        </w:rPr>
        <w:t xml:space="preserve"> in 1993/4</w:t>
      </w:r>
      <w:r w:rsidR="00A61500" w:rsidRPr="00BC31ED">
        <w:rPr>
          <w:rFonts w:ascii="Arial" w:hAnsi="Arial" w:cs="Arial"/>
          <w:sz w:val="24"/>
          <w:szCs w:val="24"/>
        </w:rPr>
        <w:t xml:space="preserve">. </w:t>
      </w:r>
      <w:r w:rsidR="00F34A79" w:rsidRPr="00BC31ED">
        <w:rPr>
          <w:rFonts w:ascii="Arial" w:hAnsi="Arial" w:cs="Arial"/>
          <w:sz w:val="24"/>
          <w:szCs w:val="24"/>
        </w:rPr>
        <w:t xml:space="preserve">It emerged under cross-examination that Mrs Williams did not commence </w:t>
      </w:r>
      <w:r w:rsidR="00F34A79" w:rsidRPr="00BC31ED">
        <w:rPr>
          <w:rFonts w:ascii="Arial" w:hAnsi="Arial" w:cs="Arial"/>
          <w:sz w:val="24"/>
          <w:szCs w:val="24"/>
        </w:rPr>
        <w:lastRenderedPageBreak/>
        <w:t>until using the route to 1995, and then</w:t>
      </w:r>
      <w:r w:rsidR="006F2450" w:rsidRPr="00BC31ED">
        <w:rPr>
          <w:rFonts w:ascii="Arial" w:hAnsi="Arial" w:cs="Arial"/>
          <w:sz w:val="24"/>
          <w:szCs w:val="24"/>
        </w:rPr>
        <w:t xml:space="preserve"> </w:t>
      </w:r>
      <w:r w:rsidR="00F34A79" w:rsidRPr="00BC31ED">
        <w:rPr>
          <w:rFonts w:ascii="Arial" w:hAnsi="Arial" w:cs="Arial"/>
          <w:sz w:val="24"/>
          <w:szCs w:val="24"/>
        </w:rPr>
        <w:t xml:space="preserve">only </w:t>
      </w:r>
      <w:r w:rsidR="006F2450" w:rsidRPr="00BC31ED">
        <w:rPr>
          <w:rFonts w:ascii="Arial" w:hAnsi="Arial" w:cs="Arial"/>
          <w:sz w:val="24"/>
          <w:szCs w:val="24"/>
        </w:rPr>
        <w:t xml:space="preserve">for a </w:t>
      </w:r>
      <w:r w:rsidR="006335B8" w:rsidRPr="00BC31ED">
        <w:rPr>
          <w:rFonts w:ascii="Arial" w:hAnsi="Arial" w:cs="Arial"/>
          <w:sz w:val="24"/>
          <w:szCs w:val="24"/>
        </w:rPr>
        <w:t xml:space="preserve">very </w:t>
      </w:r>
      <w:r w:rsidR="006F2450" w:rsidRPr="00BC31ED">
        <w:rPr>
          <w:rFonts w:ascii="Arial" w:hAnsi="Arial" w:cs="Arial"/>
          <w:sz w:val="24"/>
          <w:szCs w:val="24"/>
        </w:rPr>
        <w:t xml:space="preserve">short period. </w:t>
      </w:r>
      <w:r w:rsidR="00960580" w:rsidRPr="00BC31ED">
        <w:rPr>
          <w:rFonts w:ascii="Arial" w:hAnsi="Arial" w:cs="Arial"/>
          <w:sz w:val="24"/>
          <w:szCs w:val="24"/>
        </w:rPr>
        <w:t xml:space="preserve">Mrs McNab walked the route between 20 and 30 times </w:t>
      </w:r>
      <w:r w:rsidR="009B110A" w:rsidRPr="00BC31ED">
        <w:rPr>
          <w:rFonts w:ascii="Arial" w:hAnsi="Arial" w:cs="Arial"/>
          <w:sz w:val="24"/>
          <w:szCs w:val="24"/>
        </w:rPr>
        <w:t xml:space="preserve">from </w:t>
      </w:r>
      <w:r w:rsidR="00960580" w:rsidRPr="00BC31ED">
        <w:rPr>
          <w:rFonts w:ascii="Arial" w:hAnsi="Arial" w:cs="Arial"/>
          <w:sz w:val="24"/>
          <w:szCs w:val="24"/>
        </w:rPr>
        <w:t>January 1998</w:t>
      </w:r>
      <w:r w:rsidR="007D54D4" w:rsidRPr="00BC31ED">
        <w:rPr>
          <w:rFonts w:ascii="Arial" w:hAnsi="Arial" w:cs="Arial"/>
          <w:sz w:val="24"/>
          <w:szCs w:val="24"/>
        </w:rPr>
        <w:t>. Mr Caesley worked from home on occasion from 1998 and was</w:t>
      </w:r>
      <w:r w:rsidR="00EA405D" w:rsidRPr="00BC31ED">
        <w:rPr>
          <w:rFonts w:ascii="Arial" w:hAnsi="Arial" w:cs="Arial"/>
          <w:sz w:val="24"/>
          <w:szCs w:val="24"/>
        </w:rPr>
        <w:t xml:space="preserve"> </w:t>
      </w:r>
      <w:r w:rsidR="007D54D4" w:rsidRPr="00BC31ED">
        <w:rPr>
          <w:rFonts w:ascii="Arial" w:hAnsi="Arial" w:cs="Arial"/>
          <w:sz w:val="24"/>
          <w:szCs w:val="24"/>
        </w:rPr>
        <w:t>able to work from home more permanently from 2003</w:t>
      </w:r>
      <w:r w:rsidR="00F34A79" w:rsidRPr="00BC31ED">
        <w:rPr>
          <w:rFonts w:ascii="Arial" w:hAnsi="Arial" w:cs="Arial"/>
          <w:sz w:val="24"/>
          <w:szCs w:val="24"/>
        </w:rPr>
        <w:t xml:space="preserve">. </w:t>
      </w:r>
    </w:p>
    <w:p w14:paraId="0AF52082" w14:textId="562127BC" w:rsidR="00FB58F2" w:rsidRPr="00BC31ED" w:rsidRDefault="000E2AC5" w:rsidP="007A0888">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 xml:space="preserve">The </w:t>
      </w:r>
      <w:r w:rsidR="009D303D" w:rsidRPr="00BC31ED">
        <w:rPr>
          <w:rFonts w:ascii="Arial" w:hAnsi="Arial" w:cs="Arial"/>
          <w:sz w:val="24"/>
          <w:szCs w:val="24"/>
        </w:rPr>
        <w:t xml:space="preserve">level of use during the second </w:t>
      </w:r>
      <w:r w:rsidR="008D726D" w:rsidRPr="00BC31ED">
        <w:rPr>
          <w:rFonts w:ascii="Arial" w:hAnsi="Arial" w:cs="Arial"/>
          <w:sz w:val="24"/>
          <w:szCs w:val="24"/>
        </w:rPr>
        <w:t xml:space="preserve">half of the relevant is cleary more extensive, particularly </w:t>
      </w:r>
      <w:r w:rsidR="00B651C0" w:rsidRPr="00BC31ED">
        <w:rPr>
          <w:rFonts w:ascii="Arial" w:hAnsi="Arial" w:cs="Arial"/>
          <w:sz w:val="24"/>
          <w:szCs w:val="24"/>
        </w:rPr>
        <w:t xml:space="preserve">towards the </w:t>
      </w:r>
      <w:r w:rsidR="00FA3427" w:rsidRPr="00BC31ED">
        <w:rPr>
          <w:rFonts w:ascii="Arial" w:hAnsi="Arial" w:cs="Arial"/>
          <w:sz w:val="24"/>
          <w:szCs w:val="24"/>
        </w:rPr>
        <w:t>e</w:t>
      </w:r>
      <w:r w:rsidR="00B651C0" w:rsidRPr="00BC31ED">
        <w:rPr>
          <w:rFonts w:ascii="Arial" w:hAnsi="Arial" w:cs="Arial"/>
          <w:sz w:val="24"/>
          <w:szCs w:val="24"/>
        </w:rPr>
        <w:t xml:space="preserve">nd of that period. </w:t>
      </w:r>
      <w:r w:rsidR="00414E51" w:rsidRPr="00BC31ED">
        <w:rPr>
          <w:rFonts w:ascii="Arial" w:hAnsi="Arial" w:cs="Arial"/>
          <w:sz w:val="24"/>
          <w:szCs w:val="24"/>
        </w:rPr>
        <w:t>However, on the evidence before me, I am n</w:t>
      </w:r>
      <w:r w:rsidR="00D153AD" w:rsidRPr="00BC31ED">
        <w:rPr>
          <w:rFonts w:ascii="Arial" w:hAnsi="Arial" w:cs="Arial"/>
          <w:sz w:val="24"/>
          <w:szCs w:val="24"/>
        </w:rPr>
        <w:t>ot persuaded that even this level of use was</w:t>
      </w:r>
      <w:r w:rsidR="005927D7" w:rsidRPr="00BC31ED">
        <w:rPr>
          <w:rFonts w:ascii="Arial" w:hAnsi="Arial" w:cs="Arial"/>
          <w:sz w:val="24"/>
          <w:szCs w:val="24"/>
        </w:rPr>
        <w:t xml:space="preserve"> </w:t>
      </w:r>
      <w:r w:rsidR="00D153AD" w:rsidRPr="00BC31ED">
        <w:rPr>
          <w:rFonts w:ascii="Arial" w:hAnsi="Arial" w:cs="Arial"/>
          <w:sz w:val="24"/>
          <w:szCs w:val="24"/>
        </w:rPr>
        <w:t>in practice</w:t>
      </w:r>
      <w:r w:rsidR="005927D7" w:rsidRPr="00BC31ED">
        <w:rPr>
          <w:rFonts w:ascii="Arial" w:hAnsi="Arial" w:cs="Arial"/>
          <w:sz w:val="24"/>
          <w:szCs w:val="24"/>
        </w:rPr>
        <w:t xml:space="preserve"> </w:t>
      </w:r>
      <w:r w:rsidR="00D153AD" w:rsidRPr="00BC31ED">
        <w:rPr>
          <w:rFonts w:ascii="Arial" w:hAnsi="Arial" w:cs="Arial"/>
          <w:sz w:val="24"/>
          <w:szCs w:val="24"/>
        </w:rPr>
        <w:t>sufficient to</w:t>
      </w:r>
      <w:r w:rsidR="00626651" w:rsidRPr="00BC31ED">
        <w:rPr>
          <w:rFonts w:ascii="Arial" w:hAnsi="Arial" w:cs="Arial"/>
          <w:sz w:val="24"/>
          <w:szCs w:val="24"/>
        </w:rPr>
        <w:t xml:space="preserve"> alert</w:t>
      </w:r>
      <w:r w:rsidR="00D153AD" w:rsidRPr="00BC31ED">
        <w:rPr>
          <w:rFonts w:ascii="Arial" w:hAnsi="Arial" w:cs="Arial"/>
          <w:sz w:val="24"/>
          <w:szCs w:val="24"/>
        </w:rPr>
        <w:t xml:space="preserve"> </w:t>
      </w:r>
      <w:r w:rsidR="00985EA8" w:rsidRPr="00BC31ED">
        <w:rPr>
          <w:rFonts w:ascii="Arial" w:hAnsi="Arial" w:cs="Arial"/>
          <w:sz w:val="24"/>
          <w:szCs w:val="24"/>
        </w:rPr>
        <w:t>the landowner to</w:t>
      </w:r>
      <w:r w:rsidR="00B6018A" w:rsidRPr="00BC31ED">
        <w:rPr>
          <w:rFonts w:ascii="Arial" w:hAnsi="Arial" w:cs="Arial"/>
          <w:sz w:val="24"/>
          <w:szCs w:val="24"/>
        </w:rPr>
        <w:t xml:space="preserve"> the </w:t>
      </w:r>
      <w:r w:rsidR="00D153AD" w:rsidRPr="00BC31ED">
        <w:rPr>
          <w:rFonts w:ascii="Arial" w:hAnsi="Arial" w:cs="Arial"/>
          <w:sz w:val="24"/>
          <w:szCs w:val="24"/>
        </w:rPr>
        <w:t>use of the Order route</w:t>
      </w:r>
      <w:r w:rsidR="005927D7" w:rsidRPr="00BC31ED">
        <w:rPr>
          <w:rFonts w:ascii="Arial" w:hAnsi="Arial" w:cs="Arial"/>
          <w:sz w:val="24"/>
          <w:szCs w:val="24"/>
        </w:rPr>
        <w:t xml:space="preserve">. </w:t>
      </w:r>
      <w:r w:rsidR="00372A37" w:rsidRPr="00BC31ED">
        <w:rPr>
          <w:rFonts w:ascii="Arial" w:hAnsi="Arial" w:cs="Arial"/>
          <w:sz w:val="24"/>
          <w:szCs w:val="24"/>
        </w:rPr>
        <w:t xml:space="preserve">The </w:t>
      </w:r>
      <w:r w:rsidR="00CC3D74" w:rsidRPr="00BC31ED">
        <w:rPr>
          <w:rFonts w:ascii="Arial" w:hAnsi="Arial" w:cs="Arial"/>
          <w:sz w:val="24"/>
          <w:szCs w:val="24"/>
        </w:rPr>
        <w:t>consistent evidence of the Objector’s witnesses is that they rarely, if ever, saw people using the Order route</w:t>
      </w:r>
      <w:r w:rsidR="00B97E89" w:rsidRPr="00BC31ED">
        <w:rPr>
          <w:rFonts w:ascii="Arial" w:hAnsi="Arial" w:cs="Arial"/>
          <w:sz w:val="24"/>
          <w:szCs w:val="24"/>
        </w:rPr>
        <w:t>.</w:t>
      </w:r>
      <w:r w:rsidR="00CC3D74" w:rsidRPr="00BC31ED">
        <w:rPr>
          <w:rFonts w:ascii="Arial" w:hAnsi="Arial" w:cs="Arial"/>
          <w:sz w:val="24"/>
          <w:szCs w:val="24"/>
        </w:rPr>
        <w:t xml:space="preserve"> </w:t>
      </w:r>
      <w:r w:rsidR="00536FCF" w:rsidRPr="00BC31ED">
        <w:rPr>
          <w:rFonts w:ascii="Arial" w:hAnsi="Arial" w:cs="Arial"/>
          <w:sz w:val="24"/>
          <w:szCs w:val="24"/>
        </w:rPr>
        <w:t>Th</w:t>
      </w:r>
      <w:r w:rsidR="00B51D89" w:rsidRPr="00BC31ED">
        <w:rPr>
          <w:rFonts w:ascii="Arial" w:hAnsi="Arial" w:cs="Arial"/>
          <w:sz w:val="24"/>
          <w:szCs w:val="24"/>
        </w:rPr>
        <w:t>at</w:t>
      </w:r>
      <w:r w:rsidR="00536FCF" w:rsidRPr="00BC31ED">
        <w:rPr>
          <w:rFonts w:ascii="Arial" w:hAnsi="Arial" w:cs="Arial"/>
          <w:sz w:val="24"/>
          <w:szCs w:val="24"/>
        </w:rPr>
        <w:t xml:space="preserve"> evidence </w:t>
      </w:r>
      <w:r w:rsidR="00792BAE" w:rsidRPr="00BC31ED">
        <w:rPr>
          <w:rFonts w:ascii="Arial" w:hAnsi="Arial" w:cs="Arial"/>
          <w:sz w:val="24"/>
          <w:szCs w:val="24"/>
        </w:rPr>
        <w:t xml:space="preserve">was not seriously challenged </w:t>
      </w:r>
      <w:r w:rsidR="00F155DB" w:rsidRPr="00BC31ED">
        <w:rPr>
          <w:rFonts w:ascii="Arial" w:hAnsi="Arial" w:cs="Arial"/>
          <w:sz w:val="24"/>
          <w:szCs w:val="24"/>
        </w:rPr>
        <w:t>by the app</w:t>
      </w:r>
      <w:r w:rsidR="00E90803" w:rsidRPr="00BC31ED">
        <w:rPr>
          <w:rFonts w:ascii="Arial" w:hAnsi="Arial" w:cs="Arial"/>
          <w:sz w:val="24"/>
          <w:szCs w:val="24"/>
        </w:rPr>
        <w:t>lica</w:t>
      </w:r>
      <w:r w:rsidR="00157085" w:rsidRPr="00BC31ED">
        <w:rPr>
          <w:rFonts w:ascii="Arial" w:hAnsi="Arial" w:cs="Arial"/>
          <w:sz w:val="24"/>
          <w:szCs w:val="24"/>
        </w:rPr>
        <w:t>nt</w:t>
      </w:r>
      <w:r w:rsidR="00F155DB" w:rsidRPr="00BC31ED">
        <w:rPr>
          <w:rFonts w:ascii="Arial" w:hAnsi="Arial" w:cs="Arial"/>
          <w:sz w:val="24"/>
          <w:szCs w:val="24"/>
        </w:rPr>
        <w:t xml:space="preserve">. </w:t>
      </w:r>
      <w:r w:rsidR="00B97E89" w:rsidRPr="00BC31ED">
        <w:rPr>
          <w:rFonts w:ascii="Arial" w:hAnsi="Arial" w:cs="Arial"/>
          <w:sz w:val="24"/>
          <w:szCs w:val="24"/>
        </w:rPr>
        <w:t xml:space="preserve">It </w:t>
      </w:r>
      <w:r w:rsidR="00F21774" w:rsidRPr="00BC31ED">
        <w:rPr>
          <w:rFonts w:ascii="Arial" w:hAnsi="Arial" w:cs="Arial"/>
          <w:sz w:val="24"/>
          <w:szCs w:val="24"/>
        </w:rPr>
        <w:t xml:space="preserve">is apparent </w:t>
      </w:r>
      <w:r w:rsidR="00B97E89" w:rsidRPr="00BC31ED">
        <w:rPr>
          <w:rFonts w:ascii="Arial" w:hAnsi="Arial" w:cs="Arial"/>
          <w:sz w:val="24"/>
          <w:szCs w:val="24"/>
        </w:rPr>
        <w:t>that</w:t>
      </w:r>
      <w:r w:rsidR="00981A52" w:rsidRPr="00BC31ED">
        <w:rPr>
          <w:rFonts w:ascii="Arial" w:hAnsi="Arial" w:cs="Arial"/>
          <w:sz w:val="24"/>
          <w:szCs w:val="24"/>
        </w:rPr>
        <w:t xml:space="preserve"> </w:t>
      </w:r>
      <w:r w:rsidR="00F97E9D" w:rsidRPr="00BC31ED">
        <w:rPr>
          <w:rFonts w:ascii="Arial" w:hAnsi="Arial" w:cs="Arial"/>
          <w:sz w:val="24"/>
          <w:szCs w:val="24"/>
        </w:rPr>
        <w:t xml:space="preserve">the Objector’s witnesses </w:t>
      </w:r>
      <w:r w:rsidR="00981A52" w:rsidRPr="00BC31ED">
        <w:rPr>
          <w:rFonts w:ascii="Arial" w:hAnsi="Arial" w:cs="Arial"/>
          <w:sz w:val="24"/>
          <w:szCs w:val="24"/>
        </w:rPr>
        <w:t xml:space="preserve">either </w:t>
      </w:r>
      <w:r w:rsidR="00F21774" w:rsidRPr="00BC31ED">
        <w:rPr>
          <w:rFonts w:ascii="Arial" w:hAnsi="Arial" w:cs="Arial"/>
          <w:sz w:val="24"/>
          <w:szCs w:val="24"/>
        </w:rPr>
        <w:t>s</w:t>
      </w:r>
      <w:r w:rsidR="00F97E9D" w:rsidRPr="00BC31ED">
        <w:rPr>
          <w:rFonts w:ascii="Arial" w:hAnsi="Arial" w:cs="Arial"/>
          <w:sz w:val="24"/>
          <w:szCs w:val="24"/>
        </w:rPr>
        <w:t>pent a considerable prop</w:t>
      </w:r>
      <w:r w:rsidR="00253943" w:rsidRPr="00BC31ED">
        <w:rPr>
          <w:rFonts w:ascii="Arial" w:hAnsi="Arial" w:cs="Arial"/>
          <w:sz w:val="24"/>
          <w:szCs w:val="24"/>
        </w:rPr>
        <w:t xml:space="preserve">ortion of their working days in the fields that adjoined the </w:t>
      </w:r>
      <w:r w:rsidR="004C6BA9" w:rsidRPr="00BC31ED">
        <w:rPr>
          <w:rFonts w:ascii="Arial" w:hAnsi="Arial" w:cs="Arial"/>
          <w:sz w:val="24"/>
          <w:szCs w:val="24"/>
        </w:rPr>
        <w:t>Order route</w:t>
      </w:r>
      <w:r w:rsidR="00981A52" w:rsidRPr="00BC31ED">
        <w:rPr>
          <w:rFonts w:ascii="Arial" w:hAnsi="Arial" w:cs="Arial"/>
          <w:sz w:val="24"/>
          <w:szCs w:val="24"/>
        </w:rPr>
        <w:t xml:space="preserve"> or, in the case of Mr Martin, </w:t>
      </w:r>
      <w:r w:rsidR="00A254CD" w:rsidRPr="00BC31ED">
        <w:rPr>
          <w:rFonts w:ascii="Arial" w:hAnsi="Arial" w:cs="Arial"/>
          <w:sz w:val="24"/>
          <w:szCs w:val="24"/>
        </w:rPr>
        <w:t xml:space="preserve">were </w:t>
      </w:r>
      <w:r w:rsidR="00D249CF" w:rsidRPr="00BC31ED">
        <w:rPr>
          <w:rFonts w:ascii="Arial" w:hAnsi="Arial" w:cs="Arial"/>
          <w:sz w:val="24"/>
          <w:szCs w:val="24"/>
        </w:rPr>
        <w:t xml:space="preserve">themselves </w:t>
      </w:r>
      <w:r w:rsidR="00A254CD" w:rsidRPr="00BC31ED">
        <w:rPr>
          <w:rFonts w:ascii="Arial" w:hAnsi="Arial" w:cs="Arial"/>
          <w:sz w:val="24"/>
          <w:szCs w:val="24"/>
        </w:rPr>
        <w:t>frequent users</w:t>
      </w:r>
      <w:r w:rsidR="00157085" w:rsidRPr="00BC31ED">
        <w:rPr>
          <w:rFonts w:ascii="Arial" w:hAnsi="Arial" w:cs="Arial"/>
          <w:sz w:val="24"/>
          <w:szCs w:val="24"/>
        </w:rPr>
        <w:t xml:space="preserve"> of it</w:t>
      </w:r>
      <w:r w:rsidR="004C6BA9" w:rsidRPr="00BC31ED">
        <w:rPr>
          <w:rFonts w:ascii="Arial" w:hAnsi="Arial" w:cs="Arial"/>
          <w:sz w:val="24"/>
          <w:szCs w:val="24"/>
        </w:rPr>
        <w:t xml:space="preserve">. They were therefore in a good position to </w:t>
      </w:r>
      <w:r w:rsidR="00A93A75" w:rsidRPr="00BC31ED">
        <w:rPr>
          <w:rFonts w:ascii="Arial" w:hAnsi="Arial" w:cs="Arial"/>
          <w:sz w:val="24"/>
          <w:szCs w:val="24"/>
        </w:rPr>
        <w:t>observe any use of the order route.</w:t>
      </w:r>
      <w:r w:rsidR="00D249CF" w:rsidRPr="00BC31ED">
        <w:rPr>
          <w:rFonts w:ascii="Arial" w:hAnsi="Arial" w:cs="Arial"/>
          <w:sz w:val="24"/>
          <w:szCs w:val="24"/>
        </w:rPr>
        <w:t xml:space="preserve"> </w:t>
      </w:r>
      <w:r w:rsidR="00EA405D" w:rsidRPr="00BC31ED">
        <w:rPr>
          <w:rFonts w:ascii="Arial" w:hAnsi="Arial" w:cs="Arial"/>
          <w:sz w:val="24"/>
          <w:szCs w:val="24"/>
        </w:rPr>
        <w:t>The</w:t>
      </w:r>
      <w:r w:rsidR="00FC5BCE" w:rsidRPr="00BC31ED">
        <w:rPr>
          <w:rFonts w:ascii="Arial" w:hAnsi="Arial" w:cs="Arial"/>
          <w:sz w:val="24"/>
          <w:szCs w:val="24"/>
        </w:rPr>
        <w:t xml:space="preserve"> employees of the Estate</w:t>
      </w:r>
      <w:r w:rsidR="00540572" w:rsidRPr="00BC31ED">
        <w:rPr>
          <w:rFonts w:ascii="Arial" w:hAnsi="Arial" w:cs="Arial"/>
          <w:sz w:val="24"/>
          <w:szCs w:val="24"/>
        </w:rPr>
        <w:t xml:space="preserve"> were instructed</w:t>
      </w:r>
      <w:r w:rsidR="00FC5BCE" w:rsidRPr="00BC31ED">
        <w:rPr>
          <w:rFonts w:ascii="Arial" w:hAnsi="Arial" w:cs="Arial"/>
          <w:sz w:val="24"/>
          <w:szCs w:val="24"/>
        </w:rPr>
        <w:t xml:space="preserve"> </w:t>
      </w:r>
      <w:r w:rsidR="00540572" w:rsidRPr="00BC31ED">
        <w:rPr>
          <w:rFonts w:ascii="Arial" w:hAnsi="Arial" w:cs="Arial"/>
          <w:sz w:val="24"/>
          <w:szCs w:val="24"/>
        </w:rPr>
        <w:t xml:space="preserve">to look out for trespassers and to challenge </w:t>
      </w:r>
      <w:r w:rsidR="00FC5BCE" w:rsidRPr="00BC31ED">
        <w:rPr>
          <w:rFonts w:ascii="Arial" w:hAnsi="Arial" w:cs="Arial"/>
          <w:sz w:val="24"/>
          <w:szCs w:val="24"/>
        </w:rPr>
        <w:t xml:space="preserve">any that they saw. </w:t>
      </w:r>
      <w:r w:rsidR="002E2C54" w:rsidRPr="00BC31ED">
        <w:rPr>
          <w:rFonts w:ascii="Arial" w:hAnsi="Arial" w:cs="Arial"/>
          <w:sz w:val="24"/>
          <w:szCs w:val="24"/>
        </w:rPr>
        <w:t>In that respect, the Estate must be considered to be a reasonabl</w:t>
      </w:r>
      <w:r w:rsidR="00A9155E">
        <w:rPr>
          <w:rFonts w:ascii="Arial" w:hAnsi="Arial" w:cs="Arial"/>
          <w:sz w:val="24"/>
          <w:szCs w:val="24"/>
        </w:rPr>
        <w:t>y alert</w:t>
      </w:r>
      <w:r w:rsidR="002E2C54" w:rsidRPr="00BC31ED">
        <w:rPr>
          <w:rFonts w:ascii="Arial" w:hAnsi="Arial" w:cs="Arial"/>
          <w:sz w:val="24"/>
          <w:szCs w:val="24"/>
        </w:rPr>
        <w:t xml:space="preserve"> landowner</w:t>
      </w:r>
      <w:r w:rsidR="00BF3412" w:rsidRPr="00BC31ED">
        <w:rPr>
          <w:rFonts w:ascii="Arial" w:hAnsi="Arial" w:cs="Arial"/>
          <w:sz w:val="24"/>
          <w:szCs w:val="24"/>
        </w:rPr>
        <w:t>.</w:t>
      </w:r>
      <w:r w:rsidR="00FC5BCE" w:rsidRPr="00BC31ED">
        <w:rPr>
          <w:rFonts w:ascii="Arial" w:hAnsi="Arial" w:cs="Arial"/>
          <w:sz w:val="24"/>
          <w:szCs w:val="24"/>
        </w:rPr>
        <w:t xml:space="preserve"> </w:t>
      </w:r>
    </w:p>
    <w:p w14:paraId="69C2134C" w14:textId="133A5C8B" w:rsidR="00D85B2B" w:rsidRPr="00BC31ED" w:rsidRDefault="00D249CF" w:rsidP="00FB58F2">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 xml:space="preserve">It is significant, in my view, </w:t>
      </w:r>
      <w:r w:rsidR="00B53507" w:rsidRPr="00BC31ED">
        <w:rPr>
          <w:rFonts w:ascii="Arial" w:hAnsi="Arial" w:cs="Arial"/>
          <w:sz w:val="24"/>
          <w:szCs w:val="24"/>
        </w:rPr>
        <w:t xml:space="preserve">that none of the Objector’s witnesses saw </w:t>
      </w:r>
      <w:r w:rsidR="007F7CF8" w:rsidRPr="00BC31ED">
        <w:rPr>
          <w:rFonts w:ascii="Arial" w:hAnsi="Arial" w:cs="Arial"/>
          <w:sz w:val="24"/>
          <w:szCs w:val="24"/>
        </w:rPr>
        <w:t xml:space="preserve">any of </w:t>
      </w:r>
      <w:r w:rsidR="00B53507" w:rsidRPr="00BC31ED">
        <w:rPr>
          <w:rFonts w:ascii="Arial" w:hAnsi="Arial" w:cs="Arial"/>
          <w:sz w:val="24"/>
          <w:szCs w:val="24"/>
        </w:rPr>
        <w:t xml:space="preserve">those </w:t>
      </w:r>
      <w:r w:rsidR="007F7CF8" w:rsidRPr="00BC31ED">
        <w:rPr>
          <w:rFonts w:ascii="Arial" w:hAnsi="Arial" w:cs="Arial"/>
          <w:sz w:val="24"/>
          <w:szCs w:val="24"/>
        </w:rPr>
        <w:t xml:space="preserve">claiming to have walked the route </w:t>
      </w:r>
      <w:r w:rsidR="000F0E6D" w:rsidRPr="00BC31ED">
        <w:rPr>
          <w:rFonts w:ascii="Arial" w:hAnsi="Arial" w:cs="Arial"/>
          <w:sz w:val="24"/>
          <w:szCs w:val="24"/>
        </w:rPr>
        <w:t xml:space="preserve">actually </w:t>
      </w:r>
      <w:r w:rsidR="007F7CF8" w:rsidRPr="00BC31ED">
        <w:rPr>
          <w:rFonts w:ascii="Arial" w:hAnsi="Arial" w:cs="Arial"/>
          <w:sz w:val="24"/>
          <w:szCs w:val="24"/>
        </w:rPr>
        <w:t>on it (ag</w:t>
      </w:r>
      <w:r w:rsidR="00EB7958" w:rsidRPr="00BC31ED">
        <w:rPr>
          <w:rFonts w:ascii="Arial" w:hAnsi="Arial" w:cs="Arial"/>
          <w:sz w:val="24"/>
          <w:szCs w:val="24"/>
        </w:rPr>
        <w:t>ain</w:t>
      </w:r>
      <w:r w:rsidR="007F7CF8" w:rsidRPr="00BC31ED">
        <w:rPr>
          <w:rFonts w:ascii="Arial" w:hAnsi="Arial" w:cs="Arial"/>
          <w:sz w:val="24"/>
          <w:szCs w:val="24"/>
        </w:rPr>
        <w:t xml:space="preserve"> with the exception of Mr Forrest</w:t>
      </w:r>
      <w:r w:rsidR="00F766C4" w:rsidRPr="00BC31ED">
        <w:rPr>
          <w:rFonts w:ascii="Arial" w:hAnsi="Arial" w:cs="Arial"/>
          <w:sz w:val="24"/>
          <w:szCs w:val="24"/>
        </w:rPr>
        <w:t>, who used the route by right).</w:t>
      </w:r>
      <w:r w:rsidR="00FB58F2" w:rsidRPr="00BC31ED">
        <w:rPr>
          <w:rFonts w:ascii="Arial" w:hAnsi="Arial" w:cs="Arial"/>
          <w:sz w:val="24"/>
          <w:szCs w:val="24"/>
        </w:rPr>
        <w:t xml:space="preserve"> </w:t>
      </w:r>
      <w:r w:rsidR="004571F8" w:rsidRPr="00BC31ED">
        <w:rPr>
          <w:rFonts w:ascii="Arial" w:hAnsi="Arial" w:cs="Arial"/>
          <w:sz w:val="24"/>
          <w:szCs w:val="24"/>
        </w:rPr>
        <w:t xml:space="preserve">These include Mr Squires, Mr Mintern, Mr Jones and Mr &amp; Mrs Green, all of whom freely admit to occasionally seeing some other walkers on the Order route. </w:t>
      </w:r>
      <w:r w:rsidR="00152F5C" w:rsidRPr="00BC31ED">
        <w:rPr>
          <w:rFonts w:ascii="Arial" w:hAnsi="Arial" w:cs="Arial"/>
          <w:sz w:val="24"/>
          <w:szCs w:val="24"/>
        </w:rPr>
        <w:t>It is also significant that those same witnesses saw people using the existing the public footpaths</w:t>
      </w:r>
      <w:r w:rsidR="009C2773" w:rsidRPr="00BC31ED">
        <w:rPr>
          <w:rFonts w:ascii="Arial" w:hAnsi="Arial" w:cs="Arial"/>
          <w:sz w:val="24"/>
          <w:szCs w:val="24"/>
        </w:rPr>
        <w:t>, including some of those of who gave evidence to the Inquiry</w:t>
      </w:r>
      <w:r w:rsidR="002D3EC8" w:rsidRPr="00BC31ED">
        <w:rPr>
          <w:rFonts w:ascii="Arial" w:hAnsi="Arial" w:cs="Arial"/>
          <w:sz w:val="24"/>
          <w:szCs w:val="24"/>
        </w:rPr>
        <w:t xml:space="preserve"> claiming to have used the Order route</w:t>
      </w:r>
      <w:r w:rsidR="009C2773" w:rsidRPr="00BC31ED">
        <w:rPr>
          <w:rFonts w:ascii="Arial" w:hAnsi="Arial" w:cs="Arial"/>
          <w:sz w:val="24"/>
          <w:szCs w:val="24"/>
        </w:rPr>
        <w:t xml:space="preserve">. </w:t>
      </w:r>
      <w:r w:rsidR="00911E72" w:rsidRPr="00BC31ED">
        <w:rPr>
          <w:rFonts w:ascii="Arial" w:hAnsi="Arial" w:cs="Arial"/>
          <w:sz w:val="24"/>
          <w:szCs w:val="24"/>
        </w:rPr>
        <w:t>If those witnesses were aware of people wa</w:t>
      </w:r>
      <w:r w:rsidR="00EB5AE2" w:rsidRPr="00BC31ED">
        <w:rPr>
          <w:rFonts w:ascii="Arial" w:hAnsi="Arial" w:cs="Arial"/>
          <w:sz w:val="24"/>
          <w:szCs w:val="24"/>
        </w:rPr>
        <w:t xml:space="preserve">lking the public footpaths, </w:t>
      </w:r>
      <w:r w:rsidR="00445DC7" w:rsidRPr="00BC31ED">
        <w:rPr>
          <w:rFonts w:ascii="Arial" w:hAnsi="Arial" w:cs="Arial"/>
          <w:sz w:val="24"/>
          <w:szCs w:val="24"/>
        </w:rPr>
        <w:t xml:space="preserve">and </w:t>
      </w:r>
      <w:r w:rsidR="00FE0178" w:rsidRPr="00BC31ED">
        <w:rPr>
          <w:rFonts w:ascii="Arial" w:hAnsi="Arial" w:cs="Arial"/>
          <w:sz w:val="24"/>
          <w:szCs w:val="24"/>
        </w:rPr>
        <w:t xml:space="preserve">even </w:t>
      </w:r>
      <w:r w:rsidR="00445DC7" w:rsidRPr="00BC31ED">
        <w:rPr>
          <w:rFonts w:ascii="Arial" w:hAnsi="Arial" w:cs="Arial"/>
          <w:sz w:val="24"/>
          <w:szCs w:val="24"/>
        </w:rPr>
        <w:t>recognised some of them,</w:t>
      </w:r>
      <w:r w:rsidR="00FE0178" w:rsidRPr="00BC31ED">
        <w:rPr>
          <w:rFonts w:ascii="Arial" w:hAnsi="Arial" w:cs="Arial"/>
          <w:sz w:val="24"/>
          <w:szCs w:val="24"/>
        </w:rPr>
        <w:t xml:space="preserve"> </w:t>
      </w:r>
      <w:r w:rsidR="00EB5AE2" w:rsidRPr="00BC31ED">
        <w:rPr>
          <w:rFonts w:ascii="Arial" w:hAnsi="Arial" w:cs="Arial"/>
          <w:sz w:val="24"/>
          <w:szCs w:val="24"/>
        </w:rPr>
        <w:t xml:space="preserve">it is reasonable to conclude that they would have </w:t>
      </w:r>
      <w:r w:rsidR="000F0E6D" w:rsidRPr="00BC31ED">
        <w:rPr>
          <w:rFonts w:ascii="Arial" w:hAnsi="Arial" w:cs="Arial"/>
          <w:sz w:val="24"/>
          <w:szCs w:val="24"/>
        </w:rPr>
        <w:t xml:space="preserve">been </w:t>
      </w:r>
      <w:r w:rsidR="00EB5AE2" w:rsidRPr="00BC31ED">
        <w:rPr>
          <w:rFonts w:ascii="Arial" w:hAnsi="Arial" w:cs="Arial"/>
          <w:sz w:val="24"/>
          <w:szCs w:val="24"/>
        </w:rPr>
        <w:t xml:space="preserve">equally aware </w:t>
      </w:r>
      <w:r w:rsidR="00DF4B2C" w:rsidRPr="00BC31ED">
        <w:rPr>
          <w:rFonts w:ascii="Arial" w:hAnsi="Arial" w:cs="Arial"/>
          <w:sz w:val="24"/>
          <w:szCs w:val="24"/>
        </w:rPr>
        <w:t>(if not more so</w:t>
      </w:r>
      <w:r w:rsidR="00B82904" w:rsidRPr="00BC31ED">
        <w:rPr>
          <w:rFonts w:ascii="Arial" w:hAnsi="Arial" w:cs="Arial"/>
          <w:sz w:val="24"/>
          <w:szCs w:val="24"/>
        </w:rPr>
        <w:t xml:space="preserve">, given its proximity to where they were </w:t>
      </w:r>
      <w:r w:rsidR="00D037BF" w:rsidRPr="00BC31ED">
        <w:rPr>
          <w:rFonts w:ascii="Arial" w:hAnsi="Arial" w:cs="Arial"/>
          <w:sz w:val="24"/>
          <w:szCs w:val="24"/>
        </w:rPr>
        <w:t>working</w:t>
      </w:r>
      <w:r w:rsidR="00DF4B2C" w:rsidRPr="00BC31ED">
        <w:rPr>
          <w:rFonts w:ascii="Arial" w:hAnsi="Arial" w:cs="Arial"/>
          <w:sz w:val="24"/>
          <w:szCs w:val="24"/>
        </w:rPr>
        <w:t xml:space="preserve">) </w:t>
      </w:r>
      <w:r w:rsidR="00EB5AE2" w:rsidRPr="00BC31ED">
        <w:rPr>
          <w:rFonts w:ascii="Arial" w:hAnsi="Arial" w:cs="Arial"/>
          <w:sz w:val="24"/>
          <w:szCs w:val="24"/>
        </w:rPr>
        <w:t xml:space="preserve">of people using the Order route. But they were not. </w:t>
      </w:r>
    </w:p>
    <w:p w14:paraId="58DEE8A6" w14:textId="427D3AC7" w:rsidR="00F969E1" w:rsidRPr="00BC31ED" w:rsidRDefault="006801E0" w:rsidP="00437A0F">
      <w:pPr>
        <w:numPr>
          <w:ilvl w:val="0"/>
          <w:numId w:val="9"/>
        </w:numPr>
        <w:tabs>
          <w:tab w:val="clear" w:pos="432"/>
          <w:tab w:val="left" w:pos="425"/>
          <w:tab w:val="left" w:pos="851"/>
        </w:tabs>
        <w:spacing w:before="180"/>
        <w:rPr>
          <w:rFonts w:ascii="Arial" w:hAnsi="Arial" w:cs="Arial"/>
          <w:sz w:val="24"/>
          <w:szCs w:val="24"/>
        </w:rPr>
      </w:pPr>
      <w:r w:rsidRPr="00BC31ED">
        <w:rPr>
          <w:rFonts w:ascii="Arial" w:hAnsi="Arial" w:cs="Arial"/>
          <w:sz w:val="24"/>
          <w:szCs w:val="24"/>
        </w:rPr>
        <w:t xml:space="preserve">I do </w:t>
      </w:r>
      <w:r w:rsidR="00F969E1" w:rsidRPr="00BC31ED">
        <w:rPr>
          <w:rFonts w:ascii="Arial" w:hAnsi="Arial" w:cs="Arial"/>
          <w:sz w:val="24"/>
          <w:szCs w:val="24"/>
        </w:rPr>
        <w:t xml:space="preserve">not </w:t>
      </w:r>
      <w:r w:rsidRPr="00BC31ED">
        <w:rPr>
          <w:rFonts w:ascii="Arial" w:hAnsi="Arial" w:cs="Arial"/>
          <w:sz w:val="24"/>
          <w:szCs w:val="24"/>
        </w:rPr>
        <w:t>suggest that the a</w:t>
      </w:r>
      <w:r w:rsidR="00F969E1" w:rsidRPr="00BC31ED">
        <w:rPr>
          <w:rFonts w:ascii="Arial" w:hAnsi="Arial" w:cs="Arial"/>
          <w:sz w:val="24"/>
          <w:szCs w:val="24"/>
        </w:rPr>
        <w:t>p</w:t>
      </w:r>
      <w:r w:rsidRPr="00BC31ED">
        <w:rPr>
          <w:rFonts w:ascii="Arial" w:hAnsi="Arial" w:cs="Arial"/>
          <w:sz w:val="24"/>
          <w:szCs w:val="24"/>
        </w:rPr>
        <w:t xml:space="preserve">plicant and other </w:t>
      </w:r>
      <w:r w:rsidR="00F969E1" w:rsidRPr="00BC31ED">
        <w:rPr>
          <w:rFonts w:ascii="Arial" w:hAnsi="Arial" w:cs="Arial"/>
          <w:sz w:val="24"/>
          <w:szCs w:val="24"/>
        </w:rPr>
        <w:t>witnesses never use</w:t>
      </w:r>
      <w:r w:rsidR="00BF3412" w:rsidRPr="00BC31ED">
        <w:rPr>
          <w:rFonts w:ascii="Arial" w:hAnsi="Arial" w:cs="Arial"/>
          <w:sz w:val="24"/>
          <w:szCs w:val="24"/>
        </w:rPr>
        <w:t>d</w:t>
      </w:r>
      <w:r w:rsidR="00F969E1" w:rsidRPr="00BC31ED">
        <w:rPr>
          <w:rFonts w:ascii="Arial" w:hAnsi="Arial" w:cs="Arial"/>
          <w:sz w:val="24"/>
          <w:szCs w:val="24"/>
        </w:rPr>
        <w:t xml:space="preserve"> the </w:t>
      </w:r>
      <w:r w:rsidR="00E778B1" w:rsidRPr="00BC31ED">
        <w:rPr>
          <w:rFonts w:ascii="Arial" w:hAnsi="Arial" w:cs="Arial"/>
          <w:sz w:val="24"/>
          <w:szCs w:val="24"/>
        </w:rPr>
        <w:t>O</w:t>
      </w:r>
      <w:r w:rsidR="00F969E1" w:rsidRPr="00BC31ED">
        <w:rPr>
          <w:rFonts w:ascii="Arial" w:hAnsi="Arial" w:cs="Arial"/>
          <w:sz w:val="24"/>
          <w:szCs w:val="24"/>
        </w:rPr>
        <w:t>rder route</w:t>
      </w:r>
      <w:r w:rsidRPr="00BC31ED">
        <w:rPr>
          <w:rFonts w:ascii="Arial" w:hAnsi="Arial" w:cs="Arial"/>
          <w:sz w:val="24"/>
          <w:szCs w:val="24"/>
        </w:rPr>
        <w:t xml:space="preserve">. Clearly they did. </w:t>
      </w:r>
      <w:r w:rsidR="00B277A9" w:rsidRPr="00BC31ED">
        <w:rPr>
          <w:rFonts w:ascii="Arial" w:hAnsi="Arial" w:cs="Arial"/>
          <w:sz w:val="24"/>
          <w:szCs w:val="24"/>
        </w:rPr>
        <w:t>However, the evidence indicates that t</w:t>
      </w:r>
      <w:r w:rsidR="00256930" w:rsidRPr="00BC31ED">
        <w:rPr>
          <w:rFonts w:ascii="Arial" w:hAnsi="Arial" w:cs="Arial"/>
          <w:sz w:val="24"/>
          <w:szCs w:val="24"/>
        </w:rPr>
        <w:t>he level of use was n</w:t>
      </w:r>
      <w:r w:rsidR="00AD636E" w:rsidRPr="00BC31ED">
        <w:rPr>
          <w:rFonts w:ascii="Arial" w:hAnsi="Arial" w:cs="Arial"/>
          <w:sz w:val="24"/>
          <w:szCs w:val="24"/>
        </w:rPr>
        <w:t>ot</w:t>
      </w:r>
      <w:r w:rsidR="00256930" w:rsidRPr="00BC31ED">
        <w:rPr>
          <w:rFonts w:ascii="Arial" w:hAnsi="Arial" w:cs="Arial"/>
          <w:sz w:val="24"/>
          <w:szCs w:val="24"/>
        </w:rPr>
        <w:t xml:space="preserve"> suffic</w:t>
      </w:r>
      <w:r w:rsidR="00AD636E" w:rsidRPr="00BC31ED">
        <w:rPr>
          <w:rFonts w:ascii="Arial" w:hAnsi="Arial" w:cs="Arial"/>
          <w:sz w:val="24"/>
          <w:szCs w:val="24"/>
        </w:rPr>
        <w:t xml:space="preserve">ient </w:t>
      </w:r>
      <w:r w:rsidR="004745FC" w:rsidRPr="00BC31ED">
        <w:rPr>
          <w:rFonts w:ascii="Arial" w:hAnsi="Arial" w:cs="Arial"/>
          <w:sz w:val="24"/>
          <w:szCs w:val="24"/>
        </w:rPr>
        <w:t>that bring that use to the attention</w:t>
      </w:r>
      <w:r w:rsidR="00815D9C" w:rsidRPr="00BC31ED">
        <w:rPr>
          <w:rFonts w:ascii="Arial" w:hAnsi="Arial" w:cs="Arial"/>
          <w:sz w:val="24"/>
          <w:szCs w:val="24"/>
        </w:rPr>
        <w:t xml:space="preserve"> of</w:t>
      </w:r>
      <w:r w:rsidR="00F3074B" w:rsidRPr="00BC31ED">
        <w:rPr>
          <w:rFonts w:ascii="Arial" w:hAnsi="Arial" w:cs="Arial"/>
          <w:sz w:val="24"/>
          <w:szCs w:val="24"/>
        </w:rPr>
        <w:t xml:space="preserve"> a reasonable </w:t>
      </w:r>
      <w:r w:rsidR="00815D9C" w:rsidRPr="00BC31ED">
        <w:rPr>
          <w:rFonts w:ascii="Arial" w:hAnsi="Arial" w:cs="Arial"/>
          <w:sz w:val="24"/>
          <w:szCs w:val="24"/>
        </w:rPr>
        <w:t>landowner</w:t>
      </w:r>
      <w:r w:rsidR="00CB673B" w:rsidRPr="00BC31ED">
        <w:rPr>
          <w:rFonts w:ascii="Arial" w:hAnsi="Arial" w:cs="Arial"/>
          <w:sz w:val="24"/>
          <w:szCs w:val="24"/>
        </w:rPr>
        <w:t xml:space="preserve">, even </w:t>
      </w:r>
      <w:r w:rsidR="007B7CB2" w:rsidRPr="00BC31ED">
        <w:rPr>
          <w:rFonts w:ascii="Arial" w:hAnsi="Arial" w:cs="Arial"/>
          <w:sz w:val="24"/>
          <w:szCs w:val="24"/>
        </w:rPr>
        <w:t xml:space="preserve">taking into account the remote rural location and </w:t>
      </w:r>
      <w:r w:rsidR="0001429D" w:rsidRPr="00BC31ED">
        <w:rPr>
          <w:rFonts w:ascii="Arial" w:hAnsi="Arial" w:cs="Arial"/>
          <w:sz w:val="24"/>
          <w:szCs w:val="24"/>
        </w:rPr>
        <w:t xml:space="preserve">that </w:t>
      </w:r>
      <w:r w:rsidR="007B7CB2" w:rsidRPr="00BC31ED">
        <w:rPr>
          <w:rFonts w:ascii="Arial" w:hAnsi="Arial" w:cs="Arial"/>
          <w:sz w:val="24"/>
          <w:szCs w:val="24"/>
        </w:rPr>
        <w:t xml:space="preserve">the use may </w:t>
      </w:r>
      <w:r w:rsidR="00154C97" w:rsidRPr="00BC31ED">
        <w:rPr>
          <w:rFonts w:ascii="Arial" w:hAnsi="Arial" w:cs="Arial"/>
          <w:sz w:val="24"/>
          <w:szCs w:val="24"/>
        </w:rPr>
        <w:t xml:space="preserve">to some extent have been intermittent. </w:t>
      </w:r>
      <w:r w:rsidR="00CE4A95" w:rsidRPr="00BC31ED">
        <w:rPr>
          <w:rFonts w:ascii="Arial" w:hAnsi="Arial" w:cs="Arial"/>
          <w:sz w:val="24"/>
          <w:szCs w:val="24"/>
        </w:rPr>
        <w:t>This was particularly the case during the fi</w:t>
      </w:r>
      <w:r w:rsidR="00E778B1" w:rsidRPr="00BC31ED">
        <w:rPr>
          <w:rFonts w:ascii="Arial" w:hAnsi="Arial" w:cs="Arial"/>
          <w:sz w:val="24"/>
          <w:szCs w:val="24"/>
        </w:rPr>
        <w:t xml:space="preserve">rst half of the relevant period. </w:t>
      </w:r>
      <w:r w:rsidR="00815D9C" w:rsidRPr="00BC31ED">
        <w:rPr>
          <w:rFonts w:ascii="Arial" w:hAnsi="Arial" w:cs="Arial"/>
          <w:sz w:val="24"/>
          <w:szCs w:val="24"/>
        </w:rPr>
        <w:t>Consequently</w:t>
      </w:r>
      <w:r w:rsidR="003C1E0D" w:rsidRPr="00BC31ED">
        <w:rPr>
          <w:rFonts w:ascii="Arial" w:hAnsi="Arial" w:cs="Arial"/>
          <w:sz w:val="24"/>
          <w:szCs w:val="24"/>
        </w:rPr>
        <w:t xml:space="preserve">, </w:t>
      </w:r>
      <w:r w:rsidR="00437A0F" w:rsidRPr="00BC31ED">
        <w:rPr>
          <w:rFonts w:ascii="Arial" w:hAnsi="Arial" w:cs="Arial"/>
          <w:sz w:val="24"/>
          <w:szCs w:val="24"/>
        </w:rPr>
        <w:t xml:space="preserve">on the balance of probability, </w:t>
      </w:r>
      <w:r w:rsidR="008012B5" w:rsidRPr="00BC31ED">
        <w:rPr>
          <w:rFonts w:ascii="Arial" w:hAnsi="Arial" w:cs="Arial"/>
          <w:sz w:val="24"/>
          <w:szCs w:val="24"/>
        </w:rPr>
        <w:t xml:space="preserve">I conclude that </w:t>
      </w:r>
      <w:r w:rsidR="00E55566">
        <w:t xml:space="preserve">the level of use </w:t>
      </w:r>
      <w:r w:rsidR="00665DBC">
        <w:t xml:space="preserve">was not </w:t>
      </w:r>
      <w:r w:rsidR="00E55566">
        <w:t xml:space="preserve">sufficient to bring to the attention of the </w:t>
      </w:r>
      <w:r w:rsidR="00ED53F6">
        <w:t>land</w:t>
      </w:r>
      <w:r w:rsidR="00E55566">
        <w:t>owner that the way was being used as if it were a public right of w</w:t>
      </w:r>
      <w:r w:rsidR="00D802E6">
        <w:t>ay</w:t>
      </w:r>
      <w:r w:rsidR="003C1E0D" w:rsidRPr="00BC31ED">
        <w:rPr>
          <w:rFonts w:ascii="Arial" w:hAnsi="Arial" w:cs="Arial"/>
          <w:sz w:val="24"/>
          <w:szCs w:val="24"/>
        </w:rPr>
        <w:t>.</w:t>
      </w:r>
      <w:r w:rsidR="005357D2" w:rsidRPr="00BC31ED">
        <w:rPr>
          <w:rFonts w:ascii="Arial" w:hAnsi="Arial" w:cs="Arial"/>
          <w:sz w:val="24"/>
          <w:szCs w:val="24"/>
        </w:rPr>
        <w:t xml:space="preserve"> </w:t>
      </w:r>
    </w:p>
    <w:p w14:paraId="686535E8" w14:textId="77777777" w:rsidR="00DF4221" w:rsidRPr="00BC31ED" w:rsidRDefault="00DF4221" w:rsidP="00DF4221">
      <w:pPr>
        <w:tabs>
          <w:tab w:val="left" w:pos="851"/>
        </w:tabs>
        <w:spacing w:before="180"/>
        <w:ind w:left="432"/>
        <w:rPr>
          <w:rFonts w:ascii="Arial" w:hAnsi="Arial" w:cs="Arial"/>
          <w:i/>
          <w:sz w:val="24"/>
          <w:szCs w:val="24"/>
        </w:rPr>
      </w:pPr>
      <w:r w:rsidRPr="00BC31ED">
        <w:rPr>
          <w:rFonts w:ascii="Arial" w:hAnsi="Arial" w:cs="Arial"/>
          <w:i/>
          <w:sz w:val="24"/>
          <w:szCs w:val="24"/>
        </w:rPr>
        <w:t xml:space="preserve">Intentions of the landowner </w:t>
      </w:r>
    </w:p>
    <w:p w14:paraId="0DD1EC89" w14:textId="5D13C7A7" w:rsidR="00B80DEF" w:rsidRPr="00BC31ED" w:rsidRDefault="00E8636F" w:rsidP="00931E99">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The Objector accepts that, in order to manifest </w:t>
      </w:r>
      <w:r w:rsidR="007329F7" w:rsidRPr="00BC31ED">
        <w:rPr>
          <w:rFonts w:ascii="Arial" w:hAnsi="Arial" w:cs="Arial"/>
          <w:sz w:val="24"/>
          <w:szCs w:val="24"/>
        </w:rPr>
        <w:t xml:space="preserve">no intention </w:t>
      </w:r>
      <w:r w:rsidR="00525B38" w:rsidRPr="00BC31ED">
        <w:rPr>
          <w:rFonts w:ascii="Arial" w:hAnsi="Arial" w:cs="Arial"/>
          <w:sz w:val="24"/>
          <w:szCs w:val="24"/>
        </w:rPr>
        <w:t>to dedicate, there must be</w:t>
      </w:r>
      <w:r w:rsidR="00587A11" w:rsidRPr="00BC31ED">
        <w:rPr>
          <w:rFonts w:ascii="Arial" w:hAnsi="Arial" w:cs="Arial"/>
          <w:sz w:val="24"/>
          <w:szCs w:val="24"/>
        </w:rPr>
        <w:t xml:space="preserve"> communication of that fact. </w:t>
      </w:r>
      <w:r w:rsidR="00EB3D55" w:rsidRPr="00BC31ED">
        <w:rPr>
          <w:rFonts w:ascii="Arial" w:hAnsi="Arial" w:cs="Arial"/>
          <w:sz w:val="24"/>
          <w:szCs w:val="24"/>
        </w:rPr>
        <w:t xml:space="preserve">I have already found </w:t>
      </w:r>
      <w:r w:rsidR="00931E99" w:rsidRPr="00BC31ED">
        <w:rPr>
          <w:rFonts w:ascii="Arial" w:hAnsi="Arial" w:cs="Arial"/>
          <w:sz w:val="24"/>
          <w:szCs w:val="24"/>
        </w:rPr>
        <w:t>that</w:t>
      </w:r>
      <w:r w:rsidR="00444D63" w:rsidRPr="00BC31ED">
        <w:rPr>
          <w:rFonts w:ascii="Arial" w:hAnsi="Arial" w:cs="Arial"/>
          <w:sz w:val="24"/>
          <w:szCs w:val="24"/>
        </w:rPr>
        <w:t>,</w:t>
      </w:r>
      <w:r w:rsidR="00931E99" w:rsidRPr="00BC31ED">
        <w:rPr>
          <w:rFonts w:ascii="Arial" w:hAnsi="Arial" w:cs="Arial"/>
          <w:sz w:val="24"/>
          <w:szCs w:val="24"/>
        </w:rPr>
        <w:t xml:space="preserve"> </w:t>
      </w:r>
      <w:r w:rsidR="00771AF4" w:rsidRPr="00BC31ED">
        <w:rPr>
          <w:rFonts w:ascii="Arial" w:hAnsi="Arial" w:cs="Arial"/>
          <w:sz w:val="24"/>
          <w:szCs w:val="24"/>
        </w:rPr>
        <w:t xml:space="preserve">in the absence </w:t>
      </w:r>
      <w:r w:rsidR="00931E99" w:rsidRPr="00BC31ED">
        <w:rPr>
          <w:rFonts w:ascii="Arial" w:hAnsi="Arial" w:cs="Arial"/>
          <w:sz w:val="24"/>
          <w:szCs w:val="24"/>
        </w:rPr>
        <w:t>of a statutory declaration</w:t>
      </w:r>
      <w:r w:rsidR="00444D63" w:rsidRPr="00BC31ED">
        <w:rPr>
          <w:rFonts w:ascii="Arial" w:hAnsi="Arial" w:cs="Arial"/>
          <w:sz w:val="24"/>
          <w:szCs w:val="24"/>
        </w:rPr>
        <w:t>,</w:t>
      </w:r>
      <w:r w:rsidR="00931E99" w:rsidRPr="00BC31ED">
        <w:rPr>
          <w:rFonts w:ascii="Arial" w:hAnsi="Arial" w:cs="Arial"/>
          <w:sz w:val="24"/>
          <w:szCs w:val="24"/>
        </w:rPr>
        <w:t xml:space="preserve"> </w:t>
      </w:r>
      <w:r w:rsidR="00EB3D55" w:rsidRPr="00BC31ED">
        <w:rPr>
          <w:rFonts w:ascii="Arial" w:hAnsi="Arial" w:cs="Arial"/>
          <w:sz w:val="24"/>
          <w:szCs w:val="24"/>
        </w:rPr>
        <w:t xml:space="preserve">the </w:t>
      </w:r>
      <w:r w:rsidR="00771AF4" w:rsidRPr="00BC31ED">
        <w:rPr>
          <w:rFonts w:ascii="Arial" w:hAnsi="Arial" w:cs="Arial"/>
          <w:sz w:val="24"/>
          <w:szCs w:val="24"/>
        </w:rPr>
        <w:t>deposits in 1995 and 1998 were insufficient to bring the use of the way into question</w:t>
      </w:r>
      <w:r w:rsidR="00577334" w:rsidRPr="00BC31ED">
        <w:rPr>
          <w:rFonts w:ascii="Arial" w:hAnsi="Arial" w:cs="Arial"/>
          <w:sz w:val="24"/>
          <w:szCs w:val="24"/>
        </w:rPr>
        <w:t xml:space="preserve">. </w:t>
      </w:r>
      <w:r w:rsidR="003A63B0" w:rsidRPr="00BC31ED">
        <w:rPr>
          <w:rFonts w:ascii="Arial" w:hAnsi="Arial" w:cs="Arial"/>
          <w:sz w:val="24"/>
          <w:szCs w:val="24"/>
        </w:rPr>
        <w:t>Similarly, in the absence of</w:t>
      </w:r>
      <w:r w:rsidR="00D447D7" w:rsidRPr="00BC31ED">
        <w:rPr>
          <w:rFonts w:ascii="Arial" w:hAnsi="Arial" w:cs="Arial"/>
          <w:sz w:val="24"/>
          <w:szCs w:val="24"/>
        </w:rPr>
        <w:t xml:space="preserve"> a statutory declaration, </w:t>
      </w:r>
      <w:r w:rsidR="00DA47D6" w:rsidRPr="00BC31ED">
        <w:rPr>
          <w:rFonts w:ascii="Arial" w:hAnsi="Arial" w:cs="Arial"/>
          <w:sz w:val="24"/>
          <w:szCs w:val="24"/>
        </w:rPr>
        <w:t>those</w:t>
      </w:r>
      <w:r w:rsidR="00341036" w:rsidRPr="00BC31ED">
        <w:rPr>
          <w:rFonts w:ascii="Arial" w:hAnsi="Arial" w:cs="Arial"/>
          <w:sz w:val="24"/>
          <w:szCs w:val="24"/>
        </w:rPr>
        <w:t xml:space="preserve"> </w:t>
      </w:r>
      <w:r w:rsidR="00D447D7" w:rsidRPr="00BC31ED">
        <w:rPr>
          <w:rFonts w:ascii="Arial" w:hAnsi="Arial" w:cs="Arial"/>
          <w:sz w:val="24"/>
          <w:szCs w:val="24"/>
        </w:rPr>
        <w:t>depo</w:t>
      </w:r>
      <w:r w:rsidR="00341036" w:rsidRPr="00BC31ED">
        <w:rPr>
          <w:rFonts w:ascii="Arial" w:hAnsi="Arial" w:cs="Arial"/>
          <w:sz w:val="24"/>
          <w:szCs w:val="24"/>
        </w:rPr>
        <w:t>sit</w:t>
      </w:r>
      <w:r w:rsidR="00DA47D6" w:rsidRPr="00BC31ED">
        <w:rPr>
          <w:rFonts w:ascii="Arial" w:hAnsi="Arial" w:cs="Arial"/>
          <w:sz w:val="24"/>
          <w:szCs w:val="24"/>
        </w:rPr>
        <w:t>s</w:t>
      </w:r>
      <w:r w:rsidR="00D447D7" w:rsidRPr="00BC31ED">
        <w:rPr>
          <w:rFonts w:ascii="Arial" w:hAnsi="Arial" w:cs="Arial"/>
          <w:sz w:val="24"/>
          <w:szCs w:val="24"/>
        </w:rPr>
        <w:t xml:space="preserve"> would not </w:t>
      </w:r>
      <w:r w:rsidR="00341036" w:rsidRPr="00BC31ED">
        <w:rPr>
          <w:rFonts w:ascii="Arial" w:hAnsi="Arial" w:cs="Arial"/>
          <w:sz w:val="24"/>
          <w:szCs w:val="24"/>
        </w:rPr>
        <w:t xml:space="preserve">constitute a lack of intention to dedicate </w:t>
      </w:r>
      <w:r w:rsidR="008F6ACA" w:rsidRPr="00BC31ED">
        <w:rPr>
          <w:rFonts w:ascii="Arial" w:hAnsi="Arial" w:cs="Arial"/>
          <w:sz w:val="24"/>
          <w:szCs w:val="24"/>
        </w:rPr>
        <w:t>any a</w:t>
      </w:r>
      <w:r w:rsidR="007F3CBE" w:rsidRPr="00BC31ED">
        <w:rPr>
          <w:rFonts w:ascii="Arial" w:hAnsi="Arial" w:cs="Arial"/>
          <w:sz w:val="24"/>
          <w:szCs w:val="24"/>
        </w:rPr>
        <w:t>dditional public rights of way</w:t>
      </w:r>
      <w:r w:rsidR="002E7412" w:rsidRPr="00BC31ED">
        <w:rPr>
          <w:rFonts w:ascii="Arial" w:hAnsi="Arial" w:cs="Arial"/>
          <w:sz w:val="24"/>
          <w:szCs w:val="24"/>
        </w:rPr>
        <w:t>.</w:t>
      </w:r>
      <w:r w:rsidR="00771AF4" w:rsidRPr="00BC31ED">
        <w:rPr>
          <w:rFonts w:ascii="Arial" w:hAnsi="Arial" w:cs="Arial"/>
          <w:sz w:val="24"/>
          <w:szCs w:val="24"/>
        </w:rPr>
        <w:t xml:space="preserve"> </w:t>
      </w:r>
      <w:r w:rsidR="00EB3D55" w:rsidRPr="00BC31ED">
        <w:rPr>
          <w:rFonts w:ascii="Arial" w:hAnsi="Arial" w:cs="Arial"/>
          <w:sz w:val="24"/>
          <w:szCs w:val="24"/>
        </w:rPr>
        <w:t xml:space="preserve"> </w:t>
      </w:r>
    </w:p>
    <w:p w14:paraId="2692C84D" w14:textId="2BD5D2CD" w:rsidR="002558F7" w:rsidRPr="00BC31ED" w:rsidRDefault="002558F7" w:rsidP="00931E99">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The erection of ‘Dorset’ gates or electric fencing across the Order route would have been a clear </w:t>
      </w:r>
      <w:r w:rsidR="00827038" w:rsidRPr="00BC31ED">
        <w:rPr>
          <w:rFonts w:ascii="Arial" w:hAnsi="Arial" w:cs="Arial"/>
          <w:sz w:val="24"/>
          <w:szCs w:val="24"/>
        </w:rPr>
        <w:t xml:space="preserve">communication that the landowner did not intend </w:t>
      </w:r>
      <w:r w:rsidR="008B26E0" w:rsidRPr="00BC31ED">
        <w:rPr>
          <w:rFonts w:ascii="Arial" w:hAnsi="Arial" w:cs="Arial"/>
          <w:sz w:val="24"/>
          <w:szCs w:val="24"/>
        </w:rPr>
        <w:t>to</w:t>
      </w:r>
      <w:r w:rsidR="002A5FD3" w:rsidRPr="00BC31ED">
        <w:rPr>
          <w:rFonts w:ascii="Arial" w:hAnsi="Arial" w:cs="Arial"/>
          <w:sz w:val="24"/>
          <w:szCs w:val="24"/>
        </w:rPr>
        <w:t xml:space="preserve"> </w:t>
      </w:r>
      <w:r w:rsidR="008B26E0" w:rsidRPr="00BC31ED">
        <w:rPr>
          <w:rFonts w:ascii="Arial" w:hAnsi="Arial" w:cs="Arial"/>
          <w:sz w:val="24"/>
          <w:szCs w:val="24"/>
        </w:rPr>
        <w:t>dedicate the way</w:t>
      </w:r>
      <w:r w:rsidR="00100FDD" w:rsidRPr="00BC31ED">
        <w:rPr>
          <w:rFonts w:ascii="Arial" w:hAnsi="Arial" w:cs="Arial"/>
          <w:sz w:val="24"/>
          <w:szCs w:val="24"/>
        </w:rPr>
        <w:t>, had it occurred in the manner described</w:t>
      </w:r>
      <w:r w:rsidR="00C33EC2" w:rsidRPr="00BC31ED">
        <w:rPr>
          <w:rFonts w:ascii="Arial" w:hAnsi="Arial" w:cs="Arial"/>
          <w:sz w:val="24"/>
          <w:szCs w:val="24"/>
        </w:rPr>
        <w:t xml:space="preserve"> by the Objector’s witnesses</w:t>
      </w:r>
      <w:r w:rsidR="008B26E0" w:rsidRPr="00BC31ED">
        <w:rPr>
          <w:rFonts w:ascii="Arial" w:hAnsi="Arial" w:cs="Arial"/>
          <w:sz w:val="24"/>
          <w:szCs w:val="24"/>
        </w:rPr>
        <w:t xml:space="preserve">. </w:t>
      </w:r>
      <w:r w:rsidRPr="00BC31ED">
        <w:rPr>
          <w:rFonts w:ascii="Arial" w:hAnsi="Arial" w:cs="Arial"/>
          <w:sz w:val="24"/>
          <w:szCs w:val="24"/>
        </w:rPr>
        <w:t xml:space="preserve">However, </w:t>
      </w:r>
      <w:r w:rsidR="006507CA" w:rsidRPr="00BC31ED">
        <w:rPr>
          <w:rFonts w:ascii="Arial" w:hAnsi="Arial" w:cs="Arial"/>
          <w:sz w:val="24"/>
          <w:szCs w:val="24"/>
        </w:rPr>
        <w:t>on the balance of proba</w:t>
      </w:r>
      <w:r w:rsidR="00564A0F" w:rsidRPr="00BC31ED">
        <w:rPr>
          <w:rFonts w:ascii="Arial" w:hAnsi="Arial" w:cs="Arial"/>
          <w:sz w:val="24"/>
          <w:szCs w:val="24"/>
        </w:rPr>
        <w:t>bility</w:t>
      </w:r>
      <w:r w:rsidR="006A54CD" w:rsidRPr="00BC31ED">
        <w:rPr>
          <w:rFonts w:ascii="Arial" w:hAnsi="Arial" w:cs="Arial"/>
          <w:sz w:val="24"/>
          <w:szCs w:val="24"/>
        </w:rPr>
        <w:t>,</w:t>
      </w:r>
      <w:r w:rsidR="00564A0F" w:rsidRPr="00BC31ED">
        <w:rPr>
          <w:rFonts w:ascii="Arial" w:hAnsi="Arial" w:cs="Arial"/>
          <w:sz w:val="24"/>
          <w:szCs w:val="24"/>
        </w:rPr>
        <w:t xml:space="preserve"> </w:t>
      </w:r>
      <w:r w:rsidRPr="00BC31ED">
        <w:rPr>
          <w:rFonts w:ascii="Arial" w:hAnsi="Arial" w:cs="Arial"/>
          <w:sz w:val="24"/>
          <w:szCs w:val="24"/>
        </w:rPr>
        <w:t xml:space="preserve">I am not persuaded that the erection of </w:t>
      </w:r>
      <w:r w:rsidR="002604C3" w:rsidRPr="00BC31ED">
        <w:rPr>
          <w:rFonts w:ascii="Arial" w:hAnsi="Arial" w:cs="Arial"/>
          <w:sz w:val="24"/>
          <w:szCs w:val="24"/>
        </w:rPr>
        <w:t>‘</w:t>
      </w:r>
      <w:r w:rsidRPr="00BC31ED">
        <w:rPr>
          <w:rFonts w:ascii="Arial" w:hAnsi="Arial" w:cs="Arial"/>
          <w:sz w:val="24"/>
          <w:szCs w:val="24"/>
        </w:rPr>
        <w:t xml:space="preserve">Dorset’ gates and/or electric fencing across the Order </w:t>
      </w:r>
      <w:r w:rsidR="002604C3" w:rsidRPr="00BC31ED">
        <w:rPr>
          <w:rFonts w:ascii="Arial" w:hAnsi="Arial" w:cs="Arial"/>
          <w:sz w:val="24"/>
          <w:szCs w:val="24"/>
        </w:rPr>
        <w:t xml:space="preserve">route did take place </w:t>
      </w:r>
      <w:r w:rsidR="00802197" w:rsidRPr="00BC31ED">
        <w:rPr>
          <w:rFonts w:ascii="Arial" w:hAnsi="Arial" w:cs="Arial"/>
          <w:sz w:val="24"/>
          <w:szCs w:val="24"/>
        </w:rPr>
        <w:t>in the manner or to the extent</w:t>
      </w:r>
      <w:r w:rsidR="00537348" w:rsidRPr="00BC31ED">
        <w:rPr>
          <w:rFonts w:ascii="Arial" w:hAnsi="Arial" w:cs="Arial"/>
          <w:sz w:val="24"/>
          <w:szCs w:val="24"/>
        </w:rPr>
        <w:t xml:space="preserve"> </w:t>
      </w:r>
      <w:r w:rsidR="002604C3" w:rsidRPr="00BC31ED">
        <w:rPr>
          <w:rFonts w:ascii="Arial" w:hAnsi="Arial" w:cs="Arial"/>
          <w:sz w:val="24"/>
          <w:szCs w:val="24"/>
        </w:rPr>
        <w:t>described</w:t>
      </w:r>
      <w:r w:rsidR="008B26E0" w:rsidRPr="00BC31ED">
        <w:rPr>
          <w:rFonts w:ascii="Arial" w:hAnsi="Arial" w:cs="Arial"/>
          <w:sz w:val="24"/>
          <w:szCs w:val="24"/>
        </w:rPr>
        <w:t xml:space="preserve">. </w:t>
      </w:r>
      <w:r w:rsidR="002604C3" w:rsidRPr="00BC31ED">
        <w:rPr>
          <w:rFonts w:ascii="Arial" w:hAnsi="Arial" w:cs="Arial"/>
          <w:sz w:val="24"/>
          <w:szCs w:val="24"/>
        </w:rPr>
        <w:t>In any event</w:t>
      </w:r>
      <w:r w:rsidR="008B26E0" w:rsidRPr="00BC31ED">
        <w:rPr>
          <w:rFonts w:ascii="Arial" w:hAnsi="Arial" w:cs="Arial"/>
          <w:sz w:val="24"/>
          <w:szCs w:val="24"/>
        </w:rPr>
        <w:t xml:space="preserve">, it is clear from the evidence of the </w:t>
      </w:r>
      <w:r w:rsidR="003E4315" w:rsidRPr="00BC31ED">
        <w:rPr>
          <w:rFonts w:ascii="Arial" w:hAnsi="Arial" w:cs="Arial"/>
          <w:sz w:val="24"/>
          <w:szCs w:val="24"/>
        </w:rPr>
        <w:t xml:space="preserve">applicant’s </w:t>
      </w:r>
      <w:r w:rsidR="003E4315" w:rsidRPr="00BC31ED">
        <w:rPr>
          <w:rFonts w:ascii="Arial" w:hAnsi="Arial" w:cs="Arial"/>
          <w:sz w:val="24"/>
          <w:szCs w:val="24"/>
        </w:rPr>
        <w:lastRenderedPageBreak/>
        <w:t xml:space="preserve">witnesses that </w:t>
      </w:r>
      <w:r w:rsidR="002F30F3" w:rsidRPr="00BC31ED">
        <w:rPr>
          <w:rFonts w:ascii="Arial" w:hAnsi="Arial" w:cs="Arial"/>
          <w:sz w:val="24"/>
          <w:szCs w:val="24"/>
        </w:rPr>
        <w:t xml:space="preserve">they did </w:t>
      </w:r>
      <w:r w:rsidR="00B614D7" w:rsidRPr="00BC31ED">
        <w:rPr>
          <w:rFonts w:ascii="Arial" w:hAnsi="Arial" w:cs="Arial"/>
          <w:sz w:val="24"/>
          <w:szCs w:val="24"/>
        </w:rPr>
        <w:t xml:space="preserve">not </w:t>
      </w:r>
      <w:r w:rsidR="002F30F3" w:rsidRPr="00BC31ED">
        <w:rPr>
          <w:rFonts w:ascii="Arial" w:hAnsi="Arial" w:cs="Arial"/>
          <w:sz w:val="24"/>
          <w:szCs w:val="24"/>
        </w:rPr>
        <w:t>perceive the erection of the gates/electric fencing</w:t>
      </w:r>
      <w:r w:rsidR="00CD5D59" w:rsidRPr="00BC31ED">
        <w:rPr>
          <w:rFonts w:ascii="Arial" w:hAnsi="Arial" w:cs="Arial"/>
          <w:sz w:val="24"/>
          <w:szCs w:val="24"/>
        </w:rPr>
        <w:t>, in whatever form th</w:t>
      </w:r>
      <w:r w:rsidR="002A5FD3" w:rsidRPr="00BC31ED">
        <w:rPr>
          <w:rFonts w:ascii="Arial" w:hAnsi="Arial" w:cs="Arial"/>
          <w:sz w:val="24"/>
          <w:szCs w:val="24"/>
        </w:rPr>
        <w:t>at</w:t>
      </w:r>
      <w:r w:rsidR="00CD5D59" w:rsidRPr="00BC31ED">
        <w:rPr>
          <w:rFonts w:ascii="Arial" w:hAnsi="Arial" w:cs="Arial"/>
          <w:sz w:val="24"/>
          <w:szCs w:val="24"/>
        </w:rPr>
        <w:t xml:space="preserve"> took, to communicate any lack of intention on the part of the landowner. </w:t>
      </w:r>
    </w:p>
    <w:p w14:paraId="2396FDC1" w14:textId="2AFE623C" w:rsidR="00635C26" w:rsidRPr="00BC31ED" w:rsidRDefault="00635C26" w:rsidP="00931E99">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There was much discussion at the Inquiry regarding the laminated cards </w:t>
      </w:r>
      <w:r w:rsidR="00227B3C" w:rsidRPr="00BC31ED">
        <w:rPr>
          <w:rFonts w:ascii="Arial" w:hAnsi="Arial" w:cs="Arial"/>
          <w:sz w:val="24"/>
          <w:szCs w:val="24"/>
        </w:rPr>
        <w:t>issued to all Estate staff explaining w</w:t>
      </w:r>
      <w:r w:rsidR="001D0004" w:rsidRPr="00BC31ED">
        <w:rPr>
          <w:rFonts w:ascii="Arial" w:hAnsi="Arial" w:cs="Arial"/>
          <w:sz w:val="24"/>
          <w:szCs w:val="24"/>
        </w:rPr>
        <w:t>hat to do in the event they encountered tres</w:t>
      </w:r>
      <w:r w:rsidR="009A2D55" w:rsidRPr="00BC31ED">
        <w:rPr>
          <w:rFonts w:ascii="Arial" w:hAnsi="Arial" w:cs="Arial"/>
          <w:sz w:val="24"/>
          <w:szCs w:val="24"/>
        </w:rPr>
        <w:t>passers. This practice was apparently initiated by M</w:t>
      </w:r>
      <w:r w:rsidR="0067439B" w:rsidRPr="00BC31ED">
        <w:rPr>
          <w:rFonts w:ascii="Arial" w:hAnsi="Arial" w:cs="Arial"/>
          <w:sz w:val="24"/>
          <w:szCs w:val="24"/>
        </w:rPr>
        <w:t>r</w:t>
      </w:r>
      <w:r w:rsidR="009A2D55" w:rsidRPr="00BC31ED">
        <w:rPr>
          <w:rFonts w:ascii="Arial" w:hAnsi="Arial" w:cs="Arial"/>
          <w:sz w:val="24"/>
          <w:szCs w:val="24"/>
        </w:rPr>
        <w:t xml:space="preserve"> Green</w:t>
      </w:r>
      <w:r w:rsidR="0067439B" w:rsidRPr="00BC31ED">
        <w:rPr>
          <w:rFonts w:ascii="Arial" w:hAnsi="Arial" w:cs="Arial"/>
          <w:sz w:val="24"/>
          <w:szCs w:val="24"/>
        </w:rPr>
        <w:t>,</w:t>
      </w:r>
      <w:r w:rsidR="009A2D55" w:rsidRPr="00BC31ED">
        <w:rPr>
          <w:rFonts w:ascii="Arial" w:hAnsi="Arial" w:cs="Arial"/>
          <w:sz w:val="24"/>
          <w:szCs w:val="24"/>
        </w:rPr>
        <w:t xml:space="preserve"> and in turn continued and updated by Mr Jones</w:t>
      </w:r>
      <w:r w:rsidR="004A3C7E" w:rsidRPr="00BC31ED">
        <w:rPr>
          <w:rFonts w:ascii="Arial" w:hAnsi="Arial" w:cs="Arial"/>
          <w:sz w:val="24"/>
          <w:szCs w:val="24"/>
        </w:rPr>
        <w:t>. The salient point, however, is that none of the app</w:t>
      </w:r>
      <w:r w:rsidR="00DB5E37" w:rsidRPr="00BC31ED">
        <w:rPr>
          <w:rFonts w:ascii="Arial" w:hAnsi="Arial" w:cs="Arial"/>
          <w:sz w:val="24"/>
          <w:szCs w:val="24"/>
        </w:rPr>
        <w:t xml:space="preserve">licant’s witnesses were </w:t>
      </w:r>
      <w:r w:rsidR="00293E75" w:rsidRPr="00BC31ED">
        <w:rPr>
          <w:rFonts w:ascii="Arial" w:hAnsi="Arial" w:cs="Arial"/>
          <w:sz w:val="24"/>
          <w:szCs w:val="24"/>
        </w:rPr>
        <w:t xml:space="preserve">previously </w:t>
      </w:r>
      <w:r w:rsidR="00DB5E37" w:rsidRPr="00BC31ED">
        <w:rPr>
          <w:rFonts w:ascii="Arial" w:hAnsi="Arial" w:cs="Arial"/>
          <w:sz w:val="24"/>
          <w:szCs w:val="24"/>
        </w:rPr>
        <w:t>aware of this laminated card</w:t>
      </w:r>
      <w:r w:rsidR="00DC5802" w:rsidRPr="00BC31ED">
        <w:rPr>
          <w:rFonts w:ascii="Arial" w:hAnsi="Arial" w:cs="Arial"/>
          <w:sz w:val="24"/>
          <w:szCs w:val="24"/>
        </w:rPr>
        <w:t xml:space="preserve"> and there is no reference to it in the written evidence</w:t>
      </w:r>
      <w:r w:rsidR="00E72D0F" w:rsidRPr="00BC31ED">
        <w:rPr>
          <w:rFonts w:ascii="Arial" w:hAnsi="Arial" w:cs="Arial"/>
          <w:sz w:val="24"/>
          <w:szCs w:val="24"/>
        </w:rPr>
        <w:t xml:space="preserve"> submitted on beha</w:t>
      </w:r>
      <w:r w:rsidR="000A6872" w:rsidRPr="00BC31ED">
        <w:rPr>
          <w:rFonts w:ascii="Arial" w:hAnsi="Arial" w:cs="Arial"/>
          <w:sz w:val="24"/>
          <w:szCs w:val="24"/>
        </w:rPr>
        <w:t>lf of the applicant</w:t>
      </w:r>
      <w:r w:rsidR="00F83608" w:rsidRPr="00BC31ED">
        <w:rPr>
          <w:rFonts w:ascii="Arial" w:hAnsi="Arial" w:cs="Arial"/>
          <w:sz w:val="24"/>
          <w:szCs w:val="24"/>
        </w:rPr>
        <w:t xml:space="preserve"> or in the UEFs</w:t>
      </w:r>
      <w:r w:rsidR="00DB5E37" w:rsidRPr="00BC31ED">
        <w:rPr>
          <w:rFonts w:ascii="Arial" w:hAnsi="Arial" w:cs="Arial"/>
          <w:sz w:val="24"/>
          <w:szCs w:val="24"/>
        </w:rPr>
        <w:t>. It follows that, as a means of communicating</w:t>
      </w:r>
      <w:r w:rsidR="009931F6" w:rsidRPr="00BC31ED">
        <w:rPr>
          <w:rFonts w:ascii="Arial" w:hAnsi="Arial" w:cs="Arial"/>
          <w:sz w:val="24"/>
          <w:szCs w:val="24"/>
        </w:rPr>
        <w:t xml:space="preserve"> no intention to dedicate</w:t>
      </w:r>
      <w:r w:rsidR="00457D53" w:rsidRPr="00BC31ED">
        <w:rPr>
          <w:rFonts w:ascii="Arial" w:hAnsi="Arial" w:cs="Arial"/>
          <w:sz w:val="24"/>
          <w:szCs w:val="24"/>
        </w:rPr>
        <w:t xml:space="preserve"> </w:t>
      </w:r>
      <w:r w:rsidR="000A6872" w:rsidRPr="00BC31ED">
        <w:rPr>
          <w:rFonts w:ascii="Arial" w:hAnsi="Arial" w:cs="Arial"/>
          <w:sz w:val="24"/>
          <w:szCs w:val="24"/>
        </w:rPr>
        <w:t xml:space="preserve">the way </w:t>
      </w:r>
      <w:r w:rsidR="00457D53" w:rsidRPr="00BC31ED">
        <w:rPr>
          <w:rFonts w:ascii="Arial" w:hAnsi="Arial" w:cs="Arial"/>
          <w:sz w:val="24"/>
          <w:szCs w:val="24"/>
        </w:rPr>
        <w:t>to the public</w:t>
      </w:r>
      <w:r w:rsidR="009931F6" w:rsidRPr="00BC31ED">
        <w:rPr>
          <w:rFonts w:ascii="Arial" w:hAnsi="Arial" w:cs="Arial"/>
          <w:sz w:val="24"/>
          <w:szCs w:val="24"/>
        </w:rPr>
        <w:t>, the laminated card was singularly ineffective.</w:t>
      </w:r>
    </w:p>
    <w:p w14:paraId="7E473411" w14:textId="4F43802A" w:rsidR="004977F7" w:rsidRPr="00BC31ED" w:rsidRDefault="00137BB2" w:rsidP="00931E99">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At some point </w:t>
      </w:r>
      <w:r w:rsidR="000A6872" w:rsidRPr="00BC31ED">
        <w:rPr>
          <w:rFonts w:ascii="Arial" w:hAnsi="Arial" w:cs="Arial"/>
          <w:sz w:val="24"/>
          <w:szCs w:val="24"/>
        </w:rPr>
        <w:t xml:space="preserve">prior to </w:t>
      </w:r>
      <w:r w:rsidRPr="00BC31ED">
        <w:rPr>
          <w:rFonts w:ascii="Arial" w:hAnsi="Arial" w:cs="Arial"/>
          <w:sz w:val="24"/>
          <w:szCs w:val="24"/>
        </w:rPr>
        <w:t xml:space="preserve">May 2009, signs </w:t>
      </w:r>
      <w:r w:rsidR="000F3035" w:rsidRPr="00BC31ED">
        <w:rPr>
          <w:rFonts w:ascii="Arial" w:hAnsi="Arial" w:cs="Arial"/>
          <w:sz w:val="24"/>
          <w:szCs w:val="24"/>
        </w:rPr>
        <w:t xml:space="preserve">were erected at points D and E </w:t>
      </w:r>
      <w:r w:rsidR="00860966" w:rsidRPr="00BC31ED">
        <w:rPr>
          <w:rFonts w:ascii="Arial" w:hAnsi="Arial" w:cs="Arial"/>
          <w:sz w:val="24"/>
          <w:szCs w:val="24"/>
        </w:rPr>
        <w:t xml:space="preserve">(and possibly </w:t>
      </w:r>
      <w:r w:rsidR="005B3807" w:rsidRPr="00BC31ED">
        <w:rPr>
          <w:rFonts w:ascii="Arial" w:hAnsi="Arial" w:cs="Arial"/>
          <w:sz w:val="24"/>
          <w:szCs w:val="24"/>
        </w:rPr>
        <w:t xml:space="preserve">also </w:t>
      </w:r>
      <w:r w:rsidR="00860966" w:rsidRPr="00BC31ED">
        <w:rPr>
          <w:rFonts w:ascii="Arial" w:hAnsi="Arial" w:cs="Arial"/>
          <w:sz w:val="24"/>
          <w:szCs w:val="24"/>
        </w:rPr>
        <w:t xml:space="preserve">point C) </w:t>
      </w:r>
      <w:r w:rsidR="000F3035" w:rsidRPr="00BC31ED">
        <w:rPr>
          <w:rFonts w:ascii="Arial" w:hAnsi="Arial" w:cs="Arial"/>
          <w:sz w:val="24"/>
          <w:szCs w:val="24"/>
        </w:rPr>
        <w:t>of the Order route</w:t>
      </w:r>
      <w:r w:rsidR="004B6485" w:rsidRPr="00BC31ED">
        <w:rPr>
          <w:rFonts w:ascii="Arial" w:hAnsi="Arial" w:cs="Arial"/>
          <w:sz w:val="24"/>
          <w:szCs w:val="24"/>
        </w:rPr>
        <w:t xml:space="preserve"> indicating that </w:t>
      </w:r>
      <w:r w:rsidR="005F3F3B" w:rsidRPr="00BC31ED">
        <w:rPr>
          <w:rFonts w:ascii="Arial" w:hAnsi="Arial" w:cs="Arial"/>
          <w:sz w:val="24"/>
          <w:szCs w:val="24"/>
        </w:rPr>
        <w:t xml:space="preserve">the land was private property. </w:t>
      </w:r>
      <w:r w:rsidR="0008033A" w:rsidRPr="00BC31ED">
        <w:rPr>
          <w:rFonts w:ascii="Arial" w:hAnsi="Arial" w:cs="Arial"/>
          <w:sz w:val="24"/>
          <w:szCs w:val="24"/>
        </w:rPr>
        <w:t xml:space="preserve">By this time, it had become apparent to the Estate that </w:t>
      </w:r>
      <w:r w:rsidR="00860966" w:rsidRPr="00BC31ED">
        <w:rPr>
          <w:rFonts w:ascii="Arial" w:hAnsi="Arial" w:cs="Arial"/>
          <w:sz w:val="24"/>
          <w:szCs w:val="24"/>
        </w:rPr>
        <w:t xml:space="preserve">people </w:t>
      </w:r>
      <w:r w:rsidR="005B3807" w:rsidRPr="00BC31ED">
        <w:rPr>
          <w:rFonts w:ascii="Arial" w:hAnsi="Arial" w:cs="Arial"/>
          <w:sz w:val="24"/>
          <w:szCs w:val="24"/>
        </w:rPr>
        <w:t xml:space="preserve">taking a </w:t>
      </w:r>
      <w:r w:rsidR="00860966" w:rsidRPr="00BC31ED">
        <w:rPr>
          <w:rFonts w:ascii="Arial" w:hAnsi="Arial" w:cs="Arial"/>
          <w:sz w:val="24"/>
          <w:szCs w:val="24"/>
        </w:rPr>
        <w:t>shor</w:t>
      </w:r>
      <w:r w:rsidR="00FD1959" w:rsidRPr="00BC31ED">
        <w:rPr>
          <w:rFonts w:ascii="Arial" w:hAnsi="Arial" w:cs="Arial"/>
          <w:sz w:val="24"/>
          <w:szCs w:val="24"/>
        </w:rPr>
        <w:t xml:space="preserve">t </w:t>
      </w:r>
      <w:r w:rsidR="00860966" w:rsidRPr="00BC31ED">
        <w:rPr>
          <w:rFonts w:ascii="Arial" w:hAnsi="Arial" w:cs="Arial"/>
          <w:sz w:val="24"/>
          <w:szCs w:val="24"/>
        </w:rPr>
        <w:t xml:space="preserve">cut between those two points. </w:t>
      </w:r>
      <w:r w:rsidR="005F3F3B" w:rsidRPr="00BC31ED">
        <w:rPr>
          <w:rFonts w:ascii="Arial" w:hAnsi="Arial" w:cs="Arial"/>
          <w:sz w:val="24"/>
          <w:szCs w:val="24"/>
        </w:rPr>
        <w:t xml:space="preserve">The location of the signs </w:t>
      </w:r>
      <w:r w:rsidR="008575F0" w:rsidRPr="00BC31ED">
        <w:rPr>
          <w:rFonts w:ascii="Arial" w:hAnsi="Arial" w:cs="Arial"/>
          <w:sz w:val="24"/>
          <w:szCs w:val="24"/>
        </w:rPr>
        <w:t>wa</w:t>
      </w:r>
      <w:r w:rsidR="005F3F3B" w:rsidRPr="00BC31ED">
        <w:rPr>
          <w:rFonts w:ascii="Arial" w:hAnsi="Arial" w:cs="Arial"/>
          <w:sz w:val="24"/>
          <w:szCs w:val="24"/>
        </w:rPr>
        <w:t xml:space="preserve">s </w:t>
      </w:r>
      <w:r w:rsidR="00244891" w:rsidRPr="00BC31ED">
        <w:rPr>
          <w:rFonts w:ascii="Arial" w:hAnsi="Arial" w:cs="Arial"/>
          <w:sz w:val="24"/>
          <w:szCs w:val="24"/>
        </w:rPr>
        <w:t xml:space="preserve">in direct response to that </w:t>
      </w:r>
      <w:r w:rsidR="005B3807" w:rsidRPr="00BC31ED">
        <w:rPr>
          <w:rFonts w:ascii="Arial" w:hAnsi="Arial" w:cs="Arial"/>
          <w:sz w:val="24"/>
          <w:szCs w:val="24"/>
        </w:rPr>
        <w:t>and</w:t>
      </w:r>
      <w:r w:rsidR="008575F0" w:rsidRPr="00BC31ED">
        <w:rPr>
          <w:rFonts w:ascii="Arial" w:hAnsi="Arial" w:cs="Arial"/>
          <w:sz w:val="24"/>
          <w:szCs w:val="24"/>
        </w:rPr>
        <w:t xml:space="preserve"> </w:t>
      </w:r>
      <w:r w:rsidR="005F3F3B" w:rsidRPr="00BC31ED">
        <w:rPr>
          <w:rFonts w:ascii="Arial" w:hAnsi="Arial" w:cs="Arial"/>
          <w:sz w:val="24"/>
          <w:szCs w:val="24"/>
        </w:rPr>
        <w:t>a clear attempt to prevent walkers from st</w:t>
      </w:r>
      <w:r w:rsidR="00286874" w:rsidRPr="00BC31ED">
        <w:rPr>
          <w:rFonts w:ascii="Arial" w:hAnsi="Arial" w:cs="Arial"/>
          <w:sz w:val="24"/>
          <w:szCs w:val="24"/>
        </w:rPr>
        <w:t xml:space="preserve">raying off </w:t>
      </w:r>
      <w:r w:rsidR="004977F7" w:rsidRPr="00BC31ED">
        <w:rPr>
          <w:rFonts w:ascii="Arial" w:hAnsi="Arial" w:cs="Arial"/>
          <w:sz w:val="24"/>
          <w:szCs w:val="24"/>
        </w:rPr>
        <w:t>F</w:t>
      </w:r>
      <w:r w:rsidR="00286874" w:rsidRPr="00BC31ED">
        <w:rPr>
          <w:rFonts w:ascii="Arial" w:hAnsi="Arial" w:cs="Arial"/>
          <w:sz w:val="24"/>
          <w:szCs w:val="24"/>
        </w:rPr>
        <w:t xml:space="preserve">ootpath 15 and Bridleway 16 respectively. </w:t>
      </w:r>
      <w:r w:rsidR="004977F7" w:rsidRPr="00BC31ED">
        <w:rPr>
          <w:rFonts w:ascii="Arial" w:hAnsi="Arial" w:cs="Arial"/>
          <w:sz w:val="24"/>
          <w:szCs w:val="24"/>
        </w:rPr>
        <w:t xml:space="preserve">The erection of these signs was </w:t>
      </w:r>
      <w:r w:rsidR="009B79A5" w:rsidRPr="00BC31ED">
        <w:rPr>
          <w:rFonts w:ascii="Arial" w:hAnsi="Arial" w:cs="Arial"/>
          <w:sz w:val="24"/>
          <w:szCs w:val="24"/>
        </w:rPr>
        <w:t>also a clear communication of the fact that the land</w:t>
      </w:r>
      <w:r w:rsidR="00E22047" w:rsidRPr="00BC31ED">
        <w:rPr>
          <w:rFonts w:ascii="Arial" w:hAnsi="Arial" w:cs="Arial"/>
          <w:sz w:val="24"/>
          <w:szCs w:val="24"/>
        </w:rPr>
        <w:t>owner had no intention to dedicate the way</w:t>
      </w:r>
      <w:r w:rsidR="00CB6E7B" w:rsidRPr="00BC31ED">
        <w:rPr>
          <w:rFonts w:ascii="Arial" w:hAnsi="Arial" w:cs="Arial"/>
          <w:sz w:val="24"/>
          <w:szCs w:val="24"/>
        </w:rPr>
        <w:t xml:space="preserve"> but, by that time, the use of the Order route ha</w:t>
      </w:r>
      <w:r w:rsidR="003D65AD" w:rsidRPr="00BC31ED">
        <w:rPr>
          <w:rFonts w:ascii="Arial" w:hAnsi="Arial" w:cs="Arial"/>
          <w:sz w:val="24"/>
          <w:szCs w:val="24"/>
        </w:rPr>
        <w:t>d</w:t>
      </w:r>
      <w:r w:rsidR="00CB6E7B" w:rsidRPr="00BC31ED">
        <w:rPr>
          <w:rFonts w:ascii="Arial" w:hAnsi="Arial" w:cs="Arial"/>
          <w:sz w:val="24"/>
          <w:szCs w:val="24"/>
        </w:rPr>
        <w:t xml:space="preserve"> already been called into question by the statutory deposit in 2007.</w:t>
      </w:r>
      <w:r w:rsidR="00E22047" w:rsidRPr="00BC31ED">
        <w:rPr>
          <w:rFonts w:ascii="Arial" w:hAnsi="Arial" w:cs="Arial"/>
          <w:sz w:val="24"/>
          <w:szCs w:val="24"/>
        </w:rPr>
        <w:t xml:space="preserve"> </w:t>
      </w:r>
    </w:p>
    <w:p w14:paraId="43752321" w14:textId="500A5983" w:rsidR="00CD5D59" w:rsidRPr="00BC31ED" w:rsidRDefault="002A0988" w:rsidP="00931E99">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The assertion </w:t>
      </w:r>
      <w:r w:rsidR="00B0241E" w:rsidRPr="00BC31ED">
        <w:rPr>
          <w:rFonts w:ascii="Arial" w:hAnsi="Arial" w:cs="Arial"/>
          <w:sz w:val="24"/>
          <w:szCs w:val="24"/>
        </w:rPr>
        <w:t>that the Order route was a ‘trad</w:t>
      </w:r>
      <w:r w:rsidR="00A02348" w:rsidRPr="00BC31ED">
        <w:rPr>
          <w:rFonts w:ascii="Arial" w:hAnsi="Arial" w:cs="Arial"/>
          <w:sz w:val="24"/>
          <w:szCs w:val="24"/>
        </w:rPr>
        <w:t>itional</w:t>
      </w:r>
      <w:r w:rsidR="00026F4B" w:rsidRPr="00BC31ED">
        <w:rPr>
          <w:rFonts w:ascii="Arial" w:hAnsi="Arial" w:cs="Arial"/>
          <w:sz w:val="24"/>
          <w:szCs w:val="24"/>
        </w:rPr>
        <w:t>’</w:t>
      </w:r>
      <w:r w:rsidR="00A02348" w:rsidRPr="00BC31ED">
        <w:rPr>
          <w:rFonts w:ascii="Arial" w:hAnsi="Arial" w:cs="Arial"/>
          <w:sz w:val="24"/>
          <w:szCs w:val="24"/>
        </w:rPr>
        <w:t xml:space="preserve"> route used by the village</w:t>
      </w:r>
      <w:r w:rsidR="005613A0" w:rsidRPr="00BC31ED">
        <w:rPr>
          <w:rFonts w:ascii="Arial" w:hAnsi="Arial" w:cs="Arial"/>
          <w:sz w:val="24"/>
          <w:szCs w:val="24"/>
        </w:rPr>
        <w:t xml:space="preserve"> made to the Parish Council </w:t>
      </w:r>
      <w:r w:rsidR="00637980" w:rsidRPr="00BC31ED">
        <w:rPr>
          <w:rFonts w:ascii="Arial" w:hAnsi="Arial" w:cs="Arial"/>
          <w:sz w:val="24"/>
          <w:szCs w:val="24"/>
        </w:rPr>
        <w:t>in May 2009</w:t>
      </w:r>
      <w:r w:rsidR="00206DED" w:rsidRPr="00BC31ED">
        <w:rPr>
          <w:rFonts w:ascii="Arial" w:hAnsi="Arial" w:cs="Arial"/>
          <w:sz w:val="24"/>
          <w:szCs w:val="24"/>
        </w:rPr>
        <w:t xml:space="preserve"> was immediately countered by the Estate</w:t>
      </w:r>
      <w:r w:rsidR="00B8557E" w:rsidRPr="00BC31ED">
        <w:rPr>
          <w:rFonts w:ascii="Arial" w:hAnsi="Arial" w:cs="Arial"/>
          <w:sz w:val="24"/>
          <w:szCs w:val="24"/>
        </w:rPr>
        <w:t>. That</w:t>
      </w:r>
      <w:r w:rsidR="00E0739E" w:rsidRPr="00BC31ED">
        <w:rPr>
          <w:rFonts w:ascii="Arial" w:hAnsi="Arial" w:cs="Arial"/>
          <w:sz w:val="24"/>
          <w:szCs w:val="24"/>
        </w:rPr>
        <w:t xml:space="preserve"> </w:t>
      </w:r>
      <w:r w:rsidR="00B8557E" w:rsidRPr="00BC31ED">
        <w:rPr>
          <w:rFonts w:ascii="Arial" w:hAnsi="Arial" w:cs="Arial"/>
          <w:sz w:val="24"/>
          <w:szCs w:val="24"/>
        </w:rPr>
        <w:t xml:space="preserve">served as a </w:t>
      </w:r>
      <w:r w:rsidR="00E0739E" w:rsidRPr="00BC31ED">
        <w:rPr>
          <w:rFonts w:ascii="Arial" w:hAnsi="Arial" w:cs="Arial"/>
          <w:sz w:val="24"/>
          <w:szCs w:val="24"/>
        </w:rPr>
        <w:t xml:space="preserve">further </w:t>
      </w:r>
      <w:r w:rsidR="00B8557E" w:rsidRPr="00BC31ED">
        <w:rPr>
          <w:rFonts w:ascii="Arial" w:hAnsi="Arial" w:cs="Arial"/>
          <w:sz w:val="24"/>
          <w:szCs w:val="24"/>
        </w:rPr>
        <w:t>communication to the public that the landow</w:t>
      </w:r>
      <w:r w:rsidR="00DC6BDC" w:rsidRPr="00BC31ED">
        <w:rPr>
          <w:rFonts w:ascii="Arial" w:hAnsi="Arial" w:cs="Arial"/>
          <w:sz w:val="24"/>
          <w:szCs w:val="24"/>
        </w:rPr>
        <w:t>ner had no intention to dedicate the way</w:t>
      </w:r>
      <w:r w:rsidR="00B212B7" w:rsidRPr="00BC31ED">
        <w:rPr>
          <w:rFonts w:ascii="Arial" w:hAnsi="Arial" w:cs="Arial"/>
          <w:sz w:val="24"/>
          <w:szCs w:val="24"/>
        </w:rPr>
        <w:t xml:space="preserve"> but, again, post-dates the statutory declaration </w:t>
      </w:r>
      <w:r w:rsidR="00EE56DC" w:rsidRPr="00BC31ED">
        <w:rPr>
          <w:rFonts w:ascii="Arial" w:hAnsi="Arial" w:cs="Arial"/>
          <w:sz w:val="24"/>
          <w:szCs w:val="24"/>
        </w:rPr>
        <w:t>in 2007.</w:t>
      </w:r>
    </w:p>
    <w:p w14:paraId="3818E5DC" w14:textId="1AC4D775" w:rsidR="00EE56DC" w:rsidRPr="00BC31ED" w:rsidRDefault="00EE56DC" w:rsidP="00931E99">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I therefore conclude that there was no</w:t>
      </w:r>
      <w:r w:rsidR="00CF7254" w:rsidRPr="00BC31ED">
        <w:rPr>
          <w:rFonts w:ascii="Arial" w:hAnsi="Arial" w:cs="Arial"/>
          <w:sz w:val="24"/>
          <w:szCs w:val="24"/>
        </w:rPr>
        <w:t>t sufficient evidence that there was no intention on the part of the relevant landowner(s) during th</w:t>
      </w:r>
      <w:r w:rsidR="00996752" w:rsidRPr="00BC31ED">
        <w:rPr>
          <w:rFonts w:ascii="Arial" w:hAnsi="Arial" w:cs="Arial"/>
          <w:sz w:val="24"/>
          <w:szCs w:val="24"/>
        </w:rPr>
        <w:t>e relevant</w:t>
      </w:r>
      <w:r w:rsidR="00CF7254" w:rsidRPr="00BC31ED">
        <w:rPr>
          <w:rFonts w:ascii="Arial" w:hAnsi="Arial" w:cs="Arial"/>
          <w:sz w:val="24"/>
          <w:szCs w:val="24"/>
        </w:rPr>
        <w:t xml:space="preserve"> period to dedicate the way for use by the public</w:t>
      </w:r>
      <w:r w:rsidR="00666162" w:rsidRPr="00BC31ED">
        <w:rPr>
          <w:rFonts w:ascii="Arial" w:hAnsi="Arial" w:cs="Arial"/>
          <w:sz w:val="24"/>
          <w:szCs w:val="24"/>
        </w:rPr>
        <w:t xml:space="preserve">. </w:t>
      </w:r>
    </w:p>
    <w:p w14:paraId="41DC108B" w14:textId="22DBE804" w:rsidR="00724512" w:rsidRPr="00BC31ED" w:rsidRDefault="00724512" w:rsidP="004D716B">
      <w:pPr>
        <w:tabs>
          <w:tab w:val="left" w:pos="630"/>
          <w:tab w:val="left" w:pos="851"/>
        </w:tabs>
        <w:spacing w:before="180"/>
        <w:ind w:left="432"/>
        <w:rPr>
          <w:rFonts w:ascii="Arial" w:hAnsi="Arial" w:cs="Arial"/>
          <w:i/>
          <w:iCs/>
          <w:sz w:val="24"/>
          <w:szCs w:val="24"/>
        </w:rPr>
      </w:pPr>
      <w:r w:rsidRPr="00BC31ED">
        <w:rPr>
          <w:rFonts w:ascii="Arial" w:hAnsi="Arial" w:cs="Arial"/>
          <w:i/>
          <w:iCs/>
          <w:sz w:val="24"/>
          <w:szCs w:val="24"/>
        </w:rPr>
        <w:t>Interruptions</w:t>
      </w:r>
    </w:p>
    <w:p w14:paraId="3C0A25E4" w14:textId="7C53FAE6" w:rsidR="00D27D85" w:rsidRPr="00BC31ED" w:rsidRDefault="00BA59FD" w:rsidP="00D27D85">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The Courts have held that ‘interruption’ means of ‘interruption of fact’. I accept that </w:t>
      </w:r>
      <w:bookmarkStart w:id="9" w:name="_Hlk120015093"/>
      <w:r w:rsidRPr="00BC31ED">
        <w:rPr>
          <w:rFonts w:ascii="Arial" w:hAnsi="Arial" w:cs="Arial"/>
          <w:sz w:val="24"/>
          <w:szCs w:val="24"/>
        </w:rPr>
        <w:t xml:space="preserve">the erection of ‘Dorset’ gates or electric fencing </w:t>
      </w:r>
      <w:bookmarkEnd w:id="9"/>
      <w:r w:rsidRPr="00BC31ED">
        <w:rPr>
          <w:rFonts w:ascii="Arial" w:hAnsi="Arial" w:cs="Arial"/>
          <w:sz w:val="24"/>
          <w:szCs w:val="24"/>
        </w:rPr>
        <w:t xml:space="preserve">across the Order route would have constituted an interruption in the use of the route, even though the stated intention was to control livestock rather than to deliberately </w:t>
      </w:r>
      <w:bookmarkStart w:id="10" w:name="_Hlk119595155"/>
      <w:r w:rsidRPr="00BC31ED">
        <w:rPr>
          <w:rFonts w:ascii="Arial" w:hAnsi="Arial" w:cs="Arial"/>
          <w:sz w:val="24"/>
          <w:szCs w:val="24"/>
        </w:rPr>
        <w:t>disabuse the pubic of their right to the use the route</w:t>
      </w:r>
      <w:bookmarkEnd w:id="10"/>
      <w:r w:rsidR="00B5467E" w:rsidRPr="00BC31ED">
        <w:rPr>
          <w:rFonts w:ascii="Arial" w:hAnsi="Arial" w:cs="Arial"/>
          <w:sz w:val="24"/>
          <w:szCs w:val="24"/>
        </w:rPr>
        <w:t xml:space="preserve">. However, </w:t>
      </w:r>
      <w:r w:rsidR="002E7F86" w:rsidRPr="00BC31ED">
        <w:rPr>
          <w:rFonts w:ascii="Arial" w:hAnsi="Arial" w:cs="Arial"/>
          <w:sz w:val="24"/>
          <w:szCs w:val="24"/>
        </w:rPr>
        <w:t xml:space="preserve">as </w:t>
      </w:r>
      <w:r w:rsidR="00B5467E" w:rsidRPr="00BC31ED">
        <w:rPr>
          <w:rFonts w:ascii="Arial" w:hAnsi="Arial" w:cs="Arial"/>
          <w:sz w:val="24"/>
          <w:szCs w:val="24"/>
        </w:rPr>
        <w:t xml:space="preserve">previously </w:t>
      </w:r>
      <w:r w:rsidR="002E7F86" w:rsidRPr="00BC31ED">
        <w:rPr>
          <w:rFonts w:ascii="Arial" w:hAnsi="Arial" w:cs="Arial"/>
          <w:sz w:val="24"/>
          <w:szCs w:val="24"/>
        </w:rPr>
        <w:t xml:space="preserve">indicated, I am not persuaded on the evidence before me </w:t>
      </w:r>
      <w:r w:rsidR="00B42A7E" w:rsidRPr="00BC31ED">
        <w:rPr>
          <w:rFonts w:ascii="Arial" w:hAnsi="Arial" w:cs="Arial"/>
          <w:sz w:val="24"/>
          <w:szCs w:val="24"/>
        </w:rPr>
        <w:t xml:space="preserve">that the erection of Dorset’ gates and/or electric fencing across the Order </w:t>
      </w:r>
      <w:r w:rsidR="002E7F86" w:rsidRPr="00BC31ED">
        <w:rPr>
          <w:rFonts w:ascii="Arial" w:hAnsi="Arial" w:cs="Arial"/>
          <w:sz w:val="24"/>
          <w:szCs w:val="24"/>
        </w:rPr>
        <w:t xml:space="preserve">took place </w:t>
      </w:r>
      <w:r w:rsidR="00952981" w:rsidRPr="00BC31ED">
        <w:rPr>
          <w:rFonts w:ascii="Arial" w:hAnsi="Arial" w:cs="Arial"/>
          <w:sz w:val="24"/>
          <w:szCs w:val="24"/>
        </w:rPr>
        <w:t xml:space="preserve">in the manner described by the Objector’s witnesses. </w:t>
      </w:r>
      <w:r w:rsidR="005E00A1" w:rsidRPr="00BC31ED">
        <w:rPr>
          <w:rFonts w:ascii="Arial" w:hAnsi="Arial" w:cs="Arial"/>
          <w:sz w:val="24"/>
          <w:szCs w:val="24"/>
        </w:rPr>
        <w:t>The corollary is that</w:t>
      </w:r>
      <w:r w:rsidR="00C12143" w:rsidRPr="00BC31ED">
        <w:rPr>
          <w:rFonts w:ascii="Arial" w:hAnsi="Arial" w:cs="Arial"/>
          <w:sz w:val="24"/>
          <w:szCs w:val="24"/>
        </w:rPr>
        <w:t xml:space="preserve"> I am not convinced that</w:t>
      </w:r>
      <w:r w:rsidR="005E00A1" w:rsidRPr="00BC31ED">
        <w:rPr>
          <w:rFonts w:ascii="Arial" w:hAnsi="Arial" w:cs="Arial"/>
          <w:sz w:val="24"/>
          <w:szCs w:val="24"/>
        </w:rPr>
        <w:t xml:space="preserve">, in practice, the erection of ‘Dorset’ gates or electric fencing did constitute an interruption of the route as a matter of fact. </w:t>
      </w:r>
    </w:p>
    <w:p w14:paraId="5352576F" w14:textId="223CED3E" w:rsidR="003B09E9" w:rsidRPr="00BC31ED" w:rsidRDefault="0042389F" w:rsidP="00D27D85">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The Objec</w:t>
      </w:r>
      <w:r w:rsidR="00B53ACE" w:rsidRPr="00BC31ED">
        <w:rPr>
          <w:rFonts w:ascii="Arial" w:hAnsi="Arial" w:cs="Arial"/>
          <w:sz w:val="24"/>
          <w:szCs w:val="24"/>
        </w:rPr>
        <w:t xml:space="preserve">tor also considers that the closure of footpaths due to the outbreak of </w:t>
      </w:r>
      <w:r w:rsidR="0069267E" w:rsidRPr="00BC31ED">
        <w:rPr>
          <w:rFonts w:ascii="Arial" w:hAnsi="Arial" w:cs="Arial"/>
          <w:sz w:val="24"/>
          <w:szCs w:val="24"/>
        </w:rPr>
        <w:t xml:space="preserve">Foot </w:t>
      </w:r>
      <w:r w:rsidR="00D301F7" w:rsidRPr="00BC31ED">
        <w:rPr>
          <w:rFonts w:ascii="Arial" w:hAnsi="Arial" w:cs="Arial"/>
          <w:sz w:val="24"/>
          <w:szCs w:val="24"/>
        </w:rPr>
        <w:t>and</w:t>
      </w:r>
      <w:r w:rsidR="0069267E" w:rsidRPr="00BC31ED">
        <w:rPr>
          <w:rFonts w:ascii="Arial" w:hAnsi="Arial" w:cs="Arial"/>
          <w:sz w:val="24"/>
          <w:szCs w:val="24"/>
        </w:rPr>
        <w:t xml:space="preserve"> Mouth </w:t>
      </w:r>
      <w:r w:rsidR="00D301F7" w:rsidRPr="00BC31ED">
        <w:rPr>
          <w:rFonts w:ascii="Arial" w:hAnsi="Arial" w:cs="Arial"/>
          <w:sz w:val="24"/>
          <w:szCs w:val="24"/>
        </w:rPr>
        <w:t>D</w:t>
      </w:r>
      <w:r w:rsidR="0069267E" w:rsidRPr="00BC31ED">
        <w:rPr>
          <w:rFonts w:ascii="Arial" w:hAnsi="Arial" w:cs="Arial"/>
          <w:sz w:val="24"/>
          <w:szCs w:val="24"/>
        </w:rPr>
        <w:t>isease in 2001 amounted to a non de-mini</w:t>
      </w:r>
      <w:r w:rsidR="00FD3106" w:rsidRPr="00BC31ED">
        <w:rPr>
          <w:rFonts w:ascii="Arial" w:hAnsi="Arial" w:cs="Arial"/>
          <w:sz w:val="24"/>
          <w:szCs w:val="24"/>
        </w:rPr>
        <w:t>mis</w:t>
      </w:r>
      <w:r w:rsidR="00123B15" w:rsidRPr="00BC31ED">
        <w:rPr>
          <w:rFonts w:ascii="Arial" w:hAnsi="Arial" w:cs="Arial"/>
          <w:sz w:val="24"/>
          <w:szCs w:val="24"/>
        </w:rPr>
        <w:t xml:space="preserve"> interruption in the use o</w:t>
      </w:r>
      <w:r w:rsidR="001C76F4" w:rsidRPr="00BC31ED">
        <w:rPr>
          <w:rFonts w:ascii="Arial" w:hAnsi="Arial" w:cs="Arial"/>
          <w:sz w:val="24"/>
          <w:szCs w:val="24"/>
        </w:rPr>
        <w:t>f</w:t>
      </w:r>
      <w:r w:rsidR="00123B15" w:rsidRPr="00BC31ED">
        <w:rPr>
          <w:rFonts w:ascii="Arial" w:hAnsi="Arial" w:cs="Arial"/>
          <w:sz w:val="24"/>
          <w:szCs w:val="24"/>
        </w:rPr>
        <w:t xml:space="preserve"> the Order route. </w:t>
      </w:r>
      <w:r w:rsidR="00271C13" w:rsidRPr="00BC31ED">
        <w:rPr>
          <w:rFonts w:ascii="Arial" w:hAnsi="Arial" w:cs="Arial"/>
          <w:sz w:val="24"/>
          <w:szCs w:val="24"/>
        </w:rPr>
        <w:t xml:space="preserve">In that context, the Objector cites the </w:t>
      </w:r>
      <w:r w:rsidR="00702FDB" w:rsidRPr="00BC31ED">
        <w:rPr>
          <w:rFonts w:ascii="Arial" w:hAnsi="Arial" w:cs="Arial"/>
          <w:sz w:val="24"/>
          <w:szCs w:val="24"/>
        </w:rPr>
        <w:t xml:space="preserve">case </w:t>
      </w:r>
      <w:r w:rsidR="00702FDB" w:rsidRPr="00BC31ED">
        <w:rPr>
          <w:rFonts w:ascii="Arial" w:hAnsi="Arial" w:cs="Arial"/>
          <w:i/>
          <w:iCs/>
          <w:sz w:val="24"/>
          <w:szCs w:val="24"/>
        </w:rPr>
        <w:t>of</w:t>
      </w:r>
      <w:r w:rsidR="008C29D4" w:rsidRPr="00BC31ED">
        <w:rPr>
          <w:rFonts w:ascii="Arial" w:hAnsi="Arial" w:cs="Arial"/>
          <w:i/>
          <w:iCs/>
          <w:sz w:val="24"/>
          <w:szCs w:val="24"/>
        </w:rPr>
        <w:t xml:space="preserve"> </w:t>
      </w:r>
      <w:r w:rsidR="009E57D5" w:rsidRPr="00BC31ED">
        <w:rPr>
          <w:rFonts w:ascii="Arial" w:hAnsi="Arial" w:cs="Arial"/>
          <w:i/>
          <w:iCs/>
          <w:sz w:val="24"/>
          <w:szCs w:val="24"/>
        </w:rPr>
        <w:t xml:space="preserve">R </w:t>
      </w:r>
      <w:r w:rsidR="000E1C5B" w:rsidRPr="00BC31ED">
        <w:rPr>
          <w:rFonts w:ascii="Arial" w:hAnsi="Arial" w:cs="Arial"/>
          <w:i/>
          <w:iCs/>
          <w:sz w:val="24"/>
          <w:szCs w:val="24"/>
        </w:rPr>
        <w:t xml:space="preserve">(on the application of </w:t>
      </w:r>
      <w:r w:rsidR="008C29D4" w:rsidRPr="00BC31ED">
        <w:rPr>
          <w:rFonts w:ascii="Arial" w:hAnsi="Arial" w:cs="Arial"/>
          <w:i/>
          <w:iCs/>
          <w:sz w:val="24"/>
          <w:szCs w:val="24"/>
        </w:rPr>
        <w:t>Roxlena</w:t>
      </w:r>
      <w:r w:rsidR="000E1C5B" w:rsidRPr="00BC31ED">
        <w:rPr>
          <w:rFonts w:ascii="Arial" w:hAnsi="Arial" w:cs="Arial"/>
          <w:i/>
          <w:iCs/>
          <w:sz w:val="24"/>
          <w:szCs w:val="24"/>
        </w:rPr>
        <w:t xml:space="preserve"> Ltd) v Cumbria</w:t>
      </w:r>
      <w:r w:rsidR="000E1C5B" w:rsidRPr="00BC31ED">
        <w:rPr>
          <w:rFonts w:ascii="Arial" w:hAnsi="Arial" w:cs="Arial"/>
          <w:sz w:val="24"/>
          <w:szCs w:val="24"/>
        </w:rPr>
        <w:t xml:space="preserve"> CC </w:t>
      </w:r>
      <w:r w:rsidR="00702FDB" w:rsidRPr="00BC31ED">
        <w:rPr>
          <w:rFonts w:ascii="Arial" w:hAnsi="Arial" w:cs="Arial"/>
          <w:sz w:val="24"/>
          <w:szCs w:val="24"/>
        </w:rPr>
        <w:t xml:space="preserve"> </w:t>
      </w:r>
      <w:r w:rsidR="00C46589" w:rsidRPr="00BC31ED">
        <w:rPr>
          <w:rFonts w:ascii="Arial" w:hAnsi="Arial" w:cs="Arial"/>
          <w:sz w:val="24"/>
          <w:szCs w:val="24"/>
        </w:rPr>
        <w:t xml:space="preserve">[2017] EWHC 2651 (Admin) </w:t>
      </w:r>
      <w:r w:rsidR="00702FDB" w:rsidRPr="00BC31ED">
        <w:rPr>
          <w:rFonts w:ascii="Arial" w:hAnsi="Arial" w:cs="Arial"/>
          <w:sz w:val="24"/>
          <w:szCs w:val="24"/>
        </w:rPr>
        <w:t xml:space="preserve">in which </w:t>
      </w:r>
      <w:r w:rsidR="00C523BA" w:rsidRPr="00BC31ED">
        <w:rPr>
          <w:rFonts w:ascii="Arial" w:hAnsi="Arial" w:cs="Arial"/>
          <w:sz w:val="24"/>
          <w:szCs w:val="24"/>
        </w:rPr>
        <w:t>the court</w:t>
      </w:r>
      <w:r w:rsidR="00D552A9" w:rsidRPr="00BC31ED">
        <w:rPr>
          <w:rFonts w:ascii="Arial" w:hAnsi="Arial" w:cs="Arial"/>
          <w:sz w:val="24"/>
          <w:szCs w:val="24"/>
        </w:rPr>
        <w:t xml:space="preserve"> found that a non de-minimis interruption </w:t>
      </w:r>
      <w:r w:rsidR="0029221D" w:rsidRPr="00BC31ED">
        <w:rPr>
          <w:rFonts w:ascii="Arial" w:hAnsi="Arial" w:cs="Arial"/>
          <w:sz w:val="24"/>
          <w:szCs w:val="24"/>
        </w:rPr>
        <w:t xml:space="preserve">caused by measures taken against </w:t>
      </w:r>
      <w:r w:rsidR="00D301F7" w:rsidRPr="00BC31ED">
        <w:rPr>
          <w:rFonts w:ascii="Arial" w:hAnsi="Arial" w:cs="Arial"/>
          <w:sz w:val="24"/>
          <w:szCs w:val="24"/>
        </w:rPr>
        <w:t>F</w:t>
      </w:r>
      <w:r w:rsidR="0029221D" w:rsidRPr="00BC31ED">
        <w:rPr>
          <w:rFonts w:ascii="Arial" w:hAnsi="Arial" w:cs="Arial"/>
          <w:sz w:val="24"/>
          <w:szCs w:val="24"/>
        </w:rPr>
        <w:t>oot</w:t>
      </w:r>
      <w:r w:rsidR="00D301F7" w:rsidRPr="00BC31ED">
        <w:rPr>
          <w:rFonts w:ascii="Arial" w:hAnsi="Arial" w:cs="Arial"/>
          <w:sz w:val="24"/>
          <w:szCs w:val="24"/>
        </w:rPr>
        <w:t xml:space="preserve"> </w:t>
      </w:r>
      <w:r w:rsidR="006F3700" w:rsidRPr="00BC31ED">
        <w:rPr>
          <w:rFonts w:ascii="Arial" w:hAnsi="Arial" w:cs="Arial"/>
          <w:sz w:val="24"/>
          <w:szCs w:val="24"/>
        </w:rPr>
        <w:t>and</w:t>
      </w:r>
      <w:r w:rsidR="0029221D" w:rsidRPr="00BC31ED">
        <w:rPr>
          <w:rFonts w:ascii="Arial" w:hAnsi="Arial" w:cs="Arial"/>
          <w:sz w:val="24"/>
          <w:szCs w:val="24"/>
        </w:rPr>
        <w:t xml:space="preserve"> Mouth Disease could </w:t>
      </w:r>
      <w:r w:rsidR="004014F9" w:rsidRPr="00BC31ED">
        <w:rPr>
          <w:rFonts w:ascii="Arial" w:hAnsi="Arial" w:cs="Arial"/>
          <w:sz w:val="24"/>
          <w:szCs w:val="24"/>
        </w:rPr>
        <w:t>amount to an interruption.</w:t>
      </w:r>
      <w:r w:rsidR="00714CB5" w:rsidRPr="00BC31ED">
        <w:rPr>
          <w:rFonts w:ascii="Arial" w:hAnsi="Arial" w:cs="Arial"/>
          <w:sz w:val="24"/>
          <w:szCs w:val="24"/>
        </w:rPr>
        <w:t xml:space="preserve"> The Court also indicated that whether </w:t>
      </w:r>
      <w:r w:rsidR="008C1FA7" w:rsidRPr="00BC31ED">
        <w:rPr>
          <w:rFonts w:ascii="Arial" w:hAnsi="Arial" w:cs="Arial"/>
          <w:sz w:val="24"/>
          <w:szCs w:val="24"/>
        </w:rPr>
        <w:t>or no</w:t>
      </w:r>
      <w:r w:rsidR="006E40C4" w:rsidRPr="00BC31ED">
        <w:rPr>
          <w:rFonts w:ascii="Arial" w:hAnsi="Arial" w:cs="Arial"/>
          <w:sz w:val="24"/>
          <w:szCs w:val="24"/>
        </w:rPr>
        <w:t>t</w:t>
      </w:r>
      <w:r w:rsidR="008C1FA7" w:rsidRPr="00BC31ED">
        <w:rPr>
          <w:rFonts w:ascii="Arial" w:hAnsi="Arial" w:cs="Arial"/>
          <w:sz w:val="24"/>
          <w:szCs w:val="24"/>
        </w:rPr>
        <w:t xml:space="preserve"> people had </w:t>
      </w:r>
      <w:r w:rsidR="00180F81" w:rsidRPr="00BC31ED">
        <w:rPr>
          <w:rFonts w:ascii="Arial" w:hAnsi="Arial" w:cs="Arial"/>
          <w:sz w:val="24"/>
          <w:szCs w:val="24"/>
        </w:rPr>
        <w:t xml:space="preserve">been deterred from using </w:t>
      </w:r>
      <w:r w:rsidR="008C1FA7" w:rsidRPr="00BC31ED">
        <w:rPr>
          <w:rFonts w:ascii="Arial" w:hAnsi="Arial" w:cs="Arial"/>
          <w:sz w:val="24"/>
          <w:szCs w:val="24"/>
        </w:rPr>
        <w:t xml:space="preserve">the Order route </w:t>
      </w:r>
      <w:r w:rsidR="006E40C4" w:rsidRPr="00BC31ED">
        <w:rPr>
          <w:rFonts w:ascii="Arial" w:hAnsi="Arial" w:cs="Arial"/>
          <w:sz w:val="24"/>
          <w:szCs w:val="24"/>
        </w:rPr>
        <w:t xml:space="preserve">because of Foot </w:t>
      </w:r>
      <w:r w:rsidR="00657017" w:rsidRPr="00BC31ED">
        <w:rPr>
          <w:rFonts w:ascii="Arial" w:hAnsi="Arial" w:cs="Arial"/>
          <w:sz w:val="24"/>
          <w:szCs w:val="24"/>
        </w:rPr>
        <w:t>and</w:t>
      </w:r>
      <w:r w:rsidR="006E40C4" w:rsidRPr="00BC31ED">
        <w:rPr>
          <w:rFonts w:ascii="Arial" w:hAnsi="Arial" w:cs="Arial"/>
          <w:sz w:val="24"/>
          <w:szCs w:val="24"/>
        </w:rPr>
        <w:t xml:space="preserve"> Mouth Disease</w:t>
      </w:r>
      <w:r w:rsidR="003B09E9" w:rsidRPr="00BC31ED">
        <w:rPr>
          <w:rFonts w:ascii="Arial" w:hAnsi="Arial" w:cs="Arial"/>
          <w:sz w:val="24"/>
          <w:szCs w:val="24"/>
        </w:rPr>
        <w:t xml:space="preserve"> </w:t>
      </w:r>
      <w:r w:rsidR="008C1FA7" w:rsidRPr="00BC31ED">
        <w:rPr>
          <w:rFonts w:ascii="Arial" w:hAnsi="Arial" w:cs="Arial"/>
          <w:sz w:val="24"/>
          <w:szCs w:val="24"/>
        </w:rPr>
        <w:t xml:space="preserve">was a matter to be </w:t>
      </w:r>
      <w:r w:rsidR="003B09E9" w:rsidRPr="00BC31ED">
        <w:rPr>
          <w:rFonts w:ascii="Arial" w:hAnsi="Arial" w:cs="Arial"/>
          <w:sz w:val="24"/>
          <w:szCs w:val="24"/>
        </w:rPr>
        <w:t>determined at Inquiry.</w:t>
      </w:r>
      <w:r w:rsidR="001C76F4" w:rsidRPr="00BC31ED">
        <w:rPr>
          <w:rFonts w:ascii="Arial" w:hAnsi="Arial" w:cs="Arial"/>
          <w:sz w:val="24"/>
          <w:szCs w:val="24"/>
        </w:rPr>
        <w:t xml:space="preserve"> </w:t>
      </w:r>
      <w:r w:rsidR="00774A1A" w:rsidRPr="00BC31ED">
        <w:rPr>
          <w:rFonts w:ascii="Arial" w:hAnsi="Arial" w:cs="Arial"/>
          <w:sz w:val="24"/>
          <w:szCs w:val="24"/>
        </w:rPr>
        <w:t xml:space="preserve">That </w:t>
      </w:r>
      <w:r w:rsidR="009C491A" w:rsidRPr="00BC31ED">
        <w:rPr>
          <w:rFonts w:ascii="Arial" w:hAnsi="Arial" w:cs="Arial"/>
          <w:sz w:val="24"/>
          <w:szCs w:val="24"/>
        </w:rPr>
        <w:t>judgment</w:t>
      </w:r>
      <w:r w:rsidR="00774A1A" w:rsidRPr="00BC31ED">
        <w:rPr>
          <w:rFonts w:ascii="Arial" w:hAnsi="Arial" w:cs="Arial"/>
          <w:sz w:val="24"/>
          <w:szCs w:val="24"/>
        </w:rPr>
        <w:t xml:space="preserve"> was subsequently </w:t>
      </w:r>
      <w:r w:rsidR="00E56AB3" w:rsidRPr="00BC31ED">
        <w:rPr>
          <w:rFonts w:ascii="Arial" w:hAnsi="Arial" w:cs="Arial"/>
          <w:sz w:val="24"/>
          <w:szCs w:val="24"/>
        </w:rPr>
        <w:t>considered</w:t>
      </w:r>
      <w:r w:rsidR="00774A1A" w:rsidRPr="00BC31ED">
        <w:rPr>
          <w:rFonts w:ascii="Arial" w:hAnsi="Arial" w:cs="Arial"/>
          <w:sz w:val="24"/>
          <w:szCs w:val="24"/>
        </w:rPr>
        <w:t xml:space="preserve"> in the Court of Appeal</w:t>
      </w:r>
      <w:r w:rsidR="00296001" w:rsidRPr="00BC31ED">
        <w:rPr>
          <w:rFonts w:ascii="Arial" w:hAnsi="Arial" w:cs="Arial"/>
          <w:sz w:val="24"/>
          <w:szCs w:val="24"/>
        </w:rPr>
        <w:t xml:space="preserve"> </w:t>
      </w:r>
      <w:r w:rsidR="005516AB" w:rsidRPr="00BC31ED">
        <w:rPr>
          <w:rFonts w:ascii="Arial" w:hAnsi="Arial" w:cs="Arial"/>
          <w:sz w:val="24"/>
          <w:szCs w:val="24"/>
        </w:rPr>
        <w:t>(</w:t>
      </w:r>
      <w:r w:rsidR="00296001" w:rsidRPr="00BC31ED">
        <w:rPr>
          <w:rFonts w:ascii="Arial" w:hAnsi="Arial" w:cs="Arial"/>
          <w:sz w:val="24"/>
          <w:szCs w:val="24"/>
        </w:rPr>
        <w:t xml:space="preserve">[2019] EWCA Civ </w:t>
      </w:r>
      <w:r w:rsidR="00296001" w:rsidRPr="00BC31ED">
        <w:rPr>
          <w:rFonts w:ascii="Arial" w:hAnsi="Arial" w:cs="Arial"/>
          <w:sz w:val="24"/>
          <w:szCs w:val="24"/>
        </w:rPr>
        <w:lastRenderedPageBreak/>
        <w:t>1639</w:t>
      </w:r>
      <w:r w:rsidR="005516AB" w:rsidRPr="00BC31ED">
        <w:rPr>
          <w:rFonts w:ascii="Arial" w:hAnsi="Arial" w:cs="Arial"/>
          <w:sz w:val="24"/>
          <w:szCs w:val="24"/>
        </w:rPr>
        <w:t>)</w:t>
      </w:r>
      <w:r w:rsidR="00774A1A" w:rsidRPr="00BC31ED">
        <w:rPr>
          <w:rFonts w:ascii="Arial" w:hAnsi="Arial" w:cs="Arial"/>
          <w:sz w:val="24"/>
          <w:szCs w:val="24"/>
        </w:rPr>
        <w:t xml:space="preserve">, although the higher court did not interfere with </w:t>
      </w:r>
      <w:r w:rsidR="00450D24" w:rsidRPr="00BC31ED">
        <w:rPr>
          <w:rFonts w:ascii="Arial" w:hAnsi="Arial" w:cs="Arial"/>
          <w:sz w:val="24"/>
          <w:szCs w:val="24"/>
        </w:rPr>
        <w:t>the finding of the lower court in relation to this particular point</w:t>
      </w:r>
      <w:r w:rsidR="009C491A" w:rsidRPr="00BC31ED">
        <w:rPr>
          <w:rFonts w:ascii="Arial" w:hAnsi="Arial" w:cs="Arial"/>
          <w:sz w:val="24"/>
          <w:szCs w:val="24"/>
        </w:rPr>
        <w:t>.</w:t>
      </w:r>
      <w:r w:rsidR="00450D24" w:rsidRPr="00BC31ED">
        <w:rPr>
          <w:rFonts w:ascii="Arial" w:hAnsi="Arial" w:cs="Arial"/>
          <w:sz w:val="24"/>
          <w:szCs w:val="24"/>
        </w:rPr>
        <w:t xml:space="preserve"> </w:t>
      </w:r>
    </w:p>
    <w:p w14:paraId="74BCA83F" w14:textId="738AB115" w:rsidR="009040BD" w:rsidRPr="00BC31ED" w:rsidRDefault="003B09E9" w:rsidP="00D27D85">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In this case, t</w:t>
      </w:r>
      <w:r w:rsidR="009040BD" w:rsidRPr="00BC31ED">
        <w:rPr>
          <w:rFonts w:ascii="Arial" w:hAnsi="Arial" w:cs="Arial"/>
          <w:sz w:val="24"/>
          <w:szCs w:val="24"/>
        </w:rPr>
        <w:t xml:space="preserve">hose witnesses who had used the route immediately before the closure of all footpaths </w:t>
      </w:r>
      <w:r w:rsidR="00031CB6" w:rsidRPr="00BC31ED">
        <w:rPr>
          <w:rFonts w:ascii="Arial" w:hAnsi="Arial" w:cs="Arial"/>
          <w:sz w:val="24"/>
          <w:szCs w:val="24"/>
        </w:rPr>
        <w:t xml:space="preserve">pursuant to the </w:t>
      </w:r>
      <w:r w:rsidR="00C56F0D" w:rsidRPr="00BC31ED">
        <w:rPr>
          <w:rFonts w:ascii="Arial" w:hAnsi="Arial" w:cs="Arial"/>
          <w:color w:val="0B0C0C"/>
          <w:sz w:val="24"/>
          <w:szCs w:val="24"/>
        </w:rPr>
        <w:t>Foot and Mouth Disease Order 1983</w:t>
      </w:r>
      <w:r w:rsidR="00031CB6" w:rsidRPr="00BC31ED">
        <w:rPr>
          <w:rFonts w:ascii="Arial" w:hAnsi="Arial" w:cs="Arial"/>
          <w:color w:val="0B0C0C"/>
          <w:sz w:val="24"/>
          <w:szCs w:val="24"/>
        </w:rPr>
        <w:t xml:space="preserve"> were universally candid in stating that th</w:t>
      </w:r>
      <w:r w:rsidR="00A704FF" w:rsidRPr="00BC31ED">
        <w:rPr>
          <w:rFonts w:ascii="Arial" w:hAnsi="Arial" w:cs="Arial"/>
          <w:color w:val="0B0C0C"/>
          <w:sz w:val="24"/>
          <w:szCs w:val="24"/>
        </w:rPr>
        <w:t>ey had respected the regulations and had not use</w:t>
      </w:r>
      <w:r w:rsidR="00840408" w:rsidRPr="00BC31ED">
        <w:rPr>
          <w:rFonts w:ascii="Arial" w:hAnsi="Arial" w:cs="Arial"/>
          <w:color w:val="0B0C0C"/>
          <w:sz w:val="24"/>
          <w:szCs w:val="24"/>
        </w:rPr>
        <w:t>d</w:t>
      </w:r>
      <w:r w:rsidR="00A704FF" w:rsidRPr="00BC31ED">
        <w:rPr>
          <w:rFonts w:ascii="Arial" w:hAnsi="Arial" w:cs="Arial"/>
          <w:color w:val="0B0C0C"/>
          <w:sz w:val="24"/>
          <w:szCs w:val="24"/>
        </w:rPr>
        <w:t xml:space="preserve"> the Order route during that period. </w:t>
      </w:r>
      <w:r w:rsidR="0037661A" w:rsidRPr="00BC31ED">
        <w:rPr>
          <w:rFonts w:ascii="Arial" w:hAnsi="Arial" w:cs="Arial"/>
          <w:color w:val="0B0C0C"/>
          <w:sz w:val="24"/>
          <w:szCs w:val="24"/>
        </w:rPr>
        <w:t xml:space="preserve">In that respect, </w:t>
      </w:r>
      <w:r w:rsidR="007F5737" w:rsidRPr="00BC31ED">
        <w:rPr>
          <w:rFonts w:ascii="Arial" w:hAnsi="Arial" w:cs="Arial"/>
          <w:color w:val="0B0C0C"/>
          <w:sz w:val="24"/>
          <w:szCs w:val="24"/>
        </w:rPr>
        <w:t xml:space="preserve">their decision to cease using the Order purely because of the restrictions imposed by </w:t>
      </w:r>
      <w:r w:rsidR="00D370F2" w:rsidRPr="00BC31ED">
        <w:rPr>
          <w:rFonts w:ascii="Arial" w:hAnsi="Arial" w:cs="Arial"/>
          <w:color w:val="0B0C0C"/>
          <w:sz w:val="24"/>
          <w:szCs w:val="24"/>
        </w:rPr>
        <w:t>the outbreak of</w:t>
      </w:r>
      <w:r w:rsidR="00D370F2" w:rsidRPr="00BC31ED">
        <w:rPr>
          <w:rFonts w:ascii="Arial" w:hAnsi="Arial" w:cs="Arial"/>
          <w:sz w:val="24"/>
          <w:szCs w:val="24"/>
        </w:rPr>
        <w:t xml:space="preserve"> Foot </w:t>
      </w:r>
      <w:r w:rsidR="006F3700" w:rsidRPr="00BC31ED">
        <w:rPr>
          <w:rFonts w:ascii="Arial" w:hAnsi="Arial" w:cs="Arial"/>
          <w:sz w:val="24"/>
          <w:szCs w:val="24"/>
        </w:rPr>
        <w:t>and</w:t>
      </w:r>
      <w:r w:rsidR="00D370F2" w:rsidRPr="00BC31ED">
        <w:rPr>
          <w:rFonts w:ascii="Arial" w:hAnsi="Arial" w:cs="Arial"/>
          <w:sz w:val="24"/>
          <w:szCs w:val="24"/>
        </w:rPr>
        <w:t xml:space="preserve"> Mouth Disease could be perceived as an interruption in the terms set out in </w:t>
      </w:r>
      <w:r w:rsidR="00D370F2" w:rsidRPr="00BC31ED">
        <w:rPr>
          <w:rFonts w:ascii="Arial" w:hAnsi="Arial" w:cs="Arial"/>
          <w:i/>
          <w:iCs/>
          <w:sz w:val="24"/>
          <w:szCs w:val="24"/>
        </w:rPr>
        <w:t>Roxlena</w:t>
      </w:r>
      <w:r w:rsidR="000D1C4F" w:rsidRPr="00BC31ED">
        <w:rPr>
          <w:rFonts w:ascii="Arial" w:hAnsi="Arial" w:cs="Arial"/>
          <w:sz w:val="24"/>
          <w:szCs w:val="24"/>
        </w:rPr>
        <w:t>.</w:t>
      </w:r>
      <w:r w:rsidR="00D370F2" w:rsidRPr="00BC31ED">
        <w:rPr>
          <w:rFonts w:ascii="Arial" w:hAnsi="Arial" w:cs="Arial"/>
          <w:color w:val="0B0C0C"/>
          <w:sz w:val="24"/>
          <w:szCs w:val="24"/>
        </w:rPr>
        <w:t xml:space="preserve"> </w:t>
      </w:r>
    </w:p>
    <w:p w14:paraId="295A642A" w14:textId="3DFDA0C7" w:rsidR="00087BAA" w:rsidRPr="00BC31ED" w:rsidRDefault="000D1C4F" w:rsidP="00487EE2">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 xml:space="preserve">However, Rights of Way </w:t>
      </w:r>
      <w:r w:rsidR="00873DDD" w:rsidRPr="00BC31ED">
        <w:rPr>
          <w:rFonts w:ascii="Arial" w:hAnsi="Arial" w:cs="Arial"/>
          <w:sz w:val="24"/>
          <w:szCs w:val="24"/>
        </w:rPr>
        <w:t>Section Advice Note 15:</w:t>
      </w:r>
      <w:r w:rsidR="008C29D4" w:rsidRPr="00BC31ED">
        <w:rPr>
          <w:rFonts w:ascii="Arial" w:hAnsi="Arial" w:cs="Arial"/>
          <w:sz w:val="24"/>
          <w:szCs w:val="24"/>
        </w:rPr>
        <w:t xml:space="preserve"> </w:t>
      </w:r>
      <w:r w:rsidR="00947F80" w:rsidRPr="00BC31ED">
        <w:rPr>
          <w:rFonts w:ascii="Arial" w:hAnsi="Arial" w:cs="Arial"/>
          <w:sz w:val="24"/>
          <w:szCs w:val="24"/>
        </w:rPr>
        <w:t xml:space="preserve">Breaks in User </w:t>
      </w:r>
      <w:r w:rsidR="008B2EBC" w:rsidRPr="00BC31ED">
        <w:rPr>
          <w:rFonts w:ascii="Arial" w:hAnsi="Arial" w:cs="Arial"/>
          <w:sz w:val="24"/>
          <w:szCs w:val="24"/>
        </w:rPr>
        <w:t>Caused by Foot and Mouth Dis</w:t>
      </w:r>
      <w:r w:rsidR="008C1AD3" w:rsidRPr="00BC31ED">
        <w:rPr>
          <w:rFonts w:ascii="Arial" w:hAnsi="Arial" w:cs="Arial"/>
          <w:sz w:val="24"/>
          <w:szCs w:val="24"/>
        </w:rPr>
        <w:t xml:space="preserve">ease, </w:t>
      </w:r>
      <w:r w:rsidR="000F37CC" w:rsidRPr="00BC31ED">
        <w:rPr>
          <w:rFonts w:ascii="Arial" w:hAnsi="Arial" w:cs="Arial"/>
          <w:color w:val="0B0C0C"/>
          <w:sz w:val="24"/>
          <w:szCs w:val="24"/>
          <w:shd w:val="clear" w:color="auto" w:fill="FFFFFF"/>
        </w:rPr>
        <w:t>state</w:t>
      </w:r>
      <w:r w:rsidR="00E858E7" w:rsidRPr="00BC31ED">
        <w:rPr>
          <w:rFonts w:ascii="Arial" w:hAnsi="Arial" w:cs="Arial"/>
          <w:color w:val="0B0C0C"/>
          <w:sz w:val="24"/>
          <w:szCs w:val="24"/>
          <w:shd w:val="clear" w:color="auto" w:fill="FFFFFF"/>
        </w:rPr>
        <w:t>s</w:t>
      </w:r>
      <w:r w:rsidR="000F37CC" w:rsidRPr="00BC31ED">
        <w:rPr>
          <w:rFonts w:ascii="Arial" w:hAnsi="Arial" w:cs="Arial"/>
          <w:color w:val="0B0C0C"/>
          <w:sz w:val="24"/>
          <w:szCs w:val="24"/>
          <w:shd w:val="clear" w:color="auto" w:fill="FFFFFF"/>
        </w:rPr>
        <w:t xml:space="preserve"> that</w:t>
      </w:r>
      <w:r w:rsidR="00C67D80" w:rsidRPr="00BC31ED">
        <w:rPr>
          <w:rFonts w:ascii="Arial" w:hAnsi="Arial" w:cs="Arial"/>
          <w:color w:val="0B0C0C"/>
          <w:sz w:val="24"/>
          <w:szCs w:val="24"/>
          <w:shd w:val="clear" w:color="auto" w:fill="FFFFFF"/>
        </w:rPr>
        <w:t xml:space="preserve"> </w:t>
      </w:r>
      <w:r w:rsidR="000F37CC" w:rsidRPr="00BC31ED">
        <w:rPr>
          <w:rFonts w:ascii="Arial" w:hAnsi="Arial" w:cs="Arial"/>
          <w:color w:val="0B0C0C"/>
          <w:sz w:val="24"/>
          <w:szCs w:val="24"/>
          <w:shd w:val="clear" w:color="auto" w:fill="FFFFFF"/>
        </w:rPr>
        <w:t xml:space="preserve">there is no direct analogy between </w:t>
      </w:r>
      <w:r w:rsidR="0083572A" w:rsidRPr="00BC31ED">
        <w:rPr>
          <w:rFonts w:ascii="Arial" w:hAnsi="Arial" w:cs="Arial"/>
          <w:color w:val="0B0C0C"/>
          <w:sz w:val="24"/>
          <w:szCs w:val="24"/>
          <w:shd w:val="clear" w:color="auto" w:fill="FFFFFF"/>
        </w:rPr>
        <w:t xml:space="preserve">the </w:t>
      </w:r>
      <w:r w:rsidR="000F37CC" w:rsidRPr="00BC31ED">
        <w:rPr>
          <w:rFonts w:ascii="Arial" w:hAnsi="Arial" w:cs="Arial"/>
          <w:color w:val="0B0C0C"/>
          <w:sz w:val="24"/>
          <w:szCs w:val="24"/>
          <w:shd w:val="clear" w:color="auto" w:fill="FFFFFF"/>
        </w:rPr>
        <w:t>requisition of land during the war and temporary closures during the foot and mouth epidemic</w:t>
      </w:r>
      <w:r w:rsidR="0083572A" w:rsidRPr="00BC31ED">
        <w:rPr>
          <w:rFonts w:ascii="Arial" w:hAnsi="Arial" w:cs="Arial"/>
          <w:sz w:val="24"/>
          <w:szCs w:val="24"/>
        </w:rPr>
        <w:t xml:space="preserve">. </w:t>
      </w:r>
      <w:r w:rsidR="00655D3B" w:rsidRPr="00BC31ED">
        <w:rPr>
          <w:rFonts w:ascii="Arial" w:hAnsi="Arial" w:cs="Arial"/>
          <w:color w:val="0B0C0C"/>
          <w:sz w:val="24"/>
          <w:szCs w:val="24"/>
        </w:rPr>
        <w:t>Against th</w:t>
      </w:r>
      <w:r w:rsidR="00C67D80" w:rsidRPr="00BC31ED">
        <w:rPr>
          <w:rFonts w:ascii="Arial" w:hAnsi="Arial" w:cs="Arial"/>
          <w:color w:val="0B0C0C"/>
          <w:sz w:val="24"/>
          <w:szCs w:val="24"/>
        </w:rPr>
        <w:t>at</w:t>
      </w:r>
      <w:r w:rsidR="00655D3B" w:rsidRPr="00BC31ED">
        <w:rPr>
          <w:rFonts w:ascii="Arial" w:hAnsi="Arial" w:cs="Arial"/>
          <w:color w:val="0B0C0C"/>
          <w:sz w:val="24"/>
          <w:szCs w:val="24"/>
        </w:rPr>
        <w:t xml:space="preserve"> background, </w:t>
      </w:r>
      <w:r w:rsidR="00780B4C" w:rsidRPr="00BC31ED">
        <w:rPr>
          <w:rFonts w:ascii="Arial" w:hAnsi="Arial" w:cs="Arial"/>
          <w:color w:val="0B0C0C"/>
          <w:sz w:val="24"/>
          <w:szCs w:val="24"/>
        </w:rPr>
        <w:t xml:space="preserve">Advice Note 15 </w:t>
      </w:r>
      <w:r w:rsidR="006B279C" w:rsidRPr="00BC31ED">
        <w:rPr>
          <w:rFonts w:ascii="Arial" w:hAnsi="Arial" w:cs="Arial"/>
          <w:color w:val="0B0C0C"/>
          <w:sz w:val="24"/>
          <w:szCs w:val="24"/>
          <w:shd w:val="clear" w:color="auto" w:fill="FFFFFF"/>
        </w:rPr>
        <w:t xml:space="preserve">does not </w:t>
      </w:r>
      <w:r w:rsidR="0080160C" w:rsidRPr="00BC31ED">
        <w:rPr>
          <w:rFonts w:ascii="Arial" w:hAnsi="Arial" w:cs="Arial"/>
          <w:color w:val="0B0C0C"/>
          <w:sz w:val="24"/>
          <w:szCs w:val="24"/>
          <w:shd w:val="clear" w:color="auto" w:fill="FFFFFF"/>
        </w:rPr>
        <w:t>consider</w:t>
      </w:r>
      <w:r w:rsidR="006B279C" w:rsidRPr="00BC31ED">
        <w:rPr>
          <w:rFonts w:ascii="Arial" w:hAnsi="Arial" w:cs="Arial"/>
          <w:color w:val="0B0C0C"/>
          <w:sz w:val="24"/>
          <w:szCs w:val="24"/>
          <w:shd w:val="clear" w:color="auto" w:fill="FFFFFF"/>
        </w:rPr>
        <w:t xml:space="preserve"> that the temporary cessation of use of ways solely because of the implementation of measures under the Foot and Mouth Disease Order 1983 could be classified as an “interruption” under section 31(1)</w:t>
      </w:r>
      <w:r w:rsidR="008B454C" w:rsidRPr="00BC31ED">
        <w:rPr>
          <w:rFonts w:ascii="Arial" w:hAnsi="Arial" w:cs="Arial"/>
          <w:color w:val="0B0C0C"/>
          <w:sz w:val="24"/>
          <w:szCs w:val="24"/>
          <w:shd w:val="clear" w:color="auto" w:fill="FFFFFF"/>
        </w:rPr>
        <w:t xml:space="preserve"> of the 1980 Act</w:t>
      </w:r>
      <w:r w:rsidR="006B279C" w:rsidRPr="00BC31ED">
        <w:rPr>
          <w:rFonts w:ascii="Arial" w:hAnsi="Arial" w:cs="Arial"/>
          <w:color w:val="0B0C0C"/>
          <w:sz w:val="24"/>
          <w:szCs w:val="24"/>
          <w:shd w:val="clear" w:color="auto" w:fill="FFFFFF"/>
        </w:rPr>
        <w:t>.</w:t>
      </w:r>
      <w:r w:rsidR="0074328E" w:rsidRPr="00BC31ED">
        <w:rPr>
          <w:rFonts w:ascii="Arial" w:hAnsi="Arial" w:cs="Arial"/>
          <w:color w:val="0B0C0C"/>
          <w:sz w:val="24"/>
          <w:szCs w:val="24"/>
        </w:rPr>
        <w:t xml:space="preserve"> Advice Note 15 remains extant guidance and</w:t>
      </w:r>
      <w:r w:rsidR="007F19D4" w:rsidRPr="00BC31ED">
        <w:rPr>
          <w:rFonts w:ascii="Arial" w:hAnsi="Arial" w:cs="Arial"/>
          <w:color w:val="0B0C0C"/>
          <w:sz w:val="24"/>
          <w:szCs w:val="24"/>
        </w:rPr>
        <w:t>, whilst it has not b</w:t>
      </w:r>
      <w:r w:rsidR="009F629E" w:rsidRPr="00BC31ED">
        <w:rPr>
          <w:rFonts w:ascii="Arial" w:hAnsi="Arial" w:cs="Arial"/>
          <w:color w:val="0B0C0C"/>
          <w:sz w:val="24"/>
          <w:szCs w:val="24"/>
        </w:rPr>
        <w:t>e</w:t>
      </w:r>
      <w:r w:rsidR="007F19D4" w:rsidRPr="00BC31ED">
        <w:rPr>
          <w:rFonts w:ascii="Arial" w:hAnsi="Arial" w:cs="Arial"/>
          <w:color w:val="0B0C0C"/>
          <w:sz w:val="24"/>
          <w:szCs w:val="24"/>
        </w:rPr>
        <w:t xml:space="preserve">en updated in the light of the judgment in </w:t>
      </w:r>
      <w:r w:rsidR="007F19D4" w:rsidRPr="00BC31ED">
        <w:rPr>
          <w:rFonts w:ascii="Arial" w:hAnsi="Arial" w:cs="Arial"/>
          <w:i/>
          <w:iCs/>
          <w:color w:val="0B0C0C"/>
          <w:sz w:val="24"/>
          <w:szCs w:val="24"/>
        </w:rPr>
        <w:t>Roxlena</w:t>
      </w:r>
      <w:r w:rsidR="007F19D4" w:rsidRPr="00BC31ED">
        <w:rPr>
          <w:rFonts w:ascii="Arial" w:hAnsi="Arial" w:cs="Arial"/>
          <w:color w:val="0B0C0C"/>
          <w:sz w:val="24"/>
          <w:szCs w:val="24"/>
        </w:rPr>
        <w:t>,</w:t>
      </w:r>
      <w:r w:rsidR="0074328E" w:rsidRPr="00BC31ED">
        <w:rPr>
          <w:rFonts w:ascii="Arial" w:hAnsi="Arial" w:cs="Arial"/>
          <w:color w:val="0B0C0C"/>
          <w:sz w:val="24"/>
          <w:szCs w:val="24"/>
        </w:rPr>
        <w:t xml:space="preserve"> </w:t>
      </w:r>
      <w:r w:rsidR="00F47291" w:rsidRPr="00BC31ED">
        <w:rPr>
          <w:rFonts w:ascii="Arial" w:hAnsi="Arial" w:cs="Arial"/>
          <w:color w:val="0B0C0C"/>
          <w:sz w:val="24"/>
          <w:szCs w:val="24"/>
        </w:rPr>
        <w:t xml:space="preserve">the comments made by </w:t>
      </w:r>
      <w:r w:rsidR="001C3E2A" w:rsidRPr="00BC31ED">
        <w:rPr>
          <w:rFonts w:ascii="Arial" w:hAnsi="Arial" w:cs="Arial"/>
          <w:color w:val="0B0C0C"/>
          <w:sz w:val="24"/>
          <w:szCs w:val="24"/>
        </w:rPr>
        <w:t>Kerr</w:t>
      </w:r>
      <w:r w:rsidR="00607A37" w:rsidRPr="00BC31ED">
        <w:rPr>
          <w:rFonts w:ascii="Arial" w:hAnsi="Arial" w:cs="Arial"/>
          <w:color w:val="0B0C0C"/>
          <w:sz w:val="24"/>
          <w:szCs w:val="24"/>
        </w:rPr>
        <w:t xml:space="preserve"> </w:t>
      </w:r>
      <w:r w:rsidR="001C3E2A" w:rsidRPr="00BC31ED">
        <w:rPr>
          <w:rFonts w:ascii="Arial" w:hAnsi="Arial" w:cs="Arial"/>
          <w:color w:val="0B0C0C"/>
          <w:sz w:val="24"/>
          <w:szCs w:val="24"/>
        </w:rPr>
        <w:t xml:space="preserve">J in the High Court were obiter. Consequently, </w:t>
      </w:r>
      <w:r w:rsidR="0074328E" w:rsidRPr="00BC31ED">
        <w:rPr>
          <w:rFonts w:ascii="Arial" w:hAnsi="Arial" w:cs="Arial"/>
          <w:color w:val="0B0C0C"/>
          <w:sz w:val="24"/>
          <w:szCs w:val="24"/>
        </w:rPr>
        <w:t xml:space="preserve">I see reason to depart </w:t>
      </w:r>
      <w:r w:rsidR="00CD6442" w:rsidRPr="00BC31ED">
        <w:rPr>
          <w:rFonts w:ascii="Arial" w:hAnsi="Arial" w:cs="Arial"/>
          <w:color w:val="0B0C0C"/>
          <w:sz w:val="24"/>
          <w:szCs w:val="24"/>
        </w:rPr>
        <w:t>from th</w:t>
      </w:r>
      <w:r w:rsidR="00D331D9" w:rsidRPr="00BC31ED">
        <w:rPr>
          <w:rFonts w:ascii="Arial" w:hAnsi="Arial" w:cs="Arial"/>
          <w:color w:val="0B0C0C"/>
          <w:sz w:val="24"/>
          <w:szCs w:val="24"/>
        </w:rPr>
        <w:t xml:space="preserve">e </w:t>
      </w:r>
      <w:r w:rsidR="00CD6442" w:rsidRPr="00BC31ED">
        <w:rPr>
          <w:rFonts w:ascii="Arial" w:hAnsi="Arial" w:cs="Arial"/>
          <w:color w:val="0B0C0C"/>
          <w:sz w:val="24"/>
          <w:szCs w:val="24"/>
        </w:rPr>
        <w:t xml:space="preserve">guidance in </w:t>
      </w:r>
      <w:r w:rsidR="00D331D9" w:rsidRPr="00BC31ED">
        <w:rPr>
          <w:rFonts w:ascii="Arial" w:hAnsi="Arial" w:cs="Arial"/>
          <w:color w:val="0B0C0C"/>
          <w:sz w:val="24"/>
          <w:szCs w:val="24"/>
        </w:rPr>
        <w:t>Advi</w:t>
      </w:r>
      <w:r w:rsidR="005F2D85" w:rsidRPr="00BC31ED">
        <w:rPr>
          <w:rFonts w:ascii="Arial" w:hAnsi="Arial" w:cs="Arial"/>
          <w:color w:val="0B0C0C"/>
          <w:sz w:val="24"/>
          <w:szCs w:val="24"/>
        </w:rPr>
        <w:t>c</w:t>
      </w:r>
      <w:r w:rsidR="00D331D9" w:rsidRPr="00BC31ED">
        <w:rPr>
          <w:rFonts w:ascii="Arial" w:hAnsi="Arial" w:cs="Arial"/>
          <w:color w:val="0B0C0C"/>
          <w:sz w:val="24"/>
          <w:szCs w:val="24"/>
        </w:rPr>
        <w:t xml:space="preserve">e Note 15 </w:t>
      </w:r>
      <w:r w:rsidR="00CD6442" w:rsidRPr="00BC31ED">
        <w:rPr>
          <w:rFonts w:ascii="Arial" w:hAnsi="Arial" w:cs="Arial"/>
          <w:color w:val="0B0C0C"/>
          <w:sz w:val="24"/>
          <w:szCs w:val="24"/>
        </w:rPr>
        <w:t xml:space="preserve">this case. </w:t>
      </w:r>
    </w:p>
    <w:p w14:paraId="496C02C9" w14:textId="285925D6" w:rsidR="00AE4CA8" w:rsidRPr="00BC31ED" w:rsidRDefault="0066256B" w:rsidP="00AE4CA8">
      <w:pPr>
        <w:tabs>
          <w:tab w:val="left" w:pos="630"/>
          <w:tab w:val="left" w:pos="851"/>
        </w:tabs>
        <w:spacing w:before="180"/>
        <w:ind w:left="432"/>
        <w:rPr>
          <w:rFonts w:ascii="Arial" w:hAnsi="Arial" w:cs="Arial"/>
          <w:b/>
          <w:bCs/>
          <w:i/>
          <w:iCs/>
          <w:sz w:val="24"/>
          <w:szCs w:val="24"/>
        </w:rPr>
      </w:pPr>
      <w:r w:rsidRPr="00BC31ED">
        <w:rPr>
          <w:rFonts w:ascii="Arial" w:hAnsi="Arial" w:cs="Arial"/>
          <w:i/>
          <w:iCs/>
          <w:sz w:val="24"/>
          <w:szCs w:val="24"/>
        </w:rPr>
        <w:t>Documentary evidence</w:t>
      </w:r>
    </w:p>
    <w:p w14:paraId="4FB3A9A4" w14:textId="5D971F0C" w:rsidR="005D0E7F" w:rsidRPr="00BC31ED" w:rsidRDefault="0047059A" w:rsidP="005D0E7F">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The applicant does not rely on any d</w:t>
      </w:r>
      <w:r w:rsidR="002271BD" w:rsidRPr="00BC31ED">
        <w:rPr>
          <w:rFonts w:ascii="Arial" w:hAnsi="Arial" w:cs="Arial"/>
          <w:sz w:val="24"/>
          <w:szCs w:val="24"/>
        </w:rPr>
        <w:t>ocum</w:t>
      </w:r>
      <w:r w:rsidRPr="00BC31ED">
        <w:rPr>
          <w:rFonts w:ascii="Arial" w:hAnsi="Arial" w:cs="Arial"/>
          <w:sz w:val="24"/>
          <w:szCs w:val="24"/>
        </w:rPr>
        <w:t>e</w:t>
      </w:r>
      <w:r w:rsidR="002271BD" w:rsidRPr="00BC31ED">
        <w:rPr>
          <w:rFonts w:ascii="Arial" w:hAnsi="Arial" w:cs="Arial"/>
          <w:sz w:val="24"/>
          <w:szCs w:val="24"/>
        </w:rPr>
        <w:t>ntary evidence</w:t>
      </w:r>
      <w:r w:rsidRPr="00BC31ED">
        <w:rPr>
          <w:rFonts w:ascii="Arial" w:hAnsi="Arial" w:cs="Arial"/>
          <w:sz w:val="24"/>
          <w:szCs w:val="24"/>
        </w:rPr>
        <w:t xml:space="preserve"> in support of his case. </w:t>
      </w:r>
      <w:r w:rsidR="001D6726" w:rsidRPr="00BC31ED">
        <w:rPr>
          <w:rFonts w:ascii="Arial" w:hAnsi="Arial" w:cs="Arial"/>
          <w:sz w:val="24"/>
          <w:szCs w:val="24"/>
        </w:rPr>
        <w:t xml:space="preserve">The Order Making Authority </w:t>
      </w:r>
      <w:r w:rsidR="00274A68" w:rsidRPr="00BC31ED">
        <w:rPr>
          <w:rFonts w:ascii="Arial" w:hAnsi="Arial" w:cs="Arial"/>
          <w:sz w:val="24"/>
          <w:szCs w:val="24"/>
        </w:rPr>
        <w:t>researched</w:t>
      </w:r>
      <w:r w:rsidR="001D6726" w:rsidRPr="00BC31ED">
        <w:rPr>
          <w:rFonts w:ascii="Arial" w:hAnsi="Arial" w:cs="Arial"/>
          <w:sz w:val="24"/>
          <w:szCs w:val="24"/>
        </w:rPr>
        <w:t xml:space="preserve"> the documentary evidence</w:t>
      </w:r>
      <w:r w:rsidR="00274A68" w:rsidRPr="00BC31ED">
        <w:rPr>
          <w:rFonts w:ascii="Arial" w:hAnsi="Arial" w:cs="Arial"/>
          <w:sz w:val="24"/>
          <w:szCs w:val="24"/>
        </w:rPr>
        <w:t xml:space="preserve"> as part of its investigation of the original application</w:t>
      </w:r>
      <w:r w:rsidR="00100B9F" w:rsidRPr="00BC31ED">
        <w:rPr>
          <w:rFonts w:ascii="Arial" w:hAnsi="Arial" w:cs="Arial"/>
          <w:sz w:val="24"/>
          <w:szCs w:val="24"/>
        </w:rPr>
        <w:t>, and co</w:t>
      </w:r>
      <w:r w:rsidR="00B94B8B" w:rsidRPr="00BC31ED">
        <w:rPr>
          <w:rFonts w:ascii="Arial" w:hAnsi="Arial" w:cs="Arial"/>
          <w:sz w:val="24"/>
          <w:szCs w:val="24"/>
        </w:rPr>
        <w:t>nclud</w:t>
      </w:r>
      <w:r w:rsidR="00100B9F" w:rsidRPr="00BC31ED">
        <w:rPr>
          <w:rFonts w:ascii="Arial" w:hAnsi="Arial" w:cs="Arial"/>
          <w:sz w:val="24"/>
          <w:szCs w:val="24"/>
        </w:rPr>
        <w:t>ed that it was insufficient</w:t>
      </w:r>
      <w:r w:rsidR="006C7127" w:rsidRPr="00BC31ED">
        <w:rPr>
          <w:rFonts w:ascii="Arial" w:hAnsi="Arial" w:cs="Arial"/>
          <w:sz w:val="24"/>
          <w:szCs w:val="24"/>
        </w:rPr>
        <w:t xml:space="preserve"> to</w:t>
      </w:r>
      <w:r w:rsidR="00FD6059" w:rsidRPr="00BC31ED">
        <w:rPr>
          <w:rFonts w:ascii="Arial" w:hAnsi="Arial" w:cs="Arial"/>
          <w:sz w:val="24"/>
          <w:szCs w:val="24"/>
        </w:rPr>
        <w:t xml:space="preserve"> raise a reasonable allegation that the claimed footpath subsists</w:t>
      </w:r>
      <w:r w:rsidR="00274A68" w:rsidRPr="00BC31ED">
        <w:rPr>
          <w:rFonts w:ascii="Arial" w:hAnsi="Arial" w:cs="Arial"/>
          <w:sz w:val="24"/>
          <w:szCs w:val="24"/>
        </w:rPr>
        <w:t>.</w:t>
      </w:r>
      <w:r w:rsidR="00FD6059" w:rsidRPr="00BC31ED">
        <w:rPr>
          <w:rFonts w:ascii="Arial" w:hAnsi="Arial" w:cs="Arial"/>
          <w:sz w:val="24"/>
          <w:szCs w:val="24"/>
        </w:rPr>
        <w:t xml:space="preserve"> I have been provided with copies o</w:t>
      </w:r>
      <w:r w:rsidR="00385E8A" w:rsidRPr="00BC31ED">
        <w:rPr>
          <w:rFonts w:ascii="Arial" w:hAnsi="Arial" w:cs="Arial"/>
          <w:sz w:val="24"/>
          <w:szCs w:val="24"/>
        </w:rPr>
        <w:t>f that documentary evidence</w:t>
      </w:r>
      <w:r w:rsidR="00274A68" w:rsidRPr="00BC31ED">
        <w:rPr>
          <w:rFonts w:ascii="Arial" w:hAnsi="Arial" w:cs="Arial"/>
          <w:sz w:val="24"/>
          <w:szCs w:val="24"/>
        </w:rPr>
        <w:t xml:space="preserve"> </w:t>
      </w:r>
      <w:r w:rsidR="00360DF2" w:rsidRPr="00BC31ED">
        <w:rPr>
          <w:rFonts w:ascii="Arial" w:hAnsi="Arial" w:cs="Arial"/>
          <w:sz w:val="24"/>
          <w:szCs w:val="24"/>
        </w:rPr>
        <w:t>and</w:t>
      </w:r>
      <w:r w:rsidR="00A73BAF" w:rsidRPr="00BC31ED">
        <w:rPr>
          <w:rFonts w:ascii="Arial" w:hAnsi="Arial" w:cs="Arial"/>
          <w:sz w:val="24"/>
          <w:szCs w:val="24"/>
        </w:rPr>
        <w:t xml:space="preserve"> see no reason to take a different view.</w:t>
      </w:r>
      <w:r w:rsidR="001D6726" w:rsidRPr="00BC31ED">
        <w:rPr>
          <w:rFonts w:ascii="Arial" w:hAnsi="Arial" w:cs="Arial"/>
          <w:sz w:val="24"/>
          <w:szCs w:val="24"/>
        </w:rPr>
        <w:t xml:space="preserve"> </w:t>
      </w:r>
    </w:p>
    <w:p w14:paraId="3A7FE380" w14:textId="7F0D449A" w:rsidR="0097032C" w:rsidRPr="00BC31ED" w:rsidRDefault="00621823" w:rsidP="00106B7D">
      <w:pPr>
        <w:tabs>
          <w:tab w:val="left" w:pos="630"/>
          <w:tab w:val="left" w:pos="851"/>
        </w:tabs>
        <w:spacing w:before="180"/>
        <w:ind w:left="432"/>
        <w:rPr>
          <w:rFonts w:ascii="Arial" w:hAnsi="Arial" w:cs="Arial"/>
          <w:i/>
          <w:iCs/>
          <w:sz w:val="24"/>
          <w:szCs w:val="24"/>
        </w:rPr>
      </w:pPr>
      <w:r w:rsidRPr="00BC31ED">
        <w:rPr>
          <w:rFonts w:ascii="Arial" w:hAnsi="Arial" w:cs="Arial"/>
          <w:i/>
          <w:iCs/>
          <w:sz w:val="24"/>
          <w:szCs w:val="24"/>
        </w:rPr>
        <w:t>Common law</w:t>
      </w:r>
      <w:r w:rsidR="00442E9E" w:rsidRPr="00BC31ED">
        <w:rPr>
          <w:rFonts w:ascii="Arial" w:hAnsi="Arial" w:cs="Arial"/>
          <w:i/>
          <w:iCs/>
          <w:sz w:val="24"/>
          <w:szCs w:val="24"/>
        </w:rPr>
        <w:t xml:space="preserve">  </w:t>
      </w:r>
    </w:p>
    <w:p w14:paraId="3B0DBB30" w14:textId="316D9543" w:rsidR="0066256B" w:rsidRPr="00BC31ED" w:rsidRDefault="002C111D" w:rsidP="00C6080D">
      <w:pPr>
        <w:numPr>
          <w:ilvl w:val="0"/>
          <w:numId w:val="9"/>
        </w:numPr>
        <w:tabs>
          <w:tab w:val="clear" w:pos="432"/>
          <w:tab w:val="left" w:pos="425"/>
          <w:tab w:val="left" w:pos="630"/>
          <w:tab w:val="left" w:pos="851"/>
        </w:tabs>
        <w:spacing w:before="180"/>
        <w:rPr>
          <w:rFonts w:ascii="Arial" w:hAnsi="Arial" w:cs="Arial"/>
          <w:sz w:val="24"/>
          <w:szCs w:val="24"/>
        </w:rPr>
      </w:pPr>
      <w:r w:rsidRPr="00BC31ED">
        <w:rPr>
          <w:rFonts w:ascii="Arial" w:hAnsi="Arial" w:cs="Arial"/>
          <w:sz w:val="24"/>
          <w:szCs w:val="24"/>
        </w:rPr>
        <w:t>For the reasons set out above, t</w:t>
      </w:r>
      <w:r w:rsidR="00524CE6" w:rsidRPr="00BC31ED">
        <w:rPr>
          <w:rFonts w:ascii="Arial" w:hAnsi="Arial" w:cs="Arial"/>
          <w:sz w:val="24"/>
          <w:szCs w:val="24"/>
        </w:rPr>
        <w:t xml:space="preserve">he level of use of the path is not sufficient </w:t>
      </w:r>
      <w:r w:rsidR="0024713A" w:rsidRPr="00BC31ED">
        <w:rPr>
          <w:rFonts w:ascii="Arial" w:hAnsi="Arial" w:cs="Arial"/>
          <w:sz w:val="24"/>
          <w:szCs w:val="24"/>
        </w:rPr>
        <w:t xml:space="preserve">to show that a deemed dedication at common law </w:t>
      </w:r>
      <w:r w:rsidR="00106B7D" w:rsidRPr="00BC31ED">
        <w:rPr>
          <w:rFonts w:ascii="Arial" w:hAnsi="Arial" w:cs="Arial"/>
          <w:sz w:val="24"/>
          <w:szCs w:val="24"/>
        </w:rPr>
        <w:t>can be inferred.</w:t>
      </w:r>
    </w:p>
    <w:p w14:paraId="5747870E" w14:textId="77777777" w:rsidR="00E1056E" w:rsidRPr="00BC31ED" w:rsidRDefault="00B80DEF" w:rsidP="00B80DEF">
      <w:pPr>
        <w:tabs>
          <w:tab w:val="left" w:pos="425"/>
          <w:tab w:val="left" w:pos="630"/>
          <w:tab w:val="left" w:pos="851"/>
        </w:tabs>
        <w:spacing w:before="180"/>
        <w:rPr>
          <w:rFonts w:ascii="Arial" w:hAnsi="Arial" w:cs="Arial"/>
          <w:sz w:val="24"/>
          <w:szCs w:val="24"/>
        </w:rPr>
      </w:pPr>
      <w:r w:rsidRPr="00BC31ED">
        <w:rPr>
          <w:rFonts w:ascii="Arial" w:hAnsi="Arial" w:cs="Arial"/>
          <w:sz w:val="24"/>
          <w:szCs w:val="24"/>
        </w:rPr>
        <w:tab/>
      </w:r>
      <w:r w:rsidR="00E1056E" w:rsidRPr="00BC31ED">
        <w:rPr>
          <w:rFonts w:ascii="Arial" w:hAnsi="Arial" w:cs="Arial"/>
          <w:b/>
          <w:sz w:val="24"/>
          <w:szCs w:val="24"/>
        </w:rPr>
        <w:t>Conclusion</w:t>
      </w:r>
    </w:p>
    <w:p w14:paraId="6E1510F4" w14:textId="492B4783" w:rsidR="00C7774E" w:rsidRPr="00BC31ED" w:rsidRDefault="00FB2669" w:rsidP="00B80DEF">
      <w:pPr>
        <w:numPr>
          <w:ilvl w:val="0"/>
          <w:numId w:val="9"/>
        </w:numPr>
        <w:tabs>
          <w:tab w:val="clear" w:pos="432"/>
          <w:tab w:val="left" w:pos="425"/>
          <w:tab w:val="left" w:pos="630"/>
          <w:tab w:val="left" w:pos="851"/>
        </w:tabs>
        <w:spacing w:before="180"/>
        <w:rPr>
          <w:rFonts w:ascii="Arial" w:hAnsi="Arial" w:cs="Arial"/>
          <w:sz w:val="24"/>
          <w:szCs w:val="24"/>
        </w:rPr>
      </w:pPr>
      <w:bookmarkStart w:id="11" w:name="_Ref444349657"/>
      <w:bookmarkStart w:id="12" w:name="_Ref490667075"/>
      <w:r w:rsidRPr="00BC31ED">
        <w:rPr>
          <w:rFonts w:ascii="Arial" w:hAnsi="Arial" w:cs="Arial"/>
          <w:sz w:val="24"/>
          <w:szCs w:val="24"/>
        </w:rPr>
        <w:t>I</w:t>
      </w:r>
      <w:r w:rsidR="00FE143E" w:rsidRPr="00BC31ED">
        <w:rPr>
          <w:rFonts w:ascii="Arial" w:hAnsi="Arial" w:cs="Arial"/>
          <w:sz w:val="24"/>
          <w:szCs w:val="24"/>
        </w:rPr>
        <w:t>n allowing the Sch</w:t>
      </w:r>
      <w:r w:rsidR="00B368B8" w:rsidRPr="00BC31ED">
        <w:rPr>
          <w:rFonts w:ascii="Arial" w:hAnsi="Arial" w:cs="Arial"/>
          <w:sz w:val="24"/>
          <w:szCs w:val="24"/>
        </w:rPr>
        <w:t>edule 14 appeal</w:t>
      </w:r>
      <w:r w:rsidR="008145AB" w:rsidRPr="00BC31ED">
        <w:rPr>
          <w:rFonts w:ascii="Arial" w:hAnsi="Arial" w:cs="Arial"/>
          <w:sz w:val="24"/>
          <w:szCs w:val="24"/>
        </w:rPr>
        <w:t xml:space="preserve"> (FPS/C1245/14A/12)</w:t>
      </w:r>
      <w:r w:rsidR="00B368B8" w:rsidRPr="00BC31ED">
        <w:rPr>
          <w:rFonts w:ascii="Arial" w:hAnsi="Arial" w:cs="Arial"/>
          <w:sz w:val="24"/>
          <w:szCs w:val="24"/>
        </w:rPr>
        <w:t>, the Inspector was satisfied that the evidence before him was sufficient to meet the lowe</w:t>
      </w:r>
      <w:r w:rsidR="002773CE" w:rsidRPr="00BC31ED">
        <w:rPr>
          <w:rFonts w:ascii="Arial" w:hAnsi="Arial" w:cs="Arial"/>
          <w:sz w:val="24"/>
          <w:szCs w:val="24"/>
        </w:rPr>
        <w:t>r</w:t>
      </w:r>
      <w:r w:rsidR="00B368B8" w:rsidRPr="00BC31ED">
        <w:rPr>
          <w:rFonts w:ascii="Arial" w:hAnsi="Arial" w:cs="Arial"/>
          <w:sz w:val="24"/>
          <w:szCs w:val="24"/>
        </w:rPr>
        <w:t xml:space="preserve"> test </w:t>
      </w:r>
      <w:r w:rsidR="007A746F" w:rsidRPr="00BC31ED">
        <w:rPr>
          <w:rFonts w:ascii="Arial" w:hAnsi="Arial" w:cs="Arial"/>
          <w:sz w:val="24"/>
          <w:szCs w:val="24"/>
        </w:rPr>
        <w:t xml:space="preserve">that a </w:t>
      </w:r>
      <w:r w:rsidR="00DC55C0" w:rsidRPr="00BC31ED">
        <w:rPr>
          <w:rFonts w:ascii="Arial" w:hAnsi="Arial" w:cs="Arial"/>
          <w:sz w:val="24"/>
          <w:szCs w:val="24"/>
        </w:rPr>
        <w:t xml:space="preserve">right of way could be reasonably alleged. In determining this appeal, I am required to </w:t>
      </w:r>
      <w:r w:rsidR="009C412C" w:rsidRPr="00BC31ED">
        <w:rPr>
          <w:rFonts w:ascii="Arial" w:hAnsi="Arial" w:cs="Arial"/>
          <w:sz w:val="24"/>
          <w:szCs w:val="24"/>
        </w:rPr>
        <w:t xml:space="preserve">apply the </w:t>
      </w:r>
      <w:r w:rsidR="00DC55C0" w:rsidRPr="00BC31ED">
        <w:rPr>
          <w:rFonts w:ascii="Arial" w:hAnsi="Arial" w:cs="Arial"/>
          <w:sz w:val="24"/>
          <w:szCs w:val="24"/>
        </w:rPr>
        <w:t xml:space="preserve">higher test of balance of probability. </w:t>
      </w:r>
      <w:r w:rsidR="00CF45D5" w:rsidRPr="00BC31ED">
        <w:rPr>
          <w:rFonts w:ascii="Arial" w:hAnsi="Arial" w:cs="Arial"/>
          <w:sz w:val="24"/>
          <w:szCs w:val="24"/>
        </w:rPr>
        <w:t xml:space="preserve">In applying that test to the evidence before me, I </w:t>
      </w:r>
      <w:r w:rsidRPr="00BC31ED">
        <w:rPr>
          <w:rFonts w:ascii="Arial" w:hAnsi="Arial" w:cs="Arial"/>
          <w:sz w:val="24"/>
          <w:szCs w:val="24"/>
        </w:rPr>
        <w:t>conclude that</w:t>
      </w:r>
      <w:r w:rsidR="00CF45D5" w:rsidRPr="00BC31ED">
        <w:rPr>
          <w:rFonts w:ascii="Arial" w:hAnsi="Arial" w:cs="Arial"/>
          <w:sz w:val="24"/>
          <w:szCs w:val="24"/>
        </w:rPr>
        <w:t xml:space="preserve"> </w:t>
      </w:r>
      <w:r w:rsidRPr="00BC31ED">
        <w:rPr>
          <w:rFonts w:ascii="Arial" w:hAnsi="Arial" w:cs="Arial"/>
          <w:sz w:val="24"/>
          <w:szCs w:val="24"/>
        </w:rPr>
        <w:t xml:space="preserve">a </w:t>
      </w:r>
      <w:r w:rsidR="00B80DEF" w:rsidRPr="00BC31ED">
        <w:rPr>
          <w:rFonts w:ascii="Arial" w:hAnsi="Arial" w:cs="Arial"/>
          <w:sz w:val="24"/>
          <w:szCs w:val="24"/>
        </w:rPr>
        <w:t>footpath</w:t>
      </w:r>
      <w:r w:rsidRPr="00BC31ED">
        <w:rPr>
          <w:rFonts w:ascii="Arial" w:hAnsi="Arial" w:cs="Arial"/>
          <w:sz w:val="24"/>
          <w:szCs w:val="24"/>
        </w:rPr>
        <w:t xml:space="preserve"> has </w:t>
      </w:r>
      <w:r w:rsidR="007D283B" w:rsidRPr="00BC31ED">
        <w:rPr>
          <w:rFonts w:ascii="Arial" w:hAnsi="Arial" w:cs="Arial"/>
          <w:sz w:val="24"/>
          <w:szCs w:val="24"/>
        </w:rPr>
        <w:t xml:space="preserve">not </w:t>
      </w:r>
      <w:r w:rsidR="00AA6F6F" w:rsidRPr="00BC31ED">
        <w:rPr>
          <w:rFonts w:ascii="Arial" w:hAnsi="Arial" w:cs="Arial"/>
          <w:sz w:val="24"/>
          <w:szCs w:val="24"/>
        </w:rPr>
        <w:t>been established along this route</w:t>
      </w:r>
      <w:r w:rsidRPr="00BC31ED">
        <w:rPr>
          <w:rFonts w:ascii="Arial" w:hAnsi="Arial" w:cs="Arial"/>
          <w:sz w:val="24"/>
          <w:szCs w:val="24"/>
        </w:rPr>
        <w:t>.</w:t>
      </w:r>
      <w:bookmarkEnd w:id="11"/>
      <w:bookmarkEnd w:id="12"/>
      <w:r w:rsidR="00B80DEF" w:rsidRPr="00BC31ED">
        <w:rPr>
          <w:rFonts w:ascii="Arial" w:hAnsi="Arial" w:cs="Arial"/>
          <w:sz w:val="24"/>
          <w:szCs w:val="24"/>
        </w:rPr>
        <w:t xml:space="preserve"> </w:t>
      </w:r>
      <w:r w:rsidR="00CD2E7D" w:rsidRPr="00BC31ED">
        <w:rPr>
          <w:rFonts w:ascii="Arial" w:hAnsi="Arial" w:cs="Arial"/>
          <w:sz w:val="24"/>
          <w:szCs w:val="24"/>
        </w:rPr>
        <w:t xml:space="preserve"> </w:t>
      </w:r>
      <w:r w:rsidR="00B80DEF" w:rsidRPr="00BC31ED">
        <w:rPr>
          <w:rFonts w:ascii="Arial" w:hAnsi="Arial" w:cs="Arial"/>
          <w:sz w:val="24"/>
          <w:szCs w:val="24"/>
        </w:rPr>
        <w:t>Accordingly</w:t>
      </w:r>
      <w:r w:rsidR="00586D9B" w:rsidRPr="00BC31ED">
        <w:rPr>
          <w:rFonts w:ascii="Arial" w:hAnsi="Arial" w:cs="Arial"/>
          <w:sz w:val="24"/>
          <w:szCs w:val="24"/>
        </w:rPr>
        <w:t>,</w:t>
      </w:r>
      <w:r w:rsidR="0051463F" w:rsidRPr="00BC31ED">
        <w:rPr>
          <w:rFonts w:ascii="Arial" w:hAnsi="Arial" w:cs="Arial"/>
          <w:sz w:val="24"/>
          <w:szCs w:val="24"/>
        </w:rPr>
        <w:t xml:space="preserve"> I conclude that the Order should </w:t>
      </w:r>
      <w:r w:rsidR="007D283B" w:rsidRPr="00BC31ED">
        <w:rPr>
          <w:rFonts w:ascii="Arial" w:hAnsi="Arial" w:cs="Arial"/>
          <w:sz w:val="24"/>
          <w:szCs w:val="24"/>
        </w:rPr>
        <w:t xml:space="preserve">not </w:t>
      </w:r>
      <w:r w:rsidR="0051463F" w:rsidRPr="00BC31ED">
        <w:rPr>
          <w:rFonts w:ascii="Arial" w:hAnsi="Arial" w:cs="Arial"/>
          <w:sz w:val="24"/>
          <w:szCs w:val="24"/>
        </w:rPr>
        <w:t>be confirmed</w:t>
      </w:r>
      <w:r w:rsidR="00E826DD" w:rsidRPr="00BC31ED">
        <w:rPr>
          <w:rFonts w:ascii="Arial" w:hAnsi="Arial" w:cs="Arial"/>
          <w:sz w:val="24"/>
          <w:szCs w:val="24"/>
        </w:rPr>
        <w:t>.</w:t>
      </w:r>
      <w:r w:rsidR="00F40EB8" w:rsidRPr="00BC31ED">
        <w:rPr>
          <w:rFonts w:ascii="Arial" w:hAnsi="Arial" w:cs="Arial"/>
          <w:sz w:val="24"/>
          <w:szCs w:val="24"/>
        </w:rPr>
        <w:t xml:space="preserve"> </w:t>
      </w:r>
    </w:p>
    <w:p w14:paraId="39385DEC" w14:textId="77777777" w:rsidR="0022525C" w:rsidRPr="00BC31ED" w:rsidRDefault="000C7771" w:rsidP="0022525C">
      <w:pPr>
        <w:pStyle w:val="Heading6blackfont"/>
        <w:rPr>
          <w:rFonts w:ascii="Arial" w:hAnsi="Arial" w:cs="Arial"/>
          <w:color w:val="auto"/>
          <w:sz w:val="24"/>
          <w:szCs w:val="24"/>
        </w:rPr>
      </w:pPr>
      <w:r w:rsidRPr="00BC31ED">
        <w:rPr>
          <w:rFonts w:ascii="Arial" w:hAnsi="Arial" w:cs="Arial"/>
          <w:color w:val="auto"/>
          <w:sz w:val="24"/>
          <w:szCs w:val="24"/>
        </w:rPr>
        <w:t xml:space="preserve">      </w:t>
      </w:r>
      <w:r w:rsidR="0022525C" w:rsidRPr="00BC31ED">
        <w:rPr>
          <w:rFonts w:ascii="Arial" w:hAnsi="Arial" w:cs="Arial"/>
          <w:color w:val="auto"/>
          <w:sz w:val="24"/>
          <w:szCs w:val="24"/>
        </w:rPr>
        <w:t>Formal Decision</w:t>
      </w:r>
    </w:p>
    <w:p w14:paraId="4277F52F" w14:textId="2E5B67AD" w:rsidR="00915FB3" w:rsidRPr="00217E23" w:rsidRDefault="00F12276" w:rsidP="00217E23">
      <w:pPr>
        <w:pStyle w:val="Style1"/>
        <w:numPr>
          <w:ilvl w:val="0"/>
          <w:numId w:val="9"/>
        </w:numPr>
        <w:tabs>
          <w:tab w:val="clear" w:pos="432"/>
        </w:tabs>
        <w:rPr>
          <w:color w:val="auto"/>
        </w:rPr>
      </w:pPr>
      <w:r w:rsidRPr="00BC31ED">
        <w:rPr>
          <w:rFonts w:ascii="Arial" w:hAnsi="Arial" w:cs="Arial"/>
          <w:sz w:val="24"/>
          <w:szCs w:val="24"/>
        </w:rPr>
        <w:t xml:space="preserve">I </w:t>
      </w:r>
      <w:r w:rsidR="007D283B" w:rsidRPr="00BC31ED">
        <w:rPr>
          <w:rFonts w:ascii="Arial" w:hAnsi="Arial" w:cs="Arial"/>
          <w:sz w:val="24"/>
          <w:szCs w:val="24"/>
        </w:rPr>
        <w:t xml:space="preserve">do not </w:t>
      </w:r>
      <w:r w:rsidR="004F7005" w:rsidRPr="00BC31ED">
        <w:rPr>
          <w:rFonts w:ascii="Arial" w:hAnsi="Arial" w:cs="Arial"/>
          <w:sz w:val="24"/>
          <w:szCs w:val="24"/>
        </w:rPr>
        <w:t>confirm</w:t>
      </w:r>
      <w:r w:rsidRPr="00BC31ED">
        <w:rPr>
          <w:rFonts w:ascii="Arial" w:hAnsi="Arial" w:cs="Arial"/>
          <w:sz w:val="24"/>
          <w:szCs w:val="24"/>
        </w:rPr>
        <w:t xml:space="preserve"> the Order</w:t>
      </w:r>
      <w:r>
        <w:t>.</w:t>
      </w:r>
    </w:p>
    <w:p w14:paraId="1761FA26" w14:textId="77777777" w:rsidR="00DA7615" w:rsidRDefault="00DA7615" w:rsidP="005E634A">
      <w:pPr>
        <w:pStyle w:val="Style1"/>
        <w:numPr>
          <w:ilvl w:val="0"/>
          <w:numId w:val="0"/>
        </w:numPr>
        <w:rPr>
          <w:rFonts w:ascii="Monotype Corsiva" w:hAnsi="Monotype Corsiva"/>
          <w:sz w:val="36"/>
          <w:szCs w:val="36"/>
        </w:rPr>
      </w:pPr>
    </w:p>
    <w:p w14:paraId="7157A7E9" w14:textId="24C631F6" w:rsidR="005E634A" w:rsidRDefault="005E634A" w:rsidP="005E634A">
      <w:pPr>
        <w:pStyle w:val="Style1"/>
        <w:numPr>
          <w:ilvl w:val="0"/>
          <w:numId w:val="0"/>
        </w:numPr>
      </w:pPr>
      <w:r>
        <w:rPr>
          <w:rFonts w:ascii="Monotype Corsiva" w:hAnsi="Monotype Corsiva"/>
          <w:sz w:val="36"/>
          <w:szCs w:val="36"/>
        </w:rPr>
        <w:t>Paul Freer</w:t>
      </w:r>
    </w:p>
    <w:p w14:paraId="4AD177A7" w14:textId="77777777" w:rsidR="005E634A" w:rsidRDefault="005E634A" w:rsidP="005E634A">
      <w:pPr>
        <w:pStyle w:val="Style1"/>
        <w:numPr>
          <w:ilvl w:val="0"/>
          <w:numId w:val="0"/>
        </w:numPr>
        <w:ind w:left="432" w:hanging="432"/>
      </w:pPr>
      <w:r>
        <w:t>INSPECTOR</w:t>
      </w:r>
    </w:p>
    <w:p w14:paraId="60E80B9F" w14:textId="31CDDCC7" w:rsidR="002E5CA0" w:rsidRDefault="009961D3" w:rsidP="00802165">
      <w:pPr>
        <w:pStyle w:val="Style1"/>
        <w:numPr>
          <w:ilvl w:val="0"/>
          <w:numId w:val="0"/>
        </w:numPr>
        <w:ind w:left="432" w:firstLine="4955"/>
      </w:pPr>
      <w:r>
        <w:br w:type="page"/>
      </w:r>
    </w:p>
    <w:p w14:paraId="4112B751" w14:textId="77777777" w:rsidR="00802165" w:rsidRPr="00F55DA0" w:rsidRDefault="00802165" w:rsidP="00802165">
      <w:pPr>
        <w:pStyle w:val="Style1"/>
        <w:numPr>
          <w:ilvl w:val="0"/>
          <w:numId w:val="0"/>
        </w:numPr>
        <w:spacing w:before="60"/>
        <w:jc w:val="both"/>
        <w:rPr>
          <w:rFonts w:ascii="Arial" w:hAnsi="Arial" w:cs="Arial"/>
          <w:b/>
        </w:rPr>
      </w:pPr>
      <w:r w:rsidRPr="00F55DA0">
        <w:rPr>
          <w:rFonts w:ascii="Arial" w:hAnsi="Arial" w:cs="Arial"/>
          <w:b/>
        </w:rPr>
        <w:t>APPEAR</w:t>
      </w:r>
      <w:r w:rsidR="003964F9" w:rsidRPr="00F55DA0">
        <w:rPr>
          <w:rFonts w:ascii="Arial" w:hAnsi="Arial" w:cs="Arial"/>
          <w:b/>
        </w:rPr>
        <w:t>A</w:t>
      </w:r>
      <w:r w:rsidRPr="00F55DA0">
        <w:rPr>
          <w:rFonts w:ascii="Arial" w:hAnsi="Arial" w:cs="Arial"/>
          <w:b/>
        </w:rPr>
        <w:t>NCES</w:t>
      </w:r>
    </w:p>
    <w:p w14:paraId="060F6F21" w14:textId="77777777" w:rsidR="00802165" w:rsidRDefault="00802165" w:rsidP="00802165">
      <w:pPr>
        <w:pStyle w:val="Style1"/>
        <w:numPr>
          <w:ilvl w:val="0"/>
          <w:numId w:val="0"/>
        </w:numPr>
        <w:spacing w:before="60"/>
        <w:jc w:val="both"/>
        <w:rPr>
          <w:b/>
        </w:rPr>
      </w:pPr>
    </w:p>
    <w:p w14:paraId="1926EA28" w14:textId="77777777" w:rsidR="00802165" w:rsidRDefault="00802165" w:rsidP="00802165">
      <w:pPr>
        <w:pStyle w:val="Style1"/>
        <w:numPr>
          <w:ilvl w:val="0"/>
          <w:numId w:val="0"/>
        </w:numPr>
        <w:spacing w:before="60"/>
        <w:jc w:val="both"/>
        <w:rPr>
          <w:b/>
        </w:rPr>
      </w:pPr>
    </w:p>
    <w:p w14:paraId="04F1B79C" w14:textId="77777777" w:rsidR="00802165" w:rsidRDefault="00802165" w:rsidP="00802165">
      <w:pPr>
        <w:pStyle w:val="Style1"/>
        <w:numPr>
          <w:ilvl w:val="0"/>
          <w:numId w:val="0"/>
        </w:numPr>
        <w:spacing w:before="60"/>
        <w:jc w:val="both"/>
        <w:rPr>
          <w:b/>
        </w:rPr>
      </w:pPr>
    </w:p>
    <w:p w14:paraId="481D7C31" w14:textId="5B6B81A9" w:rsidR="00802165" w:rsidRPr="00F55DA0" w:rsidRDefault="00802165" w:rsidP="00802165">
      <w:pPr>
        <w:pStyle w:val="Style1"/>
        <w:numPr>
          <w:ilvl w:val="0"/>
          <w:numId w:val="0"/>
        </w:numPr>
        <w:spacing w:before="60"/>
        <w:jc w:val="both"/>
        <w:rPr>
          <w:rFonts w:ascii="Arial" w:hAnsi="Arial" w:cs="Arial"/>
          <w:b/>
          <w:bCs/>
          <w:iCs/>
        </w:rPr>
      </w:pPr>
      <w:r w:rsidRPr="00F55DA0">
        <w:rPr>
          <w:rFonts w:ascii="Arial" w:hAnsi="Arial" w:cs="Arial"/>
          <w:b/>
          <w:bCs/>
          <w:iCs/>
        </w:rPr>
        <w:t>For the Order</w:t>
      </w:r>
      <w:r w:rsidR="004417CE" w:rsidRPr="00F55DA0">
        <w:rPr>
          <w:rFonts w:ascii="Arial" w:hAnsi="Arial" w:cs="Arial"/>
          <w:b/>
          <w:bCs/>
          <w:iCs/>
        </w:rPr>
        <w:t xml:space="preserve"> </w:t>
      </w:r>
      <w:r w:rsidRPr="00F55DA0">
        <w:rPr>
          <w:rFonts w:ascii="Arial" w:hAnsi="Arial" w:cs="Arial"/>
          <w:b/>
          <w:bCs/>
          <w:iCs/>
        </w:rPr>
        <w:t>Making Authority</w:t>
      </w:r>
    </w:p>
    <w:p w14:paraId="2E323733" w14:textId="77777777" w:rsidR="00802165" w:rsidRDefault="00802165" w:rsidP="00802165">
      <w:pPr>
        <w:pStyle w:val="Style1"/>
        <w:numPr>
          <w:ilvl w:val="0"/>
          <w:numId w:val="0"/>
        </w:numPr>
        <w:spacing w:before="60"/>
        <w:jc w:val="both"/>
        <w:rPr>
          <w:b/>
        </w:rPr>
      </w:pPr>
    </w:p>
    <w:p w14:paraId="577C595F" w14:textId="77777777" w:rsidR="00802165" w:rsidRDefault="00802165" w:rsidP="00802165">
      <w:pPr>
        <w:pStyle w:val="Style1"/>
        <w:numPr>
          <w:ilvl w:val="0"/>
          <w:numId w:val="0"/>
        </w:numPr>
        <w:spacing w:before="60"/>
        <w:jc w:val="both"/>
        <w:rPr>
          <w:b/>
        </w:rPr>
      </w:pPr>
    </w:p>
    <w:p w14:paraId="587D740B" w14:textId="3ACFB786" w:rsidR="00802165" w:rsidRPr="00F55DA0" w:rsidRDefault="00802165" w:rsidP="00802165">
      <w:pPr>
        <w:pStyle w:val="Style1"/>
        <w:numPr>
          <w:ilvl w:val="0"/>
          <w:numId w:val="0"/>
        </w:numPr>
        <w:spacing w:before="60"/>
        <w:ind w:left="5387" w:right="799" w:hanging="5387"/>
        <w:jc w:val="both"/>
        <w:rPr>
          <w:rFonts w:ascii="Arial" w:hAnsi="Arial" w:cs="Arial"/>
          <w:sz w:val="24"/>
          <w:szCs w:val="24"/>
        </w:rPr>
      </w:pPr>
      <w:r w:rsidRPr="00F55DA0">
        <w:rPr>
          <w:rFonts w:ascii="Arial" w:hAnsi="Arial" w:cs="Arial"/>
          <w:sz w:val="24"/>
          <w:szCs w:val="24"/>
        </w:rPr>
        <w:t xml:space="preserve">Mr </w:t>
      </w:r>
      <w:r w:rsidR="003F59E2" w:rsidRPr="00F55DA0">
        <w:rPr>
          <w:rFonts w:ascii="Arial" w:hAnsi="Arial" w:cs="Arial"/>
          <w:sz w:val="24"/>
          <w:szCs w:val="24"/>
        </w:rPr>
        <w:t>Philip Crowther</w:t>
      </w:r>
      <w:r w:rsidRPr="00F55DA0">
        <w:rPr>
          <w:rFonts w:ascii="Arial" w:hAnsi="Arial" w:cs="Arial"/>
          <w:sz w:val="24"/>
          <w:szCs w:val="24"/>
        </w:rPr>
        <w:t xml:space="preserve">                                         </w:t>
      </w:r>
      <w:r w:rsidRPr="00F55DA0">
        <w:rPr>
          <w:rFonts w:ascii="Arial" w:hAnsi="Arial" w:cs="Arial"/>
          <w:sz w:val="24"/>
          <w:szCs w:val="24"/>
        </w:rPr>
        <w:tab/>
        <w:t>S</w:t>
      </w:r>
      <w:r w:rsidR="00D35462" w:rsidRPr="00F55DA0">
        <w:rPr>
          <w:rFonts w:ascii="Arial" w:hAnsi="Arial" w:cs="Arial"/>
          <w:sz w:val="24"/>
          <w:szCs w:val="24"/>
        </w:rPr>
        <w:t>enior</w:t>
      </w:r>
      <w:r w:rsidR="00EA2006" w:rsidRPr="00F55DA0">
        <w:rPr>
          <w:rFonts w:ascii="Arial" w:hAnsi="Arial" w:cs="Arial"/>
          <w:sz w:val="24"/>
          <w:szCs w:val="24"/>
        </w:rPr>
        <w:t xml:space="preserve"> Solici</w:t>
      </w:r>
      <w:r w:rsidR="000A1206" w:rsidRPr="00F55DA0">
        <w:rPr>
          <w:rFonts w:ascii="Arial" w:hAnsi="Arial" w:cs="Arial"/>
          <w:sz w:val="24"/>
          <w:szCs w:val="24"/>
        </w:rPr>
        <w:t>tor</w:t>
      </w:r>
      <w:r w:rsidR="00E83735" w:rsidRPr="00F55DA0">
        <w:rPr>
          <w:rFonts w:ascii="Arial" w:hAnsi="Arial" w:cs="Arial"/>
          <w:sz w:val="24"/>
          <w:szCs w:val="24"/>
        </w:rPr>
        <w:t xml:space="preserve">  </w:t>
      </w:r>
    </w:p>
    <w:p w14:paraId="5FD99E5D" w14:textId="77777777" w:rsidR="00802165" w:rsidRPr="00F55DA0" w:rsidRDefault="00802165" w:rsidP="00802165">
      <w:pPr>
        <w:pStyle w:val="Style1"/>
        <w:numPr>
          <w:ilvl w:val="0"/>
          <w:numId w:val="0"/>
        </w:numPr>
        <w:spacing w:before="60"/>
        <w:jc w:val="both"/>
        <w:rPr>
          <w:rFonts w:ascii="Arial" w:hAnsi="Arial" w:cs="Arial"/>
          <w:sz w:val="24"/>
          <w:szCs w:val="24"/>
        </w:rPr>
      </w:pPr>
    </w:p>
    <w:p w14:paraId="3E40FBE1" w14:textId="77777777" w:rsidR="00802165" w:rsidRDefault="00802165" w:rsidP="00802165">
      <w:pPr>
        <w:pStyle w:val="Style1"/>
        <w:numPr>
          <w:ilvl w:val="0"/>
          <w:numId w:val="0"/>
        </w:numPr>
        <w:spacing w:before="60"/>
        <w:ind w:left="5670" w:hanging="5670"/>
        <w:jc w:val="both"/>
      </w:pPr>
    </w:p>
    <w:p w14:paraId="5E0BBFFA" w14:textId="77777777" w:rsidR="00802165" w:rsidRPr="00F55DA0" w:rsidRDefault="00802165" w:rsidP="00802165">
      <w:pPr>
        <w:pStyle w:val="Style1"/>
        <w:numPr>
          <w:ilvl w:val="0"/>
          <w:numId w:val="0"/>
        </w:numPr>
        <w:spacing w:before="60"/>
        <w:jc w:val="both"/>
        <w:rPr>
          <w:rFonts w:ascii="Arial" w:hAnsi="Arial" w:cs="Arial"/>
          <w:b/>
          <w:sz w:val="24"/>
          <w:szCs w:val="24"/>
        </w:rPr>
      </w:pPr>
      <w:r w:rsidRPr="00F55DA0">
        <w:rPr>
          <w:rFonts w:ascii="Arial" w:hAnsi="Arial" w:cs="Arial"/>
          <w:b/>
          <w:sz w:val="24"/>
          <w:szCs w:val="24"/>
        </w:rPr>
        <w:t>In Support of The Order</w:t>
      </w:r>
    </w:p>
    <w:p w14:paraId="03D0C07A" w14:textId="77777777" w:rsidR="00802165" w:rsidRDefault="00802165" w:rsidP="00802165">
      <w:pPr>
        <w:pStyle w:val="Style1"/>
        <w:numPr>
          <w:ilvl w:val="0"/>
          <w:numId w:val="0"/>
        </w:numPr>
        <w:spacing w:before="60"/>
        <w:ind w:left="5760" w:hanging="5760"/>
        <w:jc w:val="both"/>
      </w:pPr>
    </w:p>
    <w:p w14:paraId="7A74B5F3" w14:textId="52573905" w:rsidR="00802165" w:rsidRPr="00F55DA0" w:rsidRDefault="00802165" w:rsidP="00802165">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 xml:space="preserve">Mr </w:t>
      </w:r>
      <w:r w:rsidR="000A1206" w:rsidRPr="00F55DA0">
        <w:rPr>
          <w:rFonts w:ascii="Arial" w:hAnsi="Arial" w:cs="Arial"/>
          <w:sz w:val="24"/>
          <w:szCs w:val="24"/>
        </w:rPr>
        <w:t xml:space="preserve">Roger </w:t>
      </w:r>
      <w:r w:rsidR="00A73E55" w:rsidRPr="00F55DA0">
        <w:rPr>
          <w:rFonts w:ascii="Arial" w:hAnsi="Arial" w:cs="Arial"/>
          <w:sz w:val="24"/>
          <w:szCs w:val="24"/>
        </w:rPr>
        <w:t>Caesley</w:t>
      </w:r>
      <w:r w:rsidRPr="00F55DA0">
        <w:rPr>
          <w:rFonts w:ascii="Arial" w:hAnsi="Arial" w:cs="Arial"/>
          <w:sz w:val="24"/>
          <w:szCs w:val="24"/>
        </w:rPr>
        <w:tab/>
        <w:t>Applicant</w:t>
      </w:r>
    </w:p>
    <w:p w14:paraId="29E15893" w14:textId="0222BF02" w:rsidR="00802165" w:rsidRPr="00F55DA0" w:rsidRDefault="00802165" w:rsidP="00802165">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 xml:space="preserve">Mrs </w:t>
      </w:r>
      <w:r w:rsidR="00A73E55" w:rsidRPr="00F55DA0">
        <w:rPr>
          <w:rFonts w:ascii="Arial" w:hAnsi="Arial" w:cs="Arial"/>
          <w:sz w:val="24"/>
          <w:szCs w:val="24"/>
        </w:rPr>
        <w:t>Janice Warde</w:t>
      </w:r>
      <w:r w:rsidR="00137D0D" w:rsidRPr="00F55DA0">
        <w:rPr>
          <w:rFonts w:ascii="Arial" w:hAnsi="Arial" w:cs="Arial"/>
          <w:sz w:val="24"/>
          <w:szCs w:val="24"/>
        </w:rPr>
        <w:t>ll</w:t>
      </w:r>
      <w:r w:rsidRPr="00F55DA0">
        <w:rPr>
          <w:rFonts w:ascii="Arial" w:hAnsi="Arial" w:cs="Arial"/>
          <w:sz w:val="24"/>
          <w:szCs w:val="24"/>
        </w:rPr>
        <w:tab/>
      </w:r>
      <w:r w:rsidR="00CE599B" w:rsidRPr="00F55DA0">
        <w:rPr>
          <w:rFonts w:ascii="Arial" w:hAnsi="Arial" w:cs="Arial"/>
          <w:sz w:val="24"/>
          <w:szCs w:val="24"/>
        </w:rPr>
        <w:t>The Ramblers’</w:t>
      </w:r>
      <w:r w:rsidR="00F3185E" w:rsidRPr="00F55DA0">
        <w:rPr>
          <w:rFonts w:ascii="Arial" w:hAnsi="Arial" w:cs="Arial"/>
          <w:sz w:val="24"/>
          <w:szCs w:val="24"/>
        </w:rPr>
        <w:t xml:space="preserve"> </w:t>
      </w:r>
    </w:p>
    <w:p w14:paraId="0BAF1577" w14:textId="5D21B8D2" w:rsidR="003D1729" w:rsidRPr="00F55DA0" w:rsidRDefault="003D1729" w:rsidP="003D1729">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Mr</w:t>
      </w:r>
      <w:r w:rsidR="001C0858" w:rsidRPr="00F55DA0">
        <w:rPr>
          <w:rFonts w:ascii="Arial" w:hAnsi="Arial" w:cs="Arial"/>
          <w:sz w:val="24"/>
          <w:szCs w:val="24"/>
        </w:rPr>
        <w:t xml:space="preserve"> John Forrest</w:t>
      </w:r>
      <w:r w:rsidRPr="00F55DA0">
        <w:rPr>
          <w:rFonts w:ascii="Arial" w:hAnsi="Arial" w:cs="Arial"/>
          <w:sz w:val="24"/>
          <w:szCs w:val="24"/>
        </w:rPr>
        <w:tab/>
      </w:r>
      <w:r w:rsidR="00F3185E" w:rsidRPr="00F55DA0">
        <w:rPr>
          <w:rFonts w:ascii="Arial" w:hAnsi="Arial" w:cs="Arial"/>
          <w:sz w:val="24"/>
          <w:szCs w:val="24"/>
        </w:rPr>
        <w:t>Local resident</w:t>
      </w:r>
    </w:p>
    <w:p w14:paraId="1A78931F" w14:textId="109133F4" w:rsidR="003D1729" w:rsidRPr="00F55DA0" w:rsidRDefault="00C96679" w:rsidP="003D1729">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Mrs Geraldine Peach</w:t>
      </w:r>
      <w:r w:rsidR="003D1729" w:rsidRPr="00F55DA0">
        <w:rPr>
          <w:rFonts w:ascii="Arial" w:hAnsi="Arial" w:cs="Arial"/>
          <w:sz w:val="24"/>
          <w:szCs w:val="24"/>
        </w:rPr>
        <w:tab/>
      </w:r>
      <w:r w:rsidR="00770EB1" w:rsidRPr="00F55DA0">
        <w:rPr>
          <w:rFonts w:ascii="Arial" w:hAnsi="Arial" w:cs="Arial"/>
          <w:sz w:val="24"/>
          <w:szCs w:val="24"/>
        </w:rPr>
        <w:t>Local resident</w:t>
      </w:r>
    </w:p>
    <w:p w14:paraId="0186FB7F" w14:textId="7DF72444" w:rsidR="00802165" w:rsidRPr="00F55DA0" w:rsidRDefault="00802165" w:rsidP="003D1729">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w:t>
      </w:r>
      <w:r w:rsidR="003D1729" w:rsidRPr="00F55DA0">
        <w:rPr>
          <w:rFonts w:ascii="Arial" w:hAnsi="Arial" w:cs="Arial"/>
          <w:sz w:val="24"/>
          <w:szCs w:val="24"/>
        </w:rPr>
        <w:t>r</w:t>
      </w:r>
      <w:r w:rsidR="00EE38B9" w:rsidRPr="00F55DA0">
        <w:rPr>
          <w:rFonts w:ascii="Arial" w:hAnsi="Arial" w:cs="Arial"/>
          <w:sz w:val="24"/>
          <w:szCs w:val="24"/>
        </w:rPr>
        <w:t>s Muriel Williams</w:t>
      </w:r>
      <w:r w:rsidR="003D1729" w:rsidRPr="00F55DA0">
        <w:rPr>
          <w:rFonts w:ascii="Arial" w:hAnsi="Arial" w:cs="Arial"/>
          <w:sz w:val="24"/>
          <w:szCs w:val="24"/>
        </w:rPr>
        <w:tab/>
      </w:r>
      <w:r w:rsidR="00F3185E" w:rsidRPr="00F55DA0">
        <w:rPr>
          <w:rFonts w:ascii="Arial" w:hAnsi="Arial" w:cs="Arial"/>
          <w:sz w:val="24"/>
          <w:szCs w:val="24"/>
        </w:rPr>
        <w:t>Local resident</w:t>
      </w:r>
    </w:p>
    <w:p w14:paraId="4841D708" w14:textId="468766B5" w:rsidR="00802165" w:rsidRPr="00F55DA0" w:rsidRDefault="00802165" w:rsidP="003D1729">
      <w:pPr>
        <w:pStyle w:val="Style1"/>
        <w:numPr>
          <w:ilvl w:val="0"/>
          <w:numId w:val="0"/>
        </w:numPr>
        <w:spacing w:before="60"/>
        <w:ind w:left="5387" w:hanging="5387"/>
        <w:jc w:val="both"/>
        <w:rPr>
          <w:rFonts w:ascii="Arial" w:hAnsi="Arial" w:cs="Arial"/>
          <w:iCs/>
          <w:sz w:val="24"/>
          <w:szCs w:val="24"/>
        </w:rPr>
      </w:pPr>
      <w:r w:rsidRPr="00F55DA0">
        <w:rPr>
          <w:rFonts w:ascii="Arial" w:hAnsi="Arial" w:cs="Arial"/>
          <w:iCs/>
          <w:sz w:val="24"/>
          <w:szCs w:val="24"/>
        </w:rPr>
        <w:t>M</w:t>
      </w:r>
      <w:r w:rsidR="00EE38B9" w:rsidRPr="00F55DA0">
        <w:rPr>
          <w:rFonts w:ascii="Arial" w:hAnsi="Arial" w:cs="Arial"/>
          <w:iCs/>
          <w:sz w:val="24"/>
          <w:szCs w:val="24"/>
        </w:rPr>
        <w:t>r Charles Swallow</w:t>
      </w:r>
      <w:r w:rsidR="003D1729" w:rsidRPr="00F55DA0">
        <w:rPr>
          <w:rFonts w:ascii="Arial" w:hAnsi="Arial" w:cs="Arial"/>
          <w:iCs/>
          <w:sz w:val="24"/>
          <w:szCs w:val="24"/>
        </w:rPr>
        <w:tab/>
      </w:r>
      <w:r w:rsidR="00F3185E" w:rsidRPr="00F55DA0">
        <w:rPr>
          <w:rFonts w:ascii="Arial" w:hAnsi="Arial" w:cs="Arial"/>
          <w:sz w:val="24"/>
          <w:szCs w:val="24"/>
        </w:rPr>
        <w:t>Local resident</w:t>
      </w:r>
    </w:p>
    <w:p w14:paraId="4466185F" w14:textId="365870CE" w:rsidR="003D1729" w:rsidRPr="00F55DA0" w:rsidRDefault="00A50AAE" w:rsidP="003D1729">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Mrs Helen Mc</w:t>
      </w:r>
      <w:r w:rsidR="000B2979" w:rsidRPr="00F55DA0">
        <w:rPr>
          <w:rFonts w:ascii="Arial" w:hAnsi="Arial" w:cs="Arial"/>
          <w:sz w:val="24"/>
          <w:szCs w:val="24"/>
        </w:rPr>
        <w:t>N</w:t>
      </w:r>
      <w:r w:rsidRPr="00F55DA0">
        <w:rPr>
          <w:rFonts w:ascii="Arial" w:hAnsi="Arial" w:cs="Arial"/>
          <w:sz w:val="24"/>
          <w:szCs w:val="24"/>
        </w:rPr>
        <w:t>ab</w:t>
      </w:r>
      <w:r w:rsidR="003D1729" w:rsidRPr="00F55DA0">
        <w:rPr>
          <w:rFonts w:ascii="Arial" w:hAnsi="Arial" w:cs="Arial"/>
          <w:sz w:val="24"/>
          <w:szCs w:val="24"/>
        </w:rPr>
        <w:tab/>
      </w:r>
      <w:r w:rsidRPr="00F55DA0">
        <w:rPr>
          <w:rFonts w:ascii="Arial" w:hAnsi="Arial" w:cs="Arial"/>
          <w:sz w:val="24"/>
          <w:szCs w:val="24"/>
        </w:rPr>
        <w:t>Local resident</w:t>
      </w:r>
    </w:p>
    <w:p w14:paraId="5B92370E" w14:textId="42F4E00D" w:rsidR="000B2979" w:rsidRPr="00F55DA0" w:rsidRDefault="000B2979" w:rsidP="003D1729">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w:t>
      </w:r>
      <w:r w:rsidR="0011639C" w:rsidRPr="00F55DA0">
        <w:rPr>
          <w:rFonts w:ascii="Arial" w:hAnsi="Arial" w:cs="Arial"/>
          <w:sz w:val="24"/>
          <w:szCs w:val="24"/>
        </w:rPr>
        <w:t>r</w:t>
      </w:r>
      <w:r w:rsidRPr="00F55DA0">
        <w:rPr>
          <w:rFonts w:ascii="Arial" w:hAnsi="Arial" w:cs="Arial"/>
          <w:sz w:val="24"/>
          <w:szCs w:val="24"/>
        </w:rPr>
        <w:t>s Jane Dixon</w:t>
      </w:r>
      <w:r w:rsidRPr="00F55DA0">
        <w:rPr>
          <w:rFonts w:ascii="Arial" w:hAnsi="Arial" w:cs="Arial"/>
          <w:sz w:val="24"/>
          <w:szCs w:val="24"/>
        </w:rPr>
        <w:tab/>
        <w:t>Local resident</w:t>
      </w:r>
    </w:p>
    <w:p w14:paraId="6B0FF23A" w14:textId="247AD274" w:rsidR="000B2979" w:rsidRPr="00F55DA0" w:rsidRDefault="00BB6871" w:rsidP="003D1729">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 xml:space="preserve">Mrs </w:t>
      </w:r>
      <w:r w:rsidR="002A5525" w:rsidRPr="00F55DA0">
        <w:rPr>
          <w:rFonts w:ascii="Arial" w:hAnsi="Arial" w:cs="Arial"/>
          <w:sz w:val="24"/>
          <w:szCs w:val="24"/>
        </w:rPr>
        <w:t xml:space="preserve">Elizabeth </w:t>
      </w:r>
      <w:r w:rsidRPr="00F55DA0">
        <w:rPr>
          <w:rFonts w:ascii="Arial" w:hAnsi="Arial" w:cs="Arial"/>
          <w:sz w:val="24"/>
          <w:szCs w:val="24"/>
        </w:rPr>
        <w:t>Forrest</w:t>
      </w:r>
      <w:r w:rsidRPr="00F55DA0">
        <w:rPr>
          <w:rFonts w:ascii="Arial" w:hAnsi="Arial" w:cs="Arial"/>
          <w:sz w:val="24"/>
          <w:szCs w:val="24"/>
        </w:rPr>
        <w:tab/>
        <w:t>Local resident</w:t>
      </w:r>
    </w:p>
    <w:p w14:paraId="0DE8FEA8" w14:textId="0D6CF719" w:rsidR="00BB6871" w:rsidRPr="00F55DA0" w:rsidRDefault="00BB6871" w:rsidP="003D1729">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Mr P</w:t>
      </w:r>
      <w:r w:rsidR="002A5525" w:rsidRPr="00F55DA0">
        <w:rPr>
          <w:rFonts w:ascii="Arial" w:hAnsi="Arial" w:cs="Arial"/>
          <w:sz w:val="24"/>
          <w:szCs w:val="24"/>
        </w:rPr>
        <w:t>eter P</w:t>
      </w:r>
      <w:r w:rsidRPr="00F55DA0">
        <w:rPr>
          <w:rFonts w:ascii="Arial" w:hAnsi="Arial" w:cs="Arial"/>
          <w:sz w:val="24"/>
          <w:szCs w:val="24"/>
        </w:rPr>
        <w:t>reston</w:t>
      </w:r>
      <w:r w:rsidR="002A5525" w:rsidRPr="00F55DA0">
        <w:rPr>
          <w:rFonts w:ascii="Arial" w:hAnsi="Arial" w:cs="Arial"/>
          <w:sz w:val="24"/>
          <w:szCs w:val="24"/>
        </w:rPr>
        <w:tab/>
        <w:t>Local resident</w:t>
      </w:r>
    </w:p>
    <w:p w14:paraId="1BC1D459" w14:textId="77777777" w:rsidR="003D1729" w:rsidRPr="00F55DA0" w:rsidRDefault="003D1729" w:rsidP="003D1729">
      <w:pPr>
        <w:pStyle w:val="Style1"/>
        <w:numPr>
          <w:ilvl w:val="0"/>
          <w:numId w:val="0"/>
        </w:numPr>
        <w:spacing w:before="60"/>
        <w:ind w:left="5387" w:hanging="5387"/>
        <w:jc w:val="both"/>
        <w:rPr>
          <w:rFonts w:ascii="Arial" w:hAnsi="Arial" w:cs="Arial"/>
          <w:sz w:val="24"/>
          <w:szCs w:val="24"/>
        </w:rPr>
      </w:pPr>
    </w:p>
    <w:p w14:paraId="75FC1A05" w14:textId="77777777" w:rsidR="00802165" w:rsidRPr="00F55DA0" w:rsidRDefault="00802165" w:rsidP="00802165">
      <w:pPr>
        <w:pStyle w:val="Style1"/>
        <w:numPr>
          <w:ilvl w:val="0"/>
          <w:numId w:val="0"/>
        </w:numPr>
        <w:spacing w:before="60"/>
        <w:ind w:left="5760" w:hanging="5760"/>
        <w:jc w:val="both"/>
        <w:rPr>
          <w:rFonts w:ascii="Arial" w:hAnsi="Arial" w:cs="Arial"/>
          <w:sz w:val="24"/>
          <w:szCs w:val="24"/>
        </w:rPr>
      </w:pPr>
    </w:p>
    <w:p w14:paraId="637F1ACA" w14:textId="77777777" w:rsidR="00802165" w:rsidRPr="00F55DA0" w:rsidRDefault="00802165" w:rsidP="00802165">
      <w:pPr>
        <w:pStyle w:val="Style1"/>
        <w:numPr>
          <w:ilvl w:val="0"/>
          <w:numId w:val="0"/>
        </w:numPr>
        <w:spacing w:before="60"/>
        <w:jc w:val="both"/>
        <w:rPr>
          <w:rFonts w:ascii="Arial" w:hAnsi="Arial" w:cs="Arial"/>
          <w:b/>
          <w:sz w:val="24"/>
          <w:szCs w:val="24"/>
        </w:rPr>
      </w:pPr>
      <w:r w:rsidRPr="00F55DA0">
        <w:rPr>
          <w:rFonts w:ascii="Arial" w:hAnsi="Arial" w:cs="Arial"/>
          <w:b/>
          <w:sz w:val="24"/>
          <w:szCs w:val="24"/>
        </w:rPr>
        <w:t>Opposing the Order</w:t>
      </w:r>
    </w:p>
    <w:p w14:paraId="1E33A3A8" w14:textId="77777777" w:rsidR="00802165" w:rsidRPr="00F55DA0" w:rsidRDefault="00802165" w:rsidP="00802165">
      <w:pPr>
        <w:pStyle w:val="Style1"/>
        <w:numPr>
          <w:ilvl w:val="0"/>
          <w:numId w:val="0"/>
        </w:numPr>
        <w:spacing w:before="60"/>
        <w:jc w:val="both"/>
        <w:rPr>
          <w:rFonts w:ascii="Arial" w:hAnsi="Arial" w:cs="Arial"/>
          <w:b/>
          <w:sz w:val="24"/>
          <w:szCs w:val="24"/>
        </w:rPr>
      </w:pPr>
    </w:p>
    <w:p w14:paraId="3882A9B5" w14:textId="77777777" w:rsidR="00C55F3A" w:rsidRPr="00F55DA0" w:rsidRDefault="00802165" w:rsidP="00B25CD3">
      <w:pPr>
        <w:pStyle w:val="Style1"/>
        <w:numPr>
          <w:ilvl w:val="0"/>
          <w:numId w:val="0"/>
        </w:numPr>
        <w:spacing w:before="60"/>
        <w:ind w:left="5387" w:hanging="5387"/>
        <w:jc w:val="both"/>
        <w:rPr>
          <w:rFonts w:ascii="Arial" w:hAnsi="Arial" w:cs="Arial"/>
          <w:bCs/>
          <w:sz w:val="24"/>
          <w:szCs w:val="24"/>
        </w:rPr>
      </w:pPr>
      <w:r w:rsidRPr="00F55DA0">
        <w:rPr>
          <w:rFonts w:ascii="Arial" w:hAnsi="Arial" w:cs="Arial"/>
          <w:sz w:val="24"/>
          <w:szCs w:val="24"/>
        </w:rPr>
        <w:t>Mr</w:t>
      </w:r>
      <w:r w:rsidR="00DE32D7" w:rsidRPr="00F55DA0">
        <w:rPr>
          <w:rFonts w:ascii="Arial" w:hAnsi="Arial" w:cs="Arial"/>
          <w:sz w:val="24"/>
          <w:szCs w:val="24"/>
        </w:rPr>
        <w:t>s Karen Jones</w:t>
      </w:r>
      <w:r w:rsidRPr="00F55DA0">
        <w:rPr>
          <w:rFonts w:ascii="Arial" w:hAnsi="Arial" w:cs="Arial"/>
          <w:sz w:val="24"/>
          <w:szCs w:val="24"/>
        </w:rPr>
        <w:t xml:space="preserve"> </w:t>
      </w:r>
      <w:r w:rsidRPr="00F55DA0">
        <w:rPr>
          <w:rFonts w:ascii="Arial" w:hAnsi="Arial" w:cs="Arial"/>
          <w:b/>
          <w:sz w:val="24"/>
          <w:szCs w:val="24"/>
        </w:rPr>
        <w:tab/>
      </w:r>
      <w:r w:rsidR="00B25CD3" w:rsidRPr="00F55DA0">
        <w:rPr>
          <w:rFonts w:ascii="Arial" w:hAnsi="Arial" w:cs="Arial"/>
          <w:bCs/>
          <w:sz w:val="24"/>
          <w:szCs w:val="24"/>
        </w:rPr>
        <w:t>O</w:t>
      </w:r>
      <w:r w:rsidR="00DE32D7" w:rsidRPr="00F55DA0">
        <w:rPr>
          <w:rFonts w:ascii="Arial" w:hAnsi="Arial" w:cs="Arial"/>
          <w:bCs/>
          <w:sz w:val="24"/>
          <w:szCs w:val="24"/>
        </w:rPr>
        <w:t>f Counse</w:t>
      </w:r>
      <w:r w:rsidR="00C55F3A" w:rsidRPr="00F55DA0">
        <w:rPr>
          <w:rFonts w:ascii="Arial" w:hAnsi="Arial" w:cs="Arial"/>
          <w:bCs/>
          <w:sz w:val="24"/>
          <w:szCs w:val="24"/>
        </w:rPr>
        <w:t>l</w:t>
      </w:r>
    </w:p>
    <w:p w14:paraId="5200D5A7" w14:textId="77777777" w:rsidR="00C55F3A" w:rsidRPr="00F55DA0" w:rsidRDefault="00C55F3A" w:rsidP="00B25CD3">
      <w:pPr>
        <w:pStyle w:val="Style1"/>
        <w:numPr>
          <w:ilvl w:val="0"/>
          <w:numId w:val="0"/>
        </w:numPr>
        <w:spacing w:before="60"/>
        <w:ind w:left="5387" w:hanging="5387"/>
        <w:jc w:val="both"/>
        <w:rPr>
          <w:rFonts w:ascii="Arial" w:hAnsi="Arial" w:cs="Arial"/>
          <w:bCs/>
          <w:sz w:val="24"/>
          <w:szCs w:val="24"/>
        </w:rPr>
      </w:pPr>
    </w:p>
    <w:p w14:paraId="3E1A2991" w14:textId="7ACDA609" w:rsidR="00B25CD3" w:rsidRPr="00F55DA0" w:rsidRDefault="00C55F3A" w:rsidP="00B25CD3">
      <w:pPr>
        <w:pStyle w:val="Style1"/>
        <w:numPr>
          <w:ilvl w:val="0"/>
          <w:numId w:val="0"/>
        </w:numPr>
        <w:spacing w:before="60"/>
        <w:ind w:left="5387" w:hanging="5387"/>
        <w:jc w:val="both"/>
        <w:rPr>
          <w:rFonts w:ascii="Arial" w:hAnsi="Arial" w:cs="Arial"/>
          <w:sz w:val="24"/>
          <w:szCs w:val="24"/>
        </w:rPr>
      </w:pPr>
      <w:r w:rsidRPr="00F55DA0">
        <w:rPr>
          <w:rFonts w:ascii="Arial" w:hAnsi="Arial" w:cs="Arial"/>
          <w:bCs/>
          <w:sz w:val="24"/>
          <w:szCs w:val="24"/>
        </w:rPr>
        <w:t>She called</w:t>
      </w:r>
      <w:r w:rsidR="00A551FF" w:rsidRPr="00F55DA0">
        <w:rPr>
          <w:rFonts w:ascii="Arial" w:hAnsi="Arial" w:cs="Arial"/>
          <w:bCs/>
          <w:sz w:val="24"/>
          <w:szCs w:val="24"/>
        </w:rPr>
        <w:t>:</w:t>
      </w:r>
      <w:r w:rsidR="00B25CD3" w:rsidRPr="00F55DA0">
        <w:rPr>
          <w:rFonts w:ascii="Arial" w:hAnsi="Arial" w:cs="Arial"/>
          <w:bCs/>
          <w:sz w:val="24"/>
          <w:szCs w:val="24"/>
        </w:rPr>
        <w:t xml:space="preserve"> </w:t>
      </w:r>
    </w:p>
    <w:p w14:paraId="0CB968BC" w14:textId="77777777" w:rsidR="00802165" w:rsidRPr="00F55DA0" w:rsidRDefault="00802165" w:rsidP="00802165">
      <w:pPr>
        <w:pStyle w:val="Style1"/>
        <w:numPr>
          <w:ilvl w:val="0"/>
          <w:numId w:val="0"/>
        </w:numPr>
        <w:spacing w:before="60"/>
        <w:ind w:left="5760" w:hanging="5760"/>
        <w:jc w:val="both"/>
        <w:rPr>
          <w:rFonts w:ascii="Arial" w:hAnsi="Arial" w:cs="Arial"/>
          <w:sz w:val="24"/>
          <w:szCs w:val="24"/>
        </w:rPr>
      </w:pPr>
    </w:p>
    <w:p w14:paraId="3FF3AB98" w14:textId="70DDCC29" w:rsidR="005F6372" w:rsidRPr="00F55DA0" w:rsidRDefault="005F6372" w:rsidP="005F6372">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 xml:space="preserve">Mr </w:t>
      </w:r>
      <w:r w:rsidR="00ED7311" w:rsidRPr="00F55DA0">
        <w:rPr>
          <w:rFonts w:ascii="Arial" w:hAnsi="Arial" w:cs="Arial"/>
          <w:sz w:val="24"/>
          <w:szCs w:val="24"/>
        </w:rPr>
        <w:t>Richard Squires</w:t>
      </w:r>
      <w:r w:rsidRPr="00F55DA0">
        <w:rPr>
          <w:rFonts w:ascii="Arial" w:hAnsi="Arial" w:cs="Arial"/>
          <w:sz w:val="24"/>
          <w:szCs w:val="24"/>
        </w:rPr>
        <w:tab/>
      </w:r>
      <w:bookmarkStart w:id="13" w:name="_Hlk120100202"/>
      <w:r w:rsidR="004F5FA1" w:rsidRPr="00F55DA0">
        <w:rPr>
          <w:rFonts w:ascii="Arial" w:hAnsi="Arial" w:cs="Arial"/>
          <w:sz w:val="24"/>
          <w:szCs w:val="24"/>
        </w:rPr>
        <w:t>Ilchester Estates</w:t>
      </w:r>
      <w:bookmarkEnd w:id="13"/>
    </w:p>
    <w:p w14:paraId="12FC35D5" w14:textId="6F6BE249" w:rsidR="004F5FA1" w:rsidRPr="00F55DA0" w:rsidRDefault="004F5FA1" w:rsidP="005F6372">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 xml:space="preserve">Mr </w:t>
      </w:r>
      <w:r w:rsidR="006015BD" w:rsidRPr="00F55DA0">
        <w:rPr>
          <w:rFonts w:ascii="Arial" w:hAnsi="Arial" w:cs="Arial"/>
          <w:sz w:val="24"/>
          <w:szCs w:val="24"/>
        </w:rPr>
        <w:t>N</w:t>
      </w:r>
      <w:r w:rsidR="00544CAA" w:rsidRPr="00F55DA0">
        <w:rPr>
          <w:rFonts w:ascii="Arial" w:hAnsi="Arial" w:cs="Arial"/>
          <w:sz w:val="24"/>
          <w:szCs w:val="24"/>
        </w:rPr>
        <w:t>eil Spearing</w:t>
      </w:r>
      <w:r w:rsidR="00544CAA" w:rsidRPr="00F55DA0">
        <w:rPr>
          <w:rFonts w:ascii="Arial" w:hAnsi="Arial" w:cs="Arial"/>
          <w:sz w:val="24"/>
          <w:szCs w:val="24"/>
        </w:rPr>
        <w:tab/>
        <w:t>Ilchester Estates</w:t>
      </w:r>
    </w:p>
    <w:p w14:paraId="19FD450B" w14:textId="7DE57E06" w:rsidR="00544CAA" w:rsidRPr="00F55DA0" w:rsidRDefault="00544CAA" w:rsidP="00BF034C">
      <w:pPr>
        <w:pStyle w:val="Style1"/>
        <w:numPr>
          <w:ilvl w:val="0"/>
          <w:numId w:val="0"/>
        </w:numPr>
        <w:tabs>
          <w:tab w:val="clear" w:pos="432"/>
        </w:tabs>
        <w:spacing w:before="60"/>
        <w:ind w:left="5387" w:hanging="5387"/>
        <w:jc w:val="both"/>
        <w:rPr>
          <w:rFonts w:ascii="Arial" w:hAnsi="Arial" w:cs="Arial"/>
          <w:sz w:val="24"/>
          <w:szCs w:val="24"/>
        </w:rPr>
      </w:pPr>
      <w:r w:rsidRPr="00F55DA0">
        <w:rPr>
          <w:rFonts w:ascii="Arial" w:hAnsi="Arial" w:cs="Arial"/>
          <w:sz w:val="24"/>
          <w:szCs w:val="24"/>
        </w:rPr>
        <w:t>Mr Gerald Curtis</w:t>
      </w:r>
      <w:r w:rsidRPr="00F55DA0">
        <w:rPr>
          <w:rFonts w:ascii="Arial" w:hAnsi="Arial" w:cs="Arial"/>
          <w:sz w:val="24"/>
          <w:szCs w:val="24"/>
        </w:rPr>
        <w:tab/>
      </w:r>
      <w:r w:rsidR="00111E67" w:rsidRPr="00F55DA0">
        <w:rPr>
          <w:rFonts w:ascii="Arial" w:hAnsi="Arial" w:cs="Arial"/>
          <w:sz w:val="24"/>
          <w:szCs w:val="24"/>
        </w:rPr>
        <w:t>Ilchester Estates</w:t>
      </w:r>
    </w:p>
    <w:p w14:paraId="45C264F6" w14:textId="19BC5024" w:rsidR="00544CAA" w:rsidRPr="00F55DA0" w:rsidRDefault="00392455" w:rsidP="005F6372">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Mr Stephen Mintern</w:t>
      </w:r>
      <w:r w:rsidRPr="00F55DA0">
        <w:rPr>
          <w:rFonts w:ascii="Arial" w:hAnsi="Arial" w:cs="Arial"/>
          <w:sz w:val="24"/>
          <w:szCs w:val="24"/>
        </w:rPr>
        <w:tab/>
      </w:r>
      <w:bookmarkStart w:id="14" w:name="_Hlk120100648"/>
      <w:r w:rsidRPr="00F55DA0">
        <w:rPr>
          <w:rFonts w:ascii="Arial" w:hAnsi="Arial" w:cs="Arial"/>
          <w:sz w:val="24"/>
          <w:szCs w:val="24"/>
        </w:rPr>
        <w:t>Ilchester Estates</w:t>
      </w:r>
      <w:bookmarkEnd w:id="14"/>
    </w:p>
    <w:p w14:paraId="18916496" w14:textId="26999249" w:rsidR="00392455" w:rsidRPr="00F55DA0" w:rsidRDefault="003C6316" w:rsidP="005F6372">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Mr Benjamin Jones</w:t>
      </w:r>
      <w:r w:rsidRPr="00F55DA0">
        <w:rPr>
          <w:rFonts w:ascii="Arial" w:hAnsi="Arial" w:cs="Arial"/>
          <w:sz w:val="24"/>
          <w:szCs w:val="24"/>
        </w:rPr>
        <w:tab/>
      </w:r>
      <w:r w:rsidR="00BF034C" w:rsidRPr="00F55DA0">
        <w:rPr>
          <w:rFonts w:ascii="Arial" w:hAnsi="Arial" w:cs="Arial"/>
          <w:sz w:val="24"/>
          <w:szCs w:val="24"/>
        </w:rPr>
        <w:t>Ilchester Estates</w:t>
      </w:r>
    </w:p>
    <w:p w14:paraId="42C7E042" w14:textId="6DD7E240" w:rsidR="00BF034C" w:rsidRPr="00F55DA0" w:rsidRDefault="00BC38B6" w:rsidP="005F6372">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Mr Christopher Martin</w:t>
      </w:r>
      <w:r w:rsidRPr="00F55DA0">
        <w:rPr>
          <w:rFonts w:ascii="Arial" w:hAnsi="Arial" w:cs="Arial"/>
          <w:sz w:val="24"/>
          <w:szCs w:val="24"/>
        </w:rPr>
        <w:tab/>
        <w:t>Local resident</w:t>
      </w:r>
    </w:p>
    <w:p w14:paraId="258F0DFE" w14:textId="64423526" w:rsidR="00BC38B6" w:rsidRPr="00F55DA0" w:rsidRDefault="00F47EC0" w:rsidP="005F6372">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Mr Allaster Dallas</w:t>
      </w:r>
      <w:r w:rsidRPr="00F55DA0">
        <w:rPr>
          <w:rFonts w:ascii="Arial" w:hAnsi="Arial" w:cs="Arial"/>
          <w:sz w:val="24"/>
          <w:szCs w:val="24"/>
        </w:rPr>
        <w:tab/>
        <w:t>Ilchester Estates</w:t>
      </w:r>
    </w:p>
    <w:p w14:paraId="3E279007" w14:textId="48E618F4" w:rsidR="00F47EC0" w:rsidRPr="00F55DA0" w:rsidRDefault="00E82179" w:rsidP="005F6372">
      <w:pPr>
        <w:pStyle w:val="Style1"/>
        <w:numPr>
          <w:ilvl w:val="0"/>
          <w:numId w:val="0"/>
        </w:numPr>
        <w:spacing w:before="60"/>
        <w:ind w:left="5387" w:hanging="5387"/>
        <w:jc w:val="both"/>
        <w:rPr>
          <w:rFonts w:ascii="Arial" w:hAnsi="Arial" w:cs="Arial"/>
          <w:sz w:val="24"/>
          <w:szCs w:val="24"/>
        </w:rPr>
      </w:pPr>
      <w:r w:rsidRPr="00F55DA0">
        <w:rPr>
          <w:rFonts w:ascii="Arial" w:hAnsi="Arial" w:cs="Arial"/>
          <w:sz w:val="24"/>
          <w:szCs w:val="24"/>
        </w:rPr>
        <w:t>Mr Oliver Adderley</w:t>
      </w:r>
      <w:r w:rsidRPr="00F55DA0">
        <w:rPr>
          <w:rFonts w:ascii="Arial" w:hAnsi="Arial" w:cs="Arial"/>
          <w:sz w:val="24"/>
          <w:szCs w:val="24"/>
        </w:rPr>
        <w:tab/>
        <w:t>Ilchester Estates</w:t>
      </w:r>
    </w:p>
    <w:p w14:paraId="020AC203" w14:textId="77777777" w:rsidR="00802165" w:rsidRPr="00F55DA0" w:rsidRDefault="00802165" w:rsidP="00802165">
      <w:pPr>
        <w:pStyle w:val="Style1"/>
        <w:numPr>
          <w:ilvl w:val="0"/>
          <w:numId w:val="0"/>
        </w:numPr>
        <w:spacing w:before="60"/>
        <w:ind w:left="5760" w:hanging="5760"/>
        <w:jc w:val="both"/>
        <w:rPr>
          <w:rFonts w:ascii="Arial" w:hAnsi="Arial" w:cs="Arial"/>
          <w:sz w:val="24"/>
          <w:szCs w:val="24"/>
        </w:rPr>
      </w:pPr>
    </w:p>
    <w:p w14:paraId="71C18DC2" w14:textId="77777777" w:rsidR="00802165" w:rsidRPr="009D3E11" w:rsidRDefault="00802165" w:rsidP="00802165">
      <w:pPr>
        <w:pStyle w:val="Style1"/>
        <w:numPr>
          <w:ilvl w:val="0"/>
          <w:numId w:val="0"/>
        </w:numPr>
        <w:spacing w:before="60"/>
        <w:ind w:left="5760" w:hanging="5760"/>
        <w:jc w:val="both"/>
      </w:pPr>
    </w:p>
    <w:p w14:paraId="4661C165" w14:textId="77777777" w:rsidR="0011639C" w:rsidRDefault="0011639C" w:rsidP="00802165">
      <w:pPr>
        <w:pStyle w:val="Style1"/>
        <w:numPr>
          <w:ilvl w:val="0"/>
          <w:numId w:val="0"/>
        </w:numPr>
        <w:spacing w:before="60"/>
        <w:jc w:val="both"/>
        <w:rPr>
          <w:b/>
        </w:rPr>
      </w:pPr>
    </w:p>
    <w:p w14:paraId="068D03A1" w14:textId="77777777" w:rsidR="0011639C" w:rsidRDefault="0011639C" w:rsidP="00802165">
      <w:pPr>
        <w:pStyle w:val="Style1"/>
        <w:numPr>
          <w:ilvl w:val="0"/>
          <w:numId w:val="0"/>
        </w:numPr>
        <w:spacing w:before="60"/>
        <w:jc w:val="both"/>
        <w:rPr>
          <w:b/>
        </w:rPr>
      </w:pPr>
    </w:p>
    <w:p w14:paraId="29682CD0" w14:textId="2F450992" w:rsidR="00802165" w:rsidRPr="00F55DA0" w:rsidRDefault="00802165" w:rsidP="00802165">
      <w:pPr>
        <w:pStyle w:val="Style1"/>
        <w:numPr>
          <w:ilvl w:val="0"/>
          <w:numId w:val="0"/>
        </w:numPr>
        <w:spacing w:before="60"/>
        <w:jc w:val="both"/>
        <w:rPr>
          <w:rFonts w:ascii="Arial" w:hAnsi="Arial" w:cs="Arial"/>
          <w:b/>
          <w:sz w:val="24"/>
          <w:szCs w:val="24"/>
        </w:rPr>
      </w:pPr>
      <w:r w:rsidRPr="00F55DA0">
        <w:rPr>
          <w:rFonts w:ascii="Arial" w:hAnsi="Arial" w:cs="Arial"/>
          <w:b/>
          <w:sz w:val="24"/>
          <w:szCs w:val="24"/>
        </w:rPr>
        <w:t>Documents submitted at the Inquiry</w:t>
      </w:r>
    </w:p>
    <w:p w14:paraId="1C8BF02C" w14:textId="77777777" w:rsidR="00802165" w:rsidRPr="00F55DA0" w:rsidRDefault="00802165" w:rsidP="00802165">
      <w:pPr>
        <w:pStyle w:val="Style1"/>
        <w:numPr>
          <w:ilvl w:val="0"/>
          <w:numId w:val="0"/>
        </w:numPr>
        <w:spacing w:before="60"/>
        <w:jc w:val="both"/>
        <w:rPr>
          <w:rFonts w:ascii="Arial" w:hAnsi="Arial" w:cs="Arial"/>
          <w:b/>
          <w:sz w:val="24"/>
          <w:szCs w:val="24"/>
        </w:rPr>
      </w:pPr>
    </w:p>
    <w:p w14:paraId="3F897BD6" w14:textId="77777777" w:rsidR="00802165" w:rsidRPr="00F55DA0" w:rsidRDefault="00802165" w:rsidP="00802165">
      <w:pPr>
        <w:pStyle w:val="Style1"/>
        <w:numPr>
          <w:ilvl w:val="0"/>
          <w:numId w:val="0"/>
        </w:numPr>
        <w:spacing w:before="60"/>
        <w:jc w:val="both"/>
        <w:rPr>
          <w:rFonts w:ascii="Arial" w:hAnsi="Arial" w:cs="Arial"/>
          <w:b/>
          <w:sz w:val="24"/>
          <w:szCs w:val="24"/>
        </w:rPr>
      </w:pPr>
    </w:p>
    <w:p w14:paraId="21D76B32" w14:textId="77777777" w:rsidR="00930ED9" w:rsidRPr="00F55DA0" w:rsidRDefault="000916EC" w:rsidP="00D059F9">
      <w:pPr>
        <w:pStyle w:val="Style1"/>
        <w:numPr>
          <w:ilvl w:val="0"/>
          <w:numId w:val="0"/>
        </w:numPr>
        <w:tabs>
          <w:tab w:val="clear" w:pos="432"/>
        </w:tabs>
        <w:spacing w:before="60"/>
        <w:ind w:left="432" w:hanging="432"/>
        <w:jc w:val="both"/>
        <w:rPr>
          <w:rFonts w:ascii="Arial" w:hAnsi="Arial" w:cs="Arial"/>
          <w:sz w:val="24"/>
          <w:szCs w:val="24"/>
        </w:rPr>
      </w:pPr>
      <w:r w:rsidRPr="00F55DA0">
        <w:rPr>
          <w:rFonts w:ascii="Arial" w:hAnsi="Arial" w:cs="Arial"/>
          <w:sz w:val="24"/>
          <w:szCs w:val="24"/>
        </w:rPr>
        <w:t>1.</w:t>
      </w:r>
      <w:r w:rsidRPr="00F55DA0">
        <w:rPr>
          <w:rFonts w:ascii="Arial" w:hAnsi="Arial" w:cs="Arial"/>
          <w:sz w:val="24"/>
          <w:szCs w:val="24"/>
        </w:rPr>
        <w:tab/>
        <w:t xml:space="preserve">Opening </w:t>
      </w:r>
      <w:r w:rsidR="00930ED9" w:rsidRPr="00F55DA0">
        <w:rPr>
          <w:rFonts w:ascii="Arial" w:hAnsi="Arial" w:cs="Arial"/>
          <w:sz w:val="24"/>
          <w:szCs w:val="24"/>
        </w:rPr>
        <w:t>Statement of Applicant</w:t>
      </w:r>
    </w:p>
    <w:p w14:paraId="58CD1BD8" w14:textId="77777777" w:rsidR="00695114" w:rsidRPr="00F55DA0" w:rsidRDefault="00930ED9" w:rsidP="00D059F9">
      <w:pPr>
        <w:pStyle w:val="Style1"/>
        <w:numPr>
          <w:ilvl w:val="0"/>
          <w:numId w:val="0"/>
        </w:numPr>
        <w:tabs>
          <w:tab w:val="clear" w:pos="432"/>
        </w:tabs>
        <w:spacing w:before="60"/>
        <w:ind w:left="432" w:hanging="432"/>
        <w:jc w:val="both"/>
        <w:rPr>
          <w:rFonts w:ascii="Arial" w:hAnsi="Arial" w:cs="Arial"/>
          <w:sz w:val="24"/>
          <w:szCs w:val="24"/>
        </w:rPr>
      </w:pPr>
      <w:r w:rsidRPr="00F55DA0">
        <w:rPr>
          <w:rFonts w:ascii="Arial" w:hAnsi="Arial" w:cs="Arial"/>
          <w:sz w:val="24"/>
          <w:szCs w:val="24"/>
        </w:rPr>
        <w:t>2</w:t>
      </w:r>
      <w:r w:rsidR="00B25CD3" w:rsidRPr="00F55DA0">
        <w:rPr>
          <w:rFonts w:ascii="Arial" w:hAnsi="Arial" w:cs="Arial"/>
          <w:sz w:val="24"/>
          <w:szCs w:val="24"/>
        </w:rPr>
        <w:t>.</w:t>
      </w:r>
      <w:r w:rsidRPr="00F55DA0">
        <w:rPr>
          <w:rFonts w:ascii="Arial" w:hAnsi="Arial" w:cs="Arial"/>
          <w:sz w:val="24"/>
          <w:szCs w:val="24"/>
        </w:rPr>
        <w:tab/>
      </w:r>
      <w:r w:rsidR="00394216" w:rsidRPr="00F55DA0">
        <w:rPr>
          <w:rFonts w:ascii="Arial" w:hAnsi="Arial" w:cs="Arial"/>
          <w:sz w:val="24"/>
          <w:szCs w:val="24"/>
        </w:rPr>
        <w:t>Copies of Witness Statements</w:t>
      </w:r>
    </w:p>
    <w:p w14:paraId="18608EE5" w14:textId="4220413C" w:rsidR="00802165" w:rsidRPr="00F55DA0" w:rsidRDefault="00695114" w:rsidP="00D059F9">
      <w:pPr>
        <w:pStyle w:val="Style1"/>
        <w:numPr>
          <w:ilvl w:val="0"/>
          <w:numId w:val="0"/>
        </w:numPr>
        <w:tabs>
          <w:tab w:val="clear" w:pos="432"/>
        </w:tabs>
        <w:spacing w:before="60"/>
        <w:ind w:left="432" w:hanging="432"/>
        <w:jc w:val="both"/>
        <w:rPr>
          <w:rFonts w:ascii="Arial" w:hAnsi="Arial" w:cs="Arial"/>
          <w:sz w:val="24"/>
          <w:szCs w:val="24"/>
        </w:rPr>
      </w:pPr>
      <w:r w:rsidRPr="00F55DA0">
        <w:rPr>
          <w:rFonts w:ascii="Arial" w:hAnsi="Arial" w:cs="Arial"/>
          <w:sz w:val="24"/>
          <w:szCs w:val="24"/>
        </w:rPr>
        <w:t>3.</w:t>
      </w:r>
      <w:r w:rsidRPr="00F55DA0">
        <w:rPr>
          <w:rFonts w:ascii="Arial" w:hAnsi="Arial" w:cs="Arial"/>
          <w:sz w:val="24"/>
          <w:szCs w:val="24"/>
        </w:rPr>
        <w:tab/>
        <w:t xml:space="preserve">Copy of Statutory Declaration </w:t>
      </w:r>
      <w:r w:rsidR="00DA1E2B" w:rsidRPr="00F55DA0">
        <w:rPr>
          <w:rFonts w:ascii="Arial" w:hAnsi="Arial" w:cs="Arial"/>
          <w:sz w:val="24"/>
          <w:szCs w:val="24"/>
        </w:rPr>
        <w:t>of Mrs Sally Green</w:t>
      </w:r>
      <w:r w:rsidR="00394216" w:rsidRPr="00F55DA0">
        <w:rPr>
          <w:rFonts w:ascii="Arial" w:hAnsi="Arial" w:cs="Arial"/>
          <w:sz w:val="24"/>
          <w:szCs w:val="24"/>
        </w:rPr>
        <w:t xml:space="preserve"> </w:t>
      </w:r>
    </w:p>
    <w:p w14:paraId="305EA06D" w14:textId="6A17C557" w:rsidR="00EC1711" w:rsidRPr="00F55DA0" w:rsidRDefault="00DA1E2B" w:rsidP="00D059F9">
      <w:pPr>
        <w:pStyle w:val="Style1"/>
        <w:numPr>
          <w:ilvl w:val="0"/>
          <w:numId w:val="0"/>
        </w:numPr>
        <w:tabs>
          <w:tab w:val="clear" w:pos="432"/>
        </w:tabs>
        <w:spacing w:before="60"/>
        <w:ind w:left="432" w:hanging="432"/>
        <w:jc w:val="both"/>
        <w:rPr>
          <w:rFonts w:ascii="Arial" w:hAnsi="Arial" w:cs="Arial"/>
          <w:sz w:val="24"/>
          <w:szCs w:val="24"/>
        </w:rPr>
      </w:pPr>
      <w:r w:rsidRPr="00F55DA0">
        <w:rPr>
          <w:rFonts w:ascii="Arial" w:hAnsi="Arial" w:cs="Arial"/>
          <w:sz w:val="24"/>
          <w:szCs w:val="24"/>
        </w:rPr>
        <w:t>4</w:t>
      </w:r>
      <w:r w:rsidR="00E00139" w:rsidRPr="00F55DA0">
        <w:rPr>
          <w:rFonts w:ascii="Arial" w:hAnsi="Arial" w:cs="Arial"/>
          <w:sz w:val="24"/>
          <w:szCs w:val="24"/>
        </w:rPr>
        <w:t xml:space="preserve">. </w:t>
      </w:r>
      <w:r w:rsidR="00E00139" w:rsidRPr="00F55DA0">
        <w:rPr>
          <w:rFonts w:ascii="Arial" w:hAnsi="Arial" w:cs="Arial"/>
          <w:sz w:val="24"/>
          <w:szCs w:val="24"/>
        </w:rPr>
        <w:tab/>
      </w:r>
      <w:r w:rsidR="00AC6FD5" w:rsidRPr="00F55DA0">
        <w:rPr>
          <w:rFonts w:ascii="Arial" w:hAnsi="Arial" w:cs="Arial"/>
          <w:sz w:val="24"/>
          <w:szCs w:val="24"/>
        </w:rPr>
        <w:t>Melbury Osmond Parish Council</w:t>
      </w:r>
      <w:r w:rsidR="00EC1711" w:rsidRPr="00F55DA0">
        <w:rPr>
          <w:rFonts w:ascii="Arial" w:hAnsi="Arial" w:cs="Arial"/>
          <w:sz w:val="24"/>
          <w:szCs w:val="24"/>
        </w:rPr>
        <w:t xml:space="preserve"> -</w:t>
      </w:r>
      <w:r w:rsidR="00E00139" w:rsidRPr="00F55DA0">
        <w:rPr>
          <w:rFonts w:ascii="Arial" w:hAnsi="Arial" w:cs="Arial"/>
          <w:sz w:val="24"/>
          <w:szCs w:val="24"/>
        </w:rPr>
        <w:t xml:space="preserve"> Chairman’s </w:t>
      </w:r>
      <w:r w:rsidR="00AC6FD5" w:rsidRPr="00F55DA0">
        <w:rPr>
          <w:rFonts w:ascii="Arial" w:hAnsi="Arial" w:cs="Arial"/>
          <w:sz w:val="24"/>
          <w:szCs w:val="24"/>
        </w:rPr>
        <w:t>Report 2020</w:t>
      </w:r>
    </w:p>
    <w:p w14:paraId="36220777" w14:textId="3A02993B" w:rsidR="00695114" w:rsidRPr="00F55DA0" w:rsidRDefault="00DA1E2B" w:rsidP="00D059F9">
      <w:pPr>
        <w:pStyle w:val="Style1"/>
        <w:numPr>
          <w:ilvl w:val="0"/>
          <w:numId w:val="0"/>
        </w:numPr>
        <w:tabs>
          <w:tab w:val="clear" w:pos="432"/>
        </w:tabs>
        <w:spacing w:before="60"/>
        <w:ind w:left="432" w:hanging="432"/>
        <w:jc w:val="both"/>
        <w:rPr>
          <w:rFonts w:ascii="Arial" w:hAnsi="Arial" w:cs="Arial"/>
          <w:sz w:val="24"/>
          <w:szCs w:val="24"/>
        </w:rPr>
      </w:pPr>
      <w:r w:rsidRPr="00F55DA0">
        <w:rPr>
          <w:rFonts w:ascii="Arial" w:hAnsi="Arial" w:cs="Arial"/>
          <w:sz w:val="24"/>
          <w:szCs w:val="24"/>
        </w:rPr>
        <w:t>5</w:t>
      </w:r>
      <w:r w:rsidR="00EC1711" w:rsidRPr="00F55DA0">
        <w:rPr>
          <w:rFonts w:ascii="Arial" w:hAnsi="Arial" w:cs="Arial"/>
          <w:sz w:val="24"/>
          <w:szCs w:val="24"/>
        </w:rPr>
        <w:t>.</w:t>
      </w:r>
      <w:r w:rsidR="00EC1711" w:rsidRPr="00F55DA0">
        <w:rPr>
          <w:rFonts w:ascii="Arial" w:hAnsi="Arial" w:cs="Arial"/>
          <w:sz w:val="24"/>
          <w:szCs w:val="24"/>
        </w:rPr>
        <w:tab/>
        <w:t>Copy of User Evidence Form submitted by Mr David Dixon</w:t>
      </w:r>
    </w:p>
    <w:p w14:paraId="10BD3664" w14:textId="5B658F31" w:rsidR="00DA1E2B" w:rsidRPr="00F55DA0" w:rsidRDefault="00DA1E2B" w:rsidP="00D059F9">
      <w:pPr>
        <w:pStyle w:val="Style1"/>
        <w:numPr>
          <w:ilvl w:val="0"/>
          <w:numId w:val="0"/>
        </w:numPr>
        <w:tabs>
          <w:tab w:val="clear" w:pos="432"/>
        </w:tabs>
        <w:spacing w:before="60"/>
        <w:ind w:left="432" w:hanging="432"/>
        <w:jc w:val="both"/>
        <w:rPr>
          <w:rFonts w:ascii="Arial" w:hAnsi="Arial" w:cs="Arial"/>
          <w:sz w:val="24"/>
          <w:szCs w:val="24"/>
        </w:rPr>
      </w:pPr>
      <w:r w:rsidRPr="00F55DA0">
        <w:rPr>
          <w:rFonts w:ascii="Arial" w:hAnsi="Arial" w:cs="Arial"/>
          <w:sz w:val="24"/>
          <w:szCs w:val="24"/>
        </w:rPr>
        <w:t>6.</w:t>
      </w:r>
      <w:r w:rsidRPr="00F55DA0">
        <w:rPr>
          <w:rFonts w:ascii="Arial" w:hAnsi="Arial" w:cs="Arial"/>
          <w:sz w:val="24"/>
          <w:szCs w:val="24"/>
        </w:rPr>
        <w:tab/>
      </w:r>
      <w:r w:rsidR="002E57AE" w:rsidRPr="00F55DA0">
        <w:rPr>
          <w:rFonts w:ascii="Arial" w:hAnsi="Arial" w:cs="Arial"/>
          <w:sz w:val="24"/>
          <w:szCs w:val="24"/>
        </w:rPr>
        <w:t>Photocopies of laminated cards issued to employees of Ilchester Es</w:t>
      </w:r>
      <w:r w:rsidR="009B2BE8" w:rsidRPr="00F55DA0">
        <w:rPr>
          <w:rFonts w:ascii="Arial" w:hAnsi="Arial" w:cs="Arial"/>
          <w:sz w:val="24"/>
          <w:szCs w:val="24"/>
        </w:rPr>
        <w:t>t</w:t>
      </w:r>
      <w:r w:rsidR="002E57AE" w:rsidRPr="00F55DA0">
        <w:rPr>
          <w:rFonts w:ascii="Arial" w:hAnsi="Arial" w:cs="Arial"/>
          <w:sz w:val="24"/>
          <w:szCs w:val="24"/>
        </w:rPr>
        <w:t>ates</w:t>
      </w:r>
    </w:p>
    <w:p w14:paraId="3C54F856" w14:textId="65F5D799" w:rsidR="002E57AE" w:rsidRPr="00F55DA0" w:rsidRDefault="002E57AE" w:rsidP="00D059F9">
      <w:pPr>
        <w:pStyle w:val="Style1"/>
        <w:numPr>
          <w:ilvl w:val="0"/>
          <w:numId w:val="0"/>
        </w:numPr>
        <w:tabs>
          <w:tab w:val="clear" w:pos="432"/>
        </w:tabs>
        <w:spacing w:before="60"/>
        <w:ind w:left="432" w:hanging="432"/>
        <w:jc w:val="both"/>
        <w:rPr>
          <w:rFonts w:ascii="Arial" w:hAnsi="Arial" w:cs="Arial"/>
          <w:sz w:val="24"/>
          <w:szCs w:val="24"/>
        </w:rPr>
      </w:pPr>
      <w:r w:rsidRPr="00F55DA0">
        <w:rPr>
          <w:rFonts w:ascii="Arial" w:hAnsi="Arial" w:cs="Arial"/>
          <w:sz w:val="24"/>
          <w:szCs w:val="24"/>
        </w:rPr>
        <w:t>7.</w:t>
      </w:r>
      <w:r w:rsidRPr="00F55DA0">
        <w:rPr>
          <w:rFonts w:ascii="Arial" w:hAnsi="Arial" w:cs="Arial"/>
          <w:sz w:val="24"/>
          <w:szCs w:val="24"/>
        </w:rPr>
        <w:tab/>
      </w:r>
      <w:r w:rsidR="00892D7D" w:rsidRPr="00F55DA0">
        <w:rPr>
          <w:rFonts w:ascii="Arial" w:hAnsi="Arial" w:cs="Arial"/>
          <w:sz w:val="24"/>
          <w:szCs w:val="24"/>
        </w:rPr>
        <w:t>Copies of additional authorities referred to in applicant’s closing submission</w:t>
      </w:r>
    </w:p>
    <w:p w14:paraId="4BE7A97E" w14:textId="0FD039EF" w:rsidR="00892D7D" w:rsidRDefault="00CC5A36" w:rsidP="00D059F9">
      <w:pPr>
        <w:pStyle w:val="Style1"/>
        <w:numPr>
          <w:ilvl w:val="0"/>
          <w:numId w:val="0"/>
        </w:numPr>
        <w:tabs>
          <w:tab w:val="clear" w:pos="432"/>
        </w:tabs>
        <w:spacing w:before="60"/>
        <w:ind w:left="432" w:hanging="432"/>
        <w:jc w:val="both"/>
        <w:rPr>
          <w:rFonts w:ascii="Arial" w:hAnsi="Arial" w:cs="Arial"/>
          <w:sz w:val="24"/>
          <w:szCs w:val="24"/>
        </w:rPr>
      </w:pPr>
      <w:r w:rsidRPr="00F55DA0">
        <w:rPr>
          <w:rFonts w:ascii="Arial" w:hAnsi="Arial" w:cs="Arial"/>
          <w:sz w:val="24"/>
          <w:szCs w:val="24"/>
        </w:rPr>
        <w:t>8.</w:t>
      </w:r>
      <w:r w:rsidRPr="00F55DA0">
        <w:rPr>
          <w:rFonts w:ascii="Arial" w:hAnsi="Arial" w:cs="Arial"/>
          <w:sz w:val="24"/>
          <w:szCs w:val="24"/>
        </w:rPr>
        <w:tab/>
        <w:t xml:space="preserve">Note concerning </w:t>
      </w:r>
      <w:r w:rsidR="00D9483F" w:rsidRPr="00F55DA0">
        <w:rPr>
          <w:rFonts w:ascii="Arial" w:hAnsi="Arial" w:cs="Arial"/>
          <w:sz w:val="24"/>
          <w:szCs w:val="24"/>
        </w:rPr>
        <w:t>authorities</w:t>
      </w:r>
      <w:r w:rsidR="006B40E9" w:rsidRPr="00F55DA0">
        <w:rPr>
          <w:rFonts w:ascii="Arial" w:hAnsi="Arial" w:cs="Arial"/>
          <w:sz w:val="24"/>
          <w:szCs w:val="24"/>
        </w:rPr>
        <w:t xml:space="preserve"> to be cited by applicant in closing submissions</w:t>
      </w:r>
    </w:p>
    <w:p w14:paraId="424B4FB4" w14:textId="697E18D6" w:rsidR="009C63A5" w:rsidRDefault="009C63A5" w:rsidP="00D059F9">
      <w:pPr>
        <w:pStyle w:val="Style1"/>
        <w:numPr>
          <w:ilvl w:val="0"/>
          <w:numId w:val="0"/>
        </w:numPr>
        <w:tabs>
          <w:tab w:val="clear" w:pos="432"/>
        </w:tabs>
        <w:spacing w:before="60"/>
        <w:ind w:left="432" w:hanging="432"/>
        <w:jc w:val="both"/>
        <w:rPr>
          <w:rFonts w:ascii="Arial" w:hAnsi="Arial" w:cs="Arial"/>
          <w:sz w:val="24"/>
          <w:szCs w:val="24"/>
        </w:rPr>
      </w:pPr>
      <w:r>
        <w:rPr>
          <w:rFonts w:ascii="Arial" w:hAnsi="Arial" w:cs="Arial"/>
          <w:sz w:val="24"/>
          <w:szCs w:val="24"/>
        </w:rPr>
        <w:t xml:space="preserve">9. </w:t>
      </w:r>
      <w:r>
        <w:rPr>
          <w:rFonts w:ascii="Arial" w:hAnsi="Arial" w:cs="Arial"/>
          <w:sz w:val="24"/>
          <w:szCs w:val="24"/>
        </w:rPr>
        <w:tab/>
      </w:r>
      <w:r w:rsidR="00302DD9">
        <w:rPr>
          <w:rFonts w:ascii="Arial" w:hAnsi="Arial" w:cs="Arial"/>
          <w:sz w:val="24"/>
          <w:szCs w:val="24"/>
        </w:rPr>
        <w:t>Minutes from the meetings of Melbury Osmond Parish Council on</w:t>
      </w:r>
      <w:r w:rsidR="005C5DE8">
        <w:rPr>
          <w:rFonts w:ascii="Arial" w:hAnsi="Arial" w:cs="Arial"/>
          <w:sz w:val="24"/>
          <w:szCs w:val="24"/>
        </w:rPr>
        <w:t xml:space="preserve"> 11 March 2019 and 14 September 2020</w:t>
      </w:r>
    </w:p>
    <w:p w14:paraId="220FA1FB" w14:textId="77777777" w:rsidR="00475849" w:rsidRDefault="005C5DE8" w:rsidP="00D059F9">
      <w:pPr>
        <w:pStyle w:val="Style1"/>
        <w:numPr>
          <w:ilvl w:val="0"/>
          <w:numId w:val="0"/>
        </w:numPr>
        <w:tabs>
          <w:tab w:val="clear" w:pos="432"/>
        </w:tabs>
        <w:spacing w:before="60"/>
        <w:ind w:left="432" w:hanging="432"/>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D31E4">
        <w:rPr>
          <w:rFonts w:ascii="Arial" w:hAnsi="Arial" w:cs="Arial"/>
          <w:sz w:val="24"/>
          <w:szCs w:val="24"/>
        </w:rPr>
        <w:t>Correspondence between Mr Forrest</w:t>
      </w:r>
      <w:r w:rsidR="003C09ED">
        <w:rPr>
          <w:rFonts w:ascii="Arial" w:hAnsi="Arial" w:cs="Arial"/>
          <w:sz w:val="24"/>
          <w:szCs w:val="24"/>
        </w:rPr>
        <w:t>, Footpath Liaison Oficer,</w:t>
      </w:r>
      <w:r w:rsidR="00ED31E4">
        <w:rPr>
          <w:rFonts w:ascii="Arial" w:hAnsi="Arial" w:cs="Arial"/>
          <w:sz w:val="24"/>
          <w:szCs w:val="24"/>
        </w:rPr>
        <w:t xml:space="preserve"> and M</w:t>
      </w:r>
      <w:r w:rsidR="003C09ED">
        <w:rPr>
          <w:rFonts w:ascii="Arial" w:hAnsi="Arial" w:cs="Arial"/>
          <w:sz w:val="24"/>
          <w:szCs w:val="24"/>
        </w:rPr>
        <w:t>r Jones, Country Agent for Ilchester Estates.</w:t>
      </w:r>
    </w:p>
    <w:p w14:paraId="258BC24E" w14:textId="3C843C49" w:rsidR="005C5DE8" w:rsidRDefault="00475849" w:rsidP="00D059F9">
      <w:pPr>
        <w:pStyle w:val="Style1"/>
        <w:numPr>
          <w:ilvl w:val="0"/>
          <w:numId w:val="0"/>
        </w:numPr>
        <w:tabs>
          <w:tab w:val="clear" w:pos="432"/>
        </w:tabs>
        <w:spacing w:before="60"/>
        <w:ind w:left="432" w:hanging="432"/>
        <w:jc w:val="both"/>
        <w:rPr>
          <w:rFonts w:ascii="Arial" w:hAnsi="Arial" w:cs="Arial"/>
          <w:sz w:val="24"/>
          <w:szCs w:val="24"/>
        </w:rPr>
      </w:pPr>
      <w:r>
        <w:rPr>
          <w:rFonts w:ascii="Arial" w:hAnsi="Arial" w:cs="Arial"/>
          <w:sz w:val="24"/>
          <w:szCs w:val="24"/>
        </w:rPr>
        <w:t>11.</w:t>
      </w:r>
      <w:r>
        <w:rPr>
          <w:rFonts w:ascii="Arial" w:hAnsi="Arial" w:cs="Arial"/>
          <w:sz w:val="24"/>
          <w:szCs w:val="24"/>
        </w:rPr>
        <w:tab/>
        <w:t>Correspondence between Mr Forrest, Footpath Liaison O</w:t>
      </w:r>
      <w:r w:rsidR="00E71DFD">
        <w:rPr>
          <w:rFonts w:ascii="Arial" w:hAnsi="Arial" w:cs="Arial"/>
          <w:sz w:val="24"/>
          <w:szCs w:val="24"/>
        </w:rPr>
        <w:t>f</w:t>
      </w:r>
      <w:r>
        <w:rPr>
          <w:rFonts w:ascii="Arial" w:hAnsi="Arial" w:cs="Arial"/>
          <w:sz w:val="24"/>
          <w:szCs w:val="24"/>
        </w:rPr>
        <w:t xml:space="preserve">ficer, and </w:t>
      </w:r>
      <w:r w:rsidR="00E71DFD">
        <w:rPr>
          <w:rFonts w:ascii="Arial" w:hAnsi="Arial" w:cs="Arial"/>
          <w:sz w:val="24"/>
          <w:szCs w:val="24"/>
        </w:rPr>
        <w:t>Councillor Frost</w:t>
      </w:r>
      <w:r>
        <w:rPr>
          <w:rFonts w:ascii="Arial" w:hAnsi="Arial" w:cs="Arial"/>
          <w:sz w:val="24"/>
          <w:szCs w:val="24"/>
        </w:rPr>
        <w:t>.</w:t>
      </w:r>
    </w:p>
    <w:p w14:paraId="458027B6" w14:textId="77777777" w:rsidR="00D002A3" w:rsidRDefault="00E83DD4" w:rsidP="00D059F9">
      <w:pPr>
        <w:pStyle w:val="Style1"/>
        <w:numPr>
          <w:ilvl w:val="0"/>
          <w:numId w:val="0"/>
        </w:numPr>
        <w:tabs>
          <w:tab w:val="clear" w:pos="432"/>
        </w:tabs>
        <w:spacing w:before="60"/>
        <w:ind w:left="432" w:hanging="432"/>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Appeal </w:t>
      </w:r>
      <w:r w:rsidR="00EA4003">
        <w:rPr>
          <w:rFonts w:ascii="Arial" w:hAnsi="Arial" w:cs="Arial"/>
          <w:sz w:val="24"/>
          <w:szCs w:val="24"/>
        </w:rPr>
        <w:t xml:space="preserve">Decision dated 25 July 2018 in relation to </w:t>
      </w:r>
      <w:r w:rsidR="0089000C">
        <w:rPr>
          <w:rFonts w:ascii="Arial" w:hAnsi="Arial" w:cs="Arial"/>
          <w:sz w:val="24"/>
          <w:szCs w:val="24"/>
        </w:rPr>
        <w:t xml:space="preserve">the </w:t>
      </w:r>
      <w:r w:rsidR="00020DF6">
        <w:rPr>
          <w:rFonts w:ascii="Arial" w:hAnsi="Arial" w:cs="Arial"/>
          <w:sz w:val="24"/>
          <w:szCs w:val="24"/>
        </w:rPr>
        <w:t>Wiltshire Council Codford Path</w:t>
      </w:r>
      <w:r w:rsidR="003E76B2">
        <w:rPr>
          <w:rFonts w:ascii="Arial" w:hAnsi="Arial" w:cs="Arial"/>
          <w:sz w:val="24"/>
          <w:szCs w:val="24"/>
        </w:rPr>
        <w:t xml:space="preserve"> No.15 Rights of Way Modification Order</w:t>
      </w:r>
      <w:r w:rsidR="00B117A1">
        <w:rPr>
          <w:rFonts w:ascii="Arial" w:hAnsi="Arial" w:cs="Arial"/>
          <w:sz w:val="24"/>
          <w:szCs w:val="24"/>
        </w:rPr>
        <w:t xml:space="preserve"> 2016 (ROW/3191249)</w:t>
      </w:r>
    </w:p>
    <w:p w14:paraId="38097F48" w14:textId="782D4B06" w:rsidR="00E83DD4" w:rsidRPr="00F55DA0" w:rsidRDefault="00D002A3" w:rsidP="00D059F9">
      <w:pPr>
        <w:pStyle w:val="Style1"/>
        <w:numPr>
          <w:ilvl w:val="0"/>
          <w:numId w:val="0"/>
        </w:numPr>
        <w:tabs>
          <w:tab w:val="clear" w:pos="432"/>
        </w:tabs>
        <w:spacing w:before="60"/>
        <w:ind w:left="432" w:hanging="432"/>
        <w:jc w:val="both"/>
        <w:rPr>
          <w:rFonts w:ascii="Arial" w:hAnsi="Arial" w:cs="Arial"/>
          <w:sz w:val="24"/>
          <w:szCs w:val="24"/>
        </w:rPr>
      </w:pPr>
      <w:r>
        <w:rPr>
          <w:rFonts w:ascii="Arial" w:hAnsi="Arial" w:cs="Arial"/>
          <w:sz w:val="24"/>
          <w:szCs w:val="24"/>
        </w:rPr>
        <w:t>13</w:t>
      </w:r>
      <w:r w:rsidR="004917FD">
        <w:rPr>
          <w:rFonts w:ascii="Arial" w:hAnsi="Arial" w:cs="Arial"/>
          <w:sz w:val="24"/>
          <w:szCs w:val="24"/>
        </w:rPr>
        <w:t>.</w:t>
      </w:r>
      <w:r w:rsidR="004917FD">
        <w:rPr>
          <w:rFonts w:ascii="Arial" w:hAnsi="Arial" w:cs="Arial"/>
          <w:sz w:val="24"/>
          <w:szCs w:val="24"/>
        </w:rPr>
        <w:tab/>
        <w:t>Extract from</w:t>
      </w:r>
      <w:r w:rsidR="00965BA2">
        <w:rPr>
          <w:rFonts w:ascii="Arial" w:hAnsi="Arial" w:cs="Arial"/>
          <w:sz w:val="24"/>
          <w:szCs w:val="24"/>
        </w:rPr>
        <w:t xml:space="preserve"> Rights of Way: Guide to</w:t>
      </w:r>
      <w:r w:rsidR="00020DF6">
        <w:rPr>
          <w:rFonts w:ascii="Arial" w:hAnsi="Arial" w:cs="Arial"/>
          <w:sz w:val="24"/>
          <w:szCs w:val="24"/>
        </w:rPr>
        <w:t xml:space="preserve"> </w:t>
      </w:r>
      <w:r w:rsidR="00393737">
        <w:rPr>
          <w:rFonts w:ascii="Arial" w:hAnsi="Arial" w:cs="Arial"/>
          <w:sz w:val="24"/>
          <w:szCs w:val="24"/>
        </w:rPr>
        <w:t>Law and Practice</w:t>
      </w:r>
      <w:r w:rsidR="00163C55">
        <w:rPr>
          <w:rFonts w:ascii="Arial" w:hAnsi="Arial" w:cs="Arial"/>
          <w:sz w:val="24"/>
          <w:szCs w:val="24"/>
        </w:rPr>
        <w:t>, 4</w:t>
      </w:r>
      <w:r w:rsidR="00163C55" w:rsidRPr="00163C55">
        <w:rPr>
          <w:rFonts w:ascii="Arial" w:hAnsi="Arial" w:cs="Arial"/>
          <w:sz w:val="24"/>
          <w:szCs w:val="24"/>
          <w:vertAlign w:val="superscript"/>
        </w:rPr>
        <w:t>th</w:t>
      </w:r>
      <w:r w:rsidR="00163C55">
        <w:rPr>
          <w:rFonts w:ascii="Arial" w:hAnsi="Arial" w:cs="Arial"/>
          <w:sz w:val="24"/>
          <w:szCs w:val="24"/>
        </w:rPr>
        <w:t xml:space="preserve"> Editio</w:t>
      </w:r>
      <w:r w:rsidR="00117C37">
        <w:rPr>
          <w:rFonts w:ascii="Arial" w:hAnsi="Arial" w:cs="Arial"/>
          <w:sz w:val="24"/>
          <w:szCs w:val="24"/>
        </w:rPr>
        <w:t xml:space="preserve">n, </w:t>
      </w:r>
      <w:r w:rsidR="00163C55">
        <w:rPr>
          <w:rFonts w:ascii="Arial" w:hAnsi="Arial" w:cs="Arial"/>
          <w:sz w:val="24"/>
          <w:szCs w:val="24"/>
        </w:rPr>
        <w:t>Riddall and Trevelyan</w:t>
      </w:r>
      <w:r w:rsidR="00117C37">
        <w:rPr>
          <w:rFonts w:ascii="Arial" w:hAnsi="Arial" w:cs="Arial"/>
          <w:sz w:val="24"/>
          <w:szCs w:val="24"/>
        </w:rPr>
        <w:t>, re</w:t>
      </w:r>
      <w:r w:rsidR="00EA7B5A">
        <w:rPr>
          <w:rFonts w:ascii="Arial" w:hAnsi="Arial" w:cs="Arial"/>
          <w:sz w:val="24"/>
          <w:szCs w:val="24"/>
        </w:rPr>
        <w:t>lat</w:t>
      </w:r>
      <w:r w:rsidR="00117C37">
        <w:rPr>
          <w:rFonts w:ascii="Arial" w:hAnsi="Arial" w:cs="Arial"/>
          <w:sz w:val="24"/>
          <w:szCs w:val="24"/>
        </w:rPr>
        <w:t>ing to Reviews under the Countryside Act 1968.</w:t>
      </w:r>
    </w:p>
    <w:p w14:paraId="0D350C26" w14:textId="2D76803A" w:rsidR="00B10D5A" w:rsidRPr="00F55DA0" w:rsidRDefault="00AC6FD5" w:rsidP="00D059F9">
      <w:pPr>
        <w:pStyle w:val="Style1"/>
        <w:numPr>
          <w:ilvl w:val="0"/>
          <w:numId w:val="0"/>
        </w:numPr>
        <w:tabs>
          <w:tab w:val="clear" w:pos="432"/>
        </w:tabs>
        <w:spacing w:before="60"/>
        <w:ind w:left="432" w:hanging="432"/>
        <w:jc w:val="both"/>
        <w:rPr>
          <w:rFonts w:ascii="Arial" w:hAnsi="Arial" w:cs="Arial"/>
          <w:sz w:val="24"/>
          <w:szCs w:val="24"/>
        </w:rPr>
      </w:pPr>
      <w:r w:rsidRPr="00F55DA0">
        <w:rPr>
          <w:rFonts w:ascii="Arial" w:hAnsi="Arial" w:cs="Arial"/>
          <w:sz w:val="24"/>
          <w:szCs w:val="24"/>
        </w:rPr>
        <w:t xml:space="preserve"> </w:t>
      </w:r>
    </w:p>
    <w:p w14:paraId="4B56ABFA" w14:textId="77777777" w:rsidR="00802165" w:rsidRPr="00F55DA0" w:rsidRDefault="00802165" w:rsidP="00802165">
      <w:pPr>
        <w:pStyle w:val="Style1"/>
        <w:numPr>
          <w:ilvl w:val="0"/>
          <w:numId w:val="0"/>
        </w:numPr>
        <w:tabs>
          <w:tab w:val="clear" w:pos="432"/>
          <w:tab w:val="left" w:pos="284"/>
        </w:tabs>
        <w:spacing w:before="60"/>
        <w:ind w:left="567"/>
        <w:jc w:val="both"/>
        <w:rPr>
          <w:rFonts w:ascii="Arial" w:hAnsi="Arial" w:cs="Arial"/>
          <w:sz w:val="24"/>
          <w:szCs w:val="24"/>
        </w:rPr>
      </w:pPr>
    </w:p>
    <w:p w14:paraId="2845B78B" w14:textId="6DC1BAF7" w:rsidR="00802165" w:rsidRPr="00F55DA0" w:rsidRDefault="00802165" w:rsidP="00802165">
      <w:pPr>
        <w:pStyle w:val="Style1"/>
        <w:numPr>
          <w:ilvl w:val="0"/>
          <w:numId w:val="0"/>
        </w:numPr>
        <w:tabs>
          <w:tab w:val="clear" w:pos="432"/>
          <w:tab w:val="left" w:pos="284"/>
        </w:tabs>
        <w:spacing w:before="60"/>
        <w:ind w:left="567" w:hanging="567"/>
        <w:jc w:val="both"/>
        <w:rPr>
          <w:rFonts w:ascii="Arial" w:hAnsi="Arial" w:cs="Arial"/>
          <w:b/>
          <w:bCs/>
          <w:sz w:val="24"/>
          <w:szCs w:val="24"/>
        </w:rPr>
      </w:pPr>
      <w:r w:rsidRPr="00F55DA0">
        <w:rPr>
          <w:rFonts w:ascii="Arial" w:hAnsi="Arial" w:cs="Arial"/>
          <w:b/>
          <w:bCs/>
          <w:sz w:val="24"/>
          <w:szCs w:val="24"/>
        </w:rPr>
        <w:t xml:space="preserve">Documents submitted </w:t>
      </w:r>
      <w:r w:rsidR="006417E9" w:rsidRPr="00F55DA0">
        <w:rPr>
          <w:rFonts w:ascii="Arial" w:hAnsi="Arial" w:cs="Arial"/>
          <w:b/>
          <w:bCs/>
          <w:sz w:val="24"/>
          <w:szCs w:val="24"/>
        </w:rPr>
        <w:t>electroni</w:t>
      </w:r>
      <w:r w:rsidR="00F25573" w:rsidRPr="00F55DA0">
        <w:rPr>
          <w:rFonts w:ascii="Arial" w:hAnsi="Arial" w:cs="Arial"/>
          <w:b/>
          <w:bCs/>
          <w:sz w:val="24"/>
          <w:szCs w:val="24"/>
        </w:rPr>
        <w:t xml:space="preserve">cally </w:t>
      </w:r>
      <w:r w:rsidRPr="00F55DA0">
        <w:rPr>
          <w:rFonts w:ascii="Arial" w:hAnsi="Arial" w:cs="Arial"/>
          <w:b/>
          <w:bCs/>
          <w:sz w:val="24"/>
          <w:szCs w:val="24"/>
        </w:rPr>
        <w:t>after the Inquiry</w:t>
      </w:r>
    </w:p>
    <w:p w14:paraId="159F18DB" w14:textId="77777777" w:rsidR="00802165" w:rsidRPr="00F55DA0" w:rsidRDefault="00802165" w:rsidP="00802165">
      <w:pPr>
        <w:pStyle w:val="Style1"/>
        <w:numPr>
          <w:ilvl w:val="0"/>
          <w:numId w:val="0"/>
        </w:numPr>
        <w:tabs>
          <w:tab w:val="clear" w:pos="432"/>
          <w:tab w:val="left" w:pos="284"/>
        </w:tabs>
        <w:spacing w:before="60"/>
        <w:ind w:left="567" w:hanging="567"/>
        <w:jc w:val="both"/>
        <w:rPr>
          <w:rFonts w:ascii="Arial" w:hAnsi="Arial" w:cs="Arial"/>
          <w:sz w:val="24"/>
          <w:szCs w:val="24"/>
        </w:rPr>
      </w:pPr>
    </w:p>
    <w:p w14:paraId="1389365E" w14:textId="4057B192" w:rsidR="00802165" w:rsidRPr="00F55DA0" w:rsidRDefault="008C4783" w:rsidP="00802165">
      <w:pPr>
        <w:pStyle w:val="Style1"/>
        <w:numPr>
          <w:ilvl w:val="0"/>
          <w:numId w:val="22"/>
        </w:numPr>
        <w:tabs>
          <w:tab w:val="clear" w:pos="432"/>
          <w:tab w:val="left" w:pos="567"/>
        </w:tabs>
        <w:spacing w:before="60"/>
        <w:ind w:left="567" w:hanging="567"/>
        <w:jc w:val="both"/>
        <w:rPr>
          <w:rFonts w:ascii="Arial" w:hAnsi="Arial" w:cs="Arial"/>
          <w:sz w:val="24"/>
          <w:szCs w:val="24"/>
        </w:rPr>
      </w:pPr>
      <w:bookmarkStart w:id="15" w:name="_Hlk120103608"/>
      <w:r w:rsidRPr="00F55DA0">
        <w:rPr>
          <w:rFonts w:ascii="Arial" w:hAnsi="Arial" w:cs="Arial"/>
          <w:sz w:val="24"/>
          <w:szCs w:val="24"/>
        </w:rPr>
        <w:t>Closing submissions on behalf of the Objector</w:t>
      </w:r>
      <w:bookmarkEnd w:id="15"/>
      <w:r w:rsidR="001505E4" w:rsidRPr="00F55DA0">
        <w:rPr>
          <w:rFonts w:ascii="Arial" w:hAnsi="Arial" w:cs="Arial"/>
          <w:sz w:val="24"/>
          <w:szCs w:val="24"/>
        </w:rPr>
        <w:t xml:space="preserve">. </w:t>
      </w:r>
    </w:p>
    <w:p w14:paraId="11F77F74" w14:textId="5F04E980" w:rsidR="001505E4" w:rsidRPr="00F55DA0" w:rsidRDefault="00EF04CF" w:rsidP="00802165">
      <w:pPr>
        <w:pStyle w:val="Style1"/>
        <w:numPr>
          <w:ilvl w:val="0"/>
          <w:numId w:val="22"/>
        </w:numPr>
        <w:tabs>
          <w:tab w:val="clear" w:pos="432"/>
          <w:tab w:val="left" w:pos="567"/>
        </w:tabs>
        <w:spacing w:before="60"/>
        <w:ind w:left="567" w:hanging="567"/>
        <w:jc w:val="both"/>
        <w:rPr>
          <w:rFonts w:ascii="Arial" w:hAnsi="Arial" w:cs="Arial"/>
          <w:sz w:val="24"/>
          <w:szCs w:val="24"/>
        </w:rPr>
      </w:pPr>
      <w:r w:rsidRPr="00F55DA0">
        <w:rPr>
          <w:rFonts w:ascii="Arial" w:hAnsi="Arial" w:cs="Arial"/>
          <w:sz w:val="24"/>
          <w:szCs w:val="24"/>
        </w:rPr>
        <w:t>Closing submissions by the Applicant</w:t>
      </w:r>
      <w:r w:rsidR="001505E4" w:rsidRPr="00F55DA0">
        <w:rPr>
          <w:rFonts w:ascii="Arial" w:hAnsi="Arial" w:cs="Arial"/>
          <w:sz w:val="24"/>
          <w:szCs w:val="24"/>
        </w:rPr>
        <w:t>.</w:t>
      </w:r>
    </w:p>
    <w:p w14:paraId="046D92BC" w14:textId="108D2EA2" w:rsidR="0089438C" w:rsidRDefault="0089438C" w:rsidP="00EF04CF">
      <w:pPr>
        <w:pStyle w:val="Style1"/>
        <w:numPr>
          <w:ilvl w:val="0"/>
          <w:numId w:val="0"/>
        </w:numPr>
        <w:tabs>
          <w:tab w:val="clear" w:pos="432"/>
          <w:tab w:val="left" w:pos="567"/>
        </w:tabs>
        <w:spacing w:before="60"/>
        <w:ind w:left="567"/>
        <w:jc w:val="both"/>
      </w:pPr>
      <w:r>
        <w:t xml:space="preserve">  </w:t>
      </w:r>
    </w:p>
    <w:p w14:paraId="7AA2E234" w14:textId="77777777" w:rsidR="00260A86" w:rsidRPr="005E634A" w:rsidRDefault="00260A86" w:rsidP="005E634A">
      <w:pPr>
        <w:pStyle w:val="Style1"/>
        <w:numPr>
          <w:ilvl w:val="0"/>
          <w:numId w:val="0"/>
        </w:numPr>
        <w:spacing w:before="240"/>
        <w:jc w:val="both"/>
        <w:rPr>
          <w:rFonts w:ascii="Monotype Corsiva" w:hAnsi="Monotype Corsiva"/>
          <w:sz w:val="36"/>
          <w:szCs w:val="36"/>
        </w:rPr>
      </w:pPr>
    </w:p>
    <w:p w14:paraId="55CCCFAA" w14:textId="77777777" w:rsidR="005E634A" w:rsidRDefault="005E634A" w:rsidP="00D102A0">
      <w:pPr>
        <w:pStyle w:val="Style1"/>
        <w:numPr>
          <w:ilvl w:val="0"/>
          <w:numId w:val="0"/>
        </w:numPr>
        <w:spacing w:before="60"/>
        <w:jc w:val="both"/>
        <w:rPr>
          <w:b/>
        </w:rPr>
      </w:pPr>
    </w:p>
    <w:p w14:paraId="2D478074" w14:textId="4D3B39B7" w:rsidR="005E634A" w:rsidRDefault="004743F8" w:rsidP="00D102A0">
      <w:pPr>
        <w:pStyle w:val="Style1"/>
        <w:numPr>
          <w:ilvl w:val="0"/>
          <w:numId w:val="0"/>
        </w:numPr>
        <w:spacing w:before="60"/>
        <w:jc w:val="both"/>
        <w:rPr>
          <w:b/>
        </w:rPr>
      </w:pPr>
      <w:r>
        <w:rPr>
          <w:b/>
        </w:rPr>
        <w:br w:type="page"/>
      </w:r>
      <w:r w:rsidR="00430770">
        <w:rPr>
          <w:noProof/>
        </w:rPr>
        <w:lastRenderedPageBreak/>
        <w:drawing>
          <wp:inline distT="0" distB="0" distL="0" distR="0" wp14:anchorId="1CCE6294" wp14:editId="56D1E496">
            <wp:extent cx="5537200" cy="7823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7200" cy="7823200"/>
                    </a:xfrm>
                    <a:prstGeom prst="rect">
                      <a:avLst/>
                    </a:prstGeom>
                    <a:noFill/>
                    <a:ln>
                      <a:noFill/>
                    </a:ln>
                  </pic:spPr>
                </pic:pic>
              </a:graphicData>
            </a:graphic>
          </wp:inline>
        </w:drawing>
      </w:r>
    </w:p>
    <w:sectPr w:rsidR="005E634A" w:rsidSect="0004625F">
      <w:headerReference w:type="default" r:id="rId14"/>
      <w:footerReference w:type="even" r:id="rId15"/>
      <w:footerReference w:type="default" r:id="rId16"/>
      <w:headerReference w:type="first" r:id="rId17"/>
      <w:footerReference w:type="first" r:id="rId18"/>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CC02" w14:textId="77777777" w:rsidR="007E7CA6" w:rsidRDefault="007E7CA6" w:rsidP="00F62916">
      <w:r>
        <w:separator/>
      </w:r>
    </w:p>
  </w:endnote>
  <w:endnote w:type="continuationSeparator" w:id="0">
    <w:p w14:paraId="402A177A" w14:textId="77777777" w:rsidR="007E7CA6" w:rsidRDefault="007E7CA6" w:rsidP="00F62916">
      <w:r>
        <w:continuationSeparator/>
      </w:r>
    </w:p>
  </w:endnote>
  <w:endnote w:type="continuationNotice" w:id="1">
    <w:p w14:paraId="2F5BD7C0" w14:textId="77777777" w:rsidR="007E7CA6" w:rsidRDefault="007E7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DFF8" w14:textId="77777777" w:rsidR="0032635B" w:rsidRDefault="00326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01F8DA" w14:textId="77777777" w:rsidR="0032635B" w:rsidRDefault="003263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AE15" w14:textId="0A92991D" w:rsidR="0032635B" w:rsidRDefault="00430770">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5D43D6C" wp14:editId="3F1B04C4">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53BC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7943027" w14:textId="77777777" w:rsidR="0032635B" w:rsidRDefault="0032635B"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28B" w14:textId="222E33E9" w:rsidR="0032635B" w:rsidRDefault="00430770"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A4531C6" wp14:editId="655C54CD">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A29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40BE69D" w14:textId="77777777" w:rsidR="0032635B" w:rsidRPr="008A03E3" w:rsidRDefault="0032635B"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6443" w14:textId="77777777" w:rsidR="007E7CA6" w:rsidRDefault="007E7CA6" w:rsidP="00F62916">
      <w:r>
        <w:separator/>
      </w:r>
    </w:p>
  </w:footnote>
  <w:footnote w:type="continuationSeparator" w:id="0">
    <w:p w14:paraId="728AFBC2" w14:textId="77777777" w:rsidR="007E7CA6" w:rsidRDefault="007E7CA6" w:rsidP="00F62916">
      <w:r>
        <w:continuationSeparator/>
      </w:r>
    </w:p>
  </w:footnote>
  <w:footnote w:type="continuationNotice" w:id="1">
    <w:p w14:paraId="04C661C7" w14:textId="77777777" w:rsidR="007E7CA6" w:rsidRDefault="007E7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2635B" w14:paraId="24A95581" w14:textId="77777777">
      <w:tc>
        <w:tcPr>
          <w:tcW w:w="9520" w:type="dxa"/>
        </w:tcPr>
        <w:p w14:paraId="1AA41AEA" w14:textId="6C148B08" w:rsidR="0032635B" w:rsidRDefault="0032635B" w:rsidP="00494536">
          <w:pPr>
            <w:pStyle w:val="Footer"/>
          </w:pPr>
          <w:r>
            <w:t>Order Decision ROW/32</w:t>
          </w:r>
          <w:r w:rsidR="001A6F02">
            <w:t>74679</w:t>
          </w:r>
        </w:p>
      </w:tc>
    </w:tr>
  </w:tbl>
  <w:p w14:paraId="0F420F2E" w14:textId="0C72B714" w:rsidR="0032635B" w:rsidRDefault="00430770" w:rsidP="005363CE">
    <w:pPr>
      <w:pStyle w:val="Footer"/>
      <w:spacing w:after="120"/>
    </w:pPr>
    <w:r>
      <w:rPr>
        <w:noProof/>
      </w:rPr>
      <mc:AlternateContent>
        <mc:Choice Requires="wps">
          <w:drawing>
            <wp:anchor distT="0" distB="0" distL="114300" distR="114300" simplePos="0" relativeHeight="251657728" behindDoc="0" locked="0" layoutInCell="1" allowOverlap="1" wp14:anchorId="32F2C09E" wp14:editId="1173398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E520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C1DA" w14:textId="77777777" w:rsidR="0032635B" w:rsidRDefault="0032635B">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BE2BC1"/>
    <w:multiLevelType w:val="hybridMultilevel"/>
    <w:tmpl w:val="7C7864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9"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405F2"/>
    <w:multiLevelType w:val="hybridMultilevel"/>
    <w:tmpl w:val="EFE26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3"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7"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235083"/>
    <w:multiLevelType w:val="hybridMultilevel"/>
    <w:tmpl w:val="EE561CC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48764057">
    <w:abstractNumId w:val="15"/>
  </w:num>
  <w:num w:numId="2" w16cid:durableId="1985618994">
    <w:abstractNumId w:val="15"/>
  </w:num>
  <w:num w:numId="3" w16cid:durableId="1335958291">
    <w:abstractNumId w:val="16"/>
  </w:num>
  <w:num w:numId="4" w16cid:durableId="2028672633">
    <w:abstractNumId w:val="0"/>
  </w:num>
  <w:num w:numId="5" w16cid:durableId="1930432345">
    <w:abstractNumId w:val="6"/>
  </w:num>
  <w:num w:numId="6" w16cid:durableId="1332106545">
    <w:abstractNumId w:val="14"/>
  </w:num>
  <w:num w:numId="7" w16cid:durableId="1639918847">
    <w:abstractNumId w:val="20"/>
  </w:num>
  <w:num w:numId="8" w16cid:durableId="1336835490">
    <w:abstractNumId w:val="12"/>
  </w:num>
  <w:num w:numId="9" w16cid:durableId="1765568550">
    <w:abstractNumId w:val="3"/>
  </w:num>
  <w:num w:numId="10" w16cid:durableId="147408157">
    <w:abstractNumId w:val="11"/>
  </w:num>
  <w:num w:numId="11" w16cid:durableId="671833811">
    <w:abstractNumId w:val="9"/>
  </w:num>
  <w:num w:numId="12" w16cid:durableId="1567448138">
    <w:abstractNumId w:val="7"/>
  </w:num>
  <w:num w:numId="13" w16cid:durableId="950548631">
    <w:abstractNumId w:val="1"/>
  </w:num>
  <w:num w:numId="14" w16cid:durableId="1226067984">
    <w:abstractNumId w:val="5"/>
  </w:num>
  <w:num w:numId="15" w16cid:durableId="201987695">
    <w:abstractNumId w:val="2"/>
  </w:num>
  <w:num w:numId="16" w16cid:durableId="819200056">
    <w:abstractNumId w:val="18"/>
  </w:num>
  <w:num w:numId="17" w16cid:durableId="1578711266">
    <w:abstractNumId w:val="4"/>
  </w:num>
  <w:num w:numId="18" w16cid:durableId="2113012244">
    <w:abstractNumId w:val="13"/>
  </w:num>
  <w:num w:numId="19" w16cid:durableId="1971277500">
    <w:abstractNumId w:val="17"/>
  </w:num>
  <w:num w:numId="20" w16cid:durableId="1520461024">
    <w:abstractNumId w:val="8"/>
  </w:num>
  <w:num w:numId="21" w16cid:durableId="716202614">
    <w:abstractNumId w:val="19"/>
  </w:num>
  <w:num w:numId="22" w16cid:durableId="148046019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0DC9"/>
    <w:rsid w:val="00001138"/>
    <w:rsid w:val="00001D3D"/>
    <w:rsid w:val="000029AA"/>
    <w:rsid w:val="000029BD"/>
    <w:rsid w:val="0000335F"/>
    <w:rsid w:val="000034C4"/>
    <w:rsid w:val="00003EAD"/>
    <w:rsid w:val="0000483A"/>
    <w:rsid w:val="00006BD7"/>
    <w:rsid w:val="00006DE3"/>
    <w:rsid w:val="0000712A"/>
    <w:rsid w:val="00007476"/>
    <w:rsid w:val="00007647"/>
    <w:rsid w:val="00007CDA"/>
    <w:rsid w:val="00010D99"/>
    <w:rsid w:val="0001109E"/>
    <w:rsid w:val="00012CEB"/>
    <w:rsid w:val="00013A88"/>
    <w:rsid w:val="0001429D"/>
    <w:rsid w:val="00015BBA"/>
    <w:rsid w:val="00015CEF"/>
    <w:rsid w:val="000162E5"/>
    <w:rsid w:val="00016725"/>
    <w:rsid w:val="00016AA4"/>
    <w:rsid w:val="00020646"/>
    <w:rsid w:val="00020DF6"/>
    <w:rsid w:val="00020EFA"/>
    <w:rsid w:val="00021AEA"/>
    <w:rsid w:val="000229D5"/>
    <w:rsid w:val="00022F9B"/>
    <w:rsid w:val="00026245"/>
    <w:rsid w:val="00026F4B"/>
    <w:rsid w:val="0003011C"/>
    <w:rsid w:val="000311CF"/>
    <w:rsid w:val="000314F2"/>
    <w:rsid w:val="00031CB6"/>
    <w:rsid w:val="00032AA5"/>
    <w:rsid w:val="00033DC4"/>
    <w:rsid w:val="000342E5"/>
    <w:rsid w:val="0003498D"/>
    <w:rsid w:val="00034ED7"/>
    <w:rsid w:val="0003625F"/>
    <w:rsid w:val="00036918"/>
    <w:rsid w:val="00037832"/>
    <w:rsid w:val="00037ADE"/>
    <w:rsid w:val="00040418"/>
    <w:rsid w:val="00040F5B"/>
    <w:rsid w:val="00041247"/>
    <w:rsid w:val="00042164"/>
    <w:rsid w:val="00042DB9"/>
    <w:rsid w:val="00044DCC"/>
    <w:rsid w:val="00045B21"/>
    <w:rsid w:val="00046145"/>
    <w:rsid w:val="0004625F"/>
    <w:rsid w:val="000467EF"/>
    <w:rsid w:val="000471A1"/>
    <w:rsid w:val="000473C6"/>
    <w:rsid w:val="000478F9"/>
    <w:rsid w:val="00050A05"/>
    <w:rsid w:val="0005116C"/>
    <w:rsid w:val="00051C72"/>
    <w:rsid w:val="00051CE0"/>
    <w:rsid w:val="00053135"/>
    <w:rsid w:val="00053163"/>
    <w:rsid w:val="0005359F"/>
    <w:rsid w:val="00053983"/>
    <w:rsid w:val="00054832"/>
    <w:rsid w:val="0005547B"/>
    <w:rsid w:val="00055572"/>
    <w:rsid w:val="000562FE"/>
    <w:rsid w:val="00056340"/>
    <w:rsid w:val="0005735E"/>
    <w:rsid w:val="00057372"/>
    <w:rsid w:val="00061077"/>
    <w:rsid w:val="000611E8"/>
    <w:rsid w:val="000615E9"/>
    <w:rsid w:val="0006191C"/>
    <w:rsid w:val="00061E8D"/>
    <w:rsid w:val="000620F2"/>
    <w:rsid w:val="000622CA"/>
    <w:rsid w:val="0006294C"/>
    <w:rsid w:val="00062E2F"/>
    <w:rsid w:val="0006358A"/>
    <w:rsid w:val="00064487"/>
    <w:rsid w:val="00064706"/>
    <w:rsid w:val="00065997"/>
    <w:rsid w:val="0006611C"/>
    <w:rsid w:val="00070C9F"/>
    <w:rsid w:val="00070D4E"/>
    <w:rsid w:val="000717B7"/>
    <w:rsid w:val="00071A75"/>
    <w:rsid w:val="00071B97"/>
    <w:rsid w:val="00074345"/>
    <w:rsid w:val="0007457A"/>
    <w:rsid w:val="00074A3A"/>
    <w:rsid w:val="000768D7"/>
    <w:rsid w:val="00077358"/>
    <w:rsid w:val="0007785E"/>
    <w:rsid w:val="00077E4D"/>
    <w:rsid w:val="0008033A"/>
    <w:rsid w:val="000804A5"/>
    <w:rsid w:val="0008330C"/>
    <w:rsid w:val="0008386F"/>
    <w:rsid w:val="00085144"/>
    <w:rsid w:val="0008566A"/>
    <w:rsid w:val="0008594C"/>
    <w:rsid w:val="000865F7"/>
    <w:rsid w:val="0008688B"/>
    <w:rsid w:val="00087BAA"/>
    <w:rsid w:val="00087DEC"/>
    <w:rsid w:val="00087E70"/>
    <w:rsid w:val="00090060"/>
    <w:rsid w:val="00090935"/>
    <w:rsid w:val="00090A1C"/>
    <w:rsid w:val="000916BE"/>
    <w:rsid w:val="000916EC"/>
    <w:rsid w:val="00092D26"/>
    <w:rsid w:val="000932F3"/>
    <w:rsid w:val="00093796"/>
    <w:rsid w:val="00094395"/>
    <w:rsid w:val="00094917"/>
    <w:rsid w:val="00094D8C"/>
    <w:rsid w:val="00094E45"/>
    <w:rsid w:val="0009539B"/>
    <w:rsid w:val="00096130"/>
    <w:rsid w:val="0009721F"/>
    <w:rsid w:val="000979A8"/>
    <w:rsid w:val="000A0FD0"/>
    <w:rsid w:val="000A1206"/>
    <w:rsid w:val="000A198C"/>
    <w:rsid w:val="000A4AEB"/>
    <w:rsid w:val="000A4DDC"/>
    <w:rsid w:val="000A5BEB"/>
    <w:rsid w:val="000A60DD"/>
    <w:rsid w:val="000A64AE"/>
    <w:rsid w:val="000A6563"/>
    <w:rsid w:val="000A66EE"/>
    <w:rsid w:val="000A6872"/>
    <w:rsid w:val="000A7621"/>
    <w:rsid w:val="000B076F"/>
    <w:rsid w:val="000B2979"/>
    <w:rsid w:val="000B36D9"/>
    <w:rsid w:val="000B43BA"/>
    <w:rsid w:val="000B494A"/>
    <w:rsid w:val="000B51A5"/>
    <w:rsid w:val="000B7609"/>
    <w:rsid w:val="000B7B4C"/>
    <w:rsid w:val="000C1CF7"/>
    <w:rsid w:val="000C1DCC"/>
    <w:rsid w:val="000C2431"/>
    <w:rsid w:val="000C29B1"/>
    <w:rsid w:val="000C3102"/>
    <w:rsid w:val="000C3B9B"/>
    <w:rsid w:val="000C3F13"/>
    <w:rsid w:val="000C4217"/>
    <w:rsid w:val="000C4534"/>
    <w:rsid w:val="000C46D0"/>
    <w:rsid w:val="000C4A86"/>
    <w:rsid w:val="000C4C01"/>
    <w:rsid w:val="000C52EE"/>
    <w:rsid w:val="000C5FB2"/>
    <w:rsid w:val="000C669E"/>
    <w:rsid w:val="000C698E"/>
    <w:rsid w:val="000C7315"/>
    <w:rsid w:val="000C7771"/>
    <w:rsid w:val="000C7FB5"/>
    <w:rsid w:val="000D0673"/>
    <w:rsid w:val="000D1324"/>
    <w:rsid w:val="000D1C4F"/>
    <w:rsid w:val="000D1D4D"/>
    <w:rsid w:val="000D23CD"/>
    <w:rsid w:val="000D2690"/>
    <w:rsid w:val="000D3B27"/>
    <w:rsid w:val="000D5E67"/>
    <w:rsid w:val="000D609A"/>
    <w:rsid w:val="000D6256"/>
    <w:rsid w:val="000D6C0C"/>
    <w:rsid w:val="000D7491"/>
    <w:rsid w:val="000D74EF"/>
    <w:rsid w:val="000E0E6F"/>
    <w:rsid w:val="000E19AE"/>
    <w:rsid w:val="000E1C5B"/>
    <w:rsid w:val="000E2548"/>
    <w:rsid w:val="000E271A"/>
    <w:rsid w:val="000E28F2"/>
    <w:rsid w:val="000E2AC5"/>
    <w:rsid w:val="000E399F"/>
    <w:rsid w:val="000E5369"/>
    <w:rsid w:val="000E59C8"/>
    <w:rsid w:val="000E7C3E"/>
    <w:rsid w:val="000F0C6F"/>
    <w:rsid w:val="000F0E6D"/>
    <w:rsid w:val="000F1205"/>
    <w:rsid w:val="000F17CA"/>
    <w:rsid w:val="000F28AA"/>
    <w:rsid w:val="000F3035"/>
    <w:rsid w:val="000F37CC"/>
    <w:rsid w:val="000F477D"/>
    <w:rsid w:val="000F5BAE"/>
    <w:rsid w:val="000F5C46"/>
    <w:rsid w:val="000F5D37"/>
    <w:rsid w:val="000F5D8B"/>
    <w:rsid w:val="000F6192"/>
    <w:rsid w:val="001000CB"/>
    <w:rsid w:val="00100B9F"/>
    <w:rsid w:val="00100FDD"/>
    <w:rsid w:val="00101649"/>
    <w:rsid w:val="00101760"/>
    <w:rsid w:val="00102B6B"/>
    <w:rsid w:val="00102BD5"/>
    <w:rsid w:val="00103F25"/>
    <w:rsid w:val="001040D6"/>
    <w:rsid w:val="00104301"/>
    <w:rsid w:val="00104904"/>
    <w:rsid w:val="00104CEC"/>
    <w:rsid w:val="0010516C"/>
    <w:rsid w:val="00105AB4"/>
    <w:rsid w:val="00106B7D"/>
    <w:rsid w:val="0011172E"/>
    <w:rsid w:val="00111E67"/>
    <w:rsid w:val="00113492"/>
    <w:rsid w:val="00113650"/>
    <w:rsid w:val="001139E9"/>
    <w:rsid w:val="00114611"/>
    <w:rsid w:val="0011490E"/>
    <w:rsid w:val="00115958"/>
    <w:rsid w:val="00115B9D"/>
    <w:rsid w:val="0011639C"/>
    <w:rsid w:val="00117848"/>
    <w:rsid w:val="00117AA9"/>
    <w:rsid w:val="00117C2E"/>
    <w:rsid w:val="00117C37"/>
    <w:rsid w:val="0012000A"/>
    <w:rsid w:val="00121186"/>
    <w:rsid w:val="001221A5"/>
    <w:rsid w:val="0012278F"/>
    <w:rsid w:val="001228AF"/>
    <w:rsid w:val="001229E7"/>
    <w:rsid w:val="00122D6E"/>
    <w:rsid w:val="001231A1"/>
    <w:rsid w:val="00123B15"/>
    <w:rsid w:val="0012442B"/>
    <w:rsid w:val="00125C18"/>
    <w:rsid w:val="00126005"/>
    <w:rsid w:val="001300C8"/>
    <w:rsid w:val="00132150"/>
    <w:rsid w:val="0013256B"/>
    <w:rsid w:val="0013338B"/>
    <w:rsid w:val="001334CE"/>
    <w:rsid w:val="001343B7"/>
    <w:rsid w:val="001355FA"/>
    <w:rsid w:val="00137BB2"/>
    <w:rsid w:val="00137D0D"/>
    <w:rsid w:val="00137EAC"/>
    <w:rsid w:val="00140AD2"/>
    <w:rsid w:val="00140DAF"/>
    <w:rsid w:val="00140E29"/>
    <w:rsid w:val="001410C1"/>
    <w:rsid w:val="001414BA"/>
    <w:rsid w:val="0014154B"/>
    <w:rsid w:val="00141F26"/>
    <w:rsid w:val="001430DC"/>
    <w:rsid w:val="00143A29"/>
    <w:rsid w:val="00144DDB"/>
    <w:rsid w:val="001455D5"/>
    <w:rsid w:val="0014560B"/>
    <w:rsid w:val="00145618"/>
    <w:rsid w:val="00145824"/>
    <w:rsid w:val="0014655D"/>
    <w:rsid w:val="0014724F"/>
    <w:rsid w:val="00147B80"/>
    <w:rsid w:val="001505E4"/>
    <w:rsid w:val="00150BFE"/>
    <w:rsid w:val="00151475"/>
    <w:rsid w:val="00152A43"/>
    <w:rsid w:val="00152AAD"/>
    <w:rsid w:val="00152C92"/>
    <w:rsid w:val="00152F5C"/>
    <w:rsid w:val="00154956"/>
    <w:rsid w:val="00154A08"/>
    <w:rsid w:val="00154C97"/>
    <w:rsid w:val="00156014"/>
    <w:rsid w:val="001560D5"/>
    <w:rsid w:val="00156B6B"/>
    <w:rsid w:val="00157085"/>
    <w:rsid w:val="00157BE5"/>
    <w:rsid w:val="00160022"/>
    <w:rsid w:val="00160028"/>
    <w:rsid w:val="00161E58"/>
    <w:rsid w:val="001620CA"/>
    <w:rsid w:val="00163A11"/>
    <w:rsid w:val="00163C55"/>
    <w:rsid w:val="00163E9E"/>
    <w:rsid w:val="0016427C"/>
    <w:rsid w:val="00164762"/>
    <w:rsid w:val="00167AA2"/>
    <w:rsid w:val="00167C55"/>
    <w:rsid w:val="00170BF6"/>
    <w:rsid w:val="001712DE"/>
    <w:rsid w:val="00171B5D"/>
    <w:rsid w:val="00171F41"/>
    <w:rsid w:val="0017253F"/>
    <w:rsid w:val="0017316A"/>
    <w:rsid w:val="00173726"/>
    <w:rsid w:val="001751C1"/>
    <w:rsid w:val="00176C38"/>
    <w:rsid w:val="00177AFC"/>
    <w:rsid w:val="0018044D"/>
    <w:rsid w:val="00180715"/>
    <w:rsid w:val="00180F81"/>
    <w:rsid w:val="00181419"/>
    <w:rsid w:val="0018159B"/>
    <w:rsid w:val="00181663"/>
    <w:rsid w:val="0018369A"/>
    <w:rsid w:val="00183E05"/>
    <w:rsid w:val="00184498"/>
    <w:rsid w:val="00184F0E"/>
    <w:rsid w:val="00185FDC"/>
    <w:rsid w:val="00186BC6"/>
    <w:rsid w:val="001905C8"/>
    <w:rsid w:val="001907AD"/>
    <w:rsid w:val="0019279F"/>
    <w:rsid w:val="00193E61"/>
    <w:rsid w:val="001963C7"/>
    <w:rsid w:val="0019648A"/>
    <w:rsid w:val="00196AEB"/>
    <w:rsid w:val="00197B5B"/>
    <w:rsid w:val="001A0B71"/>
    <w:rsid w:val="001A0EA5"/>
    <w:rsid w:val="001A2917"/>
    <w:rsid w:val="001A5CD8"/>
    <w:rsid w:val="001A5F72"/>
    <w:rsid w:val="001A6F02"/>
    <w:rsid w:val="001A73C2"/>
    <w:rsid w:val="001A765B"/>
    <w:rsid w:val="001A7910"/>
    <w:rsid w:val="001A7B01"/>
    <w:rsid w:val="001B06B7"/>
    <w:rsid w:val="001B0C0B"/>
    <w:rsid w:val="001B191D"/>
    <w:rsid w:val="001B20B5"/>
    <w:rsid w:val="001B32B6"/>
    <w:rsid w:val="001B3DEF"/>
    <w:rsid w:val="001B3FE1"/>
    <w:rsid w:val="001B5436"/>
    <w:rsid w:val="001B648A"/>
    <w:rsid w:val="001B6CE2"/>
    <w:rsid w:val="001B7268"/>
    <w:rsid w:val="001B768C"/>
    <w:rsid w:val="001B76F0"/>
    <w:rsid w:val="001B7AE1"/>
    <w:rsid w:val="001C0858"/>
    <w:rsid w:val="001C2CA8"/>
    <w:rsid w:val="001C3A46"/>
    <w:rsid w:val="001C3E2A"/>
    <w:rsid w:val="001C4C6A"/>
    <w:rsid w:val="001C63CF"/>
    <w:rsid w:val="001C76F4"/>
    <w:rsid w:val="001D0004"/>
    <w:rsid w:val="001D1030"/>
    <w:rsid w:val="001D1293"/>
    <w:rsid w:val="001D25A8"/>
    <w:rsid w:val="001D264A"/>
    <w:rsid w:val="001D26DE"/>
    <w:rsid w:val="001D3021"/>
    <w:rsid w:val="001D34F1"/>
    <w:rsid w:val="001D449E"/>
    <w:rsid w:val="001D4635"/>
    <w:rsid w:val="001D5148"/>
    <w:rsid w:val="001D6211"/>
    <w:rsid w:val="001D64F1"/>
    <w:rsid w:val="001D6726"/>
    <w:rsid w:val="001D6A5A"/>
    <w:rsid w:val="001E0A5E"/>
    <w:rsid w:val="001E2F27"/>
    <w:rsid w:val="001E38E0"/>
    <w:rsid w:val="001E3B43"/>
    <w:rsid w:val="001E3C1E"/>
    <w:rsid w:val="001E4612"/>
    <w:rsid w:val="001E5641"/>
    <w:rsid w:val="001E6DD5"/>
    <w:rsid w:val="001E798E"/>
    <w:rsid w:val="001F0959"/>
    <w:rsid w:val="001F1AC4"/>
    <w:rsid w:val="001F1EC7"/>
    <w:rsid w:val="001F26B1"/>
    <w:rsid w:val="001F27DF"/>
    <w:rsid w:val="001F2A87"/>
    <w:rsid w:val="001F34AC"/>
    <w:rsid w:val="001F3951"/>
    <w:rsid w:val="001F5DBF"/>
    <w:rsid w:val="001F5E5B"/>
    <w:rsid w:val="001F72D7"/>
    <w:rsid w:val="001F7919"/>
    <w:rsid w:val="00200C84"/>
    <w:rsid w:val="00201726"/>
    <w:rsid w:val="0020257E"/>
    <w:rsid w:val="002025E3"/>
    <w:rsid w:val="002028F3"/>
    <w:rsid w:val="00203BDB"/>
    <w:rsid w:val="00204232"/>
    <w:rsid w:val="00204266"/>
    <w:rsid w:val="00204B1A"/>
    <w:rsid w:val="00205479"/>
    <w:rsid w:val="002065DC"/>
    <w:rsid w:val="00206DED"/>
    <w:rsid w:val="00207816"/>
    <w:rsid w:val="002102AF"/>
    <w:rsid w:val="00210506"/>
    <w:rsid w:val="0021072C"/>
    <w:rsid w:val="0021132C"/>
    <w:rsid w:val="00211C82"/>
    <w:rsid w:val="00212C8F"/>
    <w:rsid w:val="00213EF7"/>
    <w:rsid w:val="00214BAF"/>
    <w:rsid w:val="00216841"/>
    <w:rsid w:val="002168F0"/>
    <w:rsid w:val="00217E23"/>
    <w:rsid w:val="00217F02"/>
    <w:rsid w:val="00223416"/>
    <w:rsid w:val="002237E6"/>
    <w:rsid w:val="00224E3D"/>
    <w:rsid w:val="0022525C"/>
    <w:rsid w:val="00225A8F"/>
    <w:rsid w:val="00225BF1"/>
    <w:rsid w:val="00226BB3"/>
    <w:rsid w:val="00226C38"/>
    <w:rsid w:val="002271BD"/>
    <w:rsid w:val="00227A8F"/>
    <w:rsid w:val="00227B3C"/>
    <w:rsid w:val="00231BB9"/>
    <w:rsid w:val="00234D37"/>
    <w:rsid w:val="00235514"/>
    <w:rsid w:val="00237596"/>
    <w:rsid w:val="00237891"/>
    <w:rsid w:val="0024003E"/>
    <w:rsid w:val="00242790"/>
    <w:rsid w:val="00242A5E"/>
    <w:rsid w:val="00242E31"/>
    <w:rsid w:val="00243746"/>
    <w:rsid w:val="00243AD8"/>
    <w:rsid w:val="00244891"/>
    <w:rsid w:val="0024685E"/>
    <w:rsid w:val="00246C37"/>
    <w:rsid w:val="0024713A"/>
    <w:rsid w:val="002473A7"/>
    <w:rsid w:val="00250ADD"/>
    <w:rsid w:val="0025153A"/>
    <w:rsid w:val="002518BB"/>
    <w:rsid w:val="002519AB"/>
    <w:rsid w:val="00252D87"/>
    <w:rsid w:val="00252FE8"/>
    <w:rsid w:val="0025325B"/>
    <w:rsid w:val="00253943"/>
    <w:rsid w:val="002558F7"/>
    <w:rsid w:val="00256389"/>
    <w:rsid w:val="00256930"/>
    <w:rsid w:val="00256C29"/>
    <w:rsid w:val="002579A9"/>
    <w:rsid w:val="00257F3F"/>
    <w:rsid w:val="0026025C"/>
    <w:rsid w:val="002604C3"/>
    <w:rsid w:val="00260A86"/>
    <w:rsid w:val="00262422"/>
    <w:rsid w:val="00262B7A"/>
    <w:rsid w:val="00264D8D"/>
    <w:rsid w:val="00265EA1"/>
    <w:rsid w:val="002661D5"/>
    <w:rsid w:val="00270A33"/>
    <w:rsid w:val="00270B70"/>
    <w:rsid w:val="00271BF5"/>
    <w:rsid w:val="00271C13"/>
    <w:rsid w:val="00271EC7"/>
    <w:rsid w:val="002729F6"/>
    <w:rsid w:val="00274A68"/>
    <w:rsid w:val="002773CE"/>
    <w:rsid w:val="00281882"/>
    <w:rsid w:val="00282B11"/>
    <w:rsid w:val="00282B56"/>
    <w:rsid w:val="002849E0"/>
    <w:rsid w:val="002851F5"/>
    <w:rsid w:val="00286176"/>
    <w:rsid w:val="00286858"/>
    <w:rsid w:val="00286874"/>
    <w:rsid w:val="00286BF1"/>
    <w:rsid w:val="00290CF5"/>
    <w:rsid w:val="0029221D"/>
    <w:rsid w:val="00293E75"/>
    <w:rsid w:val="00294E46"/>
    <w:rsid w:val="002959CB"/>
    <w:rsid w:val="00296001"/>
    <w:rsid w:val="00297667"/>
    <w:rsid w:val="002A0793"/>
    <w:rsid w:val="002A0988"/>
    <w:rsid w:val="002A12A8"/>
    <w:rsid w:val="002A2346"/>
    <w:rsid w:val="002A3E4D"/>
    <w:rsid w:val="002A5525"/>
    <w:rsid w:val="002A5FD3"/>
    <w:rsid w:val="002A7B91"/>
    <w:rsid w:val="002A7CC2"/>
    <w:rsid w:val="002A7FB7"/>
    <w:rsid w:val="002B2911"/>
    <w:rsid w:val="002B3E25"/>
    <w:rsid w:val="002B7061"/>
    <w:rsid w:val="002C068A"/>
    <w:rsid w:val="002C111D"/>
    <w:rsid w:val="002C1215"/>
    <w:rsid w:val="002C16C5"/>
    <w:rsid w:val="002C25AD"/>
    <w:rsid w:val="002C3607"/>
    <w:rsid w:val="002C5B89"/>
    <w:rsid w:val="002C5C54"/>
    <w:rsid w:val="002C6A53"/>
    <w:rsid w:val="002D07E0"/>
    <w:rsid w:val="002D0EEC"/>
    <w:rsid w:val="002D1BE7"/>
    <w:rsid w:val="002D1FBB"/>
    <w:rsid w:val="002D3799"/>
    <w:rsid w:val="002D3EC8"/>
    <w:rsid w:val="002D4B4C"/>
    <w:rsid w:val="002D5F53"/>
    <w:rsid w:val="002D66E7"/>
    <w:rsid w:val="002D6820"/>
    <w:rsid w:val="002E17A3"/>
    <w:rsid w:val="002E1EE9"/>
    <w:rsid w:val="002E2C54"/>
    <w:rsid w:val="002E3538"/>
    <w:rsid w:val="002E3854"/>
    <w:rsid w:val="002E4DDF"/>
    <w:rsid w:val="002E57AE"/>
    <w:rsid w:val="002E5C92"/>
    <w:rsid w:val="002E5CA0"/>
    <w:rsid w:val="002E659B"/>
    <w:rsid w:val="002E681A"/>
    <w:rsid w:val="002E7412"/>
    <w:rsid w:val="002E7F86"/>
    <w:rsid w:val="002F0A62"/>
    <w:rsid w:val="002F114E"/>
    <w:rsid w:val="002F1596"/>
    <w:rsid w:val="002F159D"/>
    <w:rsid w:val="002F233C"/>
    <w:rsid w:val="002F30F3"/>
    <w:rsid w:val="002F61E6"/>
    <w:rsid w:val="002F6564"/>
    <w:rsid w:val="0030015E"/>
    <w:rsid w:val="00300A42"/>
    <w:rsid w:val="0030255F"/>
    <w:rsid w:val="00302DD9"/>
    <w:rsid w:val="003035D1"/>
    <w:rsid w:val="00303835"/>
    <w:rsid w:val="0030500E"/>
    <w:rsid w:val="003058FF"/>
    <w:rsid w:val="003069B8"/>
    <w:rsid w:val="00306ADB"/>
    <w:rsid w:val="00307D75"/>
    <w:rsid w:val="00310D10"/>
    <w:rsid w:val="003122DB"/>
    <w:rsid w:val="00313047"/>
    <w:rsid w:val="00313C18"/>
    <w:rsid w:val="00314623"/>
    <w:rsid w:val="003152A5"/>
    <w:rsid w:val="00315466"/>
    <w:rsid w:val="00316773"/>
    <w:rsid w:val="00316A59"/>
    <w:rsid w:val="003178DC"/>
    <w:rsid w:val="003206FD"/>
    <w:rsid w:val="00320C82"/>
    <w:rsid w:val="0032142D"/>
    <w:rsid w:val="0032146D"/>
    <w:rsid w:val="00321843"/>
    <w:rsid w:val="00321CD4"/>
    <w:rsid w:val="0032208F"/>
    <w:rsid w:val="00322D49"/>
    <w:rsid w:val="00323038"/>
    <w:rsid w:val="0032353F"/>
    <w:rsid w:val="0032635B"/>
    <w:rsid w:val="003265D5"/>
    <w:rsid w:val="003306D2"/>
    <w:rsid w:val="003307B7"/>
    <w:rsid w:val="0033150F"/>
    <w:rsid w:val="0033267E"/>
    <w:rsid w:val="00333BA8"/>
    <w:rsid w:val="003355C8"/>
    <w:rsid w:val="0034096C"/>
    <w:rsid w:val="00341036"/>
    <w:rsid w:val="00341254"/>
    <w:rsid w:val="003419F6"/>
    <w:rsid w:val="003424B2"/>
    <w:rsid w:val="003429EE"/>
    <w:rsid w:val="00343A1F"/>
    <w:rsid w:val="00344294"/>
    <w:rsid w:val="0034448D"/>
    <w:rsid w:val="00344CD1"/>
    <w:rsid w:val="00344ECD"/>
    <w:rsid w:val="00346650"/>
    <w:rsid w:val="0034671E"/>
    <w:rsid w:val="003474DE"/>
    <w:rsid w:val="0035112D"/>
    <w:rsid w:val="003527ED"/>
    <w:rsid w:val="00353528"/>
    <w:rsid w:val="003539FB"/>
    <w:rsid w:val="00353EA0"/>
    <w:rsid w:val="00354324"/>
    <w:rsid w:val="00354F55"/>
    <w:rsid w:val="003567AA"/>
    <w:rsid w:val="003572FD"/>
    <w:rsid w:val="00360664"/>
    <w:rsid w:val="00360729"/>
    <w:rsid w:val="00360747"/>
    <w:rsid w:val="00360D95"/>
    <w:rsid w:val="00360DF2"/>
    <w:rsid w:val="00361890"/>
    <w:rsid w:val="003623D8"/>
    <w:rsid w:val="00362566"/>
    <w:rsid w:val="003641BC"/>
    <w:rsid w:val="00364254"/>
    <w:rsid w:val="0036427B"/>
    <w:rsid w:val="00364E17"/>
    <w:rsid w:val="00365E31"/>
    <w:rsid w:val="003667B3"/>
    <w:rsid w:val="0037009C"/>
    <w:rsid w:val="00370A1E"/>
    <w:rsid w:val="00371DB3"/>
    <w:rsid w:val="00372A37"/>
    <w:rsid w:val="00372E65"/>
    <w:rsid w:val="003738D0"/>
    <w:rsid w:val="00373E20"/>
    <w:rsid w:val="00374750"/>
    <w:rsid w:val="003748D0"/>
    <w:rsid w:val="00374D77"/>
    <w:rsid w:val="00375C1E"/>
    <w:rsid w:val="00375FD1"/>
    <w:rsid w:val="0037661A"/>
    <w:rsid w:val="00376904"/>
    <w:rsid w:val="00376CE4"/>
    <w:rsid w:val="003770C1"/>
    <w:rsid w:val="00377941"/>
    <w:rsid w:val="00377ABC"/>
    <w:rsid w:val="003800C5"/>
    <w:rsid w:val="00380259"/>
    <w:rsid w:val="003821B4"/>
    <w:rsid w:val="00382F64"/>
    <w:rsid w:val="003833E3"/>
    <w:rsid w:val="003837EA"/>
    <w:rsid w:val="00384737"/>
    <w:rsid w:val="00384D56"/>
    <w:rsid w:val="00385E8A"/>
    <w:rsid w:val="00386B6C"/>
    <w:rsid w:val="00386FB8"/>
    <w:rsid w:val="003876E0"/>
    <w:rsid w:val="00390215"/>
    <w:rsid w:val="0039029D"/>
    <w:rsid w:val="0039050F"/>
    <w:rsid w:val="00390697"/>
    <w:rsid w:val="00392455"/>
    <w:rsid w:val="00393303"/>
    <w:rsid w:val="00393737"/>
    <w:rsid w:val="003941CF"/>
    <w:rsid w:val="00394216"/>
    <w:rsid w:val="00394AF8"/>
    <w:rsid w:val="00394F23"/>
    <w:rsid w:val="00395039"/>
    <w:rsid w:val="0039572E"/>
    <w:rsid w:val="003964F9"/>
    <w:rsid w:val="003967FA"/>
    <w:rsid w:val="0039798A"/>
    <w:rsid w:val="003A22FC"/>
    <w:rsid w:val="003A2B5C"/>
    <w:rsid w:val="003A37BF"/>
    <w:rsid w:val="003A4E8B"/>
    <w:rsid w:val="003A5413"/>
    <w:rsid w:val="003A54C0"/>
    <w:rsid w:val="003A63B0"/>
    <w:rsid w:val="003A6EEB"/>
    <w:rsid w:val="003B09E9"/>
    <w:rsid w:val="003B1767"/>
    <w:rsid w:val="003B229E"/>
    <w:rsid w:val="003B2FE6"/>
    <w:rsid w:val="003B5302"/>
    <w:rsid w:val="003C0752"/>
    <w:rsid w:val="003C09ED"/>
    <w:rsid w:val="003C1E0D"/>
    <w:rsid w:val="003C263E"/>
    <w:rsid w:val="003C2DEA"/>
    <w:rsid w:val="003C3C05"/>
    <w:rsid w:val="003C4263"/>
    <w:rsid w:val="003C58C6"/>
    <w:rsid w:val="003C6316"/>
    <w:rsid w:val="003C63A3"/>
    <w:rsid w:val="003D0106"/>
    <w:rsid w:val="003D043A"/>
    <w:rsid w:val="003D0D37"/>
    <w:rsid w:val="003D1729"/>
    <w:rsid w:val="003D1E18"/>
    <w:rsid w:val="003D2891"/>
    <w:rsid w:val="003D426C"/>
    <w:rsid w:val="003D5606"/>
    <w:rsid w:val="003D6472"/>
    <w:rsid w:val="003D65AD"/>
    <w:rsid w:val="003D6D49"/>
    <w:rsid w:val="003D720E"/>
    <w:rsid w:val="003E1951"/>
    <w:rsid w:val="003E27D1"/>
    <w:rsid w:val="003E3374"/>
    <w:rsid w:val="003E3E60"/>
    <w:rsid w:val="003E4315"/>
    <w:rsid w:val="003E637D"/>
    <w:rsid w:val="003E76B2"/>
    <w:rsid w:val="003E779C"/>
    <w:rsid w:val="003F01FF"/>
    <w:rsid w:val="003F0606"/>
    <w:rsid w:val="003F0ABC"/>
    <w:rsid w:val="003F1F0A"/>
    <w:rsid w:val="003F295E"/>
    <w:rsid w:val="003F29FE"/>
    <w:rsid w:val="003F402C"/>
    <w:rsid w:val="003F59E2"/>
    <w:rsid w:val="003F6126"/>
    <w:rsid w:val="003F6CE2"/>
    <w:rsid w:val="003F6D2D"/>
    <w:rsid w:val="003F6FE5"/>
    <w:rsid w:val="00400C39"/>
    <w:rsid w:val="004014F9"/>
    <w:rsid w:val="00401729"/>
    <w:rsid w:val="0040202B"/>
    <w:rsid w:val="00402349"/>
    <w:rsid w:val="0040249B"/>
    <w:rsid w:val="0040293F"/>
    <w:rsid w:val="00402F41"/>
    <w:rsid w:val="00403B79"/>
    <w:rsid w:val="00403C68"/>
    <w:rsid w:val="004045BE"/>
    <w:rsid w:val="004047E3"/>
    <w:rsid w:val="00406D5F"/>
    <w:rsid w:val="00411C36"/>
    <w:rsid w:val="0041344D"/>
    <w:rsid w:val="00413E1B"/>
    <w:rsid w:val="004140FE"/>
    <w:rsid w:val="004142E3"/>
    <w:rsid w:val="00414E51"/>
    <w:rsid w:val="004156B8"/>
    <w:rsid w:val="004156F0"/>
    <w:rsid w:val="004162F7"/>
    <w:rsid w:val="00416557"/>
    <w:rsid w:val="00416F3A"/>
    <w:rsid w:val="00417433"/>
    <w:rsid w:val="00420177"/>
    <w:rsid w:val="00420BA5"/>
    <w:rsid w:val="00421025"/>
    <w:rsid w:val="00421E4F"/>
    <w:rsid w:val="00422CBE"/>
    <w:rsid w:val="004231DA"/>
    <w:rsid w:val="0042389F"/>
    <w:rsid w:val="00423F98"/>
    <w:rsid w:val="0042443B"/>
    <w:rsid w:val="00424F47"/>
    <w:rsid w:val="004259AF"/>
    <w:rsid w:val="004260DB"/>
    <w:rsid w:val="0043009E"/>
    <w:rsid w:val="0043034E"/>
    <w:rsid w:val="00430770"/>
    <w:rsid w:val="00430E11"/>
    <w:rsid w:val="0043217F"/>
    <w:rsid w:val="00433431"/>
    <w:rsid w:val="004335CF"/>
    <w:rsid w:val="00434749"/>
    <w:rsid w:val="004354F9"/>
    <w:rsid w:val="00435E9C"/>
    <w:rsid w:val="00437A0F"/>
    <w:rsid w:val="00440EDD"/>
    <w:rsid w:val="004417CE"/>
    <w:rsid w:val="004420F0"/>
    <w:rsid w:val="00442E9E"/>
    <w:rsid w:val="00444C7D"/>
    <w:rsid w:val="00444CA9"/>
    <w:rsid w:val="00444D63"/>
    <w:rsid w:val="00445DC7"/>
    <w:rsid w:val="004474DE"/>
    <w:rsid w:val="00450D24"/>
    <w:rsid w:val="0045160B"/>
    <w:rsid w:val="00453D03"/>
    <w:rsid w:val="00453E15"/>
    <w:rsid w:val="00456438"/>
    <w:rsid w:val="00456B1E"/>
    <w:rsid w:val="004571F8"/>
    <w:rsid w:val="00457D53"/>
    <w:rsid w:val="004604F9"/>
    <w:rsid w:val="0046061B"/>
    <w:rsid w:val="00461C52"/>
    <w:rsid w:val="00462208"/>
    <w:rsid w:val="00462D77"/>
    <w:rsid w:val="00464B3D"/>
    <w:rsid w:val="00465250"/>
    <w:rsid w:val="00465787"/>
    <w:rsid w:val="004663B9"/>
    <w:rsid w:val="00466BC9"/>
    <w:rsid w:val="00466D59"/>
    <w:rsid w:val="0046788E"/>
    <w:rsid w:val="00470247"/>
    <w:rsid w:val="0047059A"/>
    <w:rsid w:val="00470CD8"/>
    <w:rsid w:val="004717B0"/>
    <w:rsid w:val="00473037"/>
    <w:rsid w:val="004743F8"/>
    <w:rsid w:val="004745FC"/>
    <w:rsid w:val="00474B98"/>
    <w:rsid w:val="00475849"/>
    <w:rsid w:val="00477DB6"/>
    <w:rsid w:val="004803C3"/>
    <w:rsid w:val="0048041A"/>
    <w:rsid w:val="00480600"/>
    <w:rsid w:val="00480B11"/>
    <w:rsid w:val="00480BB0"/>
    <w:rsid w:val="00480C1F"/>
    <w:rsid w:val="0048198D"/>
    <w:rsid w:val="0048223A"/>
    <w:rsid w:val="004822A7"/>
    <w:rsid w:val="00483009"/>
    <w:rsid w:val="0048396A"/>
    <w:rsid w:val="00484165"/>
    <w:rsid w:val="00486ECB"/>
    <w:rsid w:val="00487EE2"/>
    <w:rsid w:val="00487EEF"/>
    <w:rsid w:val="00490317"/>
    <w:rsid w:val="004917FD"/>
    <w:rsid w:val="00491CB1"/>
    <w:rsid w:val="004926B3"/>
    <w:rsid w:val="00494536"/>
    <w:rsid w:val="004949E8"/>
    <w:rsid w:val="00495035"/>
    <w:rsid w:val="004969AA"/>
    <w:rsid w:val="004976CF"/>
    <w:rsid w:val="004977F7"/>
    <w:rsid w:val="00497AFB"/>
    <w:rsid w:val="00497C43"/>
    <w:rsid w:val="004A0095"/>
    <w:rsid w:val="004A0164"/>
    <w:rsid w:val="004A0B86"/>
    <w:rsid w:val="004A0C16"/>
    <w:rsid w:val="004A1960"/>
    <w:rsid w:val="004A1C27"/>
    <w:rsid w:val="004A2557"/>
    <w:rsid w:val="004A26A6"/>
    <w:rsid w:val="004A2EB8"/>
    <w:rsid w:val="004A322F"/>
    <w:rsid w:val="004A37E1"/>
    <w:rsid w:val="004A391F"/>
    <w:rsid w:val="004A3C7E"/>
    <w:rsid w:val="004A4F87"/>
    <w:rsid w:val="004A540C"/>
    <w:rsid w:val="004A6327"/>
    <w:rsid w:val="004A6725"/>
    <w:rsid w:val="004A6782"/>
    <w:rsid w:val="004A6858"/>
    <w:rsid w:val="004A72AA"/>
    <w:rsid w:val="004A7B57"/>
    <w:rsid w:val="004B058D"/>
    <w:rsid w:val="004B0A4E"/>
    <w:rsid w:val="004B2105"/>
    <w:rsid w:val="004B26DC"/>
    <w:rsid w:val="004B42B7"/>
    <w:rsid w:val="004B55B2"/>
    <w:rsid w:val="004B5973"/>
    <w:rsid w:val="004B60C7"/>
    <w:rsid w:val="004B611E"/>
    <w:rsid w:val="004B6485"/>
    <w:rsid w:val="004B6C9A"/>
    <w:rsid w:val="004B79CC"/>
    <w:rsid w:val="004C07AB"/>
    <w:rsid w:val="004C07CB"/>
    <w:rsid w:val="004C1670"/>
    <w:rsid w:val="004C2188"/>
    <w:rsid w:val="004C441D"/>
    <w:rsid w:val="004C495C"/>
    <w:rsid w:val="004C4B3C"/>
    <w:rsid w:val="004C6BA9"/>
    <w:rsid w:val="004C73F4"/>
    <w:rsid w:val="004C7E83"/>
    <w:rsid w:val="004D05E5"/>
    <w:rsid w:val="004D0C33"/>
    <w:rsid w:val="004D10D3"/>
    <w:rsid w:val="004D16F2"/>
    <w:rsid w:val="004D1747"/>
    <w:rsid w:val="004D2114"/>
    <w:rsid w:val="004D23BA"/>
    <w:rsid w:val="004D2F88"/>
    <w:rsid w:val="004D3B94"/>
    <w:rsid w:val="004D3DCB"/>
    <w:rsid w:val="004D4C38"/>
    <w:rsid w:val="004D51AD"/>
    <w:rsid w:val="004D6035"/>
    <w:rsid w:val="004D716B"/>
    <w:rsid w:val="004D76D4"/>
    <w:rsid w:val="004E085F"/>
    <w:rsid w:val="004E22CD"/>
    <w:rsid w:val="004E52E1"/>
    <w:rsid w:val="004E6091"/>
    <w:rsid w:val="004E7553"/>
    <w:rsid w:val="004F06CC"/>
    <w:rsid w:val="004F0900"/>
    <w:rsid w:val="004F102B"/>
    <w:rsid w:val="004F1256"/>
    <w:rsid w:val="004F5526"/>
    <w:rsid w:val="004F5CE0"/>
    <w:rsid w:val="004F5E8D"/>
    <w:rsid w:val="004F5FA1"/>
    <w:rsid w:val="004F6847"/>
    <w:rsid w:val="004F7005"/>
    <w:rsid w:val="004F7236"/>
    <w:rsid w:val="004F7C7E"/>
    <w:rsid w:val="0050006A"/>
    <w:rsid w:val="0050212D"/>
    <w:rsid w:val="005025C0"/>
    <w:rsid w:val="00502FC2"/>
    <w:rsid w:val="0050401B"/>
    <w:rsid w:val="005045ED"/>
    <w:rsid w:val="00504BD3"/>
    <w:rsid w:val="00506D81"/>
    <w:rsid w:val="005077A4"/>
    <w:rsid w:val="005078A6"/>
    <w:rsid w:val="005106C3"/>
    <w:rsid w:val="005114AF"/>
    <w:rsid w:val="005117DD"/>
    <w:rsid w:val="00512488"/>
    <w:rsid w:val="00512B6E"/>
    <w:rsid w:val="00512E05"/>
    <w:rsid w:val="00512FC7"/>
    <w:rsid w:val="00513406"/>
    <w:rsid w:val="00513B16"/>
    <w:rsid w:val="00514061"/>
    <w:rsid w:val="005143C3"/>
    <w:rsid w:val="0051463F"/>
    <w:rsid w:val="00515299"/>
    <w:rsid w:val="005158FF"/>
    <w:rsid w:val="005167AA"/>
    <w:rsid w:val="00517B69"/>
    <w:rsid w:val="00520029"/>
    <w:rsid w:val="00520453"/>
    <w:rsid w:val="00520F09"/>
    <w:rsid w:val="005214B1"/>
    <w:rsid w:val="00521A2E"/>
    <w:rsid w:val="00521D37"/>
    <w:rsid w:val="00521EE3"/>
    <w:rsid w:val="0052320A"/>
    <w:rsid w:val="0052347F"/>
    <w:rsid w:val="00524AD8"/>
    <w:rsid w:val="00524CE6"/>
    <w:rsid w:val="00524F93"/>
    <w:rsid w:val="00524FAC"/>
    <w:rsid w:val="00525B38"/>
    <w:rsid w:val="00530063"/>
    <w:rsid w:val="00530929"/>
    <w:rsid w:val="00530938"/>
    <w:rsid w:val="00530B5A"/>
    <w:rsid w:val="00532F38"/>
    <w:rsid w:val="005347D6"/>
    <w:rsid w:val="005357D2"/>
    <w:rsid w:val="005363CE"/>
    <w:rsid w:val="005367EF"/>
    <w:rsid w:val="00536FCF"/>
    <w:rsid w:val="0053715D"/>
    <w:rsid w:val="00537348"/>
    <w:rsid w:val="00537FAA"/>
    <w:rsid w:val="00540572"/>
    <w:rsid w:val="00541CA6"/>
    <w:rsid w:val="00542B4C"/>
    <w:rsid w:val="005433B8"/>
    <w:rsid w:val="00544365"/>
    <w:rsid w:val="00544CAA"/>
    <w:rsid w:val="00550047"/>
    <w:rsid w:val="00551064"/>
    <w:rsid w:val="005511A4"/>
    <w:rsid w:val="005516AB"/>
    <w:rsid w:val="005518E3"/>
    <w:rsid w:val="00551A69"/>
    <w:rsid w:val="005522ED"/>
    <w:rsid w:val="005527CB"/>
    <w:rsid w:val="00552FF8"/>
    <w:rsid w:val="00553B64"/>
    <w:rsid w:val="00554044"/>
    <w:rsid w:val="0055459B"/>
    <w:rsid w:val="00555227"/>
    <w:rsid w:val="0055583B"/>
    <w:rsid w:val="005566F2"/>
    <w:rsid w:val="00557B59"/>
    <w:rsid w:val="00560845"/>
    <w:rsid w:val="005613A0"/>
    <w:rsid w:val="0056143A"/>
    <w:rsid w:val="00561676"/>
    <w:rsid w:val="00561E69"/>
    <w:rsid w:val="0056274A"/>
    <w:rsid w:val="00564A0F"/>
    <w:rsid w:val="0056512F"/>
    <w:rsid w:val="0056634F"/>
    <w:rsid w:val="00566C33"/>
    <w:rsid w:val="00566EF3"/>
    <w:rsid w:val="00567833"/>
    <w:rsid w:val="00571406"/>
    <w:rsid w:val="005716C8"/>
    <w:rsid w:val="005718AF"/>
    <w:rsid w:val="00571FD4"/>
    <w:rsid w:val="00572532"/>
    <w:rsid w:val="00572879"/>
    <w:rsid w:val="00572959"/>
    <w:rsid w:val="005731D2"/>
    <w:rsid w:val="005733B3"/>
    <w:rsid w:val="00574E06"/>
    <w:rsid w:val="005760B9"/>
    <w:rsid w:val="00576A35"/>
    <w:rsid w:val="00577334"/>
    <w:rsid w:val="005776E9"/>
    <w:rsid w:val="00580668"/>
    <w:rsid w:val="00581A12"/>
    <w:rsid w:val="00581B19"/>
    <w:rsid w:val="0058200E"/>
    <w:rsid w:val="00583444"/>
    <w:rsid w:val="005838A7"/>
    <w:rsid w:val="00585D79"/>
    <w:rsid w:val="005865E4"/>
    <w:rsid w:val="00586681"/>
    <w:rsid w:val="00586D9B"/>
    <w:rsid w:val="00587487"/>
    <w:rsid w:val="00587A11"/>
    <w:rsid w:val="00590376"/>
    <w:rsid w:val="00592474"/>
    <w:rsid w:val="0059277B"/>
    <w:rsid w:val="005927D7"/>
    <w:rsid w:val="005931E8"/>
    <w:rsid w:val="0059451B"/>
    <w:rsid w:val="00594E22"/>
    <w:rsid w:val="00595F8C"/>
    <w:rsid w:val="005964C3"/>
    <w:rsid w:val="005A103B"/>
    <w:rsid w:val="005A157A"/>
    <w:rsid w:val="005A3467"/>
    <w:rsid w:val="005A3A64"/>
    <w:rsid w:val="005A461D"/>
    <w:rsid w:val="005A46F2"/>
    <w:rsid w:val="005A56CC"/>
    <w:rsid w:val="005A70B8"/>
    <w:rsid w:val="005A7548"/>
    <w:rsid w:val="005A7F1C"/>
    <w:rsid w:val="005B07C0"/>
    <w:rsid w:val="005B123F"/>
    <w:rsid w:val="005B12AE"/>
    <w:rsid w:val="005B132C"/>
    <w:rsid w:val="005B2236"/>
    <w:rsid w:val="005B2811"/>
    <w:rsid w:val="005B3807"/>
    <w:rsid w:val="005B4B7A"/>
    <w:rsid w:val="005B57CE"/>
    <w:rsid w:val="005B74DE"/>
    <w:rsid w:val="005C03EB"/>
    <w:rsid w:val="005C265D"/>
    <w:rsid w:val="005C2C71"/>
    <w:rsid w:val="005C2C74"/>
    <w:rsid w:val="005C3068"/>
    <w:rsid w:val="005C3F15"/>
    <w:rsid w:val="005C4107"/>
    <w:rsid w:val="005C444E"/>
    <w:rsid w:val="005C5DE8"/>
    <w:rsid w:val="005C62B2"/>
    <w:rsid w:val="005C65B8"/>
    <w:rsid w:val="005C662B"/>
    <w:rsid w:val="005C750F"/>
    <w:rsid w:val="005D0E7F"/>
    <w:rsid w:val="005D31E0"/>
    <w:rsid w:val="005D39E1"/>
    <w:rsid w:val="005D5011"/>
    <w:rsid w:val="005D50A1"/>
    <w:rsid w:val="005D5CEE"/>
    <w:rsid w:val="005D5F20"/>
    <w:rsid w:val="005D6209"/>
    <w:rsid w:val="005D7096"/>
    <w:rsid w:val="005D739E"/>
    <w:rsid w:val="005D7650"/>
    <w:rsid w:val="005E00A1"/>
    <w:rsid w:val="005E28F3"/>
    <w:rsid w:val="005E34FF"/>
    <w:rsid w:val="005E4319"/>
    <w:rsid w:val="005E44F5"/>
    <w:rsid w:val="005E497C"/>
    <w:rsid w:val="005E52F9"/>
    <w:rsid w:val="005E5A4B"/>
    <w:rsid w:val="005E634A"/>
    <w:rsid w:val="005E656F"/>
    <w:rsid w:val="005E69A6"/>
    <w:rsid w:val="005F020C"/>
    <w:rsid w:val="005F1261"/>
    <w:rsid w:val="005F1486"/>
    <w:rsid w:val="005F1772"/>
    <w:rsid w:val="005F2D85"/>
    <w:rsid w:val="005F373A"/>
    <w:rsid w:val="005F37C4"/>
    <w:rsid w:val="005F3F3B"/>
    <w:rsid w:val="005F413C"/>
    <w:rsid w:val="005F507E"/>
    <w:rsid w:val="005F5888"/>
    <w:rsid w:val="005F6372"/>
    <w:rsid w:val="005F6605"/>
    <w:rsid w:val="005F68D6"/>
    <w:rsid w:val="00600917"/>
    <w:rsid w:val="00600B1A"/>
    <w:rsid w:val="006015BD"/>
    <w:rsid w:val="006021A2"/>
    <w:rsid w:val="00602315"/>
    <w:rsid w:val="00602ADD"/>
    <w:rsid w:val="006034B3"/>
    <w:rsid w:val="00603C27"/>
    <w:rsid w:val="00603D09"/>
    <w:rsid w:val="00603F8B"/>
    <w:rsid w:val="00605822"/>
    <w:rsid w:val="00605A4D"/>
    <w:rsid w:val="00605A6F"/>
    <w:rsid w:val="0060606E"/>
    <w:rsid w:val="00606FE4"/>
    <w:rsid w:val="006075E9"/>
    <w:rsid w:val="00607A37"/>
    <w:rsid w:val="00607E8D"/>
    <w:rsid w:val="0061127B"/>
    <w:rsid w:val="00611936"/>
    <w:rsid w:val="00611D41"/>
    <w:rsid w:val="00611DAA"/>
    <w:rsid w:val="006127EA"/>
    <w:rsid w:val="00612D53"/>
    <w:rsid w:val="00612E1A"/>
    <w:rsid w:val="00613B02"/>
    <w:rsid w:val="00614E46"/>
    <w:rsid w:val="006152E1"/>
    <w:rsid w:val="006156A1"/>
    <w:rsid w:val="00616AAE"/>
    <w:rsid w:val="0061769B"/>
    <w:rsid w:val="00621288"/>
    <w:rsid w:val="00621823"/>
    <w:rsid w:val="00621A64"/>
    <w:rsid w:val="0062201D"/>
    <w:rsid w:val="006220C4"/>
    <w:rsid w:val="00622894"/>
    <w:rsid w:val="006259B0"/>
    <w:rsid w:val="00626651"/>
    <w:rsid w:val="0062675C"/>
    <w:rsid w:val="00626869"/>
    <w:rsid w:val="00630429"/>
    <w:rsid w:val="00630522"/>
    <w:rsid w:val="00630C40"/>
    <w:rsid w:val="006319E6"/>
    <w:rsid w:val="00631E96"/>
    <w:rsid w:val="00631EA4"/>
    <w:rsid w:val="006325B6"/>
    <w:rsid w:val="0063264D"/>
    <w:rsid w:val="006328DD"/>
    <w:rsid w:val="00632C7B"/>
    <w:rsid w:val="006335B8"/>
    <w:rsid w:val="00634C6E"/>
    <w:rsid w:val="00634E0F"/>
    <w:rsid w:val="00635C26"/>
    <w:rsid w:val="0063719C"/>
    <w:rsid w:val="00637980"/>
    <w:rsid w:val="00640301"/>
    <w:rsid w:val="006417E9"/>
    <w:rsid w:val="00642030"/>
    <w:rsid w:val="006423E9"/>
    <w:rsid w:val="00642A1F"/>
    <w:rsid w:val="00643491"/>
    <w:rsid w:val="00643655"/>
    <w:rsid w:val="006437CA"/>
    <w:rsid w:val="00645B9D"/>
    <w:rsid w:val="006475CB"/>
    <w:rsid w:val="00647DA5"/>
    <w:rsid w:val="006507CA"/>
    <w:rsid w:val="00650C4A"/>
    <w:rsid w:val="00651003"/>
    <w:rsid w:val="00651A51"/>
    <w:rsid w:val="00651D7B"/>
    <w:rsid w:val="006528EA"/>
    <w:rsid w:val="00652B85"/>
    <w:rsid w:val="00652CC1"/>
    <w:rsid w:val="00654D14"/>
    <w:rsid w:val="00655B05"/>
    <w:rsid w:val="00655D3B"/>
    <w:rsid w:val="00656F3B"/>
    <w:rsid w:val="00657017"/>
    <w:rsid w:val="0065719B"/>
    <w:rsid w:val="00657329"/>
    <w:rsid w:val="0065734F"/>
    <w:rsid w:val="00657FB9"/>
    <w:rsid w:val="006618C5"/>
    <w:rsid w:val="0066256B"/>
    <w:rsid w:val="006630E3"/>
    <w:rsid w:val="0066322F"/>
    <w:rsid w:val="00663604"/>
    <w:rsid w:val="006636D5"/>
    <w:rsid w:val="006639A3"/>
    <w:rsid w:val="00664879"/>
    <w:rsid w:val="00665AC9"/>
    <w:rsid w:val="00665C88"/>
    <w:rsid w:val="00665D69"/>
    <w:rsid w:val="00665DBC"/>
    <w:rsid w:val="00666162"/>
    <w:rsid w:val="006672B9"/>
    <w:rsid w:val="00670624"/>
    <w:rsid w:val="00670CDB"/>
    <w:rsid w:val="00670F1B"/>
    <w:rsid w:val="00671A9A"/>
    <w:rsid w:val="00672388"/>
    <w:rsid w:val="00672852"/>
    <w:rsid w:val="00672BA3"/>
    <w:rsid w:val="00673224"/>
    <w:rsid w:val="00674053"/>
    <w:rsid w:val="0067439B"/>
    <w:rsid w:val="0067630B"/>
    <w:rsid w:val="0067636B"/>
    <w:rsid w:val="00677306"/>
    <w:rsid w:val="006776C2"/>
    <w:rsid w:val="00677828"/>
    <w:rsid w:val="00677CA1"/>
    <w:rsid w:val="006801E0"/>
    <w:rsid w:val="00680DA9"/>
    <w:rsid w:val="00681496"/>
    <w:rsid w:val="0068189D"/>
    <w:rsid w:val="00681EB4"/>
    <w:rsid w:val="00682848"/>
    <w:rsid w:val="00683B98"/>
    <w:rsid w:val="0068526D"/>
    <w:rsid w:val="00685D81"/>
    <w:rsid w:val="00686676"/>
    <w:rsid w:val="006872F4"/>
    <w:rsid w:val="0069267E"/>
    <w:rsid w:val="00692C3B"/>
    <w:rsid w:val="00693F5F"/>
    <w:rsid w:val="00694072"/>
    <w:rsid w:val="0069426C"/>
    <w:rsid w:val="00695114"/>
    <w:rsid w:val="0069559D"/>
    <w:rsid w:val="00696B7E"/>
    <w:rsid w:val="00697460"/>
    <w:rsid w:val="006978DA"/>
    <w:rsid w:val="00697D99"/>
    <w:rsid w:val="006A3D00"/>
    <w:rsid w:val="006A5223"/>
    <w:rsid w:val="006A530A"/>
    <w:rsid w:val="006A54CD"/>
    <w:rsid w:val="006A5650"/>
    <w:rsid w:val="006A594E"/>
    <w:rsid w:val="006A6128"/>
    <w:rsid w:val="006A6C5D"/>
    <w:rsid w:val="006A7A43"/>
    <w:rsid w:val="006B07FF"/>
    <w:rsid w:val="006B279C"/>
    <w:rsid w:val="006B2F6D"/>
    <w:rsid w:val="006B336C"/>
    <w:rsid w:val="006B40E9"/>
    <w:rsid w:val="006B532C"/>
    <w:rsid w:val="006B533E"/>
    <w:rsid w:val="006B59AF"/>
    <w:rsid w:val="006B632A"/>
    <w:rsid w:val="006B6D14"/>
    <w:rsid w:val="006C0F29"/>
    <w:rsid w:val="006C225A"/>
    <w:rsid w:val="006C306A"/>
    <w:rsid w:val="006C3370"/>
    <w:rsid w:val="006C3851"/>
    <w:rsid w:val="006C48CD"/>
    <w:rsid w:val="006C4E2E"/>
    <w:rsid w:val="006C5365"/>
    <w:rsid w:val="006C63B8"/>
    <w:rsid w:val="006C7045"/>
    <w:rsid w:val="006C70B7"/>
    <w:rsid w:val="006C7127"/>
    <w:rsid w:val="006C7ECF"/>
    <w:rsid w:val="006D083D"/>
    <w:rsid w:val="006D2842"/>
    <w:rsid w:val="006D350F"/>
    <w:rsid w:val="006D3583"/>
    <w:rsid w:val="006D3DEA"/>
    <w:rsid w:val="006D49C9"/>
    <w:rsid w:val="006D5099"/>
    <w:rsid w:val="006D5309"/>
    <w:rsid w:val="006D539C"/>
    <w:rsid w:val="006D56D8"/>
    <w:rsid w:val="006D5EDA"/>
    <w:rsid w:val="006E151C"/>
    <w:rsid w:val="006E1C10"/>
    <w:rsid w:val="006E1E82"/>
    <w:rsid w:val="006E40BD"/>
    <w:rsid w:val="006E40C4"/>
    <w:rsid w:val="006E4BF7"/>
    <w:rsid w:val="006E5216"/>
    <w:rsid w:val="006E656E"/>
    <w:rsid w:val="006E7400"/>
    <w:rsid w:val="006E7E17"/>
    <w:rsid w:val="006E7E2C"/>
    <w:rsid w:val="006F0217"/>
    <w:rsid w:val="006F027A"/>
    <w:rsid w:val="006F12CC"/>
    <w:rsid w:val="006F1444"/>
    <w:rsid w:val="006F2227"/>
    <w:rsid w:val="006F2450"/>
    <w:rsid w:val="006F2759"/>
    <w:rsid w:val="006F2B79"/>
    <w:rsid w:val="006F31DB"/>
    <w:rsid w:val="006F3700"/>
    <w:rsid w:val="006F40FE"/>
    <w:rsid w:val="006F5BB4"/>
    <w:rsid w:val="006F63B6"/>
    <w:rsid w:val="006F6496"/>
    <w:rsid w:val="006F771F"/>
    <w:rsid w:val="006F7D74"/>
    <w:rsid w:val="007015C3"/>
    <w:rsid w:val="007026FD"/>
    <w:rsid w:val="00702FDB"/>
    <w:rsid w:val="00703860"/>
    <w:rsid w:val="00703B9A"/>
    <w:rsid w:val="007047B0"/>
    <w:rsid w:val="00704E1A"/>
    <w:rsid w:val="0070712A"/>
    <w:rsid w:val="0070724B"/>
    <w:rsid w:val="00710DBD"/>
    <w:rsid w:val="007123F9"/>
    <w:rsid w:val="00713132"/>
    <w:rsid w:val="00714464"/>
    <w:rsid w:val="00714CB5"/>
    <w:rsid w:val="00715C78"/>
    <w:rsid w:val="00716CDA"/>
    <w:rsid w:val="00717E11"/>
    <w:rsid w:val="00717FD4"/>
    <w:rsid w:val="0072009E"/>
    <w:rsid w:val="00720331"/>
    <w:rsid w:val="00720EDD"/>
    <w:rsid w:val="00721A9F"/>
    <w:rsid w:val="00722CA2"/>
    <w:rsid w:val="0072369F"/>
    <w:rsid w:val="00723AB5"/>
    <w:rsid w:val="00723AB7"/>
    <w:rsid w:val="00724512"/>
    <w:rsid w:val="007248C5"/>
    <w:rsid w:val="00724C10"/>
    <w:rsid w:val="00726F32"/>
    <w:rsid w:val="007270FA"/>
    <w:rsid w:val="00727382"/>
    <w:rsid w:val="0072780E"/>
    <w:rsid w:val="00730048"/>
    <w:rsid w:val="00731A4F"/>
    <w:rsid w:val="00732573"/>
    <w:rsid w:val="007329F7"/>
    <w:rsid w:val="00732A48"/>
    <w:rsid w:val="00732ABA"/>
    <w:rsid w:val="00736603"/>
    <w:rsid w:val="007370D8"/>
    <w:rsid w:val="00737C17"/>
    <w:rsid w:val="007402C8"/>
    <w:rsid w:val="007415F0"/>
    <w:rsid w:val="00741C0C"/>
    <w:rsid w:val="00741E73"/>
    <w:rsid w:val="00742B9B"/>
    <w:rsid w:val="0074328E"/>
    <w:rsid w:val="0074474A"/>
    <w:rsid w:val="007454DA"/>
    <w:rsid w:val="0074749C"/>
    <w:rsid w:val="00750F4C"/>
    <w:rsid w:val="007515F0"/>
    <w:rsid w:val="007519BF"/>
    <w:rsid w:val="007521D3"/>
    <w:rsid w:val="007524CA"/>
    <w:rsid w:val="00752FCA"/>
    <w:rsid w:val="007539D6"/>
    <w:rsid w:val="0075445E"/>
    <w:rsid w:val="0075582F"/>
    <w:rsid w:val="00756EFA"/>
    <w:rsid w:val="00757207"/>
    <w:rsid w:val="00760595"/>
    <w:rsid w:val="00761396"/>
    <w:rsid w:val="00761DE8"/>
    <w:rsid w:val="00762577"/>
    <w:rsid w:val="00762D4A"/>
    <w:rsid w:val="00763B20"/>
    <w:rsid w:val="00764EE5"/>
    <w:rsid w:val="007652BD"/>
    <w:rsid w:val="007655AF"/>
    <w:rsid w:val="00765909"/>
    <w:rsid w:val="00765DB3"/>
    <w:rsid w:val="00765F43"/>
    <w:rsid w:val="00767D35"/>
    <w:rsid w:val="0077039C"/>
    <w:rsid w:val="00770EB1"/>
    <w:rsid w:val="0077178C"/>
    <w:rsid w:val="00771AF4"/>
    <w:rsid w:val="007746F6"/>
    <w:rsid w:val="00774A1A"/>
    <w:rsid w:val="007750DC"/>
    <w:rsid w:val="007754A3"/>
    <w:rsid w:val="00775655"/>
    <w:rsid w:val="00777037"/>
    <w:rsid w:val="00777B39"/>
    <w:rsid w:val="007800CD"/>
    <w:rsid w:val="00780B4C"/>
    <w:rsid w:val="0078278F"/>
    <w:rsid w:val="00783623"/>
    <w:rsid w:val="0078372D"/>
    <w:rsid w:val="0078420C"/>
    <w:rsid w:val="00784273"/>
    <w:rsid w:val="00784F01"/>
    <w:rsid w:val="00784FF4"/>
    <w:rsid w:val="00785438"/>
    <w:rsid w:val="00785862"/>
    <w:rsid w:val="00786D11"/>
    <w:rsid w:val="007876A8"/>
    <w:rsid w:val="00791151"/>
    <w:rsid w:val="00791565"/>
    <w:rsid w:val="00791AE4"/>
    <w:rsid w:val="00791BE0"/>
    <w:rsid w:val="007921C4"/>
    <w:rsid w:val="00792594"/>
    <w:rsid w:val="007926E3"/>
    <w:rsid w:val="00792864"/>
    <w:rsid w:val="00792BAE"/>
    <w:rsid w:val="0079343D"/>
    <w:rsid w:val="00793478"/>
    <w:rsid w:val="0079386E"/>
    <w:rsid w:val="00793B1F"/>
    <w:rsid w:val="0079741F"/>
    <w:rsid w:val="00797466"/>
    <w:rsid w:val="0079798C"/>
    <w:rsid w:val="007979EC"/>
    <w:rsid w:val="007A0537"/>
    <w:rsid w:val="007A0888"/>
    <w:rsid w:val="007A222C"/>
    <w:rsid w:val="007A2A3C"/>
    <w:rsid w:val="007A2EB5"/>
    <w:rsid w:val="007A3749"/>
    <w:rsid w:val="007A46F0"/>
    <w:rsid w:val="007A5172"/>
    <w:rsid w:val="007A5F46"/>
    <w:rsid w:val="007A6401"/>
    <w:rsid w:val="007A6A34"/>
    <w:rsid w:val="007A70EF"/>
    <w:rsid w:val="007A746F"/>
    <w:rsid w:val="007A790F"/>
    <w:rsid w:val="007A79D9"/>
    <w:rsid w:val="007A7C5E"/>
    <w:rsid w:val="007B0A12"/>
    <w:rsid w:val="007B0F75"/>
    <w:rsid w:val="007B19B2"/>
    <w:rsid w:val="007B1B4F"/>
    <w:rsid w:val="007B274A"/>
    <w:rsid w:val="007B2E63"/>
    <w:rsid w:val="007B3D0E"/>
    <w:rsid w:val="007B4263"/>
    <w:rsid w:val="007B43CF"/>
    <w:rsid w:val="007B4BA4"/>
    <w:rsid w:val="007B4C5C"/>
    <w:rsid w:val="007B5396"/>
    <w:rsid w:val="007B5BD1"/>
    <w:rsid w:val="007B5EE9"/>
    <w:rsid w:val="007B616A"/>
    <w:rsid w:val="007B6175"/>
    <w:rsid w:val="007B6F93"/>
    <w:rsid w:val="007B75C0"/>
    <w:rsid w:val="007B7A86"/>
    <w:rsid w:val="007B7CB2"/>
    <w:rsid w:val="007C13DC"/>
    <w:rsid w:val="007C175D"/>
    <w:rsid w:val="007C1DAC"/>
    <w:rsid w:val="007C1DBC"/>
    <w:rsid w:val="007C1EDD"/>
    <w:rsid w:val="007C1F95"/>
    <w:rsid w:val="007C2961"/>
    <w:rsid w:val="007C3466"/>
    <w:rsid w:val="007C3510"/>
    <w:rsid w:val="007C4615"/>
    <w:rsid w:val="007C4B17"/>
    <w:rsid w:val="007C5C1A"/>
    <w:rsid w:val="007C5C25"/>
    <w:rsid w:val="007C5E52"/>
    <w:rsid w:val="007C6099"/>
    <w:rsid w:val="007D0C67"/>
    <w:rsid w:val="007D1476"/>
    <w:rsid w:val="007D1545"/>
    <w:rsid w:val="007D21C9"/>
    <w:rsid w:val="007D283B"/>
    <w:rsid w:val="007D37EE"/>
    <w:rsid w:val="007D4CAC"/>
    <w:rsid w:val="007D5392"/>
    <w:rsid w:val="007D54D4"/>
    <w:rsid w:val="007D633F"/>
    <w:rsid w:val="007D65B4"/>
    <w:rsid w:val="007D79A7"/>
    <w:rsid w:val="007D7B1F"/>
    <w:rsid w:val="007E1BD0"/>
    <w:rsid w:val="007E29BA"/>
    <w:rsid w:val="007E3220"/>
    <w:rsid w:val="007E37E9"/>
    <w:rsid w:val="007E4582"/>
    <w:rsid w:val="007E54B1"/>
    <w:rsid w:val="007E5687"/>
    <w:rsid w:val="007E5CEE"/>
    <w:rsid w:val="007E5D22"/>
    <w:rsid w:val="007E5D97"/>
    <w:rsid w:val="007E5DA3"/>
    <w:rsid w:val="007E61BB"/>
    <w:rsid w:val="007E673A"/>
    <w:rsid w:val="007E6FE2"/>
    <w:rsid w:val="007E78BD"/>
    <w:rsid w:val="007E7B64"/>
    <w:rsid w:val="007E7CA6"/>
    <w:rsid w:val="007F0CF4"/>
    <w:rsid w:val="007F1352"/>
    <w:rsid w:val="007F19D4"/>
    <w:rsid w:val="007F3009"/>
    <w:rsid w:val="007F3200"/>
    <w:rsid w:val="007F3CBE"/>
    <w:rsid w:val="007F46C3"/>
    <w:rsid w:val="007F50A5"/>
    <w:rsid w:val="007F5362"/>
    <w:rsid w:val="007F5737"/>
    <w:rsid w:val="007F5AB5"/>
    <w:rsid w:val="007F77F3"/>
    <w:rsid w:val="007F7924"/>
    <w:rsid w:val="007F7CF8"/>
    <w:rsid w:val="007F7E33"/>
    <w:rsid w:val="00800CA7"/>
    <w:rsid w:val="00800FA3"/>
    <w:rsid w:val="008012B5"/>
    <w:rsid w:val="0080160C"/>
    <w:rsid w:val="00801914"/>
    <w:rsid w:val="00801E37"/>
    <w:rsid w:val="00801F03"/>
    <w:rsid w:val="00802165"/>
    <w:rsid w:val="00802197"/>
    <w:rsid w:val="008035FB"/>
    <w:rsid w:val="00803A92"/>
    <w:rsid w:val="00804F0C"/>
    <w:rsid w:val="00805F3B"/>
    <w:rsid w:val="00806D8D"/>
    <w:rsid w:val="00811414"/>
    <w:rsid w:val="008119D2"/>
    <w:rsid w:val="008145AB"/>
    <w:rsid w:val="00814BEB"/>
    <w:rsid w:val="00814D8C"/>
    <w:rsid w:val="00815D71"/>
    <w:rsid w:val="00815D9C"/>
    <w:rsid w:val="00816096"/>
    <w:rsid w:val="00816195"/>
    <w:rsid w:val="0081758C"/>
    <w:rsid w:val="00817C63"/>
    <w:rsid w:val="00820D44"/>
    <w:rsid w:val="00821229"/>
    <w:rsid w:val="00821F97"/>
    <w:rsid w:val="00823640"/>
    <w:rsid w:val="00823E43"/>
    <w:rsid w:val="00824B21"/>
    <w:rsid w:val="0082513E"/>
    <w:rsid w:val="00825DCB"/>
    <w:rsid w:val="0082661B"/>
    <w:rsid w:val="0082676A"/>
    <w:rsid w:val="00827038"/>
    <w:rsid w:val="00830496"/>
    <w:rsid w:val="00830DFD"/>
    <w:rsid w:val="00831070"/>
    <w:rsid w:val="00832439"/>
    <w:rsid w:val="00832EEA"/>
    <w:rsid w:val="00833CE2"/>
    <w:rsid w:val="00834368"/>
    <w:rsid w:val="0083572A"/>
    <w:rsid w:val="00835B53"/>
    <w:rsid w:val="00836E3A"/>
    <w:rsid w:val="00836EF7"/>
    <w:rsid w:val="008403CB"/>
    <w:rsid w:val="00840408"/>
    <w:rsid w:val="00840754"/>
    <w:rsid w:val="00841B3B"/>
    <w:rsid w:val="00843AD5"/>
    <w:rsid w:val="008441A7"/>
    <w:rsid w:val="008451BC"/>
    <w:rsid w:val="00845A4C"/>
    <w:rsid w:val="00845CD5"/>
    <w:rsid w:val="00850705"/>
    <w:rsid w:val="00850BCD"/>
    <w:rsid w:val="00851E18"/>
    <w:rsid w:val="0085356C"/>
    <w:rsid w:val="00854432"/>
    <w:rsid w:val="00854F53"/>
    <w:rsid w:val="0085593E"/>
    <w:rsid w:val="00856461"/>
    <w:rsid w:val="00856E7E"/>
    <w:rsid w:val="008575F0"/>
    <w:rsid w:val="00860380"/>
    <w:rsid w:val="008608D6"/>
    <w:rsid w:val="00860966"/>
    <w:rsid w:val="00861706"/>
    <w:rsid w:val="00863545"/>
    <w:rsid w:val="00863CD7"/>
    <w:rsid w:val="00865BB3"/>
    <w:rsid w:val="00865E12"/>
    <w:rsid w:val="0086654A"/>
    <w:rsid w:val="00867698"/>
    <w:rsid w:val="0087027D"/>
    <w:rsid w:val="0087121A"/>
    <w:rsid w:val="00872054"/>
    <w:rsid w:val="00873362"/>
    <w:rsid w:val="00873DDD"/>
    <w:rsid w:val="00875FB2"/>
    <w:rsid w:val="008765AE"/>
    <w:rsid w:val="00876D1E"/>
    <w:rsid w:val="00876E30"/>
    <w:rsid w:val="0087725F"/>
    <w:rsid w:val="00877C74"/>
    <w:rsid w:val="008809BF"/>
    <w:rsid w:val="00880A45"/>
    <w:rsid w:val="008814EC"/>
    <w:rsid w:val="00881DD7"/>
    <w:rsid w:val="00881E4D"/>
    <w:rsid w:val="00882883"/>
    <w:rsid w:val="00882A05"/>
    <w:rsid w:val="00883B81"/>
    <w:rsid w:val="00885617"/>
    <w:rsid w:val="008859C2"/>
    <w:rsid w:val="00885EF2"/>
    <w:rsid w:val="00886ED0"/>
    <w:rsid w:val="00887163"/>
    <w:rsid w:val="0089000C"/>
    <w:rsid w:val="00890242"/>
    <w:rsid w:val="008909EE"/>
    <w:rsid w:val="00890EA1"/>
    <w:rsid w:val="00890F1C"/>
    <w:rsid w:val="00890F9A"/>
    <w:rsid w:val="00891A36"/>
    <w:rsid w:val="00891B9C"/>
    <w:rsid w:val="0089223F"/>
    <w:rsid w:val="00892D7D"/>
    <w:rsid w:val="00893149"/>
    <w:rsid w:val="0089438C"/>
    <w:rsid w:val="008948EA"/>
    <w:rsid w:val="0089682E"/>
    <w:rsid w:val="00897495"/>
    <w:rsid w:val="008974E8"/>
    <w:rsid w:val="008A033A"/>
    <w:rsid w:val="008A03E3"/>
    <w:rsid w:val="008A0D0F"/>
    <w:rsid w:val="008A0DE9"/>
    <w:rsid w:val="008A23C5"/>
    <w:rsid w:val="008A24AD"/>
    <w:rsid w:val="008A3B0F"/>
    <w:rsid w:val="008A3ECA"/>
    <w:rsid w:val="008A4D25"/>
    <w:rsid w:val="008B02D0"/>
    <w:rsid w:val="008B03CC"/>
    <w:rsid w:val="008B0D39"/>
    <w:rsid w:val="008B1348"/>
    <w:rsid w:val="008B1A67"/>
    <w:rsid w:val="008B1AF9"/>
    <w:rsid w:val="008B1B3C"/>
    <w:rsid w:val="008B1B4C"/>
    <w:rsid w:val="008B1D9A"/>
    <w:rsid w:val="008B1FDC"/>
    <w:rsid w:val="008B1FEA"/>
    <w:rsid w:val="008B26E0"/>
    <w:rsid w:val="008B2EBC"/>
    <w:rsid w:val="008B386E"/>
    <w:rsid w:val="008B44A0"/>
    <w:rsid w:val="008B454C"/>
    <w:rsid w:val="008B67F8"/>
    <w:rsid w:val="008B6D13"/>
    <w:rsid w:val="008B6DDE"/>
    <w:rsid w:val="008B6FF1"/>
    <w:rsid w:val="008B7526"/>
    <w:rsid w:val="008B788C"/>
    <w:rsid w:val="008B7C37"/>
    <w:rsid w:val="008C0CC9"/>
    <w:rsid w:val="008C122A"/>
    <w:rsid w:val="008C1465"/>
    <w:rsid w:val="008C1AD3"/>
    <w:rsid w:val="008C1CAD"/>
    <w:rsid w:val="008C1FA7"/>
    <w:rsid w:val="008C2941"/>
    <w:rsid w:val="008C29D4"/>
    <w:rsid w:val="008C41E2"/>
    <w:rsid w:val="008C4783"/>
    <w:rsid w:val="008C4A98"/>
    <w:rsid w:val="008C52D0"/>
    <w:rsid w:val="008C5FD9"/>
    <w:rsid w:val="008C6071"/>
    <w:rsid w:val="008C6A95"/>
    <w:rsid w:val="008C6E26"/>
    <w:rsid w:val="008C6FA3"/>
    <w:rsid w:val="008D01D4"/>
    <w:rsid w:val="008D0687"/>
    <w:rsid w:val="008D0C2E"/>
    <w:rsid w:val="008D10D7"/>
    <w:rsid w:val="008D34A7"/>
    <w:rsid w:val="008D4972"/>
    <w:rsid w:val="008D4CE2"/>
    <w:rsid w:val="008D5FF6"/>
    <w:rsid w:val="008D6B4F"/>
    <w:rsid w:val="008D726D"/>
    <w:rsid w:val="008D7E9C"/>
    <w:rsid w:val="008E06FF"/>
    <w:rsid w:val="008E1953"/>
    <w:rsid w:val="008E2184"/>
    <w:rsid w:val="008E2F82"/>
    <w:rsid w:val="008E3297"/>
    <w:rsid w:val="008E359C"/>
    <w:rsid w:val="008E471B"/>
    <w:rsid w:val="008E575B"/>
    <w:rsid w:val="008E5CF8"/>
    <w:rsid w:val="008E6C97"/>
    <w:rsid w:val="008E7E9F"/>
    <w:rsid w:val="008F0E0F"/>
    <w:rsid w:val="008F1599"/>
    <w:rsid w:val="008F2EA9"/>
    <w:rsid w:val="008F2FE0"/>
    <w:rsid w:val="008F3E01"/>
    <w:rsid w:val="008F5054"/>
    <w:rsid w:val="008F59AB"/>
    <w:rsid w:val="008F6211"/>
    <w:rsid w:val="008F64B3"/>
    <w:rsid w:val="008F6ACA"/>
    <w:rsid w:val="008F7187"/>
    <w:rsid w:val="008F7C43"/>
    <w:rsid w:val="00901048"/>
    <w:rsid w:val="00901755"/>
    <w:rsid w:val="00901D4D"/>
    <w:rsid w:val="00902D97"/>
    <w:rsid w:val="00903B76"/>
    <w:rsid w:val="009040BD"/>
    <w:rsid w:val="009044E3"/>
    <w:rsid w:val="00904C00"/>
    <w:rsid w:val="00904FC3"/>
    <w:rsid w:val="00905131"/>
    <w:rsid w:val="0090541A"/>
    <w:rsid w:val="0090583A"/>
    <w:rsid w:val="00906EEF"/>
    <w:rsid w:val="0091070B"/>
    <w:rsid w:val="00910C07"/>
    <w:rsid w:val="00911010"/>
    <w:rsid w:val="009114B4"/>
    <w:rsid w:val="00911B77"/>
    <w:rsid w:val="00911DA9"/>
    <w:rsid w:val="00911E72"/>
    <w:rsid w:val="00912ABC"/>
    <w:rsid w:val="00912EB8"/>
    <w:rsid w:val="0091407C"/>
    <w:rsid w:val="00914F02"/>
    <w:rsid w:val="0091500B"/>
    <w:rsid w:val="0091554B"/>
    <w:rsid w:val="00915D65"/>
    <w:rsid w:val="00915FB3"/>
    <w:rsid w:val="00917510"/>
    <w:rsid w:val="00917F49"/>
    <w:rsid w:val="00920862"/>
    <w:rsid w:val="00920A05"/>
    <w:rsid w:val="009214B6"/>
    <w:rsid w:val="00921724"/>
    <w:rsid w:val="00921C6F"/>
    <w:rsid w:val="00921E4B"/>
    <w:rsid w:val="0092251E"/>
    <w:rsid w:val="00923332"/>
    <w:rsid w:val="00923F06"/>
    <w:rsid w:val="009242DF"/>
    <w:rsid w:val="00924360"/>
    <w:rsid w:val="009245F2"/>
    <w:rsid w:val="0092726C"/>
    <w:rsid w:val="00927861"/>
    <w:rsid w:val="00927C46"/>
    <w:rsid w:val="00927DB6"/>
    <w:rsid w:val="0093076B"/>
    <w:rsid w:val="00930ED9"/>
    <w:rsid w:val="00931E99"/>
    <w:rsid w:val="009331AB"/>
    <w:rsid w:val="00933C40"/>
    <w:rsid w:val="00934A1E"/>
    <w:rsid w:val="00935B05"/>
    <w:rsid w:val="009362BA"/>
    <w:rsid w:val="009364ED"/>
    <w:rsid w:val="009372A4"/>
    <w:rsid w:val="00940AE8"/>
    <w:rsid w:val="00940B6E"/>
    <w:rsid w:val="00941293"/>
    <w:rsid w:val="00942F0F"/>
    <w:rsid w:val="00944767"/>
    <w:rsid w:val="00945162"/>
    <w:rsid w:val="009457EE"/>
    <w:rsid w:val="00945BD4"/>
    <w:rsid w:val="009469EC"/>
    <w:rsid w:val="00946B3F"/>
    <w:rsid w:val="00946D94"/>
    <w:rsid w:val="00947F80"/>
    <w:rsid w:val="009504AB"/>
    <w:rsid w:val="009504F0"/>
    <w:rsid w:val="00951FD6"/>
    <w:rsid w:val="0095232E"/>
    <w:rsid w:val="0095249F"/>
    <w:rsid w:val="00952981"/>
    <w:rsid w:val="00952E01"/>
    <w:rsid w:val="009539E9"/>
    <w:rsid w:val="00953A78"/>
    <w:rsid w:val="009565FD"/>
    <w:rsid w:val="0095705F"/>
    <w:rsid w:val="009577F7"/>
    <w:rsid w:val="0095795B"/>
    <w:rsid w:val="00957D8C"/>
    <w:rsid w:val="00957E6B"/>
    <w:rsid w:val="00960580"/>
    <w:rsid w:val="009606AE"/>
    <w:rsid w:val="009608CC"/>
    <w:rsid w:val="00960B10"/>
    <w:rsid w:val="009614DE"/>
    <w:rsid w:val="009621D5"/>
    <w:rsid w:val="0096276B"/>
    <w:rsid w:val="00965671"/>
    <w:rsid w:val="00965959"/>
    <w:rsid w:val="00965BA2"/>
    <w:rsid w:val="00965CAB"/>
    <w:rsid w:val="00965E4B"/>
    <w:rsid w:val="00966042"/>
    <w:rsid w:val="00966C2A"/>
    <w:rsid w:val="00967184"/>
    <w:rsid w:val="009676DA"/>
    <w:rsid w:val="0097032C"/>
    <w:rsid w:val="00970A18"/>
    <w:rsid w:val="0097100C"/>
    <w:rsid w:val="00971074"/>
    <w:rsid w:val="00971281"/>
    <w:rsid w:val="00971E7F"/>
    <w:rsid w:val="00971EF0"/>
    <w:rsid w:val="009730F1"/>
    <w:rsid w:val="00974A8B"/>
    <w:rsid w:val="00974BB0"/>
    <w:rsid w:val="00974C34"/>
    <w:rsid w:val="00975E4B"/>
    <w:rsid w:val="00976F8F"/>
    <w:rsid w:val="00977315"/>
    <w:rsid w:val="009800D3"/>
    <w:rsid w:val="00980F9E"/>
    <w:rsid w:val="0098114E"/>
    <w:rsid w:val="00981A52"/>
    <w:rsid w:val="009841DA"/>
    <w:rsid w:val="00984655"/>
    <w:rsid w:val="00985770"/>
    <w:rsid w:val="00985DCB"/>
    <w:rsid w:val="00985EA8"/>
    <w:rsid w:val="00985FDD"/>
    <w:rsid w:val="009865A4"/>
    <w:rsid w:val="0099023F"/>
    <w:rsid w:val="00990DCF"/>
    <w:rsid w:val="00990FD6"/>
    <w:rsid w:val="0099111A"/>
    <w:rsid w:val="00991A06"/>
    <w:rsid w:val="00992E8F"/>
    <w:rsid w:val="009931F6"/>
    <w:rsid w:val="00994115"/>
    <w:rsid w:val="0099499C"/>
    <w:rsid w:val="009954AD"/>
    <w:rsid w:val="009961D3"/>
    <w:rsid w:val="00996752"/>
    <w:rsid w:val="00996F7D"/>
    <w:rsid w:val="009A1D5B"/>
    <w:rsid w:val="009A1E32"/>
    <w:rsid w:val="009A2D55"/>
    <w:rsid w:val="009A2DEA"/>
    <w:rsid w:val="009A36D6"/>
    <w:rsid w:val="009A38DC"/>
    <w:rsid w:val="009A3C47"/>
    <w:rsid w:val="009A3E26"/>
    <w:rsid w:val="009A40B4"/>
    <w:rsid w:val="009A49BA"/>
    <w:rsid w:val="009A4F55"/>
    <w:rsid w:val="009A70B1"/>
    <w:rsid w:val="009A7A0F"/>
    <w:rsid w:val="009A7F57"/>
    <w:rsid w:val="009B02A2"/>
    <w:rsid w:val="009B090C"/>
    <w:rsid w:val="009B09DA"/>
    <w:rsid w:val="009B0EB5"/>
    <w:rsid w:val="009B110A"/>
    <w:rsid w:val="009B1237"/>
    <w:rsid w:val="009B189E"/>
    <w:rsid w:val="009B224B"/>
    <w:rsid w:val="009B2BE8"/>
    <w:rsid w:val="009B3075"/>
    <w:rsid w:val="009B3A62"/>
    <w:rsid w:val="009B3E15"/>
    <w:rsid w:val="009B3FDB"/>
    <w:rsid w:val="009B4252"/>
    <w:rsid w:val="009B4A67"/>
    <w:rsid w:val="009B4A89"/>
    <w:rsid w:val="009B5DBA"/>
    <w:rsid w:val="009B5EEB"/>
    <w:rsid w:val="009B70B0"/>
    <w:rsid w:val="009B72ED"/>
    <w:rsid w:val="009B751B"/>
    <w:rsid w:val="009B79A5"/>
    <w:rsid w:val="009B7BD4"/>
    <w:rsid w:val="009C0447"/>
    <w:rsid w:val="009C0754"/>
    <w:rsid w:val="009C11F7"/>
    <w:rsid w:val="009C13D2"/>
    <w:rsid w:val="009C1A86"/>
    <w:rsid w:val="009C2599"/>
    <w:rsid w:val="009C2713"/>
    <w:rsid w:val="009C2773"/>
    <w:rsid w:val="009C33AC"/>
    <w:rsid w:val="009C39E0"/>
    <w:rsid w:val="009C40CC"/>
    <w:rsid w:val="009C412C"/>
    <w:rsid w:val="009C491A"/>
    <w:rsid w:val="009C55A3"/>
    <w:rsid w:val="009C5A01"/>
    <w:rsid w:val="009C63A5"/>
    <w:rsid w:val="009C7F39"/>
    <w:rsid w:val="009D036E"/>
    <w:rsid w:val="009D08E7"/>
    <w:rsid w:val="009D12D6"/>
    <w:rsid w:val="009D185E"/>
    <w:rsid w:val="009D1E67"/>
    <w:rsid w:val="009D2597"/>
    <w:rsid w:val="009D265B"/>
    <w:rsid w:val="009D28E8"/>
    <w:rsid w:val="009D298D"/>
    <w:rsid w:val="009D303D"/>
    <w:rsid w:val="009D316F"/>
    <w:rsid w:val="009D374D"/>
    <w:rsid w:val="009D3DF7"/>
    <w:rsid w:val="009D465E"/>
    <w:rsid w:val="009D48B6"/>
    <w:rsid w:val="009D5292"/>
    <w:rsid w:val="009D5C8B"/>
    <w:rsid w:val="009D7836"/>
    <w:rsid w:val="009D7962"/>
    <w:rsid w:val="009E05D3"/>
    <w:rsid w:val="009E13F9"/>
    <w:rsid w:val="009E1447"/>
    <w:rsid w:val="009E1F5F"/>
    <w:rsid w:val="009E2DE5"/>
    <w:rsid w:val="009E3E10"/>
    <w:rsid w:val="009E3F7D"/>
    <w:rsid w:val="009E408A"/>
    <w:rsid w:val="009E5614"/>
    <w:rsid w:val="009E57D5"/>
    <w:rsid w:val="009E641F"/>
    <w:rsid w:val="009E643C"/>
    <w:rsid w:val="009E7B80"/>
    <w:rsid w:val="009F0511"/>
    <w:rsid w:val="009F143B"/>
    <w:rsid w:val="009F2AA2"/>
    <w:rsid w:val="009F4408"/>
    <w:rsid w:val="009F4605"/>
    <w:rsid w:val="009F4A4F"/>
    <w:rsid w:val="009F5CE1"/>
    <w:rsid w:val="009F629E"/>
    <w:rsid w:val="009F6DB1"/>
    <w:rsid w:val="009F70C2"/>
    <w:rsid w:val="009F7620"/>
    <w:rsid w:val="00A007E3"/>
    <w:rsid w:val="00A00FCD"/>
    <w:rsid w:val="00A01DEB"/>
    <w:rsid w:val="00A01EA7"/>
    <w:rsid w:val="00A02348"/>
    <w:rsid w:val="00A03382"/>
    <w:rsid w:val="00A03DC8"/>
    <w:rsid w:val="00A05CB4"/>
    <w:rsid w:val="00A07DDB"/>
    <w:rsid w:val="00A101CD"/>
    <w:rsid w:val="00A11A51"/>
    <w:rsid w:val="00A11E42"/>
    <w:rsid w:val="00A12ABA"/>
    <w:rsid w:val="00A12C9C"/>
    <w:rsid w:val="00A13B23"/>
    <w:rsid w:val="00A13C2C"/>
    <w:rsid w:val="00A1591B"/>
    <w:rsid w:val="00A17955"/>
    <w:rsid w:val="00A214CE"/>
    <w:rsid w:val="00A21EF2"/>
    <w:rsid w:val="00A22C90"/>
    <w:rsid w:val="00A23D2F"/>
    <w:rsid w:val="00A254CD"/>
    <w:rsid w:val="00A25E73"/>
    <w:rsid w:val="00A26BA0"/>
    <w:rsid w:val="00A30978"/>
    <w:rsid w:val="00A318E5"/>
    <w:rsid w:val="00A31A81"/>
    <w:rsid w:val="00A3213A"/>
    <w:rsid w:val="00A32EBF"/>
    <w:rsid w:val="00A338B8"/>
    <w:rsid w:val="00A34AB3"/>
    <w:rsid w:val="00A356BB"/>
    <w:rsid w:val="00A35A00"/>
    <w:rsid w:val="00A36E17"/>
    <w:rsid w:val="00A36FAC"/>
    <w:rsid w:val="00A37746"/>
    <w:rsid w:val="00A4014C"/>
    <w:rsid w:val="00A43303"/>
    <w:rsid w:val="00A43F49"/>
    <w:rsid w:val="00A43FAB"/>
    <w:rsid w:val="00A448CF"/>
    <w:rsid w:val="00A44ACE"/>
    <w:rsid w:val="00A4573E"/>
    <w:rsid w:val="00A46B34"/>
    <w:rsid w:val="00A50AAE"/>
    <w:rsid w:val="00A50E21"/>
    <w:rsid w:val="00A51903"/>
    <w:rsid w:val="00A52AD1"/>
    <w:rsid w:val="00A53187"/>
    <w:rsid w:val="00A544CB"/>
    <w:rsid w:val="00A54855"/>
    <w:rsid w:val="00A5490B"/>
    <w:rsid w:val="00A5491D"/>
    <w:rsid w:val="00A551FF"/>
    <w:rsid w:val="00A56106"/>
    <w:rsid w:val="00A576AB"/>
    <w:rsid w:val="00A5796F"/>
    <w:rsid w:val="00A605D5"/>
    <w:rsid w:val="00A60866"/>
    <w:rsid w:val="00A60DB3"/>
    <w:rsid w:val="00A61387"/>
    <w:rsid w:val="00A61500"/>
    <w:rsid w:val="00A6209A"/>
    <w:rsid w:val="00A626E6"/>
    <w:rsid w:val="00A627BA"/>
    <w:rsid w:val="00A62A2B"/>
    <w:rsid w:val="00A62B51"/>
    <w:rsid w:val="00A63856"/>
    <w:rsid w:val="00A6424D"/>
    <w:rsid w:val="00A658BE"/>
    <w:rsid w:val="00A704FF"/>
    <w:rsid w:val="00A70EB9"/>
    <w:rsid w:val="00A71677"/>
    <w:rsid w:val="00A71F2D"/>
    <w:rsid w:val="00A7245A"/>
    <w:rsid w:val="00A73B16"/>
    <w:rsid w:val="00A73BAF"/>
    <w:rsid w:val="00A73E55"/>
    <w:rsid w:val="00A75D44"/>
    <w:rsid w:val="00A76F56"/>
    <w:rsid w:val="00A774C9"/>
    <w:rsid w:val="00A776D1"/>
    <w:rsid w:val="00A7792E"/>
    <w:rsid w:val="00A80049"/>
    <w:rsid w:val="00A81769"/>
    <w:rsid w:val="00A81FAF"/>
    <w:rsid w:val="00A8275F"/>
    <w:rsid w:val="00A83802"/>
    <w:rsid w:val="00A83A05"/>
    <w:rsid w:val="00A83A6D"/>
    <w:rsid w:val="00A83D91"/>
    <w:rsid w:val="00A84CDF"/>
    <w:rsid w:val="00A84E49"/>
    <w:rsid w:val="00A85402"/>
    <w:rsid w:val="00A85559"/>
    <w:rsid w:val="00A85BA7"/>
    <w:rsid w:val="00A87C68"/>
    <w:rsid w:val="00A90B5B"/>
    <w:rsid w:val="00A9155E"/>
    <w:rsid w:val="00A921D1"/>
    <w:rsid w:val="00A92322"/>
    <w:rsid w:val="00A93926"/>
    <w:rsid w:val="00A93A75"/>
    <w:rsid w:val="00A95058"/>
    <w:rsid w:val="00A97199"/>
    <w:rsid w:val="00A972E6"/>
    <w:rsid w:val="00A973CE"/>
    <w:rsid w:val="00A97C17"/>
    <w:rsid w:val="00AA0203"/>
    <w:rsid w:val="00AA06AF"/>
    <w:rsid w:val="00AA07C3"/>
    <w:rsid w:val="00AA197F"/>
    <w:rsid w:val="00AA1ABF"/>
    <w:rsid w:val="00AA1DBB"/>
    <w:rsid w:val="00AA1F4A"/>
    <w:rsid w:val="00AA2BE7"/>
    <w:rsid w:val="00AA39BD"/>
    <w:rsid w:val="00AA3C6B"/>
    <w:rsid w:val="00AA3C9D"/>
    <w:rsid w:val="00AA40B0"/>
    <w:rsid w:val="00AA475E"/>
    <w:rsid w:val="00AA507B"/>
    <w:rsid w:val="00AA6F6F"/>
    <w:rsid w:val="00AB201C"/>
    <w:rsid w:val="00AB2369"/>
    <w:rsid w:val="00AB47B0"/>
    <w:rsid w:val="00AB56BF"/>
    <w:rsid w:val="00AB5757"/>
    <w:rsid w:val="00AB5961"/>
    <w:rsid w:val="00AB5CCA"/>
    <w:rsid w:val="00AB6AD6"/>
    <w:rsid w:val="00AB6DB0"/>
    <w:rsid w:val="00AB7883"/>
    <w:rsid w:val="00AC1AFB"/>
    <w:rsid w:val="00AC2019"/>
    <w:rsid w:val="00AC2083"/>
    <w:rsid w:val="00AC3EF9"/>
    <w:rsid w:val="00AC4FD2"/>
    <w:rsid w:val="00AC62B3"/>
    <w:rsid w:val="00AC6FD5"/>
    <w:rsid w:val="00AC70D1"/>
    <w:rsid w:val="00AC711D"/>
    <w:rsid w:val="00AC73A4"/>
    <w:rsid w:val="00AC78D8"/>
    <w:rsid w:val="00AD071E"/>
    <w:rsid w:val="00AD0E39"/>
    <w:rsid w:val="00AD1ED9"/>
    <w:rsid w:val="00AD2F56"/>
    <w:rsid w:val="00AD4A04"/>
    <w:rsid w:val="00AD4AF2"/>
    <w:rsid w:val="00AD4C68"/>
    <w:rsid w:val="00AD5A8C"/>
    <w:rsid w:val="00AD636E"/>
    <w:rsid w:val="00AD6442"/>
    <w:rsid w:val="00AD6CE8"/>
    <w:rsid w:val="00AD74E7"/>
    <w:rsid w:val="00AE11A2"/>
    <w:rsid w:val="00AE19C3"/>
    <w:rsid w:val="00AE1D30"/>
    <w:rsid w:val="00AE2471"/>
    <w:rsid w:val="00AE3CFB"/>
    <w:rsid w:val="00AE42E9"/>
    <w:rsid w:val="00AE4CA8"/>
    <w:rsid w:val="00AE6926"/>
    <w:rsid w:val="00AE7A1E"/>
    <w:rsid w:val="00AF1418"/>
    <w:rsid w:val="00AF14CC"/>
    <w:rsid w:val="00AF20E2"/>
    <w:rsid w:val="00AF2A8E"/>
    <w:rsid w:val="00AF503C"/>
    <w:rsid w:val="00AF512E"/>
    <w:rsid w:val="00AF76FD"/>
    <w:rsid w:val="00B0025F"/>
    <w:rsid w:val="00B010B8"/>
    <w:rsid w:val="00B0241E"/>
    <w:rsid w:val="00B0303D"/>
    <w:rsid w:val="00B0351F"/>
    <w:rsid w:val="00B04206"/>
    <w:rsid w:val="00B0478B"/>
    <w:rsid w:val="00B049F2"/>
    <w:rsid w:val="00B04A39"/>
    <w:rsid w:val="00B04A48"/>
    <w:rsid w:val="00B04C89"/>
    <w:rsid w:val="00B05394"/>
    <w:rsid w:val="00B058B5"/>
    <w:rsid w:val="00B05E09"/>
    <w:rsid w:val="00B0617A"/>
    <w:rsid w:val="00B0691E"/>
    <w:rsid w:val="00B07010"/>
    <w:rsid w:val="00B10D5A"/>
    <w:rsid w:val="00B117A1"/>
    <w:rsid w:val="00B11FD9"/>
    <w:rsid w:val="00B1217A"/>
    <w:rsid w:val="00B1443F"/>
    <w:rsid w:val="00B15E42"/>
    <w:rsid w:val="00B1625D"/>
    <w:rsid w:val="00B17083"/>
    <w:rsid w:val="00B17446"/>
    <w:rsid w:val="00B178B9"/>
    <w:rsid w:val="00B20FEF"/>
    <w:rsid w:val="00B21031"/>
    <w:rsid w:val="00B212B7"/>
    <w:rsid w:val="00B21ECB"/>
    <w:rsid w:val="00B2416E"/>
    <w:rsid w:val="00B24CD4"/>
    <w:rsid w:val="00B25836"/>
    <w:rsid w:val="00B25CD3"/>
    <w:rsid w:val="00B2728C"/>
    <w:rsid w:val="00B27775"/>
    <w:rsid w:val="00B277A9"/>
    <w:rsid w:val="00B31383"/>
    <w:rsid w:val="00B3141B"/>
    <w:rsid w:val="00B32D28"/>
    <w:rsid w:val="00B32D3D"/>
    <w:rsid w:val="00B33955"/>
    <w:rsid w:val="00B33BC2"/>
    <w:rsid w:val="00B33FA1"/>
    <w:rsid w:val="00B3446B"/>
    <w:rsid w:val="00B345D1"/>
    <w:rsid w:val="00B362A6"/>
    <w:rsid w:val="00B368B8"/>
    <w:rsid w:val="00B37E2A"/>
    <w:rsid w:val="00B4050B"/>
    <w:rsid w:val="00B40A11"/>
    <w:rsid w:val="00B40A4C"/>
    <w:rsid w:val="00B41A30"/>
    <w:rsid w:val="00B429E4"/>
    <w:rsid w:val="00B42A7E"/>
    <w:rsid w:val="00B42FC5"/>
    <w:rsid w:val="00B44046"/>
    <w:rsid w:val="00B44254"/>
    <w:rsid w:val="00B44932"/>
    <w:rsid w:val="00B46148"/>
    <w:rsid w:val="00B46206"/>
    <w:rsid w:val="00B469DE"/>
    <w:rsid w:val="00B50B98"/>
    <w:rsid w:val="00B512D5"/>
    <w:rsid w:val="00B51D89"/>
    <w:rsid w:val="00B51FF4"/>
    <w:rsid w:val="00B52768"/>
    <w:rsid w:val="00B52987"/>
    <w:rsid w:val="00B5340D"/>
    <w:rsid w:val="00B53507"/>
    <w:rsid w:val="00B53799"/>
    <w:rsid w:val="00B53ACE"/>
    <w:rsid w:val="00B53C46"/>
    <w:rsid w:val="00B53EE2"/>
    <w:rsid w:val="00B5467E"/>
    <w:rsid w:val="00B54D80"/>
    <w:rsid w:val="00B55AD6"/>
    <w:rsid w:val="00B55C0D"/>
    <w:rsid w:val="00B55E5A"/>
    <w:rsid w:val="00B56112"/>
    <w:rsid w:val="00B5636C"/>
    <w:rsid w:val="00B56990"/>
    <w:rsid w:val="00B576BF"/>
    <w:rsid w:val="00B57C08"/>
    <w:rsid w:val="00B6018A"/>
    <w:rsid w:val="00B6144C"/>
    <w:rsid w:val="00B614D7"/>
    <w:rsid w:val="00B61A59"/>
    <w:rsid w:val="00B61F06"/>
    <w:rsid w:val="00B622AC"/>
    <w:rsid w:val="00B629D2"/>
    <w:rsid w:val="00B63BE8"/>
    <w:rsid w:val="00B641AB"/>
    <w:rsid w:val="00B645D7"/>
    <w:rsid w:val="00B64902"/>
    <w:rsid w:val="00B651C0"/>
    <w:rsid w:val="00B65BF9"/>
    <w:rsid w:val="00B65E00"/>
    <w:rsid w:val="00B6617F"/>
    <w:rsid w:val="00B671DF"/>
    <w:rsid w:val="00B710D2"/>
    <w:rsid w:val="00B7170B"/>
    <w:rsid w:val="00B71874"/>
    <w:rsid w:val="00B71EEE"/>
    <w:rsid w:val="00B7216A"/>
    <w:rsid w:val="00B74A16"/>
    <w:rsid w:val="00B753AE"/>
    <w:rsid w:val="00B762CC"/>
    <w:rsid w:val="00B76432"/>
    <w:rsid w:val="00B76797"/>
    <w:rsid w:val="00B77CDC"/>
    <w:rsid w:val="00B80DEF"/>
    <w:rsid w:val="00B82904"/>
    <w:rsid w:val="00B82AF2"/>
    <w:rsid w:val="00B84454"/>
    <w:rsid w:val="00B8557E"/>
    <w:rsid w:val="00B85698"/>
    <w:rsid w:val="00B8587A"/>
    <w:rsid w:val="00B85D41"/>
    <w:rsid w:val="00B85D6C"/>
    <w:rsid w:val="00B865A7"/>
    <w:rsid w:val="00B868CF"/>
    <w:rsid w:val="00B869A2"/>
    <w:rsid w:val="00B86B04"/>
    <w:rsid w:val="00B86B1E"/>
    <w:rsid w:val="00B93024"/>
    <w:rsid w:val="00B949DF"/>
    <w:rsid w:val="00B94B8B"/>
    <w:rsid w:val="00B95273"/>
    <w:rsid w:val="00B968BB"/>
    <w:rsid w:val="00B97149"/>
    <w:rsid w:val="00B971E9"/>
    <w:rsid w:val="00B975FD"/>
    <w:rsid w:val="00B97E89"/>
    <w:rsid w:val="00BA00E9"/>
    <w:rsid w:val="00BA0DD8"/>
    <w:rsid w:val="00BA12D2"/>
    <w:rsid w:val="00BA1579"/>
    <w:rsid w:val="00BA1F50"/>
    <w:rsid w:val="00BA27B5"/>
    <w:rsid w:val="00BA4ADF"/>
    <w:rsid w:val="00BA4E83"/>
    <w:rsid w:val="00BA527B"/>
    <w:rsid w:val="00BA59FD"/>
    <w:rsid w:val="00BA665D"/>
    <w:rsid w:val="00BB1506"/>
    <w:rsid w:val="00BB238F"/>
    <w:rsid w:val="00BB2785"/>
    <w:rsid w:val="00BB353F"/>
    <w:rsid w:val="00BB3590"/>
    <w:rsid w:val="00BB4347"/>
    <w:rsid w:val="00BB448D"/>
    <w:rsid w:val="00BB595F"/>
    <w:rsid w:val="00BB5E1D"/>
    <w:rsid w:val="00BB6647"/>
    <w:rsid w:val="00BB66B6"/>
    <w:rsid w:val="00BB6871"/>
    <w:rsid w:val="00BB6B07"/>
    <w:rsid w:val="00BB7787"/>
    <w:rsid w:val="00BC05DF"/>
    <w:rsid w:val="00BC0D8B"/>
    <w:rsid w:val="00BC1234"/>
    <w:rsid w:val="00BC2466"/>
    <w:rsid w:val="00BC25B9"/>
    <w:rsid w:val="00BC29A3"/>
    <w:rsid w:val="00BC2F62"/>
    <w:rsid w:val="00BC31ED"/>
    <w:rsid w:val="00BC38B6"/>
    <w:rsid w:val="00BC4015"/>
    <w:rsid w:val="00BC484D"/>
    <w:rsid w:val="00BC4FB1"/>
    <w:rsid w:val="00BC519C"/>
    <w:rsid w:val="00BC574E"/>
    <w:rsid w:val="00BC6806"/>
    <w:rsid w:val="00BC71B8"/>
    <w:rsid w:val="00BC73D5"/>
    <w:rsid w:val="00BC75CA"/>
    <w:rsid w:val="00BD09CD"/>
    <w:rsid w:val="00BD0E46"/>
    <w:rsid w:val="00BD2DDF"/>
    <w:rsid w:val="00BD3AD6"/>
    <w:rsid w:val="00BD3DFB"/>
    <w:rsid w:val="00BD5D53"/>
    <w:rsid w:val="00BD6AB3"/>
    <w:rsid w:val="00BD7E43"/>
    <w:rsid w:val="00BD7FB9"/>
    <w:rsid w:val="00BE15E5"/>
    <w:rsid w:val="00BE36F6"/>
    <w:rsid w:val="00BE3832"/>
    <w:rsid w:val="00BE4BFA"/>
    <w:rsid w:val="00BE6218"/>
    <w:rsid w:val="00BE65C4"/>
    <w:rsid w:val="00BE6EAF"/>
    <w:rsid w:val="00BE7116"/>
    <w:rsid w:val="00BF034C"/>
    <w:rsid w:val="00BF04A7"/>
    <w:rsid w:val="00BF3412"/>
    <w:rsid w:val="00BF34FC"/>
    <w:rsid w:val="00BF36BB"/>
    <w:rsid w:val="00BF4911"/>
    <w:rsid w:val="00BF4D52"/>
    <w:rsid w:val="00BF585E"/>
    <w:rsid w:val="00BF5B02"/>
    <w:rsid w:val="00BF6774"/>
    <w:rsid w:val="00BF7224"/>
    <w:rsid w:val="00BF7310"/>
    <w:rsid w:val="00BF74A1"/>
    <w:rsid w:val="00BF78F9"/>
    <w:rsid w:val="00C0032B"/>
    <w:rsid w:val="00C0051A"/>
    <w:rsid w:val="00C00E8A"/>
    <w:rsid w:val="00C01095"/>
    <w:rsid w:val="00C025F0"/>
    <w:rsid w:val="00C03ED5"/>
    <w:rsid w:val="00C0525C"/>
    <w:rsid w:val="00C054D6"/>
    <w:rsid w:val="00C05854"/>
    <w:rsid w:val="00C0643A"/>
    <w:rsid w:val="00C070A8"/>
    <w:rsid w:val="00C07F98"/>
    <w:rsid w:val="00C107D5"/>
    <w:rsid w:val="00C10CE3"/>
    <w:rsid w:val="00C116EB"/>
    <w:rsid w:val="00C11AB2"/>
    <w:rsid w:val="00C11BD0"/>
    <w:rsid w:val="00C11E63"/>
    <w:rsid w:val="00C12143"/>
    <w:rsid w:val="00C12570"/>
    <w:rsid w:val="00C12E51"/>
    <w:rsid w:val="00C12F10"/>
    <w:rsid w:val="00C1340E"/>
    <w:rsid w:val="00C13A0E"/>
    <w:rsid w:val="00C159FE"/>
    <w:rsid w:val="00C15A74"/>
    <w:rsid w:val="00C15E38"/>
    <w:rsid w:val="00C15F6D"/>
    <w:rsid w:val="00C21437"/>
    <w:rsid w:val="00C21CEC"/>
    <w:rsid w:val="00C22AA7"/>
    <w:rsid w:val="00C23071"/>
    <w:rsid w:val="00C2311E"/>
    <w:rsid w:val="00C256D4"/>
    <w:rsid w:val="00C25804"/>
    <w:rsid w:val="00C25DD7"/>
    <w:rsid w:val="00C265DE"/>
    <w:rsid w:val="00C26706"/>
    <w:rsid w:val="00C271CB"/>
    <w:rsid w:val="00C274BD"/>
    <w:rsid w:val="00C277FF"/>
    <w:rsid w:val="00C30122"/>
    <w:rsid w:val="00C31DFB"/>
    <w:rsid w:val="00C31E22"/>
    <w:rsid w:val="00C3237C"/>
    <w:rsid w:val="00C32A52"/>
    <w:rsid w:val="00C331A2"/>
    <w:rsid w:val="00C33EC2"/>
    <w:rsid w:val="00C34949"/>
    <w:rsid w:val="00C40EA6"/>
    <w:rsid w:val="00C412E5"/>
    <w:rsid w:val="00C41C1C"/>
    <w:rsid w:val="00C4322F"/>
    <w:rsid w:val="00C4444E"/>
    <w:rsid w:val="00C45C9F"/>
    <w:rsid w:val="00C46421"/>
    <w:rsid w:val="00C46589"/>
    <w:rsid w:val="00C46C24"/>
    <w:rsid w:val="00C47274"/>
    <w:rsid w:val="00C47B92"/>
    <w:rsid w:val="00C51E4F"/>
    <w:rsid w:val="00C523BA"/>
    <w:rsid w:val="00C53648"/>
    <w:rsid w:val="00C53955"/>
    <w:rsid w:val="00C53A5E"/>
    <w:rsid w:val="00C53DEC"/>
    <w:rsid w:val="00C53FB9"/>
    <w:rsid w:val="00C542D8"/>
    <w:rsid w:val="00C54300"/>
    <w:rsid w:val="00C54680"/>
    <w:rsid w:val="00C55F3A"/>
    <w:rsid w:val="00C56F0D"/>
    <w:rsid w:val="00C56F1F"/>
    <w:rsid w:val="00C57883"/>
    <w:rsid w:val="00C57B84"/>
    <w:rsid w:val="00C57E03"/>
    <w:rsid w:val="00C6059E"/>
    <w:rsid w:val="00C6080D"/>
    <w:rsid w:val="00C60C5B"/>
    <w:rsid w:val="00C61102"/>
    <w:rsid w:val="00C61427"/>
    <w:rsid w:val="00C6180D"/>
    <w:rsid w:val="00C6200A"/>
    <w:rsid w:val="00C622BB"/>
    <w:rsid w:val="00C6374F"/>
    <w:rsid w:val="00C64B71"/>
    <w:rsid w:val="00C66FDB"/>
    <w:rsid w:val="00C67D80"/>
    <w:rsid w:val="00C71528"/>
    <w:rsid w:val="00C72BFA"/>
    <w:rsid w:val="00C72F5C"/>
    <w:rsid w:val="00C73610"/>
    <w:rsid w:val="00C73FCD"/>
    <w:rsid w:val="00C7408F"/>
    <w:rsid w:val="00C741E6"/>
    <w:rsid w:val="00C763AB"/>
    <w:rsid w:val="00C768E5"/>
    <w:rsid w:val="00C76BDB"/>
    <w:rsid w:val="00C76C1B"/>
    <w:rsid w:val="00C76E3C"/>
    <w:rsid w:val="00C7756D"/>
    <w:rsid w:val="00C7761A"/>
    <w:rsid w:val="00C7774E"/>
    <w:rsid w:val="00C803CD"/>
    <w:rsid w:val="00C80C12"/>
    <w:rsid w:val="00C81826"/>
    <w:rsid w:val="00C82169"/>
    <w:rsid w:val="00C82CB2"/>
    <w:rsid w:val="00C8343C"/>
    <w:rsid w:val="00C84500"/>
    <w:rsid w:val="00C84508"/>
    <w:rsid w:val="00C84A1A"/>
    <w:rsid w:val="00C854A1"/>
    <w:rsid w:val="00C857CB"/>
    <w:rsid w:val="00C86184"/>
    <w:rsid w:val="00C86871"/>
    <w:rsid w:val="00C8740F"/>
    <w:rsid w:val="00C87799"/>
    <w:rsid w:val="00C90511"/>
    <w:rsid w:val="00C91082"/>
    <w:rsid w:val="00C910EC"/>
    <w:rsid w:val="00C94B79"/>
    <w:rsid w:val="00C94BBF"/>
    <w:rsid w:val="00C94DC7"/>
    <w:rsid w:val="00C950CA"/>
    <w:rsid w:val="00C95A8A"/>
    <w:rsid w:val="00C960ED"/>
    <w:rsid w:val="00C96679"/>
    <w:rsid w:val="00C96995"/>
    <w:rsid w:val="00C974B7"/>
    <w:rsid w:val="00CA19B4"/>
    <w:rsid w:val="00CA212B"/>
    <w:rsid w:val="00CA4E8F"/>
    <w:rsid w:val="00CA642D"/>
    <w:rsid w:val="00CA658B"/>
    <w:rsid w:val="00CA6EE5"/>
    <w:rsid w:val="00CA7DCF"/>
    <w:rsid w:val="00CB0ADB"/>
    <w:rsid w:val="00CB1681"/>
    <w:rsid w:val="00CB299D"/>
    <w:rsid w:val="00CB2F7A"/>
    <w:rsid w:val="00CB34F5"/>
    <w:rsid w:val="00CB3AD5"/>
    <w:rsid w:val="00CB4009"/>
    <w:rsid w:val="00CB4F33"/>
    <w:rsid w:val="00CB564F"/>
    <w:rsid w:val="00CB58D6"/>
    <w:rsid w:val="00CB673B"/>
    <w:rsid w:val="00CB6E7B"/>
    <w:rsid w:val="00CC37FD"/>
    <w:rsid w:val="00CC3892"/>
    <w:rsid w:val="00CC3D74"/>
    <w:rsid w:val="00CC41C9"/>
    <w:rsid w:val="00CC4C47"/>
    <w:rsid w:val="00CC5A36"/>
    <w:rsid w:val="00CC5EF5"/>
    <w:rsid w:val="00CC602B"/>
    <w:rsid w:val="00CC6B44"/>
    <w:rsid w:val="00CC7667"/>
    <w:rsid w:val="00CD09F4"/>
    <w:rsid w:val="00CD18D0"/>
    <w:rsid w:val="00CD1D59"/>
    <w:rsid w:val="00CD2E7D"/>
    <w:rsid w:val="00CD30D6"/>
    <w:rsid w:val="00CD3297"/>
    <w:rsid w:val="00CD37CB"/>
    <w:rsid w:val="00CD4E41"/>
    <w:rsid w:val="00CD54E2"/>
    <w:rsid w:val="00CD5D59"/>
    <w:rsid w:val="00CD6442"/>
    <w:rsid w:val="00CD67E1"/>
    <w:rsid w:val="00CE0154"/>
    <w:rsid w:val="00CE1143"/>
    <w:rsid w:val="00CE1DB3"/>
    <w:rsid w:val="00CE21C0"/>
    <w:rsid w:val="00CE28D6"/>
    <w:rsid w:val="00CE2D52"/>
    <w:rsid w:val="00CE442E"/>
    <w:rsid w:val="00CE48FB"/>
    <w:rsid w:val="00CE4A80"/>
    <w:rsid w:val="00CE4A95"/>
    <w:rsid w:val="00CE4BA5"/>
    <w:rsid w:val="00CE5532"/>
    <w:rsid w:val="00CE582A"/>
    <w:rsid w:val="00CE599B"/>
    <w:rsid w:val="00CF02CF"/>
    <w:rsid w:val="00CF042A"/>
    <w:rsid w:val="00CF0630"/>
    <w:rsid w:val="00CF0B19"/>
    <w:rsid w:val="00CF0D28"/>
    <w:rsid w:val="00CF1334"/>
    <w:rsid w:val="00CF1924"/>
    <w:rsid w:val="00CF1E67"/>
    <w:rsid w:val="00CF3088"/>
    <w:rsid w:val="00CF3F01"/>
    <w:rsid w:val="00CF45D5"/>
    <w:rsid w:val="00CF549E"/>
    <w:rsid w:val="00CF6040"/>
    <w:rsid w:val="00CF6874"/>
    <w:rsid w:val="00CF7254"/>
    <w:rsid w:val="00CF7A18"/>
    <w:rsid w:val="00CF7A57"/>
    <w:rsid w:val="00D002A3"/>
    <w:rsid w:val="00D005F0"/>
    <w:rsid w:val="00D008A1"/>
    <w:rsid w:val="00D00A1B"/>
    <w:rsid w:val="00D02A46"/>
    <w:rsid w:val="00D02E66"/>
    <w:rsid w:val="00D037BF"/>
    <w:rsid w:val="00D037F9"/>
    <w:rsid w:val="00D03F65"/>
    <w:rsid w:val="00D04114"/>
    <w:rsid w:val="00D04A22"/>
    <w:rsid w:val="00D05478"/>
    <w:rsid w:val="00D05801"/>
    <w:rsid w:val="00D059F9"/>
    <w:rsid w:val="00D06D1E"/>
    <w:rsid w:val="00D071B3"/>
    <w:rsid w:val="00D072B2"/>
    <w:rsid w:val="00D102A0"/>
    <w:rsid w:val="00D1033F"/>
    <w:rsid w:val="00D10CF6"/>
    <w:rsid w:val="00D10F7D"/>
    <w:rsid w:val="00D11C8F"/>
    <w:rsid w:val="00D11F9B"/>
    <w:rsid w:val="00D125BE"/>
    <w:rsid w:val="00D1473D"/>
    <w:rsid w:val="00D153AD"/>
    <w:rsid w:val="00D169B5"/>
    <w:rsid w:val="00D20FFF"/>
    <w:rsid w:val="00D21F24"/>
    <w:rsid w:val="00D22486"/>
    <w:rsid w:val="00D22A15"/>
    <w:rsid w:val="00D22B3C"/>
    <w:rsid w:val="00D244AD"/>
    <w:rsid w:val="00D249CF"/>
    <w:rsid w:val="00D25062"/>
    <w:rsid w:val="00D25AF3"/>
    <w:rsid w:val="00D27D85"/>
    <w:rsid w:val="00D301F7"/>
    <w:rsid w:val="00D30BD7"/>
    <w:rsid w:val="00D30C77"/>
    <w:rsid w:val="00D31A71"/>
    <w:rsid w:val="00D3293F"/>
    <w:rsid w:val="00D331D9"/>
    <w:rsid w:val="00D33E13"/>
    <w:rsid w:val="00D33ECB"/>
    <w:rsid w:val="00D34268"/>
    <w:rsid w:val="00D34D82"/>
    <w:rsid w:val="00D35462"/>
    <w:rsid w:val="00D354A3"/>
    <w:rsid w:val="00D35863"/>
    <w:rsid w:val="00D370F2"/>
    <w:rsid w:val="00D40529"/>
    <w:rsid w:val="00D40CAE"/>
    <w:rsid w:val="00D41BDF"/>
    <w:rsid w:val="00D41F33"/>
    <w:rsid w:val="00D43C7A"/>
    <w:rsid w:val="00D43E00"/>
    <w:rsid w:val="00D447D7"/>
    <w:rsid w:val="00D45C0D"/>
    <w:rsid w:val="00D4638B"/>
    <w:rsid w:val="00D473D3"/>
    <w:rsid w:val="00D47DEF"/>
    <w:rsid w:val="00D51530"/>
    <w:rsid w:val="00D519C6"/>
    <w:rsid w:val="00D51C88"/>
    <w:rsid w:val="00D52298"/>
    <w:rsid w:val="00D53505"/>
    <w:rsid w:val="00D53A7B"/>
    <w:rsid w:val="00D53D86"/>
    <w:rsid w:val="00D544C2"/>
    <w:rsid w:val="00D5481B"/>
    <w:rsid w:val="00D549C9"/>
    <w:rsid w:val="00D552A9"/>
    <w:rsid w:val="00D555DA"/>
    <w:rsid w:val="00D5569C"/>
    <w:rsid w:val="00D557F2"/>
    <w:rsid w:val="00D57294"/>
    <w:rsid w:val="00D57497"/>
    <w:rsid w:val="00D57769"/>
    <w:rsid w:val="00D57BE8"/>
    <w:rsid w:val="00D608F4"/>
    <w:rsid w:val="00D61EFD"/>
    <w:rsid w:val="00D62CE4"/>
    <w:rsid w:val="00D635E0"/>
    <w:rsid w:val="00D663A4"/>
    <w:rsid w:val="00D66742"/>
    <w:rsid w:val="00D67318"/>
    <w:rsid w:val="00D713E8"/>
    <w:rsid w:val="00D717D2"/>
    <w:rsid w:val="00D72315"/>
    <w:rsid w:val="00D72CF9"/>
    <w:rsid w:val="00D72F6B"/>
    <w:rsid w:val="00D73F9C"/>
    <w:rsid w:val="00D75281"/>
    <w:rsid w:val="00D75FD5"/>
    <w:rsid w:val="00D762D3"/>
    <w:rsid w:val="00D76468"/>
    <w:rsid w:val="00D7790E"/>
    <w:rsid w:val="00D802E6"/>
    <w:rsid w:val="00D80577"/>
    <w:rsid w:val="00D81D59"/>
    <w:rsid w:val="00D83A1C"/>
    <w:rsid w:val="00D84A1B"/>
    <w:rsid w:val="00D85B2B"/>
    <w:rsid w:val="00D870CD"/>
    <w:rsid w:val="00D878BA"/>
    <w:rsid w:val="00D87B28"/>
    <w:rsid w:val="00D87E11"/>
    <w:rsid w:val="00D9091B"/>
    <w:rsid w:val="00D916AA"/>
    <w:rsid w:val="00D921D2"/>
    <w:rsid w:val="00D92545"/>
    <w:rsid w:val="00D9376F"/>
    <w:rsid w:val="00D93E3C"/>
    <w:rsid w:val="00D94459"/>
    <w:rsid w:val="00D9483F"/>
    <w:rsid w:val="00D9512D"/>
    <w:rsid w:val="00D95ED1"/>
    <w:rsid w:val="00D961C9"/>
    <w:rsid w:val="00DA0D71"/>
    <w:rsid w:val="00DA1E2B"/>
    <w:rsid w:val="00DA3017"/>
    <w:rsid w:val="00DA3D35"/>
    <w:rsid w:val="00DA3E95"/>
    <w:rsid w:val="00DA3EE0"/>
    <w:rsid w:val="00DA47D6"/>
    <w:rsid w:val="00DA4EC2"/>
    <w:rsid w:val="00DA506F"/>
    <w:rsid w:val="00DA711E"/>
    <w:rsid w:val="00DA7567"/>
    <w:rsid w:val="00DA7615"/>
    <w:rsid w:val="00DB0690"/>
    <w:rsid w:val="00DB0FC6"/>
    <w:rsid w:val="00DB1AB1"/>
    <w:rsid w:val="00DB29FA"/>
    <w:rsid w:val="00DB312D"/>
    <w:rsid w:val="00DB4BA9"/>
    <w:rsid w:val="00DB4EDF"/>
    <w:rsid w:val="00DB5E37"/>
    <w:rsid w:val="00DB67D2"/>
    <w:rsid w:val="00DB7457"/>
    <w:rsid w:val="00DB7889"/>
    <w:rsid w:val="00DB7937"/>
    <w:rsid w:val="00DB79A3"/>
    <w:rsid w:val="00DC0643"/>
    <w:rsid w:val="00DC06BB"/>
    <w:rsid w:val="00DC0F67"/>
    <w:rsid w:val="00DC100B"/>
    <w:rsid w:val="00DC10F9"/>
    <w:rsid w:val="00DC1CAC"/>
    <w:rsid w:val="00DC1D69"/>
    <w:rsid w:val="00DC1FC5"/>
    <w:rsid w:val="00DC2488"/>
    <w:rsid w:val="00DC2F93"/>
    <w:rsid w:val="00DC3B09"/>
    <w:rsid w:val="00DC3E8C"/>
    <w:rsid w:val="00DC4BC2"/>
    <w:rsid w:val="00DC4CD0"/>
    <w:rsid w:val="00DC5211"/>
    <w:rsid w:val="00DC55C0"/>
    <w:rsid w:val="00DC5802"/>
    <w:rsid w:val="00DC6BDC"/>
    <w:rsid w:val="00DC7447"/>
    <w:rsid w:val="00DC7C90"/>
    <w:rsid w:val="00DD0048"/>
    <w:rsid w:val="00DD0B5A"/>
    <w:rsid w:val="00DD0F33"/>
    <w:rsid w:val="00DD2592"/>
    <w:rsid w:val="00DD2857"/>
    <w:rsid w:val="00DD38A8"/>
    <w:rsid w:val="00DD429B"/>
    <w:rsid w:val="00DD4590"/>
    <w:rsid w:val="00DD4E59"/>
    <w:rsid w:val="00DD4E94"/>
    <w:rsid w:val="00DD528A"/>
    <w:rsid w:val="00DD5395"/>
    <w:rsid w:val="00DD586C"/>
    <w:rsid w:val="00DD7CF7"/>
    <w:rsid w:val="00DE1A9A"/>
    <w:rsid w:val="00DE22D7"/>
    <w:rsid w:val="00DE32D7"/>
    <w:rsid w:val="00DE348D"/>
    <w:rsid w:val="00DE3B25"/>
    <w:rsid w:val="00DE3F04"/>
    <w:rsid w:val="00DE4166"/>
    <w:rsid w:val="00DE4C18"/>
    <w:rsid w:val="00DE6222"/>
    <w:rsid w:val="00DE7359"/>
    <w:rsid w:val="00DF189A"/>
    <w:rsid w:val="00DF1BF9"/>
    <w:rsid w:val="00DF1DDE"/>
    <w:rsid w:val="00DF267A"/>
    <w:rsid w:val="00DF3E71"/>
    <w:rsid w:val="00DF4055"/>
    <w:rsid w:val="00DF4221"/>
    <w:rsid w:val="00DF4B2C"/>
    <w:rsid w:val="00DF4DC1"/>
    <w:rsid w:val="00DF5325"/>
    <w:rsid w:val="00DF56F2"/>
    <w:rsid w:val="00DF5A56"/>
    <w:rsid w:val="00DF652A"/>
    <w:rsid w:val="00DF7603"/>
    <w:rsid w:val="00E00139"/>
    <w:rsid w:val="00E0097B"/>
    <w:rsid w:val="00E0130D"/>
    <w:rsid w:val="00E05698"/>
    <w:rsid w:val="00E05C66"/>
    <w:rsid w:val="00E06054"/>
    <w:rsid w:val="00E0739E"/>
    <w:rsid w:val="00E07E23"/>
    <w:rsid w:val="00E10517"/>
    <w:rsid w:val="00E1056E"/>
    <w:rsid w:val="00E11244"/>
    <w:rsid w:val="00E1143F"/>
    <w:rsid w:val="00E1150D"/>
    <w:rsid w:val="00E11558"/>
    <w:rsid w:val="00E11FF5"/>
    <w:rsid w:val="00E16425"/>
    <w:rsid w:val="00E167B3"/>
    <w:rsid w:val="00E16BB2"/>
    <w:rsid w:val="00E16CAE"/>
    <w:rsid w:val="00E16F0C"/>
    <w:rsid w:val="00E208C9"/>
    <w:rsid w:val="00E2125F"/>
    <w:rsid w:val="00E22047"/>
    <w:rsid w:val="00E22B08"/>
    <w:rsid w:val="00E23C35"/>
    <w:rsid w:val="00E23F7E"/>
    <w:rsid w:val="00E24DF1"/>
    <w:rsid w:val="00E24FED"/>
    <w:rsid w:val="00E265F3"/>
    <w:rsid w:val="00E2729E"/>
    <w:rsid w:val="00E272A0"/>
    <w:rsid w:val="00E305BD"/>
    <w:rsid w:val="00E30DDB"/>
    <w:rsid w:val="00E326F2"/>
    <w:rsid w:val="00E32FCE"/>
    <w:rsid w:val="00E35E74"/>
    <w:rsid w:val="00E40215"/>
    <w:rsid w:val="00E425DA"/>
    <w:rsid w:val="00E42A57"/>
    <w:rsid w:val="00E42F92"/>
    <w:rsid w:val="00E43B9E"/>
    <w:rsid w:val="00E43D28"/>
    <w:rsid w:val="00E44288"/>
    <w:rsid w:val="00E45203"/>
    <w:rsid w:val="00E4605A"/>
    <w:rsid w:val="00E46624"/>
    <w:rsid w:val="00E46E86"/>
    <w:rsid w:val="00E46E95"/>
    <w:rsid w:val="00E50379"/>
    <w:rsid w:val="00E50998"/>
    <w:rsid w:val="00E5109C"/>
    <w:rsid w:val="00E515DB"/>
    <w:rsid w:val="00E52A95"/>
    <w:rsid w:val="00E5394D"/>
    <w:rsid w:val="00E54960"/>
    <w:rsid w:val="00E54E5A"/>
    <w:rsid w:val="00E54F7C"/>
    <w:rsid w:val="00E55566"/>
    <w:rsid w:val="00E55696"/>
    <w:rsid w:val="00E56583"/>
    <w:rsid w:val="00E56AB3"/>
    <w:rsid w:val="00E5749E"/>
    <w:rsid w:val="00E57B77"/>
    <w:rsid w:val="00E57EB9"/>
    <w:rsid w:val="00E604A2"/>
    <w:rsid w:val="00E61B8A"/>
    <w:rsid w:val="00E622FF"/>
    <w:rsid w:val="00E643CB"/>
    <w:rsid w:val="00E651AF"/>
    <w:rsid w:val="00E65540"/>
    <w:rsid w:val="00E66E73"/>
    <w:rsid w:val="00E676DD"/>
    <w:rsid w:val="00E67AE0"/>
    <w:rsid w:val="00E70638"/>
    <w:rsid w:val="00E70BBC"/>
    <w:rsid w:val="00E70E8F"/>
    <w:rsid w:val="00E71DFD"/>
    <w:rsid w:val="00E7200A"/>
    <w:rsid w:val="00E72D0F"/>
    <w:rsid w:val="00E733B3"/>
    <w:rsid w:val="00E73CE9"/>
    <w:rsid w:val="00E7457F"/>
    <w:rsid w:val="00E7570B"/>
    <w:rsid w:val="00E76431"/>
    <w:rsid w:val="00E765E1"/>
    <w:rsid w:val="00E772BC"/>
    <w:rsid w:val="00E778B1"/>
    <w:rsid w:val="00E80DF1"/>
    <w:rsid w:val="00E8137C"/>
    <w:rsid w:val="00E82179"/>
    <w:rsid w:val="00E826DD"/>
    <w:rsid w:val="00E82721"/>
    <w:rsid w:val="00E83735"/>
    <w:rsid w:val="00E83DD4"/>
    <w:rsid w:val="00E858E7"/>
    <w:rsid w:val="00E85EE0"/>
    <w:rsid w:val="00E8636F"/>
    <w:rsid w:val="00E86E53"/>
    <w:rsid w:val="00E86FED"/>
    <w:rsid w:val="00E87468"/>
    <w:rsid w:val="00E874FE"/>
    <w:rsid w:val="00E87A8C"/>
    <w:rsid w:val="00E9019A"/>
    <w:rsid w:val="00E90803"/>
    <w:rsid w:val="00E916BB"/>
    <w:rsid w:val="00E92FB1"/>
    <w:rsid w:val="00E93793"/>
    <w:rsid w:val="00E9466E"/>
    <w:rsid w:val="00EA022A"/>
    <w:rsid w:val="00EA0DFE"/>
    <w:rsid w:val="00EA14CF"/>
    <w:rsid w:val="00EA161D"/>
    <w:rsid w:val="00EA1680"/>
    <w:rsid w:val="00EA1F35"/>
    <w:rsid w:val="00EA2006"/>
    <w:rsid w:val="00EA224D"/>
    <w:rsid w:val="00EA3725"/>
    <w:rsid w:val="00EA4003"/>
    <w:rsid w:val="00EA405D"/>
    <w:rsid w:val="00EA406E"/>
    <w:rsid w:val="00EA4B49"/>
    <w:rsid w:val="00EA4C21"/>
    <w:rsid w:val="00EA50E6"/>
    <w:rsid w:val="00EA52D3"/>
    <w:rsid w:val="00EA5D97"/>
    <w:rsid w:val="00EA6094"/>
    <w:rsid w:val="00EA6F5C"/>
    <w:rsid w:val="00EA78D9"/>
    <w:rsid w:val="00EA7B5A"/>
    <w:rsid w:val="00EA7E9F"/>
    <w:rsid w:val="00EB0B49"/>
    <w:rsid w:val="00EB0EA2"/>
    <w:rsid w:val="00EB1B66"/>
    <w:rsid w:val="00EB2329"/>
    <w:rsid w:val="00EB3333"/>
    <w:rsid w:val="00EB34E4"/>
    <w:rsid w:val="00EB3D55"/>
    <w:rsid w:val="00EB41D5"/>
    <w:rsid w:val="00EB464E"/>
    <w:rsid w:val="00EB5494"/>
    <w:rsid w:val="00EB5AE2"/>
    <w:rsid w:val="00EB617D"/>
    <w:rsid w:val="00EB6B65"/>
    <w:rsid w:val="00EB702B"/>
    <w:rsid w:val="00EB71BF"/>
    <w:rsid w:val="00EB737F"/>
    <w:rsid w:val="00EB7958"/>
    <w:rsid w:val="00EB7B47"/>
    <w:rsid w:val="00EC08E4"/>
    <w:rsid w:val="00EC1711"/>
    <w:rsid w:val="00EC26BF"/>
    <w:rsid w:val="00EC4448"/>
    <w:rsid w:val="00EC495B"/>
    <w:rsid w:val="00EC50FB"/>
    <w:rsid w:val="00EC5C5C"/>
    <w:rsid w:val="00EC6C7B"/>
    <w:rsid w:val="00ED041D"/>
    <w:rsid w:val="00ED31E4"/>
    <w:rsid w:val="00ED3472"/>
    <w:rsid w:val="00ED3727"/>
    <w:rsid w:val="00ED3749"/>
    <w:rsid w:val="00ED3FF4"/>
    <w:rsid w:val="00ED4B10"/>
    <w:rsid w:val="00ED53F6"/>
    <w:rsid w:val="00ED6094"/>
    <w:rsid w:val="00ED6443"/>
    <w:rsid w:val="00ED64FF"/>
    <w:rsid w:val="00ED7311"/>
    <w:rsid w:val="00EE0474"/>
    <w:rsid w:val="00EE0FAB"/>
    <w:rsid w:val="00EE1C73"/>
    <w:rsid w:val="00EE1D82"/>
    <w:rsid w:val="00EE38B9"/>
    <w:rsid w:val="00EE43AA"/>
    <w:rsid w:val="00EE48EC"/>
    <w:rsid w:val="00EE550A"/>
    <w:rsid w:val="00EE56DC"/>
    <w:rsid w:val="00EE5CE5"/>
    <w:rsid w:val="00EE6B96"/>
    <w:rsid w:val="00EF04CF"/>
    <w:rsid w:val="00EF2616"/>
    <w:rsid w:val="00EF26B5"/>
    <w:rsid w:val="00EF2DC3"/>
    <w:rsid w:val="00EF39F2"/>
    <w:rsid w:val="00EF3CCF"/>
    <w:rsid w:val="00EF498F"/>
    <w:rsid w:val="00EF5666"/>
    <w:rsid w:val="00EF5820"/>
    <w:rsid w:val="00EF6D13"/>
    <w:rsid w:val="00EF6F40"/>
    <w:rsid w:val="00EF71CE"/>
    <w:rsid w:val="00EF726B"/>
    <w:rsid w:val="00F0163B"/>
    <w:rsid w:val="00F02DA8"/>
    <w:rsid w:val="00F02F3C"/>
    <w:rsid w:val="00F02F4F"/>
    <w:rsid w:val="00F04092"/>
    <w:rsid w:val="00F05C8C"/>
    <w:rsid w:val="00F06D08"/>
    <w:rsid w:val="00F06FF3"/>
    <w:rsid w:val="00F12276"/>
    <w:rsid w:val="00F12C51"/>
    <w:rsid w:val="00F15024"/>
    <w:rsid w:val="00F153E1"/>
    <w:rsid w:val="00F155DB"/>
    <w:rsid w:val="00F15C25"/>
    <w:rsid w:val="00F17268"/>
    <w:rsid w:val="00F212D7"/>
    <w:rsid w:val="00F214C7"/>
    <w:rsid w:val="00F21774"/>
    <w:rsid w:val="00F2285A"/>
    <w:rsid w:val="00F23369"/>
    <w:rsid w:val="00F23D2C"/>
    <w:rsid w:val="00F2403C"/>
    <w:rsid w:val="00F24194"/>
    <w:rsid w:val="00F24226"/>
    <w:rsid w:val="00F250A9"/>
    <w:rsid w:val="00F25573"/>
    <w:rsid w:val="00F255C1"/>
    <w:rsid w:val="00F2662B"/>
    <w:rsid w:val="00F268AB"/>
    <w:rsid w:val="00F2711E"/>
    <w:rsid w:val="00F301C3"/>
    <w:rsid w:val="00F3074B"/>
    <w:rsid w:val="00F3185E"/>
    <w:rsid w:val="00F32627"/>
    <w:rsid w:val="00F34631"/>
    <w:rsid w:val="00F347CD"/>
    <w:rsid w:val="00F34A79"/>
    <w:rsid w:val="00F35236"/>
    <w:rsid w:val="00F3634E"/>
    <w:rsid w:val="00F40438"/>
    <w:rsid w:val="00F40EB8"/>
    <w:rsid w:val="00F4109A"/>
    <w:rsid w:val="00F41623"/>
    <w:rsid w:val="00F42056"/>
    <w:rsid w:val="00F426A4"/>
    <w:rsid w:val="00F42D27"/>
    <w:rsid w:val="00F42F49"/>
    <w:rsid w:val="00F44797"/>
    <w:rsid w:val="00F44C16"/>
    <w:rsid w:val="00F46E5A"/>
    <w:rsid w:val="00F47291"/>
    <w:rsid w:val="00F47B50"/>
    <w:rsid w:val="00F47EC0"/>
    <w:rsid w:val="00F50ADD"/>
    <w:rsid w:val="00F50D82"/>
    <w:rsid w:val="00F52DBD"/>
    <w:rsid w:val="00F53A97"/>
    <w:rsid w:val="00F54BE8"/>
    <w:rsid w:val="00F5588C"/>
    <w:rsid w:val="00F55C03"/>
    <w:rsid w:val="00F55DA0"/>
    <w:rsid w:val="00F564F8"/>
    <w:rsid w:val="00F57E90"/>
    <w:rsid w:val="00F60AC6"/>
    <w:rsid w:val="00F61291"/>
    <w:rsid w:val="00F6270F"/>
    <w:rsid w:val="00F62916"/>
    <w:rsid w:val="00F62A9A"/>
    <w:rsid w:val="00F62E57"/>
    <w:rsid w:val="00F63D9A"/>
    <w:rsid w:val="00F649B3"/>
    <w:rsid w:val="00F66469"/>
    <w:rsid w:val="00F6762E"/>
    <w:rsid w:val="00F70969"/>
    <w:rsid w:val="00F71C4E"/>
    <w:rsid w:val="00F737B4"/>
    <w:rsid w:val="00F73AF4"/>
    <w:rsid w:val="00F754FB"/>
    <w:rsid w:val="00F75B34"/>
    <w:rsid w:val="00F7658D"/>
    <w:rsid w:val="00F766C4"/>
    <w:rsid w:val="00F77310"/>
    <w:rsid w:val="00F80146"/>
    <w:rsid w:val="00F80481"/>
    <w:rsid w:val="00F808B9"/>
    <w:rsid w:val="00F80DCD"/>
    <w:rsid w:val="00F82527"/>
    <w:rsid w:val="00F83204"/>
    <w:rsid w:val="00F83608"/>
    <w:rsid w:val="00F8470D"/>
    <w:rsid w:val="00F84A5E"/>
    <w:rsid w:val="00F867FB"/>
    <w:rsid w:val="00F86DA6"/>
    <w:rsid w:val="00F86FA7"/>
    <w:rsid w:val="00F87599"/>
    <w:rsid w:val="00F908D3"/>
    <w:rsid w:val="00F90D80"/>
    <w:rsid w:val="00F9105E"/>
    <w:rsid w:val="00F95C9B"/>
    <w:rsid w:val="00F969E1"/>
    <w:rsid w:val="00F96FE1"/>
    <w:rsid w:val="00F97321"/>
    <w:rsid w:val="00F97CB7"/>
    <w:rsid w:val="00F97E9D"/>
    <w:rsid w:val="00F97FBD"/>
    <w:rsid w:val="00FA02D2"/>
    <w:rsid w:val="00FA0A77"/>
    <w:rsid w:val="00FA233A"/>
    <w:rsid w:val="00FA3427"/>
    <w:rsid w:val="00FA58BA"/>
    <w:rsid w:val="00FA675E"/>
    <w:rsid w:val="00FA6A6F"/>
    <w:rsid w:val="00FA6D85"/>
    <w:rsid w:val="00FB031E"/>
    <w:rsid w:val="00FB04D9"/>
    <w:rsid w:val="00FB12F3"/>
    <w:rsid w:val="00FB2669"/>
    <w:rsid w:val="00FB3441"/>
    <w:rsid w:val="00FB3A75"/>
    <w:rsid w:val="00FB4492"/>
    <w:rsid w:val="00FB4C71"/>
    <w:rsid w:val="00FB58F2"/>
    <w:rsid w:val="00FB6801"/>
    <w:rsid w:val="00FB6A35"/>
    <w:rsid w:val="00FB743C"/>
    <w:rsid w:val="00FB7CE3"/>
    <w:rsid w:val="00FB7E30"/>
    <w:rsid w:val="00FC094B"/>
    <w:rsid w:val="00FC1E3E"/>
    <w:rsid w:val="00FC2130"/>
    <w:rsid w:val="00FC3615"/>
    <w:rsid w:val="00FC36DB"/>
    <w:rsid w:val="00FC4829"/>
    <w:rsid w:val="00FC5083"/>
    <w:rsid w:val="00FC5B4E"/>
    <w:rsid w:val="00FC5BCE"/>
    <w:rsid w:val="00FC7CB7"/>
    <w:rsid w:val="00FC7DD3"/>
    <w:rsid w:val="00FD0A45"/>
    <w:rsid w:val="00FD0CD2"/>
    <w:rsid w:val="00FD1959"/>
    <w:rsid w:val="00FD1CA9"/>
    <w:rsid w:val="00FD1DE1"/>
    <w:rsid w:val="00FD1DF7"/>
    <w:rsid w:val="00FD2317"/>
    <w:rsid w:val="00FD27F4"/>
    <w:rsid w:val="00FD2A3C"/>
    <w:rsid w:val="00FD307B"/>
    <w:rsid w:val="00FD3106"/>
    <w:rsid w:val="00FD4682"/>
    <w:rsid w:val="00FD4961"/>
    <w:rsid w:val="00FD6059"/>
    <w:rsid w:val="00FD63EC"/>
    <w:rsid w:val="00FD6BC9"/>
    <w:rsid w:val="00FD6BE2"/>
    <w:rsid w:val="00FD6CA0"/>
    <w:rsid w:val="00FD78CE"/>
    <w:rsid w:val="00FE0178"/>
    <w:rsid w:val="00FE0A12"/>
    <w:rsid w:val="00FE0BD0"/>
    <w:rsid w:val="00FE143E"/>
    <w:rsid w:val="00FE1920"/>
    <w:rsid w:val="00FE19E2"/>
    <w:rsid w:val="00FE1D70"/>
    <w:rsid w:val="00FE2808"/>
    <w:rsid w:val="00FE3000"/>
    <w:rsid w:val="00FE478A"/>
    <w:rsid w:val="00FE5000"/>
    <w:rsid w:val="00FE5DA0"/>
    <w:rsid w:val="00FE68E4"/>
    <w:rsid w:val="00FF0794"/>
    <w:rsid w:val="00FF1F56"/>
    <w:rsid w:val="00FF34A3"/>
    <w:rsid w:val="00FF4264"/>
    <w:rsid w:val="00FF4C93"/>
    <w:rsid w:val="00FF4D66"/>
    <w:rsid w:val="00FF5217"/>
    <w:rsid w:val="00FF6835"/>
    <w:rsid w:val="00FF707D"/>
    <w:rsid w:val="00FF7095"/>
    <w:rsid w:val="00FF7763"/>
    <w:rsid w:val="00FF794A"/>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E343D3B"/>
  <w15:chartTrackingRefBased/>
  <w15:docId w15:val="{2BE0B01E-BD3E-4CF6-8C16-1252BBA7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semiHidden/>
    <w:rsid w:val="00A17955"/>
    <w:rPr>
      <w:rFonts w:ascii="Verdana" w:hAnsi="Verdana"/>
      <w:sz w:val="16"/>
    </w:rPr>
  </w:style>
  <w:style w:type="numbering" w:customStyle="1" w:styleId="StylesList">
    <w:name w:val="StylesList"/>
    <w:uiPriority w:val="99"/>
    <w:rsid w:val="005E634A"/>
    <w:pPr>
      <w:numPr>
        <w:numId w:val="20"/>
      </w:numPr>
    </w:pPr>
  </w:style>
  <w:style w:type="paragraph" w:styleId="NormalWeb">
    <w:name w:val="Normal (Web)"/>
    <w:basedOn w:val="Normal"/>
    <w:uiPriority w:val="99"/>
    <w:unhideWhenUsed/>
    <w:rsid w:val="00655D3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2008">
      <w:bodyDiv w:val="1"/>
      <w:marLeft w:val="0"/>
      <w:marRight w:val="0"/>
      <w:marTop w:val="0"/>
      <w:marBottom w:val="0"/>
      <w:divBdr>
        <w:top w:val="none" w:sz="0" w:space="0" w:color="auto"/>
        <w:left w:val="none" w:sz="0" w:space="0" w:color="auto"/>
        <w:bottom w:val="none" w:sz="0" w:space="0" w:color="auto"/>
        <w:right w:val="none" w:sz="0" w:space="0" w:color="auto"/>
      </w:divBdr>
    </w:div>
    <w:div w:id="60719866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B66B18-0E62-4A8D-A100-B8FA48C4C5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FC30B7-A1CB-44B9-8F95-EDB7E6DF13A8}">
  <ds:schemaRefs>
    <ds:schemaRef ds:uri="http://schemas.microsoft.com/sharepoint/v3/contenttype/forms"/>
  </ds:schemaRefs>
</ds:datastoreItem>
</file>

<file path=customXml/itemProps3.xml><?xml version="1.0" encoding="utf-8"?>
<ds:datastoreItem xmlns:ds="http://schemas.openxmlformats.org/officeDocument/2006/customXml" ds:itemID="{88D339AB-84B6-4346-9120-977F0D53F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71BD9-B498-4853-9189-65FA4D2D4834}">
  <ds:schemaRefs>
    <ds:schemaRef ds:uri="http://schemas.openxmlformats.org/officeDocument/2006/bibliography"/>
  </ds:schemaRefs>
</ds:datastoreItem>
</file>

<file path=customXml/itemProps5.xml><?xml version="1.0" encoding="utf-8"?>
<ds:datastoreItem xmlns:ds="http://schemas.openxmlformats.org/officeDocument/2006/customXml" ds:itemID="{8CE82B1B-2603-46B3-844C-70C8C546DD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Template>
  <TotalTime>8</TotalTime>
  <Pages>16</Pages>
  <Words>6878</Words>
  <Characters>39205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45992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Paul.Freer.A8@planninginspectorate.gov.uk</dc:creator>
  <cp:keywords/>
  <cp:lastModifiedBy>Baylis, Caroline</cp:lastModifiedBy>
  <cp:revision>2</cp:revision>
  <cp:lastPrinted>2020-04-03T15:10:00Z</cp:lastPrinted>
  <dcterms:created xsi:type="dcterms:W3CDTF">2023-02-09T13:56:00Z</dcterms:created>
  <dcterms:modified xsi:type="dcterms:W3CDTF">2023-02-09T13:56:00Z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ac40620b-d2f4-46c2-b775-294e2f737ebb</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