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C7217" w14:textId="209BB659" w:rsidR="0016445A" w:rsidRPr="007B2EE5" w:rsidRDefault="007C2BB2" w:rsidP="0016445A">
      <w:pPr>
        <w:spacing w:after="0" w:line="240" w:lineRule="auto"/>
        <w:ind w:hanging="142"/>
        <w:rPr>
          <w:rFonts w:ascii="Arial" w:eastAsia="Times New Roman" w:hAnsi="Arial" w:cs="Arial"/>
          <w:szCs w:val="20"/>
          <w:lang w:eastAsia="en-GB"/>
        </w:rPr>
      </w:pPr>
      <w:r>
        <w:rPr>
          <w:rFonts w:ascii="Arial" w:eastAsia="Times New Roman" w:hAnsi="Arial" w:cs="Arial"/>
          <w:szCs w:val="20"/>
          <w:lang w:eastAsia="en-GB"/>
        </w:rPr>
        <w:t xml:space="preserve"> </w:t>
      </w:r>
      <w:r w:rsidR="0016445A" w:rsidRPr="007B2EE5">
        <w:rPr>
          <w:rFonts w:ascii="Arial" w:eastAsia="Times New Roman" w:hAnsi="Arial" w:cs="Arial"/>
          <w:noProof/>
          <w:szCs w:val="20"/>
          <w:lang w:eastAsia="en-GB"/>
        </w:rPr>
        <w:drawing>
          <wp:inline distT="0" distB="0" distL="0" distR="0" wp14:anchorId="03DED546" wp14:editId="16A882D9">
            <wp:extent cx="3352800" cy="352425"/>
            <wp:effectExtent l="0" t="0" r="0" b="0"/>
            <wp:docPr id="3" name="Picture 1" descr="PI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2800" cy="352425"/>
                    </a:xfrm>
                    <a:prstGeom prst="rect">
                      <a:avLst/>
                    </a:prstGeom>
                  </pic:spPr>
                </pic:pic>
              </a:graphicData>
            </a:graphic>
          </wp:inline>
        </w:drawing>
      </w:r>
    </w:p>
    <w:p w14:paraId="62F181AB" w14:textId="77777777" w:rsidR="0016445A" w:rsidRPr="007B2EE5" w:rsidRDefault="0016445A" w:rsidP="0016445A">
      <w:pPr>
        <w:spacing w:after="0" w:line="240" w:lineRule="auto"/>
        <w:rPr>
          <w:rFonts w:ascii="Arial" w:eastAsia="Times New Roman" w:hAnsi="Arial" w:cs="Arial"/>
          <w:szCs w:val="20"/>
          <w:lang w:eastAsia="en-GB"/>
        </w:rPr>
      </w:pPr>
    </w:p>
    <w:tbl>
      <w:tblPr>
        <w:tblW w:w="9519"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462"/>
        <w:gridCol w:w="57"/>
      </w:tblGrid>
      <w:tr w:rsidR="0016445A" w:rsidRPr="007B2EE5" w14:paraId="6B9D8EC6" w14:textId="77777777" w:rsidTr="00FA487F">
        <w:trPr>
          <w:gridAfter w:val="1"/>
          <w:wAfter w:w="57" w:type="dxa"/>
          <w:cantSplit/>
          <w:trHeight w:val="577"/>
        </w:trPr>
        <w:tc>
          <w:tcPr>
            <w:tcW w:w="9462" w:type="dxa"/>
            <w:shd w:val="clear" w:color="auto" w:fill="auto"/>
          </w:tcPr>
          <w:p w14:paraId="6608687E" w14:textId="77777777" w:rsidR="0016445A" w:rsidRPr="007B2EE5" w:rsidRDefault="0016445A" w:rsidP="0016445A">
            <w:pPr>
              <w:spacing w:before="120" w:after="0" w:line="240" w:lineRule="auto"/>
              <w:ind w:left="-108" w:right="34"/>
              <w:rPr>
                <w:rFonts w:ascii="Arial" w:eastAsia="Times New Roman" w:hAnsi="Arial" w:cs="Arial"/>
                <w:b/>
                <w:color w:val="000000"/>
                <w:sz w:val="40"/>
                <w:szCs w:val="40"/>
                <w:lang w:eastAsia="en-GB"/>
              </w:rPr>
            </w:pPr>
            <w:bookmarkStart w:id="0" w:name="bmkTable00"/>
            <w:bookmarkEnd w:id="0"/>
            <w:r w:rsidRPr="007B2EE5">
              <w:rPr>
                <w:rFonts w:ascii="Arial" w:eastAsia="Times New Roman" w:hAnsi="Arial" w:cs="Arial"/>
                <w:b/>
                <w:color w:val="000000"/>
                <w:sz w:val="40"/>
                <w:szCs w:val="40"/>
                <w:lang w:eastAsia="en-GB"/>
              </w:rPr>
              <w:t>Application Decision</w:t>
            </w:r>
          </w:p>
        </w:tc>
      </w:tr>
      <w:tr w:rsidR="0016445A" w:rsidRPr="007B2EE5" w14:paraId="10CA6DEE" w14:textId="77777777" w:rsidTr="00FA487F">
        <w:trPr>
          <w:gridAfter w:val="1"/>
          <w:wAfter w:w="57" w:type="dxa"/>
          <w:cantSplit/>
          <w:trHeight w:val="372"/>
        </w:trPr>
        <w:tc>
          <w:tcPr>
            <w:tcW w:w="9462" w:type="dxa"/>
            <w:shd w:val="clear" w:color="auto" w:fill="auto"/>
            <w:vAlign w:val="center"/>
          </w:tcPr>
          <w:p w14:paraId="167B3C71" w14:textId="77777777" w:rsidR="0016445A" w:rsidRPr="007B2EE5" w:rsidRDefault="0016445A" w:rsidP="0016445A">
            <w:pPr>
              <w:spacing w:before="60" w:after="0" w:line="240" w:lineRule="auto"/>
              <w:ind w:right="34"/>
              <w:rPr>
                <w:rFonts w:ascii="Arial" w:eastAsia="Times New Roman" w:hAnsi="Arial" w:cs="Arial"/>
                <w:color w:val="000000"/>
                <w:lang w:eastAsia="en-GB"/>
              </w:rPr>
            </w:pPr>
          </w:p>
        </w:tc>
      </w:tr>
      <w:tr w:rsidR="0016445A" w:rsidRPr="007B2EE5" w14:paraId="1FE4B0BF" w14:textId="77777777" w:rsidTr="00FA487F">
        <w:trPr>
          <w:gridAfter w:val="1"/>
          <w:wAfter w:w="57" w:type="dxa"/>
          <w:cantSplit/>
          <w:trHeight w:val="327"/>
        </w:trPr>
        <w:tc>
          <w:tcPr>
            <w:tcW w:w="9462" w:type="dxa"/>
            <w:shd w:val="clear" w:color="auto" w:fill="auto"/>
          </w:tcPr>
          <w:p w14:paraId="40E803C0" w14:textId="77777777" w:rsidR="0016445A" w:rsidRPr="007B2EE5" w:rsidRDefault="0016445A" w:rsidP="0016445A">
            <w:pPr>
              <w:spacing w:before="180" w:after="0" w:line="240" w:lineRule="auto"/>
              <w:ind w:left="-108" w:right="34"/>
              <w:rPr>
                <w:rFonts w:ascii="Arial" w:eastAsia="Times New Roman" w:hAnsi="Arial" w:cs="Arial"/>
                <w:b/>
                <w:color w:val="000000"/>
                <w:sz w:val="24"/>
                <w:szCs w:val="24"/>
                <w:lang w:eastAsia="en-GB"/>
              </w:rPr>
            </w:pPr>
            <w:r w:rsidRPr="007B2EE5">
              <w:rPr>
                <w:rFonts w:ascii="Arial" w:eastAsia="Times New Roman" w:hAnsi="Arial" w:cs="Arial"/>
                <w:b/>
                <w:color w:val="000000"/>
                <w:sz w:val="24"/>
                <w:szCs w:val="24"/>
                <w:lang w:eastAsia="en-GB"/>
              </w:rPr>
              <w:t>by Richard Holland</w:t>
            </w:r>
          </w:p>
        </w:tc>
      </w:tr>
      <w:tr w:rsidR="0016445A" w:rsidRPr="007B2EE5" w14:paraId="4F6A20F6" w14:textId="77777777" w:rsidTr="00FA487F">
        <w:trPr>
          <w:gridAfter w:val="1"/>
          <w:wAfter w:w="57" w:type="dxa"/>
          <w:cantSplit/>
          <w:trHeight w:val="312"/>
        </w:trPr>
        <w:tc>
          <w:tcPr>
            <w:tcW w:w="9462" w:type="dxa"/>
            <w:tcBorders>
              <w:bottom w:val="nil"/>
            </w:tcBorders>
            <w:shd w:val="clear" w:color="auto" w:fill="auto"/>
          </w:tcPr>
          <w:p w14:paraId="235D5A9E" w14:textId="77777777" w:rsidR="0016445A" w:rsidRPr="007B2EE5" w:rsidRDefault="0016445A" w:rsidP="0016445A">
            <w:pPr>
              <w:spacing w:before="120" w:after="0" w:line="240" w:lineRule="auto"/>
              <w:ind w:left="-108" w:right="34"/>
              <w:rPr>
                <w:rFonts w:ascii="Arial" w:eastAsia="Times New Roman" w:hAnsi="Arial" w:cs="Arial"/>
                <w:b/>
                <w:color w:val="000000"/>
                <w:sz w:val="24"/>
                <w:szCs w:val="24"/>
                <w:lang w:eastAsia="en-GB"/>
              </w:rPr>
            </w:pPr>
            <w:r w:rsidRPr="007B2EE5">
              <w:rPr>
                <w:rFonts w:ascii="Arial" w:eastAsia="Times New Roman" w:hAnsi="Arial" w:cs="Arial"/>
                <w:b/>
                <w:color w:val="000000"/>
                <w:sz w:val="24"/>
                <w:szCs w:val="24"/>
                <w:lang w:eastAsia="en-GB"/>
              </w:rPr>
              <w:t>Appointed by the Secretary of State for Environment, Food and Rural Affairs</w:t>
            </w:r>
          </w:p>
        </w:tc>
      </w:tr>
      <w:tr w:rsidR="0016445A" w:rsidRPr="007B2EE5" w14:paraId="70E28231" w14:textId="77777777" w:rsidTr="00FA487F">
        <w:trPr>
          <w:gridAfter w:val="1"/>
          <w:wAfter w:w="57" w:type="dxa"/>
          <w:cantSplit/>
          <w:trHeight w:val="293"/>
        </w:trPr>
        <w:tc>
          <w:tcPr>
            <w:tcW w:w="9462" w:type="dxa"/>
            <w:tcBorders>
              <w:top w:val="nil"/>
              <w:bottom w:val="single" w:sz="4" w:space="0" w:color="auto"/>
            </w:tcBorders>
            <w:shd w:val="clear" w:color="auto" w:fill="auto"/>
          </w:tcPr>
          <w:p w14:paraId="357F54BC" w14:textId="02BA56E3" w:rsidR="0016445A" w:rsidRPr="007B2EE5" w:rsidRDefault="0016445A" w:rsidP="0016445A">
            <w:pPr>
              <w:spacing w:before="120" w:after="0" w:line="240" w:lineRule="auto"/>
              <w:ind w:left="-108" w:right="176"/>
              <w:rPr>
                <w:rFonts w:ascii="Arial" w:eastAsia="Times New Roman" w:hAnsi="Arial" w:cs="Arial"/>
                <w:b/>
                <w:color w:val="000000"/>
                <w:sz w:val="24"/>
                <w:szCs w:val="24"/>
                <w:lang w:eastAsia="en-GB"/>
              </w:rPr>
            </w:pPr>
            <w:r w:rsidRPr="007B2EE5">
              <w:rPr>
                <w:rFonts w:ascii="Arial" w:eastAsia="Times New Roman" w:hAnsi="Arial" w:cs="Arial"/>
                <w:b/>
                <w:color w:val="000000"/>
                <w:sz w:val="24"/>
                <w:szCs w:val="24"/>
                <w:lang w:eastAsia="en-GB"/>
              </w:rPr>
              <w:t xml:space="preserve">Decision date:  </w:t>
            </w:r>
            <w:r w:rsidR="000B2D60">
              <w:rPr>
                <w:rFonts w:ascii="Arial" w:eastAsia="Times New Roman" w:hAnsi="Arial" w:cs="Arial"/>
                <w:b/>
                <w:color w:val="000000"/>
                <w:sz w:val="24"/>
                <w:szCs w:val="24"/>
                <w:lang w:eastAsia="en-GB"/>
              </w:rPr>
              <w:t>1</w:t>
            </w:r>
            <w:r w:rsidR="00D8750B">
              <w:rPr>
                <w:rFonts w:ascii="Arial" w:eastAsia="Times New Roman" w:hAnsi="Arial" w:cs="Arial"/>
                <w:b/>
                <w:color w:val="000000"/>
                <w:sz w:val="24"/>
                <w:szCs w:val="24"/>
                <w:lang w:eastAsia="en-GB"/>
              </w:rPr>
              <w:t xml:space="preserve"> March</w:t>
            </w:r>
            <w:r w:rsidRPr="007B2EE5">
              <w:rPr>
                <w:rFonts w:ascii="Arial" w:eastAsia="Times New Roman" w:hAnsi="Arial" w:cs="Arial"/>
                <w:b/>
                <w:bCs/>
                <w:color w:val="000000"/>
                <w:sz w:val="24"/>
                <w:szCs w:val="24"/>
                <w:lang w:eastAsia="en-GB"/>
              </w:rPr>
              <w:t xml:space="preserve"> </w:t>
            </w:r>
            <w:r w:rsidRPr="00C053E4">
              <w:rPr>
                <w:rFonts w:ascii="Arial" w:eastAsia="Times New Roman" w:hAnsi="Arial" w:cs="Arial"/>
                <w:b/>
                <w:color w:val="000000"/>
                <w:sz w:val="24"/>
                <w:szCs w:val="24"/>
                <w:lang w:eastAsia="en-GB"/>
              </w:rPr>
              <w:t>202</w:t>
            </w:r>
            <w:r w:rsidR="00750E2D">
              <w:rPr>
                <w:rFonts w:ascii="Arial" w:eastAsia="Times New Roman" w:hAnsi="Arial" w:cs="Arial"/>
                <w:b/>
                <w:color w:val="000000"/>
                <w:sz w:val="24"/>
                <w:szCs w:val="24"/>
                <w:lang w:eastAsia="en-GB"/>
              </w:rPr>
              <w:t>3</w:t>
            </w:r>
          </w:p>
        </w:tc>
      </w:tr>
      <w:tr w:rsidR="0016445A" w:rsidRPr="007B2EE5" w14:paraId="7C6C11BE" w14:textId="77777777" w:rsidTr="0016445A">
        <w:tblPrEx>
          <w:tblBorders>
            <w:top w:val="none" w:sz="0" w:space="0" w:color="auto"/>
            <w:bottom w:val="none" w:sz="0" w:space="0" w:color="auto"/>
          </w:tblBorders>
        </w:tblPrEx>
        <w:trPr>
          <w:trHeight w:val="3470"/>
        </w:trPr>
        <w:tc>
          <w:tcPr>
            <w:tcW w:w="9519" w:type="dxa"/>
            <w:gridSpan w:val="2"/>
            <w:tcBorders>
              <w:top w:val="single" w:sz="0" w:space="0" w:color="000000"/>
              <w:bottom w:val="single" w:sz="4" w:space="0" w:color="auto"/>
            </w:tcBorders>
            <w:shd w:val="clear" w:color="auto" w:fill="auto"/>
          </w:tcPr>
          <w:p w14:paraId="3CA98019" w14:textId="77777777" w:rsidR="0016445A" w:rsidRPr="007B2EE5" w:rsidRDefault="0016445A" w:rsidP="0016445A">
            <w:pPr>
              <w:spacing w:after="0" w:line="240" w:lineRule="auto"/>
              <w:rPr>
                <w:rFonts w:ascii="Arial" w:eastAsia="Times New Roman" w:hAnsi="Arial" w:cs="Arial"/>
                <w:b/>
                <w:color w:val="000000"/>
                <w:sz w:val="24"/>
                <w:szCs w:val="24"/>
                <w:lang w:eastAsia="en-GB"/>
              </w:rPr>
            </w:pPr>
          </w:p>
          <w:p w14:paraId="4DA400F2" w14:textId="1E361668" w:rsidR="0016445A" w:rsidRPr="007B2EE5" w:rsidRDefault="0016445A" w:rsidP="0016445A">
            <w:pPr>
              <w:spacing w:after="0" w:line="240" w:lineRule="auto"/>
              <w:ind w:left="-57"/>
              <w:rPr>
                <w:rFonts w:ascii="Arial" w:eastAsia="Times New Roman" w:hAnsi="Arial" w:cs="Arial"/>
                <w:b/>
                <w:color w:val="000000"/>
                <w:sz w:val="24"/>
                <w:szCs w:val="24"/>
                <w:lang w:eastAsia="en-GB"/>
              </w:rPr>
            </w:pPr>
            <w:r w:rsidRPr="007B2EE5">
              <w:rPr>
                <w:rFonts w:ascii="Arial" w:eastAsia="Times New Roman" w:hAnsi="Arial" w:cs="Arial"/>
                <w:b/>
                <w:color w:val="000000"/>
                <w:sz w:val="24"/>
                <w:szCs w:val="24"/>
                <w:lang w:eastAsia="en-GB"/>
              </w:rPr>
              <w:t>Application Ref: COM/3</w:t>
            </w:r>
            <w:r w:rsidR="00750E2D">
              <w:rPr>
                <w:rFonts w:ascii="Arial" w:eastAsia="Times New Roman" w:hAnsi="Arial" w:cs="Arial"/>
                <w:b/>
                <w:color w:val="000000"/>
                <w:sz w:val="24"/>
                <w:szCs w:val="24"/>
                <w:lang w:eastAsia="en-GB"/>
              </w:rPr>
              <w:t>306325</w:t>
            </w:r>
          </w:p>
          <w:p w14:paraId="27C510CB" w14:textId="14E23C0A" w:rsidR="0016445A" w:rsidRPr="007B2EE5" w:rsidRDefault="00E238A0" w:rsidP="0016445A">
            <w:pPr>
              <w:spacing w:after="0" w:line="240" w:lineRule="auto"/>
              <w:ind w:left="-57"/>
              <w:rPr>
                <w:rFonts w:ascii="Arial" w:eastAsia="Times New Roman" w:hAnsi="Arial" w:cs="Arial"/>
                <w:b/>
                <w:color w:val="000000"/>
                <w:sz w:val="24"/>
                <w:szCs w:val="24"/>
                <w:lang w:eastAsia="en-GB"/>
              </w:rPr>
            </w:pPr>
            <w:r w:rsidRPr="007B2EE5">
              <w:rPr>
                <w:rFonts w:ascii="Arial" w:eastAsia="Times New Roman" w:hAnsi="Arial" w:cs="Arial"/>
                <w:b/>
                <w:color w:val="000000"/>
                <w:sz w:val="24"/>
                <w:szCs w:val="24"/>
                <w:lang w:eastAsia="en-GB"/>
              </w:rPr>
              <w:t xml:space="preserve">Rye Common (Part) and Hillside Common (Part), Hampshire </w:t>
            </w:r>
          </w:p>
          <w:p w14:paraId="4E21FD28" w14:textId="0327BFB4" w:rsidR="0016445A" w:rsidRPr="007B2EE5" w:rsidRDefault="0016445A" w:rsidP="0016445A">
            <w:pPr>
              <w:spacing w:after="0" w:line="240" w:lineRule="auto"/>
              <w:ind w:left="-57"/>
              <w:rPr>
                <w:rFonts w:ascii="Arial" w:eastAsia="Times New Roman" w:hAnsi="Arial" w:cs="Arial"/>
                <w:sz w:val="24"/>
                <w:szCs w:val="24"/>
                <w:lang w:eastAsia="en-GB"/>
              </w:rPr>
            </w:pPr>
            <w:r w:rsidRPr="007B2EE5">
              <w:rPr>
                <w:rFonts w:ascii="Arial" w:eastAsia="Times New Roman" w:hAnsi="Arial" w:cs="Arial"/>
                <w:sz w:val="24"/>
                <w:szCs w:val="24"/>
                <w:lang w:eastAsia="en-GB"/>
              </w:rPr>
              <w:t>Register Unit No: CL</w:t>
            </w:r>
            <w:r w:rsidR="00E238A0" w:rsidRPr="007B2EE5">
              <w:rPr>
                <w:rFonts w:ascii="Arial" w:eastAsia="Times New Roman" w:hAnsi="Arial" w:cs="Arial"/>
                <w:sz w:val="24"/>
                <w:szCs w:val="24"/>
                <w:lang w:eastAsia="en-GB"/>
              </w:rPr>
              <w:t>194</w:t>
            </w:r>
          </w:p>
          <w:p w14:paraId="08F9D754" w14:textId="564582CD" w:rsidR="0016445A" w:rsidRPr="007B2EE5" w:rsidRDefault="0016445A" w:rsidP="0016445A">
            <w:pPr>
              <w:spacing w:after="0" w:line="240" w:lineRule="auto"/>
              <w:ind w:left="-57"/>
              <w:rPr>
                <w:rFonts w:ascii="Arial" w:eastAsia="Times New Roman" w:hAnsi="Arial" w:cs="Arial"/>
                <w:color w:val="FF0000"/>
                <w:sz w:val="24"/>
                <w:szCs w:val="24"/>
                <w:lang w:eastAsia="en-GB"/>
              </w:rPr>
            </w:pPr>
            <w:r w:rsidRPr="007B2EE5">
              <w:rPr>
                <w:rFonts w:ascii="Arial" w:eastAsia="Times New Roman" w:hAnsi="Arial" w:cs="Arial"/>
                <w:sz w:val="24"/>
                <w:szCs w:val="24"/>
                <w:lang w:eastAsia="en-GB"/>
              </w:rPr>
              <w:t xml:space="preserve">Commons Registration Authority: </w:t>
            </w:r>
            <w:r w:rsidR="00E238A0" w:rsidRPr="007B2EE5">
              <w:rPr>
                <w:rFonts w:ascii="Arial" w:eastAsia="Times New Roman" w:hAnsi="Arial" w:cs="Arial"/>
                <w:sz w:val="24"/>
                <w:szCs w:val="24"/>
                <w:lang w:eastAsia="en-GB"/>
              </w:rPr>
              <w:t>Hampshire</w:t>
            </w:r>
            <w:r w:rsidRPr="007B2EE5">
              <w:rPr>
                <w:rFonts w:ascii="Arial" w:eastAsia="Times New Roman" w:hAnsi="Arial" w:cs="Arial"/>
                <w:sz w:val="24"/>
                <w:szCs w:val="24"/>
                <w:lang w:eastAsia="en-GB"/>
              </w:rPr>
              <w:t xml:space="preserve"> County Council</w:t>
            </w:r>
          </w:p>
          <w:p w14:paraId="73C6654A" w14:textId="77777777" w:rsidR="0016445A" w:rsidRPr="007B2EE5" w:rsidRDefault="0016445A" w:rsidP="0016445A">
            <w:pPr>
              <w:spacing w:after="0" w:line="240" w:lineRule="auto"/>
              <w:rPr>
                <w:rFonts w:ascii="Arial" w:eastAsia="Times New Roman" w:hAnsi="Arial" w:cs="Arial"/>
                <w:b/>
                <w:color w:val="000000"/>
                <w:sz w:val="24"/>
                <w:szCs w:val="24"/>
                <w:lang w:eastAsia="en-GB"/>
              </w:rPr>
            </w:pPr>
          </w:p>
          <w:p w14:paraId="1D28B56E" w14:textId="6CA9C90F" w:rsidR="0016445A" w:rsidRPr="007B2EE5" w:rsidRDefault="0016445A" w:rsidP="0016445A">
            <w:pPr>
              <w:numPr>
                <w:ilvl w:val="0"/>
                <w:numId w:val="1"/>
              </w:numPr>
              <w:tabs>
                <w:tab w:val="left" w:pos="851"/>
              </w:tabs>
              <w:spacing w:after="0" w:line="240" w:lineRule="auto"/>
              <w:rPr>
                <w:rFonts w:ascii="Arial" w:eastAsia="Times New Roman" w:hAnsi="Arial" w:cs="Arial"/>
                <w:color w:val="000000"/>
                <w:sz w:val="24"/>
                <w:szCs w:val="24"/>
                <w:lang w:eastAsia="en-GB"/>
              </w:rPr>
            </w:pPr>
            <w:r w:rsidRPr="007B2EE5">
              <w:rPr>
                <w:rFonts w:ascii="Arial" w:eastAsia="Times New Roman" w:hAnsi="Arial" w:cs="Arial"/>
                <w:color w:val="000000"/>
                <w:sz w:val="24"/>
                <w:szCs w:val="24"/>
                <w:lang w:eastAsia="en-GB"/>
              </w:rPr>
              <w:t xml:space="preserve">The application, dated </w:t>
            </w:r>
            <w:r w:rsidR="00750E2D">
              <w:rPr>
                <w:rFonts w:ascii="Arial" w:eastAsia="Times New Roman" w:hAnsi="Arial" w:cs="Arial"/>
                <w:color w:val="000000"/>
                <w:sz w:val="24"/>
                <w:szCs w:val="24"/>
                <w:lang w:eastAsia="en-GB"/>
              </w:rPr>
              <w:t>2 September</w:t>
            </w:r>
            <w:r w:rsidRPr="007B2EE5">
              <w:rPr>
                <w:rFonts w:ascii="Arial" w:eastAsia="Times New Roman" w:hAnsi="Arial" w:cs="Arial"/>
                <w:color w:val="000000"/>
                <w:sz w:val="24"/>
                <w:szCs w:val="24"/>
                <w:lang w:eastAsia="en-GB"/>
              </w:rPr>
              <w:t xml:space="preserve"> 202</w:t>
            </w:r>
            <w:r w:rsidR="00C33648" w:rsidRPr="007B2EE5">
              <w:rPr>
                <w:rFonts w:ascii="Arial" w:eastAsia="Times New Roman" w:hAnsi="Arial" w:cs="Arial"/>
                <w:color w:val="000000"/>
                <w:sz w:val="24"/>
                <w:szCs w:val="24"/>
                <w:lang w:eastAsia="en-GB"/>
              </w:rPr>
              <w:t>2</w:t>
            </w:r>
            <w:r w:rsidRPr="007B2EE5">
              <w:rPr>
                <w:rFonts w:ascii="Arial" w:eastAsia="Times New Roman" w:hAnsi="Arial" w:cs="Arial"/>
                <w:color w:val="000000"/>
                <w:sz w:val="24"/>
                <w:szCs w:val="24"/>
                <w:lang w:eastAsia="en-GB"/>
              </w:rPr>
              <w:t>, is made under Section 38 of the Commons Act 2006 (the 2006 Act) for consent to carry out restricted works on common land.</w:t>
            </w:r>
          </w:p>
          <w:p w14:paraId="3DC50604" w14:textId="10CB3AC8" w:rsidR="0016445A" w:rsidRPr="007B2EE5" w:rsidRDefault="0016445A" w:rsidP="0016445A">
            <w:pPr>
              <w:numPr>
                <w:ilvl w:val="0"/>
                <w:numId w:val="1"/>
              </w:numPr>
              <w:tabs>
                <w:tab w:val="left" w:pos="432"/>
              </w:tabs>
              <w:spacing w:after="0" w:line="240" w:lineRule="auto"/>
              <w:outlineLvl w:val="0"/>
              <w:rPr>
                <w:rFonts w:ascii="Arial" w:eastAsia="Times New Roman" w:hAnsi="Arial" w:cs="Arial"/>
                <w:color w:val="000000"/>
                <w:kern w:val="28"/>
                <w:sz w:val="24"/>
                <w:szCs w:val="24"/>
                <w:lang w:eastAsia="en-GB"/>
              </w:rPr>
            </w:pPr>
            <w:r w:rsidRPr="007B2EE5">
              <w:rPr>
                <w:rFonts w:ascii="Arial" w:eastAsia="Times New Roman" w:hAnsi="Arial" w:cs="Arial"/>
                <w:color w:val="000000"/>
                <w:kern w:val="28"/>
                <w:sz w:val="24"/>
                <w:szCs w:val="24"/>
                <w:lang w:eastAsia="en-GB"/>
              </w:rPr>
              <w:t xml:space="preserve">The application is made by </w:t>
            </w:r>
            <w:r w:rsidR="00750E2D">
              <w:rPr>
                <w:rFonts w:ascii="Arial" w:eastAsia="Times New Roman" w:hAnsi="Arial" w:cs="Arial"/>
                <w:color w:val="000000"/>
                <w:kern w:val="28"/>
                <w:sz w:val="24"/>
                <w:szCs w:val="24"/>
                <w:lang w:eastAsia="en-GB"/>
              </w:rPr>
              <w:t>Clearstone Energy Limited</w:t>
            </w:r>
            <w:r w:rsidR="002E3F1D" w:rsidRPr="007B2EE5">
              <w:rPr>
                <w:rFonts w:ascii="Arial" w:eastAsia="Times New Roman" w:hAnsi="Arial" w:cs="Arial"/>
                <w:color w:val="000000"/>
                <w:kern w:val="28"/>
                <w:sz w:val="24"/>
                <w:szCs w:val="24"/>
                <w:lang w:eastAsia="en-GB"/>
              </w:rPr>
              <w:t>.</w:t>
            </w:r>
            <w:r w:rsidR="00292C7E" w:rsidRPr="007B2EE5">
              <w:rPr>
                <w:rFonts w:ascii="Arial" w:eastAsia="Times New Roman" w:hAnsi="Arial" w:cs="Arial"/>
                <w:color w:val="000000"/>
                <w:kern w:val="28"/>
                <w:sz w:val="24"/>
                <w:szCs w:val="24"/>
                <w:lang w:eastAsia="en-GB"/>
              </w:rPr>
              <w:t xml:space="preserve"> </w:t>
            </w:r>
          </w:p>
          <w:p w14:paraId="693AFB4E" w14:textId="1275950B" w:rsidR="009D40B2" w:rsidRPr="007B2EE5" w:rsidRDefault="0016445A" w:rsidP="001A6D8F">
            <w:pPr>
              <w:numPr>
                <w:ilvl w:val="0"/>
                <w:numId w:val="1"/>
              </w:numPr>
              <w:tabs>
                <w:tab w:val="left" w:pos="851"/>
              </w:tabs>
              <w:spacing w:after="0" w:line="240" w:lineRule="auto"/>
              <w:rPr>
                <w:rFonts w:ascii="Arial" w:eastAsia="Times New Roman" w:hAnsi="Arial" w:cs="Arial"/>
                <w:color w:val="000000"/>
                <w:sz w:val="24"/>
                <w:szCs w:val="24"/>
                <w:lang w:eastAsia="en-GB"/>
              </w:rPr>
            </w:pPr>
            <w:r w:rsidRPr="007B2EE5">
              <w:rPr>
                <w:rFonts w:ascii="Arial" w:eastAsia="Times New Roman" w:hAnsi="Arial" w:cs="Arial"/>
                <w:color w:val="000000"/>
                <w:sz w:val="24"/>
                <w:szCs w:val="24"/>
                <w:lang w:eastAsia="en-GB"/>
              </w:rPr>
              <w:t xml:space="preserve">The works </w:t>
            </w:r>
            <w:r w:rsidR="00E238A0" w:rsidRPr="007B2EE5">
              <w:rPr>
                <w:rFonts w:ascii="Arial" w:eastAsia="Times New Roman" w:hAnsi="Arial" w:cs="Arial"/>
                <w:color w:val="000000"/>
                <w:sz w:val="24"/>
                <w:szCs w:val="24"/>
                <w:lang w:eastAsia="en-GB"/>
              </w:rPr>
              <w:t xml:space="preserve">of approximately </w:t>
            </w:r>
            <w:r w:rsidR="00750E2D">
              <w:rPr>
                <w:rFonts w:ascii="Arial" w:eastAsia="Times New Roman" w:hAnsi="Arial" w:cs="Arial"/>
                <w:color w:val="000000"/>
                <w:sz w:val="24"/>
                <w:szCs w:val="24"/>
                <w:lang w:eastAsia="en-GB"/>
              </w:rPr>
              <w:t>three to four</w:t>
            </w:r>
            <w:r w:rsidR="00E238A0" w:rsidRPr="007B2EE5">
              <w:rPr>
                <w:rFonts w:ascii="Arial" w:eastAsia="Times New Roman" w:hAnsi="Arial" w:cs="Arial"/>
                <w:color w:val="000000"/>
                <w:sz w:val="24"/>
                <w:szCs w:val="24"/>
                <w:lang w:eastAsia="en-GB"/>
              </w:rPr>
              <w:t xml:space="preserve"> weeks duration</w:t>
            </w:r>
            <w:r w:rsidR="001A6D8F" w:rsidRPr="007B2EE5">
              <w:rPr>
                <w:rFonts w:ascii="Arial" w:eastAsia="Times New Roman" w:hAnsi="Arial" w:cs="Arial"/>
                <w:color w:val="000000"/>
                <w:sz w:val="24"/>
                <w:szCs w:val="24"/>
                <w:lang w:eastAsia="en-GB"/>
              </w:rPr>
              <w:t xml:space="preserve"> comprise</w:t>
            </w:r>
            <w:r w:rsidR="009D40B2" w:rsidRPr="007B2EE5">
              <w:rPr>
                <w:rFonts w:ascii="Arial" w:eastAsia="Times New Roman" w:hAnsi="Arial" w:cs="Arial"/>
                <w:color w:val="000000"/>
                <w:sz w:val="24"/>
                <w:szCs w:val="24"/>
                <w:lang w:eastAsia="en-GB"/>
              </w:rPr>
              <w:t>:</w:t>
            </w:r>
          </w:p>
          <w:p w14:paraId="25E20A7A" w14:textId="192C0E15" w:rsidR="009D40B2" w:rsidRPr="001C14CD" w:rsidRDefault="001A6D8F" w:rsidP="001C14CD">
            <w:pPr>
              <w:pStyle w:val="ListParagraph"/>
              <w:numPr>
                <w:ilvl w:val="0"/>
                <w:numId w:val="23"/>
              </w:numPr>
              <w:tabs>
                <w:tab w:val="left" w:pos="851"/>
              </w:tabs>
              <w:spacing w:after="0" w:line="240" w:lineRule="auto"/>
              <w:rPr>
                <w:rFonts w:ascii="Arial" w:eastAsia="Times New Roman" w:hAnsi="Arial" w:cs="Arial"/>
                <w:color w:val="000000"/>
                <w:sz w:val="24"/>
                <w:szCs w:val="24"/>
                <w:lang w:eastAsia="en-GB"/>
              </w:rPr>
            </w:pPr>
            <w:r w:rsidRPr="007B2EE5">
              <w:rPr>
                <w:rFonts w:ascii="Arial" w:eastAsia="Times New Roman" w:hAnsi="Arial" w:cs="Arial"/>
                <w:color w:val="000000"/>
                <w:sz w:val="24"/>
                <w:szCs w:val="24"/>
                <w:lang w:eastAsia="en-GB"/>
              </w:rPr>
              <w:t xml:space="preserve"> </w:t>
            </w:r>
            <w:r w:rsidR="009D40B2" w:rsidRPr="007B2EE5">
              <w:rPr>
                <w:rFonts w:ascii="Arial" w:eastAsia="Times New Roman" w:hAnsi="Arial" w:cs="Arial"/>
                <w:color w:val="000000"/>
                <w:sz w:val="24"/>
                <w:szCs w:val="24"/>
                <w:lang w:eastAsia="en-GB"/>
              </w:rPr>
              <w:t xml:space="preserve">  </w:t>
            </w:r>
            <w:r w:rsidR="00E238A0" w:rsidRPr="007B2EE5">
              <w:rPr>
                <w:rFonts w:ascii="Arial" w:eastAsia="Times New Roman" w:hAnsi="Arial" w:cs="Arial"/>
                <w:color w:val="000000"/>
                <w:sz w:val="24"/>
                <w:szCs w:val="24"/>
                <w:lang w:eastAsia="en-GB"/>
              </w:rPr>
              <w:t xml:space="preserve">underground installation by </w:t>
            </w:r>
            <w:r w:rsidR="00750E2D">
              <w:rPr>
                <w:rFonts w:ascii="Arial" w:eastAsia="Times New Roman" w:hAnsi="Arial" w:cs="Arial"/>
                <w:color w:val="000000"/>
                <w:sz w:val="24"/>
                <w:szCs w:val="24"/>
                <w:lang w:eastAsia="en-GB"/>
              </w:rPr>
              <w:t>horizontal directional drilling</w:t>
            </w:r>
            <w:r w:rsidR="006E327D" w:rsidRPr="007B2EE5">
              <w:rPr>
                <w:rFonts w:ascii="Arial" w:eastAsia="Times New Roman" w:hAnsi="Arial" w:cs="Arial"/>
                <w:color w:val="000000"/>
                <w:sz w:val="24"/>
                <w:szCs w:val="24"/>
                <w:lang w:eastAsia="en-GB"/>
              </w:rPr>
              <w:t xml:space="preserve"> </w:t>
            </w:r>
            <w:r w:rsidR="00E238A0" w:rsidRPr="007B2EE5">
              <w:rPr>
                <w:rFonts w:ascii="Arial" w:eastAsia="Times New Roman" w:hAnsi="Arial" w:cs="Arial"/>
                <w:color w:val="000000"/>
                <w:sz w:val="24"/>
                <w:szCs w:val="24"/>
                <w:lang w:eastAsia="en-GB"/>
              </w:rPr>
              <w:t>of 350</w:t>
            </w:r>
            <w:r w:rsidR="006E327D" w:rsidRPr="007B2EE5">
              <w:rPr>
                <w:rFonts w:ascii="Arial" w:eastAsia="Times New Roman" w:hAnsi="Arial" w:cs="Arial"/>
                <w:color w:val="000000"/>
                <w:sz w:val="24"/>
                <w:szCs w:val="24"/>
                <w:lang w:eastAsia="en-GB"/>
              </w:rPr>
              <w:t>m</w:t>
            </w:r>
            <w:r w:rsidR="00E238A0" w:rsidRPr="007B2EE5">
              <w:rPr>
                <w:rFonts w:ascii="Arial" w:eastAsia="Times New Roman" w:hAnsi="Arial" w:cs="Arial"/>
                <w:color w:val="000000"/>
                <w:sz w:val="24"/>
                <w:szCs w:val="24"/>
                <w:lang w:eastAsia="en-GB"/>
              </w:rPr>
              <w:t xml:space="preserve"> of 33kV high voltage cables</w:t>
            </w:r>
            <w:r w:rsidR="001C14CD">
              <w:rPr>
                <w:rFonts w:ascii="Arial" w:eastAsia="Times New Roman" w:hAnsi="Arial" w:cs="Arial"/>
                <w:color w:val="000000"/>
                <w:sz w:val="24"/>
                <w:szCs w:val="24"/>
                <w:lang w:eastAsia="en-GB"/>
              </w:rPr>
              <w:t xml:space="preserve"> and one fibre optic cable laid at a depth of at least 1.2m</w:t>
            </w:r>
            <w:r w:rsidR="006E327D" w:rsidRPr="001C14CD">
              <w:rPr>
                <w:rFonts w:ascii="Arial" w:eastAsia="Times New Roman" w:hAnsi="Arial" w:cs="Arial"/>
                <w:color w:val="000000"/>
                <w:sz w:val="24"/>
                <w:szCs w:val="24"/>
                <w:lang w:eastAsia="en-GB"/>
              </w:rPr>
              <w:t>; and</w:t>
            </w:r>
            <w:r w:rsidRPr="001C14CD">
              <w:rPr>
                <w:rFonts w:ascii="Arial" w:eastAsia="Times New Roman" w:hAnsi="Arial" w:cs="Arial"/>
                <w:color w:val="000000"/>
                <w:sz w:val="24"/>
                <w:szCs w:val="24"/>
                <w:lang w:eastAsia="en-GB"/>
              </w:rPr>
              <w:t xml:space="preserve"> </w:t>
            </w:r>
          </w:p>
          <w:p w14:paraId="2EE39718" w14:textId="4F8908D7" w:rsidR="00312962" w:rsidRPr="007B2EE5" w:rsidRDefault="009D40B2" w:rsidP="009D40B2">
            <w:pPr>
              <w:pStyle w:val="ListParagraph"/>
              <w:numPr>
                <w:ilvl w:val="0"/>
                <w:numId w:val="23"/>
              </w:numPr>
              <w:tabs>
                <w:tab w:val="left" w:pos="851"/>
              </w:tabs>
              <w:spacing w:after="0" w:line="240" w:lineRule="auto"/>
              <w:rPr>
                <w:rFonts w:ascii="Arial" w:eastAsia="Times New Roman" w:hAnsi="Arial" w:cs="Arial"/>
                <w:color w:val="000000"/>
                <w:sz w:val="24"/>
                <w:szCs w:val="24"/>
                <w:lang w:eastAsia="en-GB"/>
              </w:rPr>
            </w:pPr>
            <w:r w:rsidRPr="007B2EE5">
              <w:rPr>
                <w:rFonts w:ascii="Arial" w:eastAsia="Times New Roman" w:hAnsi="Arial" w:cs="Arial"/>
                <w:color w:val="000000"/>
                <w:sz w:val="24"/>
                <w:szCs w:val="24"/>
                <w:lang w:eastAsia="en-GB"/>
              </w:rPr>
              <w:t xml:space="preserve">   </w:t>
            </w:r>
            <w:r w:rsidR="001A6D8F" w:rsidRPr="007B2EE5">
              <w:rPr>
                <w:rFonts w:ascii="Arial" w:eastAsia="Times New Roman" w:hAnsi="Arial" w:cs="Arial"/>
                <w:color w:val="000000"/>
                <w:sz w:val="24"/>
                <w:szCs w:val="24"/>
                <w:lang w:eastAsia="en-GB"/>
              </w:rPr>
              <w:t xml:space="preserve">erection of </w:t>
            </w:r>
            <w:r w:rsidR="006E327D" w:rsidRPr="007B2EE5">
              <w:rPr>
                <w:rFonts w:ascii="Arial" w:eastAsia="Times New Roman" w:hAnsi="Arial" w:cs="Arial"/>
                <w:color w:val="000000"/>
                <w:sz w:val="24"/>
                <w:szCs w:val="24"/>
                <w:lang w:eastAsia="en-GB"/>
              </w:rPr>
              <w:t xml:space="preserve">approximately 720m of </w:t>
            </w:r>
            <w:r w:rsidR="001A6D8F" w:rsidRPr="007B2EE5">
              <w:rPr>
                <w:rFonts w:ascii="Arial" w:eastAsia="Times New Roman" w:hAnsi="Arial" w:cs="Arial"/>
                <w:color w:val="000000"/>
                <w:sz w:val="24"/>
                <w:szCs w:val="24"/>
                <w:lang w:eastAsia="en-GB"/>
              </w:rPr>
              <w:t xml:space="preserve">temporary </w:t>
            </w:r>
            <w:r w:rsidR="006E327D" w:rsidRPr="007B2EE5">
              <w:rPr>
                <w:rFonts w:ascii="Arial" w:eastAsia="Times New Roman" w:hAnsi="Arial" w:cs="Arial"/>
                <w:color w:val="000000"/>
                <w:sz w:val="24"/>
                <w:szCs w:val="24"/>
                <w:lang w:eastAsia="en-GB"/>
              </w:rPr>
              <w:t xml:space="preserve">2m high </w:t>
            </w:r>
            <w:r w:rsidR="001A6D8F" w:rsidRPr="007B2EE5">
              <w:rPr>
                <w:rFonts w:ascii="Arial" w:eastAsia="Times New Roman" w:hAnsi="Arial" w:cs="Arial"/>
                <w:color w:val="000000"/>
                <w:sz w:val="24"/>
                <w:szCs w:val="24"/>
                <w:lang w:eastAsia="en-GB"/>
              </w:rPr>
              <w:t xml:space="preserve">Heras fencing </w:t>
            </w:r>
            <w:r w:rsidR="006E327D" w:rsidRPr="007B2EE5">
              <w:rPr>
                <w:rFonts w:ascii="Arial" w:eastAsia="Times New Roman" w:hAnsi="Arial" w:cs="Arial"/>
                <w:color w:val="000000"/>
                <w:sz w:val="24"/>
                <w:szCs w:val="24"/>
                <w:lang w:eastAsia="en-GB"/>
              </w:rPr>
              <w:t xml:space="preserve">or 1m high plastic safety barriers </w:t>
            </w:r>
            <w:r w:rsidRPr="007B2EE5">
              <w:rPr>
                <w:rFonts w:ascii="Arial" w:eastAsia="Times New Roman" w:hAnsi="Arial" w:cs="Arial"/>
                <w:color w:val="000000"/>
                <w:sz w:val="24"/>
                <w:szCs w:val="24"/>
                <w:lang w:eastAsia="en-GB"/>
              </w:rPr>
              <w:t xml:space="preserve">around </w:t>
            </w:r>
            <w:r w:rsidR="006E327D" w:rsidRPr="007B2EE5">
              <w:rPr>
                <w:rFonts w:ascii="Arial" w:eastAsia="Times New Roman" w:hAnsi="Arial" w:cs="Arial"/>
                <w:color w:val="000000"/>
                <w:sz w:val="24"/>
                <w:szCs w:val="24"/>
                <w:lang w:eastAsia="en-GB"/>
              </w:rPr>
              <w:t>a</w:t>
            </w:r>
            <w:r w:rsidRPr="007B2EE5">
              <w:rPr>
                <w:rFonts w:ascii="Arial" w:eastAsia="Times New Roman" w:hAnsi="Arial" w:cs="Arial"/>
                <w:color w:val="000000"/>
                <w:sz w:val="24"/>
                <w:szCs w:val="24"/>
                <w:lang w:eastAsia="en-GB"/>
              </w:rPr>
              <w:t xml:space="preserve"> </w:t>
            </w:r>
            <w:r w:rsidR="001C14CD">
              <w:rPr>
                <w:rFonts w:ascii="Arial" w:eastAsia="Times New Roman" w:hAnsi="Arial" w:cs="Arial"/>
                <w:color w:val="000000"/>
                <w:sz w:val="24"/>
                <w:szCs w:val="24"/>
                <w:lang w:eastAsia="en-GB"/>
              </w:rPr>
              <w:t>5</w:t>
            </w:r>
            <w:r w:rsidR="009343FB" w:rsidRPr="007B2EE5">
              <w:rPr>
                <w:rFonts w:ascii="Arial" w:eastAsia="Times New Roman" w:hAnsi="Arial" w:cs="Arial"/>
                <w:color w:val="000000"/>
                <w:sz w:val="24"/>
                <w:szCs w:val="24"/>
                <w:lang w:eastAsia="en-GB"/>
              </w:rPr>
              <w:t xml:space="preserve">m wide </w:t>
            </w:r>
            <w:r w:rsidRPr="007B2EE5">
              <w:rPr>
                <w:rFonts w:ascii="Arial" w:eastAsia="Times New Roman" w:hAnsi="Arial" w:cs="Arial"/>
                <w:color w:val="000000"/>
                <w:sz w:val="24"/>
                <w:szCs w:val="24"/>
                <w:lang w:eastAsia="en-GB"/>
              </w:rPr>
              <w:t xml:space="preserve">working area </w:t>
            </w:r>
            <w:r w:rsidR="006E327D" w:rsidRPr="007B2EE5">
              <w:rPr>
                <w:rFonts w:ascii="Arial" w:eastAsia="Times New Roman" w:hAnsi="Arial" w:cs="Arial"/>
                <w:color w:val="000000"/>
                <w:sz w:val="24"/>
                <w:szCs w:val="24"/>
                <w:lang w:eastAsia="en-GB"/>
              </w:rPr>
              <w:t xml:space="preserve">of approximately </w:t>
            </w:r>
            <w:r w:rsidR="001C14CD">
              <w:rPr>
                <w:rFonts w:ascii="Arial" w:eastAsia="Times New Roman" w:hAnsi="Arial" w:cs="Arial"/>
                <w:color w:val="000000"/>
                <w:sz w:val="24"/>
                <w:szCs w:val="24"/>
                <w:lang w:eastAsia="en-GB"/>
              </w:rPr>
              <w:t>1,750</w:t>
            </w:r>
            <w:r w:rsidR="006E327D" w:rsidRPr="007B2EE5">
              <w:rPr>
                <w:rFonts w:ascii="Arial" w:eastAsia="Times New Roman" w:hAnsi="Arial" w:cs="Arial"/>
                <w:color w:val="000000"/>
                <w:sz w:val="24"/>
                <w:szCs w:val="24"/>
                <w:lang w:eastAsia="en-GB"/>
              </w:rPr>
              <w:t xml:space="preserve">m² </w:t>
            </w:r>
            <w:r w:rsidRPr="007B2EE5">
              <w:rPr>
                <w:rFonts w:ascii="Arial" w:eastAsia="Times New Roman" w:hAnsi="Arial" w:cs="Arial"/>
                <w:color w:val="000000"/>
                <w:sz w:val="24"/>
                <w:szCs w:val="24"/>
                <w:lang w:eastAsia="en-GB"/>
              </w:rPr>
              <w:t>for the duration of the works</w:t>
            </w:r>
            <w:r w:rsidR="001A6D8F" w:rsidRPr="007B2EE5">
              <w:rPr>
                <w:rFonts w:ascii="Arial" w:eastAsia="Times New Roman" w:hAnsi="Arial" w:cs="Arial"/>
                <w:color w:val="000000"/>
                <w:sz w:val="24"/>
                <w:szCs w:val="24"/>
                <w:lang w:eastAsia="en-GB"/>
              </w:rPr>
              <w:t>.</w:t>
            </w:r>
          </w:p>
          <w:p w14:paraId="05CBF469" w14:textId="21460B7E" w:rsidR="009B464D" w:rsidRPr="007B2EE5" w:rsidRDefault="009B464D" w:rsidP="001A6D8F">
            <w:pPr>
              <w:tabs>
                <w:tab w:val="left" w:pos="851"/>
              </w:tabs>
              <w:spacing w:after="0" w:line="240" w:lineRule="auto"/>
              <w:rPr>
                <w:rFonts w:ascii="Arial" w:eastAsia="Times New Roman" w:hAnsi="Arial" w:cs="Arial"/>
                <w:color w:val="000000"/>
                <w:sz w:val="24"/>
                <w:szCs w:val="24"/>
                <w:lang w:eastAsia="en-GB"/>
              </w:rPr>
            </w:pPr>
          </w:p>
        </w:tc>
      </w:tr>
    </w:tbl>
    <w:p w14:paraId="58F1AFAA" w14:textId="77777777" w:rsidR="0016445A" w:rsidRPr="007B2EE5" w:rsidRDefault="0016445A" w:rsidP="0016445A">
      <w:pPr>
        <w:tabs>
          <w:tab w:val="left" w:pos="6885"/>
        </w:tabs>
        <w:spacing w:after="0" w:line="240" w:lineRule="auto"/>
        <w:rPr>
          <w:rFonts w:ascii="Arial" w:eastAsia="Times New Roman" w:hAnsi="Arial" w:cs="Arial"/>
          <w:sz w:val="24"/>
          <w:szCs w:val="24"/>
          <w:lang w:eastAsia="en-GB"/>
        </w:rPr>
      </w:pPr>
      <w:r w:rsidRPr="007B2EE5">
        <w:rPr>
          <w:rFonts w:ascii="Arial" w:eastAsia="Times New Roman" w:hAnsi="Arial" w:cs="Arial"/>
          <w:sz w:val="24"/>
          <w:szCs w:val="24"/>
          <w:lang w:eastAsia="en-GB"/>
        </w:rPr>
        <w:tab/>
      </w:r>
    </w:p>
    <w:p w14:paraId="078C18CA" w14:textId="1C982750" w:rsidR="00693CC1" w:rsidRPr="007B2EE5" w:rsidRDefault="0016445A" w:rsidP="009A520D">
      <w:pPr>
        <w:keepNext/>
        <w:widowControl w:val="0"/>
        <w:spacing w:before="180" w:after="0" w:line="240" w:lineRule="auto"/>
        <w:outlineLvl w:val="5"/>
        <w:rPr>
          <w:rFonts w:ascii="Arial" w:eastAsia="Times New Roman" w:hAnsi="Arial" w:cs="Arial"/>
          <w:b/>
          <w:color w:val="FF0000"/>
          <w:sz w:val="24"/>
          <w:szCs w:val="24"/>
          <w:lang w:eastAsia="en-GB"/>
        </w:rPr>
      </w:pPr>
      <w:r w:rsidRPr="007B2EE5">
        <w:rPr>
          <w:rFonts w:ascii="Arial" w:eastAsia="Times New Roman" w:hAnsi="Arial" w:cs="Arial"/>
          <w:b/>
          <w:color w:val="000000"/>
          <w:sz w:val="24"/>
          <w:szCs w:val="24"/>
          <w:lang w:eastAsia="en-GB"/>
        </w:rPr>
        <w:t>Decision</w:t>
      </w:r>
    </w:p>
    <w:p w14:paraId="7C565B60" w14:textId="7A08E30F" w:rsidR="00A54D5A" w:rsidRPr="007B2EE5" w:rsidRDefault="0016445A" w:rsidP="005F071B">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7B2EE5">
        <w:rPr>
          <w:rFonts w:ascii="Arial" w:eastAsia="Times New Roman" w:hAnsi="Arial" w:cs="Arial"/>
          <w:color w:val="000000"/>
          <w:kern w:val="28"/>
          <w:sz w:val="24"/>
          <w:szCs w:val="24"/>
          <w:lang w:eastAsia="en-GB"/>
        </w:rPr>
        <w:t xml:space="preserve">Consent is granted for the works in accordance with the application dated </w:t>
      </w:r>
      <w:r w:rsidR="001C14CD">
        <w:rPr>
          <w:rFonts w:ascii="Arial" w:eastAsia="Times New Roman" w:hAnsi="Arial" w:cs="Arial"/>
          <w:color w:val="000000"/>
          <w:kern w:val="28"/>
          <w:sz w:val="24"/>
          <w:szCs w:val="24"/>
          <w:lang w:eastAsia="en-GB"/>
        </w:rPr>
        <w:t>2</w:t>
      </w:r>
      <w:r w:rsidR="006E327D" w:rsidRPr="007B2EE5">
        <w:rPr>
          <w:rFonts w:ascii="Arial" w:eastAsia="Times New Roman" w:hAnsi="Arial" w:cs="Arial"/>
          <w:color w:val="000000"/>
          <w:kern w:val="28"/>
          <w:sz w:val="24"/>
          <w:szCs w:val="24"/>
          <w:lang w:eastAsia="en-GB"/>
        </w:rPr>
        <w:t xml:space="preserve"> </w:t>
      </w:r>
      <w:r w:rsidR="001C14CD">
        <w:rPr>
          <w:rFonts w:ascii="Arial" w:eastAsia="Times New Roman" w:hAnsi="Arial" w:cs="Arial"/>
          <w:color w:val="000000"/>
          <w:kern w:val="28"/>
          <w:sz w:val="24"/>
          <w:szCs w:val="24"/>
          <w:lang w:eastAsia="en-GB"/>
        </w:rPr>
        <w:t>September</w:t>
      </w:r>
      <w:r w:rsidR="006E327D" w:rsidRPr="007B2EE5">
        <w:rPr>
          <w:rFonts w:ascii="Arial" w:eastAsia="Times New Roman" w:hAnsi="Arial" w:cs="Arial"/>
          <w:color w:val="000000"/>
          <w:kern w:val="28"/>
          <w:sz w:val="24"/>
          <w:szCs w:val="24"/>
          <w:lang w:eastAsia="en-GB"/>
        </w:rPr>
        <w:t xml:space="preserve"> 2022</w:t>
      </w:r>
      <w:r w:rsidRPr="007B2EE5">
        <w:rPr>
          <w:rFonts w:ascii="Arial" w:eastAsia="Times New Roman" w:hAnsi="Arial" w:cs="Arial"/>
          <w:color w:val="000000"/>
          <w:kern w:val="28"/>
          <w:sz w:val="24"/>
          <w:szCs w:val="24"/>
          <w:lang w:eastAsia="en-GB"/>
        </w:rPr>
        <w:t xml:space="preserve"> and the plans submitted with it subject to the </w:t>
      </w:r>
      <w:r w:rsidR="00A54D5A" w:rsidRPr="007B2EE5">
        <w:rPr>
          <w:rFonts w:ascii="Arial" w:eastAsia="Times New Roman" w:hAnsi="Arial" w:cs="Arial"/>
          <w:color w:val="000000"/>
          <w:kern w:val="28"/>
          <w:sz w:val="24"/>
          <w:szCs w:val="24"/>
          <w:lang w:eastAsia="en-GB"/>
        </w:rPr>
        <w:t>following conditions:</w:t>
      </w:r>
    </w:p>
    <w:p w14:paraId="7596691F" w14:textId="6ACDBC03" w:rsidR="00A54D5A" w:rsidRPr="007B2EE5" w:rsidRDefault="00176880" w:rsidP="009D40B2">
      <w:pPr>
        <w:pStyle w:val="Style1"/>
        <w:numPr>
          <w:ilvl w:val="0"/>
          <w:numId w:val="13"/>
        </w:numPr>
        <w:tabs>
          <w:tab w:val="left" w:pos="284"/>
        </w:tabs>
        <w:rPr>
          <w:rFonts w:ascii="Arial" w:hAnsi="Arial" w:cs="Arial"/>
          <w:sz w:val="24"/>
          <w:szCs w:val="24"/>
        </w:rPr>
      </w:pPr>
      <w:r w:rsidRPr="007B2EE5">
        <w:rPr>
          <w:rFonts w:ascii="Arial" w:hAnsi="Arial" w:cs="Arial"/>
          <w:sz w:val="24"/>
          <w:szCs w:val="24"/>
        </w:rPr>
        <w:t>t</w:t>
      </w:r>
      <w:r w:rsidR="00A54D5A" w:rsidRPr="007B2EE5">
        <w:rPr>
          <w:rFonts w:ascii="Arial" w:hAnsi="Arial" w:cs="Arial"/>
          <w:sz w:val="24"/>
          <w:szCs w:val="24"/>
        </w:rPr>
        <w:t>he</w:t>
      </w:r>
      <w:r w:rsidRPr="007B2EE5">
        <w:rPr>
          <w:rFonts w:ascii="Arial" w:hAnsi="Arial" w:cs="Arial"/>
          <w:sz w:val="24"/>
          <w:szCs w:val="24"/>
        </w:rPr>
        <w:t xml:space="preserve"> works shall </w:t>
      </w:r>
      <w:r w:rsidR="00685F68" w:rsidRPr="007B2EE5">
        <w:rPr>
          <w:rFonts w:ascii="Arial" w:hAnsi="Arial" w:cs="Arial"/>
          <w:sz w:val="24"/>
          <w:szCs w:val="24"/>
        </w:rPr>
        <w:t xml:space="preserve">begin no later than 3 years from the date of this decision; </w:t>
      </w:r>
      <w:r w:rsidR="009D40B2" w:rsidRPr="007B2EE5">
        <w:rPr>
          <w:rFonts w:ascii="Arial" w:hAnsi="Arial" w:cs="Arial"/>
          <w:sz w:val="24"/>
          <w:szCs w:val="24"/>
        </w:rPr>
        <w:t>and</w:t>
      </w:r>
    </w:p>
    <w:p w14:paraId="1234AAC0" w14:textId="579DF330" w:rsidR="0016445A" w:rsidRPr="007B2EE5" w:rsidRDefault="00685F68" w:rsidP="00A54D5A">
      <w:pPr>
        <w:pStyle w:val="ListParagraph"/>
        <w:numPr>
          <w:ilvl w:val="0"/>
          <w:numId w:val="13"/>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7B2EE5">
        <w:rPr>
          <w:rStyle w:val="normaltextrun"/>
          <w:rFonts w:ascii="Arial" w:hAnsi="Arial" w:cs="Arial"/>
          <w:color w:val="000000"/>
          <w:sz w:val="24"/>
          <w:szCs w:val="24"/>
          <w:bdr w:val="none" w:sz="0" w:space="0" w:color="auto" w:frame="1"/>
        </w:rPr>
        <w:t>the land shall be fully reinstated within one month from the completion of the works.</w:t>
      </w:r>
    </w:p>
    <w:p w14:paraId="15A59944" w14:textId="77777777" w:rsidR="00F265FF" w:rsidRPr="007B2EE5" w:rsidRDefault="00F265FF" w:rsidP="00F265FF">
      <w:pPr>
        <w:pStyle w:val="ListParagraph"/>
        <w:tabs>
          <w:tab w:val="left" w:pos="284"/>
        </w:tabs>
        <w:spacing w:before="180" w:after="0" w:line="240" w:lineRule="auto"/>
        <w:ind w:left="785"/>
        <w:outlineLvl w:val="0"/>
        <w:rPr>
          <w:rFonts w:ascii="Arial" w:eastAsia="Times New Roman" w:hAnsi="Arial" w:cs="Arial"/>
          <w:color w:val="000000"/>
          <w:kern w:val="28"/>
          <w:sz w:val="24"/>
          <w:szCs w:val="24"/>
          <w:lang w:eastAsia="en-GB"/>
        </w:rPr>
      </w:pPr>
    </w:p>
    <w:p w14:paraId="098741C9" w14:textId="411996D6" w:rsidR="0016445A" w:rsidRPr="007B2EE5" w:rsidRDefault="0016445A" w:rsidP="009A520D">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7B2EE5">
        <w:rPr>
          <w:rFonts w:ascii="Arial" w:eastAsia="Times New Roman" w:hAnsi="Arial" w:cs="Arial"/>
          <w:color w:val="000000"/>
          <w:kern w:val="28"/>
          <w:sz w:val="24"/>
          <w:szCs w:val="24"/>
          <w:lang w:eastAsia="en-GB"/>
        </w:rPr>
        <w:t xml:space="preserve">For the purposes of identification </w:t>
      </w:r>
      <w:r w:rsidRPr="007B2EE5">
        <w:rPr>
          <w:rFonts w:ascii="Arial" w:eastAsia="Times New Roman" w:hAnsi="Arial" w:cs="Arial"/>
          <w:sz w:val="24"/>
          <w:szCs w:val="24"/>
          <w:lang w:eastAsia="en-GB"/>
        </w:rPr>
        <w:t>only</w:t>
      </w:r>
      <w:r w:rsidRPr="007B2EE5">
        <w:rPr>
          <w:rFonts w:ascii="Arial" w:eastAsia="Times New Roman" w:hAnsi="Arial" w:cs="Arial"/>
          <w:color w:val="000000"/>
          <w:kern w:val="28"/>
          <w:sz w:val="24"/>
          <w:szCs w:val="24"/>
          <w:lang w:eastAsia="en-GB"/>
        </w:rPr>
        <w:t>, the location of the proposed works is shown</w:t>
      </w:r>
      <w:r w:rsidR="001D3749" w:rsidRPr="007B2EE5">
        <w:rPr>
          <w:rFonts w:ascii="Arial" w:eastAsia="Times New Roman" w:hAnsi="Arial" w:cs="Arial"/>
          <w:color w:val="000000"/>
          <w:kern w:val="28"/>
          <w:sz w:val="24"/>
          <w:szCs w:val="24"/>
          <w:lang w:eastAsia="en-GB"/>
        </w:rPr>
        <w:t xml:space="preserve"> </w:t>
      </w:r>
      <w:r w:rsidRPr="007B2EE5">
        <w:rPr>
          <w:rFonts w:ascii="Arial" w:eastAsia="Times New Roman" w:hAnsi="Arial" w:cs="Arial"/>
          <w:color w:val="000000"/>
          <w:kern w:val="28"/>
          <w:sz w:val="24"/>
          <w:szCs w:val="24"/>
          <w:lang w:eastAsia="en-GB"/>
        </w:rPr>
        <w:t>on the</w:t>
      </w:r>
      <w:r w:rsidR="00693CC1" w:rsidRPr="007B2EE5">
        <w:rPr>
          <w:rFonts w:ascii="Arial" w:eastAsia="Times New Roman" w:hAnsi="Arial" w:cs="Arial"/>
          <w:color w:val="000000"/>
          <w:kern w:val="28"/>
          <w:sz w:val="24"/>
          <w:szCs w:val="24"/>
          <w:lang w:eastAsia="en-GB"/>
        </w:rPr>
        <w:t xml:space="preserve"> </w:t>
      </w:r>
      <w:r w:rsidRPr="007B2EE5">
        <w:rPr>
          <w:rFonts w:ascii="Arial" w:eastAsia="Times New Roman" w:hAnsi="Arial" w:cs="Arial"/>
          <w:color w:val="000000"/>
          <w:kern w:val="28"/>
          <w:sz w:val="24"/>
          <w:szCs w:val="24"/>
          <w:lang w:eastAsia="en-GB"/>
        </w:rPr>
        <w:t>attached plan.</w:t>
      </w:r>
    </w:p>
    <w:p w14:paraId="2B1310D9" w14:textId="03AD3E86" w:rsidR="0016445A" w:rsidRPr="007B2EE5" w:rsidRDefault="0016445A" w:rsidP="009A520D">
      <w:pPr>
        <w:spacing w:before="180" w:after="0" w:line="240" w:lineRule="auto"/>
        <w:rPr>
          <w:rFonts w:ascii="Arial" w:eastAsia="Times New Roman" w:hAnsi="Arial" w:cs="Arial"/>
          <w:color w:val="000000"/>
          <w:kern w:val="28"/>
          <w:sz w:val="24"/>
          <w:szCs w:val="24"/>
          <w:lang w:eastAsia="en-GB"/>
        </w:rPr>
      </w:pPr>
      <w:r w:rsidRPr="007B2EE5">
        <w:rPr>
          <w:rFonts w:ascii="Arial" w:eastAsia="Times New Roman" w:hAnsi="Arial" w:cs="Arial"/>
          <w:b/>
          <w:sz w:val="24"/>
          <w:szCs w:val="24"/>
          <w:lang w:eastAsia="en-GB"/>
        </w:rPr>
        <w:t>Preliminary Matters</w:t>
      </w:r>
      <w:r w:rsidRPr="007B2EE5">
        <w:rPr>
          <w:rFonts w:ascii="Arial" w:eastAsia="Times New Roman" w:hAnsi="Arial" w:cs="Arial"/>
          <w:sz w:val="24"/>
          <w:szCs w:val="24"/>
          <w:lang w:eastAsia="en-GB"/>
        </w:rPr>
        <w:t xml:space="preserve"> </w:t>
      </w:r>
    </w:p>
    <w:p w14:paraId="62AB703B" w14:textId="5E04F18B" w:rsidR="00992CD5" w:rsidRDefault="0016445A" w:rsidP="009343FB">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7B2EE5">
        <w:rPr>
          <w:rFonts w:ascii="Arial" w:eastAsia="Times New Roman" w:hAnsi="Arial" w:cs="Arial"/>
          <w:color w:val="000000"/>
          <w:kern w:val="28"/>
          <w:sz w:val="24"/>
          <w:szCs w:val="24"/>
          <w:lang w:eastAsia="en-GB"/>
        </w:rPr>
        <w:t xml:space="preserve">I have had regard to </w:t>
      </w:r>
      <w:r w:rsidR="000902F2" w:rsidRPr="007B2EE5">
        <w:rPr>
          <w:rFonts w:ascii="Arial" w:eastAsia="Times New Roman" w:hAnsi="Arial" w:cs="Arial"/>
          <w:color w:val="000000"/>
          <w:kern w:val="28"/>
          <w:sz w:val="24"/>
          <w:szCs w:val="24"/>
          <w:lang w:eastAsia="en-GB"/>
        </w:rPr>
        <w:t>D</w:t>
      </w:r>
      <w:r w:rsidRPr="007B2EE5">
        <w:rPr>
          <w:rFonts w:ascii="Arial" w:eastAsia="Times New Roman" w:hAnsi="Arial" w:cs="Arial"/>
          <w:color w:val="000000"/>
          <w:kern w:val="28"/>
          <w:sz w:val="24"/>
          <w:szCs w:val="24"/>
          <w:lang w:eastAsia="en-GB"/>
        </w:rPr>
        <w:t>efra’s Common Land consents policy</w:t>
      </w:r>
      <w:r w:rsidR="005D42A5" w:rsidRPr="007B2EE5">
        <w:rPr>
          <w:rFonts w:ascii="Arial" w:eastAsia="Times New Roman" w:hAnsi="Arial" w:cs="Arial"/>
          <w:color w:val="000000"/>
          <w:kern w:val="28"/>
          <w:sz w:val="24"/>
          <w:szCs w:val="24"/>
          <w:lang w:eastAsia="en-GB"/>
        </w:rPr>
        <w:t xml:space="preserve"> of November 2015</w:t>
      </w:r>
      <w:r w:rsidRPr="007B2EE5">
        <w:rPr>
          <w:rFonts w:ascii="Arial" w:eastAsia="Times New Roman" w:hAnsi="Arial" w:cs="Arial"/>
          <w:color w:val="000000"/>
          <w:kern w:val="28"/>
          <w:sz w:val="24"/>
          <w:szCs w:val="24"/>
          <w:lang w:eastAsia="en-GB"/>
        </w:rPr>
        <w:t xml:space="preserve"> </w:t>
      </w:r>
      <w:r w:rsidR="000902F2" w:rsidRPr="007B2EE5">
        <w:rPr>
          <w:rFonts w:ascii="Arial" w:eastAsia="Times New Roman" w:hAnsi="Arial" w:cs="Arial"/>
          <w:color w:val="000000"/>
          <w:kern w:val="28"/>
          <w:sz w:val="24"/>
          <w:szCs w:val="24"/>
          <w:lang w:eastAsia="en-GB"/>
        </w:rPr>
        <w:t xml:space="preserve">(the Defra policy) </w:t>
      </w:r>
      <w:r w:rsidRPr="007B2EE5">
        <w:rPr>
          <w:rFonts w:ascii="Arial" w:eastAsia="Times New Roman" w:hAnsi="Arial" w:cs="Arial"/>
          <w:color w:val="000000"/>
          <w:kern w:val="28"/>
          <w:sz w:val="24"/>
          <w:szCs w:val="24"/>
          <w:lang w:eastAsia="en-GB"/>
        </w:rPr>
        <w:t xml:space="preserve">in determining this application under </w:t>
      </w:r>
      <w:r w:rsidR="00B33044" w:rsidRPr="007B2EE5">
        <w:rPr>
          <w:rFonts w:ascii="Arial" w:eastAsia="Times New Roman" w:hAnsi="Arial" w:cs="Arial"/>
          <w:color w:val="000000"/>
          <w:kern w:val="28"/>
          <w:sz w:val="24"/>
          <w:szCs w:val="24"/>
          <w:lang w:eastAsia="en-GB"/>
        </w:rPr>
        <w:t xml:space="preserve">Section </w:t>
      </w:r>
      <w:r w:rsidRPr="007B2EE5">
        <w:rPr>
          <w:rFonts w:ascii="Arial" w:eastAsia="Times New Roman" w:hAnsi="Arial" w:cs="Arial"/>
          <w:color w:val="000000"/>
          <w:kern w:val="28"/>
          <w:sz w:val="24"/>
          <w:szCs w:val="24"/>
          <w:lang w:eastAsia="en-GB"/>
        </w:rPr>
        <w:t>38, which has been published for the guidance of both the Planning Inspectorate and applicants. However, every application will be considered on its merits and a determination will depart from the policy if it appears appropriate to do so.  In such cases, the decision will explain why it has departed from the policy.</w:t>
      </w:r>
    </w:p>
    <w:p w14:paraId="7EB34380" w14:textId="77777777" w:rsidR="00476822" w:rsidRDefault="00476822" w:rsidP="00476822">
      <w:pPr>
        <w:pStyle w:val="ListParagraph"/>
        <w:tabs>
          <w:tab w:val="left" w:pos="284"/>
        </w:tabs>
        <w:spacing w:before="180" w:after="0" w:line="240" w:lineRule="auto"/>
        <w:ind w:left="785"/>
        <w:outlineLvl w:val="0"/>
        <w:rPr>
          <w:rFonts w:ascii="Arial" w:eastAsia="Times New Roman" w:hAnsi="Arial" w:cs="Arial"/>
          <w:color w:val="000000"/>
          <w:kern w:val="28"/>
          <w:sz w:val="24"/>
          <w:szCs w:val="24"/>
          <w:lang w:eastAsia="en-GB"/>
        </w:rPr>
      </w:pPr>
    </w:p>
    <w:p w14:paraId="4728D381" w14:textId="798BEF79" w:rsidR="009343FB" w:rsidRPr="003215B8" w:rsidRDefault="00476822" w:rsidP="003215B8">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color w:val="000000"/>
          <w:kern w:val="28"/>
          <w:sz w:val="24"/>
          <w:szCs w:val="24"/>
          <w:lang w:eastAsia="en-GB"/>
        </w:rPr>
        <w:t>The application</w:t>
      </w:r>
      <w:r w:rsidR="0028573A">
        <w:rPr>
          <w:rFonts w:ascii="Arial" w:eastAsia="Times New Roman" w:hAnsi="Arial" w:cs="Arial"/>
          <w:color w:val="000000"/>
          <w:kern w:val="28"/>
          <w:sz w:val="24"/>
          <w:szCs w:val="24"/>
          <w:lang w:eastAsia="en-GB"/>
        </w:rPr>
        <w:t xml:space="preserve"> </w:t>
      </w:r>
      <w:r>
        <w:rPr>
          <w:rFonts w:ascii="Arial" w:eastAsia="Times New Roman" w:hAnsi="Arial" w:cs="Arial"/>
          <w:color w:val="000000"/>
          <w:kern w:val="28"/>
          <w:sz w:val="24"/>
          <w:szCs w:val="24"/>
          <w:lang w:eastAsia="en-GB"/>
        </w:rPr>
        <w:t>as made</w:t>
      </w:r>
      <w:r w:rsidR="0028573A">
        <w:rPr>
          <w:rFonts w:ascii="Arial" w:eastAsia="Times New Roman" w:hAnsi="Arial" w:cs="Arial"/>
          <w:color w:val="000000"/>
          <w:kern w:val="28"/>
          <w:sz w:val="24"/>
          <w:szCs w:val="24"/>
          <w:lang w:eastAsia="en-GB"/>
        </w:rPr>
        <w:t xml:space="preserve"> </w:t>
      </w:r>
      <w:r>
        <w:rPr>
          <w:rFonts w:ascii="Arial" w:eastAsia="Times New Roman" w:hAnsi="Arial" w:cs="Arial"/>
          <w:color w:val="000000"/>
          <w:kern w:val="28"/>
          <w:sz w:val="24"/>
          <w:szCs w:val="24"/>
          <w:lang w:eastAsia="en-GB"/>
        </w:rPr>
        <w:t xml:space="preserve">includes the temporary fencing described above. The applicant subsequently confirmed that the entire cable route will not be fenced off for the whole working period as horizontal direct drilling allows cables to be installed without disturbing the surface. The applicant further confirmed that temporary fencing is only proposed for limited areas where works are </w:t>
      </w:r>
      <w:r w:rsidR="00CF1F14">
        <w:rPr>
          <w:rFonts w:ascii="Arial" w:eastAsia="Times New Roman" w:hAnsi="Arial" w:cs="Arial"/>
          <w:color w:val="000000"/>
          <w:kern w:val="28"/>
          <w:sz w:val="24"/>
          <w:szCs w:val="24"/>
          <w:lang w:eastAsia="en-GB"/>
        </w:rPr>
        <w:t>taking place</w:t>
      </w:r>
      <w:r>
        <w:rPr>
          <w:rFonts w:ascii="Arial" w:eastAsia="Times New Roman" w:hAnsi="Arial" w:cs="Arial"/>
          <w:color w:val="000000"/>
          <w:kern w:val="28"/>
          <w:sz w:val="24"/>
          <w:szCs w:val="24"/>
          <w:lang w:eastAsia="en-GB"/>
        </w:rPr>
        <w:t xml:space="preserve"> and above ground. </w:t>
      </w:r>
    </w:p>
    <w:p w14:paraId="4117A7AE" w14:textId="647292F8" w:rsidR="0016445A" w:rsidRPr="007B2EE5" w:rsidRDefault="0016445A" w:rsidP="005A6170">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7B2EE5">
        <w:rPr>
          <w:rFonts w:ascii="Arial" w:eastAsia="Times New Roman" w:hAnsi="Arial" w:cs="Arial"/>
          <w:sz w:val="24"/>
          <w:szCs w:val="24"/>
          <w:lang w:eastAsia="en-GB"/>
        </w:rPr>
        <w:lastRenderedPageBreak/>
        <w:t xml:space="preserve">This </w:t>
      </w:r>
      <w:r w:rsidRPr="007B2EE5">
        <w:rPr>
          <w:rFonts w:ascii="Arial" w:eastAsia="Times New Roman" w:hAnsi="Arial" w:cs="Arial"/>
          <w:color w:val="000000"/>
          <w:kern w:val="28"/>
          <w:sz w:val="24"/>
          <w:szCs w:val="24"/>
          <w:lang w:eastAsia="en-GB"/>
        </w:rPr>
        <w:t>application</w:t>
      </w:r>
      <w:r w:rsidRPr="007B2EE5">
        <w:rPr>
          <w:rFonts w:ascii="Arial" w:eastAsia="Times New Roman" w:hAnsi="Arial" w:cs="Arial"/>
          <w:sz w:val="24"/>
          <w:szCs w:val="24"/>
          <w:lang w:eastAsia="en-GB"/>
        </w:rPr>
        <w:t xml:space="preserve"> has been </w:t>
      </w:r>
      <w:r w:rsidRPr="007B2EE5">
        <w:rPr>
          <w:rFonts w:ascii="Arial" w:eastAsia="Times New Roman" w:hAnsi="Arial" w:cs="Arial"/>
          <w:color w:val="000000"/>
          <w:kern w:val="28"/>
          <w:sz w:val="24"/>
          <w:szCs w:val="24"/>
          <w:lang w:eastAsia="en-GB"/>
        </w:rPr>
        <w:t>determined</w:t>
      </w:r>
      <w:r w:rsidRPr="007B2EE5">
        <w:rPr>
          <w:rFonts w:ascii="Arial" w:eastAsia="Times New Roman" w:hAnsi="Arial" w:cs="Arial"/>
          <w:sz w:val="24"/>
          <w:szCs w:val="24"/>
          <w:lang w:eastAsia="en-GB"/>
        </w:rPr>
        <w:t xml:space="preserve"> solely </w:t>
      </w:r>
      <w:proofErr w:type="gramStart"/>
      <w:r w:rsidRPr="007B2EE5">
        <w:rPr>
          <w:rFonts w:ascii="Arial" w:eastAsia="Times New Roman" w:hAnsi="Arial" w:cs="Arial"/>
          <w:color w:val="000000"/>
          <w:kern w:val="28"/>
          <w:sz w:val="24"/>
          <w:szCs w:val="24"/>
          <w:lang w:eastAsia="en-GB"/>
        </w:rPr>
        <w:t>on</w:t>
      </w:r>
      <w:r w:rsidRPr="007B2EE5">
        <w:rPr>
          <w:rFonts w:ascii="Arial" w:eastAsia="Times New Roman" w:hAnsi="Arial" w:cs="Arial"/>
          <w:sz w:val="24"/>
          <w:szCs w:val="24"/>
          <w:lang w:eastAsia="en-GB"/>
        </w:rPr>
        <w:t xml:space="preserve"> </w:t>
      </w:r>
      <w:r w:rsidRPr="007B2EE5">
        <w:rPr>
          <w:rFonts w:ascii="Arial" w:eastAsia="Times New Roman" w:hAnsi="Arial" w:cs="Arial"/>
          <w:color w:val="000000"/>
          <w:kern w:val="28"/>
          <w:sz w:val="24"/>
          <w:szCs w:val="24"/>
          <w:lang w:eastAsia="en-GB"/>
        </w:rPr>
        <w:t>the</w:t>
      </w:r>
      <w:r w:rsidRPr="007B2EE5">
        <w:rPr>
          <w:rFonts w:ascii="Arial" w:eastAsia="Times New Roman" w:hAnsi="Arial" w:cs="Arial"/>
          <w:sz w:val="24"/>
          <w:szCs w:val="24"/>
          <w:lang w:eastAsia="en-GB"/>
        </w:rPr>
        <w:t xml:space="preserve"> basis of</w:t>
      </w:r>
      <w:proofErr w:type="gramEnd"/>
      <w:r w:rsidRPr="007B2EE5">
        <w:rPr>
          <w:rFonts w:ascii="Arial" w:eastAsia="Times New Roman" w:hAnsi="Arial" w:cs="Arial"/>
          <w:sz w:val="24"/>
          <w:szCs w:val="24"/>
          <w:lang w:eastAsia="en-GB"/>
        </w:rPr>
        <w:t xml:space="preserve"> written evidence.</w:t>
      </w:r>
      <w:r w:rsidR="00467026" w:rsidRPr="007B2EE5">
        <w:rPr>
          <w:rFonts w:ascii="Arial" w:eastAsia="Times New Roman" w:hAnsi="Arial" w:cs="Arial"/>
          <w:sz w:val="24"/>
          <w:szCs w:val="24"/>
          <w:lang w:eastAsia="en-GB"/>
        </w:rPr>
        <w:t xml:space="preserve"> </w:t>
      </w:r>
      <w:r w:rsidRPr="007B2EE5">
        <w:rPr>
          <w:rFonts w:ascii="Arial" w:eastAsia="Times New Roman" w:hAnsi="Arial" w:cs="Arial"/>
          <w:sz w:val="24"/>
          <w:szCs w:val="24"/>
          <w:lang w:eastAsia="en-GB"/>
        </w:rPr>
        <w:t>I have taken account of the representation</w:t>
      </w:r>
      <w:r w:rsidR="005152EC" w:rsidRPr="007B2EE5">
        <w:rPr>
          <w:rFonts w:ascii="Arial" w:eastAsia="Times New Roman" w:hAnsi="Arial" w:cs="Arial"/>
          <w:sz w:val="24"/>
          <w:szCs w:val="24"/>
          <w:lang w:eastAsia="en-GB"/>
        </w:rPr>
        <w:t>s</w:t>
      </w:r>
      <w:r w:rsidRPr="007B2EE5">
        <w:rPr>
          <w:rFonts w:ascii="Arial" w:eastAsia="Times New Roman" w:hAnsi="Arial" w:cs="Arial"/>
          <w:sz w:val="24"/>
          <w:szCs w:val="24"/>
          <w:lang w:eastAsia="en-GB"/>
        </w:rPr>
        <w:t xml:space="preserve"> made by</w:t>
      </w:r>
      <w:r w:rsidR="001C14CD">
        <w:rPr>
          <w:rFonts w:ascii="Arial" w:eastAsia="Times New Roman" w:hAnsi="Arial" w:cs="Arial"/>
          <w:sz w:val="24"/>
          <w:szCs w:val="24"/>
          <w:lang w:eastAsia="en-GB"/>
        </w:rPr>
        <w:t xml:space="preserve"> </w:t>
      </w:r>
      <w:r w:rsidRPr="007B2EE5">
        <w:rPr>
          <w:rFonts w:ascii="Arial" w:eastAsia="Times New Roman" w:hAnsi="Arial" w:cs="Arial"/>
          <w:sz w:val="24"/>
          <w:szCs w:val="24"/>
          <w:lang w:eastAsia="en-GB"/>
        </w:rPr>
        <w:t>Natural England (NE)</w:t>
      </w:r>
      <w:r w:rsidR="001C14CD">
        <w:rPr>
          <w:rFonts w:ascii="Arial" w:eastAsia="Times New Roman" w:hAnsi="Arial" w:cs="Arial"/>
          <w:sz w:val="24"/>
          <w:szCs w:val="24"/>
          <w:lang w:eastAsia="en-GB"/>
        </w:rPr>
        <w:t xml:space="preserve"> </w:t>
      </w:r>
      <w:r w:rsidR="009343FB" w:rsidRPr="007B2EE5">
        <w:rPr>
          <w:rFonts w:ascii="Arial" w:eastAsia="Times New Roman" w:hAnsi="Arial" w:cs="Arial"/>
          <w:sz w:val="24"/>
          <w:szCs w:val="24"/>
          <w:lang w:eastAsia="en-GB"/>
        </w:rPr>
        <w:t xml:space="preserve">and the </w:t>
      </w:r>
      <w:r w:rsidR="0029162B" w:rsidRPr="007B2EE5">
        <w:rPr>
          <w:rFonts w:ascii="Arial" w:eastAsia="Times New Roman" w:hAnsi="Arial" w:cs="Arial"/>
          <w:sz w:val="24"/>
          <w:szCs w:val="24"/>
          <w:lang w:eastAsia="en-GB"/>
        </w:rPr>
        <w:t>Open Spaces Society (O</w:t>
      </w:r>
      <w:r w:rsidR="009343FB" w:rsidRPr="007B2EE5">
        <w:rPr>
          <w:rFonts w:ascii="Arial" w:eastAsia="Times New Roman" w:hAnsi="Arial" w:cs="Arial"/>
          <w:sz w:val="24"/>
          <w:szCs w:val="24"/>
          <w:lang w:eastAsia="en-GB"/>
        </w:rPr>
        <w:t>SS)</w:t>
      </w:r>
      <w:r w:rsidR="00CF1DA3">
        <w:rPr>
          <w:rFonts w:ascii="Arial" w:eastAsia="Times New Roman" w:hAnsi="Arial" w:cs="Arial"/>
          <w:sz w:val="24"/>
          <w:szCs w:val="24"/>
          <w:lang w:eastAsia="en-GB"/>
        </w:rPr>
        <w:t>, neither of which object to the proposed works.</w:t>
      </w:r>
      <w:r w:rsidR="004078F9" w:rsidRPr="007B2EE5">
        <w:rPr>
          <w:rFonts w:ascii="Arial" w:eastAsia="Times New Roman" w:hAnsi="Arial" w:cs="Arial"/>
          <w:sz w:val="24"/>
          <w:szCs w:val="24"/>
          <w:lang w:eastAsia="en-GB"/>
        </w:rPr>
        <w:br w:type="textWrapping" w:clear="all"/>
      </w:r>
    </w:p>
    <w:p w14:paraId="692FC88D" w14:textId="0375DCD0" w:rsidR="0016445A" w:rsidRPr="007B2EE5" w:rsidRDefault="0016445A" w:rsidP="009A520D">
      <w:pPr>
        <w:pStyle w:val="ListParagraph"/>
        <w:numPr>
          <w:ilvl w:val="0"/>
          <w:numId w:val="6"/>
        </w:numPr>
        <w:tabs>
          <w:tab w:val="left" w:pos="284"/>
        </w:tabs>
        <w:spacing w:before="180" w:after="0" w:line="240" w:lineRule="auto"/>
        <w:outlineLvl w:val="0"/>
        <w:rPr>
          <w:rFonts w:ascii="Arial" w:eastAsia="Times New Roman" w:hAnsi="Arial" w:cs="Arial"/>
          <w:sz w:val="24"/>
          <w:szCs w:val="24"/>
          <w:lang w:eastAsia="en-GB"/>
        </w:rPr>
      </w:pPr>
      <w:r w:rsidRPr="007B2EE5">
        <w:rPr>
          <w:rFonts w:ascii="Arial" w:eastAsia="Times New Roman" w:hAnsi="Arial" w:cs="Arial"/>
          <w:sz w:val="24"/>
          <w:szCs w:val="24"/>
          <w:lang w:eastAsia="en-GB"/>
        </w:rPr>
        <w:t xml:space="preserve">I am required by section 39 of the 2006 Act to have regard to the following in determining this </w:t>
      </w:r>
      <w:proofErr w:type="gramStart"/>
      <w:r w:rsidRPr="007B2EE5">
        <w:rPr>
          <w:rFonts w:ascii="Arial" w:eastAsia="Times New Roman" w:hAnsi="Arial" w:cs="Arial"/>
          <w:sz w:val="24"/>
          <w:szCs w:val="24"/>
          <w:lang w:eastAsia="en-GB"/>
        </w:rPr>
        <w:t>application:-</w:t>
      </w:r>
      <w:proofErr w:type="gramEnd"/>
    </w:p>
    <w:p w14:paraId="692DA65B" w14:textId="77777777" w:rsidR="0016445A" w:rsidRPr="007B2EE5" w:rsidRDefault="0016445A" w:rsidP="009A520D">
      <w:pPr>
        <w:numPr>
          <w:ilvl w:val="0"/>
          <w:numId w:val="7"/>
        </w:numPr>
        <w:spacing w:before="180" w:after="0" w:line="240" w:lineRule="auto"/>
        <w:outlineLvl w:val="0"/>
        <w:rPr>
          <w:rFonts w:ascii="Arial" w:eastAsia="Times New Roman" w:hAnsi="Arial" w:cs="Arial"/>
          <w:color w:val="000000"/>
          <w:kern w:val="28"/>
          <w:sz w:val="24"/>
          <w:szCs w:val="24"/>
          <w:lang w:eastAsia="en-GB"/>
        </w:rPr>
      </w:pPr>
      <w:r w:rsidRPr="007B2EE5">
        <w:rPr>
          <w:rFonts w:ascii="Arial" w:eastAsia="Times New Roman" w:hAnsi="Arial" w:cs="Arial"/>
          <w:color w:val="000000"/>
          <w:kern w:val="28"/>
          <w:sz w:val="24"/>
          <w:szCs w:val="24"/>
          <w:lang w:eastAsia="en-GB"/>
        </w:rPr>
        <w:t>the interests of persons having rights in relation to, or occupying, the land (and in particular persons exercising rights of common over it</w:t>
      </w:r>
      <w:proofErr w:type="gramStart"/>
      <w:r w:rsidRPr="007B2EE5">
        <w:rPr>
          <w:rFonts w:ascii="Arial" w:eastAsia="Times New Roman" w:hAnsi="Arial" w:cs="Arial"/>
          <w:color w:val="000000"/>
          <w:kern w:val="28"/>
          <w:sz w:val="24"/>
          <w:szCs w:val="24"/>
          <w:lang w:eastAsia="en-GB"/>
        </w:rPr>
        <w:t>);</w:t>
      </w:r>
      <w:proofErr w:type="gramEnd"/>
    </w:p>
    <w:p w14:paraId="1753E8CC" w14:textId="77777777" w:rsidR="0016445A" w:rsidRPr="007B2EE5" w:rsidRDefault="0016445A" w:rsidP="009A520D">
      <w:pPr>
        <w:numPr>
          <w:ilvl w:val="0"/>
          <w:numId w:val="7"/>
        </w:numPr>
        <w:spacing w:before="180" w:after="0" w:line="240" w:lineRule="auto"/>
        <w:outlineLvl w:val="0"/>
        <w:rPr>
          <w:rFonts w:ascii="Arial" w:eastAsia="Times New Roman" w:hAnsi="Arial" w:cs="Arial"/>
          <w:color w:val="000000"/>
          <w:kern w:val="28"/>
          <w:sz w:val="24"/>
          <w:szCs w:val="24"/>
          <w:lang w:eastAsia="en-GB"/>
        </w:rPr>
      </w:pPr>
      <w:r w:rsidRPr="007B2EE5">
        <w:rPr>
          <w:rFonts w:ascii="Arial" w:eastAsia="Times New Roman" w:hAnsi="Arial" w:cs="Arial"/>
          <w:color w:val="000000"/>
          <w:kern w:val="28"/>
          <w:sz w:val="24"/>
          <w:szCs w:val="24"/>
          <w:lang w:eastAsia="en-GB"/>
        </w:rPr>
        <w:t xml:space="preserve">the interests of the </w:t>
      </w:r>
      <w:proofErr w:type="gramStart"/>
      <w:r w:rsidRPr="007B2EE5">
        <w:rPr>
          <w:rFonts w:ascii="Arial" w:eastAsia="Times New Roman" w:hAnsi="Arial" w:cs="Arial"/>
          <w:color w:val="000000"/>
          <w:kern w:val="28"/>
          <w:sz w:val="24"/>
          <w:szCs w:val="24"/>
          <w:lang w:eastAsia="en-GB"/>
        </w:rPr>
        <w:t>neighbourhood;</w:t>
      </w:r>
      <w:proofErr w:type="gramEnd"/>
    </w:p>
    <w:p w14:paraId="091697A1" w14:textId="6A917844" w:rsidR="0016445A" w:rsidRPr="007B2EE5" w:rsidRDefault="0016445A" w:rsidP="009A520D">
      <w:pPr>
        <w:numPr>
          <w:ilvl w:val="0"/>
          <w:numId w:val="7"/>
        </w:numPr>
        <w:spacing w:before="180" w:after="0" w:line="240" w:lineRule="auto"/>
        <w:outlineLvl w:val="0"/>
        <w:rPr>
          <w:rFonts w:ascii="Arial" w:eastAsia="Times New Roman" w:hAnsi="Arial" w:cs="Arial"/>
          <w:color w:val="000000"/>
          <w:kern w:val="28"/>
          <w:sz w:val="24"/>
          <w:szCs w:val="24"/>
          <w:lang w:eastAsia="en-GB"/>
        </w:rPr>
      </w:pPr>
      <w:r w:rsidRPr="007B2EE5">
        <w:rPr>
          <w:rFonts w:ascii="Arial" w:eastAsia="Times New Roman" w:hAnsi="Arial" w:cs="Arial"/>
          <w:color w:val="000000"/>
          <w:kern w:val="28"/>
          <w:sz w:val="24"/>
          <w:szCs w:val="24"/>
          <w:lang w:eastAsia="en-GB"/>
        </w:rPr>
        <w:t>the public interest</w:t>
      </w:r>
      <w:r w:rsidR="0003457B" w:rsidRPr="007B2EE5">
        <w:rPr>
          <w:rFonts w:ascii="Arial" w:eastAsia="Times New Roman" w:hAnsi="Arial" w:cs="Arial"/>
          <w:color w:val="000000"/>
          <w:kern w:val="28"/>
          <w:sz w:val="24"/>
          <w:szCs w:val="24"/>
          <w:lang w:eastAsia="en-GB"/>
        </w:rPr>
        <w:t>.</w:t>
      </w:r>
      <w:r w:rsidR="005D42A5" w:rsidRPr="007B2EE5">
        <w:rPr>
          <w:rFonts w:ascii="Arial" w:eastAsia="Times New Roman" w:hAnsi="Arial" w:cs="Arial"/>
          <w:color w:val="000000"/>
          <w:kern w:val="28"/>
          <w:sz w:val="24"/>
          <w:szCs w:val="24"/>
          <w:lang w:eastAsia="en-GB"/>
        </w:rPr>
        <w:t xml:space="preserve"> (</w:t>
      </w:r>
      <w:r w:rsidR="005D42A5" w:rsidRPr="007B2EE5">
        <w:rPr>
          <w:rFonts w:ascii="Arial" w:hAnsi="Arial" w:cs="Arial"/>
          <w:sz w:val="24"/>
          <w:szCs w:val="24"/>
        </w:rPr>
        <w:t>Section 39(2) of the 2006 Act provides that the public interest includes the public interest in; nature conservation; the conservation of the landscape; the protection of public rights of access to any area of land; and the protection of archaeological remains and features of historic interest)</w:t>
      </w:r>
      <w:r w:rsidRPr="007B2EE5">
        <w:rPr>
          <w:rFonts w:ascii="Arial" w:eastAsia="Times New Roman" w:hAnsi="Arial" w:cs="Arial"/>
          <w:color w:val="000000"/>
          <w:kern w:val="28"/>
          <w:sz w:val="24"/>
          <w:szCs w:val="24"/>
          <w:lang w:eastAsia="en-GB"/>
        </w:rPr>
        <w:t>;</w:t>
      </w:r>
      <w:r w:rsidR="007832CA" w:rsidRPr="007B2EE5">
        <w:rPr>
          <w:rFonts w:ascii="Arial" w:eastAsia="Times New Roman" w:hAnsi="Arial" w:cs="Arial"/>
          <w:color w:val="000000"/>
          <w:kern w:val="28"/>
          <w:sz w:val="24"/>
          <w:szCs w:val="24"/>
          <w:lang w:eastAsia="en-GB"/>
        </w:rPr>
        <w:t xml:space="preserve"> </w:t>
      </w:r>
      <w:r w:rsidRPr="007B2EE5">
        <w:rPr>
          <w:rFonts w:ascii="Arial" w:eastAsia="Times New Roman" w:hAnsi="Arial" w:cs="Arial"/>
          <w:color w:val="000000"/>
          <w:kern w:val="28"/>
          <w:sz w:val="24"/>
          <w:szCs w:val="24"/>
          <w:lang w:eastAsia="en-GB"/>
        </w:rPr>
        <w:t>and</w:t>
      </w:r>
    </w:p>
    <w:p w14:paraId="42C3B3D6" w14:textId="77777777" w:rsidR="0016445A" w:rsidRPr="007B2EE5" w:rsidRDefault="0016445A" w:rsidP="009A520D">
      <w:pPr>
        <w:numPr>
          <w:ilvl w:val="0"/>
          <w:numId w:val="7"/>
        </w:numPr>
        <w:spacing w:before="180" w:after="0" w:line="240" w:lineRule="auto"/>
        <w:outlineLvl w:val="0"/>
        <w:rPr>
          <w:rFonts w:ascii="Arial" w:eastAsia="Times New Roman" w:hAnsi="Arial" w:cs="Arial"/>
          <w:color w:val="000000"/>
          <w:kern w:val="28"/>
          <w:sz w:val="24"/>
          <w:szCs w:val="24"/>
          <w:lang w:eastAsia="en-GB"/>
        </w:rPr>
      </w:pPr>
      <w:r w:rsidRPr="007B2EE5">
        <w:rPr>
          <w:rFonts w:ascii="Arial" w:eastAsia="Times New Roman" w:hAnsi="Arial" w:cs="Arial"/>
          <w:color w:val="000000"/>
          <w:kern w:val="28"/>
          <w:sz w:val="24"/>
          <w:szCs w:val="24"/>
          <w:lang w:eastAsia="en-GB"/>
        </w:rPr>
        <w:t>any other matter considered to be relevant.</w:t>
      </w:r>
    </w:p>
    <w:p w14:paraId="16CF2AB4" w14:textId="59AB4C51" w:rsidR="0016445A" w:rsidRPr="007B2EE5" w:rsidRDefault="0016445A" w:rsidP="009A520D">
      <w:pPr>
        <w:keepNext/>
        <w:widowControl w:val="0"/>
        <w:spacing w:before="180" w:after="0" w:line="240" w:lineRule="auto"/>
        <w:outlineLvl w:val="5"/>
        <w:rPr>
          <w:rFonts w:ascii="Arial" w:eastAsia="Times New Roman" w:hAnsi="Arial" w:cs="Arial"/>
          <w:b/>
          <w:color w:val="FF0000"/>
          <w:sz w:val="24"/>
          <w:szCs w:val="24"/>
          <w:lang w:eastAsia="en-GB"/>
        </w:rPr>
      </w:pPr>
      <w:r w:rsidRPr="007B2EE5">
        <w:rPr>
          <w:rFonts w:ascii="Arial" w:eastAsia="Times New Roman" w:hAnsi="Arial" w:cs="Arial"/>
          <w:b/>
          <w:color w:val="000000"/>
          <w:sz w:val="24"/>
          <w:szCs w:val="24"/>
          <w:lang w:eastAsia="en-GB"/>
        </w:rPr>
        <w:t>Reasons</w:t>
      </w:r>
    </w:p>
    <w:p w14:paraId="24A5FB9B" w14:textId="0FDDD83E" w:rsidR="0016445A" w:rsidRPr="007B2EE5" w:rsidRDefault="0016445A" w:rsidP="009A520D">
      <w:pPr>
        <w:tabs>
          <w:tab w:val="left" w:pos="432"/>
        </w:tabs>
        <w:spacing w:before="180" w:after="0" w:line="240" w:lineRule="auto"/>
        <w:ind w:left="284" w:hanging="284"/>
        <w:outlineLvl w:val="0"/>
        <w:rPr>
          <w:rFonts w:ascii="Arial" w:eastAsia="Times New Roman" w:hAnsi="Arial" w:cs="Arial"/>
          <w:b/>
          <w:i/>
          <w:color w:val="FF0000"/>
          <w:kern w:val="28"/>
          <w:sz w:val="24"/>
          <w:szCs w:val="24"/>
          <w:lang w:eastAsia="en-GB"/>
        </w:rPr>
      </w:pPr>
      <w:r w:rsidRPr="007B2EE5">
        <w:rPr>
          <w:rFonts w:ascii="Arial" w:eastAsia="Times New Roman" w:hAnsi="Arial" w:cs="Arial"/>
          <w:b/>
          <w:i/>
          <w:color w:val="000000"/>
          <w:kern w:val="28"/>
          <w:sz w:val="24"/>
          <w:szCs w:val="24"/>
          <w:lang w:eastAsia="en-GB"/>
        </w:rPr>
        <w:t>The interests of those occupying or having rights over the land</w:t>
      </w:r>
    </w:p>
    <w:p w14:paraId="391D0CF5" w14:textId="5435F2E0" w:rsidR="00DD48B3" w:rsidRPr="00DD48B3" w:rsidRDefault="00FB1AD3" w:rsidP="00CD5A4B">
      <w:pPr>
        <w:pStyle w:val="ListParagraph"/>
        <w:numPr>
          <w:ilvl w:val="0"/>
          <w:numId w:val="6"/>
        </w:numPr>
        <w:tabs>
          <w:tab w:val="left" w:pos="284"/>
        </w:tabs>
        <w:spacing w:before="180" w:after="0" w:line="240" w:lineRule="auto"/>
        <w:outlineLvl w:val="0"/>
        <w:rPr>
          <w:rFonts w:ascii="Arial" w:eastAsia="Times New Roman" w:hAnsi="Arial" w:cs="Arial"/>
          <w:sz w:val="24"/>
          <w:szCs w:val="24"/>
          <w:lang w:eastAsia="en-GB"/>
        </w:rPr>
      </w:pPr>
      <w:r w:rsidRPr="007B2EE5">
        <w:rPr>
          <w:rFonts w:ascii="Arial" w:eastAsia="Times New Roman" w:hAnsi="Arial" w:cs="Arial"/>
          <w:sz w:val="24"/>
          <w:szCs w:val="24"/>
          <w:lang w:eastAsia="en-GB"/>
        </w:rPr>
        <w:t>The land</w:t>
      </w:r>
      <w:r w:rsidR="001C14CD">
        <w:rPr>
          <w:rFonts w:ascii="Arial" w:eastAsia="Times New Roman" w:hAnsi="Arial" w:cs="Arial"/>
          <w:sz w:val="24"/>
          <w:szCs w:val="24"/>
          <w:lang w:eastAsia="en-GB"/>
        </w:rPr>
        <w:t xml:space="preserve"> is owned by</w:t>
      </w:r>
      <w:r w:rsidRPr="007B2EE5">
        <w:rPr>
          <w:rFonts w:ascii="Arial" w:eastAsia="Times New Roman" w:hAnsi="Arial" w:cs="Arial"/>
          <w:sz w:val="24"/>
          <w:szCs w:val="24"/>
          <w:lang w:eastAsia="en-GB"/>
        </w:rPr>
        <w:t xml:space="preserve"> </w:t>
      </w:r>
      <w:r w:rsidRPr="007B2EE5">
        <w:rPr>
          <w:rFonts w:ascii="Arial" w:hAnsi="Arial" w:cs="Arial"/>
          <w:sz w:val="24"/>
          <w:szCs w:val="24"/>
        </w:rPr>
        <w:t>Hampshire County Council</w:t>
      </w:r>
      <w:r w:rsidR="00B330B5" w:rsidRPr="007B2EE5">
        <w:rPr>
          <w:rFonts w:ascii="Arial" w:hAnsi="Arial" w:cs="Arial"/>
          <w:sz w:val="24"/>
          <w:szCs w:val="24"/>
        </w:rPr>
        <w:t xml:space="preserve"> (HCC)</w:t>
      </w:r>
      <w:r w:rsidR="00DD48B3">
        <w:rPr>
          <w:rFonts w:ascii="Arial" w:hAnsi="Arial" w:cs="Arial"/>
          <w:sz w:val="24"/>
          <w:szCs w:val="24"/>
        </w:rPr>
        <w:t>, which was</w:t>
      </w:r>
      <w:r w:rsidR="00DD48B3" w:rsidRPr="007B2EE5">
        <w:rPr>
          <w:rFonts w:ascii="Arial" w:hAnsi="Arial" w:cs="Arial"/>
          <w:sz w:val="24"/>
          <w:szCs w:val="24"/>
        </w:rPr>
        <w:t xml:space="preserve"> consulted </w:t>
      </w:r>
      <w:r w:rsidR="00DD48B3">
        <w:rPr>
          <w:rFonts w:ascii="Arial" w:hAnsi="Arial" w:cs="Arial"/>
          <w:sz w:val="24"/>
          <w:szCs w:val="24"/>
        </w:rPr>
        <w:t xml:space="preserve">about the application but did not comment. </w:t>
      </w:r>
      <w:r w:rsidR="001C14CD">
        <w:rPr>
          <w:rFonts w:ascii="Arial" w:hAnsi="Arial" w:cs="Arial"/>
          <w:sz w:val="24"/>
          <w:szCs w:val="24"/>
        </w:rPr>
        <w:t xml:space="preserve">The applicant advises that HCC has granted an easement to the developer along the </w:t>
      </w:r>
      <w:r w:rsidR="00DD48B3">
        <w:rPr>
          <w:rFonts w:ascii="Arial" w:hAnsi="Arial" w:cs="Arial"/>
          <w:sz w:val="24"/>
          <w:szCs w:val="24"/>
        </w:rPr>
        <w:t xml:space="preserve">proposed underground cable </w:t>
      </w:r>
      <w:proofErr w:type="gramStart"/>
      <w:r w:rsidR="00DD48B3">
        <w:rPr>
          <w:rFonts w:ascii="Arial" w:hAnsi="Arial" w:cs="Arial"/>
          <w:sz w:val="24"/>
          <w:szCs w:val="24"/>
        </w:rPr>
        <w:t>route</w:t>
      </w:r>
      <w:proofErr w:type="gramEnd"/>
      <w:r w:rsidR="00DD48B3">
        <w:rPr>
          <w:rFonts w:ascii="Arial" w:hAnsi="Arial" w:cs="Arial"/>
          <w:sz w:val="24"/>
          <w:szCs w:val="24"/>
        </w:rPr>
        <w:t xml:space="preserve"> and I am satisfied that HCC’s interests are unlikely to be harmed</w:t>
      </w:r>
      <w:r w:rsidR="00027BCF">
        <w:rPr>
          <w:rFonts w:ascii="Arial" w:hAnsi="Arial" w:cs="Arial"/>
          <w:sz w:val="24"/>
          <w:szCs w:val="24"/>
        </w:rPr>
        <w:t xml:space="preserve"> by the proposed works</w:t>
      </w:r>
      <w:r w:rsidR="00DD48B3">
        <w:rPr>
          <w:rFonts w:ascii="Arial" w:hAnsi="Arial" w:cs="Arial"/>
          <w:sz w:val="24"/>
          <w:szCs w:val="24"/>
        </w:rPr>
        <w:t>.</w:t>
      </w:r>
    </w:p>
    <w:p w14:paraId="396AC090" w14:textId="4F6A3917" w:rsidR="00DD48B3" w:rsidRPr="00DD48B3" w:rsidRDefault="00DD48B3" w:rsidP="00DD48B3">
      <w:pPr>
        <w:pStyle w:val="ListParagraph"/>
        <w:tabs>
          <w:tab w:val="left" w:pos="284"/>
        </w:tabs>
        <w:spacing w:before="180" w:after="0" w:line="240" w:lineRule="auto"/>
        <w:ind w:left="785"/>
        <w:outlineLvl w:val="0"/>
        <w:rPr>
          <w:rFonts w:ascii="Arial" w:eastAsia="Times New Roman" w:hAnsi="Arial" w:cs="Arial"/>
          <w:sz w:val="24"/>
          <w:szCs w:val="24"/>
          <w:lang w:eastAsia="en-GB"/>
        </w:rPr>
      </w:pPr>
      <w:r>
        <w:rPr>
          <w:rFonts w:ascii="Arial" w:hAnsi="Arial" w:cs="Arial"/>
          <w:sz w:val="24"/>
          <w:szCs w:val="24"/>
        </w:rPr>
        <w:t xml:space="preserve"> </w:t>
      </w:r>
    </w:p>
    <w:p w14:paraId="5996D9BA" w14:textId="7A74362B" w:rsidR="00343AAC" w:rsidRPr="007B2EE5" w:rsidRDefault="00FB1AD3" w:rsidP="00CD5A4B">
      <w:pPr>
        <w:pStyle w:val="ListParagraph"/>
        <w:numPr>
          <w:ilvl w:val="0"/>
          <w:numId w:val="6"/>
        </w:numPr>
        <w:tabs>
          <w:tab w:val="left" w:pos="284"/>
        </w:tabs>
        <w:spacing w:before="180" w:after="0" w:line="240" w:lineRule="auto"/>
        <w:outlineLvl w:val="0"/>
        <w:rPr>
          <w:rFonts w:ascii="Arial" w:eastAsia="Times New Roman" w:hAnsi="Arial" w:cs="Arial"/>
          <w:sz w:val="24"/>
          <w:szCs w:val="24"/>
          <w:lang w:eastAsia="en-GB"/>
        </w:rPr>
      </w:pPr>
      <w:r w:rsidRPr="007B2EE5">
        <w:rPr>
          <w:rFonts w:ascii="Arial" w:hAnsi="Arial" w:cs="Arial"/>
          <w:sz w:val="24"/>
          <w:szCs w:val="24"/>
        </w:rPr>
        <w:t xml:space="preserve">There is one right of estovers registered over the common. The applicant advises that </w:t>
      </w:r>
      <w:r w:rsidR="00DD48B3">
        <w:rPr>
          <w:rFonts w:ascii="Arial" w:hAnsi="Arial" w:cs="Arial"/>
          <w:sz w:val="24"/>
          <w:szCs w:val="24"/>
        </w:rPr>
        <w:t xml:space="preserve">HCC has no knowledge of any commoner being active and that </w:t>
      </w:r>
      <w:r w:rsidRPr="007B2EE5">
        <w:rPr>
          <w:rFonts w:ascii="Arial" w:hAnsi="Arial" w:cs="Arial"/>
          <w:sz w:val="24"/>
          <w:szCs w:val="24"/>
        </w:rPr>
        <w:t xml:space="preserve">the right is not exercised. </w:t>
      </w:r>
      <w:r w:rsidR="00027BCF">
        <w:rPr>
          <w:rFonts w:ascii="Arial" w:hAnsi="Arial" w:cs="Arial"/>
          <w:sz w:val="24"/>
          <w:szCs w:val="24"/>
        </w:rPr>
        <w:t>The rights holder was consulted about the application but did not comment. There is no evidence before me to suggest that the proposed works will harm the interests of those</w:t>
      </w:r>
      <w:r w:rsidRPr="007B2EE5">
        <w:rPr>
          <w:rFonts w:ascii="Arial" w:hAnsi="Arial" w:cs="Arial"/>
          <w:sz w:val="24"/>
          <w:szCs w:val="24"/>
        </w:rPr>
        <w:t xml:space="preserve"> having rights </w:t>
      </w:r>
      <w:r w:rsidR="00027BCF">
        <w:rPr>
          <w:rFonts w:ascii="Arial" w:hAnsi="Arial" w:cs="Arial"/>
          <w:sz w:val="24"/>
          <w:szCs w:val="24"/>
        </w:rPr>
        <w:t xml:space="preserve">of common </w:t>
      </w:r>
      <w:r w:rsidRPr="007B2EE5">
        <w:rPr>
          <w:rFonts w:ascii="Arial" w:hAnsi="Arial" w:cs="Arial"/>
          <w:sz w:val="24"/>
          <w:szCs w:val="24"/>
        </w:rPr>
        <w:t>over the land</w:t>
      </w:r>
      <w:r w:rsidRPr="007B2EE5">
        <w:rPr>
          <w:rFonts w:ascii="Arial" w:hAnsi="Arial" w:cs="Arial"/>
        </w:rPr>
        <w:t>.</w:t>
      </w:r>
    </w:p>
    <w:p w14:paraId="73318E9F" w14:textId="4444BAEB" w:rsidR="0016445A" w:rsidRPr="007B2EE5" w:rsidRDefault="0016445A" w:rsidP="00FB1AD3">
      <w:pPr>
        <w:tabs>
          <w:tab w:val="left" w:pos="284"/>
        </w:tabs>
        <w:spacing w:before="180" w:after="0" w:line="240" w:lineRule="auto"/>
        <w:outlineLvl w:val="0"/>
        <w:rPr>
          <w:rFonts w:ascii="Arial" w:eastAsia="Times New Roman" w:hAnsi="Arial" w:cs="Arial"/>
          <w:color w:val="FF0000"/>
          <w:kern w:val="28"/>
          <w:sz w:val="24"/>
          <w:szCs w:val="24"/>
          <w:lang w:eastAsia="en-GB"/>
        </w:rPr>
      </w:pPr>
      <w:r w:rsidRPr="007B2EE5">
        <w:rPr>
          <w:rFonts w:ascii="Arial" w:eastAsia="Times New Roman" w:hAnsi="Arial" w:cs="Arial"/>
          <w:b/>
          <w:i/>
          <w:color w:val="000000"/>
          <w:kern w:val="28"/>
          <w:sz w:val="24"/>
          <w:szCs w:val="24"/>
          <w:lang w:eastAsia="en-GB"/>
        </w:rPr>
        <w:t xml:space="preserve">The </w:t>
      </w:r>
      <w:r w:rsidR="00FB1AD3" w:rsidRPr="007B2EE5">
        <w:rPr>
          <w:rFonts w:ascii="Arial" w:eastAsia="Times New Roman" w:hAnsi="Arial" w:cs="Arial"/>
          <w:b/>
          <w:i/>
          <w:color w:val="000000"/>
          <w:kern w:val="28"/>
          <w:sz w:val="24"/>
          <w:szCs w:val="24"/>
          <w:lang w:eastAsia="en-GB"/>
        </w:rPr>
        <w:t>i</w:t>
      </w:r>
      <w:r w:rsidRPr="007B2EE5">
        <w:rPr>
          <w:rFonts w:ascii="Arial" w:eastAsia="Times New Roman" w:hAnsi="Arial" w:cs="Arial"/>
          <w:b/>
          <w:i/>
          <w:color w:val="000000"/>
          <w:kern w:val="28"/>
          <w:sz w:val="24"/>
          <w:szCs w:val="24"/>
          <w:lang w:eastAsia="en-GB"/>
        </w:rPr>
        <w:t>nterests of the neighbourhood and public rights of access</w:t>
      </w:r>
    </w:p>
    <w:p w14:paraId="6CAC14A8" w14:textId="707C9E66" w:rsidR="009A30A2" w:rsidRPr="009A30A2" w:rsidRDefault="00481A33" w:rsidP="00461A1C">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sidRPr="007B2EE5">
        <w:rPr>
          <w:rFonts w:ascii="Arial" w:eastAsia="Times New Roman" w:hAnsi="Arial" w:cs="Arial"/>
          <w:sz w:val="24"/>
          <w:szCs w:val="24"/>
          <w:lang w:eastAsia="en-GB"/>
        </w:rPr>
        <w:t>Th</w:t>
      </w:r>
      <w:r w:rsidR="003215B8">
        <w:rPr>
          <w:rFonts w:ascii="Arial" w:eastAsia="Times New Roman" w:hAnsi="Arial" w:cs="Arial"/>
          <w:sz w:val="24"/>
          <w:szCs w:val="24"/>
          <w:lang w:eastAsia="en-GB"/>
        </w:rPr>
        <w:t xml:space="preserve">e </w:t>
      </w:r>
      <w:r w:rsidR="00F321EF">
        <w:rPr>
          <w:rFonts w:ascii="Arial" w:eastAsia="Times New Roman" w:hAnsi="Arial" w:cs="Arial"/>
          <w:sz w:val="24"/>
          <w:szCs w:val="24"/>
          <w:lang w:eastAsia="en-GB"/>
        </w:rPr>
        <w:t>works form part of a wider project to install underground cables and associated works to connect the Fleet electrical substation</w:t>
      </w:r>
      <w:r w:rsidR="0070727A">
        <w:rPr>
          <w:rFonts w:ascii="Arial" w:eastAsia="Times New Roman" w:hAnsi="Arial" w:cs="Arial"/>
          <w:sz w:val="24"/>
          <w:szCs w:val="24"/>
          <w:lang w:eastAsia="en-GB"/>
        </w:rPr>
        <w:t xml:space="preserve"> to </w:t>
      </w:r>
      <w:r w:rsidR="003215B8">
        <w:rPr>
          <w:rFonts w:ascii="Arial" w:eastAsia="Times New Roman" w:hAnsi="Arial" w:cs="Arial"/>
          <w:sz w:val="24"/>
          <w:szCs w:val="24"/>
          <w:lang w:eastAsia="en-GB"/>
        </w:rPr>
        <w:t xml:space="preserve">the nearby </w:t>
      </w:r>
      <w:r w:rsidR="0070727A">
        <w:rPr>
          <w:rFonts w:ascii="Arial" w:eastAsia="Times New Roman" w:hAnsi="Arial" w:cs="Arial"/>
          <w:sz w:val="24"/>
          <w:szCs w:val="24"/>
          <w:lang w:eastAsia="en-GB"/>
        </w:rPr>
        <w:t xml:space="preserve">Chosley Farm Solar Park, which will generate </w:t>
      </w:r>
      <w:r w:rsidR="0092074C">
        <w:rPr>
          <w:rFonts w:ascii="Arial" w:eastAsia="Times New Roman" w:hAnsi="Arial" w:cs="Arial"/>
          <w:sz w:val="24"/>
          <w:szCs w:val="24"/>
          <w:lang w:eastAsia="en-GB"/>
        </w:rPr>
        <w:t>enough energy to power</w:t>
      </w:r>
      <w:r w:rsidR="000B2D60">
        <w:rPr>
          <w:rFonts w:ascii="Arial" w:eastAsia="Times New Roman" w:hAnsi="Arial" w:cs="Arial"/>
          <w:sz w:val="24"/>
          <w:szCs w:val="24"/>
          <w:lang w:eastAsia="en-GB"/>
        </w:rPr>
        <w:t xml:space="preserve"> </w:t>
      </w:r>
      <w:r w:rsidR="0070727A">
        <w:rPr>
          <w:rFonts w:ascii="Arial" w:eastAsia="Times New Roman" w:hAnsi="Arial" w:cs="Arial"/>
          <w:sz w:val="24"/>
          <w:szCs w:val="24"/>
          <w:lang w:eastAsia="en-GB"/>
        </w:rPr>
        <w:t xml:space="preserve">17,500 average homes whilst off-setting </w:t>
      </w:r>
      <w:r w:rsidR="00337F24">
        <w:rPr>
          <w:rFonts w:ascii="Arial" w:eastAsia="Times New Roman" w:hAnsi="Arial" w:cs="Arial"/>
          <w:sz w:val="24"/>
          <w:szCs w:val="24"/>
          <w:lang w:eastAsia="en-GB"/>
        </w:rPr>
        <w:t xml:space="preserve">about </w:t>
      </w:r>
      <w:r w:rsidR="0070727A">
        <w:rPr>
          <w:rFonts w:ascii="Arial" w:eastAsia="Times New Roman" w:hAnsi="Arial" w:cs="Arial"/>
          <w:sz w:val="24"/>
          <w:szCs w:val="24"/>
          <w:lang w:eastAsia="en-GB"/>
        </w:rPr>
        <w:t>23,000 metric tonnes of C02 each year</w:t>
      </w:r>
      <w:r w:rsidR="00F321EF">
        <w:rPr>
          <w:rFonts w:ascii="Arial" w:eastAsia="Times New Roman" w:hAnsi="Arial" w:cs="Arial"/>
          <w:sz w:val="24"/>
          <w:szCs w:val="24"/>
          <w:lang w:eastAsia="en-GB"/>
        </w:rPr>
        <w:t xml:space="preserve">. </w:t>
      </w:r>
    </w:p>
    <w:p w14:paraId="6C0921F9" w14:textId="77777777" w:rsidR="009A30A2" w:rsidRPr="009A30A2" w:rsidRDefault="009A30A2" w:rsidP="009A30A2">
      <w:pPr>
        <w:pStyle w:val="ListParagraph"/>
        <w:tabs>
          <w:tab w:val="left" w:pos="284"/>
          <w:tab w:val="left" w:pos="432"/>
        </w:tabs>
        <w:spacing w:before="180" w:after="0" w:line="240" w:lineRule="auto"/>
        <w:ind w:left="785"/>
        <w:outlineLvl w:val="0"/>
        <w:rPr>
          <w:rFonts w:ascii="Arial" w:eastAsia="Times New Roman" w:hAnsi="Arial" w:cs="Arial"/>
          <w:color w:val="000000"/>
          <w:kern w:val="28"/>
          <w:sz w:val="24"/>
          <w:szCs w:val="24"/>
          <w:lang w:eastAsia="en-GB"/>
        </w:rPr>
      </w:pPr>
    </w:p>
    <w:p w14:paraId="34319395" w14:textId="352F1D35" w:rsidR="00F512C3" w:rsidRPr="009A30A2" w:rsidRDefault="00526917" w:rsidP="009A30A2">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sidRPr="007B2EE5">
        <w:rPr>
          <w:rFonts w:ascii="Arial" w:eastAsia="Times New Roman" w:hAnsi="Arial" w:cs="Arial"/>
          <w:sz w:val="24"/>
          <w:szCs w:val="24"/>
          <w:lang w:eastAsia="en-GB"/>
        </w:rPr>
        <w:t xml:space="preserve">The interests of the neighbourhood test relates to whether the </w:t>
      </w:r>
      <w:r w:rsidRPr="007B2EE5">
        <w:rPr>
          <w:rFonts w:ascii="Arial" w:eastAsia="Times New Roman" w:hAnsi="Arial" w:cs="Arial"/>
          <w:color w:val="000000"/>
          <w:kern w:val="28"/>
          <w:sz w:val="24"/>
          <w:szCs w:val="24"/>
          <w:lang w:eastAsia="en-GB"/>
        </w:rPr>
        <w:t>works</w:t>
      </w:r>
      <w:r w:rsidRPr="007B2EE5">
        <w:rPr>
          <w:rFonts w:ascii="Arial" w:eastAsia="Times New Roman" w:hAnsi="Arial" w:cs="Arial"/>
          <w:sz w:val="24"/>
          <w:szCs w:val="24"/>
          <w:lang w:eastAsia="en-GB"/>
        </w:rPr>
        <w:t xml:space="preserve"> will impact on the way the common land is used by local people and is closely linked with interests of public access.</w:t>
      </w:r>
      <w:r w:rsidR="009A30A2">
        <w:rPr>
          <w:rFonts w:ascii="Arial" w:eastAsia="Times New Roman" w:hAnsi="Arial" w:cs="Arial"/>
          <w:sz w:val="24"/>
          <w:szCs w:val="24"/>
          <w:lang w:eastAsia="en-GB"/>
        </w:rPr>
        <w:t xml:space="preserve"> </w:t>
      </w:r>
      <w:r w:rsidR="00F512C3" w:rsidRPr="009A30A2">
        <w:rPr>
          <w:rFonts w:ascii="Arial" w:hAnsi="Arial" w:cs="Arial"/>
          <w:sz w:val="24"/>
          <w:szCs w:val="24"/>
        </w:rPr>
        <w:t xml:space="preserve">No party has suggested that any </w:t>
      </w:r>
      <w:proofErr w:type="gramStart"/>
      <w:r w:rsidR="00F512C3" w:rsidRPr="009A30A2">
        <w:rPr>
          <w:rFonts w:ascii="Arial" w:hAnsi="Arial" w:cs="Arial"/>
          <w:sz w:val="24"/>
          <w:szCs w:val="24"/>
        </w:rPr>
        <w:t>particular neighbourhood</w:t>
      </w:r>
      <w:proofErr w:type="gramEnd"/>
      <w:r w:rsidR="00F512C3" w:rsidRPr="009A30A2">
        <w:rPr>
          <w:rFonts w:ascii="Arial" w:hAnsi="Arial" w:cs="Arial"/>
          <w:sz w:val="24"/>
          <w:szCs w:val="24"/>
        </w:rPr>
        <w:t xml:space="preserve"> or public use is made of the common and it would seem to be used for general access. </w:t>
      </w:r>
    </w:p>
    <w:p w14:paraId="57717DFC" w14:textId="77777777" w:rsidR="00F512C3" w:rsidRPr="007B2EE5" w:rsidRDefault="00F512C3" w:rsidP="00F512C3">
      <w:pPr>
        <w:pStyle w:val="ListParagraph"/>
        <w:tabs>
          <w:tab w:val="left" w:pos="284"/>
          <w:tab w:val="left" w:pos="432"/>
        </w:tabs>
        <w:spacing w:before="180" w:after="0" w:line="240" w:lineRule="auto"/>
        <w:ind w:left="785"/>
        <w:outlineLvl w:val="0"/>
        <w:rPr>
          <w:rFonts w:ascii="Arial" w:eastAsia="Times New Roman" w:hAnsi="Arial" w:cs="Arial"/>
          <w:kern w:val="28"/>
          <w:sz w:val="24"/>
          <w:szCs w:val="24"/>
          <w:lang w:eastAsia="en-GB"/>
        </w:rPr>
      </w:pPr>
    </w:p>
    <w:p w14:paraId="2954F2CC" w14:textId="18ADEDD3" w:rsidR="009F163E" w:rsidRPr="009F163E" w:rsidRDefault="00DB2720" w:rsidP="009047EC">
      <w:pPr>
        <w:pStyle w:val="ListParagraph"/>
        <w:numPr>
          <w:ilvl w:val="0"/>
          <w:numId w:val="6"/>
        </w:numPr>
        <w:tabs>
          <w:tab w:val="left" w:pos="284"/>
          <w:tab w:val="left" w:pos="432"/>
        </w:tabs>
        <w:spacing w:before="180" w:after="0" w:line="240" w:lineRule="auto"/>
        <w:outlineLvl w:val="0"/>
        <w:rPr>
          <w:rFonts w:ascii="Arial" w:eastAsia="Times New Roman" w:hAnsi="Arial" w:cs="Arial"/>
          <w:kern w:val="28"/>
          <w:sz w:val="24"/>
          <w:szCs w:val="24"/>
          <w:lang w:eastAsia="en-GB"/>
        </w:rPr>
      </w:pPr>
      <w:r w:rsidRPr="009A30A2">
        <w:rPr>
          <w:rFonts w:ascii="Arial" w:eastAsia="Times New Roman" w:hAnsi="Arial" w:cs="Arial"/>
          <w:kern w:val="28"/>
          <w:sz w:val="24"/>
          <w:szCs w:val="24"/>
          <w:lang w:eastAsia="en-GB"/>
        </w:rPr>
        <w:t>The c</w:t>
      </w:r>
      <w:r w:rsidRPr="009A30A2">
        <w:rPr>
          <w:rFonts w:ascii="Arial" w:hAnsi="Arial" w:cs="Arial"/>
          <w:sz w:val="24"/>
          <w:szCs w:val="24"/>
        </w:rPr>
        <w:t xml:space="preserve">ommon is separated into northern and southern sections by the A287 Farnham Road. </w:t>
      </w:r>
      <w:r w:rsidR="00D90D36" w:rsidRPr="007B2EE5">
        <w:rPr>
          <w:rFonts w:ascii="Arial" w:hAnsi="Arial" w:cs="Arial"/>
          <w:sz w:val="24"/>
          <w:szCs w:val="24"/>
        </w:rPr>
        <w:t xml:space="preserve">The proposed </w:t>
      </w:r>
      <w:r w:rsidR="009F163E">
        <w:rPr>
          <w:rFonts w:ascii="Arial" w:hAnsi="Arial" w:cs="Arial"/>
          <w:sz w:val="24"/>
          <w:szCs w:val="24"/>
        </w:rPr>
        <w:t>cable route</w:t>
      </w:r>
      <w:r w:rsidR="00D90D36" w:rsidRPr="007B2EE5">
        <w:rPr>
          <w:rFonts w:ascii="Arial" w:hAnsi="Arial" w:cs="Arial"/>
          <w:sz w:val="24"/>
          <w:szCs w:val="24"/>
        </w:rPr>
        <w:t xml:space="preserve"> will </w:t>
      </w:r>
      <w:r w:rsidR="00366248" w:rsidRPr="007B2EE5">
        <w:rPr>
          <w:rFonts w:ascii="Arial" w:hAnsi="Arial" w:cs="Arial"/>
          <w:sz w:val="24"/>
          <w:szCs w:val="24"/>
        </w:rPr>
        <w:t>extend</w:t>
      </w:r>
      <w:r w:rsidR="00D90D36" w:rsidRPr="007B2EE5">
        <w:rPr>
          <w:rFonts w:ascii="Arial" w:hAnsi="Arial" w:cs="Arial"/>
          <w:sz w:val="24"/>
          <w:szCs w:val="24"/>
        </w:rPr>
        <w:t xml:space="preserve"> approximately north to south through </w:t>
      </w:r>
      <w:r w:rsidR="00366248" w:rsidRPr="007B2EE5">
        <w:rPr>
          <w:rFonts w:ascii="Arial" w:hAnsi="Arial" w:cs="Arial"/>
          <w:sz w:val="24"/>
          <w:szCs w:val="24"/>
        </w:rPr>
        <w:t xml:space="preserve">the whole of </w:t>
      </w:r>
      <w:r w:rsidR="00D90D36" w:rsidRPr="007B2EE5">
        <w:rPr>
          <w:rFonts w:ascii="Arial" w:hAnsi="Arial" w:cs="Arial"/>
          <w:sz w:val="24"/>
          <w:szCs w:val="24"/>
        </w:rPr>
        <w:t xml:space="preserve">both sections </w:t>
      </w:r>
      <w:r w:rsidR="00F512C3" w:rsidRPr="007B2EE5">
        <w:rPr>
          <w:rFonts w:ascii="Arial" w:hAnsi="Arial" w:cs="Arial"/>
          <w:sz w:val="24"/>
          <w:szCs w:val="24"/>
        </w:rPr>
        <w:t>of common</w:t>
      </w:r>
      <w:r>
        <w:rPr>
          <w:rFonts w:ascii="Arial" w:hAnsi="Arial" w:cs="Arial"/>
          <w:sz w:val="24"/>
          <w:szCs w:val="24"/>
        </w:rPr>
        <w:t xml:space="preserve">. </w:t>
      </w:r>
      <w:r w:rsidR="00476822">
        <w:rPr>
          <w:rFonts w:ascii="Arial" w:hAnsi="Arial" w:cs="Arial"/>
          <w:sz w:val="24"/>
          <w:szCs w:val="24"/>
        </w:rPr>
        <w:t xml:space="preserve">However, the </w:t>
      </w:r>
      <w:r w:rsidR="009F163E">
        <w:rPr>
          <w:rFonts w:ascii="Arial" w:hAnsi="Arial" w:cs="Arial"/>
          <w:sz w:val="24"/>
          <w:szCs w:val="24"/>
        </w:rPr>
        <w:t xml:space="preserve">cables are to be installed </w:t>
      </w:r>
      <w:r>
        <w:rPr>
          <w:rFonts w:ascii="Arial" w:hAnsi="Arial" w:cs="Arial"/>
          <w:sz w:val="24"/>
          <w:szCs w:val="24"/>
        </w:rPr>
        <w:t xml:space="preserve">underground </w:t>
      </w:r>
      <w:r w:rsidR="009F163E">
        <w:rPr>
          <w:rFonts w:ascii="Arial" w:hAnsi="Arial" w:cs="Arial"/>
          <w:sz w:val="24"/>
          <w:szCs w:val="24"/>
        </w:rPr>
        <w:t xml:space="preserve">by way of directional drilling, the route will be largely free of above-ground fencing and the applicant confirms that public access east-west across the common will be possible throughout the duration of works. </w:t>
      </w:r>
      <w:r>
        <w:rPr>
          <w:rFonts w:ascii="Arial" w:hAnsi="Arial" w:cs="Arial"/>
          <w:sz w:val="24"/>
          <w:szCs w:val="24"/>
        </w:rPr>
        <w:t xml:space="preserve"> </w:t>
      </w:r>
    </w:p>
    <w:p w14:paraId="3AF33475" w14:textId="77777777" w:rsidR="009F163E" w:rsidRPr="009F163E" w:rsidRDefault="009F163E" w:rsidP="009F163E">
      <w:pPr>
        <w:pStyle w:val="ListParagraph"/>
        <w:rPr>
          <w:rFonts w:ascii="Arial" w:eastAsia="Times New Roman" w:hAnsi="Arial" w:cs="Arial"/>
          <w:sz w:val="24"/>
          <w:szCs w:val="24"/>
          <w:lang w:eastAsia="en-GB"/>
        </w:rPr>
      </w:pPr>
    </w:p>
    <w:p w14:paraId="10154446" w14:textId="0F773043" w:rsidR="00971F5F" w:rsidRPr="00275C6E" w:rsidRDefault="009F163E" w:rsidP="006751D3">
      <w:pPr>
        <w:pStyle w:val="ListParagraph"/>
        <w:numPr>
          <w:ilvl w:val="0"/>
          <w:numId w:val="6"/>
        </w:numPr>
        <w:tabs>
          <w:tab w:val="left" w:pos="284"/>
          <w:tab w:val="left" w:pos="432"/>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sz w:val="24"/>
          <w:szCs w:val="24"/>
          <w:lang w:eastAsia="en-GB"/>
        </w:rPr>
        <w:t xml:space="preserve">I conclude that the more limited fencing now proposed will cause some </w:t>
      </w:r>
      <w:r w:rsidR="009A30A2">
        <w:rPr>
          <w:rFonts w:ascii="Arial" w:eastAsia="Times New Roman" w:hAnsi="Arial" w:cs="Arial"/>
          <w:sz w:val="24"/>
          <w:szCs w:val="24"/>
          <w:lang w:eastAsia="en-GB"/>
        </w:rPr>
        <w:t xml:space="preserve">temporary </w:t>
      </w:r>
      <w:r>
        <w:rPr>
          <w:rFonts w:ascii="Arial" w:eastAsia="Times New Roman" w:hAnsi="Arial" w:cs="Arial"/>
          <w:sz w:val="24"/>
          <w:szCs w:val="24"/>
          <w:lang w:eastAsia="en-GB"/>
        </w:rPr>
        <w:t xml:space="preserve">harm to public access </w:t>
      </w:r>
      <w:r w:rsidR="003215B8">
        <w:rPr>
          <w:rFonts w:ascii="Arial" w:eastAsia="Times New Roman" w:hAnsi="Arial" w:cs="Arial"/>
          <w:sz w:val="24"/>
          <w:szCs w:val="24"/>
          <w:lang w:eastAsia="en-GB"/>
        </w:rPr>
        <w:t xml:space="preserve">for up to four weeks </w:t>
      </w:r>
      <w:r>
        <w:rPr>
          <w:rFonts w:ascii="Arial" w:eastAsia="Times New Roman" w:hAnsi="Arial" w:cs="Arial"/>
          <w:sz w:val="24"/>
          <w:szCs w:val="24"/>
          <w:lang w:eastAsia="en-GB"/>
        </w:rPr>
        <w:t xml:space="preserve">but that </w:t>
      </w:r>
      <w:r w:rsidR="001567E2">
        <w:rPr>
          <w:rFonts w:ascii="Arial" w:eastAsia="Times New Roman" w:hAnsi="Arial" w:cs="Arial"/>
          <w:sz w:val="24"/>
          <w:szCs w:val="24"/>
          <w:lang w:eastAsia="en-GB"/>
        </w:rPr>
        <w:t>the</w:t>
      </w:r>
      <w:r w:rsidR="00536711" w:rsidRPr="001567E2">
        <w:rPr>
          <w:rFonts w:ascii="Arial" w:eastAsia="Times New Roman" w:hAnsi="Arial" w:cs="Arial"/>
          <w:sz w:val="24"/>
          <w:szCs w:val="24"/>
          <w:lang w:eastAsia="en-GB"/>
        </w:rPr>
        <w:t xml:space="preserve"> harm </w:t>
      </w:r>
      <w:r w:rsidR="002E0E3E" w:rsidRPr="001567E2">
        <w:rPr>
          <w:rFonts w:ascii="Arial" w:eastAsia="Times New Roman" w:hAnsi="Arial" w:cs="Arial"/>
          <w:sz w:val="24"/>
          <w:szCs w:val="24"/>
          <w:lang w:eastAsia="en-GB"/>
        </w:rPr>
        <w:t xml:space="preserve">will </w:t>
      </w:r>
      <w:r w:rsidR="009A30A2">
        <w:rPr>
          <w:rFonts w:ascii="Arial" w:eastAsia="Times New Roman" w:hAnsi="Arial" w:cs="Arial"/>
          <w:sz w:val="24"/>
          <w:szCs w:val="24"/>
          <w:lang w:eastAsia="en-GB"/>
        </w:rPr>
        <w:t>not be significant</w:t>
      </w:r>
      <w:r w:rsidR="0070727A">
        <w:rPr>
          <w:rFonts w:ascii="Arial" w:eastAsia="Times New Roman" w:hAnsi="Arial" w:cs="Arial"/>
          <w:sz w:val="24"/>
          <w:szCs w:val="24"/>
          <w:lang w:eastAsia="en-GB"/>
        </w:rPr>
        <w:t>.</w:t>
      </w:r>
    </w:p>
    <w:p w14:paraId="303F04C2" w14:textId="37E31F60" w:rsidR="003D5E12" w:rsidRPr="00971F5F" w:rsidRDefault="003D5E12" w:rsidP="006751D3">
      <w:pPr>
        <w:tabs>
          <w:tab w:val="left" w:pos="284"/>
          <w:tab w:val="left" w:pos="432"/>
        </w:tabs>
        <w:spacing w:before="180" w:after="0" w:line="240" w:lineRule="auto"/>
        <w:outlineLvl w:val="0"/>
        <w:rPr>
          <w:rFonts w:ascii="Arial" w:eastAsia="Times New Roman" w:hAnsi="Arial" w:cs="Arial"/>
          <w:color w:val="FF0000"/>
          <w:kern w:val="28"/>
          <w:sz w:val="24"/>
          <w:szCs w:val="24"/>
          <w:lang w:eastAsia="en-GB"/>
        </w:rPr>
      </w:pPr>
      <w:r w:rsidRPr="007B2EE5">
        <w:rPr>
          <w:rFonts w:ascii="Arial" w:eastAsia="Times New Roman" w:hAnsi="Arial" w:cs="Arial"/>
          <w:b/>
          <w:i/>
          <w:color w:val="000000"/>
          <w:kern w:val="28"/>
          <w:sz w:val="24"/>
          <w:szCs w:val="24"/>
          <w:lang w:eastAsia="en-GB"/>
        </w:rPr>
        <w:lastRenderedPageBreak/>
        <w:t>The public interest</w:t>
      </w:r>
      <w:r w:rsidR="00971F5F">
        <w:rPr>
          <w:rFonts w:ascii="Arial" w:eastAsia="Times New Roman" w:hAnsi="Arial" w:cs="Arial"/>
          <w:b/>
          <w:i/>
          <w:color w:val="000000"/>
          <w:kern w:val="28"/>
          <w:sz w:val="24"/>
          <w:szCs w:val="24"/>
          <w:lang w:eastAsia="en-GB"/>
        </w:rPr>
        <w:t xml:space="preserve"> </w:t>
      </w:r>
    </w:p>
    <w:p w14:paraId="6575AC5B" w14:textId="2E38AD9E" w:rsidR="003D5E12" w:rsidRPr="007B2EE5" w:rsidRDefault="003D5E12" w:rsidP="008D6434">
      <w:pPr>
        <w:tabs>
          <w:tab w:val="left" w:pos="284"/>
        </w:tabs>
        <w:spacing w:before="180" w:after="0" w:line="240" w:lineRule="auto"/>
        <w:outlineLvl w:val="0"/>
        <w:rPr>
          <w:rFonts w:ascii="Arial" w:eastAsia="Times New Roman" w:hAnsi="Arial" w:cs="Arial"/>
          <w:kern w:val="28"/>
          <w:sz w:val="24"/>
          <w:szCs w:val="24"/>
          <w:lang w:eastAsia="en-GB"/>
        </w:rPr>
      </w:pPr>
      <w:r w:rsidRPr="007B2EE5">
        <w:rPr>
          <w:rFonts w:ascii="Arial" w:eastAsia="Times New Roman" w:hAnsi="Arial" w:cs="Arial"/>
          <w:i/>
          <w:kern w:val="28"/>
          <w:sz w:val="24"/>
          <w:szCs w:val="24"/>
          <w:lang w:eastAsia="en-GB"/>
        </w:rPr>
        <w:t>Nature conservation</w:t>
      </w:r>
    </w:p>
    <w:p w14:paraId="0B5840E3" w14:textId="77777777" w:rsidR="003D5E12" w:rsidRPr="007B2EE5" w:rsidRDefault="003D5E12" w:rsidP="003D5E12">
      <w:pPr>
        <w:pStyle w:val="ListParagraph"/>
        <w:rPr>
          <w:rFonts w:ascii="Arial" w:eastAsia="Times New Roman" w:hAnsi="Arial" w:cs="Arial"/>
          <w:color w:val="000000"/>
          <w:kern w:val="28"/>
          <w:sz w:val="24"/>
          <w:szCs w:val="24"/>
          <w:lang w:eastAsia="en-GB"/>
        </w:rPr>
      </w:pPr>
    </w:p>
    <w:p w14:paraId="05C62D95" w14:textId="582E52E5" w:rsidR="001E0315" w:rsidRDefault="004A36A8" w:rsidP="00DB2720">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sidRPr="007B2EE5">
        <w:rPr>
          <w:rFonts w:ascii="Arial" w:eastAsia="Times New Roman" w:hAnsi="Arial" w:cs="Arial"/>
          <w:kern w:val="28"/>
          <w:sz w:val="24"/>
          <w:szCs w:val="24"/>
          <w:lang w:eastAsia="en-GB"/>
        </w:rPr>
        <w:t xml:space="preserve">NE advises that the application land is not subject to any statutory designations </w:t>
      </w:r>
      <w:r w:rsidR="00CF1DA3">
        <w:rPr>
          <w:rFonts w:ascii="Arial" w:eastAsia="Times New Roman" w:hAnsi="Arial" w:cs="Arial"/>
          <w:kern w:val="28"/>
          <w:sz w:val="24"/>
          <w:szCs w:val="24"/>
          <w:lang w:eastAsia="en-GB"/>
        </w:rPr>
        <w:t>for nature conservation but forms part of the</w:t>
      </w:r>
      <w:r w:rsidR="00C047F9" w:rsidRPr="007B2EE5">
        <w:rPr>
          <w:rFonts w:ascii="Arial" w:eastAsia="Times New Roman" w:hAnsi="Arial" w:cs="Arial"/>
          <w:kern w:val="28"/>
          <w:sz w:val="24"/>
          <w:szCs w:val="24"/>
          <w:lang w:eastAsia="en-GB"/>
        </w:rPr>
        <w:t xml:space="preserve"> Brown’s Row and Rye Common East</w:t>
      </w:r>
      <w:r w:rsidR="009047EC" w:rsidRPr="007B2EE5">
        <w:rPr>
          <w:rFonts w:ascii="Arial" w:eastAsia="Times New Roman" w:hAnsi="Arial" w:cs="Arial"/>
          <w:kern w:val="28"/>
          <w:sz w:val="24"/>
          <w:szCs w:val="24"/>
          <w:lang w:eastAsia="en-GB"/>
        </w:rPr>
        <w:t xml:space="preserve"> Site of Nature Conservation Interest (SINC)</w:t>
      </w:r>
      <w:r w:rsidR="00CD5D8E" w:rsidRPr="007B2EE5">
        <w:rPr>
          <w:rFonts w:ascii="Arial" w:eastAsia="Times New Roman" w:hAnsi="Arial" w:cs="Arial"/>
          <w:kern w:val="28"/>
          <w:sz w:val="24"/>
          <w:szCs w:val="24"/>
          <w:lang w:eastAsia="en-GB"/>
        </w:rPr>
        <w:t>.</w:t>
      </w:r>
      <w:r w:rsidR="00B53056">
        <w:rPr>
          <w:rFonts w:ascii="Arial" w:eastAsia="Times New Roman" w:hAnsi="Arial" w:cs="Arial"/>
          <w:kern w:val="28"/>
          <w:sz w:val="24"/>
          <w:szCs w:val="24"/>
          <w:lang w:eastAsia="en-GB"/>
        </w:rPr>
        <w:t xml:space="preserve"> </w:t>
      </w:r>
      <w:r w:rsidR="00A83973">
        <w:rPr>
          <w:rFonts w:ascii="Arial" w:eastAsia="Times New Roman" w:hAnsi="Arial" w:cs="Arial"/>
          <w:kern w:val="28"/>
          <w:sz w:val="24"/>
          <w:szCs w:val="24"/>
          <w:lang w:eastAsia="en-GB"/>
        </w:rPr>
        <w:t>An NE</w:t>
      </w:r>
      <w:r w:rsidR="00B53056">
        <w:rPr>
          <w:rFonts w:ascii="Arial" w:eastAsia="Times New Roman" w:hAnsi="Arial" w:cs="Arial"/>
          <w:kern w:val="28"/>
          <w:sz w:val="24"/>
          <w:szCs w:val="24"/>
          <w:lang w:eastAsia="en-GB"/>
        </w:rPr>
        <w:t xml:space="preserve"> desk-based survey</w:t>
      </w:r>
      <w:r w:rsidR="00A83973">
        <w:rPr>
          <w:rFonts w:ascii="Arial" w:eastAsia="Times New Roman" w:hAnsi="Arial" w:cs="Arial"/>
          <w:kern w:val="28"/>
          <w:sz w:val="24"/>
          <w:szCs w:val="24"/>
          <w:lang w:eastAsia="en-GB"/>
        </w:rPr>
        <w:t xml:space="preserve"> indicates</w:t>
      </w:r>
      <w:r w:rsidR="00B53056">
        <w:rPr>
          <w:rFonts w:ascii="Arial" w:eastAsia="Times New Roman" w:hAnsi="Arial" w:cs="Arial"/>
          <w:kern w:val="28"/>
          <w:sz w:val="24"/>
          <w:szCs w:val="24"/>
          <w:lang w:eastAsia="en-GB"/>
        </w:rPr>
        <w:t xml:space="preserve"> that the application land appears to consist predominantly of semi-natural woodland with denser areas of scrub occurring directly beneath </w:t>
      </w:r>
      <w:r w:rsidR="00DB2720">
        <w:rPr>
          <w:rFonts w:ascii="Arial" w:eastAsia="Times New Roman" w:hAnsi="Arial" w:cs="Arial"/>
          <w:kern w:val="28"/>
          <w:sz w:val="24"/>
          <w:szCs w:val="24"/>
          <w:lang w:eastAsia="en-GB"/>
        </w:rPr>
        <w:t>electricity pylons</w:t>
      </w:r>
      <w:r w:rsidR="00B53056">
        <w:rPr>
          <w:rFonts w:ascii="Arial" w:eastAsia="Times New Roman" w:hAnsi="Arial" w:cs="Arial"/>
          <w:kern w:val="28"/>
          <w:sz w:val="24"/>
          <w:szCs w:val="24"/>
          <w:lang w:eastAsia="en-GB"/>
        </w:rPr>
        <w:t>.</w:t>
      </w:r>
      <w:r w:rsidR="00DB2720">
        <w:rPr>
          <w:rFonts w:ascii="Arial" w:eastAsia="Times New Roman" w:hAnsi="Arial" w:cs="Arial"/>
          <w:kern w:val="28"/>
          <w:sz w:val="24"/>
          <w:szCs w:val="24"/>
          <w:lang w:eastAsia="en-GB"/>
        </w:rPr>
        <w:t xml:space="preserve"> NE has no outstanding concerns about the proposed works and advises that it has no objection to consent for them being given.</w:t>
      </w:r>
    </w:p>
    <w:p w14:paraId="042EF509" w14:textId="77777777" w:rsidR="00A83973" w:rsidRDefault="00A83973" w:rsidP="00A83973">
      <w:pPr>
        <w:pStyle w:val="ListParagraph"/>
        <w:tabs>
          <w:tab w:val="left" w:pos="284"/>
        </w:tabs>
        <w:spacing w:before="180" w:after="0" w:line="240" w:lineRule="auto"/>
        <w:ind w:left="785"/>
        <w:outlineLvl w:val="0"/>
        <w:rPr>
          <w:rFonts w:ascii="Arial" w:eastAsia="Times New Roman" w:hAnsi="Arial" w:cs="Arial"/>
          <w:kern w:val="28"/>
          <w:sz w:val="24"/>
          <w:szCs w:val="24"/>
          <w:lang w:eastAsia="en-GB"/>
        </w:rPr>
      </w:pPr>
    </w:p>
    <w:p w14:paraId="4EB38627" w14:textId="67B1F283" w:rsidR="00A83973" w:rsidRDefault="00B94BFE" w:rsidP="00DB2720">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color w:val="000000" w:themeColor="text1"/>
          <w:kern w:val="28"/>
          <w:sz w:val="24"/>
          <w:szCs w:val="24"/>
          <w:lang w:eastAsia="en-GB"/>
        </w:rPr>
        <w:t xml:space="preserve">The applicant has provided details of </w:t>
      </w:r>
      <w:r w:rsidR="00B94F82">
        <w:rPr>
          <w:rFonts w:ascii="Arial" w:eastAsia="Times New Roman" w:hAnsi="Arial" w:cs="Arial"/>
          <w:color w:val="000000" w:themeColor="text1"/>
          <w:kern w:val="28"/>
          <w:sz w:val="24"/>
          <w:szCs w:val="24"/>
          <w:lang w:eastAsia="en-GB"/>
        </w:rPr>
        <w:t>a Preliminary Ecological Appraisal (PEA) of the cable route</w:t>
      </w:r>
      <w:r>
        <w:rPr>
          <w:rFonts w:ascii="Arial" w:eastAsia="Times New Roman" w:hAnsi="Arial" w:cs="Arial"/>
          <w:color w:val="000000" w:themeColor="text1"/>
          <w:kern w:val="28"/>
          <w:sz w:val="24"/>
          <w:szCs w:val="24"/>
          <w:lang w:eastAsia="en-GB"/>
        </w:rPr>
        <w:t>,</w:t>
      </w:r>
      <w:r w:rsidR="00B94F82">
        <w:rPr>
          <w:rFonts w:ascii="Arial" w:eastAsia="Times New Roman" w:hAnsi="Arial" w:cs="Arial"/>
          <w:color w:val="000000" w:themeColor="text1"/>
          <w:kern w:val="28"/>
          <w:sz w:val="24"/>
          <w:szCs w:val="24"/>
          <w:lang w:eastAsia="en-GB"/>
        </w:rPr>
        <w:t xml:space="preserve"> which identifie</w:t>
      </w:r>
      <w:r>
        <w:rPr>
          <w:rFonts w:ascii="Arial" w:eastAsia="Times New Roman" w:hAnsi="Arial" w:cs="Arial"/>
          <w:color w:val="000000" w:themeColor="text1"/>
          <w:kern w:val="28"/>
          <w:sz w:val="24"/>
          <w:szCs w:val="24"/>
          <w:lang w:eastAsia="en-GB"/>
        </w:rPr>
        <w:t>s</w:t>
      </w:r>
      <w:r w:rsidR="00B94F82">
        <w:rPr>
          <w:rFonts w:ascii="Arial" w:eastAsia="Times New Roman" w:hAnsi="Arial" w:cs="Arial"/>
          <w:color w:val="000000" w:themeColor="text1"/>
          <w:kern w:val="28"/>
          <w:sz w:val="24"/>
          <w:szCs w:val="24"/>
          <w:lang w:eastAsia="en-GB"/>
        </w:rPr>
        <w:t xml:space="preserve"> </w:t>
      </w:r>
      <w:proofErr w:type="gramStart"/>
      <w:r w:rsidR="00B94F82">
        <w:rPr>
          <w:rFonts w:ascii="Arial" w:eastAsia="Times New Roman" w:hAnsi="Arial" w:cs="Arial"/>
          <w:color w:val="000000" w:themeColor="text1"/>
          <w:kern w:val="28"/>
          <w:sz w:val="24"/>
          <w:szCs w:val="24"/>
          <w:lang w:eastAsia="en-GB"/>
        </w:rPr>
        <w:t>a number of</w:t>
      </w:r>
      <w:proofErr w:type="gramEnd"/>
      <w:r w:rsidR="00686EE1">
        <w:rPr>
          <w:rFonts w:ascii="Arial" w:eastAsia="Times New Roman" w:hAnsi="Arial" w:cs="Arial"/>
          <w:color w:val="000000" w:themeColor="text1"/>
          <w:kern w:val="28"/>
          <w:sz w:val="24"/>
          <w:szCs w:val="24"/>
          <w:lang w:eastAsia="en-GB"/>
        </w:rPr>
        <w:t xml:space="preserve"> constraints </w:t>
      </w:r>
      <w:r w:rsidR="00DB3342" w:rsidRPr="00DB3342">
        <w:rPr>
          <w:rFonts w:ascii="Arial" w:eastAsia="Times New Roman" w:hAnsi="Arial" w:cs="Arial"/>
          <w:color w:val="000000" w:themeColor="text1"/>
          <w:kern w:val="28"/>
          <w:sz w:val="24"/>
          <w:szCs w:val="24"/>
          <w:lang w:eastAsia="en-GB"/>
        </w:rPr>
        <w:t>relating to designated sites, protected species and other notable habitats/species</w:t>
      </w:r>
      <w:r w:rsidR="00B94F82">
        <w:rPr>
          <w:rFonts w:ascii="Arial" w:eastAsia="Times New Roman" w:hAnsi="Arial" w:cs="Arial"/>
          <w:color w:val="000000" w:themeColor="text1"/>
          <w:kern w:val="28"/>
          <w:sz w:val="24"/>
          <w:szCs w:val="24"/>
          <w:lang w:eastAsia="en-GB"/>
        </w:rPr>
        <w:t xml:space="preserve"> and confirm</w:t>
      </w:r>
      <w:r>
        <w:rPr>
          <w:rFonts w:ascii="Arial" w:eastAsia="Times New Roman" w:hAnsi="Arial" w:cs="Arial"/>
          <w:color w:val="000000" w:themeColor="text1"/>
          <w:kern w:val="28"/>
          <w:sz w:val="24"/>
          <w:szCs w:val="24"/>
          <w:lang w:eastAsia="en-GB"/>
        </w:rPr>
        <w:t>s</w:t>
      </w:r>
      <w:r w:rsidR="00B94F82">
        <w:rPr>
          <w:rFonts w:ascii="Arial" w:eastAsia="Times New Roman" w:hAnsi="Arial" w:cs="Arial"/>
          <w:color w:val="000000" w:themeColor="text1"/>
          <w:kern w:val="28"/>
          <w:sz w:val="24"/>
          <w:szCs w:val="24"/>
          <w:lang w:eastAsia="en-GB"/>
        </w:rPr>
        <w:t xml:space="preserve"> that the cable route and installation methods have been designed to avoid important habitats.</w:t>
      </w:r>
    </w:p>
    <w:p w14:paraId="521D568E" w14:textId="77777777" w:rsidR="00DB2720" w:rsidRPr="00DB2720" w:rsidRDefault="00DB2720" w:rsidP="00DB2720">
      <w:pPr>
        <w:pStyle w:val="ListParagraph"/>
        <w:tabs>
          <w:tab w:val="left" w:pos="284"/>
        </w:tabs>
        <w:spacing w:before="180" w:after="0" w:line="240" w:lineRule="auto"/>
        <w:ind w:left="785"/>
        <w:outlineLvl w:val="0"/>
        <w:rPr>
          <w:rFonts w:ascii="Arial" w:eastAsia="Times New Roman" w:hAnsi="Arial" w:cs="Arial"/>
          <w:kern w:val="28"/>
          <w:sz w:val="24"/>
          <w:szCs w:val="24"/>
          <w:lang w:eastAsia="en-GB"/>
        </w:rPr>
      </w:pPr>
    </w:p>
    <w:p w14:paraId="1113F801" w14:textId="113C27B9" w:rsidR="008D6434" w:rsidRPr="007B2EE5" w:rsidRDefault="00A26774" w:rsidP="007B2EE5">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sidRPr="007B2EE5">
        <w:rPr>
          <w:rFonts w:ascii="Arial" w:eastAsia="Times New Roman" w:hAnsi="Arial" w:cs="Arial"/>
          <w:kern w:val="28"/>
          <w:sz w:val="24"/>
          <w:szCs w:val="24"/>
          <w:lang w:eastAsia="en-GB"/>
        </w:rPr>
        <w:t xml:space="preserve">I am satisfied that </w:t>
      </w:r>
      <w:r w:rsidR="007A40B5" w:rsidRPr="007B2EE5">
        <w:rPr>
          <w:rFonts w:ascii="Arial" w:eastAsia="Times New Roman" w:hAnsi="Arial" w:cs="Arial"/>
          <w:kern w:val="28"/>
          <w:sz w:val="24"/>
          <w:szCs w:val="24"/>
          <w:lang w:eastAsia="en-GB"/>
        </w:rPr>
        <w:t>nature conservation interests will not be harmed by the works.</w:t>
      </w:r>
      <w:r w:rsidR="005F66B6">
        <w:rPr>
          <w:rFonts w:ascii="Arial" w:eastAsia="Times New Roman" w:hAnsi="Arial" w:cs="Arial"/>
          <w:kern w:val="28"/>
          <w:sz w:val="24"/>
          <w:szCs w:val="24"/>
          <w:lang w:eastAsia="en-GB"/>
        </w:rPr>
        <w:t xml:space="preserve"> </w:t>
      </w:r>
    </w:p>
    <w:p w14:paraId="11D8B22D" w14:textId="20315306" w:rsidR="00C705E2" w:rsidRPr="000B2D60" w:rsidRDefault="007A40B5" w:rsidP="000B2D60">
      <w:pPr>
        <w:tabs>
          <w:tab w:val="left" w:pos="284"/>
        </w:tabs>
        <w:spacing w:before="180" w:after="0" w:line="240" w:lineRule="auto"/>
        <w:outlineLvl w:val="0"/>
        <w:rPr>
          <w:rFonts w:ascii="Arial" w:eastAsia="Times New Roman" w:hAnsi="Arial" w:cs="Arial"/>
          <w:kern w:val="28"/>
          <w:sz w:val="24"/>
          <w:szCs w:val="24"/>
          <w:lang w:eastAsia="en-GB"/>
        </w:rPr>
      </w:pPr>
      <w:r w:rsidRPr="007B2EE5">
        <w:rPr>
          <w:rFonts w:ascii="Arial" w:eastAsia="Times New Roman" w:hAnsi="Arial" w:cs="Arial"/>
          <w:i/>
          <w:kern w:val="28"/>
          <w:sz w:val="24"/>
          <w:szCs w:val="24"/>
          <w:lang w:eastAsia="en-GB"/>
        </w:rPr>
        <w:t>Conservation of the landscap</w:t>
      </w:r>
      <w:r w:rsidR="000B2D60">
        <w:rPr>
          <w:rFonts w:ascii="Arial" w:eastAsia="Times New Roman" w:hAnsi="Arial" w:cs="Arial"/>
          <w:i/>
          <w:kern w:val="28"/>
          <w:sz w:val="24"/>
          <w:szCs w:val="24"/>
          <w:lang w:eastAsia="en-GB"/>
        </w:rPr>
        <w:t>e</w:t>
      </w:r>
    </w:p>
    <w:p w14:paraId="0E25CE4B" w14:textId="155AC037" w:rsidR="00F954BD" w:rsidRPr="007B2EE5" w:rsidRDefault="00F954BD" w:rsidP="00D87670">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sidRPr="007B2EE5">
        <w:rPr>
          <w:rFonts w:ascii="Arial" w:hAnsi="Arial" w:cs="Arial"/>
          <w:color w:val="000000" w:themeColor="text1"/>
          <w:sz w:val="24"/>
          <w:szCs w:val="24"/>
        </w:rPr>
        <w:t xml:space="preserve">Whilst the temporary fencing will cause some visual harm, it will be short term and </w:t>
      </w:r>
      <w:r w:rsidR="00A83973">
        <w:rPr>
          <w:rFonts w:ascii="Arial" w:hAnsi="Arial" w:cs="Arial"/>
          <w:color w:val="000000" w:themeColor="text1"/>
          <w:sz w:val="24"/>
          <w:szCs w:val="24"/>
        </w:rPr>
        <w:t xml:space="preserve">limited to </w:t>
      </w:r>
      <w:r w:rsidR="00A83973">
        <w:rPr>
          <w:rFonts w:ascii="Arial" w:eastAsia="Times New Roman" w:hAnsi="Arial" w:cs="Arial"/>
          <w:color w:val="000000"/>
          <w:kern w:val="28"/>
          <w:sz w:val="24"/>
          <w:szCs w:val="24"/>
          <w:lang w:eastAsia="en-GB"/>
        </w:rPr>
        <w:t>areas where works are active and above ground.</w:t>
      </w:r>
      <w:r w:rsidR="00A83973" w:rsidRPr="007B2EE5">
        <w:rPr>
          <w:rFonts w:ascii="Arial" w:hAnsi="Arial" w:cs="Arial"/>
          <w:color w:val="000000" w:themeColor="text1"/>
          <w:sz w:val="24"/>
          <w:szCs w:val="24"/>
        </w:rPr>
        <w:t xml:space="preserve"> </w:t>
      </w:r>
      <w:r w:rsidR="00A83973">
        <w:rPr>
          <w:rFonts w:ascii="Arial" w:hAnsi="Arial" w:cs="Arial"/>
          <w:color w:val="000000" w:themeColor="text1"/>
          <w:sz w:val="24"/>
          <w:szCs w:val="24"/>
        </w:rPr>
        <w:t xml:space="preserve"> </w:t>
      </w:r>
      <w:r w:rsidR="00634224">
        <w:rPr>
          <w:rFonts w:ascii="Arial" w:hAnsi="Arial" w:cs="Arial"/>
          <w:color w:val="000000" w:themeColor="text1"/>
          <w:sz w:val="24"/>
          <w:szCs w:val="24"/>
        </w:rPr>
        <w:t xml:space="preserve">No permanent above ground structures are proposed as part of the cable laying works. </w:t>
      </w:r>
      <w:r w:rsidR="00A83973">
        <w:rPr>
          <w:rFonts w:ascii="Arial" w:hAnsi="Arial" w:cs="Arial"/>
          <w:color w:val="000000" w:themeColor="text1"/>
          <w:sz w:val="24"/>
          <w:szCs w:val="24"/>
        </w:rPr>
        <w:t>T</w:t>
      </w:r>
      <w:r w:rsidRPr="007B2EE5">
        <w:rPr>
          <w:rFonts w:ascii="Arial" w:hAnsi="Arial" w:cs="Arial"/>
          <w:color w:val="000000" w:themeColor="text1"/>
          <w:sz w:val="24"/>
          <w:szCs w:val="24"/>
        </w:rPr>
        <w:t>he land will be re-instated upon completion of the works, which can be ensured by attaching a suitable condition to the consent.</w:t>
      </w:r>
      <w:r w:rsidR="00D87670" w:rsidRPr="007B2EE5">
        <w:rPr>
          <w:rFonts w:ascii="Arial" w:hAnsi="Arial" w:cs="Arial"/>
          <w:color w:val="000000" w:themeColor="text1"/>
          <w:sz w:val="24"/>
          <w:szCs w:val="24"/>
        </w:rPr>
        <w:t xml:space="preserve"> </w:t>
      </w:r>
      <w:r w:rsidRPr="007B2EE5">
        <w:rPr>
          <w:rFonts w:ascii="Arial" w:hAnsi="Arial" w:cs="Arial"/>
          <w:sz w:val="24"/>
          <w:szCs w:val="24"/>
        </w:rPr>
        <w:t xml:space="preserve">I am satisfied that the works will </w:t>
      </w:r>
      <w:r w:rsidR="00634224">
        <w:rPr>
          <w:rFonts w:ascii="Arial" w:hAnsi="Arial" w:cs="Arial"/>
          <w:sz w:val="24"/>
          <w:szCs w:val="24"/>
        </w:rPr>
        <w:t>not harm the landscape in the long term.</w:t>
      </w:r>
    </w:p>
    <w:p w14:paraId="6008984C" w14:textId="65301E17" w:rsidR="00A26774" w:rsidRPr="007B2EE5" w:rsidRDefault="00A26774" w:rsidP="00A26774">
      <w:pPr>
        <w:tabs>
          <w:tab w:val="left" w:pos="284"/>
        </w:tabs>
        <w:spacing w:before="180" w:after="0" w:line="240" w:lineRule="auto"/>
        <w:outlineLvl w:val="0"/>
        <w:rPr>
          <w:rFonts w:ascii="Arial" w:eastAsia="Times New Roman" w:hAnsi="Arial" w:cs="Arial"/>
          <w:kern w:val="28"/>
          <w:sz w:val="24"/>
          <w:szCs w:val="24"/>
          <w:lang w:eastAsia="en-GB"/>
        </w:rPr>
      </w:pPr>
      <w:r w:rsidRPr="007B2EE5">
        <w:rPr>
          <w:rFonts w:ascii="Arial" w:eastAsia="Times New Roman" w:hAnsi="Arial" w:cs="Arial"/>
          <w:i/>
          <w:kern w:val="28"/>
          <w:sz w:val="24"/>
          <w:szCs w:val="24"/>
          <w:lang w:eastAsia="en-GB"/>
        </w:rPr>
        <w:t>Archaeological remains and features of historic interest</w:t>
      </w:r>
    </w:p>
    <w:p w14:paraId="2747BD35" w14:textId="77777777" w:rsidR="00CC695E" w:rsidRPr="007B2EE5" w:rsidRDefault="00CC695E" w:rsidP="00CC695E">
      <w:pPr>
        <w:pStyle w:val="ListParagraph"/>
        <w:rPr>
          <w:rFonts w:ascii="Arial" w:eastAsia="Times New Roman" w:hAnsi="Arial" w:cs="Arial"/>
          <w:kern w:val="28"/>
          <w:sz w:val="24"/>
          <w:szCs w:val="24"/>
          <w:lang w:eastAsia="en-GB"/>
        </w:rPr>
      </w:pPr>
    </w:p>
    <w:p w14:paraId="3BA92A3E" w14:textId="282894D9" w:rsidR="00C705E2" w:rsidRPr="007B2EE5" w:rsidRDefault="00C705E2" w:rsidP="00C705E2">
      <w:pPr>
        <w:pStyle w:val="ListParagraph"/>
        <w:numPr>
          <w:ilvl w:val="0"/>
          <w:numId w:val="6"/>
        </w:numPr>
        <w:tabs>
          <w:tab w:val="left" w:pos="284"/>
          <w:tab w:val="left" w:pos="8364"/>
        </w:tabs>
        <w:spacing w:before="180" w:after="0" w:line="240" w:lineRule="auto"/>
        <w:outlineLvl w:val="0"/>
        <w:rPr>
          <w:rFonts w:ascii="Arial" w:eastAsia="Times New Roman" w:hAnsi="Arial" w:cs="Arial"/>
          <w:bCs/>
          <w:iCs/>
          <w:color w:val="000000"/>
          <w:kern w:val="28"/>
          <w:sz w:val="24"/>
          <w:szCs w:val="24"/>
          <w:lang w:eastAsia="en-GB"/>
        </w:rPr>
      </w:pPr>
      <w:r w:rsidRPr="007B2EE5">
        <w:rPr>
          <w:rFonts w:ascii="Arial" w:hAnsi="Arial" w:cs="Arial"/>
          <w:sz w:val="24"/>
          <w:szCs w:val="24"/>
        </w:rPr>
        <w:t>HE advised th</w:t>
      </w:r>
      <w:r w:rsidR="00634224">
        <w:rPr>
          <w:rFonts w:ascii="Arial" w:hAnsi="Arial" w:cs="Arial"/>
          <w:sz w:val="24"/>
          <w:szCs w:val="24"/>
        </w:rPr>
        <w:t>e applicant that it had considered the information provided about the proposals and did not wish to offer any comments.  There is no evidence before me to suggest that the proposed works will harm the above interests.</w:t>
      </w:r>
    </w:p>
    <w:p w14:paraId="2A1F4C57" w14:textId="283F3604" w:rsidR="009D385D" w:rsidRPr="00634224" w:rsidRDefault="0016445A" w:rsidP="00B330B5">
      <w:pPr>
        <w:tabs>
          <w:tab w:val="left" w:pos="8364"/>
        </w:tabs>
        <w:spacing w:before="180" w:after="0" w:line="240" w:lineRule="auto"/>
        <w:ind w:left="432" w:hanging="432"/>
        <w:outlineLvl w:val="0"/>
        <w:rPr>
          <w:rFonts w:ascii="Arial" w:eastAsia="Times New Roman" w:hAnsi="Arial" w:cs="Arial"/>
          <w:b/>
          <w:color w:val="FF0000"/>
          <w:kern w:val="28"/>
          <w:sz w:val="24"/>
          <w:szCs w:val="24"/>
          <w:lang w:eastAsia="en-GB"/>
        </w:rPr>
      </w:pPr>
      <w:r w:rsidRPr="007B2EE5">
        <w:rPr>
          <w:rFonts w:ascii="Arial" w:eastAsia="Times New Roman" w:hAnsi="Arial" w:cs="Arial"/>
          <w:b/>
          <w:iCs/>
          <w:color w:val="000000"/>
          <w:kern w:val="28"/>
          <w:sz w:val="24"/>
          <w:szCs w:val="24"/>
          <w:lang w:eastAsia="en-GB"/>
        </w:rPr>
        <w:t>Conclusion</w:t>
      </w:r>
    </w:p>
    <w:p w14:paraId="5C87EF4E" w14:textId="44C31048" w:rsidR="005E7CF0" w:rsidRPr="007B2EE5" w:rsidRDefault="008A6A10" w:rsidP="00D87670">
      <w:pPr>
        <w:pStyle w:val="ListParagraph"/>
        <w:numPr>
          <w:ilvl w:val="0"/>
          <w:numId w:val="6"/>
        </w:numPr>
        <w:tabs>
          <w:tab w:val="left" w:pos="284"/>
        </w:tabs>
        <w:spacing w:before="180" w:after="0" w:line="240" w:lineRule="auto"/>
        <w:outlineLvl w:val="0"/>
        <w:rPr>
          <w:rFonts w:ascii="Arial" w:eastAsia="Times New Roman" w:hAnsi="Arial" w:cs="Arial"/>
          <w:b/>
          <w:color w:val="000000"/>
          <w:kern w:val="28"/>
          <w:sz w:val="24"/>
          <w:szCs w:val="24"/>
          <w:lang w:eastAsia="en-GB"/>
        </w:rPr>
      </w:pPr>
      <w:r w:rsidRPr="007B2EE5">
        <w:rPr>
          <w:rFonts w:ascii="Arial" w:eastAsia="Times New Roman" w:hAnsi="Arial" w:cs="Arial"/>
          <w:kern w:val="28"/>
          <w:sz w:val="24"/>
          <w:szCs w:val="24"/>
          <w:lang w:eastAsia="en-GB"/>
        </w:rPr>
        <w:t>I conclude t</w:t>
      </w:r>
      <w:r w:rsidR="00BA3F5D" w:rsidRPr="007B2EE5">
        <w:rPr>
          <w:rFonts w:ascii="Arial" w:eastAsia="Times New Roman" w:hAnsi="Arial" w:cs="Arial"/>
          <w:kern w:val="28"/>
          <w:sz w:val="24"/>
          <w:szCs w:val="24"/>
          <w:lang w:eastAsia="en-GB"/>
        </w:rPr>
        <w:t xml:space="preserve">hat </w:t>
      </w:r>
      <w:r w:rsidR="007341C2" w:rsidRPr="007B2EE5">
        <w:rPr>
          <w:rFonts w:ascii="Arial" w:eastAsia="Times New Roman" w:hAnsi="Arial" w:cs="Arial"/>
          <w:kern w:val="28"/>
          <w:sz w:val="24"/>
          <w:szCs w:val="24"/>
          <w:lang w:eastAsia="en-GB"/>
        </w:rPr>
        <w:t xml:space="preserve">although </w:t>
      </w:r>
      <w:r w:rsidR="00C705E2" w:rsidRPr="007B2EE5">
        <w:rPr>
          <w:rFonts w:ascii="Arial" w:hAnsi="Arial" w:cs="Arial"/>
          <w:sz w:val="24"/>
          <w:szCs w:val="24"/>
        </w:rPr>
        <w:t>the proposed works will</w:t>
      </w:r>
      <w:r w:rsidR="006E1AD1" w:rsidRPr="007B2EE5">
        <w:rPr>
          <w:rFonts w:ascii="Arial" w:hAnsi="Arial" w:cs="Arial"/>
          <w:sz w:val="24"/>
          <w:szCs w:val="24"/>
        </w:rPr>
        <w:t xml:space="preserve"> be harmful to public rights of access</w:t>
      </w:r>
      <w:r w:rsidR="00A63576" w:rsidRPr="007B2EE5">
        <w:rPr>
          <w:rFonts w:ascii="Arial" w:hAnsi="Arial" w:cs="Arial"/>
          <w:sz w:val="24"/>
          <w:szCs w:val="24"/>
        </w:rPr>
        <w:t xml:space="preserve"> </w:t>
      </w:r>
      <w:r w:rsidR="00B94BFE">
        <w:rPr>
          <w:rFonts w:ascii="Arial" w:hAnsi="Arial" w:cs="Arial"/>
          <w:sz w:val="24"/>
          <w:szCs w:val="24"/>
        </w:rPr>
        <w:t>and the landscape</w:t>
      </w:r>
      <w:r w:rsidR="0070727A">
        <w:rPr>
          <w:rFonts w:ascii="Arial" w:hAnsi="Arial" w:cs="Arial"/>
          <w:sz w:val="24"/>
          <w:szCs w:val="24"/>
        </w:rPr>
        <w:t>,</w:t>
      </w:r>
      <w:r w:rsidR="00B94BFE">
        <w:rPr>
          <w:rFonts w:ascii="Arial" w:hAnsi="Arial" w:cs="Arial"/>
          <w:sz w:val="24"/>
          <w:szCs w:val="24"/>
        </w:rPr>
        <w:t xml:space="preserve"> </w:t>
      </w:r>
      <w:r w:rsidR="00D47001" w:rsidRPr="007B2EE5">
        <w:rPr>
          <w:rFonts w:ascii="Arial" w:hAnsi="Arial" w:cs="Arial"/>
          <w:sz w:val="24"/>
          <w:szCs w:val="24"/>
        </w:rPr>
        <w:t>th</w:t>
      </w:r>
      <w:r w:rsidR="007341C2" w:rsidRPr="007B2EE5">
        <w:rPr>
          <w:rFonts w:ascii="Arial" w:hAnsi="Arial" w:cs="Arial"/>
          <w:sz w:val="24"/>
          <w:szCs w:val="24"/>
        </w:rPr>
        <w:t>e</w:t>
      </w:r>
      <w:r w:rsidR="00D47001" w:rsidRPr="007B2EE5">
        <w:rPr>
          <w:rFonts w:ascii="Arial" w:hAnsi="Arial" w:cs="Arial"/>
          <w:sz w:val="24"/>
          <w:szCs w:val="24"/>
        </w:rPr>
        <w:t xml:space="preserve"> harm</w:t>
      </w:r>
      <w:r w:rsidR="00B94BFE">
        <w:rPr>
          <w:rFonts w:ascii="Arial" w:hAnsi="Arial" w:cs="Arial"/>
          <w:sz w:val="24"/>
          <w:szCs w:val="24"/>
        </w:rPr>
        <w:t xml:space="preserve"> will be temporary and small</w:t>
      </w:r>
      <w:r w:rsidR="0070727A">
        <w:rPr>
          <w:rFonts w:ascii="Arial" w:hAnsi="Arial" w:cs="Arial"/>
          <w:sz w:val="24"/>
          <w:szCs w:val="24"/>
        </w:rPr>
        <w:t xml:space="preserve"> and is </w:t>
      </w:r>
      <w:r w:rsidR="0070727A" w:rsidRPr="003215B8">
        <w:rPr>
          <w:rStyle w:val="normaltextrun"/>
          <w:rFonts w:ascii="Arial" w:hAnsi="Arial" w:cs="Arial"/>
          <w:color w:val="000000"/>
          <w:sz w:val="24"/>
          <w:szCs w:val="24"/>
          <w:shd w:val="clear" w:color="auto" w:fill="FFFFFF"/>
        </w:rPr>
        <w:t xml:space="preserve">outweighed by </w:t>
      </w:r>
      <w:r w:rsidR="0070727A" w:rsidRPr="003215B8">
        <w:rPr>
          <w:rStyle w:val="normaltextrun"/>
          <w:rFonts w:ascii="Arial" w:hAnsi="Arial" w:cs="Arial"/>
          <w:color w:val="000000" w:themeColor="text1"/>
          <w:sz w:val="24"/>
          <w:szCs w:val="24"/>
          <w:shd w:val="clear" w:color="auto" w:fill="FFFFFF"/>
        </w:rPr>
        <w:t xml:space="preserve">the public interest in </w:t>
      </w:r>
      <w:r w:rsidR="00A03E9C">
        <w:rPr>
          <w:rStyle w:val="normaltextrun"/>
          <w:rFonts w:ascii="Arial" w:hAnsi="Arial" w:cs="Arial"/>
          <w:color w:val="000000" w:themeColor="text1"/>
          <w:sz w:val="24"/>
          <w:szCs w:val="24"/>
          <w:shd w:val="clear" w:color="auto" w:fill="FFFFFF"/>
        </w:rPr>
        <w:t>local</w:t>
      </w:r>
      <w:r w:rsidR="0070727A" w:rsidRPr="003215B8">
        <w:rPr>
          <w:rStyle w:val="normaltextrun"/>
          <w:rFonts w:ascii="Arial" w:hAnsi="Arial" w:cs="Arial"/>
          <w:color w:val="000000" w:themeColor="text1"/>
          <w:sz w:val="24"/>
          <w:szCs w:val="24"/>
          <w:shd w:val="clear" w:color="auto" w:fill="FFFFFF"/>
        </w:rPr>
        <w:t xml:space="preserve"> generation of clean energy</w:t>
      </w:r>
      <w:r w:rsidR="00466A3F" w:rsidRPr="003215B8">
        <w:rPr>
          <w:rFonts w:ascii="Arial" w:hAnsi="Arial" w:cs="Arial"/>
          <w:color w:val="000000" w:themeColor="text1"/>
          <w:sz w:val="24"/>
          <w:szCs w:val="24"/>
        </w:rPr>
        <w:t xml:space="preserve">.  </w:t>
      </w:r>
      <w:r w:rsidR="00466A3F" w:rsidRPr="007B2EE5">
        <w:rPr>
          <w:rFonts w:ascii="Arial" w:hAnsi="Arial" w:cs="Arial"/>
          <w:sz w:val="24"/>
          <w:szCs w:val="24"/>
        </w:rPr>
        <w:t xml:space="preserve">The </w:t>
      </w:r>
      <w:r w:rsidR="009876D3" w:rsidRPr="007B2EE5">
        <w:rPr>
          <w:rFonts w:ascii="Arial" w:hAnsi="Arial" w:cs="Arial"/>
          <w:sz w:val="24"/>
          <w:szCs w:val="24"/>
        </w:rPr>
        <w:t xml:space="preserve">other </w:t>
      </w:r>
      <w:r w:rsidR="00C705E2" w:rsidRPr="007B2EE5">
        <w:rPr>
          <w:rFonts w:ascii="Arial" w:hAnsi="Arial" w:cs="Arial"/>
          <w:sz w:val="24"/>
          <w:szCs w:val="24"/>
        </w:rPr>
        <w:t xml:space="preserve">interests set out in paragraph </w:t>
      </w:r>
      <w:r w:rsidR="00B94BFE">
        <w:rPr>
          <w:rFonts w:ascii="Arial" w:hAnsi="Arial" w:cs="Arial"/>
          <w:sz w:val="24"/>
          <w:szCs w:val="24"/>
        </w:rPr>
        <w:t>6</w:t>
      </w:r>
      <w:r w:rsidR="00C705E2" w:rsidRPr="007B2EE5">
        <w:rPr>
          <w:rFonts w:ascii="Arial" w:hAnsi="Arial" w:cs="Arial"/>
          <w:sz w:val="24"/>
          <w:szCs w:val="24"/>
        </w:rPr>
        <w:t xml:space="preserve"> above</w:t>
      </w:r>
      <w:r w:rsidR="00466A3F" w:rsidRPr="007B2EE5">
        <w:rPr>
          <w:rFonts w:ascii="Arial" w:hAnsi="Arial" w:cs="Arial"/>
          <w:sz w:val="24"/>
          <w:szCs w:val="24"/>
        </w:rPr>
        <w:t xml:space="preserve"> will not be harmed</w:t>
      </w:r>
      <w:r w:rsidR="009876D3" w:rsidRPr="007B2EE5">
        <w:rPr>
          <w:rFonts w:ascii="Arial" w:hAnsi="Arial" w:cs="Arial"/>
          <w:sz w:val="24"/>
          <w:szCs w:val="24"/>
        </w:rPr>
        <w:t>.</w:t>
      </w:r>
      <w:r w:rsidR="00C705E2" w:rsidRPr="007B2EE5">
        <w:rPr>
          <w:rFonts w:ascii="Arial" w:hAnsi="Arial" w:cs="Arial"/>
          <w:sz w:val="24"/>
          <w:szCs w:val="24"/>
        </w:rPr>
        <w:t xml:space="preserve"> </w:t>
      </w:r>
      <w:r w:rsidR="00FA5AB8" w:rsidRPr="007B2EE5">
        <w:rPr>
          <w:rFonts w:ascii="Arial" w:hAnsi="Arial" w:cs="Arial"/>
          <w:sz w:val="24"/>
          <w:szCs w:val="24"/>
        </w:rPr>
        <w:t xml:space="preserve"> </w:t>
      </w:r>
      <w:r w:rsidR="00862D7E" w:rsidRPr="007B2EE5">
        <w:rPr>
          <w:rFonts w:ascii="Arial" w:hAnsi="Arial" w:cs="Arial"/>
          <w:sz w:val="24"/>
          <w:szCs w:val="24"/>
        </w:rPr>
        <w:t>C</w:t>
      </w:r>
      <w:r w:rsidR="00C705E2" w:rsidRPr="007B2EE5">
        <w:rPr>
          <w:rFonts w:ascii="Arial" w:hAnsi="Arial" w:cs="Arial"/>
          <w:sz w:val="24"/>
          <w:szCs w:val="24"/>
        </w:rPr>
        <w:t xml:space="preserve">onsent </w:t>
      </w:r>
      <w:r w:rsidR="009876D3" w:rsidRPr="007B2EE5">
        <w:rPr>
          <w:rFonts w:ascii="Arial" w:hAnsi="Arial" w:cs="Arial"/>
          <w:sz w:val="24"/>
          <w:szCs w:val="24"/>
        </w:rPr>
        <w:t>should</w:t>
      </w:r>
      <w:r w:rsidR="00862D7E" w:rsidRPr="007B2EE5">
        <w:rPr>
          <w:rFonts w:ascii="Arial" w:hAnsi="Arial" w:cs="Arial"/>
          <w:sz w:val="24"/>
          <w:szCs w:val="24"/>
        </w:rPr>
        <w:t xml:space="preserve"> therefore</w:t>
      </w:r>
      <w:r w:rsidR="009876D3" w:rsidRPr="007B2EE5">
        <w:rPr>
          <w:rFonts w:ascii="Arial" w:hAnsi="Arial" w:cs="Arial"/>
          <w:sz w:val="24"/>
          <w:szCs w:val="24"/>
        </w:rPr>
        <w:t xml:space="preserve"> be</w:t>
      </w:r>
      <w:r w:rsidR="00C705E2" w:rsidRPr="007B2EE5">
        <w:rPr>
          <w:rFonts w:ascii="Arial" w:hAnsi="Arial" w:cs="Arial"/>
          <w:sz w:val="24"/>
          <w:szCs w:val="24"/>
        </w:rPr>
        <w:t xml:space="preserve"> granted for the works subject to the conditions set out in paragraph 1.</w:t>
      </w:r>
    </w:p>
    <w:p w14:paraId="688C0331" w14:textId="77777777" w:rsidR="005E7CF0" w:rsidRPr="007B2EE5" w:rsidRDefault="005E7CF0" w:rsidP="005E7CF0">
      <w:pPr>
        <w:pStyle w:val="ListParagraph"/>
        <w:rPr>
          <w:rFonts w:ascii="Arial" w:eastAsia="Times New Roman" w:hAnsi="Arial" w:cs="Arial"/>
          <w:b/>
          <w:color w:val="000000"/>
          <w:kern w:val="28"/>
          <w:sz w:val="24"/>
          <w:szCs w:val="24"/>
          <w:lang w:eastAsia="en-GB"/>
        </w:rPr>
      </w:pPr>
    </w:p>
    <w:p w14:paraId="3651508D" w14:textId="77777777" w:rsidR="005E7CF0" w:rsidRPr="007B2EE5" w:rsidRDefault="005E7CF0" w:rsidP="005E7CF0">
      <w:pPr>
        <w:pStyle w:val="ListParagraph"/>
        <w:tabs>
          <w:tab w:val="left" w:pos="284"/>
        </w:tabs>
        <w:spacing w:before="180" w:after="0" w:line="240" w:lineRule="auto"/>
        <w:ind w:left="785"/>
        <w:outlineLvl w:val="0"/>
        <w:rPr>
          <w:rFonts w:ascii="Arial" w:eastAsia="Times New Roman" w:hAnsi="Arial" w:cs="Arial"/>
          <w:b/>
          <w:color w:val="000000"/>
          <w:kern w:val="28"/>
          <w:sz w:val="24"/>
          <w:szCs w:val="24"/>
          <w:lang w:eastAsia="en-GB"/>
        </w:rPr>
      </w:pPr>
    </w:p>
    <w:p w14:paraId="4798F8F9" w14:textId="6A833B3A" w:rsidR="006C241C" w:rsidRDefault="0016445A" w:rsidP="005E7CF0">
      <w:pPr>
        <w:tabs>
          <w:tab w:val="left" w:pos="8364"/>
        </w:tabs>
        <w:spacing w:before="180" w:after="0" w:line="240" w:lineRule="auto"/>
        <w:outlineLvl w:val="0"/>
        <w:rPr>
          <w:rFonts w:ascii="Monotype Corsiva" w:eastAsia="Times New Roman" w:hAnsi="Monotype Corsiva" w:cs="Arial"/>
          <w:b/>
          <w:color w:val="000000"/>
          <w:kern w:val="28"/>
          <w:sz w:val="36"/>
          <w:szCs w:val="36"/>
          <w:lang w:eastAsia="en-GB"/>
        </w:rPr>
      </w:pPr>
      <w:r w:rsidRPr="00A54A24">
        <w:rPr>
          <w:rFonts w:ascii="Monotype Corsiva" w:eastAsia="Times New Roman" w:hAnsi="Monotype Corsiva" w:cs="Arial"/>
          <w:b/>
          <w:color w:val="000000"/>
          <w:kern w:val="28"/>
          <w:sz w:val="36"/>
          <w:szCs w:val="36"/>
          <w:lang w:eastAsia="en-GB"/>
        </w:rPr>
        <w:t>Richard Holland</w:t>
      </w:r>
    </w:p>
    <w:p w14:paraId="47840573" w14:textId="2ED1DD67" w:rsidR="003215B8" w:rsidRDefault="003215B8" w:rsidP="005E7CF0">
      <w:pPr>
        <w:tabs>
          <w:tab w:val="left" w:pos="8364"/>
        </w:tabs>
        <w:spacing w:before="180" w:after="0" w:line="240" w:lineRule="auto"/>
        <w:outlineLvl w:val="0"/>
        <w:rPr>
          <w:rFonts w:ascii="Monotype Corsiva" w:eastAsia="Times New Roman" w:hAnsi="Monotype Corsiva" w:cs="Arial"/>
          <w:b/>
          <w:color w:val="000000"/>
          <w:kern w:val="28"/>
          <w:sz w:val="36"/>
          <w:szCs w:val="36"/>
          <w:lang w:eastAsia="en-GB"/>
        </w:rPr>
      </w:pPr>
    </w:p>
    <w:p w14:paraId="7A417744" w14:textId="610FEB4C" w:rsidR="006C241C" w:rsidRPr="000B2D60" w:rsidRDefault="006B2D49" w:rsidP="000B2D60">
      <w:pPr>
        <w:tabs>
          <w:tab w:val="left" w:pos="8364"/>
        </w:tabs>
        <w:spacing w:before="180" w:after="0" w:line="240" w:lineRule="auto"/>
        <w:jc w:val="center"/>
        <w:outlineLvl w:val="0"/>
        <w:rPr>
          <w:rFonts w:ascii="Monotype Corsiva" w:eastAsia="Times New Roman" w:hAnsi="Monotype Corsiva" w:cs="Arial"/>
          <w:b/>
          <w:color w:val="000000"/>
          <w:kern w:val="28"/>
          <w:sz w:val="36"/>
          <w:szCs w:val="36"/>
          <w:lang w:eastAsia="en-GB"/>
        </w:rPr>
      </w:pPr>
      <w:r w:rsidRPr="006B2D49">
        <w:rPr>
          <w:rFonts w:ascii="Monotype Corsiva" w:eastAsia="Times New Roman" w:hAnsi="Monotype Corsiva" w:cs="Arial"/>
          <w:b/>
          <w:noProof/>
          <w:color w:val="000000"/>
          <w:kern w:val="28"/>
          <w:sz w:val="36"/>
          <w:szCs w:val="36"/>
          <w:lang w:eastAsia="en-GB"/>
        </w:rPr>
        <w:lastRenderedPageBreak/>
        <w:drawing>
          <wp:inline distT="0" distB="0" distL="0" distR="0" wp14:anchorId="55059820" wp14:editId="02A4004F">
            <wp:extent cx="9392536" cy="6357417"/>
            <wp:effectExtent l="0" t="6350" r="0" b="0"/>
            <wp:docPr id="1" name="Picture 1" descr="Plan referred to in paragrap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lan referred to in paragraph 2."/>
                    <pic:cNvPicPr/>
                  </pic:nvPicPr>
                  <pic:blipFill>
                    <a:blip r:embed="rId12"/>
                    <a:stretch>
                      <a:fillRect/>
                    </a:stretch>
                  </pic:blipFill>
                  <pic:spPr>
                    <a:xfrm rot="16200000">
                      <a:off x="0" y="0"/>
                      <a:ext cx="9425145" cy="6379488"/>
                    </a:xfrm>
                    <a:prstGeom prst="rect">
                      <a:avLst/>
                    </a:prstGeom>
                  </pic:spPr>
                </pic:pic>
              </a:graphicData>
            </a:graphic>
          </wp:inline>
        </w:drawing>
      </w:r>
    </w:p>
    <w:sectPr w:rsidR="006C241C" w:rsidRPr="000B2D60" w:rsidSect="00FA487F">
      <w:headerReference w:type="even" r:id="rId13"/>
      <w:headerReference w:type="default" r:id="rId14"/>
      <w:footerReference w:type="even" r:id="rId15"/>
      <w:footerReference w:type="default" r:id="rId16"/>
      <w:headerReference w:type="first" r:id="rId17"/>
      <w:footerReference w:type="first" r:id="rId18"/>
      <w:pgSz w:w="11906" w:h="16838" w:code="9"/>
      <w:pgMar w:top="720" w:right="720" w:bottom="720" w:left="720" w:header="561" w:footer="82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5DFFD" w14:textId="77777777" w:rsidR="009C0CB1" w:rsidRDefault="009C0CB1" w:rsidP="0016445A">
      <w:pPr>
        <w:spacing w:after="0" w:line="240" w:lineRule="auto"/>
      </w:pPr>
      <w:r>
        <w:separator/>
      </w:r>
    </w:p>
  </w:endnote>
  <w:endnote w:type="continuationSeparator" w:id="0">
    <w:p w14:paraId="24040E55" w14:textId="77777777" w:rsidR="009C0CB1" w:rsidRDefault="009C0CB1" w:rsidP="0016445A">
      <w:pPr>
        <w:spacing w:after="0" w:line="240" w:lineRule="auto"/>
      </w:pPr>
      <w:r>
        <w:continuationSeparator/>
      </w:r>
    </w:p>
  </w:endnote>
  <w:endnote w:type="continuationNotice" w:id="1">
    <w:p w14:paraId="72CA93BA" w14:textId="77777777" w:rsidR="009C0CB1" w:rsidRDefault="009C0C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otype Corsiva">
    <w:panose1 w:val="03010101010201010101"/>
    <w:charset w:val="00"/>
    <w:family w:val="script"/>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513E5" w14:textId="77777777" w:rsidR="00FA487F" w:rsidRDefault="007909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691E3F" w14:textId="77777777" w:rsidR="00FA487F" w:rsidRDefault="00FA48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66061" w14:textId="65F66B23" w:rsidR="00FA487F" w:rsidRDefault="00FA487F" w:rsidP="00FA487F">
    <w:pPr>
      <w:pStyle w:val="Noinden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0F5E" w14:textId="77777777" w:rsidR="00FA487F" w:rsidRPr="00451EE4" w:rsidRDefault="00FA487F">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08C2B" w14:textId="77777777" w:rsidR="009C0CB1" w:rsidRDefault="009C0CB1" w:rsidP="0016445A">
      <w:pPr>
        <w:spacing w:after="0" w:line="240" w:lineRule="auto"/>
      </w:pPr>
      <w:r>
        <w:separator/>
      </w:r>
    </w:p>
  </w:footnote>
  <w:footnote w:type="continuationSeparator" w:id="0">
    <w:p w14:paraId="23B193A2" w14:textId="77777777" w:rsidR="009C0CB1" w:rsidRDefault="009C0CB1" w:rsidP="0016445A">
      <w:pPr>
        <w:spacing w:after="0" w:line="240" w:lineRule="auto"/>
      </w:pPr>
      <w:r>
        <w:continuationSeparator/>
      </w:r>
    </w:p>
  </w:footnote>
  <w:footnote w:type="continuationNotice" w:id="1">
    <w:p w14:paraId="4341120C" w14:textId="77777777" w:rsidR="009C0CB1" w:rsidRDefault="009C0C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6E0D1" w14:textId="77777777" w:rsidR="00FA487F" w:rsidRDefault="00FA48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4263C" w14:textId="77777777" w:rsidR="00FA487F" w:rsidRDefault="00FA487F" w:rsidP="00FA487F">
    <w:pPr>
      <w:pStyle w:val="Footer"/>
      <w:spacing w:after="1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AA435" w14:textId="77777777" w:rsidR="00FA487F" w:rsidRDefault="007909BA">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62C3"/>
    <w:multiLevelType w:val="hybridMultilevel"/>
    <w:tmpl w:val="88DE22CA"/>
    <w:lvl w:ilvl="0" w:tplc="FD986136">
      <w:start w:val="1"/>
      <w:numFmt w:val="decimal"/>
      <w:lvlText w:val="%1."/>
      <w:lvlJc w:val="left"/>
      <w:pPr>
        <w:ind w:left="785" w:hanging="360"/>
      </w:pPr>
      <w:rPr>
        <w:rFonts w:ascii="Verdana" w:hAnsi="Verdana" w:hint="default"/>
        <w:b w:val="0"/>
        <w:bCs/>
        <w:i w:val="0"/>
        <w:i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2A3C72"/>
    <w:multiLevelType w:val="hybridMultilevel"/>
    <w:tmpl w:val="1F3CB5FA"/>
    <w:lvl w:ilvl="0" w:tplc="F2C63128">
      <w:start w:val="1"/>
      <w:numFmt w:val="lowerRoman"/>
      <w:lvlText w:val="%1."/>
      <w:lvlJc w:val="left"/>
      <w:pPr>
        <w:tabs>
          <w:tab w:val="num" w:pos="1080"/>
        </w:tabs>
        <w:ind w:left="1080" w:hanging="360"/>
      </w:pPr>
      <w:rPr>
        <w:rFonts w:hint="default"/>
      </w:rPr>
    </w:lvl>
    <w:lvl w:ilvl="1" w:tplc="08090019" w:tentative="1">
      <w:start w:val="1"/>
      <w:numFmt w:val="lowerLetter"/>
      <w:lvlText w:val="%2."/>
      <w:lvlJc w:val="left"/>
      <w:pPr>
        <w:tabs>
          <w:tab w:val="num" w:pos="1728"/>
        </w:tabs>
        <w:ind w:left="1728" w:hanging="360"/>
      </w:pPr>
    </w:lvl>
    <w:lvl w:ilvl="2" w:tplc="0809001B" w:tentative="1">
      <w:start w:val="1"/>
      <w:numFmt w:val="lowerRoman"/>
      <w:lvlText w:val="%3."/>
      <w:lvlJc w:val="right"/>
      <w:pPr>
        <w:tabs>
          <w:tab w:val="num" w:pos="2448"/>
        </w:tabs>
        <w:ind w:left="2448" w:hanging="180"/>
      </w:pPr>
    </w:lvl>
    <w:lvl w:ilvl="3" w:tplc="0809000F" w:tentative="1">
      <w:start w:val="1"/>
      <w:numFmt w:val="decimal"/>
      <w:lvlText w:val="%4."/>
      <w:lvlJc w:val="left"/>
      <w:pPr>
        <w:tabs>
          <w:tab w:val="num" w:pos="3168"/>
        </w:tabs>
        <w:ind w:left="3168" w:hanging="360"/>
      </w:pPr>
    </w:lvl>
    <w:lvl w:ilvl="4" w:tplc="08090019" w:tentative="1">
      <w:start w:val="1"/>
      <w:numFmt w:val="lowerLetter"/>
      <w:lvlText w:val="%5."/>
      <w:lvlJc w:val="left"/>
      <w:pPr>
        <w:tabs>
          <w:tab w:val="num" w:pos="3888"/>
        </w:tabs>
        <w:ind w:left="3888" w:hanging="360"/>
      </w:pPr>
    </w:lvl>
    <w:lvl w:ilvl="5" w:tplc="0809001B" w:tentative="1">
      <w:start w:val="1"/>
      <w:numFmt w:val="lowerRoman"/>
      <w:lvlText w:val="%6."/>
      <w:lvlJc w:val="right"/>
      <w:pPr>
        <w:tabs>
          <w:tab w:val="num" w:pos="4608"/>
        </w:tabs>
        <w:ind w:left="4608" w:hanging="180"/>
      </w:pPr>
    </w:lvl>
    <w:lvl w:ilvl="6" w:tplc="0809000F" w:tentative="1">
      <w:start w:val="1"/>
      <w:numFmt w:val="decimal"/>
      <w:lvlText w:val="%7."/>
      <w:lvlJc w:val="left"/>
      <w:pPr>
        <w:tabs>
          <w:tab w:val="num" w:pos="5328"/>
        </w:tabs>
        <w:ind w:left="5328" w:hanging="360"/>
      </w:pPr>
    </w:lvl>
    <w:lvl w:ilvl="7" w:tplc="08090019" w:tentative="1">
      <w:start w:val="1"/>
      <w:numFmt w:val="lowerLetter"/>
      <w:lvlText w:val="%8."/>
      <w:lvlJc w:val="left"/>
      <w:pPr>
        <w:tabs>
          <w:tab w:val="num" w:pos="6048"/>
        </w:tabs>
        <w:ind w:left="6048" w:hanging="360"/>
      </w:pPr>
    </w:lvl>
    <w:lvl w:ilvl="8" w:tplc="0809001B" w:tentative="1">
      <w:start w:val="1"/>
      <w:numFmt w:val="lowerRoman"/>
      <w:lvlText w:val="%9."/>
      <w:lvlJc w:val="right"/>
      <w:pPr>
        <w:tabs>
          <w:tab w:val="num" w:pos="6768"/>
        </w:tabs>
        <w:ind w:left="6768" w:hanging="180"/>
      </w:pPr>
    </w:lvl>
  </w:abstractNum>
  <w:abstractNum w:abstractNumId="2" w15:restartNumberingAfterBreak="0">
    <w:nsid w:val="1E276BD6"/>
    <w:multiLevelType w:val="hybridMultilevel"/>
    <w:tmpl w:val="62E8D620"/>
    <w:lvl w:ilvl="0" w:tplc="048A6C3A">
      <w:start w:val="1"/>
      <w:numFmt w:val="lowerRoman"/>
      <w:lvlText w:val="%1."/>
      <w:lvlJc w:val="left"/>
      <w:pPr>
        <w:ind w:left="1428" w:hanging="72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3" w15:restartNumberingAfterBreak="0">
    <w:nsid w:val="22D50808"/>
    <w:multiLevelType w:val="hybridMultilevel"/>
    <w:tmpl w:val="F7BA4B52"/>
    <w:lvl w:ilvl="0" w:tplc="4F40B09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F555BD"/>
    <w:multiLevelType w:val="hybridMultilevel"/>
    <w:tmpl w:val="FD5EA92E"/>
    <w:lvl w:ilvl="0" w:tplc="08090019">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728"/>
        </w:tabs>
        <w:ind w:left="1728" w:hanging="360"/>
      </w:pPr>
    </w:lvl>
    <w:lvl w:ilvl="2" w:tplc="0809001B" w:tentative="1">
      <w:start w:val="1"/>
      <w:numFmt w:val="lowerRoman"/>
      <w:lvlText w:val="%3."/>
      <w:lvlJc w:val="right"/>
      <w:pPr>
        <w:tabs>
          <w:tab w:val="num" w:pos="2448"/>
        </w:tabs>
        <w:ind w:left="2448" w:hanging="180"/>
      </w:pPr>
    </w:lvl>
    <w:lvl w:ilvl="3" w:tplc="0809000F" w:tentative="1">
      <w:start w:val="1"/>
      <w:numFmt w:val="decimal"/>
      <w:lvlText w:val="%4."/>
      <w:lvlJc w:val="left"/>
      <w:pPr>
        <w:tabs>
          <w:tab w:val="num" w:pos="3168"/>
        </w:tabs>
        <w:ind w:left="3168" w:hanging="360"/>
      </w:pPr>
    </w:lvl>
    <w:lvl w:ilvl="4" w:tplc="08090019" w:tentative="1">
      <w:start w:val="1"/>
      <w:numFmt w:val="lowerLetter"/>
      <w:lvlText w:val="%5."/>
      <w:lvlJc w:val="left"/>
      <w:pPr>
        <w:tabs>
          <w:tab w:val="num" w:pos="3888"/>
        </w:tabs>
        <w:ind w:left="3888" w:hanging="360"/>
      </w:pPr>
    </w:lvl>
    <w:lvl w:ilvl="5" w:tplc="0809001B" w:tentative="1">
      <w:start w:val="1"/>
      <w:numFmt w:val="lowerRoman"/>
      <w:lvlText w:val="%6."/>
      <w:lvlJc w:val="right"/>
      <w:pPr>
        <w:tabs>
          <w:tab w:val="num" w:pos="4608"/>
        </w:tabs>
        <w:ind w:left="4608" w:hanging="180"/>
      </w:pPr>
    </w:lvl>
    <w:lvl w:ilvl="6" w:tplc="0809000F" w:tentative="1">
      <w:start w:val="1"/>
      <w:numFmt w:val="decimal"/>
      <w:lvlText w:val="%7."/>
      <w:lvlJc w:val="left"/>
      <w:pPr>
        <w:tabs>
          <w:tab w:val="num" w:pos="5328"/>
        </w:tabs>
        <w:ind w:left="5328" w:hanging="360"/>
      </w:pPr>
    </w:lvl>
    <w:lvl w:ilvl="7" w:tplc="08090019" w:tentative="1">
      <w:start w:val="1"/>
      <w:numFmt w:val="lowerLetter"/>
      <w:lvlText w:val="%8."/>
      <w:lvlJc w:val="left"/>
      <w:pPr>
        <w:tabs>
          <w:tab w:val="num" w:pos="6048"/>
        </w:tabs>
        <w:ind w:left="6048" w:hanging="360"/>
      </w:pPr>
    </w:lvl>
    <w:lvl w:ilvl="8" w:tplc="0809001B" w:tentative="1">
      <w:start w:val="1"/>
      <w:numFmt w:val="lowerRoman"/>
      <w:lvlText w:val="%9."/>
      <w:lvlJc w:val="right"/>
      <w:pPr>
        <w:tabs>
          <w:tab w:val="num" w:pos="6768"/>
        </w:tabs>
        <w:ind w:left="6768" w:hanging="180"/>
      </w:pPr>
    </w:lvl>
  </w:abstractNum>
  <w:abstractNum w:abstractNumId="5" w15:restartNumberingAfterBreak="0">
    <w:nsid w:val="31902CD8"/>
    <w:multiLevelType w:val="hybridMultilevel"/>
    <w:tmpl w:val="1CA2F910"/>
    <w:lvl w:ilvl="0" w:tplc="A22E5114">
      <w:start w:val="1"/>
      <w:numFmt w:val="lowerRoman"/>
      <w:lvlText w:val="%1."/>
      <w:lvlJc w:val="left"/>
      <w:pPr>
        <w:ind w:left="1350" w:hanging="36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6" w15:restartNumberingAfterBreak="0">
    <w:nsid w:val="39773DC4"/>
    <w:multiLevelType w:val="hybridMultilevel"/>
    <w:tmpl w:val="22C677B0"/>
    <w:lvl w:ilvl="0" w:tplc="1B68C4C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2B00CC6"/>
    <w:multiLevelType w:val="hybridMultilevel"/>
    <w:tmpl w:val="8F5AEA1E"/>
    <w:lvl w:ilvl="0" w:tplc="27401F60">
      <w:start w:val="1"/>
      <w:numFmt w:val="decimal"/>
      <w:lvlText w:val="%1."/>
      <w:lvlJc w:val="left"/>
      <w:pPr>
        <w:ind w:left="785" w:hanging="360"/>
      </w:pPr>
      <w:rPr>
        <w:rFonts w:ascii="Verdana" w:hAnsi="Verdana" w:hint="default"/>
        <w:b w:val="0"/>
        <w:b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79C642C"/>
    <w:multiLevelType w:val="hybridMultilevel"/>
    <w:tmpl w:val="449C8916"/>
    <w:lvl w:ilvl="0" w:tplc="5FFE308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CF524CF"/>
    <w:multiLevelType w:val="hybridMultilevel"/>
    <w:tmpl w:val="7E9CCE52"/>
    <w:lvl w:ilvl="0" w:tplc="33047386">
      <w:start w:val="1"/>
      <w:numFmt w:val="decimal"/>
      <w:lvlText w:val="%1."/>
      <w:lvlJc w:val="left"/>
      <w:pPr>
        <w:ind w:left="785" w:hanging="360"/>
      </w:pPr>
      <w:rPr>
        <w:rFonts w:ascii="Verdana" w:hAnsi="Verdana" w:hint="default"/>
        <w:b w:val="0"/>
        <w:b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783E6F"/>
    <w:multiLevelType w:val="hybridMultilevel"/>
    <w:tmpl w:val="F17CDD08"/>
    <w:lvl w:ilvl="0" w:tplc="0809000F">
      <w:start w:val="1"/>
      <w:numFmt w:val="decimal"/>
      <w:lvlText w:val="%1."/>
      <w:lvlJc w:val="left"/>
      <w:pPr>
        <w:ind w:left="1005" w:hanging="360"/>
      </w:pPr>
    </w:lvl>
    <w:lvl w:ilvl="1" w:tplc="08090019" w:tentative="1">
      <w:start w:val="1"/>
      <w:numFmt w:val="lowerLetter"/>
      <w:lvlText w:val="%2."/>
      <w:lvlJc w:val="left"/>
      <w:pPr>
        <w:ind w:left="1725" w:hanging="360"/>
      </w:pPr>
    </w:lvl>
    <w:lvl w:ilvl="2" w:tplc="0809001B" w:tentative="1">
      <w:start w:val="1"/>
      <w:numFmt w:val="lowerRoman"/>
      <w:lvlText w:val="%3."/>
      <w:lvlJc w:val="right"/>
      <w:pPr>
        <w:ind w:left="2445" w:hanging="180"/>
      </w:pPr>
    </w:lvl>
    <w:lvl w:ilvl="3" w:tplc="0809000F" w:tentative="1">
      <w:start w:val="1"/>
      <w:numFmt w:val="decimal"/>
      <w:lvlText w:val="%4."/>
      <w:lvlJc w:val="left"/>
      <w:pPr>
        <w:ind w:left="3165" w:hanging="360"/>
      </w:pPr>
    </w:lvl>
    <w:lvl w:ilvl="4" w:tplc="08090019" w:tentative="1">
      <w:start w:val="1"/>
      <w:numFmt w:val="lowerLetter"/>
      <w:lvlText w:val="%5."/>
      <w:lvlJc w:val="left"/>
      <w:pPr>
        <w:ind w:left="3885" w:hanging="360"/>
      </w:pPr>
    </w:lvl>
    <w:lvl w:ilvl="5" w:tplc="0809001B" w:tentative="1">
      <w:start w:val="1"/>
      <w:numFmt w:val="lowerRoman"/>
      <w:lvlText w:val="%6."/>
      <w:lvlJc w:val="right"/>
      <w:pPr>
        <w:ind w:left="4605" w:hanging="180"/>
      </w:pPr>
    </w:lvl>
    <w:lvl w:ilvl="6" w:tplc="0809000F" w:tentative="1">
      <w:start w:val="1"/>
      <w:numFmt w:val="decimal"/>
      <w:lvlText w:val="%7."/>
      <w:lvlJc w:val="left"/>
      <w:pPr>
        <w:ind w:left="5325" w:hanging="360"/>
      </w:pPr>
    </w:lvl>
    <w:lvl w:ilvl="7" w:tplc="08090019" w:tentative="1">
      <w:start w:val="1"/>
      <w:numFmt w:val="lowerLetter"/>
      <w:lvlText w:val="%8."/>
      <w:lvlJc w:val="left"/>
      <w:pPr>
        <w:ind w:left="6045" w:hanging="360"/>
      </w:pPr>
    </w:lvl>
    <w:lvl w:ilvl="8" w:tplc="0809001B" w:tentative="1">
      <w:start w:val="1"/>
      <w:numFmt w:val="lowerRoman"/>
      <w:lvlText w:val="%9."/>
      <w:lvlJc w:val="right"/>
      <w:pPr>
        <w:ind w:left="6765" w:hanging="180"/>
      </w:pPr>
    </w:lvl>
  </w:abstractNum>
  <w:abstractNum w:abstractNumId="11" w15:restartNumberingAfterBreak="0">
    <w:nsid w:val="568A3680"/>
    <w:multiLevelType w:val="hybridMultilevel"/>
    <w:tmpl w:val="51024B04"/>
    <w:lvl w:ilvl="0" w:tplc="6A90781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71B696C"/>
    <w:multiLevelType w:val="hybridMultilevel"/>
    <w:tmpl w:val="D49E50AA"/>
    <w:lvl w:ilvl="0" w:tplc="FFFFFFFF">
      <w:start w:val="1"/>
      <w:numFmt w:val="decimal"/>
      <w:lvlText w:val="%1."/>
      <w:lvlJc w:val="left"/>
      <w:pPr>
        <w:ind w:left="785" w:hanging="360"/>
      </w:pPr>
      <w:rPr>
        <w:rFonts w:ascii="Verdana" w:hAnsi="Verdana" w:hint="default"/>
        <w:b w:val="0"/>
        <w:bCs/>
        <w:i w:val="0"/>
        <w:iCs/>
        <w:dstrike w:val="0"/>
        <w:color w:val="000000" w:themeColor="text1"/>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BA93637"/>
    <w:multiLevelType w:val="hybridMultilevel"/>
    <w:tmpl w:val="438E0466"/>
    <w:lvl w:ilvl="0" w:tplc="6BE48396">
      <w:start w:val="1"/>
      <w:numFmt w:val="lowerLetter"/>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4" w15:restartNumberingAfterBreak="0">
    <w:nsid w:val="60FC7A84"/>
    <w:multiLevelType w:val="hybridMultilevel"/>
    <w:tmpl w:val="4626A1AA"/>
    <w:lvl w:ilvl="0" w:tplc="F9A6D768">
      <w:start w:val="1"/>
      <w:numFmt w:val="decimal"/>
      <w:lvlText w:val="%1."/>
      <w:lvlJc w:val="left"/>
      <w:pPr>
        <w:ind w:left="785" w:hanging="360"/>
      </w:pPr>
      <w:rPr>
        <w:rFonts w:ascii="Verdana" w:hAnsi="Verdana" w:hint="default"/>
        <w:b w:val="0"/>
        <w:b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6" w15:restartNumberingAfterBreak="0">
    <w:nsid w:val="63823447"/>
    <w:multiLevelType w:val="hybridMultilevel"/>
    <w:tmpl w:val="9774C1B4"/>
    <w:lvl w:ilvl="0" w:tplc="C4CC793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4887818"/>
    <w:multiLevelType w:val="hybridMultilevel"/>
    <w:tmpl w:val="3D184E6C"/>
    <w:lvl w:ilvl="0" w:tplc="F3B0522E">
      <w:start w:val="3"/>
      <w:numFmt w:val="decimal"/>
      <w:lvlText w:val="%1."/>
      <w:lvlJc w:val="center"/>
      <w:pPr>
        <w:ind w:left="360" w:hanging="360"/>
      </w:pPr>
      <w:rPr>
        <w:rFonts w:hint="default"/>
        <w:b w:val="0"/>
        <w:i w:val="0"/>
        <w:color w:val="auto"/>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62834A0"/>
    <w:multiLevelType w:val="hybridMultilevel"/>
    <w:tmpl w:val="3294DE9E"/>
    <w:lvl w:ilvl="0" w:tplc="1062E11E">
      <w:start w:val="1"/>
      <w:numFmt w:val="decimal"/>
      <w:lvlText w:val="%1."/>
      <w:lvlJc w:val="left"/>
      <w:pPr>
        <w:ind w:left="785" w:hanging="360"/>
      </w:pPr>
      <w:rPr>
        <w:rFonts w:ascii="Arial" w:hAnsi="Arial" w:cs="Arial" w:hint="default"/>
        <w:b w:val="0"/>
        <w:bCs/>
        <w:i w:val="0"/>
        <w:i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E6249E3"/>
    <w:multiLevelType w:val="hybridMultilevel"/>
    <w:tmpl w:val="DD661DA4"/>
    <w:lvl w:ilvl="0" w:tplc="F0EC26B2">
      <w:start w:val="1"/>
      <w:numFmt w:val="decimal"/>
      <w:lvlText w:val="%1."/>
      <w:lvlJc w:val="left"/>
      <w:pPr>
        <w:ind w:left="785" w:hanging="360"/>
      </w:pPr>
      <w:rPr>
        <w:rFonts w:ascii="Verdana" w:hAnsi="Verdana" w:hint="default"/>
        <w:b w:val="0"/>
        <w:bCs/>
        <w:i w:val="0"/>
        <w:i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F9718D5"/>
    <w:multiLevelType w:val="hybridMultilevel"/>
    <w:tmpl w:val="4626A1AA"/>
    <w:lvl w:ilvl="0" w:tplc="F9A6D768">
      <w:start w:val="1"/>
      <w:numFmt w:val="decimal"/>
      <w:lvlText w:val="%1."/>
      <w:lvlJc w:val="left"/>
      <w:pPr>
        <w:ind w:left="785" w:hanging="360"/>
      </w:pPr>
      <w:rPr>
        <w:rFonts w:ascii="Verdana" w:hAnsi="Verdana" w:hint="default"/>
        <w:b w:val="0"/>
        <w:b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5655147">
    <w:abstractNumId w:val="6"/>
  </w:num>
  <w:num w:numId="2" w16cid:durableId="1149516431">
    <w:abstractNumId w:val="13"/>
  </w:num>
  <w:num w:numId="3" w16cid:durableId="1052801953">
    <w:abstractNumId w:val="1"/>
  </w:num>
  <w:num w:numId="4" w16cid:durableId="1891647897">
    <w:abstractNumId w:val="5"/>
  </w:num>
  <w:num w:numId="5" w16cid:durableId="1308897039">
    <w:abstractNumId w:val="10"/>
  </w:num>
  <w:num w:numId="6" w16cid:durableId="423235205">
    <w:abstractNumId w:val="18"/>
  </w:num>
  <w:num w:numId="7" w16cid:durableId="270625261">
    <w:abstractNumId w:val="4"/>
  </w:num>
  <w:num w:numId="8" w16cid:durableId="17171953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23314160">
    <w:abstractNumId w:val="7"/>
  </w:num>
  <w:num w:numId="10" w16cid:durableId="377047789">
    <w:abstractNumId w:val="14"/>
  </w:num>
  <w:num w:numId="11" w16cid:durableId="629677570">
    <w:abstractNumId w:val="20"/>
  </w:num>
  <w:num w:numId="12" w16cid:durableId="566495901">
    <w:abstractNumId w:val="9"/>
  </w:num>
  <w:num w:numId="13" w16cid:durableId="730537215">
    <w:abstractNumId w:val="2"/>
  </w:num>
  <w:num w:numId="14" w16cid:durableId="64554790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24602103">
    <w:abstractNumId w:val="6"/>
    <w:lvlOverride w:ilvl="0"/>
    <w:lvlOverride w:ilvl="1">
      <w:startOverride w:val="1"/>
    </w:lvlOverride>
    <w:lvlOverride w:ilvl="2"/>
    <w:lvlOverride w:ilvl="3">
      <w:startOverride w:val="1"/>
    </w:lvlOverride>
    <w:lvlOverride w:ilvl="4"/>
    <w:lvlOverride w:ilvl="5"/>
    <w:lvlOverride w:ilvl="6"/>
    <w:lvlOverride w:ilvl="7"/>
    <w:lvlOverride w:ilvl="8"/>
  </w:num>
  <w:num w:numId="16" w16cid:durableId="1703163757">
    <w:abstractNumId w:val="15"/>
  </w:num>
  <w:num w:numId="17" w16cid:durableId="695690850">
    <w:abstractNumId w:val="17"/>
  </w:num>
  <w:num w:numId="18" w16cid:durableId="1970355641">
    <w:abstractNumId w:val="0"/>
  </w:num>
  <w:num w:numId="19" w16cid:durableId="716122229">
    <w:abstractNumId w:val="19"/>
  </w:num>
  <w:num w:numId="20" w16cid:durableId="218909231">
    <w:abstractNumId w:val="16"/>
  </w:num>
  <w:num w:numId="21" w16cid:durableId="1111163603">
    <w:abstractNumId w:val="11"/>
  </w:num>
  <w:num w:numId="22" w16cid:durableId="2089226097">
    <w:abstractNumId w:val="3"/>
  </w:num>
  <w:num w:numId="23" w16cid:durableId="694426295">
    <w:abstractNumId w:val="8"/>
  </w:num>
  <w:num w:numId="24" w16cid:durableId="13634366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45A"/>
    <w:rsid w:val="000005BD"/>
    <w:rsid w:val="00005A60"/>
    <w:rsid w:val="00007DB4"/>
    <w:rsid w:val="00021629"/>
    <w:rsid w:val="00023E50"/>
    <w:rsid w:val="000269A7"/>
    <w:rsid w:val="00026B44"/>
    <w:rsid w:val="00027BCF"/>
    <w:rsid w:val="00032BE1"/>
    <w:rsid w:val="0003457B"/>
    <w:rsid w:val="0003573C"/>
    <w:rsid w:val="000418B9"/>
    <w:rsid w:val="00041ECB"/>
    <w:rsid w:val="0004251C"/>
    <w:rsid w:val="000437A0"/>
    <w:rsid w:val="00046263"/>
    <w:rsid w:val="0005271B"/>
    <w:rsid w:val="00054077"/>
    <w:rsid w:val="00055B15"/>
    <w:rsid w:val="000611AF"/>
    <w:rsid w:val="00063672"/>
    <w:rsid w:val="00063C72"/>
    <w:rsid w:val="0007261B"/>
    <w:rsid w:val="0008085A"/>
    <w:rsid w:val="00083859"/>
    <w:rsid w:val="000902F2"/>
    <w:rsid w:val="00090E56"/>
    <w:rsid w:val="00094047"/>
    <w:rsid w:val="000A0586"/>
    <w:rsid w:val="000A32B5"/>
    <w:rsid w:val="000A46F6"/>
    <w:rsid w:val="000A6D14"/>
    <w:rsid w:val="000B2D60"/>
    <w:rsid w:val="000B5761"/>
    <w:rsid w:val="000C4298"/>
    <w:rsid w:val="000C4F66"/>
    <w:rsid w:val="000C6678"/>
    <w:rsid w:val="000C6803"/>
    <w:rsid w:val="000D0F3E"/>
    <w:rsid w:val="000D16BA"/>
    <w:rsid w:val="000D395B"/>
    <w:rsid w:val="000D3DBA"/>
    <w:rsid w:val="000E25A9"/>
    <w:rsid w:val="000E328D"/>
    <w:rsid w:val="000E49FB"/>
    <w:rsid w:val="000E6D06"/>
    <w:rsid w:val="000E75BA"/>
    <w:rsid w:val="000F242E"/>
    <w:rsid w:val="000F2A79"/>
    <w:rsid w:val="000F52BA"/>
    <w:rsid w:val="000F73EA"/>
    <w:rsid w:val="000F7F4D"/>
    <w:rsid w:val="001035B0"/>
    <w:rsid w:val="00105220"/>
    <w:rsid w:val="0012024A"/>
    <w:rsid w:val="0012778F"/>
    <w:rsid w:val="00137B3F"/>
    <w:rsid w:val="001444B8"/>
    <w:rsid w:val="00144998"/>
    <w:rsid w:val="001504FA"/>
    <w:rsid w:val="00153875"/>
    <w:rsid w:val="001567E2"/>
    <w:rsid w:val="00157734"/>
    <w:rsid w:val="0016445A"/>
    <w:rsid w:val="00167866"/>
    <w:rsid w:val="00170C46"/>
    <w:rsid w:val="00172D34"/>
    <w:rsid w:val="00172D76"/>
    <w:rsid w:val="00176880"/>
    <w:rsid w:val="00180A3B"/>
    <w:rsid w:val="0018140D"/>
    <w:rsid w:val="0018194C"/>
    <w:rsid w:val="00181CCA"/>
    <w:rsid w:val="001824CE"/>
    <w:rsid w:val="00183E9F"/>
    <w:rsid w:val="00184001"/>
    <w:rsid w:val="00187DB0"/>
    <w:rsid w:val="00190D2D"/>
    <w:rsid w:val="00191D40"/>
    <w:rsid w:val="001940AC"/>
    <w:rsid w:val="0019582C"/>
    <w:rsid w:val="001A091A"/>
    <w:rsid w:val="001A1FB4"/>
    <w:rsid w:val="001A3667"/>
    <w:rsid w:val="001A3B38"/>
    <w:rsid w:val="001A6D8F"/>
    <w:rsid w:val="001B0BF1"/>
    <w:rsid w:val="001B23AC"/>
    <w:rsid w:val="001B2A24"/>
    <w:rsid w:val="001B2A91"/>
    <w:rsid w:val="001B2E42"/>
    <w:rsid w:val="001B43C1"/>
    <w:rsid w:val="001C14CD"/>
    <w:rsid w:val="001C2C50"/>
    <w:rsid w:val="001C5789"/>
    <w:rsid w:val="001D1535"/>
    <w:rsid w:val="001D248A"/>
    <w:rsid w:val="001D2EF8"/>
    <w:rsid w:val="001D3749"/>
    <w:rsid w:val="001D4128"/>
    <w:rsid w:val="001D644F"/>
    <w:rsid w:val="001D6A6F"/>
    <w:rsid w:val="001E0315"/>
    <w:rsid w:val="001E1089"/>
    <w:rsid w:val="001E35C3"/>
    <w:rsid w:val="001E6BF2"/>
    <w:rsid w:val="001E6CBF"/>
    <w:rsid w:val="001F126E"/>
    <w:rsid w:val="001F14E8"/>
    <w:rsid w:val="00207E59"/>
    <w:rsid w:val="00212C39"/>
    <w:rsid w:val="002210DB"/>
    <w:rsid w:val="002258BC"/>
    <w:rsid w:val="00235739"/>
    <w:rsid w:val="00236663"/>
    <w:rsid w:val="00241646"/>
    <w:rsid w:val="002424D7"/>
    <w:rsid w:val="00244AE0"/>
    <w:rsid w:val="0024622C"/>
    <w:rsid w:val="00246368"/>
    <w:rsid w:val="00254A02"/>
    <w:rsid w:val="002554A0"/>
    <w:rsid w:val="00260005"/>
    <w:rsid w:val="00263382"/>
    <w:rsid w:val="002652C4"/>
    <w:rsid w:val="00266E2D"/>
    <w:rsid w:val="00267070"/>
    <w:rsid w:val="00270970"/>
    <w:rsid w:val="00274579"/>
    <w:rsid w:val="002750FE"/>
    <w:rsid w:val="00275C6E"/>
    <w:rsid w:val="002801FD"/>
    <w:rsid w:val="0028390E"/>
    <w:rsid w:val="00285406"/>
    <w:rsid w:val="0028573A"/>
    <w:rsid w:val="002858C0"/>
    <w:rsid w:val="002859C8"/>
    <w:rsid w:val="00285ECC"/>
    <w:rsid w:val="0029162B"/>
    <w:rsid w:val="002926CA"/>
    <w:rsid w:val="00292730"/>
    <w:rsid w:val="00292C7E"/>
    <w:rsid w:val="002935F3"/>
    <w:rsid w:val="00294124"/>
    <w:rsid w:val="002951BA"/>
    <w:rsid w:val="002A010E"/>
    <w:rsid w:val="002A141E"/>
    <w:rsid w:val="002A4D3C"/>
    <w:rsid w:val="002A5D0A"/>
    <w:rsid w:val="002A64CF"/>
    <w:rsid w:val="002B02FF"/>
    <w:rsid w:val="002B391E"/>
    <w:rsid w:val="002B45D8"/>
    <w:rsid w:val="002B4654"/>
    <w:rsid w:val="002C1D13"/>
    <w:rsid w:val="002C25AD"/>
    <w:rsid w:val="002C2803"/>
    <w:rsid w:val="002C3699"/>
    <w:rsid w:val="002C3914"/>
    <w:rsid w:val="002C7E56"/>
    <w:rsid w:val="002D0D2F"/>
    <w:rsid w:val="002D1E96"/>
    <w:rsid w:val="002D7FF8"/>
    <w:rsid w:val="002E0E3E"/>
    <w:rsid w:val="002E17DC"/>
    <w:rsid w:val="002E3DE3"/>
    <w:rsid w:val="002E3F1D"/>
    <w:rsid w:val="002E5798"/>
    <w:rsid w:val="002E5866"/>
    <w:rsid w:val="002E61D7"/>
    <w:rsid w:val="002F4730"/>
    <w:rsid w:val="00302A16"/>
    <w:rsid w:val="00303989"/>
    <w:rsid w:val="00304C9F"/>
    <w:rsid w:val="00312962"/>
    <w:rsid w:val="003215B8"/>
    <w:rsid w:val="003234AA"/>
    <w:rsid w:val="00332E44"/>
    <w:rsid w:val="00334203"/>
    <w:rsid w:val="00336EB6"/>
    <w:rsid w:val="00337F24"/>
    <w:rsid w:val="00341B6F"/>
    <w:rsid w:val="00341BAE"/>
    <w:rsid w:val="00342D53"/>
    <w:rsid w:val="00343AAC"/>
    <w:rsid w:val="003455CF"/>
    <w:rsid w:val="00345C66"/>
    <w:rsid w:val="0035689D"/>
    <w:rsid w:val="00356D17"/>
    <w:rsid w:val="00357F69"/>
    <w:rsid w:val="00361C87"/>
    <w:rsid w:val="003647F8"/>
    <w:rsid w:val="00366248"/>
    <w:rsid w:val="00370ABE"/>
    <w:rsid w:val="00370C7F"/>
    <w:rsid w:val="003724D5"/>
    <w:rsid w:val="00377330"/>
    <w:rsid w:val="0039061A"/>
    <w:rsid w:val="00392AE7"/>
    <w:rsid w:val="003962AB"/>
    <w:rsid w:val="0039766F"/>
    <w:rsid w:val="003A2A76"/>
    <w:rsid w:val="003A4958"/>
    <w:rsid w:val="003A621F"/>
    <w:rsid w:val="003B1ABF"/>
    <w:rsid w:val="003B4B31"/>
    <w:rsid w:val="003B7602"/>
    <w:rsid w:val="003C06BD"/>
    <w:rsid w:val="003C42E5"/>
    <w:rsid w:val="003C45F7"/>
    <w:rsid w:val="003C6085"/>
    <w:rsid w:val="003D3F5F"/>
    <w:rsid w:val="003D5166"/>
    <w:rsid w:val="003D5E12"/>
    <w:rsid w:val="003E48EC"/>
    <w:rsid w:val="003E6226"/>
    <w:rsid w:val="003F4913"/>
    <w:rsid w:val="003F6A9D"/>
    <w:rsid w:val="003F770A"/>
    <w:rsid w:val="003F7D63"/>
    <w:rsid w:val="00404F8A"/>
    <w:rsid w:val="0040518B"/>
    <w:rsid w:val="004078F9"/>
    <w:rsid w:val="00407B69"/>
    <w:rsid w:val="00410412"/>
    <w:rsid w:val="00410AFA"/>
    <w:rsid w:val="00415077"/>
    <w:rsid w:val="004169AD"/>
    <w:rsid w:val="00417E69"/>
    <w:rsid w:val="00424F02"/>
    <w:rsid w:val="00424F26"/>
    <w:rsid w:val="004444BE"/>
    <w:rsid w:val="00455876"/>
    <w:rsid w:val="0045594C"/>
    <w:rsid w:val="0046108E"/>
    <w:rsid w:val="00461A1C"/>
    <w:rsid w:val="00466A3F"/>
    <w:rsid w:val="00467026"/>
    <w:rsid w:val="00474053"/>
    <w:rsid w:val="00476822"/>
    <w:rsid w:val="0047738C"/>
    <w:rsid w:val="00480481"/>
    <w:rsid w:val="00481A33"/>
    <w:rsid w:val="00481FAC"/>
    <w:rsid w:val="00482E58"/>
    <w:rsid w:val="00484AF4"/>
    <w:rsid w:val="004920DB"/>
    <w:rsid w:val="004A05CF"/>
    <w:rsid w:val="004A2F97"/>
    <w:rsid w:val="004A30C8"/>
    <w:rsid w:val="004A36A8"/>
    <w:rsid w:val="004A3CFF"/>
    <w:rsid w:val="004A6853"/>
    <w:rsid w:val="004B203C"/>
    <w:rsid w:val="004C3E13"/>
    <w:rsid w:val="004D008F"/>
    <w:rsid w:val="004D2604"/>
    <w:rsid w:val="004F0DD8"/>
    <w:rsid w:val="004F4789"/>
    <w:rsid w:val="004F744A"/>
    <w:rsid w:val="00501816"/>
    <w:rsid w:val="00503626"/>
    <w:rsid w:val="00504269"/>
    <w:rsid w:val="005108C2"/>
    <w:rsid w:val="005152EC"/>
    <w:rsid w:val="00521C57"/>
    <w:rsid w:val="00521F84"/>
    <w:rsid w:val="00526917"/>
    <w:rsid w:val="00531EBA"/>
    <w:rsid w:val="00536711"/>
    <w:rsid w:val="00536939"/>
    <w:rsid w:val="00550C1E"/>
    <w:rsid w:val="00551218"/>
    <w:rsid w:val="00551DCD"/>
    <w:rsid w:val="005527C7"/>
    <w:rsid w:val="005546DC"/>
    <w:rsid w:val="00573CA5"/>
    <w:rsid w:val="00576EE4"/>
    <w:rsid w:val="00577135"/>
    <w:rsid w:val="00585EFA"/>
    <w:rsid w:val="00586AF0"/>
    <w:rsid w:val="005915AC"/>
    <w:rsid w:val="00591E27"/>
    <w:rsid w:val="0059220B"/>
    <w:rsid w:val="00592968"/>
    <w:rsid w:val="00593A18"/>
    <w:rsid w:val="00594EE0"/>
    <w:rsid w:val="005952C2"/>
    <w:rsid w:val="00597C16"/>
    <w:rsid w:val="005A0C9C"/>
    <w:rsid w:val="005A3D34"/>
    <w:rsid w:val="005A6170"/>
    <w:rsid w:val="005A75EE"/>
    <w:rsid w:val="005B0E15"/>
    <w:rsid w:val="005B1D90"/>
    <w:rsid w:val="005B22E3"/>
    <w:rsid w:val="005B2366"/>
    <w:rsid w:val="005B2E93"/>
    <w:rsid w:val="005B2EC8"/>
    <w:rsid w:val="005C2AC0"/>
    <w:rsid w:val="005C5FC7"/>
    <w:rsid w:val="005D0CE1"/>
    <w:rsid w:val="005D42A5"/>
    <w:rsid w:val="005D5E49"/>
    <w:rsid w:val="005E5E37"/>
    <w:rsid w:val="005E7CF0"/>
    <w:rsid w:val="005F071B"/>
    <w:rsid w:val="005F1CD6"/>
    <w:rsid w:val="005F4091"/>
    <w:rsid w:val="005F66B6"/>
    <w:rsid w:val="005F77B0"/>
    <w:rsid w:val="00603208"/>
    <w:rsid w:val="00603F08"/>
    <w:rsid w:val="00604436"/>
    <w:rsid w:val="006138CE"/>
    <w:rsid w:val="00614239"/>
    <w:rsid w:val="0061637C"/>
    <w:rsid w:val="00621DB2"/>
    <w:rsid w:val="00622E6D"/>
    <w:rsid w:val="0062344B"/>
    <w:rsid w:val="00625782"/>
    <w:rsid w:val="006273CE"/>
    <w:rsid w:val="006307A6"/>
    <w:rsid w:val="006325A4"/>
    <w:rsid w:val="00634224"/>
    <w:rsid w:val="00635708"/>
    <w:rsid w:val="00637EBA"/>
    <w:rsid w:val="00637F12"/>
    <w:rsid w:val="00646833"/>
    <w:rsid w:val="00646B2E"/>
    <w:rsid w:val="0065006E"/>
    <w:rsid w:val="0065154F"/>
    <w:rsid w:val="00654D77"/>
    <w:rsid w:val="006579A3"/>
    <w:rsid w:val="00657D4C"/>
    <w:rsid w:val="0067389C"/>
    <w:rsid w:val="00673EF4"/>
    <w:rsid w:val="006751D3"/>
    <w:rsid w:val="00676925"/>
    <w:rsid w:val="006826B1"/>
    <w:rsid w:val="00685F68"/>
    <w:rsid w:val="00686206"/>
    <w:rsid w:val="00686EE1"/>
    <w:rsid w:val="006870A2"/>
    <w:rsid w:val="00693CC1"/>
    <w:rsid w:val="00695118"/>
    <w:rsid w:val="006A5EB2"/>
    <w:rsid w:val="006A7D79"/>
    <w:rsid w:val="006B0B1B"/>
    <w:rsid w:val="006B2D49"/>
    <w:rsid w:val="006B329F"/>
    <w:rsid w:val="006B59A7"/>
    <w:rsid w:val="006B66BD"/>
    <w:rsid w:val="006B700D"/>
    <w:rsid w:val="006B7788"/>
    <w:rsid w:val="006C241C"/>
    <w:rsid w:val="006C5E78"/>
    <w:rsid w:val="006C6B50"/>
    <w:rsid w:val="006D3FEB"/>
    <w:rsid w:val="006D5178"/>
    <w:rsid w:val="006D527A"/>
    <w:rsid w:val="006D6A9D"/>
    <w:rsid w:val="006E1578"/>
    <w:rsid w:val="006E1AD1"/>
    <w:rsid w:val="006E26E8"/>
    <w:rsid w:val="006E327D"/>
    <w:rsid w:val="006E4410"/>
    <w:rsid w:val="006E4A18"/>
    <w:rsid w:val="006F18D8"/>
    <w:rsid w:val="00702196"/>
    <w:rsid w:val="00703C84"/>
    <w:rsid w:val="007067AF"/>
    <w:rsid w:val="00706CA4"/>
    <w:rsid w:val="0070727A"/>
    <w:rsid w:val="00712E83"/>
    <w:rsid w:val="00715C86"/>
    <w:rsid w:val="007217DF"/>
    <w:rsid w:val="0072234E"/>
    <w:rsid w:val="00723E3A"/>
    <w:rsid w:val="00730EE3"/>
    <w:rsid w:val="007341C2"/>
    <w:rsid w:val="007345C7"/>
    <w:rsid w:val="00734B8F"/>
    <w:rsid w:val="00744DE0"/>
    <w:rsid w:val="0074523E"/>
    <w:rsid w:val="00746110"/>
    <w:rsid w:val="007477C0"/>
    <w:rsid w:val="00747B55"/>
    <w:rsid w:val="00750E2D"/>
    <w:rsid w:val="00754CCB"/>
    <w:rsid w:val="00755DF8"/>
    <w:rsid w:val="00756350"/>
    <w:rsid w:val="00757D74"/>
    <w:rsid w:val="007647A8"/>
    <w:rsid w:val="00765882"/>
    <w:rsid w:val="0077020B"/>
    <w:rsid w:val="00772788"/>
    <w:rsid w:val="0077392E"/>
    <w:rsid w:val="00775510"/>
    <w:rsid w:val="00777734"/>
    <w:rsid w:val="00781DB7"/>
    <w:rsid w:val="0078244D"/>
    <w:rsid w:val="0078283F"/>
    <w:rsid w:val="007832CA"/>
    <w:rsid w:val="00783A28"/>
    <w:rsid w:val="007851BC"/>
    <w:rsid w:val="007909BA"/>
    <w:rsid w:val="00791A31"/>
    <w:rsid w:val="007921E3"/>
    <w:rsid w:val="00794F59"/>
    <w:rsid w:val="00795543"/>
    <w:rsid w:val="007A1B52"/>
    <w:rsid w:val="007A390B"/>
    <w:rsid w:val="007A40B5"/>
    <w:rsid w:val="007B2EE5"/>
    <w:rsid w:val="007B3FAF"/>
    <w:rsid w:val="007B6AEC"/>
    <w:rsid w:val="007C18F3"/>
    <w:rsid w:val="007C192D"/>
    <w:rsid w:val="007C1F14"/>
    <w:rsid w:val="007C2BB2"/>
    <w:rsid w:val="007C49F2"/>
    <w:rsid w:val="007D4585"/>
    <w:rsid w:val="007D5AA7"/>
    <w:rsid w:val="007D6148"/>
    <w:rsid w:val="007E7B03"/>
    <w:rsid w:val="007F0A1B"/>
    <w:rsid w:val="007F26FB"/>
    <w:rsid w:val="007F6216"/>
    <w:rsid w:val="007F7051"/>
    <w:rsid w:val="00800096"/>
    <w:rsid w:val="00800395"/>
    <w:rsid w:val="0080519A"/>
    <w:rsid w:val="00807F96"/>
    <w:rsid w:val="00832313"/>
    <w:rsid w:val="008329BE"/>
    <w:rsid w:val="00833280"/>
    <w:rsid w:val="00833984"/>
    <w:rsid w:val="0084585B"/>
    <w:rsid w:val="008503B3"/>
    <w:rsid w:val="00854A0F"/>
    <w:rsid w:val="00854F46"/>
    <w:rsid w:val="008578E8"/>
    <w:rsid w:val="00860C53"/>
    <w:rsid w:val="008611D9"/>
    <w:rsid w:val="00862D7E"/>
    <w:rsid w:val="0086582C"/>
    <w:rsid w:val="00866E97"/>
    <w:rsid w:val="00872A2F"/>
    <w:rsid w:val="008750BB"/>
    <w:rsid w:val="00875C6C"/>
    <w:rsid w:val="00875D17"/>
    <w:rsid w:val="00876B6F"/>
    <w:rsid w:val="00877A30"/>
    <w:rsid w:val="00877D16"/>
    <w:rsid w:val="00880F5F"/>
    <w:rsid w:val="00884AAD"/>
    <w:rsid w:val="00886408"/>
    <w:rsid w:val="00891A37"/>
    <w:rsid w:val="008929EB"/>
    <w:rsid w:val="008A0C90"/>
    <w:rsid w:val="008A39D0"/>
    <w:rsid w:val="008A65F9"/>
    <w:rsid w:val="008A6A10"/>
    <w:rsid w:val="008A784D"/>
    <w:rsid w:val="008B2CC4"/>
    <w:rsid w:val="008B37E4"/>
    <w:rsid w:val="008B4942"/>
    <w:rsid w:val="008C03BE"/>
    <w:rsid w:val="008C32BB"/>
    <w:rsid w:val="008C5797"/>
    <w:rsid w:val="008C6BED"/>
    <w:rsid w:val="008C7132"/>
    <w:rsid w:val="008D3007"/>
    <w:rsid w:val="008D3C2C"/>
    <w:rsid w:val="008D6434"/>
    <w:rsid w:val="008D675B"/>
    <w:rsid w:val="008D7ED4"/>
    <w:rsid w:val="008F033F"/>
    <w:rsid w:val="008F2A44"/>
    <w:rsid w:val="008F607A"/>
    <w:rsid w:val="008F6D68"/>
    <w:rsid w:val="00901D74"/>
    <w:rsid w:val="00902EF9"/>
    <w:rsid w:val="00903940"/>
    <w:rsid w:val="009047EC"/>
    <w:rsid w:val="009051BC"/>
    <w:rsid w:val="00915883"/>
    <w:rsid w:val="00915CA6"/>
    <w:rsid w:val="0092074C"/>
    <w:rsid w:val="00920C7C"/>
    <w:rsid w:val="00920EF2"/>
    <w:rsid w:val="00924962"/>
    <w:rsid w:val="00925A14"/>
    <w:rsid w:val="00926815"/>
    <w:rsid w:val="009311D1"/>
    <w:rsid w:val="009343FB"/>
    <w:rsid w:val="00940EAD"/>
    <w:rsid w:val="009436D7"/>
    <w:rsid w:val="00947366"/>
    <w:rsid w:val="009510AE"/>
    <w:rsid w:val="0095633D"/>
    <w:rsid w:val="0095708C"/>
    <w:rsid w:val="0096517E"/>
    <w:rsid w:val="00971F5F"/>
    <w:rsid w:val="00972052"/>
    <w:rsid w:val="0097505F"/>
    <w:rsid w:val="00975A12"/>
    <w:rsid w:val="00977976"/>
    <w:rsid w:val="00981828"/>
    <w:rsid w:val="009876BA"/>
    <w:rsid w:val="009876D3"/>
    <w:rsid w:val="00992CD5"/>
    <w:rsid w:val="0099771D"/>
    <w:rsid w:val="00997A25"/>
    <w:rsid w:val="009A30A2"/>
    <w:rsid w:val="009A4F76"/>
    <w:rsid w:val="009A520D"/>
    <w:rsid w:val="009A5577"/>
    <w:rsid w:val="009B0135"/>
    <w:rsid w:val="009B23DD"/>
    <w:rsid w:val="009B25B8"/>
    <w:rsid w:val="009B32D8"/>
    <w:rsid w:val="009B464D"/>
    <w:rsid w:val="009B5446"/>
    <w:rsid w:val="009B5D78"/>
    <w:rsid w:val="009B62FB"/>
    <w:rsid w:val="009C0138"/>
    <w:rsid w:val="009C0A8C"/>
    <w:rsid w:val="009C0CB1"/>
    <w:rsid w:val="009C4965"/>
    <w:rsid w:val="009C4EB1"/>
    <w:rsid w:val="009D0BD1"/>
    <w:rsid w:val="009D1ABB"/>
    <w:rsid w:val="009D385D"/>
    <w:rsid w:val="009D40B2"/>
    <w:rsid w:val="009D6BAF"/>
    <w:rsid w:val="009D7984"/>
    <w:rsid w:val="009D7C46"/>
    <w:rsid w:val="009F163E"/>
    <w:rsid w:val="009F2546"/>
    <w:rsid w:val="009F6E8F"/>
    <w:rsid w:val="00A03078"/>
    <w:rsid w:val="00A03E9C"/>
    <w:rsid w:val="00A045A3"/>
    <w:rsid w:val="00A05516"/>
    <w:rsid w:val="00A065A7"/>
    <w:rsid w:val="00A07A2F"/>
    <w:rsid w:val="00A13E54"/>
    <w:rsid w:val="00A1402E"/>
    <w:rsid w:val="00A162CF"/>
    <w:rsid w:val="00A2220D"/>
    <w:rsid w:val="00A25AA9"/>
    <w:rsid w:val="00A26774"/>
    <w:rsid w:val="00A279DF"/>
    <w:rsid w:val="00A301DC"/>
    <w:rsid w:val="00A44E73"/>
    <w:rsid w:val="00A46D66"/>
    <w:rsid w:val="00A5153C"/>
    <w:rsid w:val="00A547B5"/>
    <w:rsid w:val="00A54A24"/>
    <w:rsid w:val="00A54D5A"/>
    <w:rsid w:val="00A6312B"/>
    <w:rsid w:val="00A63576"/>
    <w:rsid w:val="00A646D3"/>
    <w:rsid w:val="00A6665A"/>
    <w:rsid w:val="00A72AFD"/>
    <w:rsid w:val="00A766BD"/>
    <w:rsid w:val="00A807EB"/>
    <w:rsid w:val="00A80F06"/>
    <w:rsid w:val="00A83171"/>
    <w:rsid w:val="00A83973"/>
    <w:rsid w:val="00A83B9C"/>
    <w:rsid w:val="00A859C4"/>
    <w:rsid w:val="00A8709B"/>
    <w:rsid w:val="00A87FD1"/>
    <w:rsid w:val="00A924D9"/>
    <w:rsid w:val="00A95D23"/>
    <w:rsid w:val="00A96861"/>
    <w:rsid w:val="00AA3F01"/>
    <w:rsid w:val="00AA5647"/>
    <w:rsid w:val="00AA6ABC"/>
    <w:rsid w:val="00AA742E"/>
    <w:rsid w:val="00AB03F8"/>
    <w:rsid w:val="00AB71E0"/>
    <w:rsid w:val="00AC2EB0"/>
    <w:rsid w:val="00AC5437"/>
    <w:rsid w:val="00AC6BB3"/>
    <w:rsid w:val="00AC7A7C"/>
    <w:rsid w:val="00AD13AD"/>
    <w:rsid w:val="00AD172B"/>
    <w:rsid w:val="00AE0F02"/>
    <w:rsid w:val="00AE28C5"/>
    <w:rsid w:val="00AE2913"/>
    <w:rsid w:val="00AE52F7"/>
    <w:rsid w:val="00AF187B"/>
    <w:rsid w:val="00AF6926"/>
    <w:rsid w:val="00B04EBB"/>
    <w:rsid w:val="00B06233"/>
    <w:rsid w:val="00B06A9B"/>
    <w:rsid w:val="00B079FD"/>
    <w:rsid w:val="00B11ABB"/>
    <w:rsid w:val="00B12709"/>
    <w:rsid w:val="00B22C44"/>
    <w:rsid w:val="00B258A1"/>
    <w:rsid w:val="00B27DA4"/>
    <w:rsid w:val="00B33044"/>
    <w:rsid w:val="00B330B5"/>
    <w:rsid w:val="00B35EAD"/>
    <w:rsid w:val="00B4010C"/>
    <w:rsid w:val="00B40276"/>
    <w:rsid w:val="00B40D58"/>
    <w:rsid w:val="00B458EB"/>
    <w:rsid w:val="00B4755A"/>
    <w:rsid w:val="00B53056"/>
    <w:rsid w:val="00B54E4C"/>
    <w:rsid w:val="00B61D77"/>
    <w:rsid w:val="00B66651"/>
    <w:rsid w:val="00B81579"/>
    <w:rsid w:val="00B81BE8"/>
    <w:rsid w:val="00B92A3B"/>
    <w:rsid w:val="00B94BFE"/>
    <w:rsid w:val="00B94EE8"/>
    <w:rsid w:val="00B94F82"/>
    <w:rsid w:val="00BA0342"/>
    <w:rsid w:val="00BA3F5D"/>
    <w:rsid w:val="00BB1E79"/>
    <w:rsid w:val="00BB468C"/>
    <w:rsid w:val="00BB505D"/>
    <w:rsid w:val="00BB5237"/>
    <w:rsid w:val="00BB74BE"/>
    <w:rsid w:val="00BC0A6E"/>
    <w:rsid w:val="00BC192D"/>
    <w:rsid w:val="00BC219B"/>
    <w:rsid w:val="00BC6035"/>
    <w:rsid w:val="00BD38DF"/>
    <w:rsid w:val="00BE15E4"/>
    <w:rsid w:val="00BE2181"/>
    <w:rsid w:val="00BE28B3"/>
    <w:rsid w:val="00BE77A0"/>
    <w:rsid w:val="00BF1266"/>
    <w:rsid w:val="00BF2DD7"/>
    <w:rsid w:val="00BF4485"/>
    <w:rsid w:val="00BF5B0D"/>
    <w:rsid w:val="00C02FAE"/>
    <w:rsid w:val="00C031CE"/>
    <w:rsid w:val="00C047F9"/>
    <w:rsid w:val="00C053E4"/>
    <w:rsid w:val="00C05A73"/>
    <w:rsid w:val="00C0611D"/>
    <w:rsid w:val="00C114B6"/>
    <w:rsid w:val="00C214CD"/>
    <w:rsid w:val="00C21959"/>
    <w:rsid w:val="00C2280E"/>
    <w:rsid w:val="00C2308F"/>
    <w:rsid w:val="00C26089"/>
    <w:rsid w:val="00C31B4C"/>
    <w:rsid w:val="00C31B9A"/>
    <w:rsid w:val="00C33648"/>
    <w:rsid w:val="00C45609"/>
    <w:rsid w:val="00C50D2E"/>
    <w:rsid w:val="00C565A0"/>
    <w:rsid w:val="00C576A8"/>
    <w:rsid w:val="00C578E2"/>
    <w:rsid w:val="00C6261A"/>
    <w:rsid w:val="00C638C4"/>
    <w:rsid w:val="00C705E2"/>
    <w:rsid w:val="00C812FB"/>
    <w:rsid w:val="00C82BE4"/>
    <w:rsid w:val="00C85976"/>
    <w:rsid w:val="00C85982"/>
    <w:rsid w:val="00C90C1A"/>
    <w:rsid w:val="00C92D3D"/>
    <w:rsid w:val="00C96732"/>
    <w:rsid w:val="00CA173F"/>
    <w:rsid w:val="00CA21CF"/>
    <w:rsid w:val="00CA306E"/>
    <w:rsid w:val="00CB301D"/>
    <w:rsid w:val="00CB315F"/>
    <w:rsid w:val="00CC1BAC"/>
    <w:rsid w:val="00CC3CA6"/>
    <w:rsid w:val="00CC64FF"/>
    <w:rsid w:val="00CC695E"/>
    <w:rsid w:val="00CC7C1D"/>
    <w:rsid w:val="00CD5A4B"/>
    <w:rsid w:val="00CD5D8E"/>
    <w:rsid w:val="00CD6E71"/>
    <w:rsid w:val="00CE04F9"/>
    <w:rsid w:val="00CE2F6D"/>
    <w:rsid w:val="00CE4AD3"/>
    <w:rsid w:val="00CE5D39"/>
    <w:rsid w:val="00CE6A50"/>
    <w:rsid w:val="00CF107A"/>
    <w:rsid w:val="00CF1892"/>
    <w:rsid w:val="00CF1DA3"/>
    <w:rsid w:val="00CF1F14"/>
    <w:rsid w:val="00CF61BB"/>
    <w:rsid w:val="00CF6807"/>
    <w:rsid w:val="00D0037D"/>
    <w:rsid w:val="00D009DA"/>
    <w:rsid w:val="00D00D21"/>
    <w:rsid w:val="00D00E48"/>
    <w:rsid w:val="00D01F54"/>
    <w:rsid w:val="00D036CC"/>
    <w:rsid w:val="00D06A68"/>
    <w:rsid w:val="00D07719"/>
    <w:rsid w:val="00D11B24"/>
    <w:rsid w:val="00D1209C"/>
    <w:rsid w:val="00D15BB0"/>
    <w:rsid w:val="00D20006"/>
    <w:rsid w:val="00D20C8C"/>
    <w:rsid w:val="00D22961"/>
    <w:rsid w:val="00D234BD"/>
    <w:rsid w:val="00D248E4"/>
    <w:rsid w:val="00D24B71"/>
    <w:rsid w:val="00D26459"/>
    <w:rsid w:val="00D30316"/>
    <w:rsid w:val="00D30FF1"/>
    <w:rsid w:val="00D314D1"/>
    <w:rsid w:val="00D40E2E"/>
    <w:rsid w:val="00D434D3"/>
    <w:rsid w:val="00D44C7B"/>
    <w:rsid w:val="00D44CF0"/>
    <w:rsid w:val="00D46175"/>
    <w:rsid w:val="00D47001"/>
    <w:rsid w:val="00D527BE"/>
    <w:rsid w:val="00D52AF5"/>
    <w:rsid w:val="00D52C25"/>
    <w:rsid w:val="00D53E82"/>
    <w:rsid w:val="00D559C5"/>
    <w:rsid w:val="00D55EF8"/>
    <w:rsid w:val="00D567BC"/>
    <w:rsid w:val="00D56A7C"/>
    <w:rsid w:val="00D602CD"/>
    <w:rsid w:val="00D72524"/>
    <w:rsid w:val="00D72CAB"/>
    <w:rsid w:val="00D739D2"/>
    <w:rsid w:val="00D74C67"/>
    <w:rsid w:val="00D86D62"/>
    <w:rsid w:val="00D87169"/>
    <w:rsid w:val="00D8750B"/>
    <w:rsid w:val="00D87670"/>
    <w:rsid w:val="00D90D36"/>
    <w:rsid w:val="00D93432"/>
    <w:rsid w:val="00D95322"/>
    <w:rsid w:val="00D97399"/>
    <w:rsid w:val="00DA17D6"/>
    <w:rsid w:val="00DA27E1"/>
    <w:rsid w:val="00DA2917"/>
    <w:rsid w:val="00DA5BCB"/>
    <w:rsid w:val="00DA62D8"/>
    <w:rsid w:val="00DB0418"/>
    <w:rsid w:val="00DB22BE"/>
    <w:rsid w:val="00DB2720"/>
    <w:rsid w:val="00DB3342"/>
    <w:rsid w:val="00DB361F"/>
    <w:rsid w:val="00DB74B0"/>
    <w:rsid w:val="00DC2A2A"/>
    <w:rsid w:val="00DC65AF"/>
    <w:rsid w:val="00DC6B86"/>
    <w:rsid w:val="00DC7986"/>
    <w:rsid w:val="00DD126C"/>
    <w:rsid w:val="00DD418C"/>
    <w:rsid w:val="00DD42B8"/>
    <w:rsid w:val="00DD48B3"/>
    <w:rsid w:val="00DD6452"/>
    <w:rsid w:val="00DD6634"/>
    <w:rsid w:val="00DE06EE"/>
    <w:rsid w:val="00DE2D84"/>
    <w:rsid w:val="00DE5388"/>
    <w:rsid w:val="00DF1D8C"/>
    <w:rsid w:val="00DF3712"/>
    <w:rsid w:val="00DF5E1C"/>
    <w:rsid w:val="00E05395"/>
    <w:rsid w:val="00E11226"/>
    <w:rsid w:val="00E128C3"/>
    <w:rsid w:val="00E128F6"/>
    <w:rsid w:val="00E16991"/>
    <w:rsid w:val="00E2038C"/>
    <w:rsid w:val="00E205B1"/>
    <w:rsid w:val="00E22465"/>
    <w:rsid w:val="00E238A0"/>
    <w:rsid w:val="00E26BE0"/>
    <w:rsid w:val="00E31330"/>
    <w:rsid w:val="00E31822"/>
    <w:rsid w:val="00E32A4B"/>
    <w:rsid w:val="00E350DF"/>
    <w:rsid w:val="00E359CB"/>
    <w:rsid w:val="00E375C6"/>
    <w:rsid w:val="00E44AC6"/>
    <w:rsid w:val="00E57EFD"/>
    <w:rsid w:val="00E60785"/>
    <w:rsid w:val="00E63793"/>
    <w:rsid w:val="00E63EEF"/>
    <w:rsid w:val="00E66752"/>
    <w:rsid w:val="00E67B4A"/>
    <w:rsid w:val="00E73758"/>
    <w:rsid w:val="00E748A8"/>
    <w:rsid w:val="00E80586"/>
    <w:rsid w:val="00E819EE"/>
    <w:rsid w:val="00E82EAD"/>
    <w:rsid w:val="00E8326E"/>
    <w:rsid w:val="00E90974"/>
    <w:rsid w:val="00E91336"/>
    <w:rsid w:val="00E92AEC"/>
    <w:rsid w:val="00E92EDF"/>
    <w:rsid w:val="00E9659B"/>
    <w:rsid w:val="00E973DC"/>
    <w:rsid w:val="00E97837"/>
    <w:rsid w:val="00EA0245"/>
    <w:rsid w:val="00EA7CE0"/>
    <w:rsid w:val="00EB01FF"/>
    <w:rsid w:val="00EB15E1"/>
    <w:rsid w:val="00EB7992"/>
    <w:rsid w:val="00EC1E09"/>
    <w:rsid w:val="00EC27BB"/>
    <w:rsid w:val="00ED25A1"/>
    <w:rsid w:val="00ED325D"/>
    <w:rsid w:val="00ED7C2B"/>
    <w:rsid w:val="00ED7FE2"/>
    <w:rsid w:val="00EE46AD"/>
    <w:rsid w:val="00EE4DD7"/>
    <w:rsid w:val="00EF36E6"/>
    <w:rsid w:val="00EF4522"/>
    <w:rsid w:val="00EF5B4F"/>
    <w:rsid w:val="00F034F9"/>
    <w:rsid w:val="00F04C50"/>
    <w:rsid w:val="00F05914"/>
    <w:rsid w:val="00F1144F"/>
    <w:rsid w:val="00F129E9"/>
    <w:rsid w:val="00F1662C"/>
    <w:rsid w:val="00F17F1E"/>
    <w:rsid w:val="00F21F70"/>
    <w:rsid w:val="00F265FF"/>
    <w:rsid w:val="00F269E7"/>
    <w:rsid w:val="00F26EFF"/>
    <w:rsid w:val="00F27BD9"/>
    <w:rsid w:val="00F301F4"/>
    <w:rsid w:val="00F321EF"/>
    <w:rsid w:val="00F343CB"/>
    <w:rsid w:val="00F37B11"/>
    <w:rsid w:val="00F41441"/>
    <w:rsid w:val="00F43380"/>
    <w:rsid w:val="00F4519F"/>
    <w:rsid w:val="00F45775"/>
    <w:rsid w:val="00F47435"/>
    <w:rsid w:val="00F50F3B"/>
    <w:rsid w:val="00F512C3"/>
    <w:rsid w:val="00F52602"/>
    <w:rsid w:val="00F54976"/>
    <w:rsid w:val="00F55792"/>
    <w:rsid w:val="00F649B7"/>
    <w:rsid w:val="00F73394"/>
    <w:rsid w:val="00F7648F"/>
    <w:rsid w:val="00F82615"/>
    <w:rsid w:val="00F83EE4"/>
    <w:rsid w:val="00F85923"/>
    <w:rsid w:val="00F86E32"/>
    <w:rsid w:val="00F87369"/>
    <w:rsid w:val="00F87B53"/>
    <w:rsid w:val="00F94236"/>
    <w:rsid w:val="00F954BD"/>
    <w:rsid w:val="00F96D20"/>
    <w:rsid w:val="00F979DF"/>
    <w:rsid w:val="00FA487F"/>
    <w:rsid w:val="00FA4F93"/>
    <w:rsid w:val="00FA5AB8"/>
    <w:rsid w:val="00FA64C7"/>
    <w:rsid w:val="00FA68FF"/>
    <w:rsid w:val="00FA75B2"/>
    <w:rsid w:val="00FB0AF6"/>
    <w:rsid w:val="00FB138C"/>
    <w:rsid w:val="00FB1AD3"/>
    <w:rsid w:val="00FB4C60"/>
    <w:rsid w:val="00FB7071"/>
    <w:rsid w:val="00FC20F7"/>
    <w:rsid w:val="00FC4060"/>
    <w:rsid w:val="00FC5C27"/>
    <w:rsid w:val="00FD16DD"/>
    <w:rsid w:val="00FD25C7"/>
    <w:rsid w:val="00FE2B9A"/>
    <w:rsid w:val="239331A5"/>
    <w:rsid w:val="5F582EA6"/>
    <w:rsid w:val="6F9AE2D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B1053"/>
  <w15:chartTrackingRefBased/>
  <w15:docId w15:val="{D9CA08B2-347D-4220-806E-7B2D3569D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4D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A54D5A"/>
    <w:pPr>
      <w:keepNext/>
      <w:numPr>
        <w:ilvl w:val="1"/>
        <w:numId w:val="14"/>
      </w:numPr>
      <w:spacing w:before="360" w:after="60" w:line="240" w:lineRule="auto"/>
      <w:outlineLvl w:val="1"/>
    </w:pPr>
    <w:rPr>
      <w:rFonts w:ascii="Verdana" w:eastAsia="Times New Roman" w:hAnsi="Verdana" w:cs="Times New Roman"/>
      <w:color w:val="000000"/>
      <w:sz w:val="44"/>
      <w:szCs w:val="20"/>
      <w:lang w:eastAsia="en-GB"/>
    </w:rPr>
  </w:style>
  <w:style w:type="paragraph" w:styleId="Heading3">
    <w:name w:val="heading 3"/>
    <w:basedOn w:val="Normal"/>
    <w:next w:val="Normal"/>
    <w:link w:val="Heading3Char"/>
    <w:unhideWhenUsed/>
    <w:qFormat/>
    <w:rsid w:val="00A54D5A"/>
    <w:pPr>
      <w:keepNext/>
      <w:widowControl w:val="0"/>
      <w:numPr>
        <w:ilvl w:val="2"/>
        <w:numId w:val="14"/>
      </w:numPr>
      <w:spacing w:before="320" w:after="60" w:line="240" w:lineRule="auto"/>
      <w:outlineLvl w:val="2"/>
    </w:pPr>
    <w:rPr>
      <w:rFonts w:ascii="Verdana" w:eastAsia="Times New Roman" w:hAnsi="Verdana" w:cs="Times New Roman"/>
      <w:caps/>
      <w:color w:val="000000"/>
      <w:sz w:val="28"/>
      <w:szCs w:val="20"/>
      <w:lang w:eastAsia="en-GB"/>
    </w:rPr>
  </w:style>
  <w:style w:type="paragraph" w:styleId="Heading4">
    <w:name w:val="heading 4"/>
    <w:basedOn w:val="Normal"/>
    <w:next w:val="Normal"/>
    <w:link w:val="Heading4Char"/>
    <w:unhideWhenUsed/>
    <w:qFormat/>
    <w:rsid w:val="00A54D5A"/>
    <w:pPr>
      <w:keepNext/>
      <w:widowControl w:val="0"/>
      <w:numPr>
        <w:ilvl w:val="3"/>
        <w:numId w:val="14"/>
      </w:numPr>
      <w:spacing w:before="240" w:after="40" w:line="240" w:lineRule="auto"/>
      <w:outlineLvl w:val="3"/>
    </w:pPr>
    <w:rPr>
      <w:rFonts w:ascii="Verdana" w:eastAsia="Times New Roman" w:hAnsi="Verdana" w:cs="Times New Roman"/>
      <w:b/>
      <w:i/>
      <w:color w:val="000000"/>
      <w:szCs w:val="20"/>
      <w:lang w:eastAsia="en-GB"/>
    </w:rPr>
  </w:style>
  <w:style w:type="paragraph" w:styleId="Heading5">
    <w:name w:val="heading 5"/>
    <w:basedOn w:val="Normal"/>
    <w:next w:val="Normal"/>
    <w:link w:val="Heading5Char"/>
    <w:unhideWhenUsed/>
    <w:qFormat/>
    <w:rsid w:val="00A54D5A"/>
    <w:pPr>
      <w:keepNext/>
      <w:numPr>
        <w:ilvl w:val="4"/>
        <w:numId w:val="14"/>
      </w:numPr>
      <w:spacing w:before="220" w:after="40" w:line="240" w:lineRule="auto"/>
      <w:outlineLvl w:val="4"/>
    </w:pPr>
    <w:rPr>
      <w:rFonts w:ascii="Verdana" w:eastAsia="Times New Roman" w:hAnsi="Verdana" w:cs="Times New Roman"/>
      <w:color w:val="000000"/>
      <w:szCs w:val="20"/>
      <w:lang w:eastAsia="en-GB"/>
    </w:rPr>
  </w:style>
  <w:style w:type="paragraph" w:styleId="Heading7">
    <w:name w:val="heading 7"/>
    <w:basedOn w:val="Normal"/>
    <w:next w:val="Normal"/>
    <w:link w:val="Heading7Char"/>
    <w:unhideWhenUsed/>
    <w:qFormat/>
    <w:rsid w:val="00A54D5A"/>
    <w:pPr>
      <w:numPr>
        <w:ilvl w:val="6"/>
        <w:numId w:val="14"/>
      </w:numPr>
      <w:tabs>
        <w:tab w:val="left" w:pos="993"/>
      </w:tabs>
      <w:spacing w:after="60" w:line="240" w:lineRule="auto"/>
      <w:outlineLvl w:val="6"/>
    </w:pPr>
    <w:rPr>
      <w:rFonts w:ascii="Verdana" w:eastAsia="Times New Roman" w:hAnsi="Verdana" w:cs="Times New Roman"/>
      <w:color w:val="000000"/>
      <w:sz w:val="20"/>
      <w:szCs w:val="20"/>
      <w:lang w:eastAsia="en-GB"/>
    </w:rPr>
  </w:style>
  <w:style w:type="paragraph" w:styleId="Heading8">
    <w:name w:val="heading 8"/>
    <w:basedOn w:val="Normal"/>
    <w:next w:val="Normal"/>
    <w:link w:val="Heading8Char"/>
    <w:unhideWhenUsed/>
    <w:qFormat/>
    <w:rsid w:val="00A54D5A"/>
    <w:pPr>
      <w:numPr>
        <w:ilvl w:val="7"/>
        <w:numId w:val="14"/>
      </w:numPr>
      <w:spacing w:before="140" w:after="20" w:line="240" w:lineRule="auto"/>
      <w:outlineLvl w:val="7"/>
    </w:pPr>
    <w:rPr>
      <w:rFonts w:ascii="Verdana" w:eastAsia="Times New Roman" w:hAnsi="Verdana" w:cs="Times New Roman"/>
      <w:i/>
      <w:color w:val="000000"/>
      <w:sz w:val="18"/>
      <w:szCs w:val="20"/>
      <w:lang w:eastAsia="en-GB"/>
    </w:rPr>
  </w:style>
  <w:style w:type="paragraph" w:styleId="Heading9">
    <w:name w:val="heading 9"/>
    <w:basedOn w:val="Normal"/>
    <w:next w:val="Normal"/>
    <w:link w:val="Heading9Char"/>
    <w:unhideWhenUsed/>
    <w:qFormat/>
    <w:rsid w:val="00A54D5A"/>
    <w:pPr>
      <w:keepNext/>
      <w:widowControl w:val="0"/>
      <w:numPr>
        <w:ilvl w:val="8"/>
        <w:numId w:val="14"/>
      </w:numPr>
      <w:spacing w:before="120" w:after="0" w:line="240" w:lineRule="auto"/>
      <w:outlineLvl w:val="8"/>
    </w:pPr>
    <w:rPr>
      <w:rFonts w:ascii="Verdana" w:eastAsia="Times New Roman" w:hAnsi="Verdana" w:cs="Times New Roman"/>
      <w:color w:val="000000"/>
      <w:sz w:val="1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6445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6445A"/>
  </w:style>
  <w:style w:type="paragraph" w:styleId="Footer">
    <w:name w:val="footer"/>
    <w:basedOn w:val="Normal"/>
    <w:link w:val="FooterChar"/>
    <w:uiPriority w:val="99"/>
    <w:semiHidden/>
    <w:unhideWhenUsed/>
    <w:rsid w:val="0016445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6445A"/>
  </w:style>
  <w:style w:type="paragraph" w:styleId="FootnoteText">
    <w:name w:val="footnote text"/>
    <w:basedOn w:val="Normal"/>
    <w:link w:val="FootnoteTextChar"/>
    <w:uiPriority w:val="99"/>
    <w:semiHidden/>
    <w:unhideWhenUsed/>
    <w:rsid w:val="001644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445A"/>
    <w:rPr>
      <w:sz w:val="20"/>
      <w:szCs w:val="20"/>
    </w:rPr>
  </w:style>
  <w:style w:type="character" w:styleId="PageNumber">
    <w:name w:val="page number"/>
    <w:rsid w:val="0016445A"/>
    <w:rPr>
      <w:rFonts w:ascii="Verdana" w:hAnsi="Verdana"/>
      <w:sz w:val="18"/>
    </w:rPr>
  </w:style>
  <w:style w:type="paragraph" w:customStyle="1" w:styleId="Noindent">
    <w:name w:val="No indent"/>
    <w:basedOn w:val="Normal"/>
    <w:rsid w:val="0016445A"/>
    <w:pPr>
      <w:tabs>
        <w:tab w:val="left" w:pos="426"/>
      </w:tabs>
      <w:spacing w:after="0" w:line="240" w:lineRule="auto"/>
    </w:pPr>
    <w:rPr>
      <w:rFonts w:ascii="Verdana" w:eastAsia="Times New Roman" w:hAnsi="Verdana" w:cs="Times New Roman"/>
      <w:szCs w:val="20"/>
      <w:lang w:eastAsia="en-GB"/>
    </w:rPr>
  </w:style>
  <w:style w:type="character" w:styleId="FootnoteReference">
    <w:name w:val="footnote reference"/>
    <w:semiHidden/>
    <w:rsid w:val="0016445A"/>
    <w:rPr>
      <w:vertAlign w:val="superscript"/>
    </w:rPr>
  </w:style>
  <w:style w:type="character" w:styleId="CommentReference">
    <w:name w:val="annotation reference"/>
    <w:semiHidden/>
    <w:rsid w:val="0016445A"/>
    <w:rPr>
      <w:sz w:val="16"/>
      <w:szCs w:val="16"/>
    </w:rPr>
  </w:style>
  <w:style w:type="paragraph" w:styleId="CommentText">
    <w:name w:val="annotation text"/>
    <w:basedOn w:val="Normal"/>
    <w:link w:val="CommentTextChar"/>
    <w:semiHidden/>
    <w:rsid w:val="0016445A"/>
    <w:pPr>
      <w:spacing w:after="0" w:line="240" w:lineRule="auto"/>
    </w:pPr>
    <w:rPr>
      <w:rFonts w:ascii="Verdana" w:eastAsia="Times New Roman" w:hAnsi="Verdana" w:cs="Times New Roman"/>
      <w:sz w:val="20"/>
      <w:szCs w:val="20"/>
      <w:lang w:eastAsia="en-GB"/>
    </w:rPr>
  </w:style>
  <w:style w:type="character" w:customStyle="1" w:styleId="CommentTextChar">
    <w:name w:val="Comment Text Char"/>
    <w:basedOn w:val="DefaultParagraphFont"/>
    <w:link w:val="CommentText"/>
    <w:semiHidden/>
    <w:rsid w:val="0016445A"/>
    <w:rPr>
      <w:rFonts w:ascii="Verdana" w:eastAsia="Times New Roman" w:hAnsi="Verdana" w:cs="Times New Roman"/>
      <w:sz w:val="20"/>
      <w:szCs w:val="20"/>
      <w:lang w:eastAsia="en-GB"/>
    </w:rPr>
  </w:style>
  <w:style w:type="paragraph" w:styleId="ListParagraph">
    <w:name w:val="List Paragraph"/>
    <w:basedOn w:val="Normal"/>
    <w:uiPriority w:val="34"/>
    <w:qFormat/>
    <w:rsid w:val="0016445A"/>
    <w:pPr>
      <w:ind w:left="720"/>
      <w:contextualSpacing/>
    </w:pPr>
  </w:style>
  <w:style w:type="paragraph" w:styleId="CommentSubject">
    <w:name w:val="annotation subject"/>
    <w:basedOn w:val="CommentText"/>
    <w:next w:val="CommentText"/>
    <w:link w:val="CommentSubjectChar"/>
    <w:uiPriority w:val="99"/>
    <w:semiHidden/>
    <w:unhideWhenUsed/>
    <w:rsid w:val="00A8709B"/>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A8709B"/>
    <w:rPr>
      <w:rFonts w:ascii="Verdana" w:eastAsia="Times New Roman" w:hAnsi="Verdana" w:cs="Times New Roman"/>
      <w:b/>
      <w:bCs/>
      <w:sz w:val="20"/>
      <w:szCs w:val="20"/>
      <w:lang w:eastAsia="en-GB"/>
    </w:rPr>
  </w:style>
  <w:style w:type="character" w:customStyle="1" w:styleId="normaltextrun">
    <w:name w:val="normaltextrun"/>
    <w:basedOn w:val="DefaultParagraphFont"/>
    <w:rsid w:val="000D16BA"/>
  </w:style>
  <w:style w:type="character" w:customStyle="1" w:styleId="Heading2Char">
    <w:name w:val="Heading 2 Char"/>
    <w:basedOn w:val="DefaultParagraphFont"/>
    <w:link w:val="Heading2"/>
    <w:semiHidden/>
    <w:rsid w:val="00A54D5A"/>
    <w:rPr>
      <w:rFonts w:ascii="Verdana" w:eastAsia="Times New Roman" w:hAnsi="Verdana" w:cs="Times New Roman"/>
      <w:color w:val="000000"/>
      <w:sz w:val="44"/>
      <w:szCs w:val="20"/>
      <w:lang w:eastAsia="en-GB"/>
    </w:rPr>
  </w:style>
  <w:style w:type="character" w:customStyle="1" w:styleId="Heading3Char">
    <w:name w:val="Heading 3 Char"/>
    <w:basedOn w:val="DefaultParagraphFont"/>
    <w:link w:val="Heading3"/>
    <w:semiHidden/>
    <w:rsid w:val="00A54D5A"/>
    <w:rPr>
      <w:rFonts w:ascii="Verdana" w:eastAsia="Times New Roman" w:hAnsi="Verdana" w:cs="Times New Roman"/>
      <w:caps/>
      <w:color w:val="000000"/>
      <w:sz w:val="28"/>
      <w:szCs w:val="20"/>
      <w:lang w:eastAsia="en-GB"/>
    </w:rPr>
  </w:style>
  <w:style w:type="character" w:customStyle="1" w:styleId="Heading4Char">
    <w:name w:val="Heading 4 Char"/>
    <w:basedOn w:val="DefaultParagraphFont"/>
    <w:link w:val="Heading4"/>
    <w:semiHidden/>
    <w:rsid w:val="00A54D5A"/>
    <w:rPr>
      <w:rFonts w:ascii="Verdana" w:eastAsia="Times New Roman" w:hAnsi="Verdana" w:cs="Times New Roman"/>
      <w:b/>
      <w:i/>
      <w:color w:val="000000"/>
      <w:szCs w:val="20"/>
      <w:lang w:eastAsia="en-GB"/>
    </w:rPr>
  </w:style>
  <w:style w:type="character" w:customStyle="1" w:styleId="Heading5Char">
    <w:name w:val="Heading 5 Char"/>
    <w:basedOn w:val="DefaultParagraphFont"/>
    <w:link w:val="Heading5"/>
    <w:semiHidden/>
    <w:rsid w:val="00A54D5A"/>
    <w:rPr>
      <w:rFonts w:ascii="Verdana" w:eastAsia="Times New Roman" w:hAnsi="Verdana" w:cs="Times New Roman"/>
      <w:color w:val="000000"/>
      <w:szCs w:val="20"/>
      <w:lang w:eastAsia="en-GB"/>
    </w:rPr>
  </w:style>
  <w:style w:type="character" w:customStyle="1" w:styleId="Heading7Char">
    <w:name w:val="Heading 7 Char"/>
    <w:basedOn w:val="DefaultParagraphFont"/>
    <w:link w:val="Heading7"/>
    <w:semiHidden/>
    <w:rsid w:val="00A54D5A"/>
    <w:rPr>
      <w:rFonts w:ascii="Verdana" w:eastAsia="Times New Roman" w:hAnsi="Verdana" w:cs="Times New Roman"/>
      <w:color w:val="000000"/>
      <w:sz w:val="20"/>
      <w:szCs w:val="20"/>
      <w:lang w:eastAsia="en-GB"/>
    </w:rPr>
  </w:style>
  <w:style w:type="character" w:customStyle="1" w:styleId="Heading8Char">
    <w:name w:val="Heading 8 Char"/>
    <w:basedOn w:val="DefaultParagraphFont"/>
    <w:link w:val="Heading8"/>
    <w:semiHidden/>
    <w:rsid w:val="00A54D5A"/>
    <w:rPr>
      <w:rFonts w:ascii="Verdana" w:eastAsia="Times New Roman" w:hAnsi="Verdana" w:cs="Times New Roman"/>
      <w:i/>
      <w:color w:val="000000"/>
      <w:sz w:val="18"/>
      <w:szCs w:val="20"/>
      <w:lang w:eastAsia="en-GB"/>
    </w:rPr>
  </w:style>
  <w:style w:type="character" w:customStyle="1" w:styleId="Heading9Char">
    <w:name w:val="Heading 9 Char"/>
    <w:basedOn w:val="DefaultParagraphFont"/>
    <w:link w:val="Heading9"/>
    <w:semiHidden/>
    <w:rsid w:val="00A54D5A"/>
    <w:rPr>
      <w:rFonts w:ascii="Verdana" w:eastAsia="Times New Roman" w:hAnsi="Verdana" w:cs="Times New Roman"/>
      <w:color w:val="000000"/>
      <w:sz w:val="14"/>
      <w:szCs w:val="20"/>
      <w:lang w:eastAsia="en-GB"/>
    </w:rPr>
  </w:style>
  <w:style w:type="character" w:customStyle="1" w:styleId="Style1Char">
    <w:name w:val="Style1 Char"/>
    <w:link w:val="Style1"/>
    <w:locked/>
    <w:rsid w:val="00A54D5A"/>
    <w:rPr>
      <w:rFonts w:ascii="Verdana" w:hAnsi="Verdana"/>
      <w:color w:val="000000"/>
      <w:kern w:val="28"/>
    </w:rPr>
  </w:style>
  <w:style w:type="paragraph" w:customStyle="1" w:styleId="Style1">
    <w:name w:val="Style1"/>
    <w:basedOn w:val="Heading1"/>
    <w:link w:val="Style1Char"/>
    <w:rsid w:val="00A54D5A"/>
    <w:pPr>
      <w:keepNext w:val="0"/>
      <w:keepLines w:val="0"/>
      <w:numPr>
        <w:numId w:val="14"/>
      </w:numPr>
      <w:tabs>
        <w:tab w:val="left" w:pos="432"/>
      </w:tabs>
      <w:spacing w:before="180" w:line="240" w:lineRule="auto"/>
    </w:pPr>
    <w:rPr>
      <w:rFonts w:ascii="Verdana" w:eastAsiaTheme="minorHAnsi" w:hAnsi="Verdana" w:cstheme="minorBidi"/>
      <w:color w:val="000000"/>
      <w:kern w:val="28"/>
      <w:sz w:val="22"/>
      <w:szCs w:val="22"/>
    </w:rPr>
  </w:style>
  <w:style w:type="character" w:customStyle="1" w:styleId="Heading1Char">
    <w:name w:val="Heading 1 Char"/>
    <w:basedOn w:val="DefaultParagraphFont"/>
    <w:link w:val="Heading1"/>
    <w:uiPriority w:val="9"/>
    <w:rsid w:val="00A54D5A"/>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6C6B50"/>
    <w:pPr>
      <w:spacing w:after="0" w:line="240" w:lineRule="auto"/>
    </w:pPr>
  </w:style>
  <w:style w:type="character" w:styleId="Hyperlink">
    <w:name w:val="Hyperlink"/>
    <w:basedOn w:val="DefaultParagraphFont"/>
    <w:uiPriority w:val="99"/>
    <w:unhideWhenUsed/>
    <w:rsid w:val="0018140D"/>
    <w:rPr>
      <w:color w:val="0563C1" w:themeColor="hyperlink"/>
      <w:u w:val="single"/>
    </w:rPr>
  </w:style>
  <w:style w:type="character" w:styleId="UnresolvedMention">
    <w:name w:val="Unresolved Mention"/>
    <w:basedOn w:val="DefaultParagraphFont"/>
    <w:uiPriority w:val="99"/>
    <w:semiHidden/>
    <w:unhideWhenUsed/>
    <w:rsid w:val="001814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073">
      <w:bodyDiv w:val="1"/>
      <w:marLeft w:val="0"/>
      <w:marRight w:val="0"/>
      <w:marTop w:val="0"/>
      <w:marBottom w:val="0"/>
      <w:divBdr>
        <w:top w:val="none" w:sz="0" w:space="0" w:color="auto"/>
        <w:left w:val="none" w:sz="0" w:space="0" w:color="auto"/>
        <w:bottom w:val="none" w:sz="0" w:space="0" w:color="auto"/>
        <w:right w:val="none" w:sz="0" w:space="0" w:color="auto"/>
      </w:divBdr>
    </w:div>
    <w:div w:id="2056810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Holland, Richard</DisplayName>
        <AccountId>39</AccountId>
        <AccountType/>
      </UserInfo>
      <UserInfo>
        <DisplayName>Davis, Rob</DisplayName>
        <AccountId>24</AccountId>
        <AccountType/>
      </UserInfo>
      <UserInfo>
        <DisplayName>Owen, Annie</DisplayName>
        <AccountId>27</AccountId>
        <AccountType/>
      </UserInfo>
    </SharedWithUsers>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D7E7510-005E-4A7E-87AB-78A0E27DA87A}">
  <ds:schemaRefs>
    <ds:schemaRef ds:uri="http://schemas.microsoft.com/sharepoint/v3/contenttype/forms"/>
  </ds:schemaRefs>
</ds:datastoreItem>
</file>

<file path=customXml/itemProps2.xml><?xml version="1.0" encoding="utf-8"?>
<ds:datastoreItem xmlns:ds="http://schemas.openxmlformats.org/officeDocument/2006/customXml" ds:itemID="{ED2E575E-79F8-4BB1-B3FB-E1F8BF2B34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B3829A-5C93-4AF1-9B9D-E3D8CDCD978B}">
  <ds:schemaRefs>
    <ds:schemaRef ds:uri="http://schemas.openxmlformats.org/officeDocument/2006/bibliography"/>
  </ds:schemaRefs>
</ds:datastoreItem>
</file>

<file path=customXml/itemProps4.xml><?xml version="1.0" encoding="utf-8"?>
<ds:datastoreItem xmlns:ds="http://schemas.openxmlformats.org/officeDocument/2006/customXml" ds:itemID="{3AB5CCA9-7F79-4CEB-B90D-7BA221BA773E}">
  <ds:schemaRefs>
    <ds:schemaRef ds:uri="http://purl.org/dc/elements/1.1/"/>
    <ds:schemaRef ds:uri="http://schemas.openxmlformats.org/package/2006/metadata/core-properties"/>
    <ds:schemaRef ds:uri="http://schemas.microsoft.com/office/2006/metadata/properties"/>
    <ds:schemaRef ds:uri="http://schemas.microsoft.com/office/infopath/2007/PartnerControls"/>
    <ds:schemaRef ds:uri="http://purl.org/dc/terms/"/>
    <ds:schemaRef ds:uri="http://schemas.microsoft.com/office/2006/documentManagement/types"/>
    <ds:schemaRef ds:uri="9a4cad7d-cde0-4c4b-9900-a6ca365b2969"/>
    <ds:schemaRef ds:uri="171a6d4e-846b-4045-8024-24f3590889e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1113</Words>
  <Characters>6350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Holland, Richard</dc:creator>
  <cp:keywords/>
  <dc:description/>
  <cp:lastModifiedBy>Davis, Rob</cp:lastModifiedBy>
  <cp:revision>2</cp:revision>
  <cp:lastPrinted>2022-07-25T14:39:00Z</cp:lastPrinted>
  <dcterms:created xsi:type="dcterms:W3CDTF">2023-02-28T16:26:00Z</dcterms:created>
  <dcterms:modified xsi:type="dcterms:W3CDTF">2023-02-28T16:26:00Z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y fmtid="{D5CDD505-2E9C-101B-9397-08002B2CF9AE}" pid="3" name="MediaServiceImageTags">
    <vt:lpwstr/>
  </property>
</Properties>
</file>