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Layout w:type="fixed"/>
        <w:tblCellMar>
          <w:left w:w="0" w:type="dxa"/>
          <w:right w:w="0" w:type="dxa"/>
        </w:tblCellMar>
        <w:tblLook w:val="01E0" w:firstRow="1" w:lastRow="1" w:firstColumn="1" w:lastColumn="1" w:noHBand="0" w:noVBand="0"/>
      </w:tblPr>
      <w:tblGrid>
        <w:gridCol w:w="7938"/>
        <w:gridCol w:w="2552"/>
      </w:tblGrid>
      <w:tr w:rsidR="000222E7" w:rsidRPr="00482C9A" w14:paraId="571772F8" w14:textId="77777777" w:rsidTr="00302E9B">
        <w:trPr>
          <w:trHeight w:val="284"/>
        </w:trPr>
        <w:tc>
          <w:tcPr>
            <w:tcW w:w="7938" w:type="dxa"/>
            <w:vMerge w:val="restart"/>
          </w:tcPr>
          <w:p w14:paraId="59489B1D" w14:textId="77777777" w:rsidR="000222E7" w:rsidRDefault="003C7049" w:rsidP="009F5F42">
            <w:pPr>
              <w:pStyle w:val="MOJaddress"/>
              <w:spacing w:line="276" w:lineRule="auto"/>
            </w:pPr>
            <w:r>
              <w:rPr>
                <w:noProof/>
              </w:rPr>
              <w:drawing>
                <wp:inline distT="0" distB="0" distL="0" distR="0" wp14:anchorId="72F36390" wp14:editId="7E3F801F">
                  <wp:extent cx="981075" cy="752475"/>
                  <wp:effectExtent l="0" t="0" r="9525" b="9525"/>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075" cy="752475"/>
                          </a:xfrm>
                          <a:prstGeom prst="rect">
                            <a:avLst/>
                          </a:prstGeom>
                          <a:noFill/>
                          <a:ln>
                            <a:noFill/>
                          </a:ln>
                        </pic:spPr>
                      </pic:pic>
                    </a:graphicData>
                  </a:graphic>
                </wp:inline>
              </w:drawing>
            </w:r>
          </w:p>
        </w:tc>
        <w:tc>
          <w:tcPr>
            <w:tcW w:w="2552" w:type="dxa"/>
          </w:tcPr>
          <w:p w14:paraId="5173808D" w14:textId="77777777" w:rsidR="000222E7" w:rsidRDefault="000222E7" w:rsidP="009F5F42">
            <w:pPr>
              <w:pStyle w:val="MOJaddress"/>
              <w:spacing w:line="276" w:lineRule="auto"/>
            </w:pPr>
          </w:p>
        </w:tc>
      </w:tr>
      <w:tr w:rsidR="000222E7" w:rsidRPr="00482C9A" w14:paraId="03A9FC21" w14:textId="77777777" w:rsidTr="003522BC">
        <w:trPr>
          <w:trHeight w:val="1247"/>
        </w:trPr>
        <w:tc>
          <w:tcPr>
            <w:tcW w:w="7938" w:type="dxa"/>
            <w:vMerge/>
          </w:tcPr>
          <w:p w14:paraId="39A27474" w14:textId="77777777" w:rsidR="000222E7" w:rsidRDefault="000222E7" w:rsidP="009F5F42">
            <w:pPr>
              <w:pStyle w:val="MOJaddress"/>
              <w:spacing w:line="276" w:lineRule="auto"/>
            </w:pPr>
          </w:p>
        </w:tc>
        <w:tc>
          <w:tcPr>
            <w:tcW w:w="2552" w:type="dxa"/>
          </w:tcPr>
          <w:p w14:paraId="285A503F" w14:textId="77777777" w:rsidR="000222E7" w:rsidRDefault="00355E0A" w:rsidP="009F5F42">
            <w:pPr>
              <w:pStyle w:val="MOJaddress"/>
              <w:spacing w:line="276" w:lineRule="auto"/>
            </w:pPr>
            <w:r>
              <w:t>CSAAP Secretariat</w:t>
            </w:r>
          </w:p>
          <w:p w14:paraId="2BC54D04" w14:textId="16137484" w:rsidR="00482C9A" w:rsidRPr="000215C0" w:rsidRDefault="00DB69B4" w:rsidP="009F5F42">
            <w:pPr>
              <w:pStyle w:val="MOJaddress"/>
              <w:spacing w:line="276" w:lineRule="auto"/>
              <w:rPr>
                <w:color w:val="0070C0"/>
              </w:rPr>
            </w:pPr>
            <w:hyperlink r:id="rId12" w:history="1">
              <w:r w:rsidRPr="000215C0">
                <w:rPr>
                  <w:rStyle w:val="Hyperlink"/>
                  <w:color w:val="0070C0"/>
                </w:rPr>
                <w:t>CSAAP@justice.gov.uk</w:t>
              </w:r>
            </w:hyperlink>
          </w:p>
          <w:p w14:paraId="4B285AE9" w14:textId="77777777" w:rsidR="003522BC" w:rsidRDefault="003522BC" w:rsidP="009F5F42">
            <w:pPr>
              <w:pStyle w:val="MOJaddress"/>
              <w:spacing w:line="276" w:lineRule="auto"/>
            </w:pPr>
          </w:p>
          <w:p w14:paraId="663468EB" w14:textId="309050F9" w:rsidR="003522BC" w:rsidRDefault="008D5B42" w:rsidP="009F5F42">
            <w:pPr>
              <w:pStyle w:val="MOJaddress"/>
              <w:spacing w:line="276" w:lineRule="auto"/>
            </w:pPr>
            <w:r>
              <w:t>28 February 2023</w:t>
            </w:r>
          </w:p>
        </w:tc>
      </w:tr>
    </w:tbl>
    <w:p w14:paraId="56EB67E2" w14:textId="7C128153" w:rsidR="00302E9B" w:rsidRPr="000215C0" w:rsidRDefault="00D35199" w:rsidP="0034545C">
      <w:pPr>
        <w:spacing w:line="276" w:lineRule="auto"/>
        <w:jc w:val="center"/>
        <w:outlineLvl w:val="0"/>
        <w:rPr>
          <w:rFonts w:cs="Arial"/>
          <w:b/>
          <w:sz w:val="24"/>
        </w:rPr>
      </w:pPr>
      <w:bookmarkStart w:id="0" w:name="_Hlk42696908"/>
      <w:r w:rsidRPr="000215C0">
        <w:rPr>
          <w:rFonts w:cs="Arial"/>
          <w:b/>
          <w:sz w:val="24"/>
        </w:rPr>
        <w:t xml:space="preserve">HMPPS </w:t>
      </w:r>
      <w:r w:rsidR="007106DD" w:rsidRPr="000215C0">
        <w:rPr>
          <w:rFonts w:cs="Arial"/>
          <w:b/>
          <w:sz w:val="24"/>
        </w:rPr>
        <w:t>Accredited Programmes</w:t>
      </w:r>
      <w:bookmarkEnd w:id="0"/>
    </w:p>
    <w:p w14:paraId="7AFBDE27" w14:textId="77777777" w:rsidR="00072C3A" w:rsidRDefault="00072C3A" w:rsidP="00485853">
      <w:pPr>
        <w:spacing w:line="276" w:lineRule="auto"/>
        <w:outlineLvl w:val="0"/>
        <w:rPr>
          <w:rFonts w:cs="Arial"/>
          <w:b/>
          <w:sz w:val="24"/>
        </w:rPr>
      </w:pPr>
    </w:p>
    <w:p w14:paraId="532564BE" w14:textId="283100E3" w:rsidR="00485853" w:rsidRPr="000215C0" w:rsidRDefault="00485853" w:rsidP="00485853">
      <w:pPr>
        <w:spacing w:line="276" w:lineRule="auto"/>
        <w:outlineLvl w:val="0"/>
        <w:rPr>
          <w:rFonts w:cs="Arial"/>
          <w:b/>
          <w:sz w:val="24"/>
        </w:rPr>
      </w:pPr>
      <w:r w:rsidRPr="000215C0">
        <w:rPr>
          <w:rFonts w:cs="Arial"/>
          <w:b/>
          <w:sz w:val="24"/>
        </w:rPr>
        <w:t>ACCREDITED FOR PRISONS</w:t>
      </w:r>
    </w:p>
    <w:p w14:paraId="5C96BF84" w14:textId="77777777" w:rsidR="00485853" w:rsidRPr="000215C0" w:rsidRDefault="00485853" w:rsidP="00485853">
      <w:pPr>
        <w:spacing w:line="276" w:lineRule="auto"/>
        <w:rPr>
          <w:rFonts w:cs="Arial"/>
          <w:sz w:val="24"/>
        </w:rPr>
      </w:pPr>
    </w:p>
    <w:p w14:paraId="1E3E0A6A" w14:textId="77777777" w:rsidR="00485853" w:rsidRPr="000215C0" w:rsidRDefault="00485853" w:rsidP="00485853">
      <w:pPr>
        <w:spacing w:line="256" w:lineRule="auto"/>
        <w:rPr>
          <w:rFonts w:eastAsia="Calibri" w:cs="Arial"/>
          <w:b/>
          <w:sz w:val="24"/>
        </w:rPr>
      </w:pPr>
      <w:r w:rsidRPr="000215C0">
        <w:rPr>
          <w:rFonts w:eastAsia="Calibri" w:cs="Arial"/>
          <w:b/>
          <w:sz w:val="24"/>
        </w:rPr>
        <w:t>Alcohol Dependence Treatment Programme (ADTP)</w:t>
      </w:r>
    </w:p>
    <w:p w14:paraId="4D2247B8" w14:textId="77777777" w:rsidR="00485853" w:rsidRPr="000215C0" w:rsidRDefault="00485853" w:rsidP="00485853">
      <w:pPr>
        <w:spacing w:line="256" w:lineRule="auto"/>
        <w:rPr>
          <w:rFonts w:eastAsia="Calibri" w:cs="Arial"/>
          <w:color w:val="2F5496" w:themeColor="accent1" w:themeShade="BF"/>
          <w:sz w:val="24"/>
        </w:rPr>
      </w:pPr>
      <w:r w:rsidRPr="000215C0">
        <w:rPr>
          <w:rFonts w:eastAsia="Calibri" w:cs="Arial"/>
          <w:color w:val="2F5496" w:themeColor="accent1" w:themeShade="BF"/>
          <w:sz w:val="24"/>
        </w:rPr>
        <w:t>Provided by The Forward Trust</w:t>
      </w:r>
    </w:p>
    <w:p w14:paraId="37263510" w14:textId="77777777" w:rsidR="00485853" w:rsidRPr="000215C0" w:rsidRDefault="00485853" w:rsidP="00485853">
      <w:pPr>
        <w:spacing w:line="256" w:lineRule="auto"/>
        <w:rPr>
          <w:rFonts w:eastAsia="Calibri" w:cs="Arial"/>
          <w:sz w:val="24"/>
        </w:rPr>
      </w:pPr>
      <w:r w:rsidRPr="000215C0">
        <w:rPr>
          <w:rFonts w:eastAsia="Calibri" w:cs="Arial"/>
          <w:sz w:val="24"/>
        </w:rPr>
        <w:t xml:space="preserve">ADTP is a 6-week programme for men with a medium-high risk of reoffending, who are dependent on alcohol. Participants stop drinking and do Steps 1-3 of the Twelve Steps of Alcoholics Anonymous (AA). They can access group therapy, peer support, AA meetings, and individual support. </w:t>
      </w:r>
    </w:p>
    <w:p w14:paraId="4FCE6AC6" w14:textId="77777777" w:rsidR="00485853" w:rsidRPr="000215C0" w:rsidRDefault="00485853" w:rsidP="00485853">
      <w:pPr>
        <w:spacing w:line="276" w:lineRule="auto"/>
        <w:outlineLvl w:val="0"/>
        <w:rPr>
          <w:rFonts w:cs="Arial"/>
          <w:b/>
          <w:sz w:val="24"/>
        </w:rPr>
      </w:pPr>
    </w:p>
    <w:p w14:paraId="3CE2FE1A" w14:textId="77777777" w:rsidR="00485853" w:rsidRPr="000215C0" w:rsidRDefault="00485853" w:rsidP="00485853">
      <w:pPr>
        <w:spacing w:line="276" w:lineRule="auto"/>
        <w:outlineLvl w:val="0"/>
        <w:rPr>
          <w:rFonts w:cs="Arial"/>
          <w:b/>
          <w:sz w:val="24"/>
        </w:rPr>
      </w:pPr>
      <w:r w:rsidRPr="000215C0">
        <w:rPr>
          <w:rFonts w:cs="Arial"/>
          <w:b/>
          <w:sz w:val="24"/>
        </w:rPr>
        <w:t>Becoming New Me + (BNM+)</w:t>
      </w:r>
    </w:p>
    <w:p w14:paraId="6B3B12EB" w14:textId="77777777" w:rsidR="00485853" w:rsidRPr="000215C0" w:rsidRDefault="00485853" w:rsidP="00485853">
      <w:pPr>
        <w:spacing w:line="276" w:lineRule="auto"/>
        <w:rPr>
          <w:rFonts w:cs="Arial"/>
          <w:color w:val="2F5496" w:themeColor="accent1" w:themeShade="BF"/>
          <w:sz w:val="24"/>
        </w:rPr>
      </w:pPr>
      <w:r w:rsidRPr="000215C0">
        <w:rPr>
          <w:rFonts w:cs="Arial"/>
          <w:color w:val="2F5496" w:themeColor="accent1" w:themeShade="BF"/>
          <w:sz w:val="24"/>
        </w:rPr>
        <w:t>Provided by HMPPS Interventions Services</w:t>
      </w:r>
    </w:p>
    <w:p w14:paraId="5451BBA7" w14:textId="77777777" w:rsidR="00485853" w:rsidRPr="000215C0" w:rsidRDefault="00485853" w:rsidP="00485853">
      <w:pPr>
        <w:tabs>
          <w:tab w:val="left" w:pos="6645"/>
        </w:tabs>
        <w:spacing w:line="240" w:lineRule="auto"/>
        <w:rPr>
          <w:rFonts w:cs="Arial"/>
          <w:sz w:val="24"/>
        </w:rPr>
      </w:pPr>
      <w:r w:rsidRPr="000215C0">
        <w:rPr>
          <w:rFonts w:cs="Arial"/>
          <w:sz w:val="24"/>
        </w:rPr>
        <w:t xml:space="preserve">BNM+ is for high or very high-risk adult men who have learning disabilities or challenges and have been convicted of a sexual, Intimate Partner Violence (IPV) or general violent offence. It supports participants to develop optimism and skills to strengthen their pro-social identity and plan for an offence-free life.  </w:t>
      </w:r>
    </w:p>
    <w:p w14:paraId="5E98E04A" w14:textId="77777777" w:rsidR="00485853" w:rsidRPr="000215C0" w:rsidRDefault="00485853" w:rsidP="00485853">
      <w:pPr>
        <w:spacing w:line="276" w:lineRule="auto"/>
        <w:rPr>
          <w:rFonts w:cs="Arial"/>
          <w:sz w:val="24"/>
        </w:rPr>
      </w:pPr>
    </w:p>
    <w:p w14:paraId="29E162EE" w14:textId="77777777" w:rsidR="00485853" w:rsidRPr="000215C0" w:rsidRDefault="00485853" w:rsidP="00485853">
      <w:pPr>
        <w:spacing w:line="276" w:lineRule="auto"/>
        <w:outlineLvl w:val="0"/>
        <w:rPr>
          <w:rFonts w:cs="Arial"/>
          <w:b/>
          <w:sz w:val="24"/>
        </w:rPr>
      </w:pPr>
      <w:r w:rsidRPr="000215C0">
        <w:rPr>
          <w:rFonts w:cs="Arial"/>
          <w:b/>
          <w:bCs/>
          <w:sz w:val="24"/>
        </w:rPr>
        <w:t>Breaking Free: Health and Justice Package</w:t>
      </w:r>
      <w:r w:rsidRPr="000215C0">
        <w:rPr>
          <w:rFonts w:cs="Arial"/>
          <w:b/>
          <w:sz w:val="24"/>
        </w:rPr>
        <w:t xml:space="preserve"> (Custody)</w:t>
      </w:r>
    </w:p>
    <w:p w14:paraId="469D1B74" w14:textId="77777777" w:rsidR="00485853" w:rsidRPr="000215C0" w:rsidRDefault="00485853" w:rsidP="00485853">
      <w:pPr>
        <w:spacing w:line="276" w:lineRule="auto"/>
        <w:rPr>
          <w:rFonts w:cs="Arial"/>
          <w:color w:val="2F5496" w:themeColor="accent1" w:themeShade="BF"/>
          <w:sz w:val="24"/>
        </w:rPr>
      </w:pPr>
      <w:r w:rsidRPr="000215C0">
        <w:rPr>
          <w:rFonts w:cs="Arial"/>
          <w:color w:val="2F5496" w:themeColor="accent1" w:themeShade="BF"/>
          <w:sz w:val="24"/>
        </w:rPr>
        <w:t>Provided by Breaking Free Online Ltd</w:t>
      </w:r>
    </w:p>
    <w:p w14:paraId="14330690" w14:textId="77777777" w:rsidR="00485853" w:rsidRPr="000215C0" w:rsidRDefault="00485853" w:rsidP="00485853">
      <w:pPr>
        <w:spacing w:line="240" w:lineRule="auto"/>
        <w:rPr>
          <w:rFonts w:cs="Arial"/>
          <w:sz w:val="24"/>
        </w:rPr>
      </w:pPr>
      <w:r w:rsidRPr="000215C0">
        <w:rPr>
          <w:rFonts w:cs="Arial"/>
          <w:sz w:val="24"/>
        </w:rPr>
        <w:t xml:space="preserve">This comprises two accredited programmes: </w:t>
      </w:r>
    </w:p>
    <w:p w14:paraId="048F787D" w14:textId="77777777" w:rsidR="00485853" w:rsidRPr="000215C0" w:rsidRDefault="00485853" w:rsidP="00485853">
      <w:pPr>
        <w:spacing w:line="240" w:lineRule="auto"/>
        <w:rPr>
          <w:rFonts w:cs="Arial"/>
          <w:sz w:val="24"/>
        </w:rPr>
      </w:pPr>
      <w:r w:rsidRPr="000215C0">
        <w:rPr>
          <w:rFonts w:cs="Arial"/>
          <w:b/>
          <w:sz w:val="24"/>
        </w:rPr>
        <w:t xml:space="preserve">Breaking Free Online: </w:t>
      </w:r>
      <w:r w:rsidRPr="000215C0">
        <w:rPr>
          <w:rFonts w:cs="Arial"/>
          <w:sz w:val="24"/>
        </w:rPr>
        <w:t xml:space="preserve"> an 8-session digital behaviour change programme which addresses the underlying psychological and lifestyle difficulties behind alcohol/drug use and offending behaviour. The programme targets 70 problem substances including illegal substances, New Psychoactive Substances (NPS), and prescribed medications of abuse; and</w:t>
      </w:r>
    </w:p>
    <w:p w14:paraId="0F0E1367" w14:textId="77777777" w:rsidR="00485853" w:rsidRPr="000215C0" w:rsidRDefault="00485853" w:rsidP="00485853">
      <w:pPr>
        <w:spacing w:line="276" w:lineRule="auto"/>
        <w:outlineLvl w:val="0"/>
        <w:rPr>
          <w:rFonts w:cs="Arial"/>
          <w:sz w:val="24"/>
        </w:rPr>
      </w:pPr>
      <w:r w:rsidRPr="000215C0">
        <w:rPr>
          <w:rFonts w:cs="Arial"/>
          <w:b/>
          <w:sz w:val="24"/>
        </w:rPr>
        <w:t>Pillars of Recovery:</w:t>
      </w:r>
      <w:r w:rsidRPr="000215C0">
        <w:rPr>
          <w:rFonts w:cs="Arial"/>
          <w:sz w:val="24"/>
        </w:rPr>
        <w:t xml:space="preserve">  a 12-session behaviour change programme that targets the underlying psychological and lifestyle difficulties behind alcohol/drug use and offending behaviour.</w:t>
      </w:r>
    </w:p>
    <w:p w14:paraId="2A0B0E8A" w14:textId="77777777" w:rsidR="00485853" w:rsidRPr="000215C0" w:rsidRDefault="00485853" w:rsidP="00485853">
      <w:pPr>
        <w:spacing w:line="276" w:lineRule="auto"/>
        <w:outlineLvl w:val="0"/>
        <w:rPr>
          <w:rFonts w:cs="Arial"/>
          <w:sz w:val="24"/>
        </w:rPr>
      </w:pPr>
    </w:p>
    <w:p w14:paraId="05399FD9" w14:textId="77777777" w:rsidR="00485853" w:rsidRPr="000215C0" w:rsidRDefault="00485853" w:rsidP="00485853">
      <w:pPr>
        <w:spacing w:line="276" w:lineRule="auto"/>
        <w:outlineLvl w:val="0"/>
        <w:rPr>
          <w:rFonts w:cs="Arial"/>
          <w:b/>
          <w:sz w:val="24"/>
        </w:rPr>
      </w:pPr>
      <w:r w:rsidRPr="000215C0">
        <w:rPr>
          <w:rFonts w:cs="Arial"/>
          <w:b/>
          <w:sz w:val="24"/>
        </w:rPr>
        <w:t>Building Better Relationships (BBR)</w:t>
      </w:r>
    </w:p>
    <w:p w14:paraId="0EB607E6" w14:textId="77777777" w:rsidR="00485853" w:rsidRPr="000215C0" w:rsidRDefault="00485853" w:rsidP="00485853">
      <w:pPr>
        <w:spacing w:line="276" w:lineRule="auto"/>
        <w:rPr>
          <w:rFonts w:cs="Arial"/>
          <w:color w:val="2F5496" w:themeColor="accent1" w:themeShade="BF"/>
          <w:sz w:val="24"/>
        </w:rPr>
      </w:pPr>
      <w:r w:rsidRPr="000215C0">
        <w:rPr>
          <w:rFonts w:cs="Arial"/>
          <w:color w:val="2F5496" w:themeColor="accent1" w:themeShade="BF"/>
          <w:sz w:val="24"/>
        </w:rPr>
        <w:t>Provided by HMPPS Interventions Services</w:t>
      </w:r>
    </w:p>
    <w:p w14:paraId="7859C1A4" w14:textId="77777777" w:rsidR="00485853" w:rsidRPr="000215C0" w:rsidRDefault="00485853" w:rsidP="00485853">
      <w:pPr>
        <w:spacing w:line="240" w:lineRule="auto"/>
        <w:rPr>
          <w:rFonts w:cs="Arial"/>
          <w:sz w:val="24"/>
        </w:rPr>
      </w:pPr>
      <w:r w:rsidRPr="000215C0">
        <w:rPr>
          <w:rFonts w:cs="Arial"/>
          <w:sz w:val="24"/>
        </w:rPr>
        <w:t xml:space="preserve">BBR is for adult men convicted of an Intimate Partner Violence (IPV) offence. BBR is a moderate-intensity cognitive-behavioural programme which recognises that IPV is a complex problem which is likely to have multiple causes. BBR responds to individual needs and provides opportunities to develop skills for managing thoughts, emotions, and behaviours.  </w:t>
      </w:r>
    </w:p>
    <w:p w14:paraId="2666AE89" w14:textId="77777777" w:rsidR="00485853" w:rsidRPr="000215C0" w:rsidRDefault="00485853" w:rsidP="00485853">
      <w:pPr>
        <w:spacing w:line="276" w:lineRule="auto"/>
        <w:rPr>
          <w:rFonts w:cs="Arial"/>
          <w:sz w:val="24"/>
        </w:rPr>
      </w:pPr>
    </w:p>
    <w:p w14:paraId="4C427E48" w14:textId="77777777" w:rsidR="00485853" w:rsidRPr="000215C0" w:rsidRDefault="00485853" w:rsidP="00485853">
      <w:pPr>
        <w:spacing w:line="276" w:lineRule="auto"/>
        <w:outlineLvl w:val="0"/>
        <w:rPr>
          <w:rFonts w:cs="Arial"/>
          <w:b/>
          <w:sz w:val="24"/>
        </w:rPr>
      </w:pPr>
      <w:r w:rsidRPr="000215C0">
        <w:rPr>
          <w:rFonts w:cs="Arial"/>
          <w:b/>
          <w:sz w:val="24"/>
        </w:rPr>
        <w:t>Challenge to Change (C2C)</w:t>
      </w:r>
    </w:p>
    <w:p w14:paraId="2DF3790F" w14:textId="77777777" w:rsidR="00485853" w:rsidRPr="000215C0" w:rsidRDefault="00485853" w:rsidP="00485853">
      <w:pPr>
        <w:spacing w:line="276" w:lineRule="auto"/>
        <w:rPr>
          <w:rFonts w:cs="Arial"/>
          <w:color w:val="2F5496" w:themeColor="accent1" w:themeShade="BF"/>
          <w:sz w:val="24"/>
        </w:rPr>
      </w:pPr>
      <w:r w:rsidRPr="000215C0">
        <w:rPr>
          <w:rFonts w:cs="Arial"/>
          <w:color w:val="2F5496" w:themeColor="accent1" w:themeShade="BF"/>
          <w:sz w:val="24"/>
        </w:rPr>
        <w:t>Provided by Kainos Community</w:t>
      </w:r>
    </w:p>
    <w:p w14:paraId="7077F350" w14:textId="77777777" w:rsidR="00485853" w:rsidRPr="000215C0" w:rsidRDefault="00485853" w:rsidP="00485853">
      <w:pPr>
        <w:spacing w:line="240" w:lineRule="auto"/>
        <w:rPr>
          <w:rFonts w:cs="Arial"/>
          <w:color w:val="000000"/>
          <w:sz w:val="24"/>
        </w:rPr>
      </w:pPr>
      <w:r w:rsidRPr="000215C0">
        <w:rPr>
          <w:rFonts w:cs="Arial"/>
          <w:color w:val="000000"/>
          <w:sz w:val="24"/>
        </w:rPr>
        <w:t xml:space="preserve">A six-month offending behaviour programme for men in prison. Participants live on a dedicated unit within a prison. Through cognitive behavioural therapy they learn to challenge and change their thinking, </w:t>
      </w:r>
      <w:proofErr w:type="gramStart"/>
      <w:r w:rsidRPr="000215C0">
        <w:rPr>
          <w:rFonts w:cs="Arial"/>
          <w:color w:val="000000"/>
          <w:sz w:val="24"/>
        </w:rPr>
        <w:t>attitudes</w:t>
      </w:r>
      <w:proofErr w:type="gramEnd"/>
      <w:r w:rsidRPr="000215C0">
        <w:rPr>
          <w:rFonts w:cs="Arial"/>
          <w:color w:val="000000"/>
          <w:sz w:val="24"/>
        </w:rPr>
        <w:t xml:space="preserve"> and behaviour. Participants become active members of the community, agreeing rules, meeting together, and providing peer support. Peer mentors play an important part.  </w:t>
      </w:r>
    </w:p>
    <w:p w14:paraId="112DF280" w14:textId="77777777" w:rsidR="00523C7E" w:rsidRPr="000215C0" w:rsidRDefault="00523C7E" w:rsidP="00485853">
      <w:pPr>
        <w:spacing w:line="276" w:lineRule="auto"/>
        <w:outlineLvl w:val="0"/>
        <w:rPr>
          <w:rFonts w:cs="Arial"/>
          <w:b/>
          <w:sz w:val="24"/>
        </w:rPr>
        <w:sectPr w:rsidR="00523C7E" w:rsidRPr="000215C0" w:rsidSect="008D564C">
          <w:footerReference w:type="first" r:id="rId13"/>
          <w:pgSz w:w="11906" w:h="16838" w:code="9"/>
          <w:pgMar w:top="680" w:right="794" w:bottom="1701" w:left="794" w:header="340" w:footer="567" w:gutter="0"/>
          <w:cols w:space="708"/>
          <w:titlePg/>
          <w:docGrid w:linePitch="360"/>
        </w:sectPr>
      </w:pPr>
    </w:p>
    <w:p w14:paraId="0FB0E47B" w14:textId="77777777" w:rsidR="00485853" w:rsidRPr="000215C0" w:rsidRDefault="00485853" w:rsidP="00485853">
      <w:pPr>
        <w:spacing w:line="276" w:lineRule="auto"/>
        <w:outlineLvl w:val="0"/>
        <w:rPr>
          <w:rFonts w:cs="Arial"/>
          <w:b/>
          <w:sz w:val="24"/>
        </w:rPr>
      </w:pPr>
      <w:r w:rsidRPr="000215C0">
        <w:rPr>
          <w:rFonts w:cs="Arial"/>
          <w:b/>
          <w:sz w:val="24"/>
        </w:rPr>
        <w:lastRenderedPageBreak/>
        <w:t>Control of Violence for Angry Impulsive Drinkers – Group Secure (COVAID-GS)</w:t>
      </w:r>
    </w:p>
    <w:p w14:paraId="1039F2DE" w14:textId="77777777" w:rsidR="00485853" w:rsidRPr="000215C0" w:rsidRDefault="00485853" w:rsidP="00485853">
      <w:pPr>
        <w:spacing w:line="276" w:lineRule="auto"/>
        <w:rPr>
          <w:rFonts w:cs="Arial"/>
          <w:color w:val="2F5496" w:themeColor="accent1" w:themeShade="BF"/>
          <w:sz w:val="24"/>
        </w:rPr>
      </w:pPr>
      <w:r w:rsidRPr="000215C0">
        <w:rPr>
          <w:rFonts w:cs="Arial"/>
          <w:color w:val="2F5496" w:themeColor="accent1" w:themeShade="BF"/>
          <w:sz w:val="24"/>
        </w:rPr>
        <w:t>Provided by Delight Services</w:t>
      </w:r>
    </w:p>
    <w:p w14:paraId="1A26DA42" w14:textId="77777777" w:rsidR="00485853" w:rsidRPr="000215C0" w:rsidRDefault="00485853" w:rsidP="00485853">
      <w:pPr>
        <w:spacing w:line="240" w:lineRule="auto"/>
        <w:rPr>
          <w:rFonts w:cs="Arial"/>
          <w:sz w:val="24"/>
        </w:rPr>
      </w:pPr>
      <w:r w:rsidRPr="000215C0">
        <w:rPr>
          <w:rFonts w:cs="Arial"/>
          <w:sz w:val="24"/>
        </w:rPr>
        <w:t>A cognitive-behavioural programme for men in secure settings who are violent under the influence of alcohol.  Consisting of ten group sessions with supplementary individual support sessions, it encourages individuals to understand their behaviour and practise skills for change so that risk of violence is reduced.</w:t>
      </w:r>
    </w:p>
    <w:p w14:paraId="5F8FE4E0" w14:textId="77777777" w:rsidR="00485853" w:rsidRPr="000215C0" w:rsidRDefault="00485853" w:rsidP="00485853">
      <w:pPr>
        <w:spacing w:line="240" w:lineRule="auto"/>
        <w:rPr>
          <w:rFonts w:cs="Arial"/>
          <w:sz w:val="24"/>
        </w:rPr>
      </w:pPr>
    </w:p>
    <w:p w14:paraId="2E4C497B" w14:textId="77777777" w:rsidR="00485853" w:rsidRPr="000215C0" w:rsidRDefault="00485853" w:rsidP="00485853">
      <w:pPr>
        <w:spacing w:line="276" w:lineRule="auto"/>
        <w:outlineLvl w:val="0"/>
        <w:rPr>
          <w:rFonts w:cs="Arial"/>
          <w:b/>
          <w:sz w:val="24"/>
        </w:rPr>
      </w:pPr>
      <w:r w:rsidRPr="000215C0">
        <w:rPr>
          <w:rFonts w:cs="Arial"/>
          <w:b/>
          <w:sz w:val="24"/>
        </w:rPr>
        <w:t>Control of Violence for Angry Impulsive Drinkers – Group Secure Women (COVAID-GSW)</w:t>
      </w:r>
    </w:p>
    <w:p w14:paraId="3FABC0EF" w14:textId="77777777" w:rsidR="00485853" w:rsidRPr="000215C0" w:rsidRDefault="00485853" w:rsidP="00485853">
      <w:pPr>
        <w:spacing w:line="276" w:lineRule="auto"/>
        <w:rPr>
          <w:rFonts w:cs="Arial"/>
          <w:color w:val="2F5496" w:themeColor="accent1" w:themeShade="BF"/>
          <w:sz w:val="24"/>
        </w:rPr>
      </w:pPr>
      <w:r w:rsidRPr="000215C0">
        <w:rPr>
          <w:rFonts w:cs="Arial"/>
          <w:color w:val="2F5496" w:themeColor="accent1" w:themeShade="BF"/>
          <w:sz w:val="24"/>
        </w:rPr>
        <w:t>Provided by Delight Services</w:t>
      </w:r>
    </w:p>
    <w:p w14:paraId="3B157514" w14:textId="77777777" w:rsidR="00485853" w:rsidRPr="000215C0" w:rsidRDefault="00485853" w:rsidP="00485853">
      <w:pPr>
        <w:spacing w:line="240" w:lineRule="auto"/>
        <w:rPr>
          <w:rFonts w:cs="Arial"/>
          <w:sz w:val="24"/>
        </w:rPr>
      </w:pPr>
      <w:r w:rsidRPr="000215C0">
        <w:rPr>
          <w:rFonts w:cs="Arial"/>
          <w:sz w:val="24"/>
        </w:rPr>
        <w:t>A cognitive-behavioural programme for women in secure settings who are violent under the influence of alcohol.  This programme has been developed with and for women in prison.</w:t>
      </w:r>
    </w:p>
    <w:p w14:paraId="41395B74" w14:textId="77777777" w:rsidR="00485853" w:rsidRPr="000215C0" w:rsidRDefault="00485853" w:rsidP="00485853">
      <w:pPr>
        <w:spacing w:line="240" w:lineRule="auto"/>
        <w:rPr>
          <w:rFonts w:cs="Arial"/>
          <w:sz w:val="24"/>
        </w:rPr>
      </w:pPr>
    </w:p>
    <w:p w14:paraId="50764D27" w14:textId="77777777" w:rsidR="00485853" w:rsidRPr="000215C0" w:rsidRDefault="00485853" w:rsidP="00485853">
      <w:pPr>
        <w:spacing w:line="276" w:lineRule="auto"/>
        <w:outlineLvl w:val="0"/>
        <w:rPr>
          <w:rFonts w:cs="Arial"/>
          <w:b/>
          <w:sz w:val="24"/>
        </w:rPr>
      </w:pPr>
      <w:r w:rsidRPr="000215C0">
        <w:rPr>
          <w:rFonts w:cs="Arial"/>
          <w:b/>
          <w:sz w:val="24"/>
        </w:rPr>
        <w:t>Democratic Therapeutic Community Model (DTC)</w:t>
      </w:r>
    </w:p>
    <w:p w14:paraId="657AAD1A" w14:textId="77777777" w:rsidR="00485853" w:rsidRPr="000215C0" w:rsidRDefault="00485853" w:rsidP="00485853">
      <w:pPr>
        <w:spacing w:line="276" w:lineRule="auto"/>
        <w:rPr>
          <w:rFonts w:cs="Arial"/>
          <w:color w:val="2F5496" w:themeColor="accent1" w:themeShade="BF"/>
          <w:sz w:val="24"/>
        </w:rPr>
      </w:pPr>
      <w:r w:rsidRPr="000215C0">
        <w:rPr>
          <w:rFonts w:cs="Arial"/>
          <w:color w:val="2F5496" w:themeColor="accent1" w:themeShade="BF"/>
          <w:sz w:val="24"/>
        </w:rPr>
        <w:t>Provided by HMPPS/NHS Offender Personality Disorder Team</w:t>
      </w:r>
    </w:p>
    <w:p w14:paraId="2E4FB9C7" w14:textId="77777777" w:rsidR="00485853" w:rsidRPr="000215C0" w:rsidRDefault="00485853" w:rsidP="00485853">
      <w:pPr>
        <w:rPr>
          <w:rFonts w:cs="Arial"/>
          <w:sz w:val="24"/>
        </w:rPr>
      </w:pPr>
      <w:r w:rsidRPr="000215C0">
        <w:rPr>
          <w:rFonts w:cs="Arial"/>
          <w:sz w:val="24"/>
        </w:rPr>
        <w:t>DTCs are part of the Offender Personality Disorder Pathway. They are for people with complex psychological and emotional needs,</w:t>
      </w:r>
      <w:r w:rsidRPr="000215C0">
        <w:rPr>
          <w:rFonts w:cs="Arial"/>
          <w:color w:val="1F497D"/>
          <w:sz w:val="24"/>
        </w:rPr>
        <w:t xml:space="preserve"> </w:t>
      </w:r>
      <w:r w:rsidRPr="000215C0">
        <w:rPr>
          <w:rFonts w:cs="Arial"/>
          <w:sz w:val="24"/>
        </w:rPr>
        <w:t>likely to meet the criteria for a diagnosis of ‘personality disorder’. They provide a 24/7 therapeutic environment. Most DTC residents have committed violent offences, some of which may be sexually motivated.</w:t>
      </w:r>
    </w:p>
    <w:p w14:paraId="4396E062" w14:textId="77777777" w:rsidR="00485853" w:rsidRPr="000215C0" w:rsidRDefault="00485853" w:rsidP="00485853">
      <w:pPr>
        <w:spacing w:line="276" w:lineRule="auto"/>
        <w:rPr>
          <w:rFonts w:cs="Arial"/>
          <w:sz w:val="24"/>
        </w:rPr>
      </w:pPr>
    </w:p>
    <w:p w14:paraId="0E2AE852" w14:textId="77777777" w:rsidR="00485853" w:rsidRPr="000215C0" w:rsidRDefault="00485853" w:rsidP="00485853">
      <w:pPr>
        <w:spacing w:line="276" w:lineRule="auto"/>
        <w:outlineLvl w:val="0"/>
        <w:rPr>
          <w:rFonts w:cs="Arial"/>
          <w:b/>
          <w:sz w:val="24"/>
        </w:rPr>
      </w:pPr>
      <w:r w:rsidRPr="000215C0">
        <w:rPr>
          <w:rFonts w:cs="Arial"/>
          <w:b/>
          <w:sz w:val="24"/>
        </w:rPr>
        <w:t>Therapeutic Communities Plus (TC+)</w:t>
      </w:r>
    </w:p>
    <w:p w14:paraId="1F1F47AA" w14:textId="77777777" w:rsidR="00485853" w:rsidRPr="000215C0" w:rsidRDefault="00485853" w:rsidP="00485853">
      <w:pPr>
        <w:spacing w:line="276" w:lineRule="auto"/>
        <w:rPr>
          <w:rFonts w:cs="Arial"/>
          <w:color w:val="2F5496" w:themeColor="accent1" w:themeShade="BF"/>
          <w:sz w:val="24"/>
        </w:rPr>
      </w:pPr>
      <w:r w:rsidRPr="000215C0">
        <w:rPr>
          <w:rFonts w:cs="Arial"/>
          <w:color w:val="2F5496" w:themeColor="accent1" w:themeShade="BF"/>
          <w:sz w:val="24"/>
        </w:rPr>
        <w:t>Provided by HMPPS/NHS Offender Personality Disorder Team</w:t>
      </w:r>
    </w:p>
    <w:p w14:paraId="0E0D0F3D" w14:textId="77777777" w:rsidR="00485853" w:rsidRPr="000215C0" w:rsidRDefault="00485853" w:rsidP="00485853">
      <w:pPr>
        <w:rPr>
          <w:rFonts w:cs="Arial"/>
          <w:sz w:val="24"/>
        </w:rPr>
      </w:pPr>
      <w:r w:rsidRPr="000215C0">
        <w:rPr>
          <w:rFonts w:cs="Arial"/>
          <w:sz w:val="24"/>
        </w:rPr>
        <w:t>TC+ is part of the Offender Personality Disorder Pathway. These communities are for people who are eligible for but unable to participate in, mainstream DTC due to mild to moderate learning disability. TC+ services provide group and creative psychotherapies in a 24/7 living-learning environment. Most TC+ residents have committed violent offences, some of which may be sexually motivated.</w:t>
      </w:r>
    </w:p>
    <w:p w14:paraId="260E5FC5" w14:textId="77777777" w:rsidR="00485853" w:rsidRPr="000215C0" w:rsidRDefault="00485853" w:rsidP="00485853">
      <w:pPr>
        <w:rPr>
          <w:rFonts w:cs="Arial"/>
          <w:sz w:val="24"/>
        </w:rPr>
      </w:pPr>
    </w:p>
    <w:p w14:paraId="107CBC6C" w14:textId="77777777" w:rsidR="00485853" w:rsidRPr="000215C0" w:rsidRDefault="00485853" w:rsidP="00485853">
      <w:pPr>
        <w:pStyle w:val="ListParagraph"/>
        <w:spacing w:after="0"/>
        <w:ind w:left="0"/>
        <w:rPr>
          <w:rFonts w:ascii="Arial" w:hAnsi="Arial" w:cs="Arial"/>
          <w:b/>
          <w:sz w:val="24"/>
          <w:szCs w:val="24"/>
        </w:rPr>
      </w:pPr>
      <w:r w:rsidRPr="000215C0">
        <w:rPr>
          <w:rFonts w:ascii="Arial" w:hAnsi="Arial" w:cs="Arial"/>
          <w:b/>
          <w:sz w:val="24"/>
          <w:szCs w:val="24"/>
        </w:rPr>
        <w:t>Healthy Identity Intervention (HII)</w:t>
      </w:r>
    </w:p>
    <w:p w14:paraId="1C552306" w14:textId="77777777" w:rsidR="00485853" w:rsidRPr="000215C0" w:rsidRDefault="00485853" w:rsidP="00485853">
      <w:pPr>
        <w:spacing w:line="276" w:lineRule="auto"/>
        <w:rPr>
          <w:rFonts w:cs="Arial"/>
          <w:color w:val="2F5496" w:themeColor="accent1" w:themeShade="BF"/>
          <w:sz w:val="24"/>
        </w:rPr>
      </w:pPr>
      <w:r w:rsidRPr="000215C0">
        <w:rPr>
          <w:rFonts w:cs="Arial"/>
          <w:color w:val="2F5496" w:themeColor="accent1" w:themeShade="BF"/>
          <w:sz w:val="24"/>
        </w:rPr>
        <w:t>Provided by HMPPS Interventions Services</w:t>
      </w:r>
    </w:p>
    <w:p w14:paraId="092D61F8" w14:textId="77777777" w:rsidR="00485853" w:rsidRPr="000215C0" w:rsidRDefault="00485853" w:rsidP="00485853">
      <w:pPr>
        <w:spacing w:line="276" w:lineRule="auto"/>
        <w:rPr>
          <w:rFonts w:cs="Arial"/>
          <w:sz w:val="24"/>
        </w:rPr>
      </w:pPr>
      <w:r w:rsidRPr="000215C0">
        <w:rPr>
          <w:rFonts w:cs="Arial"/>
          <w:sz w:val="24"/>
        </w:rPr>
        <w:t>HII is designed for those who have committed extremist offences. It supports desistance and disengagement from extremism. It encourages stronger positive and pro-social aspects of identity. It helps individuals develop resilience and supports them to identify ways of meeting their identity needs. For example, need for belonging, need for recognition, without involvement in extremism.</w:t>
      </w:r>
    </w:p>
    <w:p w14:paraId="2D1410D5" w14:textId="77777777" w:rsidR="00485853" w:rsidRPr="000215C0" w:rsidRDefault="00485853" w:rsidP="00485853">
      <w:pPr>
        <w:spacing w:line="276" w:lineRule="auto"/>
        <w:outlineLvl w:val="0"/>
        <w:rPr>
          <w:rFonts w:cs="Arial"/>
          <w:b/>
          <w:sz w:val="24"/>
        </w:rPr>
      </w:pPr>
    </w:p>
    <w:p w14:paraId="75D67585" w14:textId="77777777" w:rsidR="00485853" w:rsidRPr="000215C0" w:rsidRDefault="00485853" w:rsidP="00485853">
      <w:pPr>
        <w:spacing w:line="276" w:lineRule="auto"/>
        <w:outlineLvl w:val="0"/>
        <w:rPr>
          <w:rFonts w:cs="Arial"/>
          <w:b/>
          <w:sz w:val="24"/>
        </w:rPr>
      </w:pPr>
      <w:r w:rsidRPr="000215C0">
        <w:rPr>
          <w:rFonts w:cs="Arial"/>
          <w:b/>
          <w:sz w:val="24"/>
        </w:rPr>
        <w:t>Healthy Sex Programme (HSP)</w:t>
      </w:r>
    </w:p>
    <w:p w14:paraId="3F676DB9" w14:textId="77777777" w:rsidR="00485853" w:rsidRPr="000215C0" w:rsidRDefault="00485853" w:rsidP="00485853">
      <w:pPr>
        <w:spacing w:line="276" w:lineRule="auto"/>
        <w:rPr>
          <w:rFonts w:cs="Arial"/>
          <w:color w:val="2F5496" w:themeColor="accent1" w:themeShade="BF"/>
          <w:sz w:val="24"/>
        </w:rPr>
      </w:pPr>
      <w:r w:rsidRPr="000215C0">
        <w:rPr>
          <w:rFonts w:cs="Arial"/>
          <w:color w:val="2F5496" w:themeColor="accent1" w:themeShade="BF"/>
          <w:sz w:val="24"/>
        </w:rPr>
        <w:t>Provided by HMPPS Interventions Services</w:t>
      </w:r>
    </w:p>
    <w:p w14:paraId="7DE9162A" w14:textId="77777777" w:rsidR="00485853" w:rsidRPr="000215C0" w:rsidRDefault="00485853" w:rsidP="00485853">
      <w:pPr>
        <w:spacing w:line="276" w:lineRule="auto"/>
        <w:rPr>
          <w:rFonts w:cs="Arial"/>
          <w:color w:val="2F5496" w:themeColor="accent1" w:themeShade="BF"/>
          <w:sz w:val="24"/>
        </w:rPr>
      </w:pPr>
      <w:r w:rsidRPr="000215C0">
        <w:rPr>
          <w:rFonts w:cs="Arial"/>
          <w:sz w:val="24"/>
        </w:rPr>
        <w:t xml:space="preserve">HSP is designed for adult men who have a conviction of a sexual offence or an offence with a sexual element. Regardless of level of risk of sexual reoffending, HPS is designed to respond to the needs of individuals with learning disabilities and challenges and is delivered one to one. </w:t>
      </w:r>
    </w:p>
    <w:p w14:paraId="72043FCB" w14:textId="77777777" w:rsidR="00485853" w:rsidRPr="000215C0" w:rsidRDefault="00485853" w:rsidP="00485853">
      <w:pPr>
        <w:spacing w:line="276" w:lineRule="auto"/>
        <w:rPr>
          <w:rFonts w:cs="Arial"/>
          <w:sz w:val="24"/>
        </w:rPr>
      </w:pPr>
    </w:p>
    <w:p w14:paraId="28103660" w14:textId="77777777" w:rsidR="00485853" w:rsidRPr="000215C0" w:rsidRDefault="00485853" w:rsidP="00485853">
      <w:pPr>
        <w:spacing w:line="276" w:lineRule="auto"/>
        <w:outlineLvl w:val="0"/>
        <w:rPr>
          <w:rFonts w:cs="Arial"/>
          <w:b/>
          <w:sz w:val="24"/>
        </w:rPr>
      </w:pPr>
      <w:r w:rsidRPr="000215C0">
        <w:rPr>
          <w:rFonts w:cs="Arial"/>
          <w:b/>
          <w:sz w:val="24"/>
        </w:rPr>
        <w:t>Horizon</w:t>
      </w:r>
    </w:p>
    <w:p w14:paraId="1102BC72" w14:textId="77777777" w:rsidR="00485853" w:rsidRPr="000215C0" w:rsidRDefault="00485853" w:rsidP="00485853">
      <w:pPr>
        <w:spacing w:line="276" w:lineRule="auto"/>
        <w:rPr>
          <w:rFonts w:cs="Arial"/>
          <w:color w:val="2F5496" w:themeColor="accent1" w:themeShade="BF"/>
          <w:sz w:val="24"/>
        </w:rPr>
      </w:pPr>
      <w:r w:rsidRPr="000215C0">
        <w:rPr>
          <w:rFonts w:cs="Arial"/>
          <w:color w:val="2F5496" w:themeColor="accent1" w:themeShade="BF"/>
          <w:sz w:val="24"/>
        </w:rPr>
        <w:t>Provided by HMPPS Interventions Services</w:t>
      </w:r>
    </w:p>
    <w:p w14:paraId="11BD9EF0" w14:textId="4EB3A28A" w:rsidR="00DB0711" w:rsidRDefault="00485853" w:rsidP="00485853">
      <w:pPr>
        <w:pStyle w:val="ListParagraph"/>
        <w:spacing w:after="0"/>
        <w:ind w:left="0"/>
        <w:rPr>
          <w:rFonts w:ascii="Arial" w:hAnsi="Arial" w:cs="Arial"/>
          <w:b/>
          <w:sz w:val="24"/>
          <w:szCs w:val="24"/>
        </w:rPr>
        <w:sectPr w:rsidR="00DB0711" w:rsidSect="008D564C">
          <w:pgSz w:w="11906" w:h="16838" w:code="9"/>
          <w:pgMar w:top="680" w:right="794" w:bottom="1701" w:left="794" w:header="340" w:footer="567" w:gutter="0"/>
          <w:cols w:space="708"/>
          <w:titlePg/>
          <w:docGrid w:linePitch="360"/>
        </w:sectPr>
      </w:pPr>
      <w:r w:rsidRPr="000215C0">
        <w:rPr>
          <w:rFonts w:cs="Arial"/>
          <w:sz w:val="24"/>
          <w:szCs w:val="24"/>
        </w:rPr>
        <w:t>Horizon is designed for medium and above risk adult men who have been convicted of a sexual offence. It supports development of skills to strengthen pro-social identity and plan for an offence-free life.</w:t>
      </w:r>
    </w:p>
    <w:p w14:paraId="0E349E07" w14:textId="174D763C" w:rsidR="00485853" w:rsidRPr="000215C0" w:rsidRDefault="00485853" w:rsidP="00485853">
      <w:pPr>
        <w:pStyle w:val="ListParagraph"/>
        <w:spacing w:after="0"/>
        <w:ind w:left="0"/>
        <w:rPr>
          <w:rFonts w:ascii="Arial" w:hAnsi="Arial" w:cs="Arial"/>
          <w:b/>
          <w:sz w:val="24"/>
          <w:szCs w:val="24"/>
        </w:rPr>
      </w:pPr>
      <w:r w:rsidRPr="000215C0">
        <w:rPr>
          <w:rFonts w:ascii="Arial" w:hAnsi="Arial" w:cs="Arial"/>
          <w:b/>
          <w:sz w:val="24"/>
          <w:szCs w:val="24"/>
        </w:rPr>
        <w:lastRenderedPageBreak/>
        <w:t>Identity Matters (IM)</w:t>
      </w:r>
    </w:p>
    <w:p w14:paraId="139F3E39" w14:textId="77777777" w:rsidR="00485853" w:rsidRPr="000215C0" w:rsidRDefault="00485853" w:rsidP="00485853">
      <w:pPr>
        <w:spacing w:line="276" w:lineRule="auto"/>
        <w:rPr>
          <w:rFonts w:cs="Arial"/>
          <w:color w:val="2F5496" w:themeColor="accent1" w:themeShade="BF"/>
          <w:sz w:val="24"/>
        </w:rPr>
      </w:pPr>
      <w:r w:rsidRPr="000215C0">
        <w:rPr>
          <w:rFonts w:cs="Arial"/>
          <w:color w:val="2F5496" w:themeColor="accent1" w:themeShade="BF"/>
          <w:sz w:val="24"/>
        </w:rPr>
        <w:t>Provided by HMPPS Interventions Services</w:t>
      </w:r>
    </w:p>
    <w:p w14:paraId="49651331" w14:textId="009BC9D9" w:rsidR="00485853" w:rsidRDefault="00485853" w:rsidP="00ED7DF4">
      <w:pPr>
        <w:autoSpaceDE w:val="0"/>
        <w:autoSpaceDN w:val="0"/>
        <w:rPr>
          <w:rFonts w:cs="Arial"/>
          <w:sz w:val="24"/>
        </w:rPr>
      </w:pPr>
      <w:r w:rsidRPr="000215C0">
        <w:rPr>
          <w:rFonts w:cs="Arial"/>
          <w:color w:val="000000"/>
          <w:sz w:val="24"/>
        </w:rPr>
        <w:t xml:space="preserve">IM is a </w:t>
      </w:r>
      <w:proofErr w:type="gramStart"/>
      <w:r w:rsidRPr="000215C0">
        <w:rPr>
          <w:rFonts w:cs="Arial"/>
          <w:color w:val="000000"/>
          <w:sz w:val="24"/>
        </w:rPr>
        <w:t>one to one</w:t>
      </w:r>
      <w:proofErr w:type="gramEnd"/>
      <w:r w:rsidRPr="000215C0">
        <w:rPr>
          <w:rFonts w:cs="Arial"/>
          <w:color w:val="000000"/>
          <w:sz w:val="24"/>
        </w:rPr>
        <w:t xml:space="preserve"> programme for </w:t>
      </w:r>
      <w:r w:rsidRPr="000215C0">
        <w:rPr>
          <w:rFonts w:cs="Arial"/>
          <w:b/>
          <w:bCs/>
          <w:color w:val="000000"/>
          <w:sz w:val="24"/>
        </w:rPr>
        <w:t>adult</w:t>
      </w:r>
      <w:r w:rsidRPr="000215C0">
        <w:rPr>
          <w:rFonts w:cs="Arial"/>
          <w:color w:val="000000"/>
          <w:sz w:val="24"/>
        </w:rPr>
        <w:t xml:space="preserve"> men whose offending and harmful behaviour is motivated by their identification with a gang. It supports desistance by encouraging participants to develop a stronger individual identity and develop resilience. It identifies ways of meeting their needs without group driven offending.</w:t>
      </w:r>
    </w:p>
    <w:p w14:paraId="65CB44F7" w14:textId="77777777" w:rsidR="00DB0711" w:rsidRPr="000215C0" w:rsidRDefault="00DB0711" w:rsidP="000215C0">
      <w:pPr>
        <w:autoSpaceDE w:val="0"/>
        <w:autoSpaceDN w:val="0"/>
        <w:rPr>
          <w:rFonts w:cs="Arial"/>
          <w:sz w:val="24"/>
        </w:rPr>
      </w:pPr>
    </w:p>
    <w:p w14:paraId="459E17F7" w14:textId="77777777" w:rsidR="00485853" w:rsidRPr="000215C0" w:rsidRDefault="00485853" w:rsidP="00485853">
      <w:pPr>
        <w:spacing w:line="276" w:lineRule="auto"/>
        <w:outlineLvl w:val="0"/>
        <w:rPr>
          <w:rFonts w:cs="Arial"/>
          <w:b/>
          <w:sz w:val="24"/>
        </w:rPr>
      </w:pPr>
      <w:r w:rsidRPr="000215C0">
        <w:rPr>
          <w:rFonts w:cs="Arial"/>
          <w:b/>
          <w:sz w:val="24"/>
        </w:rPr>
        <w:t>Kaizen</w:t>
      </w:r>
    </w:p>
    <w:p w14:paraId="5D0A3E6A" w14:textId="77777777" w:rsidR="00485853" w:rsidRPr="000215C0" w:rsidRDefault="00485853" w:rsidP="00485853">
      <w:pPr>
        <w:spacing w:line="276" w:lineRule="auto"/>
        <w:rPr>
          <w:rFonts w:cs="Arial"/>
          <w:color w:val="2F5496" w:themeColor="accent1" w:themeShade="BF"/>
          <w:sz w:val="24"/>
        </w:rPr>
      </w:pPr>
      <w:r w:rsidRPr="000215C0">
        <w:rPr>
          <w:rFonts w:cs="Arial"/>
          <w:color w:val="2F5496" w:themeColor="accent1" w:themeShade="BF"/>
          <w:sz w:val="24"/>
        </w:rPr>
        <w:t>Provided by HMPPS Interventions Services</w:t>
      </w:r>
    </w:p>
    <w:p w14:paraId="6D09409F" w14:textId="77777777" w:rsidR="00485853" w:rsidRPr="000215C0" w:rsidRDefault="00485853" w:rsidP="00485853">
      <w:pPr>
        <w:spacing w:line="240" w:lineRule="auto"/>
        <w:rPr>
          <w:rFonts w:cs="Arial"/>
          <w:sz w:val="24"/>
        </w:rPr>
      </w:pPr>
      <w:r w:rsidRPr="000215C0">
        <w:rPr>
          <w:rFonts w:cs="Arial"/>
          <w:sz w:val="24"/>
        </w:rPr>
        <w:t xml:space="preserve">The version of Kaizen accredited for custody is for high or very </w:t>
      </w:r>
      <w:proofErr w:type="gramStart"/>
      <w:r w:rsidRPr="000215C0">
        <w:rPr>
          <w:rFonts w:cs="Arial"/>
          <w:sz w:val="24"/>
        </w:rPr>
        <w:t>high risk</w:t>
      </w:r>
      <w:proofErr w:type="gramEnd"/>
      <w:r w:rsidRPr="000215C0">
        <w:rPr>
          <w:rFonts w:cs="Arial"/>
          <w:sz w:val="24"/>
        </w:rPr>
        <w:t xml:space="preserve"> adult men who have been convicted of a sexual, Intimate Partner Violence (IPV) or general violent offence. It supports participants develop the optimism, and skills to strengthen their pro-social identity and plan for a life free of offending.</w:t>
      </w:r>
    </w:p>
    <w:p w14:paraId="170104FB" w14:textId="77777777" w:rsidR="00485853" w:rsidRPr="000215C0" w:rsidRDefault="00485853" w:rsidP="00485853">
      <w:pPr>
        <w:spacing w:line="240" w:lineRule="auto"/>
        <w:rPr>
          <w:rFonts w:cs="Arial"/>
          <w:sz w:val="24"/>
        </w:rPr>
      </w:pPr>
    </w:p>
    <w:p w14:paraId="1D28D658" w14:textId="77777777" w:rsidR="00485853" w:rsidRPr="000215C0" w:rsidRDefault="00485853" w:rsidP="00485853">
      <w:pPr>
        <w:spacing w:line="276" w:lineRule="auto"/>
        <w:outlineLvl w:val="0"/>
        <w:rPr>
          <w:rFonts w:cs="Arial"/>
          <w:b/>
          <w:sz w:val="24"/>
        </w:rPr>
      </w:pPr>
      <w:r w:rsidRPr="000215C0">
        <w:rPr>
          <w:rFonts w:cs="Arial"/>
          <w:b/>
          <w:sz w:val="24"/>
        </w:rPr>
        <w:t>Living as New Me</w:t>
      </w:r>
    </w:p>
    <w:p w14:paraId="42B3BA8C" w14:textId="77777777" w:rsidR="00485853" w:rsidRPr="000215C0" w:rsidRDefault="00485853" w:rsidP="00485853">
      <w:pPr>
        <w:spacing w:line="276" w:lineRule="auto"/>
        <w:rPr>
          <w:rFonts w:cs="Arial"/>
          <w:color w:val="2F5496" w:themeColor="accent1" w:themeShade="BF"/>
          <w:sz w:val="24"/>
        </w:rPr>
      </w:pPr>
      <w:r w:rsidRPr="000215C0">
        <w:rPr>
          <w:rFonts w:cs="Arial"/>
          <w:color w:val="2F5496" w:themeColor="accent1" w:themeShade="BF"/>
          <w:sz w:val="24"/>
        </w:rPr>
        <w:t>Provided by HMPPS Interventions Services</w:t>
      </w:r>
    </w:p>
    <w:p w14:paraId="040858C4" w14:textId="77777777" w:rsidR="00485853" w:rsidRPr="000215C0" w:rsidRDefault="00485853" w:rsidP="00485853">
      <w:pPr>
        <w:spacing w:line="240" w:lineRule="auto"/>
        <w:rPr>
          <w:rFonts w:cs="Arial"/>
          <w:sz w:val="24"/>
        </w:rPr>
      </w:pPr>
      <w:r w:rsidRPr="000215C0">
        <w:rPr>
          <w:rFonts w:cs="Arial"/>
          <w:sz w:val="24"/>
        </w:rPr>
        <w:t>LNM is an accredited skills maintenance (booster) programme for those individuals who have already completed NMS or BNM+ and may require further additional support.</w:t>
      </w:r>
    </w:p>
    <w:p w14:paraId="4F420AC1" w14:textId="77777777" w:rsidR="00485853" w:rsidRPr="000215C0" w:rsidRDefault="00485853" w:rsidP="00485853">
      <w:pPr>
        <w:spacing w:line="240" w:lineRule="auto"/>
        <w:rPr>
          <w:rFonts w:cs="Arial"/>
          <w:b/>
          <w:sz w:val="24"/>
        </w:rPr>
      </w:pPr>
    </w:p>
    <w:p w14:paraId="33A366C1" w14:textId="77777777" w:rsidR="00485853" w:rsidRPr="000215C0" w:rsidRDefault="00485853" w:rsidP="00485853">
      <w:pPr>
        <w:spacing w:line="276" w:lineRule="auto"/>
        <w:outlineLvl w:val="0"/>
        <w:rPr>
          <w:rFonts w:cs="Arial"/>
          <w:b/>
          <w:sz w:val="24"/>
        </w:rPr>
      </w:pPr>
      <w:r w:rsidRPr="000215C0">
        <w:rPr>
          <w:rFonts w:cs="Arial"/>
          <w:b/>
          <w:sz w:val="24"/>
        </w:rPr>
        <w:t>New Me Strengths</w:t>
      </w:r>
    </w:p>
    <w:p w14:paraId="1EA9CF62" w14:textId="77777777" w:rsidR="00485853" w:rsidRPr="000215C0" w:rsidRDefault="00485853" w:rsidP="00485853">
      <w:pPr>
        <w:spacing w:line="276" w:lineRule="auto"/>
        <w:rPr>
          <w:rFonts w:cs="Arial"/>
          <w:color w:val="2F5496" w:themeColor="accent1" w:themeShade="BF"/>
          <w:sz w:val="24"/>
        </w:rPr>
      </w:pPr>
      <w:r w:rsidRPr="000215C0">
        <w:rPr>
          <w:rFonts w:cs="Arial"/>
          <w:color w:val="2F5496" w:themeColor="accent1" w:themeShade="BF"/>
          <w:sz w:val="24"/>
        </w:rPr>
        <w:t>Provided by HMPPS Interventions Services</w:t>
      </w:r>
    </w:p>
    <w:p w14:paraId="7385B133" w14:textId="77777777" w:rsidR="00485853" w:rsidRPr="000215C0" w:rsidRDefault="00485853" w:rsidP="00485853">
      <w:pPr>
        <w:spacing w:line="240" w:lineRule="auto"/>
        <w:rPr>
          <w:rFonts w:cs="Arial"/>
          <w:sz w:val="24"/>
        </w:rPr>
      </w:pPr>
      <w:r w:rsidRPr="000215C0">
        <w:rPr>
          <w:rFonts w:cs="Arial"/>
          <w:sz w:val="24"/>
        </w:rPr>
        <w:t>NMS is designed for medium and above risk adult men who have learning disabilities or learning challenges (LDCs) and a conviction(s) for any offence. It supports participants to develop optimism, and skills to strengthen their pro-social identity and plan for a life free of offending.</w:t>
      </w:r>
    </w:p>
    <w:p w14:paraId="6AEBE01F" w14:textId="77777777" w:rsidR="00485853" w:rsidRPr="000215C0" w:rsidRDefault="00485853" w:rsidP="00485853">
      <w:pPr>
        <w:spacing w:line="240" w:lineRule="auto"/>
        <w:rPr>
          <w:rFonts w:cs="Arial"/>
          <w:sz w:val="24"/>
        </w:rPr>
      </w:pPr>
    </w:p>
    <w:p w14:paraId="631D6234" w14:textId="77777777" w:rsidR="00485853" w:rsidRPr="000215C0" w:rsidRDefault="00485853" w:rsidP="00485853">
      <w:pPr>
        <w:spacing w:line="276" w:lineRule="auto"/>
        <w:outlineLvl w:val="0"/>
        <w:rPr>
          <w:rFonts w:cs="Arial"/>
          <w:b/>
          <w:sz w:val="24"/>
        </w:rPr>
      </w:pPr>
      <w:r w:rsidRPr="000215C0">
        <w:rPr>
          <w:rFonts w:cs="Arial"/>
          <w:b/>
          <w:sz w:val="24"/>
        </w:rPr>
        <w:t>The Bridge Programme</w:t>
      </w:r>
    </w:p>
    <w:p w14:paraId="794D56C7" w14:textId="77777777" w:rsidR="00485853" w:rsidRPr="000215C0" w:rsidRDefault="00485853" w:rsidP="00485853">
      <w:pPr>
        <w:spacing w:line="276" w:lineRule="auto"/>
        <w:outlineLvl w:val="0"/>
        <w:rPr>
          <w:rFonts w:cs="Arial"/>
          <w:color w:val="0070C0"/>
          <w:sz w:val="24"/>
        </w:rPr>
      </w:pPr>
      <w:r w:rsidRPr="000215C0">
        <w:rPr>
          <w:rFonts w:cs="Arial"/>
          <w:color w:val="0070C0"/>
          <w:sz w:val="24"/>
        </w:rPr>
        <w:t>Provided by The Forward Trust</w:t>
      </w:r>
    </w:p>
    <w:p w14:paraId="27071418" w14:textId="77777777" w:rsidR="00485853" w:rsidRPr="000215C0" w:rsidRDefault="00485853" w:rsidP="00485853">
      <w:pPr>
        <w:spacing w:line="276" w:lineRule="auto"/>
        <w:outlineLvl w:val="0"/>
        <w:rPr>
          <w:rFonts w:cs="Arial"/>
          <w:sz w:val="24"/>
        </w:rPr>
      </w:pPr>
      <w:r w:rsidRPr="000215C0">
        <w:rPr>
          <w:rFonts w:cs="Arial"/>
          <w:sz w:val="24"/>
        </w:rPr>
        <w:t xml:space="preserve">The Bridge is a 6-week programme for men with a medium to high risk of reoffending and a history of substance dependence.  Participants give up drugs and do Steps 1-3 of the Twelve Steps of Narcotics Anonymous (NA).  They can access group therapy, peer support, AA and NA meetings, and individual support.   </w:t>
      </w:r>
    </w:p>
    <w:p w14:paraId="559AA3AD" w14:textId="77777777" w:rsidR="00485853" w:rsidRPr="000215C0" w:rsidRDefault="00485853" w:rsidP="00485853">
      <w:pPr>
        <w:spacing w:line="276" w:lineRule="auto"/>
        <w:outlineLvl w:val="0"/>
        <w:rPr>
          <w:rFonts w:cs="Arial"/>
          <w:sz w:val="24"/>
        </w:rPr>
      </w:pPr>
    </w:p>
    <w:p w14:paraId="2885FE37" w14:textId="77777777" w:rsidR="00485853" w:rsidRPr="000215C0" w:rsidRDefault="00485853" w:rsidP="00485853">
      <w:pPr>
        <w:spacing w:line="276" w:lineRule="auto"/>
        <w:outlineLvl w:val="0"/>
        <w:rPr>
          <w:rFonts w:cs="Arial"/>
          <w:b/>
          <w:sz w:val="24"/>
        </w:rPr>
      </w:pPr>
      <w:r w:rsidRPr="000215C0">
        <w:rPr>
          <w:rFonts w:cs="Arial"/>
          <w:b/>
          <w:sz w:val="24"/>
        </w:rPr>
        <w:t>Thinking Skills Programme (TSP)</w:t>
      </w:r>
    </w:p>
    <w:p w14:paraId="377639B4" w14:textId="77777777" w:rsidR="00485853" w:rsidRPr="000215C0" w:rsidRDefault="00485853" w:rsidP="00485853">
      <w:pPr>
        <w:spacing w:line="276" w:lineRule="auto"/>
        <w:rPr>
          <w:rFonts w:cs="Arial"/>
          <w:color w:val="2F5496" w:themeColor="accent1" w:themeShade="BF"/>
          <w:sz w:val="24"/>
        </w:rPr>
      </w:pPr>
      <w:r w:rsidRPr="000215C0">
        <w:rPr>
          <w:rFonts w:cs="Arial"/>
          <w:color w:val="2F5496" w:themeColor="accent1" w:themeShade="BF"/>
          <w:sz w:val="24"/>
        </w:rPr>
        <w:t>Provided by HMPPS Interventions Services</w:t>
      </w:r>
    </w:p>
    <w:p w14:paraId="4D90914C" w14:textId="77777777" w:rsidR="00485853" w:rsidRPr="000215C0" w:rsidRDefault="00485853" w:rsidP="00485853">
      <w:pPr>
        <w:spacing w:line="240" w:lineRule="auto"/>
        <w:rPr>
          <w:rFonts w:cs="Arial"/>
          <w:sz w:val="24"/>
        </w:rPr>
      </w:pPr>
      <w:r w:rsidRPr="000215C0">
        <w:rPr>
          <w:rFonts w:cs="Arial"/>
          <w:sz w:val="24"/>
        </w:rPr>
        <w:t>TSP is designed for adult men and women with a medium/high risk of reoffending. TSP supports participants to develop thinking (cognitive) skills to manage risk factors, develop protective factors, and achieve pro-social goals.</w:t>
      </w:r>
    </w:p>
    <w:p w14:paraId="3E22E175" w14:textId="77777777" w:rsidR="00485853" w:rsidRPr="000215C0" w:rsidRDefault="00485853" w:rsidP="00485853">
      <w:pPr>
        <w:spacing w:line="240" w:lineRule="auto"/>
        <w:rPr>
          <w:rFonts w:cs="Arial"/>
          <w:sz w:val="24"/>
        </w:rPr>
      </w:pPr>
    </w:p>
    <w:p w14:paraId="5B301EF8" w14:textId="77777777" w:rsidR="00485853" w:rsidRPr="000215C0" w:rsidRDefault="00485853" w:rsidP="00485853">
      <w:pPr>
        <w:spacing w:line="240" w:lineRule="auto"/>
        <w:rPr>
          <w:rFonts w:cs="Arial"/>
          <w:sz w:val="24"/>
        </w:rPr>
      </w:pPr>
    </w:p>
    <w:p w14:paraId="7B080F67" w14:textId="534CE971" w:rsidR="007106DD" w:rsidRPr="000215C0" w:rsidRDefault="00A77583" w:rsidP="0034545C">
      <w:pPr>
        <w:spacing w:line="276" w:lineRule="auto"/>
        <w:outlineLvl w:val="0"/>
        <w:rPr>
          <w:rFonts w:cs="Arial"/>
          <w:b/>
          <w:sz w:val="24"/>
        </w:rPr>
      </w:pPr>
      <w:r w:rsidRPr="000215C0">
        <w:rPr>
          <w:rFonts w:cs="Arial"/>
          <w:b/>
          <w:sz w:val="24"/>
        </w:rPr>
        <w:t xml:space="preserve">ACCREDITED FOR </w:t>
      </w:r>
      <w:r w:rsidR="00485853" w:rsidRPr="000215C0">
        <w:rPr>
          <w:rFonts w:cs="Arial"/>
          <w:b/>
          <w:sz w:val="24"/>
        </w:rPr>
        <w:t>PROBATION</w:t>
      </w:r>
    </w:p>
    <w:p w14:paraId="7F43EBE8" w14:textId="77777777" w:rsidR="00621AC1" w:rsidRPr="000215C0" w:rsidRDefault="00621AC1" w:rsidP="009F5F42">
      <w:pPr>
        <w:spacing w:line="276" w:lineRule="auto"/>
        <w:rPr>
          <w:rFonts w:cs="Arial"/>
          <w:sz w:val="24"/>
        </w:rPr>
      </w:pPr>
    </w:p>
    <w:p w14:paraId="6BBE2F78" w14:textId="77777777" w:rsidR="00621AC1" w:rsidRPr="000215C0" w:rsidRDefault="00621AC1" w:rsidP="0034545C">
      <w:pPr>
        <w:spacing w:line="276" w:lineRule="auto"/>
        <w:outlineLvl w:val="0"/>
        <w:rPr>
          <w:rFonts w:cs="Arial"/>
          <w:b/>
          <w:sz w:val="24"/>
        </w:rPr>
      </w:pPr>
      <w:bookmarkStart w:id="1" w:name="_Hlk529543398"/>
      <w:r w:rsidRPr="000215C0">
        <w:rPr>
          <w:rFonts w:cs="Arial"/>
          <w:b/>
          <w:sz w:val="24"/>
        </w:rPr>
        <w:t>Becoming New Me + (BNM+)</w:t>
      </w:r>
    </w:p>
    <w:p w14:paraId="7A300919" w14:textId="77777777" w:rsidR="00463D5B" w:rsidRPr="000215C0" w:rsidRDefault="00890D41" w:rsidP="00463D5B">
      <w:pPr>
        <w:spacing w:line="276" w:lineRule="auto"/>
        <w:rPr>
          <w:rFonts w:cs="Arial"/>
          <w:color w:val="2F5496" w:themeColor="accent1" w:themeShade="BF"/>
          <w:sz w:val="24"/>
        </w:rPr>
      </w:pPr>
      <w:r w:rsidRPr="000215C0">
        <w:rPr>
          <w:rFonts w:cs="Arial"/>
          <w:color w:val="2F5496" w:themeColor="accent1" w:themeShade="BF"/>
          <w:sz w:val="24"/>
        </w:rPr>
        <w:t xml:space="preserve">Provided by </w:t>
      </w:r>
      <w:r w:rsidR="00463D5B" w:rsidRPr="000215C0">
        <w:rPr>
          <w:rFonts w:cs="Arial"/>
          <w:color w:val="2F5496" w:themeColor="accent1" w:themeShade="BF"/>
          <w:sz w:val="24"/>
        </w:rPr>
        <w:t>HMPPS Interventions Services</w:t>
      </w:r>
    </w:p>
    <w:p w14:paraId="49913DA2" w14:textId="35227E57" w:rsidR="00E5234E" w:rsidRDefault="004718CD" w:rsidP="00D94968">
      <w:pPr>
        <w:spacing w:line="276" w:lineRule="auto"/>
        <w:outlineLvl w:val="0"/>
        <w:rPr>
          <w:rFonts w:cs="Arial"/>
          <w:b/>
          <w:bCs/>
          <w:sz w:val="24"/>
        </w:rPr>
        <w:sectPr w:rsidR="00E5234E" w:rsidSect="008D564C">
          <w:pgSz w:w="11906" w:h="16838" w:code="9"/>
          <w:pgMar w:top="680" w:right="794" w:bottom="1701" w:left="794" w:header="340" w:footer="567" w:gutter="0"/>
          <w:cols w:space="708"/>
          <w:titlePg/>
          <w:docGrid w:linePitch="360"/>
        </w:sectPr>
      </w:pPr>
      <w:r w:rsidRPr="000215C0">
        <w:rPr>
          <w:rFonts w:cs="Arial"/>
          <w:sz w:val="24"/>
        </w:rPr>
        <w:t>BNM+ is fo</w:t>
      </w:r>
      <w:r w:rsidR="00216096" w:rsidRPr="000215C0">
        <w:rPr>
          <w:rFonts w:cs="Arial"/>
          <w:sz w:val="24"/>
        </w:rPr>
        <w:t>r high or very high</w:t>
      </w:r>
      <w:r w:rsidR="00B14E9C" w:rsidRPr="000215C0">
        <w:rPr>
          <w:rFonts w:cs="Arial"/>
          <w:sz w:val="24"/>
        </w:rPr>
        <w:t>-</w:t>
      </w:r>
      <w:r w:rsidR="00216096" w:rsidRPr="000215C0">
        <w:rPr>
          <w:rFonts w:cs="Arial"/>
          <w:sz w:val="24"/>
        </w:rPr>
        <w:t xml:space="preserve">risk adult men </w:t>
      </w:r>
      <w:r w:rsidRPr="000215C0">
        <w:rPr>
          <w:rFonts w:cs="Arial"/>
          <w:sz w:val="24"/>
        </w:rPr>
        <w:t xml:space="preserve">who have learning disabilities or </w:t>
      </w:r>
      <w:r w:rsidR="0022112E" w:rsidRPr="000215C0">
        <w:rPr>
          <w:rFonts w:cs="Arial"/>
          <w:sz w:val="24"/>
        </w:rPr>
        <w:t xml:space="preserve">learning </w:t>
      </w:r>
      <w:r w:rsidR="00131B19" w:rsidRPr="000215C0">
        <w:rPr>
          <w:rFonts w:cs="Arial"/>
          <w:sz w:val="24"/>
        </w:rPr>
        <w:t>challenges and</w:t>
      </w:r>
      <w:r w:rsidRPr="000215C0">
        <w:rPr>
          <w:rFonts w:cs="Arial"/>
          <w:sz w:val="24"/>
        </w:rPr>
        <w:t xml:space="preserve"> have been </w:t>
      </w:r>
      <w:r w:rsidR="00BF6D28" w:rsidRPr="000215C0">
        <w:rPr>
          <w:rFonts w:cs="Arial"/>
          <w:sz w:val="24"/>
        </w:rPr>
        <w:t>convicted of a sexual offence.</w:t>
      </w:r>
      <w:r w:rsidR="00DB5551" w:rsidRPr="000215C0">
        <w:rPr>
          <w:rFonts w:cs="Arial"/>
          <w:sz w:val="24"/>
        </w:rPr>
        <w:t xml:space="preserve"> </w:t>
      </w:r>
      <w:r w:rsidR="000F3857" w:rsidRPr="000215C0">
        <w:rPr>
          <w:rFonts w:cs="Arial"/>
          <w:sz w:val="24"/>
        </w:rPr>
        <w:t xml:space="preserve">It supports </w:t>
      </w:r>
      <w:r w:rsidR="00131B19" w:rsidRPr="000215C0">
        <w:rPr>
          <w:rFonts w:cs="Arial"/>
          <w:sz w:val="24"/>
        </w:rPr>
        <w:t>develop</w:t>
      </w:r>
      <w:r w:rsidR="00B43C94" w:rsidRPr="000215C0">
        <w:rPr>
          <w:rFonts w:cs="Arial"/>
          <w:sz w:val="24"/>
        </w:rPr>
        <w:t>ment</w:t>
      </w:r>
      <w:r w:rsidR="00131B19" w:rsidRPr="000215C0">
        <w:rPr>
          <w:rFonts w:cs="Arial"/>
          <w:sz w:val="24"/>
        </w:rPr>
        <w:t xml:space="preserve"> </w:t>
      </w:r>
      <w:r w:rsidR="006F5546" w:rsidRPr="000215C0">
        <w:rPr>
          <w:rFonts w:cs="Arial"/>
          <w:sz w:val="24"/>
        </w:rPr>
        <w:t xml:space="preserve">of skills to strengthen </w:t>
      </w:r>
      <w:r w:rsidR="00D35AFE" w:rsidRPr="000215C0">
        <w:rPr>
          <w:rFonts w:cs="Arial"/>
          <w:sz w:val="24"/>
        </w:rPr>
        <w:t xml:space="preserve">pro-social </w:t>
      </w:r>
      <w:r w:rsidR="005C2C75" w:rsidRPr="000215C0">
        <w:rPr>
          <w:rFonts w:cs="Arial"/>
          <w:sz w:val="24"/>
        </w:rPr>
        <w:t xml:space="preserve">identity </w:t>
      </w:r>
      <w:r w:rsidR="00D35AFE" w:rsidRPr="000215C0">
        <w:rPr>
          <w:rFonts w:cs="Arial"/>
          <w:sz w:val="24"/>
        </w:rPr>
        <w:t xml:space="preserve">and plan for </w:t>
      </w:r>
      <w:r w:rsidR="00131B19" w:rsidRPr="000215C0">
        <w:rPr>
          <w:rFonts w:cs="Arial"/>
          <w:sz w:val="24"/>
        </w:rPr>
        <w:t>an</w:t>
      </w:r>
      <w:r w:rsidR="00D35AFE" w:rsidRPr="000215C0">
        <w:rPr>
          <w:rFonts w:cs="Arial"/>
          <w:sz w:val="24"/>
        </w:rPr>
        <w:t xml:space="preserve"> </w:t>
      </w:r>
      <w:r w:rsidR="000F3857" w:rsidRPr="000215C0">
        <w:rPr>
          <w:rFonts w:cs="Arial"/>
          <w:sz w:val="24"/>
        </w:rPr>
        <w:t>offence-f</w:t>
      </w:r>
      <w:r w:rsidR="00131B19" w:rsidRPr="000215C0">
        <w:rPr>
          <w:rFonts w:cs="Arial"/>
          <w:sz w:val="24"/>
        </w:rPr>
        <w:t>ree life.</w:t>
      </w:r>
      <w:bookmarkStart w:id="2" w:name="_Hlk530057164"/>
    </w:p>
    <w:p w14:paraId="7A725FEF" w14:textId="2F361A07" w:rsidR="00D94968" w:rsidRPr="000215C0" w:rsidRDefault="00D94968" w:rsidP="00D94968">
      <w:pPr>
        <w:spacing w:line="276" w:lineRule="auto"/>
        <w:outlineLvl w:val="0"/>
        <w:rPr>
          <w:rFonts w:cs="Arial"/>
          <w:b/>
          <w:sz w:val="24"/>
        </w:rPr>
      </w:pPr>
      <w:r w:rsidRPr="000215C0">
        <w:rPr>
          <w:rFonts w:cs="Arial"/>
          <w:b/>
          <w:bCs/>
          <w:sz w:val="24"/>
        </w:rPr>
        <w:lastRenderedPageBreak/>
        <w:t>Breaking Free: Health and Justice Package</w:t>
      </w:r>
    </w:p>
    <w:bookmarkEnd w:id="2"/>
    <w:p w14:paraId="10D7414C" w14:textId="77777777" w:rsidR="00D94968" w:rsidRPr="000215C0" w:rsidRDefault="00D94968" w:rsidP="00D94968">
      <w:pPr>
        <w:spacing w:line="276" w:lineRule="auto"/>
        <w:rPr>
          <w:rFonts w:cs="Arial"/>
          <w:color w:val="2F5496" w:themeColor="accent1" w:themeShade="BF"/>
          <w:sz w:val="24"/>
        </w:rPr>
      </w:pPr>
      <w:r w:rsidRPr="000215C0">
        <w:rPr>
          <w:rFonts w:cs="Arial"/>
          <w:color w:val="2F5496" w:themeColor="accent1" w:themeShade="BF"/>
          <w:sz w:val="24"/>
        </w:rPr>
        <w:t>Provided by Breaking Free Online Ltd</w:t>
      </w:r>
    </w:p>
    <w:p w14:paraId="2CF0C29F" w14:textId="21C5DA27" w:rsidR="00D94968" w:rsidRPr="000215C0" w:rsidRDefault="00D94968" w:rsidP="00D94968">
      <w:pPr>
        <w:spacing w:line="240" w:lineRule="auto"/>
        <w:rPr>
          <w:rFonts w:cs="Arial"/>
          <w:sz w:val="24"/>
        </w:rPr>
      </w:pPr>
      <w:r w:rsidRPr="000215C0">
        <w:rPr>
          <w:rFonts w:cs="Arial"/>
          <w:sz w:val="24"/>
        </w:rPr>
        <w:t>This comprises two accredited programmes:</w:t>
      </w:r>
    </w:p>
    <w:p w14:paraId="2B672894" w14:textId="62C072E1" w:rsidR="00D94968" w:rsidRPr="000215C0" w:rsidRDefault="00D94968" w:rsidP="00254657">
      <w:pPr>
        <w:spacing w:line="240" w:lineRule="auto"/>
        <w:rPr>
          <w:rFonts w:cs="Arial"/>
          <w:sz w:val="24"/>
        </w:rPr>
      </w:pPr>
      <w:r w:rsidRPr="000215C0">
        <w:rPr>
          <w:rFonts w:cs="Arial"/>
          <w:b/>
          <w:sz w:val="24"/>
        </w:rPr>
        <w:t>Breaking Free Online</w:t>
      </w:r>
      <w:r w:rsidR="001B6921" w:rsidRPr="000215C0">
        <w:rPr>
          <w:rFonts w:cs="Arial"/>
          <w:sz w:val="24"/>
        </w:rPr>
        <w:t xml:space="preserve">. </w:t>
      </w:r>
      <w:r w:rsidRPr="000215C0">
        <w:rPr>
          <w:rFonts w:cs="Arial"/>
          <w:sz w:val="24"/>
        </w:rPr>
        <w:t>An 8-session digital behaviour change programme which addresses the underlying psychological and lifestyle difficulties behind alcohol/drug use and offending behaviour. The programme targets 70 problem substances including illegal substances, New Psychoactive Substances (NPS), and prescribed medications.</w:t>
      </w:r>
    </w:p>
    <w:p w14:paraId="5E27D7A1" w14:textId="17D3BC68" w:rsidR="00103536" w:rsidRDefault="00D94968" w:rsidP="00254657">
      <w:pPr>
        <w:spacing w:line="240" w:lineRule="auto"/>
        <w:rPr>
          <w:rFonts w:cs="Arial"/>
          <w:sz w:val="24"/>
        </w:rPr>
      </w:pPr>
      <w:r w:rsidRPr="000215C0">
        <w:rPr>
          <w:rFonts w:cs="Arial"/>
          <w:b/>
          <w:sz w:val="24"/>
        </w:rPr>
        <w:t>Pillars of Recovery</w:t>
      </w:r>
      <w:r w:rsidR="001B6921" w:rsidRPr="000215C0">
        <w:rPr>
          <w:rFonts w:cs="Arial"/>
          <w:b/>
          <w:sz w:val="24"/>
        </w:rPr>
        <w:t>.</w:t>
      </w:r>
      <w:r w:rsidR="001B6921" w:rsidRPr="000215C0">
        <w:rPr>
          <w:rFonts w:cs="Arial"/>
          <w:sz w:val="24"/>
        </w:rPr>
        <w:t xml:space="preserve"> </w:t>
      </w:r>
      <w:r w:rsidRPr="000215C0">
        <w:rPr>
          <w:rFonts w:cs="Arial"/>
          <w:sz w:val="24"/>
        </w:rPr>
        <w:t>A 12-session behaviour change programme that targets the underlying psychological and lifestyle difficulties behind alcohol/drug use and offending behaviour.</w:t>
      </w:r>
    </w:p>
    <w:p w14:paraId="02A16107" w14:textId="77777777" w:rsidR="00103536" w:rsidRPr="000215C0" w:rsidRDefault="00103536" w:rsidP="00254657">
      <w:pPr>
        <w:spacing w:line="240" w:lineRule="auto"/>
        <w:rPr>
          <w:rFonts w:cs="Arial"/>
          <w:sz w:val="24"/>
        </w:rPr>
      </w:pPr>
    </w:p>
    <w:p w14:paraId="4CEF643E" w14:textId="77777777" w:rsidR="007106DD" w:rsidRPr="000215C0" w:rsidRDefault="00FF62E1" w:rsidP="0034545C">
      <w:pPr>
        <w:spacing w:line="276" w:lineRule="auto"/>
        <w:outlineLvl w:val="0"/>
        <w:rPr>
          <w:rFonts w:cs="Arial"/>
          <w:b/>
          <w:sz w:val="24"/>
        </w:rPr>
      </w:pPr>
      <w:r w:rsidRPr="000215C0">
        <w:rPr>
          <w:rFonts w:cs="Arial"/>
          <w:b/>
          <w:sz w:val="24"/>
        </w:rPr>
        <w:t>Building Better Relationships (BBR)</w:t>
      </w:r>
    </w:p>
    <w:p w14:paraId="16E58939" w14:textId="77777777" w:rsidR="00463D5B" w:rsidRPr="000215C0" w:rsidRDefault="00890D41" w:rsidP="00463D5B">
      <w:pPr>
        <w:spacing w:line="276" w:lineRule="auto"/>
        <w:rPr>
          <w:rFonts w:cs="Arial"/>
          <w:color w:val="2F5496" w:themeColor="accent1" w:themeShade="BF"/>
          <w:sz w:val="24"/>
        </w:rPr>
      </w:pPr>
      <w:r w:rsidRPr="000215C0">
        <w:rPr>
          <w:rFonts w:cs="Arial"/>
          <w:color w:val="2F5496" w:themeColor="accent1" w:themeShade="BF"/>
          <w:sz w:val="24"/>
        </w:rPr>
        <w:t xml:space="preserve">Provided by </w:t>
      </w:r>
      <w:r w:rsidR="00463D5B" w:rsidRPr="000215C0">
        <w:rPr>
          <w:rFonts w:cs="Arial"/>
          <w:color w:val="2F5496" w:themeColor="accent1" w:themeShade="BF"/>
          <w:sz w:val="24"/>
        </w:rPr>
        <w:t>HMPPS Interventions Services</w:t>
      </w:r>
    </w:p>
    <w:p w14:paraId="7ECE1C5B" w14:textId="77777777" w:rsidR="00B17024" w:rsidRPr="000215C0" w:rsidRDefault="00AF25C1" w:rsidP="00691D09">
      <w:pPr>
        <w:spacing w:line="240" w:lineRule="auto"/>
        <w:rPr>
          <w:rFonts w:cs="Arial"/>
          <w:sz w:val="24"/>
        </w:rPr>
      </w:pPr>
      <w:bookmarkStart w:id="3" w:name="_Hlk518314177"/>
      <w:r w:rsidRPr="000215C0">
        <w:rPr>
          <w:rFonts w:cs="Arial"/>
          <w:sz w:val="24"/>
        </w:rPr>
        <w:t xml:space="preserve">BBR is for adult </w:t>
      </w:r>
      <w:r w:rsidR="004718CD" w:rsidRPr="000215C0">
        <w:rPr>
          <w:rFonts w:cs="Arial"/>
          <w:sz w:val="24"/>
        </w:rPr>
        <w:t>men</w:t>
      </w:r>
      <w:r w:rsidRPr="000215C0">
        <w:rPr>
          <w:rFonts w:cs="Arial"/>
          <w:sz w:val="24"/>
        </w:rPr>
        <w:t xml:space="preserve"> convicted of an Intimate Partner Violence (IPV) offence. BBR is a moderate-intensity cognitive-behavioural </w:t>
      </w:r>
      <w:r w:rsidR="004718CD" w:rsidRPr="000215C0">
        <w:rPr>
          <w:rFonts w:cs="Arial"/>
          <w:sz w:val="24"/>
        </w:rPr>
        <w:t>programme</w:t>
      </w:r>
      <w:r w:rsidR="007D62AA" w:rsidRPr="000215C0">
        <w:rPr>
          <w:rFonts w:cs="Arial"/>
          <w:sz w:val="24"/>
        </w:rPr>
        <w:t xml:space="preserve"> which</w:t>
      </w:r>
      <w:r w:rsidR="004718CD" w:rsidRPr="000215C0">
        <w:rPr>
          <w:rFonts w:cs="Arial"/>
          <w:sz w:val="24"/>
        </w:rPr>
        <w:t xml:space="preserve"> recognises that </w:t>
      </w:r>
      <w:r w:rsidRPr="000215C0">
        <w:rPr>
          <w:rFonts w:cs="Arial"/>
          <w:sz w:val="24"/>
        </w:rPr>
        <w:t>IPV is a complex problem which is</w:t>
      </w:r>
      <w:r w:rsidR="004718CD" w:rsidRPr="000215C0">
        <w:rPr>
          <w:rFonts w:cs="Arial"/>
          <w:sz w:val="24"/>
        </w:rPr>
        <w:t xml:space="preserve"> likely to have multiple causes</w:t>
      </w:r>
      <w:r w:rsidR="007D62AA" w:rsidRPr="000215C0">
        <w:rPr>
          <w:rFonts w:cs="Arial"/>
          <w:sz w:val="24"/>
        </w:rPr>
        <w:t>. BBR</w:t>
      </w:r>
      <w:r w:rsidR="004718CD" w:rsidRPr="000215C0">
        <w:rPr>
          <w:rFonts w:cs="Arial"/>
          <w:sz w:val="24"/>
        </w:rPr>
        <w:t xml:space="preserve"> </w:t>
      </w:r>
      <w:r w:rsidR="005C2C75" w:rsidRPr="000215C0">
        <w:rPr>
          <w:rFonts w:cs="Arial"/>
          <w:sz w:val="24"/>
        </w:rPr>
        <w:t>respon</w:t>
      </w:r>
      <w:r w:rsidR="00B41B74" w:rsidRPr="000215C0">
        <w:rPr>
          <w:rFonts w:cs="Arial"/>
          <w:sz w:val="24"/>
        </w:rPr>
        <w:t>d</w:t>
      </w:r>
      <w:r w:rsidR="005C2C75" w:rsidRPr="000215C0">
        <w:rPr>
          <w:rFonts w:cs="Arial"/>
          <w:sz w:val="24"/>
        </w:rPr>
        <w:t>s</w:t>
      </w:r>
      <w:r w:rsidR="00B41B74" w:rsidRPr="000215C0">
        <w:rPr>
          <w:rFonts w:cs="Arial"/>
          <w:sz w:val="24"/>
        </w:rPr>
        <w:t xml:space="preserve"> </w:t>
      </w:r>
      <w:r w:rsidR="0034545C" w:rsidRPr="000215C0">
        <w:rPr>
          <w:rFonts w:cs="Arial"/>
          <w:sz w:val="24"/>
        </w:rPr>
        <w:t>to</w:t>
      </w:r>
      <w:r w:rsidRPr="000215C0">
        <w:rPr>
          <w:rFonts w:cs="Arial"/>
          <w:sz w:val="24"/>
        </w:rPr>
        <w:t xml:space="preserve"> individual </w:t>
      </w:r>
      <w:r w:rsidR="00B41B74" w:rsidRPr="000215C0">
        <w:rPr>
          <w:rFonts w:cs="Arial"/>
          <w:sz w:val="24"/>
        </w:rPr>
        <w:t xml:space="preserve">needs </w:t>
      </w:r>
      <w:r w:rsidRPr="000215C0">
        <w:rPr>
          <w:rFonts w:cs="Arial"/>
          <w:sz w:val="24"/>
        </w:rPr>
        <w:t>and provides</w:t>
      </w:r>
      <w:r w:rsidR="004718CD" w:rsidRPr="000215C0">
        <w:rPr>
          <w:rFonts w:cs="Arial"/>
          <w:sz w:val="24"/>
        </w:rPr>
        <w:t xml:space="preserve"> opportunities to develop skills </w:t>
      </w:r>
      <w:r w:rsidR="00192B58" w:rsidRPr="000215C0">
        <w:rPr>
          <w:rFonts w:cs="Arial"/>
          <w:sz w:val="24"/>
        </w:rPr>
        <w:t>for managing thoughts, emotions, and behaviours</w:t>
      </w:r>
      <w:r w:rsidR="00A77583" w:rsidRPr="000215C0">
        <w:rPr>
          <w:rFonts w:cs="Arial"/>
          <w:sz w:val="24"/>
        </w:rPr>
        <w:t xml:space="preserve">  </w:t>
      </w:r>
    </w:p>
    <w:bookmarkEnd w:id="3"/>
    <w:p w14:paraId="4422C84B" w14:textId="77777777" w:rsidR="00B17024" w:rsidRPr="000215C0" w:rsidRDefault="00B17024">
      <w:pPr>
        <w:spacing w:line="276" w:lineRule="auto"/>
        <w:rPr>
          <w:rFonts w:cs="Arial"/>
          <w:sz w:val="24"/>
        </w:rPr>
      </w:pPr>
    </w:p>
    <w:p w14:paraId="452FD297" w14:textId="52A804BC" w:rsidR="00BB7C89" w:rsidRPr="000215C0" w:rsidRDefault="00BB7C89" w:rsidP="00985D27">
      <w:pPr>
        <w:spacing w:line="240" w:lineRule="auto"/>
        <w:rPr>
          <w:rFonts w:cs="Arial"/>
          <w:b/>
          <w:sz w:val="24"/>
        </w:rPr>
      </w:pPr>
      <w:bookmarkStart w:id="4" w:name="_Hlk529273295"/>
      <w:bookmarkEnd w:id="1"/>
      <w:r w:rsidRPr="000215C0">
        <w:rPr>
          <w:rFonts w:cs="Arial"/>
          <w:b/>
          <w:sz w:val="24"/>
        </w:rPr>
        <w:t>Healthy Identity</w:t>
      </w:r>
      <w:r w:rsidR="00FC1018" w:rsidRPr="000215C0">
        <w:rPr>
          <w:rFonts w:cs="Arial"/>
          <w:b/>
          <w:sz w:val="24"/>
        </w:rPr>
        <w:t xml:space="preserve"> Intervention (HII)</w:t>
      </w:r>
    </w:p>
    <w:p w14:paraId="56AEC07F" w14:textId="77777777" w:rsidR="00BB7C89" w:rsidRPr="000215C0" w:rsidRDefault="00CD7F94">
      <w:pPr>
        <w:spacing w:line="276" w:lineRule="auto"/>
        <w:rPr>
          <w:rFonts w:cs="Arial"/>
          <w:color w:val="2F5496" w:themeColor="accent1" w:themeShade="BF"/>
          <w:sz w:val="24"/>
        </w:rPr>
      </w:pPr>
      <w:r w:rsidRPr="000215C0">
        <w:rPr>
          <w:rFonts w:cs="Arial"/>
          <w:color w:val="2F5496" w:themeColor="accent1" w:themeShade="BF"/>
          <w:sz w:val="24"/>
        </w:rPr>
        <w:t xml:space="preserve">Provided by </w:t>
      </w:r>
      <w:r w:rsidR="00BB7C89" w:rsidRPr="000215C0">
        <w:rPr>
          <w:rFonts w:cs="Arial"/>
          <w:color w:val="2F5496" w:themeColor="accent1" w:themeShade="BF"/>
          <w:sz w:val="24"/>
        </w:rPr>
        <w:t>HMPPS Interventions Services</w:t>
      </w:r>
    </w:p>
    <w:p w14:paraId="091BB995" w14:textId="77777777" w:rsidR="00BB7C89" w:rsidRPr="000215C0" w:rsidRDefault="00FC1018" w:rsidP="005F70D8">
      <w:pPr>
        <w:pStyle w:val="ListParagraph"/>
        <w:spacing w:line="240" w:lineRule="auto"/>
        <w:ind w:left="0"/>
        <w:rPr>
          <w:rFonts w:ascii="Arial" w:hAnsi="Arial" w:cs="Arial"/>
          <w:sz w:val="24"/>
          <w:szCs w:val="24"/>
        </w:rPr>
      </w:pPr>
      <w:bookmarkStart w:id="5" w:name="_Hlk529543115"/>
      <w:bookmarkEnd w:id="4"/>
      <w:r w:rsidRPr="000215C0">
        <w:rPr>
          <w:rFonts w:ascii="Arial" w:hAnsi="Arial" w:cs="Arial"/>
          <w:sz w:val="24"/>
          <w:szCs w:val="24"/>
        </w:rPr>
        <w:t>HII</w:t>
      </w:r>
      <w:r w:rsidR="00CD7E40" w:rsidRPr="000215C0">
        <w:rPr>
          <w:rFonts w:ascii="Arial" w:hAnsi="Arial" w:cs="Arial"/>
          <w:sz w:val="24"/>
          <w:szCs w:val="24"/>
        </w:rPr>
        <w:t xml:space="preserve"> </w:t>
      </w:r>
      <w:r w:rsidRPr="000215C0">
        <w:rPr>
          <w:rFonts w:ascii="Arial" w:hAnsi="Arial" w:cs="Arial"/>
          <w:sz w:val="24"/>
          <w:szCs w:val="24"/>
        </w:rPr>
        <w:t>is designed for those who have committed extremist offences. It supports desistance and disengagement from extremism</w:t>
      </w:r>
      <w:r w:rsidR="00192B58" w:rsidRPr="000215C0">
        <w:rPr>
          <w:rFonts w:ascii="Arial" w:hAnsi="Arial" w:cs="Arial"/>
          <w:sz w:val="24"/>
          <w:szCs w:val="24"/>
        </w:rPr>
        <w:t xml:space="preserve">. It </w:t>
      </w:r>
      <w:r w:rsidRPr="000215C0">
        <w:rPr>
          <w:rFonts w:ascii="Arial" w:hAnsi="Arial" w:cs="Arial"/>
          <w:sz w:val="24"/>
          <w:szCs w:val="24"/>
        </w:rPr>
        <w:t>encourag</w:t>
      </w:r>
      <w:r w:rsidR="00192B58" w:rsidRPr="000215C0">
        <w:rPr>
          <w:rFonts w:ascii="Arial" w:hAnsi="Arial" w:cs="Arial"/>
          <w:sz w:val="24"/>
          <w:szCs w:val="24"/>
        </w:rPr>
        <w:t>es</w:t>
      </w:r>
      <w:r w:rsidRPr="000215C0">
        <w:rPr>
          <w:rFonts w:ascii="Arial" w:hAnsi="Arial" w:cs="Arial"/>
          <w:sz w:val="24"/>
          <w:szCs w:val="24"/>
        </w:rPr>
        <w:t xml:space="preserve"> str</w:t>
      </w:r>
      <w:r w:rsidR="00192B58" w:rsidRPr="000215C0">
        <w:rPr>
          <w:rFonts w:ascii="Arial" w:hAnsi="Arial" w:cs="Arial"/>
          <w:sz w:val="24"/>
          <w:szCs w:val="24"/>
        </w:rPr>
        <w:t xml:space="preserve">onger </w:t>
      </w:r>
      <w:r w:rsidRPr="000215C0">
        <w:rPr>
          <w:rFonts w:ascii="Arial" w:hAnsi="Arial" w:cs="Arial"/>
          <w:sz w:val="24"/>
          <w:szCs w:val="24"/>
        </w:rPr>
        <w:t xml:space="preserve">positive and pro-social aspects of identity. It helps individuals develop resilience and supports them </w:t>
      </w:r>
      <w:r w:rsidR="00CD7F94" w:rsidRPr="000215C0">
        <w:rPr>
          <w:rFonts w:ascii="Arial" w:hAnsi="Arial" w:cs="Arial"/>
          <w:sz w:val="24"/>
          <w:szCs w:val="24"/>
        </w:rPr>
        <w:t xml:space="preserve">to </w:t>
      </w:r>
      <w:r w:rsidRPr="000215C0">
        <w:rPr>
          <w:rFonts w:ascii="Arial" w:hAnsi="Arial" w:cs="Arial"/>
          <w:sz w:val="24"/>
          <w:szCs w:val="24"/>
        </w:rPr>
        <w:t>identify ways of meeting their identity needs</w:t>
      </w:r>
      <w:r w:rsidR="00192B58" w:rsidRPr="000215C0">
        <w:rPr>
          <w:rFonts w:ascii="Arial" w:hAnsi="Arial" w:cs="Arial"/>
          <w:sz w:val="24"/>
          <w:szCs w:val="24"/>
        </w:rPr>
        <w:t>. For example</w:t>
      </w:r>
      <w:r w:rsidR="00CD7E40" w:rsidRPr="000215C0">
        <w:rPr>
          <w:rFonts w:ascii="Arial" w:hAnsi="Arial" w:cs="Arial"/>
          <w:sz w:val="24"/>
          <w:szCs w:val="24"/>
        </w:rPr>
        <w:t>,</w:t>
      </w:r>
      <w:r w:rsidRPr="000215C0">
        <w:rPr>
          <w:rFonts w:ascii="Arial" w:hAnsi="Arial" w:cs="Arial"/>
          <w:sz w:val="24"/>
          <w:szCs w:val="24"/>
        </w:rPr>
        <w:t xml:space="preserve"> need for belonging, need for recognition</w:t>
      </w:r>
      <w:r w:rsidR="00CD7F94" w:rsidRPr="000215C0">
        <w:rPr>
          <w:rFonts w:ascii="Arial" w:hAnsi="Arial" w:cs="Arial"/>
          <w:sz w:val="24"/>
          <w:szCs w:val="24"/>
        </w:rPr>
        <w:t xml:space="preserve">, </w:t>
      </w:r>
      <w:r w:rsidRPr="000215C0">
        <w:rPr>
          <w:rFonts w:ascii="Arial" w:hAnsi="Arial" w:cs="Arial"/>
          <w:sz w:val="24"/>
          <w:szCs w:val="24"/>
        </w:rPr>
        <w:t>without involvement in extremism.</w:t>
      </w:r>
    </w:p>
    <w:bookmarkEnd w:id="5"/>
    <w:p w14:paraId="07AB3CC2" w14:textId="77777777" w:rsidR="00371961" w:rsidRPr="000215C0" w:rsidRDefault="00371961" w:rsidP="0034545C">
      <w:pPr>
        <w:spacing w:line="276" w:lineRule="auto"/>
        <w:outlineLvl w:val="0"/>
        <w:rPr>
          <w:rFonts w:cs="Arial"/>
          <w:b/>
          <w:sz w:val="24"/>
        </w:rPr>
      </w:pPr>
      <w:r w:rsidRPr="000215C0">
        <w:rPr>
          <w:rFonts w:cs="Arial"/>
          <w:b/>
          <w:sz w:val="24"/>
        </w:rPr>
        <w:t>Horizon</w:t>
      </w:r>
    </w:p>
    <w:p w14:paraId="4F4697B9" w14:textId="77777777" w:rsidR="00463D5B" w:rsidRPr="000215C0" w:rsidRDefault="00CD7F94" w:rsidP="009F5F42">
      <w:pPr>
        <w:spacing w:line="276" w:lineRule="auto"/>
        <w:rPr>
          <w:rFonts w:cs="Arial"/>
          <w:color w:val="2F5496" w:themeColor="accent1" w:themeShade="BF"/>
          <w:sz w:val="24"/>
        </w:rPr>
      </w:pPr>
      <w:bookmarkStart w:id="6" w:name="_Hlk529273104"/>
      <w:r w:rsidRPr="000215C0">
        <w:rPr>
          <w:rFonts w:cs="Arial"/>
          <w:color w:val="2F5496" w:themeColor="accent1" w:themeShade="BF"/>
          <w:sz w:val="24"/>
        </w:rPr>
        <w:t xml:space="preserve">Provided by </w:t>
      </w:r>
      <w:r w:rsidR="00463D5B" w:rsidRPr="000215C0">
        <w:rPr>
          <w:rFonts w:cs="Arial"/>
          <w:color w:val="2F5496" w:themeColor="accent1" w:themeShade="BF"/>
          <w:sz w:val="24"/>
        </w:rPr>
        <w:t>HMPPS Interventions Services</w:t>
      </w:r>
    </w:p>
    <w:bookmarkEnd w:id="6"/>
    <w:p w14:paraId="6237655A" w14:textId="77777777" w:rsidR="00FB17E3" w:rsidRPr="000215C0" w:rsidRDefault="00FB17E3" w:rsidP="00691D09">
      <w:pPr>
        <w:spacing w:line="240" w:lineRule="auto"/>
        <w:rPr>
          <w:rFonts w:cs="Arial"/>
          <w:sz w:val="24"/>
        </w:rPr>
      </w:pPr>
      <w:r w:rsidRPr="000215C0">
        <w:rPr>
          <w:rFonts w:cs="Arial"/>
          <w:sz w:val="24"/>
        </w:rPr>
        <w:t xml:space="preserve">Horizon is designed for medium and above risk adult men who have been convicted of a sexual offence. It supports participants to develop optimism, and skills to </w:t>
      </w:r>
      <w:r w:rsidR="006849A8" w:rsidRPr="000215C0">
        <w:rPr>
          <w:rFonts w:cs="Arial"/>
          <w:sz w:val="24"/>
        </w:rPr>
        <w:t xml:space="preserve">strengthen </w:t>
      </w:r>
      <w:r w:rsidRPr="000215C0">
        <w:rPr>
          <w:rFonts w:cs="Arial"/>
          <w:sz w:val="24"/>
        </w:rPr>
        <w:t xml:space="preserve">their pro-social </w:t>
      </w:r>
      <w:r w:rsidR="006849A8" w:rsidRPr="000215C0">
        <w:rPr>
          <w:rFonts w:cs="Arial"/>
          <w:sz w:val="24"/>
        </w:rPr>
        <w:t>identity</w:t>
      </w:r>
      <w:r w:rsidR="00C36019" w:rsidRPr="000215C0">
        <w:rPr>
          <w:rFonts w:cs="Arial"/>
          <w:sz w:val="24"/>
        </w:rPr>
        <w:t xml:space="preserve"> </w:t>
      </w:r>
      <w:r w:rsidRPr="000215C0">
        <w:rPr>
          <w:rFonts w:cs="Arial"/>
          <w:sz w:val="24"/>
        </w:rPr>
        <w:t>and plan for a li</w:t>
      </w:r>
      <w:r w:rsidR="00EB65B5" w:rsidRPr="000215C0">
        <w:rPr>
          <w:rFonts w:cs="Arial"/>
          <w:sz w:val="24"/>
        </w:rPr>
        <w:t xml:space="preserve">fe free of offending. </w:t>
      </w:r>
    </w:p>
    <w:p w14:paraId="0238230A" w14:textId="77777777" w:rsidR="00371961" w:rsidRPr="000215C0" w:rsidRDefault="00371961" w:rsidP="009F5F42">
      <w:pPr>
        <w:spacing w:line="276" w:lineRule="auto"/>
        <w:rPr>
          <w:rFonts w:cs="Arial"/>
          <w:sz w:val="24"/>
        </w:rPr>
      </w:pPr>
    </w:p>
    <w:p w14:paraId="3EA4D4FB" w14:textId="77777777" w:rsidR="00371961" w:rsidRPr="000215C0" w:rsidRDefault="00371961" w:rsidP="009F5F42">
      <w:pPr>
        <w:spacing w:line="276" w:lineRule="auto"/>
        <w:rPr>
          <w:rFonts w:cs="Arial"/>
          <w:b/>
          <w:sz w:val="24"/>
        </w:rPr>
      </w:pPr>
      <w:r w:rsidRPr="000215C0">
        <w:rPr>
          <w:rFonts w:cs="Arial"/>
          <w:b/>
          <w:sz w:val="24"/>
        </w:rPr>
        <w:t>iHorizon</w:t>
      </w:r>
    </w:p>
    <w:p w14:paraId="548B6A51" w14:textId="77777777" w:rsidR="00463D5B" w:rsidRPr="000215C0" w:rsidRDefault="00CD7F94" w:rsidP="00463D5B">
      <w:pPr>
        <w:spacing w:line="276" w:lineRule="auto"/>
        <w:rPr>
          <w:rFonts w:cs="Arial"/>
          <w:color w:val="2F5496" w:themeColor="accent1" w:themeShade="BF"/>
          <w:sz w:val="24"/>
        </w:rPr>
      </w:pPr>
      <w:r w:rsidRPr="000215C0">
        <w:rPr>
          <w:rFonts w:cs="Arial"/>
          <w:color w:val="2F5496" w:themeColor="accent1" w:themeShade="BF"/>
          <w:sz w:val="24"/>
        </w:rPr>
        <w:t xml:space="preserve">Provided by </w:t>
      </w:r>
      <w:r w:rsidR="00463D5B" w:rsidRPr="000215C0">
        <w:rPr>
          <w:rFonts w:cs="Arial"/>
          <w:color w:val="2F5496" w:themeColor="accent1" w:themeShade="BF"/>
          <w:sz w:val="24"/>
        </w:rPr>
        <w:t>HMPPS Interventions Services</w:t>
      </w:r>
    </w:p>
    <w:p w14:paraId="037A7AB3" w14:textId="77777777" w:rsidR="00721667" w:rsidRPr="000215C0" w:rsidRDefault="00F76CC8" w:rsidP="00691D09">
      <w:pPr>
        <w:spacing w:line="240" w:lineRule="auto"/>
        <w:rPr>
          <w:rFonts w:cs="Arial"/>
          <w:b/>
          <w:sz w:val="24"/>
        </w:rPr>
      </w:pPr>
      <w:r w:rsidRPr="000215C0">
        <w:rPr>
          <w:rFonts w:cs="Arial"/>
          <w:sz w:val="24"/>
        </w:rPr>
        <w:t>iHorizon</w:t>
      </w:r>
      <w:r w:rsidR="00832F73" w:rsidRPr="000215C0">
        <w:rPr>
          <w:rFonts w:cs="Arial"/>
          <w:sz w:val="24"/>
        </w:rPr>
        <w:t xml:space="preserve"> is </w:t>
      </w:r>
      <w:r w:rsidR="0074667F" w:rsidRPr="000215C0">
        <w:rPr>
          <w:rFonts w:cs="Arial"/>
          <w:sz w:val="24"/>
        </w:rPr>
        <w:t xml:space="preserve">a version of </w:t>
      </w:r>
      <w:r w:rsidRPr="000215C0">
        <w:rPr>
          <w:rFonts w:cs="Arial"/>
          <w:sz w:val="24"/>
        </w:rPr>
        <w:t>Horizon for men whose sexual offending is internet only</w:t>
      </w:r>
      <w:r w:rsidR="0074667F" w:rsidRPr="000215C0">
        <w:rPr>
          <w:rFonts w:cs="Arial"/>
          <w:sz w:val="24"/>
        </w:rPr>
        <w:t>. O</w:t>
      </w:r>
      <w:r w:rsidRPr="000215C0">
        <w:rPr>
          <w:rFonts w:cs="Arial"/>
          <w:sz w:val="24"/>
        </w:rPr>
        <w:t>ffences involv</w:t>
      </w:r>
      <w:r w:rsidR="00B43C94" w:rsidRPr="000215C0">
        <w:rPr>
          <w:rFonts w:cs="Arial"/>
          <w:sz w:val="24"/>
        </w:rPr>
        <w:t>e</w:t>
      </w:r>
      <w:r w:rsidR="001B6921" w:rsidRPr="000215C0">
        <w:rPr>
          <w:rFonts w:cs="Arial"/>
          <w:sz w:val="24"/>
        </w:rPr>
        <w:t xml:space="preserve"> </w:t>
      </w:r>
      <w:r w:rsidRPr="000215C0">
        <w:rPr>
          <w:rFonts w:cs="Arial"/>
          <w:sz w:val="24"/>
        </w:rPr>
        <w:t>possessing, downloading, and/or distributing indecent images.</w:t>
      </w:r>
      <w:r w:rsidR="008F216E" w:rsidRPr="000215C0">
        <w:rPr>
          <w:rFonts w:cs="Arial"/>
          <w:sz w:val="24"/>
        </w:rPr>
        <w:t xml:space="preserve"> </w:t>
      </w:r>
      <w:r w:rsidR="00371961" w:rsidRPr="000215C0">
        <w:rPr>
          <w:rFonts w:cs="Arial"/>
          <w:sz w:val="24"/>
        </w:rPr>
        <w:br/>
      </w:r>
    </w:p>
    <w:p w14:paraId="0CC1CD44" w14:textId="77777777" w:rsidR="00BB7C89" w:rsidRPr="000215C0" w:rsidRDefault="00BB7C89" w:rsidP="00BB7C89">
      <w:pPr>
        <w:pStyle w:val="ListParagraph"/>
        <w:spacing w:after="0"/>
        <w:ind w:left="0"/>
        <w:rPr>
          <w:rFonts w:ascii="Arial" w:hAnsi="Arial" w:cs="Arial"/>
          <w:b/>
          <w:sz w:val="24"/>
          <w:szCs w:val="24"/>
        </w:rPr>
      </w:pPr>
      <w:r w:rsidRPr="000215C0">
        <w:rPr>
          <w:rFonts w:ascii="Arial" w:hAnsi="Arial" w:cs="Arial"/>
          <w:b/>
          <w:sz w:val="24"/>
          <w:szCs w:val="24"/>
        </w:rPr>
        <w:t>Identity Matters</w:t>
      </w:r>
      <w:r w:rsidR="00CD7F94" w:rsidRPr="000215C0">
        <w:rPr>
          <w:rFonts w:ascii="Arial" w:hAnsi="Arial" w:cs="Arial"/>
          <w:b/>
          <w:sz w:val="24"/>
          <w:szCs w:val="24"/>
        </w:rPr>
        <w:t xml:space="preserve"> (IM)</w:t>
      </w:r>
    </w:p>
    <w:p w14:paraId="01EC71F0" w14:textId="77777777" w:rsidR="00BB7C89" w:rsidRPr="000215C0" w:rsidRDefault="00CD7F94" w:rsidP="00BB7C89">
      <w:pPr>
        <w:spacing w:line="276" w:lineRule="auto"/>
        <w:rPr>
          <w:rFonts w:cs="Arial"/>
          <w:color w:val="2F5496" w:themeColor="accent1" w:themeShade="BF"/>
          <w:sz w:val="24"/>
        </w:rPr>
      </w:pPr>
      <w:r w:rsidRPr="000215C0">
        <w:rPr>
          <w:rFonts w:cs="Arial"/>
          <w:color w:val="2F5496" w:themeColor="accent1" w:themeShade="BF"/>
          <w:sz w:val="24"/>
        </w:rPr>
        <w:t xml:space="preserve">Provided by </w:t>
      </w:r>
      <w:r w:rsidR="00BB7C89" w:rsidRPr="000215C0">
        <w:rPr>
          <w:rFonts w:cs="Arial"/>
          <w:color w:val="2F5496" w:themeColor="accent1" w:themeShade="BF"/>
          <w:sz w:val="24"/>
        </w:rPr>
        <w:t>HMPPS Interventions Services</w:t>
      </w:r>
    </w:p>
    <w:p w14:paraId="66DBBB8F" w14:textId="33192938" w:rsidR="0051098D" w:rsidRPr="000215C0" w:rsidRDefault="0051098D" w:rsidP="0051098D">
      <w:pPr>
        <w:autoSpaceDE w:val="0"/>
        <w:autoSpaceDN w:val="0"/>
        <w:rPr>
          <w:rFonts w:cs="Arial"/>
          <w:color w:val="1F497D"/>
          <w:sz w:val="24"/>
          <w:lang w:eastAsia="en-US"/>
        </w:rPr>
      </w:pPr>
      <w:r w:rsidRPr="000215C0">
        <w:rPr>
          <w:rFonts w:cs="Arial"/>
          <w:color w:val="000000"/>
          <w:sz w:val="24"/>
        </w:rPr>
        <w:t xml:space="preserve">IM is a </w:t>
      </w:r>
      <w:proofErr w:type="gramStart"/>
      <w:r w:rsidRPr="000215C0">
        <w:rPr>
          <w:rFonts w:cs="Arial"/>
          <w:color w:val="000000"/>
          <w:sz w:val="24"/>
        </w:rPr>
        <w:t>one to one</w:t>
      </w:r>
      <w:proofErr w:type="gramEnd"/>
      <w:r w:rsidRPr="000215C0">
        <w:rPr>
          <w:rFonts w:cs="Arial"/>
          <w:color w:val="000000"/>
          <w:sz w:val="24"/>
        </w:rPr>
        <w:t xml:space="preserve"> programme for </w:t>
      </w:r>
      <w:r w:rsidRPr="000215C0">
        <w:rPr>
          <w:rFonts w:cs="Arial"/>
          <w:bCs/>
          <w:color w:val="000000"/>
          <w:sz w:val="24"/>
        </w:rPr>
        <w:t>adult</w:t>
      </w:r>
      <w:r w:rsidRPr="000215C0">
        <w:rPr>
          <w:rFonts w:cs="Arial"/>
          <w:color w:val="000000"/>
          <w:sz w:val="24"/>
        </w:rPr>
        <w:t xml:space="preserve"> men whose offending and harmful behaviour is motivated by their identification with a gang. It supports desistance by encouraging participants to develop a stronger individual identity and develop resilience. It identifies ways of meeting their needs without group driven offending.</w:t>
      </w:r>
    </w:p>
    <w:p w14:paraId="16B73FB6" w14:textId="77777777" w:rsidR="00CD7E40" w:rsidRPr="000215C0" w:rsidRDefault="00CD7E40" w:rsidP="0034545C">
      <w:pPr>
        <w:spacing w:line="276" w:lineRule="auto"/>
        <w:outlineLvl w:val="0"/>
        <w:rPr>
          <w:rFonts w:cs="Arial"/>
          <w:b/>
          <w:sz w:val="24"/>
        </w:rPr>
      </w:pPr>
    </w:p>
    <w:p w14:paraId="1626FAE5" w14:textId="77777777" w:rsidR="00F971C9" w:rsidRPr="000215C0" w:rsidRDefault="00651B68" w:rsidP="0034545C">
      <w:pPr>
        <w:spacing w:line="276" w:lineRule="auto"/>
        <w:outlineLvl w:val="0"/>
        <w:rPr>
          <w:rFonts w:cs="Arial"/>
          <w:b/>
          <w:sz w:val="24"/>
        </w:rPr>
      </w:pPr>
      <w:r w:rsidRPr="000215C0">
        <w:rPr>
          <w:rFonts w:cs="Arial"/>
          <w:b/>
          <w:sz w:val="24"/>
        </w:rPr>
        <w:t>Mentalization-based Treatment (</w:t>
      </w:r>
      <w:r w:rsidR="00F971C9" w:rsidRPr="000215C0">
        <w:rPr>
          <w:rFonts w:cs="Arial"/>
          <w:b/>
          <w:sz w:val="24"/>
        </w:rPr>
        <w:t>MBT)</w:t>
      </w:r>
    </w:p>
    <w:p w14:paraId="26EDF092" w14:textId="65D81A67" w:rsidR="00F971C9" w:rsidRPr="000215C0" w:rsidRDefault="002A0BAC" w:rsidP="002A0BAC">
      <w:pPr>
        <w:rPr>
          <w:rFonts w:cs="Arial"/>
          <w:color w:val="2F5496" w:themeColor="accent1" w:themeShade="BF"/>
          <w:sz w:val="24"/>
        </w:rPr>
      </w:pPr>
      <w:r w:rsidRPr="000215C0">
        <w:rPr>
          <w:rFonts w:cs="Arial"/>
          <w:color w:val="2F5496" w:themeColor="accent1" w:themeShade="BF"/>
          <w:sz w:val="24"/>
        </w:rPr>
        <w:t xml:space="preserve">Provided by </w:t>
      </w:r>
      <w:r w:rsidR="00787BF5" w:rsidRPr="000215C0">
        <w:rPr>
          <w:rFonts w:cs="Arial"/>
          <w:color w:val="2F5496" w:themeColor="accent1" w:themeShade="BF"/>
          <w:sz w:val="24"/>
        </w:rPr>
        <w:t>HMPPS</w:t>
      </w:r>
      <w:r w:rsidR="00516B10" w:rsidRPr="000215C0">
        <w:rPr>
          <w:rFonts w:cs="Arial"/>
          <w:color w:val="2F5496" w:themeColor="accent1" w:themeShade="BF"/>
          <w:sz w:val="24"/>
        </w:rPr>
        <w:t>/NHS</w:t>
      </w:r>
      <w:r w:rsidR="00787BF5" w:rsidRPr="000215C0">
        <w:rPr>
          <w:rFonts w:cs="Arial"/>
          <w:color w:val="2F5496" w:themeColor="accent1" w:themeShade="BF"/>
          <w:sz w:val="24"/>
        </w:rPr>
        <w:t xml:space="preserve"> Offender Personality Disorder Team</w:t>
      </w:r>
    </w:p>
    <w:p w14:paraId="38486B6F" w14:textId="7CB36E82" w:rsidR="00103536" w:rsidRDefault="009F73EA" w:rsidP="0034545C">
      <w:pPr>
        <w:spacing w:line="276" w:lineRule="auto"/>
        <w:outlineLvl w:val="0"/>
        <w:rPr>
          <w:rFonts w:cs="Arial"/>
          <w:b/>
          <w:sz w:val="24"/>
        </w:rPr>
        <w:sectPr w:rsidR="00103536" w:rsidSect="008D564C">
          <w:pgSz w:w="11906" w:h="16838" w:code="9"/>
          <w:pgMar w:top="680" w:right="794" w:bottom="1701" w:left="794" w:header="340" w:footer="567" w:gutter="0"/>
          <w:cols w:space="708"/>
          <w:titlePg/>
          <w:docGrid w:linePitch="360"/>
        </w:sectPr>
      </w:pPr>
      <w:r w:rsidRPr="000215C0">
        <w:rPr>
          <w:rFonts w:cs="Arial"/>
          <w:sz w:val="24"/>
        </w:rPr>
        <w:t>MBT is a psychoeducation programme. It is for people with some traits of Antisocial or Borderline Personality Disorder. It teaches social functioning, and addresses violent and suicidal thoughts, and risky behaviours. There are weekly psychotherapy groups, and monthly one-to-one meetings for a year.</w:t>
      </w:r>
    </w:p>
    <w:p w14:paraId="12ED662A" w14:textId="50ADD81B" w:rsidR="007340A4" w:rsidRPr="000215C0" w:rsidRDefault="007340A4" w:rsidP="0034545C">
      <w:pPr>
        <w:spacing w:line="276" w:lineRule="auto"/>
        <w:outlineLvl w:val="0"/>
        <w:rPr>
          <w:rFonts w:cs="Arial"/>
          <w:b/>
          <w:sz w:val="24"/>
        </w:rPr>
      </w:pPr>
      <w:r w:rsidRPr="000215C0">
        <w:rPr>
          <w:rFonts w:cs="Arial"/>
          <w:b/>
          <w:sz w:val="24"/>
        </w:rPr>
        <w:lastRenderedPageBreak/>
        <w:t>New Me Strengths (NMS)</w:t>
      </w:r>
    </w:p>
    <w:p w14:paraId="387510A1" w14:textId="77777777" w:rsidR="006F5546" w:rsidRPr="000215C0" w:rsidRDefault="002A7408" w:rsidP="00254657">
      <w:pPr>
        <w:spacing w:line="276" w:lineRule="auto"/>
        <w:rPr>
          <w:rFonts w:cs="Arial"/>
          <w:color w:val="2F5496" w:themeColor="accent1" w:themeShade="BF"/>
          <w:sz w:val="24"/>
        </w:rPr>
      </w:pPr>
      <w:r w:rsidRPr="000215C0">
        <w:rPr>
          <w:rFonts w:cs="Arial"/>
          <w:color w:val="2F5496" w:themeColor="accent1" w:themeShade="BF"/>
          <w:sz w:val="24"/>
        </w:rPr>
        <w:t xml:space="preserve">Provided by </w:t>
      </w:r>
      <w:r w:rsidR="00463D5B" w:rsidRPr="000215C0">
        <w:rPr>
          <w:rFonts w:cs="Arial"/>
          <w:color w:val="2F5496" w:themeColor="accent1" w:themeShade="BF"/>
          <w:sz w:val="24"/>
        </w:rPr>
        <w:t>HMPPS Interventions Services</w:t>
      </w:r>
    </w:p>
    <w:p w14:paraId="0C71591F" w14:textId="31AC8059" w:rsidR="00103536" w:rsidRDefault="003825BF" w:rsidP="0034545C">
      <w:pPr>
        <w:spacing w:line="276" w:lineRule="auto"/>
        <w:outlineLvl w:val="0"/>
        <w:rPr>
          <w:rFonts w:cs="Arial"/>
          <w:b/>
          <w:sz w:val="24"/>
        </w:rPr>
      </w:pPr>
      <w:r w:rsidRPr="000215C0">
        <w:rPr>
          <w:rFonts w:cs="Arial"/>
          <w:sz w:val="24"/>
        </w:rPr>
        <w:t xml:space="preserve">NMS is designed for medium and above risk adult men who have learning disabilities or </w:t>
      </w:r>
      <w:r w:rsidR="00C20659" w:rsidRPr="000215C0">
        <w:rPr>
          <w:rFonts w:cs="Arial"/>
          <w:sz w:val="24"/>
        </w:rPr>
        <w:t xml:space="preserve">learning </w:t>
      </w:r>
      <w:r w:rsidRPr="000215C0">
        <w:rPr>
          <w:rFonts w:cs="Arial"/>
          <w:sz w:val="24"/>
        </w:rPr>
        <w:t xml:space="preserve">challenges (LDCs) and a conviction(s) for any offence. </w:t>
      </w:r>
      <w:r w:rsidR="006F5546" w:rsidRPr="000215C0">
        <w:rPr>
          <w:rFonts w:cs="Arial"/>
          <w:sz w:val="24"/>
        </w:rPr>
        <w:t>It supports development of skills to strengthen pro-social identity and plan for an offence-free life.</w:t>
      </w:r>
    </w:p>
    <w:p w14:paraId="5D2329E0" w14:textId="77777777" w:rsidR="00103536" w:rsidRDefault="00103536" w:rsidP="0034545C">
      <w:pPr>
        <w:spacing w:line="276" w:lineRule="auto"/>
        <w:outlineLvl w:val="0"/>
        <w:rPr>
          <w:rFonts w:cs="Arial"/>
          <w:b/>
          <w:sz w:val="24"/>
        </w:rPr>
      </w:pPr>
    </w:p>
    <w:p w14:paraId="5CDDA5E4" w14:textId="7374A677" w:rsidR="00D57C5E" w:rsidRPr="000215C0" w:rsidRDefault="00D57C5E" w:rsidP="0034545C">
      <w:pPr>
        <w:spacing w:line="276" w:lineRule="auto"/>
        <w:outlineLvl w:val="0"/>
        <w:rPr>
          <w:rFonts w:cs="Arial"/>
          <w:b/>
          <w:sz w:val="24"/>
        </w:rPr>
      </w:pPr>
      <w:r w:rsidRPr="000215C0">
        <w:rPr>
          <w:rFonts w:cs="Arial"/>
          <w:b/>
          <w:sz w:val="24"/>
        </w:rPr>
        <w:t>Living as New Me (LNM)</w:t>
      </w:r>
    </w:p>
    <w:p w14:paraId="3E31F73E" w14:textId="77777777" w:rsidR="00463D5B" w:rsidRPr="000215C0" w:rsidRDefault="002A7408" w:rsidP="00463D5B">
      <w:pPr>
        <w:spacing w:line="276" w:lineRule="auto"/>
        <w:rPr>
          <w:rFonts w:cs="Arial"/>
          <w:color w:val="2F5496" w:themeColor="accent1" w:themeShade="BF"/>
          <w:sz w:val="24"/>
        </w:rPr>
      </w:pPr>
      <w:r w:rsidRPr="000215C0">
        <w:rPr>
          <w:rFonts w:cs="Arial"/>
          <w:color w:val="2F5496" w:themeColor="accent1" w:themeShade="BF"/>
          <w:sz w:val="24"/>
        </w:rPr>
        <w:t xml:space="preserve">Provided by </w:t>
      </w:r>
      <w:r w:rsidR="00463D5B" w:rsidRPr="000215C0">
        <w:rPr>
          <w:rFonts w:cs="Arial"/>
          <w:color w:val="2F5496" w:themeColor="accent1" w:themeShade="BF"/>
          <w:sz w:val="24"/>
        </w:rPr>
        <w:t>HMPPS Interventions Services</w:t>
      </w:r>
    </w:p>
    <w:p w14:paraId="55EF1F25" w14:textId="1A4332C5" w:rsidR="000810A8" w:rsidRDefault="00D57C5E" w:rsidP="00691D09">
      <w:pPr>
        <w:spacing w:line="240" w:lineRule="auto"/>
        <w:rPr>
          <w:rFonts w:cs="Arial"/>
          <w:sz w:val="24"/>
        </w:rPr>
      </w:pPr>
      <w:r w:rsidRPr="000215C0">
        <w:rPr>
          <w:rFonts w:cs="Arial"/>
          <w:sz w:val="24"/>
        </w:rPr>
        <w:t>LNM is an accredited skills maintenance (booster) programme for those individuals who have already completed NMS or BNM+ and may requ</w:t>
      </w:r>
      <w:r w:rsidR="008F216E" w:rsidRPr="000215C0">
        <w:rPr>
          <w:rFonts w:cs="Arial"/>
          <w:sz w:val="24"/>
        </w:rPr>
        <w:t>ire further additional support.</w:t>
      </w:r>
    </w:p>
    <w:p w14:paraId="23AF1136" w14:textId="77777777" w:rsidR="000810A8" w:rsidRPr="000215C0" w:rsidRDefault="000810A8" w:rsidP="00691D09">
      <w:pPr>
        <w:spacing w:line="240" w:lineRule="auto"/>
        <w:rPr>
          <w:rFonts w:cs="Arial"/>
          <w:sz w:val="24"/>
        </w:rPr>
      </w:pPr>
    </w:p>
    <w:p w14:paraId="30E8F078" w14:textId="77777777" w:rsidR="00546856" w:rsidRPr="000215C0" w:rsidRDefault="00546856" w:rsidP="000215C0">
      <w:pPr>
        <w:spacing w:line="240" w:lineRule="auto"/>
        <w:rPr>
          <w:rFonts w:cs="Arial"/>
          <w:b/>
          <w:sz w:val="24"/>
        </w:rPr>
      </w:pPr>
      <w:r w:rsidRPr="000215C0">
        <w:rPr>
          <w:rFonts w:cs="Arial"/>
          <w:b/>
          <w:sz w:val="24"/>
        </w:rPr>
        <w:t>Thinking Skills Programme (TSP)</w:t>
      </w:r>
    </w:p>
    <w:p w14:paraId="735DEBE1" w14:textId="77777777" w:rsidR="00463D5B" w:rsidRPr="000215C0" w:rsidRDefault="002A7408" w:rsidP="00463D5B">
      <w:pPr>
        <w:spacing w:line="276" w:lineRule="auto"/>
        <w:rPr>
          <w:rFonts w:cs="Arial"/>
          <w:color w:val="2F5496" w:themeColor="accent1" w:themeShade="BF"/>
          <w:sz w:val="24"/>
        </w:rPr>
      </w:pPr>
      <w:r w:rsidRPr="000215C0">
        <w:rPr>
          <w:rFonts w:cs="Arial"/>
          <w:color w:val="2F5496" w:themeColor="accent1" w:themeShade="BF"/>
          <w:sz w:val="24"/>
        </w:rPr>
        <w:t xml:space="preserve">Provided by </w:t>
      </w:r>
      <w:r w:rsidR="00463D5B" w:rsidRPr="000215C0">
        <w:rPr>
          <w:rFonts w:cs="Arial"/>
          <w:color w:val="2F5496" w:themeColor="accent1" w:themeShade="BF"/>
          <w:sz w:val="24"/>
        </w:rPr>
        <w:t>HMPPS Interventions Services</w:t>
      </w:r>
    </w:p>
    <w:p w14:paraId="73CBF7EE" w14:textId="1488739F" w:rsidR="00EB717E" w:rsidRPr="000215C0" w:rsidRDefault="0010634A" w:rsidP="00523C7E">
      <w:pPr>
        <w:spacing w:line="240" w:lineRule="auto"/>
        <w:rPr>
          <w:rFonts w:cs="Arial"/>
          <w:sz w:val="24"/>
        </w:rPr>
      </w:pPr>
      <w:r w:rsidRPr="000215C0">
        <w:rPr>
          <w:rFonts w:cs="Arial"/>
          <w:sz w:val="24"/>
        </w:rPr>
        <w:t>TSP is designed for adult men and women with a medium/high risk of reoffending. TSP supports participants to develop thinking (cognitive) skills to manage risk factors, develop protective factors, and achieve pro-social goals</w:t>
      </w:r>
      <w:r w:rsidR="00B03B67" w:rsidRPr="000215C0">
        <w:rPr>
          <w:rFonts w:cs="Arial"/>
          <w:sz w:val="24"/>
        </w:rPr>
        <w:t>.</w:t>
      </w:r>
    </w:p>
    <w:sectPr w:rsidR="00EB717E" w:rsidRPr="000215C0" w:rsidSect="008D564C">
      <w:pgSz w:w="11906" w:h="16838" w:code="9"/>
      <w:pgMar w:top="680" w:right="794" w:bottom="1701" w:left="794"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D7D5B" w14:textId="77777777" w:rsidR="00B36398" w:rsidRDefault="00B36398">
      <w:r>
        <w:separator/>
      </w:r>
    </w:p>
  </w:endnote>
  <w:endnote w:type="continuationSeparator" w:id="0">
    <w:p w14:paraId="1789093B" w14:textId="77777777" w:rsidR="00B36398" w:rsidRDefault="00B36398">
      <w:r>
        <w:continuationSeparator/>
      </w:r>
    </w:p>
  </w:endnote>
  <w:endnote w:type="continuationNotice" w:id="1">
    <w:p w14:paraId="04511193" w14:textId="77777777" w:rsidR="00B36398" w:rsidRDefault="00B363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078306"/>
      <w:docPartObj>
        <w:docPartGallery w:val="Page Numbers (Bottom of Page)"/>
        <w:docPartUnique/>
      </w:docPartObj>
    </w:sdtPr>
    <w:sdtEndPr>
      <w:rPr>
        <w:noProof/>
      </w:rPr>
    </w:sdtEndPr>
    <w:sdtContent>
      <w:p w14:paraId="035B07CF" w14:textId="77777777" w:rsidR="001B29DE" w:rsidRDefault="001B29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473B35" w14:textId="77777777" w:rsidR="001B29DE" w:rsidRPr="007B7C57" w:rsidRDefault="001B29D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5BB2B" w14:textId="77777777" w:rsidR="00B36398" w:rsidRDefault="00B36398">
      <w:r>
        <w:separator/>
      </w:r>
    </w:p>
  </w:footnote>
  <w:footnote w:type="continuationSeparator" w:id="0">
    <w:p w14:paraId="66900898" w14:textId="77777777" w:rsidR="00B36398" w:rsidRDefault="00B36398">
      <w:r>
        <w:continuationSeparator/>
      </w:r>
    </w:p>
  </w:footnote>
  <w:footnote w:type="continuationNotice" w:id="1">
    <w:p w14:paraId="1B039B27" w14:textId="77777777" w:rsidR="00B36398" w:rsidRDefault="00B3639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0E02F6"/>
    <w:multiLevelType w:val="hybridMultilevel"/>
    <w:tmpl w:val="89EA3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0185E"/>
    <w:multiLevelType w:val="hybridMultilevel"/>
    <w:tmpl w:val="2A627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FD36B9"/>
    <w:multiLevelType w:val="hybridMultilevel"/>
    <w:tmpl w:val="354C0F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2E14C3"/>
    <w:multiLevelType w:val="hybridMultilevel"/>
    <w:tmpl w:val="879CF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566C71"/>
    <w:multiLevelType w:val="hybridMultilevel"/>
    <w:tmpl w:val="DB58388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25"/>
    <w:rsid w:val="00013993"/>
    <w:rsid w:val="00016901"/>
    <w:rsid w:val="000215C0"/>
    <w:rsid w:val="000222E7"/>
    <w:rsid w:val="000222F6"/>
    <w:rsid w:val="000235BD"/>
    <w:rsid w:val="00024B55"/>
    <w:rsid w:val="00026D9A"/>
    <w:rsid w:val="00032200"/>
    <w:rsid w:val="0004722F"/>
    <w:rsid w:val="000627B0"/>
    <w:rsid w:val="00064592"/>
    <w:rsid w:val="00072C3A"/>
    <w:rsid w:val="00073106"/>
    <w:rsid w:val="0007380F"/>
    <w:rsid w:val="000810A8"/>
    <w:rsid w:val="0008457A"/>
    <w:rsid w:val="0009138F"/>
    <w:rsid w:val="00096948"/>
    <w:rsid w:val="000A1910"/>
    <w:rsid w:val="000A2D16"/>
    <w:rsid w:val="000A3195"/>
    <w:rsid w:val="000A50CA"/>
    <w:rsid w:val="000C6C2A"/>
    <w:rsid w:val="000C7FFC"/>
    <w:rsid w:val="000D09B2"/>
    <w:rsid w:val="000E5061"/>
    <w:rsid w:val="000F3857"/>
    <w:rsid w:val="00103536"/>
    <w:rsid w:val="0010634A"/>
    <w:rsid w:val="00106DEE"/>
    <w:rsid w:val="001222D8"/>
    <w:rsid w:val="001233D0"/>
    <w:rsid w:val="00126691"/>
    <w:rsid w:val="00131B19"/>
    <w:rsid w:val="00135E0B"/>
    <w:rsid w:val="00137085"/>
    <w:rsid w:val="001402CE"/>
    <w:rsid w:val="001452B5"/>
    <w:rsid w:val="00146154"/>
    <w:rsid w:val="001469AC"/>
    <w:rsid w:val="00150E3A"/>
    <w:rsid w:val="00153E76"/>
    <w:rsid w:val="00160E04"/>
    <w:rsid w:val="0017541D"/>
    <w:rsid w:val="001806DC"/>
    <w:rsid w:val="00183098"/>
    <w:rsid w:val="00192B58"/>
    <w:rsid w:val="00196322"/>
    <w:rsid w:val="001A3A7E"/>
    <w:rsid w:val="001A4EE1"/>
    <w:rsid w:val="001A7DF3"/>
    <w:rsid w:val="001B21E4"/>
    <w:rsid w:val="001B275F"/>
    <w:rsid w:val="001B29DE"/>
    <w:rsid w:val="001B6449"/>
    <w:rsid w:val="001B6921"/>
    <w:rsid w:val="001C2C39"/>
    <w:rsid w:val="001C54E1"/>
    <w:rsid w:val="001C779E"/>
    <w:rsid w:val="001D1F13"/>
    <w:rsid w:val="001D23CE"/>
    <w:rsid w:val="001E1665"/>
    <w:rsid w:val="001E5C17"/>
    <w:rsid w:val="001E7C8A"/>
    <w:rsid w:val="001F51EE"/>
    <w:rsid w:val="00206875"/>
    <w:rsid w:val="00212F03"/>
    <w:rsid w:val="00215145"/>
    <w:rsid w:val="00216096"/>
    <w:rsid w:val="00217BCC"/>
    <w:rsid w:val="0022112E"/>
    <w:rsid w:val="00222987"/>
    <w:rsid w:val="00235FA4"/>
    <w:rsid w:val="002464A4"/>
    <w:rsid w:val="00254657"/>
    <w:rsid w:val="00255FC6"/>
    <w:rsid w:val="002732F6"/>
    <w:rsid w:val="00273E23"/>
    <w:rsid w:val="0027557D"/>
    <w:rsid w:val="00290944"/>
    <w:rsid w:val="00293DBA"/>
    <w:rsid w:val="00297EF7"/>
    <w:rsid w:val="002A0BAC"/>
    <w:rsid w:val="002A3234"/>
    <w:rsid w:val="002A6FAC"/>
    <w:rsid w:val="002A7408"/>
    <w:rsid w:val="002B0ECE"/>
    <w:rsid w:val="002C5025"/>
    <w:rsid w:val="002D4A4D"/>
    <w:rsid w:val="002D5314"/>
    <w:rsid w:val="002E39E4"/>
    <w:rsid w:val="002E4971"/>
    <w:rsid w:val="002F0FDE"/>
    <w:rsid w:val="002F1C46"/>
    <w:rsid w:val="002F24C7"/>
    <w:rsid w:val="002F50F6"/>
    <w:rsid w:val="002F57D6"/>
    <w:rsid w:val="002F6553"/>
    <w:rsid w:val="003011BD"/>
    <w:rsid w:val="00301DD3"/>
    <w:rsid w:val="00302E9B"/>
    <w:rsid w:val="0030433E"/>
    <w:rsid w:val="0031213B"/>
    <w:rsid w:val="0032221B"/>
    <w:rsid w:val="00323067"/>
    <w:rsid w:val="00330B52"/>
    <w:rsid w:val="003333BB"/>
    <w:rsid w:val="00335D05"/>
    <w:rsid w:val="003366B3"/>
    <w:rsid w:val="003401B2"/>
    <w:rsid w:val="0034545C"/>
    <w:rsid w:val="003522BC"/>
    <w:rsid w:val="003546FC"/>
    <w:rsid w:val="00355E0A"/>
    <w:rsid w:val="00370E8F"/>
    <w:rsid w:val="00371961"/>
    <w:rsid w:val="003752AF"/>
    <w:rsid w:val="00375DDC"/>
    <w:rsid w:val="00376A97"/>
    <w:rsid w:val="00377D6F"/>
    <w:rsid w:val="003825BF"/>
    <w:rsid w:val="00385201"/>
    <w:rsid w:val="003A633E"/>
    <w:rsid w:val="003B13CA"/>
    <w:rsid w:val="003B641A"/>
    <w:rsid w:val="003B7E3C"/>
    <w:rsid w:val="003C6280"/>
    <w:rsid w:val="003C7049"/>
    <w:rsid w:val="003C7A29"/>
    <w:rsid w:val="003D66D7"/>
    <w:rsid w:val="003E3E27"/>
    <w:rsid w:val="003F26E2"/>
    <w:rsid w:val="003F500D"/>
    <w:rsid w:val="003F6578"/>
    <w:rsid w:val="00400F15"/>
    <w:rsid w:val="004017E8"/>
    <w:rsid w:val="00420C12"/>
    <w:rsid w:val="00433E6C"/>
    <w:rsid w:val="00435D53"/>
    <w:rsid w:val="00444869"/>
    <w:rsid w:val="0044542C"/>
    <w:rsid w:val="00450843"/>
    <w:rsid w:val="00453104"/>
    <w:rsid w:val="004561F3"/>
    <w:rsid w:val="00457840"/>
    <w:rsid w:val="00457893"/>
    <w:rsid w:val="00463D5B"/>
    <w:rsid w:val="004718CD"/>
    <w:rsid w:val="00471E48"/>
    <w:rsid w:val="00474885"/>
    <w:rsid w:val="00482C9A"/>
    <w:rsid w:val="00482EE9"/>
    <w:rsid w:val="00484F69"/>
    <w:rsid w:val="0048558F"/>
    <w:rsid w:val="00485853"/>
    <w:rsid w:val="004875CC"/>
    <w:rsid w:val="0049131D"/>
    <w:rsid w:val="00491A05"/>
    <w:rsid w:val="004950D6"/>
    <w:rsid w:val="00496E7B"/>
    <w:rsid w:val="004A03D3"/>
    <w:rsid w:val="004A6325"/>
    <w:rsid w:val="004A6730"/>
    <w:rsid w:val="004C0B54"/>
    <w:rsid w:val="004C635F"/>
    <w:rsid w:val="004D0D67"/>
    <w:rsid w:val="004D1245"/>
    <w:rsid w:val="004D4871"/>
    <w:rsid w:val="004D58C1"/>
    <w:rsid w:val="004E5205"/>
    <w:rsid w:val="004E5CF9"/>
    <w:rsid w:val="004F39E9"/>
    <w:rsid w:val="00505FAF"/>
    <w:rsid w:val="00507334"/>
    <w:rsid w:val="0051098D"/>
    <w:rsid w:val="00516B10"/>
    <w:rsid w:val="00523C7E"/>
    <w:rsid w:val="00527F10"/>
    <w:rsid w:val="00535B60"/>
    <w:rsid w:val="005361B4"/>
    <w:rsid w:val="0053761D"/>
    <w:rsid w:val="00544526"/>
    <w:rsid w:val="00544E36"/>
    <w:rsid w:val="00546856"/>
    <w:rsid w:val="005468DD"/>
    <w:rsid w:val="00557633"/>
    <w:rsid w:val="00557B7A"/>
    <w:rsid w:val="0056296A"/>
    <w:rsid w:val="00566964"/>
    <w:rsid w:val="005676A2"/>
    <w:rsid w:val="005711BD"/>
    <w:rsid w:val="00573864"/>
    <w:rsid w:val="005765D4"/>
    <w:rsid w:val="005774F0"/>
    <w:rsid w:val="00585A05"/>
    <w:rsid w:val="00590442"/>
    <w:rsid w:val="0059501B"/>
    <w:rsid w:val="005A196C"/>
    <w:rsid w:val="005A1E5D"/>
    <w:rsid w:val="005A1FB5"/>
    <w:rsid w:val="005A2DDB"/>
    <w:rsid w:val="005B1E5F"/>
    <w:rsid w:val="005B23F1"/>
    <w:rsid w:val="005C1749"/>
    <w:rsid w:val="005C2C75"/>
    <w:rsid w:val="005D3B13"/>
    <w:rsid w:val="005E17C7"/>
    <w:rsid w:val="005E23EE"/>
    <w:rsid w:val="005E30F0"/>
    <w:rsid w:val="005F0445"/>
    <w:rsid w:val="005F4CE1"/>
    <w:rsid w:val="005F70D8"/>
    <w:rsid w:val="00610930"/>
    <w:rsid w:val="00621AC1"/>
    <w:rsid w:val="00621D31"/>
    <w:rsid w:val="006225DE"/>
    <w:rsid w:val="00641628"/>
    <w:rsid w:val="0064199C"/>
    <w:rsid w:val="00644B57"/>
    <w:rsid w:val="00651B68"/>
    <w:rsid w:val="00652228"/>
    <w:rsid w:val="006534B0"/>
    <w:rsid w:val="006647E4"/>
    <w:rsid w:val="00667B99"/>
    <w:rsid w:val="0067050B"/>
    <w:rsid w:val="00673F9E"/>
    <w:rsid w:val="00674BC9"/>
    <w:rsid w:val="0067514B"/>
    <w:rsid w:val="00680B3A"/>
    <w:rsid w:val="0068127B"/>
    <w:rsid w:val="006848DA"/>
    <w:rsid w:val="006849A8"/>
    <w:rsid w:val="00691522"/>
    <w:rsid w:val="00691D09"/>
    <w:rsid w:val="006A7553"/>
    <w:rsid w:val="006B7273"/>
    <w:rsid w:val="006C0E75"/>
    <w:rsid w:val="006D00CE"/>
    <w:rsid w:val="006D409E"/>
    <w:rsid w:val="006D68E2"/>
    <w:rsid w:val="006F2373"/>
    <w:rsid w:val="006F2A73"/>
    <w:rsid w:val="006F32D9"/>
    <w:rsid w:val="006F3A47"/>
    <w:rsid w:val="006F41B2"/>
    <w:rsid w:val="006F5546"/>
    <w:rsid w:val="007102A7"/>
    <w:rsid w:val="007106DD"/>
    <w:rsid w:val="0071619A"/>
    <w:rsid w:val="00721667"/>
    <w:rsid w:val="00722C30"/>
    <w:rsid w:val="007340A4"/>
    <w:rsid w:val="0074259E"/>
    <w:rsid w:val="00742BFB"/>
    <w:rsid w:val="0074667F"/>
    <w:rsid w:val="00752562"/>
    <w:rsid w:val="0075513B"/>
    <w:rsid w:val="00772D7F"/>
    <w:rsid w:val="00781605"/>
    <w:rsid w:val="00782471"/>
    <w:rsid w:val="007826DC"/>
    <w:rsid w:val="00787BF5"/>
    <w:rsid w:val="00791D3D"/>
    <w:rsid w:val="007B1922"/>
    <w:rsid w:val="007B3AD6"/>
    <w:rsid w:val="007B7C57"/>
    <w:rsid w:val="007C771A"/>
    <w:rsid w:val="007D3415"/>
    <w:rsid w:val="007D4371"/>
    <w:rsid w:val="007D5ED2"/>
    <w:rsid w:val="007D62AA"/>
    <w:rsid w:val="007D7DCB"/>
    <w:rsid w:val="007E050F"/>
    <w:rsid w:val="007E21FB"/>
    <w:rsid w:val="007E3092"/>
    <w:rsid w:val="007E4B0C"/>
    <w:rsid w:val="007E58E0"/>
    <w:rsid w:val="007E5A13"/>
    <w:rsid w:val="007F4AEE"/>
    <w:rsid w:val="00801B78"/>
    <w:rsid w:val="00804708"/>
    <w:rsid w:val="00805323"/>
    <w:rsid w:val="008121F5"/>
    <w:rsid w:val="0081351D"/>
    <w:rsid w:val="008248E9"/>
    <w:rsid w:val="00826426"/>
    <w:rsid w:val="00831B94"/>
    <w:rsid w:val="00832C18"/>
    <w:rsid w:val="00832F73"/>
    <w:rsid w:val="00835AA2"/>
    <w:rsid w:val="00844B67"/>
    <w:rsid w:val="00844D94"/>
    <w:rsid w:val="00852442"/>
    <w:rsid w:val="00882334"/>
    <w:rsid w:val="00890D41"/>
    <w:rsid w:val="00892055"/>
    <w:rsid w:val="008949AE"/>
    <w:rsid w:val="008970E9"/>
    <w:rsid w:val="008974A7"/>
    <w:rsid w:val="008B21BB"/>
    <w:rsid w:val="008B2841"/>
    <w:rsid w:val="008B7B06"/>
    <w:rsid w:val="008B7F2B"/>
    <w:rsid w:val="008C0A08"/>
    <w:rsid w:val="008C432A"/>
    <w:rsid w:val="008D2B8C"/>
    <w:rsid w:val="008D3814"/>
    <w:rsid w:val="008D45DA"/>
    <w:rsid w:val="008D564C"/>
    <w:rsid w:val="008D5B42"/>
    <w:rsid w:val="008E6451"/>
    <w:rsid w:val="008F105C"/>
    <w:rsid w:val="008F216E"/>
    <w:rsid w:val="00904453"/>
    <w:rsid w:val="009046C0"/>
    <w:rsid w:val="009052E0"/>
    <w:rsid w:val="00907F2D"/>
    <w:rsid w:val="0091223C"/>
    <w:rsid w:val="00912EC8"/>
    <w:rsid w:val="00947539"/>
    <w:rsid w:val="00955E56"/>
    <w:rsid w:val="00962DA1"/>
    <w:rsid w:val="0096766E"/>
    <w:rsid w:val="00971DE9"/>
    <w:rsid w:val="00982561"/>
    <w:rsid w:val="009827DD"/>
    <w:rsid w:val="00985D27"/>
    <w:rsid w:val="00987BB7"/>
    <w:rsid w:val="00990F1F"/>
    <w:rsid w:val="00991A88"/>
    <w:rsid w:val="009936C6"/>
    <w:rsid w:val="00996C16"/>
    <w:rsid w:val="009A2387"/>
    <w:rsid w:val="009A48E8"/>
    <w:rsid w:val="009A5900"/>
    <w:rsid w:val="009B39DF"/>
    <w:rsid w:val="009B5BC4"/>
    <w:rsid w:val="009B5EB0"/>
    <w:rsid w:val="009C5FF1"/>
    <w:rsid w:val="009C6571"/>
    <w:rsid w:val="009C7C50"/>
    <w:rsid w:val="009D3EAC"/>
    <w:rsid w:val="009D5879"/>
    <w:rsid w:val="009E3F91"/>
    <w:rsid w:val="009E69FE"/>
    <w:rsid w:val="009F1B7B"/>
    <w:rsid w:val="009F5F42"/>
    <w:rsid w:val="009F73EA"/>
    <w:rsid w:val="00A01BF0"/>
    <w:rsid w:val="00A047EB"/>
    <w:rsid w:val="00A20BCD"/>
    <w:rsid w:val="00A26EE5"/>
    <w:rsid w:val="00A30551"/>
    <w:rsid w:val="00A4045D"/>
    <w:rsid w:val="00A40D87"/>
    <w:rsid w:val="00A422CA"/>
    <w:rsid w:val="00A459D4"/>
    <w:rsid w:val="00A4792D"/>
    <w:rsid w:val="00A61D8C"/>
    <w:rsid w:val="00A64EC6"/>
    <w:rsid w:val="00A66615"/>
    <w:rsid w:val="00A75987"/>
    <w:rsid w:val="00A76AFC"/>
    <w:rsid w:val="00A77583"/>
    <w:rsid w:val="00A809DF"/>
    <w:rsid w:val="00A837D9"/>
    <w:rsid w:val="00A87AEA"/>
    <w:rsid w:val="00A94EAB"/>
    <w:rsid w:val="00AA496C"/>
    <w:rsid w:val="00AA5A52"/>
    <w:rsid w:val="00AA7337"/>
    <w:rsid w:val="00AB7D17"/>
    <w:rsid w:val="00AD2E04"/>
    <w:rsid w:val="00AD7505"/>
    <w:rsid w:val="00AE1B8D"/>
    <w:rsid w:val="00AE7402"/>
    <w:rsid w:val="00AF25C1"/>
    <w:rsid w:val="00AF2FD9"/>
    <w:rsid w:val="00AF3652"/>
    <w:rsid w:val="00B01B28"/>
    <w:rsid w:val="00B03B67"/>
    <w:rsid w:val="00B1425D"/>
    <w:rsid w:val="00B14E9C"/>
    <w:rsid w:val="00B17024"/>
    <w:rsid w:val="00B17E93"/>
    <w:rsid w:val="00B305AF"/>
    <w:rsid w:val="00B30CD3"/>
    <w:rsid w:val="00B36398"/>
    <w:rsid w:val="00B41B74"/>
    <w:rsid w:val="00B43C94"/>
    <w:rsid w:val="00B47082"/>
    <w:rsid w:val="00B563DE"/>
    <w:rsid w:val="00B57700"/>
    <w:rsid w:val="00B57950"/>
    <w:rsid w:val="00B60AC5"/>
    <w:rsid w:val="00B66157"/>
    <w:rsid w:val="00B70D22"/>
    <w:rsid w:val="00B8050D"/>
    <w:rsid w:val="00B9009F"/>
    <w:rsid w:val="00BA7A9C"/>
    <w:rsid w:val="00BB066B"/>
    <w:rsid w:val="00BB1124"/>
    <w:rsid w:val="00BB4500"/>
    <w:rsid w:val="00BB4B4B"/>
    <w:rsid w:val="00BB7C89"/>
    <w:rsid w:val="00BC0AA1"/>
    <w:rsid w:val="00BE2907"/>
    <w:rsid w:val="00BF5286"/>
    <w:rsid w:val="00BF6D28"/>
    <w:rsid w:val="00C012E1"/>
    <w:rsid w:val="00C01D27"/>
    <w:rsid w:val="00C119D8"/>
    <w:rsid w:val="00C1238C"/>
    <w:rsid w:val="00C13D88"/>
    <w:rsid w:val="00C13F88"/>
    <w:rsid w:val="00C20659"/>
    <w:rsid w:val="00C2350B"/>
    <w:rsid w:val="00C26C5C"/>
    <w:rsid w:val="00C310B9"/>
    <w:rsid w:val="00C34A31"/>
    <w:rsid w:val="00C36019"/>
    <w:rsid w:val="00C56E27"/>
    <w:rsid w:val="00C66BE0"/>
    <w:rsid w:val="00C72245"/>
    <w:rsid w:val="00C87D2B"/>
    <w:rsid w:val="00CB65BF"/>
    <w:rsid w:val="00CC03F2"/>
    <w:rsid w:val="00CC54F9"/>
    <w:rsid w:val="00CD1505"/>
    <w:rsid w:val="00CD1994"/>
    <w:rsid w:val="00CD36EB"/>
    <w:rsid w:val="00CD7E40"/>
    <w:rsid w:val="00CD7F94"/>
    <w:rsid w:val="00CE1BFE"/>
    <w:rsid w:val="00CF0E52"/>
    <w:rsid w:val="00D01FD3"/>
    <w:rsid w:val="00D04F64"/>
    <w:rsid w:val="00D136C3"/>
    <w:rsid w:val="00D14BA9"/>
    <w:rsid w:val="00D1756D"/>
    <w:rsid w:val="00D17E97"/>
    <w:rsid w:val="00D22D66"/>
    <w:rsid w:val="00D25431"/>
    <w:rsid w:val="00D27835"/>
    <w:rsid w:val="00D34F07"/>
    <w:rsid w:val="00D35199"/>
    <w:rsid w:val="00D354B2"/>
    <w:rsid w:val="00D35AFE"/>
    <w:rsid w:val="00D47676"/>
    <w:rsid w:val="00D5169D"/>
    <w:rsid w:val="00D5369B"/>
    <w:rsid w:val="00D57C5E"/>
    <w:rsid w:val="00D609D3"/>
    <w:rsid w:val="00D62050"/>
    <w:rsid w:val="00D64C3E"/>
    <w:rsid w:val="00D652BF"/>
    <w:rsid w:val="00D66074"/>
    <w:rsid w:val="00D67813"/>
    <w:rsid w:val="00D7103D"/>
    <w:rsid w:val="00D712C1"/>
    <w:rsid w:val="00D718FB"/>
    <w:rsid w:val="00D76FC0"/>
    <w:rsid w:val="00D82A19"/>
    <w:rsid w:val="00D94968"/>
    <w:rsid w:val="00DA54AD"/>
    <w:rsid w:val="00DA60BD"/>
    <w:rsid w:val="00DB0711"/>
    <w:rsid w:val="00DB51F1"/>
    <w:rsid w:val="00DB5551"/>
    <w:rsid w:val="00DB69B4"/>
    <w:rsid w:val="00DC01AD"/>
    <w:rsid w:val="00DC52B3"/>
    <w:rsid w:val="00DD4695"/>
    <w:rsid w:val="00DD5704"/>
    <w:rsid w:val="00DD6C38"/>
    <w:rsid w:val="00DD7C2A"/>
    <w:rsid w:val="00DE4B3D"/>
    <w:rsid w:val="00DE65A5"/>
    <w:rsid w:val="00DE71AB"/>
    <w:rsid w:val="00DF2E7F"/>
    <w:rsid w:val="00DF6B75"/>
    <w:rsid w:val="00DF70AF"/>
    <w:rsid w:val="00E03545"/>
    <w:rsid w:val="00E06906"/>
    <w:rsid w:val="00E07BB4"/>
    <w:rsid w:val="00E12253"/>
    <w:rsid w:val="00E12ABB"/>
    <w:rsid w:val="00E1670B"/>
    <w:rsid w:val="00E16D87"/>
    <w:rsid w:val="00E2397F"/>
    <w:rsid w:val="00E240BB"/>
    <w:rsid w:val="00E42A52"/>
    <w:rsid w:val="00E51801"/>
    <w:rsid w:val="00E518ED"/>
    <w:rsid w:val="00E5229F"/>
    <w:rsid w:val="00E5234E"/>
    <w:rsid w:val="00E57DE1"/>
    <w:rsid w:val="00E6013E"/>
    <w:rsid w:val="00E65BDE"/>
    <w:rsid w:val="00E677DB"/>
    <w:rsid w:val="00E70465"/>
    <w:rsid w:val="00E72D2E"/>
    <w:rsid w:val="00E765D7"/>
    <w:rsid w:val="00E82455"/>
    <w:rsid w:val="00E83257"/>
    <w:rsid w:val="00E910E7"/>
    <w:rsid w:val="00E94AC0"/>
    <w:rsid w:val="00E965BD"/>
    <w:rsid w:val="00EA1E9A"/>
    <w:rsid w:val="00EA687E"/>
    <w:rsid w:val="00EB65B5"/>
    <w:rsid w:val="00EB717E"/>
    <w:rsid w:val="00EB7BCB"/>
    <w:rsid w:val="00EC1309"/>
    <w:rsid w:val="00ED3891"/>
    <w:rsid w:val="00ED3B30"/>
    <w:rsid w:val="00ED7221"/>
    <w:rsid w:val="00ED7DF4"/>
    <w:rsid w:val="00EE2AA6"/>
    <w:rsid w:val="00EE648C"/>
    <w:rsid w:val="00EF526B"/>
    <w:rsid w:val="00EF55AC"/>
    <w:rsid w:val="00F012C4"/>
    <w:rsid w:val="00F04DB1"/>
    <w:rsid w:val="00F20CBD"/>
    <w:rsid w:val="00F2342C"/>
    <w:rsid w:val="00F24423"/>
    <w:rsid w:val="00F301AF"/>
    <w:rsid w:val="00F33030"/>
    <w:rsid w:val="00F61A3D"/>
    <w:rsid w:val="00F61AFC"/>
    <w:rsid w:val="00F66B89"/>
    <w:rsid w:val="00F714CE"/>
    <w:rsid w:val="00F7180A"/>
    <w:rsid w:val="00F74765"/>
    <w:rsid w:val="00F75D67"/>
    <w:rsid w:val="00F76CC8"/>
    <w:rsid w:val="00F779B2"/>
    <w:rsid w:val="00F81AD5"/>
    <w:rsid w:val="00F82DB8"/>
    <w:rsid w:val="00F82E6C"/>
    <w:rsid w:val="00F92115"/>
    <w:rsid w:val="00F971C9"/>
    <w:rsid w:val="00FA0BF0"/>
    <w:rsid w:val="00FA6032"/>
    <w:rsid w:val="00FB0124"/>
    <w:rsid w:val="00FB17E3"/>
    <w:rsid w:val="00FB2D55"/>
    <w:rsid w:val="00FB3114"/>
    <w:rsid w:val="00FB3ED1"/>
    <w:rsid w:val="00FB588B"/>
    <w:rsid w:val="00FC1018"/>
    <w:rsid w:val="00FC5E0E"/>
    <w:rsid w:val="00FD20B6"/>
    <w:rsid w:val="00FD34E3"/>
    <w:rsid w:val="00FD5054"/>
    <w:rsid w:val="00FD6D06"/>
    <w:rsid w:val="00FD7FD1"/>
    <w:rsid w:val="00FE24A3"/>
    <w:rsid w:val="00FF2DC8"/>
    <w:rsid w:val="00FF6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4C5EF2"/>
  <w15:chartTrackingRefBased/>
  <w15:docId w15:val="{44E384B9-C4E2-45C6-9C38-43B3D443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1D09"/>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paragraph" w:styleId="Heading4">
    <w:name w:val="heading 4"/>
    <w:basedOn w:val="Normal"/>
    <w:next w:val="Normal"/>
    <w:link w:val="Heading4Char"/>
    <w:semiHidden/>
    <w:unhideWhenUsed/>
    <w:qFormat/>
    <w:rsid w:val="00A01BF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5025"/>
    <w:pPr>
      <w:tabs>
        <w:tab w:val="center" w:pos="4153"/>
        <w:tab w:val="right" w:pos="8306"/>
      </w:tabs>
    </w:pPr>
  </w:style>
  <w:style w:type="paragraph" w:styleId="Footer">
    <w:name w:val="footer"/>
    <w:link w:val="FooterChar"/>
    <w:uiPriority w:val="99"/>
    <w:rsid w:val="007B7C57"/>
    <w:rPr>
      <w:rFonts w:ascii="Arial" w:hAnsi="Arial"/>
      <w:sz w:val="16"/>
      <w:szCs w:val="24"/>
    </w:rPr>
  </w:style>
  <w:style w:type="paragraph" w:customStyle="1" w:styleId="MOJaddress">
    <w:name w:val="MOJ address"/>
    <w:rsid w:val="00302E9B"/>
    <w:pPr>
      <w:spacing w:line="200" w:lineRule="atLeast"/>
    </w:pPr>
    <w:rPr>
      <w:rFonts w:ascii="Arial" w:hAnsi="Arial"/>
      <w:szCs w:val="24"/>
    </w:rPr>
  </w:style>
  <w:style w:type="paragraph" w:customStyle="1" w:styleId="MoJdate">
    <w:name w:val="MoJ date"/>
    <w:basedOn w:val="MOJaddress"/>
    <w:rsid w:val="00482C9A"/>
    <w:pPr>
      <w:spacing w:before="60"/>
      <w:ind w:right="284"/>
      <w:jc w:val="right"/>
    </w:pPr>
  </w:style>
  <w:style w:type="character" w:styleId="PageNumber">
    <w:name w:val="page number"/>
    <w:basedOn w:val="DefaultParagraphFont"/>
    <w:rsid w:val="007B7C57"/>
  </w:style>
  <w:style w:type="table" w:styleId="TableGrid">
    <w:name w:val="Table Grid"/>
    <w:basedOn w:val="TableNormal"/>
    <w:rsid w:val="00355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9827DD"/>
    <w:rPr>
      <w:color w:val="auto"/>
      <w:u w:val="single"/>
    </w:rPr>
  </w:style>
  <w:style w:type="character" w:styleId="FollowedHyperlink">
    <w:name w:val="FollowedHyperlink"/>
    <w:rsid w:val="00482C9A"/>
    <w:rPr>
      <w:color w:val="auto"/>
      <w:u w:val="single"/>
    </w:rPr>
  </w:style>
  <w:style w:type="character" w:customStyle="1" w:styleId="UnresolvedMention1">
    <w:name w:val="Unresolved Mention1"/>
    <w:basedOn w:val="DefaultParagraphFont"/>
    <w:uiPriority w:val="99"/>
    <w:semiHidden/>
    <w:unhideWhenUsed/>
    <w:rsid w:val="00355E0A"/>
    <w:rPr>
      <w:color w:val="808080"/>
      <w:shd w:val="clear" w:color="auto" w:fill="E6E6E6"/>
    </w:rPr>
  </w:style>
  <w:style w:type="character" w:styleId="CommentReference">
    <w:name w:val="annotation reference"/>
    <w:basedOn w:val="DefaultParagraphFont"/>
    <w:rsid w:val="0053761D"/>
    <w:rPr>
      <w:sz w:val="16"/>
      <w:szCs w:val="16"/>
    </w:rPr>
  </w:style>
  <w:style w:type="paragraph" w:styleId="CommentSubject">
    <w:name w:val="annotation subject"/>
    <w:basedOn w:val="CommentText"/>
    <w:next w:val="CommentText"/>
    <w:link w:val="CommentSubjectChar"/>
    <w:rsid w:val="0053761D"/>
    <w:pPr>
      <w:spacing w:line="240" w:lineRule="auto"/>
    </w:pPr>
    <w:rPr>
      <w:b/>
      <w:bCs/>
      <w:sz w:val="20"/>
    </w:rPr>
  </w:style>
  <w:style w:type="character" w:customStyle="1" w:styleId="CommentTextChar">
    <w:name w:val="Comment Text Char"/>
    <w:basedOn w:val="DefaultParagraphFont"/>
    <w:link w:val="CommentText"/>
    <w:semiHidden/>
    <w:rsid w:val="0053761D"/>
    <w:rPr>
      <w:rFonts w:ascii="Arial" w:hAnsi="Arial"/>
      <w:sz w:val="22"/>
    </w:rPr>
  </w:style>
  <w:style w:type="character" w:customStyle="1" w:styleId="CommentSubjectChar">
    <w:name w:val="Comment Subject Char"/>
    <w:basedOn w:val="CommentTextChar"/>
    <w:link w:val="CommentSubject"/>
    <w:rsid w:val="0053761D"/>
    <w:rPr>
      <w:rFonts w:ascii="Arial" w:hAnsi="Arial"/>
      <w:b/>
      <w:bCs/>
      <w:sz w:val="22"/>
    </w:rPr>
  </w:style>
  <w:style w:type="character" w:customStyle="1" w:styleId="Heading4Char">
    <w:name w:val="Heading 4 Char"/>
    <w:basedOn w:val="DefaultParagraphFont"/>
    <w:link w:val="Heading4"/>
    <w:semiHidden/>
    <w:rsid w:val="00A01BF0"/>
    <w:rPr>
      <w:rFonts w:asciiTheme="majorHAnsi" w:eastAsiaTheme="majorEastAsia" w:hAnsiTheme="majorHAnsi" w:cstheme="majorBidi"/>
      <w:i/>
      <w:iCs/>
      <w:color w:val="2F5496" w:themeColor="accent1" w:themeShade="BF"/>
      <w:sz w:val="22"/>
      <w:szCs w:val="24"/>
    </w:rPr>
  </w:style>
  <w:style w:type="paragraph" w:styleId="ListParagraph">
    <w:name w:val="List Paragraph"/>
    <w:basedOn w:val="Normal"/>
    <w:uiPriority w:val="34"/>
    <w:qFormat/>
    <w:rsid w:val="00D57C5E"/>
    <w:pPr>
      <w:spacing w:after="200" w:line="276" w:lineRule="auto"/>
      <w:ind w:left="720"/>
      <w:contextualSpacing/>
    </w:pPr>
    <w:rPr>
      <w:rFonts w:ascii="Calibri" w:hAnsi="Calibri"/>
      <w:szCs w:val="22"/>
      <w:lang w:eastAsia="en-US"/>
    </w:rPr>
  </w:style>
  <w:style w:type="paragraph" w:styleId="Revision">
    <w:name w:val="Revision"/>
    <w:hidden/>
    <w:uiPriority w:val="99"/>
    <w:semiHidden/>
    <w:rsid w:val="0034545C"/>
    <w:rPr>
      <w:rFonts w:ascii="Arial" w:hAnsi="Arial"/>
      <w:sz w:val="22"/>
      <w:szCs w:val="24"/>
    </w:rPr>
  </w:style>
  <w:style w:type="character" w:customStyle="1" w:styleId="FooterChar">
    <w:name w:val="Footer Char"/>
    <w:basedOn w:val="DefaultParagraphFont"/>
    <w:link w:val="Footer"/>
    <w:uiPriority w:val="99"/>
    <w:rsid w:val="002F57D6"/>
    <w:rPr>
      <w:rFonts w:ascii="Arial" w:hAnsi="Arial"/>
      <w:sz w:val="16"/>
      <w:szCs w:val="24"/>
    </w:rPr>
  </w:style>
  <w:style w:type="character" w:styleId="UnresolvedMention">
    <w:name w:val="Unresolved Mention"/>
    <w:basedOn w:val="DefaultParagraphFont"/>
    <w:uiPriority w:val="99"/>
    <w:semiHidden/>
    <w:unhideWhenUsed/>
    <w:rsid w:val="00DB6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63885">
      <w:bodyDiv w:val="1"/>
      <w:marLeft w:val="0"/>
      <w:marRight w:val="0"/>
      <w:marTop w:val="0"/>
      <w:marBottom w:val="0"/>
      <w:divBdr>
        <w:top w:val="none" w:sz="0" w:space="0" w:color="auto"/>
        <w:left w:val="none" w:sz="0" w:space="0" w:color="auto"/>
        <w:bottom w:val="none" w:sz="0" w:space="0" w:color="auto"/>
        <w:right w:val="none" w:sz="0" w:space="0" w:color="auto"/>
      </w:divBdr>
    </w:div>
    <w:div w:id="38673795">
      <w:bodyDiv w:val="1"/>
      <w:marLeft w:val="0"/>
      <w:marRight w:val="0"/>
      <w:marTop w:val="0"/>
      <w:marBottom w:val="0"/>
      <w:divBdr>
        <w:top w:val="none" w:sz="0" w:space="0" w:color="auto"/>
        <w:left w:val="none" w:sz="0" w:space="0" w:color="auto"/>
        <w:bottom w:val="none" w:sz="0" w:space="0" w:color="auto"/>
        <w:right w:val="none" w:sz="0" w:space="0" w:color="auto"/>
      </w:divBdr>
    </w:div>
    <w:div w:id="95449132">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842235762">
          <w:marLeft w:val="0"/>
          <w:marRight w:val="0"/>
          <w:marTop w:val="0"/>
          <w:marBottom w:val="0"/>
          <w:divBdr>
            <w:top w:val="none" w:sz="0" w:space="0" w:color="auto"/>
            <w:left w:val="none" w:sz="0" w:space="0" w:color="auto"/>
            <w:bottom w:val="none" w:sz="0" w:space="0" w:color="auto"/>
            <w:right w:val="none" w:sz="0" w:space="0" w:color="auto"/>
          </w:divBdr>
          <w:divsChild>
            <w:div w:id="1360356053">
              <w:marLeft w:val="0"/>
              <w:marRight w:val="0"/>
              <w:marTop w:val="0"/>
              <w:marBottom w:val="0"/>
              <w:divBdr>
                <w:top w:val="none" w:sz="0" w:space="0" w:color="auto"/>
                <w:left w:val="none" w:sz="0" w:space="0" w:color="auto"/>
                <w:bottom w:val="none" w:sz="0" w:space="0" w:color="auto"/>
                <w:right w:val="none" w:sz="0" w:space="0" w:color="auto"/>
              </w:divBdr>
            </w:div>
          </w:divsChild>
        </w:div>
        <w:div w:id="741607034">
          <w:marLeft w:val="0"/>
          <w:marRight w:val="0"/>
          <w:marTop w:val="0"/>
          <w:marBottom w:val="0"/>
          <w:divBdr>
            <w:top w:val="none" w:sz="0" w:space="0" w:color="auto"/>
            <w:left w:val="none" w:sz="0" w:space="0" w:color="auto"/>
            <w:bottom w:val="none" w:sz="0" w:space="0" w:color="auto"/>
            <w:right w:val="none" w:sz="0" w:space="0" w:color="auto"/>
          </w:divBdr>
          <w:divsChild>
            <w:div w:id="177112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66882">
      <w:bodyDiv w:val="1"/>
      <w:marLeft w:val="0"/>
      <w:marRight w:val="0"/>
      <w:marTop w:val="0"/>
      <w:marBottom w:val="0"/>
      <w:divBdr>
        <w:top w:val="none" w:sz="0" w:space="0" w:color="auto"/>
        <w:left w:val="none" w:sz="0" w:space="0" w:color="auto"/>
        <w:bottom w:val="none" w:sz="0" w:space="0" w:color="auto"/>
        <w:right w:val="none" w:sz="0" w:space="0" w:color="auto"/>
      </w:divBdr>
      <w:divsChild>
        <w:div w:id="1891383721">
          <w:marLeft w:val="0"/>
          <w:marRight w:val="0"/>
          <w:marTop w:val="0"/>
          <w:marBottom w:val="0"/>
          <w:divBdr>
            <w:top w:val="none" w:sz="0" w:space="0" w:color="auto"/>
            <w:left w:val="none" w:sz="0" w:space="0" w:color="auto"/>
            <w:bottom w:val="none" w:sz="0" w:space="0" w:color="auto"/>
            <w:right w:val="none" w:sz="0" w:space="0" w:color="auto"/>
          </w:divBdr>
          <w:divsChild>
            <w:div w:id="1697198713">
              <w:marLeft w:val="0"/>
              <w:marRight w:val="0"/>
              <w:marTop w:val="0"/>
              <w:marBottom w:val="0"/>
              <w:divBdr>
                <w:top w:val="none" w:sz="0" w:space="0" w:color="auto"/>
                <w:left w:val="none" w:sz="0" w:space="0" w:color="auto"/>
                <w:bottom w:val="none" w:sz="0" w:space="0" w:color="auto"/>
                <w:right w:val="none" w:sz="0" w:space="0" w:color="auto"/>
              </w:divBdr>
            </w:div>
          </w:divsChild>
        </w:div>
        <w:div w:id="437724731">
          <w:marLeft w:val="0"/>
          <w:marRight w:val="0"/>
          <w:marTop w:val="0"/>
          <w:marBottom w:val="0"/>
          <w:divBdr>
            <w:top w:val="none" w:sz="0" w:space="0" w:color="auto"/>
            <w:left w:val="none" w:sz="0" w:space="0" w:color="auto"/>
            <w:bottom w:val="none" w:sz="0" w:space="0" w:color="auto"/>
            <w:right w:val="none" w:sz="0" w:space="0" w:color="auto"/>
          </w:divBdr>
          <w:divsChild>
            <w:div w:id="691879998">
              <w:marLeft w:val="0"/>
              <w:marRight w:val="0"/>
              <w:marTop w:val="0"/>
              <w:marBottom w:val="0"/>
              <w:divBdr>
                <w:top w:val="none" w:sz="0" w:space="0" w:color="auto"/>
                <w:left w:val="none" w:sz="0" w:space="0" w:color="auto"/>
                <w:bottom w:val="none" w:sz="0" w:space="0" w:color="auto"/>
                <w:right w:val="none" w:sz="0" w:space="0" w:color="auto"/>
              </w:divBdr>
            </w:div>
          </w:divsChild>
        </w:div>
        <w:div w:id="1687512121">
          <w:marLeft w:val="0"/>
          <w:marRight w:val="0"/>
          <w:marTop w:val="0"/>
          <w:marBottom w:val="0"/>
          <w:divBdr>
            <w:top w:val="none" w:sz="0" w:space="0" w:color="auto"/>
            <w:left w:val="none" w:sz="0" w:space="0" w:color="auto"/>
            <w:bottom w:val="none" w:sz="0" w:space="0" w:color="auto"/>
            <w:right w:val="none" w:sz="0" w:space="0" w:color="auto"/>
          </w:divBdr>
          <w:divsChild>
            <w:div w:id="11090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3244">
      <w:bodyDiv w:val="1"/>
      <w:marLeft w:val="0"/>
      <w:marRight w:val="0"/>
      <w:marTop w:val="0"/>
      <w:marBottom w:val="0"/>
      <w:divBdr>
        <w:top w:val="none" w:sz="0" w:space="0" w:color="auto"/>
        <w:left w:val="none" w:sz="0" w:space="0" w:color="auto"/>
        <w:bottom w:val="none" w:sz="0" w:space="0" w:color="auto"/>
        <w:right w:val="none" w:sz="0" w:space="0" w:color="auto"/>
      </w:divBdr>
      <w:divsChild>
        <w:div w:id="915943896">
          <w:marLeft w:val="0"/>
          <w:marRight w:val="0"/>
          <w:marTop w:val="0"/>
          <w:marBottom w:val="0"/>
          <w:divBdr>
            <w:top w:val="none" w:sz="0" w:space="0" w:color="auto"/>
            <w:left w:val="none" w:sz="0" w:space="0" w:color="auto"/>
            <w:bottom w:val="none" w:sz="0" w:space="0" w:color="auto"/>
            <w:right w:val="none" w:sz="0" w:space="0" w:color="auto"/>
          </w:divBdr>
          <w:divsChild>
            <w:div w:id="183902709">
              <w:marLeft w:val="0"/>
              <w:marRight w:val="0"/>
              <w:marTop w:val="0"/>
              <w:marBottom w:val="0"/>
              <w:divBdr>
                <w:top w:val="none" w:sz="0" w:space="0" w:color="auto"/>
                <w:left w:val="none" w:sz="0" w:space="0" w:color="auto"/>
                <w:bottom w:val="none" w:sz="0" w:space="0" w:color="auto"/>
                <w:right w:val="none" w:sz="0" w:space="0" w:color="auto"/>
              </w:divBdr>
            </w:div>
          </w:divsChild>
        </w:div>
        <w:div w:id="587738619">
          <w:marLeft w:val="0"/>
          <w:marRight w:val="0"/>
          <w:marTop w:val="0"/>
          <w:marBottom w:val="0"/>
          <w:divBdr>
            <w:top w:val="none" w:sz="0" w:space="0" w:color="auto"/>
            <w:left w:val="none" w:sz="0" w:space="0" w:color="auto"/>
            <w:bottom w:val="none" w:sz="0" w:space="0" w:color="auto"/>
            <w:right w:val="none" w:sz="0" w:space="0" w:color="auto"/>
          </w:divBdr>
          <w:divsChild>
            <w:div w:id="11446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41665">
      <w:bodyDiv w:val="1"/>
      <w:marLeft w:val="0"/>
      <w:marRight w:val="0"/>
      <w:marTop w:val="0"/>
      <w:marBottom w:val="0"/>
      <w:divBdr>
        <w:top w:val="none" w:sz="0" w:space="0" w:color="auto"/>
        <w:left w:val="none" w:sz="0" w:space="0" w:color="auto"/>
        <w:bottom w:val="none" w:sz="0" w:space="0" w:color="auto"/>
        <w:right w:val="none" w:sz="0" w:space="0" w:color="auto"/>
      </w:divBdr>
      <w:divsChild>
        <w:div w:id="731272048">
          <w:marLeft w:val="0"/>
          <w:marRight w:val="0"/>
          <w:marTop w:val="0"/>
          <w:marBottom w:val="0"/>
          <w:divBdr>
            <w:top w:val="none" w:sz="0" w:space="0" w:color="auto"/>
            <w:left w:val="none" w:sz="0" w:space="0" w:color="auto"/>
            <w:bottom w:val="none" w:sz="0" w:space="0" w:color="auto"/>
            <w:right w:val="none" w:sz="0" w:space="0" w:color="auto"/>
          </w:divBdr>
          <w:divsChild>
            <w:div w:id="16870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20779">
      <w:bodyDiv w:val="1"/>
      <w:marLeft w:val="0"/>
      <w:marRight w:val="0"/>
      <w:marTop w:val="0"/>
      <w:marBottom w:val="0"/>
      <w:divBdr>
        <w:top w:val="none" w:sz="0" w:space="0" w:color="auto"/>
        <w:left w:val="none" w:sz="0" w:space="0" w:color="auto"/>
        <w:bottom w:val="none" w:sz="0" w:space="0" w:color="auto"/>
        <w:right w:val="none" w:sz="0" w:space="0" w:color="auto"/>
      </w:divBdr>
      <w:divsChild>
        <w:div w:id="1811097367">
          <w:marLeft w:val="0"/>
          <w:marRight w:val="0"/>
          <w:marTop w:val="0"/>
          <w:marBottom w:val="0"/>
          <w:divBdr>
            <w:top w:val="none" w:sz="0" w:space="0" w:color="auto"/>
            <w:left w:val="none" w:sz="0" w:space="0" w:color="auto"/>
            <w:bottom w:val="none" w:sz="0" w:space="0" w:color="auto"/>
            <w:right w:val="none" w:sz="0" w:space="0" w:color="auto"/>
          </w:divBdr>
          <w:divsChild>
            <w:div w:id="1756123828">
              <w:marLeft w:val="0"/>
              <w:marRight w:val="0"/>
              <w:marTop w:val="0"/>
              <w:marBottom w:val="0"/>
              <w:divBdr>
                <w:top w:val="none" w:sz="0" w:space="0" w:color="auto"/>
                <w:left w:val="none" w:sz="0" w:space="0" w:color="auto"/>
                <w:bottom w:val="none" w:sz="0" w:space="0" w:color="auto"/>
                <w:right w:val="none" w:sz="0" w:space="0" w:color="auto"/>
              </w:divBdr>
            </w:div>
          </w:divsChild>
        </w:div>
        <w:div w:id="835851185">
          <w:marLeft w:val="0"/>
          <w:marRight w:val="0"/>
          <w:marTop w:val="0"/>
          <w:marBottom w:val="0"/>
          <w:divBdr>
            <w:top w:val="none" w:sz="0" w:space="0" w:color="auto"/>
            <w:left w:val="none" w:sz="0" w:space="0" w:color="auto"/>
            <w:bottom w:val="none" w:sz="0" w:space="0" w:color="auto"/>
            <w:right w:val="none" w:sz="0" w:space="0" w:color="auto"/>
          </w:divBdr>
          <w:divsChild>
            <w:div w:id="780535106">
              <w:marLeft w:val="0"/>
              <w:marRight w:val="0"/>
              <w:marTop w:val="0"/>
              <w:marBottom w:val="0"/>
              <w:divBdr>
                <w:top w:val="none" w:sz="0" w:space="0" w:color="auto"/>
                <w:left w:val="none" w:sz="0" w:space="0" w:color="auto"/>
                <w:bottom w:val="none" w:sz="0" w:space="0" w:color="auto"/>
                <w:right w:val="none" w:sz="0" w:space="0" w:color="auto"/>
              </w:divBdr>
            </w:div>
          </w:divsChild>
        </w:div>
        <w:div w:id="2105758193">
          <w:marLeft w:val="0"/>
          <w:marRight w:val="0"/>
          <w:marTop w:val="0"/>
          <w:marBottom w:val="0"/>
          <w:divBdr>
            <w:top w:val="none" w:sz="0" w:space="0" w:color="auto"/>
            <w:left w:val="none" w:sz="0" w:space="0" w:color="auto"/>
            <w:bottom w:val="none" w:sz="0" w:space="0" w:color="auto"/>
            <w:right w:val="none" w:sz="0" w:space="0" w:color="auto"/>
          </w:divBdr>
          <w:divsChild>
            <w:div w:id="191708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87824">
      <w:bodyDiv w:val="1"/>
      <w:marLeft w:val="0"/>
      <w:marRight w:val="0"/>
      <w:marTop w:val="0"/>
      <w:marBottom w:val="0"/>
      <w:divBdr>
        <w:top w:val="none" w:sz="0" w:space="0" w:color="auto"/>
        <w:left w:val="none" w:sz="0" w:space="0" w:color="auto"/>
        <w:bottom w:val="none" w:sz="0" w:space="0" w:color="auto"/>
        <w:right w:val="none" w:sz="0" w:space="0" w:color="auto"/>
      </w:divBdr>
    </w:div>
    <w:div w:id="1393192143">
      <w:bodyDiv w:val="1"/>
      <w:marLeft w:val="0"/>
      <w:marRight w:val="0"/>
      <w:marTop w:val="0"/>
      <w:marBottom w:val="0"/>
      <w:divBdr>
        <w:top w:val="none" w:sz="0" w:space="0" w:color="auto"/>
        <w:left w:val="none" w:sz="0" w:space="0" w:color="auto"/>
        <w:bottom w:val="none" w:sz="0" w:space="0" w:color="auto"/>
        <w:right w:val="none" w:sz="0" w:space="0" w:color="auto"/>
      </w:divBdr>
    </w:div>
    <w:div w:id="1757550850">
      <w:bodyDiv w:val="1"/>
      <w:marLeft w:val="0"/>
      <w:marRight w:val="0"/>
      <w:marTop w:val="0"/>
      <w:marBottom w:val="0"/>
      <w:divBdr>
        <w:top w:val="none" w:sz="0" w:space="0" w:color="auto"/>
        <w:left w:val="none" w:sz="0" w:space="0" w:color="auto"/>
        <w:bottom w:val="none" w:sz="0" w:space="0" w:color="auto"/>
        <w:right w:val="none" w:sz="0" w:space="0" w:color="auto"/>
      </w:divBdr>
    </w:div>
    <w:div w:id="1969584663">
      <w:bodyDiv w:val="1"/>
      <w:marLeft w:val="0"/>
      <w:marRight w:val="0"/>
      <w:marTop w:val="0"/>
      <w:marBottom w:val="0"/>
      <w:divBdr>
        <w:top w:val="none" w:sz="0" w:space="0" w:color="auto"/>
        <w:left w:val="none" w:sz="0" w:space="0" w:color="auto"/>
        <w:bottom w:val="none" w:sz="0" w:space="0" w:color="auto"/>
        <w:right w:val="none" w:sz="0" w:space="0" w:color="auto"/>
      </w:divBdr>
    </w:div>
    <w:div w:id="214442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SAAP@justic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FB726C0EC047418C0CA724E7ED3BAE" ma:contentTypeVersion="8" ma:contentTypeDescription="Create a new document." ma:contentTypeScope="" ma:versionID="12dcd15bc94d9384ea0e2168b3353dc0">
  <xsd:schema xmlns:xsd="http://www.w3.org/2001/XMLSchema" xmlns:xs="http://www.w3.org/2001/XMLSchema" xmlns:p="http://schemas.microsoft.com/office/2006/metadata/properties" xmlns:ns2="324a3099-bc1a-4669-b6f3-a52d80e8ebf9" xmlns:ns3="f6907263-ebef-471b-ac48-626c82f0d12f" targetNamespace="http://schemas.microsoft.com/office/2006/metadata/properties" ma:root="true" ma:fieldsID="dd6462a2cc5ecd7406be8c0a6bdfb109" ns2:_="" ns3:_="">
    <xsd:import namespace="324a3099-bc1a-4669-b6f3-a52d80e8ebf9"/>
    <xsd:import namespace="f6907263-ebef-471b-ac48-626c82f0d1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a3099-bc1a-4669-b6f3-a52d80e8e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907263-ebef-471b-ac48-626c82f0d1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118C65-9B78-478E-BCDB-73E160AC2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a3099-bc1a-4669-b6f3-a52d80e8ebf9"/>
    <ds:schemaRef ds:uri="f6907263-ebef-471b-ac48-626c82f0d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411912-34F0-4B2F-8D0C-9D1AE177B762}">
  <ds:schemaRefs>
    <ds:schemaRef ds:uri="http://schemas.microsoft.com/sharepoint/v3/contenttype/forms"/>
  </ds:schemaRefs>
</ds:datastoreItem>
</file>

<file path=customXml/itemProps3.xml><?xml version="1.0" encoding="utf-8"?>
<ds:datastoreItem xmlns:ds="http://schemas.openxmlformats.org/officeDocument/2006/customXml" ds:itemID="{4EA46670-82D8-4EAB-9769-928FB4045955}">
  <ds:schemaRefs>
    <ds:schemaRef ds:uri="http://schemas.openxmlformats.org/officeDocument/2006/bibliography"/>
  </ds:schemaRefs>
</ds:datastoreItem>
</file>

<file path=customXml/itemProps4.xml><?xml version="1.0" encoding="utf-8"?>
<ds:datastoreItem xmlns:ds="http://schemas.openxmlformats.org/officeDocument/2006/customXml" ds:itemID="{E2B28AFC-BFE5-46F4-9894-1FCAA2A4B8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Ministry of Justice letterhead</vt:lpstr>
    </vt:vector>
  </TitlesOfParts>
  <Manager>Ministry of Justice</Manager>
  <Company>Ministry of Justice</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Justice letterhead</dc:title>
  <dc:subject>Ministry of Justice letterhead</dc:subject>
  <dc:creator>Ministry of Justice</dc:creator>
  <cp:keywords>Ministry of Justice, MoJ, letterhead,</cp:keywords>
  <dc:description/>
  <cp:lastModifiedBy>George, Carmel | (She/Hers)</cp:lastModifiedBy>
  <cp:revision>3</cp:revision>
  <cp:lastPrinted>2018-04-27T10:58:00Z</cp:lastPrinted>
  <dcterms:created xsi:type="dcterms:W3CDTF">2023-02-27T15:26:00Z</dcterms:created>
  <dcterms:modified xsi:type="dcterms:W3CDTF">2023-03-01T14:03:00Z</dcterms:modified>
  <cp:category>letterhead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0x010100E3FB726C0EC047418C0CA724E7ED3BAE</vt:lpwstr>
  </property>
</Properties>
</file>