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92" w14:textId="77777777" w:rsidR="000B0589" w:rsidRDefault="000B0589" w:rsidP="00BC2702">
      <w:pPr>
        <w:pStyle w:val="Conditions1"/>
        <w:numPr>
          <w:ilvl w:val="0"/>
          <w:numId w:val="0"/>
        </w:numPr>
      </w:pPr>
      <w:r>
        <w:rPr>
          <w:noProof/>
        </w:rPr>
        <w:drawing>
          <wp:inline distT="0" distB="0" distL="0" distR="0" wp14:anchorId="185F4A76" wp14:editId="0776E995">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1DFBEAD" w14:textId="77777777" w:rsidR="000B0589" w:rsidRDefault="000B0589" w:rsidP="00A5760C"/>
    <w:p w14:paraId="7FA2B501"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3B5EF8" w14:paraId="462A94B1" w14:textId="77777777" w:rsidTr="00690045">
        <w:trPr>
          <w:cantSplit/>
          <w:trHeight w:val="23"/>
        </w:trPr>
        <w:tc>
          <w:tcPr>
            <w:tcW w:w="9356" w:type="dxa"/>
            <w:shd w:val="clear" w:color="auto" w:fill="auto"/>
          </w:tcPr>
          <w:p w14:paraId="2006F67B" w14:textId="0A286D9B" w:rsidR="000B0589" w:rsidRPr="003B5EF8" w:rsidRDefault="00690045" w:rsidP="002E2646">
            <w:pPr>
              <w:spacing w:before="120"/>
              <w:ind w:left="-108" w:right="34"/>
              <w:rPr>
                <w:rFonts w:ascii="Arial" w:hAnsi="Arial" w:cs="Arial"/>
                <w:b/>
                <w:color w:val="000000"/>
                <w:sz w:val="40"/>
                <w:szCs w:val="40"/>
              </w:rPr>
            </w:pPr>
            <w:bookmarkStart w:id="0" w:name="bmkTable00"/>
            <w:bookmarkEnd w:id="0"/>
            <w:r w:rsidRPr="003B5EF8">
              <w:rPr>
                <w:rFonts w:ascii="Arial" w:hAnsi="Arial" w:cs="Arial"/>
                <w:b/>
                <w:color w:val="000000"/>
                <w:sz w:val="40"/>
                <w:szCs w:val="40"/>
              </w:rPr>
              <w:t>Order Decision</w:t>
            </w:r>
          </w:p>
        </w:tc>
      </w:tr>
      <w:tr w:rsidR="00FF6134" w:rsidRPr="003B5EF8" w14:paraId="40C5C81B" w14:textId="77777777" w:rsidTr="00690045">
        <w:trPr>
          <w:cantSplit/>
          <w:trHeight w:val="23"/>
        </w:trPr>
        <w:tc>
          <w:tcPr>
            <w:tcW w:w="9356" w:type="dxa"/>
            <w:shd w:val="clear" w:color="auto" w:fill="auto"/>
            <w:vAlign w:val="center"/>
          </w:tcPr>
          <w:p w14:paraId="6A971321" w14:textId="27D791F7" w:rsidR="000B0589" w:rsidRPr="003B5EF8" w:rsidRDefault="00690045" w:rsidP="00690045">
            <w:pPr>
              <w:spacing w:before="60"/>
              <w:ind w:left="-108" w:right="34"/>
              <w:rPr>
                <w:rFonts w:ascii="Arial" w:hAnsi="Arial" w:cs="Arial"/>
                <w:sz w:val="20"/>
              </w:rPr>
            </w:pPr>
            <w:r w:rsidRPr="003B5EF8">
              <w:rPr>
                <w:rFonts w:ascii="Arial" w:hAnsi="Arial" w:cs="Arial"/>
                <w:sz w:val="20"/>
              </w:rPr>
              <w:t xml:space="preserve">Site visit made on </w:t>
            </w:r>
            <w:r w:rsidR="004718E7" w:rsidRPr="003B5EF8">
              <w:rPr>
                <w:rFonts w:ascii="Arial" w:hAnsi="Arial" w:cs="Arial"/>
                <w:sz w:val="20"/>
              </w:rPr>
              <w:t>26 September</w:t>
            </w:r>
            <w:r w:rsidR="00E82AA4" w:rsidRPr="003B5EF8">
              <w:rPr>
                <w:rFonts w:ascii="Arial" w:hAnsi="Arial" w:cs="Arial"/>
                <w:sz w:val="20"/>
              </w:rPr>
              <w:t xml:space="preserve"> </w:t>
            </w:r>
            <w:r w:rsidRPr="003B5EF8">
              <w:rPr>
                <w:rFonts w:ascii="Arial" w:hAnsi="Arial" w:cs="Arial"/>
                <w:sz w:val="20"/>
              </w:rPr>
              <w:t>202</w:t>
            </w:r>
            <w:r w:rsidR="00E82AA4" w:rsidRPr="003B5EF8">
              <w:rPr>
                <w:rFonts w:ascii="Arial" w:hAnsi="Arial" w:cs="Arial"/>
                <w:sz w:val="20"/>
              </w:rPr>
              <w:t>2</w:t>
            </w:r>
          </w:p>
        </w:tc>
      </w:tr>
      <w:tr w:rsidR="000B0589" w:rsidRPr="003B5EF8" w14:paraId="0C5DF247" w14:textId="77777777" w:rsidTr="00690045">
        <w:trPr>
          <w:cantSplit/>
          <w:trHeight w:val="23"/>
        </w:trPr>
        <w:tc>
          <w:tcPr>
            <w:tcW w:w="9356" w:type="dxa"/>
            <w:shd w:val="clear" w:color="auto" w:fill="auto"/>
          </w:tcPr>
          <w:p w14:paraId="7E9A9BF5" w14:textId="5D03F593" w:rsidR="000B0589" w:rsidRPr="003B5EF8" w:rsidRDefault="00690045" w:rsidP="00690045">
            <w:pPr>
              <w:spacing w:before="180"/>
              <w:ind w:left="-108" w:right="34"/>
              <w:rPr>
                <w:rFonts w:ascii="Arial" w:hAnsi="Arial" w:cs="Arial"/>
                <w:b/>
                <w:color w:val="000000"/>
                <w:sz w:val="24"/>
                <w:szCs w:val="24"/>
              </w:rPr>
            </w:pPr>
            <w:r w:rsidRPr="003B5EF8">
              <w:rPr>
                <w:rFonts w:ascii="Arial" w:hAnsi="Arial" w:cs="Arial"/>
                <w:b/>
                <w:color w:val="000000"/>
                <w:sz w:val="24"/>
                <w:szCs w:val="24"/>
              </w:rPr>
              <w:t>by I Radcliffe  BSc(Hons) MRTPI MCIEH DMS</w:t>
            </w:r>
          </w:p>
        </w:tc>
      </w:tr>
      <w:tr w:rsidR="000B0589" w:rsidRPr="00112D44" w14:paraId="0BA06672" w14:textId="77777777" w:rsidTr="00690045">
        <w:trPr>
          <w:cantSplit/>
          <w:trHeight w:val="23"/>
        </w:trPr>
        <w:tc>
          <w:tcPr>
            <w:tcW w:w="9356" w:type="dxa"/>
            <w:shd w:val="clear" w:color="auto" w:fill="auto"/>
          </w:tcPr>
          <w:p w14:paraId="0B245368" w14:textId="18626558" w:rsidR="000B0589" w:rsidRPr="00112D44" w:rsidRDefault="00690045" w:rsidP="002E2646">
            <w:pPr>
              <w:spacing w:before="120"/>
              <w:ind w:left="-108" w:right="34"/>
              <w:rPr>
                <w:rFonts w:ascii="Arial" w:hAnsi="Arial" w:cs="Arial"/>
                <w:b/>
                <w:color w:val="000000"/>
                <w:sz w:val="20"/>
              </w:rPr>
            </w:pPr>
            <w:r w:rsidRPr="00112D44">
              <w:rPr>
                <w:rFonts w:ascii="Arial" w:hAnsi="Arial" w:cs="Arial"/>
                <w:b/>
                <w:color w:val="000000"/>
                <w:sz w:val="20"/>
              </w:rPr>
              <w:t xml:space="preserve">an Inspector appointed by the Secretary of State for </w:t>
            </w:r>
            <w:r w:rsidR="0054153E" w:rsidRPr="00112D44">
              <w:rPr>
                <w:rFonts w:ascii="Arial" w:hAnsi="Arial" w:cs="Arial"/>
                <w:b/>
                <w:color w:val="000000"/>
                <w:sz w:val="20"/>
              </w:rPr>
              <w:t>Environment</w:t>
            </w:r>
            <w:r w:rsidR="00F764C5" w:rsidRPr="00112D44">
              <w:rPr>
                <w:rFonts w:ascii="Arial" w:hAnsi="Arial" w:cs="Arial"/>
                <w:b/>
                <w:color w:val="000000"/>
                <w:sz w:val="20"/>
              </w:rPr>
              <w:t>, Food and Rural Affairs</w:t>
            </w:r>
          </w:p>
        </w:tc>
      </w:tr>
      <w:tr w:rsidR="000B0589" w:rsidRPr="00112D44" w14:paraId="06E33B05" w14:textId="77777777" w:rsidTr="00690045">
        <w:trPr>
          <w:cantSplit/>
          <w:trHeight w:val="23"/>
        </w:trPr>
        <w:tc>
          <w:tcPr>
            <w:tcW w:w="9356" w:type="dxa"/>
            <w:shd w:val="clear" w:color="auto" w:fill="auto"/>
          </w:tcPr>
          <w:p w14:paraId="2386D698" w14:textId="2B61D7A6" w:rsidR="000B0589" w:rsidRPr="00112D44" w:rsidRDefault="000B0589" w:rsidP="002E2646">
            <w:pPr>
              <w:spacing w:before="120"/>
              <w:ind w:left="-108" w:right="176"/>
              <w:rPr>
                <w:rFonts w:ascii="Arial" w:hAnsi="Arial" w:cs="Arial"/>
                <w:b/>
                <w:color w:val="000000"/>
                <w:sz w:val="20"/>
              </w:rPr>
            </w:pPr>
            <w:r w:rsidRPr="00112D44">
              <w:rPr>
                <w:rFonts w:ascii="Arial" w:hAnsi="Arial" w:cs="Arial"/>
                <w:b/>
                <w:color w:val="000000"/>
                <w:sz w:val="20"/>
              </w:rPr>
              <w:t>Decision date:</w:t>
            </w:r>
            <w:r w:rsidR="00B41711">
              <w:rPr>
                <w:rFonts w:ascii="Arial" w:hAnsi="Arial" w:cs="Arial"/>
                <w:b/>
                <w:color w:val="000000"/>
                <w:sz w:val="20"/>
              </w:rPr>
              <w:t xml:space="preserve"> 24 January 2023</w:t>
            </w:r>
          </w:p>
        </w:tc>
      </w:tr>
    </w:tbl>
    <w:p w14:paraId="77479CB0" w14:textId="77777777" w:rsidR="00690045" w:rsidRDefault="00690045" w:rsidP="000B0589"/>
    <w:tbl>
      <w:tblPr>
        <w:tblW w:w="9520" w:type="dxa"/>
        <w:tblLayout w:type="fixed"/>
        <w:tblLook w:val="0000" w:firstRow="0" w:lastRow="0" w:firstColumn="0" w:lastColumn="0" w:noHBand="0" w:noVBand="0"/>
      </w:tblPr>
      <w:tblGrid>
        <w:gridCol w:w="9520"/>
      </w:tblGrid>
      <w:tr w:rsidR="00117FE7" w:rsidRPr="00117FE7" w14:paraId="1A6BE86C" w14:textId="77777777" w:rsidTr="00E82AA4">
        <w:tc>
          <w:tcPr>
            <w:tcW w:w="9520" w:type="dxa"/>
            <w:shd w:val="clear" w:color="auto" w:fill="auto"/>
          </w:tcPr>
          <w:p w14:paraId="3A7E4D65" w14:textId="3C990EB6" w:rsidR="00690045" w:rsidRPr="00117FE7" w:rsidRDefault="00690045" w:rsidP="00690045">
            <w:pPr>
              <w:spacing w:after="60"/>
              <w:rPr>
                <w:b/>
              </w:rPr>
            </w:pPr>
            <w:r w:rsidRPr="00117FE7">
              <w:rPr>
                <w:b/>
              </w:rPr>
              <w:t>Order Ref: ROW/3</w:t>
            </w:r>
            <w:r w:rsidR="00C9448C" w:rsidRPr="00117FE7">
              <w:rPr>
                <w:b/>
              </w:rPr>
              <w:t>2</w:t>
            </w:r>
            <w:r w:rsidR="004718E7" w:rsidRPr="00117FE7">
              <w:rPr>
                <w:b/>
              </w:rPr>
              <w:t>77881</w:t>
            </w:r>
          </w:p>
        </w:tc>
      </w:tr>
      <w:tr w:rsidR="00117FE7" w:rsidRPr="003B5EF8" w14:paraId="3CF3F028" w14:textId="77777777" w:rsidTr="00E82AA4">
        <w:tc>
          <w:tcPr>
            <w:tcW w:w="9520" w:type="dxa"/>
            <w:shd w:val="clear" w:color="auto" w:fill="auto"/>
          </w:tcPr>
          <w:p w14:paraId="01C9FCCD" w14:textId="29A1C6E4" w:rsidR="00690045" w:rsidRPr="003B5EF8" w:rsidRDefault="00690045" w:rsidP="00690045">
            <w:pPr>
              <w:pStyle w:val="TBullet"/>
              <w:rPr>
                <w:rFonts w:ascii="Arial" w:hAnsi="Arial" w:cs="Arial"/>
                <w:color w:val="auto"/>
              </w:rPr>
            </w:pPr>
            <w:r w:rsidRPr="003B5EF8">
              <w:rPr>
                <w:rFonts w:ascii="Arial" w:hAnsi="Arial" w:cs="Arial"/>
                <w:color w:val="auto"/>
              </w:rPr>
              <w:t xml:space="preserve">This Order is made under Section 53 (2) (b) of the Wildlife and Countryside Act 1981 (the 1981 Act) and is known as </w:t>
            </w:r>
            <w:r w:rsidR="00846D07" w:rsidRPr="003B5EF8">
              <w:rPr>
                <w:rFonts w:ascii="Arial" w:hAnsi="Arial" w:cs="Arial"/>
                <w:color w:val="auto"/>
              </w:rPr>
              <w:t xml:space="preserve">the </w:t>
            </w:r>
            <w:r w:rsidR="00C45AE8" w:rsidRPr="003B5EF8">
              <w:rPr>
                <w:rFonts w:ascii="Arial" w:hAnsi="Arial" w:cs="Arial"/>
                <w:color w:val="auto"/>
              </w:rPr>
              <w:t>Public Bridleways Nos 10.56/054 Great &amp; Little Broughton &amp; 10.177/703 Bilsdale Midcable Modification Order 2020</w:t>
            </w:r>
            <w:r w:rsidRPr="003B5EF8">
              <w:rPr>
                <w:rFonts w:ascii="Arial" w:hAnsi="Arial" w:cs="Arial"/>
                <w:color w:val="auto"/>
              </w:rPr>
              <w:t>.</w:t>
            </w:r>
          </w:p>
        </w:tc>
      </w:tr>
      <w:tr w:rsidR="00117FE7" w:rsidRPr="003B5EF8" w14:paraId="593DFF24" w14:textId="77777777" w:rsidTr="00E82AA4">
        <w:tc>
          <w:tcPr>
            <w:tcW w:w="9520" w:type="dxa"/>
            <w:shd w:val="clear" w:color="auto" w:fill="auto"/>
          </w:tcPr>
          <w:p w14:paraId="0E61CE8F" w14:textId="1161BD35" w:rsidR="00690045" w:rsidRPr="003B5EF8" w:rsidRDefault="00690045" w:rsidP="00983C4A">
            <w:pPr>
              <w:pStyle w:val="TBullet"/>
              <w:rPr>
                <w:rFonts w:ascii="Arial" w:hAnsi="Arial" w:cs="Arial"/>
                <w:color w:val="auto"/>
              </w:rPr>
            </w:pPr>
            <w:r w:rsidRPr="003B5EF8">
              <w:rPr>
                <w:rFonts w:ascii="Arial" w:hAnsi="Arial" w:cs="Arial"/>
                <w:color w:val="auto"/>
              </w:rPr>
              <w:t>The Order is dated</w:t>
            </w:r>
            <w:r w:rsidR="004F599D" w:rsidRPr="003B5EF8">
              <w:rPr>
                <w:rFonts w:ascii="Arial" w:hAnsi="Arial" w:cs="Arial"/>
                <w:color w:val="auto"/>
              </w:rPr>
              <w:t xml:space="preserve"> </w:t>
            </w:r>
            <w:r w:rsidR="00442845" w:rsidRPr="003B5EF8">
              <w:rPr>
                <w:rFonts w:ascii="Arial" w:hAnsi="Arial" w:cs="Arial"/>
                <w:color w:val="auto"/>
              </w:rPr>
              <w:t>31 July 2020</w:t>
            </w:r>
            <w:r w:rsidR="00BC37D2" w:rsidRPr="003B5EF8">
              <w:rPr>
                <w:rFonts w:ascii="Arial" w:hAnsi="Arial" w:cs="Arial"/>
                <w:color w:val="auto"/>
              </w:rPr>
              <w:t xml:space="preserve"> </w:t>
            </w:r>
            <w:r w:rsidRPr="003B5EF8">
              <w:rPr>
                <w:rFonts w:ascii="Arial" w:hAnsi="Arial" w:cs="Arial"/>
                <w:color w:val="auto"/>
              </w:rPr>
              <w:t>and proposes to modify the Definitive Map and Statement for the area by</w:t>
            </w:r>
            <w:r w:rsidR="00762813" w:rsidRPr="003B5EF8">
              <w:rPr>
                <w:rFonts w:ascii="Arial" w:hAnsi="Arial" w:cs="Arial"/>
                <w:color w:val="auto"/>
              </w:rPr>
              <w:t xml:space="preserve"> </w:t>
            </w:r>
            <w:r w:rsidR="00FE3696" w:rsidRPr="003B5EF8">
              <w:rPr>
                <w:rFonts w:ascii="Arial" w:hAnsi="Arial" w:cs="Arial"/>
                <w:color w:val="auto"/>
              </w:rPr>
              <w:t>upgrading the existing footpath</w:t>
            </w:r>
            <w:r w:rsidR="005939A8" w:rsidRPr="003B5EF8">
              <w:rPr>
                <w:rFonts w:ascii="Arial" w:hAnsi="Arial" w:cs="Arial"/>
                <w:color w:val="auto"/>
              </w:rPr>
              <w:t>s</w:t>
            </w:r>
            <w:r w:rsidR="00FE3696" w:rsidRPr="003B5EF8">
              <w:rPr>
                <w:rFonts w:ascii="Arial" w:hAnsi="Arial" w:cs="Arial"/>
                <w:color w:val="auto"/>
              </w:rPr>
              <w:t xml:space="preserve"> </w:t>
            </w:r>
            <w:r w:rsidR="005420AA" w:rsidRPr="003B5EF8">
              <w:rPr>
                <w:rFonts w:ascii="Arial" w:hAnsi="Arial" w:cs="Arial"/>
                <w:color w:val="auto"/>
              </w:rPr>
              <w:t xml:space="preserve">to </w:t>
            </w:r>
            <w:r w:rsidR="00B40EFD" w:rsidRPr="003B5EF8">
              <w:rPr>
                <w:rFonts w:ascii="Arial" w:hAnsi="Arial" w:cs="Arial"/>
                <w:color w:val="auto"/>
              </w:rPr>
              <w:t>bridleway</w:t>
            </w:r>
            <w:r w:rsidR="006D6FB2">
              <w:rPr>
                <w:rFonts w:ascii="Arial" w:hAnsi="Arial" w:cs="Arial"/>
                <w:color w:val="auto"/>
              </w:rPr>
              <w:t xml:space="preserve"> (one in part only) and to add a length of bridleway</w:t>
            </w:r>
            <w:r w:rsidR="00B40EFD" w:rsidRPr="003B5EF8">
              <w:rPr>
                <w:rFonts w:ascii="Arial" w:hAnsi="Arial" w:cs="Arial"/>
                <w:color w:val="auto"/>
              </w:rPr>
              <w:t xml:space="preserve"> </w:t>
            </w:r>
            <w:r w:rsidR="001E501A" w:rsidRPr="003B5EF8">
              <w:rPr>
                <w:rFonts w:ascii="Arial" w:hAnsi="Arial" w:cs="Arial"/>
                <w:color w:val="auto"/>
              </w:rPr>
              <w:t>as shown in the Order plan and described in the Order Schedule</w:t>
            </w:r>
            <w:r w:rsidR="00162662" w:rsidRPr="003B5EF8">
              <w:rPr>
                <w:rFonts w:ascii="Arial" w:hAnsi="Arial" w:cs="Arial"/>
                <w:color w:val="auto"/>
              </w:rPr>
              <w:t>.</w:t>
            </w:r>
          </w:p>
        </w:tc>
      </w:tr>
      <w:tr w:rsidR="00117FE7" w:rsidRPr="003B5EF8" w14:paraId="714ED0B1" w14:textId="77777777" w:rsidTr="00E82AA4">
        <w:tc>
          <w:tcPr>
            <w:tcW w:w="9520" w:type="dxa"/>
            <w:shd w:val="clear" w:color="auto" w:fill="auto"/>
          </w:tcPr>
          <w:p w14:paraId="5C3B7D9D" w14:textId="5F4E1EA0" w:rsidR="00690045" w:rsidRPr="003B5EF8" w:rsidRDefault="00690045" w:rsidP="00690045">
            <w:pPr>
              <w:pStyle w:val="TBullet"/>
              <w:rPr>
                <w:rFonts w:ascii="Arial" w:hAnsi="Arial" w:cs="Arial"/>
                <w:color w:val="auto"/>
              </w:rPr>
            </w:pPr>
            <w:r w:rsidRPr="003B5EF8">
              <w:rPr>
                <w:rFonts w:ascii="Arial" w:hAnsi="Arial" w:cs="Arial"/>
                <w:color w:val="auto"/>
              </w:rPr>
              <w:t>There w</w:t>
            </w:r>
            <w:r w:rsidR="001368CD" w:rsidRPr="003B5EF8">
              <w:rPr>
                <w:rFonts w:ascii="Arial" w:hAnsi="Arial" w:cs="Arial"/>
                <w:color w:val="auto"/>
              </w:rPr>
              <w:t>as</w:t>
            </w:r>
            <w:r w:rsidRPr="003B5EF8">
              <w:rPr>
                <w:rFonts w:ascii="Arial" w:hAnsi="Arial" w:cs="Arial"/>
                <w:color w:val="auto"/>
              </w:rPr>
              <w:t xml:space="preserve"> </w:t>
            </w:r>
            <w:r w:rsidR="001368CD" w:rsidRPr="003B5EF8">
              <w:rPr>
                <w:rFonts w:ascii="Arial" w:hAnsi="Arial" w:cs="Arial"/>
                <w:color w:val="auto"/>
              </w:rPr>
              <w:t>1</w:t>
            </w:r>
            <w:r w:rsidRPr="003B5EF8">
              <w:rPr>
                <w:rFonts w:ascii="Arial" w:hAnsi="Arial" w:cs="Arial"/>
                <w:color w:val="auto"/>
              </w:rPr>
              <w:t xml:space="preserve"> objection outstanding when</w:t>
            </w:r>
            <w:r w:rsidR="001B2FB2" w:rsidRPr="003B5EF8">
              <w:rPr>
                <w:rFonts w:ascii="Arial" w:hAnsi="Arial" w:cs="Arial"/>
                <w:color w:val="auto"/>
              </w:rPr>
              <w:t xml:space="preserve"> North Yorkshire County</w:t>
            </w:r>
            <w:r w:rsidR="00236E6D" w:rsidRPr="003B5EF8">
              <w:rPr>
                <w:rFonts w:ascii="Arial" w:hAnsi="Arial" w:cs="Arial"/>
                <w:color w:val="auto"/>
              </w:rPr>
              <w:t xml:space="preserve"> Council</w:t>
            </w:r>
            <w:r w:rsidRPr="003B5EF8">
              <w:rPr>
                <w:rFonts w:ascii="Arial" w:hAnsi="Arial" w:cs="Arial"/>
                <w:color w:val="auto"/>
              </w:rPr>
              <w:t xml:space="preserve"> submitted the Order to the Secretary of State for Environment, Food and Rural Affairs for confirmation.</w:t>
            </w:r>
          </w:p>
        </w:tc>
      </w:tr>
      <w:tr w:rsidR="00690045" w14:paraId="4A5616EA" w14:textId="77777777" w:rsidTr="00E82AA4">
        <w:tc>
          <w:tcPr>
            <w:tcW w:w="9520" w:type="dxa"/>
            <w:shd w:val="clear" w:color="auto" w:fill="auto"/>
          </w:tcPr>
          <w:p w14:paraId="2A318F60" w14:textId="1E3FE7A5" w:rsidR="00690045" w:rsidRPr="00690045" w:rsidRDefault="00690045" w:rsidP="00690045">
            <w:pPr>
              <w:spacing w:before="60"/>
              <w:rPr>
                <w:b/>
                <w:color w:val="000000"/>
              </w:rPr>
            </w:pPr>
            <w:r>
              <w:rPr>
                <w:b/>
                <w:color w:val="000000"/>
              </w:rPr>
              <w:t>Summary of Decision:</w:t>
            </w:r>
            <w:r w:rsidR="0055696B">
              <w:rPr>
                <w:b/>
                <w:color w:val="000000"/>
              </w:rPr>
              <w:t xml:space="preserve"> The Order is</w:t>
            </w:r>
            <w:r w:rsidR="00322586">
              <w:rPr>
                <w:b/>
                <w:color w:val="000000"/>
              </w:rPr>
              <w:t xml:space="preserve"> </w:t>
            </w:r>
            <w:r w:rsidR="00DC39D0">
              <w:rPr>
                <w:b/>
                <w:color w:val="000000"/>
              </w:rPr>
              <w:t>confirmed</w:t>
            </w:r>
            <w:r w:rsidR="001F56AD" w:rsidRPr="000637C7">
              <w:rPr>
                <w:b/>
                <w:color w:val="000000"/>
              </w:rPr>
              <w:t>, subject to the modification</w:t>
            </w:r>
            <w:r w:rsidR="000637C7" w:rsidRPr="000637C7">
              <w:rPr>
                <w:b/>
                <w:color w:val="000000"/>
              </w:rPr>
              <w:t>s</w:t>
            </w:r>
            <w:r w:rsidR="001F56AD" w:rsidRPr="000637C7">
              <w:rPr>
                <w:b/>
                <w:color w:val="000000"/>
              </w:rPr>
              <w:t xml:space="preserve"> </w:t>
            </w:r>
            <w:r w:rsidR="00257276" w:rsidRPr="000637C7">
              <w:rPr>
                <w:b/>
                <w:color w:val="000000"/>
              </w:rPr>
              <w:t>set out in the formal decision below.</w:t>
            </w:r>
          </w:p>
        </w:tc>
      </w:tr>
      <w:tr w:rsidR="00690045" w14:paraId="664D6D09" w14:textId="77777777" w:rsidTr="00E82AA4">
        <w:tc>
          <w:tcPr>
            <w:tcW w:w="9520" w:type="dxa"/>
            <w:tcBorders>
              <w:bottom w:val="single" w:sz="6" w:space="0" w:color="000000"/>
            </w:tcBorders>
            <w:shd w:val="clear" w:color="auto" w:fill="auto"/>
          </w:tcPr>
          <w:p w14:paraId="434C6F0F" w14:textId="77777777" w:rsidR="00690045" w:rsidRPr="00690045" w:rsidRDefault="00690045" w:rsidP="00690045">
            <w:pPr>
              <w:spacing w:before="60"/>
              <w:rPr>
                <w:b/>
                <w:color w:val="000000"/>
                <w:sz w:val="2"/>
              </w:rPr>
            </w:pPr>
            <w:bookmarkStart w:id="1" w:name="bmkReturn"/>
            <w:bookmarkEnd w:id="1"/>
          </w:p>
        </w:tc>
      </w:tr>
    </w:tbl>
    <w:p w14:paraId="3FC6587E" w14:textId="7811BA51" w:rsidR="004A41C8" w:rsidRDefault="00690045" w:rsidP="00EA7E67">
      <w:pPr>
        <w:pStyle w:val="Heading6blackfont"/>
        <w:spacing w:before="120"/>
        <w:rPr>
          <w:rFonts w:ascii="Arial" w:hAnsi="Arial" w:cs="Arial"/>
          <w:sz w:val="24"/>
          <w:szCs w:val="24"/>
        </w:rPr>
      </w:pPr>
      <w:r w:rsidRPr="00087130">
        <w:rPr>
          <w:rFonts w:ascii="Arial" w:hAnsi="Arial" w:cs="Arial"/>
          <w:sz w:val="24"/>
          <w:szCs w:val="24"/>
        </w:rPr>
        <w:t>Procedural matter</w:t>
      </w:r>
      <w:r w:rsidR="00280841" w:rsidRPr="00087130">
        <w:rPr>
          <w:rFonts w:ascii="Arial" w:hAnsi="Arial" w:cs="Arial"/>
          <w:sz w:val="24"/>
          <w:szCs w:val="24"/>
        </w:rPr>
        <w:t>s</w:t>
      </w:r>
    </w:p>
    <w:p w14:paraId="74A95373" w14:textId="053AE741" w:rsidR="00A96ADD" w:rsidRPr="00087130" w:rsidRDefault="00EF2C3C" w:rsidP="008D0250">
      <w:pPr>
        <w:pStyle w:val="Style1"/>
        <w:tabs>
          <w:tab w:val="clear" w:pos="432"/>
        </w:tabs>
        <w:spacing w:before="120"/>
        <w:rPr>
          <w:rFonts w:ascii="Arial" w:hAnsi="Arial" w:cs="Arial"/>
          <w:sz w:val="24"/>
          <w:szCs w:val="24"/>
        </w:rPr>
      </w:pPr>
      <w:r w:rsidRPr="00087130">
        <w:rPr>
          <w:rFonts w:ascii="Arial" w:hAnsi="Arial" w:cs="Arial"/>
          <w:sz w:val="24"/>
          <w:szCs w:val="24"/>
        </w:rPr>
        <w:t xml:space="preserve">My site visit was unaccompanied and </w:t>
      </w:r>
      <w:r w:rsidR="00384BC2" w:rsidRPr="00087130">
        <w:rPr>
          <w:rFonts w:ascii="Arial" w:hAnsi="Arial" w:cs="Arial"/>
          <w:sz w:val="24"/>
          <w:szCs w:val="24"/>
        </w:rPr>
        <w:t xml:space="preserve">I </w:t>
      </w:r>
      <w:r w:rsidRPr="00087130">
        <w:rPr>
          <w:rFonts w:ascii="Arial" w:hAnsi="Arial" w:cs="Arial"/>
          <w:sz w:val="24"/>
          <w:szCs w:val="24"/>
        </w:rPr>
        <w:t xml:space="preserve">was able to walk </w:t>
      </w:r>
      <w:r w:rsidR="009937B8" w:rsidRPr="00087130">
        <w:rPr>
          <w:rFonts w:ascii="Arial" w:hAnsi="Arial" w:cs="Arial"/>
          <w:sz w:val="24"/>
          <w:szCs w:val="24"/>
        </w:rPr>
        <w:t xml:space="preserve">and view the </w:t>
      </w:r>
      <w:r w:rsidR="00100FED" w:rsidRPr="00087130">
        <w:rPr>
          <w:rFonts w:ascii="Arial" w:hAnsi="Arial" w:cs="Arial"/>
          <w:sz w:val="24"/>
          <w:szCs w:val="24"/>
        </w:rPr>
        <w:t>entire length</w:t>
      </w:r>
      <w:r w:rsidR="009937B8" w:rsidRPr="00087130">
        <w:rPr>
          <w:rFonts w:ascii="Arial" w:hAnsi="Arial" w:cs="Arial"/>
          <w:sz w:val="24"/>
          <w:szCs w:val="24"/>
        </w:rPr>
        <w:t xml:space="preserve"> of the Order route.</w:t>
      </w:r>
    </w:p>
    <w:p w14:paraId="759E2688" w14:textId="77777777" w:rsidR="004B7A8E" w:rsidRDefault="00F5487C" w:rsidP="008D0250">
      <w:pPr>
        <w:pStyle w:val="Style1"/>
        <w:tabs>
          <w:tab w:val="clear" w:pos="432"/>
        </w:tabs>
        <w:spacing w:before="120"/>
        <w:rPr>
          <w:rFonts w:ascii="Arial" w:hAnsi="Arial" w:cs="Arial"/>
          <w:sz w:val="24"/>
          <w:szCs w:val="24"/>
        </w:rPr>
      </w:pPr>
      <w:r w:rsidRPr="00087130">
        <w:rPr>
          <w:rFonts w:ascii="Arial" w:hAnsi="Arial" w:cs="Arial"/>
          <w:sz w:val="24"/>
          <w:szCs w:val="24"/>
        </w:rPr>
        <w:t xml:space="preserve">The </w:t>
      </w:r>
      <w:r w:rsidR="006A7BE0" w:rsidRPr="00087130">
        <w:rPr>
          <w:rFonts w:ascii="Arial" w:hAnsi="Arial" w:cs="Arial"/>
          <w:sz w:val="24"/>
          <w:szCs w:val="24"/>
        </w:rPr>
        <w:t xml:space="preserve">Forestry Commission </w:t>
      </w:r>
      <w:r w:rsidR="00922FC4" w:rsidRPr="00087130">
        <w:rPr>
          <w:rFonts w:ascii="Arial" w:hAnsi="Arial" w:cs="Arial"/>
          <w:sz w:val="24"/>
          <w:szCs w:val="24"/>
        </w:rPr>
        <w:t xml:space="preserve">also </w:t>
      </w:r>
      <w:r w:rsidR="00F90E92" w:rsidRPr="00087130">
        <w:rPr>
          <w:rFonts w:ascii="Arial" w:hAnsi="Arial" w:cs="Arial"/>
          <w:sz w:val="24"/>
          <w:szCs w:val="24"/>
        </w:rPr>
        <w:t>submitted an o</w:t>
      </w:r>
      <w:r w:rsidR="009150EB" w:rsidRPr="00087130">
        <w:rPr>
          <w:rFonts w:ascii="Arial" w:hAnsi="Arial" w:cs="Arial"/>
          <w:sz w:val="24"/>
          <w:szCs w:val="24"/>
        </w:rPr>
        <w:t>b</w:t>
      </w:r>
      <w:r w:rsidR="00F90E92" w:rsidRPr="00087130">
        <w:rPr>
          <w:rFonts w:ascii="Arial" w:hAnsi="Arial" w:cs="Arial"/>
          <w:sz w:val="24"/>
          <w:szCs w:val="24"/>
        </w:rPr>
        <w:t xml:space="preserve">jection to the Order but did not </w:t>
      </w:r>
      <w:r w:rsidR="00564B44" w:rsidRPr="00087130">
        <w:rPr>
          <w:rFonts w:ascii="Arial" w:hAnsi="Arial" w:cs="Arial"/>
          <w:sz w:val="24"/>
          <w:szCs w:val="24"/>
        </w:rPr>
        <w:t xml:space="preserve">provide </w:t>
      </w:r>
      <w:r w:rsidR="00F90E92" w:rsidRPr="00087130">
        <w:rPr>
          <w:rFonts w:ascii="Arial" w:hAnsi="Arial" w:cs="Arial"/>
          <w:sz w:val="24"/>
          <w:szCs w:val="24"/>
        </w:rPr>
        <w:t>any</w:t>
      </w:r>
      <w:r w:rsidR="007034C4" w:rsidRPr="00087130">
        <w:rPr>
          <w:rFonts w:ascii="Arial" w:hAnsi="Arial" w:cs="Arial"/>
          <w:sz w:val="24"/>
          <w:szCs w:val="24"/>
        </w:rPr>
        <w:t xml:space="preserve"> reasons </w:t>
      </w:r>
      <w:r w:rsidR="008A53DF" w:rsidRPr="00087130">
        <w:rPr>
          <w:rFonts w:ascii="Arial" w:hAnsi="Arial" w:cs="Arial"/>
          <w:sz w:val="24"/>
          <w:szCs w:val="24"/>
        </w:rPr>
        <w:t xml:space="preserve">explaining </w:t>
      </w:r>
      <w:r w:rsidR="009D043C" w:rsidRPr="00087130">
        <w:rPr>
          <w:rFonts w:ascii="Arial" w:hAnsi="Arial" w:cs="Arial"/>
          <w:sz w:val="24"/>
          <w:szCs w:val="24"/>
        </w:rPr>
        <w:t>why it objected.</w:t>
      </w:r>
      <w:r w:rsidR="00F90E92" w:rsidRPr="00087130">
        <w:rPr>
          <w:rFonts w:ascii="Arial" w:hAnsi="Arial" w:cs="Arial"/>
          <w:sz w:val="24"/>
          <w:szCs w:val="24"/>
        </w:rPr>
        <w:t xml:space="preserve"> </w:t>
      </w:r>
      <w:r w:rsidR="003F28B4" w:rsidRPr="00087130">
        <w:rPr>
          <w:rFonts w:ascii="Arial" w:hAnsi="Arial" w:cs="Arial"/>
          <w:sz w:val="24"/>
          <w:szCs w:val="24"/>
        </w:rPr>
        <w:t>As a result</w:t>
      </w:r>
      <w:r w:rsidR="005F1548" w:rsidRPr="00087130">
        <w:rPr>
          <w:rFonts w:ascii="Arial" w:hAnsi="Arial" w:cs="Arial"/>
          <w:sz w:val="24"/>
          <w:szCs w:val="24"/>
        </w:rPr>
        <w:t>, th</w:t>
      </w:r>
      <w:r w:rsidR="009D736C" w:rsidRPr="00087130">
        <w:rPr>
          <w:rFonts w:ascii="Arial" w:hAnsi="Arial" w:cs="Arial"/>
          <w:sz w:val="24"/>
          <w:szCs w:val="24"/>
        </w:rPr>
        <w:t>is</w:t>
      </w:r>
      <w:r w:rsidR="005F1548" w:rsidRPr="00087130">
        <w:rPr>
          <w:rFonts w:ascii="Arial" w:hAnsi="Arial" w:cs="Arial"/>
          <w:sz w:val="24"/>
          <w:szCs w:val="24"/>
        </w:rPr>
        <w:t xml:space="preserve"> objection has not been duly made</w:t>
      </w:r>
      <w:r w:rsidR="00C20FAC" w:rsidRPr="00087130">
        <w:rPr>
          <w:rFonts w:ascii="Arial" w:hAnsi="Arial" w:cs="Arial"/>
          <w:sz w:val="24"/>
          <w:szCs w:val="24"/>
        </w:rPr>
        <w:t xml:space="preserve"> and I have</w:t>
      </w:r>
      <w:r w:rsidR="00D25348" w:rsidRPr="00087130">
        <w:rPr>
          <w:rFonts w:ascii="Arial" w:hAnsi="Arial" w:cs="Arial"/>
          <w:sz w:val="24"/>
          <w:szCs w:val="24"/>
        </w:rPr>
        <w:t xml:space="preserve"> not considered it any further in this decision</w:t>
      </w:r>
      <w:r w:rsidR="00F50EC3" w:rsidRPr="00087130">
        <w:rPr>
          <w:rFonts w:ascii="Arial" w:hAnsi="Arial" w:cs="Arial"/>
          <w:sz w:val="24"/>
          <w:szCs w:val="24"/>
        </w:rPr>
        <w:t>.</w:t>
      </w:r>
    </w:p>
    <w:p w14:paraId="6E7B293F" w14:textId="2018D030" w:rsidR="006A7BE0" w:rsidRPr="004B7A8E" w:rsidRDefault="004B7A8E" w:rsidP="004B7A8E">
      <w:pPr>
        <w:pStyle w:val="Style1"/>
        <w:numPr>
          <w:ilvl w:val="0"/>
          <w:numId w:val="0"/>
        </w:numPr>
        <w:tabs>
          <w:tab w:val="clear" w:pos="432"/>
        </w:tabs>
        <w:spacing w:before="120"/>
        <w:ind w:left="431"/>
        <w:rPr>
          <w:rFonts w:ascii="Arial" w:hAnsi="Arial" w:cs="Arial"/>
          <w:i/>
          <w:iCs/>
          <w:sz w:val="24"/>
          <w:szCs w:val="24"/>
        </w:rPr>
      </w:pPr>
      <w:r w:rsidRPr="004B7A8E">
        <w:rPr>
          <w:rFonts w:ascii="Arial" w:hAnsi="Arial" w:cs="Arial"/>
          <w:i/>
          <w:iCs/>
          <w:sz w:val="24"/>
          <w:szCs w:val="24"/>
        </w:rPr>
        <w:t>The Order</w:t>
      </w:r>
      <w:r w:rsidR="00511CCD" w:rsidRPr="004B7A8E">
        <w:rPr>
          <w:rFonts w:ascii="Arial" w:hAnsi="Arial" w:cs="Arial"/>
          <w:i/>
          <w:iCs/>
          <w:sz w:val="24"/>
          <w:szCs w:val="24"/>
        </w:rPr>
        <w:t xml:space="preserve"> </w:t>
      </w:r>
    </w:p>
    <w:p w14:paraId="5F98D42C" w14:textId="243390E6" w:rsidR="00FD410A" w:rsidRPr="00F96864" w:rsidRDefault="00204E5F" w:rsidP="008D0250">
      <w:pPr>
        <w:pStyle w:val="Style1"/>
        <w:tabs>
          <w:tab w:val="clear" w:pos="720"/>
        </w:tabs>
        <w:spacing w:before="120"/>
        <w:rPr>
          <w:rFonts w:ascii="Arial" w:hAnsi="Arial" w:cs="Arial"/>
          <w:strike/>
          <w:color w:val="auto"/>
          <w:sz w:val="24"/>
          <w:szCs w:val="24"/>
        </w:rPr>
      </w:pPr>
      <w:r w:rsidRPr="00204AAE">
        <w:rPr>
          <w:rFonts w:ascii="Arial" w:hAnsi="Arial" w:cs="Arial"/>
          <w:color w:val="auto"/>
          <w:sz w:val="24"/>
          <w:szCs w:val="24"/>
        </w:rPr>
        <w:t xml:space="preserve">North Yorkshire County </w:t>
      </w:r>
      <w:r w:rsidR="00EA7E48" w:rsidRPr="00204AAE">
        <w:rPr>
          <w:rFonts w:ascii="Arial" w:hAnsi="Arial" w:cs="Arial"/>
          <w:color w:val="auto"/>
          <w:sz w:val="24"/>
          <w:szCs w:val="24"/>
        </w:rPr>
        <w:t>Council made the Order under section 53(2)(b) of the 1981 Act</w:t>
      </w:r>
      <w:r w:rsidR="001D2B83" w:rsidRPr="00204AAE">
        <w:rPr>
          <w:rFonts w:ascii="Arial" w:hAnsi="Arial" w:cs="Arial"/>
          <w:color w:val="auto"/>
          <w:sz w:val="24"/>
          <w:szCs w:val="24"/>
        </w:rPr>
        <w:t xml:space="preserve">. </w:t>
      </w:r>
      <w:r w:rsidR="00455284" w:rsidRPr="00204AAE">
        <w:rPr>
          <w:rFonts w:ascii="Arial" w:hAnsi="Arial" w:cs="Arial"/>
          <w:color w:val="auto"/>
          <w:sz w:val="24"/>
          <w:szCs w:val="24"/>
        </w:rPr>
        <w:t>T</w:t>
      </w:r>
      <w:r w:rsidR="001D2B83" w:rsidRPr="00204AAE">
        <w:rPr>
          <w:rFonts w:ascii="Arial" w:hAnsi="Arial" w:cs="Arial"/>
          <w:color w:val="auto"/>
          <w:sz w:val="24"/>
          <w:szCs w:val="24"/>
        </w:rPr>
        <w:t xml:space="preserve">he Council states that </w:t>
      </w:r>
      <w:r w:rsidR="00763D39" w:rsidRPr="00204AAE">
        <w:rPr>
          <w:rFonts w:ascii="Arial" w:hAnsi="Arial" w:cs="Arial"/>
          <w:color w:val="auto"/>
          <w:sz w:val="24"/>
          <w:szCs w:val="24"/>
        </w:rPr>
        <w:t>it was made</w:t>
      </w:r>
      <w:r w:rsidR="00EA7E48" w:rsidRPr="00204AAE">
        <w:rPr>
          <w:rFonts w:ascii="Arial" w:hAnsi="Arial" w:cs="Arial"/>
          <w:color w:val="auto"/>
          <w:sz w:val="24"/>
          <w:szCs w:val="24"/>
        </w:rPr>
        <w:t xml:space="preserve"> on the basis of an event specified in section 53(3)(</w:t>
      </w:r>
      <w:r w:rsidR="00E13482" w:rsidRPr="00204AAE">
        <w:rPr>
          <w:rFonts w:ascii="Arial" w:hAnsi="Arial" w:cs="Arial"/>
          <w:color w:val="auto"/>
          <w:sz w:val="24"/>
          <w:szCs w:val="24"/>
        </w:rPr>
        <w:t>c</w:t>
      </w:r>
      <w:r w:rsidR="00EA7E48" w:rsidRPr="00204AAE">
        <w:rPr>
          <w:rFonts w:ascii="Arial" w:hAnsi="Arial" w:cs="Arial"/>
          <w:color w:val="auto"/>
          <w:sz w:val="24"/>
          <w:szCs w:val="24"/>
        </w:rPr>
        <w:t>)</w:t>
      </w:r>
      <w:r w:rsidR="00E13482" w:rsidRPr="00204AAE">
        <w:rPr>
          <w:rFonts w:ascii="Arial" w:hAnsi="Arial" w:cs="Arial"/>
          <w:color w:val="auto"/>
          <w:sz w:val="24"/>
          <w:szCs w:val="24"/>
        </w:rPr>
        <w:t>(i)</w:t>
      </w:r>
      <w:r w:rsidR="00B0656B">
        <w:rPr>
          <w:rFonts w:ascii="Arial" w:hAnsi="Arial" w:cs="Arial"/>
          <w:color w:val="auto"/>
          <w:sz w:val="24"/>
          <w:szCs w:val="24"/>
        </w:rPr>
        <w:t xml:space="preserve">. This section </w:t>
      </w:r>
      <w:r w:rsidR="00BA7C91" w:rsidRPr="00204AAE">
        <w:rPr>
          <w:rFonts w:ascii="Arial" w:hAnsi="Arial" w:cs="Arial"/>
          <w:color w:val="auto"/>
          <w:sz w:val="24"/>
          <w:szCs w:val="24"/>
        </w:rPr>
        <w:t>provide</w:t>
      </w:r>
      <w:r w:rsidR="00BA7C91">
        <w:rPr>
          <w:rFonts w:ascii="Arial" w:hAnsi="Arial" w:cs="Arial"/>
          <w:color w:val="auto"/>
          <w:sz w:val="24"/>
          <w:szCs w:val="24"/>
        </w:rPr>
        <w:t>s</w:t>
      </w:r>
      <w:r w:rsidR="00BA7C91" w:rsidRPr="00204AAE">
        <w:rPr>
          <w:rFonts w:ascii="Arial" w:hAnsi="Arial" w:cs="Arial"/>
          <w:color w:val="auto"/>
          <w:sz w:val="24"/>
          <w:szCs w:val="24"/>
        </w:rPr>
        <w:t xml:space="preserve"> that an order to modify the definitive map and statement should be made following the discovery of evidence which (when considered with all other relevant evidence available) shows</w:t>
      </w:r>
      <w:r w:rsidR="00D343D3">
        <w:rPr>
          <w:rFonts w:ascii="Arial" w:hAnsi="Arial" w:cs="Arial"/>
          <w:color w:val="auto"/>
          <w:sz w:val="24"/>
          <w:szCs w:val="24"/>
        </w:rPr>
        <w:t xml:space="preserve"> that a right of way which is not shown on the map </w:t>
      </w:r>
      <w:r w:rsidR="00B0656B">
        <w:rPr>
          <w:rFonts w:ascii="Arial" w:hAnsi="Arial" w:cs="Arial"/>
          <w:color w:val="auto"/>
          <w:sz w:val="24"/>
          <w:szCs w:val="24"/>
        </w:rPr>
        <w:t xml:space="preserve">and </w:t>
      </w:r>
      <w:r w:rsidR="00D343D3">
        <w:rPr>
          <w:rFonts w:ascii="Arial" w:hAnsi="Arial" w:cs="Arial"/>
          <w:color w:val="auto"/>
          <w:sz w:val="24"/>
          <w:szCs w:val="24"/>
        </w:rPr>
        <w:t>statement subsists or is reasonably alleged to subsist</w:t>
      </w:r>
      <w:r w:rsidR="00425D60">
        <w:rPr>
          <w:rFonts w:ascii="Arial" w:hAnsi="Arial" w:cs="Arial"/>
          <w:color w:val="auto"/>
          <w:sz w:val="24"/>
          <w:szCs w:val="24"/>
        </w:rPr>
        <w:t xml:space="preserve"> (points C to D on the Order </w:t>
      </w:r>
      <w:r w:rsidR="00310D5E">
        <w:rPr>
          <w:rFonts w:ascii="Arial" w:hAnsi="Arial" w:cs="Arial"/>
          <w:color w:val="auto"/>
          <w:sz w:val="24"/>
          <w:szCs w:val="24"/>
        </w:rPr>
        <w:t>plan)</w:t>
      </w:r>
      <w:r w:rsidR="00EC2C7F">
        <w:rPr>
          <w:rFonts w:ascii="Arial" w:hAnsi="Arial" w:cs="Arial"/>
          <w:color w:val="auto"/>
          <w:sz w:val="24"/>
          <w:szCs w:val="24"/>
        </w:rPr>
        <w:t>.</w:t>
      </w:r>
      <w:r w:rsidR="00455284" w:rsidRPr="00204AAE">
        <w:rPr>
          <w:rFonts w:ascii="Arial" w:hAnsi="Arial" w:cs="Arial"/>
          <w:color w:val="auto"/>
          <w:sz w:val="24"/>
          <w:szCs w:val="24"/>
        </w:rPr>
        <w:t xml:space="preserve"> However,</w:t>
      </w:r>
      <w:r w:rsidR="00731A15" w:rsidRPr="00204AAE">
        <w:rPr>
          <w:rFonts w:ascii="Arial" w:hAnsi="Arial" w:cs="Arial"/>
          <w:color w:val="auto"/>
          <w:sz w:val="24"/>
          <w:szCs w:val="24"/>
        </w:rPr>
        <w:t xml:space="preserve"> as</w:t>
      </w:r>
      <w:r w:rsidR="00763D39" w:rsidRPr="00204AAE">
        <w:rPr>
          <w:rFonts w:ascii="Arial" w:hAnsi="Arial" w:cs="Arial"/>
          <w:color w:val="auto"/>
          <w:sz w:val="24"/>
          <w:szCs w:val="24"/>
        </w:rPr>
        <w:t xml:space="preserve"> </w:t>
      </w:r>
      <w:r w:rsidR="00774C35" w:rsidRPr="00204AAE">
        <w:rPr>
          <w:rFonts w:ascii="Arial" w:hAnsi="Arial" w:cs="Arial"/>
          <w:color w:val="auto"/>
          <w:sz w:val="24"/>
          <w:szCs w:val="24"/>
        </w:rPr>
        <w:t>the Order</w:t>
      </w:r>
      <w:r w:rsidR="00287BBC" w:rsidRPr="00204AAE">
        <w:rPr>
          <w:rFonts w:ascii="Arial" w:hAnsi="Arial" w:cs="Arial"/>
          <w:color w:val="auto"/>
          <w:sz w:val="24"/>
          <w:szCs w:val="24"/>
        </w:rPr>
        <w:t xml:space="preserve"> relates to</w:t>
      </w:r>
      <w:r w:rsidR="00287BBC" w:rsidRPr="00204AAE">
        <w:rPr>
          <w:rFonts w:ascii="Arial" w:hAnsi="Arial" w:cs="Arial"/>
          <w:b/>
          <w:bCs/>
          <w:color w:val="auto"/>
          <w:sz w:val="24"/>
          <w:szCs w:val="24"/>
        </w:rPr>
        <w:t xml:space="preserve"> </w:t>
      </w:r>
      <w:r w:rsidR="00167FE0" w:rsidRPr="00204AAE">
        <w:rPr>
          <w:rFonts w:ascii="Arial" w:hAnsi="Arial" w:cs="Arial"/>
          <w:color w:val="auto"/>
          <w:sz w:val="24"/>
          <w:szCs w:val="24"/>
        </w:rPr>
        <w:t xml:space="preserve">the upgrading of </w:t>
      </w:r>
      <w:r w:rsidR="00526349" w:rsidRPr="00204AAE">
        <w:rPr>
          <w:rFonts w:ascii="Arial" w:hAnsi="Arial" w:cs="Arial"/>
          <w:color w:val="auto"/>
          <w:sz w:val="24"/>
          <w:szCs w:val="24"/>
        </w:rPr>
        <w:t xml:space="preserve">two </w:t>
      </w:r>
      <w:r w:rsidR="00167FE0" w:rsidRPr="00204AAE">
        <w:rPr>
          <w:rFonts w:ascii="Arial" w:hAnsi="Arial" w:cs="Arial"/>
          <w:color w:val="auto"/>
          <w:sz w:val="24"/>
          <w:szCs w:val="24"/>
        </w:rPr>
        <w:t>public footpath</w:t>
      </w:r>
      <w:r w:rsidR="00526349" w:rsidRPr="00204AAE">
        <w:rPr>
          <w:rFonts w:ascii="Arial" w:hAnsi="Arial" w:cs="Arial"/>
          <w:color w:val="auto"/>
          <w:sz w:val="24"/>
          <w:szCs w:val="24"/>
        </w:rPr>
        <w:t>s</w:t>
      </w:r>
      <w:r w:rsidR="00167FE0" w:rsidRPr="00204AAE">
        <w:rPr>
          <w:rFonts w:ascii="Arial" w:hAnsi="Arial" w:cs="Arial"/>
          <w:color w:val="auto"/>
          <w:sz w:val="24"/>
          <w:szCs w:val="24"/>
        </w:rPr>
        <w:t xml:space="preserve"> to </w:t>
      </w:r>
      <w:r w:rsidR="003D2530" w:rsidRPr="00F96864">
        <w:rPr>
          <w:rFonts w:ascii="Arial" w:hAnsi="Arial" w:cs="Arial"/>
          <w:color w:val="auto"/>
          <w:sz w:val="24"/>
          <w:szCs w:val="24"/>
        </w:rPr>
        <w:t xml:space="preserve">two </w:t>
      </w:r>
      <w:r w:rsidR="00167FE0" w:rsidRPr="00F96864">
        <w:rPr>
          <w:rFonts w:ascii="Arial" w:hAnsi="Arial" w:cs="Arial"/>
          <w:color w:val="auto"/>
          <w:sz w:val="24"/>
          <w:szCs w:val="24"/>
        </w:rPr>
        <w:t>bridleway</w:t>
      </w:r>
      <w:r w:rsidR="00526349" w:rsidRPr="00F96864">
        <w:rPr>
          <w:rFonts w:ascii="Arial" w:hAnsi="Arial" w:cs="Arial"/>
          <w:color w:val="auto"/>
          <w:sz w:val="24"/>
          <w:szCs w:val="24"/>
        </w:rPr>
        <w:t>s</w:t>
      </w:r>
      <w:r w:rsidR="00310D5E">
        <w:rPr>
          <w:rFonts w:ascii="Arial" w:hAnsi="Arial" w:cs="Arial"/>
          <w:color w:val="auto"/>
          <w:sz w:val="24"/>
          <w:szCs w:val="24"/>
        </w:rPr>
        <w:t xml:space="preserve"> (A-C and D-G)</w:t>
      </w:r>
      <w:r w:rsidR="000C5891" w:rsidRPr="00F96864">
        <w:rPr>
          <w:rFonts w:ascii="Arial" w:hAnsi="Arial" w:cs="Arial"/>
          <w:color w:val="auto"/>
          <w:sz w:val="24"/>
          <w:szCs w:val="24"/>
        </w:rPr>
        <w:t>,</w:t>
      </w:r>
      <w:r w:rsidR="00CC2434" w:rsidRPr="00F96864">
        <w:rPr>
          <w:rFonts w:ascii="Arial" w:hAnsi="Arial" w:cs="Arial"/>
          <w:color w:val="auto"/>
          <w:sz w:val="24"/>
          <w:szCs w:val="24"/>
        </w:rPr>
        <w:t xml:space="preserve"> </w:t>
      </w:r>
      <w:r w:rsidR="00831FA8" w:rsidRPr="00F96864">
        <w:rPr>
          <w:rFonts w:ascii="Arial" w:hAnsi="Arial" w:cs="Arial"/>
          <w:color w:val="auto"/>
          <w:sz w:val="24"/>
          <w:szCs w:val="24"/>
        </w:rPr>
        <w:t>a</w:t>
      </w:r>
      <w:r w:rsidR="000C5891" w:rsidRPr="00F96864">
        <w:rPr>
          <w:rFonts w:ascii="Arial" w:hAnsi="Arial" w:cs="Arial"/>
          <w:color w:val="auto"/>
          <w:sz w:val="24"/>
          <w:szCs w:val="24"/>
        </w:rPr>
        <w:t>s well as</w:t>
      </w:r>
      <w:r w:rsidR="00831FA8" w:rsidRPr="00F96864">
        <w:rPr>
          <w:rFonts w:ascii="Arial" w:hAnsi="Arial" w:cs="Arial"/>
          <w:color w:val="auto"/>
          <w:sz w:val="24"/>
          <w:szCs w:val="24"/>
        </w:rPr>
        <w:t xml:space="preserve"> the addition </w:t>
      </w:r>
      <w:r w:rsidR="00C41902" w:rsidRPr="00F96864">
        <w:rPr>
          <w:rFonts w:ascii="Arial" w:hAnsi="Arial" w:cs="Arial"/>
          <w:color w:val="auto"/>
          <w:sz w:val="24"/>
          <w:szCs w:val="24"/>
        </w:rPr>
        <w:t xml:space="preserve">of a length of bridleway, </w:t>
      </w:r>
      <w:r w:rsidR="000C5891" w:rsidRPr="00F96864">
        <w:rPr>
          <w:rFonts w:ascii="Arial" w:hAnsi="Arial" w:cs="Arial"/>
          <w:color w:val="auto"/>
          <w:sz w:val="24"/>
          <w:szCs w:val="24"/>
        </w:rPr>
        <w:t xml:space="preserve">to </w:t>
      </w:r>
      <w:r w:rsidR="00C41902" w:rsidRPr="00F96864">
        <w:rPr>
          <w:rFonts w:ascii="Arial" w:hAnsi="Arial" w:cs="Arial"/>
          <w:color w:val="auto"/>
          <w:sz w:val="24"/>
          <w:szCs w:val="24"/>
        </w:rPr>
        <w:t>for</w:t>
      </w:r>
      <w:r w:rsidR="000C5891" w:rsidRPr="00F96864">
        <w:rPr>
          <w:rFonts w:ascii="Arial" w:hAnsi="Arial" w:cs="Arial"/>
          <w:color w:val="auto"/>
          <w:sz w:val="24"/>
          <w:szCs w:val="24"/>
        </w:rPr>
        <w:t>m</w:t>
      </w:r>
      <w:r w:rsidR="00C41902" w:rsidRPr="00F96864">
        <w:rPr>
          <w:rFonts w:ascii="Arial" w:hAnsi="Arial" w:cs="Arial"/>
          <w:color w:val="auto"/>
          <w:sz w:val="24"/>
          <w:szCs w:val="24"/>
        </w:rPr>
        <w:t xml:space="preserve"> a continuous route, </w:t>
      </w:r>
      <w:r w:rsidR="00210103" w:rsidRPr="00F96864">
        <w:rPr>
          <w:rFonts w:ascii="Arial" w:hAnsi="Arial" w:cs="Arial"/>
          <w:color w:val="auto"/>
          <w:sz w:val="24"/>
          <w:szCs w:val="24"/>
        </w:rPr>
        <w:t xml:space="preserve">the statutory basis </w:t>
      </w:r>
      <w:r w:rsidR="00D02348" w:rsidRPr="00F96864">
        <w:rPr>
          <w:rFonts w:ascii="Arial" w:hAnsi="Arial" w:cs="Arial"/>
          <w:color w:val="auto"/>
          <w:sz w:val="24"/>
          <w:szCs w:val="24"/>
        </w:rPr>
        <w:t xml:space="preserve">for the making of the Order </w:t>
      </w:r>
      <w:r w:rsidR="00FB7640" w:rsidRPr="00F96864">
        <w:rPr>
          <w:rFonts w:ascii="Arial" w:hAnsi="Arial" w:cs="Arial"/>
          <w:color w:val="auto"/>
          <w:sz w:val="24"/>
          <w:szCs w:val="24"/>
        </w:rPr>
        <w:t xml:space="preserve">is contained within </w:t>
      </w:r>
      <w:r w:rsidR="00D02348" w:rsidRPr="00F96864">
        <w:rPr>
          <w:rFonts w:ascii="Arial" w:hAnsi="Arial" w:cs="Arial"/>
          <w:color w:val="auto"/>
          <w:sz w:val="24"/>
          <w:szCs w:val="24"/>
        </w:rPr>
        <w:t>section</w:t>
      </w:r>
      <w:r w:rsidR="004C667C" w:rsidRPr="00F96864">
        <w:rPr>
          <w:rFonts w:ascii="Arial" w:hAnsi="Arial" w:cs="Arial"/>
          <w:color w:val="auto"/>
          <w:sz w:val="24"/>
          <w:szCs w:val="24"/>
        </w:rPr>
        <w:t>s</w:t>
      </w:r>
      <w:r w:rsidR="00D02348" w:rsidRPr="00F96864">
        <w:rPr>
          <w:rFonts w:ascii="Arial" w:hAnsi="Arial" w:cs="Arial"/>
          <w:color w:val="auto"/>
          <w:sz w:val="24"/>
          <w:szCs w:val="24"/>
        </w:rPr>
        <w:t xml:space="preserve"> 53(3)(</w:t>
      </w:r>
      <w:r w:rsidR="00B92FE6" w:rsidRPr="00F96864">
        <w:rPr>
          <w:rFonts w:ascii="Arial" w:hAnsi="Arial" w:cs="Arial"/>
          <w:color w:val="auto"/>
          <w:sz w:val="24"/>
          <w:szCs w:val="24"/>
        </w:rPr>
        <w:t>c)(</w:t>
      </w:r>
      <w:r w:rsidR="00557A45" w:rsidRPr="00F96864">
        <w:rPr>
          <w:rFonts w:ascii="Arial" w:hAnsi="Arial" w:cs="Arial"/>
          <w:color w:val="auto"/>
          <w:sz w:val="24"/>
          <w:szCs w:val="24"/>
        </w:rPr>
        <w:t>i)</w:t>
      </w:r>
      <w:r w:rsidR="00C165BE" w:rsidRPr="00F96864">
        <w:rPr>
          <w:rFonts w:ascii="Arial" w:hAnsi="Arial" w:cs="Arial"/>
          <w:color w:val="auto"/>
          <w:sz w:val="24"/>
          <w:szCs w:val="24"/>
        </w:rPr>
        <w:t xml:space="preserve"> and 53(3)(c)(ii)</w:t>
      </w:r>
      <w:r w:rsidR="001018DE" w:rsidRPr="00F96864">
        <w:rPr>
          <w:rFonts w:ascii="Arial" w:hAnsi="Arial" w:cs="Arial"/>
          <w:color w:val="auto"/>
          <w:sz w:val="24"/>
          <w:szCs w:val="24"/>
        </w:rPr>
        <w:t>.</w:t>
      </w:r>
      <w:r w:rsidR="00EC2C7F" w:rsidRPr="00F96864">
        <w:rPr>
          <w:rFonts w:ascii="Arial" w:hAnsi="Arial" w:cs="Arial"/>
          <w:color w:val="auto"/>
          <w:sz w:val="24"/>
          <w:szCs w:val="24"/>
        </w:rPr>
        <w:t xml:space="preserve"> Section 53(3)(c)(ii)</w:t>
      </w:r>
      <w:r w:rsidR="001018DE" w:rsidRPr="00F96864">
        <w:rPr>
          <w:rFonts w:ascii="Arial" w:hAnsi="Arial" w:cs="Arial"/>
          <w:color w:val="auto"/>
          <w:sz w:val="24"/>
          <w:szCs w:val="24"/>
        </w:rPr>
        <w:t xml:space="preserve"> </w:t>
      </w:r>
      <w:r w:rsidR="00FB7640" w:rsidRPr="00F96864">
        <w:rPr>
          <w:rFonts w:ascii="Arial" w:hAnsi="Arial" w:cs="Arial"/>
          <w:color w:val="auto"/>
          <w:sz w:val="24"/>
          <w:szCs w:val="24"/>
        </w:rPr>
        <w:t>provide</w:t>
      </w:r>
      <w:r w:rsidR="006C60C6" w:rsidRPr="00F96864">
        <w:rPr>
          <w:rFonts w:ascii="Arial" w:hAnsi="Arial" w:cs="Arial"/>
          <w:color w:val="auto"/>
          <w:sz w:val="24"/>
          <w:szCs w:val="24"/>
        </w:rPr>
        <w:t>s</w:t>
      </w:r>
      <w:r w:rsidR="00FB7640" w:rsidRPr="00F96864">
        <w:rPr>
          <w:rFonts w:ascii="Arial" w:hAnsi="Arial" w:cs="Arial"/>
          <w:color w:val="auto"/>
          <w:sz w:val="24"/>
          <w:szCs w:val="24"/>
        </w:rPr>
        <w:t xml:space="preserve"> that an </w:t>
      </w:r>
      <w:r w:rsidR="00373EB4" w:rsidRPr="00F96864">
        <w:rPr>
          <w:rFonts w:ascii="Arial" w:hAnsi="Arial" w:cs="Arial"/>
          <w:color w:val="auto"/>
          <w:sz w:val="24"/>
          <w:szCs w:val="24"/>
        </w:rPr>
        <w:t xml:space="preserve">order to modify </w:t>
      </w:r>
      <w:r w:rsidR="002A583C" w:rsidRPr="00F96864">
        <w:rPr>
          <w:rFonts w:ascii="Arial" w:hAnsi="Arial" w:cs="Arial"/>
          <w:color w:val="auto"/>
          <w:sz w:val="24"/>
          <w:szCs w:val="24"/>
        </w:rPr>
        <w:t xml:space="preserve">the definitive map and statement </w:t>
      </w:r>
      <w:r w:rsidR="00C579CC" w:rsidRPr="00F96864">
        <w:rPr>
          <w:rFonts w:ascii="Arial" w:hAnsi="Arial" w:cs="Arial"/>
          <w:color w:val="auto"/>
          <w:sz w:val="24"/>
          <w:szCs w:val="24"/>
        </w:rPr>
        <w:t xml:space="preserve">should be made following the discovery </w:t>
      </w:r>
      <w:r w:rsidR="008D0487" w:rsidRPr="00F96864">
        <w:rPr>
          <w:rFonts w:ascii="Arial" w:hAnsi="Arial" w:cs="Arial"/>
          <w:color w:val="auto"/>
          <w:sz w:val="24"/>
          <w:szCs w:val="24"/>
        </w:rPr>
        <w:t xml:space="preserve">of evidence which (when considered with all other relevant evidence available) shows that a highway of </w:t>
      </w:r>
      <w:r w:rsidR="00CE2577" w:rsidRPr="00F96864">
        <w:rPr>
          <w:rFonts w:ascii="Arial" w:hAnsi="Arial" w:cs="Arial"/>
          <w:color w:val="auto"/>
          <w:sz w:val="24"/>
          <w:szCs w:val="24"/>
        </w:rPr>
        <w:t>one description ought to be shown as a highway of a different description</w:t>
      </w:r>
      <w:r w:rsidR="008D3662">
        <w:rPr>
          <w:rFonts w:ascii="Arial" w:hAnsi="Arial" w:cs="Arial"/>
          <w:color w:val="auto"/>
          <w:sz w:val="24"/>
          <w:szCs w:val="24"/>
        </w:rPr>
        <w:t xml:space="preserve"> as stated in the </w:t>
      </w:r>
      <w:r w:rsidR="004508C2">
        <w:rPr>
          <w:rFonts w:ascii="Arial" w:hAnsi="Arial" w:cs="Arial"/>
          <w:color w:val="auto"/>
          <w:sz w:val="24"/>
          <w:szCs w:val="24"/>
        </w:rPr>
        <w:t>Order but referred to as section 53(c)(i)</w:t>
      </w:r>
      <w:r w:rsidR="00CE2577" w:rsidRPr="00F96864">
        <w:rPr>
          <w:rFonts w:ascii="Arial" w:hAnsi="Arial" w:cs="Arial"/>
          <w:color w:val="auto"/>
          <w:sz w:val="24"/>
          <w:szCs w:val="24"/>
        </w:rPr>
        <w:t xml:space="preserve">. </w:t>
      </w:r>
    </w:p>
    <w:p w14:paraId="4D4FB095" w14:textId="2FFBA97D" w:rsidR="00372948" w:rsidRPr="00235BD8" w:rsidRDefault="00372948" w:rsidP="00372948">
      <w:pPr>
        <w:pStyle w:val="Style1"/>
        <w:spacing w:before="120"/>
        <w:rPr>
          <w:rFonts w:ascii="Arial" w:hAnsi="Arial" w:cs="Arial"/>
          <w:strike/>
          <w:color w:val="auto"/>
          <w:sz w:val="24"/>
          <w:szCs w:val="24"/>
        </w:rPr>
      </w:pPr>
      <w:r w:rsidRPr="00F96864">
        <w:rPr>
          <w:rFonts w:ascii="Arial" w:hAnsi="Arial" w:cs="Arial"/>
          <w:color w:val="auto"/>
          <w:sz w:val="24"/>
          <w:szCs w:val="24"/>
        </w:rPr>
        <w:t>It is clear that the objector understands what is being proposed and I am satisfied that this minor</w:t>
      </w:r>
      <w:r w:rsidR="00F40CB1">
        <w:rPr>
          <w:rFonts w:ascii="Arial" w:hAnsi="Arial" w:cs="Arial"/>
          <w:color w:val="auto"/>
          <w:sz w:val="24"/>
          <w:szCs w:val="24"/>
        </w:rPr>
        <w:t xml:space="preserve"> typographical</w:t>
      </w:r>
      <w:r w:rsidRPr="00F96864">
        <w:rPr>
          <w:rFonts w:ascii="Arial" w:hAnsi="Arial" w:cs="Arial"/>
          <w:color w:val="auto"/>
          <w:sz w:val="24"/>
          <w:szCs w:val="24"/>
        </w:rPr>
        <w:t xml:space="preserve"> error has not prejudiced the interests of any person who otherwise would have made an objection. I am also satisfied that the error has not rendered the Order misleading in its purpose. </w:t>
      </w:r>
      <w:r w:rsidR="001B31B8" w:rsidRPr="00F96864">
        <w:rPr>
          <w:rFonts w:ascii="Arial" w:hAnsi="Arial" w:cs="Arial"/>
          <w:color w:val="auto"/>
          <w:sz w:val="24"/>
          <w:szCs w:val="24"/>
        </w:rPr>
        <w:t xml:space="preserve">Consequently, if my decision is </w:t>
      </w:r>
      <w:r w:rsidR="006029AF" w:rsidRPr="00F96864">
        <w:rPr>
          <w:rFonts w:ascii="Arial" w:hAnsi="Arial" w:cs="Arial"/>
          <w:color w:val="auto"/>
          <w:sz w:val="24"/>
          <w:szCs w:val="24"/>
        </w:rPr>
        <w:t>that the</w:t>
      </w:r>
      <w:r w:rsidR="001B31B8" w:rsidRPr="00F96864">
        <w:rPr>
          <w:rFonts w:ascii="Arial" w:hAnsi="Arial" w:cs="Arial"/>
          <w:color w:val="auto"/>
          <w:sz w:val="24"/>
          <w:szCs w:val="24"/>
        </w:rPr>
        <w:t xml:space="preserve"> Order</w:t>
      </w:r>
      <w:r w:rsidR="006029AF" w:rsidRPr="00F96864">
        <w:rPr>
          <w:rFonts w:ascii="Arial" w:hAnsi="Arial" w:cs="Arial"/>
          <w:color w:val="auto"/>
          <w:sz w:val="24"/>
          <w:szCs w:val="24"/>
        </w:rPr>
        <w:t xml:space="preserve"> should be confirmed I </w:t>
      </w:r>
      <w:r w:rsidR="006F5E89" w:rsidRPr="00F96864">
        <w:rPr>
          <w:rFonts w:ascii="Arial" w:hAnsi="Arial" w:cs="Arial"/>
          <w:color w:val="auto"/>
          <w:sz w:val="24"/>
          <w:szCs w:val="24"/>
        </w:rPr>
        <w:t>shall modify it to address this matter.</w:t>
      </w:r>
      <w:r w:rsidR="001B31B8" w:rsidRPr="00F96864">
        <w:rPr>
          <w:rFonts w:ascii="Arial" w:hAnsi="Arial" w:cs="Arial"/>
          <w:color w:val="auto"/>
          <w:sz w:val="24"/>
          <w:szCs w:val="24"/>
        </w:rPr>
        <w:t xml:space="preserve"> </w:t>
      </w:r>
    </w:p>
    <w:p w14:paraId="64A1F72D" w14:textId="7E15B0AA" w:rsidR="00235BD8" w:rsidRPr="00235BD8" w:rsidRDefault="00235BD8" w:rsidP="00372948">
      <w:pPr>
        <w:pStyle w:val="Style1"/>
        <w:spacing w:before="120"/>
        <w:rPr>
          <w:rFonts w:ascii="Arial" w:hAnsi="Arial" w:cs="Arial"/>
          <w:strike/>
          <w:color w:val="auto"/>
          <w:sz w:val="24"/>
          <w:szCs w:val="24"/>
        </w:rPr>
      </w:pPr>
      <w:r w:rsidRPr="00EF30CA">
        <w:rPr>
          <w:rFonts w:ascii="Arial" w:hAnsi="Arial" w:cs="Arial"/>
          <w:color w:val="auto"/>
          <w:sz w:val="24"/>
          <w:szCs w:val="24"/>
        </w:rPr>
        <w:lastRenderedPageBreak/>
        <w:t xml:space="preserve">According to the Order Schedule Part I, section </w:t>
      </w:r>
      <w:r>
        <w:rPr>
          <w:rFonts w:ascii="Arial" w:hAnsi="Arial" w:cs="Arial"/>
          <w:color w:val="auto"/>
          <w:sz w:val="24"/>
          <w:szCs w:val="24"/>
        </w:rPr>
        <w:t xml:space="preserve">C to E </w:t>
      </w:r>
      <w:r w:rsidRPr="00EF30CA">
        <w:rPr>
          <w:rFonts w:ascii="Arial" w:hAnsi="Arial" w:cs="Arial"/>
          <w:color w:val="auto"/>
          <w:sz w:val="24"/>
          <w:szCs w:val="24"/>
        </w:rPr>
        <w:t>of the Order route is already classified as a bridleway.</w:t>
      </w:r>
      <w:r>
        <w:rPr>
          <w:rFonts w:ascii="Arial" w:hAnsi="Arial" w:cs="Arial"/>
          <w:color w:val="auto"/>
          <w:sz w:val="24"/>
          <w:szCs w:val="24"/>
        </w:rPr>
        <w:t xml:space="preserve"> However, based upon the definitive map and statement it is a footpath.</w:t>
      </w:r>
    </w:p>
    <w:p w14:paraId="21276B76" w14:textId="500861E6" w:rsidR="00235BD8" w:rsidRPr="00235BD8" w:rsidRDefault="00235BD8" w:rsidP="00235BD8">
      <w:pPr>
        <w:pStyle w:val="Style1"/>
        <w:numPr>
          <w:ilvl w:val="0"/>
          <w:numId w:val="21"/>
        </w:numPr>
        <w:tabs>
          <w:tab w:val="clear" w:pos="432"/>
        </w:tabs>
        <w:spacing w:before="120"/>
        <w:rPr>
          <w:rFonts w:ascii="Arial" w:hAnsi="Arial" w:cs="Arial"/>
          <w:color w:val="auto"/>
          <w:sz w:val="24"/>
          <w:szCs w:val="24"/>
        </w:rPr>
      </w:pPr>
      <w:r w:rsidRPr="00235BD8">
        <w:rPr>
          <w:rFonts w:ascii="Arial" w:hAnsi="Arial" w:cs="Arial"/>
          <w:color w:val="auto"/>
          <w:sz w:val="24"/>
          <w:szCs w:val="24"/>
        </w:rPr>
        <w:t xml:space="preserve">Point G is not labelled on the map attached to the Order. However, I am satisfied that the unlabelled line at the southern end of the Order route correctly identifies this point. There are also a number of errors in Part I of the Schedule to the Order which for reasons of accuracy need to be rectified. I am satisfied that no one would have been prejudiced by these errors and that the errors have not rendered the Order misleading in its purpose. As a result, should I decide to confirm the Order I shall modify the Order and map accordingly.  </w:t>
      </w:r>
    </w:p>
    <w:p w14:paraId="6EFBF634" w14:textId="689FA13D" w:rsidR="00D50B4E" w:rsidRPr="00D50B4E" w:rsidRDefault="00D50B4E" w:rsidP="00D50B4E">
      <w:pPr>
        <w:pStyle w:val="Style1"/>
        <w:numPr>
          <w:ilvl w:val="0"/>
          <w:numId w:val="0"/>
        </w:numPr>
        <w:spacing w:before="120"/>
        <w:rPr>
          <w:rFonts w:ascii="Arial" w:hAnsi="Arial" w:cs="Arial"/>
          <w:b/>
          <w:bCs/>
          <w:strike/>
          <w:color w:val="auto"/>
          <w:sz w:val="24"/>
          <w:szCs w:val="24"/>
        </w:rPr>
      </w:pPr>
      <w:r w:rsidRPr="00D50B4E">
        <w:rPr>
          <w:rFonts w:ascii="Arial" w:hAnsi="Arial" w:cs="Arial"/>
          <w:b/>
          <w:bCs/>
          <w:color w:val="auto"/>
          <w:sz w:val="24"/>
          <w:szCs w:val="24"/>
        </w:rPr>
        <w:t>Main Issue</w:t>
      </w:r>
    </w:p>
    <w:p w14:paraId="072AABFF" w14:textId="0BBECEBA" w:rsidR="006663B4" w:rsidRPr="00087130" w:rsidRDefault="00DA5069" w:rsidP="008D0250">
      <w:pPr>
        <w:pStyle w:val="Style1"/>
        <w:tabs>
          <w:tab w:val="clear" w:pos="720"/>
        </w:tabs>
        <w:spacing w:before="120"/>
        <w:rPr>
          <w:rFonts w:ascii="Arial" w:hAnsi="Arial" w:cs="Arial"/>
          <w:color w:val="auto"/>
          <w:sz w:val="24"/>
          <w:szCs w:val="24"/>
        </w:rPr>
      </w:pPr>
      <w:r w:rsidRPr="00087130">
        <w:rPr>
          <w:rFonts w:ascii="Arial" w:hAnsi="Arial" w:cs="Arial"/>
          <w:color w:val="auto"/>
          <w:sz w:val="24"/>
          <w:szCs w:val="24"/>
        </w:rPr>
        <w:t xml:space="preserve">The application to upgrade the Order route was made in </w:t>
      </w:r>
      <w:r w:rsidR="00106B2A" w:rsidRPr="00087130">
        <w:rPr>
          <w:rFonts w:ascii="Arial" w:hAnsi="Arial" w:cs="Arial"/>
          <w:color w:val="auto"/>
          <w:sz w:val="24"/>
          <w:szCs w:val="24"/>
        </w:rPr>
        <w:t>20</w:t>
      </w:r>
      <w:r w:rsidR="009E3ADE" w:rsidRPr="00087130">
        <w:rPr>
          <w:rFonts w:ascii="Arial" w:hAnsi="Arial" w:cs="Arial"/>
          <w:color w:val="auto"/>
          <w:sz w:val="24"/>
          <w:szCs w:val="24"/>
        </w:rPr>
        <w:t>17</w:t>
      </w:r>
      <w:r w:rsidR="00106B2A" w:rsidRPr="00087130">
        <w:rPr>
          <w:rFonts w:ascii="Arial" w:hAnsi="Arial" w:cs="Arial"/>
          <w:color w:val="auto"/>
          <w:sz w:val="24"/>
          <w:szCs w:val="24"/>
        </w:rPr>
        <w:t xml:space="preserve"> </w:t>
      </w:r>
      <w:r w:rsidR="00ED772F" w:rsidRPr="00087130">
        <w:rPr>
          <w:rFonts w:ascii="Arial" w:hAnsi="Arial" w:cs="Arial"/>
          <w:color w:val="auto"/>
          <w:sz w:val="24"/>
          <w:szCs w:val="24"/>
        </w:rPr>
        <w:t>on behalf of the British Horse Society</w:t>
      </w:r>
      <w:r w:rsidR="00A26E02" w:rsidRPr="00087130">
        <w:rPr>
          <w:rFonts w:ascii="Arial" w:hAnsi="Arial" w:cs="Arial"/>
          <w:color w:val="auto"/>
          <w:sz w:val="24"/>
          <w:szCs w:val="24"/>
        </w:rPr>
        <w:t xml:space="preserve"> (BHS)</w:t>
      </w:r>
      <w:r w:rsidR="00964CAF" w:rsidRPr="00087130">
        <w:rPr>
          <w:rFonts w:ascii="Arial" w:hAnsi="Arial" w:cs="Arial"/>
          <w:color w:val="auto"/>
          <w:sz w:val="24"/>
          <w:szCs w:val="24"/>
        </w:rPr>
        <w:t xml:space="preserve">. </w:t>
      </w:r>
      <w:r w:rsidR="007D568D" w:rsidRPr="00087130">
        <w:rPr>
          <w:rFonts w:ascii="Arial" w:hAnsi="Arial" w:cs="Arial"/>
          <w:color w:val="auto"/>
          <w:sz w:val="24"/>
          <w:szCs w:val="24"/>
        </w:rPr>
        <w:t>In support of the application</w:t>
      </w:r>
      <w:r w:rsidR="00466F47" w:rsidRPr="00087130">
        <w:rPr>
          <w:rFonts w:ascii="Arial" w:hAnsi="Arial" w:cs="Arial"/>
          <w:color w:val="auto"/>
          <w:sz w:val="24"/>
          <w:szCs w:val="24"/>
        </w:rPr>
        <w:t xml:space="preserve">, </w:t>
      </w:r>
      <w:r w:rsidR="00A26E02" w:rsidRPr="00087130">
        <w:rPr>
          <w:rFonts w:ascii="Arial" w:hAnsi="Arial" w:cs="Arial"/>
          <w:color w:val="auto"/>
          <w:sz w:val="24"/>
          <w:szCs w:val="24"/>
        </w:rPr>
        <w:t>BHS</w:t>
      </w:r>
      <w:r w:rsidR="00466F47" w:rsidRPr="00087130">
        <w:rPr>
          <w:rFonts w:ascii="Arial" w:hAnsi="Arial" w:cs="Arial"/>
          <w:color w:val="auto"/>
          <w:sz w:val="24"/>
          <w:szCs w:val="24"/>
        </w:rPr>
        <w:t xml:space="preserve"> submitted </w:t>
      </w:r>
      <w:r w:rsidR="006663B4" w:rsidRPr="00087130">
        <w:rPr>
          <w:rFonts w:ascii="Arial" w:hAnsi="Arial" w:cs="Arial"/>
          <w:color w:val="auto"/>
          <w:sz w:val="24"/>
          <w:szCs w:val="24"/>
        </w:rPr>
        <w:t xml:space="preserve">documentary </w:t>
      </w:r>
      <w:r w:rsidR="00F96864" w:rsidRPr="00087130">
        <w:rPr>
          <w:rFonts w:ascii="Arial" w:hAnsi="Arial" w:cs="Arial"/>
          <w:color w:val="auto"/>
          <w:sz w:val="24"/>
          <w:szCs w:val="24"/>
        </w:rPr>
        <w:t>evidence. In</w:t>
      </w:r>
      <w:r w:rsidR="006663B4" w:rsidRPr="00087130">
        <w:rPr>
          <w:rFonts w:ascii="Arial" w:hAnsi="Arial" w:cs="Arial"/>
          <w:color w:val="auto"/>
          <w:sz w:val="24"/>
          <w:szCs w:val="24"/>
        </w:rPr>
        <w:t xml:space="preserve"> relation to documentary evidence, </w:t>
      </w:r>
      <w:r w:rsidR="00C31F1E" w:rsidRPr="00087130">
        <w:rPr>
          <w:rFonts w:ascii="Arial" w:hAnsi="Arial" w:cs="Arial"/>
          <w:color w:val="auto"/>
          <w:sz w:val="24"/>
          <w:szCs w:val="24"/>
        </w:rPr>
        <w:t>section 32 of the</w:t>
      </w:r>
      <w:r w:rsidR="00013429" w:rsidRPr="00087130">
        <w:rPr>
          <w:rFonts w:ascii="Arial" w:hAnsi="Arial" w:cs="Arial"/>
          <w:color w:val="auto"/>
          <w:sz w:val="24"/>
          <w:szCs w:val="24"/>
        </w:rPr>
        <w:t xml:space="preserve"> Highways Act 1980 (</w:t>
      </w:r>
      <w:r w:rsidR="00132F84" w:rsidRPr="00087130">
        <w:rPr>
          <w:rFonts w:ascii="Arial" w:hAnsi="Arial" w:cs="Arial"/>
          <w:color w:val="auto"/>
          <w:sz w:val="24"/>
          <w:szCs w:val="24"/>
        </w:rPr>
        <w:t>‘</w:t>
      </w:r>
      <w:r w:rsidR="00013429" w:rsidRPr="00087130">
        <w:rPr>
          <w:rFonts w:ascii="Arial" w:hAnsi="Arial" w:cs="Arial"/>
          <w:color w:val="auto"/>
          <w:sz w:val="24"/>
          <w:szCs w:val="24"/>
        </w:rPr>
        <w:t>the 1980 Act</w:t>
      </w:r>
      <w:r w:rsidR="00132F84" w:rsidRPr="00087130">
        <w:rPr>
          <w:rFonts w:ascii="Arial" w:hAnsi="Arial" w:cs="Arial"/>
          <w:color w:val="auto"/>
          <w:sz w:val="24"/>
          <w:szCs w:val="24"/>
        </w:rPr>
        <w:t>’</w:t>
      </w:r>
      <w:r w:rsidR="00013429" w:rsidRPr="00087130">
        <w:rPr>
          <w:rFonts w:ascii="Arial" w:hAnsi="Arial" w:cs="Arial"/>
          <w:color w:val="auto"/>
          <w:sz w:val="24"/>
          <w:szCs w:val="24"/>
        </w:rPr>
        <w:t>)</w:t>
      </w:r>
      <w:r w:rsidR="00200408" w:rsidRPr="00087130">
        <w:rPr>
          <w:rFonts w:ascii="Arial" w:hAnsi="Arial" w:cs="Arial"/>
          <w:color w:val="auto"/>
          <w:sz w:val="24"/>
          <w:szCs w:val="24"/>
        </w:rPr>
        <w:t xml:space="preserve"> </w:t>
      </w:r>
      <w:r w:rsidR="00C31F1E" w:rsidRPr="00087130">
        <w:rPr>
          <w:rFonts w:ascii="Arial" w:hAnsi="Arial" w:cs="Arial"/>
          <w:color w:val="auto"/>
          <w:sz w:val="24"/>
          <w:szCs w:val="24"/>
        </w:rPr>
        <w:t xml:space="preserve">requires a court or tribunal to take into consideration any </w:t>
      </w:r>
      <w:r w:rsidR="001C0A51" w:rsidRPr="00087130">
        <w:rPr>
          <w:rFonts w:ascii="Arial" w:hAnsi="Arial" w:cs="Arial"/>
          <w:color w:val="auto"/>
          <w:sz w:val="24"/>
          <w:szCs w:val="24"/>
        </w:rPr>
        <w:t>ma</w:t>
      </w:r>
      <w:r w:rsidR="00C31F1E" w:rsidRPr="00087130">
        <w:rPr>
          <w:rFonts w:ascii="Arial" w:hAnsi="Arial" w:cs="Arial"/>
          <w:color w:val="auto"/>
          <w:sz w:val="24"/>
          <w:szCs w:val="24"/>
        </w:rPr>
        <w:t>p, plan or history of the locality, or other relevant document, which is tendered in evidence</w:t>
      </w:r>
      <w:r w:rsidR="00253274" w:rsidRPr="00087130">
        <w:rPr>
          <w:rFonts w:ascii="Arial" w:hAnsi="Arial" w:cs="Arial"/>
          <w:color w:val="auto"/>
          <w:sz w:val="24"/>
          <w:szCs w:val="24"/>
        </w:rPr>
        <w:t>, giving it such weight as is appropriate, before determining whether a way has been dedicated a highway.</w:t>
      </w:r>
    </w:p>
    <w:p w14:paraId="4F963CB1" w14:textId="77777777" w:rsidR="00EE3E6F" w:rsidRPr="00EE3E6F" w:rsidRDefault="00286F6A" w:rsidP="008D0250">
      <w:pPr>
        <w:pStyle w:val="Style1"/>
        <w:numPr>
          <w:ilvl w:val="0"/>
          <w:numId w:val="21"/>
        </w:numPr>
        <w:spacing w:before="120"/>
        <w:rPr>
          <w:rFonts w:ascii="Arial" w:hAnsi="Arial" w:cs="Arial"/>
          <w:strike/>
          <w:color w:val="auto"/>
          <w:sz w:val="24"/>
          <w:szCs w:val="24"/>
        </w:rPr>
      </w:pPr>
      <w:r w:rsidRPr="00087130">
        <w:rPr>
          <w:rFonts w:ascii="Arial" w:hAnsi="Arial" w:cs="Arial"/>
          <w:color w:val="auto"/>
          <w:sz w:val="24"/>
          <w:szCs w:val="24"/>
        </w:rPr>
        <w:t xml:space="preserve">As a result, the main issue in relation to </w:t>
      </w:r>
      <w:r w:rsidR="002A5728" w:rsidRPr="00087130">
        <w:rPr>
          <w:rFonts w:ascii="Arial" w:hAnsi="Arial" w:cs="Arial"/>
          <w:color w:val="auto"/>
          <w:sz w:val="24"/>
          <w:szCs w:val="24"/>
        </w:rPr>
        <w:t xml:space="preserve">the </w:t>
      </w:r>
      <w:r w:rsidRPr="00087130">
        <w:rPr>
          <w:rFonts w:ascii="Arial" w:hAnsi="Arial" w:cs="Arial"/>
          <w:color w:val="auto"/>
          <w:sz w:val="24"/>
          <w:szCs w:val="24"/>
        </w:rPr>
        <w:t>Order is whether the discovery by the Council of evidence, when considered with all other evidence available, is sufficient to</w:t>
      </w:r>
      <w:r w:rsidR="0042356E" w:rsidRPr="00087130">
        <w:rPr>
          <w:rFonts w:ascii="Arial" w:hAnsi="Arial" w:cs="Arial"/>
          <w:color w:val="auto"/>
          <w:sz w:val="24"/>
          <w:szCs w:val="24"/>
        </w:rPr>
        <w:t xml:space="preserve"> demonstrate that on the balance of probabilities</w:t>
      </w:r>
      <w:r w:rsidR="00836431" w:rsidRPr="00087130">
        <w:rPr>
          <w:rFonts w:ascii="Arial" w:hAnsi="Arial" w:cs="Arial"/>
          <w:color w:val="auto"/>
          <w:sz w:val="24"/>
          <w:szCs w:val="24"/>
        </w:rPr>
        <w:t xml:space="preserve"> the</w:t>
      </w:r>
      <w:r w:rsidR="00F644F0" w:rsidRPr="00087130">
        <w:rPr>
          <w:rFonts w:ascii="Arial" w:hAnsi="Arial" w:cs="Arial"/>
          <w:color w:val="auto"/>
          <w:sz w:val="24"/>
          <w:szCs w:val="24"/>
        </w:rPr>
        <w:t xml:space="preserve"> </w:t>
      </w:r>
      <w:r w:rsidR="00256A76" w:rsidRPr="00087130">
        <w:rPr>
          <w:rFonts w:ascii="Arial" w:hAnsi="Arial" w:cs="Arial"/>
          <w:color w:val="auto"/>
          <w:sz w:val="24"/>
          <w:szCs w:val="24"/>
        </w:rPr>
        <w:t>bridleway</w:t>
      </w:r>
      <w:r w:rsidR="00A7242A" w:rsidRPr="00087130">
        <w:rPr>
          <w:rFonts w:ascii="Arial" w:hAnsi="Arial" w:cs="Arial"/>
          <w:color w:val="auto"/>
          <w:sz w:val="24"/>
          <w:szCs w:val="24"/>
        </w:rPr>
        <w:t>s</w:t>
      </w:r>
      <w:r w:rsidR="00836431" w:rsidRPr="00087130">
        <w:rPr>
          <w:rFonts w:ascii="Arial" w:hAnsi="Arial" w:cs="Arial"/>
          <w:color w:val="auto"/>
          <w:sz w:val="24"/>
          <w:szCs w:val="24"/>
        </w:rPr>
        <w:t xml:space="preserve"> exist</w:t>
      </w:r>
      <w:r w:rsidR="00745BA8">
        <w:rPr>
          <w:rFonts w:ascii="Arial" w:hAnsi="Arial" w:cs="Arial"/>
          <w:color w:val="auto"/>
          <w:sz w:val="24"/>
          <w:szCs w:val="24"/>
        </w:rPr>
        <w:t xml:space="preserve"> as set out </w:t>
      </w:r>
      <w:r w:rsidR="00FE67F8">
        <w:rPr>
          <w:rFonts w:ascii="Arial" w:hAnsi="Arial" w:cs="Arial"/>
          <w:color w:val="auto"/>
          <w:sz w:val="24"/>
          <w:szCs w:val="24"/>
        </w:rPr>
        <w:t xml:space="preserve">at paragraph </w:t>
      </w:r>
      <w:r w:rsidR="00FD4044">
        <w:rPr>
          <w:rFonts w:ascii="Arial" w:hAnsi="Arial" w:cs="Arial"/>
          <w:color w:val="auto"/>
          <w:sz w:val="24"/>
          <w:szCs w:val="24"/>
        </w:rPr>
        <w:t>3</w:t>
      </w:r>
      <w:r w:rsidR="00FE67F8">
        <w:rPr>
          <w:rFonts w:ascii="Arial" w:hAnsi="Arial" w:cs="Arial"/>
          <w:color w:val="auto"/>
          <w:sz w:val="24"/>
          <w:szCs w:val="24"/>
        </w:rPr>
        <w:t xml:space="preserve"> above</w:t>
      </w:r>
      <w:r w:rsidRPr="00087130">
        <w:rPr>
          <w:rFonts w:ascii="Arial" w:hAnsi="Arial" w:cs="Arial"/>
          <w:color w:val="auto"/>
          <w:sz w:val="24"/>
          <w:szCs w:val="24"/>
        </w:rPr>
        <w:t>.</w:t>
      </w:r>
      <w:r w:rsidR="00336FD6" w:rsidRPr="00087130">
        <w:rPr>
          <w:rFonts w:ascii="Arial" w:hAnsi="Arial" w:cs="Arial"/>
          <w:color w:val="auto"/>
          <w:sz w:val="24"/>
          <w:szCs w:val="24"/>
        </w:rPr>
        <w:t xml:space="preserve"> </w:t>
      </w:r>
      <w:r w:rsidR="006176F9" w:rsidRPr="00087130">
        <w:rPr>
          <w:rFonts w:ascii="Arial" w:hAnsi="Arial" w:cs="Arial"/>
          <w:color w:val="auto"/>
          <w:sz w:val="24"/>
          <w:szCs w:val="24"/>
        </w:rPr>
        <w:t xml:space="preserve">If </w:t>
      </w:r>
      <w:r w:rsidRPr="00087130">
        <w:rPr>
          <w:rFonts w:ascii="Arial" w:hAnsi="Arial" w:cs="Arial"/>
          <w:color w:val="auto"/>
          <w:sz w:val="24"/>
          <w:szCs w:val="24"/>
        </w:rPr>
        <w:t>it is shown that</w:t>
      </w:r>
      <w:r w:rsidR="00256A76" w:rsidRPr="00087130">
        <w:rPr>
          <w:rFonts w:ascii="Arial" w:hAnsi="Arial" w:cs="Arial"/>
          <w:color w:val="auto"/>
          <w:sz w:val="24"/>
          <w:szCs w:val="24"/>
        </w:rPr>
        <w:t xml:space="preserve"> this is the case</w:t>
      </w:r>
      <w:r w:rsidRPr="00087130">
        <w:rPr>
          <w:rFonts w:ascii="Arial" w:hAnsi="Arial" w:cs="Arial"/>
          <w:color w:val="auto"/>
          <w:sz w:val="24"/>
          <w:szCs w:val="24"/>
        </w:rPr>
        <w:t>, then the Order should be confirmed and the definitive map and statement modified accordingly.</w:t>
      </w:r>
    </w:p>
    <w:p w14:paraId="2A1D6C24" w14:textId="51A339DA" w:rsidR="00690045" w:rsidRPr="00EE3E6F" w:rsidRDefault="00690045" w:rsidP="00EE3E6F">
      <w:pPr>
        <w:pStyle w:val="Style1"/>
        <w:numPr>
          <w:ilvl w:val="0"/>
          <w:numId w:val="0"/>
        </w:numPr>
        <w:spacing w:before="120"/>
        <w:rPr>
          <w:rFonts w:ascii="Arial" w:hAnsi="Arial" w:cs="Arial"/>
          <w:b/>
          <w:bCs/>
          <w:strike/>
          <w:color w:val="auto"/>
          <w:sz w:val="24"/>
          <w:szCs w:val="24"/>
        </w:rPr>
      </w:pPr>
      <w:r w:rsidRPr="00EE3E6F">
        <w:rPr>
          <w:rFonts w:ascii="Arial" w:hAnsi="Arial" w:cs="Arial"/>
          <w:b/>
          <w:bCs/>
          <w:color w:val="auto"/>
          <w:sz w:val="24"/>
          <w:szCs w:val="24"/>
        </w:rPr>
        <w:t>Reasons</w:t>
      </w:r>
    </w:p>
    <w:p w14:paraId="7DEF3B14" w14:textId="0776295D" w:rsidR="00EE3E6F" w:rsidRPr="00EE3E6F" w:rsidRDefault="00EE3E6F" w:rsidP="00EE3E6F">
      <w:pPr>
        <w:pStyle w:val="Style1"/>
        <w:numPr>
          <w:ilvl w:val="0"/>
          <w:numId w:val="0"/>
        </w:numPr>
        <w:spacing w:before="120"/>
        <w:rPr>
          <w:rFonts w:ascii="Arial" w:hAnsi="Arial" w:cs="Arial"/>
          <w:i/>
          <w:iCs/>
          <w:strike/>
          <w:color w:val="auto"/>
          <w:sz w:val="24"/>
          <w:szCs w:val="24"/>
        </w:rPr>
      </w:pPr>
      <w:r w:rsidRPr="00EE3E6F">
        <w:rPr>
          <w:rFonts w:ascii="Arial" w:hAnsi="Arial" w:cs="Arial"/>
          <w:i/>
          <w:iCs/>
          <w:color w:val="auto"/>
          <w:sz w:val="24"/>
          <w:szCs w:val="24"/>
        </w:rPr>
        <w:t>Background</w:t>
      </w:r>
    </w:p>
    <w:p w14:paraId="5B1D8ABB" w14:textId="07E0769B" w:rsidR="00EE3E6F" w:rsidRPr="006874A6" w:rsidRDefault="006874A6" w:rsidP="006874A6">
      <w:pPr>
        <w:pStyle w:val="Style1"/>
        <w:numPr>
          <w:ilvl w:val="0"/>
          <w:numId w:val="21"/>
        </w:numPr>
        <w:spacing w:before="120"/>
        <w:rPr>
          <w:rFonts w:ascii="Arial" w:hAnsi="Arial" w:cs="Arial"/>
          <w:color w:val="auto"/>
          <w:sz w:val="24"/>
          <w:szCs w:val="24"/>
        </w:rPr>
      </w:pPr>
      <w:r w:rsidRPr="00087130">
        <w:rPr>
          <w:rFonts w:ascii="Arial" w:hAnsi="Arial" w:cs="Arial"/>
          <w:color w:val="auto"/>
          <w:sz w:val="24"/>
          <w:szCs w:val="24"/>
        </w:rPr>
        <w:t xml:space="preserve">From point A on the Order </w:t>
      </w:r>
      <w:r>
        <w:rPr>
          <w:rFonts w:ascii="Arial" w:hAnsi="Arial" w:cs="Arial"/>
          <w:color w:val="auto"/>
          <w:sz w:val="24"/>
          <w:szCs w:val="24"/>
        </w:rPr>
        <w:t>map</w:t>
      </w:r>
      <w:r w:rsidRPr="00087130">
        <w:rPr>
          <w:rFonts w:ascii="Arial" w:hAnsi="Arial" w:cs="Arial"/>
          <w:color w:val="auto"/>
          <w:sz w:val="24"/>
          <w:szCs w:val="24"/>
        </w:rPr>
        <w:t xml:space="preserve"> the wide Order route enclosed by earth banks and vegetation heads in a south westerly direction. A Public Path Order made in 2007 diverted the route followed by the footpath between points C and D on the Order Plan.</w:t>
      </w:r>
      <w:r>
        <w:rPr>
          <w:rFonts w:ascii="Arial" w:hAnsi="Arial" w:cs="Arial"/>
          <w:color w:val="auto"/>
          <w:sz w:val="24"/>
          <w:szCs w:val="24"/>
        </w:rPr>
        <w:t xml:space="preserve"> </w:t>
      </w:r>
      <w:r w:rsidRPr="00EF30CA">
        <w:rPr>
          <w:rFonts w:ascii="Arial" w:hAnsi="Arial" w:cs="Arial"/>
          <w:color w:val="auto"/>
          <w:sz w:val="24"/>
          <w:szCs w:val="24"/>
        </w:rPr>
        <w:t>However, as the historical evidence of the bridleway is that it followed the route of the footpath before it was diverted the Order route includes the original alignment rather than the current alignment between points C and D. The Order route joins the middle section of the route</w:t>
      </w:r>
      <w:r>
        <w:rPr>
          <w:rFonts w:ascii="Arial" w:hAnsi="Arial" w:cs="Arial"/>
          <w:color w:val="auto"/>
          <w:sz w:val="24"/>
          <w:szCs w:val="24"/>
        </w:rPr>
        <w:t xml:space="preserve"> </w:t>
      </w:r>
      <w:r w:rsidRPr="00EF30CA">
        <w:rPr>
          <w:rFonts w:ascii="Arial" w:hAnsi="Arial" w:cs="Arial"/>
          <w:color w:val="auto"/>
          <w:sz w:val="24"/>
          <w:szCs w:val="24"/>
        </w:rPr>
        <w:t>which mainly has a surface of compacted aggregate.</w:t>
      </w:r>
      <w:r>
        <w:rPr>
          <w:rFonts w:ascii="Arial" w:hAnsi="Arial" w:cs="Arial"/>
          <w:color w:val="auto"/>
          <w:sz w:val="24"/>
          <w:szCs w:val="24"/>
        </w:rPr>
        <w:t xml:space="preserve"> </w:t>
      </w:r>
      <w:r w:rsidRPr="00EF30CA">
        <w:rPr>
          <w:rFonts w:ascii="Arial" w:hAnsi="Arial" w:cs="Arial"/>
          <w:color w:val="auto"/>
          <w:sz w:val="24"/>
          <w:szCs w:val="24"/>
        </w:rPr>
        <w:t>At point E the route then heads south eastwards along a green and unmade path towards the Order route end.</w:t>
      </w:r>
    </w:p>
    <w:p w14:paraId="116FB0C3" w14:textId="0BFD653E" w:rsidR="004B7E94" w:rsidRPr="00087130" w:rsidRDefault="004B7E94" w:rsidP="004B7E94">
      <w:pPr>
        <w:pStyle w:val="Style1"/>
        <w:numPr>
          <w:ilvl w:val="0"/>
          <w:numId w:val="0"/>
        </w:numPr>
        <w:spacing w:before="120"/>
        <w:rPr>
          <w:rFonts w:ascii="Arial" w:hAnsi="Arial" w:cs="Arial"/>
          <w:b/>
          <w:bCs/>
          <w:i/>
          <w:iCs/>
          <w:color w:val="auto"/>
          <w:sz w:val="24"/>
          <w:szCs w:val="24"/>
        </w:rPr>
      </w:pPr>
      <w:r w:rsidRPr="00087130">
        <w:rPr>
          <w:rFonts w:ascii="Arial" w:hAnsi="Arial" w:cs="Arial"/>
          <w:i/>
          <w:iCs/>
          <w:color w:val="auto"/>
          <w:sz w:val="24"/>
          <w:szCs w:val="24"/>
        </w:rPr>
        <w:t>Documentary Evidence</w:t>
      </w:r>
      <w:r w:rsidR="002A5C1B" w:rsidRPr="00087130">
        <w:rPr>
          <w:rFonts w:ascii="Arial" w:hAnsi="Arial" w:cs="Arial"/>
          <w:i/>
          <w:iCs/>
          <w:color w:val="auto"/>
          <w:sz w:val="24"/>
          <w:szCs w:val="24"/>
        </w:rPr>
        <w:t xml:space="preserve"> </w:t>
      </w:r>
    </w:p>
    <w:p w14:paraId="34A34D40" w14:textId="60FC8174" w:rsidR="00B7316D" w:rsidRPr="00087130" w:rsidRDefault="00B7316D" w:rsidP="008D0250">
      <w:pPr>
        <w:pStyle w:val="Style1"/>
        <w:spacing w:before="120"/>
        <w:rPr>
          <w:rFonts w:ascii="Arial" w:hAnsi="Arial" w:cs="Arial"/>
          <w:color w:val="auto"/>
          <w:sz w:val="24"/>
          <w:szCs w:val="24"/>
        </w:rPr>
      </w:pPr>
      <w:r w:rsidRPr="00087130">
        <w:rPr>
          <w:rFonts w:ascii="Arial" w:hAnsi="Arial" w:cs="Arial"/>
          <w:color w:val="auto"/>
          <w:sz w:val="24"/>
          <w:szCs w:val="24"/>
        </w:rPr>
        <w:t xml:space="preserve">The </w:t>
      </w:r>
      <w:r w:rsidR="00C93DF1" w:rsidRPr="00087130">
        <w:rPr>
          <w:rFonts w:ascii="Arial" w:hAnsi="Arial" w:cs="Arial"/>
          <w:color w:val="auto"/>
          <w:sz w:val="24"/>
          <w:szCs w:val="24"/>
        </w:rPr>
        <w:t>route is first shown on Greenwoods Map of the County of York (1817)</w:t>
      </w:r>
      <w:r w:rsidR="005855A8" w:rsidRPr="00087130">
        <w:rPr>
          <w:rFonts w:ascii="Arial" w:hAnsi="Arial" w:cs="Arial"/>
          <w:color w:val="auto"/>
          <w:sz w:val="24"/>
          <w:szCs w:val="24"/>
        </w:rPr>
        <w:t xml:space="preserve">. As a commercial map sold for use by the public </w:t>
      </w:r>
      <w:r w:rsidR="001D483E" w:rsidRPr="00087130">
        <w:rPr>
          <w:rFonts w:ascii="Arial" w:hAnsi="Arial" w:cs="Arial"/>
          <w:color w:val="auto"/>
          <w:sz w:val="24"/>
          <w:szCs w:val="24"/>
        </w:rPr>
        <w:t>this</w:t>
      </w:r>
      <w:r w:rsidR="00394E9F" w:rsidRPr="00087130">
        <w:rPr>
          <w:rFonts w:ascii="Arial" w:hAnsi="Arial" w:cs="Arial"/>
          <w:color w:val="auto"/>
          <w:sz w:val="24"/>
          <w:szCs w:val="24"/>
        </w:rPr>
        <w:t xml:space="preserve"> map</w:t>
      </w:r>
      <w:r w:rsidR="001D483E" w:rsidRPr="00087130">
        <w:rPr>
          <w:rFonts w:ascii="Arial" w:hAnsi="Arial" w:cs="Arial"/>
          <w:color w:val="auto"/>
          <w:sz w:val="24"/>
          <w:szCs w:val="24"/>
        </w:rPr>
        <w:t xml:space="preserve"> is indicative that the route was of a substantial nature and </w:t>
      </w:r>
      <w:r w:rsidR="002B7532" w:rsidRPr="00087130">
        <w:rPr>
          <w:rFonts w:ascii="Arial" w:hAnsi="Arial" w:cs="Arial"/>
          <w:color w:val="auto"/>
          <w:sz w:val="24"/>
          <w:szCs w:val="24"/>
        </w:rPr>
        <w:t xml:space="preserve">that it may be </w:t>
      </w:r>
      <w:r w:rsidR="001D483E" w:rsidRPr="00087130">
        <w:rPr>
          <w:rFonts w:ascii="Arial" w:hAnsi="Arial" w:cs="Arial"/>
          <w:color w:val="auto"/>
          <w:sz w:val="24"/>
          <w:szCs w:val="24"/>
        </w:rPr>
        <w:t xml:space="preserve">a route that the public made use of as a public highway.  </w:t>
      </w:r>
    </w:p>
    <w:p w14:paraId="01E11EB6" w14:textId="51FF378D" w:rsidR="004933C9" w:rsidRPr="00087130" w:rsidRDefault="001311D6" w:rsidP="008D0250">
      <w:pPr>
        <w:pStyle w:val="Style1"/>
        <w:spacing w:before="120"/>
        <w:rPr>
          <w:rFonts w:ascii="Arial" w:hAnsi="Arial" w:cs="Arial"/>
          <w:color w:val="auto"/>
          <w:sz w:val="24"/>
          <w:szCs w:val="24"/>
        </w:rPr>
      </w:pPr>
      <w:r w:rsidRPr="00087130">
        <w:rPr>
          <w:rFonts w:ascii="Arial" w:hAnsi="Arial" w:cs="Arial"/>
          <w:color w:val="auto"/>
          <w:sz w:val="24"/>
          <w:szCs w:val="24"/>
        </w:rPr>
        <w:t xml:space="preserve">The 1819 </w:t>
      </w:r>
      <w:r w:rsidR="004933C9" w:rsidRPr="00087130">
        <w:rPr>
          <w:rFonts w:ascii="Arial" w:hAnsi="Arial" w:cs="Arial"/>
          <w:color w:val="auto"/>
          <w:sz w:val="24"/>
          <w:szCs w:val="24"/>
        </w:rPr>
        <w:t xml:space="preserve">Enclosure </w:t>
      </w:r>
      <w:r w:rsidR="007E3122" w:rsidRPr="00087130">
        <w:rPr>
          <w:rFonts w:ascii="Arial" w:hAnsi="Arial" w:cs="Arial"/>
          <w:color w:val="auto"/>
          <w:sz w:val="24"/>
          <w:szCs w:val="24"/>
        </w:rPr>
        <w:t xml:space="preserve">Award </w:t>
      </w:r>
      <w:r w:rsidR="009C41BC" w:rsidRPr="00087130">
        <w:rPr>
          <w:rFonts w:ascii="Arial" w:hAnsi="Arial" w:cs="Arial"/>
          <w:color w:val="auto"/>
          <w:sz w:val="24"/>
          <w:szCs w:val="24"/>
        </w:rPr>
        <w:t xml:space="preserve">made under the </w:t>
      </w:r>
      <w:r w:rsidR="00DB05A7" w:rsidRPr="00087130">
        <w:rPr>
          <w:rFonts w:ascii="Arial" w:hAnsi="Arial" w:cs="Arial"/>
          <w:color w:val="auto"/>
          <w:sz w:val="24"/>
          <w:szCs w:val="24"/>
        </w:rPr>
        <w:t xml:space="preserve">Great Broughton </w:t>
      </w:r>
      <w:r w:rsidR="006516F0" w:rsidRPr="00087130">
        <w:rPr>
          <w:rFonts w:ascii="Arial" w:hAnsi="Arial" w:cs="Arial"/>
          <w:color w:val="auto"/>
          <w:sz w:val="24"/>
          <w:szCs w:val="24"/>
        </w:rPr>
        <w:t>E</w:t>
      </w:r>
      <w:r w:rsidR="009A53AB" w:rsidRPr="00087130">
        <w:rPr>
          <w:rFonts w:ascii="Arial" w:hAnsi="Arial" w:cs="Arial"/>
          <w:color w:val="auto"/>
          <w:sz w:val="24"/>
          <w:szCs w:val="24"/>
        </w:rPr>
        <w:t>nclosure</w:t>
      </w:r>
      <w:r w:rsidR="00ED0A38" w:rsidRPr="00087130">
        <w:rPr>
          <w:rFonts w:ascii="Arial" w:hAnsi="Arial" w:cs="Arial"/>
          <w:color w:val="auto"/>
          <w:sz w:val="24"/>
          <w:szCs w:val="24"/>
        </w:rPr>
        <w:t xml:space="preserve"> Act 1811 </w:t>
      </w:r>
      <w:r w:rsidR="002F58B1" w:rsidRPr="00087130">
        <w:rPr>
          <w:rFonts w:ascii="Arial" w:hAnsi="Arial" w:cs="Arial"/>
          <w:color w:val="auto"/>
          <w:sz w:val="24"/>
          <w:szCs w:val="24"/>
        </w:rPr>
        <w:t>identif</w:t>
      </w:r>
      <w:r w:rsidR="007E3122" w:rsidRPr="00087130">
        <w:rPr>
          <w:rFonts w:ascii="Arial" w:hAnsi="Arial" w:cs="Arial"/>
          <w:color w:val="auto"/>
          <w:sz w:val="24"/>
          <w:szCs w:val="24"/>
        </w:rPr>
        <w:t>ies</w:t>
      </w:r>
      <w:r w:rsidR="002F58B1" w:rsidRPr="00087130">
        <w:rPr>
          <w:rFonts w:ascii="Arial" w:hAnsi="Arial" w:cs="Arial"/>
          <w:color w:val="auto"/>
          <w:sz w:val="24"/>
          <w:szCs w:val="24"/>
        </w:rPr>
        <w:t xml:space="preserve"> </w:t>
      </w:r>
      <w:r w:rsidR="00413113" w:rsidRPr="00087130">
        <w:rPr>
          <w:rFonts w:ascii="Arial" w:hAnsi="Arial" w:cs="Arial"/>
          <w:color w:val="auto"/>
          <w:sz w:val="24"/>
          <w:szCs w:val="24"/>
        </w:rPr>
        <w:t xml:space="preserve">the Order route </w:t>
      </w:r>
      <w:r w:rsidR="009F7A08" w:rsidRPr="00087130">
        <w:rPr>
          <w:rFonts w:ascii="Arial" w:hAnsi="Arial" w:cs="Arial"/>
          <w:color w:val="auto"/>
          <w:sz w:val="24"/>
          <w:szCs w:val="24"/>
        </w:rPr>
        <w:t xml:space="preserve">on a plan </w:t>
      </w:r>
      <w:r w:rsidR="002F58B1" w:rsidRPr="00087130">
        <w:rPr>
          <w:rFonts w:ascii="Arial" w:hAnsi="Arial" w:cs="Arial"/>
          <w:color w:val="auto"/>
          <w:sz w:val="24"/>
          <w:szCs w:val="24"/>
        </w:rPr>
        <w:t>and describe</w:t>
      </w:r>
      <w:r w:rsidR="00394E9F" w:rsidRPr="00087130">
        <w:rPr>
          <w:rFonts w:ascii="Arial" w:hAnsi="Arial" w:cs="Arial"/>
          <w:color w:val="auto"/>
          <w:sz w:val="24"/>
          <w:szCs w:val="24"/>
        </w:rPr>
        <w:t>s</w:t>
      </w:r>
      <w:r w:rsidR="002F58B1" w:rsidRPr="00087130">
        <w:rPr>
          <w:rFonts w:ascii="Arial" w:hAnsi="Arial" w:cs="Arial"/>
          <w:color w:val="auto"/>
          <w:sz w:val="24"/>
          <w:szCs w:val="24"/>
        </w:rPr>
        <w:t xml:space="preserve"> it </w:t>
      </w:r>
      <w:r w:rsidR="00413113" w:rsidRPr="00087130">
        <w:rPr>
          <w:rFonts w:ascii="Arial" w:hAnsi="Arial" w:cs="Arial"/>
          <w:color w:val="auto"/>
          <w:sz w:val="24"/>
          <w:szCs w:val="24"/>
        </w:rPr>
        <w:t>as</w:t>
      </w:r>
      <w:r w:rsidR="002A5C99" w:rsidRPr="00087130">
        <w:rPr>
          <w:rFonts w:ascii="Arial" w:hAnsi="Arial" w:cs="Arial"/>
          <w:color w:val="auto"/>
          <w:sz w:val="24"/>
          <w:szCs w:val="24"/>
        </w:rPr>
        <w:t xml:space="preserve"> a</w:t>
      </w:r>
      <w:r w:rsidR="00BF0302" w:rsidRPr="00087130">
        <w:rPr>
          <w:rFonts w:ascii="Arial" w:hAnsi="Arial" w:cs="Arial"/>
          <w:color w:val="auto"/>
          <w:sz w:val="24"/>
          <w:szCs w:val="24"/>
        </w:rPr>
        <w:t xml:space="preserve"> </w:t>
      </w:r>
      <w:r w:rsidR="002A5C99" w:rsidRPr="00087130">
        <w:rPr>
          <w:rFonts w:ascii="Arial" w:hAnsi="Arial" w:cs="Arial"/>
          <w:i/>
          <w:iCs/>
          <w:color w:val="auto"/>
          <w:sz w:val="24"/>
          <w:szCs w:val="24"/>
        </w:rPr>
        <w:t>‘</w:t>
      </w:r>
      <w:r w:rsidR="00E474AD" w:rsidRPr="00087130">
        <w:rPr>
          <w:rFonts w:ascii="Arial" w:hAnsi="Arial" w:cs="Arial"/>
          <w:i/>
          <w:iCs/>
          <w:color w:val="auto"/>
          <w:sz w:val="24"/>
          <w:szCs w:val="24"/>
        </w:rPr>
        <w:t xml:space="preserve">private carriage and </w:t>
      </w:r>
      <w:r w:rsidR="00BF0302" w:rsidRPr="00087130">
        <w:rPr>
          <w:rFonts w:ascii="Arial" w:hAnsi="Arial" w:cs="Arial"/>
          <w:i/>
          <w:iCs/>
          <w:color w:val="auto"/>
          <w:sz w:val="24"/>
          <w:szCs w:val="24"/>
        </w:rPr>
        <w:t xml:space="preserve">public bridle </w:t>
      </w:r>
      <w:r w:rsidR="008B1C3D" w:rsidRPr="00087130">
        <w:rPr>
          <w:rFonts w:ascii="Arial" w:hAnsi="Arial" w:cs="Arial"/>
          <w:i/>
          <w:iCs/>
          <w:color w:val="auto"/>
          <w:sz w:val="24"/>
          <w:szCs w:val="24"/>
        </w:rPr>
        <w:t>road …twenty one feet in width</w:t>
      </w:r>
      <w:r w:rsidR="002A5C99" w:rsidRPr="00087130">
        <w:rPr>
          <w:rFonts w:ascii="Arial" w:hAnsi="Arial" w:cs="Arial"/>
          <w:color w:val="auto"/>
          <w:sz w:val="24"/>
          <w:szCs w:val="24"/>
        </w:rPr>
        <w:t>’.</w:t>
      </w:r>
      <w:r w:rsidR="0006298C" w:rsidRPr="00087130">
        <w:rPr>
          <w:rFonts w:ascii="Arial" w:hAnsi="Arial" w:cs="Arial"/>
          <w:color w:val="auto"/>
          <w:sz w:val="24"/>
          <w:szCs w:val="24"/>
        </w:rPr>
        <w:t xml:space="preserve"> This is very strong evidence in favour </w:t>
      </w:r>
      <w:r w:rsidR="00C30B3F" w:rsidRPr="00087130">
        <w:rPr>
          <w:rFonts w:ascii="Arial" w:hAnsi="Arial" w:cs="Arial"/>
          <w:color w:val="auto"/>
          <w:sz w:val="24"/>
          <w:szCs w:val="24"/>
        </w:rPr>
        <w:t>of confirming the Order route</w:t>
      </w:r>
      <w:r w:rsidR="00BA54FC">
        <w:rPr>
          <w:rFonts w:ascii="Arial" w:hAnsi="Arial" w:cs="Arial"/>
          <w:color w:val="auto"/>
          <w:sz w:val="24"/>
          <w:szCs w:val="24"/>
        </w:rPr>
        <w:t xml:space="preserve"> as a public bridleway</w:t>
      </w:r>
      <w:r w:rsidR="00C30B3F" w:rsidRPr="00087130">
        <w:rPr>
          <w:rFonts w:ascii="Arial" w:hAnsi="Arial" w:cs="Arial"/>
          <w:color w:val="auto"/>
          <w:sz w:val="24"/>
          <w:szCs w:val="24"/>
        </w:rPr>
        <w:t xml:space="preserve">. </w:t>
      </w:r>
    </w:p>
    <w:p w14:paraId="0FA26DCB" w14:textId="582DA33B" w:rsidR="000B6E7C" w:rsidRPr="00087130" w:rsidRDefault="009A2F80" w:rsidP="000B6E7C">
      <w:pPr>
        <w:pStyle w:val="Style1"/>
        <w:spacing w:before="120"/>
        <w:rPr>
          <w:rFonts w:ascii="Arial" w:hAnsi="Arial" w:cs="Arial"/>
          <w:color w:val="auto"/>
          <w:sz w:val="24"/>
          <w:szCs w:val="24"/>
        </w:rPr>
      </w:pPr>
      <w:r w:rsidRPr="00087130">
        <w:rPr>
          <w:rFonts w:ascii="Arial" w:hAnsi="Arial" w:cs="Arial"/>
          <w:color w:val="auto"/>
          <w:sz w:val="24"/>
          <w:szCs w:val="24"/>
        </w:rPr>
        <w:t>T</w:t>
      </w:r>
      <w:r w:rsidR="009A2DF9" w:rsidRPr="00087130">
        <w:rPr>
          <w:rFonts w:ascii="Arial" w:hAnsi="Arial" w:cs="Arial"/>
          <w:color w:val="auto"/>
          <w:sz w:val="24"/>
          <w:szCs w:val="24"/>
        </w:rPr>
        <w:t xml:space="preserve">he </w:t>
      </w:r>
      <w:r w:rsidR="004E35E1" w:rsidRPr="00087130">
        <w:rPr>
          <w:rFonts w:ascii="Arial" w:hAnsi="Arial" w:cs="Arial"/>
          <w:color w:val="auto"/>
          <w:sz w:val="24"/>
          <w:szCs w:val="24"/>
        </w:rPr>
        <w:t xml:space="preserve">1842 </w:t>
      </w:r>
      <w:r w:rsidR="00686F00" w:rsidRPr="00087130">
        <w:rPr>
          <w:rFonts w:ascii="Arial" w:hAnsi="Arial" w:cs="Arial"/>
          <w:color w:val="auto"/>
          <w:sz w:val="24"/>
          <w:szCs w:val="24"/>
        </w:rPr>
        <w:t xml:space="preserve">Kirby in Cleveland </w:t>
      </w:r>
      <w:r w:rsidR="009A2DF9" w:rsidRPr="00087130">
        <w:rPr>
          <w:rFonts w:ascii="Arial" w:hAnsi="Arial" w:cs="Arial"/>
          <w:color w:val="auto"/>
          <w:sz w:val="24"/>
          <w:szCs w:val="24"/>
        </w:rPr>
        <w:t xml:space="preserve">Tithe </w:t>
      </w:r>
      <w:r w:rsidR="00686F00" w:rsidRPr="00087130">
        <w:rPr>
          <w:rFonts w:ascii="Arial" w:hAnsi="Arial" w:cs="Arial"/>
          <w:color w:val="auto"/>
          <w:sz w:val="24"/>
          <w:szCs w:val="24"/>
        </w:rPr>
        <w:t xml:space="preserve">Award </w:t>
      </w:r>
      <w:r w:rsidR="00047F09" w:rsidRPr="00087130">
        <w:rPr>
          <w:rFonts w:ascii="Arial" w:hAnsi="Arial" w:cs="Arial"/>
          <w:color w:val="auto"/>
          <w:sz w:val="24"/>
          <w:szCs w:val="24"/>
        </w:rPr>
        <w:t xml:space="preserve">shows the Order </w:t>
      </w:r>
      <w:r w:rsidR="00950FF1" w:rsidRPr="00087130">
        <w:rPr>
          <w:rFonts w:ascii="Arial" w:hAnsi="Arial" w:cs="Arial"/>
          <w:color w:val="auto"/>
          <w:sz w:val="24"/>
          <w:szCs w:val="24"/>
        </w:rPr>
        <w:t>route</w:t>
      </w:r>
      <w:r w:rsidRPr="00087130">
        <w:rPr>
          <w:rFonts w:ascii="Arial" w:hAnsi="Arial" w:cs="Arial"/>
          <w:color w:val="auto"/>
          <w:sz w:val="24"/>
          <w:szCs w:val="24"/>
        </w:rPr>
        <w:t xml:space="preserve"> without</w:t>
      </w:r>
      <w:r w:rsidR="00950FF1" w:rsidRPr="00087130">
        <w:rPr>
          <w:rFonts w:ascii="Arial" w:hAnsi="Arial" w:cs="Arial"/>
          <w:color w:val="auto"/>
          <w:sz w:val="24"/>
          <w:szCs w:val="24"/>
        </w:rPr>
        <w:t xml:space="preserve"> an apportionment number.</w:t>
      </w:r>
      <w:r w:rsidR="001D6100">
        <w:rPr>
          <w:rFonts w:ascii="Arial" w:hAnsi="Arial" w:cs="Arial"/>
          <w:color w:val="auto"/>
          <w:sz w:val="24"/>
          <w:szCs w:val="24"/>
        </w:rPr>
        <w:t xml:space="preserve"> </w:t>
      </w:r>
      <w:r w:rsidR="00950FF1" w:rsidRPr="00087130">
        <w:rPr>
          <w:rFonts w:ascii="Arial" w:hAnsi="Arial" w:cs="Arial"/>
          <w:color w:val="auto"/>
          <w:sz w:val="24"/>
          <w:szCs w:val="24"/>
        </w:rPr>
        <w:t xml:space="preserve">This </w:t>
      </w:r>
      <w:r w:rsidR="00750433" w:rsidRPr="00087130">
        <w:rPr>
          <w:rFonts w:ascii="Arial" w:hAnsi="Arial" w:cs="Arial"/>
          <w:color w:val="auto"/>
          <w:sz w:val="24"/>
          <w:szCs w:val="24"/>
        </w:rPr>
        <w:t xml:space="preserve">indicates that </w:t>
      </w:r>
      <w:r w:rsidR="009543EA" w:rsidRPr="00087130">
        <w:rPr>
          <w:rFonts w:ascii="Arial" w:hAnsi="Arial" w:cs="Arial"/>
          <w:color w:val="auto"/>
          <w:sz w:val="24"/>
          <w:szCs w:val="24"/>
        </w:rPr>
        <w:t>no tithe was charged and that the route was distinct from adjo</w:t>
      </w:r>
      <w:r w:rsidR="009D1620" w:rsidRPr="00087130">
        <w:rPr>
          <w:rFonts w:ascii="Arial" w:hAnsi="Arial" w:cs="Arial"/>
          <w:color w:val="auto"/>
          <w:sz w:val="24"/>
          <w:szCs w:val="24"/>
        </w:rPr>
        <w:t>in</w:t>
      </w:r>
      <w:r w:rsidR="009543EA" w:rsidRPr="00087130">
        <w:rPr>
          <w:rFonts w:ascii="Arial" w:hAnsi="Arial" w:cs="Arial"/>
          <w:color w:val="auto"/>
          <w:sz w:val="24"/>
          <w:szCs w:val="24"/>
        </w:rPr>
        <w:t xml:space="preserve">ing agricultural and forestry land. </w:t>
      </w:r>
      <w:r w:rsidR="00A817F0" w:rsidRPr="00087130">
        <w:rPr>
          <w:rFonts w:ascii="Arial" w:hAnsi="Arial" w:cs="Arial"/>
          <w:color w:val="auto"/>
          <w:sz w:val="24"/>
          <w:szCs w:val="24"/>
        </w:rPr>
        <w:t xml:space="preserve">Whilst not providing </w:t>
      </w:r>
      <w:r w:rsidR="00A817F0" w:rsidRPr="00087130">
        <w:rPr>
          <w:rFonts w:ascii="Arial" w:hAnsi="Arial" w:cs="Arial"/>
          <w:color w:val="auto"/>
          <w:sz w:val="24"/>
          <w:szCs w:val="24"/>
        </w:rPr>
        <w:lastRenderedPageBreak/>
        <w:t>further detail t</w:t>
      </w:r>
      <w:r w:rsidR="004222D3" w:rsidRPr="00087130">
        <w:rPr>
          <w:rFonts w:ascii="Arial" w:hAnsi="Arial" w:cs="Arial"/>
          <w:color w:val="auto"/>
          <w:sz w:val="24"/>
          <w:szCs w:val="24"/>
        </w:rPr>
        <w:t xml:space="preserve">his </w:t>
      </w:r>
      <w:r w:rsidR="00454BB3" w:rsidRPr="00087130">
        <w:rPr>
          <w:rFonts w:ascii="Arial" w:hAnsi="Arial" w:cs="Arial"/>
          <w:color w:val="auto"/>
          <w:sz w:val="24"/>
          <w:szCs w:val="24"/>
        </w:rPr>
        <w:t xml:space="preserve">evidence is consistent with </w:t>
      </w:r>
      <w:r w:rsidR="000B6E7C" w:rsidRPr="00087130">
        <w:rPr>
          <w:rFonts w:ascii="Arial" w:hAnsi="Arial" w:cs="Arial"/>
          <w:color w:val="auto"/>
          <w:sz w:val="24"/>
          <w:szCs w:val="24"/>
        </w:rPr>
        <w:t>Greenwoods Map and the Enclosure Award.</w:t>
      </w:r>
    </w:p>
    <w:p w14:paraId="10C0E1B2" w14:textId="69588DC3" w:rsidR="002F2DD7" w:rsidRPr="00087130" w:rsidRDefault="002F2DD7" w:rsidP="008D0250">
      <w:pPr>
        <w:pStyle w:val="Style1"/>
        <w:spacing w:before="120"/>
        <w:rPr>
          <w:rFonts w:ascii="Arial" w:hAnsi="Arial" w:cs="Arial"/>
          <w:color w:val="auto"/>
          <w:sz w:val="24"/>
          <w:szCs w:val="24"/>
        </w:rPr>
      </w:pPr>
      <w:r w:rsidRPr="00087130">
        <w:rPr>
          <w:rFonts w:ascii="Arial" w:hAnsi="Arial" w:cs="Arial"/>
          <w:color w:val="auto"/>
          <w:sz w:val="24"/>
          <w:szCs w:val="24"/>
        </w:rPr>
        <w:t xml:space="preserve">The route is shown on the </w:t>
      </w:r>
      <w:r w:rsidR="0039666A" w:rsidRPr="00087130">
        <w:rPr>
          <w:rFonts w:ascii="Arial" w:hAnsi="Arial" w:cs="Arial"/>
          <w:color w:val="auto"/>
          <w:sz w:val="24"/>
          <w:szCs w:val="24"/>
        </w:rPr>
        <w:t xml:space="preserve">Ordnance Survey First Edition 6” Map of 1857 and features </w:t>
      </w:r>
      <w:r w:rsidR="002B4EBF" w:rsidRPr="00087130">
        <w:rPr>
          <w:rFonts w:ascii="Arial" w:hAnsi="Arial" w:cs="Arial"/>
          <w:color w:val="auto"/>
          <w:sz w:val="24"/>
          <w:szCs w:val="24"/>
        </w:rPr>
        <w:t>on subsequent editions up to and including 1914.</w:t>
      </w:r>
    </w:p>
    <w:p w14:paraId="05434E9B" w14:textId="490F063D" w:rsidR="00B34370" w:rsidRPr="00087130" w:rsidRDefault="00A006CB" w:rsidP="00C72D2F">
      <w:pPr>
        <w:pStyle w:val="Style1"/>
        <w:spacing w:before="120"/>
        <w:rPr>
          <w:rFonts w:ascii="Arial" w:hAnsi="Arial" w:cs="Arial"/>
          <w:color w:val="auto"/>
          <w:sz w:val="24"/>
          <w:szCs w:val="24"/>
        </w:rPr>
      </w:pPr>
      <w:r w:rsidRPr="00087130">
        <w:rPr>
          <w:rFonts w:ascii="Arial" w:hAnsi="Arial" w:cs="Arial"/>
          <w:color w:val="auto"/>
          <w:sz w:val="24"/>
          <w:szCs w:val="24"/>
        </w:rPr>
        <w:t>T</w:t>
      </w:r>
      <w:r w:rsidR="00AC0D2E" w:rsidRPr="00087130">
        <w:rPr>
          <w:rFonts w:ascii="Arial" w:hAnsi="Arial" w:cs="Arial"/>
          <w:color w:val="auto"/>
          <w:sz w:val="24"/>
          <w:szCs w:val="24"/>
        </w:rPr>
        <w:t xml:space="preserve">he objector states that the route was closed as a bridleway </w:t>
      </w:r>
      <w:r w:rsidRPr="00087130">
        <w:rPr>
          <w:rFonts w:ascii="Arial" w:hAnsi="Arial" w:cs="Arial"/>
          <w:color w:val="auto"/>
          <w:sz w:val="24"/>
          <w:szCs w:val="24"/>
        </w:rPr>
        <w:t xml:space="preserve">by the Forestry Commission in the nineteen fifties. </w:t>
      </w:r>
      <w:r w:rsidR="005E5FF5" w:rsidRPr="00087130">
        <w:rPr>
          <w:rFonts w:ascii="Arial" w:hAnsi="Arial" w:cs="Arial"/>
          <w:color w:val="auto"/>
          <w:sz w:val="24"/>
          <w:szCs w:val="24"/>
        </w:rPr>
        <w:t xml:space="preserve">No documentary evidence </w:t>
      </w:r>
      <w:r w:rsidR="00DF5D44" w:rsidRPr="00087130">
        <w:rPr>
          <w:rFonts w:ascii="Arial" w:hAnsi="Arial" w:cs="Arial"/>
          <w:color w:val="auto"/>
          <w:sz w:val="24"/>
          <w:szCs w:val="24"/>
        </w:rPr>
        <w:t xml:space="preserve">in support of this claim </w:t>
      </w:r>
      <w:r w:rsidR="00C25FE2" w:rsidRPr="00087130">
        <w:rPr>
          <w:rFonts w:ascii="Arial" w:hAnsi="Arial" w:cs="Arial"/>
          <w:color w:val="auto"/>
          <w:sz w:val="24"/>
          <w:szCs w:val="24"/>
        </w:rPr>
        <w:t xml:space="preserve">though </w:t>
      </w:r>
      <w:r w:rsidR="00DF5D44" w:rsidRPr="00087130">
        <w:rPr>
          <w:rFonts w:ascii="Arial" w:hAnsi="Arial" w:cs="Arial"/>
          <w:color w:val="auto"/>
          <w:sz w:val="24"/>
          <w:szCs w:val="24"/>
        </w:rPr>
        <w:t>has been submitted and</w:t>
      </w:r>
      <w:r w:rsidR="009E0312" w:rsidRPr="00087130">
        <w:rPr>
          <w:rFonts w:ascii="Arial" w:hAnsi="Arial" w:cs="Arial"/>
          <w:color w:val="auto"/>
          <w:sz w:val="24"/>
          <w:szCs w:val="24"/>
        </w:rPr>
        <w:t xml:space="preserve"> </w:t>
      </w:r>
      <w:r w:rsidR="00654866" w:rsidRPr="00087130">
        <w:rPr>
          <w:rFonts w:ascii="Arial" w:hAnsi="Arial" w:cs="Arial"/>
          <w:color w:val="auto"/>
          <w:sz w:val="24"/>
          <w:szCs w:val="24"/>
        </w:rPr>
        <w:t xml:space="preserve">the Council states that it has </w:t>
      </w:r>
      <w:r w:rsidR="009E0312" w:rsidRPr="00087130">
        <w:rPr>
          <w:rFonts w:ascii="Arial" w:hAnsi="Arial" w:cs="Arial"/>
          <w:color w:val="auto"/>
          <w:sz w:val="24"/>
          <w:szCs w:val="24"/>
        </w:rPr>
        <w:t xml:space="preserve">no records </w:t>
      </w:r>
      <w:r w:rsidR="00E92EAE" w:rsidRPr="00087130">
        <w:rPr>
          <w:rFonts w:ascii="Arial" w:hAnsi="Arial" w:cs="Arial"/>
          <w:color w:val="auto"/>
          <w:sz w:val="24"/>
          <w:szCs w:val="24"/>
        </w:rPr>
        <w:t xml:space="preserve">of a legal order stopping up </w:t>
      </w:r>
      <w:r w:rsidR="00940724" w:rsidRPr="00087130">
        <w:rPr>
          <w:rFonts w:ascii="Arial" w:hAnsi="Arial" w:cs="Arial"/>
          <w:color w:val="auto"/>
          <w:sz w:val="24"/>
          <w:szCs w:val="24"/>
        </w:rPr>
        <w:t xml:space="preserve">any part of </w:t>
      </w:r>
      <w:r w:rsidR="00E92EAE" w:rsidRPr="00087130">
        <w:rPr>
          <w:rFonts w:ascii="Arial" w:hAnsi="Arial" w:cs="Arial"/>
          <w:color w:val="auto"/>
          <w:sz w:val="24"/>
          <w:szCs w:val="24"/>
        </w:rPr>
        <w:t>the route</w:t>
      </w:r>
      <w:r w:rsidR="00940724" w:rsidRPr="00087130">
        <w:rPr>
          <w:rFonts w:ascii="Arial" w:hAnsi="Arial" w:cs="Arial"/>
          <w:color w:val="auto"/>
          <w:sz w:val="24"/>
          <w:szCs w:val="24"/>
        </w:rPr>
        <w:t>.</w:t>
      </w:r>
      <w:r w:rsidR="008D64CC" w:rsidRPr="00087130">
        <w:rPr>
          <w:rFonts w:ascii="Arial" w:hAnsi="Arial" w:cs="Arial"/>
          <w:color w:val="auto"/>
          <w:sz w:val="24"/>
          <w:szCs w:val="24"/>
        </w:rPr>
        <w:t xml:space="preserve"> </w:t>
      </w:r>
    </w:p>
    <w:p w14:paraId="296AB12E" w14:textId="274E71D7" w:rsidR="00AD293B" w:rsidRPr="00087130" w:rsidRDefault="00AD293B" w:rsidP="00AD293B">
      <w:pPr>
        <w:pStyle w:val="Style1"/>
        <w:spacing w:before="120"/>
        <w:rPr>
          <w:rFonts w:ascii="Arial" w:hAnsi="Arial" w:cs="Arial"/>
          <w:sz w:val="24"/>
          <w:szCs w:val="24"/>
        </w:rPr>
      </w:pPr>
      <w:r w:rsidRPr="00087130">
        <w:rPr>
          <w:rFonts w:ascii="Arial" w:hAnsi="Arial" w:cs="Arial"/>
          <w:sz w:val="24"/>
          <w:szCs w:val="24"/>
        </w:rPr>
        <w:t>On the basis of my examination of all the historical mapping and documents that have been submitted, I therefore conclude that</w:t>
      </w:r>
      <w:r w:rsidR="008A65E2" w:rsidRPr="00087130">
        <w:rPr>
          <w:rFonts w:ascii="Arial" w:hAnsi="Arial" w:cs="Arial"/>
          <w:sz w:val="24"/>
          <w:szCs w:val="24"/>
        </w:rPr>
        <w:t>,</w:t>
      </w:r>
      <w:r w:rsidRPr="00087130">
        <w:rPr>
          <w:rFonts w:ascii="Arial" w:hAnsi="Arial" w:cs="Arial"/>
          <w:sz w:val="24"/>
          <w:szCs w:val="24"/>
        </w:rPr>
        <w:t xml:space="preserve"> on the balance of probabilities</w:t>
      </w:r>
      <w:r w:rsidR="008A65E2" w:rsidRPr="00087130">
        <w:rPr>
          <w:rFonts w:ascii="Arial" w:hAnsi="Arial" w:cs="Arial"/>
          <w:sz w:val="24"/>
          <w:szCs w:val="24"/>
        </w:rPr>
        <w:t>,</w:t>
      </w:r>
      <w:r w:rsidRPr="00087130">
        <w:rPr>
          <w:rFonts w:ascii="Arial" w:hAnsi="Arial" w:cs="Arial"/>
          <w:sz w:val="24"/>
          <w:szCs w:val="24"/>
        </w:rPr>
        <w:t xml:space="preserve"> the evidence is sufficient to show that the Order route is a </w:t>
      </w:r>
      <w:r w:rsidR="006E1CF0" w:rsidRPr="00087130">
        <w:rPr>
          <w:rFonts w:ascii="Arial" w:hAnsi="Arial" w:cs="Arial"/>
          <w:sz w:val="24"/>
          <w:szCs w:val="24"/>
        </w:rPr>
        <w:t xml:space="preserve">public bridleway for the entirety of its length </w:t>
      </w:r>
      <w:r w:rsidRPr="00087130">
        <w:rPr>
          <w:rFonts w:ascii="Arial" w:hAnsi="Arial" w:cs="Arial"/>
          <w:sz w:val="24"/>
          <w:szCs w:val="24"/>
        </w:rPr>
        <w:t xml:space="preserve">and </w:t>
      </w:r>
      <w:r w:rsidR="006E1CF0" w:rsidRPr="00087130">
        <w:rPr>
          <w:rFonts w:ascii="Arial" w:hAnsi="Arial" w:cs="Arial"/>
          <w:sz w:val="24"/>
          <w:szCs w:val="24"/>
        </w:rPr>
        <w:t xml:space="preserve">that </w:t>
      </w:r>
      <w:r w:rsidRPr="00087130">
        <w:rPr>
          <w:rFonts w:ascii="Arial" w:hAnsi="Arial" w:cs="Arial"/>
          <w:sz w:val="24"/>
          <w:szCs w:val="24"/>
        </w:rPr>
        <w:t>the definitive map and statement</w:t>
      </w:r>
      <w:r w:rsidR="006E1CF0" w:rsidRPr="00087130">
        <w:rPr>
          <w:rFonts w:ascii="Arial" w:hAnsi="Arial" w:cs="Arial"/>
          <w:sz w:val="24"/>
          <w:szCs w:val="24"/>
        </w:rPr>
        <w:t xml:space="preserve"> should be modified accordingly</w:t>
      </w:r>
      <w:r w:rsidRPr="00087130">
        <w:rPr>
          <w:rFonts w:ascii="Arial" w:hAnsi="Arial" w:cs="Arial"/>
          <w:sz w:val="24"/>
          <w:szCs w:val="24"/>
        </w:rPr>
        <w:t xml:space="preserve">.  </w:t>
      </w:r>
    </w:p>
    <w:p w14:paraId="09324AFB" w14:textId="51A43859" w:rsidR="00D0172D" w:rsidRPr="00087130" w:rsidRDefault="00D0172D" w:rsidP="00D0172D">
      <w:pPr>
        <w:pStyle w:val="Style1"/>
        <w:numPr>
          <w:ilvl w:val="0"/>
          <w:numId w:val="0"/>
        </w:numPr>
        <w:spacing w:before="120"/>
        <w:rPr>
          <w:rFonts w:ascii="Arial" w:hAnsi="Arial" w:cs="Arial"/>
          <w:i/>
          <w:iCs/>
          <w:color w:val="auto"/>
          <w:sz w:val="24"/>
          <w:szCs w:val="24"/>
        </w:rPr>
      </w:pPr>
      <w:r w:rsidRPr="00087130">
        <w:rPr>
          <w:rFonts w:ascii="Arial" w:hAnsi="Arial" w:cs="Arial"/>
          <w:i/>
          <w:iCs/>
          <w:color w:val="auto"/>
          <w:sz w:val="24"/>
          <w:szCs w:val="24"/>
        </w:rPr>
        <w:t>Physical evidence</w:t>
      </w:r>
    </w:p>
    <w:p w14:paraId="24128BC5" w14:textId="37D63276" w:rsidR="00D0172D" w:rsidRPr="00087130" w:rsidRDefault="00D0172D" w:rsidP="008D0250">
      <w:pPr>
        <w:pStyle w:val="Style1"/>
        <w:spacing w:before="120"/>
        <w:rPr>
          <w:rFonts w:ascii="Arial" w:hAnsi="Arial" w:cs="Arial"/>
          <w:color w:val="auto"/>
          <w:sz w:val="24"/>
          <w:szCs w:val="24"/>
        </w:rPr>
      </w:pPr>
      <w:r w:rsidRPr="00087130">
        <w:rPr>
          <w:rFonts w:ascii="Arial" w:hAnsi="Arial" w:cs="Arial"/>
          <w:color w:val="auto"/>
          <w:sz w:val="24"/>
          <w:szCs w:val="24"/>
        </w:rPr>
        <w:t>On my visit</w:t>
      </w:r>
      <w:r w:rsidR="00B53932">
        <w:rPr>
          <w:rFonts w:ascii="Arial" w:hAnsi="Arial" w:cs="Arial"/>
          <w:color w:val="auto"/>
          <w:sz w:val="24"/>
          <w:szCs w:val="24"/>
        </w:rPr>
        <w:t xml:space="preserve"> i</w:t>
      </w:r>
      <w:r w:rsidR="008C29B3" w:rsidRPr="00087130">
        <w:rPr>
          <w:rFonts w:ascii="Arial" w:hAnsi="Arial" w:cs="Arial"/>
          <w:color w:val="auto"/>
          <w:sz w:val="24"/>
          <w:szCs w:val="24"/>
        </w:rPr>
        <w:t xml:space="preserve">t was not possible to walk the section </w:t>
      </w:r>
      <w:r w:rsidR="002A6DEF" w:rsidRPr="00087130">
        <w:rPr>
          <w:rFonts w:ascii="Arial" w:hAnsi="Arial" w:cs="Arial"/>
          <w:color w:val="auto"/>
          <w:sz w:val="24"/>
          <w:szCs w:val="24"/>
        </w:rPr>
        <w:t xml:space="preserve">of the route </w:t>
      </w:r>
      <w:r w:rsidR="008C29B3" w:rsidRPr="00087130">
        <w:rPr>
          <w:rFonts w:ascii="Arial" w:hAnsi="Arial" w:cs="Arial"/>
          <w:color w:val="auto"/>
          <w:sz w:val="24"/>
          <w:szCs w:val="24"/>
        </w:rPr>
        <w:t>between points C and D</w:t>
      </w:r>
      <w:r w:rsidR="00E43A2F" w:rsidRPr="00087130">
        <w:rPr>
          <w:rFonts w:ascii="Arial" w:hAnsi="Arial" w:cs="Arial"/>
          <w:color w:val="auto"/>
          <w:sz w:val="24"/>
          <w:szCs w:val="24"/>
        </w:rPr>
        <w:t>,</w:t>
      </w:r>
      <w:r w:rsidR="008C29B3" w:rsidRPr="00087130">
        <w:rPr>
          <w:rFonts w:ascii="Arial" w:hAnsi="Arial" w:cs="Arial"/>
          <w:color w:val="auto"/>
          <w:sz w:val="24"/>
          <w:szCs w:val="24"/>
        </w:rPr>
        <w:t xml:space="preserve"> </w:t>
      </w:r>
      <w:r w:rsidR="002A6964" w:rsidRPr="00087130">
        <w:rPr>
          <w:rFonts w:ascii="Arial" w:hAnsi="Arial" w:cs="Arial"/>
          <w:color w:val="auto"/>
          <w:sz w:val="24"/>
          <w:szCs w:val="24"/>
        </w:rPr>
        <w:t>around which the footpath had been diverted</w:t>
      </w:r>
      <w:r w:rsidR="00E43A2F" w:rsidRPr="00087130">
        <w:rPr>
          <w:rFonts w:ascii="Arial" w:hAnsi="Arial" w:cs="Arial"/>
          <w:color w:val="auto"/>
          <w:sz w:val="24"/>
          <w:szCs w:val="24"/>
        </w:rPr>
        <w:t>,</w:t>
      </w:r>
      <w:r w:rsidR="002A6964" w:rsidRPr="00087130">
        <w:rPr>
          <w:rFonts w:ascii="Arial" w:hAnsi="Arial" w:cs="Arial"/>
          <w:color w:val="auto"/>
          <w:sz w:val="24"/>
          <w:szCs w:val="24"/>
        </w:rPr>
        <w:t xml:space="preserve"> due to the density of overgrowth</w:t>
      </w:r>
      <w:r w:rsidR="00B17046" w:rsidRPr="00087130">
        <w:rPr>
          <w:rFonts w:ascii="Arial" w:hAnsi="Arial" w:cs="Arial"/>
          <w:color w:val="auto"/>
          <w:sz w:val="24"/>
          <w:szCs w:val="24"/>
        </w:rPr>
        <w:t>.</w:t>
      </w:r>
      <w:r w:rsidR="00E43A2F" w:rsidRPr="00087130">
        <w:rPr>
          <w:rFonts w:ascii="Arial" w:hAnsi="Arial" w:cs="Arial"/>
          <w:color w:val="auto"/>
          <w:sz w:val="24"/>
          <w:szCs w:val="24"/>
        </w:rPr>
        <w:t xml:space="preserve"> </w:t>
      </w:r>
      <w:r w:rsidR="00173760" w:rsidRPr="00087130">
        <w:rPr>
          <w:rFonts w:ascii="Arial" w:hAnsi="Arial" w:cs="Arial"/>
          <w:color w:val="auto"/>
          <w:sz w:val="24"/>
          <w:szCs w:val="24"/>
        </w:rPr>
        <w:t>T</w:t>
      </w:r>
      <w:r w:rsidR="00E43A2F" w:rsidRPr="00087130">
        <w:rPr>
          <w:rFonts w:ascii="Arial" w:hAnsi="Arial" w:cs="Arial"/>
          <w:color w:val="auto"/>
          <w:sz w:val="24"/>
          <w:szCs w:val="24"/>
        </w:rPr>
        <w:t>his</w:t>
      </w:r>
      <w:r w:rsidR="00B17046" w:rsidRPr="00087130">
        <w:rPr>
          <w:rFonts w:ascii="Arial" w:hAnsi="Arial" w:cs="Arial"/>
          <w:color w:val="auto"/>
          <w:sz w:val="24"/>
          <w:szCs w:val="24"/>
        </w:rPr>
        <w:t xml:space="preserve"> does not mean </w:t>
      </w:r>
      <w:r w:rsidR="00173760" w:rsidRPr="00087130">
        <w:rPr>
          <w:rFonts w:ascii="Arial" w:hAnsi="Arial" w:cs="Arial"/>
          <w:color w:val="auto"/>
          <w:sz w:val="24"/>
          <w:szCs w:val="24"/>
        </w:rPr>
        <w:t xml:space="preserve">though </w:t>
      </w:r>
      <w:r w:rsidR="00B17046" w:rsidRPr="00087130">
        <w:rPr>
          <w:rFonts w:ascii="Arial" w:hAnsi="Arial" w:cs="Arial"/>
          <w:color w:val="auto"/>
          <w:sz w:val="24"/>
          <w:szCs w:val="24"/>
        </w:rPr>
        <w:t>that this was always the case</w:t>
      </w:r>
      <w:r w:rsidR="00C21995" w:rsidRPr="00087130">
        <w:rPr>
          <w:rFonts w:ascii="Arial" w:hAnsi="Arial" w:cs="Arial"/>
          <w:color w:val="auto"/>
          <w:sz w:val="24"/>
          <w:szCs w:val="24"/>
        </w:rPr>
        <w:t xml:space="preserve"> and a</w:t>
      </w:r>
      <w:r w:rsidR="004D13AC" w:rsidRPr="00087130">
        <w:rPr>
          <w:rFonts w:ascii="Arial" w:hAnsi="Arial" w:cs="Arial"/>
          <w:color w:val="auto"/>
          <w:sz w:val="24"/>
          <w:szCs w:val="24"/>
        </w:rPr>
        <w:t>s it has not been stopped up</w:t>
      </w:r>
      <w:r w:rsidR="00D94F6B" w:rsidRPr="00087130">
        <w:rPr>
          <w:rFonts w:ascii="Arial" w:hAnsi="Arial" w:cs="Arial"/>
          <w:color w:val="auto"/>
          <w:sz w:val="24"/>
          <w:szCs w:val="24"/>
        </w:rPr>
        <w:t xml:space="preserve"> it remains a highway</w:t>
      </w:r>
      <w:r w:rsidR="00F540F1" w:rsidRPr="00087130">
        <w:rPr>
          <w:rFonts w:ascii="Arial" w:hAnsi="Arial" w:cs="Arial"/>
          <w:color w:val="auto"/>
          <w:sz w:val="24"/>
          <w:szCs w:val="24"/>
        </w:rPr>
        <w:t xml:space="preserve">. </w:t>
      </w:r>
    </w:p>
    <w:p w14:paraId="281BD09A" w14:textId="7945D839" w:rsidR="00F8256E" w:rsidRPr="00087130" w:rsidRDefault="009E23BB" w:rsidP="008D0250">
      <w:pPr>
        <w:pStyle w:val="Style1"/>
        <w:numPr>
          <w:ilvl w:val="0"/>
          <w:numId w:val="0"/>
        </w:numPr>
        <w:spacing w:before="120"/>
        <w:rPr>
          <w:rFonts w:ascii="Arial" w:hAnsi="Arial" w:cs="Arial"/>
          <w:b/>
          <w:bCs/>
          <w:color w:val="auto"/>
          <w:sz w:val="24"/>
          <w:szCs w:val="24"/>
        </w:rPr>
      </w:pPr>
      <w:r w:rsidRPr="00087130">
        <w:rPr>
          <w:rFonts w:ascii="Arial" w:hAnsi="Arial" w:cs="Arial"/>
          <w:b/>
          <w:bCs/>
          <w:color w:val="auto"/>
          <w:sz w:val="24"/>
          <w:szCs w:val="24"/>
        </w:rPr>
        <w:t>Other matters</w:t>
      </w:r>
      <w:r w:rsidR="002A441E" w:rsidRPr="00087130">
        <w:rPr>
          <w:rFonts w:ascii="Arial" w:hAnsi="Arial" w:cs="Arial"/>
          <w:b/>
          <w:bCs/>
          <w:color w:val="auto"/>
          <w:sz w:val="24"/>
          <w:szCs w:val="24"/>
        </w:rPr>
        <w:t xml:space="preserve"> </w:t>
      </w:r>
    </w:p>
    <w:p w14:paraId="65D1C761" w14:textId="739BE441" w:rsidR="00CA3F6F" w:rsidRPr="00087130" w:rsidRDefault="000E7A00" w:rsidP="008D0250">
      <w:pPr>
        <w:pStyle w:val="Style1"/>
        <w:spacing w:before="120"/>
        <w:rPr>
          <w:rFonts w:ascii="Arial" w:hAnsi="Arial" w:cs="Arial"/>
          <w:color w:val="auto"/>
          <w:sz w:val="24"/>
          <w:szCs w:val="24"/>
        </w:rPr>
      </w:pPr>
      <w:r w:rsidRPr="00087130">
        <w:rPr>
          <w:rFonts w:ascii="Arial" w:hAnsi="Arial" w:cs="Arial"/>
          <w:color w:val="auto"/>
          <w:sz w:val="24"/>
          <w:szCs w:val="24"/>
        </w:rPr>
        <w:t>Th</w:t>
      </w:r>
      <w:r w:rsidR="00F417DC" w:rsidRPr="00087130">
        <w:rPr>
          <w:rFonts w:ascii="Arial" w:hAnsi="Arial" w:cs="Arial"/>
          <w:color w:val="auto"/>
          <w:sz w:val="24"/>
          <w:szCs w:val="24"/>
        </w:rPr>
        <w:t>ere is one objector to the Order route</w:t>
      </w:r>
      <w:r w:rsidR="00610244" w:rsidRPr="00087130">
        <w:rPr>
          <w:rFonts w:ascii="Arial" w:hAnsi="Arial" w:cs="Arial"/>
          <w:color w:val="auto"/>
          <w:sz w:val="24"/>
          <w:szCs w:val="24"/>
        </w:rPr>
        <w:t xml:space="preserve"> who has raise</w:t>
      </w:r>
      <w:r w:rsidR="00B53932">
        <w:rPr>
          <w:rFonts w:ascii="Arial" w:hAnsi="Arial" w:cs="Arial"/>
          <w:color w:val="auto"/>
          <w:sz w:val="24"/>
          <w:szCs w:val="24"/>
        </w:rPr>
        <w:t>d</w:t>
      </w:r>
      <w:r w:rsidR="00610244" w:rsidRPr="00087130">
        <w:rPr>
          <w:rFonts w:ascii="Arial" w:hAnsi="Arial" w:cs="Arial"/>
          <w:color w:val="auto"/>
          <w:sz w:val="24"/>
          <w:szCs w:val="24"/>
        </w:rPr>
        <w:t xml:space="preserve"> a number </w:t>
      </w:r>
      <w:r w:rsidR="00875DF7" w:rsidRPr="00087130">
        <w:rPr>
          <w:rFonts w:ascii="Arial" w:hAnsi="Arial" w:cs="Arial"/>
          <w:color w:val="auto"/>
          <w:sz w:val="24"/>
          <w:szCs w:val="24"/>
        </w:rPr>
        <w:t>of concerns</w:t>
      </w:r>
      <w:r w:rsidR="009A36B6" w:rsidRPr="00087130">
        <w:rPr>
          <w:rFonts w:ascii="Arial" w:hAnsi="Arial" w:cs="Arial"/>
          <w:color w:val="auto"/>
          <w:sz w:val="24"/>
          <w:szCs w:val="24"/>
        </w:rPr>
        <w:t xml:space="preserve"> should the footpath be </w:t>
      </w:r>
      <w:r w:rsidR="004D1467">
        <w:rPr>
          <w:rFonts w:ascii="Arial" w:hAnsi="Arial" w:cs="Arial"/>
          <w:color w:val="auto"/>
          <w:sz w:val="24"/>
          <w:szCs w:val="24"/>
        </w:rPr>
        <w:t xml:space="preserve">recorded as </w:t>
      </w:r>
      <w:r w:rsidR="009A36B6" w:rsidRPr="00087130">
        <w:rPr>
          <w:rFonts w:ascii="Arial" w:hAnsi="Arial" w:cs="Arial"/>
          <w:color w:val="auto"/>
          <w:sz w:val="24"/>
          <w:szCs w:val="24"/>
        </w:rPr>
        <w:t>a bridleway</w:t>
      </w:r>
      <w:r w:rsidR="00875DF7" w:rsidRPr="00087130">
        <w:rPr>
          <w:rFonts w:ascii="Arial" w:hAnsi="Arial" w:cs="Arial"/>
          <w:color w:val="auto"/>
          <w:sz w:val="24"/>
          <w:szCs w:val="24"/>
        </w:rPr>
        <w:t>. These include</w:t>
      </w:r>
      <w:r w:rsidR="004317C2" w:rsidRPr="00087130">
        <w:rPr>
          <w:rFonts w:ascii="Arial" w:hAnsi="Arial" w:cs="Arial"/>
          <w:color w:val="auto"/>
          <w:sz w:val="24"/>
          <w:szCs w:val="24"/>
        </w:rPr>
        <w:t xml:space="preserve"> </w:t>
      </w:r>
      <w:r w:rsidR="00AD6F92" w:rsidRPr="00087130">
        <w:rPr>
          <w:rFonts w:ascii="Arial" w:hAnsi="Arial" w:cs="Arial"/>
          <w:color w:val="auto"/>
          <w:sz w:val="24"/>
          <w:szCs w:val="24"/>
        </w:rPr>
        <w:t xml:space="preserve">lack of demand </w:t>
      </w:r>
      <w:r w:rsidR="004317C2" w:rsidRPr="00087130">
        <w:rPr>
          <w:rFonts w:ascii="Arial" w:hAnsi="Arial" w:cs="Arial"/>
          <w:color w:val="auto"/>
          <w:sz w:val="24"/>
          <w:szCs w:val="24"/>
        </w:rPr>
        <w:t xml:space="preserve">for use of the </w:t>
      </w:r>
      <w:r w:rsidR="00577B83" w:rsidRPr="00087130">
        <w:rPr>
          <w:rFonts w:ascii="Arial" w:hAnsi="Arial" w:cs="Arial"/>
          <w:color w:val="auto"/>
          <w:sz w:val="24"/>
          <w:szCs w:val="24"/>
        </w:rPr>
        <w:t xml:space="preserve">route as a bridleway by </w:t>
      </w:r>
      <w:r w:rsidR="004317C2" w:rsidRPr="00087130">
        <w:rPr>
          <w:rFonts w:ascii="Arial" w:hAnsi="Arial" w:cs="Arial"/>
          <w:color w:val="auto"/>
          <w:sz w:val="24"/>
          <w:szCs w:val="24"/>
        </w:rPr>
        <w:t>local horse</w:t>
      </w:r>
      <w:r w:rsidR="004026F2" w:rsidRPr="00087130">
        <w:rPr>
          <w:rFonts w:ascii="Arial" w:hAnsi="Arial" w:cs="Arial"/>
          <w:color w:val="auto"/>
          <w:sz w:val="24"/>
          <w:szCs w:val="24"/>
        </w:rPr>
        <w:t xml:space="preserve"> </w:t>
      </w:r>
      <w:r w:rsidR="004317C2" w:rsidRPr="00087130">
        <w:rPr>
          <w:rFonts w:ascii="Arial" w:hAnsi="Arial" w:cs="Arial"/>
          <w:color w:val="auto"/>
          <w:sz w:val="24"/>
          <w:szCs w:val="24"/>
        </w:rPr>
        <w:t>rider</w:t>
      </w:r>
      <w:r w:rsidR="00577B83" w:rsidRPr="00087130">
        <w:rPr>
          <w:rFonts w:ascii="Arial" w:hAnsi="Arial" w:cs="Arial"/>
          <w:color w:val="auto"/>
          <w:sz w:val="24"/>
          <w:szCs w:val="24"/>
        </w:rPr>
        <w:t xml:space="preserve">s, </w:t>
      </w:r>
      <w:r w:rsidR="00F325B0" w:rsidRPr="00087130">
        <w:rPr>
          <w:rFonts w:ascii="Arial" w:hAnsi="Arial" w:cs="Arial"/>
          <w:color w:val="auto"/>
          <w:sz w:val="24"/>
          <w:szCs w:val="24"/>
        </w:rPr>
        <w:t xml:space="preserve">the </w:t>
      </w:r>
      <w:r w:rsidR="008F7FDF" w:rsidRPr="00087130">
        <w:rPr>
          <w:rFonts w:ascii="Arial" w:hAnsi="Arial" w:cs="Arial"/>
          <w:color w:val="auto"/>
          <w:sz w:val="24"/>
          <w:szCs w:val="24"/>
        </w:rPr>
        <w:t xml:space="preserve">presence of other more suitable bridleways in the area, </w:t>
      </w:r>
      <w:r w:rsidR="00F325B0" w:rsidRPr="00087130">
        <w:rPr>
          <w:rFonts w:ascii="Arial" w:hAnsi="Arial" w:cs="Arial"/>
          <w:color w:val="auto"/>
          <w:sz w:val="24"/>
          <w:szCs w:val="24"/>
        </w:rPr>
        <w:t xml:space="preserve">the </w:t>
      </w:r>
      <w:r w:rsidR="00577B83" w:rsidRPr="00087130">
        <w:rPr>
          <w:rFonts w:ascii="Arial" w:hAnsi="Arial" w:cs="Arial"/>
          <w:color w:val="auto"/>
          <w:sz w:val="24"/>
          <w:szCs w:val="24"/>
        </w:rPr>
        <w:t>need to upgrade the route</w:t>
      </w:r>
      <w:r w:rsidR="009A724A" w:rsidRPr="00087130">
        <w:rPr>
          <w:rFonts w:ascii="Arial" w:hAnsi="Arial" w:cs="Arial"/>
          <w:color w:val="auto"/>
          <w:sz w:val="24"/>
          <w:szCs w:val="24"/>
        </w:rPr>
        <w:t xml:space="preserve"> to make it fit for use </w:t>
      </w:r>
      <w:r w:rsidR="004026F2" w:rsidRPr="00087130">
        <w:rPr>
          <w:rFonts w:ascii="Arial" w:hAnsi="Arial" w:cs="Arial"/>
          <w:color w:val="auto"/>
          <w:sz w:val="24"/>
          <w:szCs w:val="24"/>
        </w:rPr>
        <w:t>by, for example,</w:t>
      </w:r>
      <w:r w:rsidR="004173FB" w:rsidRPr="00087130">
        <w:rPr>
          <w:rFonts w:ascii="Arial" w:hAnsi="Arial" w:cs="Arial"/>
          <w:color w:val="auto"/>
          <w:sz w:val="24"/>
          <w:szCs w:val="24"/>
        </w:rPr>
        <w:t xml:space="preserve"> clearing vegetation and</w:t>
      </w:r>
      <w:r w:rsidR="004026F2" w:rsidRPr="00087130">
        <w:rPr>
          <w:rFonts w:ascii="Arial" w:hAnsi="Arial" w:cs="Arial"/>
          <w:color w:val="auto"/>
          <w:sz w:val="24"/>
          <w:szCs w:val="24"/>
        </w:rPr>
        <w:t xml:space="preserve"> improving drainage</w:t>
      </w:r>
      <w:r w:rsidR="00F14664" w:rsidRPr="00087130">
        <w:rPr>
          <w:rFonts w:ascii="Arial" w:hAnsi="Arial" w:cs="Arial"/>
          <w:color w:val="auto"/>
          <w:sz w:val="24"/>
          <w:szCs w:val="24"/>
        </w:rPr>
        <w:t xml:space="preserve"> which would harm wildlife</w:t>
      </w:r>
      <w:r w:rsidR="00B670A1" w:rsidRPr="00087130">
        <w:rPr>
          <w:rFonts w:ascii="Arial" w:hAnsi="Arial" w:cs="Arial"/>
          <w:color w:val="auto"/>
          <w:sz w:val="24"/>
          <w:szCs w:val="24"/>
        </w:rPr>
        <w:t>.</w:t>
      </w:r>
      <w:r w:rsidR="001D6100">
        <w:rPr>
          <w:rFonts w:ascii="Arial" w:hAnsi="Arial" w:cs="Arial"/>
          <w:color w:val="auto"/>
          <w:sz w:val="24"/>
          <w:szCs w:val="24"/>
        </w:rPr>
        <w:t xml:space="preserve"> </w:t>
      </w:r>
      <w:r w:rsidR="00F24965" w:rsidRPr="00087130">
        <w:rPr>
          <w:rFonts w:ascii="Arial" w:hAnsi="Arial" w:cs="Arial"/>
          <w:color w:val="auto"/>
          <w:sz w:val="24"/>
          <w:szCs w:val="24"/>
        </w:rPr>
        <w:t xml:space="preserve">He is also concerned </w:t>
      </w:r>
      <w:r w:rsidR="007907DB" w:rsidRPr="00087130">
        <w:rPr>
          <w:rFonts w:ascii="Arial" w:hAnsi="Arial" w:cs="Arial"/>
          <w:color w:val="auto"/>
          <w:sz w:val="24"/>
          <w:szCs w:val="24"/>
        </w:rPr>
        <w:t xml:space="preserve">that motorbikes will </w:t>
      </w:r>
      <w:r w:rsidR="003A6645" w:rsidRPr="00087130">
        <w:rPr>
          <w:rFonts w:ascii="Arial" w:hAnsi="Arial" w:cs="Arial"/>
          <w:color w:val="auto"/>
          <w:sz w:val="24"/>
          <w:szCs w:val="24"/>
        </w:rPr>
        <w:t xml:space="preserve">illegally </w:t>
      </w:r>
      <w:r w:rsidR="007907DB" w:rsidRPr="00087130">
        <w:rPr>
          <w:rFonts w:ascii="Arial" w:hAnsi="Arial" w:cs="Arial"/>
          <w:color w:val="auto"/>
          <w:sz w:val="24"/>
          <w:szCs w:val="24"/>
        </w:rPr>
        <w:t xml:space="preserve">use </w:t>
      </w:r>
      <w:r w:rsidR="001535C3" w:rsidRPr="00087130">
        <w:rPr>
          <w:rFonts w:ascii="Arial" w:hAnsi="Arial" w:cs="Arial"/>
          <w:color w:val="auto"/>
          <w:sz w:val="24"/>
          <w:szCs w:val="24"/>
        </w:rPr>
        <w:t>the route if it is upgraded to a bridleway.</w:t>
      </w:r>
      <w:r w:rsidR="001D6100">
        <w:rPr>
          <w:rFonts w:ascii="Arial" w:hAnsi="Arial" w:cs="Arial"/>
          <w:color w:val="auto"/>
          <w:sz w:val="24"/>
          <w:szCs w:val="24"/>
        </w:rPr>
        <w:t xml:space="preserve"> </w:t>
      </w:r>
      <w:r w:rsidR="00514F2C" w:rsidRPr="00087130">
        <w:rPr>
          <w:rFonts w:ascii="Arial" w:hAnsi="Arial" w:cs="Arial"/>
          <w:color w:val="auto"/>
          <w:sz w:val="24"/>
          <w:szCs w:val="24"/>
        </w:rPr>
        <w:t>However, a</w:t>
      </w:r>
      <w:r w:rsidR="002C0299" w:rsidRPr="00087130">
        <w:rPr>
          <w:rFonts w:ascii="Arial" w:hAnsi="Arial" w:cs="Arial"/>
          <w:color w:val="auto"/>
          <w:sz w:val="24"/>
          <w:szCs w:val="24"/>
        </w:rPr>
        <w:t xml:space="preserve">s the </w:t>
      </w:r>
      <w:r w:rsidR="00100F00" w:rsidRPr="00087130">
        <w:rPr>
          <w:rFonts w:ascii="Arial" w:hAnsi="Arial" w:cs="Arial"/>
          <w:color w:val="auto"/>
          <w:sz w:val="24"/>
          <w:szCs w:val="24"/>
        </w:rPr>
        <w:t>matters</w:t>
      </w:r>
      <w:r w:rsidR="002C0299" w:rsidRPr="00087130">
        <w:rPr>
          <w:rFonts w:ascii="Arial" w:hAnsi="Arial" w:cs="Arial"/>
          <w:color w:val="auto"/>
          <w:sz w:val="24"/>
          <w:szCs w:val="24"/>
        </w:rPr>
        <w:t xml:space="preserve"> raised are</w:t>
      </w:r>
      <w:r w:rsidR="00100F00" w:rsidRPr="00087130">
        <w:rPr>
          <w:rFonts w:ascii="Arial" w:hAnsi="Arial" w:cs="Arial"/>
          <w:color w:val="auto"/>
          <w:sz w:val="24"/>
          <w:szCs w:val="24"/>
        </w:rPr>
        <w:t xml:space="preserve"> outside the criteria </w:t>
      </w:r>
      <w:r w:rsidR="00CF1B69" w:rsidRPr="00087130">
        <w:rPr>
          <w:rFonts w:ascii="Arial" w:hAnsi="Arial" w:cs="Arial"/>
          <w:color w:val="auto"/>
          <w:sz w:val="24"/>
          <w:szCs w:val="24"/>
        </w:rPr>
        <w:t>set out in the relevant legislation</w:t>
      </w:r>
      <w:r w:rsidR="001F0168" w:rsidRPr="00087130">
        <w:rPr>
          <w:rFonts w:ascii="Arial" w:hAnsi="Arial" w:cs="Arial"/>
          <w:color w:val="auto"/>
          <w:sz w:val="24"/>
          <w:szCs w:val="24"/>
        </w:rPr>
        <w:t>,</w:t>
      </w:r>
      <w:r w:rsidR="00CF1B69" w:rsidRPr="00087130">
        <w:rPr>
          <w:rFonts w:ascii="Arial" w:hAnsi="Arial" w:cs="Arial"/>
          <w:color w:val="auto"/>
          <w:sz w:val="24"/>
          <w:szCs w:val="24"/>
        </w:rPr>
        <w:t xml:space="preserve"> </w:t>
      </w:r>
      <w:r w:rsidR="002A6F31" w:rsidRPr="00087130">
        <w:rPr>
          <w:rFonts w:ascii="Arial" w:hAnsi="Arial" w:cs="Arial"/>
          <w:color w:val="auto"/>
          <w:sz w:val="24"/>
          <w:szCs w:val="24"/>
        </w:rPr>
        <w:t xml:space="preserve">I have been </w:t>
      </w:r>
      <w:r w:rsidR="00917216" w:rsidRPr="00087130">
        <w:rPr>
          <w:rFonts w:ascii="Arial" w:hAnsi="Arial" w:cs="Arial"/>
          <w:color w:val="auto"/>
          <w:sz w:val="24"/>
          <w:szCs w:val="24"/>
        </w:rPr>
        <w:t>un</w:t>
      </w:r>
      <w:r w:rsidR="002A6F31" w:rsidRPr="00087130">
        <w:rPr>
          <w:rFonts w:ascii="Arial" w:hAnsi="Arial" w:cs="Arial"/>
          <w:color w:val="auto"/>
          <w:sz w:val="24"/>
          <w:szCs w:val="24"/>
        </w:rPr>
        <w:t xml:space="preserve">able to take </w:t>
      </w:r>
      <w:r w:rsidR="00917216" w:rsidRPr="00087130">
        <w:rPr>
          <w:rFonts w:ascii="Arial" w:hAnsi="Arial" w:cs="Arial"/>
          <w:color w:val="auto"/>
          <w:sz w:val="24"/>
          <w:szCs w:val="24"/>
        </w:rPr>
        <w:t xml:space="preserve">them </w:t>
      </w:r>
      <w:r w:rsidR="002A6F31" w:rsidRPr="00087130">
        <w:rPr>
          <w:rFonts w:ascii="Arial" w:hAnsi="Arial" w:cs="Arial"/>
          <w:color w:val="auto"/>
          <w:sz w:val="24"/>
          <w:szCs w:val="24"/>
        </w:rPr>
        <w:t>into account in reaching my decision.</w:t>
      </w:r>
    </w:p>
    <w:p w14:paraId="4A6E30D4" w14:textId="23FBDCCE" w:rsidR="00690045" w:rsidRPr="00087130" w:rsidRDefault="009E23BB" w:rsidP="008D0250">
      <w:pPr>
        <w:pStyle w:val="Style1"/>
        <w:numPr>
          <w:ilvl w:val="0"/>
          <w:numId w:val="0"/>
        </w:numPr>
        <w:spacing w:before="120"/>
        <w:rPr>
          <w:rFonts w:ascii="Arial" w:hAnsi="Arial" w:cs="Arial"/>
          <w:b/>
          <w:bCs/>
          <w:sz w:val="24"/>
          <w:szCs w:val="24"/>
        </w:rPr>
      </w:pPr>
      <w:r w:rsidRPr="00087130">
        <w:rPr>
          <w:rFonts w:ascii="Arial" w:hAnsi="Arial" w:cs="Arial"/>
          <w:b/>
          <w:bCs/>
          <w:sz w:val="24"/>
          <w:szCs w:val="24"/>
        </w:rPr>
        <w:t>Overall conclusion</w:t>
      </w:r>
    </w:p>
    <w:p w14:paraId="46F05E55" w14:textId="23DCEAC1" w:rsidR="006C434E" w:rsidRPr="00087130" w:rsidRDefault="006C434E" w:rsidP="008D0250">
      <w:pPr>
        <w:pStyle w:val="Style1"/>
        <w:spacing w:before="120"/>
        <w:rPr>
          <w:rFonts w:ascii="Arial" w:hAnsi="Arial" w:cs="Arial"/>
          <w:sz w:val="24"/>
          <w:szCs w:val="24"/>
        </w:rPr>
      </w:pPr>
      <w:r w:rsidRPr="00087130">
        <w:rPr>
          <w:rFonts w:ascii="Arial" w:hAnsi="Arial" w:cs="Arial"/>
          <w:sz w:val="24"/>
          <w:szCs w:val="24"/>
        </w:rPr>
        <w:t xml:space="preserve">For the reasons given above, and having regard to all other matters </w:t>
      </w:r>
      <w:r w:rsidRPr="00903C7F">
        <w:rPr>
          <w:rFonts w:ascii="Arial" w:hAnsi="Arial" w:cs="Arial"/>
          <w:sz w:val="24"/>
          <w:szCs w:val="24"/>
        </w:rPr>
        <w:t xml:space="preserve">raised in the written representations, I conclude that </w:t>
      </w:r>
      <w:r w:rsidR="009454AA" w:rsidRPr="00903C7F">
        <w:rPr>
          <w:rFonts w:ascii="Arial" w:hAnsi="Arial" w:cs="Arial"/>
          <w:sz w:val="24"/>
          <w:szCs w:val="24"/>
        </w:rPr>
        <w:t>the</w:t>
      </w:r>
      <w:r w:rsidRPr="00903C7F">
        <w:rPr>
          <w:rFonts w:ascii="Arial" w:hAnsi="Arial" w:cs="Arial"/>
          <w:sz w:val="24"/>
          <w:szCs w:val="24"/>
        </w:rPr>
        <w:t xml:space="preserve"> Order should be confirmed</w:t>
      </w:r>
      <w:r w:rsidR="00257276" w:rsidRPr="00903C7F">
        <w:rPr>
          <w:rFonts w:ascii="Arial" w:hAnsi="Arial" w:cs="Arial"/>
          <w:sz w:val="24"/>
          <w:szCs w:val="24"/>
        </w:rPr>
        <w:t xml:space="preserve"> subject to </w:t>
      </w:r>
      <w:r w:rsidR="00F1557D">
        <w:rPr>
          <w:rFonts w:ascii="Arial" w:hAnsi="Arial" w:cs="Arial"/>
          <w:sz w:val="24"/>
          <w:szCs w:val="24"/>
        </w:rPr>
        <w:t xml:space="preserve">the </w:t>
      </w:r>
      <w:r w:rsidR="00257276" w:rsidRPr="00903C7F">
        <w:rPr>
          <w:rFonts w:ascii="Arial" w:hAnsi="Arial" w:cs="Arial"/>
          <w:sz w:val="24"/>
          <w:szCs w:val="24"/>
        </w:rPr>
        <w:t>modificatio</w:t>
      </w:r>
      <w:r w:rsidR="00727F44" w:rsidRPr="00903C7F">
        <w:rPr>
          <w:rFonts w:ascii="Arial" w:hAnsi="Arial" w:cs="Arial"/>
          <w:sz w:val="24"/>
          <w:szCs w:val="24"/>
        </w:rPr>
        <w:t>n</w:t>
      </w:r>
      <w:r w:rsidR="00903C7F" w:rsidRPr="00903C7F">
        <w:rPr>
          <w:rFonts w:ascii="Arial" w:hAnsi="Arial" w:cs="Arial"/>
          <w:sz w:val="24"/>
          <w:szCs w:val="24"/>
        </w:rPr>
        <w:t>s</w:t>
      </w:r>
      <w:r w:rsidR="00D52CB7">
        <w:rPr>
          <w:rFonts w:ascii="Arial" w:hAnsi="Arial" w:cs="Arial"/>
          <w:sz w:val="24"/>
          <w:szCs w:val="24"/>
        </w:rPr>
        <w:t xml:space="preserve"> referred to </w:t>
      </w:r>
      <w:r w:rsidR="00C51CCE">
        <w:rPr>
          <w:rFonts w:ascii="Arial" w:hAnsi="Arial" w:cs="Arial"/>
          <w:sz w:val="24"/>
          <w:szCs w:val="24"/>
        </w:rPr>
        <w:t xml:space="preserve">under </w:t>
      </w:r>
      <w:r w:rsidR="00253695">
        <w:rPr>
          <w:rFonts w:ascii="Arial" w:hAnsi="Arial" w:cs="Arial"/>
          <w:sz w:val="24"/>
          <w:szCs w:val="24"/>
        </w:rPr>
        <w:t xml:space="preserve">procedural matters </w:t>
      </w:r>
      <w:r w:rsidR="00C51CCE">
        <w:rPr>
          <w:rFonts w:ascii="Arial" w:hAnsi="Arial" w:cs="Arial"/>
          <w:sz w:val="24"/>
          <w:szCs w:val="24"/>
        </w:rPr>
        <w:t xml:space="preserve">in relation to the </w:t>
      </w:r>
      <w:r w:rsidR="001F3CB7">
        <w:rPr>
          <w:rFonts w:ascii="Arial" w:hAnsi="Arial" w:cs="Arial"/>
          <w:sz w:val="24"/>
          <w:szCs w:val="24"/>
        </w:rPr>
        <w:t>Order</w:t>
      </w:r>
      <w:r w:rsidR="00253695">
        <w:rPr>
          <w:rFonts w:ascii="Arial" w:hAnsi="Arial" w:cs="Arial"/>
          <w:sz w:val="24"/>
          <w:szCs w:val="24"/>
        </w:rPr>
        <w:t>.</w:t>
      </w:r>
    </w:p>
    <w:p w14:paraId="3451A5D0" w14:textId="7911366E" w:rsidR="00690045" w:rsidRPr="00087130" w:rsidRDefault="003729D1" w:rsidP="008D0250">
      <w:pPr>
        <w:pStyle w:val="Style1"/>
        <w:numPr>
          <w:ilvl w:val="0"/>
          <w:numId w:val="0"/>
        </w:numPr>
        <w:spacing w:before="120"/>
        <w:rPr>
          <w:rFonts w:ascii="Arial" w:hAnsi="Arial" w:cs="Arial"/>
          <w:b/>
          <w:bCs/>
          <w:sz w:val="24"/>
          <w:szCs w:val="24"/>
        </w:rPr>
      </w:pPr>
      <w:r w:rsidRPr="00087130">
        <w:rPr>
          <w:rFonts w:ascii="Arial" w:hAnsi="Arial" w:cs="Arial"/>
          <w:b/>
          <w:bCs/>
          <w:sz w:val="24"/>
          <w:szCs w:val="24"/>
        </w:rPr>
        <w:t>Formal decision</w:t>
      </w:r>
    </w:p>
    <w:p w14:paraId="1AB63FBD" w14:textId="0BB11ECE" w:rsidR="003729D1" w:rsidRPr="00087130" w:rsidRDefault="003729D1" w:rsidP="008D0250">
      <w:pPr>
        <w:pStyle w:val="Style1"/>
        <w:spacing w:before="120"/>
        <w:rPr>
          <w:rFonts w:ascii="Arial" w:hAnsi="Arial" w:cs="Arial"/>
          <w:sz w:val="24"/>
          <w:szCs w:val="24"/>
        </w:rPr>
      </w:pPr>
      <w:r w:rsidRPr="00087130">
        <w:rPr>
          <w:rFonts w:ascii="Arial" w:hAnsi="Arial" w:cs="Arial"/>
          <w:sz w:val="24"/>
          <w:szCs w:val="24"/>
        </w:rPr>
        <w:t xml:space="preserve">The Order </w:t>
      </w:r>
      <w:r w:rsidR="006E1667" w:rsidRPr="00087130">
        <w:rPr>
          <w:rFonts w:ascii="Arial" w:hAnsi="Arial" w:cs="Arial"/>
          <w:sz w:val="24"/>
          <w:szCs w:val="24"/>
        </w:rPr>
        <w:t>is</w:t>
      </w:r>
      <w:r w:rsidRPr="00087130">
        <w:rPr>
          <w:rFonts w:ascii="Arial" w:hAnsi="Arial" w:cs="Arial"/>
          <w:sz w:val="24"/>
          <w:szCs w:val="24"/>
        </w:rPr>
        <w:t xml:space="preserve"> confirmed</w:t>
      </w:r>
      <w:r w:rsidR="00727F44" w:rsidRPr="00087130">
        <w:rPr>
          <w:rFonts w:ascii="Arial" w:hAnsi="Arial" w:cs="Arial"/>
          <w:sz w:val="24"/>
          <w:szCs w:val="24"/>
        </w:rPr>
        <w:t xml:space="preserve"> </w:t>
      </w:r>
      <w:r w:rsidR="00727F44" w:rsidRPr="0087489A">
        <w:rPr>
          <w:rFonts w:ascii="Arial" w:hAnsi="Arial" w:cs="Arial"/>
          <w:sz w:val="24"/>
          <w:szCs w:val="24"/>
        </w:rPr>
        <w:t>subject to the following modification</w:t>
      </w:r>
      <w:r w:rsidR="00BD6644" w:rsidRPr="0087489A">
        <w:rPr>
          <w:rFonts w:ascii="Arial" w:hAnsi="Arial" w:cs="Arial"/>
          <w:sz w:val="24"/>
          <w:szCs w:val="24"/>
        </w:rPr>
        <w:t>s</w:t>
      </w:r>
      <w:r w:rsidR="00727F44" w:rsidRPr="0087489A">
        <w:rPr>
          <w:rFonts w:ascii="Arial" w:hAnsi="Arial" w:cs="Arial"/>
          <w:sz w:val="24"/>
          <w:szCs w:val="24"/>
        </w:rPr>
        <w:t>:</w:t>
      </w:r>
    </w:p>
    <w:p w14:paraId="32FDED54" w14:textId="77777777" w:rsidR="00CF0F1B" w:rsidRPr="00596103" w:rsidRDefault="00CF0F1B" w:rsidP="00BD3A07">
      <w:pPr>
        <w:pStyle w:val="Style1"/>
        <w:numPr>
          <w:ilvl w:val="0"/>
          <w:numId w:val="0"/>
        </w:numPr>
        <w:spacing w:before="120"/>
        <w:ind w:left="431"/>
        <w:rPr>
          <w:rFonts w:ascii="Arial" w:hAnsi="Arial" w:cs="Arial"/>
          <w:color w:val="auto"/>
          <w:sz w:val="24"/>
          <w:szCs w:val="24"/>
          <w:u w:val="single"/>
        </w:rPr>
      </w:pPr>
      <w:r w:rsidRPr="00596103">
        <w:rPr>
          <w:rFonts w:ascii="Arial" w:hAnsi="Arial" w:cs="Arial"/>
          <w:color w:val="auto"/>
          <w:sz w:val="24"/>
          <w:szCs w:val="24"/>
          <w:u w:val="single"/>
        </w:rPr>
        <w:t>In the Order:</w:t>
      </w:r>
    </w:p>
    <w:p w14:paraId="69EB05F6" w14:textId="27A5AB66" w:rsidR="009269A3" w:rsidRPr="00971CDF" w:rsidRDefault="00EF1191" w:rsidP="00BD3A07">
      <w:pPr>
        <w:pStyle w:val="Style1"/>
        <w:numPr>
          <w:ilvl w:val="0"/>
          <w:numId w:val="0"/>
        </w:numPr>
        <w:spacing w:before="120"/>
        <w:ind w:left="431"/>
        <w:rPr>
          <w:rFonts w:ascii="Arial" w:hAnsi="Arial" w:cs="Arial"/>
          <w:b/>
          <w:bCs/>
          <w:color w:val="auto"/>
          <w:sz w:val="24"/>
          <w:szCs w:val="24"/>
        </w:rPr>
      </w:pPr>
      <w:r w:rsidRPr="00596103">
        <w:rPr>
          <w:rFonts w:ascii="Arial" w:hAnsi="Arial" w:cs="Arial"/>
          <w:color w:val="auto"/>
          <w:sz w:val="24"/>
          <w:szCs w:val="24"/>
        </w:rPr>
        <w:t xml:space="preserve">At the start </w:t>
      </w:r>
      <w:r w:rsidR="005158AC" w:rsidRPr="00596103">
        <w:rPr>
          <w:rFonts w:ascii="Arial" w:hAnsi="Arial" w:cs="Arial"/>
          <w:color w:val="auto"/>
          <w:sz w:val="24"/>
          <w:szCs w:val="24"/>
        </w:rPr>
        <w:t>of line four of the first paragraph amend 53(3)(c)</w:t>
      </w:r>
      <w:r w:rsidR="005F4C8C" w:rsidRPr="00596103">
        <w:rPr>
          <w:rFonts w:ascii="Arial" w:hAnsi="Arial" w:cs="Arial"/>
          <w:color w:val="auto"/>
          <w:sz w:val="24"/>
          <w:szCs w:val="24"/>
        </w:rPr>
        <w:t xml:space="preserve"> (i) to </w:t>
      </w:r>
      <w:r w:rsidR="00AF6628">
        <w:rPr>
          <w:rFonts w:ascii="Arial" w:hAnsi="Arial" w:cs="Arial"/>
          <w:color w:val="auto"/>
          <w:sz w:val="24"/>
          <w:szCs w:val="24"/>
        </w:rPr>
        <w:t xml:space="preserve">read </w:t>
      </w:r>
      <w:r w:rsidR="0084096D" w:rsidRPr="00596103">
        <w:rPr>
          <w:rFonts w:ascii="Arial" w:hAnsi="Arial" w:cs="Arial"/>
          <w:color w:val="auto"/>
          <w:sz w:val="24"/>
          <w:szCs w:val="24"/>
        </w:rPr>
        <w:t>53(3)</w:t>
      </w:r>
      <w:r w:rsidR="002B7018" w:rsidRPr="00596103">
        <w:rPr>
          <w:rFonts w:ascii="Arial" w:hAnsi="Arial" w:cs="Arial"/>
          <w:color w:val="auto"/>
          <w:sz w:val="24"/>
          <w:szCs w:val="24"/>
        </w:rPr>
        <w:t>(c)(ii)</w:t>
      </w:r>
      <w:r w:rsidR="00971CDF">
        <w:rPr>
          <w:rFonts w:ascii="Arial" w:hAnsi="Arial" w:cs="Arial"/>
          <w:color w:val="auto"/>
          <w:sz w:val="24"/>
          <w:szCs w:val="24"/>
        </w:rPr>
        <w:t xml:space="preserve"> </w:t>
      </w:r>
    </w:p>
    <w:p w14:paraId="0E0A879F" w14:textId="717407B4" w:rsidR="00596103" w:rsidRPr="00971CDF" w:rsidRDefault="00596103" w:rsidP="00BD3A07">
      <w:pPr>
        <w:pStyle w:val="Style1"/>
        <w:numPr>
          <w:ilvl w:val="0"/>
          <w:numId w:val="0"/>
        </w:numPr>
        <w:spacing w:before="120"/>
        <w:ind w:left="431"/>
        <w:rPr>
          <w:rFonts w:ascii="Arial" w:hAnsi="Arial" w:cs="Arial"/>
          <w:color w:val="auto"/>
          <w:sz w:val="24"/>
          <w:szCs w:val="24"/>
          <w:u w:val="single"/>
        </w:rPr>
      </w:pPr>
      <w:r w:rsidRPr="00971CDF">
        <w:rPr>
          <w:rFonts w:ascii="Arial" w:hAnsi="Arial" w:cs="Arial"/>
          <w:color w:val="auto"/>
          <w:sz w:val="24"/>
          <w:szCs w:val="24"/>
          <w:u w:val="single"/>
        </w:rPr>
        <w:t xml:space="preserve">In the Order </w:t>
      </w:r>
      <w:r w:rsidR="00F921BD" w:rsidRPr="00971CDF">
        <w:rPr>
          <w:rFonts w:ascii="Arial" w:hAnsi="Arial" w:cs="Arial"/>
          <w:color w:val="auto"/>
          <w:sz w:val="24"/>
          <w:szCs w:val="24"/>
          <w:u w:val="single"/>
        </w:rPr>
        <w:t>s</w:t>
      </w:r>
      <w:r w:rsidRPr="00971CDF">
        <w:rPr>
          <w:rFonts w:ascii="Arial" w:hAnsi="Arial" w:cs="Arial"/>
          <w:color w:val="auto"/>
          <w:sz w:val="24"/>
          <w:szCs w:val="24"/>
          <w:u w:val="single"/>
        </w:rPr>
        <w:t>chedule</w:t>
      </w:r>
    </w:p>
    <w:p w14:paraId="2DC48A16" w14:textId="26C7C750" w:rsidR="001E799F" w:rsidRPr="001F3CB7" w:rsidRDefault="00F921BD" w:rsidP="00BD3A07">
      <w:pPr>
        <w:pStyle w:val="Style1"/>
        <w:numPr>
          <w:ilvl w:val="0"/>
          <w:numId w:val="0"/>
        </w:numPr>
        <w:spacing w:before="120"/>
        <w:ind w:left="431"/>
        <w:rPr>
          <w:rFonts w:ascii="Arial" w:hAnsi="Arial" w:cs="Arial"/>
          <w:color w:val="auto"/>
          <w:sz w:val="24"/>
          <w:szCs w:val="24"/>
        </w:rPr>
      </w:pPr>
      <w:r w:rsidRPr="001F3CB7">
        <w:rPr>
          <w:rFonts w:ascii="Arial" w:hAnsi="Arial" w:cs="Arial"/>
          <w:color w:val="auto"/>
          <w:sz w:val="24"/>
          <w:szCs w:val="24"/>
        </w:rPr>
        <w:t>In Part I: Modification of Definitive Map</w:t>
      </w:r>
      <w:r w:rsidR="00457AF8" w:rsidRPr="001F3CB7">
        <w:rPr>
          <w:rFonts w:ascii="Arial" w:hAnsi="Arial" w:cs="Arial"/>
          <w:color w:val="auto"/>
          <w:sz w:val="24"/>
          <w:szCs w:val="24"/>
        </w:rPr>
        <w:t xml:space="preserve"> – Description of path or way to be upgr</w:t>
      </w:r>
      <w:r w:rsidR="005C7CC2" w:rsidRPr="001F3CB7">
        <w:rPr>
          <w:rFonts w:ascii="Arial" w:hAnsi="Arial" w:cs="Arial"/>
          <w:color w:val="auto"/>
          <w:sz w:val="24"/>
          <w:szCs w:val="24"/>
        </w:rPr>
        <w:t>ade</w:t>
      </w:r>
      <w:r w:rsidR="001E799F" w:rsidRPr="001F3CB7">
        <w:rPr>
          <w:rFonts w:ascii="Arial" w:hAnsi="Arial" w:cs="Arial"/>
          <w:color w:val="auto"/>
          <w:sz w:val="24"/>
          <w:szCs w:val="24"/>
        </w:rPr>
        <w:t>d</w:t>
      </w:r>
    </w:p>
    <w:p w14:paraId="51874CE8" w14:textId="1AD3C1E2" w:rsidR="001E799F" w:rsidRPr="00971CDF" w:rsidRDefault="0041474E" w:rsidP="00677DE4">
      <w:pPr>
        <w:pStyle w:val="Style1"/>
        <w:numPr>
          <w:ilvl w:val="0"/>
          <w:numId w:val="28"/>
        </w:numPr>
        <w:spacing w:before="120"/>
        <w:rPr>
          <w:rFonts w:ascii="Arial" w:hAnsi="Arial" w:cs="Arial"/>
          <w:color w:val="auto"/>
          <w:sz w:val="24"/>
          <w:szCs w:val="24"/>
        </w:rPr>
      </w:pPr>
      <w:r w:rsidRPr="00971CDF">
        <w:rPr>
          <w:rFonts w:ascii="Arial" w:hAnsi="Arial" w:cs="Arial"/>
          <w:color w:val="auto"/>
          <w:sz w:val="24"/>
          <w:szCs w:val="24"/>
        </w:rPr>
        <w:t>Amend the title of the table to</w:t>
      </w:r>
      <w:r w:rsidR="00AF6628" w:rsidRPr="00971CDF">
        <w:rPr>
          <w:rFonts w:ascii="Arial" w:hAnsi="Arial" w:cs="Arial"/>
          <w:color w:val="auto"/>
          <w:sz w:val="24"/>
          <w:szCs w:val="24"/>
        </w:rPr>
        <w:t xml:space="preserve"> read: ‘Modification of Definitive Map – Description of path or way to be upgraded</w:t>
      </w:r>
      <w:r w:rsidR="00677DE4" w:rsidRPr="00971CDF">
        <w:rPr>
          <w:rFonts w:ascii="Arial" w:hAnsi="Arial" w:cs="Arial"/>
          <w:color w:val="auto"/>
          <w:sz w:val="24"/>
          <w:szCs w:val="24"/>
        </w:rPr>
        <w:t xml:space="preserve"> or added’</w:t>
      </w:r>
      <w:r w:rsidR="002A54E6" w:rsidRPr="00971CDF">
        <w:rPr>
          <w:rFonts w:ascii="Arial" w:hAnsi="Arial" w:cs="Arial"/>
          <w:color w:val="auto"/>
          <w:sz w:val="24"/>
          <w:szCs w:val="24"/>
        </w:rPr>
        <w:t xml:space="preserve"> </w:t>
      </w:r>
    </w:p>
    <w:p w14:paraId="3236BD7E" w14:textId="12372D2D" w:rsidR="00677DE4" w:rsidRPr="00971CDF" w:rsidRDefault="00AD05BD" w:rsidP="00677DE4">
      <w:pPr>
        <w:pStyle w:val="Style1"/>
        <w:numPr>
          <w:ilvl w:val="0"/>
          <w:numId w:val="28"/>
        </w:numPr>
        <w:spacing w:before="120"/>
        <w:rPr>
          <w:rFonts w:ascii="Arial" w:hAnsi="Arial" w:cs="Arial"/>
          <w:color w:val="auto"/>
          <w:sz w:val="24"/>
          <w:szCs w:val="24"/>
        </w:rPr>
      </w:pPr>
      <w:r w:rsidRPr="00971CDF">
        <w:rPr>
          <w:rFonts w:ascii="Arial" w:hAnsi="Arial" w:cs="Arial"/>
          <w:color w:val="auto"/>
          <w:sz w:val="24"/>
          <w:szCs w:val="24"/>
        </w:rPr>
        <w:t>In Column 1</w:t>
      </w:r>
      <w:r w:rsidR="00342831" w:rsidRPr="00971CDF">
        <w:rPr>
          <w:rFonts w:ascii="Arial" w:hAnsi="Arial" w:cs="Arial"/>
          <w:color w:val="auto"/>
          <w:sz w:val="24"/>
          <w:szCs w:val="24"/>
        </w:rPr>
        <w:t>,</w:t>
      </w:r>
      <w:r w:rsidRPr="00971CDF">
        <w:rPr>
          <w:rFonts w:ascii="Arial" w:hAnsi="Arial" w:cs="Arial"/>
          <w:color w:val="auto"/>
          <w:sz w:val="24"/>
          <w:szCs w:val="24"/>
        </w:rPr>
        <w:t xml:space="preserve"> first row </w:t>
      </w:r>
      <w:r w:rsidR="00342831" w:rsidRPr="00971CDF">
        <w:rPr>
          <w:rFonts w:ascii="Arial" w:hAnsi="Arial" w:cs="Arial"/>
          <w:color w:val="auto"/>
          <w:sz w:val="24"/>
          <w:szCs w:val="24"/>
        </w:rPr>
        <w:t>amen</w:t>
      </w:r>
      <w:r w:rsidR="007442AE" w:rsidRPr="00971CDF">
        <w:rPr>
          <w:rFonts w:ascii="Arial" w:hAnsi="Arial" w:cs="Arial"/>
          <w:color w:val="auto"/>
          <w:sz w:val="24"/>
          <w:szCs w:val="24"/>
        </w:rPr>
        <w:t>d the tex</w:t>
      </w:r>
      <w:r w:rsidR="00400514" w:rsidRPr="00971CDF">
        <w:rPr>
          <w:rFonts w:ascii="Arial" w:hAnsi="Arial" w:cs="Arial"/>
          <w:color w:val="auto"/>
          <w:sz w:val="24"/>
          <w:szCs w:val="24"/>
        </w:rPr>
        <w:t>t</w:t>
      </w:r>
      <w:r w:rsidR="007442AE" w:rsidRPr="00971CDF">
        <w:rPr>
          <w:rFonts w:ascii="Arial" w:hAnsi="Arial" w:cs="Arial"/>
          <w:color w:val="auto"/>
          <w:sz w:val="24"/>
          <w:szCs w:val="24"/>
        </w:rPr>
        <w:t xml:space="preserve"> to read: ‘Section of Public footpath to be upgraded to Public Bridlewa</w:t>
      </w:r>
      <w:r w:rsidR="000F1959" w:rsidRPr="00971CDF">
        <w:rPr>
          <w:rFonts w:ascii="Arial" w:hAnsi="Arial" w:cs="Arial"/>
          <w:color w:val="auto"/>
          <w:sz w:val="24"/>
          <w:szCs w:val="24"/>
        </w:rPr>
        <w:t>y, or section of route to be added as Public Bridleway</w:t>
      </w:r>
      <w:r w:rsidR="00400514" w:rsidRPr="00971CDF">
        <w:rPr>
          <w:rFonts w:ascii="Arial" w:hAnsi="Arial" w:cs="Arial"/>
          <w:color w:val="auto"/>
          <w:sz w:val="24"/>
          <w:szCs w:val="24"/>
        </w:rPr>
        <w:t>, as shown on the attached map’</w:t>
      </w:r>
      <w:r w:rsidR="002A54E6" w:rsidRPr="00971CDF">
        <w:rPr>
          <w:rFonts w:ascii="Arial" w:hAnsi="Arial" w:cs="Arial"/>
          <w:b/>
          <w:bCs/>
          <w:color w:val="auto"/>
          <w:sz w:val="24"/>
          <w:szCs w:val="24"/>
        </w:rPr>
        <w:t xml:space="preserve"> </w:t>
      </w:r>
    </w:p>
    <w:p w14:paraId="48F3BEDF" w14:textId="0A9AF857" w:rsidR="00400514" w:rsidRPr="00971CDF" w:rsidRDefault="00400514" w:rsidP="00677DE4">
      <w:pPr>
        <w:pStyle w:val="Style1"/>
        <w:numPr>
          <w:ilvl w:val="0"/>
          <w:numId w:val="28"/>
        </w:numPr>
        <w:spacing w:before="120"/>
        <w:rPr>
          <w:rFonts w:ascii="Arial" w:hAnsi="Arial" w:cs="Arial"/>
          <w:color w:val="auto"/>
          <w:sz w:val="24"/>
          <w:szCs w:val="24"/>
        </w:rPr>
      </w:pPr>
      <w:r w:rsidRPr="00971CDF">
        <w:rPr>
          <w:rFonts w:ascii="Arial" w:hAnsi="Arial" w:cs="Arial"/>
          <w:color w:val="auto"/>
          <w:sz w:val="24"/>
          <w:szCs w:val="24"/>
        </w:rPr>
        <w:t xml:space="preserve">In Column 1, </w:t>
      </w:r>
      <w:r w:rsidR="00CB28E8" w:rsidRPr="00971CDF">
        <w:rPr>
          <w:rFonts w:ascii="Arial" w:hAnsi="Arial" w:cs="Arial"/>
          <w:color w:val="auto"/>
          <w:sz w:val="24"/>
          <w:szCs w:val="24"/>
        </w:rPr>
        <w:t>second</w:t>
      </w:r>
      <w:r w:rsidRPr="00971CDF">
        <w:rPr>
          <w:rFonts w:ascii="Arial" w:hAnsi="Arial" w:cs="Arial"/>
          <w:color w:val="auto"/>
          <w:sz w:val="24"/>
          <w:szCs w:val="24"/>
        </w:rPr>
        <w:t xml:space="preserve"> row amend the text to read</w:t>
      </w:r>
      <w:r w:rsidR="003D797E" w:rsidRPr="00971CDF">
        <w:rPr>
          <w:rFonts w:ascii="Arial" w:hAnsi="Arial" w:cs="Arial"/>
          <w:color w:val="auto"/>
          <w:sz w:val="24"/>
          <w:szCs w:val="24"/>
        </w:rPr>
        <w:t>: ‘Indic</w:t>
      </w:r>
      <w:r w:rsidR="00F66B4E" w:rsidRPr="00971CDF">
        <w:rPr>
          <w:rFonts w:ascii="Arial" w:hAnsi="Arial" w:cs="Arial"/>
          <w:color w:val="auto"/>
          <w:sz w:val="24"/>
          <w:szCs w:val="24"/>
        </w:rPr>
        <w:t>ated on the Order map and marked as Points A-B-C.</w:t>
      </w:r>
      <w:r w:rsidR="0097755D">
        <w:rPr>
          <w:rFonts w:ascii="Arial" w:hAnsi="Arial" w:cs="Arial"/>
          <w:color w:val="auto"/>
          <w:sz w:val="24"/>
          <w:szCs w:val="24"/>
        </w:rPr>
        <w:t xml:space="preserve"> </w:t>
      </w:r>
      <w:r w:rsidR="00F66B4E" w:rsidRPr="00971CDF">
        <w:rPr>
          <w:rFonts w:ascii="Arial" w:hAnsi="Arial" w:cs="Arial"/>
          <w:color w:val="auto"/>
          <w:sz w:val="24"/>
          <w:szCs w:val="24"/>
        </w:rPr>
        <w:t xml:space="preserve">At present </w:t>
      </w:r>
      <w:r w:rsidR="00C2764F" w:rsidRPr="00971CDF">
        <w:rPr>
          <w:rFonts w:ascii="Arial" w:hAnsi="Arial" w:cs="Arial"/>
          <w:color w:val="auto"/>
          <w:sz w:val="24"/>
          <w:szCs w:val="24"/>
        </w:rPr>
        <w:t xml:space="preserve">shown on the Definitive Map as a public footpath, to be upgraded to a </w:t>
      </w:r>
      <w:r w:rsidR="007771BD" w:rsidRPr="00971CDF">
        <w:rPr>
          <w:rFonts w:ascii="Arial" w:hAnsi="Arial" w:cs="Arial"/>
          <w:color w:val="auto"/>
          <w:sz w:val="24"/>
          <w:szCs w:val="24"/>
        </w:rPr>
        <w:t>p</w:t>
      </w:r>
      <w:r w:rsidR="00C2764F" w:rsidRPr="00971CDF">
        <w:rPr>
          <w:rFonts w:ascii="Arial" w:hAnsi="Arial" w:cs="Arial"/>
          <w:color w:val="auto"/>
          <w:sz w:val="24"/>
          <w:szCs w:val="24"/>
        </w:rPr>
        <w:t xml:space="preserve">ublic </w:t>
      </w:r>
      <w:r w:rsidR="007771BD" w:rsidRPr="00971CDF">
        <w:rPr>
          <w:rFonts w:ascii="Arial" w:hAnsi="Arial" w:cs="Arial"/>
          <w:color w:val="auto"/>
          <w:sz w:val="24"/>
          <w:szCs w:val="24"/>
        </w:rPr>
        <w:t>b</w:t>
      </w:r>
      <w:r w:rsidR="00CB28E8" w:rsidRPr="00971CDF">
        <w:rPr>
          <w:rFonts w:ascii="Arial" w:hAnsi="Arial" w:cs="Arial"/>
          <w:color w:val="auto"/>
          <w:sz w:val="24"/>
          <w:szCs w:val="24"/>
        </w:rPr>
        <w:t>ridleway</w:t>
      </w:r>
      <w:r w:rsidR="007771BD" w:rsidRPr="00971CDF">
        <w:rPr>
          <w:rFonts w:ascii="Arial" w:hAnsi="Arial" w:cs="Arial"/>
          <w:color w:val="auto"/>
          <w:sz w:val="24"/>
          <w:szCs w:val="24"/>
        </w:rPr>
        <w:t xml:space="preserve"> width 6.4 metres (21 feet)</w:t>
      </w:r>
      <w:r w:rsidR="001C5274" w:rsidRPr="00971CDF">
        <w:rPr>
          <w:rFonts w:ascii="Arial" w:hAnsi="Arial" w:cs="Arial"/>
          <w:color w:val="auto"/>
          <w:sz w:val="24"/>
          <w:szCs w:val="24"/>
        </w:rPr>
        <w:t xml:space="preserve">’ </w:t>
      </w:r>
    </w:p>
    <w:p w14:paraId="0FC85B2D" w14:textId="188A677A" w:rsidR="007771BD" w:rsidRPr="00971CDF" w:rsidRDefault="00527FF5" w:rsidP="00677DE4">
      <w:pPr>
        <w:pStyle w:val="Style1"/>
        <w:numPr>
          <w:ilvl w:val="0"/>
          <w:numId w:val="28"/>
        </w:numPr>
        <w:spacing w:before="120"/>
        <w:rPr>
          <w:rFonts w:ascii="Arial" w:hAnsi="Arial" w:cs="Arial"/>
          <w:color w:val="auto"/>
          <w:sz w:val="24"/>
          <w:szCs w:val="24"/>
        </w:rPr>
      </w:pPr>
      <w:bookmarkStart w:id="2" w:name="_Hlk122008023"/>
      <w:r w:rsidRPr="00971CDF">
        <w:rPr>
          <w:rFonts w:ascii="Arial" w:hAnsi="Arial" w:cs="Arial"/>
          <w:color w:val="auto"/>
          <w:sz w:val="24"/>
          <w:szCs w:val="24"/>
        </w:rPr>
        <w:t xml:space="preserve">In Column 1, third row amend the </w:t>
      </w:r>
      <w:bookmarkEnd w:id="2"/>
      <w:r w:rsidRPr="00971CDF">
        <w:rPr>
          <w:rFonts w:ascii="Arial" w:hAnsi="Arial" w:cs="Arial"/>
          <w:color w:val="auto"/>
          <w:sz w:val="24"/>
          <w:szCs w:val="24"/>
        </w:rPr>
        <w:t>first sentence to read:</w:t>
      </w:r>
      <w:r w:rsidR="00900F62" w:rsidRPr="00971CDF">
        <w:rPr>
          <w:rFonts w:ascii="Arial" w:hAnsi="Arial" w:cs="Arial"/>
          <w:color w:val="auto"/>
          <w:sz w:val="24"/>
          <w:szCs w:val="24"/>
        </w:rPr>
        <w:t xml:space="preserve"> ‘Indicated on the Order map and marked as points C-D</w:t>
      </w:r>
      <w:r w:rsidR="00050DC3" w:rsidRPr="00971CDF">
        <w:rPr>
          <w:rFonts w:ascii="Arial" w:hAnsi="Arial" w:cs="Arial"/>
          <w:color w:val="auto"/>
          <w:sz w:val="24"/>
          <w:szCs w:val="24"/>
        </w:rPr>
        <w:t>’</w:t>
      </w:r>
      <w:r w:rsidR="001C5274" w:rsidRPr="00971CDF">
        <w:rPr>
          <w:rFonts w:ascii="Arial" w:hAnsi="Arial" w:cs="Arial"/>
          <w:b/>
          <w:bCs/>
          <w:color w:val="auto"/>
          <w:sz w:val="24"/>
          <w:szCs w:val="24"/>
        </w:rPr>
        <w:t xml:space="preserve"> </w:t>
      </w:r>
    </w:p>
    <w:p w14:paraId="20B64DE2" w14:textId="386C751F" w:rsidR="00900F62" w:rsidRPr="00971CDF" w:rsidRDefault="00900F62" w:rsidP="00677DE4">
      <w:pPr>
        <w:pStyle w:val="Style1"/>
        <w:numPr>
          <w:ilvl w:val="0"/>
          <w:numId w:val="28"/>
        </w:numPr>
        <w:spacing w:before="120"/>
        <w:rPr>
          <w:rFonts w:ascii="Arial" w:hAnsi="Arial" w:cs="Arial"/>
          <w:color w:val="auto"/>
          <w:sz w:val="24"/>
          <w:szCs w:val="24"/>
        </w:rPr>
      </w:pPr>
      <w:r w:rsidRPr="00971CDF">
        <w:rPr>
          <w:rFonts w:ascii="Arial" w:hAnsi="Arial" w:cs="Arial"/>
          <w:color w:val="auto"/>
          <w:sz w:val="24"/>
          <w:szCs w:val="24"/>
        </w:rPr>
        <w:t>In Column 1, fourth row amend the text to read</w:t>
      </w:r>
      <w:r w:rsidR="000848CE" w:rsidRPr="00971CDF">
        <w:rPr>
          <w:rFonts w:ascii="Arial" w:hAnsi="Arial" w:cs="Arial"/>
          <w:color w:val="auto"/>
          <w:sz w:val="24"/>
          <w:szCs w:val="24"/>
        </w:rPr>
        <w:t>: ‘Indicated on the Order map and marked as Points D-E-F.</w:t>
      </w:r>
      <w:r w:rsidR="0097755D">
        <w:rPr>
          <w:rFonts w:ascii="Arial" w:hAnsi="Arial" w:cs="Arial"/>
          <w:color w:val="auto"/>
          <w:sz w:val="24"/>
          <w:szCs w:val="24"/>
        </w:rPr>
        <w:t xml:space="preserve"> </w:t>
      </w:r>
      <w:r w:rsidR="000848CE" w:rsidRPr="00971CDF">
        <w:rPr>
          <w:rFonts w:ascii="Arial" w:hAnsi="Arial" w:cs="Arial"/>
          <w:color w:val="auto"/>
          <w:sz w:val="24"/>
          <w:szCs w:val="24"/>
        </w:rPr>
        <w:t xml:space="preserve">At present </w:t>
      </w:r>
      <w:r w:rsidR="00697265" w:rsidRPr="00971CDF">
        <w:rPr>
          <w:rFonts w:ascii="Arial" w:hAnsi="Arial" w:cs="Arial"/>
          <w:color w:val="auto"/>
          <w:sz w:val="24"/>
          <w:szCs w:val="24"/>
        </w:rPr>
        <w:t xml:space="preserve">shown on the Definitive Map as a public footpath, to be upgraded to a </w:t>
      </w:r>
      <w:r w:rsidR="002311E0" w:rsidRPr="00971CDF">
        <w:rPr>
          <w:rFonts w:ascii="Arial" w:hAnsi="Arial" w:cs="Arial"/>
          <w:color w:val="auto"/>
          <w:sz w:val="24"/>
          <w:szCs w:val="24"/>
        </w:rPr>
        <w:t>public bridleway width 6.4 metres (21 feet)</w:t>
      </w:r>
      <w:r w:rsidR="001C5274" w:rsidRPr="00971CDF">
        <w:rPr>
          <w:rFonts w:ascii="Arial" w:hAnsi="Arial" w:cs="Arial"/>
          <w:color w:val="auto"/>
          <w:sz w:val="24"/>
          <w:szCs w:val="24"/>
        </w:rPr>
        <w:t>’</w:t>
      </w:r>
      <w:r w:rsidR="001C5274" w:rsidRPr="00971CDF">
        <w:rPr>
          <w:rFonts w:ascii="Arial" w:hAnsi="Arial" w:cs="Arial"/>
          <w:b/>
          <w:bCs/>
          <w:color w:val="auto"/>
          <w:sz w:val="24"/>
          <w:szCs w:val="24"/>
        </w:rPr>
        <w:t xml:space="preserve"> </w:t>
      </w:r>
    </w:p>
    <w:p w14:paraId="38FC94BC" w14:textId="25F6A099" w:rsidR="00F921BD" w:rsidRPr="00971CDF" w:rsidRDefault="00E47D11" w:rsidP="001C5274">
      <w:pPr>
        <w:pStyle w:val="Style1"/>
        <w:numPr>
          <w:ilvl w:val="0"/>
          <w:numId w:val="28"/>
        </w:numPr>
        <w:spacing w:before="120"/>
        <w:rPr>
          <w:rFonts w:ascii="Arial" w:hAnsi="Arial" w:cs="Arial"/>
          <w:color w:val="auto"/>
          <w:sz w:val="24"/>
          <w:szCs w:val="24"/>
        </w:rPr>
      </w:pPr>
      <w:r w:rsidRPr="00971CDF">
        <w:rPr>
          <w:rFonts w:ascii="Arial" w:hAnsi="Arial" w:cs="Arial"/>
          <w:color w:val="auto"/>
          <w:sz w:val="24"/>
          <w:szCs w:val="24"/>
        </w:rPr>
        <w:t>In Column 1, fifth row amend the first sentence to read</w:t>
      </w:r>
      <w:r w:rsidR="00050DC3" w:rsidRPr="00971CDF">
        <w:rPr>
          <w:rFonts w:ascii="Arial" w:hAnsi="Arial" w:cs="Arial"/>
          <w:color w:val="auto"/>
          <w:sz w:val="24"/>
          <w:szCs w:val="24"/>
        </w:rPr>
        <w:t>: ‘Indicated on the Order map and marked as points F-G’</w:t>
      </w:r>
      <w:r w:rsidR="001C5274" w:rsidRPr="00971CDF">
        <w:rPr>
          <w:rFonts w:ascii="Arial" w:hAnsi="Arial" w:cs="Arial"/>
          <w:b/>
          <w:bCs/>
          <w:color w:val="auto"/>
          <w:sz w:val="24"/>
          <w:szCs w:val="24"/>
        </w:rPr>
        <w:t xml:space="preserve"> </w:t>
      </w:r>
    </w:p>
    <w:p w14:paraId="6AC9CAD2" w14:textId="49D4DD41" w:rsidR="00914070" w:rsidRPr="00914070" w:rsidRDefault="00351E51" w:rsidP="00914070">
      <w:pPr>
        <w:tabs>
          <w:tab w:val="left" w:pos="432"/>
        </w:tabs>
        <w:spacing w:before="120"/>
        <w:ind w:left="431"/>
        <w:outlineLvl w:val="0"/>
        <w:rPr>
          <w:rFonts w:ascii="Arial" w:hAnsi="Arial" w:cs="Arial"/>
          <w:b/>
          <w:bCs/>
          <w:kern w:val="28"/>
          <w:sz w:val="24"/>
          <w:szCs w:val="24"/>
          <w:u w:val="single"/>
        </w:rPr>
      </w:pPr>
      <w:r w:rsidRPr="00971CDF">
        <w:rPr>
          <w:rFonts w:ascii="Arial" w:hAnsi="Arial" w:cs="Arial"/>
          <w:kern w:val="28"/>
          <w:sz w:val="24"/>
          <w:szCs w:val="24"/>
          <w:u w:val="single"/>
        </w:rPr>
        <w:t>On the Order map</w:t>
      </w:r>
    </w:p>
    <w:p w14:paraId="7A099207" w14:textId="3DD99846" w:rsidR="00BD6644" w:rsidRPr="00971CDF" w:rsidRDefault="005C06CA" w:rsidP="005C06CA">
      <w:pPr>
        <w:pStyle w:val="Style1"/>
        <w:numPr>
          <w:ilvl w:val="0"/>
          <w:numId w:val="29"/>
        </w:numPr>
        <w:spacing w:before="120"/>
        <w:rPr>
          <w:rFonts w:ascii="Arial" w:hAnsi="Arial" w:cs="Arial"/>
          <w:color w:val="auto"/>
          <w:sz w:val="24"/>
          <w:szCs w:val="24"/>
        </w:rPr>
      </w:pPr>
      <w:r w:rsidRPr="00971CDF">
        <w:rPr>
          <w:rFonts w:ascii="Arial" w:hAnsi="Arial" w:cs="Arial"/>
          <w:color w:val="auto"/>
          <w:sz w:val="24"/>
          <w:szCs w:val="24"/>
        </w:rPr>
        <w:t xml:space="preserve">Insert </w:t>
      </w:r>
      <w:r w:rsidR="008F2ADD" w:rsidRPr="00971CDF">
        <w:rPr>
          <w:rFonts w:ascii="Arial" w:hAnsi="Arial" w:cs="Arial"/>
          <w:color w:val="auto"/>
          <w:sz w:val="24"/>
          <w:szCs w:val="24"/>
        </w:rPr>
        <w:t>the letter G to identify Point G</w:t>
      </w:r>
      <w:r w:rsidRPr="00971CDF">
        <w:rPr>
          <w:rFonts w:ascii="Arial" w:hAnsi="Arial" w:cs="Arial"/>
          <w:color w:val="auto"/>
          <w:sz w:val="24"/>
          <w:szCs w:val="24"/>
        </w:rPr>
        <w:t xml:space="preserve"> </w:t>
      </w:r>
    </w:p>
    <w:p w14:paraId="344810DB" w14:textId="77777777" w:rsidR="00727F44" w:rsidRPr="00087130" w:rsidRDefault="00727F44" w:rsidP="00727F44">
      <w:pPr>
        <w:pStyle w:val="Style1"/>
        <w:numPr>
          <w:ilvl w:val="0"/>
          <w:numId w:val="0"/>
        </w:numPr>
        <w:spacing w:before="120"/>
        <w:ind w:left="431"/>
        <w:rPr>
          <w:rFonts w:ascii="Arial" w:hAnsi="Arial" w:cs="Arial"/>
          <w:sz w:val="24"/>
          <w:szCs w:val="24"/>
        </w:rPr>
      </w:pPr>
    </w:p>
    <w:p w14:paraId="4B74F781" w14:textId="77777777" w:rsidR="009F03EA" w:rsidRDefault="003729D1" w:rsidP="006152B3">
      <w:pPr>
        <w:pStyle w:val="Style1"/>
        <w:numPr>
          <w:ilvl w:val="0"/>
          <w:numId w:val="0"/>
        </w:numPr>
        <w:spacing w:before="120"/>
        <w:rPr>
          <w:rFonts w:ascii="Monotype Corsiva" w:hAnsi="Monotype Corsiva"/>
          <w:sz w:val="36"/>
          <w:szCs w:val="36"/>
        </w:rPr>
      </w:pPr>
      <w:r w:rsidRPr="003729D1">
        <w:rPr>
          <w:rFonts w:ascii="Monotype Corsiva" w:hAnsi="Monotype Corsiva"/>
          <w:sz w:val="36"/>
          <w:szCs w:val="36"/>
        </w:rPr>
        <w:t>Ian Radcliffe</w:t>
      </w:r>
      <w:r w:rsidR="006152B3">
        <w:rPr>
          <w:rFonts w:ascii="Monotype Corsiva" w:hAnsi="Monotype Corsiva"/>
          <w:sz w:val="36"/>
          <w:szCs w:val="36"/>
        </w:rPr>
        <w:t xml:space="preserve">   </w:t>
      </w:r>
    </w:p>
    <w:p w14:paraId="57F2B532" w14:textId="42641BA9" w:rsidR="00440C35" w:rsidRDefault="003729D1" w:rsidP="006152B3">
      <w:pPr>
        <w:pStyle w:val="Style1"/>
        <w:numPr>
          <w:ilvl w:val="0"/>
          <w:numId w:val="0"/>
        </w:numPr>
        <w:spacing w:before="120"/>
      </w:pPr>
      <w:r>
        <w:t>Inspector</w:t>
      </w:r>
    </w:p>
    <w:p w14:paraId="1585F92A" w14:textId="2A0E7090" w:rsidR="00440C35" w:rsidRDefault="00440C35">
      <w:r>
        <w:br w:type="page"/>
      </w:r>
    </w:p>
    <w:p w14:paraId="07011577" w14:textId="4FA11ED7" w:rsidR="00961906" w:rsidRDefault="00961906"/>
    <w:p w14:paraId="7329092D" w14:textId="120F0243" w:rsidR="00961906" w:rsidRDefault="00961906">
      <w:r>
        <w:t>MODIFIED ORDER MAP – COPY – NOT TO ORIGINAL SCALE</w:t>
      </w:r>
    </w:p>
    <w:p w14:paraId="64D6738B" w14:textId="121B85F9" w:rsidR="00961906" w:rsidRDefault="00961906"/>
    <w:p w14:paraId="44EF5934" w14:textId="4B1F9763" w:rsidR="00961906" w:rsidRDefault="00961906">
      <w:pPr>
        <w:rPr>
          <w:color w:val="000000"/>
          <w:kern w:val="28"/>
        </w:rPr>
      </w:pPr>
      <w:r>
        <w:rPr>
          <w:noProof/>
        </w:rPr>
        <w:drawing>
          <wp:inline distT="0" distB="0" distL="0" distR="0" wp14:anchorId="7983FFEE" wp14:editId="21B29D1F">
            <wp:extent cx="5908040" cy="8358505"/>
            <wp:effectExtent l="0" t="0" r="0" b="444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8505"/>
                    </a:xfrm>
                    <a:prstGeom prst="rect">
                      <a:avLst/>
                    </a:prstGeom>
                    <a:noFill/>
                    <a:ln>
                      <a:noFill/>
                    </a:ln>
                  </pic:spPr>
                </pic:pic>
              </a:graphicData>
            </a:graphic>
          </wp:inline>
        </w:drawing>
      </w:r>
    </w:p>
    <w:sectPr w:rsidR="00961906"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FC56" w14:textId="77777777" w:rsidR="001D3E96" w:rsidRDefault="001D3E96" w:rsidP="00F62916">
      <w:r>
        <w:separator/>
      </w:r>
    </w:p>
  </w:endnote>
  <w:endnote w:type="continuationSeparator" w:id="0">
    <w:p w14:paraId="790FEC26" w14:textId="77777777" w:rsidR="001D3E96" w:rsidRDefault="001D3E9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BAE9"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87247"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75BF"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3DC37DC" wp14:editId="7D60F6A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731A0"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8B6E71E" w14:textId="77777777" w:rsidR="00366F95" w:rsidRPr="00E45340" w:rsidRDefault="00B41711"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D0D8" w14:textId="77777777" w:rsidR="00366F95" w:rsidRDefault="00366F95" w:rsidP="0069004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A4669D2" wp14:editId="5C427A7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84EB9"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15FDFC3" w14:textId="77777777" w:rsidR="00366F95" w:rsidRPr="00451EE4" w:rsidRDefault="00B41711">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9AB4" w14:textId="77777777" w:rsidR="001D3E96" w:rsidRDefault="001D3E96" w:rsidP="00F62916">
      <w:r>
        <w:separator/>
      </w:r>
    </w:p>
  </w:footnote>
  <w:footnote w:type="continuationSeparator" w:id="0">
    <w:p w14:paraId="514C1B03" w14:textId="77777777" w:rsidR="001D3E96" w:rsidRDefault="001D3E9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1873CA0" w14:textId="77777777">
      <w:tc>
        <w:tcPr>
          <w:tcW w:w="9520" w:type="dxa"/>
        </w:tcPr>
        <w:p w14:paraId="25B66681" w14:textId="67BA51DC" w:rsidR="00366F95" w:rsidRDefault="00690045">
          <w:pPr>
            <w:pStyle w:val="Footer"/>
          </w:pPr>
          <w:r>
            <w:t xml:space="preserve">Order Decision </w:t>
          </w:r>
          <w:r w:rsidR="00846D07">
            <w:t>ROW</w:t>
          </w:r>
          <w:r>
            <w:t>/32</w:t>
          </w:r>
          <w:r w:rsidR="003E1190">
            <w:t>77881</w:t>
          </w:r>
        </w:p>
      </w:tc>
    </w:tr>
  </w:tbl>
  <w:p w14:paraId="1C2DB732" w14:textId="77777777" w:rsidR="00366F95" w:rsidRDefault="00366F95" w:rsidP="00087477">
    <w:pPr>
      <w:pStyle w:val="Footer"/>
      <w:spacing w:after="180"/>
    </w:pPr>
    <w:r>
      <w:rPr>
        <w:noProof/>
      </w:rPr>
      <mc:AlternateContent>
        <mc:Choice Requires="wps">
          <w:drawing>
            <wp:anchor distT="0" distB="0" distL="114300" distR="114300" simplePos="0" relativeHeight="251672576" behindDoc="0" locked="0" layoutInCell="1" allowOverlap="1" wp14:anchorId="76F4EC9B" wp14:editId="0BE3533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E6EB7" id="Line 14" o:spid="_x0000_s1026" alt="&quot;&quot;"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5C5F"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71337DE"/>
    <w:multiLevelType w:val="hybridMultilevel"/>
    <w:tmpl w:val="E60CDCD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55830AE"/>
    <w:multiLevelType w:val="hybridMultilevel"/>
    <w:tmpl w:val="75D2775E"/>
    <w:lvl w:ilvl="0" w:tplc="C9EA9944">
      <w:numFmt w:val="bullet"/>
      <w:lvlText w:val="-"/>
      <w:lvlJc w:val="left"/>
      <w:pPr>
        <w:ind w:left="791" w:hanging="360"/>
      </w:pPr>
      <w:rPr>
        <w:rFonts w:ascii="Verdana" w:eastAsia="Times New Roman" w:hAnsi="Verdana" w:cs="Times New Roman"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0" w15:restartNumberingAfterBreak="0">
    <w:nsid w:val="35E0133F"/>
    <w:multiLevelType w:val="hybridMultilevel"/>
    <w:tmpl w:val="28D0418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15:restartNumberingAfterBreak="0">
    <w:nsid w:val="3A8E1AA8"/>
    <w:multiLevelType w:val="hybridMultilevel"/>
    <w:tmpl w:val="FCB2F440"/>
    <w:lvl w:ilvl="0" w:tplc="C9228FFA">
      <w:start w:val="1"/>
      <w:numFmt w:val="lowerLetter"/>
      <w:lvlText w:val="(%1)"/>
      <w:lvlJc w:val="left"/>
      <w:pPr>
        <w:ind w:left="1151" w:hanging="720"/>
      </w:pPr>
      <w:rPr>
        <w:rFonts w:hint="default"/>
        <w:color w:val="auto"/>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8DD7A15"/>
    <w:multiLevelType w:val="multilevel"/>
    <w:tmpl w:val="53FA09C0"/>
    <w:styleLink w:val="StylesList"/>
    <w:lvl w:ilvl="0">
      <w:start w:val="1"/>
      <w:numFmt w:val="decimal"/>
      <w:pStyle w:val="Style1"/>
      <w:lvlText w:val="%1."/>
      <w:lvlJc w:val="left"/>
      <w:pPr>
        <w:tabs>
          <w:tab w:val="num" w:pos="720"/>
        </w:tabs>
        <w:ind w:left="431" w:hanging="431"/>
      </w:pPr>
      <w:rPr>
        <w:rFonts w:hint="default"/>
        <w:strike w:val="0"/>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4" w15:restartNumberingAfterBreak="0">
    <w:nsid w:val="4AB7177F"/>
    <w:multiLevelType w:val="multilevel"/>
    <w:tmpl w:val="A22611FC"/>
    <w:numStyleLink w:val="ConditionsList"/>
  </w:abstractNum>
  <w:abstractNum w:abstractNumId="15"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2342F1"/>
    <w:multiLevelType w:val="multilevel"/>
    <w:tmpl w:val="A22611FC"/>
    <w:numStyleLink w:val="ConditionsList"/>
  </w:abstractNum>
  <w:abstractNum w:abstractNumId="17" w15:restartNumberingAfterBreak="0">
    <w:nsid w:val="5137716E"/>
    <w:multiLevelType w:val="multilevel"/>
    <w:tmpl w:val="A22611FC"/>
    <w:numStyleLink w:val="ConditionsList"/>
  </w:abstractNum>
  <w:abstractNum w:abstractNumId="18" w15:restartNumberingAfterBreak="0">
    <w:nsid w:val="53F51752"/>
    <w:multiLevelType w:val="multilevel"/>
    <w:tmpl w:val="A22611FC"/>
    <w:numStyleLink w:val="ConditionsList"/>
  </w:abstractNum>
  <w:abstractNum w:abstractNumId="19"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0"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5B7639F"/>
    <w:multiLevelType w:val="multilevel"/>
    <w:tmpl w:val="A22611FC"/>
    <w:numStyleLink w:val="ConditionsList"/>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7EB411A"/>
    <w:multiLevelType w:val="hybridMultilevel"/>
    <w:tmpl w:val="0ED2E914"/>
    <w:lvl w:ilvl="0" w:tplc="766EFD4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21287724">
    <w:abstractNumId w:val="21"/>
  </w:num>
  <w:num w:numId="2" w16cid:durableId="277681288">
    <w:abstractNumId w:val="21"/>
  </w:num>
  <w:num w:numId="3" w16cid:durableId="2134976568">
    <w:abstractNumId w:val="23"/>
  </w:num>
  <w:num w:numId="4" w16cid:durableId="34893096">
    <w:abstractNumId w:val="0"/>
  </w:num>
  <w:num w:numId="5" w16cid:durableId="1634407560">
    <w:abstractNumId w:val="12"/>
  </w:num>
  <w:num w:numId="6" w16cid:durableId="1935819155">
    <w:abstractNumId w:val="20"/>
  </w:num>
  <w:num w:numId="7" w16cid:durableId="2007979017">
    <w:abstractNumId w:val="25"/>
  </w:num>
  <w:num w:numId="8" w16cid:durableId="1292978559">
    <w:abstractNumId w:val="19"/>
  </w:num>
  <w:num w:numId="9" w16cid:durableId="2025784846">
    <w:abstractNumId w:val="3"/>
  </w:num>
  <w:num w:numId="10" w16cid:durableId="257561933">
    <w:abstractNumId w:val="4"/>
  </w:num>
  <w:num w:numId="11" w16cid:durableId="547958001">
    <w:abstractNumId w:val="15"/>
  </w:num>
  <w:num w:numId="12" w16cid:durableId="316812308">
    <w:abstractNumId w:val="16"/>
  </w:num>
  <w:num w:numId="13" w16cid:durableId="1662929605">
    <w:abstractNumId w:val="8"/>
  </w:num>
  <w:num w:numId="14" w16cid:durableId="2076975186">
    <w:abstractNumId w:val="14"/>
  </w:num>
  <w:num w:numId="15" w16cid:durableId="33510545">
    <w:abstractNumId w:val="17"/>
  </w:num>
  <w:num w:numId="16" w16cid:durableId="923992723">
    <w:abstractNumId w:val="1"/>
  </w:num>
  <w:num w:numId="17" w16cid:durableId="1169714683">
    <w:abstractNumId w:val="18"/>
  </w:num>
  <w:num w:numId="18" w16cid:durableId="1738354960">
    <w:abstractNumId w:val="6"/>
  </w:num>
  <w:num w:numId="19" w16cid:durableId="1596017180">
    <w:abstractNumId w:val="2"/>
  </w:num>
  <w:num w:numId="20" w16cid:durableId="1216314589">
    <w:abstractNumId w:val="7"/>
  </w:num>
  <w:num w:numId="21" w16cid:durableId="1530097392">
    <w:abstractNumId w:val="13"/>
    <w:lvlOverride w:ilvl="0">
      <w:lvl w:ilvl="0">
        <w:start w:val="1"/>
        <w:numFmt w:val="decimal"/>
        <w:pStyle w:val="Style1"/>
        <w:lvlText w:val="%1."/>
        <w:lvlJc w:val="left"/>
        <w:pPr>
          <w:tabs>
            <w:tab w:val="num" w:pos="720"/>
          </w:tabs>
          <w:ind w:left="431" w:hanging="431"/>
        </w:pPr>
        <w:rPr>
          <w:rFonts w:hint="default"/>
          <w:strike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2" w16cid:durableId="1576668485">
    <w:abstractNumId w:val="13"/>
    <w:lvlOverride w:ilvl="0">
      <w:lvl w:ilvl="0">
        <w:start w:val="1"/>
        <w:numFmt w:val="decimal"/>
        <w:pStyle w:val="Style1"/>
        <w:lvlText w:val="%1."/>
        <w:lvlJc w:val="left"/>
        <w:pPr>
          <w:tabs>
            <w:tab w:val="num" w:pos="720"/>
          </w:tabs>
          <w:ind w:left="431" w:hanging="431"/>
        </w:pPr>
        <w:rPr>
          <w:rFonts w:hint="default"/>
          <w:strike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1246720150">
    <w:abstractNumId w:val="22"/>
  </w:num>
  <w:num w:numId="24" w16cid:durableId="1203787935">
    <w:abstractNumId w:val="13"/>
  </w:num>
  <w:num w:numId="25" w16cid:durableId="480344512">
    <w:abstractNumId w:val="11"/>
  </w:num>
  <w:num w:numId="26" w16cid:durableId="455292201">
    <w:abstractNumId w:val="24"/>
  </w:num>
  <w:num w:numId="27" w16cid:durableId="56706918">
    <w:abstractNumId w:val="9"/>
  </w:num>
  <w:num w:numId="28" w16cid:durableId="1309482995">
    <w:abstractNumId w:val="10"/>
  </w:num>
  <w:num w:numId="29" w16cid:durableId="73119534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90045"/>
    <w:rsid w:val="0000335F"/>
    <w:rsid w:val="000046F4"/>
    <w:rsid w:val="000059ED"/>
    <w:rsid w:val="00007C88"/>
    <w:rsid w:val="000100A6"/>
    <w:rsid w:val="000128F4"/>
    <w:rsid w:val="00013429"/>
    <w:rsid w:val="00014332"/>
    <w:rsid w:val="00014DF8"/>
    <w:rsid w:val="0001608C"/>
    <w:rsid w:val="0001724A"/>
    <w:rsid w:val="000175A0"/>
    <w:rsid w:val="00017DA3"/>
    <w:rsid w:val="0002026A"/>
    <w:rsid w:val="00022330"/>
    <w:rsid w:val="0002338F"/>
    <w:rsid w:val="00023A2C"/>
    <w:rsid w:val="000240F3"/>
    <w:rsid w:val="00024500"/>
    <w:rsid w:val="000247B2"/>
    <w:rsid w:val="0002716C"/>
    <w:rsid w:val="000301CD"/>
    <w:rsid w:val="00031A8A"/>
    <w:rsid w:val="00031F2E"/>
    <w:rsid w:val="00032679"/>
    <w:rsid w:val="00040A0B"/>
    <w:rsid w:val="00042EEB"/>
    <w:rsid w:val="00043C62"/>
    <w:rsid w:val="00046145"/>
    <w:rsid w:val="0004625F"/>
    <w:rsid w:val="0004649C"/>
    <w:rsid w:val="0004657F"/>
    <w:rsid w:val="0004716B"/>
    <w:rsid w:val="00047F09"/>
    <w:rsid w:val="00050DC3"/>
    <w:rsid w:val="00050F60"/>
    <w:rsid w:val="00051974"/>
    <w:rsid w:val="00052ABD"/>
    <w:rsid w:val="000530B8"/>
    <w:rsid w:val="00053135"/>
    <w:rsid w:val="0005577C"/>
    <w:rsid w:val="000561B6"/>
    <w:rsid w:val="0005654F"/>
    <w:rsid w:val="00057799"/>
    <w:rsid w:val="00060183"/>
    <w:rsid w:val="00061C92"/>
    <w:rsid w:val="00061DD2"/>
    <w:rsid w:val="0006220D"/>
    <w:rsid w:val="00062388"/>
    <w:rsid w:val="0006298C"/>
    <w:rsid w:val="000637C7"/>
    <w:rsid w:val="000670B1"/>
    <w:rsid w:val="000677CD"/>
    <w:rsid w:val="0007346D"/>
    <w:rsid w:val="000735EB"/>
    <w:rsid w:val="000739E5"/>
    <w:rsid w:val="00073E25"/>
    <w:rsid w:val="00074709"/>
    <w:rsid w:val="000757AF"/>
    <w:rsid w:val="00077358"/>
    <w:rsid w:val="0008363E"/>
    <w:rsid w:val="0008423F"/>
    <w:rsid w:val="0008424E"/>
    <w:rsid w:val="000848CE"/>
    <w:rsid w:val="000855C3"/>
    <w:rsid w:val="00086D2B"/>
    <w:rsid w:val="00087130"/>
    <w:rsid w:val="00087477"/>
    <w:rsid w:val="00087DEC"/>
    <w:rsid w:val="0009033D"/>
    <w:rsid w:val="0009203D"/>
    <w:rsid w:val="00092733"/>
    <w:rsid w:val="00094A44"/>
    <w:rsid w:val="00095F6D"/>
    <w:rsid w:val="00096D10"/>
    <w:rsid w:val="000A0C3A"/>
    <w:rsid w:val="000A4AEB"/>
    <w:rsid w:val="000A5CC4"/>
    <w:rsid w:val="000A64AE"/>
    <w:rsid w:val="000B01B8"/>
    <w:rsid w:val="000B02BC"/>
    <w:rsid w:val="000B0589"/>
    <w:rsid w:val="000B07E3"/>
    <w:rsid w:val="000B1170"/>
    <w:rsid w:val="000B30BA"/>
    <w:rsid w:val="000B68A7"/>
    <w:rsid w:val="000B6E7C"/>
    <w:rsid w:val="000C3F13"/>
    <w:rsid w:val="000C5098"/>
    <w:rsid w:val="000C5891"/>
    <w:rsid w:val="000C64F7"/>
    <w:rsid w:val="000C698E"/>
    <w:rsid w:val="000D0673"/>
    <w:rsid w:val="000D335E"/>
    <w:rsid w:val="000D39AF"/>
    <w:rsid w:val="000D3C61"/>
    <w:rsid w:val="000D4011"/>
    <w:rsid w:val="000D4542"/>
    <w:rsid w:val="000D5D06"/>
    <w:rsid w:val="000D5EC9"/>
    <w:rsid w:val="000E109B"/>
    <w:rsid w:val="000E57C1"/>
    <w:rsid w:val="000E7A00"/>
    <w:rsid w:val="000F016E"/>
    <w:rsid w:val="000F063C"/>
    <w:rsid w:val="000F07F5"/>
    <w:rsid w:val="000F0DCD"/>
    <w:rsid w:val="000F0EC0"/>
    <w:rsid w:val="000F16F4"/>
    <w:rsid w:val="000F1959"/>
    <w:rsid w:val="000F1CE3"/>
    <w:rsid w:val="000F33EE"/>
    <w:rsid w:val="000F6EC2"/>
    <w:rsid w:val="000F7EB2"/>
    <w:rsid w:val="001000CB"/>
    <w:rsid w:val="001005E7"/>
    <w:rsid w:val="00100F00"/>
    <w:rsid w:val="00100FED"/>
    <w:rsid w:val="001018DE"/>
    <w:rsid w:val="00104D93"/>
    <w:rsid w:val="001064BC"/>
    <w:rsid w:val="00106B2A"/>
    <w:rsid w:val="00106DCA"/>
    <w:rsid w:val="00106DF9"/>
    <w:rsid w:val="00107759"/>
    <w:rsid w:val="001079E7"/>
    <w:rsid w:val="00112D44"/>
    <w:rsid w:val="00115F33"/>
    <w:rsid w:val="0011782B"/>
    <w:rsid w:val="00117FE7"/>
    <w:rsid w:val="00124220"/>
    <w:rsid w:val="0012784B"/>
    <w:rsid w:val="00130FAF"/>
    <w:rsid w:val="001311D6"/>
    <w:rsid w:val="00132F84"/>
    <w:rsid w:val="00132F8B"/>
    <w:rsid w:val="001350C6"/>
    <w:rsid w:val="00135CB9"/>
    <w:rsid w:val="001368CD"/>
    <w:rsid w:val="00140C99"/>
    <w:rsid w:val="00143ACB"/>
    <w:rsid w:val="001440C3"/>
    <w:rsid w:val="00144437"/>
    <w:rsid w:val="00145817"/>
    <w:rsid w:val="00146F49"/>
    <w:rsid w:val="00147431"/>
    <w:rsid w:val="00147C49"/>
    <w:rsid w:val="0015252D"/>
    <w:rsid w:val="00152AD0"/>
    <w:rsid w:val="00152C92"/>
    <w:rsid w:val="001535C3"/>
    <w:rsid w:val="001609A6"/>
    <w:rsid w:val="00160D59"/>
    <w:rsid w:val="00161AA9"/>
    <w:rsid w:val="00161B5C"/>
    <w:rsid w:val="00162662"/>
    <w:rsid w:val="00162DD2"/>
    <w:rsid w:val="00162EE2"/>
    <w:rsid w:val="00164F1D"/>
    <w:rsid w:val="00166879"/>
    <w:rsid w:val="00166922"/>
    <w:rsid w:val="00167FE0"/>
    <w:rsid w:val="001711BC"/>
    <w:rsid w:val="001718B6"/>
    <w:rsid w:val="00171F05"/>
    <w:rsid w:val="00172122"/>
    <w:rsid w:val="00172825"/>
    <w:rsid w:val="001729E9"/>
    <w:rsid w:val="00173760"/>
    <w:rsid w:val="00180108"/>
    <w:rsid w:val="00180259"/>
    <w:rsid w:val="001808BE"/>
    <w:rsid w:val="0018140F"/>
    <w:rsid w:val="0018302E"/>
    <w:rsid w:val="00184FA0"/>
    <w:rsid w:val="001853DF"/>
    <w:rsid w:val="00185C7D"/>
    <w:rsid w:val="00191EF8"/>
    <w:rsid w:val="00195164"/>
    <w:rsid w:val="00195FAA"/>
    <w:rsid w:val="00197B5B"/>
    <w:rsid w:val="001A1A62"/>
    <w:rsid w:val="001A3CB2"/>
    <w:rsid w:val="001A3D95"/>
    <w:rsid w:val="001A6115"/>
    <w:rsid w:val="001A6C3E"/>
    <w:rsid w:val="001B134B"/>
    <w:rsid w:val="001B15FE"/>
    <w:rsid w:val="001B1FAA"/>
    <w:rsid w:val="001B2FB2"/>
    <w:rsid w:val="001B31B8"/>
    <w:rsid w:val="001B37A6"/>
    <w:rsid w:val="001B37BF"/>
    <w:rsid w:val="001B3DA1"/>
    <w:rsid w:val="001B4AE8"/>
    <w:rsid w:val="001B4BE9"/>
    <w:rsid w:val="001B4FD6"/>
    <w:rsid w:val="001B5AF3"/>
    <w:rsid w:val="001C0A51"/>
    <w:rsid w:val="001C1E1E"/>
    <w:rsid w:val="001C354F"/>
    <w:rsid w:val="001C5274"/>
    <w:rsid w:val="001C6255"/>
    <w:rsid w:val="001D0CAE"/>
    <w:rsid w:val="001D20D6"/>
    <w:rsid w:val="001D25CC"/>
    <w:rsid w:val="001D2B83"/>
    <w:rsid w:val="001D3E96"/>
    <w:rsid w:val="001D483E"/>
    <w:rsid w:val="001D5C9C"/>
    <w:rsid w:val="001D60E2"/>
    <w:rsid w:val="001D6100"/>
    <w:rsid w:val="001E002C"/>
    <w:rsid w:val="001E03E8"/>
    <w:rsid w:val="001E0A1C"/>
    <w:rsid w:val="001E0F3E"/>
    <w:rsid w:val="001E131F"/>
    <w:rsid w:val="001E3719"/>
    <w:rsid w:val="001E3A22"/>
    <w:rsid w:val="001E501A"/>
    <w:rsid w:val="001E5C7D"/>
    <w:rsid w:val="001E6D8A"/>
    <w:rsid w:val="001E7587"/>
    <w:rsid w:val="001E799F"/>
    <w:rsid w:val="001E7E3C"/>
    <w:rsid w:val="001F0168"/>
    <w:rsid w:val="001F33DD"/>
    <w:rsid w:val="001F3CB7"/>
    <w:rsid w:val="001F56AD"/>
    <w:rsid w:val="001F5990"/>
    <w:rsid w:val="001F66B6"/>
    <w:rsid w:val="001F7468"/>
    <w:rsid w:val="001F77CB"/>
    <w:rsid w:val="001F7B23"/>
    <w:rsid w:val="001F7E56"/>
    <w:rsid w:val="00200408"/>
    <w:rsid w:val="00204AAE"/>
    <w:rsid w:val="00204E5F"/>
    <w:rsid w:val="002061AF"/>
    <w:rsid w:val="00206825"/>
    <w:rsid w:val="00206CCD"/>
    <w:rsid w:val="00207062"/>
    <w:rsid w:val="00207816"/>
    <w:rsid w:val="00210103"/>
    <w:rsid w:val="002115D1"/>
    <w:rsid w:val="002120DC"/>
    <w:rsid w:val="00212C8F"/>
    <w:rsid w:val="002144D5"/>
    <w:rsid w:val="002200AA"/>
    <w:rsid w:val="00220BF6"/>
    <w:rsid w:val="0022164E"/>
    <w:rsid w:val="00221ACF"/>
    <w:rsid w:val="00222CCD"/>
    <w:rsid w:val="00223D3D"/>
    <w:rsid w:val="002247AE"/>
    <w:rsid w:val="00225F8E"/>
    <w:rsid w:val="002274CC"/>
    <w:rsid w:val="00230FC3"/>
    <w:rsid w:val="002311E0"/>
    <w:rsid w:val="00231343"/>
    <w:rsid w:val="002340E3"/>
    <w:rsid w:val="002352A4"/>
    <w:rsid w:val="00235BD8"/>
    <w:rsid w:val="00236E6D"/>
    <w:rsid w:val="00240422"/>
    <w:rsid w:val="00241008"/>
    <w:rsid w:val="00241D39"/>
    <w:rsid w:val="00242A5E"/>
    <w:rsid w:val="002446AF"/>
    <w:rsid w:val="00247407"/>
    <w:rsid w:val="0025094D"/>
    <w:rsid w:val="0025156C"/>
    <w:rsid w:val="00252658"/>
    <w:rsid w:val="00253274"/>
    <w:rsid w:val="00253695"/>
    <w:rsid w:val="002536BE"/>
    <w:rsid w:val="00255511"/>
    <w:rsid w:val="00256A76"/>
    <w:rsid w:val="00257276"/>
    <w:rsid w:val="0026290E"/>
    <w:rsid w:val="00265238"/>
    <w:rsid w:val="00272373"/>
    <w:rsid w:val="0027282F"/>
    <w:rsid w:val="00272DF2"/>
    <w:rsid w:val="00275857"/>
    <w:rsid w:val="00280841"/>
    <w:rsid w:val="002819AB"/>
    <w:rsid w:val="00281A7F"/>
    <w:rsid w:val="002821E9"/>
    <w:rsid w:val="0028493C"/>
    <w:rsid w:val="002857AE"/>
    <w:rsid w:val="002861F1"/>
    <w:rsid w:val="00286F6A"/>
    <w:rsid w:val="00287BBC"/>
    <w:rsid w:val="0029062F"/>
    <w:rsid w:val="00291276"/>
    <w:rsid w:val="00292007"/>
    <w:rsid w:val="0029354A"/>
    <w:rsid w:val="002936F3"/>
    <w:rsid w:val="00293880"/>
    <w:rsid w:val="00294AD7"/>
    <w:rsid w:val="002958D9"/>
    <w:rsid w:val="00295940"/>
    <w:rsid w:val="00297FE4"/>
    <w:rsid w:val="002A189A"/>
    <w:rsid w:val="002A210F"/>
    <w:rsid w:val="002A441E"/>
    <w:rsid w:val="002A4696"/>
    <w:rsid w:val="002A54E6"/>
    <w:rsid w:val="002A5728"/>
    <w:rsid w:val="002A583C"/>
    <w:rsid w:val="002A5C1B"/>
    <w:rsid w:val="002A5C99"/>
    <w:rsid w:val="002A5E67"/>
    <w:rsid w:val="002A6432"/>
    <w:rsid w:val="002A6964"/>
    <w:rsid w:val="002A6DEF"/>
    <w:rsid w:val="002A6F31"/>
    <w:rsid w:val="002B13D4"/>
    <w:rsid w:val="002B1E1C"/>
    <w:rsid w:val="002B2498"/>
    <w:rsid w:val="002B3801"/>
    <w:rsid w:val="002B3FAF"/>
    <w:rsid w:val="002B4AC8"/>
    <w:rsid w:val="002B4EBF"/>
    <w:rsid w:val="002B5975"/>
    <w:rsid w:val="002B5A3A"/>
    <w:rsid w:val="002B6436"/>
    <w:rsid w:val="002B7018"/>
    <w:rsid w:val="002B751D"/>
    <w:rsid w:val="002B7532"/>
    <w:rsid w:val="002C0299"/>
    <w:rsid w:val="002C0490"/>
    <w:rsid w:val="002C068A"/>
    <w:rsid w:val="002C1285"/>
    <w:rsid w:val="002C209A"/>
    <w:rsid w:val="002C2524"/>
    <w:rsid w:val="002C7690"/>
    <w:rsid w:val="002C7FAA"/>
    <w:rsid w:val="002D0531"/>
    <w:rsid w:val="002D0B71"/>
    <w:rsid w:val="002D1065"/>
    <w:rsid w:val="002D15FC"/>
    <w:rsid w:val="002D256C"/>
    <w:rsid w:val="002D27C1"/>
    <w:rsid w:val="002D28E8"/>
    <w:rsid w:val="002D4D46"/>
    <w:rsid w:val="002D57B7"/>
    <w:rsid w:val="002D5A7C"/>
    <w:rsid w:val="002D68DF"/>
    <w:rsid w:val="002D78CB"/>
    <w:rsid w:val="002E45FB"/>
    <w:rsid w:val="002E4E6B"/>
    <w:rsid w:val="002E6899"/>
    <w:rsid w:val="002F077A"/>
    <w:rsid w:val="002F27BD"/>
    <w:rsid w:val="002F29ED"/>
    <w:rsid w:val="002F2DD7"/>
    <w:rsid w:val="002F58B1"/>
    <w:rsid w:val="00303CA5"/>
    <w:rsid w:val="0030500E"/>
    <w:rsid w:val="00306DD0"/>
    <w:rsid w:val="00310C26"/>
    <w:rsid w:val="00310D5E"/>
    <w:rsid w:val="003123A3"/>
    <w:rsid w:val="00314962"/>
    <w:rsid w:val="003168B3"/>
    <w:rsid w:val="00317CAE"/>
    <w:rsid w:val="0032018C"/>
    <w:rsid w:val="003206FD"/>
    <w:rsid w:val="00320BFC"/>
    <w:rsid w:val="00322586"/>
    <w:rsid w:val="00323E81"/>
    <w:rsid w:val="003260E9"/>
    <w:rsid w:val="00327309"/>
    <w:rsid w:val="00327E56"/>
    <w:rsid w:val="00332F43"/>
    <w:rsid w:val="003340E3"/>
    <w:rsid w:val="003345C1"/>
    <w:rsid w:val="0033514B"/>
    <w:rsid w:val="00336398"/>
    <w:rsid w:val="00336FD6"/>
    <w:rsid w:val="0034064C"/>
    <w:rsid w:val="00340C04"/>
    <w:rsid w:val="00341BBF"/>
    <w:rsid w:val="00342831"/>
    <w:rsid w:val="00343A1F"/>
    <w:rsid w:val="00344294"/>
    <w:rsid w:val="00344CD1"/>
    <w:rsid w:val="00347696"/>
    <w:rsid w:val="00351E51"/>
    <w:rsid w:val="00352134"/>
    <w:rsid w:val="00352745"/>
    <w:rsid w:val="003534C2"/>
    <w:rsid w:val="003536FE"/>
    <w:rsid w:val="00353759"/>
    <w:rsid w:val="00353AC0"/>
    <w:rsid w:val="00355A0D"/>
    <w:rsid w:val="00355C58"/>
    <w:rsid w:val="00355FCC"/>
    <w:rsid w:val="00360664"/>
    <w:rsid w:val="00361890"/>
    <w:rsid w:val="003623B1"/>
    <w:rsid w:val="00362B48"/>
    <w:rsid w:val="0036416D"/>
    <w:rsid w:val="00364E17"/>
    <w:rsid w:val="00366BEF"/>
    <w:rsid w:val="00366F95"/>
    <w:rsid w:val="00372948"/>
    <w:rsid w:val="003729D1"/>
    <w:rsid w:val="003738F4"/>
    <w:rsid w:val="00373EB4"/>
    <w:rsid w:val="003753FE"/>
    <w:rsid w:val="003766F0"/>
    <w:rsid w:val="00381C4B"/>
    <w:rsid w:val="003840C8"/>
    <w:rsid w:val="00384BC2"/>
    <w:rsid w:val="00385FF7"/>
    <w:rsid w:val="00386B3C"/>
    <w:rsid w:val="003871D7"/>
    <w:rsid w:val="003877DF"/>
    <w:rsid w:val="00392BE9"/>
    <w:rsid w:val="00392C9A"/>
    <w:rsid w:val="00393811"/>
    <w:rsid w:val="003941CF"/>
    <w:rsid w:val="00394E9F"/>
    <w:rsid w:val="00395EE9"/>
    <w:rsid w:val="0039666A"/>
    <w:rsid w:val="003A6645"/>
    <w:rsid w:val="003A7EA0"/>
    <w:rsid w:val="003B1BC9"/>
    <w:rsid w:val="003B1E84"/>
    <w:rsid w:val="003B2FE6"/>
    <w:rsid w:val="003B30AE"/>
    <w:rsid w:val="003B5EF8"/>
    <w:rsid w:val="003B7796"/>
    <w:rsid w:val="003C1EFD"/>
    <w:rsid w:val="003C2D80"/>
    <w:rsid w:val="003C2FCC"/>
    <w:rsid w:val="003C5039"/>
    <w:rsid w:val="003D1D4A"/>
    <w:rsid w:val="003D2530"/>
    <w:rsid w:val="003D2F36"/>
    <w:rsid w:val="003D3715"/>
    <w:rsid w:val="003D5DCF"/>
    <w:rsid w:val="003D797E"/>
    <w:rsid w:val="003E1190"/>
    <w:rsid w:val="003E2CCD"/>
    <w:rsid w:val="003E320E"/>
    <w:rsid w:val="003E512C"/>
    <w:rsid w:val="003E54CC"/>
    <w:rsid w:val="003F01C3"/>
    <w:rsid w:val="003F23BE"/>
    <w:rsid w:val="003F28B4"/>
    <w:rsid w:val="003F2B98"/>
    <w:rsid w:val="003F3533"/>
    <w:rsid w:val="003F462D"/>
    <w:rsid w:val="003F4E84"/>
    <w:rsid w:val="003F5369"/>
    <w:rsid w:val="003F5BB4"/>
    <w:rsid w:val="003F7DFB"/>
    <w:rsid w:val="0040041A"/>
    <w:rsid w:val="00400514"/>
    <w:rsid w:val="00400A3D"/>
    <w:rsid w:val="00400AC4"/>
    <w:rsid w:val="0040100A"/>
    <w:rsid w:val="004026F2"/>
    <w:rsid w:val="004029F3"/>
    <w:rsid w:val="00402EC7"/>
    <w:rsid w:val="00405055"/>
    <w:rsid w:val="00407652"/>
    <w:rsid w:val="00410CE5"/>
    <w:rsid w:val="00413113"/>
    <w:rsid w:val="0041474E"/>
    <w:rsid w:val="00415158"/>
    <w:rsid w:val="004156F0"/>
    <w:rsid w:val="00415B28"/>
    <w:rsid w:val="004169D9"/>
    <w:rsid w:val="004172B8"/>
    <w:rsid w:val="004173FB"/>
    <w:rsid w:val="00417DC7"/>
    <w:rsid w:val="004222D3"/>
    <w:rsid w:val="0042356E"/>
    <w:rsid w:val="00425BC0"/>
    <w:rsid w:val="00425D60"/>
    <w:rsid w:val="00426ABB"/>
    <w:rsid w:val="004313E8"/>
    <w:rsid w:val="004317C2"/>
    <w:rsid w:val="00431C40"/>
    <w:rsid w:val="00433940"/>
    <w:rsid w:val="0043455B"/>
    <w:rsid w:val="00434739"/>
    <w:rsid w:val="004353F7"/>
    <w:rsid w:val="004373A1"/>
    <w:rsid w:val="004402F0"/>
    <w:rsid w:val="00440393"/>
    <w:rsid w:val="00440645"/>
    <w:rsid w:val="00440C35"/>
    <w:rsid w:val="00441433"/>
    <w:rsid w:val="00442696"/>
    <w:rsid w:val="00442845"/>
    <w:rsid w:val="00442EA8"/>
    <w:rsid w:val="0044315C"/>
    <w:rsid w:val="00443519"/>
    <w:rsid w:val="0044361A"/>
    <w:rsid w:val="00443D3E"/>
    <w:rsid w:val="00443F1C"/>
    <w:rsid w:val="004474DE"/>
    <w:rsid w:val="004508C2"/>
    <w:rsid w:val="004511BB"/>
    <w:rsid w:val="00451C3E"/>
    <w:rsid w:val="00451EE4"/>
    <w:rsid w:val="0045214A"/>
    <w:rsid w:val="004522C1"/>
    <w:rsid w:val="004523BC"/>
    <w:rsid w:val="00453E15"/>
    <w:rsid w:val="00454BB3"/>
    <w:rsid w:val="00454EE4"/>
    <w:rsid w:val="00455284"/>
    <w:rsid w:val="004552CD"/>
    <w:rsid w:val="004553CC"/>
    <w:rsid w:val="00457AF8"/>
    <w:rsid w:val="00460F02"/>
    <w:rsid w:val="00461C3E"/>
    <w:rsid w:val="00463AAD"/>
    <w:rsid w:val="00465000"/>
    <w:rsid w:val="00466440"/>
    <w:rsid w:val="00466F47"/>
    <w:rsid w:val="0046797A"/>
    <w:rsid w:val="0047026E"/>
    <w:rsid w:val="004718E7"/>
    <w:rsid w:val="00471BC6"/>
    <w:rsid w:val="00474CD7"/>
    <w:rsid w:val="00476166"/>
    <w:rsid w:val="0047718B"/>
    <w:rsid w:val="0048041A"/>
    <w:rsid w:val="0048107A"/>
    <w:rsid w:val="00482209"/>
    <w:rsid w:val="00483D15"/>
    <w:rsid w:val="0048744B"/>
    <w:rsid w:val="004876DD"/>
    <w:rsid w:val="0048784F"/>
    <w:rsid w:val="00490718"/>
    <w:rsid w:val="00492B16"/>
    <w:rsid w:val="004933C9"/>
    <w:rsid w:val="004976CF"/>
    <w:rsid w:val="004A2EB8"/>
    <w:rsid w:val="004A41C8"/>
    <w:rsid w:val="004A4258"/>
    <w:rsid w:val="004A5453"/>
    <w:rsid w:val="004A6192"/>
    <w:rsid w:val="004B0915"/>
    <w:rsid w:val="004B1CCD"/>
    <w:rsid w:val="004B2A10"/>
    <w:rsid w:val="004B37FD"/>
    <w:rsid w:val="004B42C2"/>
    <w:rsid w:val="004B7503"/>
    <w:rsid w:val="004B76B9"/>
    <w:rsid w:val="004B7A8E"/>
    <w:rsid w:val="004B7E94"/>
    <w:rsid w:val="004C07CB"/>
    <w:rsid w:val="004C181B"/>
    <w:rsid w:val="004C207D"/>
    <w:rsid w:val="004C25FD"/>
    <w:rsid w:val="004C399D"/>
    <w:rsid w:val="004C44D1"/>
    <w:rsid w:val="004C667C"/>
    <w:rsid w:val="004D054E"/>
    <w:rsid w:val="004D13AC"/>
    <w:rsid w:val="004D1467"/>
    <w:rsid w:val="004D2693"/>
    <w:rsid w:val="004D324A"/>
    <w:rsid w:val="004D32B9"/>
    <w:rsid w:val="004D443A"/>
    <w:rsid w:val="004D4931"/>
    <w:rsid w:val="004D5AB2"/>
    <w:rsid w:val="004D6361"/>
    <w:rsid w:val="004D6D23"/>
    <w:rsid w:val="004D7427"/>
    <w:rsid w:val="004E03F6"/>
    <w:rsid w:val="004E04E0"/>
    <w:rsid w:val="004E17CB"/>
    <w:rsid w:val="004E1F10"/>
    <w:rsid w:val="004E2874"/>
    <w:rsid w:val="004E2941"/>
    <w:rsid w:val="004E29CB"/>
    <w:rsid w:val="004E35E1"/>
    <w:rsid w:val="004E6091"/>
    <w:rsid w:val="004E6DE7"/>
    <w:rsid w:val="004E76EB"/>
    <w:rsid w:val="004F172D"/>
    <w:rsid w:val="004F2711"/>
    <w:rsid w:val="004F274A"/>
    <w:rsid w:val="004F4AC7"/>
    <w:rsid w:val="004F4C2C"/>
    <w:rsid w:val="004F599D"/>
    <w:rsid w:val="004F5A8C"/>
    <w:rsid w:val="00501D98"/>
    <w:rsid w:val="00502E34"/>
    <w:rsid w:val="005042AE"/>
    <w:rsid w:val="00506851"/>
    <w:rsid w:val="00506BE3"/>
    <w:rsid w:val="00511CCD"/>
    <w:rsid w:val="00511F03"/>
    <w:rsid w:val="00514045"/>
    <w:rsid w:val="0051435F"/>
    <w:rsid w:val="00514F2C"/>
    <w:rsid w:val="005158AC"/>
    <w:rsid w:val="00515B6B"/>
    <w:rsid w:val="00517661"/>
    <w:rsid w:val="005218D6"/>
    <w:rsid w:val="00522135"/>
    <w:rsid w:val="00522921"/>
    <w:rsid w:val="0052347F"/>
    <w:rsid w:val="00523706"/>
    <w:rsid w:val="00523838"/>
    <w:rsid w:val="00525165"/>
    <w:rsid w:val="00526349"/>
    <w:rsid w:val="005269CA"/>
    <w:rsid w:val="00527FF5"/>
    <w:rsid w:val="00532DB5"/>
    <w:rsid w:val="005374D1"/>
    <w:rsid w:val="005408EE"/>
    <w:rsid w:val="0054153E"/>
    <w:rsid w:val="00541734"/>
    <w:rsid w:val="005420AA"/>
    <w:rsid w:val="005428DC"/>
    <w:rsid w:val="00542B4C"/>
    <w:rsid w:val="00543F23"/>
    <w:rsid w:val="0054408B"/>
    <w:rsid w:val="005443A3"/>
    <w:rsid w:val="00545E37"/>
    <w:rsid w:val="005513BE"/>
    <w:rsid w:val="005554B2"/>
    <w:rsid w:val="0055696B"/>
    <w:rsid w:val="00557A45"/>
    <w:rsid w:val="005615EE"/>
    <w:rsid w:val="00561E69"/>
    <w:rsid w:val="0056312D"/>
    <w:rsid w:val="00563D9D"/>
    <w:rsid w:val="00564B44"/>
    <w:rsid w:val="0056634F"/>
    <w:rsid w:val="00566841"/>
    <w:rsid w:val="005673D1"/>
    <w:rsid w:val="00567BE1"/>
    <w:rsid w:val="00567BEA"/>
    <w:rsid w:val="0057098A"/>
    <w:rsid w:val="00570F5C"/>
    <w:rsid w:val="0057181D"/>
    <w:rsid w:val="005718AF"/>
    <w:rsid w:val="00571FD4"/>
    <w:rsid w:val="00572879"/>
    <w:rsid w:val="00572FA7"/>
    <w:rsid w:val="00573083"/>
    <w:rsid w:val="0057471E"/>
    <w:rsid w:val="00575DEE"/>
    <w:rsid w:val="0057682F"/>
    <w:rsid w:val="00576B30"/>
    <w:rsid w:val="0057782A"/>
    <w:rsid w:val="0057797F"/>
    <w:rsid w:val="00577B83"/>
    <w:rsid w:val="005808EC"/>
    <w:rsid w:val="00585327"/>
    <w:rsid w:val="005855A8"/>
    <w:rsid w:val="00586393"/>
    <w:rsid w:val="00586F20"/>
    <w:rsid w:val="005873BF"/>
    <w:rsid w:val="00587F61"/>
    <w:rsid w:val="00590E78"/>
    <w:rsid w:val="00591235"/>
    <w:rsid w:val="005939A8"/>
    <w:rsid w:val="005944C6"/>
    <w:rsid w:val="005951FE"/>
    <w:rsid w:val="0059596B"/>
    <w:rsid w:val="00596103"/>
    <w:rsid w:val="005A0799"/>
    <w:rsid w:val="005A3A64"/>
    <w:rsid w:val="005A45EB"/>
    <w:rsid w:val="005A592C"/>
    <w:rsid w:val="005A67D2"/>
    <w:rsid w:val="005B30F6"/>
    <w:rsid w:val="005B3104"/>
    <w:rsid w:val="005B37FF"/>
    <w:rsid w:val="005B5546"/>
    <w:rsid w:val="005B597B"/>
    <w:rsid w:val="005B7834"/>
    <w:rsid w:val="005B7D58"/>
    <w:rsid w:val="005C06CA"/>
    <w:rsid w:val="005C57FE"/>
    <w:rsid w:val="005C6AA0"/>
    <w:rsid w:val="005C6E27"/>
    <w:rsid w:val="005C7CC2"/>
    <w:rsid w:val="005D1121"/>
    <w:rsid w:val="005D27EC"/>
    <w:rsid w:val="005D2AE5"/>
    <w:rsid w:val="005D635D"/>
    <w:rsid w:val="005D6E20"/>
    <w:rsid w:val="005D739E"/>
    <w:rsid w:val="005D76D9"/>
    <w:rsid w:val="005E10D4"/>
    <w:rsid w:val="005E11C5"/>
    <w:rsid w:val="005E34E1"/>
    <w:rsid w:val="005E34FF"/>
    <w:rsid w:val="005E3542"/>
    <w:rsid w:val="005E3E38"/>
    <w:rsid w:val="005E52F9"/>
    <w:rsid w:val="005E5FF5"/>
    <w:rsid w:val="005E78B4"/>
    <w:rsid w:val="005E7A73"/>
    <w:rsid w:val="005E7EB0"/>
    <w:rsid w:val="005F1261"/>
    <w:rsid w:val="005F1548"/>
    <w:rsid w:val="005F1746"/>
    <w:rsid w:val="005F4C8C"/>
    <w:rsid w:val="005F702C"/>
    <w:rsid w:val="005F704B"/>
    <w:rsid w:val="005F7A00"/>
    <w:rsid w:val="00602315"/>
    <w:rsid w:val="006029AF"/>
    <w:rsid w:val="0060352C"/>
    <w:rsid w:val="006052EF"/>
    <w:rsid w:val="00607551"/>
    <w:rsid w:val="00607C92"/>
    <w:rsid w:val="00610244"/>
    <w:rsid w:val="006111FB"/>
    <w:rsid w:val="006127F0"/>
    <w:rsid w:val="006141F6"/>
    <w:rsid w:val="006141F9"/>
    <w:rsid w:val="00614E46"/>
    <w:rsid w:val="006152B3"/>
    <w:rsid w:val="00615462"/>
    <w:rsid w:val="00617024"/>
    <w:rsid w:val="006176F9"/>
    <w:rsid w:val="00620170"/>
    <w:rsid w:val="006208CD"/>
    <w:rsid w:val="006245D4"/>
    <w:rsid w:val="00631804"/>
    <w:rsid w:val="006319E6"/>
    <w:rsid w:val="0063373D"/>
    <w:rsid w:val="006342E3"/>
    <w:rsid w:val="00634DFD"/>
    <w:rsid w:val="00635254"/>
    <w:rsid w:val="006356B7"/>
    <w:rsid w:val="006367AC"/>
    <w:rsid w:val="00641184"/>
    <w:rsid w:val="006425D7"/>
    <w:rsid w:val="00643C4F"/>
    <w:rsid w:val="00645FC3"/>
    <w:rsid w:val="00647501"/>
    <w:rsid w:val="00650D39"/>
    <w:rsid w:val="006516F0"/>
    <w:rsid w:val="006522E1"/>
    <w:rsid w:val="00654866"/>
    <w:rsid w:val="0065719B"/>
    <w:rsid w:val="0066033F"/>
    <w:rsid w:val="00661306"/>
    <w:rsid w:val="0066322F"/>
    <w:rsid w:val="00663E79"/>
    <w:rsid w:val="006641A9"/>
    <w:rsid w:val="006663B4"/>
    <w:rsid w:val="00670DF1"/>
    <w:rsid w:val="00671DED"/>
    <w:rsid w:val="0067267A"/>
    <w:rsid w:val="00672A34"/>
    <w:rsid w:val="00674428"/>
    <w:rsid w:val="00674D18"/>
    <w:rsid w:val="006755AD"/>
    <w:rsid w:val="00676089"/>
    <w:rsid w:val="0067700C"/>
    <w:rsid w:val="00677DE4"/>
    <w:rsid w:val="00681108"/>
    <w:rsid w:val="006813F6"/>
    <w:rsid w:val="0068142E"/>
    <w:rsid w:val="00683417"/>
    <w:rsid w:val="006836AF"/>
    <w:rsid w:val="0068370D"/>
    <w:rsid w:val="00683EC4"/>
    <w:rsid w:val="00685A46"/>
    <w:rsid w:val="00686F00"/>
    <w:rsid w:val="006874A6"/>
    <w:rsid w:val="00690045"/>
    <w:rsid w:val="00690948"/>
    <w:rsid w:val="0069559D"/>
    <w:rsid w:val="006957B3"/>
    <w:rsid w:val="00696368"/>
    <w:rsid w:val="00697265"/>
    <w:rsid w:val="00697B31"/>
    <w:rsid w:val="00697C4F"/>
    <w:rsid w:val="006A2C93"/>
    <w:rsid w:val="006A44D0"/>
    <w:rsid w:val="006A5363"/>
    <w:rsid w:val="006A5BB3"/>
    <w:rsid w:val="006A5DDE"/>
    <w:rsid w:val="006A6F7C"/>
    <w:rsid w:val="006A797E"/>
    <w:rsid w:val="006A7B8B"/>
    <w:rsid w:val="006A7BE0"/>
    <w:rsid w:val="006B1210"/>
    <w:rsid w:val="006B732E"/>
    <w:rsid w:val="006C0FD4"/>
    <w:rsid w:val="006C262F"/>
    <w:rsid w:val="006C30E8"/>
    <w:rsid w:val="006C39A8"/>
    <w:rsid w:val="006C3D30"/>
    <w:rsid w:val="006C434E"/>
    <w:rsid w:val="006C4C25"/>
    <w:rsid w:val="006C502C"/>
    <w:rsid w:val="006C6069"/>
    <w:rsid w:val="006C60C6"/>
    <w:rsid w:val="006C6204"/>
    <w:rsid w:val="006C6D1A"/>
    <w:rsid w:val="006D2148"/>
    <w:rsid w:val="006D2842"/>
    <w:rsid w:val="006D3CFE"/>
    <w:rsid w:val="006D4178"/>
    <w:rsid w:val="006D50E9"/>
    <w:rsid w:val="006D5133"/>
    <w:rsid w:val="006D6FB2"/>
    <w:rsid w:val="006E04AA"/>
    <w:rsid w:val="006E1667"/>
    <w:rsid w:val="006E1CF0"/>
    <w:rsid w:val="006E379D"/>
    <w:rsid w:val="006E6B52"/>
    <w:rsid w:val="006E6DB0"/>
    <w:rsid w:val="006E7473"/>
    <w:rsid w:val="006F16AD"/>
    <w:rsid w:val="006F16D9"/>
    <w:rsid w:val="006F1904"/>
    <w:rsid w:val="006F4693"/>
    <w:rsid w:val="006F5025"/>
    <w:rsid w:val="006F52A6"/>
    <w:rsid w:val="006F5732"/>
    <w:rsid w:val="006F5E89"/>
    <w:rsid w:val="006F6496"/>
    <w:rsid w:val="00700C61"/>
    <w:rsid w:val="00702E44"/>
    <w:rsid w:val="007034C4"/>
    <w:rsid w:val="0070362D"/>
    <w:rsid w:val="00704126"/>
    <w:rsid w:val="00705DC2"/>
    <w:rsid w:val="0071090E"/>
    <w:rsid w:val="00710BA0"/>
    <w:rsid w:val="007114B5"/>
    <w:rsid w:val="00711DF0"/>
    <w:rsid w:val="00711FF8"/>
    <w:rsid w:val="00714970"/>
    <w:rsid w:val="0071604A"/>
    <w:rsid w:val="007176E6"/>
    <w:rsid w:val="007204C9"/>
    <w:rsid w:val="0072660C"/>
    <w:rsid w:val="00726D37"/>
    <w:rsid w:val="00727F44"/>
    <w:rsid w:val="00731A15"/>
    <w:rsid w:val="00732242"/>
    <w:rsid w:val="0073328B"/>
    <w:rsid w:val="00741BE8"/>
    <w:rsid w:val="0074344F"/>
    <w:rsid w:val="007442AE"/>
    <w:rsid w:val="007454D6"/>
    <w:rsid w:val="00745BA8"/>
    <w:rsid w:val="007470A5"/>
    <w:rsid w:val="00747A76"/>
    <w:rsid w:val="00750433"/>
    <w:rsid w:val="00751998"/>
    <w:rsid w:val="00751B97"/>
    <w:rsid w:val="007530BE"/>
    <w:rsid w:val="007535CF"/>
    <w:rsid w:val="00753F1C"/>
    <w:rsid w:val="00754DF7"/>
    <w:rsid w:val="00755087"/>
    <w:rsid w:val="007554E5"/>
    <w:rsid w:val="00755A7C"/>
    <w:rsid w:val="00756861"/>
    <w:rsid w:val="00757A32"/>
    <w:rsid w:val="00762813"/>
    <w:rsid w:val="00763295"/>
    <w:rsid w:val="00763D39"/>
    <w:rsid w:val="0076439E"/>
    <w:rsid w:val="00764A1B"/>
    <w:rsid w:val="007658E7"/>
    <w:rsid w:val="00765FC6"/>
    <w:rsid w:val="007674BD"/>
    <w:rsid w:val="0077079E"/>
    <w:rsid w:val="007709A6"/>
    <w:rsid w:val="00770D92"/>
    <w:rsid w:val="00771236"/>
    <w:rsid w:val="00771286"/>
    <w:rsid w:val="007728C6"/>
    <w:rsid w:val="00774C35"/>
    <w:rsid w:val="0077575E"/>
    <w:rsid w:val="007765AF"/>
    <w:rsid w:val="00776CAE"/>
    <w:rsid w:val="007771BD"/>
    <w:rsid w:val="0077749C"/>
    <w:rsid w:val="00781CCD"/>
    <w:rsid w:val="00782752"/>
    <w:rsid w:val="00784873"/>
    <w:rsid w:val="00784BA1"/>
    <w:rsid w:val="00785711"/>
    <w:rsid w:val="00785862"/>
    <w:rsid w:val="007907DB"/>
    <w:rsid w:val="007A0537"/>
    <w:rsid w:val="007A06BE"/>
    <w:rsid w:val="007A1CDE"/>
    <w:rsid w:val="007A3500"/>
    <w:rsid w:val="007A3C26"/>
    <w:rsid w:val="007A509E"/>
    <w:rsid w:val="007B1C8C"/>
    <w:rsid w:val="007B1FAF"/>
    <w:rsid w:val="007B3AEE"/>
    <w:rsid w:val="007B4301"/>
    <w:rsid w:val="007B4477"/>
    <w:rsid w:val="007B4C9B"/>
    <w:rsid w:val="007B5549"/>
    <w:rsid w:val="007B716F"/>
    <w:rsid w:val="007C1205"/>
    <w:rsid w:val="007C1832"/>
    <w:rsid w:val="007C1DBC"/>
    <w:rsid w:val="007C23C5"/>
    <w:rsid w:val="007C2D18"/>
    <w:rsid w:val="007C376B"/>
    <w:rsid w:val="007C462F"/>
    <w:rsid w:val="007C7100"/>
    <w:rsid w:val="007C7DE5"/>
    <w:rsid w:val="007D07BA"/>
    <w:rsid w:val="007D0BC7"/>
    <w:rsid w:val="007D2C97"/>
    <w:rsid w:val="007D568D"/>
    <w:rsid w:val="007D58F3"/>
    <w:rsid w:val="007D62B0"/>
    <w:rsid w:val="007D65B4"/>
    <w:rsid w:val="007E1D78"/>
    <w:rsid w:val="007E217D"/>
    <w:rsid w:val="007E2487"/>
    <w:rsid w:val="007E3122"/>
    <w:rsid w:val="007E422F"/>
    <w:rsid w:val="007E58AA"/>
    <w:rsid w:val="007E6DB8"/>
    <w:rsid w:val="007F0360"/>
    <w:rsid w:val="007F1352"/>
    <w:rsid w:val="007F18F6"/>
    <w:rsid w:val="007F1BDF"/>
    <w:rsid w:val="007F2CD5"/>
    <w:rsid w:val="007F2DF4"/>
    <w:rsid w:val="007F3F10"/>
    <w:rsid w:val="007F442C"/>
    <w:rsid w:val="007F59EB"/>
    <w:rsid w:val="00801AC6"/>
    <w:rsid w:val="008031FB"/>
    <w:rsid w:val="008047AE"/>
    <w:rsid w:val="00805EA4"/>
    <w:rsid w:val="00806F2A"/>
    <w:rsid w:val="00811CDF"/>
    <w:rsid w:val="00815BAF"/>
    <w:rsid w:val="00817985"/>
    <w:rsid w:val="0082033C"/>
    <w:rsid w:val="00820C1C"/>
    <w:rsid w:val="00824D17"/>
    <w:rsid w:val="008268F8"/>
    <w:rsid w:val="00827937"/>
    <w:rsid w:val="008300E1"/>
    <w:rsid w:val="00831880"/>
    <w:rsid w:val="00831FA8"/>
    <w:rsid w:val="00833E0F"/>
    <w:rsid w:val="00834368"/>
    <w:rsid w:val="00834A71"/>
    <w:rsid w:val="00835428"/>
    <w:rsid w:val="00836431"/>
    <w:rsid w:val="0083688B"/>
    <w:rsid w:val="0084096D"/>
    <w:rsid w:val="008411A4"/>
    <w:rsid w:val="008435EF"/>
    <w:rsid w:val="00844F7A"/>
    <w:rsid w:val="008451AF"/>
    <w:rsid w:val="00845696"/>
    <w:rsid w:val="00846A96"/>
    <w:rsid w:val="00846D07"/>
    <w:rsid w:val="00847151"/>
    <w:rsid w:val="0084717E"/>
    <w:rsid w:val="0084751C"/>
    <w:rsid w:val="00850504"/>
    <w:rsid w:val="008535A5"/>
    <w:rsid w:val="008537C0"/>
    <w:rsid w:val="0086110A"/>
    <w:rsid w:val="00864D25"/>
    <w:rsid w:val="008661E4"/>
    <w:rsid w:val="00867464"/>
    <w:rsid w:val="00867EC5"/>
    <w:rsid w:val="00870B97"/>
    <w:rsid w:val="00872F4F"/>
    <w:rsid w:val="00873074"/>
    <w:rsid w:val="0087489A"/>
    <w:rsid w:val="00875AAC"/>
    <w:rsid w:val="00875DF7"/>
    <w:rsid w:val="008810E2"/>
    <w:rsid w:val="00882B66"/>
    <w:rsid w:val="00882FED"/>
    <w:rsid w:val="00885CA8"/>
    <w:rsid w:val="00885CBB"/>
    <w:rsid w:val="00885DB5"/>
    <w:rsid w:val="00895182"/>
    <w:rsid w:val="00897060"/>
    <w:rsid w:val="00897B76"/>
    <w:rsid w:val="008A03E3"/>
    <w:rsid w:val="008A4249"/>
    <w:rsid w:val="008A4AB2"/>
    <w:rsid w:val="008A53DF"/>
    <w:rsid w:val="008A65E2"/>
    <w:rsid w:val="008A76D9"/>
    <w:rsid w:val="008B1C3D"/>
    <w:rsid w:val="008B38CB"/>
    <w:rsid w:val="008B4B4E"/>
    <w:rsid w:val="008B534B"/>
    <w:rsid w:val="008B588F"/>
    <w:rsid w:val="008B5EA5"/>
    <w:rsid w:val="008B699C"/>
    <w:rsid w:val="008B7BC3"/>
    <w:rsid w:val="008B7F61"/>
    <w:rsid w:val="008C29B3"/>
    <w:rsid w:val="008C307A"/>
    <w:rsid w:val="008C3BBA"/>
    <w:rsid w:val="008C420F"/>
    <w:rsid w:val="008C4EF4"/>
    <w:rsid w:val="008C6FA3"/>
    <w:rsid w:val="008C7428"/>
    <w:rsid w:val="008C7699"/>
    <w:rsid w:val="008D0080"/>
    <w:rsid w:val="008D0250"/>
    <w:rsid w:val="008D0487"/>
    <w:rsid w:val="008D04AA"/>
    <w:rsid w:val="008D17E2"/>
    <w:rsid w:val="008D24FD"/>
    <w:rsid w:val="008D2FC7"/>
    <w:rsid w:val="008D3662"/>
    <w:rsid w:val="008D5DF9"/>
    <w:rsid w:val="008D64CC"/>
    <w:rsid w:val="008E1A00"/>
    <w:rsid w:val="008E34D4"/>
    <w:rsid w:val="008E359C"/>
    <w:rsid w:val="008F2ADD"/>
    <w:rsid w:val="008F391E"/>
    <w:rsid w:val="008F3C7B"/>
    <w:rsid w:val="008F41CB"/>
    <w:rsid w:val="008F4771"/>
    <w:rsid w:val="008F5823"/>
    <w:rsid w:val="008F7FDF"/>
    <w:rsid w:val="00900F62"/>
    <w:rsid w:val="0090103D"/>
    <w:rsid w:val="00901334"/>
    <w:rsid w:val="009016EB"/>
    <w:rsid w:val="00902F67"/>
    <w:rsid w:val="009030CB"/>
    <w:rsid w:val="00903C7F"/>
    <w:rsid w:val="00903F8B"/>
    <w:rsid w:val="00910F01"/>
    <w:rsid w:val="009124CE"/>
    <w:rsid w:val="00912954"/>
    <w:rsid w:val="00914070"/>
    <w:rsid w:val="009150EB"/>
    <w:rsid w:val="009156ED"/>
    <w:rsid w:val="00916000"/>
    <w:rsid w:val="00916F8B"/>
    <w:rsid w:val="00917216"/>
    <w:rsid w:val="00921F34"/>
    <w:rsid w:val="00922686"/>
    <w:rsid w:val="00922F80"/>
    <w:rsid w:val="00922FC4"/>
    <w:rsid w:val="0092304C"/>
    <w:rsid w:val="00923F06"/>
    <w:rsid w:val="0092562E"/>
    <w:rsid w:val="0092692E"/>
    <w:rsid w:val="009269A3"/>
    <w:rsid w:val="00926ECA"/>
    <w:rsid w:val="00927E8E"/>
    <w:rsid w:val="00933D4D"/>
    <w:rsid w:val="00934242"/>
    <w:rsid w:val="00935D66"/>
    <w:rsid w:val="00940724"/>
    <w:rsid w:val="00940CE7"/>
    <w:rsid w:val="00942DB3"/>
    <w:rsid w:val="009430B1"/>
    <w:rsid w:val="009454AA"/>
    <w:rsid w:val="0094611E"/>
    <w:rsid w:val="0094637F"/>
    <w:rsid w:val="00950FF1"/>
    <w:rsid w:val="00952D28"/>
    <w:rsid w:val="009533C2"/>
    <w:rsid w:val="00953B94"/>
    <w:rsid w:val="00953D78"/>
    <w:rsid w:val="009543EA"/>
    <w:rsid w:val="00957DD3"/>
    <w:rsid w:val="00960B10"/>
    <w:rsid w:val="009617B6"/>
    <w:rsid w:val="00961906"/>
    <w:rsid w:val="0096492D"/>
    <w:rsid w:val="00964CAF"/>
    <w:rsid w:val="009654EC"/>
    <w:rsid w:val="009662B9"/>
    <w:rsid w:val="00967DB3"/>
    <w:rsid w:val="00970F8A"/>
    <w:rsid w:val="00971CDF"/>
    <w:rsid w:val="00972150"/>
    <w:rsid w:val="0097241F"/>
    <w:rsid w:val="00973E54"/>
    <w:rsid w:val="00974104"/>
    <w:rsid w:val="00974B22"/>
    <w:rsid w:val="009755CA"/>
    <w:rsid w:val="00975715"/>
    <w:rsid w:val="00975A33"/>
    <w:rsid w:val="00977173"/>
    <w:rsid w:val="0097755D"/>
    <w:rsid w:val="009802AD"/>
    <w:rsid w:val="009839A3"/>
    <w:rsid w:val="00983C4A"/>
    <w:rsid w:val="00983C71"/>
    <w:rsid w:val="009841DA"/>
    <w:rsid w:val="00985998"/>
    <w:rsid w:val="00986627"/>
    <w:rsid w:val="00990156"/>
    <w:rsid w:val="009937B8"/>
    <w:rsid w:val="00994A8E"/>
    <w:rsid w:val="00995AC0"/>
    <w:rsid w:val="009971DA"/>
    <w:rsid w:val="009A0525"/>
    <w:rsid w:val="009A09E3"/>
    <w:rsid w:val="009A1204"/>
    <w:rsid w:val="009A2C84"/>
    <w:rsid w:val="009A2DF9"/>
    <w:rsid w:val="009A2F80"/>
    <w:rsid w:val="009A36B6"/>
    <w:rsid w:val="009A37C4"/>
    <w:rsid w:val="009A4882"/>
    <w:rsid w:val="009A4B4C"/>
    <w:rsid w:val="009A53AB"/>
    <w:rsid w:val="009A71A5"/>
    <w:rsid w:val="009A724A"/>
    <w:rsid w:val="009B1ACB"/>
    <w:rsid w:val="009B26A0"/>
    <w:rsid w:val="009B3075"/>
    <w:rsid w:val="009B3EED"/>
    <w:rsid w:val="009B631F"/>
    <w:rsid w:val="009B688D"/>
    <w:rsid w:val="009B72ED"/>
    <w:rsid w:val="009B77EC"/>
    <w:rsid w:val="009B7BD4"/>
    <w:rsid w:val="009B7F3F"/>
    <w:rsid w:val="009C056A"/>
    <w:rsid w:val="009C0813"/>
    <w:rsid w:val="009C1BA7"/>
    <w:rsid w:val="009C26C3"/>
    <w:rsid w:val="009C41BC"/>
    <w:rsid w:val="009C4AB7"/>
    <w:rsid w:val="009C4CE8"/>
    <w:rsid w:val="009D043C"/>
    <w:rsid w:val="009D1620"/>
    <w:rsid w:val="009D6143"/>
    <w:rsid w:val="009D736C"/>
    <w:rsid w:val="009E0312"/>
    <w:rsid w:val="009E1447"/>
    <w:rsid w:val="009E179D"/>
    <w:rsid w:val="009E23BB"/>
    <w:rsid w:val="009E349C"/>
    <w:rsid w:val="009E3ADE"/>
    <w:rsid w:val="009E3C69"/>
    <w:rsid w:val="009E4076"/>
    <w:rsid w:val="009E472E"/>
    <w:rsid w:val="009E5A7B"/>
    <w:rsid w:val="009E6FB7"/>
    <w:rsid w:val="009F03EA"/>
    <w:rsid w:val="009F0E23"/>
    <w:rsid w:val="009F1019"/>
    <w:rsid w:val="009F1039"/>
    <w:rsid w:val="009F6CF7"/>
    <w:rsid w:val="009F7A08"/>
    <w:rsid w:val="00A006CB"/>
    <w:rsid w:val="00A007E8"/>
    <w:rsid w:val="00A00FCD"/>
    <w:rsid w:val="00A02405"/>
    <w:rsid w:val="00A0312C"/>
    <w:rsid w:val="00A044C8"/>
    <w:rsid w:val="00A05BFC"/>
    <w:rsid w:val="00A0721B"/>
    <w:rsid w:val="00A07D08"/>
    <w:rsid w:val="00A07ECF"/>
    <w:rsid w:val="00A101CD"/>
    <w:rsid w:val="00A103FA"/>
    <w:rsid w:val="00A106E4"/>
    <w:rsid w:val="00A109B0"/>
    <w:rsid w:val="00A112AF"/>
    <w:rsid w:val="00A1369D"/>
    <w:rsid w:val="00A14145"/>
    <w:rsid w:val="00A14439"/>
    <w:rsid w:val="00A15805"/>
    <w:rsid w:val="00A1612A"/>
    <w:rsid w:val="00A23FC7"/>
    <w:rsid w:val="00A258F0"/>
    <w:rsid w:val="00A26E02"/>
    <w:rsid w:val="00A32217"/>
    <w:rsid w:val="00A32618"/>
    <w:rsid w:val="00A37049"/>
    <w:rsid w:val="00A3781D"/>
    <w:rsid w:val="00A37F74"/>
    <w:rsid w:val="00A413D0"/>
    <w:rsid w:val="00A418A7"/>
    <w:rsid w:val="00A421FF"/>
    <w:rsid w:val="00A4220B"/>
    <w:rsid w:val="00A4624D"/>
    <w:rsid w:val="00A4641C"/>
    <w:rsid w:val="00A479EE"/>
    <w:rsid w:val="00A47BE7"/>
    <w:rsid w:val="00A54412"/>
    <w:rsid w:val="00A54FA7"/>
    <w:rsid w:val="00A56C48"/>
    <w:rsid w:val="00A56EC8"/>
    <w:rsid w:val="00A5760C"/>
    <w:rsid w:val="00A57ECA"/>
    <w:rsid w:val="00A60DB3"/>
    <w:rsid w:val="00A60FE8"/>
    <w:rsid w:val="00A63FAC"/>
    <w:rsid w:val="00A65FB3"/>
    <w:rsid w:val="00A666A9"/>
    <w:rsid w:val="00A70E90"/>
    <w:rsid w:val="00A7242A"/>
    <w:rsid w:val="00A72463"/>
    <w:rsid w:val="00A73454"/>
    <w:rsid w:val="00A74861"/>
    <w:rsid w:val="00A75E98"/>
    <w:rsid w:val="00A7734C"/>
    <w:rsid w:val="00A817F0"/>
    <w:rsid w:val="00A8194E"/>
    <w:rsid w:val="00A81AE3"/>
    <w:rsid w:val="00A82842"/>
    <w:rsid w:val="00A84115"/>
    <w:rsid w:val="00A8463E"/>
    <w:rsid w:val="00A859F7"/>
    <w:rsid w:val="00A9018C"/>
    <w:rsid w:val="00A9138D"/>
    <w:rsid w:val="00A913F4"/>
    <w:rsid w:val="00A91CFB"/>
    <w:rsid w:val="00A9212C"/>
    <w:rsid w:val="00A927FF"/>
    <w:rsid w:val="00A94C03"/>
    <w:rsid w:val="00A96617"/>
    <w:rsid w:val="00A96ADD"/>
    <w:rsid w:val="00AA0B13"/>
    <w:rsid w:val="00AA0CF8"/>
    <w:rsid w:val="00AA12AE"/>
    <w:rsid w:val="00AA12EF"/>
    <w:rsid w:val="00AA2BD5"/>
    <w:rsid w:val="00AA2D6A"/>
    <w:rsid w:val="00AA6B23"/>
    <w:rsid w:val="00AB0A87"/>
    <w:rsid w:val="00AB2B09"/>
    <w:rsid w:val="00AB3ED8"/>
    <w:rsid w:val="00AC0D2E"/>
    <w:rsid w:val="00AC30B8"/>
    <w:rsid w:val="00AC3E58"/>
    <w:rsid w:val="00AC48A9"/>
    <w:rsid w:val="00AC7CE3"/>
    <w:rsid w:val="00AC7D20"/>
    <w:rsid w:val="00AD05BD"/>
    <w:rsid w:val="00AD0E39"/>
    <w:rsid w:val="00AD293B"/>
    <w:rsid w:val="00AD2F56"/>
    <w:rsid w:val="00AD55B6"/>
    <w:rsid w:val="00AD6F92"/>
    <w:rsid w:val="00AD73B9"/>
    <w:rsid w:val="00AE0049"/>
    <w:rsid w:val="00AE2069"/>
    <w:rsid w:val="00AE2FAA"/>
    <w:rsid w:val="00AE30C1"/>
    <w:rsid w:val="00AE3909"/>
    <w:rsid w:val="00AE453E"/>
    <w:rsid w:val="00AE58A6"/>
    <w:rsid w:val="00AE7B50"/>
    <w:rsid w:val="00AF40F9"/>
    <w:rsid w:val="00AF477F"/>
    <w:rsid w:val="00AF6628"/>
    <w:rsid w:val="00AF7FE1"/>
    <w:rsid w:val="00B031DD"/>
    <w:rsid w:val="00B049F2"/>
    <w:rsid w:val="00B04B98"/>
    <w:rsid w:val="00B0637F"/>
    <w:rsid w:val="00B0656B"/>
    <w:rsid w:val="00B10A25"/>
    <w:rsid w:val="00B10E45"/>
    <w:rsid w:val="00B12BF5"/>
    <w:rsid w:val="00B12C55"/>
    <w:rsid w:val="00B14AFC"/>
    <w:rsid w:val="00B161AA"/>
    <w:rsid w:val="00B17046"/>
    <w:rsid w:val="00B17EF2"/>
    <w:rsid w:val="00B204A6"/>
    <w:rsid w:val="00B22296"/>
    <w:rsid w:val="00B224EA"/>
    <w:rsid w:val="00B22532"/>
    <w:rsid w:val="00B246B0"/>
    <w:rsid w:val="00B2523F"/>
    <w:rsid w:val="00B2638C"/>
    <w:rsid w:val="00B264F7"/>
    <w:rsid w:val="00B30AEE"/>
    <w:rsid w:val="00B31B55"/>
    <w:rsid w:val="00B32324"/>
    <w:rsid w:val="00B32D42"/>
    <w:rsid w:val="00B342FE"/>
    <w:rsid w:val="00B34370"/>
    <w:rsid w:val="00B34424"/>
    <w:rsid w:val="00B345C9"/>
    <w:rsid w:val="00B3474F"/>
    <w:rsid w:val="00B352A1"/>
    <w:rsid w:val="00B40EFD"/>
    <w:rsid w:val="00B41711"/>
    <w:rsid w:val="00B428AF"/>
    <w:rsid w:val="00B433BC"/>
    <w:rsid w:val="00B44AAB"/>
    <w:rsid w:val="00B45C85"/>
    <w:rsid w:val="00B46A0B"/>
    <w:rsid w:val="00B47BE0"/>
    <w:rsid w:val="00B50FDA"/>
    <w:rsid w:val="00B51D9F"/>
    <w:rsid w:val="00B53932"/>
    <w:rsid w:val="00B5482E"/>
    <w:rsid w:val="00B553DE"/>
    <w:rsid w:val="00B56990"/>
    <w:rsid w:val="00B570C5"/>
    <w:rsid w:val="00B61104"/>
    <w:rsid w:val="00B61A59"/>
    <w:rsid w:val="00B61C56"/>
    <w:rsid w:val="00B670A1"/>
    <w:rsid w:val="00B710F2"/>
    <w:rsid w:val="00B7142C"/>
    <w:rsid w:val="00B729BF"/>
    <w:rsid w:val="00B7316D"/>
    <w:rsid w:val="00B7395C"/>
    <w:rsid w:val="00B74607"/>
    <w:rsid w:val="00B75234"/>
    <w:rsid w:val="00B77216"/>
    <w:rsid w:val="00B80419"/>
    <w:rsid w:val="00B812D9"/>
    <w:rsid w:val="00B836C4"/>
    <w:rsid w:val="00B84AF0"/>
    <w:rsid w:val="00B85BBF"/>
    <w:rsid w:val="00B92FE6"/>
    <w:rsid w:val="00B971BD"/>
    <w:rsid w:val="00BA1209"/>
    <w:rsid w:val="00BA140A"/>
    <w:rsid w:val="00BA3044"/>
    <w:rsid w:val="00BA30AC"/>
    <w:rsid w:val="00BA35A2"/>
    <w:rsid w:val="00BA43F8"/>
    <w:rsid w:val="00BA54FC"/>
    <w:rsid w:val="00BA6362"/>
    <w:rsid w:val="00BA79AE"/>
    <w:rsid w:val="00BA7B43"/>
    <w:rsid w:val="00BA7C91"/>
    <w:rsid w:val="00BB123B"/>
    <w:rsid w:val="00BB12C9"/>
    <w:rsid w:val="00BB29A4"/>
    <w:rsid w:val="00BB5F5E"/>
    <w:rsid w:val="00BB7412"/>
    <w:rsid w:val="00BC0524"/>
    <w:rsid w:val="00BC0556"/>
    <w:rsid w:val="00BC1281"/>
    <w:rsid w:val="00BC1F24"/>
    <w:rsid w:val="00BC23DE"/>
    <w:rsid w:val="00BC2702"/>
    <w:rsid w:val="00BC3051"/>
    <w:rsid w:val="00BC37D2"/>
    <w:rsid w:val="00BC7CB1"/>
    <w:rsid w:val="00BD03B7"/>
    <w:rsid w:val="00BD09B9"/>
    <w:rsid w:val="00BD09CD"/>
    <w:rsid w:val="00BD2C66"/>
    <w:rsid w:val="00BD3A07"/>
    <w:rsid w:val="00BD6644"/>
    <w:rsid w:val="00BD7485"/>
    <w:rsid w:val="00BE6377"/>
    <w:rsid w:val="00BF013B"/>
    <w:rsid w:val="00BF0302"/>
    <w:rsid w:val="00BF0C89"/>
    <w:rsid w:val="00BF0F44"/>
    <w:rsid w:val="00BF2477"/>
    <w:rsid w:val="00BF3427"/>
    <w:rsid w:val="00BF34D7"/>
    <w:rsid w:val="00BF54AA"/>
    <w:rsid w:val="00BF5C2F"/>
    <w:rsid w:val="00BF7332"/>
    <w:rsid w:val="00C0012B"/>
    <w:rsid w:val="00C00228"/>
    <w:rsid w:val="00C002B2"/>
    <w:rsid w:val="00C00E8A"/>
    <w:rsid w:val="00C019E4"/>
    <w:rsid w:val="00C01EEC"/>
    <w:rsid w:val="00C024BA"/>
    <w:rsid w:val="00C057AC"/>
    <w:rsid w:val="00C05A73"/>
    <w:rsid w:val="00C10515"/>
    <w:rsid w:val="00C11BD0"/>
    <w:rsid w:val="00C1205D"/>
    <w:rsid w:val="00C134C6"/>
    <w:rsid w:val="00C16069"/>
    <w:rsid w:val="00C165BE"/>
    <w:rsid w:val="00C20FAC"/>
    <w:rsid w:val="00C2168E"/>
    <w:rsid w:val="00C21995"/>
    <w:rsid w:val="00C230D6"/>
    <w:rsid w:val="00C24905"/>
    <w:rsid w:val="00C24C0F"/>
    <w:rsid w:val="00C25FE2"/>
    <w:rsid w:val="00C26792"/>
    <w:rsid w:val="00C26E64"/>
    <w:rsid w:val="00C274BD"/>
    <w:rsid w:val="00C2764F"/>
    <w:rsid w:val="00C27F69"/>
    <w:rsid w:val="00C30B3F"/>
    <w:rsid w:val="00C310A8"/>
    <w:rsid w:val="00C31F1E"/>
    <w:rsid w:val="00C31FF7"/>
    <w:rsid w:val="00C32C2B"/>
    <w:rsid w:val="00C3412C"/>
    <w:rsid w:val="00C34E2D"/>
    <w:rsid w:val="00C36797"/>
    <w:rsid w:val="00C4005F"/>
    <w:rsid w:val="00C40EA6"/>
    <w:rsid w:val="00C41203"/>
    <w:rsid w:val="00C41902"/>
    <w:rsid w:val="00C41C1E"/>
    <w:rsid w:val="00C448E9"/>
    <w:rsid w:val="00C45AE8"/>
    <w:rsid w:val="00C51CCE"/>
    <w:rsid w:val="00C53017"/>
    <w:rsid w:val="00C53108"/>
    <w:rsid w:val="00C546FF"/>
    <w:rsid w:val="00C555ED"/>
    <w:rsid w:val="00C558B5"/>
    <w:rsid w:val="00C55D71"/>
    <w:rsid w:val="00C579CC"/>
    <w:rsid w:val="00C57B84"/>
    <w:rsid w:val="00C6201F"/>
    <w:rsid w:val="00C6450D"/>
    <w:rsid w:val="00C717DC"/>
    <w:rsid w:val="00C72D2F"/>
    <w:rsid w:val="00C74873"/>
    <w:rsid w:val="00C74895"/>
    <w:rsid w:val="00C74DAB"/>
    <w:rsid w:val="00C77ED7"/>
    <w:rsid w:val="00C817A0"/>
    <w:rsid w:val="00C83073"/>
    <w:rsid w:val="00C8343C"/>
    <w:rsid w:val="00C857CB"/>
    <w:rsid w:val="00C86A66"/>
    <w:rsid w:val="00C8740F"/>
    <w:rsid w:val="00C915A8"/>
    <w:rsid w:val="00C92200"/>
    <w:rsid w:val="00C93DF1"/>
    <w:rsid w:val="00C9448C"/>
    <w:rsid w:val="00C97FFB"/>
    <w:rsid w:val="00CA1AB6"/>
    <w:rsid w:val="00CA3F6F"/>
    <w:rsid w:val="00CA41AF"/>
    <w:rsid w:val="00CA4F59"/>
    <w:rsid w:val="00CA5DD9"/>
    <w:rsid w:val="00CA6AC3"/>
    <w:rsid w:val="00CA7C49"/>
    <w:rsid w:val="00CB2534"/>
    <w:rsid w:val="00CB28E8"/>
    <w:rsid w:val="00CB6F00"/>
    <w:rsid w:val="00CC06DF"/>
    <w:rsid w:val="00CC190F"/>
    <w:rsid w:val="00CC2434"/>
    <w:rsid w:val="00CC3F6B"/>
    <w:rsid w:val="00CC4C83"/>
    <w:rsid w:val="00CC50AC"/>
    <w:rsid w:val="00CC6174"/>
    <w:rsid w:val="00CC6BBE"/>
    <w:rsid w:val="00CD0AF1"/>
    <w:rsid w:val="00CD0C5E"/>
    <w:rsid w:val="00CD36DE"/>
    <w:rsid w:val="00CD3757"/>
    <w:rsid w:val="00CD3787"/>
    <w:rsid w:val="00CD5B4E"/>
    <w:rsid w:val="00CD666B"/>
    <w:rsid w:val="00CE05FD"/>
    <w:rsid w:val="00CE0945"/>
    <w:rsid w:val="00CE14D6"/>
    <w:rsid w:val="00CE21C0"/>
    <w:rsid w:val="00CE22B2"/>
    <w:rsid w:val="00CE2577"/>
    <w:rsid w:val="00CE3D4B"/>
    <w:rsid w:val="00CE45FC"/>
    <w:rsid w:val="00CE4F22"/>
    <w:rsid w:val="00CF0F1B"/>
    <w:rsid w:val="00CF1B69"/>
    <w:rsid w:val="00CF2FF7"/>
    <w:rsid w:val="00CF3B37"/>
    <w:rsid w:val="00CF5932"/>
    <w:rsid w:val="00CF5B14"/>
    <w:rsid w:val="00CF5F66"/>
    <w:rsid w:val="00CF66C7"/>
    <w:rsid w:val="00CF6802"/>
    <w:rsid w:val="00CF6D9F"/>
    <w:rsid w:val="00CF7D06"/>
    <w:rsid w:val="00D001F5"/>
    <w:rsid w:val="00D0040D"/>
    <w:rsid w:val="00D0054E"/>
    <w:rsid w:val="00D0172D"/>
    <w:rsid w:val="00D020E4"/>
    <w:rsid w:val="00D02348"/>
    <w:rsid w:val="00D02707"/>
    <w:rsid w:val="00D02B48"/>
    <w:rsid w:val="00D03F20"/>
    <w:rsid w:val="00D05269"/>
    <w:rsid w:val="00D05B06"/>
    <w:rsid w:val="00D05C8A"/>
    <w:rsid w:val="00D10DB3"/>
    <w:rsid w:val="00D1120A"/>
    <w:rsid w:val="00D125BE"/>
    <w:rsid w:val="00D1410D"/>
    <w:rsid w:val="00D16E03"/>
    <w:rsid w:val="00D17595"/>
    <w:rsid w:val="00D17DB5"/>
    <w:rsid w:val="00D25348"/>
    <w:rsid w:val="00D263CD"/>
    <w:rsid w:val="00D30950"/>
    <w:rsid w:val="00D3150E"/>
    <w:rsid w:val="00D3207B"/>
    <w:rsid w:val="00D343D3"/>
    <w:rsid w:val="00D354A3"/>
    <w:rsid w:val="00D354EC"/>
    <w:rsid w:val="00D35DBF"/>
    <w:rsid w:val="00D36374"/>
    <w:rsid w:val="00D423EB"/>
    <w:rsid w:val="00D42FBE"/>
    <w:rsid w:val="00D434AC"/>
    <w:rsid w:val="00D452D1"/>
    <w:rsid w:val="00D47BCB"/>
    <w:rsid w:val="00D50AD1"/>
    <w:rsid w:val="00D50B4E"/>
    <w:rsid w:val="00D5252B"/>
    <w:rsid w:val="00D52CB7"/>
    <w:rsid w:val="00D532BB"/>
    <w:rsid w:val="00D5465F"/>
    <w:rsid w:val="00D54F52"/>
    <w:rsid w:val="00D55148"/>
    <w:rsid w:val="00D555DA"/>
    <w:rsid w:val="00D55D93"/>
    <w:rsid w:val="00D61B12"/>
    <w:rsid w:val="00D62390"/>
    <w:rsid w:val="00D65023"/>
    <w:rsid w:val="00D654BA"/>
    <w:rsid w:val="00D66492"/>
    <w:rsid w:val="00D70D66"/>
    <w:rsid w:val="00D74B37"/>
    <w:rsid w:val="00D75A68"/>
    <w:rsid w:val="00D82B7B"/>
    <w:rsid w:val="00D82D82"/>
    <w:rsid w:val="00D85751"/>
    <w:rsid w:val="00D87875"/>
    <w:rsid w:val="00D907FA"/>
    <w:rsid w:val="00D918ED"/>
    <w:rsid w:val="00D926CF"/>
    <w:rsid w:val="00D94618"/>
    <w:rsid w:val="00D94F6B"/>
    <w:rsid w:val="00D95C6E"/>
    <w:rsid w:val="00D96354"/>
    <w:rsid w:val="00DA0E2B"/>
    <w:rsid w:val="00DA5069"/>
    <w:rsid w:val="00DA6EBE"/>
    <w:rsid w:val="00DB0166"/>
    <w:rsid w:val="00DB05A7"/>
    <w:rsid w:val="00DB1128"/>
    <w:rsid w:val="00DB1638"/>
    <w:rsid w:val="00DB1CF0"/>
    <w:rsid w:val="00DB1E0F"/>
    <w:rsid w:val="00DB31F4"/>
    <w:rsid w:val="00DB6549"/>
    <w:rsid w:val="00DB7937"/>
    <w:rsid w:val="00DC001C"/>
    <w:rsid w:val="00DC39D0"/>
    <w:rsid w:val="00DC526E"/>
    <w:rsid w:val="00DC5604"/>
    <w:rsid w:val="00DC5920"/>
    <w:rsid w:val="00DD01F0"/>
    <w:rsid w:val="00DD0F21"/>
    <w:rsid w:val="00DD4034"/>
    <w:rsid w:val="00DD4365"/>
    <w:rsid w:val="00DD4C04"/>
    <w:rsid w:val="00DD6968"/>
    <w:rsid w:val="00DD6DD1"/>
    <w:rsid w:val="00DE260E"/>
    <w:rsid w:val="00DE265F"/>
    <w:rsid w:val="00DE2A42"/>
    <w:rsid w:val="00DE3875"/>
    <w:rsid w:val="00DF0CDE"/>
    <w:rsid w:val="00DF3C55"/>
    <w:rsid w:val="00DF531E"/>
    <w:rsid w:val="00DF535F"/>
    <w:rsid w:val="00DF5D44"/>
    <w:rsid w:val="00E00B56"/>
    <w:rsid w:val="00E05CF6"/>
    <w:rsid w:val="00E06036"/>
    <w:rsid w:val="00E10831"/>
    <w:rsid w:val="00E11244"/>
    <w:rsid w:val="00E12A4B"/>
    <w:rsid w:val="00E13482"/>
    <w:rsid w:val="00E134EC"/>
    <w:rsid w:val="00E15353"/>
    <w:rsid w:val="00E16CAE"/>
    <w:rsid w:val="00E17E55"/>
    <w:rsid w:val="00E20AE1"/>
    <w:rsid w:val="00E20C3A"/>
    <w:rsid w:val="00E20D09"/>
    <w:rsid w:val="00E24F9F"/>
    <w:rsid w:val="00E24FBC"/>
    <w:rsid w:val="00E2583B"/>
    <w:rsid w:val="00E26407"/>
    <w:rsid w:val="00E2717D"/>
    <w:rsid w:val="00E27D1D"/>
    <w:rsid w:val="00E33833"/>
    <w:rsid w:val="00E33F33"/>
    <w:rsid w:val="00E34A74"/>
    <w:rsid w:val="00E34C11"/>
    <w:rsid w:val="00E35F5E"/>
    <w:rsid w:val="00E37370"/>
    <w:rsid w:val="00E37BC4"/>
    <w:rsid w:val="00E43A2F"/>
    <w:rsid w:val="00E45340"/>
    <w:rsid w:val="00E465CC"/>
    <w:rsid w:val="00E474AD"/>
    <w:rsid w:val="00E4779D"/>
    <w:rsid w:val="00E47D11"/>
    <w:rsid w:val="00E515DB"/>
    <w:rsid w:val="00E53776"/>
    <w:rsid w:val="00E542C6"/>
    <w:rsid w:val="00E54F7C"/>
    <w:rsid w:val="00E63146"/>
    <w:rsid w:val="00E637FF"/>
    <w:rsid w:val="00E6451F"/>
    <w:rsid w:val="00E655C4"/>
    <w:rsid w:val="00E674DD"/>
    <w:rsid w:val="00E67B22"/>
    <w:rsid w:val="00E7064D"/>
    <w:rsid w:val="00E74AD7"/>
    <w:rsid w:val="00E758E8"/>
    <w:rsid w:val="00E81104"/>
    <w:rsid w:val="00E8124C"/>
    <w:rsid w:val="00E81323"/>
    <w:rsid w:val="00E82AA4"/>
    <w:rsid w:val="00E843C1"/>
    <w:rsid w:val="00E85E3D"/>
    <w:rsid w:val="00E87E00"/>
    <w:rsid w:val="00E87E4D"/>
    <w:rsid w:val="00E9016F"/>
    <w:rsid w:val="00E92131"/>
    <w:rsid w:val="00E92EAE"/>
    <w:rsid w:val="00E94A66"/>
    <w:rsid w:val="00E94EA5"/>
    <w:rsid w:val="00E958DA"/>
    <w:rsid w:val="00E95A6F"/>
    <w:rsid w:val="00E96751"/>
    <w:rsid w:val="00E974ED"/>
    <w:rsid w:val="00EA10B4"/>
    <w:rsid w:val="00EA2662"/>
    <w:rsid w:val="00EA406E"/>
    <w:rsid w:val="00EA4141"/>
    <w:rsid w:val="00EA43AC"/>
    <w:rsid w:val="00EA51C6"/>
    <w:rsid w:val="00EA52D3"/>
    <w:rsid w:val="00EA73CE"/>
    <w:rsid w:val="00EA7741"/>
    <w:rsid w:val="00EA7E48"/>
    <w:rsid w:val="00EA7E67"/>
    <w:rsid w:val="00EB0D70"/>
    <w:rsid w:val="00EB2329"/>
    <w:rsid w:val="00EB38B0"/>
    <w:rsid w:val="00EC0609"/>
    <w:rsid w:val="00EC2541"/>
    <w:rsid w:val="00EC2C7F"/>
    <w:rsid w:val="00EC4BF4"/>
    <w:rsid w:val="00EC4F3F"/>
    <w:rsid w:val="00EC549B"/>
    <w:rsid w:val="00EC61DC"/>
    <w:rsid w:val="00ED043A"/>
    <w:rsid w:val="00ED05C3"/>
    <w:rsid w:val="00ED0A38"/>
    <w:rsid w:val="00ED0AD5"/>
    <w:rsid w:val="00ED114E"/>
    <w:rsid w:val="00ED2295"/>
    <w:rsid w:val="00ED3727"/>
    <w:rsid w:val="00ED3DDF"/>
    <w:rsid w:val="00ED3FF4"/>
    <w:rsid w:val="00ED414E"/>
    <w:rsid w:val="00ED50F4"/>
    <w:rsid w:val="00ED772F"/>
    <w:rsid w:val="00ED7E9D"/>
    <w:rsid w:val="00EE0095"/>
    <w:rsid w:val="00EE1C1A"/>
    <w:rsid w:val="00EE2613"/>
    <w:rsid w:val="00EE2F2D"/>
    <w:rsid w:val="00EE38EA"/>
    <w:rsid w:val="00EE3E6F"/>
    <w:rsid w:val="00EE48A6"/>
    <w:rsid w:val="00EE4A1F"/>
    <w:rsid w:val="00EE52E8"/>
    <w:rsid w:val="00EE550A"/>
    <w:rsid w:val="00EE5D84"/>
    <w:rsid w:val="00EF078A"/>
    <w:rsid w:val="00EF1191"/>
    <w:rsid w:val="00EF1BD0"/>
    <w:rsid w:val="00EF1E98"/>
    <w:rsid w:val="00EF2152"/>
    <w:rsid w:val="00EF2C3C"/>
    <w:rsid w:val="00EF309C"/>
    <w:rsid w:val="00EF30CA"/>
    <w:rsid w:val="00EF5820"/>
    <w:rsid w:val="00EF7E64"/>
    <w:rsid w:val="00F00583"/>
    <w:rsid w:val="00F05E5C"/>
    <w:rsid w:val="00F06328"/>
    <w:rsid w:val="00F0638A"/>
    <w:rsid w:val="00F06560"/>
    <w:rsid w:val="00F1025A"/>
    <w:rsid w:val="00F13E0C"/>
    <w:rsid w:val="00F14664"/>
    <w:rsid w:val="00F151C4"/>
    <w:rsid w:val="00F1557D"/>
    <w:rsid w:val="00F15B19"/>
    <w:rsid w:val="00F17EA4"/>
    <w:rsid w:val="00F21204"/>
    <w:rsid w:val="00F2297F"/>
    <w:rsid w:val="00F24343"/>
    <w:rsid w:val="00F24965"/>
    <w:rsid w:val="00F25F38"/>
    <w:rsid w:val="00F30019"/>
    <w:rsid w:val="00F325B0"/>
    <w:rsid w:val="00F35EDC"/>
    <w:rsid w:val="00F36E4C"/>
    <w:rsid w:val="00F40444"/>
    <w:rsid w:val="00F40CB1"/>
    <w:rsid w:val="00F417DC"/>
    <w:rsid w:val="00F424CE"/>
    <w:rsid w:val="00F42D88"/>
    <w:rsid w:val="00F454DE"/>
    <w:rsid w:val="00F46F32"/>
    <w:rsid w:val="00F50EC3"/>
    <w:rsid w:val="00F50FD2"/>
    <w:rsid w:val="00F51EFF"/>
    <w:rsid w:val="00F5239B"/>
    <w:rsid w:val="00F52B74"/>
    <w:rsid w:val="00F540C5"/>
    <w:rsid w:val="00F540F1"/>
    <w:rsid w:val="00F54677"/>
    <w:rsid w:val="00F5487C"/>
    <w:rsid w:val="00F548E4"/>
    <w:rsid w:val="00F55E45"/>
    <w:rsid w:val="00F55E50"/>
    <w:rsid w:val="00F57B73"/>
    <w:rsid w:val="00F618FB"/>
    <w:rsid w:val="00F62916"/>
    <w:rsid w:val="00F63D9A"/>
    <w:rsid w:val="00F642C1"/>
    <w:rsid w:val="00F644F0"/>
    <w:rsid w:val="00F659A3"/>
    <w:rsid w:val="00F66B4E"/>
    <w:rsid w:val="00F67EC8"/>
    <w:rsid w:val="00F7417F"/>
    <w:rsid w:val="00F7585A"/>
    <w:rsid w:val="00F764C5"/>
    <w:rsid w:val="00F76EC2"/>
    <w:rsid w:val="00F803A9"/>
    <w:rsid w:val="00F804DA"/>
    <w:rsid w:val="00F80CE9"/>
    <w:rsid w:val="00F81816"/>
    <w:rsid w:val="00F8237A"/>
    <w:rsid w:val="00F82399"/>
    <w:rsid w:val="00F8256E"/>
    <w:rsid w:val="00F82AE1"/>
    <w:rsid w:val="00F838A2"/>
    <w:rsid w:val="00F90E92"/>
    <w:rsid w:val="00F915E0"/>
    <w:rsid w:val="00F9207C"/>
    <w:rsid w:val="00F921BD"/>
    <w:rsid w:val="00F9302B"/>
    <w:rsid w:val="00F939C3"/>
    <w:rsid w:val="00F93CF4"/>
    <w:rsid w:val="00F93D21"/>
    <w:rsid w:val="00F951FD"/>
    <w:rsid w:val="00F96864"/>
    <w:rsid w:val="00F97758"/>
    <w:rsid w:val="00FA02D2"/>
    <w:rsid w:val="00FA1CCA"/>
    <w:rsid w:val="00FA361E"/>
    <w:rsid w:val="00FA472C"/>
    <w:rsid w:val="00FA4D0C"/>
    <w:rsid w:val="00FA5DD1"/>
    <w:rsid w:val="00FA6C9E"/>
    <w:rsid w:val="00FB06D8"/>
    <w:rsid w:val="00FB1232"/>
    <w:rsid w:val="00FB169C"/>
    <w:rsid w:val="00FB5EC9"/>
    <w:rsid w:val="00FB743C"/>
    <w:rsid w:val="00FB7640"/>
    <w:rsid w:val="00FC1F30"/>
    <w:rsid w:val="00FC2016"/>
    <w:rsid w:val="00FC2734"/>
    <w:rsid w:val="00FC34AC"/>
    <w:rsid w:val="00FC3807"/>
    <w:rsid w:val="00FC6E8D"/>
    <w:rsid w:val="00FD107D"/>
    <w:rsid w:val="00FD307B"/>
    <w:rsid w:val="00FD3699"/>
    <w:rsid w:val="00FD4044"/>
    <w:rsid w:val="00FD410A"/>
    <w:rsid w:val="00FD5A13"/>
    <w:rsid w:val="00FD5FA3"/>
    <w:rsid w:val="00FE03BB"/>
    <w:rsid w:val="00FE14F0"/>
    <w:rsid w:val="00FE18DF"/>
    <w:rsid w:val="00FE3696"/>
    <w:rsid w:val="00FE3A6A"/>
    <w:rsid w:val="00FE3F71"/>
    <w:rsid w:val="00FE4D6F"/>
    <w:rsid w:val="00FE5269"/>
    <w:rsid w:val="00FE5F8B"/>
    <w:rsid w:val="00FE67F8"/>
    <w:rsid w:val="00FE68E4"/>
    <w:rsid w:val="00FE7A3E"/>
    <w:rsid w:val="00FF01EB"/>
    <w:rsid w:val="00FF1143"/>
    <w:rsid w:val="00FF34A3"/>
    <w:rsid w:val="00FF39BA"/>
    <w:rsid w:val="00FF3AE6"/>
    <w:rsid w:val="00FF5943"/>
    <w:rsid w:val="00FF613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F4329"/>
  <w15:docId w15:val="{CD5A504E-BC78-4BDD-8A05-007F808B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4"/>
      </w:numPr>
    </w:pPr>
  </w:style>
  <w:style w:type="numbering" w:customStyle="1" w:styleId="StylesList1">
    <w:name w:val="StylesList1"/>
    <w:uiPriority w:val="99"/>
    <w:rsid w:val="00A421FF"/>
  </w:style>
  <w:style w:type="numbering" w:customStyle="1" w:styleId="StylesList2">
    <w:name w:val="StylesList2"/>
    <w:uiPriority w:val="99"/>
    <w:rsid w:val="0005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7A0B72-F518-41D8-A85F-AC255129E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17A7A0-DFDF-4703-AD38-E67D77E8061A}">
  <ds:schemaRefs>
    <ds:schemaRef ds:uri="http://schemas.microsoft.com/sharepoint/v3/contenttype/forms"/>
  </ds:schemaRefs>
</ds:datastoreItem>
</file>

<file path=customXml/itemProps4.xml><?xml version="1.0" encoding="utf-8"?>
<ds:datastoreItem xmlns:ds="http://schemas.openxmlformats.org/officeDocument/2006/customXml" ds:itemID="{007F0ADE-3FB4-4D64-94B5-AB8C6DBAA6F9}"/>
</file>

<file path=docProps/app.xml><?xml version="1.0" encoding="utf-8"?>
<Properties xmlns="http://schemas.openxmlformats.org/officeDocument/2006/extended-properties" xmlns:vt="http://schemas.openxmlformats.org/officeDocument/2006/docPropsVTypes">
  <Template>Decisions.dotm</Template>
  <TotalTime>0</TotalTime>
  <Pages>5</Pages>
  <Words>1705</Words>
  <Characters>8036</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Radcliffe, Ian</dc:creator>
  <cp:lastModifiedBy>Richards, Clive</cp:lastModifiedBy>
  <cp:revision>2</cp:revision>
  <cp:lastPrinted>2013-05-29T14:27:00Z</cp:lastPrinted>
  <dcterms:created xsi:type="dcterms:W3CDTF">2023-01-24T10:18:00Z</dcterms:created>
  <dcterms:modified xsi:type="dcterms:W3CDTF">2023-01-24T10:18:00Z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