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5E72" w14:textId="3168F40C" w:rsidR="00C779E8" w:rsidRDefault="00825A8E">
      <w:r>
        <w:rPr>
          <w:noProof/>
        </w:rPr>
        <w:drawing>
          <wp:inline distT="0" distB="0" distL="0" distR="0" wp14:anchorId="7101B0C0" wp14:editId="1AEF5235">
            <wp:extent cx="3346450" cy="34925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71923BD7"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535E3FAD" w14:textId="77777777">
        <w:trPr>
          <w:cantSplit/>
          <w:trHeight w:val="659"/>
        </w:trPr>
        <w:tc>
          <w:tcPr>
            <w:tcW w:w="9356" w:type="dxa"/>
          </w:tcPr>
          <w:p w14:paraId="120E8DAF" w14:textId="77777777" w:rsidR="00C779E8" w:rsidRPr="00A50E04" w:rsidRDefault="00C779E8">
            <w:pPr>
              <w:spacing w:before="120"/>
              <w:ind w:left="-108" w:right="34"/>
              <w:rPr>
                <w:rFonts w:ascii="Arial" w:hAnsi="Arial" w:cs="Arial"/>
                <w:b/>
                <w:color w:val="000000"/>
                <w:sz w:val="40"/>
                <w:szCs w:val="40"/>
              </w:rPr>
            </w:pPr>
            <w:bookmarkStart w:id="0" w:name="bmkTable00"/>
            <w:bookmarkEnd w:id="0"/>
            <w:r w:rsidRPr="00A50E04">
              <w:rPr>
                <w:rFonts w:ascii="Arial" w:hAnsi="Arial" w:cs="Arial"/>
                <w:b/>
                <w:color w:val="000000"/>
                <w:sz w:val="40"/>
                <w:szCs w:val="40"/>
              </w:rPr>
              <w:t>Direction Decision</w:t>
            </w:r>
          </w:p>
        </w:tc>
      </w:tr>
      <w:tr w:rsidR="00C779E8" w14:paraId="439C7CB0" w14:textId="77777777">
        <w:trPr>
          <w:cantSplit/>
          <w:trHeight w:val="374"/>
        </w:trPr>
        <w:tc>
          <w:tcPr>
            <w:tcW w:w="9356" w:type="dxa"/>
          </w:tcPr>
          <w:p w14:paraId="61BDA62A" w14:textId="55158AFA" w:rsidR="00C779E8" w:rsidRPr="00A50E04" w:rsidRDefault="00C779E8" w:rsidP="00D25177">
            <w:pPr>
              <w:spacing w:before="120"/>
              <w:ind w:left="-108" w:right="34"/>
              <w:rPr>
                <w:rFonts w:ascii="Arial" w:hAnsi="Arial" w:cs="Arial"/>
                <w:b/>
                <w:color w:val="000000"/>
                <w:sz w:val="24"/>
                <w:szCs w:val="24"/>
              </w:rPr>
            </w:pPr>
            <w:r w:rsidRPr="00A50E04">
              <w:rPr>
                <w:rFonts w:ascii="Arial" w:hAnsi="Arial" w:cs="Arial"/>
                <w:b/>
                <w:color w:val="000000"/>
                <w:sz w:val="24"/>
                <w:szCs w:val="24"/>
              </w:rPr>
              <w:t xml:space="preserve">by </w:t>
            </w:r>
            <w:r w:rsidR="000A7EAC">
              <w:rPr>
                <w:rFonts w:ascii="Arial" w:hAnsi="Arial" w:cs="Arial"/>
                <w:b/>
                <w:color w:val="000000"/>
                <w:sz w:val="24"/>
                <w:szCs w:val="24"/>
              </w:rPr>
              <w:t>Claire Tregembo BA(Hons) MIPROW</w:t>
            </w:r>
          </w:p>
        </w:tc>
      </w:tr>
      <w:tr w:rsidR="00C779E8" w14:paraId="6C805281" w14:textId="77777777">
        <w:trPr>
          <w:cantSplit/>
          <w:trHeight w:val="357"/>
        </w:trPr>
        <w:tc>
          <w:tcPr>
            <w:tcW w:w="9356" w:type="dxa"/>
          </w:tcPr>
          <w:p w14:paraId="65684733" w14:textId="77777777" w:rsidR="00C779E8" w:rsidRPr="00A50E04" w:rsidRDefault="00C779E8">
            <w:pPr>
              <w:spacing w:before="120"/>
              <w:ind w:left="-108" w:right="34"/>
              <w:rPr>
                <w:rFonts w:ascii="Arial" w:hAnsi="Arial" w:cs="Arial"/>
                <w:b/>
                <w:color w:val="000000"/>
                <w:sz w:val="18"/>
                <w:szCs w:val="18"/>
              </w:rPr>
            </w:pPr>
            <w:r w:rsidRPr="00A50E04">
              <w:rPr>
                <w:rFonts w:ascii="Arial" w:hAnsi="Arial" w:cs="Arial"/>
                <w:b/>
                <w:color w:val="000000"/>
                <w:sz w:val="18"/>
                <w:szCs w:val="18"/>
              </w:rPr>
              <w:t>an Inspector on direction of the Secretary of State for Environment, Food and Rural Affairs</w:t>
            </w:r>
          </w:p>
        </w:tc>
      </w:tr>
      <w:tr w:rsidR="00C779E8" w14:paraId="5D690457" w14:textId="77777777" w:rsidTr="00D25177">
        <w:trPr>
          <w:cantSplit/>
          <w:trHeight w:val="434"/>
        </w:trPr>
        <w:tc>
          <w:tcPr>
            <w:tcW w:w="9356" w:type="dxa"/>
          </w:tcPr>
          <w:p w14:paraId="11EA1D0C" w14:textId="156DD49A" w:rsidR="00C779E8" w:rsidRPr="00A50E04" w:rsidRDefault="00C779E8">
            <w:pPr>
              <w:spacing w:before="120"/>
              <w:ind w:left="-108" w:right="176"/>
              <w:rPr>
                <w:rFonts w:ascii="Arial" w:hAnsi="Arial" w:cs="Arial"/>
                <w:b/>
                <w:color w:val="000000"/>
                <w:sz w:val="18"/>
                <w:szCs w:val="18"/>
              </w:rPr>
            </w:pPr>
            <w:r w:rsidRPr="00A50E04">
              <w:rPr>
                <w:rFonts w:ascii="Arial" w:hAnsi="Arial" w:cs="Arial"/>
                <w:b/>
                <w:color w:val="000000"/>
                <w:sz w:val="18"/>
                <w:szCs w:val="18"/>
              </w:rPr>
              <w:t xml:space="preserve">Decision date: </w:t>
            </w:r>
            <w:r w:rsidR="00C75069">
              <w:rPr>
                <w:rFonts w:ascii="Arial" w:hAnsi="Arial" w:cs="Arial"/>
                <w:b/>
                <w:color w:val="000000"/>
                <w:sz w:val="18"/>
                <w:szCs w:val="18"/>
              </w:rPr>
              <w:t>12 January 2023</w:t>
            </w:r>
          </w:p>
        </w:tc>
      </w:tr>
    </w:tbl>
    <w:p w14:paraId="20D8532D" w14:textId="77777777" w:rsidR="00C779E8" w:rsidRPr="00D25177" w:rsidRDefault="00C779E8">
      <w:pPr>
        <w:rPr>
          <w:sz w:val="18"/>
          <w:szCs w:val="18"/>
        </w:rPr>
      </w:pPr>
    </w:p>
    <w:tbl>
      <w:tblPr>
        <w:tblW w:w="9520" w:type="dxa"/>
        <w:tblLayout w:type="fixed"/>
        <w:tblLook w:val="0000" w:firstRow="0" w:lastRow="0" w:firstColumn="0" w:lastColumn="0" w:noHBand="0" w:noVBand="0"/>
      </w:tblPr>
      <w:tblGrid>
        <w:gridCol w:w="9520"/>
      </w:tblGrid>
      <w:tr w:rsidR="00C779E8" w14:paraId="6893BBE0" w14:textId="77777777" w:rsidTr="002641B8">
        <w:tc>
          <w:tcPr>
            <w:tcW w:w="9520" w:type="dxa"/>
          </w:tcPr>
          <w:p w14:paraId="25FBA976" w14:textId="0AC0E36E" w:rsidR="00C779E8" w:rsidRPr="00A50E04" w:rsidRDefault="00C779E8">
            <w:pPr>
              <w:spacing w:after="60"/>
              <w:rPr>
                <w:rFonts w:ascii="Arial" w:hAnsi="Arial" w:cs="Arial"/>
                <w:b/>
                <w:color w:val="000000"/>
                <w:sz w:val="24"/>
                <w:szCs w:val="24"/>
              </w:rPr>
            </w:pPr>
            <w:r w:rsidRPr="00A50E04">
              <w:rPr>
                <w:rFonts w:ascii="Arial" w:hAnsi="Arial" w:cs="Arial"/>
                <w:b/>
                <w:color w:val="000000"/>
                <w:sz w:val="24"/>
                <w:szCs w:val="24"/>
              </w:rPr>
              <w:t xml:space="preserve">Ref: </w:t>
            </w:r>
            <w:r w:rsidR="005C7B48">
              <w:rPr>
                <w:rFonts w:ascii="Arial" w:hAnsi="Arial" w:cs="Arial"/>
                <w:b/>
                <w:color w:val="000000"/>
                <w:sz w:val="24"/>
                <w:szCs w:val="24"/>
              </w:rPr>
              <w:t>ROW/</w:t>
            </w:r>
            <w:r w:rsidR="00F448AD">
              <w:rPr>
                <w:rFonts w:ascii="Arial" w:hAnsi="Arial" w:cs="Arial"/>
                <w:b/>
                <w:color w:val="000000"/>
                <w:sz w:val="24"/>
                <w:szCs w:val="24"/>
              </w:rPr>
              <w:t>3305751</w:t>
            </w:r>
          </w:p>
          <w:p w14:paraId="7E5B927B" w14:textId="5428E4DB" w:rsidR="00BB5EDD" w:rsidRDefault="00BB5EDD">
            <w:pPr>
              <w:spacing w:after="60"/>
              <w:rPr>
                <w:rFonts w:ascii="Arial" w:hAnsi="Arial" w:cs="Arial"/>
                <w:b/>
                <w:color w:val="000000"/>
                <w:sz w:val="24"/>
                <w:szCs w:val="24"/>
              </w:rPr>
            </w:pPr>
            <w:r>
              <w:rPr>
                <w:rFonts w:ascii="Arial" w:hAnsi="Arial" w:cs="Arial"/>
                <w:b/>
                <w:color w:val="000000"/>
                <w:sz w:val="24"/>
                <w:szCs w:val="24"/>
              </w:rPr>
              <w:t xml:space="preserve">Representation by </w:t>
            </w:r>
            <w:r w:rsidR="005A0A1B">
              <w:rPr>
                <w:rFonts w:ascii="Arial" w:hAnsi="Arial" w:cs="Arial"/>
                <w:b/>
                <w:color w:val="000000"/>
                <w:sz w:val="24"/>
                <w:szCs w:val="24"/>
              </w:rPr>
              <w:t>Mr Martin Crawshaw</w:t>
            </w:r>
          </w:p>
          <w:p w14:paraId="2DB02545" w14:textId="49B50808" w:rsidR="00C779E8" w:rsidRPr="00A50E04" w:rsidRDefault="005A0A1B">
            <w:pPr>
              <w:spacing w:after="60"/>
              <w:rPr>
                <w:rFonts w:ascii="Arial" w:hAnsi="Arial" w:cs="Arial"/>
                <w:b/>
                <w:color w:val="000000"/>
                <w:sz w:val="24"/>
                <w:szCs w:val="24"/>
              </w:rPr>
            </w:pPr>
            <w:r>
              <w:rPr>
                <w:rFonts w:ascii="Arial" w:hAnsi="Arial" w:cs="Arial"/>
                <w:b/>
                <w:color w:val="000000"/>
                <w:sz w:val="24"/>
                <w:szCs w:val="24"/>
              </w:rPr>
              <w:t xml:space="preserve">Hampshire County Council </w:t>
            </w:r>
          </w:p>
          <w:p w14:paraId="59929CBC" w14:textId="7B06B8E5" w:rsidR="00C779E8" w:rsidRPr="00A50E04" w:rsidRDefault="00825A8E">
            <w:pPr>
              <w:spacing w:after="60"/>
              <w:rPr>
                <w:rFonts w:ascii="Arial" w:hAnsi="Arial" w:cs="Arial"/>
                <w:b/>
                <w:color w:val="000000"/>
                <w:sz w:val="24"/>
                <w:szCs w:val="24"/>
              </w:rPr>
            </w:pPr>
            <w:r w:rsidRPr="00A50E04">
              <w:rPr>
                <w:rFonts w:ascii="Arial" w:hAnsi="Arial" w:cs="Arial"/>
                <w:b/>
                <w:color w:val="000000"/>
                <w:sz w:val="24"/>
                <w:szCs w:val="24"/>
              </w:rPr>
              <w:t>Application to add a footpath from</w:t>
            </w:r>
            <w:r w:rsidR="0090798B">
              <w:rPr>
                <w:rFonts w:ascii="Arial" w:hAnsi="Arial" w:cs="Arial"/>
                <w:b/>
                <w:color w:val="000000"/>
                <w:sz w:val="24"/>
                <w:szCs w:val="24"/>
              </w:rPr>
              <w:t xml:space="preserve"> Whitchurch Railway Station Subway </w:t>
            </w:r>
            <w:r w:rsidR="00D97DE0">
              <w:rPr>
                <w:rFonts w:ascii="Arial" w:hAnsi="Arial" w:cs="Arial"/>
                <w:b/>
                <w:color w:val="000000"/>
                <w:sz w:val="24"/>
                <w:szCs w:val="24"/>
              </w:rPr>
              <w:t xml:space="preserve">along a dismantled railway </w:t>
            </w:r>
            <w:r w:rsidRPr="00A50E04">
              <w:rPr>
                <w:rFonts w:ascii="Arial" w:hAnsi="Arial" w:cs="Arial"/>
                <w:b/>
                <w:color w:val="000000"/>
                <w:sz w:val="24"/>
                <w:szCs w:val="24"/>
              </w:rPr>
              <w:t xml:space="preserve">to </w:t>
            </w:r>
            <w:r w:rsidR="006A689D">
              <w:rPr>
                <w:rFonts w:ascii="Arial" w:hAnsi="Arial" w:cs="Arial"/>
                <w:b/>
                <w:color w:val="000000"/>
                <w:sz w:val="24"/>
                <w:szCs w:val="24"/>
              </w:rPr>
              <w:t xml:space="preserve">the junction of </w:t>
            </w:r>
            <w:r w:rsidR="00874831">
              <w:rPr>
                <w:rFonts w:ascii="Arial" w:hAnsi="Arial" w:cs="Arial"/>
                <w:b/>
                <w:color w:val="000000"/>
                <w:sz w:val="24"/>
                <w:szCs w:val="24"/>
              </w:rPr>
              <w:t xml:space="preserve">Harroway </w:t>
            </w:r>
            <w:r w:rsidR="006A689D">
              <w:rPr>
                <w:rFonts w:ascii="Arial" w:hAnsi="Arial" w:cs="Arial"/>
                <w:b/>
                <w:color w:val="000000"/>
                <w:sz w:val="24"/>
                <w:szCs w:val="24"/>
              </w:rPr>
              <w:t xml:space="preserve">and the </w:t>
            </w:r>
            <w:r w:rsidR="00874831">
              <w:rPr>
                <w:rFonts w:ascii="Arial" w:hAnsi="Arial" w:cs="Arial"/>
                <w:b/>
                <w:color w:val="000000"/>
                <w:sz w:val="24"/>
                <w:szCs w:val="24"/>
              </w:rPr>
              <w:t>A34</w:t>
            </w:r>
            <w:r w:rsidR="00094E8F">
              <w:rPr>
                <w:rFonts w:ascii="Arial" w:hAnsi="Arial" w:cs="Arial"/>
                <w:b/>
                <w:color w:val="000000"/>
                <w:sz w:val="24"/>
                <w:szCs w:val="24"/>
              </w:rPr>
              <w:t xml:space="preserve"> (HCC Ref: </w:t>
            </w:r>
            <w:r w:rsidR="00682792">
              <w:rPr>
                <w:rFonts w:ascii="Arial" w:hAnsi="Arial" w:cs="Arial"/>
                <w:b/>
                <w:color w:val="000000"/>
                <w:sz w:val="24"/>
                <w:szCs w:val="24"/>
              </w:rPr>
              <w:t>1146)</w:t>
            </w:r>
          </w:p>
        </w:tc>
      </w:tr>
      <w:tr w:rsidR="00C779E8" w14:paraId="132E0725" w14:textId="77777777" w:rsidTr="002641B8">
        <w:tc>
          <w:tcPr>
            <w:tcW w:w="9520" w:type="dxa"/>
          </w:tcPr>
          <w:p w14:paraId="069B6994" w14:textId="4702EAF8" w:rsidR="00C779E8" w:rsidRPr="00A50E04" w:rsidRDefault="00C779E8">
            <w:pPr>
              <w:pStyle w:val="TBullet"/>
              <w:spacing w:after="60"/>
              <w:ind w:left="357" w:hanging="357"/>
              <w:rPr>
                <w:rFonts w:ascii="Arial" w:hAnsi="Arial" w:cs="Arial"/>
                <w:sz w:val="24"/>
                <w:szCs w:val="24"/>
              </w:rPr>
            </w:pPr>
            <w:r w:rsidRPr="00A50E04">
              <w:rPr>
                <w:rFonts w:ascii="Arial" w:hAnsi="Arial" w:cs="Arial"/>
                <w:sz w:val="24"/>
                <w:szCs w:val="24"/>
              </w:rPr>
              <w:t xml:space="preserve">The representation is made under Paragraph 3(2) of Schedule 14 of the Wildlife and Countryside Act 1981 seeking a direction to be given to </w:t>
            </w:r>
            <w:r w:rsidR="00465D62">
              <w:rPr>
                <w:rFonts w:ascii="Arial" w:hAnsi="Arial" w:cs="Arial"/>
                <w:sz w:val="24"/>
                <w:szCs w:val="24"/>
              </w:rPr>
              <w:t xml:space="preserve">Hampshire County Council </w:t>
            </w:r>
            <w:r w:rsidRPr="00A50E04">
              <w:rPr>
                <w:rFonts w:ascii="Arial" w:hAnsi="Arial" w:cs="Arial"/>
                <w:sz w:val="24"/>
                <w:szCs w:val="24"/>
              </w:rPr>
              <w:t xml:space="preserve">to </w:t>
            </w:r>
            <w:bookmarkStart w:id="1" w:name="_Int_qMRA9M13"/>
            <w:r w:rsidRPr="00A50E04">
              <w:rPr>
                <w:rFonts w:ascii="Arial" w:hAnsi="Arial" w:cs="Arial"/>
                <w:sz w:val="24"/>
                <w:szCs w:val="24"/>
              </w:rPr>
              <w:t>determine</w:t>
            </w:r>
            <w:bookmarkEnd w:id="1"/>
            <w:r w:rsidRPr="00A50E04">
              <w:rPr>
                <w:rFonts w:ascii="Arial" w:hAnsi="Arial" w:cs="Arial"/>
                <w:sz w:val="24"/>
                <w:szCs w:val="24"/>
              </w:rPr>
              <w:t xml:space="preserve"> an application for an Order, under Section 53(5) of that Act.</w:t>
            </w:r>
          </w:p>
        </w:tc>
      </w:tr>
      <w:tr w:rsidR="00C779E8" w14:paraId="6922303D" w14:textId="77777777" w:rsidTr="002641B8">
        <w:tc>
          <w:tcPr>
            <w:tcW w:w="9520" w:type="dxa"/>
          </w:tcPr>
          <w:p w14:paraId="3B863633" w14:textId="542F3CD4" w:rsidR="00C779E8" w:rsidRDefault="00C779E8">
            <w:pPr>
              <w:pStyle w:val="TBullet"/>
              <w:spacing w:after="60"/>
              <w:ind w:left="357" w:hanging="357"/>
              <w:rPr>
                <w:rFonts w:ascii="Arial" w:hAnsi="Arial" w:cs="Arial"/>
                <w:sz w:val="24"/>
                <w:szCs w:val="24"/>
              </w:rPr>
            </w:pPr>
            <w:r w:rsidRPr="00A50E04">
              <w:rPr>
                <w:rFonts w:ascii="Arial" w:hAnsi="Arial" w:cs="Arial"/>
                <w:sz w:val="24"/>
                <w:szCs w:val="24"/>
              </w:rPr>
              <w:t>The representation made by</w:t>
            </w:r>
            <w:r w:rsidR="00465D62">
              <w:rPr>
                <w:rFonts w:ascii="Arial" w:hAnsi="Arial" w:cs="Arial"/>
                <w:sz w:val="24"/>
                <w:szCs w:val="24"/>
              </w:rPr>
              <w:t xml:space="preserve"> Mr Martin Craws</w:t>
            </w:r>
            <w:r w:rsidR="002D5D05">
              <w:rPr>
                <w:rFonts w:ascii="Arial" w:hAnsi="Arial" w:cs="Arial"/>
                <w:sz w:val="24"/>
                <w:szCs w:val="24"/>
              </w:rPr>
              <w:t>haw</w:t>
            </w:r>
            <w:r w:rsidRPr="00A50E04">
              <w:rPr>
                <w:rFonts w:ascii="Arial" w:hAnsi="Arial" w:cs="Arial"/>
                <w:sz w:val="24"/>
                <w:szCs w:val="24"/>
              </w:rPr>
              <w:t xml:space="preserve"> </w:t>
            </w:r>
            <w:r w:rsidR="001F12D8">
              <w:rPr>
                <w:rFonts w:ascii="Arial" w:hAnsi="Arial" w:cs="Arial"/>
                <w:sz w:val="24"/>
                <w:szCs w:val="24"/>
              </w:rPr>
              <w:t xml:space="preserve">is </w:t>
            </w:r>
            <w:r w:rsidRPr="00A50E04">
              <w:rPr>
                <w:rFonts w:ascii="Arial" w:hAnsi="Arial" w:cs="Arial"/>
                <w:sz w:val="24"/>
                <w:szCs w:val="24"/>
              </w:rPr>
              <w:t xml:space="preserve">dated </w:t>
            </w:r>
            <w:r w:rsidR="00B243B3">
              <w:rPr>
                <w:rFonts w:ascii="Arial" w:hAnsi="Arial" w:cs="Arial"/>
                <w:sz w:val="24"/>
                <w:szCs w:val="24"/>
              </w:rPr>
              <w:t>21 August 2022</w:t>
            </w:r>
            <w:r w:rsidRPr="00A50E04">
              <w:rPr>
                <w:rFonts w:ascii="Arial" w:hAnsi="Arial" w:cs="Arial"/>
                <w:sz w:val="24"/>
                <w:szCs w:val="24"/>
              </w:rPr>
              <w:t>.</w:t>
            </w:r>
          </w:p>
          <w:p w14:paraId="67D4C8A4" w14:textId="50683039" w:rsidR="0017455C" w:rsidRPr="00A50E04" w:rsidRDefault="0017455C">
            <w:pPr>
              <w:pStyle w:val="TBullet"/>
              <w:spacing w:after="60"/>
              <w:ind w:left="357" w:hanging="357"/>
              <w:rPr>
                <w:rFonts w:ascii="Arial" w:hAnsi="Arial" w:cs="Arial"/>
                <w:sz w:val="24"/>
                <w:szCs w:val="24"/>
              </w:rPr>
            </w:pPr>
            <w:r>
              <w:rPr>
                <w:rFonts w:ascii="Arial" w:hAnsi="Arial" w:cs="Arial"/>
                <w:sz w:val="24"/>
                <w:szCs w:val="24"/>
              </w:rPr>
              <w:t>The certificate under Paragraph 2(3) of Schedule 14 was dated</w:t>
            </w:r>
            <w:r w:rsidR="004636D9">
              <w:rPr>
                <w:rFonts w:ascii="Arial" w:hAnsi="Arial" w:cs="Arial"/>
                <w:sz w:val="24"/>
                <w:szCs w:val="24"/>
              </w:rPr>
              <w:t xml:space="preserve"> 4 January 2022</w:t>
            </w:r>
            <w:r>
              <w:rPr>
                <w:rFonts w:ascii="Arial" w:hAnsi="Arial" w:cs="Arial"/>
                <w:sz w:val="24"/>
                <w:szCs w:val="24"/>
              </w:rPr>
              <w:t>.</w:t>
            </w:r>
          </w:p>
        </w:tc>
      </w:tr>
      <w:tr w:rsidR="00C779E8" w14:paraId="5B930627" w14:textId="77777777" w:rsidTr="002641B8">
        <w:tc>
          <w:tcPr>
            <w:tcW w:w="9520" w:type="dxa"/>
          </w:tcPr>
          <w:p w14:paraId="4C7C6748" w14:textId="04F7F519" w:rsidR="001C0E6E" w:rsidRPr="0017455C" w:rsidRDefault="00270FB6" w:rsidP="0017455C">
            <w:pPr>
              <w:pStyle w:val="TBullet"/>
              <w:spacing w:after="60"/>
              <w:ind w:left="357" w:hanging="357"/>
              <w:rPr>
                <w:rFonts w:ascii="Arial" w:hAnsi="Arial" w:cs="Arial"/>
                <w:sz w:val="24"/>
                <w:szCs w:val="24"/>
              </w:rPr>
            </w:pPr>
            <w:r>
              <w:rPr>
                <w:rFonts w:ascii="Arial" w:hAnsi="Arial" w:cs="Arial"/>
                <w:sz w:val="24"/>
                <w:szCs w:val="24"/>
              </w:rPr>
              <w:t>Hampshire County Council</w:t>
            </w:r>
            <w:r w:rsidR="00F1661C">
              <w:rPr>
                <w:rFonts w:ascii="Arial" w:hAnsi="Arial" w:cs="Arial"/>
                <w:sz w:val="24"/>
                <w:szCs w:val="24"/>
              </w:rPr>
              <w:t xml:space="preserve"> </w:t>
            </w:r>
            <w:r w:rsidR="00C779E8" w:rsidRPr="00A50E04">
              <w:rPr>
                <w:rFonts w:ascii="Arial" w:hAnsi="Arial" w:cs="Arial"/>
                <w:sz w:val="24"/>
                <w:szCs w:val="24"/>
              </w:rPr>
              <w:t xml:space="preserve">was consulted about </w:t>
            </w:r>
            <w:r w:rsidR="003403A9">
              <w:rPr>
                <w:rFonts w:ascii="Arial" w:hAnsi="Arial" w:cs="Arial"/>
                <w:sz w:val="24"/>
                <w:szCs w:val="24"/>
              </w:rPr>
              <w:t>the</w:t>
            </w:r>
            <w:r w:rsidR="00C779E8" w:rsidRPr="00A50E04">
              <w:rPr>
                <w:rFonts w:ascii="Arial" w:hAnsi="Arial" w:cs="Arial"/>
                <w:sz w:val="24"/>
                <w:szCs w:val="24"/>
              </w:rPr>
              <w:t xml:space="preserve"> representation on </w:t>
            </w:r>
            <w:r w:rsidR="009F0957">
              <w:rPr>
                <w:rFonts w:ascii="Arial" w:hAnsi="Arial" w:cs="Arial"/>
                <w:sz w:val="24"/>
                <w:szCs w:val="24"/>
              </w:rPr>
              <w:t>9 September 2022</w:t>
            </w:r>
            <w:r w:rsidR="00C779E8" w:rsidRPr="00A50E04">
              <w:rPr>
                <w:rFonts w:ascii="Arial" w:hAnsi="Arial" w:cs="Arial"/>
                <w:sz w:val="24"/>
                <w:szCs w:val="24"/>
              </w:rPr>
              <w:t xml:space="preserve"> and </w:t>
            </w:r>
            <w:r w:rsidR="008C29C7">
              <w:rPr>
                <w:rFonts w:ascii="Arial" w:hAnsi="Arial" w:cs="Arial"/>
                <w:sz w:val="24"/>
                <w:szCs w:val="24"/>
              </w:rPr>
              <w:t xml:space="preserve">their </w:t>
            </w:r>
            <w:r w:rsidR="00C779E8" w:rsidRPr="00A50E04">
              <w:rPr>
                <w:rFonts w:ascii="Arial" w:hAnsi="Arial" w:cs="Arial"/>
                <w:sz w:val="24"/>
                <w:szCs w:val="24"/>
              </w:rPr>
              <w:t xml:space="preserve">response was </w:t>
            </w:r>
            <w:r w:rsidR="00095867">
              <w:rPr>
                <w:rFonts w:ascii="Arial" w:hAnsi="Arial" w:cs="Arial"/>
                <w:sz w:val="24"/>
                <w:szCs w:val="24"/>
              </w:rPr>
              <w:t>dated</w:t>
            </w:r>
            <w:r w:rsidR="00DB530B">
              <w:rPr>
                <w:rFonts w:ascii="Arial" w:hAnsi="Arial" w:cs="Arial"/>
                <w:sz w:val="24"/>
                <w:szCs w:val="24"/>
              </w:rPr>
              <w:t xml:space="preserve"> 13 September 2022</w:t>
            </w:r>
            <w:r w:rsidR="00C779E8" w:rsidRPr="00A50E04">
              <w:rPr>
                <w:rFonts w:ascii="Arial" w:hAnsi="Arial" w:cs="Arial"/>
                <w:sz w:val="24"/>
                <w:szCs w:val="24"/>
              </w:rPr>
              <w:t>.</w:t>
            </w:r>
            <w:r w:rsidR="004306C1">
              <w:rPr>
                <w:rFonts w:ascii="Arial" w:hAnsi="Arial" w:cs="Arial"/>
                <w:sz w:val="24"/>
                <w:szCs w:val="24"/>
              </w:rPr>
              <w:t xml:space="preserve"> </w:t>
            </w:r>
          </w:p>
        </w:tc>
      </w:tr>
      <w:tr w:rsidR="00C779E8" w14:paraId="2529C6FE" w14:textId="77777777" w:rsidTr="274D9B5D">
        <w:tc>
          <w:tcPr>
            <w:tcW w:w="9520" w:type="dxa"/>
            <w:tcBorders>
              <w:bottom w:val="single" w:sz="6" w:space="0" w:color="000000" w:themeColor="text1"/>
            </w:tcBorders>
          </w:tcPr>
          <w:p w14:paraId="325FED92" w14:textId="77777777" w:rsidR="00C779E8" w:rsidRDefault="00C779E8">
            <w:pPr>
              <w:spacing w:before="60"/>
              <w:rPr>
                <w:b/>
                <w:color w:val="000000"/>
                <w:sz w:val="8"/>
              </w:rPr>
            </w:pPr>
            <w:bookmarkStart w:id="2" w:name="bmkReturn"/>
            <w:bookmarkEnd w:id="2"/>
          </w:p>
        </w:tc>
      </w:tr>
    </w:tbl>
    <w:p w14:paraId="4EC3C6A7"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Decision</w:t>
      </w:r>
    </w:p>
    <w:p w14:paraId="47A8E057" w14:textId="60399A86" w:rsidR="00C779E8" w:rsidRPr="00A50E04" w:rsidRDefault="00C779E8">
      <w:pPr>
        <w:pStyle w:val="Style1"/>
        <w:rPr>
          <w:rFonts w:ascii="Arial" w:hAnsi="Arial" w:cs="Arial"/>
          <w:sz w:val="24"/>
          <w:szCs w:val="24"/>
        </w:rPr>
      </w:pPr>
      <w:r w:rsidRPr="00A50E04">
        <w:rPr>
          <w:rFonts w:ascii="Arial" w:hAnsi="Arial" w:cs="Arial"/>
          <w:sz w:val="24"/>
          <w:szCs w:val="24"/>
        </w:rPr>
        <w:t xml:space="preserve">The Council is directed to </w:t>
      </w:r>
      <w:bookmarkStart w:id="3" w:name="_Int_hWsGgmFv"/>
      <w:r w:rsidRPr="00A50E04">
        <w:rPr>
          <w:rFonts w:ascii="Arial" w:hAnsi="Arial" w:cs="Arial"/>
          <w:sz w:val="24"/>
          <w:szCs w:val="24"/>
        </w:rPr>
        <w:t>determine</w:t>
      </w:r>
      <w:bookmarkEnd w:id="3"/>
      <w:r w:rsidRPr="00A50E04">
        <w:rPr>
          <w:rFonts w:ascii="Arial" w:hAnsi="Arial" w:cs="Arial"/>
          <w:sz w:val="24"/>
          <w:szCs w:val="24"/>
        </w:rPr>
        <w:t xml:space="preserve"> the above-mention</w:t>
      </w:r>
      <w:r w:rsidR="00D25177" w:rsidRPr="00A50E04">
        <w:rPr>
          <w:rFonts w:ascii="Arial" w:hAnsi="Arial" w:cs="Arial"/>
          <w:sz w:val="24"/>
          <w:szCs w:val="24"/>
        </w:rPr>
        <w:t>ed</w:t>
      </w:r>
      <w:r w:rsidRPr="00A50E04">
        <w:rPr>
          <w:rFonts w:ascii="Arial" w:hAnsi="Arial" w:cs="Arial"/>
          <w:sz w:val="24"/>
          <w:szCs w:val="24"/>
        </w:rPr>
        <w:t xml:space="preserve"> application.</w:t>
      </w:r>
    </w:p>
    <w:p w14:paraId="34B3441F"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Reasons</w:t>
      </w:r>
    </w:p>
    <w:p w14:paraId="5FC6ED7C" w14:textId="51412B80" w:rsidR="00FF2058" w:rsidRPr="005810FA" w:rsidRDefault="00FF2058" w:rsidP="005810FA">
      <w:pPr>
        <w:pStyle w:val="Style1"/>
        <w:rPr>
          <w:rFonts w:ascii="Arial" w:hAnsi="Arial" w:cs="Arial"/>
          <w:sz w:val="24"/>
          <w:szCs w:val="24"/>
        </w:rPr>
      </w:pPr>
      <w:r>
        <w:rPr>
          <w:rFonts w:ascii="Arial" w:hAnsi="Arial" w:cs="Arial"/>
          <w:sz w:val="24"/>
          <w:szCs w:val="24"/>
        </w:rPr>
        <w:t xml:space="preserve">Schedule 14 of the Wildlife and Countryside Act 1981 (the 1981 Act) sets out provisions for applications made under section 53(3) for orders to amend the definitive map and statement (DMS). An application was </w:t>
      </w:r>
      <w:bookmarkStart w:id="4" w:name="_Int_WfypWtVU"/>
      <w:r w:rsidR="00C50DE2">
        <w:rPr>
          <w:rFonts w:ascii="Arial" w:hAnsi="Arial" w:cs="Arial"/>
          <w:sz w:val="24"/>
          <w:szCs w:val="24"/>
        </w:rPr>
        <w:t>submitted</w:t>
      </w:r>
      <w:bookmarkEnd w:id="4"/>
      <w:r w:rsidR="00826140">
        <w:rPr>
          <w:rFonts w:ascii="Arial" w:hAnsi="Arial" w:cs="Arial"/>
          <w:sz w:val="24"/>
          <w:szCs w:val="24"/>
        </w:rPr>
        <w:t xml:space="preserve"> to Hampshire County Council </w:t>
      </w:r>
      <w:r w:rsidR="004669F8">
        <w:rPr>
          <w:rFonts w:ascii="Arial" w:hAnsi="Arial" w:cs="Arial"/>
          <w:sz w:val="24"/>
          <w:szCs w:val="24"/>
        </w:rPr>
        <w:t>(HCC)</w:t>
      </w:r>
      <w:r w:rsidR="00C50DE2">
        <w:rPr>
          <w:rFonts w:ascii="Arial" w:hAnsi="Arial" w:cs="Arial"/>
          <w:sz w:val="24"/>
          <w:szCs w:val="24"/>
        </w:rPr>
        <w:t xml:space="preserve"> </w:t>
      </w:r>
      <w:r>
        <w:rPr>
          <w:rFonts w:ascii="Arial" w:hAnsi="Arial" w:cs="Arial"/>
          <w:sz w:val="24"/>
          <w:szCs w:val="24"/>
        </w:rPr>
        <w:t>for</w:t>
      </w:r>
      <w:r w:rsidR="00B070A8">
        <w:rPr>
          <w:rFonts w:ascii="Arial" w:hAnsi="Arial" w:cs="Arial"/>
          <w:sz w:val="24"/>
          <w:szCs w:val="24"/>
        </w:rPr>
        <w:t xml:space="preserve"> a</w:t>
      </w:r>
      <w:r>
        <w:rPr>
          <w:rFonts w:ascii="Arial" w:hAnsi="Arial" w:cs="Arial"/>
          <w:sz w:val="24"/>
          <w:szCs w:val="24"/>
        </w:rPr>
        <w:t xml:space="preserve"> modification order to add </w:t>
      </w:r>
      <w:r w:rsidR="00A45FB8">
        <w:rPr>
          <w:rFonts w:ascii="Arial" w:hAnsi="Arial" w:cs="Arial"/>
          <w:sz w:val="24"/>
          <w:szCs w:val="24"/>
        </w:rPr>
        <w:t xml:space="preserve">a public footpath </w:t>
      </w:r>
      <w:r w:rsidR="00826140">
        <w:rPr>
          <w:rFonts w:ascii="Arial" w:hAnsi="Arial" w:cs="Arial"/>
          <w:sz w:val="24"/>
          <w:szCs w:val="24"/>
        </w:rPr>
        <w:t>on 30 March 2015</w:t>
      </w:r>
      <w:r>
        <w:rPr>
          <w:rFonts w:ascii="Arial" w:hAnsi="Arial" w:cs="Arial"/>
          <w:sz w:val="24"/>
          <w:szCs w:val="24"/>
        </w:rPr>
        <w:t>.</w:t>
      </w:r>
      <w:r w:rsidR="006B55A1">
        <w:rPr>
          <w:rFonts w:ascii="Arial" w:hAnsi="Arial" w:cs="Arial"/>
          <w:sz w:val="24"/>
          <w:szCs w:val="24"/>
        </w:rPr>
        <w:t xml:space="preserve"> </w:t>
      </w:r>
      <w:r w:rsidR="00A6631E">
        <w:rPr>
          <w:rFonts w:ascii="Arial" w:hAnsi="Arial" w:cs="Arial"/>
          <w:sz w:val="24"/>
          <w:szCs w:val="24"/>
        </w:rPr>
        <w:t>I</w:t>
      </w:r>
      <w:r w:rsidR="006B55A1">
        <w:rPr>
          <w:rFonts w:ascii="Arial" w:hAnsi="Arial" w:cs="Arial"/>
          <w:sz w:val="24"/>
          <w:szCs w:val="24"/>
        </w:rPr>
        <w:t xml:space="preserve">t was </w:t>
      </w:r>
      <w:r w:rsidR="00091FEE">
        <w:rPr>
          <w:rFonts w:ascii="Arial" w:hAnsi="Arial" w:cs="Arial"/>
          <w:sz w:val="24"/>
          <w:szCs w:val="24"/>
        </w:rPr>
        <w:t>expecte</w:t>
      </w:r>
      <w:r w:rsidR="006B55A1">
        <w:rPr>
          <w:rFonts w:ascii="Arial" w:hAnsi="Arial" w:cs="Arial"/>
          <w:sz w:val="24"/>
          <w:szCs w:val="24"/>
        </w:rPr>
        <w:t xml:space="preserve">d that this application would be </w:t>
      </w:r>
      <w:r w:rsidR="00EA24DC">
        <w:rPr>
          <w:rFonts w:ascii="Arial" w:hAnsi="Arial" w:cs="Arial"/>
          <w:sz w:val="24"/>
          <w:szCs w:val="24"/>
        </w:rPr>
        <w:t>investigated within six years.</w:t>
      </w:r>
      <w:r w:rsidR="004669F8">
        <w:rPr>
          <w:rFonts w:ascii="Arial" w:hAnsi="Arial" w:cs="Arial"/>
          <w:sz w:val="24"/>
          <w:szCs w:val="24"/>
        </w:rPr>
        <w:t xml:space="preserve"> </w:t>
      </w:r>
      <w:r w:rsidR="001C51AB" w:rsidRPr="005810FA">
        <w:rPr>
          <w:rFonts w:ascii="Arial" w:hAnsi="Arial" w:cs="Arial"/>
          <w:sz w:val="24"/>
          <w:szCs w:val="24"/>
        </w:rPr>
        <w:t>The</w:t>
      </w:r>
      <w:r w:rsidR="004669F8" w:rsidRPr="005810FA">
        <w:rPr>
          <w:rFonts w:ascii="Arial" w:hAnsi="Arial" w:cs="Arial"/>
          <w:sz w:val="24"/>
          <w:szCs w:val="24"/>
        </w:rPr>
        <w:t xml:space="preserve"> applicant was</w:t>
      </w:r>
      <w:r w:rsidR="00EE3871" w:rsidRPr="005810FA">
        <w:rPr>
          <w:rFonts w:ascii="Arial" w:hAnsi="Arial" w:cs="Arial"/>
          <w:sz w:val="24"/>
          <w:szCs w:val="24"/>
        </w:rPr>
        <w:t xml:space="preserve"> informed </w:t>
      </w:r>
      <w:r w:rsidR="00E85B8A">
        <w:rPr>
          <w:rFonts w:ascii="Arial" w:hAnsi="Arial" w:cs="Arial"/>
          <w:sz w:val="24"/>
          <w:szCs w:val="24"/>
        </w:rPr>
        <w:t xml:space="preserve">by HCC </w:t>
      </w:r>
      <w:r w:rsidR="00EE3871" w:rsidRPr="005810FA">
        <w:rPr>
          <w:rFonts w:ascii="Arial" w:hAnsi="Arial" w:cs="Arial"/>
          <w:sz w:val="24"/>
          <w:szCs w:val="24"/>
        </w:rPr>
        <w:t xml:space="preserve">that they did not need to serve notice on the landowner </w:t>
      </w:r>
      <w:r w:rsidR="00873058" w:rsidRPr="005810FA">
        <w:rPr>
          <w:rFonts w:ascii="Arial" w:hAnsi="Arial" w:cs="Arial"/>
          <w:sz w:val="24"/>
          <w:szCs w:val="24"/>
        </w:rPr>
        <w:t>because the</w:t>
      </w:r>
      <w:r w:rsidR="00E85B8A">
        <w:rPr>
          <w:rFonts w:ascii="Arial" w:hAnsi="Arial" w:cs="Arial"/>
          <w:sz w:val="24"/>
          <w:szCs w:val="24"/>
        </w:rPr>
        <w:t>y</w:t>
      </w:r>
      <w:r w:rsidR="006B70E4">
        <w:rPr>
          <w:rFonts w:ascii="Arial" w:hAnsi="Arial" w:cs="Arial"/>
          <w:sz w:val="24"/>
          <w:szCs w:val="24"/>
        </w:rPr>
        <w:t xml:space="preserve"> were the owners</w:t>
      </w:r>
      <w:r w:rsidR="00873058" w:rsidRPr="005810FA">
        <w:rPr>
          <w:rFonts w:ascii="Arial" w:hAnsi="Arial" w:cs="Arial"/>
          <w:sz w:val="24"/>
          <w:szCs w:val="24"/>
        </w:rPr>
        <w:t>.</w:t>
      </w:r>
      <w:r w:rsidR="00F5030E" w:rsidRPr="005810FA">
        <w:rPr>
          <w:rFonts w:ascii="Arial" w:hAnsi="Arial" w:cs="Arial"/>
          <w:sz w:val="24"/>
          <w:szCs w:val="24"/>
        </w:rPr>
        <w:t xml:space="preserve"> </w:t>
      </w:r>
      <w:r w:rsidR="008E4917">
        <w:rPr>
          <w:rFonts w:ascii="Arial" w:hAnsi="Arial" w:cs="Arial"/>
          <w:sz w:val="24"/>
          <w:szCs w:val="24"/>
        </w:rPr>
        <w:t>However, f</w:t>
      </w:r>
      <w:r w:rsidR="005C2F37" w:rsidRPr="005810FA">
        <w:rPr>
          <w:rFonts w:ascii="Arial" w:hAnsi="Arial" w:cs="Arial"/>
          <w:sz w:val="24"/>
          <w:szCs w:val="24"/>
        </w:rPr>
        <w:t xml:space="preserve">ollowing </w:t>
      </w:r>
      <w:r w:rsidR="005E7F71" w:rsidRPr="005810FA">
        <w:rPr>
          <w:rFonts w:ascii="Arial" w:hAnsi="Arial" w:cs="Arial"/>
          <w:sz w:val="24"/>
          <w:szCs w:val="24"/>
        </w:rPr>
        <w:t>e</w:t>
      </w:r>
      <w:r w:rsidR="005C2F37" w:rsidRPr="005810FA">
        <w:rPr>
          <w:rFonts w:ascii="Arial" w:hAnsi="Arial" w:cs="Arial"/>
          <w:sz w:val="24"/>
          <w:szCs w:val="24"/>
        </w:rPr>
        <w:t>nquiries in 20</w:t>
      </w:r>
      <w:r w:rsidR="006A56CA" w:rsidRPr="005810FA">
        <w:rPr>
          <w:rFonts w:ascii="Arial" w:hAnsi="Arial" w:cs="Arial"/>
          <w:sz w:val="24"/>
          <w:szCs w:val="24"/>
        </w:rPr>
        <w:t>21</w:t>
      </w:r>
      <w:r w:rsidR="005C2F37" w:rsidRPr="005810FA">
        <w:rPr>
          <w:rFonts w:ascii="Arial" w:hAnsi="Arial" w:cs="Arial"/>
          <w:sz w:val="24"/>
          <w:szCs w:val="24"/>
        </w:rPr>
        <w:t xml:space="preserve"> the applicant </w:t>
      </w:r>
      <w:r w:rsidR="00DB7352" w:rsidRPr="005810FA">
        <w:rPr>
          <w:rFonts w:ascii="Arial" w:hAnsi="Arial" w:cs="Arial"/>
          <w:sz w:val="24"/>
          <w:szCs w:val="24"/>
        </w:rPr>
        <w:t>was asked</w:t>
      </w:r>
      <w:r w:rsidR="00001065">
        <w:rPr>
          <w:rFonts w:ascii="Arial" w:hAnsi="Arial" w:cs="Arial"/>
          <w:sz w:val="24"/>
          <w:szCs w:val="24"/>
        </w:rPr>
        <w:t xml:space="preserve"> to</w:t>
      </w:r>
      <w:r w:rsidR="00DB7352" w:rsidRPr="005810FA">
        <w:rPr>
          <w:rFonts w:ascii="Arial" w:hAnsi="Arial" w:cs="Arial"/>
          <w:sz w:val="24"/>
          <w:szCs w:val="24"/>
        </w:rPr>
        <w:t xml:space="preserve"> </w:t>
      </w:r>
      <w:r w:rsidR="00B0757B" w:rsidRPr="005810FA">
        <w:rPr>
          <w:rFonts w:ascii="Arial" w:hAnsi="Arial" w:cs="Arial"/>
          <w:sz w:val="24"/>
          <w:szCs w:val="24"/>
        </w:rPr>
        <w:t xml:space="preserve">serve notice on the </w:t>
      </w:r>
      <w:r w:rsidR="00B87E0B">
        <w:rPr>
          <w:rFonts w:ascii="Arial" w:hAnsi="Arial" w:cs="Arial"/>
          <w:sz w:val="24"/>
          <w:szCs w:val="24"/>
        </w:rPr>
        <w:t>land</w:t>
      </w:r>
      <w:r w:rsidR="00B0757B" w:rsidRPr="005810FA">
        <w:rPr>
          <w:rFonts w:ascii="Arial" w:hAnsi="Arial" w:cs="Arial"/>
          <w:sz w:val="24"/>
          <w:szCs w:val="24"/>
        </w:rPr>
        <w:t xml:space="preserve">owner and certify that </w:t>
      </w:r>
      <w:r w:rsidR="00E324C3">
        <w:rPr>
          <w:rFonts w:ascii="Arial" w:hAnsi="Arial" w:cs="Arial"/>
          <w:sz w:val="24"/>
          <w:szCs w:val="24"/>
        </w:rPr>
        <w:t>it</w:t>
      </w:r>
      <w:r w:rsidR="00FB1F09">
        <w:rPr>
          <w:rFonts w:ascii="Arial" w:hAnsi="Arial" w:cs="Arial"/>
          <w:sz w:val="24"/>
          <w:szCs w:val="24"/>
        </w:rPr>
        <w:t xml:space="preserve"> </w:t>
      </w:r>
      <w:r w:rsidR="00D16016">
        <w:rPr>
          <w:rFonts w:ascii="Arial" w:hAnsi="Arial" w:cs="Arial"/>
          <w:sz w:val="24"/>
          <w:szCs w:val="24"/>
        </w:rPr>
        <w:t>had been done</w:t>
      </w:r>
      <w:r w:rsidR="00DC385A" w:rsidRPr="005810FA">
        <w:rPr>
          <w:rFonts w:ascii="Arial" w:hAnsi="Arial" w:cs="Arial"/>
          <w:sz w:val="24"/>
          <w:szCs w:val="24"/>
        </w:rPr>
        <w:t>.</w:t>
      </w:r>
      <w:r w:rsidR="00CC422D" w:rsidRPr="005810FA">
        <w:rPr>
          <w:rFonts w:ascii="Arial" w:hAnsi="Arial" w:cs="Arial"/>
          <w:sz w:val="24"/>
          <w:szCs w:val="24"/>
        </w:rPr>
        <w:t xml:space="preserve"> </w:t>
      </w:r>
    </w:p>
    <w:p w14:paraId="1F086D0E" w14:textId="50BA1C08" w:rsidR="00CE7F77" w:rsidRDefault="00C779E8">
      <w:pPr>
        <w:pStyle w:val="Style1"/>
        <w:rPr>
          <w:rFonts w:ascii="Arial" w:hAnsi="Arial" w:cs="Arial"/>
          <w:sz w:val="24"/>
          <w:szCs w:val="24"/>
        </w:rPr>
      </w:pPr>
      <w:r w:rsidRPr="00A50E04">
        <w:rPr>
          <w:rFonts w:ascii="Arial" w:hAnsi="Arial" w:cs="Arial"/>
          <w:sz w:val="24"/>
          <w:szCs w:val="24"/>
        </w:rPr>
        <w:t xml:space="preserve">Authorities </w:t>
      </w:r>
      <w:bookmarkStart w:id="5" w:name="_Int_t0FdmM94"/>
      <w:r w:rsidRPr="00A50E04">
        <w:rPr>
          <w:rFonts w:ascii="Arial" w:hAnsi="Arial" w:cs="Arial"/>
          <w:sz w:val="24"/>
          <w:szCs w:val="24"/>
        </w:rPr>
        <w:t>are required to</w:t>
      </w:r>
      <w:bookmarkEnd w:id="5"/>
      <w:r w:rsidRPr="00A50E04">
        <w:rPr>
          <w:rFonts w:ascii="Arial" w:hAnsi="Arial" w:cs="Arial"/>
          <w:sz w:val="24"/>
          <w:szCs w:val="24"/>
        </w:rPr>
        <w:t xml:space="preserve"> investigate applications as soon as reasonably </w:t>
      </w:r>
      <w:bookmarkStart w:id="6" w:name="_Int_SM64Db8y"/>
      <w:r w:rsidRPr="00A50E04">
        <w:rPr>
          <w:rFonts w:ascii="Arial" w:hAnsi="Arial" w:cs="Arial"/>
          <w:sz w:val="24"/>
          <w:szCs w:val="24"/>
        </w:rPr>
        <w:t>practicable</w:t>
      </w:r>
      <w:bookmarkEnd w:id="6"/>
      <w:r w:rsidRPr="00A50E04">
        <w:rPr>
          <w:rFonts w:ascii="Arial" w:hAnsi="Arial" w:cs="Arial"/>
          <w:sz w:val="24"/>
          <w:szCs w:val="24"/>
        </w:rPr>
        <w:t xml:space="preserve"> and, after consulting the relevant district and parish councils, decide whether to make an order </w:t>
      </w:r>
      <w:bookmarkStart w:id="7" w:name="_Int_WGCBqk5y"/>
      <w:r w:rsidRPr="00A50E04">
        <w:rPr>
          <w:rFonts w:ascii="Arial" w:hAnsi="Arial" w:cs="Arial"/>
          <w:sz w:val="24"/>
          <w:szCs w:val="24"/>
        </w:rPr>
        <w:t>on the basis of</w:t>
      </w:r>
      <w:bookmarkEnd w:id="7"/>
      <w:r w:rsidRPr="00A50E04">
        <w:rPr>
          <w:rFonts w:ascii="Arial" w:hAnsi="Arial" w:cs="Arial"/>
          <w:sz w:val="24"/>
          <w:szCs w:val="24"/>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w:t>
      </w:r>
    </w:p>
    <w:p w14:paraId="41D5F0A3" w14:textId="77777777" w:rsidR="007E1963" w:rsidRPr="00B40D14" w:rsidRDefault="000E1581" w:rsidP="007E1963">
      <w:pPr>
        <w:pStyle w:val="Style1"/>
        <w:ind w:left="426" w:hanging="426"/>
        <w:rPr>
          <w:rFonts w:ascii="Arial" w:hAnsi="Arial" w:cs="Arial"/>
          <w:sz w:val="24"/>
          <w:szCs w:val="24"/>
        </w:rPr>
      </w:pPr>
      <w:r w:rsidRPr="00530AC7">
        <w:rPr>
          <w:rFonts w:ascii="Arial" w:hAnsi="Arial" w:cs="Arial"/>
          <w:sz w:val="24"/>
          <w:szCs w:val="24"/>
        </w:rPr>
        <w:t xml:space="preserve">Current guidance is contained within Rights of Way Circular 1/09 Version 2, October 2009 published by the Department for Environment, Food and Rural Affairs. This explains, at paragraph 4.9, that </w:t>
      </w:r>
      <w:r w:rsidR="00530AC7" w:rsidRPr="00530AC7">
        <w:rPr>
          <w:rFonts w:ascii="Arial" w:hAnsi="Arial" w:cs="Arial"/>
          <w:sz w:val="24"/>
          <w:szCs w:val="24"/>
        </w:rPr>
        <w:t>t</w:t>
      </w:r>
      <w:r w:rsidR="00C779E8" w:rsidRPr="00A50E04">
        <w:rPr>
          <w:rFonts w:ascii="Arial" w:hAnsi="Arial" w:cs="Arial"/>
          <w:sz w:val="24"/>
          <w:szCs w:val="24"/>
        </w:rPr>
        <w:t xml:space="preserve">he Secretary of State in considering whether, in response to such a request, to direct an authority to determine an application for an order within a specified period, will take into account any </w:t>
      </w:r>
      <w:r w:rsidR="00C779E8" w:rsidRPr="00A50E04">
        <w:rPr>
          <w:rFonts w:ascii="Arial" w:hAnsi="Arial" w:cs="Arial"/>
          <w:sz w:val="24"/>
          <w:szCs w:val="24"/>
        </w:rPr>
        <w:lastRenderedPageBreak/>
        <w:t>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007E1963">
        <w:rPr>
          <w:rFonts w:ascii="Arial" w:hAnsi="Arial" w:cs="Arial"/>
          <w:sz w:val="24"/>
          <w:szCs w:val="24"/>
        </w:rPr>
        <w:t xml:space="preserve"> </w:t>
      </w:r>
      <w:r w:rsidR="007E1963" w:rsidRPr="00B40D14">
        <w:rPr>
          <w:rFonts w:ascii="Arial" w:hAnsi="Arial" w:cs="Arial"/>
          <w:sz w:val="24"/>
          <w:szCs w:val="24"/>
        </w:rPr>
        <w:t xml:space="preserve">Each case must therefore be considered </w:t>
      </w:r>
      <w:bookmarkStart w:id="8" w:name="_Int_c5WCdsXl"/>
      <w:r w:rsidR="007E1963" w:rsidRPr="00B40D14">
        <w:rPr>
          <w:rFonts w:ascii="Arial" w:hAnsi="Arial" w:cs="Arial"/>
          <w:sz w:val="24"/>
          <w:szCs w:val="24"/>
        </w:rPr>
        <w:t>in light of</w:t>
      </w:r>
      <w:bookmarkEnd w:id="8"/>
      <w:r w:rsidR="007E1963" w:rsidRPr="00B40D14">
        <w:rPr>
          <w:rFonts w:ascii="Arial" w:hAnsi="Arial" w:cs="Arial"/>
          <w:sz w:val="24"/>
          <w:szCs w:val="24"/>
        </w:rPr>
        <w:t xml:space="preserve"> its </w:t>
      </w:r>
      <w:bookmarkStart w:id="9" w:name="_Int_WyMeNRKV"/>
      <w:r w:rsidR="007E1963" w:rsidRPr="00B40D14">
        <w:rPr>
          <w:rFonts w:ascii="Arial" w:hAnsi="Arial" w:cs="Arial"/>
          <w:sz w:val="24"/>
          <w:szCs w:val="24"/>
        </w:rPr>
        <w:t>particular circumstances</w:t>
      </w:r>
      <w:bookmarkEnd w:id="9"/>
      <w:r w:rsidR="007E1963" w:rsidRPr="00B40D14">
        <w:rPr>
          <w:rFonts w:ascii="Arial" w:hAnsi="Arial" w:cs="Arial"/>
          <w:sz w:val="24"/>
          <w:szCs w:val="24"/>
        </w:rPr>
        <w:t xml:space="preserve">. </w:t>
      </w:r>
    </w:p>
    <w:p w14:paraId="5C491CEC" w14:textId="5741A334" w:rsidR="00C779E8" w:rsidRPr="0071004A" w:rsidRDefault="00900B5B" w:rsidP="004336A3">
      <w:pPr>
        <w:pStyle w:val="Style1"/>
        <w:rPr>
          <w:rFonts w:ascii="Arial" w:hAnsi="Arial" w:cs="Arial"/>
          <w:sz w:val="24"/>
          <w:szCs w:val="24"/>
        </w:rPr>
      </w:pPr>
      <w:r w:rsidRPr="0071004A">
        <w:rPr>
          <w:rFonts w:ascii="Arial" w:hAnsi="Arial" w:cs="Arial"/>
          <w:sz w:val="24"/>
          <w:szCs w:val="24"/>
        </w:rPr>
        <w:t>HCC</w:t>
      </w:r>
      <w:r w:rsidR="00BC5C34">
        <w:rPr>
          <w:rFonts w:ascii="Arial" w:hAnsi="Arial" w:cs="Arial"/>
          <w:sz w:val="24"/>
          <w:szCs w:val="24"/>
        </w:rPr>
        <w:t>’s</w:t>
      </w:r>
      <w:r w:rsidRPr="0071004A">
        <w:rPr>
          <w:rFonts w:ascii="Arial" w:hAnsi="Arial" w:cs="Arial"/>
          <w:sz w:val="24"/>
          <w:szCs w:val="24"/>
        </w:rPr>
        <w:t xml:space="preserve"> </w:t>
      </w:r>
      <w:r w:rsidR="005D49A5">
        <w:rPr>
          <w:rFonts w:ascii="Arial" w:hAnsi="Arial" w:cs="Arial"/>
          <w:sz w:val="24"/>
          <w:szCs w:val="24"/>
        </w:rPr>
        <w:t xml:space="preserve">policy guidelines set out </w:t>
      </w:r>
      <w:r w:rsidR="002937C5">
        <w:rPr>
          <w:rFonts w:ascii="Arial" w:hAnsi="Arial" w:cs="Arial"/>
          <w:sz w:val="24"/>
          <w:szCs w:val="24"/>
        </w:rPr>
        <w:t xml:space="preserve">the </w:t>
      </w:r>
      <w:r w:rsidR="005D49A5">
        <w:rPr>
          <w:rFonts w:ascii="Arial" w:hAnsi="Arial" w:cs="Arial"/>
          <w:sz w:val="24"/>
          <w:szCs w:val="24"/>
        </w:rPr>
        <w:t xml:space="preserve">criteria under which </w:t>
      </w:r>
      <w:r w:rsidR="005D49A5" w:rsidRPr="0071004A">
        <w:rPr>
          <w:rFonts w:ascii="Arial" w:hAnsi="Arial" w:cs="Arial"/>
          <w:sz w:val="24"/>
          <w:szCs w:val="24"/>
        </w:rPr>
        <w:t xml:space="preserve">applications </w:t>
      </w:r>
      <w:r w:rsidR="005D49A5">
        <w:rPr>
          <w:rFonts w:ascii="Arial" w:hAnsi="Arial" w:cs="Arial"/>
          <w:sz w:val="24"/>
          <w:szCs w:val="24"/>
        </w:rPr>
        <w:t xml:space="preserve">can be </w:t>
      </w:r>
      <w:r w:rsidR="005D49A5" w:rsidRPr="0071004A">
        <w:rPr>
          <w:rFonts w:ascii="Arial" w:hAnsi="Arial" w:cs="Arial"/>
          <w:sz w:val="24"/>
          <w:szCs w:val="24"/>
        </w:rPr>
        <w:t>prioritised</w:t>
      </w:r>
      <w:r w:rsidR="00716EF0">
        <w:rPr>
          <w:rFonts w:ascii="Arial" w:hAnsi="Arial" w:cs="Arial"/>
          <w:sz w:val="24"/>
          <w:szCs w:val="24"/>
        </w:rPr>
        <w:t xml:space="preserve"> as follows:</w:t>
      </w:r>
      <w:r w:rsidR="00D47A2D" w:rsidRPr="0071004A">
        <w:rPr>
          <w:rFonts w:ascii="Arial" w:hAnsi="Arial" w:cs="Arial"/>
          <w:sz w:val="24"/>
          <w:szCs w:val="24"/>
        </w:rPr>
        <w:t xml:space="preserve"> </w:t>
      </w:r>
      <w:r w:rsidR="002F1F29" w:rsidRPr="0071004A">
        <w:rPr>
          <w:rFonts w:ascii="Arial" w:hAnsi="Arial" w:cs="Arial"/>
          <w:sz w:val="24"/>
          <w:szCs w:val="24"/>
        </w:rPr>
        <w:t xml:space="preserve">a) the extent to which the claimed route would improve public safety, b) the extent to which the route </w:t>
      </w:r>
      <w:r w:rsidR="00E511F2" w:rsidRPr="0071004A">
        <w:rPr>
          <w:rFonts w:ascii="Arial" w:hAnsi="Arial" w:cs="Arial"/>
          <w:sz w:val="24"/>
          <w:szCs w:val="24"/>
        </w:rPr>
        <w:t xml:space="preserve">would </w:t>
      </w:r>
      <w:bookmarkStart w:id="10" w:name="_Int_yggKY8EN"/>
      <w:r w:rsidR="00E511F2" w:rsidRPr="0071004A">
        <w:rPr>
          <w:rFonts w:ascii="Arial" w:hAnsi="Arial" w:cs="Arial"/>
          <w:sz w:val="24"/>
          <w:szCs w:val="24"/>
        </w:rPr>
        <w:t>provide</w:t>
      </w:r>
      <w:bookmarkEnd w:id="10"/>
      <w:r w:rsidR="00E511F2" w:rsidRPr="0071004A">
        <w:rPr>
          <w:rFonts w:ascii="Arial" w:hAnsi="Arial" w:cs="Arial"/>
          <w:sz w:val="24"/>
          <w:szCs w:val="24"/>
        </w:rPr>
        <w:t xml:space="preserve"> a link between existing public highways, population centres</w:t>
      </w:r>
      <w:r w:rsidR="00FE798A">
        <w:rPr>
          <w:rFonts w:ascii="Arial" w:hAnsi="Arial" w:cs="Arial"/>
          <w:sz w:val="24"/>
          <w:szCs w:val="24"/>
        </w:rPr>
        <w:t>,</w:t>
      </w:r>
      <w:r w:rsidR="00E511F2" w:rsidRPr="0071004A">
        <w:rPr>
          <w:rFonts w:ascii="Arial" w:hAnsi="Arial" w:cs="Arial"/>
          <w:sz w:val="24"/>
          <w:szCs w:val="24"/>
        </w:rPr>
        <w:t xml:space="preserve"> or places of interest, c) where the determination of the claim would contribute to resolving an anomaly on the DMS. </w:t>
      </w:r>
      <w:r w:rsidR="000B24D9" w:rsidRPr="0071004A">
        <w:rPr>
          <w:rFonts w:ascii="Arial" w:hAnsi="Arial" w:cs="Arial"/>
          <w:sz w:val="24"/>
          <w:szCs w:val="24"/>
        </w:rPr>
        <w:t xml:space="preserve">An application can also be taken out of turn and processed </w:t>
      </w:r>
      <w:bookmarkStart w:id="11" w:name="_Int_MJLyNsUn"/>
      <w:r w:rsidR="000B24D9" w:rsidRPr="0071004A">
        <w:rPr>
          <w:rFonts w:ascii="Arial" w:hAnsi="Arial" w:cs="Arial"/>
          <w:sz w:val="24"/>
          <w:szCs w:val="24"/>
        </w:rPr>
        <w:t>immediately</w:t>
      </w:r>
      <w:bookmarkEnd w:id="11"/>
      <w:r w:rsidR="000B24D9" w:rsidRPr="0071004A">
        <w:rPr>
          <w:rFonts w:ascii="Arial" w:hAnsi="Arial" w:cs="Arial"/>
          <w:sz w:val="24"/>
          <w:szCs w:val="24"/>
        </w:rPr>
        <w:t xml:space="preserve"> if it can be </w:t>
      </w:r>
      <w:bookmarkStart w:id="12" w:name="_Int_dNNAVaZL"/>
      <w:r w:rsidR="000B24D9" w:rsidRPr="0071004A">
        <w:rPr>
          <w:rFonts w:ascii="Arial" w:hAnsi="Arial" w:cs="Arial"/>
          <w:sz w:val="24"/>
          <w:szCs w:val="24"/>
        </w:rPr>
        <w:t>demonstrated</w:t>
      </w:r>
      <w:bookmarkEnd w:id="12"/>
      <w:r w:rsidR="000B24D9" w:rsidRPr="0071004A">
        <w:rPr>
          <w:rFonts w:ascii="Arial" w:hAnsi="Arial" w:cs="Arial"/>
          <w:sz w:val="24"/>
          <w:szCs w:val="24"/>
        </w:rPr>
        <w:t xml:space="preserve"> that the route is at risk of being physically lost</w:t>
      </w:r>
      <w:r w:rsidR="00050607" w:rsidRPr="0071004A">
        <w:rPr>
          <w:rFonts w:ascii="Arial" w:hAnsi="Arial" w:cs="Arial"/>
          <w:sz w:val="24"/>
          <w:szCs w:val="24"/>
        </w:rPr>
        <w:t xml:space="preserve">, for example to development. </w:t>
      </w:r>
      <w:r w:rsidR="000977F6" w:rsidRPr="0071004A">
        <w:rPr>
          <w:rFonts w:ascii="Arial" w:hAnsi="Arial" w:cs="Arial"/>
          <w:sz w:val="24"/>
          <w:szCs w:val="24"/>
        </w:rPr>
        <w:t xml:space="preserve">If none of these criteria apply, a claim may also be processed </w:t>
      </w:r>
      <w:bookmarkStart w:id="13" w:name="_Int_sSJFDo4z"/>
      <w:r w:rsidR="000977F6" w:rsidRPr="0071004A">
        <w:rPr>
          <w:rFonts w:ascii="Arial" w:hAnsi="Arial" w:cs="Arial"/>
          <w:sz w:val="24"/>
          <w:szCs w:val="24"/>
        </w:rPr>
        <w:t>immediately</w:t>
      </w:r>
      <w:bookmarkEnd w:id="13"/>
      <w:r w:rsidR="000977F6" w:rsidRPr="0071004A">
        <w:rPr>
          <w:rFonts w:ascii="Arial" w:hAnsi="Arial" w:cs="Arial"/>
          <w:sz w:val="24"/>
          <w:szCs w:val="24"/>
        </w:rPr>
        <w:t xml:space="preserve"> if</w:t>
      </w:r>
      <w:r w:rsidR="00B54072" w:rsidRPr="0071004A">
        <w:rPr>
          <w:rFonts w:ascii="Arial" w:hAnsi="Arial" w:cs="Arial"/>
          <w:sz w:val="24"/>
          <w:szCs w:val="24"/>
        </w:rPr>
        <w:t>, under consideration of the circumstances, it is considered expedient to do so.</w:t>
      </w:r>
      <w:r w:rsidR="00566315">
        <w:rPr>
          <w:rFonts w:ascii="Arial" w:hAnsi="Arial" w:cs="Arial"/>
          <w:sz w:val="24"/>
          <w:szCs w:val="24"/>
        </w:rPr>
        <w:t xml:space="preserve"> I consider this to be a reasonable approach.</w:t>
      </w:r>
      <w:r w:rsidR="00B54072" w:rsidRPr="0071004A">
        <w:rPr>
          <w:rFonts w:ascii="Arial" w:hAnsi="Arial" w:cs="Arial"/>
          <w:sz w:val="24"/>
          <w:szCs w:val="24"/>
        </w:rPr>
        <w:t xml:space="preserve"> </w:t>
      </w:r>
    </w:p>
    <w:p w14:paraId="77036EA6" w14:textId="713545EC" w:rsidR="00C779E8" w:rsidRPr="00A50E04" w:rsidRDefault="00377584">
      <w:pPr>
        <w:pStyle w:val="Style1"/>
        <w:rPr>
          <w:rFonts w:ascii="Arial" w:hAnsi="Arial" w:cs="Arial"/>
          <w:sz w:val="24"/>
          <w:szCs w:val="24"/>
        </w:rPr>
      </w:pPr>
      <w:r>
        <w:rPr>
          <w:rFonts w:ascii="Arial" w:hAnsi="Arial" w:cs="Arial"/>
          <w:sz w:val="24"/>
          <w:szCs w:val="24"/>
        </w:rPr>
        <w:t>The</w:t>
      </w:r>
      <w:r w:rsidR="00994849">
        <w:rPr>
          <w:rFonts w:ascii="Arial" w:hAnsi="Arial" w:cs="Arial"/>
          <w:sz w:val="24"/>
          <w:szCs w:val="24"/>
        </w:rPr>
        <w:t xml:space="preserve"> application </w:t>
      </w:r>
      <w:r w:rsidR="00D55F61">
        <w:rPr>
          <w:rFonts w:ascii="Arial" w:hAnsi="Arial" w:cs="Arial"/>
          <w:sz w:val="24"/>
          <w:szCs w:val="24"/>
        </w:rPr>
        <w:t>is ranked</w:t>
      </w:r>
      <w:r w:rsidR="00994849">
        <w:rPr>
          <w:rFonts w:ascii="Arial" w:hAnsi="Arial" w:cs="Arial"/>
          <w:sz w:val="24"/>
          <w:szCs w:val="24"/>
        </w:rPr>
        <w:t xml:space="preserve"> at number 12 in </w:t>
      </w:r>
      <w:r w:rsidR="00847BC4">
        <w:rPr>
          <w:rFonts w:ascii="Arial" w:hAnsi="Arial" w:cs="Arial"/>
          <w:sz w:val="24"/>
          <w:szCs w:val="24"/>
        </w:rPr>
        <w:t xml:space="preserve">the user non-priority </w:t>
      </w:r>
      <w:r w:rsidR="00994849">
        <w:rPr>
          <w:rFonts w:ascii="Arial" w:hAnsi="Arial" w:cs="Arial"/>
          <w:sz w:val="24"/>
          <w:szCs w:val="24"/>
        </w:rPr>
        <w:t>List</w:t>
      </w:r>
      <w:r w:rsidR="00D46FF5">
        <w:rPr>
          <w:rFonts w:ascii="Arial" w:hAnsi="Arial" w:cs="Arial"/>
          <w:sz w:val="24"/>
          <w:szCs w:val="24"/>
        </w:rPr>
        <w:t xml:space="preserve"> A</w:t>
      </w:r>
      <w:r w:rsidR="00994849">
        <w:rPr>
          <w:rFonts w:ascii="Arial" w:hAnsi="Arial" w:cs="Arial"/>
          <w:sz w:val="24"/>
          <w:szCs w:val="24"/>
        </w:rPr>
        <w:t xml:space="preserve"> </w:t>
      </w:r>
      <w:r w:rsidR="00DD39BA">
        <w:rPr>
          <w:rFonts w:ascii="Arial" w:hAnsi="Arial" w:cs="Arial"/>
          <w:sz w:val="24"/>
          <w:szCs w:val="24"/>
        </w:rPr>
        <w:t>with HC</w:t>
      </w:r>
      <w:r w:rsidR="00111426">
        <w:rPr>
          <w:rFonts w:ascii="Arial" w:hAnsi="Arial" w:cs="Arial"/>
          <w:sz w:val="24"/>
          <w:szCs w:val="24"/>
        </w:rPr>
        <w:t>C</w:t>
      </w:r>
      <w:r w:rsidR="00994849">
        <w:rPr>
          <w:rFonts w:ascii="Arial" w:hAnsi="Arial" w:cs="Arial"/>
          <w:sz w:val="24"/>
          <w:szCs w:val="24"/>
        </w:rPr>
        <w:t xml:space="preserve"> </w:t>
      </w:r>
      <w:bookmarkStart w:id="14" w:name="_Int_kot4ZDqw"/>
      <w:r w:rsidR="00994849">
        <w:rPr>
          <w:rFonts w:ascii="Arial" w:hAnsi="Arial" w:cs="Arial"/>
          <w:sz w:val="24"/>
          <w:szCs w:val="24"/>
        </w:rPr>
        <w:t>determ</w:t>
      </w:r>
      <w:r w:rsidR="00111426">
        <w:rPr>
          <w:rFonts w:ascii="Arial" w:hAnsi="Arial" w:cs="Arial"/>
          <w:sz w:val="24"/>
          <w:szCs w:val="24"/>
        </w:rPr>
        <w:t>in</w:t>
      </w:r>
      <w:r w:rsidR="00994849">
        <w:rPr>
          <w:rFonts w:ascii="Arial" w:hAnsi="Arial" w:cs="Arial"/>
          <w:sz w:val="24"/>
          <w:szCs w:val="24"/>
        </w:rPr>
        <w:t>in</w:t>
      </w:r>
      <w:r w:rsidR="00111426">
        <w:rPr>
          <w:rFonts w:ascii="Arial" w:hAnsi="Arial" w:cs="Arial"/>
          <w:sz w:val="24"/>
          <w:szCs w:val="24"/>
        </w:rPr>
        <w:t>g</w:t>
      </w:r>
      <w:bookmarkEnd w:id="14"/>
      <w:r w:rsidR="00994849">
        <w:rPr>
          <w:rFonts w:ascii="Arial" w:hAnsi="Arial" w:cs="Arial"/>
          <w:sz w:val="24"/>
          <w:szCs w:val="24"/>
        </w:rPr>
        <w:t xml:space="preserve"> that it does not meet the criteria to receive priority status.</w:t>
      </w:r>
      <w:r w:rsidR="001609D7">
        <w:rPr>
          <w:rFonts w:ascii="Arial" w:hAnsi="Arial" w:cs="Arial"/>
          <w:sz w:val="24"/>
          <w:szCs w:val="24"/>
        </w:rPr>
        <w:t xml:space="preserve"> They</w:t>
      </w:r>
      <w:r w:rsidR="00320633">
        <w:rPr>
          <w:rFonts w:ascii="Arial" w:hAnsi="Arial" w:cs="Arial"/>
          <w:sz w:val="24"/>
          <w:szCs w:val="24"/>
        </w:rPr>
        <w:t xml:space="preserve"> </w:t>
      </w:r>
      <w:r w:rsidR="00B47052">
        <w:rPr>
          <w:rFonts w:ascii="Arial" w:hAnsi="Arial" w:cs="Arial"/>
          <w:sz w:val="24"/>
          <w:szCs w:val="24"/>
        </w:rPr>
        <w:t xml:space="preserve">list </w:t>
      </w:r>
      <w:r w:rsidR="00320633">
        <w:rPr>
          <w:rFonts w:ascii="Arial" w:hAnsi="Arial" w:cs="Arial"/>
          <w:sz w:val="24"/>
          <w:szCs w:val="24"/>
        </w:rPr>
        <w:t xml:space="preserve">it </w:t>
      </w:r>
      <w:r w:rsidR="00B47052">
        <w:rPr>
          <w:rFonts w:ascii="Arial" w:hAnsi="Arial" w:cs="Arial"/>
          <w:sz w:val="24"/>
          <w:szCs w:val="24"/>
        </w:rPr>
        <w:t>as</w:t>
      </w:r>
      <w:r w:rsidR="00320633">
        <w:rPr>
          <w:rFonts w:ascii="Arial" w:hAnsi="Arial" w:cs="Arial"/>
          <w:sz w:val="24"/>
          <w:szCs w:val="24"/>
        </w:rPr>
        <w:t xml:space="preserve"> compliant </w:t>
      </w:r>
      <w:r w:rsidR="002744EA">
        <w:rPr>
          <w:rFonts w:ascii="Arial" w:hAnsi="Arial" w:cs="Arial"/>
          <w:sz w:val="24"/>
          <w:szCs w:val="24"/>
        </w:rPr>
        <w:t>with</w:t>
      </w:r>
      <w:r w:rsidR="00320633">
        <w:rPr>
          <w:rFonts w:ascii="Arial" w:hAnsi="Arial" w:cs="Arial"/>
          <w:sz w:val="24"/>
          <w:szCs w:val="24"/>
        </w:rPr>
        <w:t xml:space="preserve"> Schedule 14 on 30 March 2015, although </w:t>
      </w:r>
      <w:r w:rsidR="00B02AA8">
        <w:rPr>
          <w:rFonts w:ascii="Arial" w:hAnsi="Arial" w:cs="Arial"/>
          <w:sz w:val="24"/>
          <w:szCs w:val="24"/>
        </w:rPr>
        <w:t>it</w:t>
      </w:r>
      <w:r w:rsidR="00B47052">
        <w:rPr>
          <w:rFonts w:ascii="Arial" w:hAnsi="Arial" w:cs="Arial"/>
          <w:sz w:val="24"/>
          <w:szCs w:val="24"/>
        </w:rPr>
        <w:t xml:space="preserve"> was not compliant until 4 January 2022</w:t>
      </w:r>
      <w:r w:rsidR="006C161A">
        <w:rPr>
          <w:rFonts w:ascii="Arial" w:hAnsi="Arial" w:cs="Arial"/>
          <w:sz w:val="24"/>
          <w:szCs w:val="24"/>
        </w:rPr>
        <w:t xml:space="preserve"> when </w:t>
      </w:r>
      <w:r w:rsidR="009E338A">
        <w:rPr>
          <w:rFonts w:ascii="Arial" w:hAnsi="Arial" w:cs="Arial"/>
          <w:sz w:val="24"/>
          <w:szCs w:val="24"/>
        </w:rPr>
        <w:t xml:space="preserve">the certificate of service of notice was </w:t>
      </w:r>
      <w:r w:rsidR="003F7BC4">
        <w:rPr>
          <w:rFonts w:ascii="Arial" w:hAnsi="Arial" w:cs="Arial"/>
          <w:sz w:val="24"/>
          <w:szCs w:val="24"/>
        </w:rPr>
        <w:t>completed</w:t>
      </w:r>
      <w:r w:rsidR="00B47052">
        <w:rPr>
          <w:rFonts w:ascii="Arial" w:hAnsi="Arial" w:cs="Arial"/>
          <w:sz w:val="24"/>
          <w:szCs w:val="24"/>
        </w:rPr>
        <w:t>.</w:t>
      </w:r>
      <w:r w:rsidR="00320633">
        <w:rPr>
          <w:rFonts w:ascii="Arial" w:hAnsi="Arial" w:cs="Arial"/>
          <w:sz w:val="24"/>
          <w:szCs w:val="24"/>
        </w:rPr>
        <w:t xml:space="preserve"> </w:t>
      </w:r>
      <w:r w:rsidR="001E5720">
        <w:rPr>
          <w:rFonts w:ascii="Arial" w:hAnsi="Arial" w:cs="Arial"/>
          <w:sz w:val="24"/>
          <w:szCs w:val="24"/>
        </w:rPr>
        <w:t xml:space="preserve">HCC </w:t>
      </w:r>
      <w:r w:rsidR="00994849">
        <w:rPr>
          <w:rFonts w:ascii="Arial" w:hAnsi="Arial" w:cs="Arial"/>
          <w:sz w:val="24"/>
          <w:szCs w:val="24"/>
        </w:rPr>
        <w:t>originally place</w:t>
      </w:r>
      <w:r w:rsidR="0084787F">
        <w:rPr>
          <w:rFonts w:ascii="Arial" w:hAnsi="Arial" w:cs="Arial"/>
          <w:sz w:val="24"/>
          <w:szCs w:val="24"/>
        </w:rPr>
        <w:t>d</w:t>
      </w:r>
      <w:r w:rsidR="00F814E7">
        <w:rPr>
          <w:rFonts w:ascii="Arial" w:hAnsi="Arial" w:cs="Arial"/>
          <w:sz w:val="24"/>
          <w:szCs w:val="24"/>
        </w:rPr>
        <w:t xml:space="preserve"> </w:t>
      </w:r>
      <w:r w:rsidR="007E7797">
        <w:rPr>
          <w:rFonts w:ascii="Arial" w:hAnsi="Arial" w:cs="Arial"/>
          <w:sz w:val="24"/>
          <w:szCs w:val="24"/>
        </w:rPr>
        <w:t>it</w:t>
      </w:r>
      <w:r w:rsidR="00F814E7">
        <w:rPr>
          <w:rFonts w:ascii="Arial" w:hAnsi="Arial" w:cs="Arial"/>
          <w:sz w:val="24"/>
          <w:szCs w:val="24"/>
        </w:rPr>
        <w:t xml:space="preserve"> </w:t>
      </w:r>
      <w:r w:rsidR="0084787F">
        <w:rPr>
          <w:rFonts w:ascii="Arial" w:hAnsi="Arial" w:cs="Arial"/>
          <w:sz w:val="24"/>
          <w:szCs w:val="24"/>
        </w:rPr>
        <w:t>in</w:t>
      </w:r>
      <w:r w:rsidR="002960E7">
        <w:rPr>
          <w:rFonts w:ascii="Arial" w:hAnsi="Arial" w:cs="Arial"/>
          <w:sz w:val="24"/>
          <w:szCs w:val="24"/>
        </w:rPr>
        <w:t xml:space="preserve"> the</w:t>
      </w:r>
      <w:r w:rsidR="00D46FF5">
        <w:rPr>
          <w:rFonts w:ascii="Arial" w:hAnsi="Arial" w:cs="Arial"/>
          <w:sz w:val="24"/>
          <w:szCs w:val="24"/>
        </w:rPr>
        <w:t xml:space="preserve"> historic non-priority </w:t>
      </w:r>
      <w:r w:rsidR="00994849">
        <w:rPr>
          <w:rFonts w:ascii="Arial" w:hAnsi="Arial" w:cs="Arial"/>
          <w:sz w:val="24"/>
          <w:szCs w:val="24"/>
        </w:rPr>
        <w:t>List</w:t>
      </w:r>
      <w:r w:rsidR="00D46FF5">
        <w:rPr>
          <w:rFonts w:ascii="Arial" w:hAnsi="Arial" w:cs="Arial"/>
          <w:sz w:val="24"/>
          <w:szCs w:val="24"/>
        </w:rPr>
        <w:t xml:space="preserve"> B</w:t>
      </w:r>
      <w:r w:rsidR="00E9164A">
        <w:rPr>
          <w:rFonts w:ascii="Arial" w:hAnsi="Arial" w:cs="Arial"/>
          <w:sz w:val="24"/>
          <w:szCs w:val="24"/>
        </w:rPr>
        <w:t xml:space="preserve"> </w:t>
      </w:r>
      <w:r w:rsidR="0017077E">
        <w:rPr>
          <w:rFonts w:ascii="Arial" w:hAnsi="Arial" w:cs="Arial"/>
          <w:sz w:val="24"/>
          <w:szCs w:val="24"/>
        </w:rPr>
        <w:t>ranked</w:t>
      </w:r>
      <w:r w:rsidR="00E9164A">
        <w:rPr>
          <w:rFonts w:ascii="Arial" w:hAnsi="Arial" w:cs="Arial"/>
          <w:sz w:val="24"/>
          <w:szCs w:val="24"/>
        </w:rPr>
        <w:t xml:space="preserve"> at number 16</w:t>
      </w:r>
      <w:r w:rsidR="00935433">
        <w:rPr>
          <w:rFonts w:ascii="Arial" w:hAnsi="Arial" w:cs="Arial"/>
          <w:sz w:val="24"/>
          <w:szCs w:val="24"/>
        </w:rPr>
        <w:t>.</w:t>
      </w:r>
      <w:r w:rsidR="005378BF">
        <w:rPr>
          <w:rFonts w:ascii="Arial" w:hAnsi="Arial" w:cs="Arial"/>
          <w:sz w:val="24"/>
          <w:szCs w:val="24"/>
        </w:rPr>
        <w:t xml:space="preserve"> </w:t>
      </w:r>
      <w:r w:rsidR="00A96B6F">
        <w:rPr>
          <w:rFonts w:ascii="Arial" w:hAnsi="Arial" w:cs="Arial"/>
          <w:sz w:val="24"/>
          <w:szCs w:val="24"/>
        </w:rPr>
        <w:t>O</w:t>
      </w:r>
      <w:r w:rsidR="00E9164A">
        <w:rPr>
          <w:rFonts w:ascii="Arial" w:hAnsi="Arial" w:cs="Arial"/>
          <w:sz w:val="24"/>
          <w:szCs w:val="24"/>
        </w:rPr>
        <w:t>n review</w:t>
      </w:r>
      <w:r w:rsidR="00285A17">
        <w:rPr>
          <w:rFonts w:ascii="Arial" w:hAnsi="Arial" w:cs="Arial"/>
          <w:sz w:val="24"/>
          <w:szCs w:val="24"/>
        </w:rPr>
        <w:t>, it</w:t>
      </w:r>
      <w:r w:rsidR="00994849">
        <w:rPr>
          <w:rFonts w:ascii="Arial" w:hAnsi="Arial" w:cs="Arial"/>
          <w:sz w:val="24"/>
          <w:szCs w:val="24"/>
        </w:rPr>
        <w:t xml:space="preserve"> was moved to List A </w:t>
      </w:r>
      <w:r w:rsidR="00100185">
        <w:rPr>
          <w:rFonts w:ascii="Arial" w:hAnsi="Arial" w:cs="Arial"/>
          <w:sz w:val="24"/>
          <w:szCs w:val="24"/>
        </w:rPr>
        <w:t xml:space="preserve">because </w:t>
      </w:r>
      <w:r w:rsidR="009652FA">
        <w:rPr>
          <w:rFonts w:ascii="Arial" w:hAnsi="Arial" w:cs="Arial"/>
          <w:sz w:val="24"/>
          <w:szCs w:val="24"/>
        </w:rPr>
        <w:t xml:space="preserve">the claim is </w:t>
      </w:r>
      <w:r w:rsidR="00F157AF">
        <w:rPr>
          <w:rFonts w:ascii="Arial" w:hAnsi="Arial" w:cs="Arial"/>
          <w:sz w:val="24"/>
          <w:szCs w:val="24"/>
        </w:rPr>
        <w:t>based on</w:t>
      </w:r>
      <w:r w:rsidR="008071A6">
        <w:rPr>
          <w:rFonts w:ascii="Arial" w:hAnsi="Arial" w:cs="Arial"/>
          <w:sz w:val="24"/>
          <w:szCs w:val="24"/>
        </w:rPr>
        <w:t xml:space="preserve"> user evidence</w:t>
      </w:r>
      <w:r w:rsidR="00994849">
        <w:rPr>
          <w:rFonts w:ascii="Arial" w:hAnsi="Arial" w:cs="Arial"/>
          <w:sz w:val="24"/>
          <w:szCs w:val="24"/>
        </w:rPr>
        <w:t>.</w:t>
      </w:r>
      <w:r w:rsidR="00D46FF5">
        <w:rPr>
          <w:rFonts w:ascii="Arial" w:hAnsi="Arial" w:cs="Arial"/>
          <w:sz w:val="24"/>
          <w:szCs w:val="24"/>
        </w:rPr>
        <w:t xml:space="preserve"> In total there are 246 applications awaiting determination, some dating back to 2008.</w:t>
      </w:r>
    </w:p>
    <w:p w14:paraId="444AEE5B" w14:textId="5E45E102" w:rsidR="00C46431" w:rsidRPr="00A50E04" w:rsidRDefault="00C46431" w:rsidP="00C46431">
      <w:pPr>
        <w:pStyle w:val="Style1"/>
        <w:rPr>
          <w:rFonts w:ascii="Arial" w:hAnsi="Arial" w:cs="Arial"/>
          <w:sz w:val="24"/>
          <w:szCs w:val="24"/>
        </w:rPr>
      </w:pPr>
      <w:r>
        <w:rPr>
          <w:rFonts w:ascii="Arial" w:hAnsi="Arial" w:cs="Arial"/>
          <w:sz w:val="24"/>
          <w:szCs w:val="24"/>
        </w:rPr>
        <w:t xml:space="preserve">HCC have received approximately 150 applications in the last five years. They have recently recruited two </w:t>
      </w:r>
      <w:bookmarkStart w:id="15" w:name="_Int_SirrF7ah"/>
      <w:r>
        <w:rPr>
          <w:rFonts w:ascii="Arial" w:hAnsi="Arial" w:cs="Arial"/>
          <w:sz w:val="24"/>
          <w:szCs w:val="24"/>
        </w:rPr>
        <w:t>additional</w:t>
      </w:r>
      <w:bookmarkEnd w:id="15"/>
      <w:r>
        <w:rPr>
          <w:rFonts w:ascii="Arial" w:hAnsi="Arial" w:cs="Arial"/>
          <w:sz w:val="24"/>
          <w:szCs w:val="24"/>
        </w:rPr>
        <w:t xml:space="preserve"> officers to tackle the backlog</w:t>
      </w:r>
      <w:r w:rsidR="00A35B79">
        <w:rPr>
          <w:rFonts w:ascii="Arial" w:hAnsi="Arial" w:cs="Arial"/>
          <w:sz w:val="24"/>
          <w:szCs w:val="24"/>
        </w:rPr>
        <w:t xml:space="preserve"> which</w:t>
      </w:r>
      <w:r>
        <w:rPr>
          <w:rFonts w:ascii="Arial" w:hAnsi="Arial" w:cs="Arial"/>
          <w:sz w:val="24"/>
          <w:szCs w:val="24"/>
        </w:rPr>
        <w:t xml:space="preserve"> doubl</w:t>
      </w:r>
      <w:r w:rsidR="00A35B79">
        <w:rPr>
          <w:rFonts w:ascii="Arial" w:hAnsi="Arial" w:cs="Arial"/>
          <w:sz w:val="24"/>
          <w:szCs w:val="24"/>
        </w:rPr>
        <w:t>es</w:t>
      </w:r>
      <w:r>
        <w:rPr>
          <w:rFonts w:ascii="Arial" w:hAnsi="Arial" w:cs="Arial"/>
          <w:sz w:val="24"/>
          <w:szCs w:val="24"/>
        </w:rPr>
        <w:t xml:space="preserve"> their processing power. </w:t>
      </w:r>
      <w:r w:rsidR="00C20D6D">
        <w:rPr>
          <w:rFonts w:ascii="Arial" w:hAnsi="Arial" w:cs="Arial"/>
          <w:sz w:val="24"/>
          <w:szCs w:val="24"/>
        </w:rPr>
        <w:t>Nevertheless,</w:t>
      </w:r>
      <w:r w:rsidR="004934F0">
        <w:rPr>
          <w:rFonts w:ascii="Arial" w:hAnsi="Arial" w:cs="Arial"/>
          <w:sz w:val="24"/>
          <w:szCs w:val="24"/>
        </w:rPr>
        <w:t xml:space="preserve"> d</w:t>
      </w:r>
      <w:r w:rsidR="009A5901">
        <w:rPr>
          <w:rFonts w:ascii="Arial" w:hAnsi="Arial" w:cs="Arial"/>
          <w:sz w:val="24"/>
          <w:szCs w:val="24"/>
        </w:rPr>
        <w:t xml:space="preserve">espite having moved to </w:t>
      </w:r>
      <w:r w:rsidR="00486BBF">
        <w:rPr>
          <w:rFonts w:ascii="Arial" w:hAnsi="Arial" w:cs="Arial"/>
          <w:sz w:val="24"/>
          <w:szCs w:val="24"/>
        </w:rPr>
        <w:t xml:space="preserve">List A where it </w:t>
      </w:r>
      <w:r w:rsidR="00E9164A">
        <w:rPr>
          <w:rFonts w:ascii="Arial" w:hAnsi="Arial" w:cs="Arial"/>
          <w:sz w:val="24"/>
          <w:szCs w:val="24"/>
        </w:rPr>
        <w:t xml:space="preserve">has a higher </w:t>
      </w:r>
      <w:r w:rsidR="00962471">
        <w:rPr>
          <w:rFonts w:ascii="Arial" w:hAnsi="Arial" w:cs="Arial"/>
          <w:sz w:val="24"/>
          <w:szCs w:val="24"/>
        </w:rPr>
        <w:t>placement,</w:t>
      </w:r>
      <w:r w:rsidR="00D15C37">
        <w:rPr>
          <w:rFonts w:ascii="Arial" w:hAnsi="Arial" w:cs="Arial"/>
          <w:sz w:val="24"/>
          <w:szCs w:val="24"/>
        </w:rPr>
        <w:t xml:space="preserve"> HCC </w:t>
      </w:r>
      <w:bookmarkStart w:id="16" w:name="_Int_pM5U4n3P"/>
      <w:r w:rsidR="00123617">
        <w:rPr>
          <w:rFonts w:ascii="Arial" w:hAnsi="Arial" w:cs="Arial"/>
          <w:sz w:val="24"/>
          <w:szCs w:val="24"/>
        </w:rPr>
        <w:t>advises</w:t>
      </w:r>
      <w:bookmarkEnd w:id="16"/>
      <w:r w:rsidR="00D15C37">
        <w:rPr>
          <w:rFonts w:ascii="Arial" w:hAnsi="Arial" w:cs="Arial"/>
          <w:sz w:val="24"/>
          <w:szCs w:val="24"/>
        </w:rPr>
        <w:t xml:space="preserve"> that</w:t>
      </w:r>
      <w:r w:rsidR="00962471">
        <w:rPr>
          <w:rFonts w:ascii="Arial" w:hAnsi="Arial" w:cs="Arial"/>
          <w:sz w:val="24"/>
          <w:szCs w:val="24"/>
        </w:rPr>
        <w:t xml:space="preserve"> </w:t>
      </w:r>
      <w:r w:rsidR="00953A77">
        <w:rPr>
          <w:rFonts w:ascii="Arial" w:hAnsi="Arial" w:cs="Arial"/>
          <w:sz w:val="24"/>
          <w:szCs w:val="24"/>
        </w:rPr>
        <w:t>this application</w:t>
      </w:r>
      <w:r w:rsidR="00962471">
        <w:rPr>
          <w:rFonts w:ascii="Arial" w:hAnsi="Arial" w:cs="Arial"/>
          <w:sz w:val="24"/>
          <w:szCs w:val="24"/>
        </w:rPr>
        <w:t xml:space="preserve"> </w:t>
      </w:r>
      <w:r w:rsidR="00274D36">
        <w:rPr>
          <w:rFonts w:ascii="Arial" w:hAnsi="Arial" w:cs="Arial"/>
          <w:sz w:val="24"/>
          <w:szCs w:val="24"/>
        </w:rPr>
        <w:t>is</w:t>
      </w:r>
      <w:r w:rsidR="00962471">
        <w:rPr>
          <w:rFonts w:ascii="Arial" w:hAnsi="Arial" w:cs="Arial"/>
          <w:sz w:val="24"/>
          <w:szCs w:val="24"/>
        </w:rPr>
        <w:t xml:space="preserve"> unlikely to be </w:t>
      </w:r>
      <w:bookmarkStart w:id="17" w:name="_Int_9zrz0GI4"/>
      <w:r w:rsidR="00962471">
        <w:rPr>
          <w:rFonts w:ascii="Arial" w:hAnsi="Arial" w:cs="Arial"/>
          <w:sz w:val="24"/>
          <w:szCs w:val="24"/>
        </w:rPr>
        <w:t>determined</w:t>
      </w:r>
      <w:bookmarkEnd w:id="17"/>
      <w:r w:rsidR="00962471">
        <w:rPr>
          <w:rFonts w:ascii="Arial" w:hAnsi="Arial" w:cs="Arial"/>
          <w:sz w:val="24"/>
          <w:szCs w:val="24"/>
        </w:rPr>
        <w:t xml:space="preserve"> within the next two to three years</w:t>
      </w:r>
      <w:r w:rsidR="00043C30">
        <w:rPr>
          <w:rFonts w:ascii="Arial" w:hAnsi="Arial" w:cs="Arial"/>
          <w:sz w:val="24"/>
          <w:szCs w:val="24"/>
        </w:rPr>
        <w:t xml:space="preserve">. </w:t>
      </w:r>
    </w:p>
    <w:p w14:paraId="5F2F5328" w14:textId="46EA371E" w:rsidR="00B10726" w:rsidRDefault="00B10726" w:rsidP="00B10726">
      <w:pPr>
        <w:pStyle w:val="Style1"/>
        <w:rPr>
          <w:rFonts w:ascii="Arial" w:hAnsi="Arial" w:cs="Arial"/>
          <w:sz w:val="24"/>
          <w:szCs w:val="24"/>
        </w:rPr>
      </w:pPr>
      <w:r>
        <w:rPr>
          <w:rFonts w:ascii="Arial" w:hAnsi="Arial" w:cs="Arial"/>
          <w:sz w:val="24"/>
          <w:szCs w:val="24"/>
        </w:rPr>
        <w:t xml:space="preserve">HCC have a duty to keep the DMS up to date and circular 1/09 makes it clear that authorities should ensure that sufficient resources are </w:t>
      </w:r>
      <w:bookmarkStart w:id="18" w:name="_Int_PzJCtst1"/>
      <w:r>
        <w:rPr>
          <w:rFonts w:ascii="Arial" w:hAnsi="Arial" w:cs="Arial"/>
          <w:sz w:val="24"/>
          <w:szCs w:val="24"/>
        </w:rPr>
        <w:t>allocated</w:t>
      </w:r>
      <w:bookmarkEnd w:id="18"/>
      <w:r>
        <w:rPr>
          <w:rFonts w:ascii="Arial" w:hAnsi="Arial" w:cs="Arial"/>
          <w:sz w:val="24"/>
          <w:szCs w:val="24"/>
        </w:rPr>
        <w:t xml:space="preserve"> to meeting their statutory duties with regards to the protection and recording of public rights of way. A lack of resources would not </w:t>
      </w:r>
      <w:bookmarkStart w:id="19" w:name="_Int_DvkqN4Ni"/>
      <w:r>
        <w:rPr>
          <w:rFonts w:ascii="Arial" w:hAnsi="Arial" w:cs="Arial"/>
          <w:sz w:val="24"/>
          <w:szCs w:val="24"/>
        </w:rPr>
        <w:t>be considered to be</w:t>
      </w:r>
      <w:bookmarkEnd w:id="19"/>
      <w:r>
        <w:rPr>
          <w:rFonts w:ascii="Arial" w:hAnsi="Arial" w:cs="Arial"/>
          <w:sz w:val="24"/>
          <w:szCs w:val="24"/>
        </w:rPr>
        <w:t xml:space="preserve"> an exceptional circumstance for not </w:t>
      </w:r>
      <w:bookmarkStart w:id="20" w:name="_Int_MxzT5PTL"/>
      <w:r>
        <w:rPr>
          <w:rFonts w:ascii="Arial" w:hAnsi="Arial" w:cs="Arial"/>
          <w:sz w:val="24"/>
          <w:szCs w:val="24"/>
        </w:rPr>
        <w:t>determining</w:t>
      </w:r>
      <w:bookmarkEnd w:id="20"/>
      <w:r>
        <w:rPr>
          <w:rFonts w:ascii="Arial" w:hAnsi="Arial" w:cs="Arial"/>
          <w:sz w:val="24"/>
          <w:szCs w:val="24"/>
        </w:rPr>
        <w:t xml:space="preserve"> applications. </w:t>
      </w:r>
      <w:r w:rsidR="00D8282A">
        <w:rPr>
          <w:rFonts w:ascii="Arial" w:hAnsi="Arial" w:cs="Arial"/>
          <w:sz w:val="24"/>
          <w:szCs w:val="24"/>
        </w:rPr>
        <w:t>E</w:t>
      </w:r>
      <w:r>
        <w:rPr>
          <w:rFonts w:ascii="Arial" w:hAnsi="Arial" w:cs="Arial"/>
          <w:sz w:val="24"/>
          <w:szCs w:val="24"/>
        </w:rPr>
        <w:t xml:space="preserve">ven with </w:t>
      </w:r>
      <w:r w:rsidR="00D8282A">
        <w:rPr>
          <w:rFonts w:ascii="Arial" w:hAnsi="Arial" w:cs="Arial"/>
          <w:sz w:val="24"/>
          <w:szCs w:val="24"/>
        </w:rPr>
        <w:t xml:space="preserve">the </w:t>
      </w:r>
      <w:r w:rsidR="00102763">
        <w:rPr>
          <w:rFonts w:ascii="Arial" w:hAnsi="Arial" w:cs="Arial"/>
          <w:sz w:val="24"/>
          <w:szCs w:val="24"/>
        </w:rPr>
        <w:t>additional officers</w:t>
      </w:r>
      <w:r>
        <w:rPr>
          <w:rFonts w:ascii="Arial" w:hAnsi="Arial" w:cs="Arial"/>
          <w:sz w:val="24"/>
          <w:szCs w:val="24"/>
        </w:rPr>
        <w:t>, th</w:t>
      </w:r>
      <w:r w:rsidR="009E686A">
        <w:rPr>
          <w:rFonts w:ascii="Arial" w:hAnsi="Arial" w:cs="Arial"/>
          <w:sz w:val="24"/>
          <w:szCs w:val="24"/>
        </w:rPr>
        <w:t>is</w:t>
      </w:r>
      <w:r>
        <w:rPr>
          <w:rFonts w:ascii="Arial" w:hAnsi="Arial" w:cs="Arial"/>
          <w:sz w:val="24"/>
          <w:szCs w:val="24"/>
        </w:rPr>
        <w:t xml:space="preserve"> application is not expected to be </w:t>
      </w:r>
      <w:bookmarkStart w:id="21" w:name="_Int_3Rc7oDkR"/>
      <w:r>
        <w:rPr>
          <w:rFonts w:ascii="Arial" w:hAnsi="Arial" w:cs="Arial"/>
          <w:sz w:val="24"/>
          <w:szCs w:val="24"/>
        </w:rPr>
        <w:t>determined</w:t>
      </w:r>
      <w:bookmarkEnd w:id="21"/>
      <w:r>
        <w:rPr>
          <w:rFonts w:ascii="Arial" w:hAnsi="Arial" w:cs="Arial"/>
          <w:sz w:val="24"/>
          <w:szCs w:val="24"/>
        </w:rPr>
        <w:t xml:space="preserve"> within the next few years.</w:t>
      </w:r>
    </w:p>
    <w:p w14:paraId="21F057A6" w14:textId="2DA71D5D" w:rsidR="00C779E8" w:rsidRPr="00A50E04" w:rsidRDefault="00C779E8">
      <w:pPr>
        <w:pStyle w:val="Style1"/>
        <w:rPr>
          <w:rFonts w:ascii="Arial" w:hAnsi="Arial" w:cs="Arial"/>
          <w:sz w:val="24"/>
          <w:szCs w:val="24"/>
        </w:rPr>
      </w:pPr>
      <w:r w:rsidRPr="00A50E04">
        <w:rPr>
          <w:rFonts w:ascii="Arial" w:hAnsi="Arial" w:cs="Arial"/>
          <w:sz w:val="24"/>
          <w:szCs w:val="24"/>
        </w:rPr>
        <w:t xml:space="preserve">An applicant’s right to seek a direction from the Secretary of State gives rise to the expectation of a determination of that application within 12 months under normal circumstances. In </w:t>
      </w:r>
      <w:r w:rsidR="00794B57">
        <w:rPr>
          <w:rFonts w:ascii="Arial" w:hAnsi="Arial" w:cs="Arial"/>
          <w:sz w:val="24"/>
          <w:szCs w:val="24"/>
        </w:rPr>
        <w:t>this</w:t>
      </w:r>
      <w:r w:rsidRPr="00A50E04">
        <w:rPr>
          <w:rFonts w:ascii="Arial" w:hAnsi="Arial" w:cs="Arial"/>
          <w:sz w:val="24"/>
          <w:szCs w:val="24"/>
        </w:rPr>
        <w:t xml:space="preserve"> case, more than </w:t>
      </w:r>
      <w:r w:rsidR="00FB3A69">
        <w:rPr>
          <w:rFonts w:ascii="Arial" w:hAnsi="Arial" w:cs="Arial"/>
          <w:sz w:val="24"/>
          <w:szCs w:val="24"/>
        </w:rPr>
        <w:t xml:space="preserve">seven </w:t>
      </w:r>
      <w:r w:rsidRPr="00A50E04">
        <w:rPr>
          <w:rFonts w:ascii="Arial" w:hAnsi="Arial" w:cs="Arial"/>
          <w:sz w:val="24"/>
          <w:szCs w:val="24"/>
        </w:rPr>
        <w:t xml:space="preserve">years have passed since </w:t>
      </w:r>
      <w:r w:rsidR="003403A9">
        <w:rPr>
          <w:rFonts w:ascii="Arial" w:hAnsi="Arial" w:cs="Arial"/>
          <w:sz w:val="24"/>
          <w:szCs w:val="24"/>
        </w:rPr>
        <w:t>the</w:t>
      </w:r>
      <w:r w:rsidRPr="00A50E04">
        <w:rPr>
          <w:rFonts w:ascii="Arial" w:hAnsi="Arial" w:cs="Arial"/>
          <w:sz w:val="24"/>
          <w:szCs w:val="24"/>
        </w:rPr>
        <w:t xml:space="preserve"> application was </w:t>
      </w:r>
      <w:bookmarkStart w:id="22" w:name="_Int_rO89dRjL"/>
      <w:r w:rsidRPr="00A50E04">
        <w:rPr>
          <w:rFonts w:ascii="Arial" w:hAnsi="Arial" w:cs="Arial"/>
          <w:sz w:val="24"/>
          <w:szCs w:val="24"/>
        </w:rPr>
        <w:t>submitted</w:t>
      </w:r>
      <w:bookmarkEnd w:id="22"/>
      <w:r w:rsidRPr="00A50E04">
        <w:rPr>
          <w:rFonts w:ascii="Arial" w:hAnsi="Arial" w:cs="Arial"/>
          <w:sz w:val="24"/>
          <w:szCs w:val="24"/>
        </w:rPr>
        <w:t xml:space="preserve"> </w:t>
      </w:r>
      <w:r w:rsidR="00FB3A69">
        <w:rPr>
          <w:rFonts w:ascii="Arial" w:hAnsi="Arial" w:cs="Arial"/>
          <w:sz w:val="24"/>
          <w:szCs w:val="24"/>
        </w:rPr>
        <w:t xml:space="preserve">and a year has passed since </w:t>
      </w:r>
      <w:r w:rsidR="001F3CF3">
        <w:rPr>
          <w:rFonts w:ascii="Arial" w:hAnsi="Arial" w:cs="Arial"/>
          <w:sz w:val="24"/>
          <w:szCs w:val="24"/>
        </w:rPr>
        <w:t xml:space="preserve">the certificate under </w:t>
      </w:r>
      <w:r w:rsidR="00BD4459">
        <w:rPr>
          <w:rFonts w:ascii="Arial" w:hAnsi="Arial" w:cs="Arial"/>
          <w:sz w:val="24"/>
          <w:szCs w:val="24"/>
        </w:rPr>
        <w:t>Schedule</w:t>
      </w:r>
      <w:r w:rsidR="001F3CF3">
        <w:rPr>
          <w:rFonts w:ascii="Arial" w:hAnsi="Arial" w:cs="Arial"/>
          <w:sz w:val="24"/>
          <w:szCs w:val="24"/>
        </w:rPr>
        <w:t xml:space="preserve"> 14 of the 1981 Act was </w:t>
      </w:r>
      <w:r w:rsidR="007E4EE3">
        <w:rPr>
          <w:rFonts w:ascii="Arial" w:hAnsi="Arial" w:cs="Arial"/>
          <w:sz w:val="24"/>
          <w:szCs w:val="24"/>
        </w:rPr>
        <w:t>completed</w:t>
      </w:r>
      <w:r w:rsidR="00DA374F">
        <w:rPr>
          <w:rFonts w:ascii="Arial" w:hAnsi="Arial" w:cs="Arial"/>
          <w:sz w:val="24"/>
          <w:szCs w:val="24"/>
        </w:rPr>
        <w:t>. N</w:t>
      </w:r>
      <w:r w:rsidRPr="00A50E04">
        <w:rPr>
          <w:rFonts w:ascii="Arial" w:hAnsi="Arial" w:cs="Arial"/>
          <w:sz w:val="24"/>
          <w:szCs w:val="24"/>
        </w:rPr>
        <w:t xml:space="preserve">o exceptional circumstances have been </w:t>
      </w:r>
      <w:bookmarkStart w:id="23" w:name="_Int_LTAG8f90"/>
      <w:r w:rsidRPr="00A50E04">
        <w:rPr>
          <w:rFonts w:ascii="Arial" w:hAnsi="Arial" w:cs="Arial"/>
          <w:sz w:val="24"/>
          <w:szCs w:val="24"/>
        </w:rPr>
        <w:t>indicated</w:t>
      </w:r>
      <w:bookmarkEnd w:id="23"/>
      <w:r w:rsidRPr="00A50E04">
        <w:rPr>
          <w:rFonts w:ascii="Arial" w:hAnsi="Arial" w:cs="Arial"/>
          <w:sz w:val="24"/>
          <w:szCs w:val="24"/>
        </w:rPr>
        <w:t xml:space="preserve">. </w:t>
      </w:r>
    </w:p>
    <w:p w14:paraId="1C5F4988" w14:textId="1A7D8144" w:rsidR="00C779E8" w:rsidRDefault="00C779E8" w:rsidP="00422323">
      <w:pPr>
        <w:pStyle w:val="Style1"/>
        <w:rPr>
          <w:rFonts w:ascii="Arial" w:hAnsi="Arial" w:cs="Arial"/>
          <w:sz w:val="24"/>
          <w:szCs w:val="24"/>
        </w:rPr>
      </w:pPr>
      <w:r w:rsidRPr="00A50E04">
        <w:rPr>
          <w:rFonts w:ascii="Arial" w:hAnsi="Arial" w:cs="Arial"/>
          <w:sz w:val="24"/>
          <w:szCs w:val="24"/>
        </w:rPr>
        <w:t xml:space="preserve">In the circumstances I have decided that there is a case for setting a date by which time the application should be </w:t>
      </w:r>
      <w:bookmarkStart w:id="24" w:name="_Int_KpUaoTVX"/>
      <w:r w:rsidRPr="00A50E04">
        <w:rPr>
          <w:rFonts w:ascii="Arial" w:hAnsi="Arial" w:cs="Arial"/>
          <w:sz w:val="24"/>
          <w:szCs w:val="24"/>
        </w:rPr>
        <w:t>determined</w:t>
      </w:r>
      <w:bookmarkEnd w:id="24"/>
      <w:r w:rsidRPr="00A50E04">
        <w:rPr>
          <w:rFonts w:ascii="Arial" w:hAnsi="Arial" w:cs="Arial"/>
          <w:sz w:val="24"/>
          <w:szCs w:val="24"/>
        </w:rPr>
        <w:t>.</w:t>
      </w:r>
      <w:r w:rsidR="00422323">
        <w:rPr>
          <w:rFonts w:ascii="Arial" w:hAnsi="Arial" w:cs="Arial"/>
          <w:sz w:val="24"/>
          <w:szCs w:val="24"/>
        </w:rPr>
        <w:t xml:space="preserve"> </w:t>
      </w:r>
      <w:r w:rsidR="00422323" w:rsidRPr="00A50E04">
        <w:rPr>
          <w:rFonts w:ascii="Arial" w:hAnsi="Arial" w:cs="Arial"/>
          <w:sz w:val="24"/>
          <w:szCs w:val="24"/>
        </w:rPr>
        <w:t xml:space="preserve">It is appreciated that </w:t>
      </w:r>
      <w:r w:rsidR="00422323">
        <w:rPr>
          <w:rFonts w:ascii="Arial" w:hAnsi="Arial" w:cs="Arial"/>
          <w:sz w:val="24"/>
          <w:szCs w:val="24"/>
        </w:rPr>
        <w:t>HCC</w:t>
      </w:r>
      <w:r w:rsidR="00422323" w:rsidRPr="00A50E04">
        <w:rPr>
          <w:rFonts w:ascii="Arial" w:hAnsi="Arial" w:cs="Arial"/>
          <w:sz w:val="24"/>
          <w:szCs w:val="24"/>
        </w:rPr>
        <w:t xml:space="preserve"> will require some time to carry out its investigation and </w:t>
      </w:r>
      <w:bookmarkStart w:id="25" w:name="_Int_k9lLxIoG"/>
      <w:r w:rsidR="00422323" w:rsidRPr="00A50E04">
        <w:rPr>
          <w:rFonts w:ascii="Arial" w:hAnsi="Arial" w:cs="Arial"/>
          <w:sz w:val="24"/>
          <w:szCs w:val="24"/>
        </w:rPr>
        <w:t>make a decision</w:t>
      </w:r>
      <w:bookmarkEnd w:id="25"/>
      <w:r w:rsidR="00422323" w:rsidRPr="00A50E04">
        <w:rPr>
          <w:rFonts w:ascii="Arial" w:hAnsi="Arial" w:cs="Arial"/>
          <w:sz w:val="24"/>
          <w:szCs w:val="24"/>
        </w:rPr>
        <w:t xml:space="preserve"> on the application. A further period of </w:t>
      </w:r>
      <w:r w:rsidR="00422323">
        <w:rPr>
          <w:rFonts w:ascii="Arial" w:hAnsi="Arial" w:cs="Arial"/>
          <w:sz w:val="24"/>
          <w:szCs w:val="24"/>
        </w:rPr>
        <w:t>six</w:t>
      </w:r>
      <w:r w:rsidR="00422323" w:rsidRPr="00A50E04">
        <w:rPr>
          <w:rFonts w:ascii="Arial" w:hAnsi="Arial" w:cs="Arial"/>
          <w:sz w:val="24"/>
          <w:szCs w:val="24"/>
        </w:rPr>
        <w:t xml:space="preserve"> months has been allowed.</w:t>
      </w:r>
    </w:p>
    <w:p w14:paraId="5BD4BE68" w14:textId="77777777" w:rsidR="00422323" w:rsidRPr="00422323" w:rsidRDefault="00422323" w:rsidP="00422323">
      <w:pPr>
        <w:pStyle w:val="Style1"/>
        <w:numPr>
          <w:ilvl w:val="0"/>
          <w:numId w:val="0"/>
        </w:numPr>
        <w:ind w:left="432"/>
        <w:rPr>
          <w:rFonts w:ascii="Arial" w:hAnsi="Arial" w:cs="Arial"/>
          <w:sz w:val="24"/>
          <w:szCs w:val="24"/>
        </w:rPr>
      </w:pPr>
    </w:p>
    <w:p w14:paraId="372B0B07" w14:textId="77777777" w:rsidR="007A5308" w:rsidRDefault="007A5308">
      <w:pPr>
        <w:rPr>
          <w:rFonts w:ascii="Arial" w:hAnsi="Arial" w:cs="Arial"/>
          <w:b/>
          <w:sz w:val="24"/>
          <w:szCs w:val="24"/>
        </w:rPr>
      </w:pPr>
    </w:p>
    <w:p w14:paraId="4AAFC3DD" w14:textId="77777777" w:rsidR="007A5308" w:rsidRDefault="007A5308">
      <w:pPr>
        <w:rPr>
          <w:rFonts w:ascii="Arial" w:hAnsi="Arial" w:cs="Arial"/>
          <w:b/>
          <w:sz w:val="24"/>
          <w:szCs w:val="24"/>
        </w:rPr>
      </w:pPr>
    </w:p>
    <w:p w14:paraId="2F3BAAF0" w14:textId="77777777" w:rsidR="007A5308" w:rsidRDefault="007A5308">
      <w:pPr>
        <w:rPr>
          <w:rFonts w:ascii="Arial" w:hAnsi="Arial" w:cs="Arial"/>
          <w:b/>
          <w:sz w:val="24"/>
          <w:szCs w:val="24"/>
        </w:rPr>
      </w:pPr>
    </w:p>
    <w:p w14:paraId="79839ADE" w14:textId="53F9BFB0" w:rsidR="00C779E8" w:rsidRPr="00A50E04" w:rsidRDefault="00C779E8">
      <w:pPr>
        <w:rPr>
          <w:rFonts w:ascii="Arial" w:hAnsi="Arial" w:cs="Arial"/>
          <w:b/>
          <w:sz w:val="24"/>
          <w:szCs w:val="24"/>
        </w:rPr>
      </w:pPr>
      <w:r w:rsidRPr="00A50E04">
        <w:rPr>
          <w:rFonts w:ascii="Arial" w:hAnsi="Arial" w:cs="Arial"/>
          <w:b/>
          <w:sz w:val="24"/>
          <w:szCs w:val="24"/>
        </w:rPr>
        <w:t>Direction</w:t>
      </w:r>
    </w:p>
    <w:p w14:paraId="48D93DE5" w14:textId="77777777" w:rsidR="00C779E8" w:rsidRPr="00A50E04" w:rsidRDefault="00C779E8">
      <w:pPr>
        <w:ind w:left="720" w:hanging="720"/>
        <w:rPr>
          <w:rFonts w:ascii="Arial" w:hAnsi="Arial" w:cs="Arial"/>
          <w:sz w:val="24"/>
          <w:szCs w:val="24"/>
        </w:rPr>
      </w:pPr>
    </w:p>
    <w:p w14:paraId="51284EC9" w14:textId="705D39C8" w:rsidR="00C779E8" w:rsidRPr="00A50E04" w:rsidRDefault="00C779E8">
      <w:pPr>
        <w:rPr>
          <w:rFonts w:ascii="Arial" w:hAnsi="Arial" w:cs="Arial"/>
          <w:sz w:val="24"/>
          <w:szCs w:val="24"/>
        </w:rPr>
      </w:pPr>
      <w:r w:rsidRPr="00A50E04">
        <w:rPr>
          <w:rFonts w:ascii="Arial" w:hAnsi="Arial" w:cs="Arial"/>
          <w:sz w:val="24"/>
          <w:szCs w:val="24"/>
        </w:rPr>
        <w:t xml:space="preserve">On behalf of the Secretary of State for Environment, Food and Rural Affairs and </w:t>
      </w:r>
      <w:bookmarkStart w:id="26" w:name="_Int_FiXkTR9T"/>
      <w:r w:rsidRPr="00A50E04">
        <w:rPr>
          <w:rFonts w:ascii="Arial" w:hAnsi="Arial" w:cs="Arial"/>
          <w:sz w:val="24"/>
          <w:szCs w:val="24"/>
        </w:rPr>
        <w:t>pursuant to</w:t>
      </w:r>
      <w:bookmarkEnd w:id="26"/>
      <w:r w:rsidRPr="00A50E04">
        <w:rPr>
          <w:rFonts w:ascii="Arial" w:hAnsi="Arial" w:cs="Arial"/>
          <w:sz w:val="24"/>
          <w:szCs w:val="24"/>
        </w:rPr>
        <w:t xml:space="preserve"> Paragraph 3(2) of Schedule 14 of the Wildlife and Countryside Act 1981, </w:t>
      </w:r>
      <w:r w:rsidRPr="00A50E04">
        <w:rPr>
          <w:rFonts w:ascii="Arial" w:hAnsi="Arial" w:cs="Arial"/>
          <w:b/>
          <w:sz w:val="24"/>
          <w:szCs w:val="24"/>
        </w:rPr>
        <w:t>I HEREBY</w:t>
      </w:r>
      <w:r w:rsidRPr="00A50E04">
        <w:rPr>
          <w:rFonts w:ascii="Arial" w:hAnsi="Arial" w:cs="Arial"/>
          <w:sz w:val="24"/>
          <w:szCs w:val="24"/>
        </w:rPr>
        <w:t xml:space="preserve"> </w:t>
      </w:r>
      <w:r w:rsidRPr="00A50E04">
        <w:rPr>
          <w:rFonts w:ascii="Arial" w:hAnsi="Arial" w:cs="Arial"/>
          <w:b/>
          <w:sz w:val="24"/>
          <w:szCs w:val="24"/>
        </w:rPr>
        <w:t>DIRECT</w:t>
      </w:r>
      <w:r w:rsidRPr="00A50E04">
        <w:rPr>
          <w:rFonts w:ascii="Arial" w:hAnsi="Arial" w:cs="Arial"/>
          <w:sz w:val="24"/>
          <w:szCs w:val="24"/>
        </w:rPr>
        <w:t xml:space="preserve"> the </w:t>
      </w:r>
      <w:r w:rsidR="00DE7BFB">
        <w:rPr>
          <w:rFonts w:ascii="Arial" w:hAnsi="Arial" w:cs="Arial"/>
          <w:sz w:val="24"/>
          <w:szCs w:val="24"/>
        </w:rPr>
        <w:t xml:space="preserve">Hampshire County Council </w:t>
      </w:r>
      <w:r w:rsidRPr="00A50E04">
        <w:rPr>
          <w:rFonts w:ascii="Arial" w:hAnsi="Arial" w:cs="Arial"/>
          <w:sz w:val="24"/>
          <w:szCs w:val="24"/>
        </w:rPr>
        <w:t xml:space="preserve">to </w:t>
      </w:r>
      <w:bookmarkStart w:id="27" w:name="_Int_Hp2lHqsV"/>
      <w:r w:rsidRPr="00A50E04">
        <w:rPr>
          <w:rFonts w:ascii="Arial" w:hAnsi="Arial" w:cs="Arial"/>
          <w:sz w:val="24"/>
          <w:szCs w:val="24"/>
        </w:rPr>
        <w:t>determine</w:t>
      </w:r>
      <w:bookmarkEnd w:id="27"/>
      <w:r w:rsidRPr="00A50E04">
        <w:rPr>
          <w:rFonts w:ascii="Arial" w:hAnsi="Arial" w:cs="Arial"/>
          <w:sz w:val="24"/>
          <w:szCs w:val="24"/>
        </w:rPr>
        <w:t xml:space="preserve"> the above-mentioned application not later tha</w:t>
      </w:r>
      <w:r w:rsidR="00DC7F90">
        <w:rPr>
          <w:rFonts w:ascii="Arial" w:hAnsi="Arial" w:cs="Arial"/>
          <w:sz w:val="24"/>
          <w:szCs w:val="24"/>
        </w:rPr>
        <w:t>n</w:t>
      </w:r>
      <w:r w:rsidRPr="00A50E04">
        <w:rPr>
          <w:rFonts w:ascii="Arial" w:hAnsi="Arial" w:cs="Arial"/>
          <w:sz w:val="24"/>
          <w:szCs w:val="24"/>
        </w:rPr>
        <w:t xml:space="preserve"> </w:t>
      </w:r>
      <w:r w:rsidR="00DE7BFB">
        <w:rPr>
          <w:rFonts w:ascii="Arial" w:hAnsi="Arial" w:cs="Arial"/>
          <w:sz w:val="24"/>
          <w:szCs w:val="24"/>
        </w:rPr>
        <w:t>six months from the date of this decision</w:t>
      </w:r>
      <w:r w:rsidRPr="00A50E04">
        <w:rPr>
          <w:rFonts w:ascii="Arial" w:hAnsi="Arial" w:cs="Arial"/>
          <w:sz w:val="24"/>
          <w:szCs w:val="24"/>
        </w:rPr>
        <w:t>.</w:t>
      </w:r>
    </w:p>
    <w:p w14:paraId="126351A2" w14:textId="77777777" w:rsidR="00C779E8" w:rsidRPr="00A50E04" w:rsidRDefault="00C779E8">
      <w:pPr>
        <w:pStyle w:val="Style1"/>
        <w:numPr>
          <w:ilvl w:val="0"/>
          <w:numId w:val="0"/>
        </w:numPr>
        <w:spacing w:before="120"/>
        <w:rPr>
          <w:rFonts w:ascii="Arial" w:hAnsi="Arial" w:cs="Arial"/>
          <w:sz w:val="24"/>
          <w:szCs w:val="24"/>
        </w:rPr>
      </w:pPr>
    </w:p>
    <w:p w14:paraId="073F7AD0" w14:textId="77777777" w:rsidR="00C779E8" w:rsidRPr="00A50E04" w:rsidRDefault="00C779E8">
      <w:pPr>
        <w:pStyle w:val="Style1"/>
        <w:numPr>
          <w:ilvl w:val="0"/>
          <w:numId w:val="0"/>
        </w:numPr>
        <w:spacing w:before="120"/>
        <w:rPr>
          <w:rFonts w:ascii="Arial" w:hAnsi="Arial" w:cs="Arial"/>
          <w:sz w:val="24"/>
          <w:szCs w:val="24"/>
        </w:rPr>
      </w:pPr>
    </w:p>
    <w:p w14:paraId="0A0722C0" w14:textId="77777777" w:rsidR="00A35FAD" w:rsidRPr="00C85EEF" w:rsidRDefault="00A35FAD" w:rsidP="00A35FAD">
      <w:pPr>
        <w:pStyle w:val="Style1"/>
        <w:numPr>
          <w:ilvl w:val="0"/>
          <w:numId w:val="0"/>
        </w:numPr>
        <w:rPr>
          <w:rFonts w:ascii="Monotype Corsiva" w:hAnsi="Monotype Corsiva"/>
          <w:sz w:val="36"/>
          <w:szCs w:val="36"/>
        </w:rPr>
      </w:pPr>
      <w:r>
        <w:rPr>
          <w:rFonts w:ascii="Monotype Corsiva" w:hAnsi="Monotype Corsiva"/>
          <w:sz w:val="36"/>
          <w:szCs w:val="36"/>
        </w:rPr>
        <w:t xml:space="preserve">Claire Tregembo </w:t>
      </w:r>
    </w:p>
    <w:p w14:paraId="11153D67" w14:textId="77777777" w:rsidR="00C779E8" w:rsidRPr="00A50E04" w:rsidRDefault="00C779E8">
      <w:pPr>
        <w:pStyle w:val="Style1"/>
        <w:numPr>
          <w:ilvl w:val="0"/>
          <w:numId w:val="0"/>
        </w:numPr>
        <w:spacing w:before="120"/>
        <w:rPr>
          <w:rFonts w:ascii="Arial" w:hAnsi="Arial" w:cs="Arial"/>
          <w:sz w:val="24"/>
          <w:szCs w:val="24"/>
        </w:rPr>
      </w:pPr>
      <w:bookmarkStart w:id="28" w:name="bmkPageBreak"/>
      <w:bookmarkEnd w:id="28"/>
      <w:r w:rsidRPr="00A50E04">
        <w:rPr>
          <w:rFonts w:ascii="Arial" w:hAnsi="Arial" w:cs="Arial"/>
          <w:sz w:val="24"/>
          <w:szCs w:val="24"/>
        </w:rPr>
        <w:t>INSPECTOR</w:t>
      </w:r>
    </w:p>
    <w:p w14:paraId="76E154F5" w14:textId="77777777" w:rsidR="00C779E8" w:rsidRPr="00A50E04" w:rsidRDefault="00C779E8">
      <w:pPr>
        <w:pStyle w:val="Style1"/>
        <w:numPr>
          <w:ilvl w:val="0"/>
          <w:numId w:val="0"/>
        </w:numPr>
        <w:spacing w:before="120"/>
        <w:rPr>
          <w:rFonts w:ascii="Arial" w:hAnsi="Arial" w:cs="Arial"/>
          <w:sz w:val="24"/>
          <w:szCs w:val="24"/>
        </w:rPr>
      </w:pPr>
    </w:p>
    <w:sectPr w:rsidR="00C779E8" w:rsidRPr="00A50E04">
      <w:headerReference w:type="even" r:id="rId13"/>
      <w:headerReference w:type="default" r:id="rId14"/>
      <w:footerReference w:type="even" r:id="rId15"/>
      <w:footerReference w:type="default" r:id="rId16"/>
      <w:headerReference w:type="first" r:id="rId17"/>
      <w:footerReference w:type="first" r:id="rId18"/>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E518B" w14:textId="77777777" w:rsidR="00402424" w:rsidRDefault="00402424">
      <w:r>
        <w:separator/>
      </w:r>
    </w:p>
  </w:endnote>
  <w:endnote w:type="continuationSeparator" w:id="0">
    <w:p w14:paraId="7C782CC7" w14:textId="77777777" w:rsidR="00402424" w:rsidRDefault="00402424">
      <w:r>
        <w:continuationSeparator/>
      </w:r>
    </w:p>
  </w:endnote>
  <w:endnote w:type="continuationNotice" w:id="1">
    <w:p w14:paraId="1B4EF448" w14:textId="77777777" w:rsidR="00402424" w:rsidRDefault="00402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BFFC"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C1C69"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8495" w14:textId="2C951C7B" w:rsidR="00C779E8" w:rsidRDefault="00825A8E">
    <w:pPr>
      <w:pStyle w:val="Noindent"/>
      <w:spacing w:before="120"/>
      <w:jc w:val="center"/>
      <w:rPr>
        <w:rStyle w:val="PageNumber"/>
      </w:rPr>
    </w:pPr>
    <w:r>
      <w:rPr>
        <w:noProof/>
        <w:sz w:val="18"/>
      </w:rPr>
      <mc:AlternateContent>
        <mc:Choice Requires="wps">
          <w:drawing>
            <wp:anchor distT="0" distB="0" distL="114300" distR="114300" simplePos="0" relativeHeight="251658242" behindDoc="0" locked="0" layoutInCell="1" allowOverlap="1" wp14:anchorId="668DE0DE" wp14:editId="09E13A86">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86945" id="Line 17"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2332B42"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23ED" w14:textId="3148FCE1" w:rsidR="00C779E8" w:rsidRDefault="00825A8E">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6BF8A1B4" wp14:editId="208EEF83">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83734" id="Line 1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3BCF012" w14:textId="34DD4102" w:rsidR="00C779E8" w:rsidRDefault="003D6BA4">
    <w:pPr>
      <w:pStyle w:val="Footer"/>
      <w:ind w:right="-52"/>
      <w:rPr>
        <w:sz w:val="16"/>
        <w:szCs w:val="16"/>
      </w:rPr>
    </w:pPr>
    <w:hyperlink r:id="rId1" w:history="1">
      <w:r w:rsidR="00D23411" w:rsidRPr="00954720">
        <w:rPr>
          <w:rStyle w:val="Hyperlink"/>
          <w:rFonts w:ascii="Arial" w:hAnsi="Arial" w:cs="Arial"/>
          <w:sz w:val="16"/>
          <w:szCs w:val="16"/>
        </w:rPr>
        <w:t>https://www.gov.uk/planning-inspectorate</w:t>
      </w:r>
    </w:hyperlink>
    <w:r w:rsidR="00D23411">
      <w:rPr>
        <w:sz w:val="16"/>
        <w:szCs w:val="16"/>
      </w:rPr>
      <w:t xml:space="preserve">                      </w:t>
    </w:r>
    <w:r w:rsidR="00D23411" w:rsidRPr="00954720">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E2E72" w14:textId="77777777" w:rsidR="00402424" w:rsidRDefault="00402424">
      <w:r>
        <w:separator/>
      </w:r>
    </w:p>
  </w:footnote>
  <w:footnote w:type="continuationSeparator" w:id="0">
    <w:p w14:paraId="5632FC9B" w14:textId="77777777" w:rsidR="00402424" w:rsidRDefault="00402424">
      <w:r>
        <w:continuationSeparator/>
      </w:r>
    </w:p>
  </w:footnote>
  <w:footnote w:type="continuationNotice" w:id="1">
    <w:p w14:paraId="2B2DA177" w14:textId="77777777" w:rsidR="00402424" w:rsidRDefault="004024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F0EF" w14:textId="77777777" w:rsidR="00742BE2" w:rsidRDefault="00742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C1C3B80" w14:textId="77777777">
      <w:tc>
        <w:tcPr>
          <w:tcW w:w="9520" w:type="dxa"/>
        </w:tcPr>
        <w:p w14:paraId="2751E71E" w14:textId="1E89E588" w:rsidR="00C779E8" w:rsidRPr="00F448AD" w:rsidRDefault="00D25177">
          <w:pPr>
            <w:pStyle w:val="Footer"/>
            <w:rPr>
              <w:rFonts w:ascii="Arial" w:hAnsi="Arial" w:cs="Arial"/>
              <w:sz w:val="20"/>
            </w:rPr>
          </w:pPr>
          <w:r w:rsidRPr="00F448AD">
            <w:rPr>
              <w:rFonts w:ascii="Arial" w:hAnsi="Arial" w:cs="Arial"/>
              <w:sz w:val="20"/>
            </w:rPr>
            <w:t>Direction</w:t>
          </w:r>
          <w:r w:rsidR="00C779E8" w:rsidRPr="00F448AD">
            <w:rPr>
              <w:rFonts w:ascii="Arial" w:hAnsi="Arial" w:cs="Arial"/>
              <w:sz w:val="20"/>
            </w:rPr>
            <w:t xml:space="preserve"> Decision </w:t>
          </w:r>
          <w:r w:rsidR="00F448AD">
            <w:rPr>
              <w:rFonts w:ascii="Arial" w:hAnsi="Arial" w:cs="Arial"/>
              <w:sz w:val="20"/>
            </w:rPr>
            <w:t>ROW/</w:t>
          </w:r>
          <w:r w:rsidR="00854A27">
            <w:rPr>
              <w:rFonts w:ascii="Arial" w:hAnsi="Arial" w:cs="Arial"/>
              <w:sz w:val="20"/>
            </w:rPr>
            <w:t>33057</w:t>
          </w:r>
          <w:r w:rsidR="00742BE2">
            <w:rPr>
              <w:rFonts w:ascii="Arial" w:hAnsi="Arial" w:cs="Arial"/>
              <w:sz w:val="20"/>
            </w:rPr>
            <w:t>5</w:t>
          </w:r>
          <w:r w:rsidR="00854A27">
            <w:rPr>
              <w:rFonts w:ascii="Arial" w:hAnsi="Arial" w:cs="Arial"/>
              <w:sz w:val="20"/>
            </w:rPr>
            <w:t>1</w:t>
          </w:r>
        </w:p>
      </w:tc>
    </w:tr>
  </w:tbl>
  <w:p w14:paraId="3223498F" w14:textId="7F44148D" w:rsidR="00C779E8" w:rsidRDefault="00825A8E">
    <w:pPr>
      <w:pStyle w:val="Footer"/>
    </w:pPr>
    <w:r>
      <w:rPr>
        <w:noProof/>
      </w:rPr>
      <mc:AlternateContent>
        <mc:Choice Requires="wps">
          <w:drawing>
            <wp:anchor distT="0" distB="0" distL="114300" distR="114300" simplePos="0" relativeHeight="251658241" behindDoc="0" locked="0" layoutInCell="1" allowOverlap="1" wp14:anchorId="7C65C044" wp14:editId="6A318C53">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96BF0" id="Line 14"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9B09" w14:textId="77777777" w:rsidR="00C779E8" w:rsidRDefault="00C779E8">
    <w:pPr>
      <w:pStyle w:val="Header"/>
      <w:rPr>
        <w:sz w:val="12"/>
      </w:rPr>
    </w:pPr>
    <w:r>
      <w:rPr>
        <w:sz w:val="12"/>
      </w:rPr>
      <w:t xml:space="preserve"> </w:t>
    </w:r>
  </w:p>
</w:hdr>
</file>

<file path=word/intelligence2.xml><?xml version="1.0" encoding="utf-8"?>
<int2:intelligence xmlns:int2="http://schemas.microsoft.com/office/intelligence/2020/intelligence" xmlns:oel="http://schemas.microsoft.com/office/2019/extlst">
  <int2:observations>
    <int2:textHash int2:hashCode="wZPjdRAnZ6vhRr" int2:id="l2sK58qw">
      <int2:state int2:value="Rejected" int2:type="LegacyProofing"/>
    </int2:textHash>
    <int2:bookmark int2:bookmarkName="_Int_qMRA9M13" int2:invalidationBookmarkName="" int2:hashCode="351r0XWD+hEdsL" int2:id="6fYFQje1">
      <int2:state int2:value="Rejected" int2:type="AugLoop_Text_Critique"/>
    </int2:bookmark>
    <int2:bookmark int2:bookmarkName="_Int_hWsGgmFv" int2:invalidationBookmarkName="" int2:hashCode="351r0XWD+hEdsL" int2:id="ZUkdw7B7">
      <int2:state int2:value="Rejected" int2:type="AugLoop_Text_Critique"/>
    </int2:bookmark>
    <int2:bookmark int2:bookmarkName="_Int_t0FdmM94" int2:invalidationBookmarkName="" int2:hashCode="IW8q0oXx8dGsTy" int2:id="LpI30aU2">
      <int2:state int2:value="Rejected" int2:type="AugLoop_Text_Critique"/>
    </int2:bookmark>
    <int2:bookmark int2:bookmarkName="_Int_WfypWtVU" int2:invalidationBookmarkName="" int2:hashCode="/aQ3g76OCz+SBq" int2:id="Trjiqjnj">
      <int2:state int2:value="Rejected" int2:type="AugLoop_Text_Critique"/>
    </int2:bookmark>
    <int2:bookmark int2:bookmarkName="_Int_SM64Db8y" int2:invalidationBookmarkName="" int2:hashCode="bbz+55/qwtibcs" int2:id="rqPs4pwI">
      <int2:state int2:value="Rejected" int2:type="AugLoop_Text_Critique"/>
    </int2:bookmark>
    <int2:bookmark int2:bookmarkName="_Int_MJLyNsUn" int2:invalidationBookmarkName="" int2:hashCode="PnzlC+gY9xrDTS" int2:id="cmL8GYjt">
      <int2:state int2:value="Rejected" int2:type="AugLoop_Text_Critique"/>
    </int2:bookmark>
    <int2:bookmark int2:bookmarkName="_Int_yggKY8EN" int2:invalidationBookmarkName="" int2:hashCode="SradH0SdDJdch8" int2:id="Y7vUvzsH">
      <int2:state int2:value="Rejected" int2:type="AugLoop_Text_Critique"/>
    </int2:bookmark>
    <int2:bookmark int2:bookmarkName="_Int_dNNAVaZL" int2:invalidationBookmarkName="" int2:hashCode="8+x9wAokN1wf5f" int2:id="vXWtn3ee">
      <int2:state int2:value="Rejected" int2:type="AugLoop_Text_Critique"/>
    </int2:bookmark>
    <int2:bookmark int2:bookmarkName="_Int_kot4ZDqw" int2:invalidationBookmarkName="" int2:hashCode="T4DS3/9XZYoQdv" int2:id="75NfvtBV">
      <int2:state int2:value="Rejected" int2:type="AugLoop_Text_Critique"/>
    </int2:bookmark>
    <int2:bookmark int2:bookmarkName="_Int_sSJFDo4z" int2:invalidationBookmarkName="" int2:hashCode="PnzlC+gY9xrDTS" int2:id="EPMigI60">
      <int2:state int2:value="Rejected" int2:type="AugLoop_Text_Critique"/>
    </int2:bookmark>
    <int2:bookmark int2:bookmarkName="_Int_uR92PZzx" int2:invalidationBookmarkName="" int2:hashCode="n3j8AuxEo4YTVP" int2:id="GLQk8xje">
      <int2:state int2:value="Rejected" int2:type="AugLoop_Text_Critique"/>
    </int2:bookmark>
    <int2:bookmark int2:bookmarkName="_Int_pM5U4n3P" int2:invalidationBookmarkName="" int2:hashCode="n3j8AuxEo4YTVP" int2:id="V66dBUaT">
      <int2:state int2:value="Rejected" int2:type="AugLoop_Text_Critique"/>
    </int2:bookmark>
    <int2:bookmark int2:bookmarkName="_Int_SirrF7ah" int2:invalidationBookmarkName="" int2:hashCode="IEEkdmk2qlIoq+" int2:id="G6PLwrjg">
      <int2:state int2:value="Rejected" int2:type="AugLoop_Text_Critique"/>
    </int2:bookmark>
    <int2:bookmark int2:bookmarkName="_Int_9zrz0GI4" int2:invalidationBookmarkName="" int2:hashCode="Pj5sexUinm/dRk" int2:id="oUMEvD9x">
      <int2:state int2:value="Rejected" int2:type="AugLoop_Text_Critique"/>
    </int2:bookmark>
    <int2:bookmark int2:bookmarkName="_Int_Yzfk78FC" int2:invalidationBookmarkName="" int2:hashCode="6Ap9X7ci/NdKAT" int2:id="hGh2Pa2H">
      <int2:state int2:value="Rejected" int2:type="AugLoop_Text_Critique"/>
    </int2:bookmark>
    <int2:bookmark int2:bookmarkName="_Int_MxzT5PTL" int2:invalidationBookmarkName="" int2:hashCode="T4DS3/9XZYoQdv" int2:id="m290Kiov">
      <int2:state int2:value="Rejected" int2:type="AugLoop_Text_Critique"/>
    </int2:bookmark>
    <int2:bookmark int2:bookmarkName="_Int_17aGGg2K" int2:invalidationBookmarkName="" int2:hashCode="Pj5sexUinm/dRk" int2:id="WFZBknJI">
      <int2:state int2:value="Rejected" int2:type="AugLoop_Text_Critique"/>
    </int2:bookmark>
    <int2:bookmark int2:bookmarkName="_Int_FgMjxgAo" int2:invalidationBookmarkName="" int2:hashCode="IEEkdmk2qlIoq+" int2:id="bsNvOQYe">
      <int2:state int2:value="Rejected" int2:type="AugLoop_Text_Critique"/>
    </int2:bookmark>
    <int2:bookmark int2:bookmarkName="_Int_Hp2lHqsV" int2:invalidationBookmarkName="" int2:hashCode="351r0XWD+hEdsL" int2:id="Oyl7cjaQ">
      <int2:state int2:value="Rejected" int2:type="AugLoop_Text_Critique"/>
    </int2:bookmark>
    <int2:bookmark int2:bookmarkName="_Int_LTAG8f90" int2:invalidationBookmarkName="" int2:hashCode="MCt/vLc+9AtELV" int2:id="BBaoyMiT">
      <int2:state int2:value="Rejected" int2:type="AugLoop_Text_Critique"/>
    </int2:bookmark>
    <int2:bookmark int2:bookmarkName="_Int_FiXkTR9T" int2:invalidationBookmarkName="" int2:hashCode="flvUjQwDGa7f7U" int2:id="qABKyE6r">
      <int2:state int2:value="Rejected" int2:type="AugLoop_Text_Critique"/>
    </int2:bookmark>
    <int2:bookmark int2:bookmarkName="_Int_KpUaoTVX" int2:invalidationBookmarkName="" int2:hashCode="Pj5sexUinm/dRk" int2:id="1GFhxIyl">
      <int2:state int2:value="Rejected" int2:type="AugLoop_Text_Critique"/>
    </int2:bookmark>
    <int2:bookmark int2:bookmarkName="_Int_rO89dRjL" int2:invalidationBookmarkName="" int2:hashCode="/aQ3g76OCz+SBq" int2:id="N4R8B3Qh">
      <int2:state int2:value="Rejected" int2:type="AugLoop_Text_Critique"/>
    </int2:bookmark>
    <int2:bookmark int2:bookmarkName="_Int_3Rc7oDkR" int2:invalidationBookmarkName="" int2:hashCode="Pj5sexUinm/dRk" int2:id="pipXxhrl">
      <int2:state int2:value="Rejected" int2:type="AugLoop_Text_Critique"/>
    </int2:bookmark>
    <int2:bookmark int2:bookmarkName="_Int_MvjxYd9x" int2:invalidationBookmarkName="" int2:hashCode="IEEkdmk2qlIoq+" int2:id="kxm31pcV">
      <int2:state int2:value="Rejected" int2:type="AugLoop_Text_Critique"/>
    </int2:bookmark>
    <int2:bookmark int2:bookmarkName="_Int_PzJCtst1" int2:invalidationBookmarkName="" int2:hashCode="XPf0qibiqx25B8" int2:id="zmo60Rao">
      <int2:state int2:value="Rejected" int2:type="AugLoop_Text_Critique"/>
    </int2:bookmark>
    <int2:bookmark int2:bookmarkName="_Int_azntLyzS" int2:invalidationBookmarkName="" int2:hashCode="/aQ3g76OCz+SBq" int2:id="OCwCSQTz">
      <int2:state int2:value="Rejected" int2:type="AugLoop_Text_Critique"/>
    </int2:bookmark>
    <int2:bookmark int2:bookmarkName="_Int_aEpaGYJp" int2:invalidationBookmarkName="" int2:hashCode="vXTJSCIA553ANO" int2:id="NuCmO03v">
      <int2:state int2:value="Rejected" int2:type="LegacyProofing"/>
    </int2:bookmark>
    <int2:bookmark int2:bookmarkName="_Int_Ut86iyTz" int2:invalidationBookmarkName="" int2:hashCode="5vfW+R7JICcYWS" int2:id="eBPPdK3e">
      <int2:state int2:value="Rejected" int2:type="LegacyProofing"/>
    </int2:bookmark>
    <int2:bookmark int2:bookmarkName="_Int_DvkqN4Ni" int2:invalidationBookmarkName="" int2:hashCode="oWcacrKyyG5T3d" int2:id="375EDWKn">
      <int2:state int2:value="Rejected" int2:type="AugLoop_Text_Critique"/>
    </int2:bookmark>
    <int2:bookmark int2:bookmarkName="_Int_DG65R0ll" int2:invalidationBookmarkName="" int2:hashCode="RoHRJMxsS3O6q/" int2:id="DuNn5dAQ">
      <int2:state int2:value="Rejected" int2:type="AugLoop_Text_Critique"/>
    </int2:bookmark>
    <int2:bookmark int2:bookmarkName="_Int_k9lLxIoG" int2:invalidationBookmarkName="" int2:hashCode="sJ0IuCSomVftAu" int2:id="J5HmKy1c">
      <int2:state int2:value="Rejected" int2:type="AugLoop_Text_Critique"/>
    </int2:bookmark>
    <int2:bookmark int2:bookmarkName="_Int_314AUZWq" int2:invalidationBookmarkName="" int2:hashCode="sar3mSXK+m9z5Y" int2:id="KPuRljLI">
      <int2:state int2:value="Rejected" int2:type="AugLoop_Text_Critique"/>
    </int2:bookmark>
    <int2:bookmark int2:bookmarkName="_Int_WyMeNRKV" int2:invalidationBookmarkName="" int2:hashCode="3JVP+1OEoX6+tf" int2:id="KtbTNrPf">
      <int2:state int2:value="Rejected" int2:type="AugLoop_Text_Critique"/>
    </int2:bookmark>
    <int2:bookmark int2:bookmarkName="_Int_NwNavvSC" int2:invalidationBookmarkName="" int2:hashCode="sar3mSXK+m9z5Y" int2:id="OoRoZNZ9">
      <int2:state int2:value="Rejected" int2:type="AugLoop_Text_Critique"/>
    </int2:bookmark>
    <int2:bookmark int2:bookmarkName="_Int_7sBNF1Hj" int2:invalidationBookmarkName="" int2:hashCode="3eOCdMkwz5iMKe" int2:id="UhqZoH4f">
      <int2:state int2:value="Rejected" int2:type="AugLoop_Text_Critique"/>
    </int2:bookmark>
    <int2:bookmark int2:bookmarkName="_Int_c5WCdsXl" int2:invalidationBookmarkName="" int2:hashCode="rdE8zhk+dRBUGd" int2:id="bnNm9VUR">
      <int2:state int2:value="Rejected" int2:type="AugLoop_Text_Critique"/>
    </int2:bookmark>
    <int2:bookmark int2:bookmarkName="_Int_WGCBqk5y" int2:invalidationBookmarkName="" int2:hashCode="W5Z4vmu9anL2GF" int2:id="t6qqibf7">
      <int2:state int2:value="Rejected" int2:type="AugLoop_Text_Critique"/>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8DD7A15"/>
    <w:multiLevelType w:val="multilevel"/>
    <w:tmpl w:val="326258D0"/>
    <w:styleLink w:val="StylesList"/>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4"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5"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6"/>
  </w:num>
  <w:num w:numId="3">
    <w:abstractNumId w:val="7"/>
  </w:num>
  <w:num w:numId="4">
    <w:abstractNumId w:val="0"/>
  </w:num>
  <w:num w:numId="5">
    <w:abstractNumId w:val="2"/>
  </w:num>
  <w:num w:numId="6">
    <w:abstractNumId w:val="5"/>
  </w:num>
  <w:num w:numId="7">
    <w:abstractNumId w:val="8"/>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1065"/>
    <w:rsid w:val="00027307"/>
    <w:rsid w:val="000405E7"/>
    <w:rsid w:val="00043C30"/>
    <w:rsid w:val="00047451"/>
    <w:rsid w:val="00050607"/>
    <w:rsid w:val="0006029E"/>
    <w:rsid w:val="00077577"/>
    <w:rsid w:val="00091FEE"/>
    <w:rsid w:val="00094ADB"/>
    <w:rsid w:val="00094E8F"/>
    <w:rsid w:val="00095867"/>
    <w:rsid w:val="000977F6"/>
    <w:rsid w:val="000A0F1F"/>
    <w:rsid w:val="000A7EAC"/>
    <w:rsid w:val="000B24D9"/>
    <w:rsid w:val="000C0E64"/>
    <w:rsid w:val="000E1581"/>
    <w:rsid w:val="000E4A1A"/>
    <w:rsid w:val="000E6732"/>
    <w:rsid w:val="00100185"/>
    <w:rsid w:val="00102763"/>
    <w:rsid w:val="0010572B"/>
    <w:rsid w:val="00111426"/>
    <w:rsid w:val="0012338B"/>
    <w:rsid w:val="00123617"/>
    <w:rsid w:val="00152EFF"/>
    <w:rsid w:val="001609D7"/>
    <w:rsid w:val="0017077E"/>
    <w:rsid w:val="0017455C"/>
    <w:rsid w:val="00184A16"/>
    <w:rsid w:val="001874A0"/>
    <w:rsid w:val="00193C67"/>
    <w:rsid w:val="001950FE"/>
    <w:rsid w:val="001A37F4"/>
    <w:rsid w:val="001C0E6E"/>
    <w:rsid w:val="001C51AB"/>
    <w:rsid w:val="001C6191"/>
    <w:rsid w:val="001D0B8F"/>
    <w:rsid w:val="001E32BE"/>
    <w:rsid w:val="001E5720"/>
    <w:rsid w:val="001E69DE"/>
    <w:rsid w:val="001F12D8"/>
    <w:rsid w:val="001F3CF3"/>
    <w:rsid w:val="00223031"/>
    <w:rsid w:val="00232AF8"/>
    <w:rsid w:val="002417BA"/>
    <w:rsid w:val="00247724"/>
    <w:rsid w:val="002641B8"/>
    <w:rsid w:val="00265569"/>
    <w:rsid w:val="00270FB6"/>
    <w:rsid w:val="002744EA"/>
    <w:rsid w:val="00274D36"/>
    <w:rsid w:val="002752C2"/>
    <w:rsid w:val="00280561"/>
    <w:rsid w:val="00285265"/>
    <w:rsid w:val="00285A17"/>
    <w:rsid w:val="002937C5"/>
    <w:rsid w:val="002960E7"/>
    <w:rsid w:val="002B7F1E"/>
    <w:rsid w:val="002D2E99"/>
    <w:rsid w:val="002D44F5"/>
    <w:rsid w:val="002D5D05"/>
    <w:rsid w:val="002E09B5"/>
    <w:rsid w:val="002E68B1"/>
    <w:rsid w:val="002F15E8"/>
    <w:rsid w:val="002F1F29"/>
    <w:rsid w:val="00303799"/>
    <w:rsid w:val="00320633"/>
    <w:rsid w:val="00331131"/>
    <w:rsid w:val="003403A9"/>
    <w:rsid w:val="00340E5B"/>
    <w:rsid w:val="00355C17"/>
    <w:rsid w:val="003600DC"/>
    <w:rsid w:val="00361120"/>
    <w:rsid w:val="00365912"/>
    <w:rsid w:val="00377584"/>
    <w:rsid w:val="00385C23"/>
    <w:rsid w:val="00395AA3"/>
    <w:rsid w:val="003A6023"/>
    <w:rsid w:val="003B5F16"/>
    <w:rsid w:val="003B6BE8"/>
    <w:rsid w:val="003C22D2"/>
    <w:rsid w:val="003C3ADF"/>
    <w:rsid w:val="003D32E5"/>
    <w:rsid w:val="003D6BA4"/>
    <w:rsid w:val="003F7BC4"/>
    <w:rsid w:val="00402424"/>
    <w:rsid w:val="00417F4D"/>
    <w:rsid w:val="00422323"/>
    <w:rsid w:val="004306C1"/>
    <w:rsid w:val="0044152E"/>
    <w:rsid w:val="004553E5"/>
    <w:rsid w:val="004636D9"/>
    <w:rsid w:val="00465D62"/>
    <w:rsid w:val="004669F8"/>
    <w:rsid w:val="004672A1"/>
    <w:rsid w:val="00486BBF"/>
    <w:rsid w:val="00492788"/>
    <w:rsid w:val="004934F0"/>
    <w:rsid w:val="004A1D85"/>
    <w:rsid w:val="004A3ACA"/>
    <w:rsid w:val="004A67B9"/>
    <w:rsid w:val="004C07EB"/>
    <w:rsid w:val="004C0C1D"/>
    <w:rsid w:val="004E7FCA"/>
    <w:rsid w:val="004F708A"/>
    <w:rsid w:val="00506B5F"/>
    <w:rsid w:val="00507A2E"/>
    <w:rsid w:val="00530AC7"/>
    <w:rsid w:val="005369A1"/>
    <w:rsid w:val="005378BF"/>
    <w:rsid w:val="00544BBC"/>
    <w:rsid w:val="00551307"/>
    <w:rsid w:val="00552FA7"/>
    <w:rsid w:val="00560440"/>
    <w:rsid w:val="00566315"/>
    <w:rsid w:val="005810FA"/>
    <w:rsid w:val="00581C8B"/>
    <w:rsid w:val="0058529F"/>
    <w:rsid w:val="0059449C"/>
    <w:rsid w:val="005A0A1B"/>
    <w:rsid w:val="005A7A32"/>
    <w:rsid w:val="005B2E02"/>
    <w:rsid w:val="005C2F37"/>
    <w:rsid w:val="005C6A84"/>
    <w:rsid w:val="005C7B48"/>
    <w:rsid w:val="005D49A5"/>
    <w:rsid w:val="005D5FCD"/>
    <w:rsid w:val="005E5A39"/>
    <w:rsid w:val="005E7F71"/>
    <w:rsid w:val="006440DE"/>
    <w:rsid w:val="00653F51"/>
    <w:rsid w:val="00667017"/>
    <w:rsid w:val="00674B3B"/>
    <w:rsid w:val="0068101F"/>
    <w:rsid w:val="00682792"/>
    <w:rsid w:val="00683B36"/>
    <w:rsid w:val="00684DEC"/>
    <w:rsid w:val="00690EC8"/>
    <w:rsid w:val="00694577"/>
    <w:rsid w:val="00695067"/>
    <w:rsid w:val="006A14C2"/>
    <w:rsid w:val="006A56CA"/>
    <w:rsid w:val="006A689D"/>
    <w:rsid w:val="006B55A1"/>
    <w:rsid w:val="006B60F7"/>
    <w:rsid w:val="006B70E4"/>
    <w:rsid w:val="006C097E"/>
    <w:rsid w:val="006C161A"/>
    <w:rsid w:val="006D0AF7"/>
    <w:rsid w:val="006E0B64"/>
    <w:rsid w:val="006F0294"/>
    <w:rsid w:val="006F700C"/>
    <w:rsid w:val="00707FFA"/>
    <w:rsid w:val="0071004A"/>
    <w:rsid w:val="00716548"/>
    <w:rsid w:val="00716EF0"/>
    <w:rsid w:val="007350A4"/>
    <w:rsid w:val="00741A2B"/>
    <w:rsid w:val="00742780"/>
    <w:rsid w:val="00742BE2"/>
    <w:rsid w:val="00746E89"/>
    <w:rsid w:val="0078184F"/>
    <w:rsid w:val="0079017D"/>
    <w:rsid w:val="007905E0"/>
    <w:rsid w:val="00794B57"/>
    <w:rsid w:val="007A5308"/>
    <w:rsid w:val="007A5BA0"/>
    <w:rsid w:val="007B3773"/>
    <w:rsid w:val="007B4798"/>
    <w:rsid w:val="007B74C3"/>
    <w:rsid w:val="007E1963"/>
    <w:rsid w:val="007E4EE3"/>
    <w:rsid w:val="007E7797"/>
    <w:rsid w:val="008071A6"/>
    <w:rsid w:val="0082070E"/>
    <w:rsid w:val="00825A8E"/>
    <w:rsid w:val="00826140"/>
    <w:rsid w:val="00840123"/>
    <w:rsid w:val="00847677"/>
    <w:rsid w:val="0084787F"/>
    <w:rsid w:val="00847BC4"/>
    <w:rsid w:val="00854A27"/>
    <w:rsid w:val="008573E3"/>
    <w:rsid w:val="00865DBC"/>
    <w:rsid w:val="008667D7"/>
    <w:rsid w:val="00873058"/>
    <w:rsid w:val="00874831"/>
    <w:rsid w:val="00894939"/>
    <w:rsid w:val="008B339D"/>
    <w:rsid w:val="008B3E5C"/>
    <w:rsid w:val="008C29C7"/>
    <w:rsid w:val="008D0554"/>
    <w:rsid w:val="008E3987"/>
    <w:rsid w:val="008E4917"/>
    <w:rsid w:val="00900B5B"/>
    <w:rsid w:val="0090303D"/>
    <w:rsid w:val="0090798B"/>
    <w:rsid w:val="00921E0D"/>
    <w:rsid w:val="00926C95"/>
    <w:rsid w:val="00935433"/>
    <w:rsid w:val="0094368D"/>
    <w:rsid w:val="009537C2"/>
    <w:rsid w:val="00953A77"/>
    <w:rsid w:val="00962471"/>
    <w:rsid w:val="009652FA"/>
    <w:rsid w:val="0097371E"/>
    <w:rsid w:val="009853C2"/>
    <w:rsid w:val="00994849"/>
    <w:rsid w:val="00994A13"/>
    <w:rsid w:val="00994B9F"/>
    <w:rsid w:val="009A31D1"/>
    <w:rsid w:val="009A3CE6"/>
    <w:rsid w:val="009A5901"/>
    <w:rsid w:val="009C1687"/>
    <w:rsid w:val="009D1803"/>
    <w:rsid w:val="009E338A"/>
    <w:rsid w:val="009E3C97"/>
    <w:rsid w:val="009E686A"/>
    <w:rsid w:val="009E6B60"/>
    <w:rsid w:val="009F0957"/>
    <w:rsid w:val="009F1A3C"/>
    <w:rsid w:val="009F2DAF"/>
    <w:rsid w:val="00A07594"/>
    <w:rsid w:val="00A25FC7"/>
    <w:rsid w:val="00A35B79"/>
    <w:rsid w:val="00A35FAD"/>
    <w:rsid w:val="00A45FB8"/>
    <w:rsid w:val="00A50E04"/>
    <w:rsid w:val="00A55D46"/>
    <w:rsid w:val="00A63F8D"/>
    <w:rsid w:val="00A6631E"/>
    <w:rsid w:val="00A753F6"/>
    <w:rsid w:val="00A94FD0"/>
    <w:rsid w:val="00A96B6F"/>
    <w:rsid w:val="00AB5683"/>
    <w:rsid w:val="00AC33F6"/>
    <w:rsid w:val="00AC6132"/>
    <w:rsid w:val="00AC633A"/>
    <w:rsid w:val="00AE677E"/>
    <w:rsid w:val="00B02AA8"/>
    <w:rsid w:val="00B070A8"/>
    <w:rsid w:val="00B0757B"/>
    <w:rsid w:val="00B10726"/>
    <w:rsid w:val="00B167EF"/>
    <w:rsid w:val="00B243B3"/>
    <w:rsid w:val="00B252BF"/>
    <w:rsid w:val="00B312B9"/>
    <w:rsid w:val="00B35240"/>
    <w:rsid w:val="00B35490"/>
    <w:rsid w:val="00B375B6"/>
    <w:rsid w:val="00B4409B"/>
    <w:rsid w:val="00B461F6"/>
    <w:rsid w:val="00B47052"/>
    <w:rsid w:val="00B54072"/>
    <w:rsid w:val="00B738D9"/>
    <w:rsid w:val="00B80FDF"/>
    <w:rsid w:val="00B87E0B"/>
    <w:rsid w:val="00B92B2F"/>
    <w:rsid w:val="00BA01FF"/>
    <w:rsid w:val="00BB5EDD"/>
    <w:rsid w:val="00BC31B9"/>
    <w:rsid w:val="00BC4E39"/>
    <w:rsid w:val="00BC5C34"/>
    <w:rsid w:val="00BD4459"/>
    <w:rsid w:val="00BE56D5"/>
    <w:rsid w:val="00BE5BF8"/>
    <w:rsid w:val="00C11819"/>
    <w:rsid w:val="00C20D6D"/>
    <w:rsid w:val="00C23B32"/>
    <w:rsid w:val="00C46431"/>
    <w:rsid w:val="00C50DE2"/>
    <w:rsid w:val="00C70AE5"/>
    <w:rsid w:val="00C74AAD"/>
    <w:rsid w:val="00C75069"/>
    <w:rsid w:val="00C779E8"/>
    <w:rsid w:val="00C810F7"/>
    <w:rsid w:val="00CA2E0C"/>
    <w:rsid w:val="00CA4A96"/>
    <w:rsid w:val="00CB4943"/>
    <w:rsid w:val="00CC422D"/>
    <w:rsid w:val="00CC58B1"/>
    <w:rsid w:val="00CD4F01"/>
    <w:rsid w:val="00CE7F77"/>
    <w:rsid w:val="00CF0147"/>
    <w:rsid w:val="00CF41DD"/>
    <w:rsid w:val="00CF4E7C"/>
    <w:rsid w:val="00CF6FDA"/>
    <w:rsid w:val="00D15C37"/>
    <w:rsid w:val="00D16016"/>
    <w:rsid w:val="00D22064"/>
    <w:rsid w:val="00D23411"/>
    <w:rsid w:val="00D25177"/>
    <w:rsid w:val="00D41725"/>
    <w:rsid w:val="00D46FF5"/>
    <w:rsid w:val="00D47A2D"/>
    <w:rsid w:val="00D55F61"/>
    <w:rsid w:val="00D637EE"/>
    <w:rsid w:val="00D725BB"/>
    <w:rsid w:val="00D810C1"/>
    <w:rsid w:val="00D8282A"/>
    <w:rsid w:val="00D831F3"/>
    <w:rsid w:val="00D97DE0"/>
    <w:rsid w:val="00DA2230"/>
    <w:rsid w:val="00DA374F"/>
    <w:rsid w:val="00DB530B"/>
    <w:rsid w:val="00DB7352"/>
    <w:rsid w:val="00DC0A40"/>
    <w:rsid w:val="00DC385A"/>
    <w:rsid w:val="00DC7F90"/>
    <w:rsid w:val="00DD085B"/>
    <w:rsid w:val="00DD39BA"/>
    <w:rsid w:val="00DD50D8"/>
    <w:rsid w:val="00DE7BFB"/>
    <w:rsid w:val="00DF414E"/>
    <w:rsid w:val="00E06B9F"/>
    <w:rsid w:val="00E11257"/>
    <w:rsid w:val="00E324C3"/>
    <w:rsid w:val="00E35990"/>
    <w:rsid w:val="00E47B0E"/>
    <w:rsid w:val="00E511F2"/>
    <w:rsid w:val="00E63583"/>
    <w:rsid w:val="00E75816"/>
    <w:rsid w:val="00E84EB6"/>
    <w:rsid w:val="00E85B8A"/>
    <w:rsid w:val="00E9164A"/>
    <w:rsid w:val="00E96CED"/>
    <w:rsid w:val="00EA24DC"/>
    <w:rsid w:val="00EC3DD2"/>
    <w:rsid w:val="00ED639F"/>
    <w:rsid w:val="00EE3286"/>
    <w:rsid w:val="00EE3871"/>
    <w:rsid w:val="00EF0C2C"/>
    <w:rsid w:val="00EF0F4D"/>
    <w:rsid w:val="00EF35BD"/>
    <w:rsid w:val="00F04F18"/>
    <w:rsid w:val="00F066FD"/>
    <w:rsid w:val="00F157AF"/>
    <w:rsid w:val="00F1661C"/>
    <w:rsid w:val="00F32B46"/>
    <w:rsid w:val="00F448AD"/>
    <w:rsid w:val="00F5030E"/>
    <w:rsid w:val="00F61038"/>
    <w:rsid w:val="00F67348"/>
    <w:rsid w:val="00F814E7"/>
    <w:rsid w:val="00F94ABB"/>
    <w:rsid w:val="00FA05CD"/>
    <w:rsid w:val="00FB1F09"/>
    <w:rsid w:val="00FB3A69"/>
    <w:rsid w:val="00FB7054"/>
    <w:rsid w:val="00FE798A"/>
    <w:rsid w:val="00FF2058"/>
    <w:rsid w:val="048CFB18"/>
    <w:rsid w:val="05244CE3"/>
    <w:rsid w:val="0524AB49"/>
    <w:rsid w:val="0531A2F9"/>
    <w:rsid w:val="0533E521"/>
    <w:rsid w:val="05BF225A"/>
    <w:rsid w:val="06C36332"/>
    <w:rsid w:val="06C3C5BE"/>
    <w:rsid w:val="06ED97B1"/>
    <w:rsid w:val="07686492"/>
    <w:rsid w:val="08C76E95"/>
    <w:rsid w:val="08D01D34"/>
    <w:rsid w:val="090C6584"/>
    <w:rsid w:val="0BBCF567"/>
    <w:rsid w:val="0BD999B9"/>
    <w:rsid w:val="0C4AF6B2"/>
    <w:rsid w:val="0D9357D4"/>
    <w:rsid w:val="0ECB149C"/>
    <w:rsid w:val="0F100B8B"/>
    <w:rsid w:val="0F8AF9BC"/>
    <w:rsid w:val="11DE6B24"/>
    <w:rsid w:val="130970CC"/>
    <w:rsid w:val="13148E69"/>
    <w:rsid w:val="13419AAD"/>
    <w:rsid w:val="135FED09"/>
    <w:rsid w:val="139CDFAB"/>
    <w:rsid w:val="13C9220A"/>
    <w:rsid w:val="148DEE71"/>
    <w:rsid w:val="15D75BFF"/>
    <w:rsid w:val="1611B0C5"/>
    <w:rsid w:val="1654BDA1"/>
    <w:rsid w:val="16B935E1"/>
    <w:rsid w:val="17F9BD3F"/>
    <w:rsid w:val="1B6B6BE2"/>
    <w:rsid w:val="1BFF84BD"/>
    <w:rsid w:val="1C708FE6"/>
    <w:rsid w:val="1DCDC24C"/>
    <w:rsid w:val="1DD3D04B"/>
    <w:rsid w:val="2082D9C3"/>
    <w:rsid w:val="20EB67E3"/>
    <w:rsid w:val="21514A69"/>
    <w:rsid w:val="21600B55"/>
    <w:rsid w:val="2227B71A"/>
    <w:rsid w:val="22560863"/>
    <w:rsid w:val="22726559"/>
    <w:rsid w:val="236CEAA8"/>
    <w:rsid w:val="239D15BE"/>
    <w:rsid w:val="23A953AD"/>
    <w:rsid w:val="2576ECA2"/>
    <w:rsid w:val="25801089"/>
    <w:rsid w:val="274D9B5D"/>
    <w:rsid w:val="276594CA"/>
    <w:rsid w:val="27780B27"/>
    <w:rsid w:val="27DED70B"/>
    <w:rsid w:val="2824080E"/>
    <w:rsid w:val="287E5727"/>
    <w:rsid w:val="2B47FECE"/>
    <w:rsid w:val="2C5E7B8B"/>
    <w:rsid w:val="2D89A11D"/>
    <w:rsid w:val="2E1C6BCE"/>
    <w:rsid w:val="2FEE4A31"/>
    <w:rsid w:val="327D339C"/>
    <w:rsid w:val="32D41603"/>
    <w:rsid w:val="3311479B"/>
    <w:rsid w:val="35EE6530"/>
    <w:rsid w:val="365056AD"/>
    <w:rsid w:val="36DB5433"/>
    <w:rsid w:val="387A9125"/>
    <w:rsid w:val="38A68361"/>
    <w:rsid w:val="3B11C335"/>
    <w:rsid w:val="3C2DAD8B"/>
    <w:rsid w:val="3C6508C7"/>
    <w:rsid w:val="3C67DADF"/>
    <w:rsid w:val="3E287E80"/>
    <w:rsid w:val="3FB23464"/>
    <w:rsid w:val="3FD77731"/>
    <w:rsid w:val="419D532C"/>
    <w:rsid w:val="44AB7370"/>
    <w:rsid w:val="44C8DFDD"/>
    <w:rsid w:val="451196D0"/>
    <w:rsid w:val="455C89DD"/>
    <w:rsid w:val="4579CD21"/>
    <w:rsid w:val="45EBC192"/>
    <w:rsid w:val="477FDE33"/>
    <w:rsid w:val="48FB7B26"/>
    <w:rsid w:val="48FD8CB8"/>
    <w:rsid w:val="499AB24F"/>
    <w:rsid w:val="4A0EBDE8"/>
    <w:rsid w:val="4A91D681"/>
    <w:rsid w:val="4AEBE9C5"/>
    <w:rsid w:val="4BEA6FA7"/>
    <w:rsid w:val="4C339CD1"/>
    <w:rsid w:val="4D1FD5C0"/>
    <w:rsid w:val="4D43019B"/>
    <w:rsid w:val="4DA2E00B"/>
    <w:rsid w:val="4DA95C3A"/>
    <w:rsid w:val="4EC4D027"/>
    <w:rsid w:val="4EFE0EB6"/>
    <w:rsid w:val="4FEB2C1F"/>
    <w:rsid w:val="5448B54A"/>
    <w:rsid w:val="5454B4C9"/>
    <w:rsid w:val="549A44C6"/>
    <w:rsid w:val="56E6D6EA"/>
    <w:rsid w:val="58BE7632"/>
    <w:rsid w:val="58C7DA03"/>
    <w:rsid w:val="58F40BB2"/>
    <w:rsid w:val="59036D21"/>
    <w:rsid w:val="5AAEB5F8"/>
    <w:rsid w:val="5AEF664C"/>
    <w:rsid w:val="5D49D078"/>
    <w:rsid w:val="5F21ED5E"/>
    <w:rsid w:val="5F94B23A"/>
    <w:rsid w:val="606B4DB3"/>
    <w:rsid w:val="61C5DB00"/>
    <w:rsid w:val="62898614"/>
    <w:rsid w:val="6444F0D8"/>
    <w:rsid w:val="64BE6D2D"/>
    <w:rsid w:val="64EB6AAF"/>
    <w:rsid w:val="65485B0B"/>
    <w:rsid w:val="69575EAD"/>
    <w:rsid w:val="6BFA5736"/>
    <w:rsid w:val="6C88D1C7"/>
    <w:rsid w:val="6D088763"/>
    <w:rsid w:val="6D42E524"/>
    <w:rsid w:val="6FB0F853"/>
    <w:rsid w:val="7128D0B5"/>
    <w:rsid w:val="74A49DCB"/>
    <w:rsid w:val="74AC58D2"/>
    <w:rsid w:val="762AEF4F"/>
    <w:rsid w:val="769028A8"/>
    <w:rsid w:val="78296C8C"/>
    <w:rsid w:val="79C0F69C"/>
    <w:rsid w:val="7ADE47F2"/>
    <w:rsid w:val="7AF703DB"/>
    <w:rsid w:val="7B5218F5"/>
    <w:rsid w:val="7B6BEE99"/>
    <w:rsid w:val="7B8769B8"/>
    <w:rsid w:val="7BFABD3B"/>
    <w:rsid w:val="7C68F603"/>
    <w:rsid w:val="7C7F5D99"/>
    <w:rsid w:val="7D2D4B49"/>
    <w:rsid w:val="7D910E67"/>
    <w:rsid w:val="7E47AA05"/>
    <w:rsid w:val="7E4BB334"/>
    <w:rsid w:val="7F647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3452D"/>
  <w15:chartTrackingRefBased/>
  <w15:docId w15:val="{40733747-2476-4451-8AA4-7693D5A5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numbering" w:customStyle="1" w:styleId="StylesList">
    <w:name w:val="StylesList"/>
    <w:uiPriority w:val="99"/>
    <w:rsid w:val="00A35FAD"/>
    <w:pPr>
      <w:numPr>
        <w:numId w:val="10"/>
      </w:numPr>
    </w:pPr>
  </w:style>
  <w:style w:type="paragraph" w:styleId="NormalWeb">
    <w:name w:val="Normal (Web)"/>
    <w:basedOn w:val="Normal"/>
    <w:uiPriority w:val="99"/>
    <w:semiHidden/>
    <w:unhideWhenUsed/>
    <w:rsid w:val="00741A2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8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5.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0655AA99-1BDD-4DC5-B93F-39F0C5B4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3.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4.xml><?xml version="1.0" encoding="utf-8"?>
<ds:datastoreItem xmlns:ds="http://schemas.openxmlformats.org/officeDocument/2006/customXml" ds:itemID="{8712326E-AF07-4154-9354-006946CF1618}">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5.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3</Pages>
  <Words>1028</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6280</CharactersWithSpaces>
  <SharedDoc>false</SharedDoc>
  <HLinks>
    <vt:vector size="6" baseType="variant">
      <vt:variant>
        <vt:i4>4718602</vt:i4>
      </vt:variant>
      <vt:variant>
        <vt:i4>5</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Tregembo, Claire</dc:creator>
  <cp:keywords/>
  <cp:lastModifiedBy>Richards, Clive</cp:lastModifiedBy>
  <cp:revision>4</cp:revision>
  <cp:lastPrinted>2010-06-22T07:33:00Z</cp:lastPrinted>
  <dcterms:created xsi:type="dcterms:W3CDTF">2023-01-12T10:02:00Z</dcterms:created>
  <dcterms:modified xsi:type="dcterms:W3CDTF">2023-01-12T10:03:00Z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MediaServiceImageTags">
    <vt:lpwstr/>
  </property>
  <property fmtid="{D5CDD505-2E9C-101B-9397-08002B2CF9AE}" pid="12" name="ContentTypeId">
    <vt:lpwstr>0x0101002AA54CDEF871A647AC44520C841F1B03</vt:lpwstr>
  </property>
</Properties>
</file>