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80" w:lineRule="auto"/>
        <w:rPr>
          <w:color w:val="000000"/>
          <w:sz w:val="20"/>
          <w:szCs w:val="20"/>
        </w:rPr>
      </w:pPr>
      <w:r w:rsidDel="00000000" w:rsidR="00000000" w:rsidRPr="00000000">
        <w:rPr>
          <w:rtl w:val="0"/>
        </w:rPr>
      </w:r>
    </w:p>
    <w:tbl>
      <w:tblPr>
        <w:tblStyle w:val="Table1"/>
        <w:tblW w:w="9922.0" w:type="dxa"/>
        <w:jc w:val="left"/>
        <w:tblInd w:w="1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9922"/>
        <w:tblGridChange w:id="0">
          <w:tblGrid>
            <w:gridCol w:w="9922"/>
          </w:tblGrid>
        </w:tblGridChange>
      </w:tblGrid>
      <w:tr>
        <w:trPr>
          <w:cantSplit w:val="0"/>
          <w:trHeight w:val="4536" w:hRule="atLeast"/>
          <w:tblHeader w:val="0"/>
        </w:trPr>
        <w:tc>
          <w:tcPr>
            <w:shd w:fill="auto"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Rule="auto"/>
              <w:rPr>
                <w:b w:val="0"/>
                <w:color w:val="000000"/>
                <w:sz w:val="68"/>
                <w:szCs w:val="68"/>
              </w:rPr>
            </w:pPr>
            <w:r w:rsidDel="00000000" w:rsidR="00000000" w:rsidRPr="00000000">
              <w:rPr>
                <w:color w:val="000000"/>
                <w:sz w:val="68"/>
                <w:szCs w:val="68"/>
                <w:rtl w:val="0"/>
              </w:rPr>
              <w:t xml:space="preserve">Induction to the Civil Service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40" w:lineRule="auto"/>
              <w:rPr>
                <w:color w:val="000000"/>
                <w:sz w:val="56"/>
                <w:szCs w:val="5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Rule="auto"/>
              <w:rPr>
                <w:color w:val="000000"/>
                <w:sz w:val="56"/>
                <w:szCs w:val="56"/>
              </w:rPr>
            </w:pPr>
            <w:r w:rsidDel="00000000" w:rsidR="00000000" w:rsidRPr="00000000">
              <w:rPr>
                <w:b w:val="0"/>
                <w:color w:val="000000"/>
                <w:sz w:val="56"/>
                <w:szCs w:val="56"/>
                <w:rtl w:val="0"/>
              </w:rPr>
              <w:t xml:space="preserve">FAQs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lineRule="auto"/>
              <w:rPr>
                <w:color w:val="000000"/>
                <w:sz w:val="36"/>
                <w:szCs w:val="36"/>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sz w:val="24"/>
          <w:szCs w:val="24"/>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1531" w:left="907" w:right="907" w:header="454" w:footer="454"/>
          <w:pgNumType w:start="1"/>
        </w:sect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tabs>
          <w:tab w:val="left" w:leader="none" w:pos="737"/>
        </w:tabs>
        <w:spacing w:after="360" w:lineRule="auto"/>
        <w:rPr>
          <w:b w:val="1"/>
          <w:color w:val="000000"/>
          <w:sz w:val="44"/>
          <w:szCs w:val="44"/>
        </w:rPr>
      </w:pPr>
      <w:r w:rsidDel="00000000" w:rsidR="00000000" w:rsidRPr="00000000">
        <w:rPr>
          <w:b w:val="1"/>
          <w:color w:val="000000"/>
          <w:sz w:val="44"/>
          <w:szCs w:val="44"/>
          <w:rtl w:val="0"/>
        </w:rPr>
        <w:t xml:space="preserve">Contents</w:t>
      </w:r>
    </w:p>
    <w:sdt>
      <w:sdtPr>
        <w:docPartObj>
          <w:docPartGallery w:val="Table of Contents"/>
          <w:docPartUnique w:val="1"/>
        </w:docPartObj>
      </w:sdtPr>
      <w:sdtContent>
        <w:p w:rsidR="00000000" w:rsidDel="00000000" w:rsidP="00000000" w:rsidRDefault="00000000" w:rsidRPr="00000000" w14:paraId="0000000F">
          <w:pPr>
            <w:tabs>
              <w:tab w:val="right" w:leader="none" w:pos="9637"/>
            </w:tabs>
            <w:spacing w:before="80" w:lineRule="auto"/>
            <w:rPr>
              <w:b w:val="1"/>
              <w:color w:val="000000"/>
              <w:sz w:val="24"/>
              <w:szCs w:val="24"/>
            </w:rPr>
          </w:pPr>
          <w:r w:rsidDel="00000000" w:rsidR="00000000" w:rsidRPr="00000000">
            <w:fldChar w:fldCharType="begin"/>
            <w:instrText xml:space="preserve"> TOC \h \u \z </w:instrText>
            <w:fldChar w:fldCharType="separate"/>
          </w:r>
          <w:hyperlink w:anchor="_heading=h.gjdgxs">
            <w:r w:rsidDel="00000000" w:rsidR="00000000" w:rsidRPr="00000000">
              <w:rPr>
                <w:b w:val="1"/>
                <w:color w:val="000000"/>
                <w:sz w:val="24"/>
                <w:szCs w:val="24"/>
                <w:rtl w:val="0"/>
              </w:rPr>
              <w:t xml:space="preserve">Induction to the Civil Service: Frequently Asked Questions</w:t>
            </w:r>
          </w:hyperlink>
          <w:r w:rsidDel="00000000" w:rsidR="00000000" w:rsidRPr="00000000">
            <w:rPr>
              <w:b w:val="1"/>
              <w:color w:val="000000"/>
              <w:sz w:val="24"/>
              <w:szCs w:val="24"/>
              <w:rtl w:val="0"/>
            </w:rPr>
            <w:tab/>
          </w:r>
          <w:r w:rsidDel="00000000" w:rsidR="00000000" w:rsidRPr="00000000">
            <w:fldChar w:fldCharType="begin"/>
            <w:instrText xml:space="preserve"> HYPERLINK \l "_heading=h.gjdgxs" </w:instrText>
            <w:fldChar w:fldCharType="separate"/>
          </w:r>
          <w:r w:rsidDel="00000000" w:rsidR="00000000" w:rsidRPr="00000000">
            <w:rPr>
              <w:b w:val="1"/>
              <w:color w:val="000000"/>
              <w:sz w:val="24"/>
              <w:szCs w:val="24"/>
              <w:rtl w:val="0"/>
            </w:rPr>
            <w:t xml:space="preserve">3</w:t>
          </w:r>
        </w:p>
        <w:p w:rsidR="00000000" w:rsidDel="00000000" w:rsidP="00000000" w:rsidRDefault="00000000" w:rsidRPr="00000000" w14:paraId="00000010">
          <w:pPr>
            <w:tabs>
              <w:tab w:val="right" w:leader="none" w:pos="9637"/>
            </w:tabs>
            <w:spacing w:before="60" w:lineRule="auto"/>
            <w:ind w:left="360" w:firstLine="0"/>
            <w:rPr>
              <w:sz w:val="24"/>
              <w:szCs w:val="24"/>
            </w:rPr>
          </w:pPr>
          <w:r w:rsidDel="00000000" w:rsidR="00000000" w:rsidRPr="00000000">
            <w:fldChar w:fldCharType="end"/>
          </w:r>
          <w:hyperlink w:anchor="_heading=h.30j0zll">
            <w:r w:rsidDel="00000000" w:rsidR="00000000" w:rsidRPr="00000000">
              <w:rPr>
                <w:sz w:val="24"/>
                <w:szCs w:val="24"/>
                <w:rtl w:val="0"/>
              </w:rPr>
              <w:t xml:space="preserve">What is the new Civil Service Induction course?</w:t>
            </w:r>
          </w:hyperlink>
          <w:r w:rsidDel="00000000" w:rsidR="00000000" w:rsidRPr="00000000">
            <w:rPr>
              <w:sz w:val="24"/>
              <w:szCs w:val="24"/>
              <w:rtl w:val="0"/>
            </w:rPr>
            <w:tab/>
          </w:r>
          <w:r w:rsidDel="00000000" w:rsidR="00000000" w:rsidRPr="00000000">
            <w:fldChar w:fldCharType="begin"/>
            <w:instrText xml:space="preserve"> HYPERLINK \l "_heading=h.30j0zll" </w:instrText>
            <w:fldChar w:fldCharType="separate"/>
          </w:r>
          <w:r w:rsidDel="00000000" w:rsidR="00000000" w:rsidRPr="00000000">
            <w:rPr>
              <w:sz w:val="24"/>
              <w:szCs w:val="24"/>
              <w:rtl w:val="0"/>
            </w:rPr>
            <w:t xml:space="preserve">3</w:t>
          </w:r>
        </w:p>
        <w:p w:rsidR="00000000" w:rsidDel="00000000" w:rsidP="00000000" w:rsidRDefault="00000000" w:rsidRPr="00000000" w14:paraId="00000011">
          <w:pPr>
            <w:tabs>
              <w:tab w:val="right" w:leader="none" w:pos="9637"/>
            </w:tabs>
            <w:spacing w:before="60" w:lineRule="auto"/>
            <w:ind w:left="360" w:firstLine="0"/>
            <w:rPr>
              <w:sz w:val="24"/>
              <w:szCs w:val="24"/>
            </w:rPr>
          </w:pPr>
          <w:r w:rsidDel="00000000" w:rsidR="00000000" w:rsidRPr="00000000">
            <w:fldChar w:fldCharType="end"/>
          </w:r>
          <w:hyperlink w:anchor="_heading=h.3znysh7">
            <w:r w:rsidDel="00000000" w:rsidR="00000000" w:rsidRPr="00000000">
              <w:rPr>
                <w:sz w:val="24"/>
                <w:szCs w:val="24"/>
                <w:rtl w:val="0"/>
              </w:rPr>
              <w:t xml:space="preserve">What will I get out of it?</w:t>
            </w:r>
          </w:hyperlink>
          <w:r w:rsidDel="00000000" w:rsidR="00000000" w:rsidRPr="00000000">
            <w:rPr>
              <w:sz w:val="24"/>
              <w:szCs w:val="24"/>
              <w:rtl w:val="0"/>
            </w:rPr>
            <w:tab/>
          </w:r>
          <w:r w:rsidDel="00000000" w:rsidR="00000000" w:rsidRPr="00000000">
            <w:fldChar w:fldCharType="begin"/>
            <w:instrText xml:space="preserve"> HYPERLINK \l "_heading=h.3znysh7" </w:instrText>
            <w:fldChar w:fldCharType="separate"/>
          </w:r>
          <w:r w:rsidDel="00000000" w:rsidR="00000000" w:rsidRPr="00000000">
            <w:rPr>
              <w:sz w:val="24"/>
              <w:szCs w:val="24"/>
              <w:rtl w:val="0"/>
            </w:rPr>
            <w:t xml:space="preserve">3</w:t>
          </w:r>
        </w:p>
        <w:p w:rsidR="00000000" w:rsidDel="00000000" w:rsidP="00000000" w:rsidRDefault="00000000" w:rsidRPr="00000000" w14:paraId="00000012">
          <w:pPr>
            <w:tabs>
              <w:tab w:val="right" w:leader="none" w:pos="9637"/>
            </w:tabs>
            <w:spacing w:before="60" w:lineRule="auto"/>
            <w:ind w:left="360" w:firstLine="0"/>
            <w:rPr>
              <w:sz w:val="24"/>
              <w:szCs w:val="24"/>
            </w:rPr>
          </w:pPr>
          <w:r w:rsidDel="00000000" w:rsidR="00000000" w:rsidRPr="00000000">
            <w:fldChar w:fldCharType="end"/>
          </w:r>
          <w:hyperlink w:anchor="_heading=h.2et92p0">
            <w:r w:rsidDel="00000000" w:rsidR="00000000" w:rsidRPr="00000000">
              <w:rPr>
                <w:sz w:val="24"/>
                <w:szCs w:val="24"/>
                <w:rtl w:val="0"/>
              </w:rPr>
              <w:t xml:space="preserve">When does it start, and how much time will it take?</w:t>
            </w:r>
          </w:hyperlink>
          <w:r w:rsidDel="00000000" w:rsidR="00000000" w:rsidRPr="00000000">
            <w:rPr>
              <w:sz w:val="24"/>
              <w:szCs w:val="24"/>
              <w:rtl w:val="0"/>
            </w:rPr>
            <w:tab/>
          </w:r>
          <w:r w:rsidDel="00000000" w:rsidR="00000000" w:rsidRPr="00000000">
            <w:fldChar w:fldCharType="begin"/>
            <w:instrText xml:space="preserve"> HYPERLINK \l "_heading=h.2et92p0" </w:instrText>
            <w:fldChar w:fldCharType="separate"/>
          </w:r>
          <w:r w:rsidDel="00000000" w:rsidR="00000000" w:rsidRPr="00000000">
            <w:rPr>
              <w:sz w:val="24"/>
              <w:szCs w:val="24"/>
              <w:rtl w:val="0"/>
            </w:rPr>
            <w:t xml:space="preserve">3</w:t>
          </w:r>
        </w:p>
        <w:p w:rsidR="00000000" w:rsidDel="00000000" w:rsidP="00000000" w:rsidRDefault="00000000" w:rsidRPr="00000000" w14:paraId="00000013">
          <w:pPr>
            <w:tabs>
              <w:tab w:val="right" w:leader="none" w:pos="9637"/>
            </w:tabs>
            <w:spacing w:before="60" w:lineRule="auto"/>
            <w:ind w:left="360" w:firstLine="0"/>
            <w:rPr>
              <w:sz w:val="24"/>
              <w:szCs w:val="24"/>
            </w:rPr>
          </w:pPr>
          <w:r w:rsidDel="00000000" w:rsidR="00000000" w:rsidRPr="00000000">
            <w:fldChar w:fldCharType="end"/>
          </w:r>
          <w:hyperlink w:anchor="_heading=h.tyjcwt">
            <w:r w:rsidDel="00000000" w:rsidR="00000000" w:rsidRPr="00000000">
              <w:rPr>
                <w:sz w:val="24"/>
                <w:szCs w:val="24"/>
                <w:rtl w:val="0"/>
              </w:rPr>
              <w:t xml:space="preserve">How will I access the course?</w:t>
            </w:r>
          </w:hyperlink>
          <w:r w:rsidDel="00000000" w:rsidR="00000000" w:rsidRPr="00000000">
            <w:rPr>
              <w:sz w:val="24"/>
              <w:szCs w:val="24"/>
              <w:rtl w:val="0"/>
            </w:rPr>
            <w:tab/>
          </w:r>
          <w:r w:rsidDel="00000000" w:rsidR="00000000" w:rsidRPr="00000000">
            <w:fldChar w:fldCharType="begin"/>
            <w:instrText xml:space="preserve"> HYPERLINK \l "_heading=h.tyjcwt" </w:instrText>
            <w:fldChar w:fldCharType="separate"/>
          </w:r>
          <w:r w:rsidDel="00000000" w:rsidR="00000000" w:rsidRPr="00000000">
            <w:rPr>
              <w:sz w:val="24"/>
              <w:szCs w:val="24"/>
              <w:rtl w:val="0"/>
            </w:rPr>
            <w:t xml:space="preserve">3</w:t>
          </w:r>
        </w:p>
        <w:p w:rsidR="00000000" w:rsidDel="00000000" w:rsidP="00000000" w:rsidRDefault="00000000" w:rsidRPr="00000000" w14:paraId="00000014">
          <w:pPr>
            <w:tabs>
              <w:tab w:val="right" w:leader="none" w:pos="9637"/>
            </w:tabs>
            <w:spacing w:before="60" w:lineRule="auto"/>
            <w:ind w:left="360" w:firstLine="0"/>
            <w:rPr>
              <w:sz w:val="24"/>
              <w:szCs w:val="24"/>
            </w:rPr>
          </w:pPr>
          <w:r w:rsidDel="00000000" w:rsidR="00000000" w:rsidRPr="00000000">
            <w:fldChar w:fldCharType="end"/>
          </w:r>
          <w:hyperlink w:anchor="_heading=h.3dy6vkm">
            <w:r w:rsidDel="00000000" w:rsidR="00000000" w:rsidRPr="00000000">
              <w:rPr>
                <w:sz w:val="24"/>
                <w:szCs w:val="24"/>
                <w:rtl w:val="0"/>
              </w:rPr>
              <w:t xml:space="preserve">Can I access the course using any device?</w:t>
            </w:r>
          </w:hyperlink>
          <w:r w:rsidDel="00000000" w:rsidR="00000000" w:rsidRPr="00000000">
            <w:rPr>
              <w:sz w:val="24"/>
              <w:szCs w:val="24"/>
              <w:rtl w:val="0"/>
            </w:rPr>
            <w:tab/>
          </w:r>
          <w:r w:rsidDel="00000000" w:rsidR="00000000" w:rsidRPr="00000000">
            <w:fldChar w:fldCharType="begin"/>
            <w:instrText xml:space="preserve"> HYPERLINK \l "_heading=h.3dy6vkm" </w:instrText>
            <w:fldChar w:fldCharType="separate"/>
          </w:r>
          <w:r w:rsidDel="00000000" w:rsidR="00000000" w:rsidRPr="00000000">
            <w:rPr>
              <w:sz w:val="24"/>
              <w:szCs w:val="24"/>
              <w:rtl w:val="0"/>
            </w:rPr>
            <w:t xml:space="preserve">3</w:t>
          </w:r>
        </w:p>
        <w:p w:rsidR="00000000" w:rsidDel="00000000" w:rsidP="00000000" w:rsidRDefault="00000000" w:rsidRPr="00000000" w14:paraId="00000015">
          <w:pPr>
            <w:rPr>
              <w:b w:val="1"/>
              <w:sz w:val="32"/>
              <w:szCs w:val="32"/>
            </w:rPr>
          </w:pPr>
          <w:r w:rsidDel="00000000" w:rsidR="00000000" w:rsidRPr="00000000">
            <w:fldChar w:fldCharType="end"/>
          </w:r>
          <w:r w:rsidDel="00000000" w:rsidR="00000000" w:rsidRPr="00000000">
            <w:rPr>
              <w:sz w:val="24"/>
              <w:szCs w:val="24"/>
              <w:rtl w:val="0"/>
            </w:rPr>
            <w:t xml:space="preserve">     Is the course fully accessible to all?                                                                                 4</w:t>
          </w:r>
          <w:r w:rsidDel="00000000" w:rsidR="00000000" w:rsidRPr="00000000">
            <w:rPr>
              <w:rtl w:val="0"/>
            </w:rPr>
          </w:r>
        </w:p>
        <w:p w:rsidR="00000000" w:rsidDel="00000000" w:rsidP="00000000" w:rsidRDefault="00000000" w:rsidRPr="00000000" w14:paraId="00000016">
          <w:pPr>
            <w:tabs>
              <w:tab w:val="right" w:leader="none" w:pos="9637"/>
            </w:tabs>
            <w:spacing w:before="60" w:lineRule="auto"/>
            <w:rPr>
              <w:sz w:val="24"/>
              <w:szCs w:val="24"/>
            </w:rPr>
          </w:pPr>
          <w:r w:rsidDel="00000000" w:rsidR="00000000" w:rsidRPr="00000000">
            <w:rPr>
              <w:sz w:val="24"/>
              <w:szCs w:val="24"/>
              <w:rtl w:val="0"/>
            </w:rPr>
            <w:t xml:space="preserve">     </w:t>
          </w:r>
          <w:hyperlink w:anchor="_heading=h.4d34og8">
            <w:r w:rsidDel="00000000" w:rsidR="00000000" w:rsidRPr="00000000">
              <w:rPr>
                <w:sz w:val="24"/>
                <w:szCs w:val="24"/>
                <w:rtl w:val="0"/>
              </w:rPr>
              <w:t xml:space="preserve">Is there a certificate at the end?</w:t>
            </w:r>
          </w:hyperlink>
          <w:r w:rsidDel="00000000" w:rsidR="00000000" w:rsidRPr="00000000">
            <w:rPr>
              <w:sz w:val="24"/>
              <w:szCs w:val="24"/>
              <w:rtl w:val="0"/>
            </w:rPr>
            <w:tab/>
          </w:r>
          <w:r w:rsidDel="00000000" w:rsidR="00000000" w:rsidRPr="00000000">
            <w:fldChar w:fldCharType="begin"/>
            <w:instrText xml:space="preserve"> HYPERLINK \l "_heading=h.4d34og8" </w:instrText>
            <w:fldChar w:fldCharType="separate"/>
          </w:r>
          <w:r w:rsidDel="00000000" w:rsidR="00000000" w:rsidRPr="00000000">
            <w:rPr>
              <w:sz w:val="24"/>
              <w:szCs w:val="24"/>
              <w:rtl w:val="0"/>
            </w:rPr>
            <w:t xml:space="preserve">4</w:t>
          </w:r>
        </w:p>
        <w:p w:rsidR="00000000" w:rsidDel="00000000" w:rsidP="00000000" w:rsidRDefault="00000000" w:rsidRPr="00000000" w14:paraId="00000017">
          <w:pPr>
            <w:tabs>
              <w:tab w:val="right" w:leader="none" w:pos="9637"/>
            </w:tabs>
            <w:spacing w:before="60" w:lineRule="auto"/>
            <w:ind w:left="360" w:firstLine="0"/>
            <w:rPr>
              <w:sz w:val="24"/>
              <w:szCs w:val="24"/>
            </w:rPr>
          </w:pPr>
          <w:r w:rsidDel="00000000" w:rsidR="00000000" w:rsidRPr="00000000">
            <w:fldChar w:fldCharType="end"/>
          </w:r>
          <w:hyperlink w:anchor="_heading=h.2s8eyo1">
            <w:r w:rsidDel="00000000" w:rsidR="00000000" w:rsidRPr="00000000">
              <w:rPr>
                <w:sz w:val="24"/>
                <w:szCs w:val="24"/>
                <w:rtl w:val="0"/>
              </w:rPr>
              <w:t xml:space="preserve">How will I know when I have completed the learning?</w:t>
            </w:r>
          </w:hyperlink>
          <w:r w:rsidDel="00000000" w:rsidR="00000000" w:rsidRPr="00000000">
            <w:rPr>
              <w:sz w:val="24"/>
              <w:szCs w:val="24"/>
              <w:rtl w:val="0"/>
            </w:rPr>
            <w:tab/>
          </w:r>
          <w:r w:rsidDel="00000000" w:rsidR="00000000" w:rsidRPr="00000000">
            <w:fldChar w:fldCharType="begin"/>
            <w:instrText xml:space="preserve"> HYPERLINK \l "_heading=h.2s8eyo1" </w:instrText>
            <w:fldChar w:fldCharType="separate"/>
          </w:r>
          <w:r w:rsidDel="00000000" w:rsidR="00000000" w:rsidRPr="00000000">
            <w:rPr>
              <w:sz w:val="24"/>
              <w:szCs w:val="24"/>
              <w:rtl w:val="0"/>
            </w:rPr>
            <w:t xml:space="preserve">4</w:t>
          </w:r>
        </w:p>
        <w:p w:rsidR="00000000" w:rsidDel="00000000" w:rsidP="00000000" w:rsidRDefault="00000000" w:rsidRPr="00000000" w14:paraId="00000018">
          <w:pPr>
            <w:tabs>
              <w:tab w:val="right" w:leader="none" w:pos="9637"/>
            </w:tabs>
            <w:spacing w:before="60" w:lineRule="auto"/>
            <w:ind w:left="360" w:firstLine="0"/>
            <w:rPr>
              <w:sz w:val="24"/>
              <w:szCs w:val="24"/>
            </w:rPr>
          </w:pPr>
          <w:r w:rsidDel="00000000" w:rsidR="00000000" w:rsidRPr="00000000">
            <w:fldChar w:fldCharType="end"/>
          </w:r>
          <w:hyperlink w:anchor="_heading=h.17dp8vu">
            <w:r w:rsidDel="00000000" w:rsidR="00000000" w:rsidRPr="00000000">
              <w:rPr>
                <w:sz w:val="24"/>
                <w:szCs w:val="24"/>
                <w:rtl w:val="0"/>
              </w:rPr>
              <w:t xml:space="preserve">Will I be able to return to the course at a later date if I cannot complete it on time?</w:t>
            </w:r>
          </w:hyperlink>
          <w:r w:rsidDel="00000000" w:rsidR="00000000" w:rsidRPr="00000000">
            <w:rPr>
              <w:sz w:val="24"/>
              <w:szCs w:val="24"/>
              <w:rtl w:val="0"/>
            </w:rPr>
            <w:tab/>
          </w:r>
          <w:r w:rsidDel="00000000" w:rsidR="00000000" w:rsidRPr="00000000">
            <w:fldChar w:fldCharType="begin"/>
            <w:instrText xml:space="preserve"> HYPERLINK \l "_heading=h.17dp8vu" </w:instrText>
            <w:fldChar w:fldCharType="separate"/>
          </w:r>
          <w:r w:rsidDel="00000000" w:rsidR="00000000" w:rsidRPr="00000000">
            <w:rPr>
              <w:sz w:val="24"/>
              <w:szCs w:val="24"/>
              <w:rtl w:val="0"/>
            </w:rPr>
            <w:t xml:space="preserve">4</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9637"/>
            </w:tabs>
            <w:spacing w:before="60" w:lineRule="auto"/>
            <w:ind w:left="360" w:firstLine="0"/>
            <w:rPr>
              <w:sz w:val="24"/>
              <w:szCs w:val="24"/>
            </w:rPr>
          </w:pPr>
          <w:r w:rsidDel="00000000" w:rsidR="00000000" w:rsidRPr="00000000">
            <w:fldChar w:fldCharType="end"/>
          </w:r>
          <w:hyperlink w:anchor="_heading=h.3rdcrjn">
            <w:r w:rsidDel="00000000" w:rsidR="00000000" w:rsidRPr="00000000">
              <w:rPr>
                <w:sz w:val="24"/>
                <w:szCs w:val="24"/>
                <w:rtl w:val="0"/>
              </w:rPr>
              <w:t xml:space="preserve">Is it necessary to complete each week or the whole course in one sitting?</w:t>
            </w:r>
          </w:hyperlink>
          <w:r w:rsidDel="00000000" w:rsidR="00000000" w:rsidRPr="00000000">
            <w:rPr>
              <w:sz w:val="24"/>
              <w:szCs w:val="24"/>
              <w:rtl w:val="0"/>
            </w:rPr>
            <w:tab/>
          </w:r>
          <w:r w:rsidDel="00000000" w:rsidR="00000000" w:rsidRPr="00000000">
            <w:fldChar w:fldCharType="begin"/>
            <w:instrText xml:space="preserve"> HYPERLINK \l "_heading=h.3rdcrjn" </w:instrText>
            <w:fldChar w:fldCharType="separate"/>
          </w:r>
          <w:r w:rsidDel="00000000" w:rsidR="00000000" w:rsidRPr="00000000">
            <w:rPr>
              <w:sz w:val="24"/>
              <w:szCs w:val="24"/>
              <w:rtl w:val="0"/>
            </w:rPr>
            <w:t xml:space="preserve">4</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leader="none" w:pos="9637"/>
            </w:tabs>
            <w:spacing w:before="60" w:lineRule="auto"/>
            <w:ind w:left="360" w:firstLine="0"/>
            <w:rPr>
              <w:sz w:val="24"/>
              <w:szCs w:val="24"/>
            </w:rPr>
          </w:pPr>
          <w:r w:rsidDel="00000000" w:rsidR="00000000" w:rsidRPr="00000000">
            <w:fldChar w:fldCharType="end"/>
          </w:r>
          <w:r w:rsidDel="00000000" w:rsidR="00000000" w:rsidRPr="00000000">
            <w:rPr>
              <w:sz w:val="24"/>
              <w:szCs w:val="24"/>
              <w:rtl w:val="0"/>
            </w:rPr>
            <w:t xml:space="preserve">Induction to the Civil Service: Summary of Content                                                        5</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leader="none" w:pos="9637"/>
            </w:tabs>
            <w:spacing w:before="60" w:lineRule="auto"/>
            <w:ind w:left="360" w:firstLine="0"/>
            <w:rPr>
              <w:sz w:val="24"/>
              <w:szCs w:val="24"/>
            </w:rPr>
          </w:pPr>
          <w:r w:rsidDel="00000000" w:rsidR="00000000" w:rsidRPr="00000000">
            <w:rPr>
              <w:sz w:val="24"/>
              <w:szCs w:val="24"/>
              <w:rtl w:val="0"/>
            </w:rPr>
            <w:t xml:space="preserve">Contact details                                                                                                                 6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leader="none" w:pos="9637"/>
            </w:tabs>
            <w:spacing w:before="60" w:lineRule="auto"/>
            <w:ind w:left="360" w:firstLine="0"/>
            <w:rPr>
              <w:sz w:val="24"/>
              <w:szCs w:val="24"/>
            </w:rPr>
          </w:pPr>
          <w:r w:rsidDel="00000000" w:rsidR="00000000" w:rsidRPr="00000000">
            <w:rPr>
              <w:rtl w:val="0"/>
            </w:rPr>
          </w:r>
        </w:p>
        <w:p w:rsidR="00000000" w:rsidDel="00000000" w:rsidP="00000000" w:rsidRDefault="00000000" w:rsidRPr="00000000" w14:paraId="0000001D">
          <w:pPr>
            <w:tabs>
              <w:tab w:val="right" w:leader="none" w:pos="9637"/>
            </w:tabs>
            <w:spacing w:after="80" w:before="60" w:lineRule="auto"/>
            <w:ind w:left="360" w:firstLine="0"/>
            <w:rPr>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tabs>
          <w:tab w:val="left" w:leader="none" w:pos="737"/>
        </w:tabs>
        <w:rPr/>
      </w:pPr>
      <w:bookmarkStart w:colFirst="0" w:colLast="0" w:name="_heading=h.gjdgxs" w:id="0"/>
      <w:bookmarkEnd w:id="0"/>
      <w:r w:rsidDel="00000000" w:rsidR="00000000" w:rsidRPr="00000000">
        <w:rPr>
          <w:rtl w:val="0"/>
        </w:rPr>
        <w:t xml:space="preserve">Induction to the Civil Service: Frequently Asked Questions</w:t>
      </w:r>
    </w:p>
    <w:p w:rsidR="00000000" w:rsidDel="00000000" w:rsidP="00000000" w:rsidRDefault="00000000" w:rsidRPr="00000000" w14:paraId="00000022">
      <w:pPr>
        <w:pStyle w:val="Heading2"/>
        <w:tabs>
          <w:tab w:val="left" w:leader="none" w:pos="737"/>
        </w:tabs>
        <w:rPr/>
      </w:pPr>
      <w:bookmarkStart w:colFirst="0" w:colLast="0" w:name="_heading=h.30j0zll" w:id="1"/>
      <w:bookmarkEnd w:id="1"/>
      <w:r w:rsidDel="00000000" w:rsidR="00000000" w:rsidRPr="00000000">
        <w:rPr>
          <w:rtl w:val="0"/>
        </w:rPr>
        <w:t xml:space="preserve">What is the Civil Service Induction course?</w:t>
      </w:r>
    </w:p>
    <w:p w:rsidR="00000000" w:rsidDel="00000000" w:rsidP="00000000" w:rsidRDefault="00000000" w:rsidRPr="00000000" w14:paraId="0000002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The new online induction course is aimed at all new joiners to the UK Civil Service. It will only look at cross Civil Service issues - so it won’t replace the important induction processes in your team, Directorate, Department/Agency and Profession.</w:t>
      </w:r>
    </w:p>
    <w:p w:rsidR="00000000" w:rsidDel="00000000" w:rsidP="00000000" w:rsidRDefault="00000000" w:rsidRPr="00000000" w14:paraId="00000024">
      <w:pPr>
        <w:pStyle w:val="Heading2"/>
        <w:tabs>
          <w:tab w:val="left" w:leader="none" w:pos="737"/>
        </w:tabs>
        <w:rPr>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25">
      <w:pPr>
        <w:pStyle w:val="Heading2"/>
        <w:tabs>
          <w:tab w:val="left" w:leader="none" w:pos="737"/>
        </w:tabs>
        <w:rPr/>
      </w:pPr>
      <w:bookmarkStart w:colFirst="0" w:colLast="0" w:name="_heading=h.3znysh7" w:id="3"/>
      <w:bookmarkEnd w:id="3"/>
      <w:r w:rsidDel="00000000" w:rsidR="00000000" w:rsidRPr="00000000">
        <w:rPr>
          <w:rtl w:val="0"/>
        </w:rPr>
        <w:t xml:space="preserve">What will I get out of it?</w:t>
      </w:r>
    </w:p>
    <w:p w:rsidR="00000000" w:rsidDel="00000000" w:rsidP="00000000" w:rsidRDefault="00000000" w:rsidRPr="00000000" w14:paraId="0000002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The course will look at the benefits of joining the Civil Service (including development opportunities), the range of cross Civil Service organisations and networks, and the basic things you need to know about being a civil servant including the Civil Service Code and your legal and financial responsibilities. It will introduce some basic learning about e.g. government, devolution and Parliament.</w:t>
      </w:r>
    </w:p>
    <w:p w:rsidR="00000000" w:rsidDel="00000000" w:rsidP="00000000" w:rsidRDefault="00000000" w:rsidRPr="00000000" w14:paraId="0000002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 encourage participants to share their own knowledge and experiences with each other.</w:t>
      </w:r>
    </w:p>
    <w:p w:rsidR="00000000" w:rsidDel="00000000" w:rsidP="00000000" w:rsidRDefault="00000000" w:rsidRPr="00000000" w14:paraId="0000002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9">
      <w:pPr>
        <w:pStyle w:val="Heading2"/>
        <w:tabs>
          <w:tab w:val="left" w:leader="none" w:pos="737"/>
        </w:tabs>
        <w:rPr/>
      </w:pPr>
      <w:bookmarkStart w:colFirst="0" w:colLast="0" w:name="_heading=h.2et92p0" w:id="4"/>
      <w:bookmarkEnd w:id="4"/>
      <w:r w:rsidDel="00000000" w:rsidR="00000000" w:rsidRPr="00000000">
        <w:rPr>
          <w:rtl w:val="0"/>
        </w:rPr>
        <w:t xml:space="preserve">How much time will it take?</w:t>
      </w:r>
    </w:p>
    <w:p w:rsidR="00000000" w:rsidDel="00000000" w:rsidP="00000000" w:rsidRDefault="00000000" w:rsidRPr="00000000" w14:paraId="0000002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It is divided into three modules over three weeks. There are no “live” moments - you can work through the articles, quizzes, videos etc at your own pace. The very approximate time commitment is two hours per week but you might spend more or less.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Some people find it helpful to block off some time in the calendar each week to concentrate on the learning.</w:t>
      </w:r>
    </w:p>
    <w:p w:rsidR="00000000" w:rsidDel="00000000" w:rsidP="00000000" w:rsidRDefault="00000000" w:rsidRPr="00000000" w14:paraId="0000002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You may find that you spend a bit more time in week 1 of the course, compared to weeks 2 and 3, and this is due to the extra content included.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E">
      <w:pPr>
        <w:pStyle w:val="Heading2"/>
        <w:tabs>
          <w:tab w:val="left" w:leader="none" w:pos="737"/>
        </w:tabs>
        <w:rPr/>
      </w:pPr>
      <w:bookmarkStart w:colFirst="0" w:colLast="0" w:name="_heading=h.tyjcwt" w:id="5"/>
      <w:bookmarkEnd w:id="5"/>
      <w:r w:rsidDel="00000000" w:rsidR="00000000" w:rsidRPr="00000000">
        <w:rPr>
          <w:rtl w:val="0"/>
        </w:rPr>
        <w:t xml:space="preserve">How will I access the course?</w:t>
      </w:r>
    </w:p>
    <w:p w:rsidR="00000000" w:rsidDel="00000000" w:rsidP="00000000" w:rsidRDefault="00000000" w:rsidRPr="00000000" w14:paraId="0000002F">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You will be sent a registration link to the FutureLearn platform in advance of the course start date, along with the pre-course survey to complete. On the morning of the Induction start date</w:t>
      </w:r>
      <w:r w:rsidDel="00000000" w:rsidR="00000000" w:rsidRPr="00000000">
        <w:rPr>
          <w:b w:val="1"/>
          <w:sz w:val="24"/>
          <w:szCs w:val="24"/>
          <w:rtl w:val="0"/>
        </w:rPr>
        <w:t xml:space="preserve">,</w:t>
      </w:r>
      <w:r w:rsidDel="00000000" w:rsidR="00000000" w:rsidRPr="00000000">
        <w:rPr>
          <w:sz w:val="24"/>
          <w:szCs w:val="24"/>
          <w:rtl w:val="0"/>
        </w:rPr>
        <w:t xml:space="preserve"> you will receive an email inviting you to start the course when you’re ready.</w:t>
      </w:r>
    </w:p>
    <w:p w:rsidR="00000000" w:rsidDel="00000000" w:rsidP="00000000" w:rsidRDefault="00000000" w:rsidRPr="00000000" w14:paraId="0000003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1">
      <w:pPr>
        <w:pStyle w:val="Heading2"/>
        <w:tabs>
          <w:tab w:val="left" w:leader="none" w:pos="737"/>
        </w:tabs>
        <w:rPr/>
      </w:pPr>
      <w:bookmarkStart w:colFirst="0" w:colLast="0" w:name="_heading=h.3dy6vkm" w:id="6"/>
      <w:bookmarkEnd w:id="6"/>
      <w:r w:rsidDel="00000000" w:rsidR="00000000" w:rsidRPr="00000000">
        <w:rPr>
          <w:rtl w:val="0"/>
        </w:rPr>
        <w:t xml:space="preserve">Can I access the course using any device?</w:t>
      </w:r>
    </w:p>
    <w:p w:rsidR="00000000" w:rsidDel="00000000" w:rsidP="00000000" w:rsidRDefault="00000000" w:rsidRPr="00000000" w14:paraId="00000032">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Yes, FutureLearn should be accessible via all work and personal devices including PCs, laptops, tablets and smart mobile devices. There may be exceptions if you work in a high-security environment with restricted internet access.</w:t>
      </w:r>
    </w:p>
    <w:p w:rsidR="00000000" w:rsidDel="00000000" w:rsidP="00000000" w:rsidRDefault="00000000" w:rsidRPr="00000000" w14:paraId="00000033">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34">
      <w:pPr>
        <w:rPr>
          <w:b w:val="1"/>
          <w:sz w:val="32"/>
          <w:szCs w:val="32"/>
        </w:rPr>
      </w:pPr>
      <w:r w:rsidDel="00000000" w:rsidR="00000000" w:rsidRPr="00000000">
        <w:rPr>
          <w:b w:val="1"/>
          <w:sz w:val="32"/>
          <w:szCs w:val="32"/>
          <w:rtl w:val="0"/>
        </w:rPr>
        <w:t xml:space="preserve">Is the course fully accessible to all?</w:t>
      </w:r>
    </w:p>
    <w:p w:rsidR="00000000" w:rsidDel="00000000" w:rsidP="00000000" w:rsidRDefault="00000000" w:rsidRPr="00000000" w14:paraId="00000035">
      <w:pPr>
        <w:rPr>
          <w:sz w:val="24"/>
          <w:szCs w:val="24"/>
        </w:rPr>
      </w:pPr>
      <w:r w:rsidDel="00000000" w:rsidR="00000000" w:rsidRPr="00000000">
        <w:rPr>
          <w:sz w:val="24"/>
          <w:szCs w:val="24"/>
          <w:rtl w:val="0"/>
        </w:rPr>
        <w:t xml:space="preserve">We have received excellent feedback on the accessibility of the Civil Service Induction from every perspective. If you have any concerns/questions before you start, please do not hesitate to contact us at </w:t>
      </w:r>
      <w:hyperlink r:id="rId13">
        <w:r w:rsidDel="00000000" w:rsidR="00000000" w:rsidRPr="00000000">
          <w:rPr>
            <w:rFonts w:ascii="Roboto" w:cs="Roboto" w:eastAsia="Roboto" w:hAnsi="Roboto"/>
            <w:b w:val="1"/>
            <w:color w:val="1155cc"/>
            <w:sz w:val="24"/>
            <w:szCs w:val="24"/>
            <w:u w:val="single"/>
            <w:rtl w:val="0"/>
          </w:rPr>
          <w:t xml:space="preserve">gscu-induction@cabinetoffice.gov.uk</w:t>
        </w:r>
      </w:hyperlink>
      <w:r w:rsidDel="00000000" w:rsidR="00000000" w:rsidRPr="00000000">
        <w:rPr>
          <w:sz w:val="24"/>
          <w:szCs w:val="24"/>
          <w:rtl w:val="0"/>
        </w:rPr>
        <w:t xml:space="preserve"> </w:t>
      </w:r>
    </w:p>
    <w:p w:rsidR="00000000" w:rsidDel="00000000" w:rsidP="00000000" w:rsidRDefault="00000000" w:rsidRPr="00000000" w14:paraId="00000036">
      <w:pPr>
        <w:pStyle w:val="Heading2"/>
        <w:tabs>
          <w:tab w:val="left" w:leader="none" w:pos="737"/>
        </w:tabs>
        <w:rPr/>
      </w:pPr>
      <w:bookmarkStart w:colFirst="0" w:colLast="0" w:name="_heading=h.1t3h5sf" w:id="7"/>
      <w:bookmarkEnd w:id="7"/>
      <w:r w:rsidDel="00000000" w:rsidR="00000000" w:rsidRPr="00000000">
        <w:rPr>
          <w:rtl w:val="0"/>
        </w:rPr>
      </w:r>
    </w:p>
    <w:p w:rsidR="00000000" w:rsidDel="00000000" w:rsidP="00000000" w:rsidRDefault="00000000" w:rsidRPr="00000000" w14:paraId="00000037">
      <w:pPr>
        <w:pStyle w:val="Heading2"/>
        <w:tabs>
          <w:tab w:val="left" w:leader="none" w:pos="737"/>
        </w:tabs>
        <w:rPr/>
      </w:pPr>
      <w:bookmarkStart w:colFirst="0" w:colLast="0" w:name="_heading=h.4d34og8" w:id="8"/>
      <w:bookmarkEnd w:id="8"/>
      <w:r w:rsidDel="00000000" w:rsidR="00000000" w:rsidRPr="00000000">
        <w:rPr>
          <w:rtl w:val="0"/>
        </w:rPr>
        <w:t xml:space="preserve">Is there a certificate at the end?</w:t>
      </w:r>
    </w:p>
    <w:p w:rsidR="00000000" w:rsidDel="00000000" w:rsidP="00000000" w:rsidRDefault="00000000" w:rsidRPr="00000000" w14:paraId="0000003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Yes, your line manager may wish to see a copy of the digital certificate. You can obtain it by passing a light touch multiple-choice test at the end of each week and marking the steps as complete, as you complete the learning.</w:t>
      </w:r>
    </w:p>
    <w:p w:rsidR="00000000" w:rsidDel="00000000" w:rsidP="00000000" w:rsidRDefault="00000000" w:rsidRPr="00000000" w14:paraId="0000003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A">
      <w:pPr>
        <w:pStyle w:val="Heading2"/>
        <w:tabs>
          <w:tab w:val="left" w:leader="none" w:pos="737"/>
        </w:tabs>
        <w:rPr/>
      </w:pPr>
      <w:bookmarkStart w:colFirst="0" w:colLast="0" w:name="_heading=h.2s8eyo1" w:id="9"/>
      <w:bookmarkEnd w:id="9"/>
      <w:r w:rsidDel="00000000" w:rsidR="00000000" w:rsidRPr="00000000">
        <w:rPr>
          <w:rtl w:val="0"/>
        </w:rPr>
        <w:t xml:space="preserve">How will I know when I have completed the learning?</w:t>
      </w:r>
    </w:p>
    <w:p w:rsidR="00000000" w:rsidDel="00000000" w:rsidP="00000000" w:rsidRDefault="00000000" w:rsidRPr="00000000" w14:paraId="0000003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At the end of each week’s content, there is the opportunity for networking and reflection with your fellow participants. If you have reached this stage, then you have completed that week of the course. You can mark each step as complete to help you keep track.</w:t>
      </w:r>
    </w:p>
    <w:p w:rsidR="00000000" w:rsidDel="00000000" w:rsidP="00000000" w:rsidRDefault="00000000" w:rsidRPr="00000000" w14:paraId="0000003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D">
      <w:pPr>
        <w:pStyle w:val="Heading2"/>
        <w:tabs>
          <w:tab w:val="left" w:leader="none" w:pos="737"/>
        </w:tabs>
        <w:rPr/>
      </w:pPr>
      <w:bookmarkStart w:colFirst="0" w:colLast="0" w:name="_heading=h.17dp8vu" w:id="10"/>
      <w:bookmarkEnd w:id="10"/>
      <w:r w:rsidDel="00000000" w:rsidR="00000000" w:rsidRPr="00000000">
        <w:rPr>
          <w:rtl w:val="0"/>
        </w:rPr>
        <w:t xml:space="preserve">Will I be able to return to the course at a later date if I cannot complete it on time?</w:t>
      </w:r>
    </w:p>
    <w:p w:rsidR="00000000" w:rsidDel="00000000" w:rsidP="00000000" w:rsidRDefault="00000000" w:rsidRPr="00000000" w14:paraId="0000003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Yes. If you have a break for whatever reason, you still keep access to the course. We’ve given an indicative timeframe of three weeks, and most people will be doing the course over that period, but it doesn’t actually have to be started or finished on a specific date. All participants will keep access to the course for a minimum of one year from the start date.</w:t>
      </w:r>
    </w:p>
    <w:p w:rsidR="00000000" w:rsidDel="00000000" w:rsidP="00000000" w:rsidRDefault="00000000" w:rsidRPr="00000000" w14:paraId="0000003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0">
      <w:pPr>
        <w:pStyle w:val="Heading2"/>
        <w:tabs>
          <w:tab w:val="left" w:leader="none" w:pos="737"/>
        </w:tabs>
        <w:rPr/>
      </w:pPr>
      <w:bookmarkStart w:colFirst="0" w:colLast="0" w:name="_heading=h.3rdcrjn" w:id="11"/>
      <w:bookmarkEnd w:id="11"/>
      <w:r w:rsidDel="00000000" w:rsidR="00000000" w:rsidRPr="00000000">
        <w:rPr>
          <w:rtl w:val="0"/>
        </w:rPr>
        <w:t xml:space="preserve">Is it necessary to complete each week or the whole course in one sitting?</w:t>
      </w:r>
    </w:p>
    <w:p w:rsidR="00000000" w:rsidDel="00000000" w:rsidP="00000000" w:rsidRDefault="00000000" w:rsidRPr="00000000" w14:paraId="00000041">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No. It is possible to complete big chunks in one sitting but we wouldn’t recommend it - it is probably better to space it out.</w:t>
      </w:r>
    </w:p>
    <w:p w:rsidR="00000000" w:rsidDel="00000000" w:rsidP="00000000" w:rsidRDefault="00000000" w:rsidRPr="00000000" w14:paraId="00000042">
      <w:pPr>
        <w:spacing w:after="0" w:line="276" w:lineRule="auto"/>
        <w:rPr>
          <w:b w:val="1"/>
          <w:sz w:val="32"/>
          <w:szCs w:val="32"/>
        </w:rPr>
      </w:pPr>
      <w:r w:rsidDel="00000000" w:rsidR="00000000" w:rsidRPr="00000000">
        <w:rPr>
          <w:rtl w:val="0"/>
        </w:rPr>
      </w:r>
    </w:p>
    <w:p w:rsidR="00000000" w:rsidDel="00000000" w:rsidP="00000000" w:rsidRDefault="00000000" w:rsidRPr="00000000" w14:paraId="00000043">
      <w:pPr>
        <w:spacing w:after="0" w:line="276" w:lineRule="auto"/>
        <w:rPr>
          <w:b w:val="1"/>
          <w:sz w:val="32"/>
          <w:szCs w:val="32"/>
        </w:rPr>
      </w:pPr>
      <w:r w:rsidDel="00000000" w:rsidR="00000000" w:rsidRPr="00000000">
        <w:rPr>
          <w:rtl w:val="0"/>
        </w:rPr>
      </w:r>
    </w:p>
    <w:p w:rsidR="00000000" w:rsidDel="00000000" w:rsidP="00000000" w:rsidRDefault="00000000" w:rsidRPr="00000000" w14:paraId="00000044">
      <w:pPr>
        <w:spacing w:after="0" w:line="276" w:lineRule="auto"/>
        <w:rPr>
          <w:b w:val="1"/>
          <w:sz w:val="32"/>
          <w:szCs w:val="32"/>
        </w:rPr>
      </w:pPr>
      <w:r w:rsidDel="00000000" w:rsidR="00000000" w:rsidRPr="00000000">
        <w:rPr>
          <w:rtl w:val="0"/>
        </w:rPr>
      </w:r>
    </w:p>
    <w:p w:rsidR="00000000" w:rsidDel="00000000" w:rsidP="00000000" w:rsidRDefault="00000000" w:rsidRPr="00000000" w14:paraId="00000045">
      <w:pPr>
        <w:spacing w:after="0" w:line="276" w:lineRule="auto"/>
        <w:rPr>
          <w:b w:val="1"/>
          <w:sz w:val="32"/>
          <w:szCs w:val="32"/>
        </w:rPr>
      </w:pPr>
      <w:r w:rsidDel="00000000" w:rsidR="00000000" w:rsidRPr="00000000">
        <w:rPr>
          <w:rtl w:val="0"/>
        </w:rPr>
      </w:r>
    </w:p>
    <w:p w:rsidR="00000000" w:rsidDel="00000000" w:rsidP="00000000" w:rsidRDefault="00000000" w:rsidRPr="00000000" w14:paraId="00000046">
      <w:pPr>
        <w:spacing w:after="0" w:line="276" w:lineRule="auto"/>
        <w:rPr>
          <w:b w:val="1"/>
          <w:sz w:val="32"/>
          <w:szCs w:val="32"/>
        </w:rPr>
      </w:pPr>
      <w:r w:rsidDel="00000000" w:rsidR="00000000" w:rsidRPr="00000000">
        <w:rPr>
          <w:rtl w:val="0"/>
        </w:rPr>
      </w:r>
    </w:p>
    <w:p w:rsidR="00000000" w:rsidDel="00000000" w:rsidP="00000000" w:rsidRDefault="00000000" w:rsidRPr="00000000" w14:paraId="00000047">
      <w:pPr>
        <w:spacing w:after="0" w:line="276" w:lineRule="auto"/>
        <w:rPr>
          <w:b w:val="1"/>
          <w:sz w:val="32"/>
          <w:szCs w:val="32"/>
        </w:rPr>
      </w:pPr>
      <w:r w:rsidDel="00000000" w:rsidR="00000000" w:rsidRPr="00000000">
        <w:rPr>
          <w:rtl w:val="0"/>
        </w:rPr>
      </w:r>
    </w:p>
    <w:p w:rsidR="00000000" w:rsidDel="00000000" w:rsidP="00000000" w:rsidRDefault="00000000" w:rsidRPr="00000000" w14:paraId="00000048">
      <w:pPr>
        <w:spacing w:after="0" w:line="276" w:lineRule="auto"/>
        <w:rPr>
          <w:b w:val="1"/>
          <w:sz w:val="32"/>
          <w:szCs w:val="32"/>
        </w:rPr>
      </w:pPr>
      <w:r w:rsidDel="00000000" w:rsidR="00000000" w:rsidRPr="00000000">
        <w:rPr>
          <w:rtl w:val="0"/>
        </w:rPr>
      </w:r>
    </w:p>
    <w:p w:rsidR="00000000" w:rsidDel="00000000" w:rsidP="00000000" w:rsidRDefault="00000000" w:rsidRPr="00000000" w14:paraId="00000049">
      <w:pPr>
        <w:spacing w:after="0" w:line="276" w:lineRule="auto"/>
        <w:rPr>
          <w:b w:val="1"/>
          <w:sz w:val="32"/>
          <w:szCs w:val="32"/>
        </w:rPr>
      </w:pPr>
      <w:r w:rsidDel="00000000" w:rsidR="00000000" w:rsidRPr="00000000">
        <w:rPr>
          <w:rtl w:val="0"/>
        </w:rPr>
      </w:r>
    </w:p>
    <w:p w:rsidR="00000000" w:rsidDel="00000000" w:rsidP="00000000" w:rsidRDefault="00000000" w:rsidRPr="00000000" w14:paraId="0000004A">
      <w:pPr>
        <w:spacing w:after="0" w:line="276" w:lineRule="auto"/>
        <w:rPr>
          <w:b w:val="1"/>
          <w:sz w:val="32"/>
          <w:szCs w:val="32"/>
        </w:rPr>
      </w:pPr>
      <w:r w:rsidDel="00000000" w:rsidR="00000000" w:rsidRPr="00000000">
        <w:rPr>
          <w:rtl w:val="0"/>
        </w:rPr>
      </w:r>
    </w:p>
    <w:p w:rsidR="00000000" w:rsidDel="00000000" w:rsidP="00000000" w:rsidRDefault="00000000" w:rsidRPr="00000000" w14:paraId="0000004B">
      <w:pPr>
        <w:spacing w:after="0" w:line="276" w:lineRule="auto"/>
        <w:rPr>
          <w:b w:val="1"/>
          <w:sz w:val="32"/>
          <w:szCs w:val="32"/>
        </w:rPr>
      </w:pPr>
      <w:r w:rsidDel="00000000" w:rsidR="00000000" w:rsidRPr="00000000">
        <w:rPr>
          <w:b w:val="1"/>
          <w:sz w:val="32"/>
          <w:szCs w:val="32"/>
          <w:rtl w:val="0"/>
        </w:rPr>
        <w:t xml:space="preserve">Induction to the Civil Service: Summary of Content </w:t>
      </w:r>
    </w:p>
    <w:p w:rsidR="00000000" w:rsidDel="00000000" w:rsidP="00000000" w:rsidRDefault="00000000" w:rsidRPr="00000000" w14:paraId="0000004C">
      <w:pPr>
        <w:spacing w:after="0" w:line="276" w:lineRule="auto"/>
        <w:rPr>
          <w:b w:val="1"/>
        </w:rPr>
      </w:pPr>
      <w:r w:rsidDel="00000000" w:rsidR="00000000" w:rsidRPr="00000000">
        <w:rPr>
          <w:rtl w:val="0"/>
        </w:rPr>
      </w:r>
    </w:p>
    <w:p w:rsidR="00000000" w:rsidDel="00000000" w:rsidP="00000000" w:rsidRDefault="00000000" w:rsidRPr="00000000" w14:paraId="0000004D">
      <w:pPr>
        <w:spacing w:after="0" w:line="276" w:lineRule="auto"/>
        <w:rPr>
          <w:b w:val="1"/>
          <w:sz w:val="24"/>
          <w:szCs w:val="24"/>
          <w:u w:val="single"/>
        </w:rPr>
      </w:pPr>
      <w:r w:rsidDel="00000000" w:rsidR="00000000" w:rsidRPr="00000000">
        <w:rPr>
          <w:b w:val="1"/>
          <w:sz w:val="24"/>
          <w:szCs w:val="24"/>
          <w:u w:val="single"/>
          <w:rtl w:val="0"/>
        </w:rPr>
        <w:t xml:space="preserve">Module (Week) 1</w:t>
      </w:r>
    </w:p>
    <w:p w:rsidR="00000000" w:rsidDel="00000000" w:rsidP="00000000" w:rsidRDefault="00000000" w:rsidRPr="00000000" w14:paraId="0000004E">
      <w:pPr>
        <w:spacing w:after="0" w:line="276" w:lineRule="auto"/>
        <w:rPr>
          <w:sz w:val="24"/>
          <w:szCs w:val="24"/>
          <w:u w:val="single"/>
        </w:rPr>
      </w:pPr>
      <w:r w:rsidDel="00000000" w:rsidR="00000000" w:rsidRPr="00000000">
        <w:rPr>
          <w:rtl w:val="0"/>
        </w:rPr>
      </w:r>
    </w:p>
    <w:p w:rsidR="00000000" w:rsidDel="00000000" w:rsidP="00000000" w:rsidRDefault="00000000" w:rsidRPr="00000000" w14:paraId="0000004F">
      <w:pPr>
        <w:numPr>
          <w:ilvl w:val="0"/>
          <w:numId w:val="1"/>
        </w:numPr>
        <w:spacing w:after="0" w:line="276" w:lineRule="auto"/>
        <w:ind w:left="720" w:hanging="36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benefits of being a civil servant</w:t>
      </w:r>
      <w:r w:rsidDel="00000000" w:rsidR="00000000" w:rsidRPr="00000000">
        <w:rPr>
          <w:sz w:val="24"/>
          <w:szCs w:val="24"/>
          <w:rtl w:val="0"/>
        </w:rPr>
        <w:t xml:space="preserve">: including cross Civil Service networks, the typical benefits offered by Departments and Agencies, and where to find out more </w:t>
      </w:r>
    </w:p>
    <w:p w:rsidR="00000000" w:rsidDel="00000000" w:rsidP="00000000" w:rsidRDefault="00000000" w:rsidRPr="00000000" w14:paraId="00000050">
      <w:pPr>
        <w:numPr>
          <w:ilvl w:val="0"/>
          <w:numId w:val="1"/>
        </w:numPr>
        <w:spacing w:after="0" w:line="276" w:lineRule="auto"/>
        <w:ind w:left="720" w:hanging="360"/>
        <w:rPr>
          <w:sz w:val="24"/>
          <w:szCs w:val="24"/>
        </w:rPr>
      </w:pPr>
      <w:r w:rsidDel="00000000" w:rsidR="00000000" w:rsidRPr="00000000">
        <w:rPr>
          <w:sz w:val="24"/>
          <w:szCs w:val="24"/>
          <w:rtl w:val="0"/>
        </w:rPr>
        <w:t xml:space="preserve">What </w:t>
      </w:r>
      <w:r w:rsidDel="00000000" w:rsidR="00000000" w:rsidRPr="00000000">
        <w:rPr>
          <w:b w:val="1"/>
          <w:sz w:val="24"/>
          <w:szCs w:val="24"/>
          <w:rtl w:val="0"/>
        </w:rPr>
        <w:t xml:space="preserve">Professions</w:t>
      </w:r>
      <w:r w:rsidDel="00000000" w:rsidR="00000000" w:rsidRPr="00000000">
        <w:rPr>
          <w:sz w:val="24"/>
          <w:szCs w:val="24"/>
          <w:rtl w:val="0"/>
        </w:rPr>
        <w:t xml:space="preserve"> can offer - with a case study of the developmental opportunities available through the Operational Delivery Profession</w:t>
      </w:r>
    </w:p>
    <w:p w:rsidR="00000000" w:rsidDel="00000000" w:rsidP="00000000" w:rsidRDefault="00000000" w:rsidRPr="00000000" w14:paraId="00000051">
      <w:pPr>
        <w:numPr>
          <w:ilvl w:val="0"/>
          <w:numId w:val="1"/>
        </w:numPr>
        <w:spacing w:after="0" w:line="276" w:lineRule="auto"/>
        <w:ind w:left="720" w:hanging="360"/>
        <w:rPr>
          <w:sz w:val="24"/>
          <w:szCs w:val="24"/>
        </w:rPr>
      </w:pPr>
      <w:r w:rsidDel="00000000" w:rsidR="00000000" w:rsidRPr="00000000">
        <w:rPr>
          <w:sz w:val="24"/>
          <w:szCs w:val="24"/>
          <w:rtl w:val="0"/>
        </w:rPr>
        <w:t xml:space="preserve">An introduction to common </w:t>
      </w:r>
      <w:r w:rsidDel="00000000" w:rsidR="00000000" w:rsidRPr="00000000">
        <w:rPr>
          <w:b w:val="1"/>
          <w:sz w:val="24"/>
          <w:szCs w:val="24"/>
          <w:rtl w:val="0"/>
        </w:rPr>
        <w:t xml:space="preserve">jargon and acronyms</w:t>
      </w:r>
      <w:r w:rsidDel="00000000" w:rsidR="00000000" w:rsidRPr="00000000">
        <w:rPr>
          <w:rtl w:val="0"/>
        </w:rPr>
      </w:r>
    </w:p>
    <w:p w:rsidR="00000000" w:rsidDel="00000000" w:rsidP="00000000" w:rsidRDefault="00000000" w:rsidRPr="00000000" w14:paraId="00000052">
      <w:pPr>
        <w:numPr>
          <w:ilvl w:val="0"/>
          <w:numId w:val="1"/>
        </w:numPr>
        <w:spacing w:after="0" w:line="276" w:lineRule="auto"/>
        <w:ind w:left="720" w:hanging="36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Civil Service Code</w:t>
      </w:r>
      <w:r w:rsidDel="00000000" w:rsidR="00000000" w:rsidRPr="00000000">
        <w:rPr>
          <w:sz w:val="24"/>
          <w:szCs w:val="24"/>
          <w:rtl w:val="0"/>
        </w:rPr>
        <w:t xml:space="preserve">: explaining the main points and using quizzes to work through some practical scenarios about e.g., using social media, accepting gifts and hospitality, and working with the public</w:t>
      </w:r>
    </w:p>
    <w:p w:rsidR="00000000" w:rsidDel="00000000" w:rsidP="00000000" w:rsidRDefault="00000000" w:rsidRPr="00000000" w14:paraId="00000053">
      <w:pPr>
        <w:numPr>
          <w:ilvl w:val="0"/>
          <w:numId w:val="1"/>
        </w:numPr>
        <w:spacing w:after="0" w:line="276" w:lineRule="auto"/>
        <w:ind w:left="720" w:hanging="360"/>
        <w:rPr>
          <w:sz w:val="24"/>
          <w:szCs w:val="24"/>
        </w:rPr>
      </w:pPr>
      <w:r w:rsidDel="00000000" w:rsidR="00000000" w:rsidRPr="00000000">
        <w:rPr>
          <w:sz w:val="24"/>
          <w:szCs w:val="24"/>
          <w:rtl w:val="0"/>
        </w:rPr>
        <w:t xml:space="preserve">Crucial basic information about the </w:t>
      </w:r>
      <w:r w:rsidDel="00000000" w:rsidR="00000000" w:rsidRPr="00000000">
        <w:rPr>
          <w:b w:val="1"/>
          <w:sz w:val="24"/>
          <w:szCs w:val="24"/>
          <w:rtl w:val="0"/>
        </w:rPr>
        <w:t xml:space="preserve">legal, financial and security obligations</w:t>
      </w:r>
      <w:r w:rsidDel="00000000" w:rsidR="00000000" w:rsidRPr="00000000">
        <w:rPr>
          <w:sz w:val="24"/>
          <w:szCs w:val="24"/>
          <w:rtl w:val="0"/>
        </w:rPr>
        <w:t xml:space="preserve"> of civil servants and signposting further learning</w:t>
      </w:r>
    </w:p>
    <w:p w:rsidR="00000000" w:rsidDel="00000000" w:rsidP="00000000" w:rsidRDefault="00000000" w:rsidRPr="00000000" w14:paraId="00000054">
      <w:pPr>
        <w:spacing w:after="0" w:line="276" w:lineRule="auto"/>
        <w:rPr>
          <w:sz w:val="24"/>
          <w:szCs w:val="24"/>
        </w:rPr>
      </w:pPr>
      <w:r w:rsidDel="00000000" w:rsidR="00000000" w:rsidRPr="00000000">
        <w:rPr>
          <w:rtl w:val="0"/>
        </w:rPr>
      </w:r>
    </w:p>
    <w:p w:rsidR="00000000" w:rsidDel="00000000" w:rsidP="00000000" w:rsidRDefault="00000000" w:rsidRPr="00000000" w14:paraId="00000055">
      <w:pPr>
        <w:spacing w:after="0" w:line="276" w:lineRule="auto"/>
        <w:rPr>
          <w:b w:val="1"/>
          <w:sz w:val="24"/>
          <w:szCs w:val="24"/>
          <w:u w:val="single"/>
        </w:rPr>
      </w:pPr>
      <w:r w:rsidDel="00000000" w:rsidR="00000000" w:rsidRPr="00000000">
        <w:rPr>
          <w:b w:val="1"/>
          <w:sz w:val="24"/>
          <w:szCs w:val="24"/>
          <w:u w:val="single"/>
          <w:rtl w:val="0"/>
        </w:rPr>
        <w:t xml:space="preserve">Module (Week) 2</w:t>
      </w:r>
    </w:p>
    <w:p w:rsidR="00000000" w:rsidDel="00000000" w:rsidP="00000000" w:rsidRDefault="00000000" w:rsidRPr="00000000" w14:paraId="00000056">
      <w:pPr>
        <w:spacing w:after="0" w:line="276" w:lineRule="auto"/>
        <w:rPr>
          <w:sz w:val="24"/>
          <w:szCs w:val="24"/>
        </w:rPr>
      </w:pPr>
      <w:r w:rsidDel="00000000" w:rsidR="00000000" w:rsidRPr="00000000">
        <w:rPr>
          <w:rtl w:val="0"/>
        </w:rPr>
      </w:r>
    </w:p>
    <w:p w:rsidR="00000000" w:rsidDel="00000000" w:rsidP="00000000" w:rsidRDefault="00000000" w:rsidRPr="00000000" w14:paraId="00000057">
      <w:pPr>
        <w:numPr>
          <w:ilvl w:val="0"/>
          <w:numId w:val="1"/>
        </w:numPr>
        <w:spacing w:after="0" w:line="276" w:lineRule="auto"/>
        <w:ind w:left="720" w:hanging="36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structure of the Civil Service</w:t>
      </w:r>
      <w:r w:rsidDel="00000000" w:rsidR="00000000" w:rsidRPr="00000000">
        <w:rPr>
          <w:sz w:val="24"/>
          <w:szCs w:val="24"/>
          <w:rtl w:val="0"/>
        </w:rPr>
        <w:t xml:space="preserve"> and wider government: where do you fit?</w:t>
      </w:r>
    </w:p>
    <w:p w:rsidR="00000000" w:rsidDel="00000000" w:rsidP="00000000" w:rsidRDefault="00000000" w:rsidRPr="00000000" w14:paraId="00000058">
      <w:pPr>
        <w:numPr>
          <w:ilvl w:val="0"/>
          <w:numId w:val="1"/>
        </w:numPr>
        <w:spacing w:after="0" w:line="276" w:lineRule="auto"/>
        <w:ind w:left="720" w:hanging="360"/>
        <w:rPr>
          <w:sz w:val="24"/>
          <w:szCs w:val="24"/>
        </w:rPr>
      </w:pPr>
      <w:r w:rsidDel="00000000" w:rsidR="00000000" w:rsidRPr="00000000">
        <w:rPr>
          <w:sz w:val="24"/>
          <w:szCs w:val="24"/>
          <w:rtl w:val="0"/>
        </w:rPr>
        <w:t xml:space="preserve">A discussion of </w:t>
      </w:r>
      <w:r w:rsidDel="00000000" w:rsidR="00000000" w:rsidRPr="00000000">
        <w:rPr>
          <w:b w:val="1"/>
          <w:sz w:val="24"/>
          <w:szCs w:val="24"/>
          <w:rtl w:val="0"/>
        </w:rPr>
        <w:t xml:space="preserve">trends in the Civil Service</w:t>
      </w:r>
      <w:r w:rsidDel="00000000" w:rsidR="00000000" w:rsidRPr="00000000">
        <w:rPr>
          <w:sz w:val="24"/>
          <w:szCs w:val="24"/>
          <w:rtl w:val="0"/>
        </w:rPr>
        <w:t xml:space="preserve">: including the modernisation agenda, regional hubs, hybrid working and social mobility</w:t>
      </w:r>
    </w:p>
    <w:p w:rsidR="00000000" w:rsidDel="00000000" w:rsidP="00000000" w:rsidRDefault="00000000" w:rsidRPr="00000000" w14:paraId="00000059">
      <w:pPr>
        <w:numPr>
          <w:ilvl w:val="0"/>
          <w:numId w:val="1"/>
        </w:numPr>
        <w:spacing w:after="0" w:line="276" w:lineRule="auto"/>
        <w:ind w:left="720" w:hanging="360"/>
        <w:rPr>
          <w:sz w:val="24"/>
          <w:szCs w:val="24"/>
        </w:rPr>
      </w:pPr>
      <w:r w:rsidDel="00000000" w:rsidR="00000000" w:rsidRPr="00000000">
        <w:rPr>
          <w:sz w:val="24"/>
          <w:szCs w:val="24"/>
          <w:rtl w:val="0"/>
        </w:rPr>
        <w:t xml:space="preserve">An explanation of the </w:t>
      </w:r>
      <w:r w:rsidDel="00000000" w:rsidR="00000000" w:rsidRPr="00000000">
        <w:rPr>
          <w:b w:val="1"/>
          <w:sz w:val="24"/>
          <w:szCs w:val="24"/>
          <w:rtl w:val="0"/>
        </w:rPr>
        <w:t xml:space="preserve">role of Ministers</w:t>
      </w:r>
      <w:r w:rsidDel="00000000" w:rsidR="00000000" w:rsidRPr="00000000">
        <w:rPr>
          <w:rtl w:val="0"/>
        </w:rPr>
      </w:r>
    </w:p>
    <w:p w:rsidR="00000000" w:rsidDel="00000000" w:rsidP="00000000" w:rsidRDefault="00000000" w:rsidRPr="00000000" w14:paraId="0000005A">
      <w:pPr>
        <w:numPr>
          <w:ilvl w:val="0"/>
          <w:numId w:val="1"/>
        </w:numPr>
        <w:spacing w:after="0" w:line="276" w:lineRule="auto"/>
        <w:ind w:left="720" w:hanging="360"/>
        <w:rPr>
          <w:sz w:val="24"/>
          <w:szCs w:val="24"/>
        </w:rPr>
      </w:pPr>
      <w:r w:rsidDel="00000000" w:rsidR="00000000" w:rsidRPr="00000000">
        <w:rPr>
          <w:sz w:val="24"/>
          <w:szCs w:val="24"/>
          <w:rtl w:val="0"/>
        </w:rPr>
        <w:t xml:space="preserve">An overview of </w:t>
      </w:r>
      <w:r w:rsidDel="00000000" w:rsidR="00000000" w:rsidRPr="00000000">
        <w:rPr>
          <w:b w:val="1"/>
          <w:sz w:val="24"/>
          <w:szCs w:val="24"/>
          <w:rtl w:val="0"/>
        </w:rPr>
        <w:t xml:space="preserve">union and devolution</w:t>
      </w:r>
      <w:r w:rsidDel="00000000" w:rsidR="00000000" w:rsidRPr="00000000">
        <w:rPr>
          <w:sz w:val="24"/>
          <w:szCs w:val="24"/>
          <w:rtl w:val="0"/>
        </w:rPr>
        <w:t xml:space="preserve">: the responsibilities of the UK government and the devolved administrations in Scotland, Wales and Northern Ireland, and the implications for civil servants</w:t>
      </w:r>
    </w:p>
    <w:p w:rsidR="00000000" w:rsidDel="00000000" w:rsidP="00000000" w:rsidRDefault="00000000" w:rsidRPr="00000000" w14:paraId="0000005B">
      <w:pPr>
        <w:spacing w:after="0" w:line="276" w:lineRule="auto"/>
        <w:rPr>
          <w:sz w:val="24"/>
          <w:szCs w:val="24"/>
        </w:rPr>
      </w:pPr>
      <w:r w:rsidDel="00000000" w:rsidR="00000000" w:rsidRPr="00000000">
        <w:rPr>
          <w:rtl w:val="0"/>
        </w:rPr>
      </w:r>
    </w:p>
    <w:p w:rsidR="00000000" w:rsidDel="00000000" w:rsidP="00000000" w:rsidRDefault="00000000" w:rsidRPr="00000000" w14:paraId="0000005C">
      <w:pPr>
        <w:spacing w:after="0" w:line="276" w:lineRule="auto"/>
        <w:rPr>
          <w:b w:val="1"/>
          <w:sz w:val="24"/>
          <w:szCs w:val="24"/>
          <w:u w:val="single"/>
        </w:rPr>
      </w:pPr>
      <w:r w:rsidDel="00000000" w:rsidR="00000000" w:rsidRPr="00000000">
        <w:rPr>
          <w:b w:val="1"/>
          <w:sz w:val="24"/>
          <w:szCs w:val="24"/>
          <w:u w:val="single"/>
          <w:rtl w:val="0"/>
        </w:rPr>
        <w:t xml:space="preserve">Module (Week) 3</w:t>
      </w:r>
    </w:p>
    <w:p w:rsidR="00000000" w:rsidDel="00000000" w:rsidP="00000000" w:rsidRDefault="00000000" w:rsidRPr="00000000" w14:paraId="0000005D">
      <w:pPr>
        <w:spacing w:after="0" w:line="276" w:lineRule="auto"/>
        <w:rPr>
          <w:sz w:val="24"/>
          <w:szCs w:val="24"/>
        </w:rPr>
      </w:pPr>
      <w:r w:rsidDel="00000000" w:rsidR="00000000" w:rsidRPr="00000000">
        <w:rPr>
          <w:rtl w:val="0"/>
        </w:rPr>
      </w:r>
    </w:p>
    <w:p w:rsidR="00000000" w:rsidDel="00000000" w:rsidP="00000000" w:rsidRDefault="00000000" w:rsidRPr="00000000" w14:paraId="0000005E">
      <w:pPr>
        <w:numPr>
          <w:ilvl w:val="0"/>
          <w:numId w:val="1"/>
        </w:numPr>
        <w:spacing w:after="0" w:line="276" w:lineRule="auto"/>
        <w:ind w:left="720" w:hanging="36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role of Parliament</w:t>
      </w:r>
      <w:r w:rsidDel="00000000" w:rsidR="00000000" w:rsidRPr="00000000">
        <w:rPr>
          <w:sz w:val="24"/>
          <w:szCs w:val="24"/>
          <w:rtl w:val="0"/>
        </w:rPr>
        <w:t xml:space="preserve">, and how Ministers and civil servants interact with it on a daily basis, with a focus on the basics of Parliamentary scrutiny </w:t>
      </w:r>
    </w:p>
    <w:p w:rsidR="00000000" w:rsidDel="00000000" w:rsidP="00000000" w:rsidRDefault="00000000" w:rsidRPr="00000000" w14:paraId="0000005F">
      <w:pPr>
        <w:numPr>
          <w:ilvl w:val="0"/>
          <w:numId w:val="1"/>
        </w:numPr>
        <w:spacing w:after="0" w:line="276" w:lineRule="auto"/>
        <w:ind w:left="720" w:hanging="360"/>
        <w:rPr>
          <w:sz w:val="24"/>
          <w:szCs w:val="24"/>
        </w:rPr>
      </w:pPr>
      <w:r w:rsidDel="00000000" w:rsidR="00000000" w:rsidRPr="00000000">
        <w:rPr>
          <w:sz w:val="24"/>
          <w:szCs w:val="24"/>
          <w:rtl w:val="0"/>
        </w:rPr>
        <w:t xml:space="preserve">Your </w:t>
      </w:r>
      <w:r w:rsidDel="00000000" w:rsidR="00000000" w:rsidRPr="00000000">
        <w:rPr>
          <w:b w:val="1"/>
          <w:sz w:val="24"/>
          <w:szCs w:val="24"/>
          <w:rtl w:val="0"/>
        </w:rPr>
        <w:t xml:space="preserve">personal development</w:t>
      </w:r>
      <w:r w:rsidDel="00000000" w:rsidR="00000000" w:rsidRPr="00000000">
        <w:rPr>
          <w:sz w:val="24"/>
          <w:szCs w:val="24"/>
          <w:rtl w:val="0"/>
        </w:rPr>
        <w:t xml:space="preserve">: tips on a successful induction and how to maximise your learning in the Civil Service, information on support and workplace adjustments, and building an induction checklist</w:t>
      </w:r>
    </w:p>
    <w:p w:rsidR="00000000" w:rsidDel="00000000" w:rsidP="00000000" w:rsidRDefault="00000000" w:rsidRPr="00000000" w14:paraId="00000060">
      <w:pPr>
        <w:numPr>
          <w:ilvl w:val="0"/>
          <w:numId w:val="1"/>
        </w:numPr>
        <w:shd w:fill="ffffff" w:val="clear"/>
        <w:spacing w:after="0" w:line="276" w:lineRule="auto"/>
        <w:ind w:left="720" w:hanging="360"/>
        <w:rPr>
          <w:sz w:val="24"/>
          <w:szCs w:val="24"/>
        </w:rPr>
      </w:pPr>
      <w:r w:rsidDel="00000000" w:rsidR="00000000" w:rsidRPr="00000000">
        <w:rPr>
          <w:b w:val="1"/>
          <w:sz w:val="24"/>
          <w:szCs w:val="24"/>
          <w:rtl w:val="0"/>
        </w:rPr>
        <w:t xml:space="preserve">Supporting you throughout your Civil service career: </w:t>
      </w:r>
      <w:r w:rsidDel="00000000" w:rsidR="00000000" w:rsidRPr="00000000">
        <w:rPr>
          <w:sz w:val="24"/>
          <w:szCs w:val="24"/>
          <w:rtl w:val="0"/>
        </w:rPr>
        <w:t xml:space="preserve">a collection of useful resources to support you personally and professionally throughout your Civil Service career. </w:t>
      </w:r>
      <w:r w:rsidDel="00000000" w:rsidR="00000000" w:rsidRPr="00000000">
        <w:rPr>
          <w:rtl w:val="0"/>
        </w:rPr>
      </w:r>
    </w:p>
    <w:p w:rsidR="00000000" w:rsidDel="00000000" w:rsidP="00000000" w:rsidRDefault="00000000" w:rsidRPr="00000000" w14:paraId="00000061">
      <w:pPr>
        <w:spacing w:after="0" w:line="276" w:lineRule="auto"/>
        <w:rPr>
          <w:sz w:val="24"/>
          <w:szCs w:val="24"/>
        </w:rPr>
      </w:pPr>
      <w:r w:rsidDel="00000000" w:rsidR="00000000" w:rsidRPr="00000000">
        <w:rPr>
          <w:rtl w:val="0"/>
        </w:rPr>
      </w:r>
    </w:p>
    <w:p w:rsidR="00000000" w:rsidDel="00000000" w:rsidP="00000000" w:rsidRDefault="00000000" w:rsidRPr="00000000" w14:paraId="00000062">
      <w:pPr>
        <w:spacing w:after="0" w:line="276" w:lineRule="auto"/>
        <w:rPr>
          <w:sz w:val="24"/>
          <w:szCs w:val="24"/>
        </w:rPr>
      </w:pPr>
      <w:r w:rsidDel="00000000" w:rsidR="00000000" w:rsidRPr="00000000">
        <w:rPr>
          <w:sz w:val="24"/>
          <w:szCs w:val="24"/>
          <w:rtl w:val="0"/>
        </w:rPr>
        <w:t xml:space="preserve">The course is interactive - using discussions, quizzes, polls and quick research activities to involve the learner as much as possible. Learners are encouraged to contribute their own insights, and to give feedback on the course. </w:t>
      </w:r>
    </w:p>
    <w:p w:rsidR="00000000" w:rsidDel="00000000" w:rsidP="00000000" w:rsidRDefault="00000000" w:rsidRPr="00000000" w14:paraId="00000063">
      <w:pPr>
        <w:spacing w:after="0" w:line="276" w:lineRule="auto"/>
        <w:rPr>
          <w:sz w:val="24"/>
          <w:szCs w:val="24"/>
        </w:rPr>
      </w:pPr>
      <w:r w:rsidDel="00000000" w:rsidR="00000000" w:rsidRPr="00000000">
        <w:rPr>
          <w:rtl w:val="0"/>
        </w:rPr>
      </w:r>
    </w:p>
    <w:p w:rsidR="00000000" w:rsidDel="00000000" w:rsidP="00000000" w:rsidRDefault="00000000" w:rsidRPr="00000000" w14:paraId="00000064">
      <w:pPr>
        <w:spacing w:after="0" w:line="276" w:lineRule="auto"/>
        <w:rPr>
          <w:sz w:val="24"/>
          <w:szCs w:val="24"/>
        </w:rPr>
      </w:pPr>
      <w:r w:rsidDel="00000000" w:rsidR="00000000" w:rsidRPr="00000000">
        <w:rPr>
          <w:sz w:val="24"/>
          <w:szCs w:val="24"/>
          <w:rtl w:val="0"/>
        </w:rPr>
        <w:t xml:space="preserve">At the end of each module/week there is a “Check Your Understanding” multiple-choice test to help review and embed the learning. Learners have the option of using these tests to qualify for a free digital certificate of completion if they want.</w:t>
      </w:r>
    </w:p>
    <w:p w:rsidR="00000000" w:rsidDel="00000000" w:rsidP="00000000" w:rsidRDefault="00000000" w:rsidRPr="00000000" w14:paraId="00000065">
      <w:pPr>
        <w:spacing w:after="0" w:line="276" w:lineRule="auto"/>
        <w:rPr>
          <w:sz w:val="24"/>
          <w:szCs w:val="24"/>
        </w:rPr>
      </w:pPr>
      <w:r w:rsidDel="00000000" w:rsidR="00000000" w:rsidRPr="00000000">
        <w:rPr>
          <w:rtl w:val="0"/>
        </w:rPr>
      </w:r>
    </w:p>
    <w:p w:rsidR="00000000" w:rsidDel="00000000" w:rsidP="00000000" w:rsidRDefault="00000000" w:rsidRPr="00000000" w14:paraId="00000066">
      <w:pPr>
        <w:spacing w:after="0" w:line="276" w:lineRule="auto"/>
        <w:rPr>
          <w:b w:val="1"/>
          <w:sz w:val="32"/>
          <w:szCs w:val="32"/>
        </w:rPr>
      </w:pPr>
      <w:r w:rsidDel="00000000" w:rsidR="00000000" w:rsidRPr="00000000">
        <w:rPr>
          <w:rtl w:val="0"/>
        </w:rPr>
      </w:r>
    </w:p>
    <w:p w:rsidR="00000000" w:rsidDel="00000000" w:rsidP="00000000" w:rsidRDefault="00000000" w:rsidRPr="00000000" w14:paraId="00000067">
      <w:pPr>
        <w:spacing w:after="0" w:line="276" w:lineRule="auto"/>
        <w:rPr>
          <w:b w:val="1"/>
          <w:sz w:val="32"/>
          <w:szCs w:val="32"/>
        </w:rPr>
      </w:pPr>
      <w:r w:rsidDel="00000000" w:rsidR="00000000" w:rsidRPr="00000000">
        <w:rPr>
          <w:rtl w:val="0"/>
        </w:rPr>
      </w:r>
    </w:p>
    <w:p w:rsidR="00000000" w:rsidDel="00000000" w:rsidP="00000000" w:rsidRDefault="00000000" w:rsidRPr="00000000" w14:paraId="00000068">
      <w:pPr>
        <w:spacing w:after="0" w:line="276" w:lineRule="auto"/>
        <w:rPr>
          <w:b w:val="1"/>
          <w:sz w:val="32"/>
          <w:szCs w:val="32"/>
        </w:rPr>
      </w:pPr>
      <w:r w:rsidDel="00000000" w:rsidR="00000000" w:rsidRPr="00000000">
        <w:rPr>
          <w:rtl w:val="0"/>
        </w:rPr>
      </w:r>
    </w:p>
    <w:p w:rsidR="00000000" w:rsidDel="00000000" w:rsidP="00000000" w:rsidRDefault="00000000" w:rsidRPr="00000000" w14:paraId="00000069">
      <w:pPr>
        <w:spacing w:after="0" w:line="276" w:lineRule="auto"/>
        <w:rPr>
          <w:b w:val="1"/>
          <w:sz w:val="32"/>
          <w:szCs w:val="32"/>
        </w:rPr>
      </w:pPr>
      <w:r w:rsidDel="00000000" w:rsidR="00000000" w:rsidRPr="00000000">
        <w:rPr>
          <w:rtl w:val="0"/>
        </w:rPr>
      </w:r>
    </w:p>
    <w:p w:rsidR="00000000" w:rsidDel="00000000" w:rsidP="00000000" w:rsidRDefault="00000000" w:rsidRPr="00000000" w14:paraId="0000006A">
      <w:pPr>
        <w:spacing w:after="0" w:line="276" w:lineRule="auto"/>
        <w:rPr>
          <w:b w:val="1"/>
          <w:sz w:val="32"/>
          <w:szCs w:val="32"/>
        </w:rPr>
      </w:pPr>
      <w:r w:rsidDel="00000000" w:rsidR="00000000" w:rsidRPr="00000000">
        <w:rPr>
          <w:b w:val="1"/>
          <w:sz w:val="32"/>
          <w:szCs w:val="32"/>
          <w:rtl w:val="0"/>
        </w:rPr>
        <w:t xml:space="preserve">Contact details </w:t>
      </w:r>
    </w:p>
    <w:p w:rsidR="00000000" w:rsidDel="00000000" w:rsidP="00000000" w:rsidRDefault="00000000" w:rsidRPr="00000000" w14:paraId="0000006B">
      <w:pPr>
        <w:spacing w:after="0" w:line="276" w:lineRule="auto"/>
        <w:rPr>
          <w:b w:val="1"/>
          <w:sz w:val="32"/>
          <w:szCs w:val="32"/>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For any additional questions on induction content please email </w:t>
      </w:r>
      <w:r w:rsidDel="00000000" w:rsidR="00000000" w:rsidRPr="00000000">
        <w:rPr>
          <w:rtl w:val="0"/>
        </w:rPr>
        <w:t xml:space="preserve">Government Skills &amp; Curriculum Unit at </w:t>
      </w:r>
      <w:hyperlink r:id="rId14">
        <w:r w:rsidDel="00000000" w:rsidR="00000000" w:rsidRPr="00000000">
          <w:rPr>
            <w:rFonts w:ascii="Roboto" w:cs="Roboto" w:eastAsia="Roboto" w:hAnsi="Roboto"/>
            <w:b w:val="1"/>
            <w:color w:val="1155cc"/>
            <w:sz w:val="24"/>
            <w:szCs w:val="24"/>
            <w:u w:val="single"/>
            <w:rtl w:val="0"/>
          </w:rPr>
          <w:t xml:space="preserve">gscu-induction@cabinetoffice.gov.uk</w:t>
        </w:r>
      </w:hyperlink>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sectPr>
      <w:headerReference r:id="rId15" w:type="default"/>
      <w:headerReference r:id="rId16" w:type="even"/>
      <w:footerReference r:id="rId17" w:type="default"/>
      <w:footerReference r:id="rId18" w:type="even"/>
      <w:type w:val="nextPage"/>
      <w:pgSz w:h="16838" w:w="11906" w:orient="portrait"/>
      <w:pgMar w:bottom="1134" w:top="1134" w:left="1134" w:right="1134"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276" w:lineRule="auto"/>
      <w:rPr>
        <w:color w:val="000000"/>
        <w:sz w:val="20"/>
        <w:szCs w:val="20"/>
      </w:rPr>
    </w:pPr>
    <w:r w:rsidDel="00000000" w:rsidR="00000000" w:rsidRPr="00000000">
      <w:rPr>
        <w:rtl w:val="0"/>
      </w:rPr>
    </w:r>
  </w:p>
  <w:tbl>
    <w:tblPr>
      <w:tblStyle w:val="Table2"/>
      <w:tblW w:w="96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7054"/>
      <w:gridCol w:w="2584"/>
      <w:tblGridChange w:id="0">
        <w:tblGrid>
          <w:gridCol w:w="7054"/>
          <w:gridCol w:w="2584"/>
        </w:tblGrid>
      </w:tblGridChange>
    </w:tblGrid>
    <w:tr>
      <w:trPr>
        <w:cantSplit w:val="0"/>
        <w:tblHeader w:val="0"/>
      </w:trPr>
      <w:tc>
        <w:tcPr>
          <w:shd w:fill="auto" w:val="clear"/>
          <w:vAlign w:val="bottom"/>
        </w:tcPr>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0"/>
              <w:szCs w:val="20"/>
            </w:rPr>
          </w:pPr>
          <w:r w:rsidDel="00000000" w:rsidR="00000000" w:rsidRPr="00000000">
            <w:rPr>
              <w:b w:val="0"/>
              <w:color w:val="28285d"/>
              <w:sz w:val="20"/>
              <w:szCs w:val="20"/>
              <w:rtl w:val="0"/>
            </w:rPr>
            <w:t xml:space="preserve">Induction to the Civil Service: FAQs</w:t>
          </w:r>
          <w:r w:rsidDel="00000000" w:rsidR="00000000" w:rsidRPr="00000000">
            <w:rPr>
              <w:rtl w:val="0"/>
            </w:rPr>
          </w:r>
        </w:p>
      </w:tc>
      <w:tc>
        <w:tcPr>
          <w:shd w:fill="auto" w:val="clear"/>
          <w:vAlign w:val="bottom"/>
        </w:tcPr>
        <w:p w:rsidR="00000000" w:rsidDel="00000000" w:rsidP="00000000" w:rsidRDefault="00000000" w:rsidRPr="00000000" w14:paraId="00000079">
          <w:pPr>
            <w:pBdr>
              <w:top w:space="0" w:sz="0" w:val="nil"/>
              <w:left w:space="0" w:sz="0" w:val="nil"/>
              <w:bottom w:space="0" w:sz="0" w:val="nil"/>
              <w:right w:space="0" w:sz="0" w:val="nil"/>
              <w:between w:space="0" w:sz="0" w:val="nil"/>
            </w:pBdr>
            <w:jc w:val="right"/>
            <w:rPr>
              <w:color w:val="28285d"/>
              <w:sz w:val="20"/>
              <w:szCs w:val="20"/>
            </w:rPr>
          </w:pPr>
          <w:r w:rsidDel="00000000" w:rsidR="00000000" w:rsidRPr="00000000">
            <w:rPr>
              <w:color w:val="28285d"/>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line="276"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rPr>
        <w:color w:val="000000"/>
        <w:sz w:val="18"/>
        <w:szCs w:val="18"/>
      </w:rPr>
    </w:pPr>
    <w:bookmarkStart w:colFirst="0" w:colLast="0" w:name="_heading=h.26in1rg" w:id="12"/>
    <w:bookmarkEnd w:id="12"/>
    <w:r w:rsidDel="00000000" w:rsidR="00000000" w:rsidRPr="00000000">
      <w:rPr>
        <w:color w:val="000000"/>
        <w:sz w:val="18"/>
        <w:szCs w:val="18"/>
      </w:rPr>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574038" cy="10713600"/>
          <wp:effectExtent b="0" l="0" r="0" t="0"/>
          <wp:wrapNone/>
          <wp:docPr descr="Government Campus cover graphic" id="3" name="image1.png"/>
          <a:graphic>
            <a:graphicData uri="http://schemas.openxmlformats.org/drawingml/2006/picture">
              <pic:pic>
                <pic:nvPicPr>
                  <pic:cNvPr descr="Government Campus cover graphic" id="0" name="image1.png"/>
                  <pic:cNvPicPr preferRelativeResize="0"/>
                </pic:nvPicPr>
                <pic:blipFill>
                  <a:blip r:embed="rId1"/>
                  <a:srcRect b="-3288" l="1509" r="-1509" t="3288"/>
                  <a:stretch>
                    <a:fillRect/>
                  </a:stretch>
                </pic:blipFill>
                <pic:spPr>
                  <a:xfrm>
                    <a:off x="0" y="0"/>
                    <a:ext cx="7574038" cy="107136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rPr>
        <w:color w:val="000000"/>
        <w:sz w:val="18"/>
        <w:szCs w:val="18"/>
      </w:rPr>
    </w:pP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 Document Title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tabs>
        <w:tab w:val="left" w:leader="none" w:pos="737"/>
      </w:tabs>
      <w:spacing w:after="360" w:lineRule="auto"/>
    </w:pPr>
    <w:rPr>
      <w:b w:val="1"/>
      <w:color w:val="000000"/>
      <w:sz w:val="44"/>
      <w:szCs w:val="44"/>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tabs>
        <w:tab w:val="left" w:leader="none" w:pos="737"/>
      </w:tabs>
      <w:spacing w:after="120" w:before="240" w:lineRule="auto"/>
    </w:pPr>
    <w:rPr>
      <w:b w:val="1"/>
      <w:color w:val="000000"/>
      <w:sz w:val="32"/>
      <w:szCs w:val="32"/>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tabs>
        <w:tab w:val="left" w:leader="none" w:pos="737"/>
      </w:tabs>
      <w:spacing w:after="120" w:before="240" w:lineRule="auto"/>
    </w:pPr>
    <w:rPr>
      <w:b w:val="1"/>
      <w:color w:val="000000"/>
      <w:sz w:val="24"/>
      <w:szCs w:val="24"/>
    </w:rPr>
  </w:style>
  <w:style w:type="paragraph" w:styleId="Heading4">
    <w:name w:val="heading 4"/>
    <w:basedOn w:val="Normal"/>
    <w:next w:val="Normal"/>
    <w:pPr>
      <w:pBdr>
        <w:top w:space="0" w:sz="0" w:val="nil"/>
        <w:left w:space="0" w:sz="0" w:val="nil"/>
        <w:bottom w:space="0" w:sz="0" w:val="nil"/>
        <w:right w:space="0" w:sz="0" w:val="nil"/>
        <w:between w:space="0" w:sz="0" w:val="nil"/>
      </w:pBdr>
      <w:spacing w:after="120" w:line="259" w:lineRule="auto"/>
      <w:ind w:left="737" w:hanging="737"/>
    </w:pPr>
    <w:rPr>
      <w:i w:val="1"/>
      <w:color w:val="000000"/>
      <w:sz w:val="24"/>
      <w:szCs w:val="24"/>
    </w:rPr>
  </w:style>
  <w:style w:type="paragraph" w:styleId="Heading5">
    <w:name w:val="heading 5"/>
    <w:basedOn w:val="Normal"/>
    <w:next w:val="Normal"/>
    <w:pPr>
      <w:keepNext w:val="1"/>
      <w:keepLines w:val="1"/>
      <w:spacing w:after="0" w:before="40" w:lineRule="auto"/>
      <w:ind w:left="1008" w:hanging="1008"/>
    </w:pPr>
    <w:rPr>
      <w:color w:val="4d9800"/>
    </w:rPr>
  </w:style>
  <w:style w:type="paragraph" w:styleId="Heading6">
    <w:name w:val="heading 6"/>
    <w:basedOn w:val="Normal"/>
    <w:next w:val="Normal"/>
    <w:pPr>
      <w:keepNext w:val="1"/>
      <w:keepLines w:val="1"/>
      <w:spacing w:after="0" w:before="40" w:lineRule="auto"/>
      <w:ind w:left="1152" w:hanging="1152"/>
    </w:pPr>
    <w:rPr>
      <w:color w:val="336500"/>
    </w:rPr>
  </w:style>
  <w:style w:type="paragraph" w:styleId="Title">
    <w:name w:val="Title"/>
    <w:basedOn w:val="Normal"/>
    <w:next w:val="Normal"/>
    <w:pPr>
      <w:pBdr>
        <w:top w:space="0" w:sz="0" w:val="nil"/>
        <w:left w:space="0" w:sz="0" w:val="nil"/>
        <w:bottom w:space="0" w:sz="0" w:val="nil"/>
        <w:right w:space="0" w:sz="0" w:val="nil"/>
        <w:between w:space="0" w:sz="0" w:val="nil"/>
      </w:pBdr>
      <w:spacing w:after="120" w:lineRule="auto"/>
      <w:ind w:left="170" w:hanging="170"/>
    </w:pPr>
    <w:rPr>
      <w:b w:val="1"/>
      <w:color w:val="000000"/>
      <w:sz w:val="80"/>
      <w:szCs w:val="80"/>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tabs>
        <w:tab w:val="left" w:pos="737"/>
      </w:tabs>
      <w:spacing w:after="360"/>
      <w:outlineLvl w:val="0"/>
    </w:pPr>
    <w:rPr>
      <w:b w:val="1"/>
      <w:color w:val="000000"/>
      <w:sz w:val="44"/>
      <w:szCs w:val="44"/>
    </w:rPr>
  </w:style>
  <w:style w:type="paragraph" w:styleId="Heading2">
    <w:name w:val="heading 2"/>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tabs>
        <w:tab w:val="left" w:pos="737"/>
      </w:tabs>
      <w:spacing w:after="120" w:before="240"/>
      <w:outlineLvl w:val="1"/>
    </w:pPr>
    <w:rPr>
      <w:b w:val="1"/>
      <w:color w:val="000000"/>
      <w:sz w:val="32"/>
      <w:szCs w:val="32"/>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tabs>
        <w:tab w:val="left" w:pos="737"/>
      </w:tabs>
      <w:spacing w:after="120" w:before="240"/>
      <w:outlineLvl w:val="2"/>
    </w:pPr>
    <w:rPr>
      <w:b w:val="1"/>
      <w:color w:val="000000"/>
      <w:sz w:val="24"/>
      <w:szCs w:val="24"/>
    </w:rPr>
  </w:style>
  <w:style w:type="paragraph" w:styleId="Heading4">
    <w:name w:val="heading 4"/>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120" w:line="259" w:lineRule="auto"/>
      <w:ind w:left="737" w:hanging="737"/>
      <w:outlineLvl w:val="3"/>
    </w:pPr>
    <w:rPr>
      <w:i w:val="1"/>
      <w:color w:val="000000"/>
      <w:sz w:val="24"/>
      <w:szCs w:val="24"/>
    </w:rPr>
  </w:style>
  <w:style w:type="paragraph" w:styleId="Heading5">
    <w:name w:val="heading 5"/>
    <w:basedOn w:val="Normal"/>
    <w:next w:val="Normal"/>
    <w:uiPriority w:val="9"/>
    <w:semiHidden w:val="1"/>
    <w:unhideWhenUsed w:val="1"/>
    <w:qFormat w:val="1"/>
    <w:pPr>
      <w:keepNext w:val="1"/>
      <w:keepLines w:val="1"/>
      <w:spacing w:after="0" w:before="40"/>
      <w:ind w:left="1008" w:hanging="1008"/>
      <w:outlineLvl w:val="4"/>
    </w:pPr>
    <w:rPr>
      <w:color w:val="4d9800"/>
    </w:rPr>
  </w:style>
  <w:style w:type="paragraph" w:styleId="Heading6">
    <w:name w:val="heading 6"/>
    <w:basedOn w:val="Normal"/>
    <w:next w:val="Normal"/>
    <w:uiPriority w:val="9"/>
    <w:semiHidden w:val="1"/>
    <w:unhideWhenUsed w:val="1"/>
    <w:qFormat w:val="1"/>
    <w:pPr>
      <w:keepNext w:val="1"/>
      <w:keepLines w:val="1"/>
      <w:spacing w:after="0" w:before="40"/>
      <w:ind w:left="1152" w:hanging="1152"/>
      <w:outlineLvl w:val="5"/>
    </w:pPr>
    <w:rPr>
      <w:color w:val="3365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top w:space="0" w:sz="0" w:val="nil"/>
        <w:left w:space="0" w:sz="0" w:val="nil"/>
        <w:bottom w:space="0" w:sz="0" w:val="nil"/>
        <w:right w:space="0" w:sz="0" w:val="nil"/>
        <w:between w:space="0" w:sz="0" w:val="nil"/>
      </w:pBdr>
      <w:spacing w:after="120"/>
      <w:ind w:left="170" w:hanging="170"/>
    </w:pPr>
    <w:rPr>
      <w:b w:val="1"/>
      <w:color w:val="000000"/>
      <w:sz w:val="80"/>
      <w:szCs w:val="80"/>
    </w:rPr>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120"/>
      <w:ind w:left="170" w:hanging="170"/>
    </w:pPr>
    <w:rPr>
      <w:color w:val="000000"/>
      <w:sz w:val="80"/>
      <w:szCs w:val="80"/>
    </w:rPr>
  </w:style>
  <w:style w:type="table" w:styleId="a" w:customStyle="1">
    <w:basedOn w:val="TableNormal"/>
    <w:pPr>
      <w:spacing w:after="0"/>
    </w:pPr>
    <w:tblPr>
      <w:tblStyleRowBandSize w:val="1"/>
      <w:tblStyleColBandSize w:val="1"/>
      <w:tblCellMar>
        <w:left w:w="0.0" w:type="dxa"/>
        <w:right w:w="0.0" w:type="dxa"/>
      </w:tblCellMar>
    </w:tblPr>
    <w:tblStylePr w:type="firstRow">
      <w:pPr>
        <w:keepNext w:val="1"/>
        <w:keepLines w:val="1"/>
        <w:widowControl w:val="1"/>
      </w:pPr>
      <w:rPr>
        <w:b w:val="1"/>
        <w:color w:val="ffffff"/>
      </w:rPr>
      <w:tblPr/>
      <w:tcPr>
        <w:shd w:color="auto" w:fill="000000" w:val="clear"/>
      </w:tcPr>
    </w:tblStylePr>
    <w:tblStylePr w:type="firstCol">
      <w:rPr>
        <w:b w:val="1"/>
        <w:i w:val="0"/>
      </w:rPr>
    </w:tblStylePr>
  </w:style>
  <w:style w:type="table" w:styleId="a0" w:customStyle="1">
    <w:basedOn w:val="TableNormal"/>
    <w:pPr>
      <w:spacing w:after="0"/>
    </w:pPr>
    <w:tblPr>
      <w:tblStyleRowBandSize w:val="1"/>
      <w:tblStyleColBandSize w:val="1"/>
      <w:tblCellMar>
        <w:left w:w="0.0" w:type="dxa"/>
        <w:right w:w="0.0" w:type="dxa"/>
      </w:tblCellMar>
    </w:tblPr>
    <w:tblStylePr w:type="firstRow">
      <w:pPr>
        <w:keepNext w:val="1"/>
        <w:keepLines w:val="1"/>
        <w:widowControl w:val="1"/>
      </w:pPr>
      <w:rPr>
        <w:b w:val="1"/>
        <w:color w:val="ffffff"/>
      </w:rPr>
      <w:tblPr/>
      <w:tcPr>
        <w:shd w:color="auto" w:fill="000000" w:val="clear"/>
      </w:tcPr>
    </w:tblStylePr>
    <w:tblStylePr w:type="firstCol">
      <w:rPr>
        <w:b w:val="1"/>
        <w:i w:val="0"/>
      </w:rPr>
    </w:tblStylePr>
  </w:style>
  <w:style w:type="paragraph" w:styleId="TOC1">
    <w:name w:val="toc 1"/>
    <w:basedOn w:val="Normal"/>
    <w:next w:val="Normal"/>
    <w:autoRedefine w:val="1"/>
    <w:uiPriority w:val="39"/>
    <w:unhideWhenUsed w:val="1"/>
    <w:rsid w:val="00AD6E20"/>
    <w:pPr>
      <w:spacing w:after="100"/>
    </w:pPr>
  </w:style>
  <w:style w:type="paragraph" w:styleId="TOC2">
    <w:name w:val="toc 2"/>
    <w:basedOn w:val="Normal"/>
    <w:next w:val="Normal"/>
    <w:autoRedefine w:val="1"/>
    <w:uiPriority w:val="39"/>
    <w:unhideWhenUsed w:val="1"/>
    <w:rsid w:val="00AD6E20"/>
    <w:pPr>
      <w:spacing w:after="100"/>
      <w:ind w:left="220"/>
    </w:pPr>
  </w:style>
  <w:style w:type="character" w:styleId="Hyperlink">
    <w:name w:val="Hyperlink"/>
    <w:basedOn w:val="DefaultParagraphFont"/>
    <w:uiPriority w:val="99"/>
    <w:unhideWhenUsed w:val="1"/>
    <w:rsid w:val="00AD6E20"/>
    <w:rPr>
      <w:color w:val="0000ff" w:themeColor="hyperlink"/>
      <w:u w:val="single"/>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120" w:lineRule="auto"/>
      <w:ind w:left="170" w:hanging="170"/>
    </w:pPr>
    <w:rPr>
      <w:color w:val="000000"/>
      <w:sz w:val="80"/>
      <w:szCs w:val="80"/>
    </w:rPr>
  </w:style>
  <w:style w:type="table" w:styleId="Table1">
    <w:basedOn w:val="TableNormal"/>
    <w:pPr>
      <w:spacing w:after="0" w:lineRule="auto"/>
    </w:pPr>
    <w:tblPr>
      <w:tblStyleRowBandSize w:val="1"/>
      <w:tblStyleColBandSize w:val="1"/>
      <w:tblCellMar>
        <w:top w:w="0.0" w:type="dxa"/>
        <w:left w:w="0.0" w:type="dxa"/>
        <w:bottom w:w="0.0" w:type="dxa"/>
        <w:right w:w="0.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 w:type="table" w:styleId="Table2">
    <w:basedOn w:val="TableNormal"/>
    <w:pPr>
      <w:spacing w:after="0" w:lineRule="auto"/>
    </w:pPr>
    <w:tblPr>
      <w:tblStyleRowBandSize w:val="1"/>
      <w:tblStyleColBandSize w:val="1"/>
      <w:tblCellMar>
        <w:top w:w="0.0" w:type="dxa"/>
        <w:left w:w="0.0" w:type="dxa"/>
        <w:bottom w:w="0.0" w:type="dxa"/>
        <w:right w:w="0.0" w:type="dxa"/>
      </w:tblCellMar>
    </w:tblPr>
    <w:tblStylePr w:type="firstCol">
      <w:rPr>
        <w:b w:val="1"/>
        <w:i w:val="0"/>
      </w:rPr>
    </w:tblStylePr>
    <w:tblStylePr w:type="firstRow">
      <w:pPr>
        <w:keepNext w:val="1"/>
        <w:keepLines w:val="1"/>
        <w:widowControl w:val="1"/>
      </w:pPr>
      <w:rPr>
        <w:b w:val="1"/>
        <w:color w:val="ffffff"/>
      </w:rPr>
      <w:tcPr>
        <w:shd w:fill="000000" w:val="clear"/>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mailto:gscu-induction@cabinetoffice.gov.uk"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4.xml"/><Relationship Id="rId14" Type="http://schemas.openxmlformats.org/officeDocument/2006/relationships/hyperlink" Target="mailto:gscu-induction@cabinetoffice.gov.uk" TargetMode="External"/><Relationship Id="rId17" Type="http://schemas.openxmlformats.org/officeDocument/2006/relationships/footer" Target="footer4.xml"/><Relationship Id="rId16" Type="http://schemas.openxmlformats.org/officeDocument/2006/relationships/header" Target="header5.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5.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E8eKlFbuOSjuCpiddh9N5OPiVg==">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2022-04-21T07:31:00Z</dcterms:created>
</cp:coreProperties>
</file>