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E461" w14:textId="77777777" w:rsidR="000B0589" w:rsidRDefault="000B0589" w:rsidP="00BC2702">
      <w:pPr>
        <w:pStyle w:val="Conditions1"/>
        <w:numPr>
          <w:ilvl w:val="0"/>
          <w:numId w:val="0"/>
        </w:numPr>
      </w:pPr>
      <w:r>
        <w:rPr>
          <w:noProof/>
        </w:rPr>
        <w:drawing>
          <wp:inline distT="0" distB="0" distL="0" distR="0" wp14:anchorId="4EF7B7D2" wp14:editId="1053C33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7D54AEF" w14:textId="77777777" w:rsidR="000B0589" w:rsidRDefault="000B0589" w:rsidP="00A5760C"/>
    <w:p w14:paraId="2CA889A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FD9F4B9" w14:textId="77777777" w:rsidTr="00195A8A">
        <w:trPr>
          <w:cantSplit/>
          <w:trHeight w:val="23"/>
        </w:trPr>
        <w:tc>
          <w:tcPr>
            <w:tcW w:w="9356" w:type="dxa"/>
            <w:shd w:val="clear" w:color="auto" w:fill="auto"/>
          </w:tcPr>
          <w:p w14:paraId="58B62C9A" w14:textId="77777777" w:rsidR="000B0589" w:rsidRPr="00195A8A" w:rsidRDefault="00195A8A"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7A5E4BA" w14:textId="77777777" w:rsidTr="00195A8A">
        <w:trPr>
          <w:cantSplit/>
          <w:trHeight w:val="23"/>
        </w:trPr>
        <w:tc>
          <w:tcPr>
            <w:tcW w:w="9356" w:type="dxa"/>
            <w:shd w:val="clear" w:color="auto" w:fill="auto"/>
            <w:vAlign w:val="center"/>
          </w:tcPr>
          <w:p w14:paraId="478E42CF" w14:textId="16950CA4" w:rsidR="000B0589" w:rsidRPr="000C3F13" w:rsidRDefault="00755075" w:rsidP="002E2646">
            <w:pPr>
              <w:spacing w:before="60"/>
              <w:ind w:left="-108" w:right="34"/>
              <w:rPr>
                <w:color w:val="000000"/>
                <w:szCs w:val="22"/>
              </w:rPr>
            </w:pPr>
            <w:r>
              <w:rPr>
                <w:color w:val="000000"/>
                <w:szCs w:val="22"/>
              </w:rPr>
              <w:t xml:space="preserve">Site </w:t>
            </w:r>
            <w:r w:rsidR="00A46D1B">
              <w:rPr>
                <w:color w:val="000000"/>
                <w:szCs w:val="22"/>
              </w:rPr>
              <w:t>v</w:t>
            </w:r>
            <w:r>
              <w:rPr>
                <w:color w:val="000000"/>
                <w:szCs w:val="22"/>
              </w:rPr>
              <w:t xml:space="preserve">isit </w:t>
            </w:r>
            <w:r w:rsidR="00A46D1B">
              <w:rPr>
                <w:color w:val="000000"/>
                <w:szCs w:val="22"/>
              </w:rPr>
              <w:t>made on</w:t>
            </w:r>
            <w:r w:rsidR="004135EE">
              <w:rPr>
                <w:color w:val="000000"/>
                <w:szCs w:val="22"/>
              </w:rPr>
              <w:t xml:space="preserve"> 13</w:t>
            </w:r>
            <w:r w:rsidR="00381A0C">
              <w:rPr>
                <w:color w:val="000000"/>
                <w:szCs w:val="22"/>
              </w:rPr>
              <w:t xml:space="preserve"> September 2022</w:t>
            </w:r>
          </w:p>
        </w:tc>
      </w:tr>
      <w:tr w:rsidR="000B0589" w:rsidRPr="00361890" w14:paraId="4BA6DEAB" w14:textId="77777777" w:rsidTr="00195A8A">
        <w:trPr>
          <w:cantSplit/>
          <w:trHeight w:val="23"/>
        </w:trPr>
        <w:tc>
          <w:tcPr>
            <w:tcW w:w="9356" w:type="dxa"/>
            <w:shd w:val="clear" w:color="auto" w:fill="auto"/>
          </w:tcPr>
          <w:p w14:paraId="72449221" w14:textId="1FFF50CD" w:rsidR="000B0589" w:rsidRPr="00D7629F" w:rsidRDefault="00195A8A" w:rsidP="00195A8A">
            <w:pPr>
              <w:spacing w:before="180"/>
              <w:ind w:left="-108" w:right="34"/>
              <w:rPr>
                <w:rFonts w:ascii="Arial" w:hAnsi="Arial" w:cs="Arial"/>
                <w:b/>
                <w:color w:val="000000"/>
                <w:sz w:val="16"/>
                <w:szCs w:val="22"/>
              </w:rPr>
            </w:pPr>
            <w:r w:rsidRPr="00D7629F">
              <w:rPr>
                <w:rFonts w:ascii="Arial" w:hAnsi="Arial" w:cs="Arial"/>
                <w:b/>
                <w:color w:val="000000"/>
                <w:szCs w:val="22"/>
              </w:rPr>
              <w:t>by A Spencer-Peet  BSc(Hons) PGDip.LP Solicitor (Non Practicing)</w:t>
            </w:r>
          </w:p>
        </w:tc>
      </w:tr>
      <w:tr w:rsidR="000B0589" w:rsidRPr="00361890" w14:paraId="6953A34B" w14:textId="77777777" w:rsidTr="00195A8A">
        <w:trPr>
          <w:cantSplit/>
          <w:trHeight w:val="23"/>
        </w:trPr>
        <w:tc>
          <w:tcPr>
            <w:tcW w:w="9356" w:type="dxa"/>
            <w:shd w:val="clear" w:color="auto" w:fill="auto"/>
          </w:tcPr>
          <w:p w14:paraId="5BB92880" w14:textId="20CB7DC0" w:rsidR="000B0589" w:rsidRPr="00D7629F" w:rsidRDefault="00195A8A" w:rsidP="002E2646">
            <w:pPr>
              <w:spacing w:before="120"/>
              <w:ind w:left="-108" w:right="34"/>
              <w:rPr>
                <w:rFonts w:ascii="Arial" w:hAnsi="Arial" w:cs="Arial"/>
                <w:b/>
                <w:color w:val="000000"/>
                <w:sz w:val="16"/>
                <w:szCs w:val="16"/>
              </w:rPr>
            </w:pPr>
            <w:r w:rsidRPr="00D7629F">
              <w:rPr>
                <w:rFonts w:ascii="Arial" w:hAnsi="Arial" w:cs="Arial"/>
                <w:b/>
                <w:color w:val="000000"/>
                <w:sz w:val="16"/>
                <w:szCs w:val="16"/>
              </w:rPr>
              <w:t>an Inspector appointed by the Secretary of State for Environment, Food and Rural Affairs</w:t>
            </w:r>
          </w:p>
        </w:tc>
      </w:tr>
      <w:tr w:rsidR="000B0589" w:rsidRPr="00A101CD" w14:paraId="1980C286" w14:textId="77777777" w:rsidTr="00195A8A">
        <w:trPr>
          <w:cantSplit/>
          <w:trHeight w:val="23"/>
        </w:trPr>
        <w:tc>
          <w:tcPr>
            <w:tcW w:w="9356" w:type="dxa"/>
            <w:shd w:val="clear" w:color="auto" w:fill="auto"/>
          </w:tcPr>
          <w:p w14:paraId="48AC6A8F" w14:textId="0462AAAF" w:rsidR="000B0589" w:rsidRPr="00D7629F" w:rsidRDefault="000B0589" w:rsidP="002E2646">
            <w:pPr>
              <w:spacing w:before="120"/>
              <w:ind w:left="-108" w:right="176"/>
              <w:rPr>
                <w:rFonts w:ascii="Arial" w:hAnsi="Arial" w:cs="Arial"/>
                <w:b/>
                <w:color w:val="000000"/>
                <w:sz w:val="16"/>
                <w:szCs w:val="16"/>
              </w:rPr>
            </w:pPr>
            <w:r w:rsidRPr="00D7629F">
              <w:rPr>
                <w:rFonts w:ascii="Arial" w:hAnsi="Arial" w:cs="Arial"/>
                <w:b/>
                <w:color w:val="000000"/>
                <w:sz w:val="16"/>
                <w:szCs w:val="16"/>
              </w:rPr>
              <w:t>Decision date:</w:t>
            </w:r>
            <w:r w:rsidR="008E4370">
              <w:rPr>
                <w:rFonts w:ascii="Arial" w:hAnsi="Arial" w:cs="Arial"/>
                <w:b/>
                <w:color w:val="000000"/>
                <w:sz w:val="16"/>
                <w:szCs w:val="16"/>
              </w:rPr>
              <w:t xml:space="preserve">  23 November 2022</w:t>
            </w:r>
          </w:p>
        </w:tc>
      </w:tr>
    </w:tbl>
    <w:p w14:paraId="7BB34899" w14:textId="778FFD65" w:rsidR="000B0589" w:rsidRDefault="000B0589" w:rsidP="000B0589"/>
    <w:tbl>
      <w:tblPr>
        <w:tblW w:w="0" w:type="auto"/>
        <w:tblLayout w:type="fixed"/>
        <w:tblLook w:val="0000" w:firstRow="0" w:lastRow="0" w:firstColumn="0" w:lastColumn="0" w:noHBand="0" w:noVBand="0"/>
      </w:tblPr>
      <w:tblGrid>
        <w:gridCol w:w="9520"/>
      </w:tblGrid>
      <w:tr w:rsidR="00195A8A" w:rsidRPr="000C4D7A" w14:paraId="5D958FBD" w14:textId="77777777" w:rsidTr="002B5C53">
        <w:tc>
          <w:tcPr>
            <w:tcW w:w="9520" w:type="dxa"/>
            <w:shd w:val="clear" w:color="auto" w:fill="auto"/>
          </w:tcPr>
          <w:p w14:paraId="558B5700" w14:textId="22D2C852" w:rsidR="00195A8A" w:rsidRPr="00D7629F" w:rsidRDefault="00195A8A" w:rsidP="002B5C53">
            <w:pPr>
              <w:spacing w:after="60"/>
              <w:rPr>
                <w:rFonts w:ascii="Arial" w:hAnsi="Arial" w:cs="Arial"/>
                <w:b/>
                <w:sz w:val="20"/>
              </w:rPr>
            </w:pPr>
            <w:r w:rsidRPr="00D7629F">
              <w:rPr>
                <w:rFonts w:ascii="Arial" w:hAnsi="Arial" w:cs="Arial"/>
                <w:b/>
                <w:sz w:val="20"/>
              </w:rPr>
              <w:t>Order Ref: ROW/3278102</w:t>
            </w:r>
          </w:p>
        </w:tc>
      </w:tr>
      <w:tr w:rsidR="00195A8A" w:rsidRPr="000C4D7A" w14:paraId="2B97836F" w14:textId="77777777" w:rsidTr="002B5C53">
        <w:tc>
          <w:tcPr>
            <w:tcW w:w="9520" w:type="dxa"/>
            <w:shd w:val="clear" w:color="auto" w:fill="auto"/>
          </w:tcPr>
          <w:p w14:paraId="4DB81F59" w14:textId="7A940D2B" w:rsidR="00195A8A" w:rsidRPr="00D7629F" w:rsidRDefault="00195A8A" w:rsidP="002B5C53">
            <w:pPr>
              <w:pStyle w:val="TBullet"/>
              <w:rPr>
                <w:rFonts w:ascii="Arial" w:hAnsi="Arial" w:cs="Arial"/>
                <w:color w:val="auto"/>
              </w:rPr>
            </w:pPr>
            <w:r w:rsidRPr="00D7629F">
              <w:rPr>
                <w:rFonts w:ascii="Arial" w:hAnsi="Arial" w:cs="Arial"/>
                <w:color w:val="auto"/>
              </w:rPr>
              <w:t>This Order is made under Section 53 (2) (b) of the Wildlife and Countryside Act 1981 (the 1981 Act) and is known as The South Gloucestershire Council (Footpath Between Broad Lane and Frog Lane, Coalpit Heath) Definitive Map and Statement Modification Order 2019.</w:t>
            </w:r>
          </w:p>
        </w:tc>
      </w:tr>
      <w:tr w:rsidR="00195A8A" w:rsidRPr="000C4D7A" w14:paraId="234938B2" w14:textId="77777777" w:rsidTr="002B5C53">
        <w:tc>
          <w:tcPr>
            <w:tcW w:w="9520" w:type="dxa"/>
            <w:shd w:val="clear" w:color="auto" w:fill="auto"/>
          </w:tcPr>
          <w:p w14:paraId="6E99F497" w14:textId="2D19D507" w:rsidR="00195A8A" w:rsidRPr="00D7629F" w:rsidRDefault="00195A8A" w:rsidP="002B5C53">
            <w:pPr>
              <w:pStyle w:val="TBullet"/>
              <w:rPr>
                <w:rFonts w:ascii="Arial" w:hAnsi="Arial" w:cs="Arial"/>
                <w:color w:val="auto"/>
              </w:rPr>
            </w:pPr>
            <w:r w:rsidRPr="00D7629F">
              <w:rPr>
                <w:rFonts w:ascii="Arial" w:hAnsi="Arial" w:cs="Arial"/>
                <w:color w:val="auto"/>
              </w:rPr>
              <w:t xml:space="preserve">The Order is dated </w:t>
            </w:r>
            <w:r w:rsidR="00BC151C">
              <w:rPr>
                <w:rFonts w:ascii="Arial" w:hAnsi="Arial" w:cs="Arial"/>
                <w:color w:val="auto"/>
              </w:rPr>
              <w:t xml:space="preserve">22 </w:t>
            </w:r>
            <w:r w:rsidR="00BF5C76">
              <w:rPr>
                <w:rFonts w:ascii="Arial" w:hAnsi="Arial" w:cs="Arial"/>
                <w:color w:val="auto"/>
              </w:rPr>
              <w:t>March</w:t>
            </w:r>
            <w:r w:rsidRPr="00D7629F">
              <w:rPr>
                <w:rFonts w:ascii="Arial" w:hAnsi="Arial" w:cs="Arial"/>
                <w:color w:val="auto"/>
              </w:rPr>
              <w:t xml:space="preserve"> 2019 and proposes to modify the Definitive Map and Statement for the area by adding </w:t>
            </w:r>
            <w:r w:rsidR="00D7629F" w:rsidRPr="00D7629F">
              <w:rPr>
                <w:rFonts w:ascii="Arial" w:hAnsi="Arial" w:cs="Arial"/>
                <w:color w:val="auto"/>
              </w:rPr>
              <w:t>a</w:t>
            </w:r>
            <w:r w:rsidRPr="00D7629F">
              <w:rPr>
                <w:rFonts w:ascii="Arial" w:hAnsi="Arial" w:cs="Arial"/>
                <w:color w:val="auto"/>
              </w:rPr>
              <w:t xml:space="preserve"> footpath as shown in the Order plan and described in the Order Schedule.</w:t>
            </w:r>
          </w:p>
        </w:tc>
      </w:tr>
      <w:tr w:rsidR="00195A8A" w:rsidRPr="000C4D7A" w14:paraId="602C586E" w14:textId="77777777" w:rsidTr="002B5C53">
        <w:tc>
          <w:tcPr>
            <w:tcW w:w="9520" w:type="dxa"/>
            <w:shd w:val="clear" w:color="auto" w:fill="auto"/>
          </w:tcPr>
          <w:p w14:paraId="4B10D79C" w14:textId="46FAA719" w:rsidR="00195A8A" w:rsidRPr="00D7629F" w:rsidRDefault="00195A8A" w:rsidP="002B5C53">
            <w:pPr>
              <w:pStyle w:val="TBullet"/>
              <w:rPr>
                <w:rFonts w:ascii="Arial" w:hAnsi="Arial" w:cs="Arial"/>
                <w:color w:val="auto"/>
              </w:rPr>
            </w:pPr>
            <w:r w:rsidRPr="00D7629F">
              <w:rPr>
                <w:rFonts w:ascii="Arial" w:hAnsi="Arial" w:cs="Arial"/>
                <w:color w:val="auto"/>
              </w:rPr>
              <w:t xml:space="preserve">There </w:t>
            </w:r>
            <w:r w:rsidRPr="00916272">
              <w:rPr>
                <w:rFonts w:ascii="Arial" w:hAnsi="Arial" w:cs="Arial"/>
                <w:color w:val="auto"/>
              </w:rPr>
              <w:t>w</w:t>
            </w:r>
            <w:r w:rsidR="00916272" w:rsidRPr="00916272">
              <w:rPr>
                <w:rFonts w:ascii="Arial" w:hAnsi="Arial" w:cs="Arial"/>
                <w:color w:val="auto"/>
              </w:rPr>
              <w:t>as</w:t>
            </w:r>
            <w:r w:rsidRPr="00916272">
              <w:rPr>
                <w:rFonts w:ascii="Arial" w:hAnsi="Arial" w:cs="Arial"/>
                <w:color w:val="auto"/>
              </w:rPr>
              <w:t xml:space="preserve"> </w:t>
            </w:r>
            <w:r w:rsidR="00916272" w:rsidRPr="00916272">
              <w:rPr>
                <w:rFonts w:ascii="Arial" w:hAnsi="Arial" w:cs="Arial"/>
                <w:color w:val="auto"/>
              </w:rPr>
              <w:t>one</w:t>
            </w:r>
            <w:r w:rsidRPr="00916272">
              <w:rPr>
                <w:rFonts w:ascii="Arial" w:hAnsi="Arial" w:cs="Arial"/>
                <w:color w:val="auto"/>
              </w:rPr>
              <w:t xml:space="preserve"> objection outstanding </w:t>
            </w:r>
            <w:r w:rsidRPr="00D7629F">
              <w:rPr>
                <w:rFonts w:ascii="Arial" w:hAnsi="Arial" w:cs="Arial"/>
                <w:color w:val="auto"/>
              </w:rPr>
              <w:t xml:space="preserve">when South </w:t>
            </w:r>
            <w:r w:rsidR="00D7629F" w:rsidRPr="00D7629F">
              <w:rPr>
                <w:rFonts w:ascii="Arial" w:hAnsi="Arial" w:cs="Arial"/>
                <w:color w:val="auto"/>
              </w:rPr>
              <w:t>Gloucestershire</w:t>
            </w:r>
            <w:r w:rsidRPr="00D7629F">
              <w:rPr>
                <w:rFonts w:ascii="Arial" w:hAnsi="Arial" w:cs="Arial"/>
                <w:color w:val="auto"/>
              </w:rPr>
              <w:t xml:space="preserve"> Council submitted the Order to the Secretary of State for Environment, Food and Rural Affairs for confirmation.</w:t>
            </w:r>
          </w:p>
        </w:tc>
      </w:tr>
      <w:tr w:rsidR="00195A8A" w:rsidRPr="000C4D7A" w14:paraId="79727710" w14:textId="77777777" w:rsidTr="002B5C53">
        <w:tc>
          <w:tcPr>
            <w:tcW w:w="9520" w:type="dxa"/>
            <w:shd w:val="clear" w:color="auto" w:fill="auto"/>
          </w:tcPr>
          <w:p w14:paraId="3C3C8977" w14:textId="4AC55C4F" w:rsidR="00195A8A" w:rsidRPr="00D7629F" w:rsidRDefault="00195A8A" w:rsidP="002B5C53">
            <w:pPr>
              <w:spacing w:before="60"/>
              <w:rPr>
                <w:rFonts w:ascii="Arial" w:hAnsi="Arial" w:cs="Arial"/>
                <w:b/>
                <w:sz w:val="20"/>
              </w:rPr>
            </w:pPr>
            <w:r w:rsidRPr="00D7629F">
              <w:rPr>
                <w:rFonts w:ascii="Arial" w:hAnsi="Arial" w:cs="Arial"/>
                <w:b/>
                <w:sz w:val="20"/>
              </w:rPr>
              <w:t xml:space="preserve">Summary of Decision: The Order is </w:t>
            </w:r>
            <w:r w:rsidR="00531400">
              <w:rPr>
                <w:rFonts w:ascii="Arial" w:hAnsi="Arial" w:cs="Arial"/>
                <w:b/>
                <w:sz w:val="20"/>
              </w:rPr>
              <w:t xml:space="preserve">proposed for confirmation subject to modifications set out below in the Formal Decision </w:t>
            </w:r>
            <w:r w:rsidR="002C38C0">
              <w:rPr>
                <w:rFonts w:ascii="Arial" w:hAnsi="Arial" w:cs="Arial"/>
                <w:b/>
                <w:sz w:val="20"/>
              </w:rPr>
              <w:t xml:space="preserve"> </w:t>
            </w:r>
          </w:p>
        </w:tc>
      </w:tr>
      <w:tr w:rsidR="00195A8A" w:rsidRPr="000C4D7A" w14:paraId="5ED184C8" w14:textId="77777777" w:rsidTr="002B5C53">
        <w:tc>
          <w:tcPr>
            <w:tcW w:w="9520" w:type="dxa"/>
            <w:tcBorders>
              <w:bottom w:val="single" w:sz="6" w:space="0" w:color="000000"/>
            </w:tcBorders>
            <w:shd w:val="clear" w:color="auto" w:fill="auto"/>
          </w:tcPr>
          <w:p w14:paraId="374EA30A" w14:textId="77777777" w:rsidR="00195A8A" w:rsidRPr="000C4D7A" w:rsidRDefault="00195A8A" w:rsidP="002B5C53">
            <w:pPr>
              <w:spacing w:before="60"/>
              <w:rPr>
                <w:b/>
                <w:sz w:val="2"/>
              </w:rPr>
            </w:pPr>
          </w:p>
        </w:tc>
      </w:tr>
    </w:tbl>
    <w:p w14:paraId="4927707E" w14:textId="77777777" w:rsidR="00D7629F" w:rsidRPr="00D7629F" w:rsidRDefault="00D7629F" w:rsidP="00D7629F">
      <w:pPr>
        <w:pStyle w:val="Heading6blackfont"/>
        <w:rPr>
          <w:rFonts w:ascii="Arial" w:hAnsi="Arial" w:cs="Arial"/>
          <w:color w:val="auto"/>
          <w:sz w:val="24"/>
          <w:szCs w:val="24"/>
        </w:rPr>
      </w:pPr>
      <w:r w:rsidRPr="00D7629F">
        <w:rPr>
          <w:rFonts w:ascii="Arial" w:hAnsi="Arial" w:cs="Arial"/>
          <w:color w:val="auto"/>
          <w:sz w:val="24"/>
          <w:szCs w:val="24"/>
        </w:rPr>
        <w:t>Preliminary Matters</w:t>
      </w:r>
    </w:p>
    <w:p w14:paraId="33E6FA52" w14:textId="6B6F7274" w:rsidR="00D4463C" w:rsidRDefault="00D4463C" w:rsidP="000B0589">
      <w:pPr>
        <w:pStyle w:val="Style1"/>
        <w:numPr>
          <w:ilvl w:val="0"/>
          <w:numId w:val="21"/>
        </w:numPr>
        <w:tabs>
          <w:tab w:val="clear" w:pos="720"/>
        </w:tabs>
        <w:rPr>
          <w:rFonts w:ascii="Arial" w:hAnsi="Arial" w:cs="Arial"/>
          <w:color w:val="auto"/>
          <w:sz w:val="24"/>
          <w:szCs w:val="24"/>
        </w:rPr>
      </w:pPr>
      <w:r w:rsidRPr="00A07A90">
        <w:rPr>
          <w:rFonts w:ascii="Arial" w:hAnsi="Arial" w:cs="Arial"/>
          <w:color w:val="auto"/>
          <w:sz w:val="24"/>
          <w:szCs w:val="24"/>
        </w:rPr>
        <w:t xml:space="preserve">At the date </w:t>
      </w:r>
      <w:r w:rsidR="00A07A90" w:rsidRPr="00A07A90">
        <w:rPr>
          <w:rFonts w:ascii="Arial" w:hAnsi="Arial" w:cs="Arial"/>
          <w:color w:val="auto"/>
          <w:sz w:val="24"/>
          <w:szCs w:val="24"/>
        </w:rPr>
        <w:t xml:space="preserve">when South Gloucestershire Council </w:t>
      </w:r>
      <w:r w:rsidR="00D915B6">
        <w:rPr>
          <w:rFonts w:ascii="Arial" w:hAnsi="Arial" w:cs="Arial"/>
          <w:color w:val="auto"/>
          <w:sz w:val="24"/>
          <w:szCs w:val="24"/>
        </w:rPr>
        <w:t xml:space="preserve">(the OMA) </w:t>
      </w:r>
      <w:r w:rsidR="00A07A90" w:rsidRPr="00A07A90">
        <w:rPr>
          <w:rFonts w:ascii="Arial" w:hAnsi="Arial" w:cs="Arial"/>
          <w:color w:val="auto"/>
          <w:sz w:val="24"/>
          <w:szCs w:val="24"/>
        </w:rPr>
        <w:t>submitted the Order to the Secretary of State for Environment, Food and</w:t>
      </w:r>
      <w:r w:rsidR="00A07A90">
        <w:rPr>
          <w:rFonts w:ascii="Arial" w:hAnsi="Arial" w:cs="Arial"/>
          <w:color w:val="auto"/>
          <w:sz w:val="24"/>
          <w:szCs w:val="24"/>
        </w:rPr>
        <w:t xml:space="preserve"> </w:t>
      </w:r>
      <w:r w:rsidR="00D363B4">
        <w:rPr>
          <w:rFonts w:ascii="Arial" w:hAnsi="Arial" w:cs="Arial"/>
          <w:color w:val="auto"/>
          <w:sz w:val="24"/>
          <w:szCs w:val="24"/>
        </w:rPr>
        <w:t xml:space="preserve">Rural Affairs for confirmation, only a single objection </w:t>
      </w:r>
      <w:r w:rsidR="00D24F7F">
        <w:rPr>
          <w:rFonts w:ascii="Arial" w:hAnsi="Arial" w:cs="Arial"/>
          <w:color w:val="auto"/>
          <w:sz w:val="24"/>
          <w:szCs w:val="24"/>
        </w:rPr>
        <w:t>from the Br</w:t>
      </w:r>
      <w:r w:rsidR="0011661E">
        <w:rPr>
          <w:rFonts w:ascii="Arial" w:hAnsi="Arial" w:cs="Arial"/>
          <w:color w:val="auto"/>
          <w:sz w:val="24"/>
          <w:szCs w:val="24"/>
        </w:rPr>
        <w:t>itish Horse Society (the BHS)</w:t>
      </w:r>
      <w:r w:rsidR="00D24F7F">
        <w:rPr>
          <w:rFonts w:ascii="Arial" w:hAnsi="Arial" w:cs="Arial"/>
          <w:color w:val="auto"/>
          <w:sz w:val="24"/>
          <w:szCs w:val="24"/>
        </w:rPr>
        <w:t xml:space="preserve"> </w:t>
      </w:r>
      <w:r w:rsidR="00D363B4">
        <w:rPr>
          <w:rFonts w:ascii="Arial" w:hAnsi="Arial" w:cs="Arial"/>
          <w:color w:val="auto"/>
          <w:sz w:val="24"/>
          <w:szCs w:val="24"/>
        </w:rPr>
        <w:t xml:space="preserve">was outstanding. However, since </w:t>
      </w:r>
      <w:r w:rsidR="0071109C">
        <w:rPr>
          <w:rFonts w:ascii="Arial" w:hAnsi="Arial" w:cs="Arial"/>
          <w:color w:val="auto"/>
          <w:sz w:val="24"/>
          <w:szCs w:val="24"/>
        </w:rPr>
        <w:t>that date a further objection has been received</w:t>
      </w:r>
      <w:r w:rsidR="00AB1CD3">
        <w:rPr>
          <w:rFonts w:ascii="Arial" w:hAnsi="Arial" w:cs="Arial"/>
          <w:color w:val="auto"/>
          <w:sz w:val="24"/>
          <w:szCs w:val="24"/>
        </w:rPr>
        <w:t xml:space="preserve"> from a landowner</w:t>
      </w:r>
      <w:r w:rsidR="0071109C">
        <w:rPr>
          <w:rFonts w:ascii="Arial" w:hAnsi="Arial" w:cs="Arial"/>
          <w:color w:val="auto"/>
          <w:sz w:val="24"/>
          <w:szCs w:val="24"/>
        </w:rPr>
        <w:t xml:space="preserve">. </w:t>
      </w:r>
      <w:r w:rsidR="0011661E">
        <w:rPr>
          <w:rFonts w:ascii="Arial" w:hAnsi="Arial" w:cs="Arial"/>
          <w:color w:val="auto"/>
          <w:sz w:val="24"/>
          <w:szCs w:val="24"/>
        </w:rPr>
        <w:t>The OMA</w:t>
      </w:r>
      <w:r w:rsidR="00FC2604">
        <w:rPr>
          <w:rFonts w:ascii="Arial" w:hAnsi="Arial" w:cs="Arial"/>
          <w:color w:val="auto"/>
          <w:sz w:val="24"/>
          <w:szCs w:val="24"/>
        </w:rPr>
        <w:t xml:space="preserve"> has been provided with the opportunity to comment on that further objection.</w:t>
      </w:r>
      <w:r w:rsidR="00DA583C">
        <w:rPr>
          <w:rFonts w:ascii="Arial" w:hAnsi="Arial" w:cs="Arial"/>
          <w:color w:val="auto"/>
          <w:sz w:val="24"/>
          <w:szCs w:val="24"/>
        </w:rPr>
        <w:t xml:space="preserve"> Accordingly, I shall take into account </w:t>
      </w:r>
      <w:r w:rsidR="00B20DBC">
        <w:rPr>
          <w:rFonts w:ascii="Arial" w:hAnsi="Arial" w:cs="Arial"/>
          <w:color w:val="auto"/>
          <w:sz w:val="24"/>
          <w:szCs w:val="24"/>
        </w:rPr>
        <w:t xml:space="preserve">all the evidence, submissions and comments before me. </w:t>
      </w:r>
    </w:p>
    <w:p w14:paraId="035203BA" w14:textId="67F50B77" w:rsidR="00AA28D4" w:rsidRDefault="003F0F9E" w:rsidP="000B0589">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I have, therefore, considered this case on the basis of the written representations</w:t>
      </w:r>
      <w:r w:rsidR="00C24CDE">
        <w:rPr>
          <w:rFonts w:ascii="Arial" w:hAnsi="Arial" w:cs="Arial"/>
          <w:color w:val="auto"/>
          <w:sz w:val="24"/>
          <w:szCs w:val="24"/>
        </w:rPr>
        <w:t xml:space="preserve"> provided. I made a</w:t>
      </w:r>
      <w:r w:rsidR="00BA371A">
        <w:rPr>
          <w:rFonts w:ascii="Arial" w:hAnsi="Arial" w:cs="Arial"/>
          <w:color w:val="auto"/>
          <w:sz w:val="24"/>
          <w:szCs w:val="24"/>
        </w:rPr>
        <w:t xml:space="preserve">n unaccompanied inspection of the route on Tuesday </w:t>
      </w:r>
      <w:r w:rsidR="00D47C36">
        <w:rPr>
          <w:rFonts w:ascii="Arial" w:hAnsi="Arial" w:cs="Arial"/>
          <w:color w:val="auto"/>
          <w:sz w:val="24"/>
          <w:szCs w:val="24"/>
        </w:rPr>
        <w:br/>
      </w:r>
      <w:r w:rsidR="00BA371A">
        <w:rPr>
          <w:rFonts w:ascii="Arial" w:hAnsi="Arial" w:cs="Arial"/>
          <w:color w:val="auto"/>
          <w:sz w:val="24"/>
          <w:szCs w:val="24"/>
        </w:rPr>
        <w:t>13</w:t>
      </w:r>
      <w:r w:rsidR="00BA371A" w:rsidRPr="00BA371A">
        <w:rPr>
          <w:rFonts w:ascii="Arial" w:hAnsi="Arial" w:cs="Arial"/>
          <w:color w:val="auto"/>
          <w:sz w:val="24"/>
          <w:szCs w:val="24"/>
          <w:vertAlign w:val="superscript"/>
        </w:rPr>
        <w:t>th</w:t>
      </w:r>
      <w:r w:rsidR="00BA371A">
        <w:rPr>
          <w:rFonts w:ascii="Arial" w:hAnsi="Arial" w:cs="Arial"/>
          <w:color w:val="auto"/>
          <w:sz w:val="24"/>
          <w:szCs w:val="24"/>
        </w:rPr>
        <w:t xml:space="preserve"> September 2022</w:t>
      </w:r>
      <w:r w:rsidR="00AA28D4">
        <w:rPr>
          <w:rFonts w:ascii="Arial" w:hAnsi="Arial" w:cs="Arial"/>
          <w:color w:val="auto"/>
          <w:sz w:val="24"/>
          <w:szCs w:val="24"/>
        </w:rPr>
        <w:t>.</w:t>
      </w:r>
    </w:p>
    <w:p w14:paraId="4F1FC398" w14:textId="01115D9D" w:rsidR="00D7629F" w:rsidRPr="00CA03F2" w:rsidRDefault="00AB1CD3" w:rsidP="00CA03F2">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 abovementioned landowner’s objection raised concerns regarding the availability of </w:t>
      </w:r>
      <w:r w:rsidR="0024724B">
        <w:rPr>
          <w:rFonts w:ascii="Arial" w:hAnsi="Arial" w:cs="Arial"/>
          <w:color w:val="auto"/>
          <w:sz w:val="24"/>
          <w:szCs w:val="24"/>
        </w:rPr>
        <w:t xml:space="preserve">some of the documents provided by </w:t>
      </w:r>
      <w:r w:rsidR="00405C0F">
        <w:rPr>
          <w:rFonts w:ascii="Arial" w:hAnsi="Arial" w:cs="Arial"/>
          <w:color w:val="auto"/>
          <w:sz w:val="24"/>
          <w:szCs w:val="24"/>
        </w:rPr>
        <w:t>the OMA</w:t>
      </w:r>
      <w:r w:rsidR="0024724B">
        <w:rPr>
          <w:rFonts w:ascii="Arial" w:hAnsi="Arial" w:cs="Arial"/>
          <w:color w:val="auto"/>
          <w:sz w:val="24"/>
          <w:szCs w:val="24"/>
        </w:rPr>
        <w:t xml:space="preserve"> </w:t>
      </w:r>
      <w:r w:rsidR="0020520B">
        <w:rPr>
          <w:rFonts w:ascii="Arial" w:hAnsi="Arial" w:cs="Arial"/>
          <w:color w:val="auto"/>
          <w:sz w:val="24"/>
          <w:szCs w:val="24"/>
        </w:rPr>
        <w:t>in support of their statement of case. In that regard, the Planning Insp</w:t>
      </w:r>
      <w:r w:rsidR="00CA03F2">
        <w:rPr>
          <w:rFonts w:ascii="Arial" w:hAnsi="Arial" w:cs="Arial"/>
          <w:color w:val="auto"/>
          <w:sz w:val="24"/>
          <w:szCs w:val="24"/>
        </w:rPr>
        <w:t>e</w:t>
      </w:r>
      <w:r w:rsidR="0020520B">
        <w:rPr>
          <w:rFonts w:ascii="Arial" w:hAnsi="Arial" w:cs="Arial"/>
          <w:color w:val="auto"/>
          <w:sz w:val="24"/>
          <w:szCs w:val="24"/>
        </w:rPr>
        <w:t xml:space="preserve">ctorate has provided that objector with copies of the relevant documents and has provided the landowner, </w:t>
      </w:r>
      <w:r w:rsidR="00405C0F">
        <w:rPr>
          <w:rFonts w:ascii="Arial" w:hAnsi="Arial" w:cs="Arial"/>
          <w:color w:val="auto"/>
          <w:sz w:val="24"/>
          <w:szCs w:val="24"/>
        </w:rPr>
        <w:t>the OMA</w:t>
      </w:r>
      <w:r w:rsidR="00D24F7F">
        <w:rPr>
          <w:rFonts w:ascii="Arial" w:hAnsi="Arial" w:cs="Arial"/>
          <w:color w:val="auto"/>
          <w:sz w:val="24"/>
          <w:szCs w:val="24"/>
        </w:rPr>
        <w:t xml:space="preserve"> and</w:t>
      </w:r>
      <w:r w:rsidR="00896E21">
        <w:rPr>
          <w:rFonts w:ascii="Arial" w:hAnsi="Arial" w:cs="Arial"/>
          <w:color w:val="auto"/>
          <w:sz w:val="24"/>
          <w:szCs w:val="24"/>
        </w:rPr>
        <w:t xml:space="preserve"> the B</w:t>
      </w:r>
      <w:r w:rsidR="00405C0F">
        <w:rPr>
          <w:rFonts w:ascii="Arial" w:hAnsi="Arial" w:cs="Arial"/>
          <w:color w:val="auto"/>
          <w:sz w:val="24"/>
          <w:szCs w:val="24"/>
        </w:rPr>
        <w:t>HS</w:t>
      </w:r>
      <w:r w:rsidR="00896E21">
        <w:rPr>
          <w:rFonts w:ascii="Arial" w:hAnsi="Arial" w:cs="Arial"/>
          <w:color w:val="auto"/>
          <w:sz w:val="24"/>
          <w:szCs w:val="24"/>
        </w:rPr>
        <w:t xml:space="preserve"> with the opportunity </w:t>
      </w:r>
      <w:r w:rsidR="009178D4">
        <w:rPr>
          <w:rFonts w:ascii="Arial" w:hAnsi="Arial" w:cs="Arial"/>
          <w:color w:val="auto"/>
          <w:sz w:val="24"/>
          <w:szCs w:val="24"/>
        </w:rPr>
        <w:t>to provide statements in response.</w:t>
      </w:r>
    </w:p>
    <w:p w14:paraId="5434E4C6" w14:textId="5C47D06E" w:rsidR="00D7629F" w:rsidRPr="00D7629F" w:rsidRDefault="00D7629F" w:rsidP="00D7629F">
      <w:pPr>
        <w:pStyle w:val="Style1"/>
        <w:numPr>
          <w:ilvl w:val="0"/>
          <w:numId w:val="0"/>
        </w:numPr>
        <w:rPr>
          <w:rFonts w:ascii="Arial" w:hAnsi="Arial" w:cs="Arial"/>
          <w:b/>
          <w:bCs/>
          <w:color w:val="auto"/>
          <w:sz w:val="24"/>
          <w:szCs w:val="24"/>
        </w:rPr>
      </w:pPr>
      <w:r w:rsidRPr="00D7629F">
        <w:rPr>
          <w:rFonts w:ascii="Arial" w:hAnsi="Arial" w:cs="Arial"/>
          <w:b/>
          <w:bCs/>
          <w:color w:val="auto"/>
          <w:sz w:val="24"/>
          <w:szCs w:val="24"/>
        </w:rPr>
        <w:t>The Main Issue</w:t>
      </w:r>
    </w:p>
    <w:p w14:paraId="798BCDD2" w14:textId="0237C233" w:rsidR="00D7629F" w:rsidRPr="00D7629F" w:rsidRDefault="00D7629F" w:rsidP="00D7629F">
      <w:pPr>
        <w:pStyle w:val="Style1"/>
        <w:numPr>
          <w:ilvl w:val="0"/>
          <w:numId w:val="21"/>
        </w:numPr>
        <w:tabs>
          <w:tab w:val="clear" w:pos="720"/>
        </w:tabs>
        <w:rPr>
          <w:rFonts w:ascii="Arial" w:hAnsi="Arial" w:cs="Arial"/>
          <w:color w:val="auto"/>
          <w:sz w:val="24"/>
          <w:szCs w:val="24"/>
        </w:rPr>
      </w:pPr>
      <w:r w:rsidRPr="00D7629F">
        <w:rPr>
          <w:rFonts w:ascii="Arial" w:hAnsi="Arial" w:cs="Arial"/>
          <w:color w:val="auto"/>
          <w:sz w:val="24"/>
          <w:szCs w:val="24"/>
        </w:rPr>
        <w:t>The Order has been made under Section 53(3)(c)(i) of the 1981 Act, and based on evidence which the OMA has put it to me confirms that a public footpath subsist</w:t>
      </w:r>
      <w:r w:rsidR="00DF37DB">
        <w:rPr>
          <w:rFonts w:ascii="Arial" w:hAnsi="Arial" w:cs="Arial"/>
          <w:color w:val="auto"/>
          <w:sz w:val="24"/>
          <w:szCs w:val="24"/>
        </w:rPr>
        <w:t>s</w:t>
      </w:r>
      <w:r w:rsidRPr="00D7629F">
        <w:rPr>
          <w:rFonts w:ascii="Arial" w:hAnsi="Arial" w:cs="Arial"/>
          <w:color w:val="auto"/>
          <w:sz w:val="24"/>
          <w:szCs w:val="24"/>
        </w:rPr>
        <w:t xml:space="preserve"> over the Order route. </w:t>
      </w:r>
      <w:r w:rsidR="00AA63B3">
        <w:rPr>
          <w:rFonts w:ascii="Arial" w:hAnsi="Arial" w:cs="Arial"/>
          <w:color w:val="auto"/>
          <w:sz w:val="24"/>
          <w:szCs w:val="24"/>
        </w:rPr>
        <w:t xml:space="preserve">Therefore, </w:t>
      </w:r>
      <w:r w:rsidR="004318A7">
        <w:rPr>
          <w:rFonts w:ascii="Arial" w:hAnsi="Arial" w:cs="Arial"/>
          <w:color w:val="auto"/>
          <w:sz w:val="24"/>
          <w:szCs w:val="24"/>
        </w:rPr>
        <w:t xml:space="preserve">if I am to confirm the Order, I must be satisfied that the evidence discovered </w:t>
      </w:r>
      <w:r w:rsidR="006368C3">
        <w:rPr>
          <w:rFonts w:ascii="Arial" w:hAnsi="Arial" w:cs="Arial"/>
          <w:color w:val="auto"/>
          <w:sz w:val="24"/>
          <w:szCs w:val="24"/>
        </w:rPr>
        <w:t xml:space="preserve">shows that a footpath </w:t>
      </w:r>
      <w:r w:rsidR="000D4154">
        <w:rPr>
          <w:rFonts w:ascii="Arial" w:hAnsi="Arial" w:cs="Arial"/>
          <w:color w:val="auto"/>
          <w:sz w:val="24"/>
          <w:szCs w:val="24"/>
        </w:rPr>
        <w:t xml:space="preserve">which is not shown </w:t>
      </w:r>
      <w:r w:rsidR="001E0E37">
        <w:rPr>
          <w:rFonts w:ascii="Arial" w:hAnsi="Arial" w:cs="Arial"/>
          <w:color w:val="auto"/>
          <w:sz w:val="24"/>
          <w:szCs w:val="24"/>
        </w:rPr>
        <w:t xml:space="preserve">in the definitive map and statement (the DMS) subsists. </w:t>
      </w:r>
      <w:r w:rsidR="00B553B1">
        <w:rPr>
          <w:rFonts w:ascii="Arial" w:hAnsi="Arial" w:cs="Arial"/>
          <w:color w:val="auto"/>
          <w:sz w:val="24"/>
          <w:szCs w:val="24"/>
        </w:rPr>
        <w:t xml:space="preserve">The burden of proof </w:t>
      </w:r>
      <w:r w:rsidR="00D36902">
        <w:rPr>
          <w:rFonts w:ascii="Arial" w:hAnsi="Arial" w:cs="Arial"/>
          <w:color w:val="auto"/>
          <w:sz w:val="24"/>
          <w:szCs w:val="24"/>
        </w:rPr>
        <w:t xml:space="preserve">to be applied is the </w:t>
      </w:r>
      <w:r w:rsidR="00882A85">
        <w:rPr>
          <w:rFonts w:ascii="Arial" w:hAnsi="Arial" w:cs="Arial"/>
          <w:color w:val="auto"/>
          <w:sz w:val="24"/>
          <w:szCs w:val="24"/>
        </w:rPr>
        <w:t>balance of probabilities.</w:t>
      </w:r>
      <w:r w:rsidR="00D36902">
        <w:rPr>
          <w:rFonts w:ascii="Arial" w:hAnsi="Arial" w:cs="Arial"/>
          <w:color w:val="auto"/>
          <w:sz w:val="24"/>
          <w:szCs w:val="24"/>
        </w:rPr>
        <w:t xml:space="preserve"> </w:t>
      </w:r>
    </w:p>
    <w:p w14:paraId="16959AF3" w14:textId="30622CCB" w:rsidR="00375ABA" w:rsidRDefault="002E1B98"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An application </w:t>
      </w:r>
      <w:r w:rsidR="00DE56DE">
        <w:rPr>
          <w:rFonts w:ascii="Arial" w:hAnsi="Arial" w:cs="Arial"/>
          <w:color w:val="auto"/>
          <w:sz w:val="24"/>
          <w:szCs w:val="24"/>
        </w:rPr>
        <w:t xml:space="preserve">to add a bridleway </w:t>
      </w:r>
      <w:r w:rsidR="001C1661">
        <w:rPr>
          <w:rFonts w:ascii="Arial" w:hAnsi="Arial" w:cs="Arial"/>
          <w:color w:val="auto"/>
          <w:sz w:val="24"/>
          <w:szCs w:val="24"/>
        </w:rPr>
        <w:t>to the DMS was made by the B</w:t>
      </w:r>
      <w:r w:rsidR="007A2247">
        <w:rPr>
          <w:rFonts w:ascii="Arial" w:hAnsi="Arial" w:cs="Arial"/>
          <w:color w:val="auto"/>
          <w:sz w:val="24"/>
          <w:szCs w:val="24"/>
        </w:rPr>
        <w:t>HS</w:t>
      </w:r>
      <w:r w:rsidR="001C1661">
        <w:rPr>
          <w:rFonts w:ascii="Arial" w:hAnsi="Arial" w:cs="Arial"/>
          <w:color w:val="auto"/>
          <w:sz w:val="24"/>
          <w:szCs w:val="24"/>
        </w:rPr>
        <w:t xml:space="preserve"> </w:t>
      </w:r>
      <w:r w:rsidR="00C27752">
        <w:rPr>
          <w:rFonts w:ascii="Arial" w:hAnsi="Arial" w:cs="Arial"/>
          <w:color w:val="auto"/>
          <w:sz w:val="24"/>
          <w:szCs w:val="24"/>
        </w:rPr>
        <w:t>in January 2017</w:t>
      </w:r>
      <w:r w:rsidR="00AE315B">
        <w:rPr>
          <w:rFonts w:ascii="Arial" w:hAnsi="Arial" w:cs="Arial"/>
          <w:color w:val="auto"/>
          <w:sz w:val="24"/>
          <w:szCs w:val="24"/>
        </w:rPr>
        <w:t xml:space="preserve">. </w:t>
      </w:r>
      <w:r w:rsidR="003F7439">
        <w:rPr>
          <w:rFonts w:ascii="Arial" w:hAnsi="Arial" w:cs="Arial"/>
          <w:color w:val="auto"/>
          <w:sz w:val="24"/>
          <w:szCs w:val="24"/>
        </w:rPr>
        <w:t>In support of that application</w:t>
      </w:r>
      <w:r w:rsidR="00EC6BD9">
        <w:rPr>
          <w:rFonts w:ascii="Arial" w:hAnsi="Arial" w:cs="Arial"/>
          <w:color w:val="auto"/>
          <w:sz w:val="24"/>
          <w:szCs w:val="24"/>
        </w:rPr>
        <w:t xml:space="preserve"> for a bridleway</w:t>
      </w:r>
      <w:r w:rsidR="003F7439">
        <w:rPr>
          <w:rFonts w:ascii="Arial" w:hAnsi="Arial" w:cs="Arial"/>
          <w:color w:val="auto"/>
          <w:sz w:val="24"/>
          <w:szCs w:val="24"/>
        </w:rPr>
        <w:t>, the B</w:t>
      </w:r>
      <w:r w:rsidR="007A2247">
        <w:rPr>
          <w:rFonts w:ascii="Arial" w:hAnsi="Arial" w:cs="Arial"/>
          <w:color w:val="auto"/>
          <w:sz w:val="24"/>
          <w:szCs w:val="24"/>
        </w:rPr>
        <w:t>HS</w:t>
      </w:r>
      <w:r w:rsidR="003F7439">
        <w:rPr>
          <w:rFonts w:ascii="Arial" w:hAnsi="Arial" w:cs="Arial"/>
          <w:color w:val="auto"/>
          <w:sz w:val="24"/>
          <w:szCs w:val="24"/>
        </w:rPr>
        <w:t xml:space="preserve"> submitted both documentary evidence </w:t>
      </w:r>
      <w:r w:rsidR="00F26612">
        <w:rPr>
          <w:rFonts w:ascii="Arial" w:hAnsi="Arial" w:cs="Arial"/>
          <w:color w:val="auto"/>
          <w:sz w:val="24"/>
          <w:szCs w:val="24"/>
        </w:rPr>
        <w:t xml:space="preserve">and </w:t>
      </w:r>
      <w:r w:rsidR="00C33109">
        <w:rPr>
          <w:rFonts w:ascii="Arial" w:hAnsi="Arial" w:cs="Arial"/>
          <w:color w:val="auto"/>
          <w:sz w:val="24"/>
          <w:szCs w:val="24"/>
        </w:rPr>
        <w:t>evidence of use of the Order</w:t>
      </w:r>
      <w:r w:rsidR="00460ED9">
        <w:rPr>
          <w:rFonts w:ascii="Arial" w:hAnsi="Arial" w:cs="Arial"/>
          <w:color w:val="auto"/>
          <w:sz w:val="24"/>
          <w:szCs w:val="24"/>
        </w:rPr>
        <w:t xml:space="preserve"> route </w:t>
      </w:r>
      <w:r w:rsidR="00375ABA">
        <w:rPr>
          <w:rFonts w:ascii="Arial" w:hAnsi="Arial" w:cs="Arial"/>
          <w:color w:val="auto"/>
          <w:sz w:val="24"/>
          <w:szCs w:val="24"/>
        </w:rPr>
        <w:t xml:space="preserve">on horseback. </w:t>
      </w:r>
    </w:p>
    <w:p w14:paraId="6C04ADF2" w14:textId="77777777" w:rsidR="00907526" w:rsidRPr="00ED6582" w:rsidRDefault="00375ABA" w:rsidP="00D7629F">
      <w:pPr>
        <w:pStyle w:val="Style1"/>
        <w:numPr>
          <w:ilvl w:val="0"/>
          <w:numId w:val="21"/>
        </w:numPr>
        <w:tabs>
          <w:tab w:val="clear" w:pos="720"/>
        </w:tabs>
        <w:rPr>
          <w:rFonts w:ascii="Arial" w:hAnsi="Arial" w:cs="Arial"/>
          <w:color w:val="auto"/>
          <w:sz w:val="24"/>
          <w:szCs w:val="24"/>
        </w:rPr>
      </w:pPr>
      <w:r w:rsidRPr="00ED6582">
        <w:rPr>
          <w:rFonts w:ascii="Arial" w:hAnsi="Arial" w:cs="Arial"/>
          <w:color w:val="auto"/>
          <w:sz w:val="24"/>
          <w:szCs w:val="24"/>
        </w:rPr>
        <w:lastRenderedPageBreak/>
        <w:t xml:space="preserve">In respect of the documentary evidence, </w:t>
      </w:r>
      <w:r w:rsidR="00D80796" w:rsidRPr="00ED6582">
        <w:rPr>
          <w:rFonts w:ascii="Arial" w:hAnsi="Arial" w:cs="Arial"/>
          <w:color w:val="auto"/>
          <w:sz w:val="24"/>
          <w:szCs w:val="24"/>
        </w:rPr>
        <w:t xml:space="preserve">Section 32 of the Highways Act 1980 (the 1980 Act) </w:t>
      </w:r>
      <w:r w:rsidR="00907526" w:rsidRPr="00ED6582">
        <w:rPr>
          <w:rFonts w:ascii="Arial" w:hAnsi="Arial" w:cs="Arial"/>
          <w:sz w:val="24"/>
          <w:szCs w:val="24"/>
        </w:rPr>
        <w:t xml:space="preserve">requires a court or tribunal to take into consideration any map, plan or history of the locality, or other relevant document, which is tendered in evidence, giving it such weight as is appropriate, before determining whether or not a way has been dedicated as a highway. </w:t>
      </w:r>
    </w:p>
    <w:p w14:paraId="37FA1E5B" w14:textId="4D7C4917" w:rsidR="000D074F" w:rsidRPr="00ED6582" w:rsidRDefault="00437E39" w:rsidP="00D7629F">
      <w:pPr>
        <w:pStyle w:val="Style1"/>
        <w:numPr>
          <w:ilvl w:val="0"/>
          <w:numId w:val="21"/>
        </w:numPr>
        <w:tabs>
          <w:tab w:val="clear" w:pos="720"/>
        </w:tabs>
        <w:rPr>
          <w:rFonts w:ascii="Arial" w:hAnsi="Arial" w:cs="Arial"/>
          <w:color w:val="auto"/>
          <w:sz w:val="24"/>
          <w:szCs w:val="24"/>
        </w:rPr>
      </w:pPr>
      <w:r w:rsidRPr="00ED6582">
        <w:rPr>
          <w:rFonts w:ascii="Arial" w:hAnsi="Arial" w:cs="Arial"/>
          <w:sz w:val="24"/>
          <w:szCs w:val="24"/>
        </w:rPr>
        <w:t xml:space="preserve">Dedication through public use arises either by presumed </w:t>
      </w:r>
      <w:r w:rsidR="001B254B" w:rsidRPr="00ED6582">
        <w:rPr>
          <w:rFonts w:ascii="Arial" w:hAnsi="Arial" w:cs="Arial"/>
          <w:sz w:val="24"/>
          <w:szCs w:val="24"/>
        </w:rPr>
        <w:t xml:space="preserve">dedication </w:t>
      </w:r>
      <w:r w:rsidR="00604DD9" w:rsidRPr="00ED6582">
        <w:rPr>
          <w:rFonts w:ascii="Arial" w:hAnsi="Arial" w:cs="Arial"/>
          <w:sz w:val="24"/>
          <w:szCs w:val="24"/>
        </w:rPr>
        <w:t xml:space="preserve">as set out in Section 31 of the 1980 Act, or by implied dedication </w:t>
      </w:r>
      <w:r w:rsidR="00F943FE" w:rsidRPr="00ED6582">
        <w:rPr>
          <w:rFonts w:ascii="Arial" w:hAnsi="Arial" w:cs="Arial"/>
          <w:sz w:val="24"/>
          <w:szCs w:val="24"/>
        </w:rPr>
        <w:t>under common law.</w:t>
      </w:r>
      <w:r w:rsidR="00DA2812" w:rsidRPr="00ED6582">
        <w:rPr>
          <w:rFonts w:ascii="Arial" w:hAnsi="Arial" w:cs="Arial"/>
          <w:sz w:val="24"/>
          <w:szCs w:val="24"/>
        </w:rPr>
        <w:t xml:space="preserve"> </w:t>
      </w:r>
      <w:r w:rsidR="00D93A17" w:rsidRPr="00ED6582">
        <w:rPr>
          <w:rFonts w:ascii="Arial" w:hAnsi="Arial" w:cs="Arial"/>
          <w:sz w:val="24"/>
          <w:szCs w:val="24"/>
        </w:rPr>
        <w:t>Th</w:t>
      </w:r>
      <w:r w:rsidR="004A5995" w:rsidRPr="00ED6582">
        <w:rPr>
          <w:rFonts w:ascii="Arial" w:hAnsi="Arial" w:cs="Arial"/>
          <w:sz w:val="24"/>
          <w:szCs w:val="24"/>
        </w:rPr>
        <w:t>e 1980 Act</w:t>
      </w:r>
      <w:r w:rsidR="00D93A17" w:rsidRPr="00ED6582">
        <w:rPr>
          <w:rFonts w:ascii="Arial" w:hAnsi="Arial" w:cs="Arial"/>
          <w:sz w:val="24"/>
          <w:szCs w:val="24"/>
        </w:rPr>
        <w:t xml:space="preserve"> requires consideration of whether there has been use of a way by the public</w:t>
      </w:r>
      <w:r w:rsidR="00C110DB" w:rsidRPr="00ED6582">
        <w:rPr>
          <w:rFonts w:ascii="Arial" w:hAnsi="Arial" w:cs="Arial"/>
          <w:sz w:val="24"/>
          <w:szCs w:val="24"/>
        </w:rPr>
        <w:t xml:space="preserve">, as of right and without interruption, for a period of </w:t>
      </w:r>
      <w:r w:rsidR="00326935">
        <w:rPr>
          <w:rFonts w:ascii="Arial" w:hAnsi="Arial" w:cs="Arial"/>
          <w:sz w:val="24"/>
          <w:szCs w:val="24"/>
        </w:rPr>
        <w:t xml:space="preserve">not less than </w:t>
      </w:r>
      <w:r w:rsidR="00C110DB" w:rsidRPr="00ED6582">
        <w:rPr>
          <w:rFonts w:ascii="Arial" w:hAnsi="Arial" w:cs="Arial"/>
          <w:sz w:val="24"/>
          <w:szCs w:val="24"/>
        </w:rPr>
        <w:t xml:space="preserve">twenty years prior to its status </w:t>
      </w:r>
      <w:r w:rsidR="00A41085" w:rsidRPr="00ED6582">
        <w:rPr>
          <w:rFonts w:ascii="Arial" w:hAnsi="Arial" w:cs="Arial"/>
          <w:sz w:val="24"/>
          <w:szCs w:val="24"/>
        </w:rPr>
        <w:t xml:space="preserve">being brought into question and, if so, whether there is evidence that any landowner demonstrated </w:t>
      </w:r>
      <w:r w:rsidR="00247464" w:rsidRPr="00ED6582">
        <w:rPr>
          <w:rFonts w:ascii="Arial" w:hAnsi="Arial" w:cs="Arial"/>
          <w:sz w:val="24"/>
          <w:szCs w:val="24"/>
        </w:rPr>
        <w:t>a lack of intention, during that period, to dedicate a public right of way.</w:t>
      </w:r>
      <w:r w:rsidR="00F943FE" w:rsidRPr="00ED6582">
        <w:rPr>
          <w:rFonts w:ascii="Arial" w:hAnsi="Arial" w:cs="Arial"/>
          <w:sz w:val="24"/>
          <w:szCs w:val="24"/>
        </w:rPr>
        <w:t xml:space="preserve"> </w:t>
      </w:r>
    </w:p>
    <w:p w14:paraId="3F5ACE21" w14:textId="24026414" w:rsidR="00366399" w:rsidRPr="00ED6582" w:rsidRDefault="00431EB7" w:rsidP="0001548E">
      <w:pPr>
        <w:pStyle w:val="Style1"/>
        <w:numPr>
          <w:ilvl w:val="0"/>
          <w:numId w:val="21"/>
        </w:numPr>
        <w:tabs>
          <w:tab w:val="clear" w:pos="720"/>
        </w:tabs>
        <w:rPr>
          <w:rFonts w:ascii="Arial" w:hAnsi="Arial" w:cs="Arial"/>
          <w:color w:val="auto"/>
          <w:sz w:val="24"/>
          <w:szCs w:val="24"/>
        </w:rPr>
      </w:pPr>
      <w:r w:rsidRPr="00ED6582">
        <w:rPr>
          <w:rFonts w:ascii="Arial" w:hAnsi="Arial" w:cs="Arial"/>
          <w:color w:val="auto"/>
          <w:sz w:val="24"/>
          <w:szCs w:val="24"/>
        </w:rPr>
        <w:t>A</w:t>
      </w:r>
      <w:r w:rsidR="00ED66CE" w:rsidRPr="00ED6582">
        <w:rPr>
          <w:rFonts w:ascii="Arial" w:hAnsi="Arial" w:cs="Arial"/>
          <w:color w:val="auto"/>
          <w:sz w:val="24"/>
          <w:szCs w:val="24"/>
        </w:rPr>
        <w:t>t common law a right of way may be created through express or implied dedication and acceptance. Dedication may be presumed if there is sufficient evidence, from which it could reasonably be inferred, that the landowner has dedicated a right of way and the public has accepted that dedication. No minimum or fixed user period is required for the dedication of a public right of way at common law</w:t>
      </w:r>
      <w:r w:rsidR="00A678B2" w:rsidRPr="00ED6582">
        <w:rPr>
          <w:rFonts w:ascii="Arial" w:hAnsi="Arial" w:cs="Arial"/>
          <w:color w:val="auto"/>
          <w:sz w:val="24"/>
          <w:szCs w:val="24"/>
        </w:rPr>
        <w:t xml:space="preserve">. </w:t>
      </w:r>
      <w:r w:rsidR="001463A3">
        <w:rPr>
          <w:rFonts w:ascii="Arial" w:hAnsi="Arial" w:cs="Arial"/>
          <w:color w:val="auto"/>
          <w:sz w:val="24"/>
          <w:szCs w:val="24"/>
        </w:rPr>
        <w:t>The OMA</w:t>
      </w:r>
      <w:r w:rsidR="00680329" w:rsidRPr="00ED6582">
        <w:rPr>
          <w:rFonts w:ascii="Arial" w:hAnsi="Arial" w:cs="Arial"/>
          <w:color w:val="auto"/>
          <w:sz w:val="24"/>
          <w:szCs w:val="24"/>
        </w:rPr>
        <w:t xml:space="preserve"> does not consider that a case can be made for </w:t>
      </w:r>
      <w:r w:rsidR="006133CA" w:rsidRPr="00ED6582">
        <w:rPr>
          <w:rFonts w:ascii="Arial" w:hAnsi="Arial" w:cs="Arial"/>
          <w:color w:val="auto"/>
          <w:sz w:val="24"/>
          <w:szCs w:val="24"/>
        </w:rPr>
        <w:t>the dedication of a bridleway at common law.</w:t>
      </w:r>
    </w:p>
    <w:p w14:paraId="078C0DF8" w14:textId="17350EA1" w:rsidR="0005434E" w:rsidRPr="00ED6582" w:rsidRDefault="0005434E" w:rsidP="0005434E">
      <w:pPr>
        <w:pStyle w:val="Style1"/>
        <w:numPr>
          <w:ilvl w:val="0"/>
          <w:numId w:val="0"/>
        </w:numPr>
        <w:rPr>
          <w:rFonts w:ascii="Arial" w:hAnsi="Arial" w:cs="Arial"/>
          <w:b/>
          <w:bCs/>
          <w:color w:val="auto"/>
          <w:sz w:val="24"/>
          <w:szCs w:val="24"/>
        </w:rPr>
      </w:pPr>
      <w:r w:rsidRPr="00ED6582">
        <w:rPr>
          <w:rFonts w:ascii="Arial" w:hAnsi="Arial" w:cs="Arial"/>
          <w:b/>
          <w:bCs/>
          <w:color w:val="auto"/>
          <w:sz w:val="24"/>
          <w:szCs w:val="24"/>
        </w:rPr>
        <w:t>Reasons</w:t>
      </w:r>
    </w:p>
    <w:p w14:paraId="77B82E32" w14:textId="1DB266F4" w:rsidR="005A3975" w:rsidRPr="00ED6582" w:rsidRDefault="00246F9B" w:rsidP="00246F9B">
      <w:pPr>
        <w:pStyle w:val="Style1"/>
        <w:numPr>
          <w:ilvl w:val="0"/>
          <w:numId w:val="0"/>
        </w:numPr>
        <w:ind w:left="431" w:hanging="431"/>
        <w:rPr>
          <w:rFonts w:ascii="Arial" w:hAnsi="Arial" w:cs="Arial"/>
          <w:b/>
          <w:bCs/>
          <w:i/>
          <w:iCs/>
          <w:color w:val="auto"/>
          <w:sz w:val="24"/>
          <w:szCs w:val="24"/>
        </w:rPr>
      </w:pPr>
      <w:r w:rsidRPr="00ED6582">
        <w:rPr>
          <w:rFonts w:ascii="Arial" w:hAnsi="Arial" w:cs="Arial"/>
          <w:b/>
          <w:bCs/>
          <w:i/>
          <w:iCs/>
          <w:color w:val="auto"/>
          <w:sz w:val="24"/>
          <w:szCs w:val="24"/>
        </w:rPr>
        <w:t>Background</w:t>
      </w:r>
    </w:p>
    <w:p w14:paraId="12E11673" w14:textId="27E060E7" w:rsidR="0058312F" w:rsidRDefault="00801E32"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 Order route </w:t>
      </w:r>
      <w:r w:rsidR="008732A3">
        <w:rPr>
          <w:rFonts w:ascii="Arial" w:hAnsi="Arial" w:cs="Arial"/>
          <w:color w:val="auto"/>
          <w:sz w:val="24"/>
          <w:szCs w:val="24"/>
        </w:rPr>
        <w:t xml:space="preserve">commences from </w:t>
      </w:r>
      <w:r w:rsidR="00EA0D75">
        <w:rPr>
          <w:rFonts w:ascii="Arial" w:hAnsi="Arial" w:cs="Arial"/>
          <w:color w:val="auto"/>
          <w:sz w:val="24"/>
          <w:szCs w:val="24"/>
        </w:rPr>
        <w:t xml:space="preserve">the junction with restricted byway </w:t>
      </w:r>
      <w:r w:rsidR="00D41287">
        <w:rPr>
          <w:rFonts w:ascii="Arial" w:hAnsi="Arial" w:cs="Arial"/>
          <w:color w:val="auto"/>
          <w:sz w:val="24"/>
          <w:szCs w:val="24"/>
        </w:rPr>
        <w:t>LWE</w:t>
      </w:r>
      <w:r w:rsidR="002F2CEC">
        <w:rPr>
          <w:rFonts w:ascii="Arial" w:hAnsi="Arial" w:cs="Arial"/>
          <w:color w:val="auto"/>
          <w:sz w:val="24"/>
          <w:szCs w:val="24"/>
        </w:rPr>
        <w:t xml:space="preserve"> </w:t>
      </w:r>
      <w:r w:rsidR="00F27AFC">
        <w:rPr>
          <w:rFonts w:ascii="Arial" w:hAnsi="Arial" w:cs="Arial"/>
          <w:color w:val="auto"/>
          <w:sz w:val="24"/>
          <w:szCs w:val="24"/>
        </w:rPr>
        <w:t>3</w:t>
      </w:r>
      <w:r w:rsidR="00D41287">
        <w:rPr>
          <w:rFonts w:ascii="Arial" w:hAnsi="Arial" w:cs="Arial"/>
          <w:color w:val="auto"/>
          <w:sz w:val="24"/>
          <w:szCs w:val="24"/>
        </w:rPr>
        <w:t>7 and Broad Lane</w:t>
      </w:r>
      <w:r w:rsidR="00363D55">
        <w:rPr>
          <w:rFonts w:ascii="Arial" w:hAnsi="Arial" w:cs="Arial"/>
          <w:color w:val="auto"/>
          <w:sz w:val="24"/>
          <w:szCs w:val="24"/>
        </w:rPr>
        <w:t xml:space="preserve"> (point A). </w:t>
      </w:r>
      <w:r w:rsidR="00875C2D">
        <w:rPr>
          <w:rFonts w:ascii="Arial" w:hAnsi="Arial" w:cs="Arial"/>
          <w:color w:val="auto"/>
          <w:sz w:val="24"/>
          <w:szCs w:val="24"/>
        </w:rPr>
        <w:t>The</w:t>
      </w:r>
      <w:r w:rsidR="00CD3547">
        <w:rPr>
          <w:rFonts w:ascii="Arial" w:hAnsi="Arial" w:cs="Arial"/>
          <w:color w:val="auto"/>
          <w:sz w:val="24"/>
          <w:szCs w:val="24"/>
        </w:rPr>
        <w:t xml:space="preserve"> </w:t>
      </w:r>
      <w:r w:rsidR="00875C2D">
        <w:rPr>
          <w:rFonts w:ascii="Arial" w:hAnsi="Arial" w:cs="Arial"/>
          <w:color w:val="auto"/>
          <w:sz w:val="24"/>
          <w:szCs w:val="24"/>
        </w:rPr>
        <w:t xml:space="preserve">Order route runs in a north easterly direction </w:t>
      </w:r>
      <w:r w:rsidR="00BF0AE9">
        <w:rPr>
          <w:rFonts w:ascii="Arial" w:hAnsi="Arial" w:cs="Arial"/>
          <w:color w:val="auto"/>
          <w:sz w:val="24"/>
          <w:szCs w:val="24"/>
        </w:rPr>
        <w:t>along the bed of a former mineral railway track</w:t>
      </w:r>
      <w:r w:rsidR="004E441C">
        <w:rPr>
          <w:rFonts w:ascii="Arial" w:hAnsi="Arial" w:cs="Arial"/>
          <w:color w:val="auto"/>
          <w:sz w:val="24"/>
          <w:szCs w:val="24"/>
        </w:rPr>
        <w:t xml:space="preserve">, where it joins </w:t>
      </w:r>
      <w:r w:rsidR="002F2CEC">
        <w:rPr>
          <w:rFonts w:ascii="Arial" w:hAnsi="Arial" w:cs="Arial"/>
          <w:color w:val="auto"/>
          <w:sz w:val="24"/>
          <w:szCs w:val="24"/>
        </w:rPr>
        <w:t>with footpath LWE 18</w:t>
      </w:r>
      <w:r w:rsidR="00D41287">
        <w:rPr>
          <w:rFonts w:ascii="Arial" w:hAnsi="Arial" w:cs="Arial"/>
          <w:color w:val="auto"/>
          <w:sz w:val="24"/>
          <w:szCs w:val="24"/>
        </w:rPr>
        <w:t xml:space="preserve"> </w:t>
      </w:r>
      <w:r w:rsidR="00A8535B">
        <w:rPr>
          <w:rFonts w:ascii="Arial" w:hAnsi="Arial" w:cs="Arial"/>
          <w:color w:val="auto"/>
          <w:sz w:val="24"/>
          <w:szCs w:val="24"/>
        </w:rPr>
        <w:t>and Frog Lane (point B).</w:t>
      </w:r>
    </w:p>
    <w:p w14:paraId="588A70D9" w14:textId="2613D9CC" w:rsidR="00246F9B" w:rsidRPr="00097F0E" w:rsidRDefault="00246F9B" w:rsidP="00246F9B">
      <w:pPr>
        <w:pStyle w:val="Style1"/>
        <w:numPr>
          <w:ilvl w:val="0"/>
          <w:numId w:val="0"/>
        </w:numPr>
        <w:rPr>
          <w:rFonts w:ascii="Arial" w:hAnsi="Arial" w:cs="Arial"/>
          <w:b/>
          <w:bCs/>
          <w:i/>
          <w:iCs/>
          <w:color w:val="auto"/>
          <w:sz w:val="24"/>
          <w:szCs w:val="24"/>
        </w:rPr>
      </w:pPr>
      <w:r w:rsidRPr="00097F0E">
        <w:rPr>
          <w:rFonts w:ascii="Arial" w:hAnsi="Arial" w:cs="Arial"/>
          <w:b/>
          <w:bCs/>
          <w:i/>
          <w:iCs/>
          <w:color w:val="auto"/>
          <w:sz w:val="24"/>
          <w:szCs w:val="24"/>
        </w:rPr>
        <w:t>Documentary Evidence</w:t>
      </w:r>
    </w:p>
    <w:p w14:paraId="2DE1BD2B" w14:textId="359E9B80" w:rsidR="00193C60" w:rsidRDefault="00F70722"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A number of</w:t>
      </w:r>
      <w:r w:rsidR="00273EDD">
        <w:rPr>
          <w:rFonts w:ascii="Arial" w:hAnsi="Arial" w:cs="Arial"/>
          <w:color w:val="auto"/>
          <w:sz w:val="24"/>
          <w:szCs w:val="24"/>
        </w:rPr>
        <w:t xml:space="preserve"> </w:t>
      </w:r>
      <w:r w:rsidR="00837637">
        <w:rPr>
          <w:rFonts w:ascii="Arial" w:hAnsi="Arial" w:cs="Arial"/>
          <w:color w:val="auto"/>
          <w:sz w:val="24"/>
          <w:szCs w:val="24"/>
        </w:rPr>
        <w:t xml:space="preserve">Ordnance Survey </w:t>
      </w:r>
      <w:r w:rsidR="004D63BC">
        <w:rPr>
          <w:rFonts w:ascii="Arial" w:hAnsi="Arial" w:cs="Arial"/>
          <w:color w:val="auto"/>
          <w:sz w:val="24"/>
          <w:szCs w:val="24"/>
        </w:rPr>
        <w:t xml:space="preserve">(the OS) </w:t>
      </w:r>
      <w:r w:rsidR="00837637">
        <w:rPr>
          <w:rFonts w:ascii="Arial" w:hAnsi="Arial" w:cs="Arial"/>
          <w:color w:val="auto"/>
          <w:sz w:val="24"/>
          <w:szCs w:val="24"/>
        </w:rPr>
        <w:t>maps</w:t>
      </w:r>
      <w:r w:rsidR="00273EDD">
        <w:rPr>
          <w:rFonts w:ascii="Arial" w:hAnsi="Arial" w:cs="Arial"/>
          <w:color w:val="auto"/>
          <w:sz w:val="24"/>
          <w:szCs w:val="24"/>
        </w:rPr>
        <w:t xml:space="preserve"> have been submitted </w:t>
      </w:r>
      <w:r w:rsidR="004D63BC">
        <w:rPr>
          <w:rFonts w:ascii="Arial" w:hAnsi="Arial" w:cs="Arial"/>
          <w:color w:val="auto"/>
          <w:sz w:val="24"/>
          <w:szCs w:val="24"/>
        </w:rPr>
        <w:t xml:space="preserve">in </w:t>
      </w:r>
      <w:r>
        <w:rPr>
          <w:rFonts w:ascii="Arial" w:hAnsi="Arial" w:cs="Arial"/>
          <w:color w:val="auto"/>
          <w:sz w:val="24"/>
          <w:szCs w:val="24"/>
        </w:rPr>
        <w:t>support of the application and by the OMA</w:t>
      </w:r>
      <w:r w:rsidR="004D63BC">
        <w:rPr>
          <w:rFonts w:ascii="Arial" w:hAnsi="Arial" w:cs="Arial"/>
          <w:color w:val="auto"/>
          <w:sz w:val="24"/>
          <w:szCs w:val="24"/>
        </w:rPr>
        <w:t>.</w:t>
      </w:r>
      <w:r w:rsidR="008C12D9">
        <w:rPr>
          <w:rFonts w:ascii="Arial" w:hAnsi="Arial" w:cs="Arial"/>
          <w:color w:val="auto"/>
          <w:sz w:val="24"/>
          <w:szCs w:val="24"/>
        </w:rPr>
        <w:t xml:space="preserve"> The first edition OS map </w:t>
      </w:r>
      <w:r w:rsidR="008D4430">
        <w:rPr>
          <w:rFonts w:ascii="Arial" w:hAnsi="Arial" w:cs="Arial"/>
          <w:color w:val="auto"/>
          <w:sz w:val="24"/>
          <w:szCs w:val="24"/>
        </w:rPr>
        <w:t xml:space="preserve">shows the Order route </w:t>
      </w:r>
      <w:r w:rsidR="00EE4760">
        <w:rPr>
          <w:rFonts w:ascii="Arial" w:hAnsi="Arial" w:cs="Arial"/>
          <w:color w:val="auto"/>
          <w:sz w:val="24"/>
          <w:szCs w:val="24"/>
        </w:rPr>
        <w:t xml:space="preserve">being annotated as Frog Lane. The later 1882 edition </w:t>
      </w:r>
      <w:r w:rsidR="00E67320">
        <w:rPr>
          <w:rFonts w:ascii="Arial" w:hAnsi="Arial" w:cs="Arial"/>
          <w:color w:val="auto"/>
          <w:sz w:val="24"/>
          <w:szCs w:val="24"/>
        </w:rPr>
        <w:t xml:space="preserve">shows the Order route </w:t>
      </w:r>
      <w:r w:rsidR="004C5613">
        <w:rPr>
          <w:rFonts w:ascii="Arial" w:hAnsi="Arial" w:cs="Arial"/>
          <w:color w:val="auto"/>
          <w:sz w:val="24"/>
          <w:szCs w:val="24"/>
        </w:rPr>
        <w:t xml:space="preserve">annotated as Mineral Railway. </w:t>
      </w:r>
      <w:r w:rsidR="00B41F99">
        <w:rPr>
          <w:rFonts w:ascii="Arial" w:hAnsi="Arial" w:cs="Arial"/>
          <w:color w:val="auto"/>
          <w:sz w:val="24"/>
          <w:szCs w:val="24"/>
        </w:rPr>
        <w:t xml:space="preserve">No significant changes to the </w:t>
      </w:r>
      <w:r w:rsidR="00C01266">
        <w:rPr>
          <w:rFonts w:ascii="Arial" w:hAnsi="Arial" w:cs="Arial"/>
          <w:color w:val="auto"/>
          <w:sz w:val="24"/>
          <w:szCs w:val="24"/>
        </w:rPr>
        <w:t xml:space="preserve">claimed Order route </w:t>
      </w:r>
      <w:r w:rsidR="00755710">
        <w:rPr>
          <w:rFonts w:ascii="Arial" w:hAnsi="Arial" w:cs="Arial"/>
          <w:color w:val="auto"/>
          <w:sz w:val="24"/>
          <w:szCs w:val="24"/>
        </w:rPr>
        <w:t>appear</w:t>
      </w:r>
      <w:r w:rsidR="00C01266">
        <w:rPr>
          <w:rFonts w:ascii="Arial" w:hAnsi="Arial" w:cs="Arial"/>
          <w:color w:val="auto"/>
          <w:sz w:val="24"/>
          <w:szCs w:val="24"/>
        </w:rPr>
        <w:t xml:space="preserve"> in the OS maps until 1965 where the OS map shows the Order route annotated as </w:t>
      </w:r>
      <w:r w:rsidR="00C9523F">
        <w:rPr>
          <w:rFonts w:ascii="Arial" w:hAnsi="Arial" w:cs="Arial"/>
          <w:color w:val="auto"/>
          <w:sz w:val="24"/>
          <w:szCs w:val="24"/>
        </w:rPr>
        <w:t>a path</w:t>
      </w:r>
      <w:r w:rsidR="00401EED">
        <w:rPr>
          <w:rFonts w:ascii="Arial" w:hAnsi="Arial" w:cs="Arial"/>
          <w:color w:val="auto"/>
          <w:sz w:val="24"/>
          <w:szCs w:val="24"/>
        </w:rPr>
        <w:t xml:space="preserve">, with a section of the route between Broad Lane and where it passes under </w:t>
      </w:r>
      <w:r w:rsidR="0023153F">
        <w:rPr>
          <w:rFonts w:ascii="Arial" w:hAnsi="Arial" w:cs="Arial"/>
          <w:color w:val="auto"/>
          <w:sz w:val="24"/>
          <w:szCs w:val="24"/>
        </w:rPr>
        <w:t>the South Wales and Bristol railway line</w:t>
      </w:r>
      <w:r w:rsidR="001C1E01">
        <w:rPr>
          <w:rFonts w:ascii="Arial" w:hAnsi="Arial" w:cs="Arial"/>
          <w:color w:val="auto"/>
          <w:sz w:val="24"/>
          <w:szCs w:val="24"/>
        </w:rPr>
        <w:t xml:space="preserve"> being annotated as track. Later OS maps continue to annotate the claimed Order route as path </w:t>
      </w:r>
      <w:r w:rsidR="00193C60">
        <w:rPr>
          <w:rFonts w:ascii="Arial" w:hAnsi="Arial" w:cs="Arial"/>
          <w:color w:val="auto"/>
          <w:sz w:val="24"/>
          <w:szCs w:val="24"/>
        </w:rPr>
        <w:t>and track.</w:t>
      </w:r>
      <w:r w:rsidR="009957FC">
        <w:rPr>
          <w:rFonts w:ascii="Arial" w:hAnsi="Arial" w:cs="Arial"/>
          <w:color w:val="auto"/>
          <w:sz w:val="24"/>
          <w:szCs w:val="24"/>
        </w:rPr>
        <w:t xml:space="preserve"> </w:t>
      </w:r>
      <w:r w:rsidR="00FE33F6">
        <w:rPr>
          <w:rFonts w:ascii="Arial" w:hAnsi="Arial" w:cs="Arial"/>
          <w:color w:val="auto"/>
          <w:sz w:val="24"/>
          <w:szCs w:val="24"/>
        </w:rPr>
        <w:t>On</w:t>
      </w:r>
      <w:r w:rsidR="000A5351">
        <w:rPr>
          <w:rFonts w:ascii="Arial" w:hAnsi="Arial" w:cs="Arial"/>
          <w:color w:val="auto"/>
          <w:sz w:val="24"/>
          <w:szCs w:val="24"/>
        </w:rPr>
        <w:t xml:space="preserve"> the </w:t>
      </w:r>
      <w:r w:rsidR="00DC07C9">
        <w:rPr>
          <w:rFonts w:ascii="Arial" w:hAnsi="Arial" w:cs="Arial"/>
          <w:color w:val="auto"/>
          <w:sz w:val="24"/>
          <w:szCs w:val="24"/>
        </w:rPr>
        <w:t>1817-1830 First Edition Ordnance Survey map</w:t>
      </w:r>
      <w:r w:rsidR="00FE33F6">
        <w:rPr>
          <w:rFonts w:ascii="Arial" w:hAnsi="Arial" w:cs="Arial"/>
          <w:color w:val="auto"/>
          <w:sz w:val="24"/>
          <w:szCs w:val="24"/>
        </w:rPr>
        <w:t>, the claimed Order route appears as a continuation of Frog Lane</w:t>
      </w:r>
      <w:r w:rsidR="00CB5FBC">
        <w:rPr>
          <w:rFonts w:ascii="Arial" w:hAnsi="Arial" w:cs="Arial"/>
          <w:color w:val="auto"/>
          <w:sz w:val="24"/>
          <w:szCs w:val="24"/>
        </w:rPr>
        <w:t xml:space="preserve">. However later OS maps </w:t>
      </w:r>
      <w:r w:rsidR="00081031">
        <w:rPr>
          <w:rFonts w:ascii="Arial" w:hAnsi="Arial" w:cs="Arial"/>
          <w:color w:val="auto"/>
          <w:sz w:val="24"/>
          <w:szCs w:val="24"/>
        </w:rPr>
        <w:t xml:space="preserve">do not </w:t>
      </w:r>
      <w:r w:rsidR="00CB5FBC">
        <w:rPr>
          <w:rFonts w:ascii="Arial" w:hAnsi="Arial" w:cs="Arial"/>
          <w:color w:val="auto"/>
          <w:sz w:val="24"/>
          <w:szCs w:val="24"/>
        </w:rPr>
        <w:t xml:space="preserve">show the claimed Order route </w:t>
      </w:r>
      <w:r w:rsidR="00081031">
        <w:rPr>
          <w:rFonts w:ascii="Arial" w:hAnsi="Arial" w:cs="Arial"/>
          <w:color w:val="auto"/>
          <w:sz w:val="24"/>
          <w:szCs w:val="24"/>
        </w:rPr>
        <w:t>as a continuation of Frog Lane</w:t>
      </w:r>
      <w:r w:rsidR="001D2655">
        <w:rPr>
          <w:rFonts w:ascii="Arial" w:hAnsi="Arial" w:cs="Arial"/>
          <w:color w:val="auto"/>
          <w:sz w:val="24"/>
          <w:szCs w:val="24"/>
        </w:rPr>
        <w:t xml:space="preserve">, with OS maps </w:t>
      </w:r>
      <w:r w:rsidR="000C471A">
        <w:rPr>
          <w:rFonts w:ascii="Arial" w:hAnsi="Arial" w:cs="Arial"/>
          <w:color w:val="auto"/>
          <w:sz w:val="24"/>
          <w:szCs w:val="24"/>
        </w:rPr>
        <w:t xml:space="preserve">dated between 1882 and 1935 showing </w:t>
      </w:r>
      <w:r w:rsidR="00364D12">
        <w:rPr>
          <w:rFonts w:ascii="Arial" w:hAnsi="Arial" w:cs="Arial"/>
          <w:color w:val="auto"/>
          <w:sz w:val="24"/>
          <w:szCs w:val="24"/>
        </w:rPr>
        <w:t xml:space="preserve">the </w:t>
      </w:r>
      <w:r w:rsidR="00F6414B">
        <w:rPr>
          <w:rFonts w:ascii="Arial" w:hAnsi="Arial" w:cs="Arial"/>
          <w:color w:val="auto"/>
          <w:sz w:val="24"/>
          <w:szCs w:val="24"/>
        </w:rPr>
        <w:t>continuation of the mineral railway was separate from Frog Lane.</w:t>
      </w:r>
    </w:p>
    <w:p w14:paraId="7D2A0AA1" w14:textId="7E4CB987" w:rsidR="006F6A5F" w:rsidRDefault="00E00382"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Cassini</w:t>
      </w:r>
      <w:r w:rsidR="00960BE0">
        <w:rPr>
          <w:rFonts w:ascii="Arial" w:hAnsi="Arial" w:cs="Arial"/>
          <w:color w:val="auto"/>
          <w:sz w:val="24"/>
          <w:szCs w:val="24"/>
        </w:rPr>
        <w:t xml:space="preserve"> Map </w:t>
      </w:r>
      <w:r w:rsidR="0057533F">
        <w:rPr>
          <w:rFonts w:ascii="Arial" w:hAnsi="Arial" w:cs="Arial"/>
          <w:color w:val="auto"/>
          <w:sz w:val="24"/>
          <w:szCs w:val="24"/>
        </w:rPr>
        <w:t xml:space="preserve">for 1817 – 1830 </w:t>
      </w:r>
      <w:r w:rsidR="00F6341D">
        <w:rPr>
          <w:rFonts w:ascii="Arial" w:hAnsi="Arial" w:cs="Arial"/>
          <w:color w:val="auto"/>
          <w:sz w:val="24"/>
          <w:szCs w:val="24"/>
        </w:rPr>
        <w:t xml:space="preserve">shows the claimed Order route </w:t>
      </w:r>
      <w:r w:rsidR="00335520">
        <w:rPr>
          <w:rFonts w:ascii="Arial" w:hAnsi="Arial" w:cs="Arial"/>
          <w:color w:val="auto"/>
          <w:sz w:val="24"/>
          <w:szCs w:val="24"/>
        </w:rPr>
        <w:t xml:space="preserve">as solid lines, with the later 1919 Cassini Map </w:t>
      </w:r>
      <w:r w:rsidR="001C55C6">
        <w:rPr>
          <w:rFonts w:ascii="Arial" w:hAnsi="Arial" w:cs="Arial"/>
          <w:color w:val="auto"/>
          <w:sz w:val="24"/>
          <w:szCs w:val="24"/>
        </w:rPr>
        <w:t xml:space="preserve">appearing to show </w:t>
      </w:r>
      <w:r w:rsidR="00CB30A3">
        <w:rPr>
          <w:rFonts w:ascii="Arial" w:hAnsi="Arial" w:cs="Arial"/>
          <w:color w:val="auto"/>
          <w:sz w:val="24"/>
          <w:szCs w:val="24"/>
        </w:rPr>
        <w:t xml:space="preserve">a railway track running over the claimed Order route. </w:t>
      </w:r>
    </w:p>
    <w:p w14:paraId="60765D70" w14:textId="130C10B9" w:rsidR="00250213" w:rsidRDefault="00250213"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An undated photograph was provided in support of the application which shows a gate</w:t>
      </w:r>
      <w:r w:rsidR="00500805">
        <w:rPr>
          <w:rFonts w:ascii="Arial" w:hAnsi="Arial" w:cs="Arial"/>
          <w:color w:val="auto"/>
          <w:sz w:val="24"/>
          <w:szCs w:val="24"/>
        </w:rPr>
        <w:t xml:space="preserve">, which appears from observations made on my visit, to </w:t>
      </w:r>
      <w:r w:rsidR="00F6634F">
        <w:rPr>
          <w:rFonts w:ascii="Arial" w:hAnsi="Arial" w:cs="Arial"/>
          <w:color w:val="auto"/>
          <w:sz w:val="24"/>
          <w:szCs w:val="24"/>
        </w:rPr>
        <w:t xml:space="preserve">have been located at </w:t>
      </w:r>
      <w:r w:rsidR="00F6634F">
        <w:rPr>
          <w:rFonts w:ascii="Arial" w:hAnsi="Arial" w:cs="Arial"/>
          <w:color w:val="auto"/>
          <w:sz w:val="24"/>
          <w:szCs w:val="24"/>
        </w:rPr>
        <w:lastRenderedPageBreak/>
        <w:t>point B</w:t>
      </w:r>
      <w:r w:rsidR="000B2900">
        <w:rPr>
          <w:rFonts w:ascii="Arial" w:hAnsi="Arial" w:cs="Arial"/>
          <w:color w:val="auto"/>
          <w:sz w:val="24"/>
          <w:szCs w:val="24"/>
        </w:rPr>
        <w:t xml:space="preserve"> of the Order route,</w:t>
      </w:r>
      <w:r>
        <w:rPr>
          <w:rFonts w:ascii="Arial" w:hAnsi="Arial" w:cs="Arial"/>
          <w:color w:val="auto"/>
          <w:sz w:val="24"/>
          <w:szCs w:val="24"/>
        </w:rPr>
        <w:t xml:space="preserve"> with a sign upon which the words “No Bikes” can just be discerned.</w:t>
      </w:r>
      <w:r w:rsidR="00D50EA7">
        <w:rPr>
          <w:rFonts w:ascii="Arial" w:hAnsi="Arial" w:cs="Arial"/>
          <w:color w:val="auto"/>
          <w:sz w:val="24"/>
          <w:szCs w:val="24"/>
        </w:rPr>
        <w:t xml:space="preserve"> </w:t>
      </w:r>
    </w:p>
    <w:p w14:paraId="50EA42D4" w14:textId="6CCD363A" w:rsidR="007E7180" w:rsidRPr="008274F6" w:rsidRDefault="00E56505" w:rsidP="008274F6">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 evidence </w:t>
      </w:r>
      <w:r w:rsidR="000D0B88">
        <w:rPr>
          <w:rFonts w:ascii="Arial" w:hAnsi="Arial" w:cs="Arial"/>
          <w:color w:val="auto"/>
          <w:sz w:val="24"/>
          <w:szCs w:val="24"/>
        </w:rPr>
        <w:t>before me indicates that, f</w:t>
      </w:r>
      <w:r w:rsidR="007E7180">
        <w:rPr>
          <w:rFonts w:ascii="Arial" w:hAnsi="Arial" w:cs="Arial"/>
          <w:color w:val="auto"/>
          <w:sz w:val="24"/>
          <w:szCs w:val="24"/>
        </w:rPr>
        <w:t xml:space="preserve">ollowing further investigations by the OMA, </w:t>
      </w:r>
      <w:r w:rsidR="008A4E51">
        <w:rPr>
          <w:rFonts w:ascii="Arial" w:hAnsi="Arial" w:cs="Arial"/>
          <w:color w:val="auto"/>
          <w:sz w:val="24"/>
          <w:szCs w:val="24"/>
        </w:rPr>
        <w:t xml:space="preserve">letters from </w:t>
      </w:r>
      <w:r w:rsidR="00604C53">
        <w:rPr>
          <w:rFonts w:ascii="Arial" w:hAnsi="Arial" w:cs="Arial"/>
          <w:color w:val="auto"/>
          <w:sz w:val="24"/>
          <w:szCs w:val="24"/>
        </w:rPr>
        <w:t xml:space="preserve">1984-1985 were found and which concern correspondence between the then </w:t>
      </w:r>
      <w:r w:rsidR="002E2A0C">
        <w:rPr>
          <w:rFonts w:ascii="Arial" w:hAnsi="Arial" w:cs="Arial"/>
          <w:color w:val="auto"/>
          <w:sz w:val="24"/>
          <w:szCs w:val="24"/>
        </w:rPr>
        <w:t>B</w:t>
      </w:r>
      <w:r w:rsidR="00490C08">
        <w:rPr>
          <w:rFonts w:ascii="Arial" w:hAnsi="Arial" w:cs="Arial"/>
          <w:color w:val="auto"/>
          <w:sz w:val="24"/>
          <w:szCs w:val="24"/>
        </w:rPr>
        <w:t>HS</w:t>
      </w:r>
      <w:r w:rsidR="002E2A0C">
        <w:rPr>
          <w:rFonts w:ascii="Arial" w:hAnsi="Arial" w:cs="Arial"/>
          <w:color w:val="auto"/>
          <w:sz w:val="24"/>
          <w:szCs w:val="24"/>
        </w:rPr>
        <w:t xml:space="preserve"> representative and the Divisional Planning Officer.</w:t>
      </w:r>
      <w:r w:rsidR="000D0B88">
        <w:rPr>
          <w:rFonts w:ascii="Arial" w:hAnsi="Arial" w:cs="Arial"/>
          <w:color w:val="auto"/>
          <w:sz w:val="24"/>
          <w:szCs w:val="24"/>
        </w:rPr>
        <w:t xml:space="preserve"> The OMA have </w:t>
      </w:r>
      <w:r w:rsidR="00630B3E">
        <w:rPr>
          <w:rFonts w:ascii="Arial" w:hAnsi="Arial" w:cs="Arial"/>
          <w:color w:val="auto"/>
          <w:sz w:val="24"/>
          <w:szCs w:val="24"/>
        </w:rPr>
        <w:t xml:space="preserve">stated that those letters </w:t>
      </w:r>
      <w:r w:rsidR="00460A52">
        <w:rPr>
          <w:rFonts w:ascii="Arial" w:hAnsi="Arial" w:cs="Arial"/>
          <w:color w:val="auto"/>
          <w:sz w:val="24"/>
          <w:szCs w:val="24"/>
        </w:rPr>
        <w:t xml:space="preserve">talk of the </w:t>
      </w:r>
      <w:r w:rsidR="00ED230F">
        <w:rPr>
          <w:rFonts w:ascii="Arial" w:hAnsi="Arial" w:cs="Arial"/>
          <w:color w:val="auto"/>
          <w:sz w:val="24"/>
          <w:szCs w:val="24"/>
        </w:rPr>
        <w:t xml:space="preserve">lack of provision for horse riders and that </w:t>
      </w:r>
      <w:r w:rsidR="004E0550">
        <w:rPr>
          <w:rFonts w:ascii="Arial" w:hAnsi="Arial" w:cs="Arial"/>
          <w:color w:val="auto"/>
          <w:sz w:val="24"/>
          <w:szCs w:val="24"/>
        </w:rPr>
        <w:t xml:space="preserve">the route would need to be acquired. The OMA </w:t>
      </w:r>
      <w:r w:rsidR="00BD091A">
        <w:rPr>
          <w:rFonts w:ascii="Arial" w:hAnsi="Arial" w:cs="Arial"/>
          <w:color w:val="auto"/>
          <w:sz w:val="24"/>
          <w:szCs w:val="24"/>
        </w:rPr>
        <w:t>maintains</w:t>
      </w:r>
      <w:r w:rsidR="004E0550">
        <w:rPr>
          <w:rFonts w:ascii="Arial" w:hAnsi="Arial" w:cs="Arial"/>
          <w:color w:val="auto"/>
          <w:sz w:val="24"/>
          <w:szCs w:val="24"/>
        </w:rPr>
        <w:t xml:space="preserve"> that the correspondence </w:t>
      </w:r>
      <w:r w:rsidR="00C05EE9">
        <w:rPr>
          <w:rFonts w:ascii="Arial" w:hAnsi="Arial" w:cs="Arial"/>
          <w:color w:val="auto"/>
          <w:sz w:val="24"/>
          <w:szCs w:val="24"/>
        </w:rPr>
        <w:t>suggests that the B</w:t>
      </w:r>
      <w:r w:rsidR="00490C08">
        <w:rPr>
          <w:rFonts w:ascii="Arial" w:hAnsi="Arial" w:cs="Arial"/>
          <w:color w:val="auto"/>
          <w:sz w:val="24"/>
          <w:szCs w:val="24"/>
        </w:rPr>
        <w:t>HS</w:t>
      </w:r>
      <w:r w:rsidR="00C05EE9">
        <w:rPr>
          <w:rFonts w:ascii="Arial" w:hAnsi="Arial" w:cs="Arial"/>
          <w:color w:val="auto"/>
          <w:sz w:val="24"/>
          <w:szCs w:val="24"/>
        </w:rPr>
        <w:t xml:space="preserve"> were aware that the Order route was not a bridleway</w:t>
      </w:r>
      <w:r w:rsidR="00BB71B0">
        <w:rPr>
          <w:rFonts w:ascii="Arial" w:hAnsi="Arial" w:cs="Arial"/>
          <w:color w:val="auto"/>
          <w:sz w:val="24"/>
          <w:szCs w:val="24"/>
        </w:rPr>
        <w:t xml:space="preserve"> and th</w:t>
      </w:r>
      <w:r w:rsidR="00F13E6F">
        <w:rPr>
          <w:rFonts w:ascii="Arial" w:hAnsi="Arial" w:cs="Arial"/>
          <w:color w:val="auto"/>
          <w:sz w:val="24"/>
          <w:szCs w:val="24"/>
        </w:rPr>
        <w:t>at it would</w:t>
      </w:r>
      <w:r w:rsidR="00AF3FBD">
        <w:rPr>
          <w:rFonts w:ascii="Arial" w:hAnsi="Arial" w:cs="Arial"/>
          <w:color w:val="auto"/>
          <w:sz w:val="24"/>
          <w:szCs w:val="24"/>
        </w:rPr>
        <w:t xml:space="preserve"> need to be acquired from the landowner </w:t>
      </w:r>
      <w:r w:rsidR="000E2C0B">
        <w:rPr>
          <w:rFonts w:ascii="Arial" w:hAnsi="Arial" w:cs="Arial"/>
          <w:color w:val="auto"/>
          <w:sz w:val="24"/>
          <w:szCs w:val="24"/>
        </w:rPr>
        <w:t>for use as a bridleway.</w:t>
      </w:r>
      <w:r w:rsidR="00DE61DC">
        <w:rPr>
          <w:rFonts w:ascii="Arial" w:hAnsi="Arial" w:cs="Arial"/>
          <w:color w:val="auto"/>
          <w:sz w:val="24"/>
          <w:szCs w:val="24"/>
        </w:rPr>
        <w:t xml:space="preserve"> The OMA states that </w:t>
      </w:r>
      <w:r w:rsidR="005853DB">
        <w:rPr>
          <w:rFonts w:ascii="Arial" w:hAnsi="Arial" w:cs="Arial"/>
          <w:color w:val="auto"/>
          <w:sz w:val="24"/>
          <w:szCs w:val="24"/>
        </w:rPr>
        <w:t>no application was made at that time by the B</w:t>
      </w:r>
      <w:r w:rsidR="003C0BE5">
        <w:rPr>
          <w:rFonts w:ascii="Arial" w:hAnsi="Arial" w:cs="Arial"/>
          <w:color w:val="auto"/>
          <w:sz w:val="24"/>
          <w:szCs w:val="24"/>
        </w:rPr>
        <w:t>HS</w:t>
      </w:r>
      <w:r w:rsidR="005853DB">
        <w:rPr>
          <w:rFonts w:ascii="Arial" w:hAnsi="Arial" w:cs="Arial"/>
          <w:color w:val="auto"/>
          <w:sz w:val="24"/>
          <w:szCs w:val="24"/>
        </w:rPr>
        <w:t xml:space="preserve"> for a bridleway over the Order route</w:t>
      </w:r>
      <w:r w:rsidR="00D24595">
        <w:rPr>
          <w:rFonts w:ascii="Arial" w:hAnsi="Arial" w:cs="Arial"/>
          <w:color w:val="auto"/>
          <w:sz w:val="24"/>
          <w:szCs w:val="24"/>
        </w:rPr>
        <w:t>.</w:t>
      </w:r>
      <w:r w:rsidR="005853DB">
        <w:rPr>
          <w:rFonts w:ascii="Arial" w:hAnsi="Arial" w:cs="Arial"/>
          <w:color w:val="auto"/>
          <w:sz w:val="24"/>
          <w:szCs w:val="24"/>
        </w:rPr>
        <w:t xml:space="preserve"> </w:t>
      </w:r>
      <w:r w:rsidR="000E2C0B">
        <w:rPr>
          <w:rFonts w:ascii="Arial" w:hAnsi="Arial" w:cs="Arial"/>
          <w:color w:val="auto"/>
          <w:sz w:val="24"/>
          <w:szCs w:val="24"/>
        </w:rPr>
        <w:t>The</w:t>
      </w:r>
      <w:r w:rsidR="0088549C">
        <w:rPr>
          <w:rFonts w:ascii="Arial" w:hAnsi="Arial" w:cs="Arial"/>
          <w:color w:val="auto"/>
          <w:sz w:val="24"/>
          <w:szCs w:val="24"/>
        </w:rPr>
        <w:t xml:space="preserve"> Applicant </w:t>
      </w:r>
      <w:r w:rsidR="00BD091A">
        <w:rPr>
          <w:rFonts w:ascii="Arial" w:hAnsi="Arial" w:cs="Arial"/>
          <w:color w:val="auto"/>
          <w:sz w:val="24"/>
          <w:szCs w:val="24"/>
        </w:rPr>
        <w:t xml:space="preserve">has </w:t>
      </w:r>
      <w:r w:rsidR="0003103D">
        <w:rPr>
          <w:rFonts w:ascii="Arial" w:hAnsi="Arial" w:cs="Arial"/>
          <w:color w:val="auto"/>
          <w:sz w:val="24"/>
          <w:szCs w:val="24"/>
        </w:rPr>
        <w:t>advised that she was not the B</w:t>
      </w:r>
      <w:r w:rsidR="003C0BE5">
        <w:rPr>
          <w:rFonts w:ascii="Arial" w:hAnsi="Arial" w:cs="Arial"/>
          <w:color w:val="auto"/>
          <w:sz w:val="24"/>
          <w:szCs w:val="24"/>
        </w:rPr>
        <w:t>HS</w:t>
      </w:r>
      <w:r w:rsidR="0003103D">
        <w:rPr>
          <w:rFonts w:ascii="Arial" w:hAnsi="Arial" w:cs="Arial"/>
          <w:color w:val="auto"/>
          <w:sz w:val="24"/>
          <w:szCs w:val="24"/>
        </w:rPr>
        <w:t xml:space="preserve"> representative at that time and suggests that </w:t>
      </w:r>
      <w:r w:rsidR="00DC5C2F">
        <w:rPr>
          <w:rFonts w:ascii="Arial" w:hAnsi="Arial" w:cs="Arial"/>
          <w:color w:val="auto"/>
          <w:sz w:val="24"/>
          <w:szCs w:val="24"/>
        </w:rPr>
        <w:t xml:space="preserve">an application for a bridleway </w:t>
      </w:r>
      <w:r w:rsidR="00632221">
        <w:rPr>
          <w:rFonts w:ascii="Arial" w:hAnsi="Arial" w:cs="Arial"/>
          <w:color w:val="auto"/>
          <w:sz w:val="24"/>
          <w:szCs w:val="24"/>
        </w:rPr>
        <w:t xml:space="preserve">was not made at that time by reason of </w:t>
      </w:r>
      <w:r w:rsidR="006E34C5">
        <w:rPr>
          <w:rFonts w:ascii="Arial" w:hAnsi="Arial" w:cs="Arial"/>
          <w:color w:val="auto"/>
          <w:sz w:val="24"/>
          <w:szCs w:val="24"/>
        </w:rPr>
        <w:t xml:space="preserve">the then BHS representative </w:t>
      </w:r>
      <w:r w:rsidR="009177D0">
        <w:rPr>
          <w:rFonts w:ascii="Arial" w:hAnsi="Arial" w:cs="Arial"/>
          <w:color w:val="auto"/>
          <w:sz w:val="24"/>
          <w:szCs w:val="24"/>
        </w:rPr>
        <w:t>ha</w:t>
      </w:r>
      <w:r w:rsidR="00D24595">
        <w:rPr>
          <w:rFonts w:ascii="Arial" w:hAnsi="Arial" w:cs="Arial"/>
          <w:color w:val="auto"/>
          <w:sz w:val="24"/>
          <w:szCs w:val="24"/>
        </w:rPr>
        <w:t>ving</w:t>
      </w:r>
      <w:r w:rsidR="009177D0">
        <w:rPr>
          <w:rFonts w:ascii="Arial" w:hAnsi="Arial" w:cs="Arial"/>
          <w:color w:val="auto"/>
          <w:sz w:val="24"/>
          <w:szCs w:val="24"/>
        </w:rPr>
        <w:t xml:space="preserve"> numerous other routes to consider</w:t>
      </w:r>
      <w:r w:rsidR="00C40825">
        <w:rPr>
          <w:rFonts w:ascii="Arial" w:hAnsi="Arial" w:cs="Arial"/>
          <w:color w:val="auto"/>
          <w:sz w:val="24"/>
          <w:szCs w:val="24"/>
        </w:rPr>
        <w:t xml:space="preserve">. </w:t>
      </w:r>
      <w:r w:rsidR="009177D0" w:rsidRPr="008274F6">
        <w:rPr>
          <w:rFonts w:ascii="Arial" w:hAnsi="Arial" w:cs="Arial"/>
          <w:color w:val="auto"/>
          <w:sz w:val="24"/>
          <w:szCs w:val="24"/>
        </w:rPr>
        <w:t xml:space="preserve"> </w:t>
      </w:r>
      <w:r w:rsidR="00595A70" w:rsidRPr="008274F6">
        <w:rPr>
          <w:rFonts w:ascii="Arial" w:hAnsi="Arial" w:cs="Arial"/>
          <w:color w:val="auto"/>
          <w:sz w:val="24"/>
          <w:szCs w:val="24"/>
        </w:rPr>
        <w:t xml:space="preserve"> </w:t>
      </w:r>
      <w:r w:rsidR="002E2A0C" w:rsidRPr="008274F6">
        <w:rPr>
          <w:rFonts w:ascii="Arial" w:hAnsi="Arial" w:cs="Arial"/>
          <w:color w:val="auto"/>
          <w:sz w:val="24"/>
          <w:szCs w:val="24"/>
        </w:rPr>
        <w:t xml:space="preserve"> </w:t>
      </w:r>
    </w:p>
    <w:p w14:paraId="1E378968" w14:textId="0B4F5B1D" w:rsidR="002A30F4" w:rsidRPr="009E0A41" w:rsidRDefault="009E0A41" w:rsidP="00C956AC">
      <w:pPr>
        <w:pStyle w:val="Style1"/>
        <w:numPr>
          <w:ilvl w:val="0"/>
          <w:numId w:val="0"/>
        </w:numPr>
        <w:rPr>
          <w:rFonts w:ascii="Arial" w:hAnsi="Arial" w:cs="Arial"/>
          <w:b/>
          <w:bCs/>
          <w:i/>
          <w:iCs/>
          <w:color w:val="auto"/>
          <w:sz w:val="24"/>
          <w:szCs w:val="24"/>
        </w:rPr>
      </w:pPr>
      <w:r w:rsidRPr="009E0A41">
        <w:rPr>
          <w:rFonts w:ascii="Arial" w:hAnsi="Arial" w:cs="Arial"/>
          <w:b/>
          <w:bCs/>
          <w:i/>
          <w:iCs/>
          <w:color w:val="auto"/>
          <w:sz w:val="24"/>
          <w:szCs w:val="24"/>
        </w:rPr>
        <w:t>Evidence of use by the public</w:t>
      </w:r>
    </w:p>
    <w:p w14:paraId="43382806" w14:textId="7844AEE8" w:rsidR="008A440B" w:rsidRPr="001479F3" w:rsidRDefault="00DF3A7A" w:rsidP="00BF0CE7">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Evidence of use has been gathered and provided </w:t>
      </w:r>
      <w:r w:rsidR="004B0F16" w:rsidRPr="001479F3">
        <w:rPr>
          <w:rFonts w:ascii="Arial" w:hAnsi="Arial" w:cs="Arial"/>
          <w:color w:val="auto"/>
          <w:sz w:val="24"/>
          <w:szCs w:val="24"/>
        </w:rPr>
        <w:t xml:space="preserve">from user </w:t>
      </w:r>
      <w:r w:rsidR="008E6403" w:rsidRPr="001479F3">
        <w:rPr>
          <w:rFonts w:ascii="Arial" w:hAnsi="Arial" w:cs="Arial"/>
          <w:color w:val="auto"/>
          <w:sz w:val="24"/>
          <w:szCs w:val="24"/>
        </w:rPr>
        <w:t xml:space="preserve">evidence forms and letters obtained from local residents. </w:t>
      </w:r>
      <w:r w:rsidR="00250D4E" w:rsidRPr="001479F3">
        <w:rPr>
          <w:rFonts w:ascii="Arial" w:hAnsi="Arial" w:cs="Arial"/>
          <w:color w:val="auto"/>
          <w:sz w:val="24"/>
          <w:szCs w:val="24"/>
        </w:rPr>
        <w:t xml:space="preserve"> </w:t>
      </w:r>
      <w:r w:rsidR="00256B9F" w:rsidRPr="001479F3">
        <w:rPr>
          <w:rFonts w:ascii="Arial" w:hAnsi="Arial" w:cs="Arial"/>
          <w:sz w:val="24"/>
          <w:szCs w:val="24"/>
        </w:rPr>
        <w:t>In the first instance</w:t>
      </w:r>
      <w:r w:rsidR="008A440B" w:rsidRPr="001479F3">
        <w:rPr>
          <w:rFonts w:ascii="Arial" w:hAnsi="Arial" w:cs="Arial"/>
          <w:sz w:val="24"/>
          <w:szCs w:val="24"/>
        </w:rPr>
        <w:t>, it is necessary to determine when the alleged right of way was brought into question, and so that the statutory period of twenty years can be calculated up to that date in accordance with section 31(2) of the 1980 Act.</w:t>
      </w:r>
    </w:p>
    <w:p w14:paraId="4DFACED5" w14:textId="0E3F37BA" w:rsidR="00761EAD" w:rsidRPr="0039514F" w:rsidRDefault="004D4A7F" w:rsidP="00DE2732">
      <w:pPr>
        <w:pStyle w:val="Style1"/>
        <w:numPr>
          <w:ilvl w:val="0"/>
          <w:numId w:val="21"/>
        </w:numPr>
        <w:tabs>
          <w:tab w:val="clear" w:pos="720"/>
        </w:tabs>
        <w:rPr>
          <w:rFonts w:ascii="Arial" w:hAnsi="Arial" w:cs="Arial"/>
          <w:color w:val="auto"/>
          <w:sz w:val="24"/>
          <w:szCs w:val="24"/>
        </w:rPr>
      </w:pPr>
      <w:r w:rsidRPr="001479F3">
        <w:rPr>
          <w:rFonts w:ascii="Arial" w:hAnsi="Arial" w:cs="Arial"/>
          <w:sz w:val="24"/>
          <w:szCs w:val="24"/>
        </w:rPr>
        <w:t xml:space="preserve">The present landowner has provided submissions in which it is maintained that </w:t>
      </w:r>
      <w:r w:rsidR="00713A23" w:rsidRPr="001479F3">
        <w:rPr>
          <w:rFonts w:ascii="Arial" w:hAnsi="Arial" w:cs="Arial"/>
          <w:sz w:val="24"/>
          <w:szCs w:val="24"/>
        </w:rPr>
        <w:t xml:space="preserve">locked gates have been placed at both ends of the </w:t>
      </w:r>
      <w:r w:rsidR="008D1C3F" w:rsidRPr="001479F3">
        <w:rPr>
          <w:rFonts w:ascii="Arial" w:hAnsi="Arial" w:cs="Arial"/>
          <w:sz w:val="24"/>
          <w:szCs w:val="24"/>
        </w:rPr>
        <w:t>Order route since they obtained ownership of the land</w:t>
      </w:r>
      <w:r w:rsidR="004B0394" w:rsidRPr="001479F3">
        <w:rPr>
          <w:rFonts w:ascii="Arial" w:hAnsi="Arial" w:cs="Arial"/>
          <w:sz w:val="24"/>
          <w:szCs w:val="24"/>
        </w:rPr>
        <w:t xml:space="preserve"> in 1995. </w:t>
      </w:r>
      <w:r w:rsidR="00AD45A2" w:rsidRPr="001479F3">
        <w:rPr>
          <w:rFonts w:ascii="Arial" w:hAnsi="Arial" w:cs="Arial"/>
          <w:sz w:val="24"/>
          <w:szCs w:val="24"/>
        </w:rPr>
        <w:t xml:space="preserve">Evidence provided by users of the route </w:t>
      </w:r>
      <w:r w:rsidR="007F1B20" w:rsidRPr="001479F3">
        <w:rPr>
          <w:rFonts w:ascii="Arial" w:hAnsi="Arial" w:cs="Arial"/>
          <w:sz w:val="24"/>
          <w:szCs w:val="24"/>
        </w:rPr>
        <w:t>suggest that locked gates appeared on the Order route in the late 1980s or early 1990s</w:t>
      </w:r>
      <w:r w:rsidR="00DC566C" w:rsidRPr="001479F3">
        <w:rPr>
          <w:rFonts w:ascii="Arial" w:hAnsi="Arial" w:cs="Arial"/>
          <w:sz w:val="24"/>
          <w:szCs w:val="24"/>
        </w:rPr>
        <w:t xml:space="preserve">. </w:t>
      </w:r>
      <w:r w:rsidR="005A66A7">
        <w:rPr>
          <w:rFonts w:ascii="Arial" w:hAnsi="Arial" w:cs="Arial"/>
          <w:sz w:val="24"/>
          <w:szCs w:val="24"/>
        </w:rPr>
        <w:t>O</w:t>
      </w:r>
      <w:r w:rsidR="005A66A7" w:rsidRPr="001479F3">
        <w:rPr>
          <w:rFonts w:ascii="Arial" w:hAnsi="Arial" w:cs="Arial"/>
          <w:sz w:val="24"/>
          <w:szCs w:val="24"/>
        </w:rPr>
        <w:t>nly a single individual claims use of the Order route on horseback after 1989</w:t>
      </w:r>
      <w:r w:rsidR="005A66A7">
        <w:rPr>
          <w:rFonts w:ascii="Arial" w:hAnsi="Arial" w:cs="Arial"/>
          <w:sz w:val="24"/>
          <w:szCs w:val="24"/>
        </w:rPr>
        <w:t>.</w:t>
      </w:r>
      <w:r w:rsidR="00DE2732">
        <w:rPr>
          <w:rFonts w:ascii="Arial" w:hAnsi="Arial" w:cs="Arial"/>
          <w:color w:val="auto"/>
          <w:sz w:val="24"/>
          <w:szCs w:val="24"/>
        </w:rPr>
        <w:t xml:space="preserve"> </w:t>
      </w:r>
      <w:r w:rsidR="00DC566C" w:rsidRPr="00DE2732">
        <w:rPr>
          <w:rFonts w:ascii="Arial" w:hAnsi="Arial" w:cs="Arial"/>
          <w:sz w:val="24"/>
          <w:szCs w:val="24"/>
        </w:rPr>
        <w:t>Given the evidence before me, it is rea</w:t>
      </w:r>
      <w:r w:rsidR="006665B5" w:rsidRPr="00DE2732">
        <w:rPr>
          <w:rFonts w:ascii="Arial" w:hAnsi="Arial" w:cs="Arial"/>
          <w:sz w:val="24"/>
          <w:szCs w:val="24"/>
        </w:rPr>
        <w:t>s</w:t>
      </w:r>
      <w:r w:rsidR="00DC566C" w:rsidRPr="00DE2732">
        <w:rPr>
          <w:rFonts w:ascii="Arial" w:hAnsi="Arial" w:cs="Arial"/>
          <w:sz w:val="24"/>
          <w:szCs w:val="24"/>
        </w:rPr>
        <w:t>o</w:t>
      </w:r>
      <w:r w:rsidR="006665B5" w:rsidRPr="00DE2732">
        <w:rPr>
          <w:rFonts w:ascii="Arial" w:hAnsi="Arial" w:cs="Arial"/>
          <w:sz w:val="24"/>
          <w:szCs w:val="24"/>
        </w:rPr>
        <w:t>n</w:t>
      </w:r>
      <w:r w:rsidR="00DC566C" w:rsidRPr="00DE2732">
        <w:rPr>
          <w:rFonts w:ascii="Arial" w:hAnsi="Arial" w:cs="Arial"/>
          <w:sz w:val="24"/>
          <w:szCs w:val="24"/>
        </w:rPr>
        <w:t xml:space="preserve">able to </w:t>
      </w:r>
      <w:r w:rsidR="006665B5" w:rsidRPr="00DE2732">
        <w:rPr>
          <w:rFonts w:ascii="Arial" w:hAnsi="Arial" w:cs="Arial"/>
          <w:sz w:val="24"/>
          <w:szCs w:val="24"/>
        </w:rPr>
        <w:t>consider that the use of the route was brought into question in 19</w:t>
      </w:r>
      <w:r w:rsidR="005A66A7" w:rsidRPr="00DE2732">
        <w:rPr>
          <w:rFonts w:ascii="Arial" w:hAnsi="Arial" w:cs="Arial"/>
          <w:sz w:val="24"/>
          <w:szCs w:val="24"/>
        </w:rPr>
        <w:t>89</w:t>
      </w:r>
      <w:r w:rsidR="006665B5" w:rsidRPr="00DE2732">
        <w:rPr>
          <w:rFonts w:ascii="Arial" w:hAnsi="Arial" w:cs="Arial"/>
          <w:sz w:val="24"/>
          <w:szCs w:val="24"/>
        </w:rPr>
        <w:t>.</w:t>
      </w:r>
      <w:r w:rsidR="003B3473">
        <w:rPr>
          <w:rFonts w:ascii="Arial" w:hAnsi="Arial" w:cs="Arial"/>
          <w:sz w:val="24"/>
          <w:szCs w:val="24"/>
        </w:rPr>
        <w:t xml:space="preserve"> </w:t>
      </w:r>
    </w:p>
    <w:p w14:paraId="4C76D646" w14:textId="370EEED5" w:rsidR="00645072" w:rsidRPr="00C31055" w:rsidRDefault="00F30933" w:rsidP="00E95F9F">
      <w:pPr>
        <w:pStyle w:val="Style1"/>
        <w:numPr>
          <w:ilvl w:val="0"/>
          <w:numId w:val="21"/>
        </w:numPr>
        <w:tabs>
          <w:tab w:val="clear" w:pos="720"/>
        </w:tabs>
        <w:rPr>
          <w:rFonts w:ascii="Arial" w:hAnsi="Arial" w:cs="Arial"/>
          <w:color w:val="auto"/>
          <w:sz w:val="24"/>
          <w:szCs w:val="24"/>
        </w:rPr>
      </w:pPr>
      <w:r w:rsidRPr="00E95F9F">
        <w:rPr>
          <w:rFonts w:ascii="Arial" w:hAnsi="Arial" w:cs="Arial"/>
          <w:sz w:val="24"/>
          <w:szCs w:val="24"/>
        </w:rPr>
        <w:t xml:space="preserve">The user evidence forms provided in support of the application </w:t>
      </w:r>
      <w:r w:rsidR="00A82F7A" w:rsidRPr="00E95F9F">
        <w:rPr>
          <w:rFonts w:ascii="Arial" w:hAnsi="Arial" w:cs="Arial"/>
          <w:sz w:val="24"/>
          <w:szCs w:val="24"/>
        </w:rPr>
        <w:t xml:space="preserve">describe the route and its use </w:t>
      </w:r>
      <w:r w:rsidR="004C331E" w:rsidRPr="00E95F9F">
        <w:rPr>
          <w:rFonts w:ascii="Arial" w:hAnsi="Arial" w:cs="Arial"/>
          <w:sz w:val="24"/>
          <w:szCs w:val="24"/>
        </w:rPr>
        <w:t>for varying periods of time</w:t>
      </w:r>
      <w:r w:rsidR="00BA301A" w:rsidRPr="00E95F9F">
        <w:rPr>
          <w:rFonts w:ascii="Arial" w:hAnsi="Arial" w:cs="Arial"/>
          <w:sz w:val="24"/>
          <w:szCs w:val="24"/>
        </w:rPr>
        <w:t xml:space="preserve">. </w:t>
      </w:r>
      <w:r w:rsidR="00E95F9F">
        <w:rPr>
          <w:rFonts w:ascii="Arial" w:hAnsi="Arial" w:cs="Arial"/>
          <w:sz w:val="24"/>
          <w:szCs w:val="24"/>
        </w:rPr>
        <w:t xml:space="preserve">There is a </w:t>
      </w:r>
      <w:r w:rsidR="00504BDD">
        <w:rPr>
          <w:rFonts w:ascii="Arial" w:hAnsi="Arial" w:cs="Arial"/>
          <w:sz w:val="24"/>
          <w:szCs w:val="24"/>
        </w:rPr>
        <w:t>full twenty year period of use during the relevant period between 1969 and 1989</w:t>
      </w:r>
      <w:r w:rsidR="00C31055">
        <w:rPr>
          <w:rFonts w:ascii="Arial" w:hAnsi="Arial" w:cs="Arial"/>
          <w:sz w:val="24"/>
          <w:szCs w:val="24"/>
        </w:rPr>
        <w:t>.</w:t>
      </w:r>
    </w:p>
    <w:p w14:paraId="79638D0E" w14:textId="2EFFBDD7" w:rsidR="00AC19CE" w:rsidRPr="00700A71" w:rsidRDefault="00255872" w:rsidP="00700A71">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One </w:t>
      </w:r>
      <w:r w:rsidR="00F42FAC">
        <w:rPr>
          <w:rFonts w:ascii="Arial" w:hAnsi="Arial" w:cs="Arial"/>
          <w:color w:val="auto"/>
          <w:sz w:val="24"/>
          <w:szCs w:val="24"/>
        </w:rPr>
        <w:t xml:space="preserve">of </w:t>
      </w:r>
      <w:r>
        <w:rPr>
          <w:rFonts w:ascii="Arial" w:hAnsi="Arial" w:cs="Arial"/>
          <w:color w:val="auto"/>
          <w:sz w:val="24"/>
          <w:szCs w:val="24"/>
        </w:rPr>
        <w:t xml:space="preserve">the seventeen user evidence forms </w:t>
      </w:r>
      <w:r w:rsidR="00757506">
        <w:rPr>
          <w:rFonts w:ascii="Arial" w:hAnsi="Arial" w:cs="Arial"/>
          <w:color w:val="auto"/>
          <w:sz w:val="24"/>
          <w:szCs w:val="24"/>
        </w:rPr>
        <w:t xml:space="preserve">describes use </w:t>
      </w:r>
      <w:r w:rsidR="0053710B">
        <w:rPr>
          <w:rFonts w:ascii="Arial" w:hAnsi="Arial" w:cs="Arial"/>
          <w:color w:val="auto"/>
          <w:sz w:val="24"/>
          <w:szCs w:val="24"/>
        </w:rPr>
        <w:t xml:space="preserve">outside of the relevant period. </w:t>
      </w:r>
      <w:r w:rsidR="00F378E0">
        <w:rPr>
          <w:rFonts w:ascii="Arial" w:hAnsi="Arial" w:cs="Arial"/>
          <w:color w:val="auto"/>
          <w:sz w:val="24"/>
          <w:szCs w:val="24"/>
        </w:rPr>
        <w:t xml:space="preserve">Frequency and duration of use on horseback </w:t>
      </w:r>
      <w:r w:rsidR="004E0BF1">
        <w:rPr>
          <w:rFonts w:ascii="Arial" w:hAnsi="Arial" w:cs="Arial"/>
          <w:color w:val="auto"/>
          <w:sz w:val="24"/>
          <w:szCs w:val="24"/>
        </w:rPr>
        <w:t xml:space="preserve">varies </w:t>
      </w:r>
      <w:r w:rsidR="000868D2">
        <w:rPr>
          <w:rFonts w:ascii="Arial" w:hAnsi="Arial" w:cs="Arial"/>
          <w:color w:val="auto"/>
          <w:sz w:val="24"/>
          <w:szCs w:val="24"/>
        </w:rPr>
        <w:t xml:space="preserve">between users, </w:t>
      </w:r>
      <w:r w:rsidR="004E0BF1">
        <w:rPr>
          <w:rFonts w:ascii="Arial" w:hAnsi="Arial" w:cs="Arial"/>
          <w:color w:val="auto"/>
          <w:sz w:val="24"/>
          <w:szCs w:val="24"/>
        </w:rPr>
        <w:t xml:space="preserve">with </w:t>
      </w:r>
      <w:r w:rsidR="00B06280">
        <w:rPr>
          <w:rFonts w:ascii="Arial" w:hAnsi="Arial" w:cs="Arial"/>
          <w:color w:val="auto"/>
          <w:sz w:val="24"/>
          <w:szCs w:val="24"/>
        </w:rPr>
        <w:t xml:space="preserve">eight users reporting use </w:t>
      </w:r>
      <w:r w:rsidR="001B6E15">
        <w:rPr>
          <w:rFonts w:ascii="Arial" w:hAnsi="Arial" w:cs="Arial"/>
          <w:color w:val="auto"/>
          <w:sz w:val="24"/>
          <w:szCs w:val="24"/>
        </w:rPr>
        <w:t xml:space="preserve">approximately </w:t>
      </w:r>
      <w:r w:rsidR="0085450A">
        <w:rPr>
          <w:rFonts w:ascii="Arial" w:hAnsi="Arial" w:cs="Arial"/>
          <w:color w:val="auto"/>
          <w:sz w:val="24"/>
          <w:szCs w:val="24"/>
        </w:rPr>
        <w:t>once, or more than once, per week</w:t>
      </w:r>
      <w:r w:rsidR="00FC09C7">
        <w:rPr>
          <w:rFonts w:ascii="Arial" w:hAnsi="Arial" w:cs="Arial"/>
          <w:color w:val="auto"/>
          <w:sz w:val="24"/>
          <w:szCs w:val="24"/>
        </w:rPr>
        <w:t xml:space="preserve">. </w:t>
      </w:r>
      <w:r w:rsidR="00DB63E2">
        <w:rPr>
          <w:rFonts w:ascii="Arial" w:hAnsi="Arial" w:cs="Arial"/>
          <w:color w:val="auto"/>
          <w:sz w:val="24"/>
          <w:szCs w:val="24"/>
        </w:rPr>
        <w:t>Three</w:t>
      </w:r>
      <w:r w:rsidR="002C7DE3">
        <w:rPr>
          <w:rFonts w:ascii="Arial" w:hAnsi="Arial" w:cs="Arial"/>
          <w:color w:val="auto"/>
          <w:sz w:val="24"/>
          <w:szCs w:val="24"/>
        </w:rPr>
        <w:t xml:space="preserve"> user</w:t>
      </w:r>
      <w:r w:rsidR="00DB63E2">
        <w:rPr>
          <w:rFonts w:ascii="Arial" w:hAnsi="Arial" w:cs="Arial"/>
          <w:color w:val="auto"/>
          <w:sz w:val="24"/>
          <w:szCs w:val="24"/>
        </w:rPr>
        <w:t>s</w:t>
      </w:r>
      <w:r w:rsidR="002C7DE3">
        <w:rPr>
          <w:rFonts w:ascii="Arial" w:hAnsi="Arial" w:cs="Arial"/>
          <w:color w:val="auto"/>
          <w:sz w:val="24"/>
          <w:szCs w:val="24"/>
        </w:rPr>
        <w:t xml:space="preserve"> describe use of the Order route on horseback during </w:t>
      </w:r>
      <w:r w:rsidR="002B1DA3">
        <w:rPr>
          <w:rFonts w:ascii="Arial" w:hAnsi="Arial" w:cs="Arial"/>
          <w:color w:val="auto"/>
          <w:sz w:val="24"/>
          <w:szCs w:val="24"/>
        </w:rPr>
        <w:t>the full period between 1969 and 1989.</w:t>
      </w:r>
      <w:r w:rsidR="00222C16" w:rsidRPr="00700A71">
        <w:rPr>
          <w:rFonts w:ascii="Arial" w:hAnsi="Arial" w:cs="Arial"/>
          <w:sz w:val="24"/>
          <w:szCs w:val="24"/>
        </w:rPr>
        <w:t xml:space="preserve"> </w:t>
      </w:r>
      <w:r w:rsidR="005E49BB">
        <w:rPr>
          <w:rFonts w:ascii="Arial" w:hAnsi="Arial" w:cs="Arial"/>
          <w:sz w:val="24"/>
          <w:szCs w:val="24"/>
        </w:rPr>
        <w:t xml:space="preserve">However, one of those users </w:t>
      </w:r>
      <w:r w:rsidR="007F74E4" w:rsidRPr="001479F3">
        <w:rPr>
          <w:rFonts w:ascii="Arial" w:hAnsi="Arial" w:cs="Arial"/>
          <w:sz w:val="24"/>
          <w:szCs w:val="24"/>
        </w:rPr>
        <w:t>confirms that they used the route as a member of a riding school</w:t>
      </w:r>
      <w:r w:rsidR="007F74E4">
        <w:rPr>
          <w:rFonts w:ascii="Arial" w:hAnsi="Arial" w:cs="Arial"/>
          <w:sz w:val="24"/>
          <w:szCs w:val="24"/>
        </w:rPr>
        <w:t xml:space="preserve">, and who </w:t>
      </w:r>
      <w:r w:rsidR="007F74E4" w:rsidRPr="001479F3">
        <w:rPr>
          <w:rFonts w:ascii="Arial" w:hAnsi="Arial" w:cs="Arial"/>
          <w:sz w:val="24"/>
          <w:szCs w:val="24"/>
        </w:rPr>
        <w:t>also confirms that permission to use the route was provided by the previous landowner</w:t>
      </w:r>
      <w:r w:rsidR="007635E3">
        <w:rPr>
          <w:rFonts w:ascii="Arial" w:hAnsi="Arial" w:cs="Arial"/>
          <w:sz w:val="24"/>
          <w:szCs w:val="24"/>
        </w:rPr>
        <w:t>, with another one of those users appearing to</w:t>
      </w:r>
      <w:r w:rsidR="00977B6F">
        <w:rPr>
          <w:rFonts w:ascii="Arial" w:hAnsi="Arial" w:cs="Arial"/>
          <w:sz w:val="24"/>
          <w:szCs w:val="24"/>
        </w:rPr>
        <w:t xml:space="preserve"> be aged under eighteen </w:t>
      </w:r>
      <w:r w:rsidR="001C2C13">
        <w:rPr>
          <w:rFonts w:ascii="Arial" w:hAnsi="Arial" w:cs="Arial"/>
          <w:sz w:val="24"/>
          <w:szCs w:val="24"/>
        </w:rPr>
        <w:t>for a significant proportion of that relevant period.</w:t>
      </w:r>
    </w:p>
    <w:p w14:paraId="08B46850" w14:textId="56F611D1" w:rsidR="00042B1E" w:rsidRPr="00C647E2" w:rsidRDefault="00290EBB" w:rsidP="00C647E2">
      <w:pPr>
        <w:pStyle w:val="Style1"/>
        <w:numPr>
          <w:ilvl w:val="0"/>
          <w:numId w:val="21"/>
        </w:numPr>
        <w:tabs>
          <w:tab w:val="clear" w:pos="720"/>
        </w:tabs>
        <w:rPr>
          <w:rFonts w:ascii="Arial" w:hAnsi="Arial" w:cs="Arial"/>
          <w:color w:val="auto"/>
          <w:sz w:val="24"/>
          <w:szCs w:val="24"/>
        </w:rPr>
      </w:pPr>
      <w:r>
        <w:rPr>
          <w:rFonts w:ascii="Arial" w:hAnsi="Arial" w:cs="Arial"/>
          <w:sz w:val="24"/>
          <w:szCs w:val="24"/>
        </w:rPr>
        <w:t>In addition to the above,</w:t>
      </w:r>
      <w:r w:rsidR="00DF7A87" w:rsidRPr="001479F3">
        <w:rPr>
          <w:rFonts w:ascii="Arial" w:hAnsi="Arial" w:cs="Arial"/>
          <w:sz w:val="24"/>
          <w:szCs w:val="24"/>
        </w:rPr>
        <w:t xml:space="preserve"> </w:t>
      </w:r>
      <w:r>
        <w:rPr>
          <w:rFonts w:ascii="Arial" w:hAnsi="Arial" w:cs="Arial"/>
          <w:sz w:val="24"/>
          <w:szCs w:val="24"/>
        </w:rPr>
        <w:t>t</w:t>
      </w:r>
      <w:r w:rsidR="003028E3" w:rsidRPr="001479F3">
        <w:rPr>
          <w:rFonts w:ascii="Arial" w:hAnsi="Arial" w:cs="Arial"/>
          <w:sz w:val="24"/>
          <w:szCs w:val="24"/>
        </w:rPr>
        <w:t xml:space="preserve">hree further users </w:t>
      </w:r>
      <w:r w:rsidR="00054F7E" w:rsidRPr="001479F3">
        <w:rPr>
          <w:rFonts w:ascii="Arial" w:hAnsi="Arial" w:cs="Arial"/>
          <w:sz w:val="24"/>
          <w:szCs w:val="24"/>
        </w:rPr>
        <w:t xml:space="preserve">indicate that </w:t>
      </w:r>
      <w:r w:rsidR="00934788">
        <w:rPr>
          <w:rFonts w:ascii="Arial" w:hAnsi="Arial" w:cs="Arial"/>
          <w:sz w:val="24"/>
          <w:szCs w:val="24"/>
        </w:rPr>
        <w:t xml:space="preserve">the </w:t>
      </w:r>
      <w:r w:rsidR="00054F7E" w:rsidRPr="001479F3">
        <w:rPr>
          <w:rFonts w:ascii="Arial" w:hAnsi="Arial" w:cs="Arial"/>
          <w:sz w:val="24"/>
          <w:szCs w:val="24"/>
        </w:rPr>
        <w:t xml:space="preserve">route was used in conjunction with the riding school. </w:t>
      </w:r>
      <w:r w:rsidR="00D63091" w:rsidRPr="001479F3">
        <w:rPr>
          <w:rFonts w:ascii="Arial" w:hAnsi="Arial" w:cs="Arial"/>
          <w:sz w:val="24"/>
          <w:szCs w:val="24"/>
        </w:rPr>
        <w:t xml:space="preserve">Excluding those </w:t>
      </w:r>
      <w:r w:rsidR="002659F0" w:rsidRPr="001479F3">
        <w:rPr>
          <w:rFonts w:ascii="Arial" w:hAnsi="Arial" w:cs="Arial"/>
          <w:sz w:val="24"/>
          <w:szCs w:val="24"/>
        </w:rPr>
        <w:t>who appear to have had permission in relation to the riding school</w:t>
      </w:r>
      <w:r w:rsidR="002C5E0F">
        <w:rPr>
          <w:rFonts w:ascii="Arial" w:hAnsi="Arial" w:cs="Arial"/>
          <w:sz w:val="24"/>
          <w:szCs w:val="24"/>
        </w:rPr>
        <w:t xml:space="preserve"> or </w:t>
      </w:r>
      <w:r w:rsidR="00F3389A">
        <w:rPr>
          <w:rFonts w:ascii="Arial" w:hAnsi="Arial" w:cs="Arial"/>
          <w:sz w:val="24"/>
          <w:szCs w:val="24"/>
        </w:rPr>
        <w:t>who were under eighteen years of age for a significant portion of the relevant period</w:t>
      </w:r>
      <w:r w:rsidR="002659F0" w:rsidRPr="001479F3">
        <w:rPr>
          <w:rFonts w:ascii="Arial" w:hAnsi="Arial" w:cs="Arial"/>
          <w:sz w:val="24"/>
          <w:szCs w:val="24"/>
        </w:rPr>
        <w:t xml:space="preserve">, </w:t>
      </w:r>
      <w:r w:rsidR="00C82DB1">
        <w:rPr>
          <w:rFonts w:ascii="Arial" w:hAnsi="Arial" w:cs="Arial"/>
          <w:sz w:val="24"/>
          <w:szCs w:val="24"/>
        </w:rPr>
        <w:t xml:space="preserve">nine </w:t>
      </w:r>
      <w:r w:rsidR="002659F0" w:rsidRPr="001479F3">
        <w:rPr>
          <w:rFonts w:ascii="Arial" w:hAnsi="Arial" w:cs="Arial"/>
          <w:sz w:val="24"/>
          <w:szCs w:val="24"/>
        </w:rPr>
        <w:t xml:space="preserve">of the users </w:t>
      </w:r>
      <w:r w:rsidR="000F4688" w:rsidRPr="001479F3">
        <w:rPr>
          <w:rFonts w:ascii="Arial" w:hAnsi="Arial" w:cs="Arial"/>
          <w:sz w:val="24"/>
          <w:szCs w:val="24"/>
        </w:rPr>
        <w:t xml:space="preserve">state they were using the route on horseback </w:t>
      </w:r>
      <w:r w:rsidR="00EA68C2" w:rsidRPr="001479F3">
        <w:rPr>
          <w:rFonts w:ascii="Arial" w:hAnsi="Arial" w:cs="Arial"/>
          <w:sz w:val="24"/>
          <w:szCs w:val="24"/>
        </w:rPr>
        <w:t>between 1969 and 1989</w:t>
      </w:r>
      <w:r w:rsidR="00C82DB1">
        <w:rPr>
          <w:rFonts w:ascii="Arial" w:hAnsi="Arial" w:cs="Arial"/>
          <w:sz w:val="24"/>
          <w:szCs w:val="24"/>
        </w:rPr>
        <w:t xml:space="preserve">, with duration of use </w:t>
      </w:r>
      <w:r w:rsidR="001908DE">
        <w:rPr>
          <w:rFonts w:ascii="Arial" w:hAnsi="Arial" w:cs="Arial"/>
          <w:sz w:val="24"/>
          <w:szCs w:val="24"/>
        </w:rPr>
        <w:t xml:space="preserve">predominately </w:t>
      </w:r>
      <w:r w:rsidR="0061302A">
        <w:rPr>
          <w:rFonts w:ascii="Arial" w:hAnsi="Arial" w:cs="Arial"/>
          <w:sz w:val="24"/>
          <w:szCs w:val="24"/>
        </w:rPr>
        <w:t xml:space="preserve">comprising less than ten years but </w:t>
      </w:r>
      <w:r w:rsidR="00A97700">
        <w:rPr>
          <w:rFonts w:ascii="Arial" w:hAnsi="Arial" w:cs="Arial"/>
          <w:sz w:val="24"/>
          <w:szCs w:val="24"/>
        </w:rPr>
        <w:t xml:space="preserve">varying from </w:t>
      </w:r>
      <w:r w:rsidR="00B452E8">
        <w:rPr>
          <w:rFonts w:ascii="Arial" w:hAnsi="Arial" w:cs="Arial"/>
          <w:sz w:val="24"/>
          <w:szCs w:val="24"/>
        </w:rPr>
        <w:t xml:space="preserve">three years up to the </w:t>
      </w:r>
      <w:r w:rsidR="001908DE">
        <w:rPr>
          <w:rFonts w:ascii="Arial" w:hAnsi="Arial" w:cs="Arial"/>
          <w:sz w:val="24"/>
          <w:szCs w:val="24"/>
        </w:rPr>
        <w:t xml:space="preserve">abovementioned twenty year use by a single user. </w:t>
      </w:r>
      <w:r w:rsidR="00647298">
        <w:rPr>
          <w:rFonts w:ascii="Arial" w:hAnsi="Arial" w:cs="Arial"/>
          <w:sz w:val="24"/>
          <w:szCs w:val="24"/>
        </w:rPr>
        <w:t xml:space="preserve"> </w:t>
      </w:r>
    </w:p>
    <w:p w14:paraId="378E0FC9" w14:textId="5651700A" w:rsidR="008174CE" w:rsidRPr="001479F3" w:rsidRDefault="00AF75AD" w:rsidP="001E6472">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lastRenderedPageBreak/>
        <w:t>In addition to the above user evidence forms</w:t>
      </w:r>
      <w:r w:rsidR="0004703C" w:rsidRPr="001479F3">
        <w:rPr>
          <w:rFonts w:ascii="Arial" w:hAnsi="Arial" w:cs="Arial"/>
          <w:color w:val="auto"/>
          <w:sz w:val="24"/>
          <w:szCs w:val="24"/>
        </w:rPr>
        <w:t xml:space="preserve">, a number of letters </w:t>
      </w:r>
      <w:r w:rsidR="00F958F6" w:rsidRPr="001479F3">
        <w:rPr>
          <w:rFonts w:ascii="Arial" w:hAnsi="Arial" w:cs="Arial"/>
          <w:color w:val="auto"/>
          <w:sz w:val="24"/>
          <w:szCs w:val="24"/>
        </w:rPr>
        <w:t>from interested parties have been submitted</w:t>
      </w:r>
      <w:r w:rsidR="0004703C" w:rsidRPr="001479F3">
        <w:rPr>
          <w:rFonts w:ascii="Arial" w:hAnsi="Arial" w:cs="Arial"/>
          <w:color w:val="auto"/>
          <w:sz w:val="24"/>
          <w:szCs w:val="24"/>
        </w:rPr>
        <w:t xml:space="preserve">. </w:t>
      </w:r>
      <w:r w:rsidR="00597EFA" w:rsidRPr="001479F3">
        <w:rPr>
          <w:rFonts w:ascii="Arial" w:hAnsi="Arial" w:cs="Arial"/>
          <w:color w:val="auto"/>
          <w:sz w:val="24"/>
          <w:szCs w:val="24"/>
        </w:rPr>
        <w:t xml:space="preserve">The letter </w:t>
      </w:r>
      <w:r w:rsidR="0009024F" w:rsidRPr="001479F3">
        <w:rPr>
          <w:rFonts w:ascii="Arial" w:hAnsi="Arial" w:cs="Arial"/>
          <w:color w:val="auto"/>
          <w:sz w:val="24"/>
          <w:szCs w:val="24"/>
        </w:rPr>
        <w:t>submitted in support of the B</w:t>
      </w:r>
      <w:r w:rsidR="00D35D82" w:rsidRPr="001479F3">
        <w:rPr>
          <w:rFonts w:ascii="Arial" w:hAnsi="Arial" w:cs="Arial"/>
          <w:color w:val="auto"/>
          <w:sz w:val="24"/>
          <w:szCs w:val="24"/>
        </w:rPr>
        <w:t>HS</w:t>
      </w:r>
      <w:r w:rsidR="0009024F" w:rsidRPr="001479F3">
        <w:rPr>
          <w:rFonts w:ascii="Arial" w:hAnsi="Arial" w:cs="Arial"/>
          <w:color w:val="auto"/>
          <w:sz w:val="24"/>
          <w:szCs w:val="24"/>
        </w:rPr>
        <w:t xml:space="preserve"> application</w:t>
      </w:r>
      <w:r w:rsidR="003C27D1" w:rsidRPr="001479F3">
        <w:rPr>
          <w:rFonts w:ascii="Arial" w:hAnsi="Arial" w:cs="Arial"/>
          <w:color w:val="auto"/>
          <w:sz w:val="24"/>
          <w:szCs w:val="24"/>
        </w:rPr>
        <w:t xml:space="preserve"> states that a local resident</w:t>
      </w:r>
      <w:r w:rsidR="00CD6B5F" w:rsidRPr="001479F3">
        <w:rPr>
          <w:rFonts w:ascii="Arial" w:hAnsi="Arial" w:cs="Arial"/>
          <w:color w:val="auto"/>
          <w:sz w:val="24"/>
          <w:szCs w:val="24"/>
        </w:rPr>
        <w:t>,</w:t>
      </w:r>
      <w:r w:rsidR="003C27D1" w:rsidRPr="001479F3">
        <w:rPr>
          <w:rFonts w:ascii="Arial" w:hAnsi="Arial" w:cs="Arial"/>
          <w:color w:val="auto"/>
          <w:sz w:val="24"/>
          <w:szCs w:val="24"/>
        </w:rPr>
        <w:t xml:space="preserve"> </w:t>
      </w:r>
      <w:r w:rsidR="00312E10" w:rsidRPr="001479F3">
        <w:rPr>
          <w:rFonts w:ascii="Arial" w:hAnsi="Arial" w:cs="Arial"/>
          <w:color w:val="auto"/>
          <w:sz w:val="24"/>
          <w:szCs w:val="24"/>
        </w:rPr>
        <w:t>who lived at a house in Frog Lane between 1960</w:t>
      </w:r>
      <w:r w:rsidR="001C1E01" w:rsidRPr="001479F3">
        <w:rPr>
          <w:rFonts w:ascii="Arial" w:hAnsi="Arial" w:cs="Arial"/>
          <w:color w:val="auto"/>
          <w:sz w:val="24"/>
          <w:szCs w:val="24"/>
        </w:rPr>
        <w:t xml:space="preserve"> </w:t>
      </w:r>
      <w:r w:rsidR="00312E10" w:rsidRPr="001479F3">
        <w:rPr>
          <w:rFonts w:ascii="Arial" w:hAnsi="Arial" w:cs="Arial"/>
          <w:color w:val="auto"/>
          <w:sz w:val="24"/>
          <w:szCs w:val="24"/>
        </w:rPr>
        <w:t>and 1965</w:t>
      </w:r>
      <w:r w:rsidR="00CD6B5F" w:rsidRPr="001479F3">
        <w:rPr>
          <w:rFonts w:ascii="Arial" w:hAnsi="Arial" w:cs="Arial"/>
          <w:color w:val="auto"/>
          <w:sz w:val="24"/>
          <w:szCs w:val="24"/>
        </w:rPr>
        <w:t>,</w:t>
      </w:r>
      <w:r w:rsidR="00312E10" w:rsidRPr="001479F3">
        <w:rPr>
          <w:rFonts w:ascii="Arial" w:hAnsi="Arial" w:cs="Arial"/>
          <w:color w:val="auto"/>
          <w:sz w:val="24"/>
          <w:szCs w:val="24"/>
        </w:rPr>
        <w:t xml:space="preserve"> </w:t>
      </w:r>
      <w:r w:rsidR="002371CB" w:rsidRPr="001479F3">
        <w:rPr>
          <w:rFonts w:ascii="Arial" w:hAnsi="Arial" w:cs="Arial"/>
          <w:color w:val="auto"/>
          <w:sz w:val="24"/>
          <w:szCs w:val="24"/>
        </w:rPr>
        <w:t xml:space="preserve">frequently </w:t>
      </w:r>
      <w:r w:rsidR="00CD6B5F" w:rsidRPr="001479F3">
        <w:rPr>
          <w:rFonts w:ascii="Arial" w:hAnsi="Arial" w:cs="Arial"/>
          <w:color w:val="auto"/>
          <w:sz w:val="24"/>
          <w:szCs w:val="24"/>
        </w:rPr>
        <w:t xml:space="preserve">walked along the former railway line </w:t>
      </w:r>
      <w:r w:rsidR="002371CB" w:rsidRPr="001479F3">
        <w:rPr>
          <w:rFonts w:ascii="Arial" w:hAnsi="Arial" w:cs="Arial"/>
          <w:color w:val="auto"/>
          <w:sz w:val="24"/>
          <w:szCs w:val="24"/>
        </w:rPr>
        <w:t>and</w:t>
      </w:r>
      <w:r w:rsidR="00C00FBC" w:rsidRPr="001479F3">
        <w:rPr>
          <w:rFonts w:ascii="Arial" w:hAnsi="Arial" w:cs="Arial"/>
          <w:color w:val="auto"/>
          <w:sz w:val="24"/>
          <w:szCs w:val="24"/>
        </w:rPr>
        <w:t>,</w:t>
      </w:r>
      <w:r w:rsidR="002371CB" w:rsidRPr="001479F3">
        <w:rPr>
          <w:rFonts w:ascii="Arial" w:hAnsi="Arial" w:cs="Arial"/>
          <w:color w:val="auto"/>
          <w:sz w:val="24"/>
          <w:szCs w:val="24"/>
        </w:rPr>
        <w:t xml:space="preserve"> during that period</w:t>
      </w:r>
      <w:r w:rsidR="00C00FBC" w:rsidRPr="001479F3">
        <w:rPr>
          <w:rFonts w:ascii="Arial" w:hAnsi="Arial" w:cs="Arial"/>
          <w:color w:val="auto"/>
          <w:sz w:val="24"/>
          <w:szCs w:val="24"/>
        </w:rPr>
        <w:t>,</w:t>
      </w:r>
      <w:r w:rsidR="00326EA8" w:rsidRPr="001479F3">
        <w:rPr>
          <w:rFonts w:ascii="Arial" w:hAnsi="Arial" w:cs="Arial"/>
          <w:color w:val="auto"/>
          <w:sz w:val="24"/>
          <w:szCs w:val="24"/>
        </w:rPr>
        <w:t xml:space="preserve"> it is maintained by that resident</w:t>
      </w:r>
      <w:r w:rsidR="00C00FBC" w:rsidRPr="001479F3">
        <w:rPr>
          <w:rFonts w:ascii="Arial" w:hAnsi="Arial" w:cs="Arial"/>
          <w:color w:val="auto"/>
          <w:sz w:val="24"/>
          <w:szCs w:val="24"/>
        </w:rPr>
        <w:t xml:space="preserve"> that there were no barrier</w:t>
      </w:r>
      <w:r w:rsidR="00373AC2" w:rsidRPr="001479F3">
        <w:rPr>
          <w:rFonts w:ascii="Arial" w:hAnsi="Arial" w:cs="Arial"/>
          <w:color w:val="auto"/>
          <w:sz w:val="24"/>
          <w:szCs w:val="24"/>
        </w:rPr>
        <w:t>s</w:t>
      </w:r>
      <w:r w:rsidR="00C00FBC" w:rsidRPr="001479F3">
        <w:rPr>
          <w:rFonts w:ascii="Arial" w:hAnsi="Arial" w:cs="Arial"/>
          <w:color w:val="auto"/>
          <w:sz w:val="24"/>
          <w:szCs w:val="24"/>
        </w:rPr>
        <w:t xml:space="preserve"> on that path obstructing use </w:t>
      </w:r>
      <w:r w:rsidR="00784113" w:rsidRPr="001479F3">
        <w:rPr>
          <w:rFonts w:ascii="Arial" w:hAnsi="Arial" w:cs="Arial"/>
          <w:color w:val="auto"/>
          <w:sz w:val="24"/>
          <w:szCs w:val="24"/>
        </w:rPr>
        <w:t xml:space="preserve">by horses or bicycles. </w:t>
      </w:r>
    </w:p>
    <w:p w14:paraId="2FCACAA7" w14:textId="1DEA65E7" w:rsidR="0018009C" w:rsidRPr="00272112" w:rsidRDefault="000D1294" w:rsidP="0073242E">
      <w:pPr>
        <w:pStyle w:val="Style1"/>
        <w:numPr>
          <w:ilvl w:val="0"/>
          <w:numId w:val="21"/>
        </w:numPr>
        <w:tabs>
          <w:tab w:val="clear" w:pos="720"/>
        </w:tabs>
        <w:rPr>
          <w:rFonts w:ascii="Arial" w:hAnsi="Arial" w:cs="Arial"/>
          <w:color w:val="auto"/>
          <w:sz w:val="24"/>
          <w:szCs w:val="24"/>
        </w:rPr>
      </w:pPr>
      <w:r w:rsidRPr="00272112">
        <w:rPr>
          <w:rFonts w:ascii="Arial" w:hAnsi="Arial" w:cs="Arial"/>
          <w:color w:val="auto"/>
          <w:sz w:val="24"/>
          <w:szCs w:val="24"/>
        </w:rPr>
        <w:t>T</w:t>
      </w:r>
      <w:r w:rsidR="00B7739C" w:rsidRPr="00272112">
        <w:rPr>
          <w:rFonts w:ascii="Arial" w:hAnsi="Arial" w:cs="Arial"/>
          <w:color w:val="auto"/>
          <w:sz w:val="24"/>
          <w:szCs w:val="24"/>
        </w:rPr>
        <w:t xml:space="preserve">he OMA has </w:t>
      </w:r>
      <w:r w:rsidRPr="00272112">
        <w:rPr>
          <w:rFonts w:ascii="Arial" w:hAnsi="Arial" w:cs="Arial"/>
          <w:color w:val="auto"/>
          <w:sz w:val="24"/>
          <w:szCs w:val="24"/>
        </w:rPr>
        <w:t xml:space="preserve">also </w:t>
      </w:r>
      <w:r w:rsidR="00B7739C" w:rsidRPr="00272112">
        <w:rPr>
          <w:rFonts w:ascii="Arial" w:hAnsi="Arial" w:cs="Arial"/>
          <w:color w:val="auto"/>
          <w:sz w:val="24"/>
          <w:szCs w:val="24"/>
        </w:rPr>
        <w:t xml:space="preserve">provided extracts of </w:t>
      </w:r>
      <w:r w:rsidR="00CE1CA8" w:rsidRPr="00272112">
        <w:rPr>
          <w:rFonts w:ascii="Arial" w:hAnsi="Arial" w:cs="Arial"/>
          <w:color w:val="auto"/>
          <w:sz w:val="24"/>
          <w:szCs w:val="24"/>
        </w:rPr>
        <w:t>responses from interested parties</w:t>
      </w:r>
      <w:r w:rsidRPr="00272112">
        <w:rPr>
          <w:rFonts w:ascii="Arial" w:hAnsi="Arial" w:cs="Arial"/>
          <w:color w:val="auto"/>
          <w:sz w:val="24"/>
          <w:szCs w:val="24"/>
        </w:rPr>
        <w:t xml:space="preserve"> following consultation</w:t>
      </w:r>
      <w:r w:rsidR="00CE1CA8" w:rsidRPr="00272112">
        <w:rPr>
          <w:rFonts w:ascii="Arial" w:hAnsi="Arial" w:cs="Arial"/>
          <w:color w:val="auto"/>
          <w:sz w:val="24"/>
          <w:szCs w:val="24"/>
        </w:rPr>
        <w:t xml:space="preserve">. </w:t>
      </w:r>
      <w:r w:rsidR="00B72A2D" w:rsidRPr="00272112">
        <w:rPr>
          <w:rFonts w:ascii="Arial" w:hAnsi="Arial" w:cs="Arial"/>
          <w:color w:val="auto"/>
          <w:sz w:val="24"/>
          <w:szCs w:val="24"/>
        </w:rPr>
        <w:t xml:space="preserve">Those responses are consistent in terms </w:t>
      </w:r>
      <w:r w:rsidR="00A5146D" w:rsidRPr="00272112">
        <w:rPr>
          <w:rFonts w:ascii="Arial" w:hAnsi="Arial" w:cs="Arial"/>
          <w:color w:val="auto"/>
          <w:sz w:val="24"/>
          <w:szCs w:val="24"/>
        </w:rPr>
        <w:t xml:space="preserve">of </w:t>
      </w:r>
      <w:r w:rsidR="00CF5D83" w:rsidRPr="00272112">
        <w:rPr>
          <w:rFonts w:ascii="Arial" w:hAnsi="Arial" w:cs="Arial"/>
          <w:color w:val="auto"/>
          <w:sz w:val="24"/>
          <w:szCs w:val="24"/>
        </w:rPr>
        <w:t xml:space="preserve">confirming that </w:t>
      </w:r>
      <w:r w:rsidR="00111CEB" w:rsidRPr="00272112">
        <w:rPr>
          <w:rFonts w:ascii="Arial" w:hAnsi="Arial" w:cs="Arial"/>
          <w:color w:val="auto"/>
          <w:sz w:val="24"/>
          <w:szCs w:val="24"/>
        </w:rPr>
        <w:t>former and current residents at Frog Lane Farm and Fairview House</w:t>
      </w:r>
      <w:r w:rsidR="008E548F" w:rsidRPr="00272112">
        <w:rPr>
          <w:rFonts w:ascii="Arial" w:hAnsi="Arial" w:cs="Arial"/>
          <w:color w:val="auto"/>
          <w:sz w:val="24"/>
          <w:szCs w:val="24"/>
        </w:rPr>
        <w:t xml:space="preserve">, since 1973, state that they have </w:t>
      </w:r>
      <w:r w:rsidR="001320CC" w:rsidRPr="00272112">
        <w:rPr>
          <w:rFonts w:ascii="Arial" w:hAnsi="Arial" w:cs="Arial"/>
          <w:color w:val="auto"/>
          <w:sz w:val="24"/>
          <w:szCs w:val="24"/>
        </w:rPr>
        <w:t xml:space="preserve">never seen the route being used by horse riders, or indeed </w:t>
      </w:r>
      <w:r w:rsidR="004305D0" w:rsidRPr="00272112">
        <w:rPr>
          <w:rFonts w:ascii="Arial" w:hAnsi="Arial" w:cs="Arial"/>
          <w:color w:val="auto"/>
          <w:sz w:val="24"/>
          <w:szCs w:val="24"/>
        </w:rPr>
        <w:t xml:space="preserve">did </w:t>
      </w:r>
      <w:r w:rsidR="001320CC" w:rsidRPr="00272112">
        <w:rPr>
          <w:rFonts w:ascii="Arial" w:hAnsi="Arial" w:cs="Arial"/>
          <w:color w:val="auto"/>
          <w:sz w:val="24"/>
          <w:szCs w:val="24"/>
        </w:rPr>
        <w:t xml:space="preserve">any </w:t>
      </w:r>
      <w:r w:rsidR="004305D0" w:rsidRPr="00272112">
        <w:rPr>
          <w:rFonts w:ascii="Arial" w:hAnsi="Arial" w:cs="Arial"/>
          <w:color w:val="auto"/>
          <w:sz w:val="24"/>
          <w:szCs w:val="24"/>
        </w:rPr>
        <w:t xml:space="preserve">of those residents </w:t>
      </w:r>
      <w:r w:rsidR="001320CC" w:rsidRPr="00272112">
        <w:rPr>
          <w:rFonts w:ascii="Arial" w:hAnsi="Arial" w:cs="Arial"/>
          <w:color w:val="auto"/>
          <w:sz w:val="24"/>
          <w:szCs w:val="24"/>
        </w:rPr>
        <w:t>recall</w:t>
      </w:r>
      <w:r w:rsidR="000D2DFA">
        <w:rPr>
          <w:rFonts w:ascii="Arial" w:hAnsi="Arial" w:cs="Arial"/>
          <w:color w:val="auto"/>
          <w:sz w:val="24"/>
          <w:szCs w:val="24"/>
        </w:rPr>
        <w:t>s</w:t>
      </w:r>
      <w:r w:rsidR="001320CC" w:rsidRPr="00272112">
        <w:rPr>
          <w:rFonts w:ascii="Arial" w:hAnsi="Arial" w:cs="Arial"/>
          <w:color w:val="auto"/>
          <w:sz w:val="24"/>
          <w:szCs w:val="24"/>
        </w:rPr>
        <w:t xml:space="preserve"> see</w:t>
      </w:r>
      <w:r w:rsidR="004305D0" w:rsidRPr="00272112">
        <w:rPr>
          <w:rFonts w:ascii="Arial" w:hAnsi="Arial" w:cs="Arial"/>
          <w:color w:val="auto"/>
          <w:sz w:val="24"/>
          <w:szCs w:val="24"/>
        </w:rPr>
        <w:t>ing</w:t>
      </w:r>
      <w:r w:rsidR="001320CC" w:rsidRPr="00272112">
        <w:rPr>
          <w:rFonts w:ascii="Arial" w:hAnsi="Arial" w:cs="Arial"/>
          <w:color w:val="auto"/>
          <w:sz w:val="24"/>
          <w:szCs w:val="24"/>
        </w:rPr>
        <w:t xml:space="preserve"> any evidence of such use, </w:t>
      </w:r>
      <w:r w:rsidR="00554AD4" w:rsidRPr="00272112">
        <w:rPr>
          <w:rFonts w:ascii="Arial" w:hAnsi="Arial" w:cs="Arial"/>
          <w:color w:val="auto"/>
          <w:sz w:val="24"/>
          <w:szCs w:val="24"/>
        </w:rPr>
        <w:t xml:space="preserve">up to the present day. </w:t>
      </w:r>
    </w:p>
    <w:p w14:paraId="114FE410" w14:textId="56C88E88" w:rsidR="0078371B" w:rsidRPr="00272112" w:rsidRDefault="00561C98" w:rsidP="00B02585">
      <w:pPr>
        <w:pStyle w:val="Style1"/>
        <w:numPr>
          <w:ilvl w:val="0"/>
          <w:numId w:val="21"/>
        </w:numPr>
        <w:tabs>
          <w:tab w:val="clear" w:pos="720"/>
        </w:tabs>
        <w:rPr>
          <w:rFonts w:ascii="Arial" w:hAnsi="Arial" w:cs="Arial"/>
          <w:color w:val="auto"/>
          <w:sz w:val="24"/>
          <w:szCs w:val="24"/>
        </w:rPr>
      </w:pPr>
      <w:r w:rsidRPr="00272112">
        <w:rPr>
          <w:rFonts w:ascii="Arial" w:hAnsi="Arial" w:cs="Arial"/>
          <w:color w:val="auto"/>
          <w:sz w:val="24"/>
          <w:szCs w:val="24"/>
        </w:rPr>
        <w:t xml:space="preserve">The OMA submissions include details from one of the abovementioned responses, and which </w:t>
      </w:r>
      <w:r w:rsidR="00D71778" w:rsidRPr="00272112">
        <w:rPr>
          <w:rFonts w:ascii="Arial" w:hAnsi="Arial" w:cs="Arial"/>
          <w:color w:val="auto"/>
          <w:sz w:val="24"/>
          <w:szCs w:val="24"/>
        </w:rPr>
        <w:t xml:space="preserve">references a newspaper article from </w:t>
      </w:r>
      <w:r w:rsidR="008410D5" w:rsidRPr="00272112">
        <w:rPr>
          <w:rFonts w:ascii="Arial" w:hAnsi="Arial" w:cs="Arial"/>
          <w:color w:val="auto"/>
          <w:sz w:val="24"/>
          <w:szCs w:val="24"/>
        </w:rPr>
        <w:t xml:space="preserve">1998 </w:t>
      </w:r>
      <w:r w:rsidR="00CE0B0A" w:rsidRPr="00272112">
        <w:rPr>
          <w:rFonts w:ascii="Arial" w:hAnsi="Arial" w:cs="Arial"/>
          <w:color w:val="auto"/>
          <w:sz w:val="24"/>
          <w:szCs w:val="24"/>
        </w:rPr>
        <w:t xml:space="preserve">entitled “Landowner says no </w:t>
      </w:r>
      <w:r w:rsidR="00031E88" w:rsidRPr="00272112">
        <w:rPr>
          <w:rFonts w:ascii="Arial" w:hAnsi="Arial" w:cs="Arial"/>
          <w:color w:val="auto"/>
          <w:sz w:val="24"/>
          <w:szCs w:val="24"/>
        </w:rPr>
        <w:t xml:space="preserve">to new bridleway”. The extract provided from that article </w:t>
      </w:r>
      <w:r w:rsidR="00803616" w:rsidRPr="00272112">
        <w:rPr>
          <w:rFonts w:ascii="Arial" w:hAnsi="Arial" w:cs="Arial"/>
          <w:color w:val="auto"/>
          <w:sz w:val="24"/>
          <w:szCs w:val="24"/>
        </w:rPr>
        <w:t xml:space="preserve">states that </w:t>
      </w:r>
      <w:r w:rsidR="00DC450E" w:rsidRPr="00272112">
        <w:rPr>
          <w:rFonts w:ascii="Arial" w:hAnsi="Arial" w:cs="Arial"/>
          <w:color w:val="auto"/>
          <w:sz w:val="24"/>
          <w:szCs w:val="24"/>
        </w:rPr>
        <w:t>the BHS re</w:t>
      </w:r>
      <w:r w:rsidR="00B351A0" w:rsidRPr="00272112">
        <w:rPr>
          <w:rFonts w:ascii="Arial" w:hAnsi="Arial" w:cs="Arial"/>
          <w:color w:val="auto"/>
          <w:sz w:val="24"/>
          <w:szCs w:val="24"/>
        </w:rPr>
        <w:t xml:space="preserve">presentative “wanted to see a bridleway” stretching </w:t>
      </w:r>
      <w:r w:rsidR="00F04C3F" w:rsidRPr="00272112">
        <w:rPr>
          <w:rFonts w:ascii="Arial" w:hAnsi="Arial" w:cs="Arial"/>
          <w:color w:val="auto"/>
          <w:sz w:val="24"/>
          <w:szCs w:val="24"/>
        </w:rPr>
        <w:t xml:space="preserve">over the Order route </w:t>
      </w:r>
      <w:r w:rsidR="00D321DD" w:rsidRPr="00272112">
        <w:rPr>
          <w:rFonts w:ascii="Arial" w:hAnsi="Arial" w:cs="Arial"/>
          <w:color w:val="auto"/>
          <w:sz w:val="24"/>
          <w:szCs w:val="24"/>
        </w:rPr>
        <w:t xml:space="preserve">with eight letters supporting </w:t>
      </w:r>
      <w:r w:rsidR="0032193A" w:rsidRPr="00272112">
        <w:rPr>
          <w:rFonts w:ascii="Arial" w:hAnsi="Arial" w:cs="Arial"/>
          <w:color w:val="auto"/>
          <w:sz w:val="24"/>
          <w:szCs w:val="24"/>
        </w:rPr>
        <w:t xml:space="preserve">the call for more bridleways. That extract article further </w:t>
      </w:r>
      <w:r w:rsidR="002633D6" w:rsidRPr="00272112">
        <w:rPr>
          <w:rFonts w:ascii="Arial" w:hAnsi="Arial" w:cs="Arial"/>
          <w:color w:val="auto"/>
          <w:sz w:val="24"/>
          <w:szCs w:val="24"/>
        </w:rPr>
        <w:t>provides</w:t>
      </w:r>
      <w:r w:rsidR="007B0FE8" w:rsidRPr="00272112">
        <w:rPr>
          <w:rFonts w:ascii="Arial" w:hAnsi="Arial" w:cs="Arial"/>
          <w:color w:val="auto"/>
          <w:sz w:val="24"/>
          <w:szCs w:val="24"/>
        </w:rPr>
        <w:t xml:space="preserve"> that </w:t>
      </w:r>
      <w:r w:rsidR="007F19A9" w:rsidRPr="00272112">
        <w:rPr>
          <w:rFonts w:ascii="Arial" w:hAnsi="Arial" w:cs="Arial"/>
          <w:color w:val="auto"/>
          <w:sz w:val="24"/>
          <w:szCs w:val="24"/>
        </w:rPr>
        <w:t xml:space="preserve">discussions had been held </w:t>
      </w:r>
      <w:r w:rsidR="001F62E9" w:rsidRPr="00272112">
        <w:rPr>
          <w:rFonts w:ascii="Arial" w:hAnsi="Arial" w:cs="Arial"/>
          <w:color w:val="auto"/>
          <w:sz w:val="24"/>
          <w:szCs w:val="24"/>
        </w:rPr>
        <w:t>between</w:t>
      </w:r>
      <w:r w:rsidR="007F19A9" w:rsidRPr="00272112">
        <w:rPr>
          <w:rFonts w:ascii="Arial" w:hAnsi="Arial" w:cs="Arial"/>
          <w:color w:val="auto"/>
          <w:sz w:val="24"/>
          <w:szCs w:val="24"/>
        </w:rPr>
        <w:t xml:space="preserve"> </w:t>
      </w:r>
      <w:r w:rsidR="00B02585" w:rsidRPr="00272112">
        <w:rPr>
          <w:rFonts w:ascii="Arial" w:hAnsi="Arial" w:cs="Arial"/>
          <w:color w:val="auto"/>
          <w:sz w:val="24"/>
          <w:szCs w:val="24"/>
        </w:rPr>
        <w:t xml:space="preserve">a </w:t>
      </w:r>
      <w:r w:rsidR="00547C96" w:rsidRPr="00272112">
        <w:rPr>
          <w:rFonts w:ascii="Arial" w:hAnsi="Arial" w:cs="Arial"/>
          <w:color w:val="auto"/>
          <w:sz w:val="24"/>
          <w:szCs w:val="24"/>
        </w:rPr>
        <w:t xml:space="preserve">local </w:t>
      </w:r>
      <w:r w:rsidR="00B02585" w:rsidRPr="00272112">
        <w:rPr>
          <w:rFonts w:ascii="Arial" w:hAnsi="Arial" w:cs="Arial"/>
          <w:color w:val="auto"/>
          <w:sz w:val="24"/>
          <w:szCs w:val="24"/>
        </w:rPr>
        <w:t>Councillor and the</w:t>
      </w:r>
      <w:r w:rsidR="007F19A9" w:rsidRPr="00272112">
        <w:rPr>
          <w:rFonts w:ascii="Arial" w:hAnsi="Arial" w:cs="Arial"/>
          <w:color w:val="auto"/>
          <w:sz w:val="24"/>
          <w:szCs w:val="24"/>
        </w:rPr>
        <w:t xml:space="preserve"> current landowner</w:t>
      </w:r>
      <w:r w:rsidR="002F02C1" w:rsidRPr="00272112">
        <w:rPr>
          <w:rFonts w:ascii="Arial" w:hAnsi="Arial" w:cs="Arial"/>
          <w:color w:val="auto"/>
          <w:sz w:val="24"/>
          <w:szCs w:val="24"/>
        </w:rPr>
        <w:t xml:space="preserve">, with the Councillor </w:t>
      </w:r>
      <w:r w:rsidR="000C28B3" w:rsidRPr="00272112">
        <w:rPr>
          <w:rFonts w:ascii="Arial" w:hAnsi="Arial" w:cs="Arial"/>
          <w:color w:val="auto"/>
          <w:sz w:val="24"/>
          <w:szCs w:val="24"/>
        </w:rPr>
        <w:t xml:space="preserve">saying that the landowner reported to them </w:t>
      </w:r>
      <w:r w:rsidR="00884864" w:rsidRPr="00272112">
        <w:rPr>
          <w:rFonts w:ascii="Arial" w:hAnsi="Arial" w:cs="Arial"/>
          <w:color w:val="auto"/>
          <w:sz w:val="24"/>
          <w:szCs w:val="24"/>
        </w:rPr>
        <w:t>that he</w:t>
      </w:r>
      <w:r w:rsidR="00846103" w:rsidRPr="00272112">
        <w:rPr>
          <w:rFonts w:ascii="Arial" w:hAnsi="Arial" w:cs="Arial"/>
          <w:color w:val="auto"/>
          <w:sz w:val="24"/>
          <w:szCs w:val="24"/>
        </w:rPr>
        <w:t xml:space="preserve"> would be reluctant to </w:t>
      </w:r>
      <w:r w:rsidR="001719B2" w:rsidRPr="00272112">
        <w:rPr>
          <w:rFonts w:ascii="Arial" w:hAnsi="Arial" w:cs="Arial"/>
          <w:color w:val="auto"/>
          <w:sz w:val="24"/>
          <w:szCs w:val="24"/>
        </w:rPr>
        <w:t>turn the route into a bridleway</w:t>
      </w:r>
      <w:r w:rsidR="00884864" w:rsidRPr="00272112">
        <w:rPr>
          <w:rFonts w:ascii="Arial" w:hAnsi="Arial" w:cs="Arial"/>
          <w:color w:val="auto"/>
          <w:sz w:val="24"/>
          <w:szCs w:val="24"/>
        </w:rPr>
        <w:t xml:space="preserve">. That Councillor further reported </w:t>
      </w:r>
      <w:r w:rsidR="001719B2" w:rsidRPr="00272112">
        <w:rPr>
          <w:rFonts w:ascii="Arial" w:hAnsi="Arial" w:cs="Arial"/>
          <w:color w:val="auto"/>
          <w:sz w:val="24"/>
          <w:szCs w:val="24"/>
        </w:rPr>
        <w:t xml:space="preserve">that </w:t>
      </w:r>
      <w:r w:rsidR="004B4FBC" w:rsidRPr="00272112">
        <w:rPr>
          <w:rFonts w:ascii="Arial" w:hAnsi="Arial" w:cs="Arial"/>
          <w:color w:val="auto"/>
          <w:sz w:val="24"/>
          <w:szCs w:val="24"/>
        </w:rPr>
        <w:t>the current landowner “never stopped anyone walking along the</w:t>
      </w:r>
      <w:r w:rsidR="00987CB8" w:rsidRPr="00272112">
        <w:rPr>
          <w:rFonts w:ascii="Arial" w:hAnsi="Arial" w:cs="Arial"/>
          <w:color w:val="auto"/>
          <w:sz w:val="24"/>
          <w:szCs w:val="24"/>
        </w:rPr>
        <w:t>re in the past and he could do as it’s not a footpath</w:t>
      </w:r>
      <w:r w:rsidR="002C06BE" w:rsidRPr="00272112">
        <w:rPr>
          <w:rFonts w:ascii="Arial" w:hAnsi="Arial" w:cs="Arial"/>
          <w:color w:val="auto"/>
          <w:sz w:val="24"/>
          <w:szCs w:val="24"/>
        </w:rPr>
        <w:t>”</w:t>
      </w:r>
      <w:r w:rsidR="00987CB8" w:rsidRPr="00272112">
        <w:rPr>
          <w:rFonts w:ascii="Arial" w:hAnsi="Arial" w:cs="Arial"/>
          <w:color w:val="auto"/>
          <w:sz w:val="24"/>
          <w:szCs w:val="24"/>
        </w:rPr>
        <w:t>.</w:t>
      </w:r>
    </w:p>
    <w:p w14:paraId="6BA9D20C" w14:textId="77777777" w:rsidR="00853E88" w:rsidRPr="001479F3" w:rsidRDefault="00295F77" w:rsidP="0078371B">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A further letter from a local resident has been provided and which states that that resident </w:t>
      </w:r>
      <w:r w:rsidR="002E316A" w:rsidRPr="001479F3">
        <w:rPr>
          <w:rFonts w:ascii="Arial" w:hAnsi="Arial" w:cs="Arial"/>
          <w:color w:val="auto"/>
          <w:sz w:val="24"/>
          <w:szCs w:val="24"/>
        </w:rPr>
        <w:t xml:space="preserve">was a police officer based at </w:t>
      </w:r>
      <w:r w:rsidR="0030754F" w:rsidRPr="001479F3">
        <w:rPr>
          <w:rFonts w:ascii="Arial" w:hAnsi="Arial" w:cs="Arial"/>
          <w:color w:val="auto"/>
          <w:sz w:val="24"/>
          <w:szCs w:val="24"/>
        </w:rPr>
        <w:t>a station responsible for policing Coalpit Heath</w:t>
      </w:r>
      <w:r w:rsidR="0098765F" w:rsidRPr="001479F3">
        <w:rPr>
          <w:rFonts w:ascii="Arial" w:hAnsi="Arial" w:cs="Arial"/>
          <w:color w:val="auto"/>
          <w:sz w:val="24"/>
          <w:szCs w:val="24"/>
        </w:rPr>
        <w:t xml:space="preserve">, and that </w:t>
      </w:r>
      <w:r w:rsidR="001225A1" w:rsidRPr="001479F3">
        <w:rPr>
          <w:rFonts w:ascii="Arial" w:hAnsi="Arial" w:cs="Arial"/>
          <w:color w:val="auto"/>
          <w:sz w:val="24"/>
          <w:szCs w:val="24"/>
        </w:rPr>
        <w:t xml:space="preserve">during the period 1970 to 1974 they recall </w:t>
      </w:r>
      <w:r w:rsidR="00D45A62" w:rsidRPr="001479F3">
        <w:rPr>
          <w:rFonts w:ascii="Arial" w:hAnsi="Arial" w:cs="Arial"/>
          <w:color w:val="auto"/>
          <w:sz w:val="24"/>
          <w:szCs w:val="24"/>
        </w:rPr>
        <w:t>dri</w:t>
      </w:r>
      <w:r w:rsidR="006053F8" w:rsidRPr="001479F3">
        <w:rPr>
          <w:rFonts w:ascii="Arial" w:hAnsi="Arial" w:cs="Arial"/>
          <w:color w:val="auto"/>
          <w:sz w:val="24"/>
          <w:szCs w:val="24"/>
        </w:rPr>
        <w:t xml:space="preserve">ving a police vehicle along the Order route on more than one occasion without the need to </w:t>
      </w:r>
      <w:r w:rsidR="00A13133" w:rsidRPr="001479F3">
        <w:rPr>
          <w:rFonts w:ascii="Arial" w:hAnsi="Arial" w:cs="Arial"/>
          <w:color w:val="auto"/>
          <w:sz w:val="24"/>
          <w:szCs w:val="24"/>
        </w:rPr>
        <w:t xml:space="preserve">open any gates or negotiate any fencing. </w:t>
      </w:r>
    </w:p>
    <w:p w14:paraId="36586E43" w14:textId="3D23A299" w:rsidR="00D24DC6" w:rsidRPr="001479F3" w:rsidRDefault="0074607D" w:rsidP="0078371B">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Since the date the application was determined by the OMA, the </w:t>
      </w:r>
      <w:r w:rsidR="00922795" w:rsidRPr="001479F3">
        <w:rPr>
          <w:rFonts w:ascii="Arial" w:hAnsi="Arial" w:cs="Arial"/>
          <w:color w:val="auto"/>
          <w:sz w:val="24"/>
          <w:szCs w:val="24"/>
        </w:rPr>
        <w:t xml:space="preserve">BHS Applicant submitted </w:t>
      </w:r>
      <w:r w:rsidR="00EA57A2" w:rsidRPr="001479F3">
        <w:rPr>
          <w:rFonts w:ascii="Arial" w:hAnsi="Arial" w:cs="Arial"/>
          <w:color w:val="auto"/>
          <w:sz w:val="24"/>
          <w:szCs w:val="24"/>
        </w:rPr>
        <w:t xml:space="preserve">an </w:t>
      </w:r>
      <w:r w:rsidR="00922795" w:rsidRPr="001479F3">
        <w:rPr>
          <w:rFonts w:ascii="Arial" w:hAnsi="Arial" w:cs="Arial"/>
          <w:color w:val="auto"/>
          <w:sz w:val="24"/>
          <w:szCs w:val="24"/>
        </w:rPr>
        <w:t xml:space="preserve">additional </w:t>
      </w:r>
      <w:r w:rsidR="00EA57A2" w:rsidRPr="001479F3">
        <w:rPr>
          <w:rFonts w:ascii="Arial" w:hAnsi="Arial" w:cs="Arial"/>
          <w:color w:val="auto"/>
          <w:sz w:val="24"/>
          <w:szCs w:val="24"/>
        </w:rPr>
        <w:t xml:space="preserve">five </w:t>
      </w:r>
      <w:r w:rsidR="00922795" w:rsidRPr="001479F3">
        <w:rPr>
          <w:rFonts w:ascii="Arial" w:hAnsi="Arial" w:cs="Arial"/>
          <w:color w:val="auto"/>
          <w:sz w:val="24"/>
          <w:szCs w:val="24"/>
        </w:rPr>
        <w:t>user evidence forms</w:t>
      </w:r>
      <w:r w:rsidR="00BD26FF" w:rsidRPr="001479F3">
        <w:rPr>
          <w:rFonts w:ascii="Arial" w:hAnsi="Arial" w:cs="Arial"/>
          <w:color w:val="auto"/>
          <w:sz w:val="24"/>
          <w:szCs w:val="24"/>
        </w:rPr>
        <w:t>, as well a</w:t>
      </w:r>
      <w:r w:rsidR="00A5146D">
        <w:rPr>
          <w:rFonts w:ascii="Arial" w:hAnsi="Arial" w:cs="Arial"/>
          <w:color w:val="auto"/>
          <w:sz w:val="24"/>
          <w:szCs w:val="24"/>
        </w:rPr>
        <w:t>s a</w:t>
      </w:r>
      <w:r w:rsidR="00BD26FF" w:rsidRPr="001479F3">
        <w:rPr>
          <w:rFonts w:ascii="Arial" w:hAnsi="Arial" w:cs="Arial"/>
          <w:color w:val="auto"/>
          <w:sz w:val="24"/>
          <w:szCs w:val="24"/>
        </w:rPr>
        <w:t xml:space="preserve"> further two letters</w:t>
      </w:r>
      <w:r w:rsidR="00171179" w:rsidRPr="001479F3">
        <w:rPr>
          <w:rFonts w:ascii="Arial" w:hAnsi="Arial" w:cs="Arial"/>
          <w:color w:val="auto"/>
          <w:sz w:val="24"/>
          <w:szCs w:val="24"/>
        </w:rPr>
        <w:t>. The additional user evidence forms describe the route</w:t>
      </w:r>
      <w:r w:rsidR="00A61414" w:rsidRPr="001479F3">
        <w:rPr>
          <w:rFonts w:ascii="Arial" w:hAnsi="Arial" w:cs="Arial"/>
          <w:color w:val="auto"/>
          <w:sz w:val="24"/>
          <w:szCs w:val="24"/>
        </w:rPr>
        <w:t>, maintaining use on horseback.</w:t>
      </w:r>
      <w:r w:rsidR="000B5271">
        <w:rPr>
          <w:rFonts w:ascii="Arial" w:hAnsi="Arial" w:cs="Arial"/>
          <w:color w:val="auto"/>
          <w:sz w:val="24"/>
          <w:szCs w:val="24"/>
        </w:rPr>
        <w:t xml:space="preserve"> D</w:t>
      </w:r>
      <w:r w:rsidR="00825E5A" w:rsidRPr="001479F3">
        <w:rPr>
          <w:rFonts w:ascii="Arial" w:hAnsi="Arial" w:cs="Arial"/>
          <w:color w:val="auto"/>
          <w:sz w:val="24"/>
          <w:szCs w:val="24"/>
        </w:rPr>
        <w:t xml:space="preserve">uration </w:t>
      </w:r>
      <w:r w:rsidR="000B5271">
        <w:rPr>
          <w:rFonts w:ascii="Arial" w:hAnsi="Arial" w:cs="Arial"/>
          <w:color w:val="auto"/>
          <w:sz w:val="24"/>
          <w:szCs w:val="24"/>
        </w:rPr>
        <w:t xml:space="preserve">of use </w:t>
      </w:r>
      <w:r w:rsidR="00825E5A" w:rsidRPr="001479F3">
        <w:rPr>
          <w:rFonts w:ascii="Arial" w:hAnsi="Arial" w:cs="Arial"/>
          <w:color w:val="auto"/>
          <w:sz w:val="24"/>
          <w:szCs w:val="24"/>
        </w:rPr>
        <w:t>var</w:t>
      </w:r>
      <w:r w:rsidR="000B5271">
        <w:rPr>
          <w:rFonts w:ascii="Arial" w:hAnsi="Arial" w:cs="Arial"/>
          <w:color w:val="auto"/>
          <w:sz w:val="24"/>
          <w:szCs w:val="24"/>
        </w:rPr>
        <w:t>ies</w:t>
      </w:r>
      <w:r w:rsidR="00825E5A" w:rsidRPr="001479F3">
        <w:rPr>
          <w:rFonts w:ascii="Arial" w:hAnsi="Arial" w:cs="Arial"/>
          <w:color w:val="auto"/>
          <w:sz w:val="24"/>
          <w:szCs w:val="24"/>
        </w:rPr>
        <w:t xml:space="preserve"> between </w:t>
      </w:r>
      <w:r w:rsidR="00912ABA">
        <w:rPr>
          <w:rFonts w:ascii="Arial" w:hAnsi="Arial" w:cs="Arial"/>
          <w:color w:val="auto"/>
          <w:sz w:val="24"/>
          <w:szCs w:val="24"/>
        </w:rPr>
        <w:t xml:space="preserve">one year and </w:t>
      </w:r>
      <w:r w:rsidR="00470B6D">
        <w:rPr>
          <w:rFonts w:ascii="Arial" w:hAnsi="Arial" w:cs="Arial"/>
          <w:color w:val="auto"/>
          <w:sz w:val="24"/>
          <w:szCs w:val="24"/>
        </w:rPr>
        <w:t xml:space="preserve">eighteen years </w:t>
      </w:r>
      <w:r w:rsidR="00D20C63">
        <w:rPr>
          <w:rFonts w:ascii="Arial" w:hAnsi="Arial" w:cs="Arial"/>
          <w:color w:val="auto"/>
          <w:sz w:val="24"/>
          <w:szCs w:val="24"/>
        </w:rPr>
        <w:t xml:space="preserve">for </w:t>
      </w:r>
      <w:r w:rsidR="00825E5A" w:rsidRPr="001479F3">
        <w:rPr>
          <w:rFonts w:ascii="Arial" w:hAnsi="Arial" w:cs="Arial"/>
          <w:color w:val="auto"/>
          <w:sz w:val="24"/>
          <w:szCs w:val="24"/>
        </w:rPr>
        <w:t>these users</w:t>
      </w:r>
      <w:r w:rsidR="0079702C">
        <w:rPr>
          <w:rFonts w:ascii="Arial" w:hAnsi="Arial" w:cs="Arial"/>
          <w:color w:val="auto"/>
          <w:sz w:val="24"/>
          <w:szCs w:val="24"/>
        </w:rPr>
        <w:t xml:space="preserve"> during the relevant period</w:t>
      </w:r>
      <w:r w:rsidR="00C86A77" w:rsidRPr="001479F3">
        <w:rPr>
          <w:rFonts w:ascii="Arial" w:hAnsi="Arial" w:cs="Arial"/>
          <w:color w:val="auto"/>
          <w:sz w:val="24"/>
          <w:szCs w:val="24"/>
        </w:rPr>
        <w:t xml:space="preserve">. </w:t>
      </w:r>
      <w:r w:rsidR="00470B6D">
        <w:rPr>
          <w:rFonts w:ascii="Arial" w:hAnsi="Arial" w:cs="Arial"/>
          <w:color w:val="auto"/>
          <w:sz w:val="24"/>
          <w:szCs w:val="24"/>
        </w:rPr>
        <w:t xml:space="preserve">However, </w:t>
      </w:r>
      <w:r w:rsidR="00E50CF3">
        <w:rPr>
          <w:rFonts w:ascii="Arial" w:hAnsi="Arial" w:cs="Arial"/>
          <w:color w:val="auto"/>
          <w:sz w:val="24"/>
          <w:szCs w:val="24"/>
        </w:rPr>
        <w:t xml:space="preserve">two of those users, including that user who </w:t>
      </w:r>
      <w:r w:rsidR="00BA3374">
        <w:rPr>
          <w:rFonts w:ascii="Arial" w:hAnsi="Arial" w:cs="Arial"/>
          <w:color w:val="auto"/>
          <w:sz w:val="24"/>
          <w:szCs w:val="24"/>
        </w:rPr>
        <w:t xml:space="preserve">reports use over eighteen years, were under eighteen years old for significant portion of the relevant period. </w:t>
      </w:r>
      <w:r w:rsidR="00A03B6B" w:rsidRPr="001479F3">
        <w:rPr>
          <w:rFonts w:ascii="Arial" w:hAnsi="Arial" w:cs="Arial"/>
          <w:color w:val="auto"/>
          <w:sz w:val="24"/>
          <w:szCs w:val="24"/>
        </w:rPr>
        <w:t xml:space="preserve">One </w:t>
      </w:r>
      <w:r w:rsidR="00AF21EC">
        <w:rPr>
          <w:rFonts w:ascii="Arial" w:hAnsi="Arial" w:cs="Arial"/>
          <w:color w:val="auto"/>
          <w:sz w:val="24"/>
          <w:szCs w:val="24"/>
        </w:rPr>
        <w:t xml:space="preserve">of the </w:t>
      </w:r>
      <w:r w:rsidR="00A03B6B" w:rsidRPr="001479F3">
        <w:rPr>
          <w:rFonts w:ascii="Arial" w:hAnsi="Arial" w:cs="Arial"/>
          <w:color w:val="auto"/>
          <w:sz w:val="24"/>
          <w:szCs w:val="24"/>
        </w:rPr>
        <w:t>letter</w:t>
      </w:r>
      <w:r w:rsidR="00AF21EC">
        <w:rPr>
          <w:rFonts w:ascii="Arial" w:hAnsi="Arial" w:cs="Arial"/>
          <w:color w:val="auto"/>
          <w:sz w:val="24"/>
          <w:szCs w:val="24"/>
        </w:rPr>
        <w:t>s</w:t>
      </w:r>
      <w:r w:rsidR="00A03B6B" w:rsidRPr="001479F3">
        <w:rPr>
          <w:rFonts w:ascii="Arial" w:hAnsi="Arial" w:cs="Arial"/>
          <w:color w:val="auto"/>
          <w:sz w:val="24"/>
          <w:szCs w:val="24"/>
        </w:rPr>
        <w:t xml:space="preserve"> </w:t>
      </w:r>
      <w:r w:rsidR="00630DED" w:rsidRPr="001479F3">
        <w:rPr>
          <w:rFonts w:ascii="Arial" w:hAnsi="Arial" w:cs="Arial"/>
          <w:color w:val="auto"/>
          <w:sz w:val="24"/>
          <w:szCs w:val="24"/>
        </w:rPr>
        <w:t xml:space="preserve">describes riding </w:t>
      </w:r>
      <w:r w:rsidR="00FD1F59">
        <w:rPr>
          <w:rFonts w:ascii="Arial" w:hAnsi="Arial" w:cs="Arial"/>
          <w:color w:val="auto"/>
          <w:sz w:val="24"/>
          <w:szCs w:val="24"/>
        </w:rPr>
        <w:t xml:space="preserve">a </w:t>
      </w:r>
      <w:r w:rsidR="00630DED" w:rsidRPr="001479F3">
        <w:rPr>
          <w:rFonts w:ascii="Arial" w:hAnsi="Arial" w:cs="Arial"/>
          <w:color w:val="auto"/>
          <w:sz w:val="24"/>
          <w:szCs w:val="24"/>
        </w:rPr>
        <w:t>horse along the Order route from 1975 up to a point where the land was sold to the current owners</w:t>
      </w:r>
      <w:r w:rsidR="002E342E" w:rsidRPr="001479F3">
        <w:rPr>
          <w:rFonts w:ascii="Arial" w:hAnsi="Arial" w:cs="Arial"/>
          <w:color w:val="auto"/>
          <w:sz w:val="24"/>
          <w:szCs w:val="24"/>
        </w:rPr>
        <w:t xml:space="preserve">. I understand from the submissions before me that the second letter included in evidence at this time, was later </w:t>
      </w:r>
      <w:r w:rsidR="001B1E0B" w:rsidRPr="001479F3">
        <w:rPr>
          <w:rFonts w:ascii="Arial" w:hAnsi="Arial" w:cs="Arial"/>
          <w:color w:val="auto"/>
          <w:sz w:val="24"/>
          <w:szCs w:val="24"/>
        </w:rPr>
        <w:t>retracted.</w:t>
      </w:r>
    </w:p>
    <w:p w14:paraId="29D610B4" w14:textId="152B6D1B" w:rsidR="00260AB9" w:rsidRPr="001479F3" w:rsidRDefault="00CC4AD4" w:rsidP="0078371B">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Following the issue of notice making the order, two letters of </w:t>
      </w:r>
      <w:r w:rsidR="00CF7465" w:rsidRPr="001479F3">
        <w:rPr>
          <w:rFonts w:ascii="Arial" w:hAnsi="Arial" w:cs="Arial"/>
          <w:color w:val="auto"/>
          <w:sz w:val="24"/>
          <w:szCs w:val="24"/>
        </w:rPr>
        <w:t>support were provided to the OMA</w:t>
      </w:r>
      <w:r w:rsidR="00F63341" w:rsidRPr="001479F3">
        <w:rPr>
          <w:rFonts w:ascii="Arial" w:hAnsi="Arial" w:cs="Arial"/>
          <w:color w:val="auto"/>
          <w:sz w:val="24"/>
          <w:szCs w:val="24"/>
        </w:rPr>
        <w:t xml:space="preserve">. The </w:t>
      </w:r>
      <w:r w:rsidR="00915F20">
        <w:rPr>
          <w:rFonts w:ascii="Arial" w:hAnsi="Arial" w:cs="Arial"/>
          <w:color w:val="auto"/>
          <w:sz w:val="24"/>
          <w:szCs w:val="24"/>
        </w:rPr>
        <w:t>first</w:t>
      </w:r>
      <w:r w:rsidR="00F63341" w:rsidRPr="001479F3">
        <w:rPr>
          <w:rFonts w:ascii="Arial" w:hAnsi="Arial" w:cs="Arial"/>
          <w:color w:val="auto"/>
          <w:sz w:val="24"/>
          <w:szCs w:val="24"/>
        </w:rPr>
        <w:t xml:space="preserve"> letter of support is from </w:t>
      </w:r>
      <w:r w:rsidR="00670AD4" w:rsidRPr="001479F3">
        <w:rPr>
          <w:rFonts w:ascii="Arial" w:hAnsi="Arial" w:cs="Arial"/>
          <w:color w:val="auto"/>
          <w:sz w:val="24"/>
          <w:szCs w:val="24"/>
        </w:rPr>
        <w:t>a local resident who claims to be a regular user of the footpath</w:t>
      </w:r>
      <w:r w:rsidR="00556C3A" w:rsidRPr="001479F3">
        <w:rPr>
          <w:rFonts w:ascii="Arial" w:hAnsi="Arial" w:cs="Arial"/>
          <w:color w:val="auto"/>
          <w:sz w:val="24"/>
          <w:szCs w:val="24"/>
        </w:rPr>
        <w:t>, at least once a wee</w:t>
      </w:r>
      <w:r w:rsidR="000F19CE">
        <w:rPr>
          <w:rFonts w:ascii="Arial" w:hAnsi="Arial" w:cs="Arial"/>
          <w:color w:val="auto"/>
          <w:sz w:val="24"/>
          <w:szCs w:val="24"/>
        </w:rPr>
        <w:t>k</w:t>
      </w:r>
      <w:r w:rsidR="0090184D">
        <w:rPr>
          <w:rFonts w:ascii="Arial" w:hAnsi="Arial" w:cs="Arial"/>
          <w:color w:val="auto"/>
          <w:sz w:val="24"/>
          <w:szCs w:val="24"/>
        </w:rPr>
        <w:t xml:space="preserve">, </w:t>
      </w:r>
      <w:r w:rsidR="00FA7881">
        <w:rPr>
          <w:rFonts w:ascii="Arial" w:hAnsi="Arial" w:cs="Arial"/>
          <w:color w:val="auto"/>
          <w:sz w:val="24"/>
          <w:szCs w:val="24"/>
        </w:rPr>
        <w:t>but</w:t>
      </w:r>
      <w:r w:rsidR="005C16EF" w:rsidRPr="001479F3">
        <w:rPr>
          <w:rFonts w:ascii="Arial" w:hAnsi="Arial" w:cs="Arial"/>
          <w:color w:val="auto"/>
          <w:sz w:val="24"/>
          <w:szCs w:val="24"/>
        </w:rPr>
        <w:t xml:space="preserve"> does not specify the duration of that claimed use.</w:t>
      </w:r>
      <w:r w:rsidR="00670AD4" w:rsidRPr="001479F3">
        <w:rPr>
          <w:rFonts w:ascii="Arial" w:hAnsi="Arial" w:cs="Arial"/>
          <w:color w:val="auto"/>
          <w:sz w:val="24"/>
          <w:szCs w:val="24"/>
        </w:rPr>
        <w:t xml:space="preserve"> </w:t>
      </w:r>
      <w:r w:rsidR="00CF7465" w:rsidRPr="001479F3">
        <w:rPr>
          <w:rFonts w:ascii="Arial" w:hAnsi="Arial" w:cs="Arial"/>
          <w:color w:val="auto"/>
          <w:sz w:val="24"/>
          <w:szCs w:val="24"/>
        </w:rPr>
        <w:t xml:space="preserve"> </w:t>
      </w:r>
      <w:r w:rsidR="0090184D">
        <w:rPr>
          <w:rFonts w:ascii="Arial" w:hAnsi="Arial" w:cs="Arial"/>
          <w:color w:val="auto"/>
          <w:sz w:val="24"/>
          <w:szCs w:val="24"/>
        </w:rPr>
        <w:t>The second letter is from</w:t>
      </w:r>
      <w:r w:rsidR="0090184D" w:rsidRPr="001479F3">
        <w:rPr>
          <w:rFonts w:ascii="Arial" w:hAnsi="Arial" w:cs="Arial"/>
          <w:color w:val="auto"/>
          <w:sz w:val="24"/>
          <w:szCs w:val="24"/>
        </w:rPr>
        <w:t xml:space="preserve"> the Southwold Ramblers which simply states that they support the modification</w:t>
      </w:r>
      <w:r w:rsidR="0090184D">
        <w:rPr>
          <w:rFonts w:ascii="Arial" w:hAnsi="Arial" w:cs="Arial"/>
          <w:color w:val="auto"/>
          <w:sz w:val="24"/>
          <w:szCs w:val="24"/>
        </w:rPr>
        <w:t>.</w:t>
      </w:r>
      <w:r w:rsidR="00FA7881">
        <w:rPr>
          <w:rFonts w:ascii="Arial" w:hAnsi="Arial" w:cs="Arial"/>
          <w:color w:val="auto"/>
          <w:sz w:val="24"/>
          <w:szCs w:val="24"/>
        </w:rPr>
        <w:t xml:space="preserve"> However</w:t>
      </w:r>
      <w:r w:rsidR="005B3FD2">
        <w:rPr>
          <w:rFonts w:ascii="Arial" w:hAnsi="Arial" w:cs="Arial"/>
          <w:color w:val="auto"/>
          <w:sz w:val="24"/>
          <w:szCs w:val="24"/>
        </w:rPr>
        <w:t>,</w:t>
      </w:r>
      <w:r w:rsidR="00FA7881">
        <w:rPr>
          <w:rFonts w:ascii="Arial" w:hAnsi="Arial" w:cs="Arial"/>
          <w:color w:val="auto"/>
          <w:sz w:val="24"/>
          <w:szCs w:val="24"/>
        </w:rPr>
        <w:t xml:space="preserve"> a further letter from a member of the Southwold </w:t>
      </w:r>
      <w:r w:rsidR="00005C17">
        <w:rPr>
          <w:rFonts w:ascii="Arial" w:hAnsi="Arial" w:cs="Arial"/>
          <w:color w:val="auto"/>
          <w:sz w:val="24"/>
          <w:szCs w:val="24"/>
        </w:rPr>
        <w:t xml:space="preserve">Ramblers was submitted </w:t>
      </w:r>
      <w:r w:rsidR="000D751F">
        <w:rPr>
          <w:rFonts w:ascii="Arial" w:hAnsi="Arial" w:cs="Arial"/>
          <w:color w:val="auto"/>
          <w:sz w:val="24"/>
          <w:szCs w:val="24"/>
        </w:rPr>
        <w:t xml:space="preserve">which </w:t>
      </w:r>
      <w:r w:rsidR="00FA247B">
        <w:rPr>
          <w:rFonts w:ascii="Arial" w:hAnsi="Arial" w:cs="Arial"/>
          <w:color w:val="auto"/>
          <w:sz w:val="24"/>
          <w:szCs w:val="24"/>
        </w:rPr>
        <w:t xml:space="preserve">states that that member of the group has walked the Order route </w:t>
      </w:r>
      <w:r w:rsidR="003C67F8">
        <w:rPr>
          <w:rFonts w:ascii="Arial" w:hAnsi="Arial" w:cs="Arial"/>
          <w:color w:val="auto"/>
          <w:sz w:val="24"/>
          <w:szCs w:val="24"/>
        </w:rPr>
        <w:t>on many occasions with others of the group and since 1987</w:t>
      </w:r>
      <w:r w:rsidR="005B3FD2">
        <w:rPr>
          <w:rFonts w:ascii="Arial" w:hAnsi="Arial" w:cs="Arial"/>
          <w:color w:val="auto"/>
          <w:sz w:val="24"/>
          <w:szCs w:val="24"/>
        </w:rPr>
        <w:t>.</w:t>
      </w:r>
      <w:r w:rsidR="003C67F8">
        <w:rPr>
          <w:rFonts w:ascii="Arial" w:hAnsi="Arial" w:cs="Arial"/>
          <w:color w:val="auto"/>
          <w:sz w:val="24"/>
          <w:szCs w:val="24"/>
        </w:rPr>
        <w:t xml:space="preserve"> </w:t>
      </w:r>
      <w:r w:rsidR="0090184D">
        <w:rPr>
          <w:rFonts w:ascii="Arial" w:hAnsi="Arial" w:cs="Arial"/>
          <w:color w:val="auto"/>
          <w:sz w:val="24"/>
          <w:szCs w:val="24"/>
        </w:rPr>
        <w:t xml:space="preserve">  </w:t>
      </w:r>
    </w:p>
    <w:p w14:paraId="5C09C7E2" w14:textId="28F3A043" w:rsidR="00D24DC6" w:rsidRPr="001479F3" w:rsidRDefault="002C3BBC" w:rsidP="00D24DC6">
      <w:pPr>
        <w:pStyle w:val="Style1"/>
        <w:numPr>
          <w:ilvl w:val="0"/>
          <w:numId w:val="0"/>
        </w:numPr>
        <w:rPr>
          <w:rFonts w:ascii="Arial" w:hAnsi="Arial" w:cs="Arial"/>
          <w:i/>
          <w:iCs/>
          <w:color w:val="auto"/>
          <w:sz w:val="24"/>
          <w:szCs w:val="24"/>
        </w:rPr>
      </w:pPr>
      <w:r>
        <w:rPr>
          <w:rFonts w:ascii="Arial" w:hAnsi="Arial" w:cs="Arial"/>
          <w:i/>
          <w:iCs/>
          <w:color w:val="auto"/>
          <w:sz w:val="24"/>
          <w:szCs w:val="24"/>
        </w:rPr>
        <w:br/>
      </w:r>
      <w:r>
        <w:rPr>
          <w:rFonts w:ascii="Arial" w:hAnsi="Arial" w:cs="Arial"/>
          <w:i/>
          <w:iCs/>
          <w:color w:val="auto"/>
          <w:sz w:val="24"/>
          <w:szCs w:val="24"/>
        </w:rPr>
        <w:br/>
      </w:r>
      <w:r>
        <w:rPr>
          <w:rFonts w:ascii="Arial" w:hAnsi="Arial" w:cs="Arial"/>
          <w:i/>
          <w:iCs/>
          <w:color w:val="auto"/>
          <w:sz w:val="24"/>
          <w:szCs w:val="24"/>
        </w:rPr>
        <w:lastRenderedPageBreak/>
        <w:br/>
      </w:r>
      <w:r w:rsidR="00D24DC6" w:rsidRPr="001479F3">
        <w:rPr>
          <w:rFonts w:ascii="Arial" w:hAnsi="Arial" w:cs="Arial"/>
          <w:i/>
          <w:iCs/>
          <w:color w:val="auto"/>
          <w:sz w:val="24"/>
          <w:szCs w:val="24"/>
        </w:rPr>
        <w:t>Other Evidence</w:t>
      </w:r>
    </w:p>
    <w:p w14:paraId="1481AC38" w14:textId="2676C573" w:rsidR="004E1828" w:rsidRPr="001479F3" w:rsidRDefault="00D24DC6" w:rsidP="0078371B">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As noted above</w:t>
      </w:r>
      <w:r w:rsidR="00F165A2" w:rsidRPr="001479F3">
        <w:rPr>
          <w:rFonts w:ascii="Arial" w:hAnsi="Arial" w:cs="Arial"/>
          <w:color w:val="auto"/>
          <w:sz w:val="24"/>
          <w:szCs w:val="24"/>
        </w:rPr>
        <w:t xml:space="preserve">, </w:t>
      </w:r>
      <w:r w:rsidR="009E6309" w:rsidRPr="001479F3">
        <w:rPr>
          <w:rFonts w:ascii="Arial" w:hAnsi="Arial" w:cs="Arial"/>
          <w:color w:val="auto"/>
          <w:sz w:val="24"/>
          <w:szCs w:val="24"/>
        </w:rPr>
        <w:t xml:space="preserve">since the date </w:t>
      </w:r>
      <w:r w:rsidR="00DD3208" w:rsidRPr="001479F3">
        <w:rPr>
          <w:rFonts w:ascii="Arial" w:hAnsi="Arial" w:cs="Arial"/>
          <w:color w:val="auto"/>
          <w:sz w:val="24"/>
          <w:szCs w:val="24"/>
        </w:rPr>
        <w:t>th</w:t>
      </w:r>
      <w:r w:rsidR="005037C0" w:rsidRPr="001479F3">
        <w:rPr>
          <w:rFonts w:ascii="Arial" w:hAnsi="Arial" w:cs="Arial"/>
          <w:color w:val="auto"/>
          <w:sz w:val="24"/>
          <w:szCs w:val="24"/>
        </w:rPr>
        <w:t>at</w:t>
      </w:r>
      <w:r w:rsidR="00DD3208" w:rsidRPr="001479F3">
        <w:rPr>
          <w:rFonts w:ascii="Arial" w:hAnsi="Arial" w:cs="Arial"/>
          <w:color w:val="auto"/>
          <w:sz w:val="24"/>
          <w:szCs w:val="24"/>
        </w:rPr>
        <w:t xml:space="preserve"> </w:t>
      </w:r>
      <w:r w:rsidR="00D35D82" w:rsidRPr="001479F3">
        <w:rPr>
          <w:rFonts w:ascii="Arial" w:hAnsi="Arial" w:cs="Arial"/>
          <w:color w:val="auto"/>
          <w:sz w:val="24"/>
          <w:szCs w:val="24"/>
        </w:rPr>
        <w:t>the OMA</w:t>
      </w:r>
      <w:r w:rsidR="00DD3208" w:rsidRPr="001479F3">
        <w:rPr>
          <w:rFonts w:ascii="Arial" w:hAnsi="Arial" w:cs="Arial"/>
          <w:color w:val="auto"/>
          <w:sz w:val="24"/>
          <w:szCs w:val="24"/>
        </w:rPr>
        <w:t xml:space="preserve"> submitted the Order to the Secretary of State for Environment, Food and Rural Affairs for confirmation</w:t>
      </w:r>
      <w:r w:rsidR="005037C0" w:rsidRPr="001479F3">
        <w:rPr>
          <w:rFonts w:ascii="Arial" w:hAnsi="Arial" w:cs="Arial"/>
          <w:color w:val="auto"/>
          <w:sz w:val="24"/>
          <w:szCs w:val="24"/>
        </w:rPr>
        <w:t xml:space="preserve">, a further objection has been received by the current landowner. </w:t>
      </w:r>
      <w:r w:rsidR="001E2052" w:rsidRPr="001479F3">
        <w:rPr>
          <w:rFonts w:ascii="Arial" w:hAnsi="Arial" w:cs="Arial"/>
          <w:color w:val="auto"/>
          <w:sz w:val="24"/>
          <w:szCs w:val="24"/>
        </w:rPr>
        <w:t xml:space="preserve">That objection </w:t>
      </w:r>
      <w:r w:rsidR="0028676A" w:rsidRPr="001479F3">
        <w:rPr>
          <w:rFonts w:ascii="Arial" w:hAnsi="Arial" w:cs="Arial"/>
          <w:color w:val="auto"/>
          <w:sz w:val="24"/>
          <w:szCs w:val="24"/>
        </w:rPr>
        <w:t xml:space="preserve">claims that whilst the OMA were </w:t>
      </w:r>
      <w:r w:rsidR="00AC7D14" w:rsidRPr="001479F3">
        <w:rPr>
          <w:rFonts w:ascii="Arial" w:hAnsi="Arial" w:cs="Arial"/>
          <w:color w:val="auto"/>
          <w:sz w:val="24"/>
          <w:szCs w:val="24"/>
        </w:rPr>
        <w:t xml:space="preserve">correct in finding that </w:t>
      </w:r>
      <w:r w:rsidR="00804345" w:rsidRPr="001479F3">
        <w:rPr>
          <w:rFonts w:ascii="Arial" w:hAnsi="Arial" w:cs="Arial"/>
          <w:color w:val="auto"/>
          <w:sz w:val="24"/>
          <w:szCs w:val="24"/>
        </w:rPr>
        <w:t xml:space="preserve">the claimed bridleway </w:t>
      </w:r>
      <w:r w:rsidR="00C32500" w:rsidRPr="001479F3">
        <w:rPr>
          <w:rFonts w:ascii="Arial" w:hAnsi="Arial" w:cs="Arial"/>
          <w:color w:val="auto"/>
          <w:sz w:val="24"/>
          <w:szCs w:val="24"/>
        </w:rPr>
        <w:t>could not be reasonably alleged to subsist over the Order route</w:t>
      </w:r>
      <w:r w:rsidR="0016184A" w:rsidRPr="001479F3">
        <w:rPr>
          <w:rFonts w:ascii="Arial" w:hAnsi="Arial" w:cs="Arial"/>
          <w:color w:val="auto"/>
          <w:sz w:val="24"/>
          <w:szCs w:val="24"/>
        </w:rPr>
        <w:t xml:space="preserve">, the OMA was incorrect </w:t>
      </w:r>
      <w:r w:rsidR="00686996" w:rsidRPr="001479F3">
        <w:rPr>
          <w:rFonts w:ascii="Arial" w:hAnsi="Arial" w:cs="Arial"/>
          <w:color w:val="auto"/>
          <w:sz w:val="24"/>
          <w:szCs w:val="24"/>
        </w:rPr>
        <w:t xml:space="preserve">in finding that </w:t>
      </w:r>
      <w:r w:rsidR="008507B5" w:rsidRPr="001479F3">
        <w:rPr>
          <w:rFonts w:ascii="Arial" w:hAnsi="Arial" w:cs="Arial"/>
          <w:color w:val="auto"/>
          <w:sz w:val="24"/>
          <w:szCs w:val="24"/>
        </w:rPr>
        <w:t xml:space="preserve">it could be reasonably alleged that a footpath subsists. </w:t>
      </w:r>
      <w:r w:rsidR="00DF33A9" w:rsidRPr="001479F3">
        <w:rPr>
          <w:rFonts w:ascii="Arial" w:hAnsi="Arial" w:cs="Arial"/>
          <w:color w:val="auto"/>
          <w:sz w:val="24"/>
          <w:szCs w:val="24"/>
        </w:rPr>
        <w:t xml:space="preserve">The </w:t>
      </w:r>
      <w:r w:rsidR="003C3380" w:rsidRPr="001479F3">
        <w:rPr>
          <w:rFonts w:ascii="Arial" w:hAnsi="Arial" w:cs="Arial"/>
          <w:color w:val="auto"/>
          <w:sz w:val="24"/>
          <w:szCs w:val="24"/>
        </w:rPr>
        <w:t xml:space="preserve">objection includes a statement which maintains that the landowner </w:t>
      </w:r>
      <w:r w:rsidR="008F33F3" w:rsidRPr="001479F3">
        <w:rPr>
          <w:rFonts w:ascii="Arial" w:hAnsi="Arial" w:cs="Arial"/>
          <w:color w:val="auto"/>
          <w:sz w:val="24"/>
          <w:szCs w:val="24"/>
        </w:rPr>
        <w:t xml:space="preserve">had taken steps to exclude certain classes of use </w:t>
      </w:r>
      <w:r w:rsidR="00E67E3E" w:rsidRPr="001479F3">
        <w:rPr>
          <w:rFonts w:ascii="Arial" w:hAnsi="Arial" w:cs="Arial"/>
          <w:color w:val="auto"/>
          <w:sz w:val="24"/>
          <w:szCs w:val="24"/>
        </w:rPr>
        <w:t xml:space="preserve">by </w:t>
      </w:r>
      <w:r w:rsidR="00455D2B" w:rsidRPr="001479F3">
        <w:rPr>
          <w:rFonts w:ascii="Arial" w:hAnsi="Arial" w:cs="Arial"/>
          <w:color w:val="auto"/>
          <w:sz w:val="24"/>
          <w:szCs w:val="24"/>
        </w:rPr>
        <w:t>erecting</w:t>
      </w:r>
      <w:r w:rsidR="00C01E2E" w:rsidRPr="001479F3">
        <w:rPr>
          <w:rFonts w:ascii="Arial" w:hAnsi="Arial" w:cs="Arial"/>
          <w:color w:val="auto"/>
          <w:sz w:val="24"/>
          <w:szCs w:val="24"/>
        </w:rPr>
        <w:t xml:space="preserve"> </w:t>
      </w:r>
      <w:r w:rsidR="00F84C33" w:rsidRPr="001479F3">
        <w:rPr>
          <w:rFonts w:ascii="Arial" w:hAnsi="Arial" w:cs="Arial"/>
          <w:color w:val="auto"/>
          <w:sz w:val="24"/>
          <w:szCs w:val="24"/>
        </w:rPr>
        <w:t xml:space="preserve">locked </w:t>
      </w:r>
      <w:r w:rsidR="00C01E2E" w:rsidRPr="001479F3">
        <w:rPr>
          <w:rFonts w:ascii="Arial" w:hAnsi="Arial" w:cs="Arial"/>
          <w:color w:val="auto"/>
          <w:sz w:val="24"/>
          <w:szCs w:val="24"/>
        </w:rPr>
        <w:t>gates at both ends of the Order route</w:t>
      </w:r>
      <w:r w:rsidR="00875565" w:rsidRPr="001479F3">
        <w:rPr>
          <w:rFonts w:ascii="Arial" w:hAnsi="Arial" w:cs="Arial"/>
          <w:color w:val="auto"/>
          <w:sz w:val="24"/>
          <w:szCs w:val="24"/>
        </w:rPr>
        <w:t xml:space="preserve">, an earth bund and fencing that prevents access by motor vehicle and horses. </w:t>
      </w:r>
    </w:p>
    <w:p w14:paraId="7A949F4F" w14:textId="5697C965" w:rsidR="00F50BDF" w:rsidRPr="00EB55F2" w:rsidRDefault="00860433" w:rsidP="0078371B">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The landowner further states that he has made </w:t>
      </w:r>
      <w:r w:rsidR="00774C57" w:rsidRPr="001479F3">
        <w:rPr>
          <w:rFonts w:ascii="Arial" w:hAnsi="Arial" w:cs="Arial"/>
          <w:color w:val="auto"/>
          <w:sz w:val="24"/>
          <w:szCs w:val="24"/>
        </w:rPr>
        <w:t xml:space="preserve">specific </w:t>
      </w:r>
      <w:r w:rsidR="005240A9" w:rsidRPr="001479F3">
        <w:rPr>
          <w:rFonts w:ascii="Arial" w:hAnsi="Arial" w:cs="Arial"/>
          <w:color w:val="auto"/>
          <w:sz w:val="24"/>
          <w:szCs w:val="24"/>
        </w:rPr>
        <w:t>provision for members of the public to walk along the route</w:t>
      </w:r>
      <w:r w:rsidR="004E1828" w:rsidRPr="001479F3">
        <w:rPr>
          <w:rFonts w:ascii="Arial" w:hAnsi="Arial" w:cs="Arial"/>
          <w:color w:val="auto"/>
          <w:sz w:val="24"/>
          <w:szCs w:val="24"/>
        </w:rPr>
        <w:t xml:space="preserve"> </w:t>
      </w:r>
      <w:r w:rsidR="00372D2B" w:rsidRPr="001479F3">
        <w:rPr>
          <w:rFonts w:ascii="Arial" w:hAnsi="Arial" w:cs="Arial"/>
          <w:color w:val="auto"/>
          <w:sz w:val="24"/>
          <w:szCs w:val="24"/>
        </w:rPr>
        <w:t xml:space="preserve">by </w:t>
      </w:r>
      <w:r w:rsidR="00AB45EF" w:rsidRPr="001479F3">
        <w:rPr>
          <w:rFonts w:ascii="Arial" w:hAnsi="Arial" w:cs="Arial"/>
          <w:color w:val="auto"/>
          <w:sz w:val="24"/>
          <w:szCs w:val="24"/>
        </w:rPr>
        <w:t xml:space="preserve">providing a gap between the gate, earth bund and the </w:t>
      </w:r>
      <w:r w:rsidR="0072399C" w:rsidRPr="001479F3">
        <w:rPr>
          <w:rFonts w:ascii="Arial" w:hAnsi="Arial" w:cs="Arial"/>
          <w:color w:val="auto"/>
          <w:sz w:val="24"/>
          <w:szCs w:val="24"/>
        </w:rPr>
        <w:t>fencing erected at point A on the Order route</w:t>
      </w:r>
      <w:r w:rsidR="00FF6F0F" w:rsidRPr="001479F3">
        <w:rPr>
          <w:rFonts w:ascii="Arial" w:hAnsi="Arial" w:cs="Arial"/>
          <w:color w:val="auto"/>
          <w:sz w:val="24"/>
          <w:szCs w:val="24"/>
        </w:rPr>
        <w:t xml:space="preserve">. </w:t>
      </w:r>
      <w:r w:rsidR="00F613CB" w:rsidRPr="00EB55F2">
        <w:rPr>
          <w:rFonts w:ascii="Arial" w:hAnsi="Arial" w:cs="Arial"/>
          <w:color w:val="auto"/>
          <w:sz w:val="24"/>
          <w:szCs w:val="24"/>
        </w:rPr>
        <w:t>The landowner maintains that signage has previously been erected and has been torn down or removed</w:t>
      </w:r>
      <w:r w:rsidR="00CA6ABE" w:rsidRPr="00EB55F2">
        <w:rPr>
          <w:rFonts w:ascii="Arial" w:hAnsi="Arial" w:cs="Arial"/>
          <w:color w:val="auto"/>
          <w:sz w:val="24"/>
          <w:szCs w:val="24"/>
        </w:rPr>
        <w:t xml:space="preserve">, and that when encountering </w:t>
      </w:r>
      <w:r w:rsidR="002D28A1" w:rsidRPr="00EB55F2">
        <w:rPr>
          <w:rFonts w:ascii="Arial" w:hAnsi="Arial" w:cs="Arial"/>
          <w:color w:val="auto"/>
          <w:sz w:val="24"/>
          <w:szCs w:val="24"/>
        </w:rPr>
        <w:t>members of the public</w:t>
      </w:r>
      <w:r w:rsidR="00FC068E" w:rsidRPr="00EB55F2">
        <w:rPr>
          <w:rFonts w:ascii="Arial" w:hAnsi="Arial" w:cs="Arial"/>
          <w:color w:val="auto"/>
          <w:sz w:val="24"/>
          <w:szCs w:val="24"/>
        </w:rPr>
        <w:t xml:space="preserve">, the landowner confirms that he communicated to those he encountered </w:t>
      </w:r>
      <w:r w:rsidR="00BC6B52" w:rsidRPr="00EB55F2">
        <w:rPr>
          <w:rFonts w:ascii="Arial" w:hAnsi="Arial" w:cs="Arial"/>
          <w:color w:val="auto"/>
          <w:sz w:val="24"/>
          <w:szCs w:val="24"/>
        </w:rPr>
        <w:t>on the route and within the adjacent fields that</w:t>
      </w:r>
      <w:r w:rsidR="00CB0868" w:rsidRPr="00EB55F2">
        <w:rPr>
          <w:rFonts w:ascii="Arial" w:hAnsi="Arial" w:cs="Arial"/>
          <w:color w:val="auto"/>
          <w:sz w:val="24"/>
          <w:szCs w:val="24"/>
        </w:rPr>
        <w:t xml:space="preserve"> they are permitted to </w:t>
      </w:r>
      <w:r w:rsidR="00F603F4" w:rsidRPr="00EB55F2">
        <w:rPr>
          <w:rFonts w:ascii="Arial" w:hAnsi="Arial" w:cs="Arial"/>
          <w:color w:val="auto"/>
          <w:sz w:val="24"/>
          <w:szCs w:val="24"/>
        </w:rPr>
        <w:t>walk along the route. The landowner has put it to me that his actions</w:t>
      </w:r>
      <w:r w:rsidR="00286609" w:rsidRPr="00EB55F2">
        <w:rPr>
          <w:rFonts w:ascii="Arial" w:hAnsi="Arial" w:cs="Arial"/>
          <w:color w:val="auto"/>
          <w:sz w:val="24"/>
          <w:szCs w:val="24"/>
        </w:rPr>
        <w:t>,</w:t>
      </w:r>
      <w:r w:rsidR="00F603F4" w:rsidRPr="00EB55F2">
        <w:rPr>
          <w:rFonts w:ascii="Arial" w:hAnsi="Arial" w:cs="Arial"/>
          <w:color w:val="auto"/>
          <w:sz w:val="24"/>
          <w:szCs w:val="24"/>
        </w:rPr>
        <w:t xml:space="preserve"> </w:t>
      </w:r>
      <w:r w:rsidR="00286609" w:rsidRPr="00EB55F2">
        <w:rPr>
          <w:rFonts w:ascii="Arial" w:hAnsi="Arial" w:cs="Arial"/>
          <w:color w:val="auto"/>
          <w:sz w:val="24"/>
          <w:szCs w:val="24"/>
        </w:rPr>
        <w:t xml:space="preserve">as described above, </w:t>
      </w:r>
      <w:r w:rsidR="00ED0686" w:rsidRPr="00EB55F2">
        <w:rPr>
          <w:rFonts w:ascii="Arial" w:hAnsi="Arial" w:cs="Arial"/>
          <w:color w:val="auto"/>
          <w:sz w:val="24"/>
          <w:szCs w:val="24"/>
        </w:rPr>
        <w:t xml:space="preserve">amounts to more than simply tolerating use of the way on foot </w:t>
      </w:r>
      <w:r w:rsidR="00F86471" w:rsidRPr="00EB55F2">
        <w:rPr>
          <w:rFonts w:ascii="Arial" w:hAnsi="Arial" w:cs="Arial"/>
          <w:color w:val="auto"/>
          <w:sz w:val="24"/>
          <w:szCs w:val="24"/>
        </w:rPr>
        <w:t xml:space="preserve">and would rather </w:t>
      </w:r>
      <w:r w:rsidR="009001F5" w:rsidRPr="00EB55F2">
        <w:rPr>
          <w:rFonts w:ascii="Arial" w:hAnsi="Arial" w:cs="Arial"/>
          <w:color w:val="auto"/>
          <w:sz w:val="24"/>
          <w:szCs w:val="24"/>
        </w:rPr>
        <w:t xml:space="preserve">constitute express permission for use of the way on foot. </w:t>
      </w:r>
      <w:r w:rsidR="00286609" w:rsidRPr="00EB55F2">
        <w:rPr>
          <w:rFonts w:ascii="Arial" w:hAnsi="Arial" w:cs="Arial"/>
          <w:color w:val="auto"/>
          <w:sz w:val="24"/>
          <w:szCs w:val="24"/>
        </w:rPr>
        <w:t xml:space="preserve"> </w:t>
      </w:r>
      <w:r w:rsidR="00BC6B52" w:rsidRPr="00EB55F2">
        <w:rPr>
          <w:rFonts w:ascii="Arial" w:hAnsi="Arial" w:cs="Arial"/>
          <w:color w:val="auto"/>
          <w:sz w:val="24"/>
          <w:szCs w:val="24"/>
        </w:rPr>
        <w:t xml:space="preserve"> </w:t>
      </w:r>
      <w:r w:rsidR="00774C57" w:rsidRPr="00EB55F2">
        <w:rPr>
          <w:rFonts w:ascii="Arial" w:hAnsi="Arial" w:cs="Arial"/>
          <w:color w:val="auto"/>
          <w:sz w:val="24"/>
          <w:szCs w:val="24"/>
        </w:rPr>
        <w:t xml:space="preserve"> </w:t>
      </w:r>
      <w:r w:rsidR="005240A9" w:rsidRPr="00EB55F2">
        <w:rPr>
          <w:rFonts w:ascii="Arial" w:hAnsi="Arial" w:cs="Arial"/>
          <w:color w:val="auto"/>
          <w:sz w:val="24"/>
          <w:szCs w:val="24"/>
        </w:rPr>
        <w:t xml:space="preserve"> </w:t>
      </w:r>
      <w:r w:rsidR="00AC7D14" w:rsidRPr="00EB55F2">
        <w:rPr>
          <w:rFonts w:ascii="Arial" w:hAnsi="Arial" w:cs="Arial"/>
          <w:color w:val="auto"/>
          <w:sz w:val="24"/>
          <w:szCs w:val="24"/>
        </w:rPr>
        <w:t xml:space="preserve"> </w:t>
      </w:r>
    </w:p>
    <w:p w14:paraId="43F65731" w14:textId="6499C2FC" w:rsidR="00246F9B" w:rsidRPr="001479F3" w:rsidRDefault="00F01B95" w:rsidP="00F01B95">
      <w:pPr>
        <w:pStyle w:val="Style1"/>
        <w:numPr>
          <w:ilvl w:val="0"/>
          <w:numId w:val="0"/>
        </w:numPr>
        <w:rPr>
          <w:rFonts w:ascii="Arial" w:hAnsi="Arial" w:cs="Arial"/>
          <w:i/>
          <w:iCs/>
          <w:color w:val="auto"/>
          <w:sz w:val="24"/>
          <w:szCs w:val="24"/>
        </w:rPr>
      </w:pPr>
      <w:r w:rsidRPr="001479F3">
        <w:rPr>
          <w:rFonts w:ascii="Arial" w:hAnsi="Arial" w:cs="Arial"/>
          <w:i/>
          <w:iCs/>
          <w:color w:val="auto"/>
          <w:sz w:val="24"/>
          <w:szCs w:val="24"/>
        </w:rPr>
        <w:t xml:space="preserve">Conclusions on </w:t>
      </w:r>
      <w:r w:rsidR="007A22FE" w:rsidRPr="001479F3">
        <w:rPr>
          <w:rFonts w:ascii="Arial" w:hAnsi="Arial" w:cs="Arial"/>
          <w:i/>
          <w:iCs/>
          <w:color w:val="auto"/>
          <w:sz w:val="24"/>
          <w:szCs w:val="24"/>
        </w:rPr>
        <w:t>the Evidence</w:t>
      </w:r>
    </w:p>
    <w:p w14:paraId="4DD9F354" w14:textId="77777777" w:rsidR="0098218D" w:rsidRPr="001479F3" w:rsidRDefault="007A22FE" w:rsidP="00D7629F">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The OS maps and Cassini Maps provide</w:t>
      </w:r>
      <w:r w:rsidR="00950B7E" w:rsidRPr="001479F3">
        <w:rPr>
          <w:rFonts w:ascii="Arial" w:hAnsi="Arial" w:cs="Arial"/>
          <w:color w:val="auto"/>
          <w:sz w:val="24"/>
          <w:szCs w:val="24"/>
        </w:rPr>
        <w:t xml:space="preserve"> good evidence of the existence of the route and physical features </w:t>
      </w:r>
      <w:r w:rsidR="009302CB" w:rsidRPr="001479F3">
        <w:rPr>
          <w:rFonts w:ascii="Arial" w:hAnsi="Arial" w:cs="Arial"/>
          <w:color w:val="auto"/>
          <w:sz w:val="24"/>
          <w:szCs w:val="24"/>
        </w:rPr>
        <w:t xml:space="preserve">at the relevant survey dates. Nonetheless, those maps do not </w:t>
      </w:r>
      <w:r w:rsidR="009B048A" w:rsidRPr="001479F3">
        <w:rPr>
          <w:rFonts w:ascii="Arial" w:hAnsi="Arial" w:cs="Arial"/>
          <w:color w:val="auto"/>
          <w:sz w:val="24"/>
          <w:szCs w:val="24"/>
        </w:rPr>
        <w:t xml:space="preserve">confirm the status of the route. </w:t>
      </w:r>
      <w:r w:rsidR="006B24FD" w:rsidRPr="001479F3">
        <w:rPr>
          <w:rFonts w:ascii="Arial" w:hAnsi="Arial" w:cs="Arial"/>
          <w:color w:val="auto"/>
          <w:sz w:val="24"/>
          <w:szCs w:val="24"/>
        </w:rPr>
        <w:t>T</w:t>
      </w:r>
      <w:r w:rsidR="0002106C" w:rsidRPr="001479F3">
        <w:rPr>
          <w:rFonts w:ascii="Arial" w:hAnsi="Arial" w:cs="Arial"/>
          <w:color w:val="auto"/>
          <w:sz w:val="24"/>
          <w:szCs w:val="24"/>
        </w:rPr>
        <w:t xml:space="preserve">he undated photograph shows </w:t>
      </w:r>
      <w:r w:rsidR="006B24FD" w:rsidRPr="001479F3">
        <w:rPr>
          <w:rFonts w:ascii="Arial" w:hAnsi="Arial" w:cs="Arial"/>
          <w:color w:val="auto"/>
          <w:sz w:val="24"/>
          <w:szCs w:val="24"/>
        </w:rPr>
        <w:t xml:space="preserve">a gate at point B on the Order route but does not indicate or confirm the status of the route. </w:t>
      </w:r>
    </w:p>
    <w:p w14:paraId="6E963B21" w14:textId="6321BD16" w:rsidR="0042392B" w:rsidRPr="003A4DF1" w:rsidRDefault="0098218D" w:rsidP="00D7629F">
      <w:pPr>
        <w:pStyle w:val="Style1"/>
        <w:numPr>
          <w:ilvl w:val="0"/>
          <w:numId w:val="21"/>
        </w:numPr>
        <w:tabs>
          <w:tab w:val="clear" w:pos="720"/>
        </w:tabs>
        <w:rPr>
          <w:rFonts w:ascii="Arial" w:hAnsi="Arial" w:cs="Arial"/>
          <w:color w:val="auto"/>
          <w:sz w:val="24"/>
          <w:szCs w:val="24"/>
        </w:rPr>
      </w:pPr>
      <w:r w:rsidRPr="003A4DF1">
        <w:rPr>
          <w:rFonts w:ascii="Arial" w:hAnsi="Arial" w:cs="Arial"/>
          <w:color w:val="auto"/>
          <w:sz w:val="24"/>
          <w:szCs w:val="24"/>
        </w:rPr>
        <w:t xml:space="preserve">However, details provided in respect </w:t>
      </w:r>
      <w:r w:rsidR="00A5146D" w:rsidRPr="003A4DF1">
        <w:rPr>
          <w:rFonts w:ascii="Arial" w:hAnsi="Arial" w:cs="Arial"/>
          <w:color w:val="auto"/>
          <w:sz w:val="24"/>
          <w:szCs w:val="24"/>
        </w:rPr>
        <w:t xml:space="preserve">of </w:t>
      </w:r>
      <w:r w:rsidR="008311DC" w:rsidRPr="003A4DF1">
        <w:rPr>
          <w:rFonts w:ascii="Arial" w:hAnsi="Arial" w:cs="Arial"/>
          <w:color w:val="auto"/>
          <w:sz w:val="24"/>
          <w:szCs w:val="24"/>
        </w:rPr>
        <w:t xml:space="preserve">correspondence from 1984-1985 </w:t>
      </w:r>
      <w:r w:rsidR="00A317E1" w:rsidRPr="003A4DF1">
        <w:rPr>
          <w:rFonts w:ascii="Arial" w:hAnsi="Arial" w:cs="Arial"/>
          <w:color w:val="auto"/>
          <w:sz w:val="24"/>
          <w:szCs w:val="24"/>
        </w:rPr>
        <w:t xml:space="preserve">between the BHS and the Council suggests that </w:t>
      </w:r>
      <w:r w:rsidR="006D6F4C" w:rsidRPr="003A4DF1">
        <w:rPr>
          <w:rFonts w:ascii="Arial" w:hAnsi="Arial" w:cs="Arial"/>
          <w:color w:val="auto"/>
          <w:sz w:val="24"/>
          <w:szCs w:val="24"/>
        </w:rPr>
        <w:t>the BHS knew at that time that the route was not a bridleway</w:t>
      </w:r>
      <w:r w:rsidR="00DC334A" w:rsidRPr="003A4DF1">
        <w:rPr>
          <w:rFonts w:ascii="Arial" w:hAnsi="Arial" w:cs="Arial"/>
          <w:color w:val="auto"/>
          <w:sz w:val="24"/>
          <w:szCs w:val="24"/>
        </w:rPr>
        <w:t xml:space="preserve">. That </w:t>
      </w:r>
      <w:r w:rsidR="00853935" w:rsidRPr="003A4DF1">
        <w:rPr>
          <w:rFonts w:ascii="Arial" w:hAnsi="Arial" w:cs="Arial"/>
          <w:color w:val="auto"/>
          <w:sz w:val="24"/>
          <w:szCs w:val="24"/>
        </w:rPr>
        <w:t>suggestion</w:t>
      </w:r>
      <w:r w:rsidR="00DC334A" w:rsidRPr="003A4DF1">
        <w:rPr>
          <w:rFonts w:ascii="Arial" w:hAnsi="Arial" w:cs="Arial"/>
          <w:color w:val="auto"/>
          <w:sz w:val="24"/>
          <w:szCs w:val="24"/>
        </w:rPr>
        <w:t xml:space="preserve"> would appear to be consistent with the quoted new</w:t>
      </w:r>
      <w:r w:rsidR="005412B2" w:rsidRPr="003A4DF1">
        <w:rPr>
          <w:rFonts w:ascii="Arial" w:hAnsi="Arial" w:cs="Arial"/>
          <w:color w:val="auto"/>
          <w:sz w:val="24"/>
          <w:szCs w:val="24"/>
        </w:rPr>
        <w:t>s</w:t>
      </w:r>
      <w:r w:rsidR="00DC334A" w:rsidRPr="003A4DF1">
        <w:rPr>
          <w:rFonts w:ascii="Arial" w:hAnsi="Arial" w:cs="Arial"/>
          <w:color w:val="auto"/>
          <w:sz w:val="24"/>
          <w:szCs w:val="24"/>
        </w:rPr>
        <w:t xml:space="preserve">paper article from </w:t>
      </w:r>
      <w:r w:rsidR="00853935" w:rsidRPr="003A4DF1">
        <w:rPr>
          <w:rFonts w:ascii="Arial" w:hAnsi="Arial" w:cs="Arial"/>
          <w:color w:val="auto"/>
          <w:sz w:val="24"/>
          <w:szCs w:val="24"/>
        </w:rPr>
        <w:t xml:space="preserve">1998 which </w:t>
      </w:r>
      <w:r w:rsidR="005412B2" w:rsidRPr="003A4DF1">
        <w:rPr>
          <w:rFonts w:ascii="Arial" w:hAnsi="Arial" w:cs="Arial"/>
          <w:color w:val="auto"/>
          <w:sz w:val="24"/>
          <w:szCs w:val="24"/>
        </w:rPr>
        <w:t>describes a campaign for more bridleways in the area and which did not seek or mention recognition of the Order route as a bridleway.</w:t>
      </w:r>
      <w:r w:rsidR="006B24FD" w:rsidRPr="003A4DF1">
        <w:rPr>
          <w:rFonts w:ascii="Arial" w:hAnsi="Arial" w:cs="Arial"/>
          <w:color w:val="auto"/>
          <w:sz w:val="24"/>
          <w:szCs w:val="24"/>
        </w:rPr>
        <w:t xml:space="preserve"> </w:t>
      </w:r>
    </w:p>
    <w:p w14:paraId="2331776F" w14:textId="276461DB" w:rsidR="00414EEE" w:rsidRPr="001479F3" w:rsidRDefault="00DA3D03" w:rsidP="00D7629F">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From the user evidence forms, it is apparent that a </w:t>
      </w:r>
      <w:r w:rsidR="00755C8E" w:rsidRPr="001479F3">
        <w:rPr>
          <w:rFonts w:ascii="Arial" w:hAnsi="Arial" w:cs="Arial"/>
          <w:color w:val="auto"/>
          <w:sz w:val="24"/>
          <w:szCs w:val="24"/>
        </w:rPr>
        <w:t xml:space="preserve">number of those users on horseback </w:t>
      </w:r>
      <w:r w:rsidR="000912D9" w:rsidRPr="001479F3">
        <w:rPr>
          <w:rFonts w:ascii="Arial" w:hAnsi="Arial" w:cs="Arial"/>
          <w:color w:val="auto"/>
          <w:sz w:val="24"/>
          <w:szCs w:val="24"/>
        </w:rPr>
        <w:t>w</w:t>
      </w:r>
      <w:r w:rsidR="00DE57BB" w:rsidRPr="001479F3">
        <w:rPr>
          <w:rFonts w:ascii="Arial" w:hAnsi="Arial" w:cs="Arial"/>
          <w:color w:val="auto"/>
          <w:sz w:val="24"/>
          <w:szCs w:val="24"/>
        </w:rPr>
        <w:t>ere</w:t>
      </w:r>
      <w:r w:rsidR="000912D9" w:rsidRPr="001479F3">
        <w:rPr>
          <w:rFonts w:ascii="Arial" w:hAnsi="Arial" w:cs="Arial"/>
          <w:color w:val="auto"/>
          <w:sz w:val="24"/>
          <w:szCs w:val="24"/>
        </w:rPr>
        <w:t xml:space="preserve"> </w:t>
      </w:r>
      <w:r w:rsidR="00DE57BB" w:rsidRPr="001479F3">
        <w:rPr>
          <w:rFonts w:ascii="Arial" w:hAnsi="Arial" w:cs="Arial"/>
          <w:color w:val="auto"/>
          <w:sz w:val="24"/>
          <w:szCs w:val="24"/>
        </w:rPr>
        <w:t>related to</w:t>
      </w:r>
      <w:r w:rsidR="000912D9" w:rsidRPr="001479F3">
        <w:rPr>
          <w:rFonts w:ascii="Arial" w:hAnsi="Arial" w:cs="Arial"/>
          <w:color w:val="auto"/>
          <w:sz w:val="24"/>
          <w:szCs w:val="24"/>
        </w:rPr>
        <w:t xml:space="preserve"> a riding school for which permission to</w:t>
      </w:r>
      <w:r w:rsidR="00A719C8" w:rsidRPr="001479F3">
        <w:rPr>
          <w:rFonts w:ascii="Arial" w:hAnsi="Arial" w:cs="Arial"/>
          <w:color w:val="auto"/>
          <w:sz w:val="24"/>
          <w:szCs w:val="24"/>
        </w:rPr>
        <w:t xml:space="preserve"> </w:t>
      </w:r>
      <w:r w:rsidR="000912D9" w:rsidRPr="001479F3">
        <w:rPr>
          <w:rFonts w:ascii="Arial" w:hAnsi="Arial" w:cs="Arial"/>
          <w:color w:val="auto"/>
          <w:sz w:val="24"/>
          <w:szCs w:val="24"/>
        </w:rPr>
        <w:t xml:space="preserve">use the route for </w:t>
      </w:r>
      <w:r w:rsidR="00A719C8" w:rsidRPr="001479F3">
        <w:rPr>
          <w:rFonts w:ascii="Arial" w:hAnsi="Arial" w:cs="Arial"/>
          <w:color w:val="auto"/>
          <w:sz w:val="24"/>
          <w:szCs w:val="24"/>
        </w:rPr>
        <w:t xml:space="preserve">such purposes was provided by the landowner at that time. </w:t>
      </w:r>
      <w:r w:rsidR="00414EEE" w:rsidRPr="001479F3">
        <w:rPr>
          <w:rFonts w:ascii="Arial" w:hAnsi="Arial" w:cs="Arial"/>
          <w:color w:val="auto"/>
          <w:sz w:val="24"/>
          <w:szCs w:val="24"/>
        </w:rPr>
        <w:t xml:space="preserve">As such, </w:t>
      </w:r>
      <w:r w:rsidR="00037371" w:rsidRPr="001479F3">
        <w:rPr>
          <w:rFonts w:ascii="Arial" w:hAnsi="Arial" w:cs="Arial"/>
          <w:color w:val="auto"/>
          <w:sz w:val="24"/>
          <w:szCs w:val="24"/>
        </w:rPr>
        <w:t xml:space="preserve">use of the route by those users </w:t>
      </w:r>
      <w:r w:rsidR="007B6A0C" w:rsidRPr="001479F3">
        <w:rPr>
          <w:rFonts w:ascii="Arial" w:hAnsi="Arial" w:cs="Arial"/>
          <w:color w:val="auto"/>
          <w:sz w:val="24"/>
          <w:szCs w:val="24"/>
        </w:rPr>
        <w:t>would not have been ‘as of right’</w:t>
      </w:r>
      <w:r w:rsidR="008F395A" w:rsidRPr="001479F3">
        <w:rPr>
          <w:rFonts w:ascii="Arial" w:hAnsi="Arial" w:cs="Arial"/>
          <w:color w:val="auto"/>
          <w:sz w:val="24"/>
          <w:szCs w:val="24"/>
        </w:rPr>
        <w:t>.</w:t>
      </w:r>
    </w:p>
    <w:p w14:paraId="52F570CD" w14:textId="5691CCFC" w:rsidR="007D4F21" w:rsidRPr="00B51907" w:rsidRDefault="006079D5" w:rsidP="00B51907">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For the relevant period between 1969 and 1989, </w:t>
      </w:r>
      <w:r w:rsidR="009D43A4" w:rsidRPr="001479F3">
        <w:rPr>
          <w:rFonts w:ascii="Arial" w:hAnsi="Arial" w:cs="Arial"/>
          <w:color w:val="auto"/>
          <w:sz w:val="24"/>
          <w:szCs w:val="24"/>
        </w:rPr>
        <w:t xml:space="preserve">user evidence forms submitted in support of the application and those additional forms submitted </w:t>
      </w:r>
      <w:r w:rsidR="00E57197" w:rsidRPr="001479F3">
        <w:rPr>
          <w:rFonts w:ascii="Arial" w:hAnsi="Arial" w:cs="Arial"/>
          <w:color w:val="auto"/>
          <w:sz w:val="24"/>
          <w:szCs w:val="24"/>
        </w:rPr>
        <w:t xml:space="preserve">after the date the OMA </w:t>
      </w:r>
      <w:r w:rsidR="00777F34" w:rsidRPr="001479F3">
        <w:rPr>
          <w:rFonts w:ascii="Arial" w:hAnsi="Arial" w:cs="Arial"/>
          <w:color w:val="auto"/>
          <w:sz w:val="24"/>
          <w:szCs w:val="24"/>
        </w:rPr>
        <w:t xml:space="preserve">determined the application combined, </w:t>
      </w:r>
      <w:r w:rsidR="00675879" w:rsidRPr="001479F3">
        <w:rPr>
          <w:rFonts w:ascii="Arial" w:hAnsi="Arial" w:cs="Arial"/>
          <w:color w:val="auto"/>
          <w:sz w:val="24"/>
          <w:szCs w:val="24"/>
        </w:rPr>
        <w:t xml:space="preserve">is covered by </w:t>
      </w:r>
      <w:r w:rsidR="00172EED">
        <w:rPr>
          <w:rFonts w:ascii="Arial" w:hAnsi="Arial" w:cs="Arial"/>
          <w:color w:val="auto"/>
          <w:sz w:val="24"/>
          <w:szCs w:val="24"/>
        </w:rPr>
        <w:t>twenty one</w:t>
      </w:r>
      <w:r w:rsidR="00675879" w:rsidRPr="001479F3">
        <w:rPr>
          <w:rFonts w:ascii="Arial" w:hAnsi="Arial" w:cs="Arial"/>
          <w:color w:val="auto"/>
          <w:sz w:val="24"/>
          <w:szCs w:val="24"/>
        </w:rPr>
        <w:t xml:space="preserve"> users on horseback</w:t>
      </w:r>
      <w:r w:rsidR="00A00D3A" w:rsidRPr="001479F3">
        <w:rPr>
          <w:rFonts w:ascii="Arial" w:hAnsi="Arial" w:cs="Arial"/>
          <w:color w:val="auto"/>
          <w:sz w:val="24"/>
          <w:szCs w:val="24"/>
        </w:rPr>
        <w:t xml:space="preserve">. </w:t>
      </w:r>
      <w:r w:rsidR="00172EED">
        <w:rPr>
          <w:rFonts w:ascii="Arial" w:hAnsi="Arial" w:cs="Arial"/>
          <w:color w:val="auto"/>
          <w:sz w:val="24"/>
          <w:szCs w:val="24"/>
        </w:rPr>
        <w:t>Three</w:t>
      </w:r>
      <w:r w:rsidR="00287D62" w:rsidRPr="001479F3">
        <w:rPr>
          <w:rFonts w:ascii="Arial" w:hAnsi="Arial" w:cs="Arial"/>
          <w:color w:val="auto"/>
          <w:sz w:val="24"/>
          <w:szCs w:val="24"/>
        </w:rPr>
        <w:t xml:space="preserve"> of the users </w:t>
      </w:r>
      <w:r w:rsidR="00031F63" w:rsidRPr="001479F3">
        <w:rPr>
          <w:rFonts w:ascii="Arial" w:hAnsi="Arial" w:cs="Arial"/>
          <w:color w:val="auto"/>
          <w:sz w:val="24"/>
          <w:szCs w:val="24"/>
        </w:rPr>
        <w:t xml:space="preserve">claim to have used the route on horseback </w:t>
      </w:r>
      <w:r w:rsidR="00B249C5" w:rsidRPr="001479F3">
        <w:rPr>
          <w:rFonts w:ascii="Arial" w:hAnsi="Arial" w:cs="Arial"/>
          <w:color w:val="auto"/>
          <w:sz w:val="24"/>
          <w:szCs w:val="24"/>
        </w:rPr>
        <w:t>for the full twenty year period</w:t>
      </w:r>
      <w:r w:rsidR="00075369" w:rsidRPr="001479F3">
        <w:rPr>
          <w:rFonts w:ascii="Arial" w:hAnsi="Arial" w:cs="Arial"/>
          <w:color w:val="auto"/>
          <w:sz w:val="24"/>
          <w:szCs w:val="24"/>
        </w:rPr>
        <w:t xml:space="preserve"> between 1969 and 1989</w:t>
      </w:r>
      <w:r w:rsidR="00D07D21">
        <w:rPr>
          <w:rFonts w:ascii="Arial" w:hAnsi="Arial" w:cs="Arial"/>
          <w:color w:val="auto"/>
          <w:sz w:val="24"/>
          <w:szCs w:val="24"/>
        </w:rPr>
        <w:t xml:space="preserve">. However, one of those users </w:t>
      </w:r>
      <w:r w:rsidR="001C159A">
        <w:rPr>
          <w:rFonts w:ascii="Arial" w:hAnsi="Arial" w:cs="Arial"/>
          <w:color w:val="auto"/>
          <w:sz w:val="24"/>
          <w:szCs w:val="24"/>
        </w:rPr>
        <w:t>appears to have used the route in conjunction with the riding school</w:t>
      </w:r>
      <w:r w:rsidR="00975103">
        <w:rPr>
          <w:rFonts w:ascii="Arial" w:hAnsi="Arial" w:cs="Arial"/>
          <w:color w:val="auto"/>
          <w:sz w:val="24"/>
          <w:szCs w:val="24"/>
        </w:rPr>
        <w:t xml:space="preserve"> with a second user </w:t>
      </w:r>
      <w:r w:rsidR="007D4F21" w:rsidRPr="00B51907">
        <w:rPr>
          <w:rFonts w:ascii="Arial" w:hAnsi="Arial" w:cs="Arial"/>
          <w:sz w:val="24"/>
          <w:szCs w:val="24"/>
        </w:rPr>
        <w:t>appearing to be aged under eighteen for a significant proportion of that relevant period</w:t>
      </w:r>
      <w:r w:rsidR="00B51907" w:rsidRPr="00B51907">
        <w:rPr>
          <w:rFonts w:ascii="Arial" w:hAnsi="Arial" w:cs="Arial"/>
          <w:sz w:val="24"/>
          <w:szCs w:val="24"/>
        </w:rPr>
        <w:t>.</w:t>
      </w:r>
    </w:p>
    <w:p w14:paraId="1B663494" w14:textId="744E5106" w:rsidR="002D59C7" w:rsidRPr="001479F3" w:rsidRDefault="008A3161" w:rsidP="00D7629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A</w:t>
      </w:r>
      <w:r w:rsidR="001A472F" w:rsidRPr="001479F3">
        <w:rPr>
          <w:rFonts w:ascii="Arial" w:hAnsi="Arial" w:cs="Arial"/>
          <w:color w:val="auto"/>
          <w:sz w:val="24"/>
          <w:szCs w:val="24"/>
        </w:rPr>
        <w:t xml:space="preserve"> further user claims</w:t>
      </w:r>
      <w:r w:rsidR="00075369" w:rsidRPr="001479F3">
        <w:rPr>
          <w:rFonts w:ascii="Arial" w:hAnsi="Arial" w:cs="Arial"/>
          <w:color w:val="auto"/>
          <w:sz w:val="24"/>
          <w:szCs w:val="24"/>
        </w:rPr>
        <w:t xml:space="preserve"> </w:t>
      </w:r>
      <w:r w:rsidR="0068536B" w:rsidRPr="001479F3">
        <w:rPr>
          <w:rFonts w:ascii="Arial" w:hAnsi="Arial" w:cs="Arial"/>
          <w:color w:val="auto"/>
          <w:sz w:val="24"/>
          <w:szCs w:val="24"/>
        </w:rPr>
        <w:t xml:space="preserve">eighteen years </w:t>
      </w:r>
      <w:r w:rsidR="00EE1FE2" w:rsidRPr="001479F3">
        <w:rPr>
          <w:rFonts w:ascii="Arial" w:hAnsi="Arial" w:cs="Arial"/>
          <w:color w:val="auto"/>
          <w:sz w:val="24"/>
          <w:szCs w:val="24"/>
        </w:rPr>
        <w:t>of use on horseback</w:t>
      </w:r>
      <w:r>
        <w:rPr>
          <w:rFonts w:ascii="Arial" w:hAnsi="Arial" w:cs="Arial"/>
          <w:color w:val="auto"/>
          <w:sz w:val="24"/>
          <w:szCs w:val="24"/>
        </w:rPr>
        <w:t xml:space="preserve"> during the relevant period</w:t>
      </w:r>
      <w:r w:rsidR="00EE1FE2" w:rsidRPr="001479F3">
        <w:rPr>
          <w:rFonts w:ascii="Arial" w:hAnsi="Arial" w:cs="Arial"/>
          <w:color w:val="auto"/>
          <w:sz w:val="24"/>
          <w:szCs w:val="24"/>
        </w:rPr>
        <w:t>.</w:t>
      </w:r>
      <w:r>
        <w:rPr>
          <w:rFonts w:ascii="Arial" w:hAnsi="Arial" w:cs="Arial"/>
          <w:color w:val="auto"/>
          <w:sz w:val="24"/>
          <w:szCs w:val="24"/>
        </w:rPr>
        <w:t xml:space="preserve"> However, again it appears </w:t>
      </w:r>
      <w:r w:rsidR="0010514D">
        <w:rPr>
          <w:rFonts w:ascii="Arial" w:hAnsi="Arial" w:cs="Arial"/>
          <w:color w:val="auto"/>
          <w:sz w:val="24"/>
          <w:szCs w:val="24"/>
        </w:rPr>
        <w:t xml:space="preserve">that user was </w:t>
      </w:r>
      <w:r w:rsidR="0010514D" w:rsidRPr="00B51907">
        <w:rPr>
          <w:rFonts w:ascii="Arial" w:hAnsi="Arial" w:cs="Arial"/>
          <w:sz w:val="24"/>
          <w:szCs w:val="24"/>
        </w:rPr>
        <w:t xml:space="preserve">aged under eighteen for a </w:t>
      </w:r>
      <w:r w:rsidR="0010514D" w:rsidRPr="00B51907">
        <w:rPr>
          <w:rFonts w:ascii="Arial" w:hAnsi="Arial" w:cs="Arial"/>
          <w:sz w:val="24"/>
          <w:szCs w:val="24"/>
        </w:rPr>
        <w:lastRenderedPageBreak/>
        <w:t>significant proportion of that relevant period</w:t>
      </w:r>
      <w:r w:rsidR="0010514D">
        <w:rPr>
          <w:rFonts w:ascii="Arial" w:hAnsi="Arial" w:cs="Arial"/>
          <w:sz w:val="24"/>
          <w:szCs w:val="24"/>
        </w:rPr>
        <w:t>.</w:t>
      </w:r>
      <w:r w:rsidR="00EE1FE2" w:rsidRPr="001479F3">
        <w:rPr>
          <w:rFonts w:ascii="Arial" w:hAnsi="Arial" w:cs="Arial"/>
          <w:color w:val="auto"/>
          <w:sz w:val="24"/>
          <w:szCs w:val="24"/>
        </w:rPr>
        <w:t xml:space="preserve"> </w:t>
      </w:r>
      <w:r w:rsidR="00F15713" w:rsidRPr="001479F3">
        <w:rPr>
          <w:rFonts w:ascii="Arial" w:hAnsi="Arial" w:cs="Arial"/>
          <w:color w:val="auto"/>
          <w:sz w:val="24"/>
          <w:szCs w:val="24"/>
        </w:rPr>
        <w:t xml:space="preserve">Others report use </w:t>
      </w:r>
      <w:r w:rsidR="005C504E" w:rsidRPr="001479F3">
        <w:rPr>
          <w:rFonts w:ascii="Arial" w:hAnsi="Arial" w:cs="Arial"/>
          <w:color w:val="auto"/>
          <w:sz w:val="24"/>
          <w:szCs w:val="24"/>
        </w:rPr>
        <w:t xml:space="preserve">ranging from three years to </w:t>
      </w:r>
      <w:r w:rsidR="00FF07BF">
        <w:rPr>
          <w:rFonts w:ascii="Arial" w:hAnsi="Arial" w:cs="Arial"/>
          <w:color w:val="auto"/>
          <w:sz w:val="24"/>
          <w:szCs w:val="24"/>
        </w:rPr>
        <w:t>twelve</w:t>
      </w:r>
      <w:r w:rsidR="005C504E" w:rsidRPr="001479F3">
        <w:rPr>
          <w:rFonts w:ascii="Arial" w:hAnsi="Arial" w:cs="Arial"/>
          <w:color w:val="auto"/>
          <w:sz w:val="24"/>
          <w:szCs w:val="24"/>
        </w:rPr>
        <w:t xml:space="preserve"> years</w:t>
      </w:r>
      <w:r w:rsidR="00D14BF2" w:rsidRPr="001479F3">
        <w:rPr>
          <w:rFonts w:ascii="Arial" w:hAnsi="Arial" w:cs="Arial"/>
          <w:color w:val="auto"/>
          <w:sz w:val="24"/>
          <w:szCs w:val="24"/>
        </w:rPr>
        <w:t xml:space="preserve"> during the relevant period. </w:t>
      </w:r>
      <w:r w:rsidR="0033526E" w:rsidRPr="001479F3">
        <w:rPr>
          <w:rFonts w:ascii="Arial" w:hAnsi="Arial" w:cs="Arial"/>
          <w:color w:val="auto"/>
          <w:sz w:val="24"/>
          <w:szCs w:val="24"/>
        </w:rPr>
        <w:t>Furthermore</w:t>
      </w:r>
      <w:r w:rsidR="00D14BF2" w:rsidRPr="001479F3">
        <w:rPr>
          <w:rFonts w:ascii="Arial" w:hAnsi="Arial" w:cs="Arial"/>
          <w:color w:val="auto"/>
          <w:sz w:val="24"/>
          <w:szCs w:val="24"/>
        </w:rPr>
        <w:t xml:space="preserve">, it appears that a significant portion </w:t>
      </w:r>
      <w:r w:rsidR="003E213E" w:rsidRPr="001479F3">
        <w:rPr>
          <w:rFonts w:ascii="Arial" w:hAnsi="Arial" w:cs="Arial"/>
          <w:color w:val="auto"/>
          <w:sz w:val="24"/>
          <w:szCs w:val="24"/>
        </w:rPr>
        <w:t xml:space="preserve">of users claim use of the route on horseback between </w:t>
      </w:r>
      <w:r w:rsidR="004A160E" w:rsidRPr="001479F3">
        <w:rPr>
          <w:rFonts w:ascii="Arial" w:hAnsi="Arial" w:cs="Arial"/>
          <w:color w:val="auto"/>
          <w:sz w:val="24"/>
          <w:szCs w:val="24"/>
        </w:rPr>
        <w:t>1972 and 1983</w:t>
      </w:r>
      <w:r w:rsidR="002460F7" w:rsidRPr="001479F3">
        <w:rPr>
          <w:rFonts w:ascii="Arial" w:hAnsi="Arial" w:cs="Arial"/>
          <w:color w:val="auto"/>
          <w:sz w:val="24"/>
          <w:szCs w:val="24"/>
        </w:rPr>
        <w:t xml:space="preserve"> which, as noted above, appears to</w:t>
      </w:r>
      <w:r w:rsidR="00947019" w:rsidRPr="001479F3">
        <w:rPr>
          <w:rFonts w:ascii="Arial" w:hAnsi="Arial" w:cs="Arial"/>
          <w:color w:val="auto"/>
          <w:sz w:val="24"/>
          <w:szCs w:val="24"/>
        </w:rPr>
        <w:t xml:space="preserve"> include</w:t>
      </w:r>
      <w:r w:rsidR="002460F7" w:rsidRPr="001479F3">
        <w:rPr>
          <w:rFonts w:ascii="Arial" w:hAnsi="Arial" w:cs="Arial"/>
          <w:color w:val="auto"/>
          <w:sz w:val="24"/>
          <w:szCs w:val="24"/>
        </w:rPr>
        <w:t xml:space="preserve"> </w:t>
      </w:r>
      <w:r w:rsidR="00947019" w:rsidRPr="001479F3">
        <w:rPr>
          <w:rFonts w:ascii="Arial" w:hAnsi="Arial" w:cs="Arial"/>
          <w:color w:val="auto"/>
          <w:sz w:val="24"/>
          <w:szCs w:val="24"/>
        </w:rPr>
        <w:t>a</w:t>
      </w:r>
      <w:r w:rsidR="002460F7" w:rsidRPr="001479F3">
        <w:rPr>
          <w:rFonts w:ascii="Arial" w:hAnsi="Arial" w:cs="Arial"/>
          <w:color w:val="auto"/>
          <w:sz w:val="24"/>
          <w:szCs w:val="24"/>
        </w:rPr>
        <w:t xml:space="preserve"> period in which the riding school </w:t>
      </w:r>
      <w:r w:rsidR="00DD2E4B" w:rsidRPr="001479F3">
        <w:rPr>
          <w:rFonts w:ascii="Arial" w:hAnsi="Arial" w:cs="Arial"/>
          <w:color w:val="auto"/>
          <w:sz w:val="24"/>
          <w:szCs w:val="24"/>
        </w:rPr>
        <w:t xml:space="preserve">had permission </w:t>
      </w:r>
      <w:r w:rsidR="00947019" w:rsidRPr="001479F3">
        <w:rPr>
          <w:rFonts w:ascii="Arial" w:hAnsi="Arial" w:cs="Arial"/>
          <w:color w:val="auto"/>
          <w:sz w:val="24"/>
          <w:szCs w:val="24"/>
        </w:rPr>
        <w:t xml:space="preserve">to use the route. </w:t>
      </w:r>
    </w:p>
    <w:p w14:paraId="510ADEE2" w14:textId="6EE567B4" w:rsidR="008F395A" w:rsidRPr="001479F3" w:rsidRDefault="002D59C7" w:rsidP="00D7629F">
      <w:pPr>
        <w:pStyle w:val="Style1"/>
        <w:numPr>
          <w:ilvl w:val="0"/>
          <w:numId w:val="21"/>
        </w:numPr>
        <w:tabs>
          <w:tab w:val="clear" w:pos="720"/>
        </w:tabs>
        <w:rPr>
          <w:rFonts w:ascii="Arial" w:hAnsi="Arial" w:cs="Arial"/>
          <w:color w:val="auto"/>
          <w:sz w:val="24"/>
          <w:szCs w:val="24"/>
        </w:rPr>
      </w:pPr>
      <w:r w:rsidRPr="001479F3">
        <w:rPr>
          <w:rFonts w:ascii="Arial" w:hAnsi="Arial" w:cs="Arial"/>
          <w:color w:val="auto"/>
          <w:sz w:val="24"/>
          <w:szCs w:val="24"/>
        </w:rPr>
        <w:t xml:space="preserve">The OMA </w:t>
      </w:r>
      <w:r w:rsidR="000F4FFC" w:rsidRPr="001479F3">
        <w:rPr>
          <w:rFonts w:ascii="Arial" w:hAnsi="Arial" w:cs="Arial"/>
          <w:color w:val="auto"/>
          <w:sz w:val="24"/>
          <w:szCs w:val="24"/>
        </w:rPr>
        <w:t xml:space="preserve">identifies that </w:t>
      </w:r>
      <w:r w:rsidR="001E0D7D" w:rsidRPr="001479F3">
        <w:rPr>
          <w:rFonts w:ascii="Arial" w:hAnsi="Arial" w:cs="Arial"/>
          <w:color w:val="auto"/>
          <w:sz w:val="24"/>
          <w:szCs w:val="24"/>
        </w:rPr>
        <w:t xml:space="preserve">a number of the users provide evidence </w:t>
      </w:r>
      <w:r w:rsidR="005B7360" w:rsidRPr="001479F3">
        <w:rPr>
          <w:rFonts w:ascii="Arial" w:hAnsi="Arial" w:cs="Arial"/>
          <w:color w:val="auto"/>
          <w:sz w:val="24"/>
          <w:szCs w:val="24"/>
        </w:rPr>
        <w:t xml:space="preserve">which relates to their childhood years and that </w:t>
      </w:r>
      <w:r w:rsidR="005B7FD7" w:rsidRPr="001479F3">
        <w:rPr>
          <w:rFonts w:ascii="Arial" w:hAnsi="Arial" w:cs="Arial"/>
          <w:color w:val="auto"/>
          <w:sz w:val="24"/>
          <w:szCs w:val="24"/>
        </w:rPr>
        <w:t>it is</w:t>
      </w:r>
      <w:r w:rsidR="004D2B55" w:rsidRPr="001479F3">
        <w:rPr>
          <w:rFonts w:ascii="Arial" w:hAnsi="Arial" w:cs="Arial"/>
          <w:color w:val="auto"/>
          <w:sz w:val="24"/>
          <w:szCs w:val="24"/>
        </w:rPr>
        <w:t xml:space="preserve"> </w:t>
      </w:r>
      <w:r w:rsidR="005B7FD7" w:rsidRPr="001479F3">
        <w:rPr>
          <w:rFonts w:ascii="Arial" w:hAnsi="Arial" w:cs="Arial"/>
          <w:color w:val="auto"/>
          <w:sz w:val="24"/>
          <w:szCs w:val="24"/>
        </w:rPr>
        <w:t>likely that use was in association with th</w:t>
      </w:r>
      <w:r w:rsidR="004D2B55" w:rsidRPr="001479F3">
        <w:rPr>
          <w:rFonts w:ascii="Arial" w:hAnsi="Arial" w:cs="Arial"/>
          <w:color w:val="auto"/>
          <w:sz w:val="24"/>
          <w:szCs w:val="24"/>
        </w:rPr>
        <w:t>e</w:t>
      </w:r>
      <w:r w:rsidR="005B7FD7" w:rsidRPr="001479F3">
        <w:rPr>
          <w:rFonts w:ascii="Arial" w:hAnsi="Arial" w:cs="Arial"/>
          <w:color w:val="auto"/>
          <w:sz w:val="24"/>
          <w:szCs w:val="24"/>
        </w:rPr>
        <w:t xml:space="preserve"> riding school </w:t>
      </w:r>
      <w:r w:rsidR="00AE3961" w:rsidRPr="001479F3">
        <w:rPr>
          <w:rFonts w:ascii="Arial" w:hAnsi="Arial" w:cs="Arial"/>
          <w:color w:val="auto"/>
          <w:sz w:val="24"/>
          <w:szCs w:val="24"/>
        </w:rPr>
        <w:t>and that given the age of the users at the time, that would bring in</w:t>
      </w:r>
      <w:r w:rsidR="00A5146D">
        <w:rPr>
          <w:rFonts w:ascii="Arial" w:hAnsi="Arial" w:cs="Arial"/>
          <w:color w:val="auto"/>
          <w:sz w:val="24"/>
          <w:szCs w:val="24"/>
        </w:rPr>
        <w:t>to</w:t>
      </w:r>
      <w:r w:rsidR="00AE3961" w:rsidRPr="001479F3">
        <w:rPr>
          <w:rFonts w:ascii="Arial" w:hAnsi="Arial" w:cs="Arial"/>
          <w:color w:val="auto"/>
          <w:sz w:val="24"/>
          <w:szCs w:val="24"/>
        </w:rPr>
        <w:t xml:space="preserve"> question </w:t>
      </w:r>
      <w:r w:rsidR="004D2B55" w:rsidRPr="001479F3">
        <w:rPr>
          <w:rFonts w:ascii="Arial" w:hAnsi="Arial" w:cs="Arial"/>
          <w:color w:val="auto"/>
          <w:sz w:val="24"/>
          <w:szCs w:val="24"/>
        </w:rPr>
        <w:t>whether the use was by the public at large.</w:t>
      </w:r>
      <w:r w:rsidR="005C504E" w:rsidRPr="001479F3">
        <w:rPr>
          <w:rFonts w:ascii="Arial" w:hAnsi="Arial" w:cs="Arial"/>
          <w:color w:val="auto"/>
          <w:sz w:val="24"/>
          <w:szCs w:val="24"/>
        </w:rPr>
        <w:t xml:space="preserve"> </w:t>
      </w:r>
      <w:r w:rsidR="004D2B55" w:rsidRPr="001479F3">
        <w:rPr>
          <w:rFonts w:ascii="Arial" w:hAnsi="Arial" w:cs="Arial"/>
          <w:color w:val="auto"/>
          <w:sz w:val="24"/>
          <w:szCs w:val="24"/>
        </w:rPr>
        <w:t xml:space="preserve">In that regard, the Applicant </w:t>
      </w:r>
      <w:r w:rsidR="000F4186" w:rsidRPr="001479F3">
        <w:rPr>
          <w:rFonts w:ascii="Arial" w:hAnsi="Arial" w:cs="Arial"/>
          <w:color w:val="auto"/>
          <w:sz w:val="24"/>
          <w:szCs w:val="24"/>
        </w:rPr>
        <w:t xml:space="preserve">has put it </w:t>
      </w:r>
      <w:r w:rsidR="00A5146D">
        <w:rPr>
          <w:rFonts w:ascii="Arial" w:hAnsi="Arial" w:cs="Arial"/>
          <w:color w:val="auto"/>
          <w:sz w:val="24"/>
          <w:szCs w:val="24"/>
        </w:rPr>
        <w:t xml:space="preserve">to </w:t>
      </w:r>
      <w:r w:rsidR="000F4186" w:rsidRPr="001479F3">
        <w:rPr>
          <w:rFonts w:ascii="Arial" w:hAnsi="Arial" w:cs="Arial"/>
          <w:color w:val="auto"/>
          <w:sz w:val="24"/>
          <w:szCs w:val="24"/>
        </w:rPr>
        <w:t xml:space="preserve">me that </w:t>
      </w:r>
      <w:r w:rsidR="009960B2" w:rsidRPr="001479F3">
        <w:rPr>
          <w:rFonts w:ascii="Arial" w:hAnsi="Arial" w:cs="Arial"/>
          <w:color w:val="auto"/>
          <w:sz w:val="24"/>
          <w:szCs w:val="24"/>
        </w:rPr>
        <w:t xml:space="preserve">those users who were of childhood age during the relevant period </w:t>
      </w:r>
      <w:r w:rsidR="004D0086" w:rsidRPr="001479F3">
        <w:rPr>
          <w:rFonts w:ascii="Arial" w:hAnsi="Arial" w:cs="Arial"/>
          <w:color w:val="auto"/>
          <w:sz w:val="24"/>
          <w:szCs w:val="24"/>
        </w:rPr>
        <w:t xml:space="preserve">are now mature adults and have completed the user evidence forms in good faith. </w:t>
      </w:r>
      <w:r w:rsidR="001A472F" w:rsidRPr="001479F3">
        <w:rPr>
          <w:rFonts w:ascii="Arial" w:hAnsi="Arial" w:cs="Arial"/>
          <w:color w:val="auto"/>
          <w:sz w:val="24"/>
          <w:szCs w:val="24"/>
        </w:rPr>
        <w:t xml:space="preserve"> </w:t>
      </w:r>
    </w:p>
    <w:p w14:paraId="2487D514" w14:textId="1257C805" w:rsidR="007A22FE" w:rsidRDefault="008F29A7" w:rsidP="004148F8">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Whilst I acknowledge the </w:t>
      </w:r>
      <w:r w:rsidR="0019189E">
        <w:rPr>
          <w:rFonts w:ascii="Arial" w:hAnsi="Arial" w:cs="Arial"/>
          <w:color w:val="auto"/>
          <w:sz w:val="24"/>
          <w:szCs w:val="24"/>
        </w:rPr>
        <w:t>comments from the Applicant</w:t>
      </w:r>
      <w:r w:rsidR="00715DE2">
        <w:rPr>
          <w:rFonts w:ascii="Arial" w:hAnsi="Arial" w:cs="Arial"/>
          <w:color w:val="auto"/>
          <w:sz w:val="24"/>
          <w:szCs w:val="24"/>
        </w:rPr>
        <w:t xml:space="preserve">, it appears that a significant number of users during the relevant period were below the age of </w:t>
      </w:r>
      <w:r w:rsidR="006E2423">
        <w:rPr>
          <w:rFonts w:ascii="Arial" w:hAnsi="Arial" w:cs="Arial"/>
          <w:color w:val="auto"/>
          <w:sz w:val="24"/>
          <w:szCs w:val="24"/>
        </w:rPr>
        <w:t>eigh</w:t>
      </w:r>
      <w:r w:rsidR="00715DE2">
        <w:rPr>
          <w:rFonts w:ascii="Arial" w:hAnsi="Arial" w:cs="Arial"/>
          <w:color w:val="auto"/>
          <w:sz w:val="24"/>
          <w:szCs w:val="24"/>
        </w:rPr>
        <w:t>teen</w:t>
      </w:r>
      <w:r w:rsidR="00D94B91">
        <w:rPr>
          <w:rFonts w:ascii="Arial" w:hAnsi="Arial" w:cs="Arial"/>
          <w:color w:val="auto"/>
          <w:sz w:val="24"/>
          <w:szCs w:val="24"/>
        </w:rPr>
        <w:t xml:space="preserve"> and the evidence before me indicates that </w:t>
      </w:r>
      <w:r w:rsidR="00062220">
        <w:rPr>
          <w:rFonts w:ascii="Arial" w:hAnsi="Arial" w:cs="Arial"/>
          <w:color w:val="auto"/>
          <w:sz w:val="24"/>
          <w:szCs w:val="24"/>
        </w:rPr>
        <w:t xml:space="preserve">there were people using the route on horseback </w:t>
      </w:r>
      <w:r w:rsidR="00BA4ABF">
        <w:rPr>
          <w:rFonts w:ascii="Arial" w:hAnsi="Arial" w:cs="Arial"/>
          <w:color w:val="auto"/>
          <w:sz w:val="24"/>
          <w:szCs w:val="24"/>
        </w:rPr>
        <w:t xml:space="preserve">in association with the riding school for which the landowner had provided permission. </w:t>
      </w:r>
    </w:p>
    <w:p w14:paraId="3096F9EC" w14:textId="0D4B6317" w:rsidR="004148F8" w:rsidRPr="004148F8" w:rsidRDefault="00A45C25" w:rsidP="004148F8">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In my view and on the balance of probabilities, t</w:t>
      </w:r>
      <w:r w:rsidR="001A37C6">
        <w:rPr>
          <w:rFonts w:ascii="Arial" w:hAnsi="Arial" w:cs="Arial"/>
          <w:color w:val="auto"/>
          <w:sz w:val="24"/>
          <w:szCs w:val="24"/>
        </w:rPr>
        <w:t>he user evidence i</w:t>
      </w:r>
      <w:r w:rsidR="002E6453">
        <w:rPr>
          <w:rFonts w:ascii="Arial" w:hAnsi="Arial" w:cs="Arial"/>
          <w:color w:val="auto"/>
          <w:sz w:val="24"/>
          <w:szCs w:val="24"/>
        </w:rPr>
        <w:t xml:space="preserve">n combination with the evidence submitted in respect of the </w:t>
      </w:r>
      <w:r w:rsidR="00626A61">
        <w:rPr>
          <w:rFonts w:ascii="Arial" w:hAnsi="Arial" w:cs="Arial"/>
          <w:color w:val="auto"/>
          <w:sz w:val="24"/>
          <w:szCs w:val="24"/>
        </w:rPr>
        <w:t xml:space="preserve">correspondence between the BHS and the Council in 1984/1985 </w:t>
      </w:r>
      <w:r w:rsidR="009C7E84">
        <w:rPr>
          <w:rFonts w:ascii="Arial" w:hAnsi="Arial" w:cs="Arial"/>
          <w:color w:val="auto"/>
          <w:sz w:val="24"/>
          <w:szCs w:val="24"/>
        </w:rPr>
        <w:t>which, as described above</w:t>
      </w:r>
      <w:r w:rsidR="00816380">
        <w:rPr>
          <w:rFonts w:ascii="Arial" w:hAnsi="Arial" w:cs="Arial"/>
          <w:color w:val="auto"/>
          <w:sz w:val="24"/>
          <w:szCs w:val="24"/>
        </w:rPr>
        <w:t xml:space="preserve">, strongly suggests that </w:t>
      </w:r>
      <w:r w:rsidR="003120B1">
        <w:rPr>
          <w:rFonts w:ascii="Arial" w:hAnsi="Arial" w:cs="Arial"/>
          <w:color w:val="auto"/>
          <w:sz w:val="24"/>
          <w:szCs w:val="24"/>
        </w:rPr>
        <w:t xml:space="preserve">the BHS were aware </w:t>
      </w:r>
      <w:r w:rsidR="000649D7">
        <w:rPr>
          <w:rFonts w:ascii="Arial" w:hAnsi="Arial" w:cs="Arial"/>
          <w:color w:val="auto"/>
          <w:sz w:val="24"/>
          <w:szCs w:val="24"/>
        </w:rPr>
        <w:t xml:space="preserve">that </w:t>
      </w:r>
      <w:r w:rsidR="008E11EF">
        <w:rPr>
          <w:rFonts w:ascii="Arial" w:hAnsi="Arial" w:cs="Arial"/>
          <w:color w:val="auto"/>
          <w:sz w:val="24"/>
          <w:szCs w:val="24"/>
        </w:rPr>
        <w:t>the Order route was not a bridleway at th</w:t>
      </w:r>
      <w:r w:rsidR="000A42DA">
        <w:rPr>
          <w:rFonts w:ascii="Arial" w:hAnsi="Arial" w:cs="Arial"/>
          <w:color w:val="auto"/>
          <w:sz w:val="24"/>
          <w:szCs w:val="24"/>
        </w:rPr>
        <w:t>at</w:t>
      </w:r>
      <w:r w:rsidR="008E11EF">
        <w:rPr>
          <w:rFonts w:ascii="Arial" w:hAnsi="Arial" w:cs="Arial"/>
          <w:color w:val="auto"/>
          <w:sz w:val="24"/>
          <w:szCs w:val="24"/>
        </w:rPr>
        <w:t xml:space="preserve"> time</w:t>
      </w:r>
      <w:r w:rsidR="006B225C">
        <w:rPr>
          <w:rFonts w:ascii="Arial" w:hAnsi="Arial" w:cs="Arial"/>
          <w:color w:val="auto"/>
          <w:sz w:val="24"/>
          <w:szCs w:val="24"/>
        </w:rPr>
        <w:t xml:space="preserve">, </w:t>
      </w:r>
      <w:r w:rsidR="00774F58">
        <w:rPr>
          <w:rFonts w:ascii="Arial" w:hAnsi="Arial" w:cs="Arial"/>
          <w:color w:val="auto"/>
          <w:sz w:val="24"/>
          <w:szCs w:val="24"/>
        </w:rPr>
        <w:t xml:space="preserve">as a whole </w:t>
      </w:r>
      <w:r w:rsidR="007B39D8">
        <w:rPr>
          <w:rFonts w:ascii="Arial" w:hAnsi="Arial" w:cs="Arial"/>
          <w:color w:val="auto"/>
          <w:sz w:val="24"/>
          <w:szCs w:val="24"/>
        </w:rPr>
        <w:t>I find</w:t>
      </w:r>
      <w:r w:rsidR="00293E63">
        <w:rPr>
          <w:rFonts w:ascii="Arial" w:hAnsi="Arial" w:cs="Arial"/>
          <w:color w:val="auto"/>
          <w:sz w:val="24"/>
          <w:szCs w:val="24"/>
        </w:rPr>
        <w:t xml:space="preserve"> </w:t>
      </w:r>
      <w:r w:rsidR="00774F58">
        <w:rPr>
          <w:rFonts w:ascii="Arial" w:hAnsi="Arial" w:cs="Arial"/>
          <w:color w:val="auto"/>
          <w:sz w:val="24"/>
          <w:szCs w:val="24"/>
        </w:rPr>
        <w:t>th</w:t>
      </w:r>
      <w:r w:rsidR="005C0E0D">
        <w:rPr>
          <w:rFonts w:ascii="Arial" w:hAnsi="Arial" w:cs="Arial"/>
          <w:color w:val="auto"/>
          <w:sz w:val="24"/>
          <w:szCs w:val="24"/>
        </w:rPr>
        <w:t xml:space="preserve">e evidence is insufficient to </w:t>
      </w:r>
      <w:r w:rsidR="008048F0">
        <w:rPr>
          <w:rFonts w:ascii="Arial" w:hAnsi="Arial" w:cs="Arial"/>
          <w:color w:val="auto"/>
          <w:sz w:val="24"/>
          <w:szCs w:val="24"/>
        </w:rPr>
        <w:t xml:space="preserve">reach the conclusion that the Order route subsists as a bridleway. </w:t>
      </w:r>
      <w:r w:rsidR="00D425E5">
        <w:rPr>
          <w:rFonts w:ascii="Arial" w:hAnsi="Arial" w:cs="Arial"/>
          <w:color w:val="auto"/>
          <w:sz w:val="24"/>
          <w:szCs w:val="24"/>
        </w:rPr>
        <w:t xml:space="preserve">Furthermore, </w:t>
      </w:r>
      <w:r w:rsidR="00F84D8D">
        <w:rPr>
          <w:rFonts w:ascii="Arial" w:hAnsi="Arial" w:cs="Arial"/>
          <w:color w:val="auto"/>
          <w:sz w:val="24"/>
          <w:szCs w:val="24"/>
        </w:rPr>
        <w:t xml:space="preserve">the evidence suggests that the </w:t>
      </w:r>
      <w:r w:rsidR="007F07EE">
        <w:rPr>
          <w:rFonts w:ascii="Arial" w:hAnsi="Arial" w:cs="Arial"/>
          <w:color w:val="auto"/>
          <w:sz w:val="24"/>
          <w:szCs w:val="24"/>
        </w:rPr>
        <w:t>use by t</w:t>
      </w:r>
      <w:r w:rsidR="00E9417A">
        <w:rPr>
          <w:rFonts w:ascii="Arial" w:hAnsi="Arial" w:cs="Arial"/>
          <w:color w:val="auto"/>
          <w:sz w:val="24"/>
          <w:szCs w:val="24"/>
        </w:rPr>
        <w:t>h</w:t>
      </w:r>
      <w:r w:rsidR="007F07EE">
        <w:rPr>
          <w:rFonts w:ascii="Arial" w:hAnsi="Arial" w:cs="Arial"/>
          <w:color w:val="auto"/>
          <w:sz w:val="24"/>
          <w:szCs w:val="24"/>
        </w:rPr>
        <w:t>e public at large</w:t>
      </w:r>
      <w:r w:rsidR="00E9417A">
        <w:rPr>
          <w:rFonts w:ascii="Arial" w:hAnsi="Arial" w:cs="Arial"/>
          <w:color w:val="auto"/>
          <w:sz w:val="24"/>
          <w:szCs w:val="24"/>
        </w:rPr>
        <w:t xml:space="preserve"> has not been </w:t>
      </w:r>
      <w:r w:rsidR="001264E3">
        <w:rPr>
          <w:rFonts w:ascii="Arial" w:hAnsi="Arial" w:cs="Arial"/>
          <w:color w:val="auto"/>
          <w:sz w:val="24"/>
          <w:szCs w:val="24"/>
        </w:rPr>
        <w:t xml:space="preserve">intensive enough for the claim to </w:t>
      </w:r>
      <w:r w:rsidR="006A5848">
        <w:rPr>
          <w:rFonts w:ascii="Arial" w:hAnsi="Arial" w:cs="Arial"/>
          <w:color w:val="auto"/>
          <w:sz w:val="24"/>
          <w:szCs w:val="24"/>
        </w:rPr>
        <w:t xml:space="preserve">add a bridleway </w:t>
      </w:r>
      <w:r w:rsidR="00CC55B4">
        <w:rPr>
          <w:rFonts w:ascii="Arial" w:hAnsi="Arial" w:cs="Arial"/>
          <w:color w:val="auto"/>
          <w:sz w:val="24"/>
          <w:szCs w:val="24"/>
        </w:rPr>
        <w:t xml:space="preserve">over the Order route to </w:t>
      </w:r>
      <w:r w:rsidR="001264E3">
        <w:rPr>
          <w:rFonts w:ascii="Arial" w:hAnsi="Arial" w:cs="Arial"/>
          <w:color w:val="auto"/>
          <w:sz w:val="24"/>
          <w:szCs w:val="24"/>
        </w:rPr>
        <w:t xml:space="preserve">succeed </w:t>
      </w:r>
      <w:r w:rsidR="00CC55B4">
        <w:rPr>
          <w:rFonts w:ascii="Arial" w:hAnsi="Arial" w:cs="Arial"/>
          <w:color w:val="auto"/>
          <w:sz w:val="24"/>
          <w:szCs w:val="24"/>
        </w:rPr>
        <w:t>at common law.</w:t>
      </w:r>
      <w:r w:rsidR="001264E3">
        <w:rPr>
          <w:rFonts w:ascii="Arial" w:hAnsi="Arial" w:cs="Arial"/>
          <w:color w:val="auto"/>
          <w:sz w:val="24"/>
          <w:szCs w:val="24"/>
        </w:rPr>
        <w:t xml:space="preserve"> </w:t>
      </w:r>
      <w:r w:rsidR="009914CB">
        <w:rPr>
          <w:rFonts w:ascii="Arial" w:hAnsi="Arial" w:cs="Arial"/>
          <w:color w:val="auto"/>
          <w:sz w:val="24"/>
          <w:szCs w:val="24"/>
        </w:rPr>
        <w:t xml:space="preserve">I acknowledge the submissions from the Police Officer who states that they used the route </w:t>
      </w:r>
      <w:r w:rsidR="0002643F">
        <w:rPr>
          <w:rFonts w:ascii="Arial" w:hAnsi="Arial" w:cs="Arial"/>
          <w:color w:val="auto"/>
          <w:sz w:val="24"/>
          <w:szCs w:val="24"/>
        </w:rPr>
        <w:t>whilst</w:t>
      </w:r>
      <w:r w:rsidR="009914CB">
        <w:rPr>
          <w:rFonts w:ascii="Arial" w:hAnsi="Arial" w:cs="Arial"/>
          <w:color w:val="auto"/>
          <w:sz w:val="24"/>
          <w:szCs w:val="24"/>
        </w:rPr>
        <w:t xml:space="preserve"> travel</w:t>
      </w:r>
      <w:r w:rsidR="0002643F">
        <w:rPr>
          <w:rFonts w:ascii="Arial" w:hAnsi="Arial" w:cs="Arial"/>
          <w:color w:val="auto"/>
          <w:sz w:val="24"/>
          <w:szCs w:val="24"/>
        </w:rPr>
        <w:t>ing</w:t>
      </w:r>
      <w:r w:rsidR="009914CB">
        <w:rPr>
          <w:rFonts w:ascii="Arial" w:hAnsi="Arial" w:cs="Arial"/>
          <w:color w:val="auto"/>
          <w:sz w:val="24"/>
          <w:szCs w:val="24"/>
        </w:rPr>
        <w:t xml:space="preserve"> by </w:t>
      </w:r>
      <w:r w:rsidR="0002643F">
        <w:rPr>
          <w:rFonts w:ascii="Arial" w:hAnsi="Arial" w:cs="Arial"/>
          <w:color w:val="auto"/>
          <w:sz w:val="24"/>
          <w:szCs w:val="24"/>
        </w:rPr>
        <w:t xml:space="preserve">vehicle. However, </w:t>
      </w:r>
      <w:r w:rsidR="00AB2B0B">
        <w:rPr>
          <w:rFonts w:ascii="Arial" w:hAnsi="Arial" w:cs="Arial"/>
          <w:color w:val="auto"/>
          <w:sz w:val="24"/>
          <w:szCs w:val="24"/>
        </w:rPr>
        <w:t xml:space="preserve">those submissions do not indicate </w:t>
      </w:r>
      <w:r w:rsidR="00197DDD">
        <w:rPr>
          <w:rFonts w:ascii="Arial" w:hAnsi="Arial" w:cs="Arial"/>
          <w:color w:val="auto"/>
          <w:sz w:val="24"/>
          <w:szCs w:val="24"/>
        </w:rPr>
        <w:t>in what circumstances that route was used</w:t>
      </w:r>
      <w:r w:rsidR="00195211">
        <w:rPr>
          <w:rFonts w:ascii="Arial" w:hAnsi="Arial" w:cs="Arial"/>
          <w:color w:val="auto"/>
          <w:sz w:val="24"/>
          <w:szCs w:val="24"/>
        </w:rPr>
        <w:t xml:space="preserve">, nor confirms adequately the duration or frequency of such </w:t>
      </w:r>
      <w:r w:rsidR="00F613A5">
        <w:rPr>
          <w:rFonts w:ascii="Arial" w:hAnsi="Arial" w:cs="Arial"/>
          <w:color w:val="auto"/>
          <w:sz w:val="24"/>
          <w:szCs w:val="24"/>
        </w:rPr>
        <w:t xml:space="preserve">use. A such, that evidence does not alter my conclusion that </w:t>
      </w:r>
      <w:r w:rsidR="00A22FD2">
        <w:rPr>
          <w:rFonts w:ascii="Arial" w:hAnsi="Arial" w:cs="Arial"/>
          <w:color w:val="auto"/>
          <w:sz w:val="24"/>
          <w:szCs w:val="24"/>
        </w:rPr>
        <w:t>the evidence is insufficient to reach the conclusion that the Order route subsists as a bridleway or as a route with a higher, vehicular status.</w:t>
      </w:r>
    </w:p>
    <w:p w14:paraId="1B8760CE" w14:textId="10A074A1" w:rsidR="00852A2D" w:rsidRPr="00E571D4" w:rsidRDefault="00554316" w:rsidP="00E571D4">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Whilst I have found, for the reasons above, that the evidence is insufficient to reach the conclusion that the Order route subsists as a bridleway</w:t>
      </w:r>
      <w:r w:rsidR="005977CC">
        <w:rPr>
          <w:rFonts w:ascii="Arial" w:hAnsi="Arial" w:cs="Arial"/>
          <w:color w:val="auto"/>
          <w:sz w:val="24"/>
          <w:szCs w:val="24"/>
        </w:rPr>
        <w:t>, given the abovementioned objection from the current landowner</w:t>
      </w:r>
      <w:r w:rsidR="002F6481">
        <w:rPr>
          <w:rFonts w:ascii="Arial" w:hAnsi="Arial" w:cs="Arial"/>
          <w:color w:val="auto"/>
          <w:sz w:val="24"/>
          <w:szCs w:val="24"/>
        </w:rPr>
        <w:t xml:space="preserve">, it is necessary to consider whether, on the balance of probabilities, that a footpath subsists over the </w:t>
      </w:r>
      <w:r w:rsidR="006376A2">
        <w:rPr>
          <w:rFonts w:ascii="Arial" w:hAnsi="Arial" w:cs="Arial"/>
          <w:color w:val="auto"/>
          <w:sz w:val="24"/>
          <w:szCs w:val="24"/>
        </w:rPr>
        <w:t xml:space="preserve">Order route. </w:t>
      </w:r>
    </w:p>
    <w:p w14:paraId="7DD635C3" w14:textId="77777777" w:rsidR="00A52F77" w:rsidRDefault="00FF18D8" w:rsidP="00A5760C">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As noted above, </w:t>
      </w:r>
      <w:r w:rsidR="00731AFF">
        <w:rPr>
          <w:rFonts w:ascii="Arial" w:hAnsi="Arial" w:cs="Arial"/>
          <w:color w:val="auto"/>
          <w:sz w:val="24"/>
          <w:szCs w:val="24"/>
        </w:rPr>
        <w:t xml:space="preserve">whilst the OS maps since </w:t>
      </w:r>
      <w:r w:rsidR="00182FAF">
        <w:rPr>
          <w:rFonts w:ascii="Arial" w:hAnsi="Arial" w:cs="Arial"/>
          <w:color w:val="auto"/>
          <w:sz w:val="24"/>
          <w:szCs w:val="24"/>
        </w:rPr>
        <w:t xml:space="preserve">1965 have shown the route as </w:t>
      </w:r>
      <w:r w:rsidR="00D0151F">
        <w:rPr>
          <w:rFonts w:ascii="Arial" w:hAnsi="Arial" w:cs="Arial"/>
          <w:color w:val="auto"/>
          <w:sz w:val="24"/>
          <w:szCs w:val="24"/>
        </w:rPr>
        <w:t>a ‘path’ or ‘track’, th</w:t>
      </w:r>
      <w:r w:rsidR="003126A0">
        <w:rPr>
          <w:rFonts w:ascii="Arial" w:hAnsi="Arial" w:cs="Arial"/>
          <w:color w:val="auto"/>
          <w:sz w:val="24"/>
          <w:szCs w:val="24"/>
        </w:rPr>
        <w:t>e OS</w:t>
      </w:r>
      <w:r w:rsidR="00D0151F">
        <w:rPr>
          <w:rFonts w:ascii="Arial" w:hAnsi="Arial" w:cs="Arial"/>
          <w:color w:val="auto"/>
          <w:sz w:val="24"/>
          <w:szCs w:val="24"/>
        </w:rPr>
        <w:t xml:space="preserve"> </w:t>
      </w:r>
      <w:r w:rsidR="003126A0">
        <w:rPr>
          <w:rFonts w:ascii="Arial" w:hAnsi="Arial" w:cs="Arial"/>
          <w:color w:val="auto"/>
          <w:sz w:val="24"/>
          <w:szCs w:val="24"/>
        </w:rPr>
        <w:t xml:space="preserve">and Cassini </w:t>
      </w:r>
      <w:r w:rsidR="00D0151F">
        <w:rPr>
          <w:rFonts w:ascii="Arial" w:hAnsi="Arial" w:cs="Arial"/>
          <w:color w:val="auto"/>
          <w:sz w:val="24"/>
          <w:szCs w:val="24"/>
        </w:rPr>
        <w:t xml:space="preserve">maps </w:t>
      </w:r>
      <w:r w:rsidR="003126A0">
        <w:rPr>
          <w:rFonts w:ascii="Arial" w:hAnsi="Arial" w:cs="Arial"/>
          <w:color w:val="auto"/>
          <w:sz w:val="24"/>
          <w:szCs w:val="24"/>
        </w:rPr>
        <w:t xml:space="preserve">only demonstrate the existence of the route </w:t>
      </w:r>
      <w:r w:rsidR="00310A59">
        <w:rPr>
          <w:rFonts w:ascii="Arial" w:hAnsi="Arial" w:cs="Arial"/>
          <w:color w:val="auto"/>
          <w:sz w:val="24"/>
          <w:szCs w:val="24"/>
        </w:rPr>
        <w:t xml:space="preserve">at the relevant time and do not </w:t>
      </w:r>
      <w:r w:rsidR="009B513C">
        <w:rPr>
          <w:rFonts w:ascii="Arial" w:hAnsi="Arial" w:cs="Arial"/>
          <w:color w:val="auto"/>
          <w:sz w:val="24"/>
          <w:szCs w:val="24"/>
        </w:rPr>
        <w:t xml:space="preserve">confirm </w:t>
      </w:r>
      <w:r w:rsidR="000649D7">
        <w:rPr>
          <w:rFonts w:ascii="Arial" w:hAnsi="Arial" w:cs="Arial"/>
          <w:color w:val="auto"/>
          <w:sz w:val="24"/>
          <w:szCs w:val="24"/>
        </w:rPr>
        <w:t>its</w:t>
      </w:r>
      <w:r w:rsidR="009B513C">
        <w:rPr>
          <w:rFonts w:ascii="Arial" w:hAnsi="Arial" w:cs="Arial"/>
          <w:color w:val="auto"/>
          <w:sz w:val="24"/>
          <w:szCs w:val="24"/>
        </w:rPr>
        <w:t xml:space="preserve"> status. </w:t>
      </w:r>
      <w:bookmarkStart w:id="1" w:name="bmkPageBreak"/>
      <w:bookmarkEnd w:id="1"/>
    </w:p>
    <w:p w14:paraId="0E5582F0" w14:textId="62B50206" w:rsidR="00D815BE" w:rsidRPr="000E01CF" w:rsidRDefault="00C903A7" w:rsidP="000E01CF">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In terms of </w:t>
      </w:r>
      <w:r w:rsidR="0047043A">
        <w:rPr>
          <w:rFonts w:ascii="Arial" w:hAnsi="Arial" w:cs="Arial"/>
          <w:color w:val="auto"/>
          <w:sz w:val="24"/>
          <w:szCs w:val="24"/>
        </w:rPr>
        <w:t xml:space="preserve">the </w:t>
      </w:r>
      <w:r>
        <w:rPr>
          <w:rFonts w:ascii="Arial" w:hAnsi="Arial" w:cs="Arial"/>
          <w:color w:val="auto"/>
          <w:sz w:val="24"/>
          <w:szCs w:val="24"/>
        </w:rPr>
        <w:t>user evidence</w:t>
      </w:r>
      <w:r w:rsidR="0047043A">
        <w:rPr>
          <w:rFonts w:ascii="Arial" w:hAnsi="Arial" w:cs="Arial"/>
          <w:color w:val="auto"/>
          <w:sz w:val="24"/>
          <w:szCs w:val="24"/>
        </w:rPr>
        <w:t xml:space="preserve"> and </w:t>
      </w:r>
      <w:r w:rsidR="00122703">
        <w:rPr>
          <w:rFonts w:ascii="Arial" w:hAnsi="Arial" w:cs="Arial"/>
          <w:color w:val="auto"/>
          <w:sz w:val="24"/>
          <w:szCs w:val="24"/>
        </w:rPr>
        <w:t xml:space="preserve">responses from residents that have occupied </w:t>
      </w:r>
      <w:r w:rsidR="009938D6">
        <w:rPr>
          <w:rFonts w:ascii="Arial" w:hAnsi="Arial" w:cs="Arial"/>
          <w:color w:val="auto"/>
          <w:sz w:val="24"/>
          <w:szCs w:val="24"/>
        </w:rPr>
        <w:t>dwellings nearest to the Order route</w:t>
      </w:r>
      <w:r w:rsidR="0047043A">
        <w:rPr>
          <w:rFonts w:ascii="Arial" w:hAnsi="Arial" w:cs="Arial"/>
          <w:color w:val="auto"/>
          <w:sz w:val="24"/>
          <w:szCs w:val="24"/>
        </w:rPr>
        <w:t xml:space="preserve">, </w:t>
      </w:r>
      <w:r w:rsidR="009D6332">
        <w:rPr>
          <w:rFonts w:ascii="Arial" w:hAnsi="Arial" w:cs="Arial"/>
          <w:color w:val="auto"/>
          <w:sz w:val="24"/>
          <w:szCs w:val="24"/>
        </w:rPr>
        <w:t>exclu</w:t>
      </w:r>
      <w:r w:rsidR="009D40BC">
        <w:rPr>
          <w:rFonts w:ascii="Arial" w:hAnsi="Arial" w:cs="Arial"/>
          <w:color w:val="auto"/>
          <w:sz w:val="24"/>
          <w:szCs w:val="24"/>
        </w:rPr>
        <w:t>d</w:t>
      </w:r>
      <w:r w:rsidR="009D6332">
        <w:rPr>
          <w:rFonts w:ascii="Arial" w:hAnsi="Arial" w:cs="Arial"/>
          <w:color w:val="auto"/>
          <w:sz w:val="24"/>
          <w:szCs w:val="24"/>
        </w:rPr>
        <w:t>ing those who</w:t>
      </w:r>
      <w:r w:rsidR="009D40BC">
        <w:rPr>
          <w:rFonts w:ascii="Arial" w:hAnsi="Arial" w:cs="Arial"/>
          <w:color w:val="auto"/>
          <w:sz w:val="24"/>
          <w:szCs w:val="24"/>
        </w:rPr>
        <w:t xml:space="preserve"> </w:t>
      </w:r>
      <w:r w:rsidR="000E01CF" w:rsidRPr="00B51907">
        <w:rPr>
          <w:rFonts w:ascii="Arial" w:hAnsi="Arial" w:cs="Arial"/>
          <w:sz w:val="24"/>
          <w:szCs w:val="24"/>
        </w:rPr>
        <w:t xml:space="preserve">appear to </w:t>
      </w:r>
      <w:r w:rsidR="000E01CF">
        <w:rPr>
          <w:rFonts w:ascii="Arial" w:hAnsi="Arial" w:cs="Arial"/>
          <w:sz w:val="24"/>
          <w:szCs w:val="24"/>
        </w:rPr>
        <w:t xml:space="preserve">have </w:t>
      </w:r>
      <w:r w:rsidR="000E01CF" w:rsidRPr="00B51907">
        <w:rPr>
          <w:rFonts w:ascii="Arial" w:hAnsi="Arial" w:cs="Arial"/>
          <w:sz w:val="24"/>
          <w:szCs w:val="24"/>
        </w:rPr>
        <w:t>be</w:t>
      </w:r>
      <w:r w:rsidR="000E01CF">
        <w:rPr>
          <w:rFonts w:ascii="Arial" w:hAnsi="Arial" w:cs="Arial"/>
          <w:sz w:val="24"/>
          <w:szCs w:val="24"/>
        </w:rPr>
        <w:t>en</w:t>
      </w:r>
      <w:r w:rsidR="000E01CF" w:rsidRPr="00B51907">
        <w:rPr>
          <w:rFonts w:ascii="Arial" w:hAnsi="Arial" w:cs="Arial"/>
          <w:sz w:val="24"/>
          <w:szCs w:val="24"/>
        </w:rPr>
        <w:t xml:space="preserve"> aged under eighteen for a significant proportion of th</w:t>
      </w:r>
      <w:r w:rsidR="000E01CF">
        <w:rPr>
          <w:rFonts w:ascii="Arial" w:hAnsi="Arial" w:cs="Arial"/>
          <w:sz w:val="24"/>
          <w:szCs w:val="24"/>
        </w:rPr>
        <w:t>e</w:t>
      </w:r>
      <w:r w:rsidR="000E01CF" w:rsidRPr="00B51907">
        <w:rPr>
          <w:rFonts w:ascii="Arial" w:hAnsi="Arial" w:cs="Arial"/>
          <w:sz w:val="24"/>
          <w:szCs w:val="24"/>
        </w:rPr>
        <w:t xml:space="preserve"> relevant period</w:t>
      </w:r>
      <w:r w:rsidR="000E01CF">
        <w:rPr>
          <w:rFonts w:ascii="Arial" w:hAnsi="Arial" w:cs="Arial"/>
          <w:sz w:val="24"/>
          <w:szCs w:val="24"/>
        </w:rPr>
        <w:t>,</w:t>
      </w:r>
      <w:r w:rsidR="009D6332">
        <w:rPr>
          <w:rFonts w:ascii="Arial" w:hAnsi="Arial" w:cs="Arial"/>
          <w:color w:val="auto"/>
          <w:sz w:val="24"/>
          <w:szCs w:val="24"/>
        </w:rPr>
        <w:t xml:space="preserve"> </w:t>
      </w:r>
      <w:r w:rsidR="008A429D" w:rsidRPr="000E01CF">
        <w:rPr>
          <w:rFonts w:ascii="Arial" w:hAnsi="Arial" w:cs="Arial"/>
          <w:color w:val="auto"/>
          <w:sz w:val="24"/>
          <w:szCs w:val="24"/>
        </w:rPr>
        <w:t xml:space="preserve">there are two </w:t>
      </w:r>
      <w:r w:rsidR="009D6332" w:rsidRPr="000E01CF">
        <w:rPr>
          <w:rFonts w:ascii="Arial" w:hAnsi="Arial" w:cs="Arial"/>
          <w:color w:val="auto"/>
          <w:sz w:val="24"/>
          <w:szCs w:val="24"/>
        </w:rPr>
        <w:t>who report use on foot for the e</w:t>
      </w:r>
      <w:r w:rsidR="009D40BC" w:rsidRPr="000E01CF">
        <w:rPr>
          <w:rFonts w:ascii="Arial" w:hAnsi="Arial" w:cs="Arial"/>
          <w:color w:val="auto"/>
          <w:sz w:val="24"/>
          <w:szCs w:val="24"/>
        </w:rPr>
        <w:t>n</w:t>
      </w:r>
      <w:r w:rsidR="000E01CF">
        <w:rPr>
          <w:rFonts w:ascii="Arial" w:hAnsi="Arial" w:cs="Arial"/>
          <w:color w:val="auto"/>
          <w:sz w:val="24"/>
          <w:szCs w:val="24"/>
        </w:rPr>
        <w:t>tire</w:t>
      </w:r>
      <w:r w:rsidR="00636305">
        <w:rPr>
          <w:rFonts w:ascii="Arial" w:hAnsi="Arial" w:cs="Arial"/>
          <w:color w:val="auto"/>
          <w:sz w:val="24"/>
          <w:szCs w:val="24"/>
        </w:rPr>
        <w:t xml:space="preserve"> twenty year period between 1969 and 1989. </w:t>
      </w:r>
      <w:r w:rsidR="00241773">
        <w:rPr>
          <w:rFonts w:ascii="Arial" w:hAnsi="Arial" w:cs="Arial"/>
          <w:color w:val="auto"/>
          <w:sz w:val="24"/>
          <w:szCs w:val="24"/>
        </w:rPr>
        <w:t>One</w:t>
      </w:r>
      <w:r w:rsidR="00146BEC">
        <w:rPr>
          <w:rFonts w:ascii="Arial" w:hAnsi="Arial" w:cs="Arial"/>
          <w:color w:val="auto"/>
          <w:sz w:val="24"/>
          <w:szCs w:val="24"/>
        </w:rPr>
        <w:t xml:space="preserve"> </w:t>
      </w:r>
      <w:r w:rsidR="00241773">
        <w:rPr>
          <w:rFonts w:ascii="Arial" w:hAnsi="Arial" w:cs="Arial"/>
          <w:color w:val="auto"/>
          <w:sz w:val="24"/>
          <w:szCs w:val="24"/>
        </w:rPr>
        <w:t xml:space="preserve">other </w:t>
      </w:r>
      <w:r w:rsidR="001C14D3">
        <w:rPr>
          <w:rFonts w:ascii="Arial" w:hAnsi="Arial" w:cs="Arial"/>
          <w:color w:val="auto"/>
          <w:sz w:val="24"/>
          <w:szCs w:val="24"/>
        </w:rPr>
        <w:t>user evidence form describe</w:t>
      </w:r>
      <w:r w:rsidR="00241773">
        <w:rPr>
          <w:rFonts w:ascii="Arial" w:hAnsi="Arial" w:cs="Arial"/>
          <w:color w:val="auto"/>
          <w:sz w:val="24"/>
          <w:szCs w:val="24"/>
        </w:rPr>
        <w:t>s</w:t>
      </w:r>
      <w:r w:rsidR="001C14D3">
        <w:rPr>
          <w:rFonts w:ascii="Arial" w:hAnsi="Arial" w:cs="Arial"/>
          <w:color w:val="auto"/>
          <w:sz w:val="24"/>
          <w:szCs w:val="24"/>
        </w:rPr>
        <w:t xml:space="preserve"> using the route </w:t>
      </w:r>
      <w:r w:rsidR="00241773">
        <w:rPr>
          <w:rFonts w:ascii="Arial" w:hAnsi="Arial" w:cs="Arial"/>
          <w:color w:val="auto"/>
          <w:sz w:val="24"/>
          <w:szCs w:val="24"/>
        </w:rPr>
        <w:t xml:space="preserve">on foot for </w:t>
      </w:r>
      <w:r w:rsidR="00E327CB">
        <w:rPr>
          <w:rFonts w:ascii="Arial" w:hAnsi="Arial" w:cs="Arial"/>
          <w:color w:val="auto"/>
          <w:sz w:val="24"/>
          <w:szCs w:val="24"/>
        </w:rPr>
        <w:t xml:space="preserve">eight years with the letters from nearby residents </w:t>
      </w:r>
      <w:r w:rsidR="002A0E42">
        <w:rPr>
          <w:rFonts w:ascii="Arial" w:hAnsi="Arial" w:cs="Arial"/>
          <w:color w:val="auto"/>
          <w:sz w:val="24"/>
          <w:szCs w:val="24"/>
        </w:rPr>
        <w:t xml:space="preserve">describing use </w:t>
      </w:r>
      <w:r w:rsidR="009E01CD">
        <w:rPr>
          <w:rFonts w:ascii="Arial" w:hAnsi="Arial" w:cs="Arial"/>
          <w:color w:val="auto"/>
          <w:sz w:val="24"/>
          <w:szCs w:val="24"/>
        </w:rPr>
        <w:t>for three years and fifteen years.</w:t>
      </w:r>
      <w:r w:rsidR="002A0E42">
        <w:rPr>
          <w:rFonts w:ascii="Arial" w:hAnsi="Arial" w:cs="Arial"/>
          <w:color w:val="auto"/>
          <w:sz w:val="24"/>
          <w:szCs w:val="24"/>
        </w:rPr>
        <w:t xml:space="preserve"> </w:t>
      </w:r>
      <w:r w:rsidR="00FB67DE">
        <w:rPr>
          <w:rFonts w:ascii="Arial" w:hAnsi="Arial" w:cs="Arial"/>
          <w:color w:val="auto"/>
          <w:sz w:val="24"/>
          <w:szCs w:val="24"/>
        </w:rPr>
        <w:t xml:space="preserve">Frequency of use on foot is reported as being </w:t>
      </w:r>
      <w:r w:rsidR="00B935B7">
        <w:rPr>
          <w:rFonts w:ascii="Arial" w:hAnsi="Arial" w:cs="Arial"/>
          <w:color w:val="auto"/>
          <w:sz w:val="24"/>
          <w:szCs w:val="24"/>
        </w:rPr>
        <w:t xml:space="preserve">twenty times a year or less. </w:t>
      </w:r>
      <w:r w:rsidR="000E67F0">
        <w:rPr>
          <w:rFonts w:ascii="Arial" w:hAnsi="Arial" w:cs="Arial"/>
          <w:color w:val="auto"/>
          <w:sz w:val="24"/>
          <w:szCs w:val="24"/>
        </w:rPr>
        <w:t xml:space="preserve"> </w:t>
      </w:r>
    </w:p>
    <w:p w14:paraId="7CEA98E0" w14:textId="18E1BBD3" w:rsidR="000B0589" w:rsidRPr="00B0034D" w:rsidRDefault="00554574" w:rsidP="00B0034D">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lastRenderedPageBreak/>
        <w:t xml:space="preserve">In light of the </w:t>
      </w:r>
      <w:r w:rsidR="00170386">
        <w:rPr>
          <w:rFonts w:ascii="Arial" w:hAnsi="Arial" w:cs="Arial"/>
          <w:color w:val="auto"/>
          <w:sz w:val="24"/>
          <w:szCs w:val="24"/>
        </w:rPr>
        <w:t xml:space="preserve">above regarding </w:t>
      </w:r>
      <w:r>
        <w:rPr>
          <w:rFonts w:ascii="Arial" w:hAnsi="Arial" w:cs="Arial"/>
          <w:color w:val="auto"/>
          <w:sz w:val="24"/>
          <w:szCs w:val="24"/>
        </w:rPr>
        <w:t xml:space="preserve">number of reported users on foot, </w:t>
      </w:r>
      <w:r w:rsidR="00FE6AAC">
        <w:rPr>
          <w:rFonts w:ascii="Arial" w:hAnsi="Arial" w:cs="Arial"/>
          <w:color w:val="auto"/>
          <w:sz w:val="24"/>
          <w:szCs w:val="24"/>
        </w:rPr>
        <w:t>the duration of use and the low frequency of such use</w:t>
      </w:r>
      <w:r w:rsidR="00903080">
        <w:rPr>
          <w:rFonts w:ascii="Arial" w:hAnsi="Arial" w:cs="Arial"/>
          <w:color w:val="auto"/>
          <w:sz w:val="24"/>
          <w:szCs w:val="24"/>
        </w:rPr>
        <w:t xml:space="preserve"> during the relevant period between 1969 and 1989</w:t>
      </w:r>
      <w:r w:rsidR="00AE6CA2" w:rsidRPr="00B0034D">
        <w:rPr>
          <w:rFonts w:ascii="Arial" w:hAnsi="Arial" w:cs="Arial"/>
          <w:color w:val="auto"/>
          <w:sz w:val="24"/>
          <w:szCs w:val="24"/>
        </w:rPr>
        <w:t xml:space="preserve">, </w:t>
      </w:r>
      <w:r w:rsidR="00B0034D" w:rsidRPr="00B0034D">
        <w:rPr>
          <w:rFonts w:ascii="Arial" w:hAnsi="Arial" w:cs="Arial"/>
          <w:color w:val="auto"/>
          <w:sz w:val="24"/>
          <w:szCs w:val="24"/>
        </w:rPr>
        <w:t xml:space="preserve">in my view </w:t>
      </w:r>
      <w:r w:rsidR="004D532B">
        <w:rPr>
          <w:rFonts w:ascii="Arial" w:hAnsi="Arial" w:cs="Arial"/>
          <w:color w:val="auto"/>
          <w:sz w:val="24"/>
          <w:szCs w:val="24"/>
        </w:rPr>
        <w:t>and on the balance of probabilities,</w:t>
      </w:r>
      <w:r w:rsidR="00681F0D">
        <w:rPr>
          <w:rFonts w:ascii="Arial" w:hAnsi="Arial" w:cs="Arial"/>
          <w:color w:val="auto"/>
          <w:sz w:val="24"/>
          <w:szCs w:val="24"/>
        </w:rPr>
        <w:t xml:space="preserve"> </w:t>
      </w:r>
      <w:r w:rsidR="009747AA">
        <w:rPr>
          <w:rFonts w:ascii="Arial" w:hAnsi="Arial" w:cs="Arial"/>
          <w:color w:val="auto"/>
          <w:sz w:val="24"/>
          <w:szCs w:val="24"/>
        </w:rPr>
        <w:t>as a whole I find the evidence is insufficient to reach the conclusion that the Order route subsists as a footpath</w:t>
      </w:r>
      <w:r w:rsidR="008D4476">
        <w:rPr>
          <w:rFonts w:ascii="Arial" w:hAnsi="Arial" w:cs="Arial"/>
          <w:color w:val="auto"/>
          <w:sz w:val="24"/>
          <w:szCs w:val="24"/>
        </w:rPr>
        <w:t xml:space="preserve"> </w:t>
      </w:r>
      <w:r w:rsidR="008101DE">
        <w:rPr>
          <w:rFonts w:ascii="Arial" w:hAnsi="Arial" w:cs="Arial"/>
          <w:color w:val="auto"/>
          <w:sz w:val="24"/>
          <w:szCs w:val="24"/>
        </w:rPr>
        <w:t>under section 31 of the 1980 Act</w:t>
      </w:r>
      <w:r w:rsidR="00791BB0" w:rsidRPr="00B0034D">
        <w:rPr>
          <w:rFonts w:ascii="Arial" w:hAnsi="Arial" w:cs="Arial"/>
          <w:color w:val="auto"/>
          <w:sz w:val="24"/>
          <w:szCs w:val="24"/>
        </w:rPr>
        <w:t xml:space="preserve">. </w:t>
      </w:r>
    </w:p>
    <w:p w14:paraId="59DE90F9" w14:textId="77777777" w:rsidR="006C6400" w:rsidRDefault="00987862" w:rsidP="00EC5751">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However</w:t>
      </w:r>
      <w:r w:rsidR="00DB563E">
        <w:rPr>
          <w:rFonts w:ascii="Arial" w:hAnsi="Arial" w:cs="Arial"/>
          <w:color w:val="auto"/>
          <w:sz w:val="24"/>
          <w:szCs w:val="24"/>
        </w:rPr>
        <w:t>, t</w:t>
      </w:r>
      <w:r w:rsidR="00791BB0">
        <w:rPr>
          <w:rFonts w:ascii="Arial" w:hAnsi="Arial" w:cs="Arial"/>
          <w:color w:val="auto"/>
          <w:sz w:val="24"/>
          <w:szCs w:val="24"/>
        </w:rPr>
        <w:t>he questio</w:t>
      </w:r>
      <w:r w:rsidR="00DB563E">
        <w:rPr>
          <w:rFonts w:ascii="Arial" w:hAnsi="Arial" w:cs="Arial"/>
          <w:color w:val="auto"/>
          <w:sz w:val="24"/>
          <w:szCs w:val="24"/>
        </w:rPr>
        <w:t>n</w:t>
      </w:r>
      <w:r w:rsidR="00791BB0">
        <w:rPr>
          <w:rFonts w:ascii="Arial" w:hAnsi="Arial" w:cs="Arial"/>
          <w:color w:val="auto"/>
          <w:sz w:val="24"/>
          <w:szCs w:val="24"/>
        </w:rPr>
        <w:t xml:space="preserve"> arises </w:t>
      </w:r>
      <w:r w:rsidR="002226BB">
        <w:rPr>
          <w:rFonts w:ascii="Arial" w:hAnsi="Arial" w:cs="Arial"/>
          <w:color w:val="auto"/>
          <w:sz w:val="24"/>
          <w:szCs w:val="24"/>
        </w:rPr>
        <w:t xml:space="preserve">under common law </w:t>
      </w:r>
      <w:r w:rsidR="00791BB0">
        <w:rPr>
          <w:rFonts w:ascii="Arial" w:hAnsi="Arial" w:cs="Arial"/>
          <w:color w:val="auto"/>
          <w:sz w:val="24"/>
          <w:szCs w:val="24"/>
        </w:rPr>
        <w:t>as to whether</w:t>
      </w:r>
      <w:r w:rsidR="003C2907">
        <w:rPr>
          <w:rFonts w:ascii="Arial" w:hAnsi="Arial" w:cs="Arial"/>
          <w:color w:val="auto"/>
          <w:sz w:val="24"/>
          <w:szCs w:val="24"/>
        </w:rPr>
        <w:t>, through their actions</w:t>
      </w:r>
      <w:r w:rsidR="00716CD1">
        <w:rPr>
          <w:rFonts w:ascii="Arial" w:hAnsi="Arial" w:cs="Arial"/>
          <w:color w:val="auto"/>
          <w:sz w:val="24"/>
          <w:szCs w:val="24"/>
        </w:rPr>
        <w:t>,</w:t>
      </w:r>
      <w:r w:rsidR="00791BB0">
        <w:rPr>
          <w:rFonts w:ascii="Arial" w:hAnsi="Arial" w:cs="Arial"/>
          <w:color w:val="auto"/>
          <w:sz w:val="24"/>
          <w:szCs w:val="24"/>
        </w:rPr>
        <w:t xml:space="preserve"> </w:t>
      </w:r>
      <w:r w:rsidR="00D0364C">
        <w:rPr>
          <w:rFonts w:ascii="Arial" w:hAnsi="Arial" w:cs="Arial"/>
          <w:color w:val="auto"/>
          <w:sz w:val="24"/>
          <w:szCs w:val="24"/>
        </w:rPr>
        <w:t>the</w:t>
      </w:r>
      <w:r w:rsidR="003C2907">
        <w:rPr>
          <w:rFonts w:ascii="Arial" w:hAnsi="Arial" w:cs="Arial"/>
          <w:color w:val="auto"/>
          <w:sz w:val="24"/>
          <w:szCs w:val="24"/>
        </w:rPr>
        <w:t xml:space="preserve">re has been an express or implied dedication </w:t>
      </w:r>
      <w:r w:rsidR="00716CD1">
        <w:rPr>
          <w:rFonts w:ascii="Arial" w:hAnsi="Arial" w:cs="Arial"/>
          <w:color w:val="auto"/>
          <w:sz w:val="24"/>
          <w:szCs w:val="24"/>
        </w:rPr>
        <w:t>of a footpath over the Order route by the</w:t>
      </w:r>
      <w:r w:rsidR="00D0364C">
        <w:rPr>
          <w:rFonts w:ascii="Arial" w:hAnsi="Arial" w:cs="Arial"/>
          <w:color w:val="auto"/>
          <w:sz w:val="24"/>
          <w:szCs w:val="24"/>
        </w:rPr>
        <w:t xml:space="preserve"> current landowner</w:t>
      </w:r>
      <w:r w:rsidR="006C6400">
        <w:rPr>
          <w:rFonts w:ascii="Arial" w:hAnsi="Arial" w:cs="Arial"/>
          <w:color w:val="auto"/>
          <w:sz w:val="24"/>
          <w:szCs w:val="24"/>
        </w:rPr>
        <w:t xml:space="preserve"> which has been accepted by the public.</w:t>
      </w:r>
    </w:p>
    <w:p w14:paraId="3B1554DC" w14:textId="18B4346D" w:rsidR="004A71B7" w:rsidRDefault="006C6400" w:rsidP="006C6400">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In that respect, as</w:t>
      </w:r>
      <w:r w:rsidR="00625344">
        <w:rPr>
          <w:rFonts w:ascii="Arial" w:hAnsi="Arial" w:cs="Arial"/>
          <w:color w:val="auto"/>
          <w:sz w:val="24"/>
          <w:szCs w:val="24"/>
        </w:rPr>
        <w:t xml:space="preserve"> </w:t>
      </w:r>
      <w:r>
        <w:rPr>
          <w:rFonts w:ascii="Arial" w:hAnsi="Arial" w:cs="Arial"/>
          <w:color w:val="auto"/>
          <w:sz w:val="24"/>
          <w:szCs w:val="24"/>
        </w:rPr>
        <w:t xml:space="preserve">noted above, the current landowner </w:t>
      </w:r>
      <w:r w:rsidR="00625344">
        <w:rPr>
          <w:rFonts w:ascii="Arial" w:hAnsi="Arial" w:cs="Arial"/>
          <w:color w:val="auto"/>
          <w:sz w:val="24"/>
          <w:szCs w:val="24"/>
        </w:rPr>
        <w:t xml:space="preserve">maintains that gates at either end of the Order route were </w:t>
      </w:r>
      <w:r w:rsidR="00CD6565">
        <w:rPr>
          <w:rFonts w:ascii="Arial" w:hAnsi="Arial" w:cs="Arial"/>
          <w:color w:val="auto"/>
          <w:sz w:val="24"/>
          <w:szCs w:val="24"/>
        </w:rPr>
        <w:t xml:space="preserve">erected in 1995. The landowner confirms that </w:t>
      </w:r>
      <w:r w:rsidR="00100A01">
        <w:rPr>
          <w:rFonts w:ascii="Arial" w:hAnsi="Arial" w:cs="Arial"/>
          <w:color w:val="auto"/>
          <w:sz w:val="24"/>
          <w:szCs w:val="24"/>
        </w:rPr>
        <w:t xml:space="preserve">the gate at point B on the Order route has been locked since 1995, with a </w:t>
      </w:r>
      <w:r w:rsidR="005F2655">
        <w:rPr>
          <w:rFonts w:ascii="Arial" w:hAnsi="Arial" w:cs="Arial"/>
          <w:color w:val="auto"/>
          <w:sz w:val="24"/>
          <w:szCs w:val="24"/>
        </w:rPr>
        <w:t xml:space="preserve">fence and earth bund having been erected at point A but which provides a gap </w:t>
      </w:r>
      <w:r w:rsidR="0071430C">
        <w:rPr>
          <w:rFonts w:ascii="Arial" w:hAnsi="Arial" w:cs="Arial"/>
          <w:color w:val="auto"/>
          <w:sz w:val="24"/>
          <w:szCs w:val="24"/>
        </w:rPr>
        <w:t xml:space="preserve">of sufficient space to allow for those on foot to enter onto the Order route. </w:t>
      </w:r>
      <w:r w:rsidR="008141CC">
        <w:rPr>
          <w:rFonts w:ascii="Arial" w:hAnsi="Arial" w:cs="Arial"/>
          <w:color w:val="auto"/>
          <w:sz w:val="24"/>
          <w:szCs w:val="24"/>
        </w:rPr>
        <w:t>The landowner has further put it to me that he ha</w:t>
      </w:r>
      <w:r w:rsidR="0014308E">
        <w:rPr>
          <w:rFonts w:ascii="Arial" w:hAnsi="Arial" w:cs="Arial"/>
          <w:color w:val="auto"/>
          <w:sz w:val="24"/>
          <w:szCs w:val="24"/>
        </w:rPr>
        <w:t xml:space="preserve">s communicated to those he has encountered on the Order route that </w:t>
      </w:r>
      <w:r w:rsidR="000D1208">
        <w:rPr>
          <w:rFonts w:ascii="Arial" w:hAnsi="Arial" w:cs="Arial"/>
          <w:color w:val="auto"/>
          <w:sz w:val="24"/>
          <w:szCs w:val="24"/>
        </w:rPr>
        <w:t xml:space="preserve">they have permission to use the route. </w:t>
      </w:r>
    </w:p>
    <w:p w14:paraId="6507C8CE" w14:textId="7F25BC9A" w:rsidR="007A4ABC" w:rsidRPr="00286556" w:rsidRDefault="00E50B6E" w:rsidP="00286556">
      <w:pPr>
        <w:pStyle w:val="Style1"/>
        <w:numPr>
          <w:ilvl w:val="0"/>
          <w:numId w:val="21"/>
        </w:numPr>
        <w:tabs>
          <w:tab w:val="clear" w:pos="720"/>
        </w:tabs>
        <w:rPr>
          <w:rFonts w:ascii="Arial" w:hAnsi="Arial" w:cs="Arial"/>
          <w:color w:val="auto"/>
          <w:sz w:val="24"/>
          <w:szCs w:val="24"/>
        </w:rPr>
      </w:pPr>
      <w:r w:rsidRPr="00EB55F2">
        <w:rPr>
          <w:rFonts w:ascii="Arial" w:hAnsi="Arial" w:cs="Arial"/>
          <w:color w:val="auto"/>
          <w:sz w:val="24"/>
          <w:szCs w:val="24"/>
        </w:rPr>
        <w:t xml:space="preserve">Whilst </w:t>
      </w:r>
      <w:r w:rsidR="0011266E" w:rsidRPr="00EB55F2">
        <w:rPr>
          <w:rFonts w:ascii="Arial" w:hAnsi="Arial" w:cs="Arial"/>
          <w:color w:val="auto"/>
          <w:sz w:val="24"/>
          <w:szCs w:val="24"/>
        </w:rPr>
        <w:t>it is acknowledged that the landowner maintains that he erected signage along the route</w:t>
      </w:r>
      <w:r w:rsidR="007013F8" w:rsidRPr="00EB55F2">
        <w:rPr>
          <w:rFonts w:ascii="Arial" w:hAnsi="Arial" w:cs="Arial"/>
          <w:color w:val="auto"/>
          <w:sz w:val="24"/>
          <w:szCs w:val="24"/>
        </w:rPr>
        <w:t xml:space="preserve"> which has been torn down, the </w:t>
      </w:r>
      <w:r w:rsidR="000A467D" w:rsidRPr="00EB55F2">
        <w:rPr>
          <w:rFonts w:ascii="Arial" w:hAnsi="Arial" w:cs="Arial"/>
          <w:color w:val="auto"/>
          <w:sz w:val="24"/>
          <w:szCs w:val="24"/>
        </w:rPr>
        <w:t xml:space="preserve">evidence suggests that </w:t>
      </w:r>
      <w:r w:rsidR="00963FAF" w:rsidRPr="00EB55F2">
        <w:rPr>
          <w:rFonts w:ascii="Arial" w:hAnsi="Arial" w:cs="Arial"/>
          <w:color w:val="auto"/>
          <w:sz w:val="24"/>
          <w:szCs w:val="24"/>
        </w:rPr>
        <w:t xml:space="preserve">those signs did not </w:t>
      </w:r>
      <w:r w:rsidR="002514AD" w:rsidRPr="00EB55F2">
        <w:rPr>
          <w:rFonts w:ascii="Arial" w:hAnsi="Arial" w:cs="Arial"/>
          <w:color w:val="auto"/>
          <w:sz w:val="24"/>
          <w:szCs w:val="24"/>
        </w:rPr>
        <w:t xml:space="preserve">expressly indicate that the use of the route on foot was permissive, but rather than the signage </w:t>
      </w:r>
      <w:r w:rsidR="00FC3012" w:rsidRPr="00EB55F2">
        <w:rPr>
          <w:rFonts w:ascii="Arial" w:hAnsi="Arial" w:cs="Arial"/>
          <w:color w:val="auto"/>
          <w:sz w:val="24"/>
          <w:szCs w:val="24"/>
        </w:rPr>
        <w:t>simply advised ‘bikes keep out ‘ or ‘no bikes’</w:t>
      </w:r>
      <w:r w:rsidR="00AD02AF" w:rsidRPr="00EB55F2">
        <w:rPr>
          <w:rFonts w:ascii="Arial" w:hAnsi="Arial" w:cs="Arial"/>
          <w:color w:val="auto"/>
          <w:sz w:val="24"/>
          <w:szCs w:val="24"/>
        </w:rPr>
        <w:t xml:space="preserve">. </w:t>
      </w:r>
      <w:r w:rsidR="00301A89" w:rsidRPr="00286556">
        <w:rPr>
          <w:rFonts w:ascii="Arial" w:hAnsi="Arial" w:cs="Arial"/>
          <w:color w:val="auto"/>
          <w:sz w:val="24"/>
          <w:szCs w:val="24"/>
        </w:rPr>
        <w:t xml:space="preserve">The landowner has left a gap at point </w:t>
      </w:r>
      <w:r w:rsidR="00F802DB" w:rsidRPr="00286556">
        <w:rPr>
          <w:rFonts w:ascii="Arial" w:hAnsi="Arial" w:cs="Arial"/>
          <w:color w:val="auto"/>
          <w:sz w:val="24"/>
          <w:szCs w:val="24"/>
        </w:rPr>
        <w:t xml:space="preserve">A </w:t>
      </w:r>
      <w:r w:rsidR="00FF12D7" w:rsidRPr="00286556">
        <w:rPr>
          <w:rFonts w:ascii="Arial" w:hAnsi="Arial" w:cs="Arial"/>
          <w:color w:val="auto"/>
          <w:sz w:val="24"/>
          <w:szCs w:val="24"/>
        </w:rPr>
        <w:t>for those on foot to enter onto the Order rout</w:t>
      </w:r>
      <w:r w:rsidR="00433327" w:rsidRPr="00286556">
        <w:rPr>
          <w:rFonts w:ascii="Arial" w:hAnsi="Arial" w:cs="Arial"/>
          <w:color w:val="auto"/>
          <w:sz w:val="24"/>
          <w:szCs w:val="24"/>
        </w:rPr>
        <w:t xml:space="preserve">e. </w:t>
      </w:r>
      <w:r w:rsidR="00AA79D6">
        <w:rPr>
          <w:rFonts w:ascii="Arial" w:hAnsi="Arial" w:cs="Arial"/>
          <w:color w:val="auto"/>
          <w:sz w:val="24"/>
          <w:szCs w:val="24"/>
        </w:rPr>
        <w:t>T</w:t>
      </w:r>
      <w:r w:rsidR="00433327" w:rsidRPr="00286556">
        <w:rPr>
          <w:rFonts w:ascii="Arial" w:hAnsi="Arial" w:cs="Arial"/>
          <w:color w:val="auto"/>
          <w:sz w:val="24"/>
          <w:szCs w:val="24"/>
        </w:rPr>
        <w:t xml:space="preserve">he locked gate at point </w:t>
      </w:r>
      <w:r w:rsidR="00E71382" w:rsidRPr="00286556">
        <w:rPr>
          <w:rFonts w:ascii="Arial" w:hAnsi="Arial" w:cs="Arial"/>
          <w:color w:val="auto"/>
          <w:sz w:val="24"/>
          <w:szCs w:val="24"/>
        </w:rPr>
        <w:t xml:space="preserve">B would </w:t>
      </w:r>
      <w:r w:rsidR="008117B7" w:rsidRPr="00286556">
        <w:rPr>
          <w:rFonts w:ascii="Arial" w:hAnsi="Arial" w:cs="Arial"/>
          <w:color w:val="auto"/>
          <w:sz w:val="24"/>
          <w:szCs w:val="24"/>
        </w:rPr>
        <w:t>have prevented access on foot to the Order route from 1995</w:t>
      </w:r>
      <w:r w:rsidR="000E0F13">
        <w:rPr>
          <w:rFonts w:ascii="Arial" w:hAnsi="Arial" w:cs="Arial"/>
          <w:color w:val="auto"/>
          <w:sz w:val="24"/>
          <w:szCs w:val="24"/>
        </w:rPr>
        <w:t>. However,</w:t>
      </w:r>
      <w:r w:rsidR="008117B7" w:rsidRPr="00286556">
        <w:rPr>
          <w:rFonts w:ascii="Arial" w:hAnsi="Arial" w:cs="Arial"/>
          <w:color w:val="auto"/>
          <w:sz w:val="24"/>
          <w:szCs w:val="24"/>
        </w:rPr>
        <w:t xml:space="preserve"> a </w:t>
      </w:r>
      <w:r w:rsidR="000C68F2" w:rsidRPr="00286556">
        <w:rPr>
          <w:rFonts w:ascii="Arial" w:hAnsi="Arial" w:cs="Arial"/>
          <w:color w:val="auto"/>
          <w:sz w:val="24"/>
          <w:szCs w:val="24"/>
        </w:rPr>
        <w:t xml:space="preserve">gap has been left </w:t>
      </w:r>
      <w:r w:rsidR="00A2205A" w:rsidRPr="00286556">
        <w:rPr>
          <w:rFonts w:ascii="Arial" w:hAnsi="Arial" w:cs="Arial"/>
          <w:color w:val="auto"/>
          <w:sz w:val="24"/>
          <w:szCs w:val="24"/>
        </w:rPr>
        <w:t xml:space="preserve">on the route </w:t>
      </w:r>
      <w:r w:rsidR="000C68F2" w:rsidRPr="00286556">
        <w:rPr>
          <w:rFonts w:ascii="Arial" w:hAnsi="Arial" w:cs="Arial"/>
          <w:color w:val="auto"/>
          <w:sz w:val="24"/>
          <w:szCs w:val="24"/>
        </w:rPr>
        <w:t>to the south of point B</w:t>
      </w:r>
      <w:r w:rsidR="00433327" w:rsidRPr="00286556">
        <w:rPr>
          <w:rFonts w:ascii="Arial" w:hAnsi="Arial" w:cs="Arial"/>
          <w:color w:val="auto"/>
          <w:sz w:val="24"/>
          <w:szCs w:val="24"/>
        </w:rPr>
        <w:t xml:space="preserve"> </w:t>
      </w:r>
      <w:r w:rsidR="000C68F2" w:rsidRPr="00286556">
        <w:rPr>
          <w:rFonts w:ascii="Arial" w:hAnsi="Arial" w:cs="Arial"/>
          <w:color w:val="auto"/>
          <w:sz w:val="24"/>
          <w:szCs w:val="24"/>
        </w:rPr>
        <w:t>which</w:t>
      </w:r>
      <w:r w:rsidR="008F543C" w:rsidRPr="00286556">
        <w:rPr>
          <w:rFonts w:ascii="Arial" w:hAnsi="Arial" w:cs="Arial"/>
          <w:color w:val="auto"/>
          <w:sz w:val="24"/>
          <w:szCs w:val="24"/>
        </w:rPr>
        <w:t xml:space="preserve"> provides </w:t>
      </w:r>
      <w:r w:rsidR="00691A35">
        <w:rPr>
          <w:rFonts w:ascii="Arial" w:hAnsi="Arial" w:cs="Arial"/>
          <w:color w:val="auto"/>
          <w:sz w:val="24"/>
          <w:szCs w:val="24"/>
        </w:rPr>
        <w:t xml:space="preserve">the only </w:t>
      </w:r>
      <w:r w:rsidR="008F543C" w:rsidRPr="00286556">
        <w:rPr>
          <w:rFonts w:ascii="Arial" w:hAnsi="Arial" w:cs="Arial"/>
          <w:color w:val="auto"/>
          <w:sz w:val="24"/>
          <w:szCs w:val="24"/>
        </w:rPr>
        <w:t>access onto the LWE18 footpath</w:t>
      </w:r>
      <w:r w:rsidR="00691A35">
        <w:rPr>
          <w:rFonts w:ascii="Arial" w:hAnsi="Arial" w:cs="Arial"/>
          <w:color w:val="auto"/>
          <w:sz w:val="24"/>
          <w:szCs w:val="24"/>
        </w:rPr>
        <w:t xml:space="preserve"> from the Order route </w:t>
      </w:r>
      <w:r w:rsidR="009D002A">
        <w:rPr>
          <w:rFonts w:ascii="Arial" w:hAnsi="Arial" w:cs="Arial"/>
          <w:color w:val="auto"/>
          <w:sz w:val="24"/>
          <w:szCs w:val="24"/>
        </w:rPr>
        <w:t>and</w:t>
      </w:r>
      <w:r w:rsidR="006779A0">
        <w:rPr>
          <w:rFonts w:ascii="Arial" w:hAnsi="Arial" w:cs="Arial"/>
          <w:color w:val="auto"/>
          <w:sz w:val="24"/>
          <w:szCs w:val="24"/>
        </w:rPr>
        <w:t>,</w:t>
      </w:r>
      <w:r w:rsidR="009D002A">
        <w:rPr>
          <w:rFonts w:ascii="Arial" w:hAnsi="Arial" w:cs="Arial"/>
          <w:color w:val="auto"/>
          <w:sz w:val="24"/>
          <w:szCs w:val="24"/>
        </w:rPr>
        <w:t xml:space="preserve"> from the evidence before me</w:t>
      </w:r>
      <w:r w:rsidR="006779A0">
        <w:rPr>
          <w:rFonts w:ascii="Arial" w:hAnsi="Arial" w:cs="Arial"/>
          <w:color w:val="auto"/>
          <w:sz w:val="24"/>
          <w:szCs w:val="24"/>
        </w:rPr>
        <w:t xml:space="preserve">, </w:t>
      </w:r>
      <w:r w:rsidR="008122DB">
        <w:rPr>
          <w:rFonts w:ascii="Arial" w:hAnsi="Arial" w:cs="Arial"/>
          <w:color w:val="auto"/>
          <w:sz w:val="24"/>
          <w:szCs w:val="24"/>
        </w:rPr>
        <w:t>th</w:t>
      </w:r>
      <w:r w:rsidR="0068292A">
        <w:rPr>
          <w:rFonts w:ascii="Arial" w:hAnsi="Arial" w:cs="Arial"/>
          <w:color w:val="auto"/>
          <w:sz w:val="24"/>
          <w:szCs w:val="24"/>
        </w:rPr>
        <w:t xml:space="preserve">at appears to be the route that users </w:t>
      </w:r>
      <w:r w:rsidR="004E39B8">
        <w:rPr>
          <w:rFonts w:ascii="Arial" w:hAnsi="Arial" w:cs="Arial"/>
          <w:color w:val="auto"/>
          <w:sz w:val="24"/>
          <w:szCs w:val="24"/>
        </w:rPr>
        <w:t xml:space="preserve">are taking in order to access </w:t>
      </w:r>
      <w:r w:rsidR="0026509F">
        <w:rPr>
          <w:rFonts w:ascii="Arial" w:hAnsi="Arial" w:cs="Arial"/>
          <w:color w:val="auto"/>
          <w:sz w:val="24"/>
          <w:szCs w:val="24"/>
        </w:rPr>
        <w:t>footpath LWE18</w:t>
      </w:r>
      <w:r w:rsidR="00066323" w:rsidRPr="00286556">
        <w:rPr>
          <w:rFonts w:ascii="Arial" w:hAnsi="Arial" w:cs="Arial"/>
          <w:color w:val="auto"/>
          <w:sz w:val="24"/>
          <w:szCs w:val="24"/>
        </w:rPr>
        <w:t>.</w:t>
      </w:r>
      <w:r w:rsidR="008F543C" w:rsidRPr="00286556">
        <w:rPr>
          <w:rFonts w:ascii="Arial" w:hAnsi="Arial" w:cs="Arial"/>
          <w:color w:val="auto"/>
          <w:sz w:val="24"/>
          <w:szCs w:val="24"/>
        </w:rPr>
        <w:t xml:space="preserve"> </w:t>
      </w:r>
      <w:r w:rsidR="00FB74F6">
        <w:rPr>
          <w:rFonts w:ascii="Arial" w:hAnsi="Arial" w:cs="Arial"/>
          <w:color w:val="auto"/>
          <w:sz w:val="24"/>
          <w:szCs w:val="24"/>
        </w:rPr>
        <w:t xml:space="preserve">The landowner has confirmed that </w:t>
      </w:r>
      <w:r w:rsidR="00CE1BE3">
        <w:rPr>
          <w:rFonts w:ascii="Arial" w:hAnsi="Arial" w:cs="Arial"/>
          <w:color w:val="auto"/>
          <w:sz w:val="24"/>
          <w:szCs w:val="24"/>
        </w:rPr>
        <w:t xml:space="preserve">this changed alignment is the route taken by users. </w:t>
      </w:r>
      <w:r w:rsidR="00433327" w:rsidRPr="00286556">
        <w:rPr>
          <w:rFonts w:ascii="Arial" w:hAnsi="Arial" w:cs="Arial"/>
          <w:color w:val="auto"/>
          <w:sz w:val="24"/>
          <w:szCs w:val="24"/>
        </w:rPr>
        <w:t xml:space="preserve"> </w:t>
      </w:r>
      <w:r w:rsidR="005D0165" w:rsidRPr="00286556">
        <w:rPr>
          <w:rFonts w:ascii="Arial" w:hAnsi="Arial" w:cs="Arial"/>
          <w:color w:val="auto"/>
          <w:sz w:val="24"/>
          <w:szCs w:val="24"/>
        </w:rPr>
        <w:t xml:space="preserve"> </w:t>
      </w:r>
    </w:p>
    <w:p w14:paraId="053F9841" w14:textId="72C83867" w:rsidR="00886E2C" w:rsidRDefault="009E7444" w:rsidP="00EC5751">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T</w:t>
      </w:r>
      <w:r w:rsidR="001B2FDE">
        <w:rPr>
          <w:rFonts w:ascii="Arial" w:hAnsi="Arial" w:cs="Arial"/>
          <w:color w:val="auto"/>
          <w:sz w:val="24"/>
          <w:szCs w:val="24"/>
        </w:rPr>
        <w:t xml:space="preserve">here does </w:t>
      </w:r>
      <w:r w:rsidR="000649D7">
        <w:rPr>
          <w:rFonts w:ascii="Arial" w:hAnsi="Arial" w:cs="Arial"/>
          <w:color w:val="auto"/>
          <w:sz w:val="24"/>
          <w:szCs w:val="24"/>
        </w:rPr>
        <w:t xml:space="preserve">not </w:t>
      </w:r>
      <w:r w:rsidR="001B2FDE">
        <w:rPr>
          <w:rFonts w:ascii="Arial" w:hAnsi="Arial" w:cs="Arial"/>
          <w:color w:val="auto"/>
          <w:sz w:val="24"/>
          <w:szCs w:val="24"/>
        </w:rPr>
        <w:t xml:space="preserve">appear to be any evidence before me </w:t>
      </w:r>
      <w:r w:rsidR="00B6584F">
        <w:rPr>
          <w:rFonts w:ascii="Arial" w:hAnsi="Arial" w:cs="Arial"/>
          <w:color w:val="auto"/>
          <w:sz w:val="24"/>
          <w:szCs w:val="24"/>
        </w:rPr>
        <w:t>that confirms notices, or communication to the public at large,</w:t>
      </w:r>
      <w:r w:rsidR="001A6D9F">
        <w:rPr>
          <w:rFonts w:ascii="Arial" w:hAnsi="Arial" w:cs="Arial"/>
          <w:color w:val="auto"/>
          <w:sz w:val="24"/>
          <w:szCs w:val="24"/>
        </w:rPr>
        <w:t xml:space="preserve"> has been provided which either deters </w:t>
      </w:r>
      <w:r w:rsidR="00CE3236">
        <w:rPr>
          <w:rFonts w:ascii="Arial" w:hAnsi="Arial" w:cs="Arial"/>
          <w:color w:val="auto"/>
          <w:sz w:val="24"/>
          <w:szCs w:val="24"/>
        </w:rPr>
        <w:t>use of the route</w:t>
      </w:r>
      <w:r w:rsidR="00601C96">
        <w:rPr>
          <w:rFonts w:ascii="Arial" w:hAnsi="Arial" w:cs="Arial"/>
          <w:color w:val="auto"/>
          <w:sz w:val="24"/>
          <w:szCs w:val="24"/>
        </w:rPr>
        <w:t xml:space="preserve"> with the changed alignment near to point B,</w:t>
      </w:r>
      <w:r w:rsidR="00CE3236">
        <w:rPr>
          <w:rFonts w:ascii="Arial" w:hAnsi="Arial" w:cs="Arial"/>
          <w:color w:val="auto"/>
          <w:sz w:val="24"/>
          <w:szCs w:val="24"/>
        </w:rPr>
        <w:t xml:space="preserve"> on foot or that th</w:t>
      </w:r>
      <w:r w:rsidR="00EC3859">
        <w:rPr>
          <w:rFonts w:ascii="Arial" w:hAnsi="Arial" w:cs="Arial"/>
          <w:color w:val="auto"/>
          <w:sz w:val="24"/>
          <w:szCs w:val="24"/>
        </w:rPr>
        <w:t>at</w:t>
      </w:r>
      <w:r w:rsidR="00CE3236">
        <w:rPr>
          <w:rFonts w:ascii="Arial" w:hAnsi="Arial" w:cs="Arial"/>
          <w:color w:val="auto"/>
          <w:sz w:val="24"/>
          <w:szCs w:val="24"/>
        </w:rPr>
        <w:t xml:space="preserve"> route was permissive.</w:t>
      </w:r>
      <w:r w:rsidR="004A684B">
        <w:rPr>
          <w:rFonts w:ascii="Arial" w:hAnsi="Arial" w:cs="Arial"/>
          <w:color w:val="auto"/>
          <w:sz w:val="24"/>
          <w:szCs w:val="24"/>
        </w:rPr>
        <w:t xml:space="preserve"> </w:t>
      </w:r>
      <w:r w:rsidR="00C42E17">
        <w:rPr>
          <w:rFonts w:ascii="Arial" w:hAnsi="Arial" w:cs="Arial"/>
          <w:color w:val="auto"/>
          <w:sz w:val="24"/>
          <w:szCs w:val="24"/>
        </w:rPr>
        <w:t>As such</w:t>
      </w:r>
      <w:r w:rsidR="003A2763">
        <w:rPr>
          <w:rFonts w:ascii="Arial" w:hAnsi="Arial" w:cs="Arial"/>
          <w:color w:val="auto"/>
          <w:sz w:val="24"/>
          <w:szCs w:val="24"/>
        </w:rPr>
        <w:t xml:space="preserve"> and given the</w:t>
      </w:r>
      <w:r w:rsidR="00C42E17">
        <w:rPr>
          <w:rFonts w:ascii="Arial" w:hAnsi="Arial" w:cs="Arial"/>
          <w:color w:val="auto"/>
          <w:sz w:val="24"/>
          <w:szCs w:val="24"/>
        </w:rPr>
        <w:t xml:space="preserve"> </w:t>
      </w:r>
      <w:r w:rsidR="004E1081">
        <w:rPr>
          <w:rFonts w:ascii="Arial" w:hAnsi="Arial" w:cs="Arial"/>
          <w:color w:val="auto"/>
          <w:sz w:val="24"/>
          <w:szCs w:val="24"/>
        </w:rPr>
        <w:t xml:space="preserve">evidence of </w:t>
      </w:r>
      <w:r w:rsidR="005338F1">
        <w:rPr>
          <w:rFonts w:ascii="Arial" w:hAnsi="Arial" w:cs="Arial"/>
          <w:color w:val="auto"/>
          <w:sz w:val="24"/>
          <w:szCs w:val="24"/>
        </w:rPr>
        <w:t xml:space="preserve">historic and continuing </w:t>
      </w:r>
      <w:r w:rsidR="004E1081">
        <w:rPr>
          <w:rFonts w:ascii="Arial" w:hAnsi="Arial" w:cs="Arial"/>
          <w:color w:val="auto"/>
          <w:sz w:val="24"/>
          <w:szCs w:val="24"/>
        </w:rPr>
        <w:t xml:space="preserve">use </w:t>
      </w:r>
      <w:r w:rsidR="00FA46BB">
        <w:rPr>
          <w:rFonts w:ascii="Arial" w:hAnsi="Arial" w:cs="Arial"/>
          <w:color w:val="auto"/>
          <w:sz w:val="24"/>
          <w:szCs w:val="24"/>
        </w:rPr>
        <w:t xml:space="preserve">in combination with the provision of a gap at point A, </w:t>
      </w:r>
      <w:r w:rsidR="00896AED">
        <w:rPr>
          <w:rFonts w:ascii="Arial" w:hAnsi="Arial" w:cs="Arial"/>
          <w:color w:val="auto"/>
          <w:sz w:val="24"/>
          <w:szCs w:val="24"/>
        </w:rPr>
        <w:t xml:space="preserve">there is sufficient evidence </w:t>
      </w:r>
      <w:r w:rsidR="00982CAB">
        <w:rPr>
          <w:rFonts w:ascii="Arial" w:hAnsi="Arial" w:cs="Arial"/>
          <w:color w:val="auto"/>
          <w:sz w:val="24"/>
          <w:szCs w:val="24"/>
        </w:rPr>
        <w:t xml:space="preserve">that dedication by the landowner and acceptance by the public </w:t>
      </w:r>
      <w:r w:rsidR="00FB456D">
        <w:rPr>
          <w:rFonts w:ascii="Arial" w:hAnsi="Arial" w:cs="Arial"/>
          <w:color w:val="auto"/>
          <w:sz w:val="24"/>
          <w:szCs w:val="24"/>
        </w:rPr>
        <w:t xml:space="preserve">of a footpath </w:t>
      </w:r>
      <w:r w:rsidR="006D1DE0">
        <w:rPr>
          <w:rFonts w:ascii="Arial" w:hAnsi="Arial" w:cs="Arial"/>
          <w:color w:val="auto"/>
          <w:sz w:val="24"/>
          <w:szCs w:val="24"/>
        </w:rPr>
        <w:t>can be presumed</w:t>
      </w:r>
      <w:r w:rsidR="00D67EEE">
        <w:rPr>
          <w:rFonts w:ascii="Arial" w:hAnsi="Arial" w:cs="Arial"/>
          <w:color w:val="auto"/>
          <w:sz w:val="24"/>
          <w:szCs w:val="24"/>
        </w:rPr>
        <w:t xml:space="preserve"> at common law</w:t>
      </w:r>
      <w:r w:rsidR="006D1DE0">
        <w:rPr>
          <w:rFonts w:ascii="Arial" w:hAnsi="Arial" w:cs="Arial"/>
          <w:color w:val="auto"/>
          <w:sz w:val="24"/>
          <w:szCs w:val="24"/>
        </w:rPr>
        <w:t>.</w:t>
      </w:r>
    </w:p>
    <w:p w14:paraId="38E42301" w14:textId="4C650F59" w:rsidR="00791BB0" w:rsidRPr="00797333" w:rsidRDefault="00F455AF" w:rsidP="00797333">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In light of the above</w:t>
      </w:r>
      <w:r w:rsidR="00661ABC">
        <w:rPr>
          <w:rFonts w:ascii="Arial" w:hAnsi="Arial" w:cs="Arial"/>
          <w:color w:val="auto"/>
          <w:sz w:val="24"/>
          <w:szCs w:val="24"/>
        </w:rPr>
        <w:t xml:space="preserve">, </w:t>
      </w:r>
      <w:r w:rsidR="000D1E57">
        <w:rPr>
          <w:rFonts w:ascii="Arial" w:hAnsi="Arial" w:cs="Arial"/>
          <w:color w:val="auto"/>
          <w:sz w:val="24"/>
          <w:szCs w:val="24"/>
        </w:rPr>
        <w:t xml:space="preserve">I conclude that the </w:t>
      </w:r>
      <w:r w:rsidR="0017528C">
        <w:rPr>
          <w:rFonts w:ascii="Arial" w:hAnsi="Arial" w:cs="Arial"/>
          <w:color w:val="auto"/>
          <w:sz w:val="24"/>
          <w:szCs w:val="24"/>
        </w:rPr>
        <w:t xml:space="preserve">Order should be </w:t>
      </w:r>
      <w:r w:rsidR="00F73782">
        <w:rPr>
          <w:rFonts w:ascii="Arial" w:hAnsi="Arial" w:cs="Arial"/>
          <w:color w:val="auto"/>
          <w:sz w:val="24"/>
          <w:szCs w:val="24"/>
        </w:rPr>
        <w:t>proposed for confirmation</w:t>
      </w:r>
      <w:r w:rsidR="0017528C">
        <w:rPr>
          <w:rFonts w:ascii="Arial" w:hAnsi="Arial" w:cs="Arial"/>
          <w:color w:val="auto"/>
          <w:sz w:val="24"/>
          <w:szCs w:val="24"/>
        </w:rPr>
        <w:t xml:space="preserve">, albeit with a modification </w:t>
      </w:r>
      <w:r w:rsidR="002E3E92">
        <w:rPr>
          <w:rFonts w:ascii="Arial" w:hAnsi="Arial" w:cs="Arial"/>
          <w:color w:val="auto"/>
          <w:sz w:val="24"/>
          <w:szCs w:val="24"/>
        </w:rPr>
        <w:t>that the alignment of the route be changed</w:t>
      </w:r>
      <w:r w:rsidR="00797333">
        <w:rPr>
          <w:rFonts w:ascii="Arial" w:hAnsi="Arial" w:cs="Arial"/>
          <w:color w:val="auto"/>
          <w:sz w:val="24"/>
          <w:szCs w:val="24"/>
        </w:rPr>
        <w:t xml:space="preserve"> on the Order map. </w:t>
      </w:r>
      <w:r w:rsidR="00100F7C" w:rsidRPr="00797333">
        <w:rPr>
          <w:rFonts w:ascii="Arial" w:hAnsi="Arial" w:cs="Arial"/>
          <w:color w:val="auto"/>
          <w:sz w:val="24"/>
          <w:szCs w:val="24"/>
        </w:rPr>
        <w:t xml:space="preserve"> </w:t>
      </w:r>
      <w:r w:rsidR="00B6584F" w:rsidRPr="00797333">
        <w:rPr>
          <w:rFonts w:ascii="Arial" w:hAnsi="Arial" w:cs="Arial"/>
          <w:color w:val="auto"/>
          <w:sz w:val="24"/>
          <w:szCs w:val="24"/>
        </w:rPr>
        <w:t xml:space="preserve"> </w:t>
      </w:r>
    </w:p>
    <w:p w14:paraId="5B60E9B9" w14:textId="2D7D9973" w:rsidR="00EC5751" w:rsidRPr="00585909" w:rsidRDefault="00EC5751" w:rsidP="00EC5751">
      <w:pPr>
        <w:pStyle w:val="Style1"/>
        <w:numPr>
          <w:ilvl w:val="0"/>
          <w:numId w:val="0"/>
        </w:numPr>
        <w:rPr>
          <w:rFonts w:ascii="Arial" w:hAnsi="Arial" w:cs="Arial"/>
          <w:b/>
          <w:bCs/>
          <w:color w:val="auto"/>
          <w:sz w:val="24"/>
          <w:szCs w:val="24"/>
        </w:rPr>
      </w:pPr>
      <w:r w:rsidRPr="00585909">
        <w:rPr>
          <w:rFonts w:ascii="Arial" w:hAnsi="Arial" w:cs="Arial"/>
          <w:b/>
          <w:bCs/>
          <w:color w:val="auto"/>
          <w:sz w:val="24"/>
          <w:szCs w:val="24"/>
        </w:rPr>
        <w:t>Overall Conclusion</w:t>
      </w:r>
    </w:p>
    <w:p w14:paraId="3182F301" w14:textId="001C8FA2" w:rsidR="00EC5751" w:rsidRDefault="00EC5751" w:rsidP="00EC5751">
      <w:pPr>
        <w:pStyle w:val="Style1"/>
        <w:numPr>
          <w:ilvl w:val="0"/>
          <w:numId w:val="21"/>
        </w:numPr>
        <w:tabs>
          <w:tab w:val="clear" w:pos="720"/>
        </w:tabs>
        <w:rPr>
          <w:rFonts w:ascii="Arial" w:hAnsi="Arial" w:cs="Arial"/>
          <w:color w:val="auto"/>
          <w:sz w:val="24"/>
          <w:szCs w:val="24"/>
        </w:rPr>
      </w:pPr>
      <w:r w:rsidRPr="00C104C1">
        <w:rPr>
          <w:rFonts w:ascii="Arial" w:hAnsi="Arial" w:cs="Arial"/>
          <w:color w:val="auto"/>
          <w:sz w:val="24"/>
          <w:szCs w:val="24"/>
        </w:rPr>
        <w:t xml:space="preserve">Having regard to these and all other matters raised in the written representations, I conclude that the Order should be </w:t>
      </w:r>
      <w:r w:rsidR="00F73782">
        <w:rPr>
          <w:rFonts w:ascii="Arial" w:hAnsi="Arial" w:cs="Arial"/>
          <w:color w:val="auto"/>
          <w:sz w:val="24"/>
          <w:szCs w:val="24"/>
        </w:rPr>
        <w:t xml:space="preserve">proposed for </w:t>
      </w:r>
      <w:r w:rsidRPr="00C104C1">
        <w:rPr>
          <w:rFonts w:ascii="Arial" w:hAnsi="Arial" w:cs="Arial"/>
          <w:color w:val="auto"/>
          <w:sz w:val="24"/>
          <w:szCs w:val="24"/>
        </w:rPr>
        <w:t>confirm</w:t>
      </w:r>
      <w:r w:rsidR="00F73782">
        <w:rPr>
          <w:rFonts w:ascii="Arial" w:hAnsi="Arial" w:cs="Arial"/>
          <w:color w:val="auto"/>
          <w:sz w:val="24"/>
          <w:szCs w:val="24"/>
        </w:rPr>
        <w:t>ation</w:t>
      </w:r>
      <w:r w:rsidR="00A36978">
        <w:rPr>
          <w:rFonts w:ascii="Arial" w:hAnsi="Arial" w:cs="Arial"/>
          <w:color w:val="auto"/>
          <w:sz w:val="24"/>
          <w:szCs w:val="24"/>
        </w:rPr>
        <w:t xml:space="preserve"> with modifications</w:t>
      </w:r>
      <w:r w:rsidR="00C104C1">
        <w:rPr>
          <w:rFonts w:ascii="Arial" w:hAnsi="Arial" w:cs="Arial"/>
          <w:color w:val="auto"/>
          <w:sz w:val="24"/>
          <w:szCs w:val="24"/>
        </w:rPr>
        <w:t>.</w:t>
      </w:r>
    </w:p>
    <w:p w14:paraId="5E05BC3A" w14:textId="1B1BAF4D" w:rsidR="00585909" w:rsidRPr="00585909" w:rsidRDefault="00585909" w:rsidP="00585909">
      <w:pPr>
        <w:pStyle w:val="Style1"/>
        <w:numPr>
          <w:ilvl w:val="0"/>
          <w:numId w:val="0"/>
        </w:numPr>
        <w:rPr>
          <w:rFonts w:ascii="Arial" w:hAnsi="Arial" w:cs="Arial"/>
          <w:b/>
          <w:bCs/>
          <w:color w:val="auto"/>
          <w:sz w:val="24"/>
          <w:szCs w:val="24"/>
        </w:rPr>
      </w:pPr>
      <w:r w:rsidRPr="00585909">
        <w:rPr>
          <w:rFonts w:ascii="Arial" w:hAnsi="Arial" w:cs="Arial"/>
          <w:b/>
          <w:bCs/>
          <w:color w:val="auto"/>
          <w:sz w:val="24"/>
          <w:szCs w:val="24"/>
        </w:rPr>
        <w:t>Formal Decision</w:t>
      </w:r>
    </w:p>
    <w:p w14:paraId="09179D3A" w14:textId="5567F1E8" w:rsidR="00241131" w:rsidRPr="006A61DC" w:rsidRDefault="005819CB" w:rsidP="006A61DC">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I </w:t>
      </w:r>
      <w:r w:rsidR="00F73782">
        <w:rPr>
          <w:rFonts w:ascii="Arial" w:hAnsi="Arial" w:cs="Arial"/>
          <w:color w:val="auto"/>
          <w:sz w:val="24"/>
          <w:szCs w:val="24"/>
        </w:rPr>
        <w:t xml:space="preserve">propose </w:t>
      </w:r>
      <w:r w:rsidR="00A7169A">
        <w:rPr>
          <w:rFonts w:ascii="Arial" w:hAnsi="Arial" w:cs="Arial"/>
          <w:color w:val="auto"/>
          <w:sz w:val="24"/>
          <w:szCs w:val="24"/>
        </w:rPr>
        <w:t xml:space="preserve">to </w:t>
      </w:r>
      <w:r>
        <w:rPr>
          <w:rFonts w:ascii="Arial" w:hAnsi="Arial" w:cs="Arial"/>
          <w:color w:val="auto"/>
          <w:sz w:val="24"/>
          <w:szCs w:val="24"/>
        </w:rPr>
        <w:t>confirm the Order</w:t>
      </w:r>
      <w:r w:rsidR="00A7169A">
        <w:rPr>
          <w:rFonts w:ascii="Arial" w:hAnsi="Arial" w:cs="Arial"/>
          <w:color w:val="auto"/>
          <w:sz w:val="24"/>
          <w:szCs w:val="24"/>
        </w:rPr>
        <w:t xml:space="preserve"> subject to the following modifications:</w:t>
      </w:r>
    </w:p>
    <w:p w14:paraId="4659C4C3" w14:textId="576AD84F" w:rsidR="00BA5889" w:rsidRDefault="004E4AE5" w:rsidP="00643D70">
      <w:pPr>
        <w:pStyle w:val="Style1"/>
        <w:numPr>
          <w:ilvl w:val="0"/>
          <w:numId w:val="24"/>
        </w:numPr>
        <w:rPr>
          <w:rFonts w:ascii="Arial" w:hAnsi="Arial" w:cs="Arial"/>
          <w:color w:val="auto"/>
          <w:sz w:val="24"/>
          <w:szCs w:val="24"/>
        </w:rPr>
      </w:pPr>
      <w:r>
        <w:rPr>
          <w:rFonts w:ascii="Arial" w:hAnsi="Arial" w:cs="Arial"/>
          <w:color w:val="auto"/>
          <w:sz w:val="24"/>
          <w:szCs w:val="24"/>
        </w:rPr>
        <w:t xml:space="preserve">Delete </w:t>
      </w:r>
      <w:r w:rsidR="00AB540E">
        <w:rPr>
          <w:rFonts w:ascii="Arial" w:hAnsi="Arial" w:cs="Arial"/>
          <w:color w:val="auto"/>
          <w:sz w:val="24"/>
          <w:szCs w:val="24"/>
        </w:rPr>
        <w:t xml:space="preserve">the text </w:t>
      </w:r>
      <w:r w:rsidR="00BC0D62">
        <w:rPr>
          <w:rFonts w:ascii="Arial" w:hAnsi="Arial" w:cs="Arial"/>
          <w:color w:val="auto"/>
          <w:sz w:val="24"/>
          <w:szCs w:val="24"/>
        </w:rPr>
        <w:t>after “</w:t>
      </w:r>
      <w:r w:rsidR="00C84CEF">
        <w:rPr>
          <w:rFonts w:ascii="Arial" w:hAnsi="Arial" w:cs="Arial"/>
          <w:color w:val="auto"/>
          <w:sz w:val="24"/>
          <w:szCs w:val="24"/>
        </w:rPr>
        <w:t xml:space="preserve">under a </w:t>
      </w:r>
      <w:r w:rsidR="00E77A11">
        <w:rPr>
          <w:rFonts w:ascii="Arial" w:hAnsi="Arial" w:cs="Arial"/>
          <w:i/>
          <w:iCs/>
          <w:color w:val="auto"/>
          <w:sz w:val="24"/>
          <w:szCs w:val="24"/>
        </w:rPr>
        <w:t>railway bridge</w:t>
      </w:r>
      <w:r w:rsidR="00C66D68">
        <w:rPr>
          <w:rFonts w:ascii="Arial" w:hAnsi="Arial" w:cs="Arial"/>
          <w:color w:val="auto"/>
          <w:sz w:val="24"/>
          <w:szCs w:val="24"/>
        </w:rPr>
        <w:t>”</w:t>
      </w:r>
      <w:r w:rsidR="00BC0D62">
        <w:rPr>
          <w:rFonts w:ascii="Arial" w:hAnsi="Arial" w:cs="Arial"/>
          <w:color w:val="auto"/>
          <w:sz w:val="24"/>
          <w:szCs w:val="24"/>
        </w:rPr>
        <w:t xml:space="preserve"> in </w:t>
      </w:r>
      <w:r w:rsidR="00AF1763">
        <w:rPr>
          <w:rFonts w:ascii="Arial" w:hAnsi="Arial" w:cs="Arial"/>
          <w:color w:val="auto"/>
          <w:sz w:val="24"/>
          <w:szCs w:val="24"/>
        </w:rPr>
        <w:t xml:space="preserve">Part I </w:t>
      </w:r>
      <w:r w:rsidR="00BC0D62">
        <w:rPr>
          <w:rFonts w:ascii="Arial" w:hAnsi="Arial" w:cs="Arial"/>
          <w:color w:val="auto"/>
          <w:sz w:val="24"/>
          <w:szCs w:val="24"/>
        </w:rPr>
        <w:t xml:space="preserve">of the Order Schedule </w:t>
      </w:r>
      <w:r w:rsidR="00E51B20">
        <w:rPr>
          <w:rFonts w:ascii="Arial" w:hAnsi="Arial" w:cs="Arial"/>
          <w:color w:val="auto"/>
          <w:sz w:val="24"/>
          <w:szCs w:val="24"/>
        </w:rPr>
        <w:t>and insert</w:t>
      </w:r>
      <w:r w:rsidR="00F32390">
        <w:rPr>
          <w:rFonts w:ascii="Arial" w:hAnsi="Arial" w:cs="Arial"/>
          <w:color w:val="auto"/>
          <w:sz w:val="24"/>
          <w:szCs w:val="24"/>
        </w:rPr>
        <w:t>:</w:t>
      </w:r>
    </w:p>
    <w:p w14:paraId="7C7FB0DD" w14:textId="77777777" w:rsidR="00C66D68" w:rsidRDefault="00C66D68" w:rsidP="00C66D68">
      <w:pPr>
        <w:rPr>
          <w:rFonts w:ascii="Arial" w:hAnsi="Arial" w:cs="Arial"/>
          <w:sz w:val="24"/>
          <w:szCs w:val="24"/>
        </w:rPr>
      </w:pPr>
    </w:p>
    <w:p w14:paraId="6495D588" w14:textId="676A7CFC" w:rsidR="00C66D68" w:rsidRPr="00EC5D64" w:rsidRDefault="00F32390" w:rsidP="00C66D68">
      <w:pPr>
        <w:ind w:left="792"/>
        <w:rPr>
          <w:rFonts w:ascii="Arial" w:hAnsi="Arial" w:cs="Arial"/>
          <w:i/>
          <w:iCs/>
          <w:sz w:val="24"/>
          <w:szCs w:val="24"/>
        </w:rPr>
      </w:pPr>
      <w:r>
        <w:rPr>
          <w:rFonts w:ascii="Arial" w:hAnsi="Arial" w:cs="Arial"/>
          <w:sz w:val="24"/>
          <w:szCs w:val="24"/>
        </w:rPr>
        <w:lastRenderedPageBreak/>
        <w:t>“</w:t>
      </w:r>
      <w:r w:rsidR="00C66D68" w:rsidRPr="00EC5D64">
        <w:rPr>
          <w:rFonts w:ascii="Arial" w:hAnsi="Arial" w:cs="Arial"/>
          <w:i/>
          <w:iCs/>
          <w:sz w:val="24"/>
          <w:szCs w:val="24"/>
        </w:rPr>
        <w:t xml:space="preserve">and then continues for </w:t>
      </w:r>
      <w:r w:rsidR="007438AE">
        <w:rPr>
          <w:rFonts w:ascii="Arial" w:hAnsi="Arial" w:cs="Arial"/>
          <w:i/>
          <w:iCs/>
          <w:sz w:val="24"/>
          <w:szCs w:val="24"/>
        </w:rPr>
        <w:t xml:space="preserve">a </w:t>
      </w:r>
      <w:r w:rsidR="00C66D68" w:rsidRPr="00EC5D64">
        <w:rPr>
          <w:rFonts w:ascii="Arial" w:hAnsi="Arial" w:cs="Arial"/>
          <w:i/>
          <w:iCs/>
          <w:sz w:val="24"/>
          <w:szCs w:val="24"/>
        </w:rPr>
        <w:t xml:space="preserve">distance of 520 metres to Point </w:t>
      </w:r>
      <w:r w:rsidR="00B25616">
        <w:rPr>
          <w:rFonts w:ascii="Arial" w:hAnsi="Arial" w:cs="Arial"/>
          <w:i/>
          <w:iCs/>
          <w:sz w:val="24"/>
          <w:szCs w:val="24"/>
        </w:rPr>
        <w:t>Y</w:t>
      </w:r>
      <w:r w:rsidR="00C66D68" w:rsidRPr="00EC5D64">
        <w:rPr>
          <w:rFonts w:ascii="Arial" w:hAnsi="Arial" w:cs="Arial"/>
          <w:i/>
          <w:iCs/>
          <w:sz w:val="24"/>
          <w:szCs w:val="24"/>
        </w:rPr>
        <w:t xml:space="preserve"> and then in a north east direction for a distance of 25 metres and then in a north west direction for a distance of 25 metres to Point </w:t>
      </w:r>
      <w:r w:rsidR="005F0ABD">
        <w:rPr>
          <w:rFonts w:ascii="Arial" w:hAnsi="Arial" w:cs="Arial"/>
          <w:i/>
          <w:iCs/>
          <w:sz w:val="24"/>
          <w:szCs w:val="24"/>
        </w:rPr>
        <w:t>Z</w:t>
      </w:r>
      <w:r w:rsidR="000E0942">
        <w:rPr>
          <w:rFonts w:ascii="Arial" w:hAnsi="Arial" w:cs="Arial"/>
          <w:i/>
          <w:iCs/>
          <w:sz w:val="24"/>
          <w:szCs w:val="24"/>
        </w:rPr>
        <w:t xml:space="preserve"> </w:t>
      </w:r>
      <w:r w:rsidR="00C66D68" w:rsidRPr="00EC5D64">
        <w:rPr>
          <w:rFonts w:ascii="Arial" w:hAnsi="Arial" w:cs="Arial"/>
          <w:i/>
          <w:iCs/>
          <w:sz w:val="24"/>
          <w:szCs w:val="24"/>
        </w:rPr>
        <w:t>where it joins with public footpath LWE 18</w:t>
      </w:r>
      <w:r w:rsidR="009F3D52">
        <w:rPr>
          <w:rFonts w:ascii="Arial" w:hAnsi="Arial" w:cs="Arial"/>
          <w:i/>
          <w:iCs/>
          <w:sz w:val="24"/>
          <w:szCs w:val="24"/>
        </w:rPr>
        <w:t xml:space="preserve"> </w:t>
      </w:r>
      <w:r w:rsidR="00C66D68" w:rsidRPr="00EC5D64">
        <w:rPr>
          <w:rFonts w:ascii="Arial" w:hAnsi="Arial" w:cs="Arial"/>
          <w:i/>
          <w:iCs/>
          <w:sz w:val="24"/>
          <w:szCs w:val="24"/>
        </w:rPr>
        <w:t>and shown as a bold broken line marked A</w:t>
      </w:r>
      <w:r w:rsidR="00240AAE">
        <w:rPr>
          <w:rFonts w:ascii="Arial" w:hAnsi="Arial" w:cs="Arial"/>
          <w:i/>
          <w:iCs/>
          <w:sz w:val="24"/>
          <w:szCs w:val="24"/>
        </w:rPr>
        <w:t>-Y- Z</w:t>
      </w:r>
      <w:r w:rsidR="00C66D68" w:rsidRPr="00EC5D64">
        <w:rPr>
          <w:rFonts w:ascii="Arial" w:hAnsi="Arial" w:cs="Arial"/>
          <w:i/>
          <w:iCs/>
          <w:sz w:val="24"/>
          <w:szCs w:val="24"/>
        </w:rPr>
        <w:t xml:space="preserve"> on the map contained in this order.</w:t>
      </w:r>
    </w:p>
    <w:p w14:paraId="6BF1BEF7" w14:textId="77777777" w:rsidR="00C66D68" w:rsidRPr="00EC5D64" w:rsidRDefault="00C66D68" w:rsidP="00C66D68">
      <w:pPr>
        <w:ind w:left="792"/>
        <w:rPr>
          <w:rFonts w:ascii="Arial" w:hAnsi="Arial" w:cs="Arial"/>
          <w:i/>
          <w:iCs/>
          <w:sz w:val="24"/>
          <w:szCs w:val="24"/>
        </w:rPr>
      </w:pPr>
    </w:p>
    <w:p w14:paraId="3FB31F18" w14:textId="41ED7493" w:rsidR="00AA2F82" w:rsidRPr="00EC5D64" w:rsidRDefault="00AA2F82" w:rsidP="00AA2F82">
      <w:pPr>
        <w:ind w:left="792"/>
        <w:rPr>
          <w:rFonts w:ascii="Arial" w:hAnsi="Arial" w:cs="Arial"/>
          <w:i/>
          <w:iCs/>
          <w:sz w:val="24"/>
          <w:szCs w:val="24"/>
        </w:rPr>
      </w:pPr>
      <w:r w:rsidRPr="00EC5D64">
        <w:rPr>
          <w:rFonts w:ascii="Arial" w:hAnsi="Arial" w:cs="Arial"/>
          <w:i/>
          <w:iCs/>
          <w:sz w:val="24"/>
          <w:szCs w:val="24"/>
        </w:rPr>
        <w:t xml:space="preserve">The width of the path varies:- between Point A and the railway bridge a width of 1.4 metres with pinch points for the first 1.5 metres; 50cm between gate post and fence and 35cm between gate post and tree roots. Widens to 4.4 metres at the railway bridge with a pinch point under the centre of the bridge of 50cm between the wall of the bridge and a concrete pipe/pile of rock. From the northern side of the bridge, path remains 4.4 metres wide for a distance of 68 metres where it then narrows and the remainder of the path, to Point </w:t>
      </w:r>
      <w:r w:rsidR="006F60B5">
        <w:rPr>
          <w:rFonts w:ascii="Arial" w:hAnsi="Arial" w:cs="Arial"/>
          <w:i/>
          <w:iCs/>
          <w:sz w:val="24"/>
          <w:szCs w:val="24"/>
        </w:rPr>
        <w:t>Z</w:t>
      </w:r>
      <w:r w:rsidRPr="00EC5D64">
        <w:rPr>
          <w:rFonts w:ascii="Arial" w:hAnsi="Arial" w:cs="Arial"/>
          <w:i/>
          <w:iCs/>
          <w:sz w:val="24"/>
          <w:szCs w:val="24"/>
        </w:rPr>
        <w:t xml:space="preserve">, varies between 2.2 metres and 2.5 metres in width. </w:t>
      </w:r>
    </w:p>
    <w:p w14:paraId="6245BA7F" w14:textId="28107D91" w:rsidR="00AA2F82" w:rsidRPr="00EC5D64" w:rsidRDefault="00AA2F82" w:rsidP="00AA2F82">
      <w:pPr>
        <w:ind w:left="792"/>
        <w:rPr>
          <w:rFonts w:ascii="Arial" w:hAnsi="Arial" w:cs="Arial"/>
          <w:i/>
          <w:iCs/>
          <w:sz w:val="24"/>
          <w:szCs w:val="24"/>
        </w:rPr>
      </w:pPr>
    </w:p>
    <w:p w14:paraId="06FC1013" w14:textId="77777777" w:rsidR="00ED56C4" w:rsidRPr="00EC5D64" w:rsidRDefault="00ED56C4" w:rsidP="00ED56C4">
      <w:pPr>
        <w:ind w:left="792"/>
        <w:rPr>
          <w:rFonts w:ascii="Arial" w:hAnsi="Arial" w:cs="Arial"/>
          <w:i/>
          <w:iCs/>
          <w:sz w:val="24"/>
          <w:szCs w:val="24"/>
        </w:rPr>
      </w:pPr>
      <w:r w:rsidRPr="00EC5D64">
        <w:rPr>
          <w:rFonts w:ascii="Arial" w:hAnsi="Arial" w:cs="Arial"/>
          <w:i/>
          <w:iCs/>
          <w:sz w:val="24"/>
          <w:szCs w:val="24"/>
        </w:rPr>
        <w:t>The total length is 650 metres.</w:t>
      </w:r>
    </w:p>
    <w:p w14:paraId="30F68CE4" w14:textId="0ED7C70E" w:rsidR="00ED56C4" w:rsidRPr="00EC5D64" w:rsidRDefault="00ED56C4" w:rsidP="00ED56C4">
      <w:pPr>
        <w:ind w:left="792"/>
        <w:rPr>
          <w:rFonts w:ascii="Arial" w:hAnsi="Arial" w:cs="Arial"/>
          <w:i/>
          <w:iCs/>
          <w:sz w:val="24"/>
          <w:szCs w:val="24"/>
        </w:rPr>
      </w:pPr>
      <w:r w:rsidRPr="00EC5D64">
        <w:rPr>
          <w:rFonts w:ascii="Arial" w:hAnsi="Arial" w:cs="Arial"/>
          <w:i/>
          <w:iCs/>
          <w:sz w:val="24"/>
          <w:szCs w:val="24"/>
        </w:rPr>
        <w:t xml:space="preserve"> </w:t>
      </w:r>
    </w:p>
    <w:p w14:paraId="7D87C324" w14:textId="6D1F3730" w:rsidR="00ED56C4" w:rsidRDefault="00ED56C4" w:rsidP="00ED56C4">
      <w:pPr>
        <w:ind w:left="792"/>
        <w:rPr>
          <w:rFonts w:ascii="Arial" w:hAnsi="Arial" w:cs="Arial"/>
          <w:sz w:val="24"/>
          <w:szCs w:val="24"/>
        </w:rPr>
      </w:pPr>
      <w:r w:rsidRPr="00EC5D64">
        <w:rPr>
          <w:rFonts w:ascii="Arial" w:hAnsi="Arial" w:cs="Arial"/>
          <w:i/>
          <w:iCs/>
          <w:sz w:val="24"/>
          <w:szCs w:val="24"/>
        </w:rPr>
        <w:t>The number of the footpath to be added is LWE 84</w:t>
      </w:r>
      <w:r w:rsidRPr="00134754">
        <w:rPr>
          <w:rFonts w:ascii="Arial" w:hAnsi="Arial" w:cs="Arial"/>
          <w:sz w:val="24"/>
          <w:szCs w:val="24"/>
        </w:rPr>
        <w:t>.</w:t>
      </w:r>
      <w:r>
        <w:rPr>
          <w:rFonts w:ascii="Arial" w:hAnsi="Arial" w:cs="Arial"/>
          <w:sz w:val="24"/>
          <w:szCs w:val="24"/>
        </w:rPr>
        <w:t>”</w:t>
      </w:r>
    </w:p>
    <w:p w14:paraId="619512B7" w14:textId="2EFBCE13" w:rsidR="00EC5D64" w:rsidRDefault="00EC5D64" w:rsidP="00ED56C4">
      <w:pPr>
        <w:ind w:left="792"/>
        <w:rPr>
          <w:rFonts w:ascii="Arial" w:hAnsi="Arial" w:cs="Arial"/>
          <w:sz w:val="24"/>
          <w:szCs w:val="24"/>
        </w:rPr>
      </w:pPr>
    </w:p>
    <w:p w14:paraId="102FE25E" w14:textId="2D47938C" w:rsidR="005A7056" w:rsidRDefault="005A7056" w:rsidP="00EC5D64">
      <w:pPr>
        <w:pStyle w:val="ListParagraph"/>
        <w:numPr>
          <w:ilvl w:val="0"/>
          <w:numId w:val="24"/>
        </w:numPr>
        <w:rPr>
          <w:rFonts w:ascii="Arial" w:hAnsi="Arial" w:cs="Arial"/>
          <w:sz w:val="24"/>
          <w:szCs w:val="24"/>
        </w:rPr>
      </w:pPr>
      <w:r>
        <w:rPr>
          <w:rFonts w:ascii="Arial" w:hAnsi="Arial" w:cs="Arial"/>
          <w:sz w:val="24"/>
          <w:szCs w:val="24"/>
        </w:rPr>
        <w:t xml:space="preserve">Delete the words </w:t>
      </w:r>
      <w:r w:rsidR="00625B0C">
        <w:rPr>
          <w:rFonts w:ascii="Arial" w:hAnsi="Arial" w:cs="Arial"/>
          <w:sz w:val="24"/>
          <w:szCs w:val="24"/>
        </w:rPr>
        <w:t>“</w:t>
      </w:r>
      <w:r w:rsidR="00625B0C" w:rsidRPr="00676142">
        <w:rPr>
          <w:rFonts w:ascii="Arial" w:hAnsi="Arial" w:cs="Arial"/>
          <w:i/>
          <w:iCs/>
          <w:sz w:val="24"/>
          <w:szCs w:val="24"/>
        </w:rPr>
        <w:t>135 metres</w:t>
      </w:r>
      <w:r w:rsidR="00625B0C">
        <w:rPr>
          <w:rFonts w:ascii="Arial" w:hAnsi="Arial" w:cs="Arial"/>
          <w:sz w:val="24"/>
          <w:szCs w:val="24"/>
        </w:rPr>
        <w:t xml:space="preserve">” in the To Location </w:t>
      </w:r>
      <w:r w:rsidR="00CE6306">
        <w:rPr>
          <w:rFonts w:ascii="Arial" w:hAnsi="Arial" w:cs="Arial"/>
          <w:sz w:val="24"/>
          <w:szCs w:val="24"/>
        </w:rPr>
        <w:t>contained within Part II of the Order Schedule and insert “</w:t>
      </w:r>
      <w:r w:rsidR="00CE6306">
        <w:rPr>
          <w:rFonts w:ascii="Arial" w:hAnsi="Arial" w:cs="Arial"/>
          <w:i/>
          <w:iCs/>
          <w:sz w:val="24"/>
          <w:szCs w:val="24"/>
        </w:rPr>
        <w:t>145 metres</w:t>
      </w:r>
      <w:r w:rsidR="00CE6306">
        <w:rPr>
          <w:rFonts w:ascii="Arial" w:hAnsi="Arial" w:cs="Arial"/>
          <w:sz w:val="24"/>
          <w:szCs w:val="24"/>
        </w:rPr>
        <w:t>”.</w:t>
      </w:r>
    </w:p>
    <w:p w14:paraId="2DF42572" w14:textId="6CB5B1ED" w:rsidR="00475E6F" w:rsidRDefault="00475E6F" w:rsidP="00475E6F">
      <w:pPr>
        <w:pStyle w:val="ListParagraph"/>
        <w:ind w:left="792"/>
        <w:rPr>
          <w:rFonts w:ascii="Arial" w:hAnsi="Arial" w:cs="Arial"/>
          <w:sz w:val="24"/>
          <w:szCs w:val="24"/>
        </w:rPr>
      </w:pPr>
    </w:p>
    <w:p w14:paraId="4F9631E0" w14:textId="6BB736A8" w:rsidR="00475E6F" w:rsidRDefault="00475E6F" w:rsidP="00EC5D64">
      <w:pPr>
        <w:pStyle w:val="ListParagraph"/>
        <w:numPr>
          <w:ilvl w:val="0"/>
          <w:numId w:val="24"/>
        </w:numPr>
        <w:rPr>
          <w:rFonts w:ascii="Arial" w:hAnsi="Arial" w:cs="Arial"/>
          <w:sz w:val="24"/>
          <w:szCs w:val="24"/>
        </w:rPr>
      </w:pPr>
      <w:r>
        <w:rPr>
          <w:rFonts w:ascii="Arial" w:hAnsi="Arial" w:cs="Arial"/>
          <w:sz w:val="24"/>
          <w:szCs w:val="24"/>
        </w:rPr>
        <w:t xml:space="preserve">Delete </w:t>
      </w:r>
      <w:r w:rsidR="00B258A7">
        <w:rPr>
          <w:rFonts w:ascii="Arial" w:hAnsi="Arial" w:cs="Arial"/>
          <w:sz w:val="24"/>
          <w:szCs w:val="24"/>
        </w:rPr>
        <w:t>“</w:t>
      </w:r>
      <w:r w:rsidR="00B258A7" w:rsidRPr="006F1035">
        <w:rPr>
          <w:rFonts w:ascii="Arial" w:hAnsi="Arial" w:cs="Arial"/>
          <w:i/>
          <w:iCs/>
          <w:sz w:val="24"/>
          <w:szCs w:val="24"/>
        </w:rPr>
        <w:t>6847 8078</w:t>
      </w:r>
      <w:r w:rsidR="00B258A7">
        <w:rPr>
          <w:rFonts w:ascii="Arial" w:hAnsi="Arial" w:cs="Arial"/>
          <w:sz w:val="24"/>
          <w:szCs w:val="24"/>
        </w:rPr>
        <w:t xml:space="preserve">” </w:t>
      </w:r>
      <w:r w:rsidR="00FB6387">
        <w:rPr>
          <w:rFonts w:ascii="Arial" w:hAnsi="Arial" w:cs="Arial"/>
          <w:sz w:val="24"/>
          <w:szCs w:val="24"/>
        </w:rPr>
        <w:t xml:space="preserve">from the To </w:t>
      </w:r>
      <w:r w:rsidR="00B258A7">
        <w:rPr>
          <w:rFonts w:ascii="Arial" w:hAnsi="Arial" w:cs="Arial"/>
          <w:sz w:val="24"/>
          <w:szCs w:val="24"/>
        </w:rPr>
        <w:t xml:space="preserve">Grid Ref (ST) </w:t>
      </w:r>
      <w:r w:rsidR="006F1035">
        <w:rPr>
          <w:rFonts w:ascii="Arial" w:hAnsi="Arial" w:cs="Arial"/>
          <w:sz w:val="24"/>
          <w:szCs w:val="24"/>
        </w:rPr>
        <w:t xml:space="preserve">in </w:t>
      </w:r>
      <w:r w:rsidR="00FB6387">
        <w:rPr>
          <w:rFonts w:ascii="Arial" w:hAnsi="Arial" w:cs="Arial"/>
          <w:sz w:val="24"/>
          <w:szCs w:val="24"/>
        </w:rPr>
        <w:t>Part II of the Order Schedule.</w:t>
      </w:r>
    </w:p>
    <w:p w14:paraId="6E4D28F1" w14:textId="534B5FE8" w:rsidR="005A7056" w:rsidRDefault="005A7056" w:rsidP="005A7056">
      <w:pPr>
        <w:pStyle w:val="ListParagraph"/>
        <w:ind w:left="792"/>
        <w:rPr>
          <w:rFonts w:ascii="Arial" w:hAnsi="Arial" w:cs="Arial"/>
          <w:sz w:val="24"/>
          <w:szCs w:val="24"/>
        </w:rPr>
      </w:pPr>
    </w:p>
    <w:p w14:paraId="049D9E14" w14:textId="71276A8F" w:rsidR="00194C90" w:rsidRDefault="00145898" w:rsidP="00EC5D64">
      <w:pPr>
        <w:pStyle w:val="ListParagraph"/>
        <w:numPr>
          <w:ilvl w:val="0"/>
          <w:numId w:val="24"/>
        </w:numPr>
        <w:rPr>
          <w:rFonts w:ascii="Arial" w:hAnsi="Arial" w:cs="Arial"/>
          <w:sz w:val="24"/>
          <w:szCs w:val="24"/>
        </w:rPr>
      </w:pPr>
      <w:r>
        <w:rPr>
          <w:rFonts w:ascii="Arial" w:hAnsi="Arial" w:cs="Arial"/>
          <w:sz w:val="24"/>
          <w:szCs w:val="24"/>
        </w:rPr>
        <w:t xml:space="preserve">Delete </w:t>
      </w:r>
      <w:r w:rsidR="003048EE">
        <w:rPr>
          <w:rFonts w:ascii="Arial" w:hAnsi="Arial" w:cs="Arial"/>
          <w:sz w:val="24"/>
          <w:szCs w:val="24"/>
        </w:rPr>
        <w:t xml:space="preserve">the </w:t>
      </w:r>
      <w:r w:rsidR="00214397">
        <w:rPr>
          <w:rFonts w:ascii="Arial" w:hAnsi="Arial" w:cs="Arial"/>
          <w:sz w:val="24"/>
          <w:szCs w:val="24"/>
        </w:rPr>
        <w:t>words “</w:t>
      </w:r>
      <w:r w:rsidR="00214397" w:rsidRPr="00B00998">
        <w:rPr>
          <w:rFonts w:ascii="Arial" w:hAnsi="Arial" w:cs="Arial"/>
          <w:i/>
          <w:iCs/>
          <w:sz w:val="24"/>
          <w:szCs w:val="24"/>
        </w:rPr>
        <w:t>Length: 640 metres</w:t>
      </w:r>
      <w:r w:rsidR="00214397">
        <w:rPr>
          <w:rFonts w:ascii="Arial" w:hAnsi="Arial" w:cs="Arial"/>
          <w:sz w:val="24"/>
          <w:szCs w:val="24"/>
        </w:rPr>
        <w:t>”</w:t>
      </w:r>
      <w:r w:rsidR="003048EE">
        <w:rPr>
          <w:rFonts w:ascii="Arial" w:hAnsi="Arial" w:cs="Arial"/>
          <w:sz w:val="24"/>
          <w:szCs w:val="24"/>
        </w:rPr>
        <w:t xml:space="preserve"> in </w:t>
      </w:r>
      <w:r w:rsidR="00214397">
        <w:rPr>
          <w:rFonts w:ascii="Arial" w:hAnsi="Arial" w:cs="Arial"/>
          <w:sz w:val="24"/>
          <w:szCs w:val="24"/>
        </w:rPr>
        <w:t xml:space="preserve">the Particulars shown in </w:t>
      </w:r>
      <w:r w:rsidR="003048EE">
        <w:rPr>
          <w:rFonts w:ascii="Arial" w:hAnsi="Arial" w:cs="Arial"/>
          <w:sz w:val="24"/>
          <w:szCs w:val="24"/>
        </w:rPr>
        <w:t>Part II of the Order Schedule</w:t>
      </w:r>
      <w:r w:rsidR="009828FD">
        <w:rPr>
          <w:rFonts w:ascii="Arial" w:hAnsi="Arial" w:cs="Arial"/>
          <w:sz w:val="24"/>
          <w:szCs w:val="24"/>
        </w:rPr>
        <w:t xml:space="preserve"> and insert “</w:t>
      </w:r>
      <w:r w:rsidR="009828FD" w:rsidRPr="00B00998">
        <w:rPr>
          <w:rFonts w:ascii="Arial" w:hAnsi="Arial" w:cs="Arial"/>
          <w:i/>
          <w:iCs/>
          <w:sz w:val="24"/>
          <w:szCs w:val="24"/>
        </w:rPr>
        <w:t>Length: 650 metres</w:t>
      </w:r>
      <w:r w:rsidR="009828FD">
        <w:rPr>
          <w:rFonts w:ascii="Arial" w:hAnsi="Arial" w:cs="Arial"/>
          <w:sz w:val="24"/>
          <w:szCs w:val="24"/>
        </w:rPr>
        <w:t>”</w:t>
      </w:r>
      <w:r w:rsidR="00B00998">
        <w:rPr>
          <w:rFonts w:ascii="Arial" w:hAnsi="Arial" w:cs="Arial"/>
          <w:sz w:val="24"/>
          <w:szCs w:val="24"/>
        </w:rPr>
        <w:t>.</w:t>
      </w:r>
    </w:p>
    <w:p w14:paraId="59A53466" w14:textId="02A85D9E" w:rsidR="00194C90" w:rsidRDefault="00194C90" w:rsidP="00194C90">
      <w:pPr>
        <w:pStyle w:val="ListParagraph"/>
        <w:ind w:left="792"/>
        <w:rPr>
          <w:rFonts w:ascii="Arial" w:hAnsi="Arial" w:cs="Arial"/>
          <w:sz w:val="24"/>
          <w:szCs w:val="24"/>
        </w:rPr>
      </w:pPr>
    </w:p>
    <w:p w14:paraId="0D1D6F58" w14:textId="4B55CB94" w:rsidR="00EC5D64" w:rsidRPr="00D76A53" w:rsidRDefault="00EA6CC5" w:rsidP="00EC5D64">
      <w:pPr>
        <w:pStyle w:val="ListParagraph"/>
        <w:numPr>
          <w:ilvl w:val="0"/>
          <w:numId w:val="24"/>
        </w:numPr>
        <w:rPr>
          <w:rFonts w:ascii="Arial" w:hAnsi="Arial" w:cs="Arial"/>
          <w:i/>
          <w:iCs/>
          <w:sz w:val="24"/>
          <w:szCs w:val="24"/>
        </w:rPr>
      </w:pPr>
      <w:r>
        <w:rPr>
          <w:rFonts w:ascii="Arial" w:hAnsi="Arial" w:cs="Arial"/>
          <w:sz w:val="24"/>
          <w:szCs w:val="24"/>
        </w:rPr>
        <w:t>Delete the words “</w:t>
      </w:r>
      <w:r w:rsidRPr="000F30A8">
        <w:rPr>
          <w:rFonts w:ascii="Arial" w:hAnsi="Arial" w:cs="Arial"/>
          <w:i/>
          <w:iCs/>
          <w:sz w:val="24"/>
          <w:szCs w:val="24"/>
        </w:rPr>
        <w:t xml:space="preserve">Field gates at </w:t>
      </w:r>
      <w:r w:rsidR="00162EFA" w:rsidRPr="000F30A8">
        <w:rPr>
          <w:rFonts w:ascii="Arial" w:hAnsi="Arial" w:cs="Arial"/>
          <w:i/>
          <w:iCs/>
          <w:sz w:val="24"/>
          <w:szCs w:val="24"/>
        </w:rPr>
        <w:t>Point A and Point B</w:t>
      </w:r>
      <w:r w:rsidR="00162EFA">
        <w:rPr>
          <w:rFonts w:ascii="Arial" w:hAnsi="Arial" w:cs="Arial"/>
          <w:sz w:val="24"/>
          <w:szCs w:val="24"/>
        </w:rPr>
        <w:t>” in the P</w:t>
      </w:r>
      <w:r w:rsidR="00E721D0">
        <w:rPr>
          <w:rFonts w:ascii="Arial" w:hAnsi="Arial" w:cs="Arial"/>
          <w:sz w:val="24"/>
          <w:szCs w:val="24"/>
        </w:rPr>
        <w:t>a</w:t>
      </w:r>
      <w:r w:rsidR="00162EFA">
        <w:rPr>
          <w:rFonts w:ascii="Arial" w:hAnsi="Arial" w:cs="Arial"/>
          <w:sz w:val="24"/>
          <w:szCs w:val="24"/>
        </w:rPr>
        <w:t>rticul</w:t>
      </w:r>
      <w:r w:rsidR="00E721D0">
        <w:rPr>
          <w:rFonts w:ascii="Arial" w:hAnsi="Arial" w:cs="Arial"/>
          <w:sz w:val="24"/>
          <w:szCs w:val="24"/>
        </w:rPr>
        <w:t>a</w:t>
      </w:r>
      <w:r w:rsidR="00162EFA">
        <w:rPr>
          <w:rFonts w:ascii="Arial" w:hAnsi="Arial" w:cs="Arial"/>
          <w:sz w:val="24"/>
          <w:szCs w:val="24"/>
        </w:rPr>
        <w:t xml:space="preserve">rs </w:t>
      </w:r>
      <w:r w:rsidR="00E721D0">
        <w:rPr>
          <w:rFonts w:ascii="Arial" w:hAnsi="Arial" w:cs="Arial"/>
          <w:sz w:val="24"/>
          <w:szCs w:val="24"/>
        </w:rPr>
        <w:t>shown in Part II of the Order Schedule</w:t>
      </w:r>
      <w:r w:rsidR="000F30A8">
        <w:rPr>
          <w:rFonts w:ascii="Arial" w:hAnsi="Arial" w:cs="Arial"/>
          <w:sz w:val="24"/>
          <w:szCs w:val="24"/>
        </w:rPr>
        <w:t xml:space="preserve"> and insert</w:t>
      </w:r>
      <w:r w:rsidR="00936D9C">
        <w:rPr>
          <w:rFonts w:ascii="Arial" w:hAnsi="Arial" w:cs="Arial"/>
          <w:sz w:val="24"/>
          <w:szCs w:val="24"/>
        </w:rPr>
        <w:t xml:space="preserve"> “</w:t>
      </w:r>
      <w:r w:rsidR="00936D9C" w:rsidRPr="00D76A53">
        <w:rPr>
          <w:rFonts w:ascii="Arial" w:hAnsi="Arial" w:cs="Arial"/>
          <w:i/>
          <w:iCs/>
          <w:sz w:val="24"/>
          <w:szCs w:val="24"/>
        </w:rPr>
        <w:t xml:space="preserve">Field gate at Point A and </w:t>
      </w:r>
      <w:r w:rsidR="001666A6" w:rsidRPr="00D76A53">
        <w:rPr>
          <w:rFonts w:ascii="Arial" w:hAnsi="Arial" w:cs="Arial"/>
          <w:i/>
          <w:iCs/>
          <w:sz w:val="24"/>
          <w:szCs w:val="24"/>
        </w:rPr>
        <w:t xml:space="preserve">field gate </w:t>
      </w:r>
      <w:r w:rsidR="00856F83">
        <w:rPr>
          <w:rFonts w:ascii="Arial" w:hAnsi="Arial" w:cs="Arial"/>
          <w:i/>
          <w:iCs/>
          <w:sz w:val="24"/>
          <w:szCs w:val="24"/>
        </w:rPr>
        <w:t>and</w:t>
      </w:r>
      <w:r w:rsidR="001666A6" w:rsidRPr="00D76A53">
        <w:rPr>
          <w:rFonts w:ascii="Arial" w:hAnsi="Arial" w:cs="Arial"/>
          <w:i/>
          <w:iCs/>
          <w:sz w:val="24"/>
          <w:szCs w:val="24"/>
        </w:rPr>
        <w:t xml:space="preserve"> </w:t>
      </w:r>
      <w:r w:rsidR="00B65A63" w:rsidRPr="00D76A53">
        <w:rPr>
          <w:rFonts w:ascii="Arial" w:hAnsi="Arial" w:cs="Arial"/>
          <w:i/>
          <w:iCs/>
          <w:sz w:val="24"/>
          <w:szCs w:val="24"/>
        </w:rPr>
        <w:t xml:space="preserve">stile at </w:t>
      </w:r>
      <w:r w:rsidR="001666A6" w:rsidRPr="00D76A53">
        <w:rPr>
          <w:rFonts w:ascii="Arial" w:hAnsi="Arial" w:cs="Arial"/>
          <w:i/>
          <w:iCs/>
          <w:sz w:val="24"/>
          <w:szCs w:val="24"/>
        </w:rPr>
        <w:t xml:space="preserve">Point </w:t>
      </w:r>
      <w:r w:rsidR="00856F83">
        <w:rPr>
          <w:rFonts w:ascii="Arial" w:hAnsi="Arial" w:cs="Arial"/>
          <w:i/>
          <w:iCs/>
          <w:sz w:val="24"/>
          <w:szCs w:val="24"/>
        </w:rPr>
        <w:t>Z</w:t>
      </w:r>
      <w:r w:rsidR="00D76A53" w:rsidRPr="00D76A53">
        <w:rPr>
          <w:rFonts w:ascii="Arial" w:hAnsi="Arial" w:cs="Arial"/>
          <w:i/>
          <w:iCs/>
          <w:sz w:val="24"/>
          <w:szCs w:val="24"/>
        </w:rPr>
        <w:t>”.</w:t>
      </w:r>
      <w:r w:rsidR="00E721D0" w:rsidRPr="00D76A53">
        <w:rPr>
          <w:rFonts w:ascii="Arial" w:hAnsi="Arial" w:cs="Arial"/>
          <w:i/>
          <w:iCs/>
          <w:sz w:val="24"/>
          <w:szCs w:val="24"/>
        </w:rPr>
        <w:t xml:space="preserve"> </w:t>
      </w:r>
    </w:p>
    <w:p w14:paraId="293F4360" w14:textId="5A3B0D87" w:rsidR="00E721D0" w:rsidRPr="004A7062" w:rsidRDefault="00C97068" w:rsidP="003F6EDF">
      <w:pPr>
        <w:pStyle w:val="Style1"/>
        <w:rPr>
          <w:rFonts w:ascii="Arial" w:hAnsi="Arial" w:cs="Arial"/>
          <w:sz w:val="24"/>
          <w:szCs w:val="24"/>
        </w:rPr>
      </w:pPr>
      <w:r w:rsidRPr="004A7062">
        <w:rPr>
          <w:rFonts w:ascii="Arial" w:hAnsi="Arial" w:cs="Arial"/>
          <w:sz w:val="24"/>
          <w:szCs w:val="24"/>
        </w:rPr>
        <w:t xml:space="preserve">Since the confirmed Order would affect </w:t>
      </w:r>
      <w:r w:rsidR="00132FB2" w:rsidRPr="004A7062">
        <w:rPr>
          <w:rFonts w:ascii="Arial" w:hAnsi="Arial" w:cs="Arial"/>
          <w:sz w:val="24"/>
          <w:szCs w:val="24"/>
        </w:rPr>
        <w:t>land not affected by the Order as submitted, I am required, by reason of Paragraph 8(2) of Schedule 15 to the 1981 Act</w:t>
      </w:r>
      <w:r w:rsidR="000366BA" w:rsidRPr="004A7062">
        <w:rPr>
          <w:rFonts w:ascii="Arial" w:hAnsi="Arial" w:cs="Arial"/>
          <w:sz w:val="24"/>
          <w:szCs w:val="24"/>
        </w:rPr>
        <w:t xml:space="preserve"> to give notice of the proposal to modify the Order and to give an opportunity for objections and representations </w:t>
      </w:r>
      <w:r w:rsidR="00C71B75" w:rsidRPr="004A7062">
        <w:rPr>
          <w:rFonts w:ascii="Arial" w:hAnsi="Arial" w:cs="Arial"/>
          <w:sz w:val="24"/>
          <w:szCs w:val="24"/>
        </w:rPr>
        <w:t xml:space="preserve">to be made to the proposed modifications. A letter will be sent to interested persons about the advertisement procedure. </w:t>
      </w:r>
      <w:r w:rsidR="00132FB2" w:rsidRPr="004A7062">
        <w:rPr>
          <w:rFonts w:ascii="Arial" w:hAnsi="Arial" w:cs="Arial"/>
          <w:sz w:val="24"/>
          <w:szCs w:val="24"/>
        </w:rPr>
        <w:t xml:space="preserve"> </w:t>
      </w:r>
    </w:p>
    <w:p w14:paraId="1BADFEF1" w14:textId="77777777" w:rsidR="00AA2F82" w:rsidRPr="00134754" w:rsidRDefault="00AA2F82" w:rsidP="00AA2F82">
      <w:pPr>
        <w:ind w:left="792"/>
        <w:rPr>
          <w:rFonts w:ascii="Arial" w:hAnsi="Arial" w:cs="Arial"/>
          <w:sz w:val="24"/>
          <w:szCs w:val="24"/>
        </w:rPr>
      </w:pPr>
    </w:p>
    <w:p w14:paraId="44EF7BB2" w14:textId="77777777" w:rsidR="00C71B75" w:rsidRDefault="00C71B75" w:rsidP="00C71B75">
      <w:pPr>
        <w:rPr>
          <w:rFonts w:ascii="Monotype Corsiva" w:hAnsi="Monotype Corsiva"/>
          <w:kern w:val="28"/>
          <w:sz w:val="36"/>
          <w:szCs w:val="36"/>
        </w:rPr>
      </w:pPr>
    </w:p>
    <w:p w14:paraId="645F7D70" w14:textId="160E7D74" w:rsidR="00D67EEE" w:rsidRPr="00C71B75" w:rsidRDefault="00315E41" w:rsidP="00C71B75">
      <w:pPr>
        <w:rPr>
          <w:rFonts w:ascii="Arial" w:hAnsi="Arial" w:cs="Arial"/>
          <w:sz w:val="24"/>
          <w:szCs w:val="24"/>
        </w:rPr>
      </w:pPr>
      <w:r w:rsidRPr="000C4D7A">
        <w:rPr>
          <w:rFonts w:ascii="Monotype Corsiva" w:hAnsi="Monotype Corsiva"/>
          <w:kern w:val="28"/>
          <w:sz w:val="36"/>
          <w:szCs w:val="36"/>
        </w:rPr>
        <w:t>Mr A Spencer-Peet</w:t>
      </w:r>
      <w:r>
        <w:rPr>
          <w:rFonts w:ascii="Monotype Corsiva" w:hAnsi="Monotype Corsiva"/>
          <w:kern w:val="28"/>
          <w:sz w:val="36"/>
          <w:szCs w:val="36"/>
        </w:rPr>
        <w:t xml:space="preserve">   </w:t>
      </w:r>
    </w:p>
    <w:p w14:paraId="407747D4" w14:textId="2977D3DC" w:rsidR="00C104C1" w:rsidRDefault="00315E41" w:rsidP="00315E41">
      <w:pPr>
        <w:tabs>
          <w:tab w:val="left" w:pos="432"/>
        </w:tabs>
        <w:spacing w:before="180"/>
        <w:outlineLvl w:val="0"/>
      </w:pPr>
      <w:r w:rsidRPr="000C4D7A">
        <w:t>INSPECTOR</w:t>
      </w:r>
    </w:p>
    <w:p w14:paraId="75076CB2" w14:textId="38E1D755" w:rsidR="008E4370" w:rsidRDefault="008E4370" w:rsidP="00315E41">
      <w:pPr>
        <w:tabs>
          <w:tab w:val="left" w:pos="432"/>
        </w:tabs>
        <w:spacing w:before="180"/>
        <w:outlineLvl w:val="0"/>
      </w:pPr>
    </w:p>
    <w:p w14:paraId="4B0EBCA8" w14:textId="0F685EA3" w:rsidR="008E4370" w:rsidRDefault="008E4370">
      <w:r>
        <w:br w:type="page"/>
      </w:r>
    </w:p>
    <w:p w14:paraId="32035261" w14:textId="7105D13C" w:rsidR="008E4370" w:rsidRPr="00315E41" w:rsidRDefault="008E4370" w:rsidP="00315E41">
      <w:pPr>
        <w:tabs>
          <w:tab w:val="left" w:pos="432"/>
        </w:tabs>
        <w:spacing w:before="180"/>
        <w:outlineLvl w:val="0"/>
      </w:pPr>
      <w:r>
        <w:rPr>
          <w:noProof/>
        </w:rPr>
        <w:lastRenderedPageBreak/>
        <w:drawing>
          <wp:inline distT="0" distB="0" distL="0" distR="0" wp14:anchorId="16243631" wp14:editId="7026BE37">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8E4370" w:rsidRPr="00315E41"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B6E8" w14:textId="77777777" w:rsidR="0043536C" w:rsidRDefault="0043536C" w:rsidP="00F62916">
      <w:r>
        <w:separator/>
      </w:r>
    </w:p>
  </w:endnote>
  <w:endnote w:type="continuationSeparator" w:id="0">
    <w:p w14:paraId="5602A2EF" w14:textId="77777777" w:rsidR="0043536C" w:rsidRDefault="0043536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777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BBD1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709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33F5627" wp14:editId="3FD8ECD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F3C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330E44A" w14:textId="77777777" w:rsidR="00366F95" w:rsidRPr="00E45340" w:rsidRDefault="006150C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0EE8" w14:textId="77777777" w:rsidR="00366F95" w:rsidRDefault="00366F95" w:rsidP="00195A8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0393D6" wp14:editId="244B190A">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CFE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00BE341" w14:textId="77777777" w:rsidR="00366F95" w:rsidRPr="00451EE4" w:rsidRDefault="006150C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01FE" w14:textId="77777777" w:rsidR="0043536C" w:rsidRDefault="0043536C" w:rsidP="00F62916">
      <w:r>
        <w:separator/>
      </w:r>
    </w:p>
  </w:footnote>
  <w:footnote w:type="continuationSeparator" w:id="0">
    <w:p w14:paraId="3DEAD3FD" w14:textId="77777777" w:rsidR="0043536C" w:rsidRDefault="0043536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DB616B9" w14:textId="77777777">
      <w:tc>
        <w:tcPr>
          <w:tcW w:w="9520" w:type="dxa"/>
        </w:tcPr>
        <w:p w14:paraId="18BB1F8D" w14:textId="2C0C954E" w:rsidR="00366F95" w:rsidRDefault="002438B0">
          <w:pPr>
            <w:pStyle w:val="Footer"/>
          </w:pPr>
          <w:r w:rsidRPr="00800666">
            <w:t xml:space="preserve">Order Decision </w:t>
          </w:r>
          <w:r w:rsidR="00350B0F" w:rsidRPr="00800666">
            <w:t>ROW/327</w:t>
          </w:r>
          <w:r w:rsidR="00800666" w:rsidRPr="00800666">
            <w:t>8102</w:t>
          </w:r>
        </w:p>
      </w:tc>
    </w:tr>
  </w:tbl>
  <w:p w14:paraId="2D92A162" w14:textId="77777777" w:rsidR="00366F95" w:rsidRDefault="00366F95" w:rsidP="00087477">
    <w:pPr>
      <w:pStyle w:val="Footer"/>
      <w:spacing w:after="180"/>
    </w:pPr>
    <w:r>
      <w:rPr>
        <w:noProof/>
      </w:rPr>
      <mc:AlternateContent>
        <mc:Choice Requires="wps">
          <w:drawing>
            <wp:anchor distT="0" distB="0" distL="114300" distR="114300" simplePos="0" relativeHeight="251671040" behindDoc="0" locked="0" layoutInCell="1" allowOverlap="1" wp14:anchorId="1F2E07C0" wp14:editId="43EC171C">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F73D6" id="Line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FE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8D04DC9"/>
    <w:multiLevelType w:val="hybridMultilevel"/>
    <w:tmpl w:val="7A8848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20"/>
  </w:num>
  <w:num w:numId="4">
    <w:abstractNumId w:val="0"/>
  </w:num>
  <w:num w:numId="5">
    <w:abstractNumId w:val="8"/>
  </w:num>
  <w:num w:numId="6">
    <w:abstractNumId w:val="16"/>
  </w:num>
  <w:num w:numId="7">
    <w:abstractNumId w:val="21"/>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95A8A"/>
    <w:rsid w:val="0000133E"/>
    <w:rsid w:val="0000335F"/>
    <w:rsid w:val="00005C17"/>
    <w:rsid w:val="00007E22"/>
    <w:rsid w:val="00010F25"/>
    <w:rsid w:val="0001548E"/>
    <w:rsid w:val="0002106C"/>
    <w:rsid w:val="00024500"/>
    <w:rsid w:val="000247B2"/>
    <w:rsid w:val="0002643F"/>
    <w:rsid w:val="0003103D"/>
    <w:rsid w:val="00031E88"/>
    <w:rsid w:val="00031F63"/>
    <w:rsid w:val="000366BA"/>
    <w:rsid w:val="00037371"/>
    <w:rsid w:val="00042B1E"/>
    <w:rsid w:val="00046145"/>
    <w:rsid w:val="0004625F"/>
    <w:rsid w:val="00046DE2"/>
    <w:rsid w:val="0004703C"/>
    <w:rsid w:val="0004723A"/>
    <w:rsid w:val="00053135"/>
    <w:rsid w:val="0005434E"/>
    <w:rsid w:val="00054F7E"/>
    <w:rsid w:val="00060759"/>
    <w:rsid w:val="00062220"/>
    <w:rsid w:val="000649D7"/>
    <w:rsid w:val="00066323"/>
    <w:rsid w:val="000670C0"/>
    <w:rsid w:val="0007389E"/>
    <w:rsid w:val="00073E1B"/>
    <w:rsid w:val="00075369"/>
    <w:rsid w:val="00077358"/>
    <w:rsid w:val="00081031"/>
    <w:rsid w:val="000868D2"/>
    <w:rsid w:val="000869C6"/>
    <w:rsid w:val="00087477"/>
    <w:rsid w:val="00087DEC"/>
    <w:rsid w:val="0009024F"/>
    <w:rsid w:val="000912D9"/>
    <w:rsid w:val="00094A44"/>
    <w:rsid w:val="000962AE"/>
    <w:rsid w:val="00097F0E"/>
    <w:rsid w:val="000A0528"/>
    <w:rsid w:val="000A42DA"/>
    <w:rsid w:val="000A467D"/>
    <w:rsid w:val="000A4AEB"/>
    <w:rsid w:val="000A5351"/>
    <w:rsid w:val="000A64AE"/>
    <w:rsid w:val="000B02BC"/>
    <w:rsid w:val="000B0589"/>
    <w:rsid w:val="000B0FF1"/>
    <w:rsid w:val="000B2900"/>
    <w:rsid w:val="000B5271"/>
    <w:rsid w:val="000C28B3"/>
    <w:rsid w:val="000C3F13"/>
    <w:rsid w:val="000C471A"/>
    <w:rsid w:val="000C5098"/>
    <w:rsid w:val="000C68F2"/>
    <w:rsid w:val="000C698E"/>
    <w:rsid w:val="000C6F75"/>
    <w:rsid w:val="000D0673"/>
    <w:rsid w:val="000D074F"/>
    <w:rsid w:val="000D0B88"/>
    <w:rsid w:val="000D1208"/>
    <w:rsid w:val="000D1294"/>
    <w:rsid w:val="000D1E57"/>
    <w:rsid w:val="000D239E"/>
    <w:rsid w:val="000D2DFA"/>
    <w:rsid w:val="000D4154"/>
    <w:rsid w:val="000D751F"/>
    <w:rsid w:val="000E01CF"/>
    <w:rsid w:val="000E0942"/>
    <w:rsid w:val="000E0F13"/>
    <w:rsid w:val="000E2C0B"/>
    <w:rsid w:val="000E57C1"/>
    <w:rsid w:val="000E67F0"/>
    <w:rsid w:val="000F16F4"/>
    <w:rsid w:val="000F19CE"/>
    <w:rsid w:val="000F30A8"/>
    <w:rsid w:val="000F4186"/>
    <w:rsid w:val="000F4688"/>
    <w:rsid w:val="000F4FFC"/>
    <w:rsid w:val="000F6EC2"/>
    <w:rsid w:val="000F7C0B"/>
    <w:rsid w:val="001000CB"/>
    <w:rsid w:val="00100A01"/>
    <w:rsid w:val="00100F7C"/>
    <w:rsid w:val="00101A84"/>
    <w:rsid w:val="00104D93"/>
    <w:rsid w:val="0010514D"/>
    <w:rsid w:val="00106018"/>
    <w:rsid w:val="001071C7"/>
    <w:rsid w:val="001078CA"/>
    <w:rsid w:val="00111B71"/>
    <w:rsid w:val="00111CEB"/>
    <w:rsid w:val="0011266E"/>
    <w:rsid w:val="0011661E"/>
    <w:rsid w:val="001225A1"/>
    <w:rsid w:val="00122703"/>
    <w:rsid w:val="00124659"/>
    <w:rsid w:val="001264E3"/>
    <w:rsid w:val="001275ED"/>
    <w:rsid w:val="001320CC"/>
    <w:rsid w:val="00132FB2"/>
    <w:rsid w:val="0014308E"/>
    <w:rsid w:val="001440C3"/>
    <w:rsid w:val="001446DD"/>
    <w:rsid w:val="00145898"/>
    <w:rsid w:val="001463A3"/>
    <w:rsid w:val="00146BEC"/>
    <w:rsid w:val="001479F3"/>
    <w:rsid w:val="00152C92"/>
    <w:rsid w:val="0015587E"/>
    <w:rsid w:val="0016184A"/>
    <w:rsid w:val="00161B5C"/>
    <w:rsid w:val="00162EFA"/>
    <w:rsid w:val="00163ADF"/>
    <w:rsid w:val="001666A6"/>
    <w:rsid w:val="00170386"/>
    <w:rsid w:val="0017100E"/>
    <w:rsid w:val="00171179"/>
    <w:rsid w:val="001719B2"/>
    <w:rsid w:val="00172EED"/>
    <w:rsid w:val="00173B1B"/>
    <w:rsid w:val="0017528C"/>
    <w:rsid w:val="0018009C"/>
    <w:rsid w:val="00182FAF"/>
    <w:rsid w:val="0018537E"/>
    <w:rsid w:val="001908DE"/>
    <w:rsid w:val="0019189E"/>
    <w:rsid w:val="00193C60"/>
    <w:rsid w:val="00194C90"/>
    <w:rsid w:val="00195211"/>
    <w:rsid w:val="00195A8A"/>
    <w:rsid w:val="00197B5B"/>
    <w:rsid w:val="00197DDD"/>
    <w:rsid w:val="001A37C6"/>
    <w:rsid w:val="001A472F"/>
    <w:rsid w:val="001A6D9F"/>
    <w:rsid w:val="001B1E0B"/>
    <w:rsid w:val="001B254B"/>
    <w:rsid w:val="001B2FDE"/>
    <w:rsid w:val="001B37BF"/>
    <w:rsid w:val="001B6E15"/>
    <w:rsid w:val="001C14D3"/>
    <w:rsid w:val="001C159A"/>
    <w:rsid w:val="001C1661"/>
    <w:rsid w:val="001C1E01"/>
    <w:rsid w:val="001C2C13"/>
    <w:rsid w:val="001C2CB6"/>
    <w:rsid w:val="001C55C6"/>
    <w:rsid w:val="001C5C01"/>
    <w:rsid w:val="001D2655"/>
    <w:rsid w:val="001E0D7D"/>
    <w:rsid w:val="001E0E37"/>
    <w:rsid w:val="001E2052"/>
    <w:rsid w:val="001E6472"/>
    <w:rsid w:val="001F5990"/>
    <w:rsid w:val="001F62E9"/>
    <w:rsid w:val="0020520B"/>
    <w:rsid w:val="00207816"/>
    <w:rsid w:val="00212C8F"/>
    <w:rsid w:val="00214397"/>
    <w:rsid w:val="002226BB"/>
    <w:rsid w:val="00222C16"/>
    <w:rsid w:val="002279B6"/>
    <w:rsid w:val="0023153F"/>
    <w:rsid w:val="002360D4"/>
    <w:rsid w:val="002371CB"/>
    <w:rsid w:val="00240AAE"/>
    <w:rsid w:val="00241131"/>
    <w:rsid w:val="00241773"/>
    <w:rsid w:val="00242A5E"/>
    <w:rsid w:val="002438B0"/>
    <w:rsid w:val="002460F7"/>
    <w:rsid w:val="00246F9B"/>
    <w:rsid w:val="0024724B"/>
    <w:rsid w:val="00247464"/>
    <w:rsid w:val="00250213"/>
    <w:rsid w:val="00250D4E"/>
    <w:rsid w:val="00250F76"/>
    <w:rsid w:val="00250FC4"/>
    <w:rsid w:val="002514AD"/>
    <w:rsid w:val="00255872"/>
    <w:rsid w:val="00256B9F"/>
    <w:rsid w:val="00260AB9"/>
    <w:rsid w:val="002633D6"/>
    <w:rsid w:val="00264170"/>
    <w:rsid w:val="0026509F"/>
    <w:rsid w:val="002659F0"/>
    <w:rsid w:val="00270C2E"/>
    <w:rsid w:val="00272112"/>
    <w:rsid w:val="00273EDD"/>
    <w:rsid w:val="002819AB"/>
    <w:rsid w:val="00286556"/>
    <w:rsid w:val="00286609"/>
    <w:rsid w:val="0028676A"/>
    <w:rsid w:val="00287D62"/>
    <w:rsid w:val="00290EBB"/>
    <w:rsid w:val="00292514"/>
    <w:rsid w:val="00292A89"/>
    <w:rsid w:val="00293E63"/>
    <w:rsid w:val="002958D9"/>
    <w:rsid w:val="00295F77"/>
    <w:rsid w:val="002A0E42"/>
    <w:rsid w:val="002A1397"/>
    <w:rsid w:val="002A30F4"/>
    <w:rsid w:val="002A49FF"/>
    <w:rsid w:val="002B1DA3"/>
    <w:rsid w:val="002B5A3A"/>
    <w:rsid w:val="002C068A"/>
    <w:rsid w:val="002C06BE"/>
    <w:rsid w:val="002C2524"/>
    <w:rsid w:val="002C2904"/>
    <w:rsid w:val="002C38C0"/>
    <w:rsid w:val="002C3BBC"/>
    <w:rsid w:val="002C4EDA"/>
    <w:rsid w:val="002C5E0F"/>
    <w:rsid w:val="002C7DE3"/>
    <w:rsid w:val="002D28A1"/>
    <w:rsid w:val="002D59C7"/>
    <w:rsid w:val="002D5A7C"/>
    <w:rsid w:val="002E1B98"/>
    <w:rsid w:val="002E2A0C"/>
    <w:rsid w:val="002E316A"/>
    <w:rsid w:val="002E342E"/>
    <w:rsid w:val="002E3E92"/>
    <w:rsid w:val="002E6453"/>
    <w:rsid w:val="002F02C1"/>
    <w:rsid w:val="002F2CEC"/>
    <w:rsid w:val="002F6481"/>
    <w:rsid w:val="00301A89"/>
    <w:rsid w:val="003028E3"/>
    <w:rsid w:val="00303CA5"/>
    <w:rsid w:val="003045EB"/>
    <w:rsid w:val="003048EE"/>
    <w:rsid w:val="0030500E"/>
    <w:rsid w:val="00306187"/>
    <w:rsid w:val="0030754F"/>
    <w:rsid w:val="00310A59"/>
    <w:rsid w:val="003120B1"/>
    <w:rsid w:val="003126A0"/>
    <w:rsid w:val="00312E10"/>
    <w:rsid w:val="00315E41"/>
    <w:rsid w:val="003206FD"/>
    <w:rsid w:val="0032193A"/>
    <w:rsid w:val="00326935"/>
    <w:rsid w:val="00326EA8"/>
    <w:rsid w:val="0033128E"/>
    <w:rsid w:val="0033526E"/>
    <w:rsid w:val="00335520"/>
    <w:rsid w:val="00343A1F"/>
    <w:rsid w:val="00343ADD"/>
    <w:rsid w:val="00344294"/>
    <w:rsid w:val="00344CD1"/>
    <w:rsid w:val="00350B0F"/>
    <w:rsid w:val="00355FCC"/>
    <w:rsid w:val="00360664"/>
    <w:rsid w:val="00361890"/>
    <w:rsid w:val="00363D55"/>
    <w:rsid w:val="00364D12"/>
    <w:rsid w:val="00364E17"/>
    <w:rsid w:val="00366399"/>
    <w:rsid w:val="00366F95"/>
    <w:rsid w:val="003705C1"/>
    <w:rsid w:val="00372D2B"/>
    <w:rsid w:val="00373AC2"/>
    <w:rsid w:val="003753FE"/>
    <w:rsid w:val="00375ABA"/>
    <w:rsid w:val="00380976"/>
    <w:rsid w:val="00381A0C"/>
    <w:rsid w:val="003941CF"/>
    <w:rsid w:val="0039514F"/>
    <w:rsid w:val="003A2763"/>
    <w:rsid w:val="003A4DF1"/>
    <w:rsid w:val="003B2FE6"/>
    <w:rsid w:val="003B3473"/>
    <w:rsid w:val="003C0BE5"/>
    <w:rsid w:val="003C27D1"/>
    <w:rsid w:val="003C2907"/>
    <w:rsid w:val="003C3380"/>
    <w:rsid w:val="003C55DB"/>
    <w:rsid w:val="003C67F8"/>
    <w:rsid w:val="003C6DE9"/>
    <w:rsid w:val="003D1D4A"/>
    <w:rsid w:val="003D3715"/>
    <w:rsid w:val="003D4688"/>
    <w:rsid w:val="003E1DDB"/>
    <w:rsid w:val="003E213E"/>
    <w:rsid w:val="003E54CC"/>
    <w:rsid w:val="003F0B54"/>
    <w:rsid w:val="003F0F9E"/>
    <w:rsid w:val="003F3533"/>
    <w:rsid w:val="003F6EDF"/>
    <w:rsid w:val="003F7439"/>
    <w:rsid w:val="003F7DFB"/>
    <w:rsid w:val="0040023D"/>
    <w:rsid w:val="00401EED"/>
    <w:rsid w:val="004029F3"/>
    <w:rsid w:val="00405C0F"/>
    <w:rsid w:val="004135EE"/>
    <w:rsid w:val="004148F8"/>
    <w:rsid w:val="00414EEE"/>
    <w:rsid w:val="004156F0"/>
    <w:rsid w:val="0042276E"/>
    <w:rsid w:val="0042392B"/>
    <w:rsid w:val="00424193"/>
    <w:rsid w:val="004305D0"/>
    <w:rsid w:val="004318A7"/>
    <w:rsid w:val="00431EB7"/>
    <w:rsid w:val="00433327"/>
    <w:rsid w:val="00434739"/>
    <w:rsid w:val="0043536C"/>
    <w:rsid w:val="00437E39"/>
    <w:rsid w:val="004474DE"/>
    <w:rsid w:val="00451DFC"/>
    <w:rsid w:val="00451EE4"/>
    <w:rsid w:val="004522C1"/>
    <w:rsid w:val="00453DB0"/>
    <w:rsid w:val="00453E15"/>
    <w:rsid w:val="004554F4"/>
    <w:rsid w:val="00455D2B"/>
    <w:rsid w:val="00460A52"/>
    <w:rsid w:val="00460ED9"/>
    <w:rsid w:val="00465104"/>
    <w:rsid w:val="0047043A"/>
    <w:rsid w:val="00470B6D"/>
    <w:rsid w:val="00475E6F"/>
    <w:rsid w:val="0047718B"/>
    <w:rsid w:val="0048041A"/>
    <w:rsid w:val="00483D15"/>
    <w:rsid w:val="00490C08"/>
    <w:rsid w:val="004976CF"/>
    <w:rsid w:val="004A160E"/>
    <w:rsid w:val="004A2EB8"/>
    <w:rsid w:val="004A5995"/>
    <w:rsid w:val="004A684B"/>
    <w:rsid w:val="004A6CBA"/>
    <w:rsid w:val="004A7062"/>
    <w:rsid w:val="004A71B7"/>
    <w:rsid w:val="004B0394"/>
    <w:rsid w:val="004B0F16"/>
    <w:rsid w:val="004B2B4B"/>
    <w:rsid w:val="004B4FBC"/>
    <w:rsid w:val="004B7142"/>
    <w:rsid w:val="004C07CB"/>
    <w:rsid w:val="004C331E"/>
    <w:rsid w:val="004C5613"/>
    <w:rsid w:val="004D0086"/>
    <w:rsid w:val="004D1955"/>
    <w:rsid w:val="004D1CEF"/>
    <w:rsid w:val="004D2B55"/>
    <w:rsid w:val="004D4A7F"/>
    <w:rsid w:val="004D532B"/>
    <w:rsid w:val="004D627B"/>
    <w:rsid w:val="004D63BC"/>
    <w:rsid w:val="004D698B"/>
    <w:rsid w:val="004D7DB9"/>
    <w:rsid w:val="004E04E0"/>
    <w:rsid w:val="004E0550"/>
    <w:rsid w:val="004E0BF1"/>
    <w:rsid w:val="004E1081"/>
    <w:rsid w:val="004E17CB"/>
    <w:rsid w:val="004E1828"/>
    <w:rsid w:val="004E39B8"/>
    <w:rsid w:val="004E441C"/>
    <w:rsid w:val="004E4AE5"/>
    <w:rsid w:val="004E6091"/>
    <w:rsid w:val="004F274A"/>
    <w:rsid w:val="00500805"/>
    <w:rsid w:val="005037C0"/>
    <w:rsid w:val="00504BDD"/>
    <w:rsid w:val="00506851"/>
    <w:rsid w:val="00507DFB"/>
    <w:rsid w:val="0052347F"/>
    <w:rsid w:val="00523706"/>
    <w:rsid w:val="005240A9"/>
    <w:rsid w:val="00526688"/>
    <w:rsid w:val="00531400"/>
    <w:rsid w:val="005338F1"/>
    <w:rsid w:val="0053710B"/>
    <w:rsid w:val="005412B2"/>
    <w:rsid w:val="00541734"/>
    <w:rsid w:val="00542B4C"/>
    <w:rsid w:val="00547C96"/>
    <w:rsid w:val="00554316"/>
    <w:rsid w:val="00554574"/>
    <w:rsid w:val="00554AD4"/>
    <w:rsid w:val="00556596"/>
    <w:rsid w:val="00556C3A"/>
    <w:rsid w:val="00561C98"/>
    <w:rsid w:val="00561E69"/>
    <w:rsid w:val="00562DC2"/>
    <w:rsid w:val="0056634F"/>
    <w:rsid w:val="00566886"/>
    <w:rsid w:val="0057098A"/>
    <w:rsid w:val="005718AF"/>
    <w:rsid w:val="00571FD4"/>
    <w:rsid w:val="00572528"/>
    <w:rsid w:val="00572879"/>
    <w:rsid w:val="00573629"/>
    <w:rsid w:val="0057471E"/>
    <w:rsid w:val="0057533F"/>
    <w:rsid w:val="0057782A"/>
    <w:rsid w:val="005819CB"/>
    <w:rsid w:val="0058312F"/>
    <w:rsid w:val="005853DB"/>
    <w:rsid w:val="00585909"/>
    <w:rsid w:val="0058591B"/>
    <w:rsid w:val="00591235"/>
    <w:rsid w:val="00592B59"/>
    <w:rsid w:val="00595A70"/>
    <w:rsid w:val="005977CC"/>
    <w:rsid w:val="00597EFA"/>
    <w:rsid w:val="005A0799"/>
    <w:rsid w:val="005A3975"/>
    <w:rsid w:val="005A3A64"/>
    <w:rsid w:val="005A66A7"/>
    <w:rsid w:val="005A7056"/>
    <w:rsid w:val="005B3FD2"/>
    <w:rsid w:val="005B7360"/>
    <w:rsid w:val="005B7656"/>
    <w:rsid w:val="005B7FD7"/>
    <w:rsid w:val="005C0E0D"/>
    <w:rsid w:val="005C16EF"/>
    <w:rsid w:val="005C504E"/>
    <w:rsid w:val="005D0165"/>
    <w:rsid w:val="005D5208"/>
    <w:rsid w:val="005D739E"/>
    <w:rsid w:val="005E17AD"/>
    <w:rsid w:val="005E34E1"/>
    <w:rsid w:val="005E34FF"/>
    <w:rsid w:val="005E3542"/>
    <w:rsid w:val="005E49BB"/>
    <w:rsid w:val="005E52F9"/>
    <w:rsid w:val="005E5E5C"/>
    <w:rsid w:val="005F0ABD"/>
    <w:rsid w:val="005F0C11"/>
    <w:rsid w:val="005F1261"/>
    <w:rsid w:val="005F2655"/>
    <w:rsid w:val="005F2BB6"/>
    <w:rsid w:val="00601C96"/>
    <w:rsid w:val="00602315"/>
    <w:rsid w:val="00604C53"/>
    <w:rsid w:val="00604DD9"/>
    <w:rsid w:val="006052EF"/>
    <w:rsid w:val="006053F8"/>
    <w:rsid w:val="006079D5"/>
    <w:rsid w:val="006127F0"/>
    <w:rsid w:val="0061302A"/>
    <w:rsid w:val="006133CA"/>
    <w:rsid w:val="00614E46"/>
    <w:rsid w:val="00615462"/>
    <w:rsid w:val="00625344"/>
    <w:rsid w:val="006253F4"/>
    <w:rsid w:val="00625B0C"/>
    <w:rsid w:val="00626A61"/>
    <w:rsid w:val="00630B3E"/>
    <w:rsid w:val="00630DED"/>
    <w:rsid w:val="006319E6"/>
    <w:rsid w:val="00632221"/>
    <w:rsid w:val="0063373D"/>
    <w:rsid w:val="00636305"/>
    <w:rsid w:val="006368C3"/>
    <w:rsid w:val="006376A2"/>
    <w:rsid w:val="00643D70"/>
    <w:rsid w:val="00644A34"/>
    <w:rsid w:val="00645072"/>
    <w:rsid w:val="00647298"/>
    <w:rsid w:val="00650925"/>
    <w:rsid w:val="0065719B"/>
    <w:rsid w:val="00661ABC"/>
    <w:rsid w:val="0066322F"/>
    <w:rsid w:val="006639CF"/>
    <w:rsid w:val="006665B5"/>
    <w:rsid w:val="00670AD4"/>
    <w:rsid w:val="00675879"/>
    <w:rsid w:val="00676142"/>
    <w:rsid w:val="006779A0"/>
    <w:rsid w:val="00680329"/>
    <w:rsid w:val="00681108"/>
    <w:rsid w:val="00681F0D"/>
    <w:rsid w:val="0068292A"/>
    <w:rsid w:val="00683417"/>
    <w:rsid w:val="0068536B"/>
    <w:rsid w:val="00685A46"/>
    <w:rsid w:val="00686996"/>
    <w:rsid w:val="006919CE"/>
    <w:rsid w:val="00691A35"/>
    <w:rsid w:val="0069559D"/>
    <w:rsid w:val="00696368"/>
    <w:rsid w:val="006A0690"/>
    <w:rsid w:val="006A5848"/>
    <w:rsid w:val="006A5BB3"/>
    <w:rsid w:val="006A61DC"/>
    <w:rsid w:val="006A7B8B"/>
    <w:rsid w:val="006B05DA"/>
    <w:rsid w:val="006B18A6"/>
    <w:rsid w:val="006B225C"/>
    <w:rsid w:val="006B24FD"/>
    <w:rsid w:val="006C0FD4"/>
    <w:rsid w:val="006C4C25"/>
    <w:rsid w:val="006C6400"/>
    <w:rsid w:val="006C6D1A"/>
    <w:rsid w:val="006C7521"/>
    <w:rsid w:val="006D1DE0"/>
    <w:rsid w:val="006D2842"/>
    <w:rsid w:val="006D5133"/>
    <w:rsid w:val="006D6F4C"/>
    <w:rsid w:val="006E0E3F"/>
    <w:rsid w:val="006E2423"/>
    <w:rsid w:val="006E34C5"/>
    <w:rsid w:val="006F0545"/>
    <w:rsid w:val="006F1035"/>
    <w:rsid w:val="006F16D9"/>
    <w:rsid w:val="006F60B5"/>
    <w:rsid w:val="006F6496"/>
    <w:rsid w:val="006F6A5F"/>
    <w:rsid w:val="00700A71"/>
    <w:rsid w:val="007013F8"/>
    <w:rsid w:val="00704126"/>
    <w:rsid w:val="00706ED8"/>
    <w:rsid w:val="0071109C"/>
    <w:rsid w:val="00711CB7"/>
    <w:rsid w:val="00713A23"/>
    <w:rsid w:val="0071430C"/>
    <w:rsid w:val="00715DE2"/>
    <w:rsid w:val="0071604A"/>
    <w:rsid w:val="00716CD1"/>
    <w:rsid w:val="0072399C"/>
    <w:rsid w:val="00723A88"/>
    <w:rsid w:val="00731AFF"/>
    <w:rsid w:val="0073242E"/>
    <w:rsid w:val="007438AE"/>
    <w:rsid w:val="0074607D"/>
    <w:rsid w:val="00755075"/>
    <w:rsid w:val="00755710"/>
    <w:rsid w:val="00755C8E"/>
    <w:rsid w:val="007572DC"/>
    <w:rsid w:val="00757506"/>
    <w:rsid w:val="00761EAD"/>
    <w:rsid w:val="00762101"/>
    <w:rsid w:val="007635E3"/>
    <w:rsid w:val="007706CE"/>
    <w:rsid w:val="00774C57"/>
    <w:rsid w:val="00774F58"/>
    <w:rsid w:val="00777F34"/>
    <w:rsid w:val="00780D73"/>
    <w:rsid w:val="0078371B"/>
    <w:rsid w:val="00784113"/>
    <w:rsid w:val="00785862"/>
    <w:rsid w:val="00791BB0"/>
    <w:rsid w:val="0079363F"/>
    <w:rsid w:val="00796D18"/>
    <w:rsid w:val="0079702C"/>
    <w:rsid w:val="00797333"/>
    <w:rsid w:val="007A0537"/>
    <w:rsid w:val="007A06BE"/>
    <w:rsid w:val="007A2247"/>
    <w:rsid w:val="007A22FE"/>
    <w:rsid w:val="007A4ABC"/>
    <w:rsid w:val="007A610B"/>
    <w:rsid w:val="007B0FE8"/>
    <w:rsid w:val="007B2502"/>
    <w:rsid w:val="007B39D8"/>
    <w:rsid w:val="007B4C9B"/>
    <w:rsid w:val="007B5924"/>
    <w:rsid w:val="007B6A0C"/>
    <w:rsid w:val="007C1DBC"/>
    <w:rsid w:val="007D4F21"/>
    <w:rsid w:val="007D65B4"/>
    <w:rsid w:val="007E2C67"/>
    <w:rsid w:val="007E7180"/>
    <w:rsid w:val="007E77B7"/>
    <w:rsid w:val="007F07EE"/>
    <w:rsid w:val="007F1352"/>
    <w:rsid w:val="007F19A9"/>
    <w:rsid w:val="007F1B20"/>
    <w:rsid w:val="007F3F10"/>
    <w:rsid w:val="007F59EB"/>
    <w:rsid w:val="007F74E4"/>
    <w:rsid w:val="00800666"/>
    <w:rsid w:val="00801E32"/>
    <w:rsid w:val="00803616"/>
    <w:rsid w:val="00804345"/>
    <w:rsid w:val="008048F0"/>
    <w:rsid w:val="00806F2A"/>
    <w:rsid w:val="008101DE"/>
    <w:rsid w:val="008117B7"/>
    <w:rsid w:val="008122DB"/>
    <w:rsid w:val="008141CC"/>
    <w:rsid w:val="00816380"/>
    <w:rsid w:val="008174CE"/>
    <w:rsid w:val="00825E5A"/>
    <w:rsid w:val="008274F6"/>
    <w:rsid w:val="00827937"/>
    <w:rsid w:val="008311DC"/>
    <w:rsid w:val="00834368"/>
    <w:rsid w:val="00835346"/>
    <w:rsid w:val="00837637"/>
    <w:rsid w:val="008410D5"/>
    <w:rsid w:val="008411A4"/>
    <w:rsid w:val="0084400F"/>
    <w:rsid w:val="00846103"/>
    <w:rsid w:val="008470FF"/>
    <w:rsid w:val="00850055"/>
    <w:rsid w:val="008507B5"/>
    <w:rsid w:val="00852A2D"/>
    <w:rsid w:val="00853935"/>
    <w:rsid w:val="00853E88"/>
    <w:rsid w:val="0085450A"/>
    <w:rsid w:val="00856F83"/>
    <w:rsid w:val="00860433"/>
    <w:rsid w:val="00862A74"/>
    <w:rsid w:val="008732A3"/>
    <w:rsid w:val="00875565"/>
    <w:rsid w:val="00875C2D"/>
    <w:rsid w:val="00882A85"/>
    <w:rsid w:val="00882B66"/>
    <w:rsid w:val="00883048"/>
    <w:rsid w:val="00884864"/>
    <w:rsid w:val="0088549C"/>
    <w:rsid w:val="00886E2C"/>
    <w:rsid w:val="00891785"/>
    <w:rsid w:val="008955D1"/>
    <w:rsid w:val="008969AE"/>
    <w:rsid w:val="00896AED"/>
    <w:rsid w:val="00896E21"/>
    <w:rsid w:val="008A03E3"/>
    <w:rsid w:val="008A3161"/>
    <w:rsid w:val="008A429D"/>
    <w:rsid w:val="008A440B"/>
    <w:rsid w:val="008A4E51"/>
    <w:rsid w:val="008A7751"/>
    <w:rsid w:val="008B3C49"/>
    <w:rsid w:val="008C12D9"/>
    <w:rsid w:val="008C2CB8"/>
    <w:rsid w:val="008C6FA3"/>
    <w:rsid w:val="008D1C3F"/>
    <w:rsid w:val="008D4430"/>
    <w:rsid w:val="008D4476"/>
    <w:rsid w:val="008E11EF"/>
    <w:rsid w:val="008E359C"/>
    <w:rsid w:val="008E4370"/>
    <w:rsid w:val="008E548F"/>
    <w:rsid w:val="008E6403"/>
    <w:rsid w:val="008F29A7"/>
    <w:rsid w:val="008F33F3"/>
    <w:rsid w:val="008F395A"/>
    <w:rsid w:val="008F543C"/>
    <w:rsid w:val="009001F5"/>
    <w:rsid w:val="00900470"/>
    <w:rsid w:val="00901334"/>
    <w:rsid w:val="0090184D"/>
    <w:rsid w:val="00903080"/>
    <w:rsid w:val="00907526"/>
    <w:rsid w:val="009124CE"/>
    <w:rsid w:val="00912954"/>
    <w:rsid w:val="00912ABA"/>
    <w:rsid w:val="00913BCC"/>
    <w:rsid w:val="00915F20"/>
    <w:rsid w:val="00916272"/>
    <w:rsid w:val="009177D0"/>
    <w:rsid w:val="009178D4"/>
    <w:rsid w:val="00921F34"/>
    <w:rsid w:val="00922795"/>
    <w:rsid w:val="0092304C"/>
    <w:rsid w:val="00923F06"/>
    <w:rsid w:val="0092562E"/>
    <w:rsid w:val="009302CB"/>
    <w:rsid w:val="00934788"/>
    <w:rsid w:val="00936D9C"/>
    <w:rsid w:val="00942A08"/>
    <w:rsid w:val="00947019"/>
    <w:rsid w:val="00950B7E"/>
    <w:rsid w:val="00960B10"/>
    <w:rsid w:val="00960BE0"/>
    <w:rsid w:val="00963FAF"/>
    <w:rsid w:val="009747AA"/>
    <w:rsid w:val="00975103"/>
    <w:rsid w:val="00977B6F"/>
    <w:rsid w:val="0098218D"/>
    <w:rsid w:val="009828FD"/>
    <w:rsid w:val="00982CAB"/>
    <w:rsid w:val="009841DA"/>
    <w:rsid w:val="00986627"/>
    <w:rsid w:val="0098765F"/>
    <w:rsid w:val="00987862"/>
    <w:rsid w:val="00987CB8"/>
    <w:rsid w:val="009914CB"/>
    <w:rsid w:val="009938D6"/>
    <w:rsid w:val="00994A8E"/>
    <w:rsid w:val="009957FC"/>
    <w:rsid w:val="009960B2"/>
    <w:rsid w:val="00996E35"/>
    <w:rsid w:val="009A5508"/>
    <w:rsid w:val="009B048A"/>
    <w:rsid w:val="009B3075"/>
    <w:rsid w:val="009B513C"/>
    <w:rsid w:val="009B72ED"/>
    <w:rsid w:val="009B7BD4"/>
    <w:rsid w:val="009B7F3F"/>
    <w:rsid w:val="009C1BA7"/>
    <w:rsid w:val="009C3E83"/>
    <w:rsid w:val="009C7E84"/>
    <w:rsid w:val="009D002A"/>
    <w:rsid w:val="009D1F1C"/>
    <w:rsid w:val="009D1F32"/>
    <w:rsid w:val="009D40BC"/>
    <w:rsid w:val="009D43A4"/>
    <w:rsid w:val="009D6332"/>
    <w:rsid w:val="009E01CD"/>
    <w:rsid w:val="009E0A41"/>
    <w:rsid w:val="009E1447"/>
    <w:rsid w:val="009E179D"/>
    <w:rsid w:val="009E3C69"/>
    <w:rsid w:val="009E4076"/>
    <w:rsid w:val="009E6309"/>
    <w:rsid w:val="009E6FB7"/>
    <w:rsid w:val="009E7444"/>
    <w:rsid w:val="009F3189"/>
    <w:rsid w:val="009F3D52"/>
    <w:rsid w:val="009F6F11"/>
    <w:rsid w:val="00A00D3A"/>
    <w:rsid w:val="00A00FCD"/>
    <w:rsid w:val="00A02BF8"/>
    <w:rsid w:val="00A03B6B"/>
    <w:rsid w:val="00A07A90"/>
    <w:rsid w:val="00A101CD"/>
    <w:rsid w:val="00A13133"/>
    <w:rsid w:val="00A2205A"/>
    <w:rsid w:val="00A22FD2"/>
    <w:rsid w:val="00A23124"/>
    <w:rsid w:val="00A23FC7"/>
    <w:rsid w:val="00A25FB4"/>
    <w:rsid w:val="00A317E1"/>
    <w:rsid w:val="00A34027"/>
    <w:rsid w:val="00A36978"/>
    <w:rsid w:val="00A41085"/>
    <w:rsid w:val="00A418A7"/>
    <w:rsid w:val="00A45C25"/>
    <w:rsid w:val="00A45EE2"/>
    <w:rsid w:val="00A46D1B"/>
    <w:rsid w:val="00A47D46"/>
    <w:rsid w:val="00A5146D"/>
    <w:rsid w:val="00A52F77"/>
    <w:rsid w:val="00A5760C"/>
    <w:rsid w:val="00A60DB3"/>
    <w:rsid w:val="00A61414"/>
    <w:rsid w:val="00A678B2"/>
    <w:rsid w:val="00A7169A"/>
    <w:rsid w:val="00A719C8"/>
    <w:rsid w:val="00A722DC"/>
    <w:rsid w:val="00A7399F"/>
    <w:rsid w:val="00A82F7A"/>
    <w:rsid w:val="00A8535B"/>
    <w:rsid w:val="00A87627"/>
    <w:rsid w:val="00A90D72"/>
    <w:rsid w:val="00A9551D"/>
    <w:rsid w:val="00A97700"/>
    <w:rsid w:val="00AA28D4"/>
    <w:rsid w:val="00AA2F82"/>
    <w:rsid w:val="00AA63B3"/>
    <w:rsid w:val="00AA79D6"/>
    <w:rsid w:val="00AB1CD3"/>
    <w:rsid w:val="00AB2B0B"/>
    <w:rsid w:val="00AB45EF"/>
    <w:rsid w:val="00AB540E"/>
    <w:rsid w:val="00AC19CE"/>
    <w:rsid w:val="00AC7D14"/>
    <w:rsid w:val="00AD02AF"/>
    <w:rsid w:val="00AD098C"/>
    <w:rsid w:val="00AD0E39"/>
    <w:rsid w:val="00AD2F56"/>
    <w:rsid w:val="00AD45A2"/>
    <w:rsid w:val="00AE296B"/>
    <w:rsid w:val="00AE2FAA"/>
    <w:rsid w:val="00AE315B"/>
    <w:rsid w:val="00AE3961"/>
    <w:rsid w:val="00AE6CA2"/>
    <w:rsid w:val="00AF1763"/>
    <w:rsid w:val="00AF21EC"/>
    <w:rsid w:val="00AF3FBD"/>
    <w:rsid w:val="00AF6B91"/>
    <w:rsid w:val="00AF75AD"/>
    <w:rsid w:val="00B0034D"/>
    <w:rsid w:val="00B00998"/>
    <w:rsid w:val="00B02585"/>
    <w:rsid w:val="00B049F2"/>
    <w:rsid w:val="00B06280"/>
    <w:rsid w:val="00B20DBC"/>
    <w:rsid w:val="00B249C5"/>
    <w:rsid w:val="00B25616"/>
    <w:rsid w:val="00B258A7"/>
    <w:rsid w:val="00B26497"/>
    <w:rsid w:val="00B32324"/>
    <w:rsid w:val="00B34359"/>
    <w:rsid w:val="00B345C9"/>
    <w:rsid w:val="00B351A0"/>
    <w:rsid w:val="00B41F99"/>
    <w:rsid w:val="00B452E8"/>
    <w:rsid w:val="00B51907"/>
    <w:rsid w:val="00B51D9F"/>
    <w:rsid w:val="00B553B1"/>
    <w:rsid w:val="00B56990"/>
    <w:rsid w:val="00B61A59"/>
    <w:rsid w:val="00B6584F"/>
    <w:rsid w:val="00B65A63"/>
    <w:rsid w:val="00B70ED3"/>
    <w:rsid w:val="00B7142C"/>
    <w:rsid w:val="00B72A2D"/>
    <w:rsid w:val="00B7739C"/>
    <w:rsid w:val="00B935B7"/>
    <w:rsid w:val="00BA1FE9"/>
    <w:rsid w:val="00BA301A"/>
    <w:rsid w:val="00BA3374"/>
    <w:rsid w:val="00BA371A"/>
    <w:rsid w:val="00BA4ABF"/>
    <w:rsid w:val="00BA5889"/>
    <w:rsid w:val="00BB71B0"/>
    <w:rsid w:val="00BC0524"/>
    <w:rsid w:val="00BC0D62"/>
    <w:rsid w:val="00BC151C"/>
    <w:rsid w:val="00BC2702"/>
    <w:rsid w:val="00BC35CE"/>
    <w:rsid w:val="00BC6B52"/>
    <w:rsid w:val="00BD091A"/>
    <w:rsid w:val="00BD09CD"/>
    <w:rsid w:val="00BD265B"/>
    <w:rsid w:val="00BD26FF"/>
    <w:rsid w:val="00BE48EF"/>
    <w:rsid w:val="00BE6377"/>
    <w:rsid w:val="00BE6783"/>
    <w:rsid w:val="00BF0AE9"/>
    <w:rsid w:val="00BF0CE7"/>
    <w:rsid w:val="00BF34D7"/>
    <w:rsid w:val="00BF5C76"/>
    <w:rsid w:val="00C00E8A"/>
    <w:rsid w:val="00C00FBC"/>
    <w:rsid w:val="00C01266"/>
    <w:rsid w:val="00C01E2E"/>
    <w:rsid w:val="00C03C9B"/>
    <w:rsid w:val="00C04BC7"/>
    <w:rsid w:val="00C05EE9"/>
    <w:rsid w:val="00C104C1"/>
    <w:rsid w:val="00C110DB"/>
    <w:rsid w:val="00C11BD0"/>
    <w:rsid w:val="00C134EB"/>
    <w:rsid w:val="00C16A92"/>
    <w:rsid w:val="00C20247"/>
    <w:rsid w:val="00C20AE9"/>
    <w:rsid w:val="00C24CDE"/>
    <w:rsid w:val="00C26C66"/>
    <w:rsid w:val="00C274BD"/>
    <w:rsid w:val="00C27752"/>
    <w:rsid w:val="00C31055"/>
    <w:rsid w:val="00C32500"/>
    <w:rsid w:val="00C33109"/>
    <w:rsid w:val="00C34664"/>
    <w:rsid w:val="00C36797"/>
    <w:rsid w:val="00C40825"/>
    <w:rsid w:val="00C40EA6"/>
    <w:rsid w:val="00C42E17"/>
    <w:rsid w:val="00C465DD"/>
    <w:rsid w:val="00C55A3C"/>
    <w:rsid w:val="00C57B84"/>
    <w:rsid w:val="00C60D75"/>
    <w:rsid w:val="00C647E2"/>
    <w:rsid w:val="00C6659F"/>
    <w:rsid w:val="00C66D68"/>
    <w:rsid w:val="00C67622"/>
    <w:rsid w:val="00C71B75"/>
    <w:rsid w:val="00C72148"/>
    <w:rsid w:val="00C74873"/>
    <w:rsid w:val="00C74B01"/>
    <w:rsid w:val="00C82DB1"/>
    <w:rsid w:val="00C8343C"/>
    <w:rsid w:val="00C84CEF"/>
    <w:rsid w:val="00C857CB"/>
    <w:rsid w:val="00C86A77"/>
    <w:rsid w:val="00C8740F"/>
    <w:rsid w:val="00C903A7"/>
    <w:rsid w:val="00C915A8"/>
    <w:rsid w:val="00C9523F"/>
    <w:rsid w:val="00C956AC"/>
    <w:rsid w:val="00C97068"/>
    <w:rsid w:val="00CA03F2"/>
    <w:rsid w:val="00CA3AFA"/>
    <w:rsid w:val="00CA4226"/>
    <w:rsid w:val="00CA6ABE"/>
    <w:rsid w:val="00CB0868"/>
    <w:rsid w:val="00CB30A3"/>
    <w:rsid w:val="00CB5FBC"/>
    <w:rsid w:val="00CC4AD4"/>
    <w:rsid w:val="00CC50AC"/>
    <w:rsid w:val="00CC55B4"/>
    <w:rsid w:val="00CC6732"/>
    <w:rsid w:val="00CD24B4"/>
    <w:rsid w:val="00CD3547"/>
    <w:rsid w:val="00CD6565"/>
    <w:rsid w:val="00CD6B5F"/>
    <w:rsid w:val="00CE0B0A"/>
    <w:rsid w:val="00CE1BE3"/>
    <w:rsid w:val="00CE1CA8"/>
    <w:rsid w:val="00CE21C0"/>
    <w:rsid w:val="00CE3236"/>
    <w:rsid w:val="00CE6306"/>
    <w:rsid w:val="00CF5D83"/>
    <w:rsid w:val="00CF7465"/>
    <w:rsid w:val="00D0151F"/>
    <w:rsid w:val="00D02B48"/>
    <w:rsid w:val="00D0364C"/>
    <w:rsid w:val="00D07D21"/>
    <w:rsid w:val="00D1120A"/>
    <w:rsid w:val="00D125BE"/>
    <w:rsid w:val="00D126B0"/>
    <w:rsid w:val="00D1410D"/>
    <w:rsid w:val="00D144B5"/>
    <w:rsid w:val="00D14BF2"/>
    <w:rsid w:val="00D20C63"/>
    <w:rsid w:val="00D24595"/>
    <w:rsid w:val="00D24DC6"/>
    <w:rsid w:val="00D24F7F"/>
    <w:rsid w:val="00D321DD"/>
    <w:rsid w:val="00D354A3"/>
    <w:rsid w:val="00D35D82"/>
    <w:rsid w:val="00D363B4"/>
    <w:rsid w:val="00D36902"/>
    <w:rsid w:val="00D41287"/>
    <w:rsid w:val="00D423EB"/>
    <w:rsid w:val="00D425E5"/>
    <w:rsid w:val="00D4463C"/>
    <w:rsid w:val="00D45A62"/>
    <w:rsid w:val="00D47C36"/>
    <w:rsid w:val="00D50EA7"/>
    <w:rsid w:val="00D555DA"/>
    <w:rsid w:val="00D63091"/>
    <w:rsid w:val="00D64B6A"/>
    <w:rsid w:val="00D66347"/>
    <w:rsid w:val="00D67EEE"/>
    <w:rsid w:val="00D71778"/>
    <w:rsid w:val="00D7629F"/>
    <w:rsid w:val="00D76A53"/>
    <w:rsid w:val="00D80796"/>
    <w:rsid w:val="00D815BE"/>
    <w:rsid w:val="00D915B6"/>
    <w:rsid w:val="00D93A17"/>
    <w:rsid w:val="00D94B91"/>
    <w:rsid w:val="00DA0CAD"/>
    <w:rsid w:val="00DA2812"/>
    <w:rsid w:val="00DA3D03"/>
    <w:rsid w:val="00DA57B9"/>
    <w:rsid w:val="00DA583C"/>
    <w:rsid w:val="00DB1128"/>
    <w:rsid w:val="00DB563E"/>
    <w:rsid w:val="00DB63E2"/>
    <w:rsid w:val="00DB7937"/>
    <w:rsid w:val="00DC07C9"/>
    <w:rsid w:val="00DC334A"/>
    <w:rsid w:val="00DC450E"/>
    <w:rsid w:val="00DC566C"/>
    <w:rsid w:val="00DC5C2F"/>
    <w:rsid w:val="00DD0F21"/>
    <w:rsid w:val="00DD29F0"/>
    <w:rsid w:val="00DD2E4B"/>
    <w:rsid w:val="00DD3208"/>
    <w:rsid w:val="00DE265F"/>
    <w:rsid w:val="00DE2732"/>
    <w:rsid w:val="00DE28E3"/>
    <w:rsid w:val="00DE56DE"/>
    <w:rsid w:val="00DE57BB"/>
    <w:rsid w:val="00DE61DC"/>
    <w:rsid w:val="00DE6490"/>
    <w:rsid w:val="00DF27CE"/>
    <w:rsid w:val="00DF33A9"/>
    <w:rsid w:val="00DF37DB"/>
    <w:rsid w:val="00DF3A7A"/>
    <w:rsid w:val="00DF7A87"/>
    <w:rsid w:val="00E00382"/>
    <w:rsid w:val="00E11244"/>
    <w:rsid w:val="00E11624"/>
    <w:rsid w:val="00E1214E"/>
    <w:rsid w:val="00E15353"/>
    <w:rsid w:val="00E16CAE"/>
    <w:rsid w:val="00E327CB"/>
    <w:rsid w:val="00E45340"/>
    <w:rsid w:val="00E50B6E"/>
    <w:rsid w:val="00E50CF3"/>
    <w:rsid w:val="00E515DB"/>
    <w:rsid w:val="00E51B20"/>
    <w:rsid w:val="00E54F7C"/>
    <w:rsid w:val="00E56505"/>
    <w:rsid w:val="00E56B35"/>
    <w:rsid w:val="00E57197"/>
    <w:rsid w:val="00E571D4"/>
    <w:rsid w:val="00E63D61"/>
    <w:rsid w:val="00E67320"/>
    <w:rsid w:val="00E674DD"/>
    <w:rsid w:val="00E67B22"/>
    <w:rsid w:val="00E67E3E"/>
    <w:rsid w:val="00E70CE6"/>
    <w:rsid w:val="00E71382"/>
    <w:rsid w:val="00E721D0"/>
    <w:rsid w:val="00E739F8"/>
    <w:rsid w:val="00E77A11"/>
    <w:rsid w:val="00E81323"/>
    <w:rsid w:val="00E85E3D"/>
    <w:rsid w:val="00E92124"/>
    <w:rsid w:val="00E9417A"/>
    <w:rsid w:val="00E95F9F"/>
    <w:rsid w:val="00E974ED"/>
    <w:rsid w:val="00EA0D75"/>
    <w:rsid w:val="00EA3C14"/>
    <w:rsid w:val="00EA406E"/>
    <w:rsid w:val="00EA43AC"/>
    <w:rsid w:val="00EA52D3"/>
    <w:rsid w:val="00EA57A2"/>
    <w:rsid w:val="00EA68C2"/>
    <w:rsid w:val="00EA6CC5"/>
    <w:rsid w:val="00EA73CE"/>
    <w:rsid w:val="00EB2329"/>
    <w:rsid w:val="00EB3525"/>
    <w:rsid w:val="00EB55F2"/>
    <w:rsid w:val="00EB5B52"/>
    <w:rsid w:val="00EC03A4"/>
    <w:rsid w:val="00EC1B31"/>
    <w:rsid w:val="00EC3709"/>
    <w:rsid w:val="00EC3859"/>
    <w:rsid w:val="00EC5751"/>
    <w:rsid w:val="00EC5D64"/>
    <w:rsid w:val="00EC601D"/>
    <w:rsid w:val="00EC6BD9"/>
    <w:rsid w:val="00ED043A"/>
    <w:rsid w:val="00ED0686"/>
    <w:rsid w:val="00ED230F"/>
    <w:rsid w:val="00ED3727"/>
    <w:rsid w:val="00ED3DDF"/>
    <w:rsid w:val="00ED3FF4"/>
    <w:rsid w:val="00ED50F4"/>
    <w:rsid w:val="00ED56C4"/>
    <w:rsid w:val="00ED6582"/>
    <w:rsid w:val="00ED66CE"/>
    <w:rsid w:val="00EE1C1A"/>
    <w:rsid w:val="00EE1FE2"/>
    <w:rsid w:val="00EE2613"/>
    <w:rsid w:val="00EE4760"/>
    <w:rsid w:val="00EE550A"/>
    <w:rsid w:val="00EF097F"/>
    <w:rsid w:val="00EF1E98"/>
    <w:rsid w:val="00EF5820"/>
    <w:rsid w:val="00F01B95"/>
    <w:rsid w:val="00F04C3F"/>
    <w:rsid w:val="00F1025A"/>
    <w:rsid w:val="00F13E6F"/>
    <w:rsid w:val="00F15713"/>
    <w:rsid w:val="00F165A2"/>
    <w:rsid w:val="00F16C38"/>
    <w:rsid w:val="00F2297F"/>
    <w:rsid w:val="00F246F2"/>
    <w:rsid w:val="00F26612"/>
    <w:rsid w:val="00F27AFC"/>
    <w:rsid w:val="00F30933"/>
    <w:rsid w:val="00F32390"/>
    <w:rsid w:val="00F3389A"/>
    <w:rsid w:val="00F35EDC"/>
    <w:rsid w:val="00F378E0"/>
    <w:rsid w:val="00F42BAA"/>
    <w:rsid w:val="00F42FAC"/>
    <w:rsid w:val="00F455AF"/>
    <w:rsid w:val="00F45BDC"/>
    <w:rsid w:val="00F50BDF"/>
    <w:rsid w:val="00F603F4"/>
    <w:rsid w:val="00F613A5"/>
    <w:rsid w:val="00F613CB"/>
    <w:rsid w:val="00F62916"/>
    <w:rsid w:val="00F63341"/>
    <w:rsid w:val="00F6341D"/>
    <w:rsid w:val="00F63D9A"/>
    <w:rsid w:val="00F6414B"/>
    <w:rsid w:val="00F659A3"/>
    <w:rsid w:val="00F6634F"/>
    <w:rsid w:val="00F70722"/>
    <w:rsid w:val="00F73782"/>
    <w:rsid w:val="00F7417F"/>
    <w:rsid w:val="00F802DB"/>
    <w:rsid w:val="00F84C33"/>
    <w:rsid w:val="00F84D8D"/>
    <w:rsid w:val="00F86471"/>
    <w:rsid w:val="00F914FC"/>
    <w:rsid w:val="00F920BC"/>
    <w:rsid w:val="00F943FE"/>
    <w:rsid w:val="00F958F6"/>
    <w:rsid w:val="00FA02D2"/>
    <w:rsid w:val="00FA1CBC"/>
    <w:rsid w:val="00FA247B"/>
    <w:rsid w:val="00FA2549"/>
    <w:rsid w:val="00FA46BB"/>
    <w:rsid w:val="00FA7881"/>
    <w:rsid w:val="00FB06C0"/>
    <w:rsid w:val="00FB456D"/>
    <w:rsid w:val="00FB6387"/>
    <w:rsid w:val="00FB67DE"/>
    <w:rsid w:val="00FB743C"/>
    <w:rsid w:val="00FB74F6"/>
    <w:rsid w:val="00FC068E"/>
    <w:rsid w:val="00FC09C7"/>
    <w:rsid w:val="00FC2604"/>
    <w:rsid w:val="00FC3012"/>
    <w:rsid w:val="00FC6E8D"/>
    <w:rsid w:val="00FD1F59"/>
    <w:rsid w:val="00FD307B"/>
    <w:rsid w:val="00FE33F6"/>
    <w:rsid w:val="00FE68E4"/>
    <w:rsid w:val="00FE6AAC"/>
    <w:rsid w:val="00FF07BF"/>
    <w:rsid w:val="00FF12D7"/>
    <w:rsid w:val="00FF18D8"/>
    <w:rsid w:val="00FF34A3"/>
    <w:rsid w:val="00FF6F0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DC6A9"/>
  <w15:docId w15:val="{6AEAFB04-B851-462C-9BDA-CEC82FEF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0B5A6A-ED13-439E-8424-D72C18ED267D}"/>
</file>

<file path=customXml/itemProps3.xml><?xml version="1.0" encoding="utf-8"?>
<ds:datastoreItem xmlns:ds="http://schemas.openxmlformats.org/officeDocument/2006/customXml" ds:itemID="{696AFBFC-2D50-4395-AC55-A1E3F3545214}"/>
</file>

<file path=customXml/itemProps4.xml><?xml version="1.0" encoding="utf-8"?>
<ds:datastoreItem xmlns:ds="http://schemas.openxmlformats.org/officeDocument/2006/customXml" ds:itemID="{D1023E34-FA63-4EB4-A9D9-9E471ED12226}"/>
</file>

<file path=docProps/app.xml><?xml version="1.0" encoding="utf-8"?>
<Properties xmlns="http://schemas.openxmlformats.org/officeDocument/2006/extended-properties" xmlns:vt="http://schemas.openxmlformats.org/officeDocument/2006/docPropsVTypes">
  <Template>Decisions</Template>
  <TotalTime>1</TotalTime>
  <Pages>9</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Baylis, Caroline</cp:lastModifiedBy>
  <cp:revision>2</cp:revision>
  <cp:lastPrinted>2013-05-29T14:27:00Z</cp:lastPrinted>
  <dcterms:created xsi:type="dcterms:W3CDTF">2022-11-23T10:21:00Z</dcterms:created>
  <dcterms:modified xsi:type="dcterms:W3CDTF">2022-11-23T10:21:00Z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