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9E347" w14:textId="46910EF3" w:rsidR="00BB2D38" w:rsidRDefault="009D4E94" w:rsidP="009D4E94">
      <w:bookmarkStart w:id="0" w:name="_Toc58838518"/>
      <w:bookmarkStart w:id="1" w:name="_Toc328122777"/>
      <w:bookmarkStart w:id="2" w:name="_Toc357771638"/>
      <w:bookmarkStart w:id="3" w:name="_Toc346793416"/>
      <w:r>
        <w:rPr>
          <w:noProof/>
        </w:rPr>
        <w:drawing>
          <wp:inline distT="0" distB="0" distL="0" distR="0" wp14:anchorId="4C3F0D0E" wp14:editId="12520C3E">
            <wp:extent cx="1344168" cy="1078992"/>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344168" cy="1078992"/>
                    </a:xfrm>
                    <a:prstGeom prst="rect">
                      <a:avLst/>
                    </a:prstGeom>
                  </pic:spPr>
                </pic:pic>
              </a:graphicData>
            </a:graphic>
          </wp:inline>
        </w:drawing>
      </w:r>
    </w:p>
    <w:p w14:paraId="0E676BD2" w14:textId="77777777" w:rsidR="009609ED" w:rsidRDefault="009609ED" w:rsidP="00A406D4">
      <w:pPr>
        <w:spacing w:after="0"/>
        <w:rPr>
          <w:b/>
          <w:bCs/>
          <w:color w:val="104F75"/>
          <w:sz w:val="92"/>
          <w:szCs w:val="92"/>
        </w:rPr>
      </w:pPr>
    </w:p>
    <w:p w14:paraId="158EF342" w14:textId="3EC4C2C2" w:rsidR="00B5030C" w:rsidRDefault="00B5030C" w:rsidP="00A406D4">
      <w:pPr>
        <w:spacing w:after="0"/>
        <w:rPr>
          <w:b/>
          <w:bCs/>
          <w:color w:val="104F75"/>
          <w:sz w:val="92"/>
          <w:szCs w:val="92"/>
        </w:rPr>
      </w:pPr>
      <w:r>
        <w:rPr>
          <w:b/>
          <w:bCs/>
          <w:color w:val="104F75"/>
          <w:sz w:val="92"/>
          <w:szCs w:val="92"/>
        </w:rPr>
        <w:t>School</w:t>
      </w:r>
    </w:p>
    <w:p w14:paraId="7C1B5D10" w14:textId="493E7B3D" w:rsidR="009D4E94" w:rsidRDefault="009D4E94" w:rsidP="00A406D4">
      <w:pPr>
        <w:spacing w:after="0"/>
        <w:rPr>
          <w:b/>
          <w:bCs/>
          <w:color w:val="104F75"/>
          <w:sz w:val="92"/>
          <w:szCs w:val="92"/>
        </w:rPr>
      </w:pPr>
      <w:r w:rsidRPr="54B25BA7">
        <w:rPr>
          <w:b/>
          <w:bCs/>
          <w:color w:val="104F75"/>
          <w:sz w:val="92"/>
          <w:szCs w:val="92"/>
        </w:rPr>
        <w:t>Output Specification</w:t>
      </w:r>
      <w:r w:rsidR="360BF2C6" w:rsidRPr="54B25BA7">
        <w:rPr>
          <w:b/>
          <w:bCs/>
          <w:color w:val="104F75"/>
          <w:sz w:val="92"/>
          <w:szCs w:val="92"/>
        </w:rPr>
        <w:t xml:space="preserve">: </w:t>
      </w:r>
    </w:p>
    <w:p w14:paraId="059D83DF" w14:textId="77777777" w:rsidR="00A406D4" w:rsidRDefault="00A406D4" w:rsidP="00A406D4">
      <w:pPr>
        <w:spacing w:after="0"/>
        <w:rPr>
          <w:b/>
          <w:bCs/>
          <w:color w:val="104F75"/>
          <w:sz w:val="48"/>
          <w:szCs w:val="48"/>
        </w:rPr>
      </w:pPr>
    </w:p>
    <w:p w14:paraId="53E27E32" w14:textId="77777777" w:rsidR="003529FE" w:rsidRDefault="009D4E94" w:rsidP="00A406D4">
      <w:pPr>
        <w:spacing w:after="0"/>
        <w:rPr>
          <w:bCs/>
          <w:i/>
          <w:iCs/>
          <w:color w:val="104F75"/>
          <w:sz w:val="48"/>
        </w:rPr>
      </w:pPr>
      <w:r w:rsidRPr="29F0886A">
        <w:rPr>
          <w:b/>
          <w:bCs/>
          <w:color w:val="104F75"/>
          <w:sz w:val="48"/>
          <w:szCs w:val="48"/>
        </w:rPr>
        <w:t>School-</w:t>
      </w:r>
      <w:r w:rsidR="007D3A2D">
        <w:rPr>
          <w:b/>
          <w:bCs/>
          <w:color w:val="104F75"/>
          <w:sz w:val="48"/>
          <w:szCs w:val="48"/>
        </w:rPr>
        <w:t>s</w:t>
      </w:r>
      <w:r w:rsidRPr="29F0886A">
        <w:rPr>
          <w:b/>
          <w:bCs/>
          <w:color w:val="104F75"/>
          <w:sz w:val="48"/>
          <w:szCs w:val="48"/>
        </w:rPr>
        <w:t xml:space="preserve">pecific Annex SS6: </w:t>
      </w:r>
      <w:r>
        <w:br/>
      </w:r>
      <w:r w:rsidRPr="29F0886A">
        <w:rPr>
          <w:b/>
          <w:bCs/>
          <w:color w:val="104F75"/>
          <w:sz w:val="48"/>
          <w:szCs w:val="48"/>
        </w:rPr>
        <w:t>Sustainable Estate Strategy</w:t>
      </w:r>
      <w:r w:rsidR="003E7D50">
        <w:rPr>
          <w:bCs/>
          <w:i/>
          <w:iCs/>
          <w:color w:val="104F75"/>
          <w:sz w:val="48"/>
        </w:rPr>
        <w:br/>
      </w:r>
    </w:p>
    <w:p w14:paraId="385AC524" w14:textId="305F523B" w:rsidR="003E7D50" w:rsidRDefault="003E7D50" w:rsidP="00A406D4">
      <w:pPr>
        <w:spacing w:after="0"/>
        <w:rPr>
          <w:bCs/>
          <w:i/>
          <w:iCs/>
          <w:color w:val="104F75"/>
          <w:sz w:val="48"/>
        </w:rPr>
      </w:pPr>
      <w:r>
        <w:rPr>
          <w:bCs/>
          <w:i/>
          <w:iCs/>
          <w:color w:val="104F75"/>
          <w:sz w:val="48"/>
        </w:rPr>
        <w:br/>
        <w:t>[Insert full name of school]</w:t>
      </w:r>
      <w:r>
        <w:rPr>
          <w:bCs/>
          <w:i/>
          <w:iCs/>
          <w:color w:val="104F75"/>
          <w:sz w:val="48"/>
        </w:rPr>
        <w:br/>
        <w:t xml:space="preserve">[DfE School URN: </w:t>
      </w:r>
      <w:proofErr w:type="spellStart"/>
      <w:r>
        <w:rPr>
          <w:bCs/>
          <w:i/>
          <w:iCs/>
          <w:color w:val="104F75"/>
          <w:sz w:val="48"/>
        </w:rPr>
        <w:t>AAxxxx</w:t>
      </w:r>
      <w:proofErr w:type="spellEnd"/>
      <w:r>
        <w:rPr>
          <w:bCs/>
          <w:i/>
          <w:iCs/>
          <w:color w:val="104F75"/>
          <w:sz w:val="48"/>
        </w:rPr>
        <w:t>]</w:t>
      </w:r>
      <w:r>
        <w:rPr>
          <w:bCs/>
          <w:i/>
          <w:iCs/>
          <w:color w:val="104F75"/>
          <w:sz w:val="48"/>
        </w:rPr>
        <w:br/>
        <w:t>[Project number]</w:t>
      </w:r>
    </w:p>
    <w:p w14:paraId="1805FB50" w14:textId="77777777" w:rsidR="00A406D4" w:rsidRDefault="00A406D4" w:rsidP="003E7D50">
      <w:pPr>
        <w:pStyle w:val="TitleText"/>
        <w:spacing w:before="240"/>
        <w:rPr>
          <w:sz w:val="48"/>
        </w:rPr>
      </w:pPr>
    </w:p>
    <w:p w14:paraId="3AC551A1" w14:textId="77777777" w:rsidR="00A406D4" w:rsidRDefault="00A406D4" w:rsidP="003E7D50">
      <w:pPr>
        <w:pStyle w:val="TitleText"/>
        <w:spacing w:before="240"/>
        <w:rPr>
          <w:sz w:val="48"/>
        </w:rPr>
      </w:pPr>
    </w:p>
    <w:p w14:paraId="4B9F146B" w14:textId="77777777" w:rsidR="003529FE" w:rsidRDefault="003529FE" w:rsidP="003E7D50">
      <w:pPr>
        <w:pStyle w:val="TitleText"/>
        <w:spacing w:before="240"/>
        <w:rPr>
          <w:sz w:val="48"/>
        </w:rPr>
      </w:pPr>
    </w:p>
    <w:p w14:paraId="0D49BB17" w14:textId="602729E7" w:rsidR="003E7D50" w:rsidRDefault="003E7D50" w:rsidP="003E7D50">
      <w:pPr>
        <w:pStyle w:val="TitleText"/>
        <w:spacing w:before="240"/>
        <w:rPr>
          <w:sz w:val="48"/>
        </w:rPr>
      </w:pPr>
      <w:r>
        <w:rPr>
          <w:sz w:val="48"/>
        </w:rPr>
        <w:t xml:space="preserve">November </w:t>
      </w:r>
      <w:r w:rsidR="0049520A">
        <w:rPr>
          <w:sz w:val="48"/>
        </w:rPr>
        <w:t>2022</w:t>
      </w:r>
    </w:p>
    <w:p w14:paraId="51DF488F" w14:textId="37FF628C" w:rsidR="00AF09B4" w:rsidRDefault="00AF09B4" w:rsidP="00AF09B4">
      <w:r>
        <w:rPr>
          <w:b/>
          <w:color w:val="104F75"/>
          <w:sz w:val="36"/>
        </w:rPr>
        <w:lastRenderedPageBreak/>
        <w:t>Document Control</w:t>
      </w:r>
    </w:p>
    <w:tbl>
      <w:tblPr>
        <w:tblStyle w:val="DfETable"/>
        <w:tblW w:w="9639" w:type="dxa"/>
        <w:tblInd w:w="-5" w:type="dxa"/>
        <w:tblLayout w:type="fixed"/>
        <w:tblLook w:val="04A0" w:firstRow="1" w:lastRow="0" w:firstColumn="1" w:lastColumn="0" w:noHBand="0" w:noVBand="1"/>
      </w:tblPr>
      <w:tblGrid>
        <w:gridCol w:w="1276"/>
        <w:gridCol w:w="1134"/>
        <w:gridCol w:w="1701"/>
        <w:gridCol w:w="1134"/>
        <w:gridCol w:w="4394"/>
      </w:tblGrid>
      <w:tr w:rsidR="00AF09B4" w14:paraId="3C4EE80C" w14:textId="77777777" w:rsidTr="274B9263">
        <w:trPr>
          <w:trHeight w:val="454"/>
        </w:trPr>
        <w:tc>
          <w:tcPr>
            <w:tcW w:w="1276" w:type="dxa"/>
            <w:tcBorders>
              <w:top w:val="single" w:sz="4" w:space="0" w:color="auto"/>
              <w:left w:val="single" w:sz="4" w:space="0" w:color="auto"/>
              <w:bottom w:val="single" w:sz="4" w:space="0" w:color="auto"/>
              <w:right w:val="single" w:sz="4" w:space="0" w:color="auto"/>
            </w:tcBorders>
            <w:shd w:val="clear" w:color="auto" w:fill="CFDCE3"/>
            <w:hideMark/>
          </w:tcPr>
          <w:p w14:paraId="7DEF89F0" w14:textId="77777777" w:rsidR="00AF09B4" w:rsidRDefault="00AF09B4" w:rsidP="00AD7357">
            <w:pPr>
              <w:pStyle w:val="TableHeader"/>
              <w:ind w:left="0"/>
              <w:jc w:val="both"/>
            </w:pPr>
            <w:r>
              <w:t>Revision</w:t>
            </w:r>
          </w:p>
        </w:tc>
        <w:tc>
          <w:tcPr>
            <w:tcW w:w="1134" w:type="dxa"/>
            <w:tcBorders>
              <w:top w:val="single" w:sz="4" w:space="0" w:color="auto"/>
              <w:left w:val="single" w:sz="4" w:space="0" w:color="auto"/>
              <w:bottom w:val="single" w:sz="4" w:space="0" w:color="auto"/>
              <w:right w:val="single" w:sz="4" w:space="0" w:color="auto"/>
            </w:tcBorders>
            <w:shd w:val="clear" w:color="auto" w:fill="CFDCE3"/>
            <w:hideMark/>
          </w:tcPr>
          <w:p w14:paraId="698BB3EC" w14:textId="77777777" w:rsidR="00AF09B4" w:rsidRDefault="00AF09B4" w:rsidP="00AD7357">
            <w:pPr>
              <w:pStyle w:val="TableHeader"/>
              <w:jc w:val="both"/>
            </w:pPr>
            <w:r>
              <w:t>Status</w:t>
            </w:r>
          </w:p>
        </w:tc>
        <w:tc>
          <w:tcPr>
            <w:tcW w:w="1701" w:type="dxa"/>
            <w:tcBorders>
              <w:top w:val="single" w:sz="4" w:space="0" w:color="auto"/>
              <w:left w:val="single" w:sz="4" w:space="0" w:color="auto"/>
              <w:bottom w:val="single" w:sz="4" w:space="0" w:color="auto"/>
              <w:right w:val="single" w:sz="4" w:space="0" w:color="auto"/>
            </w:tcBorders>
            <w:shd w:val="clear" w:color="auto" w:fill="CFDCE3"/>
            <w:hideMark/>
          </w:tcPr>
          <w:p w14:paraId="2F8248C4" w14:textId="77777777" w:rsidR="00AF09B4" w:rsidRDefault="00AF09B4" w:rsidP="00AD7357">
            <w:pPr>
              <w:pStyle w:val="TableHeader"/>
              <w:jc w:val="both"/>
            </w:pPr>
            <w:r>
              <w:t xml:space="preserve">Date </w:t>
            </w:r>
          </w:p>
        </w:tc>
        <w:tc>
          <w:tcPr>
            <w:tcW w:w="1134" w:type="dxa"/>
            <w:tcBorders>
              <w:top w:val="single" w:sz="4" w:space="0" w:color="auto"/>
              <w:left w:val="single" w:sz="4" w:space="0" w:color="auto"/>
              <w:bottom w:val="single" w:sz="4" w:space="0" w:color="auto"/>
              <w:right w:val="single" w:sz="4" w:space="0" w:color="auto"/>
            </w:tcBorders>
            <w:shd w:val="clear" w:color="auto" w:fill="CFDCE3"/>
            <w:hideMark/>
          </w:tcPr>
          <w:p w14:paraId="342E4D7D" w14:textId="77777777" w:rsidR="00AF09B4" w:rsidRDefault="00AF09B4" w:rsidP="00AD7357">
            <w:pPr>
              <w:pStyle w:val="TableHeader"/>
              <w:jc w:val="both"/>
            </w:pPr>
            <w:r>
              <w:t>Author</w:t>
            </w:r>
          </w:p>
        </w:tc>
        <w:tc>
          <w:tcPr>
            <w:tcW w:w="4394" w:type="dxa"/>
            <w:tcBorders>
              <w:top w:val="single" w:sz="4" w:space="0" w:color="auto"/>
              <w:left w:val="single" w:sz="4" w:space="0" w:color="auto"/>
              <w:bottom w:val="single" w:sz="4" w:space="0" w:color="auto"/>
              <w:right w:val="single" w:sz="4" w:space="0" w:color="auto"/>
            </w:tcBorders>
            <w:shd w:val="clear" w:color="auto" w:fill="CFDCE3"/>
            <w:hideMark/>
          </w:tcPr>
          <w:p w14:paraId="6F5F766B" w14:textId="77777777" w:rsidR="00AF09B4" w:rsidRDefault="00AF09B4" w:rsidP="00AD7357">
            <w:pPr>
              <w:pStyle w:val="TableHeader"/>
              <w:jc w:val="both"/>
            </w:pPr>
            <w:r>
              <w:t>Amendment</w:t>
            </w:r>
          </w:p>
        </w:tc>
      </w:tr>
      <w:tr w:rsidR="00AF09B4" w:rsidRPr="00277C79" w14:paraId="1C33CB1D" w14:textId="77777777" w:rsidTr="274B9263">
        <w:trPr>
          <w:trHeight w:val="454"/>
        </w:trPr>
        <w:tc>
          <w:tcPr>
            <w:tcW w:w="1276" w:type="dxa"/>
            <w:tcBorders>
              <w:top w:val="single" w:sz="4" w:space="0" w:color="auto"/>
              <w:left w:val="single" w:sz="4" w:space="0" w:color="auto"/>
              <w:bottom w:val="single" w:sz="4" w:space="0" w:color="auto"/>
              <w:right w:val="single" w:sz="4" w:space="0" w:color="auto"/>
            </w:tcBorders>
            <w:hideMark/>
          </w:tcPr>
          <w:p w14:paraId="3A28F3E5" w14:textId="0F028536" w:rsidR="00AF09B4" w:rsidRPr="00277C79" w:rsidRDefault="00AF09B4" w:rsidP="00AD7357">
            <w:pPr>
              <w:pStyle w:val="TableRow"/>
              <w:rPr>
                <w:color w:val="auto"/>
              </w:rPr>
            </w:pPr>
            <w:r w:rsidRPr="00277C79">
              <w:rPr>
                <w:color w:val="auto"/>
              </w:rPr>
              <w:t>P01</w:t>
            </w:r>
          </w:p>
        </w:tc>
        <w:tc>
          <w:tcPr>
            <w:tcW w:w="1134" w:type="dxa"/>
            <w:tcBorders>
              <w:top w:val="single" w:sz="4" w:space="0" w:color="auto"/>
              <w:left w:val="single" w:sz="4" w:space="0" w:color="auto"/>
              <w:bottom w:val="single" w:sz="4" w:space="0" w:color="auto"/>
              <w:right w:val="single" w:sz="4" w:space="0" w:color="auto"/>
            </w:tcBorders>
            <w:hideMark/>
          </w:tcPr>
          <w:p w14:paraId="5021625F" w14:textId="77777777" w:rsidR="00AF09B4" w:rsidRPr="00277C79" w:rsidRDefault="00AF09B4" w:rsidP="00AD7357">
            <w:pPr>
              <w:pStyle w:val="TableRow"/>
              <w:rPr>
                <w:color w:val="auto"/>
              </w:rPr>
            </w:pPr>
            <w:r w:rsidRPr="00277C79">
              <w:rPr>
                <w:color w:val="auto"/>
              </w:rPr>
              <w:t>S2</w:t>
            </w:r>
          </w:p>
        </w:tc>
        <w:tc>
          <w:tcPr>
            <w:tcW w:w="1701" w:type="dxa"/>
            <w:tcBorders>
              <w:top w:val="single" w:sz="4" w:space="0" w:color="auto"/>
              <w:left w:val="single" w:sz="4" w:space="0" w:color="auto"/>
              <w:bottom w:val="single" w:sz="4" w:space="0" w:color="auto"/>
              <w:right w:val="single" w:sz="4" w:space="0" w:color="auto"/>
            </w:tcBorders>
            <w:hideMark/>
          </w:tcPr>
          <w:p w14:paraId="2BC7A99C" w14:textId="505A637C" w:rsidR="00AF09B4" w:rsidRPr="00277C79" w:rsidRDefault="00AF09B4" w:rsidP="00AD7357">
            <w:pPr>
              <w:pStyle w:val="TableRow"/>
              <w:rPr>
                <w:color w:val="auto"/>
              </w:rPr>
            </w:pPr>
            <w:r>
              <w:rPr>
                <w:color w:val="auto"/>
              </w:rPr>
              <w:t>2021-04-19</w:t>
            </w:r>
          </w:p>
        </w:tc>
        <w:tc>
          <w:tcPr>
            <w:tcW w:w="1134" w:type="dxa"/>
            <w:tcBorders>
              <w:top w:val="single" w:sz="4" w:space="0" w:color="auto"/>
              <w:left w:val="single" w:sz="4" w:space="0" w:color="auto"/>
              <w:bottom w:val="single" w:sz="4" w:space="0" w:color="auto"/>
              <w:right w:val="single" w:sz="4" w:space="0" w:color="auto"/>
            </w:tcBorders>
            <w:hideMark/>
          </w:tcPr>
          <w:p w14:paraId="25C28A02" w14:textId="199FFD9C" w:rsidR="00AF09B4" w:rsidRPr="00261D51" w:rsidRDefault="00AF09B4" w:rsidP="00AD7357">
            <w:pPr>
              <w:pStyle w:val="TableRow"/>
              <w:rPr>
                <w:color w:val="auto"/>
              </w:rPr>
            </w:pPr>
            <w:r>
              <w:rPr>
                <w:color w:val="auto"/>
              </w:rPr>
              <w:t>AWI</w:t>
            </w:r>
          </w:p>
        </w:tc>
        <w:tc>
          <w:tcPr>
            <w:tcW w:w="4394" w:type="dxa"/>
            <w:tcBorders>
              <w:top w:val="single" w:sz="4" w:space="0" w:color="auto"/>
              <w:left w:val="single" w:sz="4" w:space="0" w:color="auto"/>
              <w:bottom w:val="single" w:sz="4" w:space="0" w:color="auto"/>
              <w:right w:val="single" w:sz="4" w:space="0" w:color="auto"/>
            </w:tcBorders>
            <w:hideMark/>
          </w:tcPr>
          <w:p w14:paraId="33353B61" w14:textId="565177DA" w:rsidR="00AF09B4" w:rsidRPr="00277C79" w:rsidRDefault="00AF09B4" w:rsidP="00AD7357">
            <w:pPr>
              <w:pStyle w:val="TableRow"/>
              <w:rPr>
                <w:color w:val="auto"/>
              </w:rPr>
            </w:pPr>
            <w:r>
              <w:rPr>
                <w:color w:val="000000"/>
                <w:szCs w:val="22"/>
              </w:rPr>
              <w:t>First Issue.</w:t>
            </w:r>
          </w:p>
        </w:tc>
      </w:tr>
      <w:tr w:rsidR="009B0C76" w:rsidRPr="00816750" w14:paraId="4E6E3237" w14:textId="77777777" w:rsidTr="274B9263">
        <w:trPr>
          <w:trHeight w:val="454"/>
        </w:trPr>
        <w:tc>
          <w:tcPr>
            <w:tcW w:w="1276" w:type="dxa"/>
          </w:tcPr>
          <w:p w14:paraId="105DFA6E" w14:textId="126A2D1F" w:rsidR="009B0C76" w:rsidRPr="00816750" w:rsidRDefault="009B0C76" w:rsidP="00AD7357">
            <w:pPr>
              <w:pStyle w:val="TableRow"/>
              <w:rPr>
                <w:color w:val="auto"/>
              </w:rPr>
            </w:pPr>
            <w:r w:rsidRPr="00134928">
              <w:rPr>
                <w:color w:val="auto"/>
              </w:rPr>
              <w:t>P0</w:t>
            </w:r>
            <w:r w:rsidR="00AF6836">
              <w:rPr>
                <w:color w:val="auto"/>
              </w:rPr>
              <w:t>2</w:t>
            </w:r>
          </w:p>
        </w:tc>
        <w:tc>
          <w:tcPr>
            <w:tcW w:w="1134" w:type="dxa"/>
          </w:tcPr>
          <w:p w14:paraId="005CF77A" w14:textId="77777777" w:rsidR="009B0C76" w:rsidRPr="00816750" w:rsidRDefault="009B0C76" w:rsidP="00AD7357">
            <w:pPr>
              <w:pStyle w:val="TableRow"/>
              <w:rPr>
                <w:color w:val="auto"/>
              </w:rPr>
            </w:pPr>
            <w:r w:rsidRPr="00134928">
              <w:rPr>
                <w:color w:val="auto"/>
              </w:rPr>
              <w:t>S2</w:t>
            </w:r>
          </w:p>
        </w:tc>
        <w:tc>
          <w:tcPr>
            <w:tcW w:w="1701" w:type="dxa"/>
          </w:tcPr>
          <w:p w14:paraId="098EA890" w14:textId="0168BCB3" w:rsidR="009B0C76" w:rsidRPr="00816750" w:rsidRDefault="009B0C76" w:rsidP="00AD7357">
            <w:pPr>
              <w:pStyle w:val="TableRow"/>
              <w:rPr>
                <w:color w:val="auto"/>
              </w:rPr>
            </w:pPr>
            <w:r w:rsidRPr="00134928">
              <w:rPr>
                <w:color w:val="auto"/>
              </w:rPr>
              <w:t>2021-10-</w:t>
            </w:r>
            <w:r>
              <w:rPr>
                <w:color w:val="auto"/>
              </w:rPr>
              <w:t>27</w:t>
            </w:r>
          </w:p>
        </w:tc>
        <w:tc>
          <w:tcPr>
            <w:tcW w:w="1134" w:type="dxa"/>
          </w:tcPr>
          <w:p w14:paraId="40E55A5B" w14:textId="77777777" w:rsidR="009B0C76" w:rsidRPr="00816750" w:rsidRDefault="009B0C76" w:rsidP="00AD7357">
            <w:pPr>
              <w:pStyle w:val="TableRow"/>
              <w:rPr>
                <w:color w:val="auto"/>
              </w:rPr>
            </w:pPr>
            <w:r w:rsidRPr="00134928">
              <w:rPr>
                <w:color w:val="auto"/>
              </w:rPr>
              <w:t>AWI</w:t>
            </w:r>
          </w:p>
        </w:tc>
        <w:tc>
          <w:tcPr>
            <w:tcW w:w="4394" w:type="dxa"/>
          </w:tcPr>
          <w:p w14:paraId="39C82633" w14:textId="218A3809" w:rsidR="009B0C76" w:rsidRPr="00816750" w:rsidRDefault="009B0C76" w:rsidP="00AD7357">
            <w:pPr>
              <w:pStyle w:val="TableRow"/>
              <w:rPr>
                <w:color w:val="auto"/>
              </w:rPr>
            </w:pPr>
            <w:r w:rsidRPr="00134928">
              <w:rPr>
                <w:color w:val="auto"/>
              </w:rPr>
              <w:t>MMC</w:t>
            </w:r>
            <w:r w:rsidR="00EF5EF9">
              <w:rPr>
                <w:color w:val="auto"/>
              </w:rPr>
              <w:t xml:space="preserve"> / CF21</w:t>
            </w:r>
            <w:r w:rsidRPr="00134928">
              <w:rPr>
                <w:color w:val="auto"/>
              </w:rPr>
              <w:t xml:space="preserve"> Consultation Markup – Minor non-material changes made. Corrections and errors addressed</w:t>
            </w:r>
          </w:p>
        </w:tc>
      </w:tr>
      <w:tr w:rsidR="0049520A" w:rsidRPr="00816750" w14:paraId="6716738E" w14:textId="77777777" w:rsidTr="274B9263">
        <w:trPr>
          <w:trHeight w:val="454"/>
        </w:trPr>
        <w:tc>
          <w:tcPr>
            <w:tcW w:w="1276" w:type="dxa"/>
          </w:tcPr>
          <w:p w14:paraId="20EE97EE" w14:textId="0AA9A6A1" w:rsidR="0049520A" w:rsidRDefault="0049520A" w:rsidP="00AD7357">
            <w:pPr>
              <w:pStyle w:val="TableRow"/>
              <w:rPr>
                <w:color w:val="auto"/>
              </w:rPr>
            </w:pPr>
            <w:r>
              <w:rPr>
                <w:color w:val="auto"/>
              </w:rPr>
              <w:t>P0</w:t>
            </w:r>
            <w:r w:rsidR="009C0180">
              <w:rPr>
                <w:color w:val="auto"/>
              </w:rPr>
              <w:t>3</w:t>
            </w:r>
          </w:p>
        </w:tc>
        <w:tc>
          <w:tcPr>
            <w:tcW w:w="1134" w:type="dxa"/>
          </w:tcPr>
          <w:p w14:paraId="7C474346" w14:textId="66B22A8F" w:rsidR="0049520A" w:rsidRDefault="0049520A" w:rsidP="00AD7357">
            <w:pPr>
              <w:pStyle w:val="TableRow"/>
              <w:rPr>
                <w:color w:val="auto"/>
              </w:rPr>
            </w:pPr>
            <w:r>
              <w:rPr>
                <w:color w:val="auto"/>
              </w:rPr>
              <w:t>S2</w:t>
            </w:r>
          </w:p>
        </w:tc>
        <w:tc>
          <w:tcPr>
            <w:tcW w:w="1701" w:type="dxa"/>
          </w:tcPr>
          <w:p w14:paraId="54ECCF03" w14:textId="42B35E65" w:rsidR="0049520A" w:rsidRDefault="0049520A" w:rsidP="00AD7357">
            <w:pPr>
              <w:pStyle w:val="TableRow"/>
              <w:rPr>
                <w:color w:val="auto"/>
              </w:rPr>
            </w:pPr>
            <w:r>
              <w:rPr>
                <w:color w:val="auto"/>
              </w:rPr>
              <w:t>2022-09-02</w:t>
            </w:r>
          </w:p>
        </w:tc>
        <w:tc>
          <w:tcPr>
            <w:tcW w:w="1134" w:type="dxa"/>
          </w:tcPr>
          <w:p w14:paraId="1BCE863A" w14:textId="23761BF5" w:rsidR="0049520A" w:rsidRDefault="0049520A" w:rsidP="00AD7357">
            <w:pPr>
              <w:pStyle w:val="TableRow"/>
              <w:rPr>
                <w:color w:val="auto"/>
              </w:rPr>
            </w:pPr>
            <w:r>
              <w:rPr>
                <w:color w:val="auto"/>
              </w:rPr>
              <w:t>AWI</w:t>
            </w:r>
          </w:p>
        </w:tc>
        <w:tc>
          <w:tcPr>
            <w:tcW w:w="4394" w:type="dxa"/>
          </w:tcPr>
          <w:p w14:paraId="5D001445" w14:textId="1F2D8CAD" w:rsidR="0049520A" w:rsidRDefault="00B512EF" w:rsidP="00AD7357">
            <w:pPr>
              <w:pStyle w:val="TableRow"/>
              <w:rPr>
                <w:color w:val="auto"/>
              </w:rPr>
            </w:pPr>
            <w:r>
              <w:rPr>
                <w:color w:val="auto"/>
              </w:rPr>
              <w:t>Amendment to drafting note at Section 4</w:t>
            </w:r>
          </w:p>
        </w:tc>
      </w:tr>
      <w:tr w:rsidR="00125AF6" w:rsidRPr="00816750" w14:paraId="3A82FC01" w14:textId="77777777" w:rsidTr="274B9263">
        <w:trPr>
          <w:trHeight w:val="454"/>
        </w:trPr>
        <w:tc>
          <w:tcPr>
            <w:tcW w:w="1276" w:type="dxa"/>
          </w:tcPr>
          <w:p w14:paraId="179BA1E7" w14:textId="0477FA70" w:rsidR="00125AF6" w:rsidRDefault="00125AF6" w:rsidP="00AD7357">
            <w:pPr>
              <w:pStyle w:val="TableRow"/>
              <w:rPr>
                <w:color w:val="auto"/>
              </w:rPr>
            </w:pPr>
            <w:r>
              <w:rPr>
                <w:color w:val="auto"/>
              </w:rPr>
              <w:t>P04</w:t>
            </w:r>
          </w:p>
        </w:tc>
        <w:tc>
          <w:tcPr>
            <w:tcW w:w="1134" w:type="dxa"/>
          </w:tcPr>
          <w:p w14:paraId="489EC879" w14:textId="601D21D9" w:rsidR="00125AF6" w:rsidRDefault="00125AF6" w:rsidP="00AD7357">
            <w:pPr>
              <w:pStyle w:val="TableRow"/>
              <w:rPr>
                <w:color w:val="auto"/>
              </w:rPr>
            </w:pPr>
            <w:r>
              <w:rPr>
                <w:color w:val="auto"/>
              </w:rPr>
              <w:t>S2</w:t>
            </w:r>
          </w:p>
        </w:tc>
        <w:tc>
          <w:tcPr>
            <w:tcW w:w="1701" w:type="dxa"/>
          </w:tcPr>
          <w:p w14:paraId="0E7DB495" w14:textId="7BA4AD41" w:rsidR="00125AF6" w:rsidRDefault="00125AF6" w:rsidP="00AD7357">
            <w:pPr>
              <w:pStyle w:val="TableRow"/>
              <w:rPr>
                <w:color w:val="auto"/>
              </w:rPr>
            </w:pPr>
            <w:r w:rsidRPr="00125AF6">
              <w:rPr>
                <w:color w:val="0D0D0D"/>
                <w:lang w:val="en-US"/>
              </w:rPr>
              <w:t>2022-11-25</w:t>
            </w:r>
          </w:p>
        </w:tc>
        <w:tc>
          <w:tcPr>
            <w:tcW w:w="1134" w:type="dxa"/>
          </w:tcPr>
          <w:p w14:paraId="07857DD1" w14:textId="2541EFF1" w:rsidR="00125AF6" w:rsidRDefault="00125AF6" w:rsidP="00AD7357">
            <w:pPr>
              <w:pStyle w:val="TableRow"/>
              <w:rPr>
                <w:color w:val="auto"/>
              </w:rPr>
            </w:pPr>
            <w:r>
              <w:rPr>
                <w:color w:val="auto"/>
              </w:rPr>
              <w:t>AWI</w:t>
            </w:r>
          </w:p>
        </w:tc>
        <w:tc>
          <w:tcPr>
            <w:tcW w:w="4394" w:type="dxa"/>
          </w:tcPr>
          <w:p w14:paraId="27386B8E" w14:textId="7B1B1C91" w:rsidR="00125AF6" w:rsidRDefault="00125AF6" w:rsidP="00AD7357">
            <w:pPr>
              <w:pStyle w:val="TableRow"/>
              <w:rPr>
                <w:color w:val="auto"/>
              </w:rPr>
            </w:pPr>
            <w:r>
              <w:rPr>
                <w:color w:val="auto"/>
              </w:rPr>
              <w:t>Gov.uk publication</w:t>
            </w:r>
          </w:p>
        </w:tc>
      </w:tr>
    </w:tbl>
    <w:p w14:paraId="61E57617" w14:textId="7551C152" w:rsidR="00AF09B4" w:rsidRPr="00C1728D" w:rsidRDefault="00AF09B4" w:rsidP="002577B2">
      <w:pPr>
        <w:pStyle w:val="summary1"/>
      </w:pPr>
    </w:p>
    <w:p w14:paraId="3B9C914C" w14:textId="77777777" w:rsidR="008E711A" w:rsidRDefault="008E711A" w:rsidP="008E711A">
      <w:pPr>
        <w:spacing w:before="60" w:after="60" w:line="240" w:lineRule="auto"/>
        <w:ind w:right="57"/>
        <w:jc w:val="both"/>
        <w:rPr>
          <w:b/>
          <w:bCs/>
          <w:color w:val="104F75"/>
          <w:szCs w:val="28"/>
        </w:rPr>
      </w:pPr>
      <w:r w:rsidRPr="00DD4420">
        <w:rPr>
          <w:b/>
          <w:bCs/>
          <w:color w:val="104F75"/>
          <w:szCs w:val="28"/>
        </w:rPr>
        <w:t>Revision History</w:t>
      </w:r>
      <w:r>
        <w:rPr>
          <w:b/>
          <w:bCs/>
          <w:color w:val="104F75"/>
          <w:szCs w:val="28"/>
        </w:rPr>
        <w:t xml:space="preserve"> – Project Specific </w:t>
      </w:r>
    </w:p>
    <w:tbl>
      <w:tblPr>
        <w:tblStyle w:val="DfETable"/>
        <w:tblW w:w="9639" w:type="dxa"/>
        <w:tblInd w:w="-5" w:type="dxa"/>
        <w:tblLayout w:type="fixed"/>
        <w:tblLook w:val="04A0" w:firstRow="1" w:lastRow="0" w:firstColumn="1" w:lastColumn="0" w:noHBand="0" w:noVBand="1"/>
      </w:tblPr>
      <w:tblGrid>
        <w:gridCol w:w="1276"/>
        <w:gridCol w:w="1134"/>
        <w:gridCol w:w="1985"/>
        <w:gridCol w:w="1134"/>
        <w:gridCol w:w="4110"/>
      </w:tblGrid>
      <w:tr w:rsidR="008E711A" w14:paraId="031CA596" w14:textId="77777777" w:rsidTr="72B4DE55">
        <w:trPr>
          <w:trHeight w:val="454"/>
        </w:trPr>
        <w:tc>
          <w:tcPr>
            <w:tcW w:w="1276" w:type="dxa"/>
            <w:tcBorders>
              <w:top w:val="single" w:sz="4" w:space="0" w:color="auto"/>
              <w:left w:val="single" w:sz="4" w:space="0" w:color="auto"/>
              <w:bottom w:val="single" w:sz="4" w:space="0" w:color="auto"/>
              <w:right w:val="single" w:sz="4" w:space="0" w:color="auto"/>
            </w:tcBorders>
            <w:shd w:val="clear" w:color="auto" w:fill="CFDCE3"/>
            <w:hideMark/>
          </w:tcPr>
          <w:p w14:paraId="007EDCE4" w14:textId="77777777" w:rsidR="008E711A" w:rsidRDefault="008E711A" w:rsidP="009567DA">
            <w:pPr>
              <w:pStyle w:val="TableHeader"/>
              <w:ind w:left="0"/>
              <w:jc w:val="both"/>
            </w:pPr>
            <w:r>
              <w:t>Revision</w:t>
            </w:r>
          </w:p>
        </w:tc>
        <w:tc>
          <w:tcPr>
            <w:tcW w:w="1134" w:type="dxa"/>
            <w:tcBorders>
              <w:top w:val="single" w:sz="4" w:space="0" w:color="auto"/>
              <w:left w:val="single" w:sz="4" w:space="0" w:color="auto"/>
              <w:bottom w:val="single" w:sz="4" w:space="0" w:color="auto"/>
              <w:right w:val="single" w:sz="4" w:space="0" w:color="auto"/>
            </w:tcBorders>
            <w:shd w:val="clear" w:color="auto" w:fill="CFDCE3"/>
            <w:hideMark/>
          </w:tcPr>
          <w:p w14:paraId="1DECC6DC" w14:textId="77777777" w:rsidR="008E711A" w:rsidRDefault="008E711A" w:rsidP="009567DA">
            <w:pPr>
              <w:pStyle w:val="TableHeader"/>
              <w:jc w:val="both"/>
            </w:pPr>
            <w:r>
              <w:t>Status</w:t>
            </w:r>
          </w:p>
        </w:tc>
        <w:tc>
          <w:tcPr>
            <w:tcW w:w="1985" w:type="dxa"/>
            <w:tcBorders>
              <w:top w:val="single" w:sz="4" w:space="0" w:color="auto"/>
              <w:left w:val="single" w:sz="4" w:space="0" w:color="auto"/>
              <w:bottom w:val="single" w:sz="4" w:space="0" w:color="auto"/>
              <w:right w:val="single" w:sz="4" w:space="0" w:color="auto"/>
            </w:tcBorders>
            <w:shd w:val="clear" w:color="auto" w:fill="CFDCE3"/>
            <w:hideMark/>
          </w:tcPr>
          <w:p w14:paraId="1F95A9F6" w14:textId="77777777" w:rsidR="008E711A" w:rsidRDefault="008E711A" w:rsidP="009567DA">
            <w:pPr>
              <w:pStyle w:val="TableHeader"/>
              <w:jc w:val="both"/>
            </w:pPr>
            <w:r>
              <w:t xml:space="preserve">Date </w:t>
            </w:r>
          </w:p>
        </w:tc>
        <w:tc>
          <w:tcPr>
            <w:tcW w:w="1134" w:type="dxa"/>
            <w:tcBorders>
              <w:top w:val="single" w:sz="4" w:space="0" w:color="auto"/>
              <w:left w:val="single" w:sz="4" w:space="0" w:color="auto"/>
              <w:bottom w:val="single" w:sz="4" w:space="0" w:color="auto"/>
              <w:right w:val="single" w:sz="4" w:space="0" w:color="auto"/>
            </w:tcBorders>
            <w:shd w:val="clear" w:color="auto" w:fill="CFDCE3"/>
            <w:hideMark/>
          </w:tcPr>
          <w:p w14:paraId="4BA5FEA6" w14:textId="77777777" w:rsidR="008E711A" w:rsidRDefault="008E711A" w:rsidP="009567DA">
            <w:pPr>
              <w:pStyle w:val="TableHeader"/>
              <w:jc w:val="both"/>
            </w:pPr>
            <w:r>
              <w:t>Author</w:t>
            </w:r>
          </w:p>
        </w:tc>
        <w:tc>
          <w:tcPr>
            <w:tcW w:w="4110" w:type="dxa"/>
            <w:tcBorders>
              <w:top w:val="single" w:sz="4" w:space="0" w:color="auto"/>
              <w:left w:val="single" w:sz="4" w:space="0" w:color="auto"/>
              <w:bottom w:val="single" w:sz="4" w:space="0" w:color="auto"/>
              <w:right w:val="single" w:sz="4" w:space="0" w:color="auto"/>
            </w:tcBorders>
            <w:shd w:val="clear" w:color="auto" w:fill="CFDCE3"/>
            <w:hideMark/>
          </w:tcPr>
          <w:p w14:paraId="3A26F1F2" w14:textId="77777777" w:rsidR="008E711A" w:rsidRDefault="008E711A" w:rsidP="009567DA">
            <w:pPr>
              <w:pStyle w:val="TableHeader"/>
              <w:jc w:val="both"/>
            </w:pPr>
            <w:r>
              <w:t>Amendment</w:t>
            </w:r>
          </w:p>
        </w:tc>
      </w:tr>
      <w:tr w:rsidR="008E711A" w:rsidRPr="00277C79" w14:paraId="11DA38E4" w14:textId="77777777" w:rsidTr="72B4DE55">
        <w:trPr>
          <w:trHeight w:val="454"/>
        </w:trPr>
        <w:tc>
          <w:tcPr>
            <w:tcW w:w="1276" w:type="dxa"/>
            <w:tcBorders>
              <w:top w:val="single" w:sz="4" w:space="0" w:color="auto"/>
              <w:left w:val="single" w:sz="4" w:space="0" w:color="auto"/>
              <w:bottom w:val="single" w:sz="4" w:space="0" w:color="auto"/>
              <w:right w:val="single" w:sz="4" w:space="0" w:color="auto"/>
            </w:tcBorders>
            <w:hideMark/>
          </w:tcPr>
          <w:p w14:paraId="7D0928B5" w14:textId="77777777" w:rsidR="008E711A" w:rsidRPr="00D96F86" w:rsidRDefault="008E711A" w:rsidP="009567DA">
            <w:pPr>
              <w:pStyle w:val="TableRow"/>
              <w:rPr>
                <w:color w:val="auto"/>
              </w:rPr>
            </w:pPr>
            <w:r w:rsidRPr="00D96F86">
              <w:rPr>
                <w:color w:val="auto"/>
              </w:rPr>
              <w:t>P0</w:t>
            </w:r>
            <w:r>
              <w:rPr>
                <w:color w:val="auto"/>
              </w:rPr>
              <w:t>n</w:t>
            </w:r>
          </w:p>
        </w:tc>
        <w:tc>
          <w:tcPr>
            <w:tcW w:w="1134" w:type="dxa"/>
            <w:tcBorders>
              <w:top w:val="single" w:sz="4" w:space="0" w:color="auto"/>
              <w:left w:val="single" w:sz="4" w:space="0" w:color="auto"/>
              <w:bottom w:val="single" w:sz="4" w:space="0" w:color="auto"/>
              <w:right w:val="single" w:sz="4" w:space="0" w:color="auto"/>
            </w:tcBorders>
            <w:hideMark/>
          </w:tcPr>
          <w:p w14:paraId="636B90F4" w14:textId="77777777" w:rsidR="008E711A" w:rsidRPr="00D96F86" w:rsidRDefault="008E711A" w:rsidP="009567DA">
            <w:pPr>
              <w:pStyle w:val="TableRow"/>
              <w:rPr>
                <w:color w:val="auto"/>
              </w:rPr>
            </w:pPr>
            <w:r w:rsidRPr="00D96F86">
              <w:rPr>
                <w:color w:val="auto"/>
              </w:rPr>
              <w:t>S</w:t>
            </w:r>
            <w:r>
              <w:rPr>
                <w:color w:val="auto"/>
              </w:rPr>
              <w:t>n</w:t>
            </w:r>
          </w:p>
        </w:tc>
        <w:tc>
          <w:tcPr>
            <w:tcW w:w="1985" w:type="dxa"/>
            <w:tcBorders>
              <w:top w:val="single" w:sz="4" w:space="0" w:color="auto"/>
              <w:left w:val="single" w:sz="4" w:space="0" w:color="auto"/>
              <w:bottom w:val="single" w:sz="4" w:space="0" w:color="auto"/>
              <w:right w:val="single" w:sz="4" w:space="0" w:color="auto"/>
            </w:tcBorders>
            <w:hideMark/>
          </w:tcPr>
          <w:p w14:paraId="30A4D275" w14:textId="77777777" w:rsidR="008E711A" w:rsidRPr="00D96F86" w:rsidRDefault="008E711A" w:rsidP="009567DA">
            <w:pPr>
              <w:pStyle w:val="TableRow"/>
              <w:rPr>
                <w:color w:val="auto"/>
              </w:rPr>
            </w:pPr>
            <w:r w:rsidRPr="00D96F86">
              <w:rPr>
                <w:color w:val="auto"/>
              </w:rPr>
              <w:t>YYYY-MM-DD</w:t>
            </w:r>
          </w:p>
        </w:tc>
        <w:tc>
          <w:tcPr>
            <w:tcW w:w="1134" w:type="dxa"/>
            <w:tcBorders>
              <w:top w:val="single" w:sz="4" w:space="0" w:color="auto"/>
              <w:left w:val="single" w:sz="4" w:space="0" w:color="auto"/>
              <w:bottom w:val="single" w:sz="4" w:space="0" w:color="auto"/>
              <w:right w:val="single" w:sz="4" w:space="0" w:color="auto"/>
            </w:tcBorders>
            <w:hideMark/>
          </w:tcPr>
          <w:p w14:paraId="3E2AA8F9" w14:textId="77777777" w:rsidR="008E711A" w:rsidRPr="00D96F86" w:rsidRDefault="008E711A" w:rsidP="009567DA">
            <w:pPr>
              <w:pStyle w:val="TableRow"/>
              <w:rPr>
                <w:color w:val="auto"/>
              </w:rPr>
            </w:pPr>
            <w:r w:rsidRPr="00D96F86">
              <w:rPr>
                <w:color w:val="auto"/>
              </w:rPr>
              <w:t>ABC</w:t>
            </w:r>
          </w:p>
        </w:tc>
        <w:tc>
          <w:tcPr>
            <w:tcW w:w="4110" w:type="dxa"/>
            <w:tcBorders>
              <w:top w:val="single" w:sz="4" w:space="0" w:color="auto"/>
              <w:left w:val="single" w:sz="4" w:space="0" w:color="auto"/>
              <w:bottom w:val="single" w:sz="4" w:space="0" w:color="auto"/>
              <w:right w:val="single" w:sz="4" w:space="0" w:color="auto"/>
            </w:tcBorders>
            <w:hideMark/>
          </w:tcPr>
          <w:p w14:paraId="05A12377" w14:textId="77777777" w:rsidR="008E711A" w:rsidRPr="00D96F86" w:rsidRDefault="008E711A" w:rsidP="009567DA">
            <w:pPr>
              <w:pStyle w:val="TableRow"/>
              <w:rPr>
                <w:color w:val="auto"/>
              </w:rPr>
            </w:pPr>
            <w:r w:rsidRPr="00D96F86">
              <w:rPr>
                <w:color w:val="auto"/>
              </w:rPr>
              <w:t>Employer's Representative to add amendments made to document here and rename file to make project specific.</w:t>
            </w:r>
          </w:p>
        </w:tc>
      </w:tr>
    </w:tbl>
    <w:p w14:paraId="08BABD71" w14:textId="3AF041DF" w:rsidR="009D4E94" w:rsidRDefault="009D4E94" w:rsidP="009D4E94">
      <w:pPr>
        <w:spacing w:after="1520"/>
      </w:pPr>
    </w:p>
    <w:p w14:paraId="4312D322" w14:textId="77777777" w:rsidR="00AF09B4" w:rsidRDefault="00AF09B4">
      <w:pPr>
        <w:spacing w:after="0" w:line="240" w:lineRule="auto"/>
        <w:rPr>
          <w:rFonts w:eastAsiaTheme="minorEastAsia" w:cstheme="minorBidi"/>
          <w:b/>
          <w:color w:val="104F75"/>
          <w:sz w:val="32"/>
          <w:szCs w:val="22"/>
          <w:lang w:val="en-US" w:eastAsia="en-US"/>
        </w:rPr>
      </w:pPr>
      <w:r>
        <w:br w:type="page"/>
      </w:r>
    </w:p>
    <w:p w14:paraId="17AEE51A" w14:textId="501EEDE1" w:rsidR="00895CA5" w:rsidRDefault="00895CA5" w:rsidP="00895CA5">
      <w:pPr>
        <w:pStyle w:val="summary1"/>
      </w:pPr>
      <w:r>
        <w:lastRenderedPageBreak/>
        <w:t>Summary</w:t>
      </w:r>
    </w:p>
    <w:p w14:paraId="2B97CCC5" w14:textId="565E4F11" w:rsidR="00895CA5" w:rsidRPr="00C1728D" w:rsidRDefault="00895CA5" w:rsidP="00895CA5">
      <w:pPr>
        <w:pStyle w:val="summary2"/>
      </w:pPr>
      <w:r>
        <w:t xml:space="preserve">This document is one of </w:t>
      </w:r>
      <w:proofErr w:type="gramStart"/>
      <w:r>
        <w:t xml:space="preserve">a </w:t>
      </w:r>
      <w:r w:rsidRPr="00C1728D">
        <w:t>number of</w:t>
      </w:r>
      <w:proofErr w:type="gramEnd"/>
      <w:r w:rsidRPr="00C1728D">
        <w:t xml:space="preserve"> </w:t>
      </w:r>
      <w:r w:rsidRPr="00D77493">
        <w:t>Annexes</w:t>
      </w:r>
      <w:r>
        <w:t xml:space="preserve"> to the School-specific Brief</w:t>
      </w:r>
      <w:r w:rsidRPr="00C1728D">
        <w:t xml:space="preserve"> (</w:t>
      </w:r>
      <w:r>
        <w:t>SS</w:t>
      </w:r>
      <w:r w:rsidRPr="00C1728D">
        <w:t>B).</w:t>
      </w:r>
    </w:p>
    <w:p w14:paraId="79976F7D" w14:textId="77777777" w:rsidR="00895CA5" w:rsidRPr="00C1728D" w:rsidRDefault="00895CA5" w:rsidP="00895CA5">
      <w:pPr>
        <w:pStyle w:val="summary1"/>
      </w:pPr>
      <w:r w:rsidRPr="00C1728D">
        <w:t>Review Date</w:t>
      </w:r>
    </w:p>
    <w:p w14:paraId="419D0B04" w14:textId="77777777" w:rsidR="00895CA5" w:rsidRPr="00C1728D" w:rsidRDefault="00895CA5" w:rsidP="00895CA5">
      <w:pPr>
        <w:pStyle w:val="summary2"/>
      </w:pPr>
      <w:r w:rsidRPr="00C1728D">
        <w:rPr>
          <w:rStyle w:val="normaltextrun"/>
          <w:rFonts w:cs="Arial"/>
          <w:color w:val="0D0D0D"/>
          <w:shd w:val="clear" w:color="auto" w:fill="FFFFFF"/>
        </w:rPr>
        <w:t>Review dates for this document will be at 6-month intervals.</w:t>
      </w:r>
      <w:r w:rsidRPr="00C1728D">
        <w:rPr>
          <w:rStyle w:val="eop"/>
          <w:rFonts w:cs="Arial"/>
          <w:color w:val="0D0D0D"/>
          <w:shd w:val="clear" w:color="auto" w:fill="FFFFFF"/>
        </w:rPr>
        <w:t> </w:t>
      </w:r>
    </w:p>
    <w:p w14:paraId="40BC74FD" w14:textId="77777777" w:rsidR="00895CA5" w:rsidRPr="00C1728D" w:rsidRDefault="00895CA5" w:rsidP="00895CA5">
      <w:pPr>
        <w:pStyle w:val="summary1"/>
      </w:pPr>
      <w:r w:rsidRPr="00C1728D">
        <w:t>Who is this publication for?</w:t>
      </w:r>
    </w:p>
    <w:p w14:paraId="18E0F444" w14:textId="77777777" w:rsidR="00895CA5" w:rsidRPr="00C1728D" w:rsidRDefault="00895CA5" w:rsidP="00895CA5">
      <w:pPr>
        <w:pStyle w:val="summary2"/>
      </w:pPr>
      <w:r w:rsidRPr="00C1728D">
        <w:t xml:space="preserve">This document is for technical professionals involved in the design and construction of </w:t>
      </w:r>
      <w:r>
        <w:t>s</w:t>
      </w:r>
      <w:r w:rsidRPr="00C1728D">
        <w:t xml:space="preserve">chool premises, as part of the Employer’s Requirements of the DfE Construction Framework. It may also be used as the basis of similar documentation for other procurement routes </w:t>
      </w:r>
      <w:r>
        <w:t>using</w:t>
      </w:r>
      <w:r w:rsidRPr="00C1728D">
        <w:t xml:space="preserve"> the Output Specification.</w:t>
      </w:r>
    </w:p>
    <w:p w14:paraId="09078CD4" w14:textId="77777777" w:rsidR="00895CA5" w:rsidRPr="00C1728D" w:rsidRDefault="00895CA5" w:rsidP="00895CA5">
      <w:pPr>
        <w:pStyle w:val="summary1"/>
      </w:pPr>
      <w:proofErr w:type="spellStart"/>
      <w:r w:rsidRPr="00C1728D">
        <w:t>Uniclass</w:t>
      </w:r>
      <w:proofErr w:type="spellEnd"/>
      <w:r w:rsidRPr="00C1728D">
        <w:t xml:space="preserve"> Codes</w:t>
      </w:r>
    </w:p>
    <w:p w14:paraId="01B2565E" w14:textId="77777777" w:rsidR="00895CA5" w:rsidRPr="00186560" w:rsidRDefault="00895CA5" w:rsidP="00895CA5">
      <w:pPr>
        <w:pStyle w:val="ListBullet"/>
        <w:numPr>
          <w:ilvl w:val="0"/>
          <w:numId w:val="0"/>
        </w:numPr>
        <w:rPr>
          <w:rFonts w:cs="Arial"/>
        </w:rPr>
      </w:pPr>
      <w:r>
        <w:rPr>
          <w:rFonts w:cs="Arial"/>
        </w:rPr>
        <w:t xml:space="preserve">This document captures </w:t>
      </w:r>
      <w:proofErr w:type="spellStart"/>
      <w:r>
        <w:rPr>
          <w:rFonts w:cs="Arial"/>
        </w:rPr>
        <w:t>Uniclass</w:t>
      </w:r>
      <w:proofErr w:type="spellEnd"/>
      <w:r>
        <w:rPr>
          <w:rFonts w:cs="Arial"/>
        </w:rPr>
        <w:t xml:space="preserve"> codes for the management of exchange of information. To access all codes and associated titles reference should be made to </w:t>
      </w:r>
      <w:hyperlink r:id="rId13" w:history="1">
        <w:proofErr w:type="spellStart"/>
        <w:r w:rsidRPr="008C3CC2">
          <w:rPr>
            <w:rStyle w:val="Hyperlink"/>
            <w:rFonts w:cs="Arial"/>
          </w:rPr>
          <w:t>Uniclass</w:t>
        </w:r>
        <w:proofErr w:type="spellEnd"/>
        <w:r w:rsidRPr="008C3CC2">
          <w:rPr>
            <w:rStyle w:val="Hyperlink"/>
            <w:rFonts w:cs="Arial"/>
          </w:rPr>
          <w:t xml:space="preserve"> 2015 | NBS (thenbs.com)</w:t>
        </w:r>
      </w:hyperlink>
    </w:p>
    <w:p w14:paraId="767D744B" w14:textId="77777777" w:rsidR="00AE66CC" w:rsidRDefault="00AE66CC" w:rsidP="00F0261D">
      <w:pPr>
        <w:spacing w:after="0" w:line="240" w:lineRule="auto"/>
        <w:rPr>
          <w:rFonts w:cs="Arial"/>
          <w:b/>
          <w:sz w:val="22"/>
          <w:szCs w:val="22"/>
        </w:rPr>
      </w:pPr>
    </w:p>
    <w:p w14:paraId="3E9E6051" w14:textId="77777777" w:rsidR="00AE66CC" w:rsidRDefault="00AE66CC" w:rsidP="00F0261D">
      <w:pPr>
        <w:spacing w:after="0" w:line="240" w:lineRule="auto"/>
        <w:rPr>
          <w:rFonts w:cs="Arial"/>
          <w:b/>
          <w:sz w:val="22"/>
          <w:szCs w:val="22"/>
        </w:rPr>
      </w:pPr>
    </w:p>
    <w:p w14:paraId="602EA8A8" w14:textId="77777777" w:rsidR="00AE66CC" w:rsidRDefault="00AE66CC" w:rsidP="00F0261D">
      <w:pPr>
        <w:spacing w:after="0" w:line="240" w:lineRule="auto"/>
        <w:rPr>
          <w:rFonts w:cs="Arial"/>
          <w:b/>
          <w:sz w:val="22"/>
          <w:szCs w:val="22"/>
        </w:rPr>
      </w:pPr>
    </w:p>
    <w:p w14:paraId="6FC2422F" w14:textId="77777777" w:rsidR="00AE66CC" w:rsidRDefault="00AE66CC" w:rsidP="00F0261D">
      <w:pPr>
        <w:spacing w:after="0" w:line="240" w:lineRule="auto"/>
        <w:rPr>
          <w:rFonts w:cs="Arial"/>
          <w:b/>
          <w:sz w:val="22"/>
          <w:szCs w:val="22"/>
        </w:rPr>
      </w:pPr>
    </w:p>
    <w:p w14:paraId="519219F0" w14:textId="77777777" w:rsidR="00AE66CC" w:rsidRDefault="00AE66CC" w:rsidP="00F0261D">
      <w:pPr>
        <w:spacing w:after="0" w:line="240" w:lineRule="auto"/>
        <w:rPr>
          <w:rFonts w:cs="Arial"/>
          <w:b/>
          <w:sz w:val="22"/>
          <w:szCs w:val="22"/>
        </w:rPr>
      </w:pPr>
    </w:p>
    <w:p w14:paraId="4B9B3976" w14:textId="2752A896" w:rsidR="00AE66CC" w:rsidRDefault="00AE66CC" w:rsidP="00F0261D">
      <w:pPr>
        <w:spacing w:after="0" w:line="240" w:lineRule="auto"/>
        <w:rPr>
          <w:rFonts w:cs="Arial"/>
          <w:b/>
          <w:sz w:val="22"/>
          <w:szCs w:val="22"/>
        </w:rPr>
      </w:pPr>
    </w:p>
    <w:p w14:paraId="291A4A6D" w14:textId="70A5F975" w:rsidR="00C91AC1" w:rsidRDefault="00C91AC1" w:rsidP="00F0261D">
      <w:pPr>
        <w:spacing w:after="0" w:line="240" w:lineRule="auto"/>
        <w:rPr>
          <w:rFonts w:cs="Arial"/>
          <w:b/>
          <w:sz w:val="22"/>
          <w:szCs w:val="22"/>
        </w:rPr>
      </w:pPr>
    </w:p>
    <w:p w14:paraId="2A5FF0BF" w14:textId="3DA390F3" w:rsidR="00C91AC1" w:rsidRDefault="00C91AC1" w:rsidP="00F0261D">
      <w:pPr>
        <w:spacing w:after="0" w:line="240" w:lineRule="auto"/>
        <w:rPr>
          <w:rFonts w:cs="Arial"/>
          <w:b/>
          <w:sz w:val="22"/>
          <w:szCs w:val="22"/>
        </w:rPr>
      </w:pPr>
    </w:p>
    <w:p w14:paraId="46FC91A5" w14:textId="77777777" w:rsidR="00C91AC1" w:rsidRDefault="00C91AC1" w:rsidP="00F0261D">
      <w:pPr>
        <w:spacing w:after="0" w:line="240" w:lineRule="auto"/>
        <w:rPr>
          <w:rFonts w:cs="Arial"/>
          <w:b/>
          <w:sz w:val="22"/>
          <w:szCs w:val="22"/>
        </w:rPr>
      </w:pPr>
    </w:p>
    <w:p w14:paraId="7CC57F01" w14:textId="16A0BBB3" w:rsidR="00AE66CC" w:rsidRDefault="00AE66CC" w:rsidP="00F0261D">
      <w:pPr>
        <w:spacing w:after="0" w:line="240" w:lineRule="auto"/>
        <w:rPr>
          <w:rFonts w:cs="Arial"/>
          <w:b/>
          <w:sz w:val="22"/>
          <w:szCs w:val="22"/>
        </w:rPr>
      </w:pPr>
    </w:p>
    <w:p w14:paraId="2F4D7534" w14:textId="4996280D" w:rsidR="00895CA5" w:rsidRDefault="00895CA5" w:rsidP="00F0261D">
      <w:pPr>
        <w:spacing w:after="0" w:line="240" w:lineRule="auto"/>
        <w:rPr>
          <w:rFonts w:cs="Arial"/>
          <w:b/>
          <w:sz w:val="22"/>
          <w:szCs w:val="22"/>
        </w:rPr>
      </w:pPr>
    </w:p>
    <w:p w14:paraId="208B6499" w14:textId="1E9F0E50" w:rsidR="00895CA5" w:rsidRDefault="00895CA5" w:rsidP="00F0261D">
      <w:pPr>
        <w:spacing w:after="0" w:line="240" w:lineRule="auto"/>
        <w:rPr>
          <w:rFonts w:cs="Arial"/>
          <w:b/>
          <w:sz w:val="22"/>
          <w:szCs w:val="22"/>
        </w:rPr>
      </w:pPr>
    </w:p>
    <w:p w14:paraId="56F4C68A" w14:textId="0FFDB9AE" w:rsidR="00025550" w:rsidRDefault="00025550" w:rsidP="00F0261D">
      <w:pPr>
        <w:spacing w:after="0" w:line="240" w:lineRule="auto"/>
        <w:rPr>
          <w:rFonts w:cs="Arial"/>
          <w:b/>
          <w:sz w:val="22"/>
          <w:szCs w:val="22"/>
        </w:rPr>
      </w:pPr>
    </w:p>
    <w:p w14:paraId="13C9001C" w14:textId="77777777" w:rsidR="00025550" w:rsidRDefault="00025550">
      <w:pPr>
        <w:spacing w:after="0" w:line="240" w:lineRule="auto"/>
        <w:rPr>
          <w:rFonts w:cs="Arial"/>
          <w:b/>
          <w:sz w:val="22"/>
          <w:szCs w:val="22"/>
        </w:rPr>
      </w:pPr>
      <w:r>
        <w:rPr>
          <w:rFonts w:cs="Arial"/>
          <w:b/>
          <w:sz w:val="22"/>
          <w:szCs w:val="22"/>
        </w:rPr>
        <w:br w:type="page"/>
      </w:r>
    </w:p>
    <w:p w14:paraId="0C5E12A3" w14:textId="77777777" w:rsidR="00895CA5" w:rsidRDefault="00895CA5" w:rsidP="00F0261D">
      <w:pPr>
        <w:spacing w:after="0" w:line="240" w:lineRule="auto"/>
        <w:rPr>
          <w:rFonts w:cs="Arial"/>
          <w:b/>
          <w:sz w:val="22"/>
          <w:szCs w:val="22"/>
        </w:rPr>
      </w:pPr>
    </w:p>
    <w:p w14:paraId="258E513A" w14:textId="5FCEEC4B" w:rsidR="00895CA5" w:rsidRDefault="00895CA5" w:rsidP="00F0261D">
      <w:pPr>
        <w:spacing w:after="0" w:line="240" w:lineRule="auto"/>
        <w:rPr>
          <w:rFonts w:cs="Arial"/>
          <w:b/>
          <w:sz w:val="22"/>
          <w:szCs w:val="22"/>
        </w:rPr>
      </w:pPr>
    </w:p>
    <w:p w14:paraId="204BEB5D" w14:textId="77777777" w:rsidR="00895CA5" w:rsidRDefault="00895CA5" w:rsidP="00F0261D">
      <w:pPr>
        <w:spacing w:after="0" w:line="240" w:lineRule="auto"/>
        <w:rPr>
          <w:rFonts w:cs="Arial"/>
          <w:b/>
          <w:sz w:val="22"/>
          <w:szCs w:val="22"/>
        </w:rPr>
      </w:pPr>
    </w:p>
    <w:p w14:paraId="209BE2DE" w14:textId="77777777" w:rsidR="00AE66CC" w:rsidRDefault="00AE66CC" w:rsidP="00F0261D">
      <w:pPr>
        <w:spacing w:after="0" w:line="240" w:lineRule="auto"/>
        <w:rPr>
          <w:rFonts w:cs="Arial"/>
          <w:b/>
          <w:sz w:val="22"/>
          <w:szCs w:val="22"/>
        </w:rPr>
      </w:pPr>
    </w:p>
    <w:p w14:paraId="47A8AA0B" w14:textId="77777777" w:rsidR="00AE66CC" w:rsidRPr="00F0261D" w:rsidRDefault="00AE66CC" w:rsidP="00F0261D">
      <w:pPr>
        <w:spacing w:after="0" w:line="240" w:lineRule="auto"/>
        <w:rPr>
          <w:rFonts w:cs="Arial"/>
          <w:b/>
          <w:sz w:val="22"/>
          <w:szCs w:val="22"/>
        </w:rPr>
      </w:pPr>
    </w:p>
    <w:p w14:paraId="5263A1D4" w14:textId="77777777" w:rsidR="009D4E94" w:rsidRDefault="009D4E94" w:rsidP="009D4E94">
      <w:pPr>
        <w:spacing w:after="0" w:line="240" w:lineRule="auto"/>
        <w:rPr>
          <w:rFonts w:cs="Arial"/>
          <w:b/>
          <w:sz w:val="22"/>
          <w:szCs w:val="22"/>
        </w:rPr>
      </w:pPr>
    </w:p>
    <w:p w14:paraId="1ECAE9BF" w14:textId="5D0DA190" w:rsidR="002F54E7" w:rsidRDefault="00576D30" w:rsidP="00365DE9">
      <w:pPr>
        <w:pStyle w:val="Heading1"/>
      </w:pPr>
      <w:r w:rsidRPr="000D05BB">
        <w:lastRenderedPageBreak/>
        <w:t>School</w:t>
      </w:r>
      <w:r w:rsidR="000D05BB" w:rsidRPr="00291852">
        <w:t>-</w:t>
      </w:r>
      <w:r w:rsidR="00D914F5" w:rsidRPr="00365DE9">
        <w:t>Specific</w:t>
      </w:r>
      <w:r w:rsidR="00D914F5">
        <w:t xml:space="preserve"> </w:t>
      </w:r>
      <w:r w:rsidR="00235692">
        <w:t>Sustainable Estate Strategy</w:t>
      </w:r>
      <w:bookmarkEnd w:id="0"/>
      <w:r w:rsidR="009057F2">
        <w:t xml:space="preserve"> – </w:t>
      </w:r>
      <w:r w:rsidR="00E97B8B">
        <w:t>[</w:t>
      </w:r>
      <w:r w:rsidR="0043546B">
        <w:t>Insert Property Name</w:t>
      </w:r>
      <w:r w:rsidR="00E97B8B">
        <w:t>]</w:t>
      </w:r>
    </w:p>
    <w:p w14:paraId="151001D3" w14:textId="77777777" w:rsidR="00E07135" w:rsidRDefault="00AD78BA" w:rsidP="00E54467">
      <w:r w:rsidRPr="00A66BC1">
        <w:rPr>
          <w:i/>
          <w:iCs/>
          <w:noProof/>
          <w:sz w:val="20"/>
          <w:szCs w:val="20"/>
        </w:rPr>
        <mc:AlternateContent>
          <mc:Choice Requires="wps">
            <w:drawing>
              <wp:inline distT="0" distB="0" distL="0" distR="0" wp14:anchorId="168CDD46" wp14:editId="7020AA37">
                <wp:extent cx="6012000" cy="865163"/>
                <wp:effectExtent l="0" t="0" r="27305" b="1143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000" cy="865163"/>
                        </a:xfrm>
                        <a:prstGeom prst="rect">
                          <a:avLst/>
                        </a:prstGeom>
                        <a:solidFill>
                          <a:srgbClr val="CFDCE3"/>
                        </a:solidFill>
                        <a:ln w="9525">
                          <a:solidFill>
                            <a:srgbClr val="000000"/>
                          </a:solidFill>
                          <a:miter lim="800000"/>
                          <a:headEnd/>
                          <a:tailEnd/>
                        </a:ln>
                      </wps:spPr>
                      <wps:txbx>
                        <w:txbxContent>
                          <w:p w14:paraId="51429C11" w14:textId="77777777" w:rsidR="00AD78BA" w:rsidRPr="00873FF9" w:rsidRDefault="00AD78BA" w:rsidP="00AD78BA">
                            <w:pPr>
                              <w:pStyle w:val="CommentText"/>
                              <w:rPr>
                                <w:i/>
                                <w:iCs/>
                              </w:rPr>
                            </w:pPr>
                            <w:r w:rsidRPr="00F37F44">
                              <w:rPr>
                                <w:i/>
                                <w:color w:val="auto"/>
                                <w:sz w:val="24"/>
                                <w:szCs w:val="24"/>
                              </w:rPr>
                              <w:t>[</w:t>
                            </w:r>
                            <w:r w:rsidRPr="00F37F44">
                              <w:rPr>
                                <w:b/>
                                <w:bCs/>
                                <w:i/>
                                <w:color w:val="auto"/>
                                <w:sz w:val="24"/>
                                <w:szCs w:val="24"/>
                              </w:rPr>
                              <w:t xml:space="preserve">Drafting note: </w:t>
                            </w:r>
                            <w:r w:rsidRPr="00F37F44">
                              <w:rPr>
                                <w:i/>
                                <w:sz w:val="24"/>
                                <w:szCs w:val="24"/>
                              </w:rPr>
                              <w:t xml:space="preserve">The Supplier will work with the Responsible Body (RB) to produce a </w:t>
                            </w:r>
                            <w:r w:rsidRPr="00F37F44">
                              <w:rPr>
                                <w:b/>
                                <w:bCs/>
                                <w:i/>
                                <w:sz w:val="24"/>
                                <w:szCs w:val="24"/>
                              </w:rPr>
                              <w:t>School-specific, Sustainable Estate Strategy</w:t>
                            </w:r>
                            <w:r w:rsidRPr="00F37F44">
                              <w:rPr>
                                <w:i/>
                                <w:sz w:val="24"/>
                                <w:szCs w:val="24"/>
                              </w:rPr>
                              <w:t xml:space="preserve">. This should be developed in line with the requirements of the </w:t>
                            </w:r>
                            <w:r w:rsidRPr="00F37F44">
                              <w:rPr>
                                <w:b/>
                                <w:bCs/>
                                <w:i/>
                                <w:sz w:val="24"/>
                                <w:szCs w:val="24"/>
                              </w:rPr>
                              <w:t>Output Specification, with particular reference to Technical Annex 2J. This is a direct output of the Strategic Brief</w:t>
                            </w:r>
                            <w:r w:rsidRPr="00F37F44">
                              <w:rPr>
                                <w:b/>
                                <w:i/>
                                <w:sz w:val="24"/>
                                <w:szCs w:val="24"/>
                              </w:rPr>
                              <w:t>.]</w:t>
                            </w:r>
                          </w:p>
                        </w:txbxContent>
                      </wps:txbx>
                      <wps:bodyPr rot="0" vert="horz" wrap="square" lIns="91440" tIns="45720" rIns="91440" bIns="45720" anchor="t" anchorCtr="0">
                        <a:noAutofit/>
                      </wps:bodyPr>
                    </wps:wsp>
                  </a:graphicData>
                </a:graphic>
              </wp:inline>
            </w:drawing>
          </mc:Choice>
          <mc:Fallback>
            <w:pict>
              <v:shapetype w14:anchorId="168CDD46" id="_x0000_t202" coordsize="21600,21600" o:spt="202" path="m,l,21600r21600,l21600,xe">
                <v:stroke joinstyle="miter"/>
                <v:path gradientshapeok="t" o:connecttype="rect"/>
              </v:shapetype>
              <v:shape id="Text Box 2" o:spid="_x0000_s1026" type="#_x0000_t202" style="width:473.4pt;height:6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" fillcolor="#cfdce3">
                <v:textbox>
                  <w:txbxContent>
                    <w:p w14:paraId="51429C11" w14:textId="77777777" w:rsidR="00AD78BA" w:rsidRPr="00873FF9" w:rsidRDefault="00AD78BA" w:rsidP="00AD78BA">
                      <w:pPr>
                        <w:pStyle w:val="CommentText"/>
                        <w:rPr>
                          <w:i/>
                          <w:iCs/>
                        </w:rPr>
                      </w:pPr>
                      <w:r w:rsidRPr="00F37F44">
                        <w:rPr>
                          <w:i/>
                          <w:color w:val="auto"/>
                          <w:sz w:val="24"/>
                          <w:szCs w:val="24"/>
                        </w:rPr>
                        <w:t>[</w:t>
                      </w:r>
                      <w:r w:rsidRPr="00F37F44">
                        <w:rPr>
                          <w:b/>
                          <w:bCs/>
                          <w:i/>
                          <w:color w:val="auto"/>
                          <w:sz w:val="24"/>
                          <w:szCs w:val="24"/>
                        </w:rPr>
                        <w:t xml:space="preserve">Drafting note: </w:t>
                      </w:r>
                      <w:r w:rsidRPr="00F37F44">
                        <w:rPr>
                          <w:i/>
                          <w:sz w:val="24"/>
                          <w:szCs w:val="24"/>
                        </w:rPr>
                        <w:t xml:space="preserve">The Supplier will work with the Responsible Body (RB) to produce a </w:t>
                      </w:r>
                      <w:r w:rsidRPr="00F37F44">
                        <w:rPr>
                          <w:b/>
                          <w:bCs/>
                          <w:i/>
                          <w:sz w:val="24"/>
                          <w:szCs w:val="24"/>
                        </w:rPr>
                        <w:t>School-specific, Sustainable Estate Strategy</w:t>
                      </w:r>
                      <w:r w:rsidRPr="00F37F44">
                        <w:rPr>
                          <w:i/>
                          <w:sz w:val="24"/>
                          <w:szCs w:val="24"/>
                        </w:rPr>
                        <w:t xml:space="preserve">. This should be developed in line with the requirements of the </w:t>
                      </w:r>
                      <w:r w:rsidRPr="00F37F44">
                        <w:rPr>
                          <w:b/>
                          <w:bCs/>
                          <w:i/>
                          <w:sz w:val="24"/>
                          <w:szCs w:val="24"/>
                        </w:rPr>
                        <w:t>Output Specification, with particular reference to Technical Annex 2J. This is a direct output of the Strategic Brief</w:t>
                      </w:r>
                      <w:r w:rsidRPr="00F37F44">
                        <w:rPr>
                          <w:b/>
                          <w:i/>
                          <w:sz w:val="24"/>
                          <w:szCs w:val="24"/>
                        </w:rPr>
                        <w:t>.]</w:t>
                      </w:r>
                    </w:p>
                  </w:txbxContent>
                </v:textbox>
                <w10:anchorlock/>
              </v:shape>
            </w:pict>
          </mc:Fallback>
        </mc:AlternateContent>
      </w:r>
    </w:p>
    <w:p w14:paraId="7449ECA9" w14:textId="6EFBE9A7" w:rsidR="00E71470" w:rsidRDefault="00E71470" w:rsidP="00365DE9">
      <w:r>
        <w:t xml:space="preserve">The </w:t>
      </w:r>
      <w:proofErr w:type="gramStart"/>
      <w:r>
        <w:t>School</w:t>
      </w:r>
      <w:proofErr w:type="gramEnd"/>
      <w:r>
        <w:t>-Specific Sustainable Estate Strategy is a direct output of the Strategic Brief</w:t>
      </w:r>
      <w:r w:rsidR="00B12CE5">
        <w:t xml:space="preserve"> as detailed </w:t>
      </w:r>
      <w:r w:rsidR="001A0894" w:rsidRPr="00595ACE">
        <w:t xml:space="preserve">in </w:t>
      </w:r>
      <w:r w:rsidR="009A5B12" w:rsidRPr="00595ACE">
        <w:t>para</w:t>
      </w:r>
      <w:r w:rsidR="001A2C9D" w:rsidRPr="00365DE9">
        <w:t>graph 2.8</w:t>
      </w:r>
      <w:r w:rsidR="00B00E34" w:rsidRPr="00365DE9">
        <w:t xml:space="preserve"> in</w:t>
      </w:r>
      <w:r w:rsidR="009A5B12" w:rsidRPr="00595ACE">
        <w:t xml:space="preserve"> </w:t>
      </w:r>
      <w:r w:rsidR="001A0894" w:rsidRPr="00595ACE">
        <w:t>the School Specific Brief.</w:t>
      </w:r>
      <w:r w:rsidRPr="00595ACE">
        <w:t xml:space="preserve"> </w:t>
      </w:r>
    </w:p>
    <w:p w14:paraId="1A49D921" w14:textId="77777777" w:rsidR="00E71470" w:rsidRPr="00900571" w:rsidRDefault="00E71470" w:rsidP="00365DE9">
      <w:pPr>
        <w:rPr>
          <w:b/>
          <w:bCs/>
        </w:rPr>
      </w:pPr>
      <w:r>
        <w:t xml:space="preserve">The School Sustainable Estate Strategy will be used to: </w:t>
      </w:r>
    </w:p>
    <w:p w14:paraId="1E1B89AD" w14:textId="297607F7" w:rsidR="00E71470" w:rsidRDefault="00E71470" w:rsidP="00365DE9">
      <w:pPr>
        <w:pStyle w:val="ListParagraph"/>
        <w:numPr>
          <w:ilvl w:val="0"/>
          <w:numId w:val="28"/>
        </w:numPr>
        <w:spacing w:after="120" w:line="240" w:lineRule="auto"/>
        <w:ind w:left="1151" w:hanging="357"/>
      </w:pPr>
      <w:r w:rsidRPr="00E71470">
        <w:rPr>
          <w:b/>
          <w:bCs/>
        </w:rPr>
        <w:t>communicate</w:t>
      </w:r>
      <w:r>
        <w:t xml:space="preserve"> the Strategic approach for the development of the </w:t>
      </w:r>
      <w:r w:rsidR="00CE5608">
        <w:t>whole</w:t>
      </w:r>
      <w:r>
        <w:t xml:space="preserve"> site</w:t>
      </w:r>
      <w:r w:rsidR="009D2445">
        <w:t xml:space="preserve"> </w:t>
      </w:r>
      <w:r>
        <w:t xml:space="preserve">up to 2050 </w:t>
      </w:r>
    </w:p>
    <w:p w14:paraId="40868E24" w14:textId="77777777" w:rsidR="009D2445" w:rsidRDefault="009D2445" w:rsidP="00365DE9">
      <w:pPr>
        <w:pStyle w:val="ListParagraph"/>
        <w:numPr>
          <w:ilvl w:val="0"/>
          <w:numId w:val="28"/>
        </w:numPr>
        <w:spacing w:line="240" w:lineRule="auto"/>
        <w:ind w:left="1151" w:hanging="357"/>
      </w:pPr>
      <w:r w:rsidRPr="00E71470">
        <w:rPr>
          <w:b/>
          <w:bCs/>
        </w:rPr>
        <w:t>capture</w:t>
      </w:r>
      <w:r>
        <w:t xml:space="preserve"> information gathered during the development of the Project Brief to </w:t>
      </w:r>
    </w:p>
    <w:p w14:paraId="2999EDA6" w14:textId="77777777" w:rsidR="009D2445" w:rsidRDefault="009D2445" w:rsidP="009D2445">
      <w:pPr>
        <w:pStyle w:val="ListParagraph"/>
        <w:widowControl w:val="0"/>
        <w:numPr>
          <w:ilvl w:val="0"/>
          <w:numId w:val="28"/>
        </w:numPr>
        <w:overflowPunct w:val="0"/>
        <w:autoSpaceDE w:val="0"/>
        <w:autoSpaceDN w:val="0"/>
        <w:adjustRightInd w:val="0"/>
        <w:spacing w:line="240" w:lineRule="auto"/>
        <w:textAlignment w:val="baseline"/>
      </w:pPr>
      <w:r w:rsidRPr="00E71470">
        <w:rPr>
          <w:b/>
          <w:bCs/>
        </w:rPr>
        <w:t>inform</w:t>
      </w:r>
      <w:r>
        <w:rPr>
          <w:b/>
          <w:bCs/>
        </w:rPr>
        <w:t xml:space="preserve"> </w:t>
      </w:r>
      <w:r>
        <w:t>the future development of the site to meet the ambition of climate resilience and net zero carbon up to 2050 to initially inform the project brief as well as define a longer-term development plan for the Responsible Body</w:t>
      </w:r>
    </w:p>
    <w:p w14:paraId="3106907D" w14:textId="311D52F9" w:rsidR="009D2445" w:rsidRPr="00595ACE" w:rsidRDefault="009D2445" w:rsidP="009D2445">
      <w:pPr>
        <w:pStyle w:val="ListParagraph"/>
        <w:widowControl w:val="0"/>
        <w:numPr>
          <w:ilvl w:val="0"/>
          <w:numId w:val="28"/>
        </w:numPr>
        <w:overflowPunct w:val="0"/>
        <w:autoSpaceDE w:val="0"/>
        <w:autoSpaceDN w:val="0"/>
        <w:adjustRightInd w:val="0"/>
        <w:spacing w:line="240" w:lineRule="auto"/>
        <w:textAlignment w:val="baseline"/>
      </w:pPr>
      <w:r w:rsidRPr="00851CC8">
        <w:rPr>
          <w:b/>
          <w:bCs/>
        </w:rPr>
        <w:t>support</w:t>
      </w:r>
      <w:r w:rsidRPr="00595ACE">
        <w:t xml:space="preserve"> </w:t>
      </w:r>
      <w:r w:rsidRPr="0049098B">
        <w:t xml:space="preserve">Good Estate Management in Schools (GEMs) and </w:t>
      </w:r>
      <w:proofErr w:type="gramStart"/>
      <w:r w:rsidRPr="0049098B">
        <w:t>future plans</w:t>
      </w:r>
      <w:proofErr w:type="gramEnd"/>
      <w:r w:rsidRPr="0049098B">
        <w:t xml:space="preserve"> for funding applications for condition and energy efficiency improvements. </w:t>
      </w:r>
    </w:p>
    <w:p w14:paraId="2EDB474E" w14:textId="77777777" w:rsidR="009D2445" w:rsidRDefault="009D2445" w:rsidP="00365DE9">
      <w:pPr>
        <w:ind w:left="794"/>
      </w:pPr>
    </w:p>
    <w:p w14:paraId="2B6592A9" w14:textId="3343DFEB" w:rsidR="00536C1C" w:rsidRDefault="00536C1C">
      <w:pPr>
        <w:spacing w:after="0" w:line="240" w:lineRule="auto"/>
      </w:pPr>
    </w:p>
    <w:p w14:paraId="0E409592" w14:textId="77777777" w:rsidR="002B6899" w:rsidRDefault="002B6899"/>
    <w:p w14:paraId="234CEFE5" w14:textId="77777777" w:rsidR="002B6899" w:rsidRDefault="002B6899"/>
    <w:p w14:paraId="4B17E802" w14:textId="77777777" w:rsidR="002B6899" w:rsidRDefault="002B6899"/>
    <w:p w14:paraId="16AEA172" w14:textId="77777777" w:rsidR="002B6899" w:rsidRDefault="002B6899"/>
    <w:p w14:paraId="3D08BDB9" w14:textId="77777777" w:rsidR="002B6899" w:rsidRDefault="002B6899"/>
    <w:p w14:paraId="6056F1CA" w14:textId="77777777" w:rsidR="002B6899" w:rsidRDefault="002B6899"/>
    <w:p w14:paraId="0607FBAC" w14:textId="77777777" w:rsidR="002B6899" w:rsidRDefault="002B6899"/>
    <w:p w14:paraId="1483C4B9" w14:textId="77777777" w:rsidR="002B6899" w:rsidRDefault="002B6899"/>
    <w:p w14:paraId="1B99421F" w14:textId="77777777" w:rsidR="002B6899" w:rsidRDefault="002B6899"/>
    <w:p w14:paraId="1757B780" w14:textId="77777777" w:rsidR="002B6899" w:rsidRDefault="002B6899"/>
    <w:p w14:paraId="52B05744" w14:textId="77777777" w:rsidR="002B6899" w:rsidRDefault="002B6899"/>
    <w:p w14:paraId="62022A4E" w14:textId="77777777" w:rsidR="002B6899" w:rsidRDefault="002B6899"/>
    <w:p w14:paraId="253293F0" w14:textId="3726A8BC" w:rsidR="00CF19C1" w:rsidRDefault="002C2103" w:rsidP="00365DE9">
      <w:r>
        <w:br w:type="page"/>
      </w:r>
      <w:r w:rsidR="00E71470">
        <w:lastRenderedPageBreak/>
        <w:t xml:space="preserve">This document has four </w:t>
      </w:r>
      <w:r w:rsidR="000F2D2A">
        <w:t>components</w:t>
      </w:r>
      <w:r w:rsidR="001736E4">
        <w:t>:</w:t>
      </w:r>
      <w:r w:rsidR="00E71470">
        <w:t xml:space="preserve"> </w:t>
      </w:r>
    </w:p>
    <w:p w14:paraId="559EFB3C" w14:textId="61240C90" w:rsidR="00477D5C" w:rsidRPr="00CA1E00" w:rsidRDefault="001021E1" w:rsidP="001A3DCE">
      <w:pPr>
        <w:rPr>
          <w:i/>
          <w:iCs/>
        </w:rPr>
      </w:pPr>
      <w:r>
        <w:rPr>
          <w:i/>
          <w:iCs/>
          <w:noProof/>
        </w:rPr>
        <w:drawing>
          <wp:inline distT="0" distB="0" distL="0" distR="0" wp14:anchorId="511DF588" wp14:editId="5943317B">
            <wp:extent cx="6012000" cy="6874120"/>
            <wp:effectExtent l="38100" t="19050" r="27305" b="41275"/>
            <wp:docPr id="29" name="Diagram 29" descr="Four components of documen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020FF14" w14:textId="77777777" w:rsidR="00493EE9" w:rsidRDefault="00493EE9" w:rsidP="001A3DCE">
      <w:pPr>
        <w:rPr>
          <w:i/>
          <w:iCs/>
        </w:rPr>
      </w:pPr>
    </w:p>
    <w:p w14:paraId="17A2F605" w14:textId="77777777" w:rsidR="002B6899" w:rsidRDefault="002B6899" w:rsidP="001A3DCE">
      <w:pPr>
        <w:rPr>
          <w:i/>
          <w:iCs/>
        </w:rPr>
      </w:pPr>
    </w:p>
    <w:p w14:paraId="5A7DAF4D" w14:textId="77777777" w:rsidR="002B6899" w:rsidRDefault="002B6899" w:rsidP="001A3DCE">
      <w:pPr>
        <w:rPr>
          <w:i/>
          <w:iCs/>
        </w:rPr>
      </w:pPr>
    </w:p>
    <w:p w14:paraId="79310004" w14:textId="77777777" w:rsidR="002B6899" w:rsidRDefault="002B6899" w:rsidP="001A3DCE">
      <w:pPr>
        <w:rPr>
          <w:i/>
          <w:iCs/>
        </w:rPr>
      </w:pPr>
    </w:p>
    <w:p w14:paraId="73AF2CE6" w14:textId="77777777" w:rsidR="00493EE9" w:rsidRDefault="00493EE9" w:rsidP="001A3DCE">
      <w:pPr>
        <w:rPr>
          <w:i/>
          <w:iCs/>
        </w:rPr>
      </w:pPr>
    </w:p>
    <w:p w14:paraId="120670A5" w14:textId="5305DEAD" w:rsidR="00AC4653" w:rsidRDefault="00F83D66" w:rsidP="00365DE9">
      <w:pPr>
        <w:pStyle w:val="Heading1"/>
      </w:pPr>
      <w:r w:rsidRPr="00365DE9">
        <w:lastRenderedPageBreak/>
        <w:t>Timeline</w:t>
      </w:r>
      <w:r>
        <w:t xml:space="preserve"> of </w:t>
      </w:r>
      <w:r w:rsidRPr="00365DE9">
        <w:t>Con</w:t>
      </w:r>
      <w:r w:rsidR="009F6207" w:rsidRPr="00365DE9">
        <w:t>dition</w:t>
      </w:r>
      <w:r w:rsidR="009F6207" w:rsidRPr="0043546B">
        <w:t xml:space="preserve"> Led</w:t>
      </w:r>
      <w:r w:rsidR="009F6207">
        <w:t xml:space="preserve"> Projects (up to at least 2050)</w:t>
      </w:r>
      <w:r w:rsidR="003820EB" w:rsidRPr="003820EB">
        <w:t xml:space="preserve"> </w:t>
      </w:r>
    </w:p>
    <w:p w14:paraId="5DBE495D" w14:textId="233C6F63" w:rsidR="000F2797" w:rsidRPr="0066358E" w:rsidRDefault="000F2797" w:rsidP="00365DE9">
      <w:pPr>
        <w:rPr>
          <w:i/>
          <w:iCs/>
        </w:rPr>
      </w:pPr>
      <w:r>
        <w:t xml:space="preserve">Using the Sustainable Estates Data </w:t>
      </w:r>
      <w:r w:rsidRPr="00D409C2">
        <w:t xml:space="preserve">Summary </w:t>
      </w:r>
      <w:proofErr w:type="gramStart"/>
      <w:r w:rsidRPr="00D409C2">
        <w:t>T</w:t>
      </w:r>
      <w:r>
        <w:t>ool</w:t>
      </w:r>
      <w:proofErr w:type="gramEnd"/>
      <w:r w:rsidRPr="00D409C2">
        <w:t xml:space="preserve"> a timeline for future condition</w:t>
      </w:r>
      <w:r>
        <w:t xml:space="preserve"> led projects has been developed. See below:</w:t>
      </w:r>
    </w:p>
    <w:p w14:paraId="71CDB2F4" w14:textId="2DA0A7CE" w:rsidR="00B4797A" w:rsidRDefault="00AF0E91" w:rsidP="00D01B49">
      <w:r w:rsidRPr="00B673C2">
        <w:rPr>
          <w:i/>
          <w:iCs/>
          <w:noProof/>
          <w:sz w:val="20"/>
          <w:szCs w:val="20"/>
        </w:rPr>
        <mc:AlternateContent>
          <mc:Choice Requires="wps">
            <w:drawing>
              <wp:inline distT="0" distB="0" distL="0" distR="0" wp14:anchorId="38D772BC" wp14:editId="302EE13D">
                <wp:extent cx="6012000" cy="7462911"/>
                <wp:effectExtent l="0" t="0" r="27305" b="24130"/>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000" cy="7462911"/>
                        </a:xfrm>
                        <a:prstGeom prst="rect">
                          <a:avLst/>
                        </a:prstGeom>
                        <a:solidFill>
                          <a:srgbClr val="CFDCE3"/>
                        </a:solidFill>
                        <a:ln w="9525">
                          <a:solidFill>
                            <a:srgbClr val="000000"/>
                          </a:solidFill>
                          <a:miter lim="800000"/>
                          <a:headEnd/>
                          <a:tailEnd/>
                        </a:ln>
                      </wps:spPr>
                      <wps:txbx>
                        <w:txbxContent>
                          <w:p w14:paraId="0F0ADE6B" w14:textId="77777777" w:rsidR="00AF0E91" w:rsidRPr="003D1284" w:rsidRDefault="00AF0E91" w:rsidP="00AF0E91">
                            <w:pPr>
                              <w:pStyle w:val="DeptBullets"/>
                              <w:numPr>
                                <w:ilvl w:val="0"/>
                                <w:numId w:val="0"/>
                              </w:numPr>
                              <w:rPr>
                                <w:szCs w:val="24"/>
                              </w:rPr>
                            </w:pPr>
                            <w:r w:rsidRPr="003D1284">
                              <w:rPr>
                                <w:rFonts w:cs="Arial"/>
                                <w:b/>
                                <w:bCs/>
                                <w:i/>
                                <w:iCs/>
                                <w:szCs w:val="24"/>
                              </w:rPr>
                              <w:t>[Drafting Note]</w:t>
                            </w:r>
                            <w:r w:rsidRPr="003D1284">
                              <w:rPr>
                                <w:rFonts w:cs="Arial"/>
                                <w:i/>
                                <w:iCs/>
                                <w:szCs w:val="24"/>
                              </w:rPr>
                              <w:t xml:space="preserve"> </w:t>
                            </w:r>
                            <w:r w:rsidRPr="003D1284">
                              <w:rPr>
                                <w:szCs w:val="24"/>
                              </w:rPr>
                              <w:t xml:space="preserve">The Supplier shall work with the </w:t>
                            </w:r>
                            <w:r>
                              <w:rPr>
                                <w:szCs w:val="24"/>
                              </w:rPr>
                              <w:t>R</w:t>
                            </w:r>
                            <w:r w:rsidRPr="003D1284">
                              <w:rPr>
                                <w:szCs w:val="24"/>
                              </w:rPr>
                              <w:t xml:space="preserve">esponsible </w:t>
                            </w:r>
                            <w:r>
                              <w:rPr>
                                <w:szCs w:val="24"/>
                              </w:rPr>
                              <w:t>B</w:t>
                            </w:r>
                            <w:r w:rsidRPr="003D1284">
                              <w:rPr>
                                <w:szCs w:val="24"/>
                              </w:rPr>
                              <w:t xml:space="preserve">ody and gather all project information available to them to develop a condition led timeline of projects up to 2050. </w:t>
                            </w:r>
                          </w:p>
                          <w:p w14:paraId="2F0355E9" w14:textId="2C4880B4" w:rsidR="00AF0E91" w:rsidRPr="003D1284" w:rsidRDefault="00AF0E91" w:rsidP="00AF0E91">
                            <w:pPr>
                              <w:pStyle w:val="DeptBullets"/>
                              <w:numPr>
                                <w:ilvl w:val="0"/>
                                <w:numId w:val="0"/>
                              </w:numPr>
                              <w:rPr>
                                <w:szCs w:val="24"/>
                              </w:rPr>
                            </w:pPr>
                            <w:r w:rsidRPr="003D1284">
                              <w:rPr>
                                <w:szCs w:val="24"/>
                              </w:rPr>
                              <w:t xml:space="preserve">For </w:t>
                            </w:r>
                            <w:r w:rsidRPr="003D1284">
                              <w:rPr>
                                <w:i/>
                                <w:iCs/>
                                <w:szCs w:val="24"/>
                              </w:rPr>
                              <w:t>Existing Buildings</w:t>
                            </w:r>
                            <w:r w:rsidRPr="003D1284">
                              <w:rPr>
                                <w:szCs w:val="24"/>
                              </w:rPr>
                              <w:t xml:space="preserve"> on site, the </w:t>
                            </w:r>
                            <w:r w:rsidRPr="00D378B5">
                              <w:rPr>
                                <w:b/>
                                <w:bCs/>
                                <w:szCs w:val="24"/>
                              </w:rPr>
                              <w:t xml:space="preserve">Sustainable </w:t>
                            </w:r>
                            <w:r w:rsidRPr="003D1284">
                              <w:rPr>
                                <w:b/>
                                <w:bCs/>
                                <w:szCs w:val="24"/>
                              </w:rPr>
                              <w:t>Estate Data Summary T</w:t>
                            </w:r>
                            <w:r>
                              <w:rPr>
                                <w:b/>
                                <w:bCs/>
                                <w:szCs w:val="24"/>
                              </w:rPr>
                              <w:t>ool</w:t>
                            </w:r>
                            <w:r w:rsidRPr="003D1284">
                              <w:rPr>
                                <w:b/>
                                <w:bCs/>
                                <w:szCs w:val="24"/>
                              </w:rPr>
                              <w:t xml:space="preserve"> </w:t>
                            </w:r>
                            <w:r w:rsidRPr="003D1284">
                              <w:rPr>
                                <w:szCs w:val="24"/>
                              </w:rPr>
                              <w:t>shall be used to collect site wide information to inform the understanding and analysis of school developments. The drawing</w:t>
                            </w:r>
                            <w:r w:rsidR="00E15473">
                              <w:rPr>
                                <w:szCs w:val="24"/>
                              </w:rPr>
                              <w:t xml:space="preserve">, on next page, </w:t>
                            </w:r>
                            <w:r w:rsidRPr="003D1284">
                              <w:rPr>
                                <w:szCs w:val="24"/>
                              </w:rPr>
                              <w:t xml:space="preserve">which has been included as an example has been made using this Tool. </w:t>
                            </w:r>
                            <w:r w:rsidR="00CB07EB">
                              <w:rPr>
                                <w:szCs w:val="24"/>
                              </w:rPr>
                              <w:t xml:space="preserve">This </w:t>
                            </w:r>
                            <w:r w:rsidR="00935F76">
                              <w:rPr>
                                <w:szCs w:val="24"/>
                              </w:rPr>
                              <w:t>shall be replaced with a Project specific</w:t>
                            </w:r>
                            <w:r w:rsidR="007139CC">
                              <w:rPr>
                                <w:szCs w:val="24"/>
                              </w:rPr>
                              <w:t xml:space="preserve"> drawing</w:t>
                            </w:r>
                            <w:r w:rsidR="00935F76">
                              <w:rPr>
                                <w:szCs w:val="24"/>
                              </w:rPr>
                              <w:t>.</w:t>
                            </w:r>
                            <w:r w:rsidR="00CB07EB">
                              <w:rPr>
                                <w:szCs w:val="24"/>
                              </w:rPr>
                              <w:t xml:space="preserve"> </w:t>
                            </w:r>
                          </w:p>
                          <w:p w14:paraId="2E039779" w14:textId="77777777" w:rsidR="00AF0E91" w:rsidRPr="003D1284" w:rsidRDefault="00AF0E91" w:rsidP="00AF0E91">
                            <w:pPr>
                              <w:pStyle w:val="DeptBullets"/>
                              <w:numPr>
                                <w:ilvl w:val="0"/>
                                <w:numId w:val="0"/>
                              </w:numPr>
                              <w:rPr>
                                <w:szCs w:val="24"/>
                              </w:rPr>
                            </w:pPr>
                            <w:r w:rsidRPr="003D1284">
                              <w:rPr>
                                <w:szCs w:val="24"/>
                              </w:rPr>
                              <w:t xml:space="preserve">An example of what the Excel template looks like can be seen below. </w:t>
                            </w:r>
                          </w:p>
                          <w:p w14:paraId="5AD6CFE7" w14:textId="77777777" w:rsidR="00AF0E91" w:rsidRPr="003D1284" w:rsidRDefault="00AF0E91" w:rsidP="00AF0E91">
                            <w:pPr>
                              <w:pStyle w:val="DeptBullets"/>
                              <w:numPr>
                                <w:ilvl w:val="0"/>
                                <w:numId w:val="0"/>
                              </w:numPr>
                              <w:rPr>
                                <w:szCs w:val="24"/>
                              </w:rPr>
                            </w:pPr>
                            <w:r w:rsidRPr="003D1284">
                              <w:rPr>
                                <w:noProof/>
                                <w:szCs w:val="24"/>
                              </w:rPr>
                              <w:drawing>
                                <wp:inline distT="0" distB="0" distL="0" distR="0" wp14:anchorId="37DB392B" wp14:editId="0FE8E2B3">
                                  <wp:extent cx="5274310" cy="2536190"/>
                                  <wp:effectExtent l="0" t="0" r="2540" b="0"/>
                                  <wp:docPr id="38" name="Picture 38" descr="Example of Excel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Example of Excel template"/>
                                          <pic:cNvPicPr/>
                                        </pic:nvPicPr>
                                        <pic:blipFill>
                                          <a:blip r:embed="rId19"/>
                                          <a:stretch>
                                            <a:fillRect/>
                                          </a:stretch>
                                        </pic:blipFill>
                                        <pic:spPr>
                                          <a:xfrm>
                                            <a:off x="0" y="0"/>
                                            <a:ext cx="5274310" cy="2536190"/>
                                          </a:xfrm>
                                          <a:prstGeom prst="rect">
                                            <a:avLst/>
                                          </a:prstGeom>
                                        </pic:spPr>
                                      </pic:pic>
                                    </a:graphicData>
                                  </a:graphic>
                                </wp:inline>
                              </w:drawing>
                            </w:r>
                            <w:r w:rsidRPr="003D1284">
                              <w:rPr>
                                <w:szCs w:val="24"/>
                              </w:rPr>
                              <w:t xml:space="preserve"> </w:t>
                            </w:r>
                          </w:p>
                          <w:p w14:paraId="7DF2ADAD" w14:textId="77777777" w:rsidR="00AF0E91" w:rsidRPr="003D1284" w:rsidRDefault="00AF0E91" w:rsidP="00AF0E91">
                            <w:pPr>
                              <w:pStyle w:val="DeptBullets"/>
                              <w:numPr>
                                <w:ilvl w:val="0"/>
                                <w:numId w:val="0"/>
                              </w:numPr>
                              <w:rPr>
                                <w:szCs w:val="24"/>
                              </w:rPr>
                            </w:pPr>
                            <w:r w:rsidRPr="003D1284">
                              <w:rPr>
                                <w:szCs w:val="24"/>
                              </w:rPr>
                              <w:t xml:space="preserve">The </w:t>
                            </w:r>
                            <w:r>
                              <w:rPr>
                                <w:szCs w:val="24"/>
                              </w:rPr>
                              <w:t>Employer</w:t>
                            </w:r>
                            <w:r w:rsidRPr="003D1284">
                              <w:rPr>
                                <w:szCs w:val="24"/>
                              </w:rPr>
                              <w:t xml:space="preserve"> shall release the Tool to be </w:t>
                            </w:r>
                            <w:r>
                              <w:rPr>
                                <w:szCs w:val="24"/>
                              </w:rPr>
                              <w:t>used by the</w:t>
                            </w:r>
                            <w:r w:rsidRPr="003D1284">
                              <w:rPr>
                                <w:szCs w:val="24"/>
                              </w:rPr>
                              <w:t xml:space="preserve"> Contractor to take ownership and update throughout the project lifecycle. </w:t>
                            </w:r>
                          </w:p>
                          <w:p w14:paraId="61FDC11A" w14:textId="4E327C87" w:rsidR="00AF0E91" w:rsidRDefault="00AF0E91" w:rsidP="00AF0E91">
                            <w:pPr>
                              <w:pStyle w:val="DeptBullets"/>
                              <w:numPr>
                                <w:ilvl w:val="0"/>
                                <w:numId w:val="0"/>
                              </w:numPr>
                              <w:rPr>
                                <w:szCs w:val="24"/>
                              </w:rPr>
                            </w:pPr>
                            <w:r w:rsidRPr="003D1284">
                              <w:rPr>
                                <w:szCs w:val="24"/>
                              </w:rPr>
                              <w:t xml:space="preserve">Where a site is being 100% rebuilt, this element may be less applicable, but the information should </w:t>
                            </w:r>
                            <w:r w:rsidR="00040104">
                              <w:rPr>
                                <w:szCs w:val="24"/>
                              </w:rPr>
                              <w:t>still be displayed to enable the</w:t>
                            </w:r>
                            <w:r w:rsidRPr="003D1284">
                              <w:rPr>
                                <w:szCs w:val="24"/>
                              </w:rPr>
                              <w:t xml:space="preserve"> </w:t>
                            </w:r>
                            <w:r w:rsidR="007561CE">
                              <w:rPr>
                                <w:szCs w:val="24"/>
                              </w:rPr>
                              <w:t>project School to</w:t>
                            </w:r>
                            <w:r w:rsidRPr="003D1284">
                              <w:rPr>
                                <w:szCs w:val="24"/>
                              </w:rPr>
                              <w:t xml:space="preserve"> inform decisions made about the project development. The carbon strategy on the following page will help to articulate the need to adapt new builds by 2050</w:t>
                            </w:r>
                            <w:r>
                              <w:rPr>
                                <w:szCs w:val="24"/>
                              </w:rPr>
                              <w:t xml:space="preserve">, </w:t>
                            </w:r>
                            <w:r w:rsidRPr="003D1284">
                              <w:rPr>
                                <w:szCs w:val="24"/>
                              </w:rPr>
                              <w:t xml:space="preserve">if any. </w:t>
                            </w:r>
                          </w:p>
                          <w:p w14:paraId="6C4A559B" w14:textId="77777777" w:rsidR="00493EE9" w:rsidRPr="003D1284" w:rsidRDefault="00493EE9" w:rsidP="00493EE9">
                            <w:pPr>
                              <w:pStyle w:val="DeptBullets"/>
                              <w:numPr>
                                <w:ilvl w:val="0"/>
                                <w:numId w:val="0"/>
                              </w:numPr>
                              <w:rPr>
                                <w:szCs w:val="24"/>
                              </w:rPr>
                            </w:pPr>
                            <w:r w:rsidRPr="003D1284">
                              <w:rPr>
                                <w:szCs w:val="24"/>
                              </w:rPr>
                              <w:t xml:space="preserve">The </w:t>
                            </w:r>
                            <w:r w:rsidRPr="001D3D36">
                              <w:rPr>
                                <w:szCs w:val="24"/>
                                <w:highlight w:val="yellow"/>
                              </w:rPr>
                              <w:t>Technical Advisor</w:t>
                            </w:r>
                            <w:r w:rsidRPr="003D1284">
                              <w:rPr>
                                <w:szCs w:val="24"/>
                              </w:rPr>
                              <w:t xml:space="preserve"> shall also include a description of</w:t>
                            </w:r>
                            <w:r>
                              <w:rPr>
                                <w:szCs w:val="24"/>
                              </w:rPr>
                              <w:t>:</w:t>
                            </w:r>
                          </w:p>
                          <w:p w14:paraId="7AC3143D" w14:textId="77777777" w:rsidR="00493EE9" w:rsidRPr="003D1284" w:rsidRDefault="00493EE9" w:rsidP="00493EE9">
                            <w:pPr>
                              <w:pStyle w:val="DeptBullets"/>
                              <w:numPr>
                                <w:ilvl w:val="0"/>
                                <w:numId w:val="21"/>
                              </w:numPr>
                              <w:rPr>
                                <w:szCs w:val="24"/>
                              </w:rPr>
                            </w:pPr>
                            <w:r w:rsidRPr="003D1284">
                              <w:rPr>
                                <w:szCs w:val="24"/>
                              </w:rPr>
                              <w:t>Available routes for DfE funding for condition led upgrades</w:t>
                            </w:r>
                          </w:p>
                          <w:p w14:paraId="28EC6EF5" w14:textId="77777777" w:rsidR="00493EE9" w:rsidRPr="003D1284" w:rsidRDefault="00493EE9" w:rsidP="00493EE9">
                            <w:pPr>
                              <w:pStyle w:val="DeptBullets"/>
                              <w:numPr>
                                <w:ilvl w:val="0"/>
                                <w:numId w:val="21"/>
                              </w:numPr>
                              <w:rPr>
                                <w:szCs w:val="24"/>
                              </w:rPr>
                            </w:pPr>
                            <w:r w:rsidRPr="003D1284">
                              <w:rPr>
                                <w:szCs w:val="24"/>
                              </w:rPr>
                              <w:t>SALIX, CIF, Public Sector Decarbonisation etc</w:t>
                            </w:r>
                            <w:r>
                              <w:rPr>
                                <w:szCs w:val="24"/>
                              </w:rPr>
                              <w:t>.</w:t>
                            </w:r>
                            <w:r w:rsidRPr="003D1284">
                              <w:rPr>
                                <w:szCs w:val="24"/>
                              </w:rPr>
                              <w:t xml:space="preserve"> where applicable to the school </w:t>
                            </w:r>
                          </w:p>
                          <w:p w14:paraId="11697E28" w14:textId="77777777" w:rsidR="00493EE9" w:rsidRDefault="00493EE9" w:rsidP="00493EE9">
                            <w:pPr>
                              <w:pStyle w:val="DeptBullets"/>
                              <w:numPr>
                                <w:ilvl w:val="0"/>
                                <w:numId w:val="21"/>
                              </w:numPr>
                              <w:rPr>
                                <w:szCs w:val="24"/>
                              </w:rPr>
                            </w:pPr>
                            <w:r w:rsidRPr="003D1284">
                              <w:rPr>
                                <w:szCs w:val="24"/>
                              </w:rPr>
                              <w:t>Other funding sources which may be available or relevant to the institution type</w:t>
                            </w:r>
                            <w:r>
                              <w:rPr>
                                <w:szCs w:val="24"/>
                              </w:rPr>
                              <w:t>.</w:t>
                            </w:r>
                          </w:p>
                          <w:p w14:paraId="20CCCFBD" w14:textId="77777777" w:rsidR="00493EE9" w:rsidRPr="003D1284" w:rsidRDefault="00493EE9" w:rsidP="00AF0E91">
                            <w:pPr>
                              <w:pStyle w:val="DeptBullets"/>
                              <w:numPr>
                                <w:ilvl w:val="0"/>
                                <w:numId w:val="0"/>
                              </w:numPr>
                              <w:rPr>
                                <w:szCs w:val="24"/>
                              </w:rPr>
                            </w:pPr>
                          </w:p>
                        </w:txbxContent>
                      </wps:txbx>
                      <wps:bodyPr rot="0" vert="horz" wrap="square" lIns="91440" tIns="45720" rIns="91440" bIns="45720" anchor="t" anchorCtr="0">
                        <a:noAutofit/>
                      </wps:bodyPr>
                    </wps:wsp>
                  </a:graphicData>
                </a:graphic>
              </wp:inline>
            </w:drawing>
          </mc:Choice>
          <mc:Fallback>
            <w:pict>
              <v:shape w14:anchorId="38D772BC" id="Text Box 37" o:spid="_x0000_s1027" type="#_x0000_t202" style="width:473.4pt;height:58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" fillcolor="#cfdce3">
                <v:textbox>
                  <w:txbxContent>
                    <w:p w14:paraId="0F0ADE6B" w14:textId="77777777" w:rsidR="00AF0E91" w:rsidRPr="003D1284" w:rsidRDefault="00AF0E91" w:rsidP="00AF0E91">
                      <w:pPr>
                        <w:pStyle w:val="DeptBullets"/>
                        <w:numPr>
                          <w:ilvl w:val="0"/>
                          <w:numId w:val="0"/>
                        </w:numPr>
                        <w:rPr>
                          <w:szCs w:val="24"/>
                        </w:rPr>
                      </w:pPr>
                      <w:r w:rsidRPr="003D1284">
                        <w:rPr>
                          <w:rFonts w:cs="Arial"/>
                          <w:b/>
                          <w:bCs/>
                          <w:i/>
                          <w:iCs/>
                          <w:szCs w:val="24"/>
                        </w:rPr>
                        <w:t>[Drafting Note]</w:t>
                      </w:r>
                      <w:r w:rsidRPr="003D1284">
                        <w:rPr>
                          <w:rFonts w:cs="Arial"/>
                          <w:i/>
                          <w:iCs/>
                          <w:szCs w:val="24"/>
                        </w:rPr>
                        <w:t xml:space="preserve"> </w:t>
                      </w:r>
                      <w:r w:rsidRPr="003D1284">
                        <w:rPr>
                          <w:szCs w:val="24"/>
                        </w:rPr>
                        <w:t xml:space="preserve">The Supplier shall work with the </w:t>
                      </w:r>
                      <w:r>
                        <w:rPr>
                          <w:szCs w:val="24"/>
                        </w:rPr>
                        <w:t>R</w:t>
                      </w:r>
                      <w:r w:rsidRPr="003D1284">
                        <w:rPr>
                          <w:szCs w:val="24"/>
                        </w:rPr>
                        <w:t xml:space="preserve">esponsible </w:t>
                      </w:r>
                      <w:r>
                        <w:rPr>
                          <w:szCs w:val="24"/>
                        </w:rPr>
                        <w:t>B</w:t>
                      </w:r>
                      <w:r w:rsidRPr="003D1284">
                        <w:rPr>
                          <w:szCs w:val="24"/>
                        </w:rPr>
                        <w:t xml:space="preserve">ody and gather all project information available to them to develop a condition led timeline of projects up to 2050. </w:t>
                      </w:r>
                    </w:p>
                    <w:p w14:paraId="2F0355E9" w14:textId="2C4880B4" w:rsidR="00AF0E91" w:rsidRPr="003D1284" w:rsidRDefault="00AF0E91" w:rsidP="00AF0E91">
                      <w:pPr>
                        <w:pStyle w:val="DeptBullets"/>
                        <w:numPr>
                          <w:ilvl w:val="0"/>
                          <w:numId w:val="0"/>
                        </w:numPr>
                        <w:rPr>
                          <w:szCs w:val="24"/>
                        </w:rPr>
                      </w:pPr>
                      <w:r w:rsidRPr="003D1284">
                        <w:rPr>
                          <w:szCs w:val="24"/>
                        </w:rPr>
                        <w:t xml:space="preserve">For </w:t>
                      </w:r>
                      <w:r w:rsidRPr="003D1284">
                        <w:rPr>
                          <w:i/>
                          <w:iCs/>
                          <w:szCs w:val="24"/>
                        </w:rPr>
                        <w:t>Existing Buildings</w:t>
                      </w:r>
                      <w:r w:rsidRPr="003D1284">
                        <w:rPr>
                          <w:szCs w:val="24"/>
                        </w:rPr>
                        <w:t xml:space="preserve"> on site, the </w:t>
                      </w:r>
                      <w:r w:rsidRPr="00D378B5">
                        <w:rPr>
                          <w:b/>
                          <w:bCs/>
                          <w:szCs w:val="24"/>
                        </w:rPr>
                        <w:t xml:space="preserve">Sustainable </w:t>
                      </w:r>
                      <w:r w:rsidRPr="003D1284">
                        <w:rPr>
                          <w:b/>
                          <w:bCs/>
                          <w:szCs w:val="24"/>
                        </w:rPr>
                        <w:t>Estate Data Summary T</w:t>
                      </w:r>
                      <w:r>
                        <w:rPr>
                          <w:b/>
                          <w:bCs/>
                          <w:szCs w:val="24"/>
                        </w:rPr>
                        <w:t>ool</w:t>
                      </w:r>
                      <w:r w:rsidRPr="003D1284">
                        <w:rPr>
                          <w:b/>
                          <w:bCs/>
                          <w:szCs w:val="24"/>
                        </w:rPr>
                        <w:t xml:space="preserve"> </w:t>
                      </w:r>
                      <w:r w:rsidRPr="003D1284">
                        <w:rPr>
                          <w:szCs w:val="24"/>
                        </w:rPr>
                        <w:t>shall be used to collect site wide information to inform the understanding and analysis of school developments. The drawing</w:t>
                      </w:r>
                      <w:r w:rsidR="00E15473">
                        <w:rPr>
                          <w:szCs w:val="24"/>
                        </w:rPr>
                        <w:t xml:space="preserve">, on next page, </w:t>
                      </w:r>
                      <w:r w:rsidRPr="003D1284">
                        <w:rPr>
                          <w:szCs w:val="24"/>
                        </w:rPr>
                        <w:t xml:space="preserve">which has been included as an example has been made using this Tool. </w:t>
                      </w:r>
                      <w:r w:rsidR="00CB07EB">
                        <w:rPr>
                          <w:szCs w:val="24"/>
                        </w:rPr>
                        <w:t xml:space="preserve">This </w:t>
                      </w:r>
                      <w:r w:rsidR="00935F76">
                        <w:rPr>
                          <w:szCs w:val="24"/>
                        </w:rPr>
                        <w:t>shall be replaced with a Project specific</w:t>
                      </w:r>
                      <w:r w:rsidR="007139CC">
                        <w:rPr>
                          <w:szCs w:val="24"/>
                        </w:rPr>
                        <w:t xml:space="preserve"> drawing</w:t>
                      </w:r>
                      <w:r w:rsidR="00935F76">
                        <w:rPr>
                          <w:szCs w:val="24"/>
                        </w:rPr>
                        <w:t>.</w:t>
                      </w:r>
                      <w:r w:rsidR="00CB07EB">
                        <w:rPr>
                          <w:szCs w:val="24"/>
                        </w:rPr>
                        <w:t xml:space="preserve"> </w:t>
                      </w:r>
                    </w:p>
                    <w:p w14:paraId="2E039779" w14:textId="77777777" w:rsidR="00AF0E91" w:rsidRPr="003D1284" w:rsidRDefault="00AF0E91" w:rsidP="00AF0E91">
                      <w:pPr>
                        <w:pStyle w:val="DeptBullets"/>
                        <w:numPr>
                          <w:ilvl w:val="0"/>
                          <w:numId w:val="0"/>
                        </w:numPr>
                        <w:rPr>
                          <w:szCs w:val="24"/>
                        </w:rPr>
                      </w:pPr>
                      <w:r w:rsidRPr="003D1284">
                        <w:rPr>
                          <w:szCs w:val="24"/>
                        </w:rPr>
                        <w:t xml:space="preserve">An example of what the Excel template looks like can be seen below. </w:t>
                      </w:r>
                    </w:p>
                    <w:p w14:paraId="5AD6CFE7" w14:textId="77777777" w:rsidR="00AF0E91" w:rsidRPr="003D1284" w:rsidRDefault="00AF0E91" w:rsidP="00AF0E91">
                      <w:pPr>
                        <w:pStyle w:val="DeptBullets"/>
                        <w:numPr>
                          <w:ilvl w:val="0"/>
                          <w:numId w:val="0"/>
                        </w:numPr>
                        <w:rPr>
                          <w:szCs w:val="24"/>
                        </w:rPr>
                      </w:pPr>
                      <w:r w:rsidRPr="003D1284">
                        <w:rPr>
                          <w:noProof/>
                          <w:szCs w:val="24"/>
                        </w:rPr>
                        <w:drawing>
                          <wp:inline distT="0" distB="0" distL="0" distR="0" wp14:anchorId="37DB392B" wp14:editId="0FE8E2B3">
                            <wp:extent cx="5274310" cy="2536190"/>
                            <wp:effectExtent l="0" t="0" r="2540" b="0"/>
                            <wp:docPr id="38" name="Picture 38" descr="Example of Excel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Example of Excel template"/>
                                    <pic:cNvPicPr/>
                                  </pic:nvPicPr>
                                  <pic:blipFill>
                                    <a:blip r:embed="rId19"/>
                                    <a:stretch>
                                      <a:fillRect/>
                                    </a:stretch>
                                  </pic:blipFill>
                                  <pic:spPr>
                                    <a:xfrm>
                                      <a:off x="0" y="0"/>
                                      <a:ext cx="5274310" cy="2536190"/>
                                    </a:xfrm>
                                    <a:prstGeom prst="rect">
                                      <a:avLst/>
                                    </a:prstGeom>
                                  </pic:spPr>
                                </pic:pic>
                              </a:graphicData>
                            </a:graphic>
                          </wp:inline>
                        </w:drawing>
                      </w:r>
                      <w:r w:rsidRPr="003D1284">
                        <w:rPr>
                          <w:szCs w:val="24"/>
                        </w:rPr>
                        <w:t xml:space="preserve"> </w:t>
                      </w:r>
                    </w:p>
                    <w:p w14:paraId="7DF2ADAD" w14:textId="77777777" w:rsidR="00AF0E91" w:rsidRPr="003D1284" w:rsidRDefault="00AF0E91" w:rsidP="00AF0E91">
                      <w:pPr>
                        <w:pStyle w:val="DeptBullets"/>
                        <w:numPr>
                          <w:ilvl w:val="0"/>
                          <w:numId w:val="0"/>
                        </w:numPr>
                        <w:rPr>
                          <w:szCs w:val="24"/>
                        </w:rPr>
                      </w:pPr>
                      <w:r w:rsidRPr="003D1284">
                        <w:rPr>
                          <w:szCs w:val="24"/>
                        </w:rPr>
                        <w:t xml:space="preserve">The </w:t>
                      </w:r>
                      <w:r>
                        <w:rPr>
                          <w:szCs w:val="24"/>
                        </w:rPr>
                        <w:t>Employer</w:t>
                      </w:r>
                      <w:r w:rsidRPr="003D1284">
                        <w:rPr>
                          <w:szCs w:val="24"/>
                        </w:rPr>
                        <w:t xml:space="preserve"> shall release the Tool to be </w:t>
                      </w:r>
                      <w:r>
                        <w:rPr>
                          <w:szCs w:val="24"/>
                        </w:rPr>
                        <w:t>used by the</w:t>
                      </w:r>
                      <w:r w:rsidRPr="003D1284">
                        <w:rPr>
                          <w:szCs w:val="24"/>
                        </w:rPr>
                        <w:t xml:space="preserve"> Contractor to take ownership and update throughout the project lifecycle. </w:t>
                      </w:r>
                    </w:p>
                    <w:p w14:paraId="61FDC11A" w14:textId="4E327C87" w:rsidR="00AF0E91" w:rsidRDefault="00AF0E91" w:rsidP="00AF0E91">
                      <w:pPr>
                        <w:pStyle w:val="DeptBullets"/>
                        <w:numPr>
                          <w:ilvl w:val="0"/>
                          <w:numId w:val="0"/>
                        </w:numPr>
                        <w:rPr>
                          <w:szCs w:val="24"/>
                        </w:rPr>
                      </w:pPr>
                      <w:r w:rsidRPr="003D1284">
                        <w:rPr>
                          <w:szCs w:val="24"/>
                        </w:rPr>
                        <w:t xml:space="preserve">Where a site is being 100% rebuilt, this element may be less applicable, but the information should </w:t>
                      </w:r>
                      <w:r w:rsidR="00040104">
                        <w:rPr>
                          <w:szCs w:val="24"/>
                        </w:rPr>
                        <w:t>still be displayed to enable the</w:t>
                      </w:r>
                      <w:r w:rsidRPr="003D1284">
                        <w:rPr>
                          <w:szCs w:val="24"/>
                        </w:rPr>
                        <w:t xml:space="preserve"> </w:t>
                      </w:r>
                      <w:r w:rsidR="007561CE">
                        <w:rPr>
                          <w:szCs w:val="24"/>
                        </w:rPr>
                        <w:t>project School to</w:t>
                      </w:r>
                      <w:r w:rsidRPr="003D1284">
                        <w:rPr>
                          <w:szCs w:val="24"/>
                        </w:rPr>
                        <w:t xml:space="preserve"> inform decisions made about the project development. The carbon strategy on the following page will help to articulate the need to adapt new builds by 2050</w:t>
                      </w:r>
                      <w:r>
                        <w:rPr>
                          <w:szCs w:val="24"/>
                        </w:rPr>
                        <w:t xml:space="preserve">, </w:t>
                      </w:r>
                      <w:r w:rsidRPr="003D1284">
                        <w:rPr>
                          <w:szCs w:val="24"/>
                        </w:rPr>
                        <w:t xml:space="preserve">if any. </w:t>
                      </w:r>
                    </w:p>
                    <w:p w14:paraId="6C4A559B" w14:textId="77777777" w:rsidR="00493EE9" w:rsidRPr="003D1284" w:rsidRDefault="00493EE9" w:rsidP="00493EE9">
                      <w:pPr>
                        <w:pStyle w:val="DeptBullets"/>
                        <w:numPr>
                          <w:ilvl w:val="0"/>
                          <w:numId w:val="0"/>
                        </w:numPr>
                        <w:rPr>
                          <w:szCs w:val="24"/>
                        </w:rPr>
                      </w:pPr>
                      <w:r w:rsidRPr="003D1284">
                        <w:rPr>
                          <w:szCs w:val="24"/>
                        </w:rPr>
                        <w:t xml:space="preserve">The </w:t>
                      </w:r>
                      <w:r w:rsidRPr="001D3D36">
                        <w:rPr>
                          <w:szCs w:val="24"/>
                          <w:highlight w:val="yellow"/>
                        </w:rPr>
                        <w:t>Technical Advisor</w:t>
                      </w:r>
                      <w:r w:rsidRPr="003D1284">
                        <w:rPr>
                          <w:szCs w:val="24"/>
                        </w:rPr>
                        <w:t xml:space="preserve"> shall also include a description of</w:t>
                      </w:r>
                      <w:r>
                        <w:rPr>
                          <w:szCs w:val="24"/>
                        </w:rPr>
                        <w:t>:</w:t>
                      </w:r>
                    </w:p>
                    <w:p w14:paraId="7AC3143D" w14:textId="77777777" w:rsidR="00493EE9" w:rsidRPr="003D1284" w:rsidRDefault="00493EE9" w:rsidP="00493EE9">
                      <w:pPr>
                        <w:pStyle w:val="DeptBullets"/>
                        <w:numPr>
                          <w:ilvl w:val="0"/>
                          <w:numId w:val="21"/>
                        </w:numPr>
                        <w:rPr>
                          <w:szCs w:val="24"/>
                        </w:rPr>
                      </w:pPr>
                      <w:r w:rsidRPr="003D1284">
                        <w:rPr>
                          <w:szCs w:val="24"/>
                        </w:rPr>
                        <w:t>Available routes for DfE funding for condition led upgrades</w:t>
                      </w:r>
                    </w:p>
                    <w:p w14:paraId="28EC6EF5" w14:textId="77777777" w:rsidR="00493EE9" w:rsidRPr="003D1284" w:rsidRDefault="00493EE9" w:rsidP="00493EE9">
                      <w:pPr>
                        <w:pStyle w:val="DeptBullets"/>
                        <w:numPr>
                          <w:ilvl w:val="0"/>
                          <w:numId w:val="21"/>
                        </w:numPr>
                        <w:rPr>
                          <w:szCs w:val="24"/>
                        </w:rPr>
                      </w:pPr>
                      <w:r w:rsidRPr="003D1284">
                        <w:rPr>
                          <w:szCs w:val="24"/>
                        </w:rPr>
                        <w:t>SALIX, CIF, Public Sector Decarbonisation etc</w:t>
                      </w:r>
                      <w:r>
                        <w:rPr>
                          <w:szCs w:val="24"/>
                        </w:rPr>
                        <w:t>.</w:t>
                      </w:r>
                      <w:r w:rsidRPr="003D1284">
                        <w:rPr>
                          <w:szCs w:val="24"/>
                        </w:rPr>
                        <w:t xml:space="preserve"> where applicable to the school </w:t>
                      </w:r>
                    </w:p>
                    <w:p w14:paraId="11697E28" w14:textId="77777777" w:rsidR="00493EE9" w:rsidRDefault="00493EE9" w:rsidP="00493EE9">
                      <w:pPr>
                        <w:pStyle w:val="DeptBullets"/>
                        <w:numPr>
                          <w:ilvl w:val="0"/>
                          <w:numId w:val="21"/>
                        </w:numPr>
                        <w:rPr>
                          <w:szCs w:val="24"/>
                        </w:rPr>
                      </w:pPr>
                      <w:r w:rsidRPr="003D1284">
                        <w:rPr>
                          <w:szCs w:val="24"/>
                        </w:rPr>
                        <w:t>Other funding sources which may be available or relevant to the institution type</w:t>
                      </w:r>
                      <w:r>
                        <w:rPr>
                          <w:szCs w:val="24"/>
                        </w:rPr>
                        <w:t>.</w:t>
                      </w:r>
                    </w:p>
                    <w:p w14:paraId="20CCCFBD" w14:textId="77777777" w:rsidR="00493EE9" w:rsidRPr="003D1284" w:rsidRDefault="00493EE9" w:rsidP="00AF0E91">
                      <w:pPr>
                        <w:pStyle w:val="DeptBullets"/>
                        <w:numPr>
                          <w:ilvl w:val="0"/>
                          <w:numId w:val="0"/>
                        </w:numPr>
                        <w:rPr>
                          <w:szCs w:val="24"/>
                        </w:rPr>
                      </w:pPr>
                    </w:p>
                  </w:txbxContent>
                </v:textbox>
                <w10:anchorlock/>
              </v:shape>
            </w:pict>
          </mc:Fallback>
        </mc:AlternateContent>
      </w:r>
    </w:p>
    <w:p w14:paraId="183E4E62" w14:textId="11142F29" w:rsidR="00B4797A" w:rsidRDefault="005D5B00" w:rsidP="00D01B49">
      <w:r w:rsidRPr="00B673C2">
        <w:rPr>
          <w:i/>
          <w:iCs/>
          <w:noProof/>
          <w:sz w:val="20"/>
          <w:szCs w:val="20"/>
        </w:rPr>
        <w:lastRenderedPageBreak/>
        <mc:AlternateContent>
          <mc:Choice Requires="wps">
            <w:drawing>
              <wp:inline distT="0" distB="0" distL="0" distR="0" wp14:anchorId="7EC9BE65" wp14:editId="1183B250">
                <wp:extent cx="6012000" cy="8548577"/>
                <wp:effectExtent l="0" t="0" r="27305" b="24130"/>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000" cy="8548577"/>
                        </a:xfrm>
                        <a:prstGeom prst="rect">
                          <a:avLst/>
                        </a:prstGeom>
                        <a:solidFill>
                          <a:srgbClr val="CFDCE3"/>
                        </a:solidFill>
                        <a:ln w="9525">
                          <a:solidFill>
                            <a:srgbClr val="000000"/>
                          </a:solidFill>
                          <a:miter lim="800000"/>
                          <a:headEnd/>
                          <a:tailEnd/>
                        </a:ln>
                      </wps:spPr>
                      <wps:txbx>
                        <w:txbxContent>
                          <w:p w14:paraId="304FFD48" w14:textId="5299CFDE" w:rsidR="00333ACE" w:rsidRPr="003D1284" w:rsidRDefault="00870A21" w:rsidP="00365DE9">
                            <w:pPr>
                              <w:pStyle w:val="DeptBullets"/>
                              <w:numPr>
                                <w:ilvl w:val="0"/>
                                <w:numId w:val="0"/>
                              </w:numPr>
                              <w:rPr>
                                <w:szCs w:val="24"/>
                              </w:rPr>
                            </w:pPr>
                            <w:r>
                              <w:rPr>
                                <w:noProof/>
                                <w:szCs w:val="24"/>
                              </w:rPr>
                              <w:drawing>
                                <wp:inline distT="0" distB="0" distL="0" distR="0" wp14:anchorId="20E2D27D" wp14:editId="1E3AB6D7">
                                  <wp:extent cx="7973385" cy="5636826"/>
                                  <wp:effectExtent l="6350" t="0" r="0" b="0"/>
                                  <wp:docPr id="23" name="Picture 23" descr="This figure shows 4 drawings of a school site plan, annotated to show: external site areas, age of buildings, construction type and condition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figure shows 4 drawings of a school site plan, annotated to show: external site areas, age of buildings, construction type and condition category."/>
                                          <pic:cNvPicPr/>
                                        </pic:nvPicPr>
                                        <pic:blipFill>
                                          <a:blip r:embed="rId20">
                                            <a:extLst>
                                              <a:ext uri="{28A0092B-C50C-407E-A947-70E740481C1C}">
                                                <a14:useLocalDpi xmlns:a14="http://schemas.microsoft.com/office/drawing/2010/main" val="0"/>
                                              </a:ext>
                                            </a:extLst>
                                          </a:blip>
                                          <a:stretch>
                                            <a:fillRect/>
                                          </a:stretch>
                                        </pic:blipFill>
                                        <pic:spPr>
                                          <a:xfrm rot="16200000">
                                            <a:off x="0" y="0"/>
                                            <a:ext cx="7996202" cy="5652957"/>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7EC9BE65" id="Text Box 17" o:spid="_x0000_s1028" type="#_x0000_t202" style="width:473.4pt;height:67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" fillcolor="#cfdce3">
                <v:textbox>
                  <w:txbxContent>
                    <w:p w14:paraId="304FFD48" w14:textId="5299CFDE" w:rsidR="00333ACE" w:rsidRPr="003D1284" w:rsidRDefault="00870A21" w:rsidP="00365DE9">
                      <w:pPr>
                        <w:pStyle w:val="DeptBullets"/>
                        <w:numPr>
                          <w:ilvl w:val="0"/>
                          <w:numId w:val="0"/>
                        </w:numPr>
                        <w:rPr>
                          <w:szCs w:val="24"/>
                        </w:rPr>
                      </w:pPr>
                      <w:r>
                        <w:rPr>
                          <w:noProof/>
                          <w:szCs w:val="24"/>
                        </w:rPr>
                        <w:drawing>
                          <wp:inline distT="0" distB="0" distL="0" distR="0" wp14:anchorId="20E2D27D" wp14:editId="1E3AB6D7">
                            <wp:extent cx="7973385" cy="5636826"/>
                            <wp:effectExtent l="6350" t="0" r="0" b="0"/>
                            <wp:docPr id="23" name="Picture 23" descr="This figure shows 4 drawings of a school site plan, annotated to show: external site areas, age of buildings, construction type and condition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figure shows 4 drawings of a school site plan, annotated to show: external site areas, age of buildings, construction type and condition category."/>
                                    <pic:cNvPicPr/>
                                  </pic:nvPicPr>
                                  <pic:blipFill>
                                    <a:blip r:embed="rId20">
                                      <a:extLst>
                                        <a:ext uri="{28A0092B-C50C-407E-A947-70E740481C1C}">
                                          <a14:useLocalDpi xmlns:a14="http://schemas.microsoft.com/office/drawing/2010/main" val="0"/>
                                        </a:ext>
                                      </a:extLst>
                                    </a:blip>
                                    <a:stretch>
                                      <a:fillRect/>
                                    </a:stretch>
                                  </pic:blipFill>
                                  <pic:spPr>
                                    <a:xfrm rot="16200000">
                                      <a:off x="0" y="0"/>
                                      <a:ext cx="7996202" cy="5652957"/>
                                    </a:xfrm>
                                    <a:prstGeom prst="rect">
                                      <a:avLst/>
                                    </a:prstGeom>
                                  </pic:spPr>
                                </pic:pic>
                              </a:graphicData>
                            </a:graphic>
                          </wp:inline>
                        </w:drawing>
                      </w:r>
                    </w:p>
                  </w:txbxContent>
                </v:textbox>
                <w10:anchorlock/>
              </v:shape>
            </w:pict>
          </mc:Fallback>
        </mc:AlternateContent>
      </w:r>
    </w:p>
    <w:p w14:paraId="438B9405" w14:textId="5CBA4B5F" w:rsidR="00B4797A" w:rsidRDefault="00B4797A" w:rsidP="00D01B49"/>
    <w:p w14:paraId="54CBE030" w14:textId="435E192B" w:rsidR="00F83D66" w:rsidRDefault="00BD4EB1" w:rsidP="00365DE9">
      <w:pPr>
        <w:pStyle w:val="Heading1"/>
      </w:pPr>
      <w:r>
        <w:lastRenderedPageBreak/>
        <w:t>Climate Resilient</w:t>
      </w:r>
      <w:r w:rsidR="00F83D66">
        <w:t xml:space="preserve"> Roadmap </w:t>
      </w:r>
    </w:p>
    <w:p w14:paraId="2534D74B" w14:textId="2A3AC615" w:rsidR="00F83D66" w:rsidRPr="00280DE0" w:rsidRDefault="00602C53" w:rsidP="00365DE9">
      <w:pPr>
        <w:jc w:val="both"/>
        <w:rPr>
          <w:i/>
          <w:sz w:val="20"/>
          <w:szCs w:val="20"/>
        </w:rPr>
      </w:pPr>
      <w:r>
        <w:t xml:space="preserve">The following sets out the road map to achieve </w:t>
      </w:r>
      <w:r w:rsidR="00931E92">
        <w:t xml:space="preserve">net zero </w:t>
      </w:r>
      <w:r>
        <w:t>carbon in operation</w:t>
      </w:r>
      <w:r w:rsidR="00594819">
        <w:t>.</w:t>
      </w:r>
      <w:r w:rsidRPr="00B673C2">
        <w:rPr>
          <w:i/>
          <w:iCs/>
          <w:noProof/>
          <w:sz w:val="20"/>
          <w:szCs w:val="20"/>
        </w:rPr>
        <w:t xml:space="preserve"> </w:t>
      </w:r>
    </w:p>
    <w:p w14:paraId="3291B2CE" w14:textId="7FA4D0B3" w:rsidR="00C82699" w:rsidRDefault="00E2294F" w:rsidP="00C82699">
      <w:pPr>
        <w:jc w:val="both"/>
        <w:rPr>
          <w:i/>
          <w:iCs/>
          <w:sz w:val="20"/>
          <w:szCs w:val="20"/>
        </w:rPr>
      </w:pPr>
      <w:r w:rsidRPr="00B673C2">
        <w:rPr>
          <w:i/>
          <w:iCs/>
          <w:noProof/>
          <w:sz w:val="20"/>
          <w:szCs w:val="20"/>
        </w:rPr>
        <mc:AlternateContent>
          <mc:Choice Requires="wps">
            <w:drawing>
              <wp:inline distT="0" distB="0" distL="0" distR="0" wp14:anchorId="70E75A89" wp14:editId="045C4FAD">
                <wp:extent cx="6012000" cy="7561384"/>
                <wp:effectExtent l="0" t="0" r="27305" b="20955"/>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000" cy="7561384"/>
                        </a:xfrm>
                        <a:prstGeom prst="rect">
                          <a:avLst/>
                        </a:prstGeom>
                        <a:solidFill>
                          <a:srgbClr val="CFDCE3"/>
                        </a:solidFill>
                        <a:ln w="9525">
                          <a:solidFill>
                            <a:srgbClr val="000000"/>
                          </a:solidFill>
                          <a:miter lim="800000"/>
                          <a:headEnd/>
                          <a:tailEnd/>
                        </a:ln>
                      </wps:spPr>
                      <wps:txbx>
                        <w:txbxContent>
                          <w:p w14:paraId="63BD93B5" w14:textId="77777777" w:rsidR="00E2294F" w:rsidRPr="00D452A4" w:rsidRDefault="00E2294F" w:rsidP="00E2294F">
                            <w:pPr>
                              <w:pStyle w:val="DeptBullets"/>
                              <w:numPr>
                                <w:ilvl w:val="0"/>
                                <w:numId w:val="0"/>
                              </w:numPr>
                              <w:rPr>
                                <w:b/>
                                <w:bCs/>
                              </w:rPr>
                            </w:pPr>
                            <w:r w:rsidRPr="007A2FA1">
                              <w:rPr>
                                <w:rFonts w:cs="Arial"/>
                                <w:b/>
                                <w:bCs/>
                                <w:i/>
                                <w:iCs/>
                                <w:szCs w:val="24"/>
                              </w:rPr>
                              <w:t>[Drafting Note]</w:t>
                            </w:r>
                            <w:r>
                              <w:rPr>
                                <w:rFonts w:cs="Arial"/>
                                <w:i/>
                                <w:iCs/>
                                <w:sz w:val="20"/>
                              </w:rPr>
                              <w:t xml:space="preserve"> </w:t>
                            </w:r>
                            <w:r>
                              <w:rPr>
                                <w:b/>
                                <w:bCs/>
                              </w:rPr>
                              <w:t>Climate Resilient Roadmap</w:t>
                            </w:r>
                          </w:p>
                          <w:p w14:paraId="7AD85FB1" w14:textId="77777777" w:rsidR="00E2294F" w:rsidRDefault="00E2294F" w:rsidP="00E2294F">
                            <w:pPr>
                              <w:pStyle w:val="DeptBullets"/>
                              <w:numPr>
                                <w:ilvl w:val="0"/>
                                <w:numId w:val="0"/>
                              </w:numPr>
                            </w:pPr>
                            <w:r>
                              <w:t xml:space="preserve">The Supplier shall work with the Responsible Body and gather all project information available to them to develop a roadmap of the climate resilient strategy up to 2050, including the requirement for net zero carbon in operation across the entire estate as stipulated.  </w:t>
                            </w:r>
                          </w:p>
                          <w:p w14:paraId="59DBFA71" w14:textId="77777777" w:rsidR="00E2294F" w:rsidRDefault="00E2294F" w:rsidP="00E2294F">
                            <w:pPr>
                              <w:pStyle w:val="DeptBullets"/>
                              <w:numPr>
                                <w:ilvl w:val="0"/>
                                <w:numId w:val="0"/>
                              </w:numPr>
                            </w:pPr>
                            <w:r>
                              <w:t>This section should be used to set out a Climate Resilient Strategy between now and 2050 supported by available information at this time. The development of this section should include:</w:t>
                            </w:r>
                          </w:p>
                          <w:p w14:paraId="6723A5AD" w14:textId="0F66A01C" w:rsidR="00E2294F" w:rsidRDefault="00E2294F" w:rsidP="00365DE9">
                            <w:pPr>
                              <w:pStyle w:val="DeptBullets"/>
                              <w:numPr>
                                <w:ilvl w:val="0"/>
                                <w:numId w:val="34"/>
                              </w:numPr>
                            </w:pPr>
                            <w:r>
                              <w:t>High-level roadmap to visually represent and dictate in a graphic format, the level of planned or foreseen/proposed interventions over a timeline between now and 2050 (using the intelligence from previous section on condition need and other supporting information as appropriate)</w:t>
                            </w:r>
                          </w:p>
                          <w:p w14:paraId="5D97DBE0" w14:textId="2CFA3A1D" w:rsidR="00E2294F" w:rsidRDefault="00E2294F" w:rsidP="00365DE9">
                            <w:pPr>
                              <w:pStyle w:val="DeptBullets"/>
                              <w:numPr>
                                <w:ilvl w:val="0"/>
                                <w:numId w:val="34"/>
                              </w:numPr>
                            </w:pPr>
                            <w:r>
                              <w:t xml:space="preserve">Information gathered from survey data developed to form the Project Brief and a picture of the works that need considering up until 2050 which are outside the current Project Brief. </w:t>
                            </w:r>
                          </w:p>
                          <w:p w14:paraId="25DB0E26" w14:textId="77777777" w:rsidR="00E2294F" w:rsidRDefault="00E2294F" w:rsidP="00E2294F">
                            <w:pPr>
                              <w:pStyle w:val="DeptBullets"/>
                              <w:numPr>
                                <w:ilvl w:val="0"/>
                                <w:numId w:val="0"/>
                              </w:numPr>
                              <w:ind w:left="720"/>
                            </w:pPr>
                            <w:r>
                              <w:rPr>
                                <w:noProof/>
                              </w:rPr>
                              <w:drawing>
                                <wp:inline distT="0" distB="0" distL="0" distR="0" wp14:anchorId="10467EC2" wp14:editId="5797E1D7">
                                  <wp:extent cx="5298962" cy="1575582"/>
                                  <wp:effectExtent l="0" t="0" r="0" b="5715"/>
                                  <wp:docPr id="43" name="Picture 43" descr="Picture showing information gath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icture showing information gathered"/>
                                          <pic:cNvPicPr/>
                                        </pic:nvPicPr>
                                        <pic:blipFill>
                                          <a:blip r:embed="rId21">
                                            <a:extLst>
                                              <a:ext uri="{28A0092B-C50C-407E-A947-70E740481C1C}">
                                                <a14:useLocalDpi xmlns:a14="http://schemas.microsoft.com/office/drawing/2010/main" val="0"/>
                                              </a:ext>
                                            </a:extLst>
                                          </a:blip>
                                          <a:stretch>
                                            <a:fillRect/>
                                          </a:stretch>
                                        </pic:blipFill>
                                        <pic:spPr>
                                          <a:xfrm>
                                            <a:off x="0" y="0"/>
                                            <a:ext cx="5399293" cy="1605414"/>
                                          </a:xfrm>
                                          <a:prstGeom prst="rect">
                                            <a:avLst/>
                                          </a:prstGeom>
                                        </pic:spPr>
                                      </pic:pic>
                                    </a:graphicData>
                                  </a:graphic>
                                </wp:inline>
                              </w:drawing>
                            </w:r>
                          </w:p>
                          <w:p w14:paraId="5FBA7F40" w14:textId="77777777" w:rsidR="00E2294F" w:rsidRDefault="00E2294F" w:rsidP="00E2294F">
                            <w:pPr>
                              <w:pStyle w:val="DeptBullets"/>
                              <w:numPr>
                                <w:ilvl w:val="0"/>
                                <w:numId w:val="0"/>
                              </w:numPr>
                              <w:ind w:left="720"/>
                            </w:pPr>
                            <w:r>
                              <w:t xml:space="preserve">The document should give a high-level picture of the interventions required between now and 2050 and be coupled with a brief description. An example of how this information could be </w:t>
                            </w:r>
                            <w:r w:rsidRPr="00C7787D">
                              <w:t>displayed can be seen above.</w:t>
                            </w:r>
                          </w:p>
                          <w:p w14:paraId="5E571C6F" w14:textId="77777777" w:rsidR="00E2294F" w:rsidRPr="00365DE9" w:rsidRDefault="00E2294F" w:rsidP="00E2294F">
                            <w:pPr>
                              <w:pStyle w:val="DeptBullets"/>
                              <w:numPr>
                                <w:ilvl w:val="0"/>
                                <w:numId w:val="33"/>
                              </w:numPr>
                            </w:pPr>
                            <w:r w:rsidRPr="00595ACE">
                              <w:t>Highlight the key opportunities within the existing estate to address the wider climate resilience measures within the Technical Annex 2J, which includes the adaptation to overheating (4</w:t>
                            </w:r>
                            <w:r w:rsidRPr="00595ACE">
                              <w:rPr>
                                <w:rFonts w:ascii="Times New Roman" w:hAnsi="Times New Roman"/>
                              </w:rPr>
                              <w:t>°</w:t>
                            </w:r>
                            <w:r w:rsidRPr="00595ACE">
                              <w:t>C for new builds, 2</w:t>
                            </w:r>
                            <w:r w:rsidRPr="00595ACE">
                              <w:rPr>
                                <w:rFonts w:ascii="Times New Roman" w:hAnsi="Times New Roman"/>
                              </w:rPr>
                              <w:t>°</w:t>
                            </w:r>
                            <w:r w:rsidRPr="00595ACE">
                              <w:t xml:space="preserve">C for existing), biodiversity net gain and flood resilience measures. These should also be highlighted within the Constraints and Opportunities Plan. </w:t>
                            </w:r>
                          </w:p>
                          <w:p w14:paraId="4EEABD5E" w14:textId="7CAFF04A" w:rsidR="00E2294F" w:rsidRPr="00595ACE" w:rsidRDefault="00E2294F" w:rsidP="00E2294F">
                            <w:pPr>
                              <w:pStyle w:val="DeptBullets"/>
                              <w:numPr>
                                <w:ilvl w:val="0"/>
                                <w:numId w:val="33"/>
                              </w:numPr>
                            </w:pPr>
                            <w:r w:rsidRPr="00595ACE">
                              <w:t xml:space="preserve">If the Project Brief does not achieve net zero carbon in operation from handover, this section shall clearly </w:t>
                            </w:r>
                            <w:r w:rsidR="00EE76BA" w:rsidRPr="00595ACE">
                              <w:t xml:space="preserve">also </w:t>
                            </w:r>
                            <w:r w:rsidRPr="00595ACE">
                              <w:t xml:space="preserve">provide the </w:t>
                            </w:r>
                            <w:r w:rsidRPr="00365DE9">
                              <w:t xml:space="preserve">Responsible </w:t>
                            </w:r>
                            <w:r w:rsidR="00EE76BA" w:rsidRPr="00595ACE">
                              <w:t>Body/School</w:t>
                            </w:r>
                            <w:r w:rsidRPr="00595ACE">
                              <w:t xml:space="preserve"> with the ‘how’, for when the funding is available.</w:t>
                            </w:r>
                          </w:p>
                          <w:p w14:paraId="295FE168" w14:textId="77777777" w:rsidR="00E2294F" w:rsidRDefault="00E2294F" w:rsidP="00E2294F">
                            <w:pPr>
                              <w:pStyle w:val="DeptBullets"/>
                              <w:numPr>
                                <w:ilvl w:val="0"/>
                                <w:numId w:val="0"/>
                              </w:numPr>
                              <w:ind w:left="720"/>
                            </w:pPr>
                          </w:p>
                          <w:p w14:paraId="10B0A3FA" w14:textId="77777777" w:rsidR="00E2294F" w:rsidRDefault="00E2294F" w:rsidP="00E2294F">
                            <w:pPr>
                              <w:jc w:val="both"/>
                              <w:rPr>
                                <w:i/>
                                <w:iCs/>
                                <w:sz w:val="20"/>
                                <w:szCs w:val="20"/>
                              </w:rPr>
                            </w:pPr>
                          </w:p>
                          <w:p w14:paraId="638F6C9C" w14:textId="77777777" w:rsidR="00E2294F" w:rsidRPr="00804589" w:rsidRDefault="00E2294F" w:rsidP="00E2294F">
                            <w:pPr>
                              <w:jc w:val="both"/>
                              <w:rPr>
                                <w:i/>
                                <w:iCs/>
                                <w:sz w:val="20"/>
                                <w:szCs w:val="20"/>
                              </w:rPr>
                            </w:pPr>
                          </w:p>
                        </w:txbxContent>
                      </wps:txbx>
                      <wps:bodyPr rot="0" vert="horz" wrap="square" lIns="91440" tIns="45720" rIns="91440" bIns="45720" anchor="t" anchorCtr="0">
                        <a:noAutofit/>
                      </wps:bodyPr>
                    </wps:wsp>
                  </a:graphicData>
                </a:graphic>
              </wp:inline>
            </w:drawing>
          </mc:Choice>
          <mc:Fallback>
            <w:pict>
              <v:shape w14:anchorId="70E75A89" id="Text Box 42" o:spid="_x0000_s1029" type="#_x0000_t202" style="width:473.4pt;height:59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" fillcolor="#cfdce3">
                <v:textbox>
                  <w:txbxContent>
                    <w:p w14:paraId="63BD93B5" w14:textId="77777777" w:rsidR="00E2294F" w:rsidRPr="00D452A4" w:rsidRDefault="00E2294F" w:rsidP="00E2294F">
                      <w:pPr>
                        <w:pStyle w:val="DeptBullets"/>
                        <w:numPr>
                          <w:ilvl w:val="0"/>
                          <w:numId w:val="0"/>
                        </w:numPr>
                        <w:rPr>
                          <w:b/>
                          <w:bCs/>
                        </w:rPr>
                      </w:pPr>
                      <w:r w:rsidRPr="007A2FA1">
                        <w:rPr>
                          <w:rFonts w:cs="Arial"/>
                          <w:b/>
                          <w:bCs/>
                          <w:i/>
                          <w:iCs/>
                          <w:szCs w:val="24"/>
                        </w:rPr>
                        <w:t>[Drafting Note]</w:t>
                      </w:r>
                      <w:r>
                        <w:rPr>
                          <w:rFonts w:cs="Arial"/>
                          <w:i/>
                          <w:iCs/>
                          <w:sz w:val="20"/>
                        </w:rPr>
                        <w:t xml:space="preserve"> </w:t>
                      </w:r>
                      <w:r>
                        <w:rPr>
                          <w:b/>
                          <w:bCs/>
                        </w:rPr>
                        <w:t>Climate Resilient Roadmap</w:t>
                      </w:r>
                    </w:p>
                    <w:p w14:paraId="7AD85FB1" w14:textId="77777777" w:rsidR="00E2294F" w:rsidRDefault="00E2294F" w:rsidP="00E2294F">
                      <w:pPr>
                        <w:pStyle w:val="DeptBullets"/>
                        <w:numPr>
                          <w:ilvl w:val="0"/>
                          <w:numId w:val="0"/>
                        </w:numPr>
                      </w:pPr>
                      <w:r>
                        <w:t xml:space="preserve">The Supplier shall work with the Responsible Body and gather all project information available to them to develop a roadmap of the climate resilient strategy up to 2050, including the requirement for net zero carbon in operation across the entire estate as stipulated.  </w:t>
                      </w:r>
                    </w:p>
                    <w:p w14:paraId="59DBFA71" w14:textId="77777777" w:rsidR="00E2294F" w:rsidRDefault="00E2294F" w:rsidP="00E2294F">
                      <w:pPr>
                        <w:pStyle w:val="DeptBullets"/>
                        <w:numPr>
                          <w:ilvl w:val="0"/>
                          <w:numId w:val="0"/>
                        </w:numPr>
                      </w:pPr>
                      <w:r>
                        <w:t>This section should be used to set out a Climate Resilient Strategy between now and 2050 supported by available information at this time. The development of this section should include:</w:t>
                      </w:r>
                    </w:p>
                    <w:p w14:paraId="6723A5AD" w14:textId="0F66A01C" w:rsidR="00E2294F" w:rsidRDefault="00E2294F" w:rsidP="00365DE9">
                      <w:pPr>
                        <w:pStyle w:val="DeptBullets"/>
                        <w:numPr>
                          <w:ilvl w:val="0"/>
                          <w:numId w:val="34"/>
                        </w:numPr>
                      </w:pPr>
                      <w:r>
                        <w:t>High-level roadmap to visually represent and dictate in a graphic format, the level of planned or foreseen/proposed interventions over a timeline between now and 2050 (using the intelligence from previous section on condition need and other supporting information as appropriate)</w:t>
                      </w:r>
                    </w:p>
                    <w:p w14:paraId="5D97DBE0" w14:textId="2CFA3A1D" w:rsidR="00E2294F" w:rsidRDefault="00E2294F" w:rsidP="00365DE9">
                      <w:pPr>
                        <w:pStyle w:val="DeptBullets"/>
                        <w:numPr>
                          <w:ilvl w:val="0"/>
                          <w:numId w:val="34"/>
                        </w:numPr>
                      </w:pPr>
                      <w:r>
                        <w:t xml:space="preserve">Information gathered from survey data developed to form the Project Brief and a picture of the works that need considering up until 2050 which are outside the current Project Brief. </w:t>
                      </w:r>
                    </w:p>
                    <w:p w14:paraId="25DB0E26" w14:textId="77777777" w:rsidR="00E2294F" w:rsidRDefault="00E2294F" w:rsidP="00E2294F">
                      <w:pPr>
                        <w:pStyle w:val="DeptBullets"/>
                        <w:numPr>
                          <w:ilvl w:val="0"/>
                          <w:numId w:val="0"/>
                        </w:numPr>
                        <w:ind w:left="720"/>
                      </w:pPr>
                      <w:r>
                        <w:rPr>
                          <w:noProof/>
                        </w:rPr>
                        <w:drawing>
                          <wp:inline distT="0" distB="0" distL="0" distR="0" wp14:anchorId="10467EC2" wp14:editId="5797E1D7">
                            <wp:extent cx="5298962" cy="1575582"/>
                            <wp:effectExtent l="0" t="0" r="0" b="5715"/>
                            <wp:docPr id="43" name="Picture 43" descr="Picture showing information gath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icture showing information gathered"/>
                                    <pic:cNvPicPr/>
                                  </pic:nvPicPr>
                                  <pic:blipFill>
                                    <a:blip r:embed="rId21">
                                      <a:extLst>
                                        <a:ext uri="{28A0092B-C50C-407E-A947-70E740481C1C}">
                                          <a14:useLocalDpi xmlns:a14="http://schemas.microsoft.com/office/drawing/2010/main" val="0"/>
                                        </a:ext>
                                      </a:extLst>
                                    </a:blip>
                                    <a:stretch>
                                      <a:fillRect/>
                                    </a:stretch>
                                  </pic:blipFill>
                                  <pic:spPr>
                                    <a:xfrm>
                                      <a:off x="0" y="0"/>
                                      <a:ext cx="5399293" cy="1605414"/>
                                    </a:xfrm>
                                    <a:prstGeom prst="rect">
                                      <a:avLst/>
                                    </a:prstGeom>
                                  </pic:spPr>
                                </pic:pic>
                              </a:graphicData>
                            </a:graphic>
                          </wp:inline>
                        </w:drawing>
                      </w:r>
                    </w:p>
                    <w:p w14:paraId="5FBA7F40" w14:textId="77777777" w:rsidR="00E2294F" w:rsidRDefault="00E2294F" w:rsidP="00E2294F">
                      <w:pPr>
                        <w:pStyle w:val="DeptBullets"/>
                        <w:numPr>
                          <w:ilvl w:val="0"/>
                          <w:numId w:val="0"/>
                        </w:numPr>
                        <w:ind w:left="720"/>
                      </w:pPr>
                      <w:r>
                        <w:t xml:space="preserve">The document should give a high-level picture of the interventions required between now and 2050 and be coupled with a brief description. An example of how this information could be </w:t>
                      </w:r>
                      <w:r w:rsidRPr="00C7787D">
                        <w:t>displayed can be seen above.</w:t>
                      </w:r>
                    </w:p>
                    <w:p w14:paraId="5E571C6F" w14:textId="77777777" w:rsidR="00E2294F" w:rsidRPr="00365DE9" w:rsidRDefault="00E2294F" w:rsidP="00E2294F">
                      <w:pPr>
                        <w:pStyle w:val="DeptBullets"/>
                        <w:numPr>
                          <w:ilvl w:val="0"/>
                          <w:numId w:val="33"/>
                        </w:numPr>
                      </w:pPr>
                      <w:r w:rsidRPr="00595ACE">
                        <w:t>Highlight the key opportunities within the existing estate to address the wider climate resilience measures within the Technical Annex 2J, which includes the adaptation to overheating (4</w:t>
                      </w:r>
                      <w:r w:rsidRPr="00595ACE">
                        <w:rPr>
                          <w:rFonts w:ascii="Times New Roman" w:hAnsi="Times New Roman"/>
                        </w:rPr>
                        <w:t>°</w:t>
                      </w:r>
                      <w:r w:rsidRPr="00595ACE">
                        <w:t>C for new builds, 2</w:t>
                      </w:r>
                      <w:r w:rsidRPr="00595ACE">
                        <w:rPr>
                          <w:rFonts w:ascii="Times New Roman" w:hAnsi="Times New Roman"/>
                        </w:rPr>
                        <w:t>°</w:t>
                      </w:r>
                      <w:r w:rsidRPr="00595ACE">
                        <w:t xml:space="preserve">C for existing), biodiversity net gain and flood resilience measures. These should also be highlighted within the Constraints and Opportunities Plan. </w:t>
                      </w:r>
                    </w:p>
                    <w:p w14:paraId="4EEABD5E" w14:textId="7CAFF04A" w:rsidR="00E2294F" w:rsidRPr="00595ACE" w:rsidRDefault="00E2294F" w:rsidP="00E2294F">
                      <w:pPr>
                        <w:pStyle w:val="DeptBullets"/>
                        <w:numPr>
                          <w:ilvl w:val="0"/>
                          <w:numId w:val="33"/>
                        </w:numPr>
                      </w:pPr>
                      <w:r w:rsidRPr="00595ACE">
                        <w:t xml:space="preserve">If the Project Brief does not achieve net zero carbon in operation from handover, this section shall clearly </w:t>
                      </w:r>
                      <w:r w:rsidR="00EE76BA" w:rsidRPr="00595ACE">
                        <w:t xml:space="preserve">also </w:t>
                      </w:r>
                      <w:r w:rsidRPr="00595ACE">
                        <w:t xml:space="preserve">provide the </w:t>
                      </w:r>
                      <w:r w:rsidRPr="00365DE9">
                        <w:t xml:space="preserve">Responsible </w:t>
                      </w:r>
                      <w:r w:rsidR="00EE76BA" w:rsidRPr="00595ACE">
                        <w:t>Body/School</w:t>
                      </w:r>
                      <w:r w:rsidRPr="00595ACE">
                        <w:t xml:space="preserve"> with the ‘how’, for when the funding is available.</w:t>
                      </w:r>
                    </w:p>
                    <w:p w14:paraId="295FE168" w14:textId="77777777" w:rsidR="00E2294F" w:rsidRDefault="00E2294F" w:rsidP="00E2294F">
                      <w:pPr>
                        <w:pStyle w:val="DeptBullets"/>
                        <w:numPr>
                          <w:ilvl w:val="0"/>
                          <w:numId w:val="0"/>
                        </w:numPr>
                        <w:ind w:left="720"/>
                      </w:pPr>
                    </w:p>
                    <w:p w14:paraId="10B0A3FA" w14:textId="77777777" w:rsidR="00E2294F" w:rsidRDefault="00E2294F" w:rsidP="00E2294F">
                      <w:pPr>
                        <w:jc w:val="both"/>
                        <w:rPr>
                          <w:i/>
                          <w:iCs/>
                          <w:sz w:val="20"/>
                          <w:szCs w:val="20"/>
                        </w:rPr>
                      </w:pPr>
                    </w:p>
                    <w:p w14:paraId="638F6C9C" w14:textId="77777777" w:rsidR="00E2294F" w:rsidRPr="00804589" w:rsidRDefault="00E2294F" w:rsidP="00E2294F">
                      <w:pPr>
                        <w:jc w:val="both"/>
                        <w:rPr>
                          <w:i/>
                          <w:iCs/>
                          <w:sz w:val="20"/>
                          <w:szCs w:val="20"/>
                        </w:rPr>
                      </w:pPr>
                    </w:p>
                  </w:txbxContent>
                </v:textbox>
                <w10:anchorlock/>
              </v:shape>
            </w:pict>
          </mc:Fallback>
        </mc:AlternateContent>
      </w:r>
    </w:p>
    <w:p w14:paraId="773431DB" w14:textId="0B0A8ACA" w:rsidR="00F83D66" w:rsidRPr="00280DE0" w:rsidRDefault="00F83D66" w:rsidP="00365DE9">
      <w:pPr>
        <w:jc w:val="both"/>
        <w:rPr>
          <w:i/>
          <w:sz w:val="20"/>
          <w:szCs w:val="20"/>
        </w:rPr>
      </w:pPr>
    </w:p>
    <w:p w14:paraId="463E80BB" w14:textId="77777777" w:rsidR="00F83D66" w:rsidRDefault="00F83D66" w:rsidP="00F83D66">
      <w:pPr>
        <w:pStyle w:val="Heading2"/>
      </w:pPr>
    </w:p>
    <w:p w14:paraId="7DF4FA23" w14:textId="0D22EED6" w:rsidR="00EA7522" w:rsidRDefault="00EA7522" w:rsidP="00EA7522">
      <w:pPr>
        <w:pStyle w:val="ListParagraph"/>
        <w:numPr>
          <w:ilvl w:val="0"/>
          <w:numId w:val="0"/>
        </w:numPr>
        <w:ind w:left="360"/>
      </w:pPr>
    </w:p>
    <w:p w14:paraId="3A2D1B42" w14:textId="59ACF572" w:rsidR="00EA7522" w:rsidRDefault="00EA7522" w:rsidP="00EA7522">
      <w:pPr>
        <w:pStyle w:val="ListParagraph"/>
        <w:numPr>
          <w:ilvl w:val="0"/>
          <w:numId w:val="0"/>
        </w:numPr>
        <w:ind w:left="360"/>
      </w:pPr>
    </w:p>
    <w:p w14:paraId="5B50F08D" w14:textId="4B293EC4" w:rsidR="005830CD" w:rsidRDefault="005830CD" w:rsidP="00EA7522">
      <w:pPr>
        <w:pStyle w:val="ListParagraph"/>
        <w:numPr>
          <w:ilvl w:val="0"/>
          <w:numId w:val="0"/>
        </w:numPr>
        <w:ind w:left="360"/>
      </w:pPr>
    </w:p>
    <w:p w14:paraId="0859D47A" w14:textId="7938F5AD" w:rsidR="005830CD" w:rsidRDefault="005830CD" w:rsidP="00EA7522">
      <w:pPr>
        <w:pStyle w:val="ListParagraph"/>
        <w:numPr>
          <w:ilvl w:val="0"/>
          <w:numId w:val="0"/>
        </w:numPr>
        <w:ind w:left="360"/>
      </w:pPr>
    </w:p>
    <w:p w14:paraId="1935F83E" w14:textId="468128E2" w:rsidR="005830CD" w:rsidRDefault="005830CD" w:rsidP="00EA7522">
      <w:pPr>
        <w:pStyle w:val="ListParagraph"/>
        <w:numPr>
          <w:ilvl w:val="0"/>
          <w:numId w:val="0"/>
        </w:numPr>
        <w:ind w:left="360"/>
      </w:pPr>
    </w:p>
    <w:p w14:paraId="640A2F14" w14:textId="75BD0F51" w:rsidR="005830CD" w:rsidRDefault="005830CD" w:rsidP="00EA7522">
      <w:pPr>
        <w:pStyle w:val="ListParagraph"/>
        <w:numPr>
          <w:ilvl w:val="0"/>
          <w:numId w:val="0"/>
        </w:numPr>
        <w:ind w:left="360"/>
      </w:pPr>
    </w:p>
    <w:p w14:paraId="71019CB2" w14:textId="65E545AF" w:rsidR="005830CD" w:rsidRDefault="005830CD" w:rsidP="00EA7522">
      <w:pPr>
        <w:pStyle w:val="ListParagraph"/>
        <w:numPr>
          <w:ilvl w:val="0"/>
          <w:numId w:val="0"/>
        </w:numPr>
        <w:ind w:left="360"/>
      </w:pPr>
    </w:p>
    <w:p w14:paraId="27AF2F81" w14:textId="06BE350B" w:rsidR="005830CD" w:rsidRDefault="005830CD" w:rsidP="00EA7522">
      <w:pPr>
        <w:pStyle w:val="ListParagraph"/>
        <w:numPr>
          <w:ilvl w:val="0"/>
          <w:numId w:val="0"/>
        </w:numPr>
        <w:ind w:left="360"/>
      </w:pPr>
    </w:p>
    <w:p w14:paraId="4A059DEB" w14:textId="54881FAE" w:rsidR="005830CD" w:rsidRDefault="005830CD" w:rsidP="00EA7522">
      <w:pPr>
        <w:pStyle w:val="ListParagraph"/>
        <w:numPr>
          <w:ilvl w:val="0"/>
          <w:numId w:val="0"/>
        </w:numPr>
        <w:ind w:left="360"/>
      </w:pPr>
    </w:p>
    <w:p w14:paraId="053431DA" w14:textId="3E69314B" w:rsidR="005830CD" w:rsidRDefault="005830CD" w:rsidP="00EA7522">
      <w:pPr>
        <w:pStyle w:val="ListParagraph"/>
        <w:numPr>
          <w:ilvl w:val="0"/>
          <w:numId w:val="0"/>
        </w:numPr>
        <w:ind w:left="360"/>
      </w:pPr>
    </w:p>
    <w:p w14:paraId="6494CD74" w14:textId="3B9AD8B9" w:rsidR="005830CD" w:rsidRDefault="005830CD" w:rsidP="00EA7522">
      <w:pPr>
        <w:pStyle w:val="ListParagraph"/>
        <w:numPr>
          <w:ilvl w:val="0"/>
          <w:numId w:val="0"/>
        </w:numPr>
        <w:ind w:left="360"/>
      </w:pPr>
    </w:p>
    <w:p w14:paraId="3E78F52B" w14:textId="416242CB" w:rsidR="005830CD" w:rsidRDefault="005830CD" w:rsidP="00EA7522">
      <w:pPr>
        <w:pStyle w:val="ListParagraph"/>
        <w:numPr>
          <w:ilvl w:val="0"/>
          <w:numId w:val="0"/>
        </w:numPr>
        <w:ind w:left="360"/>
      </w:pPr>
    </w:p>
    <w:p w14:paraId="71A94D38" w14:textId="070457A1" w:rsidR="005830CD" w:rsidRDefault="005830CD" w:rsidP="00EA7522">
      <w:pPr>
        <w:pStyle w:val="ListParagraph"/>
        <w:numPr>
          <w:ilvl w:val="0"/>
          <w:numId w:val="0"/>
        </w:numPr>
        <w:ind w:left="360"/>
      </w:pPr>
    </w:p>
    <w:p w14:paraId="4CA27FBF" w14:textId="110BAE70" w:rsidR="005830CD" w:rsidRDefault="005830CD" w:rsidP="00EA7522">
      <w:pPr>
        <w:pStyle w:val="ListParagraph"/>
        <w:numPr>
          <w:ilvl w:val="0"/>
          <w:numId w:val="0"/>
        </w:numPr>
        <w:ind w:left="360"/>
      </w:pPr>
    </w:p>
    <w:p w14:paraId="082FAF52" w14:textId="28658BD9" w:rsidR="005830CD" w:rsidRDefault="005830CD" w:rsidP="00EA7522">
      <w:pPr>
        <w:pStyle w:val="ListParagraph"/>
        <w:numPr>
          <w:ilvl w:val="0"/>
          <w:numId w:val="0"/>
        </w:numPr>
        <w:ind w:left="360"/>
      </w:pPr>
    </w:p>
    <w:p w14:paraId="3FC027C2" w14:textId="77777777" w:rsidR="003820EB" w:rsidRDefault="003820EB" w:rsidP="00365DE9"/>
    <w:p w14:paraId="49C2119F" w14:textId="77777777" w:rsidR="003820EB" w:rsidRDefault="003820EB" w:rsidP="003820EB">
      <w:pPr>
        <w:jc w:val="center"/>
      </w:pPr>
      <w:r>
        <w:t>This page is intentionally left blank</w:t>
      </w:r>
    </w:p>
    <w:p w14:paraId="352AD9ED" w14:textId="77777777" w:rsidR="003820EB" w:rsidRDefault="003820EB" w:rsidP="003820EB">
      <w:pPr>
        <w:jc w:val="center"/>
      </w:pPr>
    </w:p>
    <w:p w14:paraId="47F738C8" w14:textId="788A2C32" w:rsidR="003820EB" w:rsidRDefault="003820EB" w:rsidP="003820EB">
      <w:pPr>
        <w:jc w:val="center"/>
      </w:pPr>
      <w:r>
        <w:t>&lt;Space for Drawing</w:t>
      </w:r>
      <w:r w:rsidR="00EE76BA">
        <w:t>/Report</w:t>
      </w:r>
      <w:r>
        <w:t>&gt;</w:t>
      </w:r>
    </w:p>
    <w:p w14:paraId="5E93E432" w14:textId="07421D37" w:rsidR="00EE76BA" w:rsidRDefault="00EE76BA" w:rsidP="00365DE9"/>
    <w:p w14:paraId="10B1F78A" w14:textId="4EA8BD67" w:rsidR="00415B46" w:rsidRDefault="00415B46" w:rsidP="00EA7522">
      <w:pPr>
        <w:rPr>
          <w:rFonts w:cs="Arial"/>
          <w:i/>
          <w:color w:val="auto"/>
          <w:sz w:val="20"/>
          <w:szCs w:val="20"/>
          <w:lang w:eastAsia="en-US"/>
        </w:rPr>
      </w:pPr>
    </w:p>
    <w:p w14:paraId="0B06BA90" w14:textId="77777777" w:rsidR="006E1249" w:rsidRDefault="006E1249">
      <w:pPr>
        <w:spacing w:after="0" w:line="240" w:lineRule="auto"/>
        <w:rPr>
          <w:b/>
          <w:color w:val="104F75"/>
          <w:sz w:val="32"/>
          <w:szCs w:val="32"/>
        </w:rPr>
      </w:pPr>
      <w:r>
        <w:br w:type="page"/>
      </w:r>
    </w:p>
    <w:p w14:paraId="25441A1F" w14:textId="299C0C70" w:rsidR="00EA7522" w:rsidRDefault="00A80291" w:rsidP="00365DE9">
      <w:pPr>
        <w:pStyle w:val="Heading1"/>
      </w:pPr>
      <w:r w:rsidRPr="003820EB">
        <w:lastRenderedPageBreak/>
        <w:t xml:space="preserve"> </w:t>
      </w:r>
      <w:r w:rsidR="004F6131" w:rsidRPr="003820EB">
        <w:t>C</w:t>
      </w:r>
      <w:r w:rsidRPr="003820EB">
        <w:t xml:space="preserve">onstraints and </w:t>
      </w:r>
      <w:r w:rsidR="004F6131" w:rsidRPr="003820EB">
        <w:t>O</w:t>
      </w:r>
      <w:r w:rsidRPr="003820EB">
        <w:t>pportunities</w:t>
      </w:r>
    </w:p>
    <w:p w14:paraId="41D20074" w14:textId="4733DFFD" w:rsidR="0011601B" w:rsidRDefault="0011601B">
      <w:pPr>
        <w:pStyle w:val="CommentText"/>
      </w:pPr>
      <w:r w:rsidRPr="00365DE9">
        <w:rPr>
          <w:sz w:val="24"/>
          <w:szCs w:val="24"/>
        </w:rPr>
        <w:t>The constraints and opportunities plan</w:t>
      </w:r>
      <w:r w:rsidR="00EE76BA">
        <w:rPr>
          <w:sz w:val="24"/>
          <w:szCs w:val="24"/>
        </w:rPr>
        <w:t xml:space="preserve"> shall be</w:t>
      </w:r>
      <w:r w:rsidRPr="00365DE9">
        <w:rPr>
          <w:sz w:val="24"/>
          <w:szCs w:val="24"/>
        </w:rPr>
        <w:t xml:space="preserve"> based on </w:t>
      </w:r>
      <w:r w:rsidR="00EE76BA">
        <w:rPr>
          <w:sz w:val="24"/>
          <w:szCs w:val="24"/>
        </w:rPr>
        <w:t xml:space="preserve">constraints and opportunities </w:t>
      </w:r>
      <w:r w:rsidR="0003218C">
        <w:rPr>
          <w:sz w:val="24"/>
          <w:szCs w:val="24"/>
        </w:rPr>
        <w:t xml:space="preserve">assuming </w:t>
      </w:r>
      <w:r w:rsidRPr="00365DE9">
        <w:rPr>
          <w:sz w:val="24"/>
          <w:szCs w:val="24"/>
        </w:rPr>
        <w:t>the control option</w:t>
      </w:r>
      <w:r w:rsidR="0003218C">
        <w:rPr>
          <w:sz w:val="24"/>
          <w:szCs w:val="24"/>
        </w:rPr>
        <w:t xml:space="preserve"> is built and</w:t>
      </w:r>
      <w:r w:rsidRPr="00365DE9">
        <w:rPr>
          <w:sz w:val="24"/>
          <w:szCs w:val="24"/>
        </w:rPr>
        <w:t xml:space="preserve"> is illustrated below, in support of a future development plan.</w:t>
      </w:r>
      <w:r>
        <w:t xml:space="preserve"> </w:t>
      </w:r>
    </w:p>
    <w:p w14:paraId="024FDB44" w14:textId="0DA5F713" w:rsidR="0073617E" w:rsidRDefault="0073617E" w:rsidP="00365DE9">
      <w:pPr>
        <w:pStyle w:val="CommentText"/>
      </w:pPr>
      <w:r w:rsidRPr="00B673C2">
        <w:rPr>
          <w:i/>
          <w:iCs/>
          <w:noProof/>
        </w:rPr>
        <w:lastRenderedPageBreak/>
        <mc:AlternateContent>
          <mc:Choice Requires="wps">
            <w:drawing>
              <wp:inline distT="0" distB="0" distL="0" distR="0" wp14:anchorId="330459A9" wp14:editId="6469648E">
                <wp:extent cx="6012000" cy="9656466"/>
                <wp:effectExtent l="0" t="0" r="27305" b="20955"/>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000" cy="9656466"/>
                        </a:xfrm>
                        <a:prstGeom prst="rect">
                          <a:avLst/>
                        </a:prstGeom>
                        <a:solidFill>
                          <a:srgbClr val="CFDCE3"/>
                        </a:solidFill>
                        <a:ln w="9525">
                          <a:solidFill>
                            <a:srgbClr val="000000"/>
                          </a:solidFill>
                          <a:miter lim="800000"/>
                          <a:headEnd/>
                          <a:tailEnd/>
                        </a:ln>
                      </wps:spPr>
                      <wps:txbx>
                        <w:txbxContent>
                          <w:p w14:paraId="79E086E4" w14:textId="77777777" w:rsidR="0073617E" w:rsidRPr="003D1284" w:rsidRDefault="0073617E" w:rsidP="0073617E">
                            <w:pPr>
                              <w:jc w:val="both"/>
                            </w:pPr>
                            <w:r w:rsidRPr="00C211B9">
                              <w:rPr>
                                <w:rFonts w:cs="Arial"/>
                                <w:b/>
                                <w:bCs/>
                                <w:i/>
                                <w:iCs/>
                                <w:color w:val="auto"/>
                                <w:lang w:eastAsia="en-US"/>
                              </w:rPr>
                              <w:t xml:space="preserve">[Drafting Note] </w:t>
                            </w:r>
                            <w:r w:rsidRPr="003D1284">
                              <w:rPr>
                                <w:rFonts w:cs="Arial"/>
                              </w:rPr>
                              <w:t xml:space="preserve">The </w:t>
                            </w:r>
                            <w:r w:rsidRPr="003D1284">
                              <w:rPr>
                                <w:b/>
                                <w:bCs/>
                              </w:rPr>
                              <w:t xml:space="preserve">Constraints </w:t>
                            </w:r>
                            <w:r>
                              <w:rPr>
                                <w:b/>
                                <w:bCs/>
                              </w:rPr>
                              <w:t>and</w:t>
                            </w:r>
                            <w:r w:rsidRPr="003D1284">
                              <w:rPr>
                                <w:b/>
                                <w:bCs/>
                              </w:rPr>
                              <w:t xml:space="preserve"> Opportunities Plan</w:t>
                            </w:r>
                            <w:r w:rsidRPr="003D1284">
                              <w:t xml:space="preserve"> will be based on the </w:t>
                            </w:r>
                            <w:r w:rsidRPr="003D1284">
                              <w:rPr>
                                <w:b/>
                                <w:bCs/>
                                <w:u w:val="single"/>
                              </w:rPr>
                              <w:t>Control Option</w:t>
                            </w:r>
                            <w:r w:rsidRPr="003D1284">
                              <w:t xml:space="preserve"> drawing and </w:t>
                            </w:r>
                            <w:r w:rsidRPr="003D1284">
                              <w:rPr>
                                <w:b/>
                                <w:bCs/>
                              </w:rPr>
                              <w:t>not</w:t>
                            </w:r>
                            <w:r w:rsidRPr="003D1284">
                              <w:t xml:space="preserve"> the blank site. The </w:t>
                            </w:r>
                            <w:r>
                              <w:t>S</w:t>
                            </w:r>
                            <w:r w:rsidRPr="003D1284">
                              <w:t>upplier should illustrate elements for the Responsible Body to be aware of, to the best of The Supplier’s knowledge at the time, to enable the RB</w:t>
                            </w:r>
                            <w:r>
                              <w:t xml:space="preserve"> and Contractor</w:t>
                            </w:r>
                            <w:r w:rsidRPr="003D1284">
                              <w:t xml:space="preserve"> to consider and formulate any future development at the site. These site-specific elements could include, but are not limited to:</w:t>
                            </w:r>
                          </w:p>
                          <w:p w14:paraId="35A3C879" w14:textId="77777777" w:rsidR="0073617E" w:rsidRPr="003D1284" w:rsidRDefault="0073617E" w:rsidP="0073617E">
                            <w:pPr>
                              <w:jc w:val="both"/>
                            </w:pPr>
                            <w:r w:rsidRPr="003D1284">
                              <w:t>Constraints:</w:t>
                            </w:r>
                          </w:p>
                          <w:p w14:paraId="674E964F" w14:textId="77777777" w:rsidR="0073617E" w:rsidRDefault="0073617E" w:rsidP="0073617E">
                            <w:pPr>
                              <w:pStyle w:val="ListParagraph"/>
                              <w:numPr>
                                <w:ilvl w:val="1"/>
                                <w:numId w:val="19"/>
                              </w:numPr>
                              <w:jc w:val="both"/>
                            </w:pPr>
                            <w:r w:rsidRPr="003D1284">
                              <w:t>Key Highways considerations</w:t>
                            </w:r>
                          </w:p>
                          <w:p w14:paraId="58BE29E7" w14:textId="6AEDB632" w:rsidR="00B512EF" w:rsidRPr="003D1284" w:rsidRDefault="00B512EF" w:rsidP="0073617E">
                            <w:pPr>
                              <w:pStyle w:val="ListParagraph"/>
                              <w:numPr>
                                <w:ilvl w:val="1"/>
                                <w:numId w:val="19"/>
                              </w:numPr>
                              <w:jc w:val="both"/>
                            </w:pPr>
                            <w:r>
                              <w:t>Topographical and geographical (ground conditions)</w:t>
                            </w:r>
                          </w:p>
                          <w:p w14:paraId="4CE9320F" w14:textId="77777777" w:rsidR="0073617E" w:rsidRPr="003D1284" w:rsidRDefault="0073617E" w:rsidP="0073617E">
                            <w:pPr>
                              <w:pStyle w:val="ListParagraph"/>
                              <w:numPr>
                                <w:ilvl w:val="1"/>
                                <w:numId w:val="19"/>
                              </w:numPr>
                              <w:jc w:val="both"/>
                            </w:pPr>
                            <w:r w:rsidRPr="003D1284">
                              <w:t xml:space="preserve">Statutory access across the site, for example, Public Right of Ways or on-site substation access </w:t>
                            </w:r>
                          </w:p>
                          <w:p w14:paraId="29324FBA" w14:textId="77777777" w:rsidR="0073617E" w:rsidRPr="003D1284" w:rsidRDefault="0073617E" w:rsidP="0073617E">
                            <w:pPr>
                              <w:pStyle w:val="ListParagraph"/>
                              <w:numPr>
                                <w:ilvl w:val="1"/>
                                <w:numId w:val="19"/>
                              </w:numPr>
                              <w:jc w:val="both"/>
                            </w:pPr>
                            <w:r w:rsidRPr="003D1284">
                              <w:t>Existing easements on the site for buried cables or underground sewers</w:t>
                            </w:r>
                          </w:p>
                          <w:p w14:paraId="0A296A17" w14:textId="77777777" w:rsidR="0073617E" w:rsidRDefault="0073617E" w:rsidP="0073617E">
                            <w:pPr>
                              <w:pStyle w:val="ListParagraph"/>
                              <w:numPr>
                                <w:ilvl w:val="1"/>
                                <w:numId w:val="19"/>
                              </w:numPr>
                              <w:jc w:val="both"/>
                            </w:pPr>
                            <w:r w:rsidRPr="003D1284">
                              <w:t>Local Planning constraints including known Sport England restrictions</w:t>
                            </w:r>
                          </w:p>
                          <w:p w14:paraId="17ED4E97" w14:textId="472358D2" w:rsidR="007F51CF" w:rsidRPr="003D1284" w:rsidRDefault="007F51CF" w:rsidP="0073617E">
                            <w:pPr>
                              <w:pStyle w:val="ListParagraph"/>
                              <w:numPr>
                                <w:ilvl w:val="1"/>
                                <w:numId w:val="19"/>
                              </w:numPr>
                              <w:jc w:val="both"/>
                            </w:pPr>
                            <w:r>
                              <w:t xml:space="preserve">Adjacent area designations </w:t>
                            </w:r>
                            <w:r w:rsidR="000D5BB8">
                              <w:t>(</w:t>
                            </w:r>
                            <w:r w:rsidR="002B7BE4">
                              <w:t xml:space="preserve">e.g. sites of special interest (SSSI), </w:t>
                            </w:r>
                            <w:r w:rsidR="00840024">
                              <w:t>nature reserves, sites of importance for nature conservation (SINC</w:t>
                            </w:r>
                            <w:r w:rsidR="001B7F41">
                              <w:t>), a</w:t>
                            </w:r>
                            <w:r w:rsidR="00840024">
                              <w:t>ncient woodland</w:t>
                            </w:r>
                            <w:r w:rsidR="000D5BB8">
                              <w:t xml:space="preserve"> and </w:t>
                            </w:r>
                            <w:r w:rsidR="00840024">
                              <w:t>wetland</w:t>
                            </w:r>
                            <w:r w:rsidR="000D5BB8">
                              <w:t>)</w:t>
                            </w:r>
                            <w:r w:rsidR="0015455D">
                              <w:t xml:space="preserve"> </w:t>
                            </w:r>
                            <w:r w:rsidR="00B44028">
                              <w:t xml:space="preserve">and strategic </w:t>
                            </w:r>
                            <w:r w:rsidR="001B7F41">
                              <w:t>link</w:t>
                            </w:r>
                            <w:r w:rsidR="003A64F6">
                              <w:t>s</w:t>
                            </w:r>
                            <w:r w:rsidR="001B7F41">
                              <w:t xml:space="preserve"> to wider green infrastructure network</w:t>
                            </w:r>
                            <w:r w:rsidR="001B7F41" w:rsidRPr="00C0453B">
                              <w:t>s</w:t>
                            </w:r>
                          </w:p>
                          <w:p w14:paraId="71D7ADD3" w14:textId="77777777" w:rsidR="0073617E" w:rsidRPr="003D1284" w:rsidRDefault="0073617E" w:rsidP="0073617E">
                            <w:pPr>
                              <w:pStyle w:val="ListParagraph"/>
                              <w:numPr>
                                <w:ilvl w:val="1"/>
                                <w:numId w:val="19"/>
                              </w:numPr>
                              <w:jc w:val="both"/>
                            </w:pPr>
                            <w:r w:rsidRPr="003D1284">
                              <w:t>Greenbelt or any protected land</w:t>
                            </w:r>
                          </w:p>
                          <w:p w14:paraId="7A345DB4" w14:textId="77777777" w:rsidR="0073617E" w:rsidRPr="003D1284" w:rsidRDefault="0073617E" w:rsidP="0073617E">
                            <w:pPr>
                              <w:pStyle w:val="ListParagraph"/>
                              <w:numPr>
                                <w:ilvl w:val="1"/>
                                <w:numId w:val="19"/>
                              </w:numPr>
                              <w:jc w:val="both"/>
                            </w:pPr>
                            <w:r w:rsidRPr="003D1284">
                              <w:t>Heritage or Listed Building elements</w:t>
                            </w:r>
                          </w:p>
                          <w:p w14:paraId="45FBAB84" w14:textId="77777777" w:rsidR="0073617E" w:rsidRPr="003D1284" w:rsidRDefault="0073617E" w:rsidP="0073617E">
                            <w:pPr>
                              <w:pStyle w:val="ListParagraph"/>
                              <w:numPr>
                                <w:ilvl w:val="1"/>
                                <w:numId w:val="19"/>
                              </w:numPr>
                              <w:jc w:val="both"/>
                            </w:pPr>
                            <w:r w:rsidRPr="003D1284">
                              <w:t>Any future housing or commercial developments</w:t>
                            </w:r>
                          </w:p>
                          <w:p w14:paraId="62EFBACC" w14:textId="77777777" w:rsidR="0073617E" w:rsidRPr="003D1284" w:rsidRDefault="0073617E" w:rsidP="0073617E">
                            <w:pPr>
                              <w:pStyle w:val="ListParagraph"/>
                              <w:numPr>
                                <w:ilvl w:val="1"/>
                                <w:numId w:val="19"/>
                              </w:numPr>
                              <w:jc w:val="both"/>
                            </w:pPr>
                            <w:r w:rsidRPr="003D1284">
                              <w:t xml:space="preserve">Any survey data which informed the Project Brief and may still be relevant for any future development </w:t>
                            </w:r>
                          </w:p>
                          <w:p w14:paraId="21DE07C4" w14:textId="77777777" w:rsidR="0073617E" w:rsidRDefault="0073617E" w:rsidP="0073617E">
                            <w:pPr>
                              <w:pStyle w:val="ListParagraph"/>
                              <w:numPr>
                                <w:ilvl w:val="1"/>
                                <w:numId w:val="19"/>
                              </w:numPr>
                              <w:jc w:val="both"/>
                            </w:pPr>
                            <w:r w:rsidRPr="003D1284">
                              <w:t>Tree preservation orders</w:t>
                            </w:r>
                          </w:p>
                          <w:p w14:paraId="6B6C998C" w14:textId="1B472AEB" w:rsidR="00C750D7" w:rsidRDefault="00C750D7" w:rsidP="0073617E">
                            <w:pPr>
                              <w:pStyle w:val="ListParagraph"/>
                              <w:numPr>
                                <w:ilvl w:val="1"/>
                                <w:numId w:val="19"/>
                              </w:numPr>
                              <w:jc w:val="both"/>
                            </w:pPr>
                            <w:r>
                              <w:t>Tree ro</w:t>
                            </w:r>
                            <w:r w:rsidR="003D3A15">
                              <w:t>ot protection areas on and adjacent to site</w:t>
                            </w:r>
                          </w:p>
                          <w:p w14:paraId="0761FD77" w14:textId="0DBB13D7" w:rsidR="003D3A15" w:rsidRDefault="003D3A15" w:rsidP="0073617E">
                            <w:pPr>
                              <w:pStyle w:val="ListParagraph"/>
                              <w:numPr>
                                <w:ilvl w:val="1"/>
                                <w:numId w:val="19"/>
                              </w:numPr>
                              <w:jc w:val="both"/>
                            </w:pPr>
                            <w:r>
                              <w:t>Existing semi-natural vegetation (e.g. trees</w:t>
                            </w:r>
                            <w:r w:rsidR="00D75FF6">
                              <w:t>, woodland, species-rich grassland)</w:t>
                            </w:r>
                          </w:p>
                          <w:p w14:paraId="134E9CA8" w14:textId="6A52DF6C" w:rsidR="00395D0D" w:rsidRPr="00C0453B" w:rsidRDefault="00395D0D" w:rsidP="0073617E">
                            <w:pPr>
                              <w:pStyle w:val="ListParagraph"/>
                              <w:numPr>
                                <w:ilvl w:val="1"/>
                                <w:numId w:val="19"/>
                              </w:numPr>
                              <w:jc w:val="both"/>
                            </w:pPr>
                            <w:r w:rsidRPr="00C0453B">
                              <w:t>Pluvial and fluvial flood risks</w:t>
                            </w:r>
                          </w:p>
                          <w:p w14:paraId="5DDCB402" w14:textId="77777777" w:rsidR="0073617E" w:rsidRPr="003D1284" w:rsidRDefault="0073617E" w:rsidP="0073617E">
                            <w:pPr>
                              <w:jc w:val="both"/>
                            </w:pPr>
                            <w:r w:rsidRPr="003D1284">
                              <w:t>Opportunities:</w:t>
                            </w:r>
                          </w:p>
                          <w:p w14:paraId="76F28757" w14:textId="77777777" w:rsidR="0073617E" w:rsidRDefault="0073617E" w:rsidP="0073617E">
                            <w:pPr>
                              <w:pStyle w:val="ListParagraph"/>
                              <w:numPr>
                                <w:ilvl w:val="1"/>
                                <w:numId w:val="19"/>
                              </w:numPr>
                              <w:jc w:val="both"/>
                            </w:pPr>
                            <w:r w:rsidRPr="003D1284">
                              <w:t>Any future opportunities to develop external spaces for curricul</w:t>
                            </w:r>
                            <w:r>
                              <w:t>ar</w:t>
                            </w:r>
                            <w:r w:rsidRPr="003D1284">
                              <w:t xml:space="preserve"> or non</w:t>
                            </w:r>
                            <w:r>
                              <w:t>-</w:t>
                            </w:r>
                            <w:r w:rsidRPr="003D1284">
                              <w:t>curricular functions</w:t>
                            </w:r>
                          </w:p>
                          <w:p w14:paraId="3370AF66" w14:textId="2E0197AC" w:rsidR="002D242C" w:rsidRPr="003D1284" w:rsidRDefault="005518FF" w:rsidP="0073617E">
                            <w:pPr>
                              <w:pStyle w:val="ListParagraph"/>
                              <w:numPr>
                                <w:ilvl w:val="1"/>
                                <w:numId w:val="19"/>
                              </w:numPr>
                              <w:jc w:val="both"/>
                            </w:pPr>
                            <w:r>
                              <w:t>Using</w:t>
                            </w:r>
                            <w:r w:rsidR="004D1EB4">
                              <w:t xml:space="preserve"> topographical levels to maximise nature-based Sustainability Urban Drainage systems (SuDS)</w:t>
                            </w:r>
                          </w:p>
                          <w:p w14:paraId="513F13E8" w14:textId="77777777" w:rsidR="0073617E" w:rsidRPr="003D1284" w:rsidRDefault="0073617E" w:rsidP="0073617E">
                            <w:pPr>
                              <w:pStyle w:val="ListParagraph"/>
                              <w:numPr>
                                <w:ilvl w:val="1"/>
                                <w:numId w:val="19"/>
                              </w:numPr>
                              <w:jc w:val="both"/>
                            </w:pPr>
                            <w:r w:rsidRPr="003D1284">
                              <w:t>Future Development or Expansion zone</w:t>
                            </w:r>
                          </w:p>
                          <w:p w14:paraId="7BEB9C7F" w14:textId="77777777" w:rsidR="0073617E" w:rsidRPr="003D1284" w:rsidRDefault="0073617E" w:rsidP="0073617E">
                            <w:pPr>
                              <w:pStyle w:val="ListParagraph"/>
                              <w:numPr>
                                <w:ilvl w:val="1"/>
                                <w:numId w:val="19"/>
                              </w:numPr>
                              <w:jc w:val="both"/>
                            </w:pPr>
                            <w:r w:rsidRPr="003D1284">
                              <w:t>Views across site that can be exploited</w:t>
                            </w:r>
                          </w:p>
                          <w:p w14:paraId="18DF9F96" w14:textId="77777777" w:rsidR="0073617E" w:rsidRDefault="0073617E" w:rsidP="0073617E">
                            <w:pPr>
                              <w:pStyle w:val="ListParagraph"/>
                              <w:numPr>
                                <w:ilvl w:val="1"/>
                                <w:numId w:val="19"/>
                              </w:numPr>
                              <w:jc w:val="both"/>
                            </w:pPr>
                            <w:r w:rsidRPr="003D1284">
                              <w:t>Future re-greening of the site</w:t>
                            </w:r>
                          </w:p>
                          <w:p w14:paraId="57CE4EB1" w14:textId="4AD99070" w:rsidR="004D1EB4" w:rsidRPr="003D1284" w:rsidRDefault="004D1EB4" w:rsidP="0073617E">
                            <w:pPr>
                              <w:pStyle w:val="ListParagraph"/>
                              <w:numPr>
                                <w:ilvl w:val="1"/>
                                <w:numId w:val="19"/>
                              </w:numPr>
                              <w:jc w:val="both"/>
                            </w:pPr>
                            <w:r>
                              <w:t xml:space="preserve">Future greening as per the Urban </w:t>
                            </w:r>
                            <w:r w:rsidR="00996790">
                              <w:t>Greening</w:t>
                            </w:r>
                            <w:r>
                              <w:t xml:space="preserve"> Surface types, if applicable, or as per biodiversity net gain (if greenfield site) </w:t>
                            </w:r>
                            <w:r w:rsidR="00996790">
                              <w:t>being met on site.</w:t>
                            </w:r>
                          </w:p>
                          <w:p w14:paraId="55FA0340" w14:textId="77777777" w:rsidR="0073617E" w:rsidRDefault="0073617E" w:rsidP="0073617E">
                            <w:pPr>
                              <w:pStyle w:val="ListParagraph"/>
                              <w:numPr>
                                <w:ilvl w:val="0"/>
                                <w:numId w:val="0"/>
                              </w:numPr>
                              <w:jc w:val="both"/>
                            </w:pPr>
                          </w:p>
                          <w:p w14:paraId="1A1EC4EB" w14:textId="6E1F3CDB" w:rsidR="0073617E" w:rsidRPr="003D1284" w:rsidRDefault="0073617E" w:rsidP="0073617E">
                            <w:pPr>
                              <w:pStyle w:val="ListParagraph"/>
                              <w:numPr>
                                <w:ilvl w:val="0"/>
                                <w:numId w:val="0"/>
                              </w:numPr>
                              <w:jc w:val="both"/>
                            </w:pPr>
                            <w:r>
                              <w:t xml:space="preserve">The Technical Advisor will </w:t>
                            </w:r>
                            <w:r w:rsidR="000E063E">
                              <w:t>replace sample drawing below with Project specific drawing</w:t>
                            </w:r>
                            <w:r>
                              <w:t xml:space="preserve">. </w:t>
                            </w:r>
                          </w:p>
                          <w:p w14:paraId="297521FF" w14:textId="77777777" w:rsidR="0073617E" w:rsidRPr="00804589" w:rsidRDefault="0073617E" w:rsidP="0073617E">
                            <w:pPr>
                              <w:pStyle w:val="ListParagraph"/>
                              <w:numPr>
                                <w:ilvl w:val="0"/>
                                <w:numId w:val="0"/>
                              </w:numPr>
                              <w:jc w:val="both"/>
                              <w:rPr>
                                <w:i/>
                                <w:iCs/>
                                <w:sz w:val="20"/>
                                <w:szCs w:val="20"/>
                              </w:rPr>
                            </w:pPr>
                          </w:p>
                        </w:txbxContent>
                      </wps:txbx>
                      <wps:bodyPr rot="0" vert="horz" wrap="square" lIns="91440" tIns="45720" rIns="91440" bIns="45720" anchor="t" anchorCtr="0">
                        <a:noAutofit/>
                      </wps:bodyPr>
                    </wps:wsp>
                  </a:graphicData>
                </a:graphic>
              </wp:inline>
            </w:drawing>
          </mc:Choice>
          <mc:Fallback>
            <w:pict>
              <v:shape w14:anchorId="330459A9" id="_x0000_s1030" type="#_x0000_t202" style="width:473.4pt;height:76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" fillcolor="#cfdce3">
                <v:textbox>
                  <w:txbxContent>
                    <w:p w14:paraId="79E086E4" w14:textId="77777777" w:rsidR="0073617E" w:rsidRPr="003D1284" w:rsidRDefault="0073617E" w:rsidP="0073617E">
                      <w:pPr>
                        <w:jc w:val="both"/>
                      </w:pPr>
                      <w:r w:rsidRPr="00C211B9">
                        <w:rPr>
                          <w:rFonts w:cs="Arial"/>
                          <w:b/>
                          <w:bCs/>
                          <w:i/>
                          <w:iCs/>
                          <w:color w:val="auto"/>
                          <w:lang w:eastAsia="en-US"/>
                        </w:rPr>
                        <w:t xml:space="preserve">[Drafting Note] </w:t>
                      </w:r>
                      <w:r w:rsidRPr="003D1284">
                        <w:rPr>
                          <w:rFonts w:cs="Arial"/>
                        </w:rPr>
                        <w:t xml:space="preserve">The </w:t>
                      </w:r>
                      <w:r w:rsidRPr="003D1284">
                        <w:rPr>
                          <w:b/>
                          <w:bCs/>
                        </w:rPr>
                        <w:t xml:space="preserve">Constraints </w:t>
                      </w:r>
                      <w:r>
                        <w:rPr>
                          <w:b/>
                          <w:bCs/>
                        </w:rPr>
                        <w:t>and</w:t>
                      </w:r>
                      <w:r w:rsidRPr="003D1284">
                        <w:rPr>
                          <w:b/>
                          <w:bCs/>
                        </w:rPr>
                        <w:t xml:space="preserve"> Opportunities Plan</w:t>
                      </w:r>
                      <w:r w:rsidRPr="003D1284">
                        <w:t xml:space="preserve"> will be based on the </w:t>
                      </w:r>
                      <w:r w:rsidRPr="003D1284">
                        <w:rPr>
                          <w:b/>
                          <w:bCs/>
                          <w:u w:val="single"/>
                        </w:rPr>
                        <w:t>Control Option</w:t>
                      </w:r>
                      <w:r w:rsidRPr="003D1284">
                        <w:t xml:space="preserve"> drawing and </w:t>
                      </w:r>
                      <w:r w:rsidRPr="003D1284">
                        <w:rPr>
                          <w:b/>
                          <w:bCs/>
                        </w:rPr>
                        <w:t>not</w:t>
                      </w:r>
                      <w:r w:rsidRPr="003D1284">
                        <w:t xml:space="preserve"> the blank site. The </w:t>
                      </w:r>
                      <w:r>
                        <w:t>S</w:t>
                      </w:r>
                      <w:r w:rsidRPr="003D1284">
                        <w:t>upplier should illustrate elements for the Responsible Body to be aware of, to the best of The Supplier’s knowledge at the time, to enable the RB</w:t>
                      </w:r>
                      <w:r>
                        <w:t xml:space="preserve"> and Contractor</w:t>
                      </w:r>
                      <w:r w:rsidRPr="003D1284">
                        <w:t xml:space="preserve"> to consider and formulate any future development at the site. These site-specific elements could include, but are not limited to:</w:t>
                      </w:r>
                    </w:p>
                    <w:p w14:paraId="35A3C879" w14:textId="77777777" w:rsidR="0073617E" w:rsidRPr="003D1284" w:rsidRDefault="0073617E" w:rsidP="0073617E">
                      <w:pPr>
                        <w:jc w:val="both"/>
                      </w:pPr>
                      <w:r w:rsidRPr="003D1284">
                        <w:t>Constraints:</w:t>
                      </w:r>
                    </w:p>
                    <w:p w14:paraId="674E964F" w14:textId="77777777" w:rsidR="0073617E" w:rsidRDefault="0073617E" w:rsidP="0073617E">
                      <w:pPr>
                        <w:pStyle w:val="ListParagraph"/>
                        <w:numPr>
                          <w:ilvl w:val="1"/>
                          <w:numId w:val="19"/>
                        </w:numPr>
                        <w:jc w:val="both"/>
                      </w:pPr>
                      <w:r w:rsidRPr="003D1284">
                        <w:t>Key Highways considerations</w:t>
                      </w:r>
                    </w:p>
                    <w:p w14:paraId="58BE29E7" w14:textId="6AEDB632" w:rsidR="00B512EF" w:rsidRPr="003D1284" w:rsidRDefault="00B512EF" w:rsidP="0073617E">
                      <w:pPr>
                        <w:pStyle w:val="ListParagraph"/>
                        <w:numPr>
                          <w:ilvl w:val="1"/>
                          <w:numId w:val="19"/>
                        </w:numPr>
                        <w:jc w:val="both"/>
                      </w:pPr>
                      <w:r>
                        <w:t>Topographical and geographical (ground conditions)</w:t>
                      </w:r>
                    </w:p>
                    <w:p w14:paraId="4CE9320F" w14:textId="77777777" w:rsidR="0073617E" w:rsidRPr="003D1284" w:rsidRDefault="0073617E" w:rsidP="0073617E">
                      <w:pPr>
                        <w:pStyle w:val="ListParagraph"/>
                        <w:numPr>
                          <w:ilvl w:val="1"/>
                          <w:numId w:val="19"/>
                        </w:numPr>
                        <w:jc w:val="both"/>
                      </w:pPr>
                      <w:r w:rsidRPr="003D1284">
                        <w:t xml:space="preserve">Statutory access across the site, for example, Public Right of Ways or on-site substation access </w:t>
                      </w:r>
                    </w:p>
                    <w:p w14:paraId="29324FBA" w14:textId="77777777" w:rsidR="0073617E" w:rsidRPr="003D1284" w:rsidRDefault="0073617E" w:rsidP="0073617E">
                      <w:pPr>
                        <w:pStyle w:val="ListParagraph"/>
                        <w:numPr>
                          <w:ilvl w:val="1"/>
                          <w:numId w:val="19"/>
                        </w:numPr>
                        <w:jc w:val="both"/>
                      </w:pPr>
                      <w:r w:rsidRPr="003D1284">
                        <w:t>Existing easements on the site for buried cables or underground sewers</w:t>
                      </w:r>
                    </w:p>
                    <w:p w14:paraId="0A296A17" w14:textId="77777777" w:rsidR="0073617E" w:rsidRDefault="0073617E" w:rsidP="0073617E">
                      <w:pPr>
                        <w:pStyle w:val="ListParagraph"/>
                        <w:numPr>
                          <w:ilvl w:val="1"/>
                          <w:numId w:val="19"/>
                        </w:numPr>
                        <w:jc w:val="both"/>
                      </w:pPr>
                      <w:r w:rsidRPr="003D1284">
                        <w:t>Local Planning constraints including known Sport England restrictions</w:t>
                      </w:r>
                    </w:p>
                    <w:p w14:paraId="17ED4E97" w14:textId="472358D2" w:rsidR="007F51CF" w:rsidRPr="003D1284" w:rsidRDefault="007F51CF" w:rsidP="0073617E">
                      <w:pPr>
                        <w:pStyle w:val="ListParagraph"/>
                        <w:numPr>
                          <w:ilvl w:val="1"/>
                          <w:numId w:val="19"/>
                        </w:numPr>
                        <w:jc w:val="both"/>
                      </w:pPr>
                      <w:r>
                        <w:t xml:space="preserve">Adjacent area designations </w:t>
                      </w:r>
                      <w:r w:rsidR="000D5BB8">
                        <w:t>(</w:t>
                      </w:r>
                      <w:r w:rsidR="002B7BE4">
                        <w:t xml:space="preserve">e.g. sites of special interest (SSSI), </w:t>
                      </w:r>
                      <w:r w:rsidR="00840024">
                        <w:t>nature reserves, sites of importance for nature conservation (SINC</w:t>
                      </w:r>
                      <w:r w:rsidR="001B7F41">
                        <w:t>), a</w:t>
                      </w:r>
                      <w:r w:rsidR="00840024">
                        <w:t>ncient woodland</w:t>
                      </w:r>
                      <w:r w:rsidR="000D5BB8">
                        <w:t xml:space="preserve"> and </w:t>
                      </w:r>
                      <w:r w:rsidR="00840024">
                        <w:t>wetland</w:t>
                      </w:r>
                      <w:r w:rsidR="000D5BB8">
                        <w:t>)</w:t>
                      </w:r>
                      <w:r w:rsidR="0015455D">
                        <w:t xml:space="preserve"> </w:t>
                      </w:r>
                      <w:r w:rsidR="00B44028">
                        <w:t xml:space="preserve">and strategic </w:t>
                      </w:r>
                      <w:r w:rsidR="001B7F41">
                        <w:t>link</w:t>
                      </w:r>
                      <w:r w:rsidR="003A64F6">
                        <w:t>s</w:t>
                      </w:r>
                      <w:r w:rsidR="001B7F41">
                        <w:t xml:space="preserve"> to wider green infrastructure network</w:t>
                      </w:r>
                      <w:r w:rsidR="001B7F41" w:rsidRPr="00C0453B">
                        <w:t>s</w:t>
                      </w:r>
                    </w:p>
                    <w:p w14:paraId="71D7ADD3" w14:textId="77777777" w:rsidR="0073617E" w:rsidRPr="003D1284" w:rsidRDefault="0073617E" w:rsidP="0073617E">
                      <w:pPr>
                        <w:pStyle w:val="ListParagraph"/>
                        <w:numPr>
                          <w:ilvl w:val="1"/>
                          <w:numId w:val="19"/>
                        </w:numPr>
                        <w:jc w:val="both"/>
                      </w:pPr>
                      <w:r w:rsidRPr="003D1284">
                        <w:t>Greenbelt or any protected land</w:t>
                      </w:r>
                    </w:p>
                    <w:p w14:paraId="7A345DB4" w14:textId="77777777" w:rsidR="0073617E" w:rsidRPr="003D1284" w:rsidRDefault="0073617E" w:rsidP="0073617E">
                      <w:pPr>
                        <w:pStyle w:val="ListParagraph"/>
                        <w:numPr>
                          <w:ilvl w:val="1"/>
                          <w:numId w:val="19"/>
                        </w:numPr>
                        <w:jc w:val="both"/>
                      </w:pPr>
                      <w:r w:rsidRPr="003D1284">
                        <w:t>Heritage or Listed Building elements</w:t>
                      </w:r>
                    </w:p>
                    <w:p w14:paraId="45FBAB84" w14:textId="77777777" w:rsidR="0073617E" w:rsidRPr="003D1284" w:rsidRDefault="0073617E" w:rsidP="0073617E">
                      <w:pPr>
                        <w:pStyle w:val="ListParagraph"/>
                        <w:numPr>
                          <w:ilvl w:val="1"/>
                          <w:numId w:val="19"/>
                        </w:numPr>
                        <w:jc w:val="both"/>
                      </w:pPr>
                      <w:r w:rsidRPr="003D1284">
                        <w:t>Any future housing or commercial developments</w:t>
                      </w:r>
                    </w:p>
                    <w:p w14:paraId="62EFBACC" w14:textId="77777777" w:rsidR="0073617E" w:rsidRPr="003D1284" w:rsidRDefault="0073617E" w:rsidP="0073617E">
                      <w:pPr>
                        <w:pStyle w:val="ListParagraph"/>
                        <w:numPr>
                          <w:ilvl w:val="1"/>
                          <w:numId w:val="19"/>
                        </w:numPr>
                        <w:jc w:val="both"/>
                      </w:pPr>
                      <w:r w:rsidRPr="003D1284">
                        <w:t xml:space="preserve">Any survey data which informed the Project Brief and may still be relevant for any future development </w:t>
                      </w:r>
                    </w:p>
                    <w:p w14:paraId="21DE07C4" w14:textId="77777777" w:rsidR="0073617E" w:rsidRDefault="0073617E" w:rsidP="0073617E">
                      <w:pPr>
                        <w:pStyle w:val="ListParagraph"/>
                        <w:numPr>
                          <w:ilvl w:val="1"/>
                          <w:numId w:val="19"/>
                        </w:numPr>
                        <w:jc w:val="both"/>
                      </w:pPr>
                      <w:r w:rsidRPr="003D1284">
                        <w:t>Tree preservation orders</w:t>
                      </w:r>
                    </w:p>
                    <w:p w14:paraId="6B6C998C" w14:textId="1B472AEB" w:rsidR="00C750D7" w:rsidRDefault="00C750D7" w:rsidP="0073617E">
                      <w:pPr>
                        <w:pStyle w:val="ListParagraph"/>
                        <w:numPr>
                          <w:ilvl w:val="1"/>
                          <w:numId w:val="19"/>
                        </w:numPr>
                        <w:jc w:val="both"/>
                      </w:pPr>
                      <w:r>
                        <w:t>Tree ro</w:t>
                      </w:r>
                      <w:r w:rsidR="003D3A15">
                        <w:t>ot protection areas on and adjacent to site</w:t>
                      </w:r>
                    </w:p>
                    <w:p w14:paraId="0761FD77" w14:textId="0DBB13D7" w:rsidR="003D3A15" w:rsidRDefault="003D3A15" w:rsidP="0073617E">
                      <w:pPr>
                        <w:pStyle w:val="ListParagraph"/>
                        <w:numPr>
                          <w:ilvl w:val="1"/>
                          <w:numId w:val="19"/>
                        </w:numPr>
                        <w:jc w:val="both"/>
                      </w:pPr>
                      <w:r>
                        <w:t>Existing semi-natural vegetation (e.g. trees</w:t>
                      </w:r>
                      <w:r w:rsidR="00D75FF6">
                        <w:t>, woodland, species-rich grassland)</w:t>
                      </w:r>
                    </w:p>
                    <w:p w14:paraId="134E9CA8" w14:textId="6A52DF6C" w:rsidR="00395D0D" w:rsidRPr="00C0453B" w:rsidRDefault="00395D0D" w:rsidP="0073617E">
                      <w:pPr>
                        <w:pStyle w:val="ListParagraph"/>
                        <w:numPr>
                          <w:ilvl w:val="1"/>
                          <w:numId w:val="19"/>
                        </w:numPr>
                        <w:jc w:val="both"/>
                      </w:pPr>
                      <w:r w:rsidRPr="00C0453B">
                        <w:t>Pluvial and fluvial flood risks</w:t>
                      </w:r>
                    </w:p>
                    <w:p w14:paraId="5DDCB402" w14:textId="77777777" w:rsidR="0073617E" w:rsidRPr="003D1284" w:rsidRDefault="0073617E" w:rsidP="0073617E">
                      <w:pPr>
                        <w:jc w:val="both"/>
                      </w:pPr>
                      <w:r w:rsidRPr="003D1284">
                        <w:t>Opportunities:</w:t>
                      </w:r>
                    </w:p>
                    <w:p w14:paraId="76F28757" w14:textId="77777777" w:rsidR="0073617E" w:rsidRDefault="0073617E" w:rsidP="0073617E">
                      <w:pPr>
                        <w:pStyle w:val="ListParagraph"/>
                        <w:numPr>
                          <w:ilvl w:val="1"/>
                          <w:numId w:val="19"/>
                        </w:numPr>
                        <w:jc w:val="both"/>
                      </w:pPr>
                      <w:r w:rsidRPr="003D1284">
                        <w:t>Any future opportunities to develop external spaces for curricul</w:t>
                      </w:r>
                      <w:r>
                        <w:t>ar</w:t>
                      </w:r>
                      <w:r w:rsidRPr="003D1284">
                        <w:t xml:space="preserve"> or non</w:t>
                      </w:r>
                      <w:r>
                        <w:t>-</w:t>
                      </w:r>
                      <w:r w:rsidRPr="003D1284">
                        <w:t>curricular functions</w:t>
                      </w:r>
                    </w:p>
                    <w:p w14:paraId="3370AF66" w14:textId="2E0197AC" w:rsidR="002D242C" w:rsidRPr="003D1284" w:rsidRDefault="005518FF" w:rsidP="0073617E">
                      <w:pPr>
                        <w:pStyle w:val="ListParagraph"/>
                        <w:numPr>
                          <w:ilvl w:val="1"/>
                          <w:numId w:val="19"/>
                        </w:numPr>
                        <w:jc w:val="both"/>
                      </w:pPr>
                      <w:r>
                        <w:t>Using</w:t>
                      </w:r>
                      <w:r w:rsidR="004D1EB4">
                        <w:t xml:space="preserve"> topographical levels to maximise nature-based Sustainability Urban Drainage systems (SuDS)</w:t>
                      </w:r>
                    </w:p>
                    <w:p w14:paraId="513F13E8" w14:textId="77777777" w:rsidR="0073617E" w:rsidRPr="003D1284" w:rsidRDefault="0073617E" w:rsidP="0073617E">
                      <w:pPr>
                        <w:pStyle w:val="ListParagraph"/>
                        <w:numPr>
                          <w:ilvl w:val="1"/>
                          <w:numId w:val="19"/>
                        </w:numPr>
                        <w:jc w:val="both"/>
                      </w:pPr>
                      <w:r w:rsidRPr="003D1284">
                        <w:t>Future Development or Expansion zone</w:t>
                      </w:r>
                    </w:p>
                    <w:p w14:paraId="7BEB9C7F" w14:textId="77777777" w:rsidR="0073617E" w:rsidRPr="003D1284" w:rsidRDefault="0073617E" w:rsidP="0073617E">
                      <w:pPr>
                        <w:pStyle w:val="ListParagraph"/>
                        <w:numPr>
                          <w:ilvl w:val="1"/>
                          <w:numId w:val="19"/>
                        </w:numPr>
                        <w:jc w:val="both"/>
                      </w:pPr>
                      <w:r w:rsidRPr="003D1284">
                        <w:t>Views across site that can be exploited</w:t>
                      </w:r>
                    </w:p>
                    <w:p w14:paraId="18DF9F96" w14:textId="77777777" w:rsidR="0073617E" w:rsidRDefault="0073617E" w:rsidP="0073617E">
                      <w:pPr>
                        <w:pStyle w:val="ListParagraph"/>
                        <w:numPr>
                          <w:ilvl w:val="1"/>
                          <w:numId w:val="19"/>
                        </w:numPr>
                        <w:jc w:val="both"/>
                      </w:pPr>
                      <w:r w:rsidRPr="003D1284">
                        <w:t>Future re-greening of the site</w:t>
                      </w:r>
                    </w:p>
                    <w:p w14:paraId="57CE4EB1" w14:textId="4AD99070" w:rsidR="004D1EB4" w:rsidRPr="003D1284" w:rsidRDefault="004D1EB4" w:rsidP="0073617E">
                      <w:pPr>
                        <w:pStyle w:val="ListParagraph"/>
                        <w:numPr>
                          <w:ilvl w:val="1"/>
                          <w:numId w:val="19"/>
                        </w:numPr>
                        <w:jc w:val="both"/>
                      </w:pPr>
                      <w:r>
                        <w:t xml:space="preserve">Future greening as per the Urban </w:t>
                      </w:r>
                      <w:r w:rsidR="00996790">
                        <w:t>Greening</w:t>
                      </w:r>
                      <w:r>
                        <w:t xml:space="preserve"> Surface types, if applicable, or as per biodiversity net gain (if greenfield site) </w:t>
                      </w:r>
                      <w:r w:rsidR="00996790">
                        <w:t>being met on site.</w:t>
                      </w:r>
                    </w:p>
                    <w:p w14:paraId="55FA0340" w14:textId="77777777" w:rsidR="0073617E" w:rsidRDefault="0073617E" w:rsidP="0073617E">
                      <w:pPr>
                        <w:pStyle w:val="ListParagraph"/>
                        <w:numPr>
                          <w:ilvl w:val="0"/>
                          <w:numId w:val="0"/>
                        </w:numPr>
                        <w:jc w:val="both"/>
                      </w:pPr>
                    </w:p>
                    <w:p w14:paraId="1A1EC4EB" w14:textId="6E1F3CDB" w:rsidR="0073617E" w:rsidRPr="003D1284" w:rsidRDefault="0073617E" w:rsidP="0073617E">
                      <w:pPr>
                        <w:pStyle w:val="ListParagraph"/>
                        <w:numPr>
                          <w:ilvl w:val="0"/>
                          <w:numId w:val="0"/>
                        </w:numPr>
                        <w:jc w:val="both"/>
                      </w:pPr>
                      <w:r>
                        <w:t xml:space="preserve">The Technical Advisor will </w:t>
                      </w:r>
                      <w:r w:rsidR="000E063E">
                        <w:t>replace sample drawing below with Project specific drawing</w:t>
                      </w:r>
                      <w:r>
                        <w:t xml:space="preserve">. </w:t>
                      </w:r>
                    </w:p>
                    <w:p w14:paraId="297521FF" w14:textId="77777777" w:rsidR="0073617E" w:rsidRPr="00804589" w:rsidRDefault="0073617E" w:rsidP="0073617E">
                      <w:pPr>
                        <w:pStyle w:val="ListParagraph"/>
                        <w:numPr>
                          <w:ilvl w:val="0"/>
                          <w:numId w:val="0"/>
                        </w:numPr>
                        <w:jc w:val="both"/>
                        <w:rPr>
                          <w:i/>
                          <w:iCs/>
                          <w:sz w:val="20"/>
                          <w:szCs w:val="20"/>
                        </w:rPr>
                      </w:pPr>
                    </w:p>
                  </w:txbxContent>
                </v:textbox>
                <w10:anchorlock/>
              </v:shape>
            </w:pict>
          </mc:Fallback>
        </mc:AlternateContent>
      </w:r>
    </w:p>
    <w:p w14:paraId="555819E7" w14:textId="38A29DD7" w:rsidR="006E1249" w:rsidRDefault="00DA776B" w:rsidP="00365DE9">
      <w:pPr>
        <w:pStyle w:val="CommentText"/>
      </w:pPr>
      <w:r w:rsidRPr="00B673C2">
        <w:rPr>
          <w:i/>
          <w:iCs/>
          <w:noProof/>
        </w:rPr>
        <w:lastRenderedPageBreak/>
        <mc:AlternateContent>
          <mc:Choice Requires="wps">
            <w:drawing>
              <wp:inline distT="0" distB="0" distL="0" distR="0" wp14:anchorId="518E1327" wp14:editId="3A438B14">
                <wp:extent cx="6012000" cy="8813410"/>
                <wp:effectExtent l="0" t="0" r="27305" b="26035"/>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000" cy="8813410"/>
                        </a:xfrm>
                        <a:prstGeom prst="rect">
                          <a:avLst/>
                        </a:prstGeom>
                        <a:solidFill>
                          <a:srgbClr val="CFDCE3"/>
                        </a:solidFill>
                        <a:ln w="9525">
                          <a:solidFill>
                            <a:srgbClr val="000000"/>
                          </a:solidFill>
                          <a:miter lim="800000"/>
                          <a:headEnd/>
                          <a:tailEnd/>
                        </a:ln>
                      </wps:spPr>
                      <wps:txbx>
                        <w:txbxContent>
                          <w:p w14:paraId="4BD4DAB9" w14:textId="77777777" w:rsidR="00C162EB" w:rsidRDefault="00DA776B" w:rsidP="00365DE9">
                            <w:pPr>
                              <w:rPr>
                                <w:rFonts w:cs="Arial"/>
                                <w:b/>
                                <w:bCs/>
                                <w:i/>
                                <w:iCs/>
                                <w:color w:val="auto"/>
                                <w:lang w:eastAsia="en-US"/>
                              </w:rPr>
                            </w:pPr>
                            <w:r w:rsidRPr="00365DE9">
                              <w:rPr>
                                <w:rFonts w:cs="Arial"/>
                                <w:b/>
                                <w:bCs/>
                                <w:i/>
                                <w:iCs/>
                                <w:color w:val="auto"/>
                                <w:lang w:eastAsia="en-US"/>
                              </w:rPr>
                              <w:t>[Drafting Note]</w:t>
                            </w:r>
                          </w:p>
                          <w:p w14:paraId="40F4E74D" w14:textId="35CE5D53" w:rsidR="00DA776B" w:rsidRPr="00804589" w:rsidRDefault="00C162EB" w:rsidP="00365DE9">
                            <w:r>
                              <w:rPr>
                                <w:rFonts w:cs="Arial"/>
                                <w:b/>
                                <w:bCs/>
                                <w:i/>
                                <w:iCs/>
                                <w:noProof/>
                                <w:color w:val="auto"/>
                                <w:lang w:eastAsia="en-US"/>
                              </w:rPr>
                              <w:drawing>
                                <wp:inline distT="0" distB="0" distL="0" distR="0" wp14:anchorId="3B528276" wp14:editId="258BFC18">
                                  <wp:extent cx="8279180" cy="5854100"/>
                                  <wp:effectExtent l="0" t="6668" r="953" b="952"/>
                                  <wp:docPr id="28" name="Picture 28" descr="Picture of sampl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icture of sample draw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8326262" cy="588739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518E1327" id="_x0000_s1031" type="#_x0000_t202" style="width:473.4pt;height:69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" fillcolor="#cfdce3">
                <v:textbox>
                  <w:txbxContent>
                    <w:p w14:paraId="4BD4DAB9" w14:textId="77777777" w:rsidR="00C162EB" w:rsidRDefault="00DA776B" w:rsidP="00365DE9">
                      <w:pPr>
                        <w:rPr>
                          <w:rFonts w:cs="Arial"/>
                          <w:b/>
                          <w:bCs/>
                          <w:i/>
                          <w:iCs/>
                          <w:color w:val="auto"/>
                          <w:lang w:eastAsia="en-US"/>
                        </w:rPr>
                      </w:pPr>
                      <w:r w:rsidRPr="00365DE9">
                        <w:rPr>
                          <w:rFonts w:cs="Arial"/>
                          <w:b/>
                          <w:bCs/>
                          <w:i/>
                          <w:iCs/>
                          <w:color w:val="auto"/>
                          <w:lang w:eastAsia="en-US"/>
                        </w:rPr>
                        <w:t>[Drafting Note]</w:t>
                      </w:r>
                    </w:p>
                    <w:p w14:paraId="40F4E74D" w14:textId="35CE5D53" w:rsidR="00DA776B" w:rsidRPr="00804589" w:rsidRDefault="00C162EB" w:rsidP="00365DE9">
                      <w:r>
                        <w:rPr>
                          <w:rFonts w:cs="Arial"/>
                          <w:b/>
                          <w:bCs/>
                          <w:i/>
                          <w:iCs/>
                          <w:noProof/>
                          <w:color w:val="auto"/>
                          <w:lang w:eastAsia="en-US"/>
                        </w:rPr>
                        <w:drawing>
                          <wp:inline distT="0" distB="0" distL="0" distR="0" wp14:anchorId="3B528276" wp14:editId="258BFC18">
                            <wp:extent cx="8279180" cy="5854100"/>
                            <wp:effectExtent l="0" t="6668" r="953" b="952"/>
                            <wp:docPr id="28" name="Picture 28" descr="Picture of sampl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icture of sample draw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8326262" cy="5887391"/>
                                    </a:xfrm>
                                    <a:prstGeom prst="rect">
                                      <a:avLst/>
                                    </a:prstGeom>
                                    <a:noFill/>
                                    <a:ln>
                                      <a:noFill/>
                                    </a:ln>
                                  </pic:spPr>
                                </pic:pic>
                              </a:graphicData>
                            </a:graphic>
                          </wp:inline>
                        </w:drawing>
                      </w:r>
                    </w:p>
                  </w:txbxContent>
                </v:textbox>
                <w10:anchorlock/>
              </v:shape>
            </w:pict>
          </mc:Fallback>
        </mc:AlternateContent>
      </w:r>
    </w:p>
    <w:p w14:paraId="667090EC" w14:textId="01F9F6E9" w:rsidR="006E1249" w:rsidRDefault="006E1249">
      <w:pPr>
        <w:spacing w:after="0" w:line="240" w:lineRule="auto"/>
      </w:pPr>
    </w:p>
    <w:p w14:paraId="1061B85A" w14:textId="794D28AC" w:rsidR="00316A45" w:rsidRDefault="00F83D66" w:rsidP="00316A45">
      <w:pPr>
        <w:pStyle w:val="Heading1"/>
        <w:pageBreakBefore w:val="0"/>
      </w:pPr>
      <w:r>
        <w:lastRenderedPageBreak/>
        <w:t>Site Masterplan</w:t>
      </w:r>
    </w:p>
    <w:p w14:paraId="46D3F44F" w14:textId="3CD8D620" w:rsidR="00EA231B" w:rsidRPr="001D3D36" w:rsidRDefault="00EA231B" w:rsidP="00365DE9">
      <w:r w:rsidRPr="001D3D36">
        <w:t>The Site master plan, below, depicts the preferred approach to the long-term development of the school estate to meet any Condition Led Project identified</w:t>
      </w:r>
      <w:r w:rsidR="00A83BE9">
        <w:t>, as well as indicating any future expansion plans which have been considered</w:t>
      </w:r>
      <w:r w:rsidRPr="001D3D36">
        <w:t>. It considers how the Estate can allow for future change (rationalisation or expansion) whilst maintaining compliance with the External Site Area requirements of Building Bulletin (BB)103/104 guidance as applicable. It also depicts outline Phasing requirements considering planned or potential capital works (where applicable).</w:t>
      </w:r>
    </w:p>
    <w:p w14:paraId="2DCD3141" w14:textId="251C47A9" w:rsidR="0066358E" w:rsidRDefault="00EA231B" w:rsidP="00365DE9">
      <w:r w:rsidRPr="00B673C2">
        <w:rPr>
          <w:noProof/>
        </w:rPr>
        <mc:AlternateContent>
          <mc:Choice Requires="wps">
            <w:drawing>
              <wp:inline distT="0" distB="0" distL="0" distR="0" wp14:anchorId="64CC91E3" wp14:editId="4C3B62E5">
                <wp:extent cx="6012000" cy="6443003"/>
                <wp:effectExtent l="0" t="0" r="27305" b="1524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000" cy="6443003"/>
                        </a:xfrm>
                        <a:prstGeom prst="rect">
                          <a:avLst/>
                        </a:prstGeom>
                        <a:solidFill>
                          <a:srgbClr val="CFDCE3"/>
                        </a:solidFill>
                        <a:ln w="9525">
                          <a:solidFill>
                            <a:srgbClr val="000000"/>
                          </a:solidFill>
                          <a:miter lim="800000"/>
                          <a:headEnd/>
                          <a:tailEnd/>
                        </a:ln>
                      </wps:spPr>
                      <wps:txbx>
                        <w:txbxContent>
                          <w:p w14:paraId="09F275C0" w14:textId="2DE8EE7A" w:rsidR="00B4395C" w:rsidRPr="003D1284" w:rsidRDefault="003D1284" w:rsidP="003D1284">
                            <w:pPr>
                              <w:jc w:val="both"/>
                            </w:pPr>
                            <w:r w:rsidRPr="00365DE9">
                              <w:rPr>
                                <w:rFonts w:cs="Arial"/>
                                <w:b/>
                                <w:bCs/>
                                <w:i/>
                                <w:iCs/>
                                <w:color w:val="auto"/>
                                <w:lang w:eastAsia="en-US"/>
                              </w:rPr>
                              <w:t>[Drafting Note]</w:t>
                            </w:r>
                            <w:r w:rsidRPr="003D1284">
                              <w:rPr>
                                <w:rFonts w:cs="Arial"/>
                              </w:rPr>
                              <w:t xml:space="preserve"> </w:t>
                            </w:r>
                            <w:r w:rsidR="00B4395C" w:rsidRPr="003D1284">
                              <w:rPr>
                                <w:rFonts w:cs="Arial"/>
                              </w:rPr>
                              <w:t xml:space="preserve">The </w:t>
                            </w:r>
                            <w:r w:rsidR="00B4395C" w:rsidRPr="003D1284">
                              <w:rPr>
                                <w:b/>
                                <w:bCs/>
                              </w:rPr>
                              <w:t xml:space="preserve">Site </w:t>
                            </w:r>
                            <w:r w:rsidR="000C79C8" w:rsidRPr="003D1284">
                              <w:rPr>
                                <w:b/>
                                <w:bCs/>
                              </w:rPr>
                              <w:t xml:space="preserve">Masterplan </w:t>
                            </w:r>
                            <w:r w:rsidR="000C79C8" w:rsidRPr="003D1284">
                              <w:t>will</w:t>
                            </w:r>
                            <w:r w:rsidR="00B4395C" w:rsidRPr="003D1284">
                              <w:t xml:space="preserve"> be based on the </w:t>
                            </w:r>
                            <w:r w:rsidR="00B4395C" w:rsidRPr="003D1284">
                              <w:rPr>
                                <w:b/>
                                <w:bCs/>
                                <w:u w:val="single"/>
                              </w:rPr>
                              <w:t>Control Option</w:t>
                            </w:r>
                            <w:r w:rsidR="00B4395C" w:rsidRPr="003D1284">
                              <w:t xml:space="preserve"> drawing and </w:t>
                            </w:r>
                            <w:r w:rsidR="00B4395C" w:rsidRPr="003D1284">
                              <w:rPr>
                                <w:b/>
                                <w:bCs/>
                              </w:rPr>
                              <w:t>not</w:t>
                            </w:r>
                            <w:r w:rsidR="00B4395C" w:rsidRPr="003D1284">
                              <w:t xml:space="preserve"> the blank site. The </w:t>
                            </w:r>
                            <w:r w:rsidR="000C79C8" w:rsidRPr="003D1284">
                              <w:t>Supplier</w:t>
                            </w:r>
                            <w:r w:rsidR="00B4395C" w:rsidRPr="003D1284">
                              <w:t xml:space="preserve"> shall illustrate </w:t>
                            </w:r>
                            <w:r w:rsidR="00C90934" w:rsidRPr="003D1284">
                              <w:t>to</w:t>
                            </w:r>
                            <w:r w:rsidR="00B4395C" w:rsidRPr="003D1284">
                              <w:t xml:space="preserve"> the Responsible Body to be aware of, to the best of The Supplier’s knowledge at the time, </w:t>
                            </w:r>
                            <w:r w:rsidR="00C90934" w:rsidRPr="003D1284">
                              <w:t>the Site Masterplan based on the ‘Strategic Brief’ and direction for the site up to 2050</w:t>
                            </w:r>
                            <w:r w:rsidRPr="003D1284">
                              <w:t>.</w:t>
                            </w:r>
                          </w:p>
                          <w:p w14:paraId="359BF056" w14:textId="77777777" w:rsidR="00B4395C" w:rsidRDefault="00B4395C" w:rsidP="00B4395C">
                            <w:pPr>
                              <w:pStyle w:val="ListParagraph"/>
                              <w:numPr>
                                <w:ilvl w:val="0"/>
                                <w:numId w:val="0"/>
                              </w:numPr>
                              <w:jc w:val="both"/>
                            </w:pPr>
                            <w:r w:rsidRPr="003D1284">
                              <w:t>In addition to the drawing, a brief written narrative should be added to this section providing further detail and explanation where necessary.</w:t>
                            </w:r>
                          </w:p>
                          <w:p w14:paraId="59782ED8" w14:textId="77777777" w:rsidR="00703987" w:rsidRDefault="00703987" w:rsidP="00B4395C">
                            <w:pPr>
                              <w:pStyle w:val="ListParagraph"/>
                              <w:numPr>
                                <w:ilvl w:val="0"/>
                                <w:numId w:val="0"/>
                              </w:numPr>
                              <w:jc w:val="both"/>
                            </w:pPr>
                          </w:p>
                          <w:p w14:paraId="78053809" w14:textId="6FF93552" w:rsidR="0066358E" w:rsidRPr="003D1284" w:rsidRDefault="0066358E" w:rsidP="00365DE9">
                            <w:pPr>
                              <w:pStyle w:val="ListParagraph"/>
                              <w:numPr>
                                <w:ilvl w:val="0"/>
                                <w:numId w:val="0"/>
                              </w:numPr>
                            </w:pPr>
                            <w:r>
                              <w:rPr>
                                <w:noProof/>
                              </w:rPr>
                              <w:drawing>
                                <wp:inline distT="0" distB="0" distL="0" distR="0" wp14:anchorId="467F8034" wp14:editId="034CA69D">
                                  <wp:extent cx="5852070" cy="4138295"/>
                                  <wp:effectExtent l="0" t="0" r="0" b="0"/>
                                  <wp:docPr id="30" name="Picture 30" descr="This figure shows an example of a site masterplan for a school with a 3-D image of the building along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is figure shows an example of a site masterplan for a school with a 3-D image of the building alongside."/>
                                          <pic:cNvPicPr/>
                                        </pic:nvPicPr>
                                        <pic:blipFill>
                                          <a:blip r:embed="rId23">
                                            <a:extLst>
                                              <a:ext uri="{28A0092B-C50C-407E-A947-70E740481C1C}">
                                                <a14:useLocalDpi xmlns:a14="http://schemas.microsoft.com/office/drawing/2010/main" val="0"/>
                                              </a:ext>
                                            </a:extLst>
                                          </a:blip>
                                          <a:stretch>
                                            <a:fillRect/>
                                          </a:stretch>
                                        </pic:blipFill>
                                        <pic:spPr>
                                          <a:xfrm>
                                            <a:off x="0" y="0"/>
                                            <a:ext cx="5929655" cy="4193159"/>
                                          </a:xfrm>
                                          <a:prstGeom prst="rect">
                                            <a:avLst/>
                                          </a:prstGeom>
                                        </pic:spPr>
                                      </pic:pic>
                                    </a:graphicData>
                                  </a:graphic>
                                </wp:inline>
                              </w:drawing>
                            </w:r>
                          </w:p>
                          <w:p w14:paraId="4D956DCC" w14:textId="77777777" w:rsidR="00703987" w:rsidRPr="003D1284" w:rsidRDefault="00703987" w:rsidP="00B4395C">
                            <w:pPr>
                              <w:pStyle w:val="ListParagraph"/>
                              <w:numPr>
                                <w:ilvl w:val="0"/>
                                <w:numId w:val="0"/>
                              </w:numPr>
                              <w:jc w:val="both"/>
                            </w:pPr>
                          </w:p>
                          <w:p w14:paraId="2CA74104" w14:textId="77777777" w:rsidR="00C47BFC" w:rsidRPr="003D1284" w:rsidRDefault="00C47BFC" w:rsidP="00C47BFC">
                            <w:pPr>
                              <w:pStyle w:val="ListParagraph"/>
                              <w:numPr>
                                <w:ilvl w:val="0"/>
                                <w:numId w:val="0"/>
                              </w:numPr>
                              <w:jc w:val="both"/>
                            </w:pPr>
                            <w:r>
                              <w:t xml:space="preserve">The Technical Advisor will develop drawings as per examples given. </w:t>
                            </w:r>
                          </w:p>
                          <w:p w14:paraId="2775FB9D" w14:textId="77777777" w:rsidR="00C47BFC" w:rsidRPr="003D1284" w:rsidRDefault="00C47BFC" w:rsidP="00C47BFC">
                            <w:pPr>
                              <w:pStyle w:val="ListParagraph"/>
                              <w:numPr>
                                <w:ilvl w:val="0"/>
                                <w:numId w:val="0"/>
                              </w:numPr>
                              <w:jc w:val="both"/>
                            </w:pPr>
                          </w:p>
                          <w:p w14:paraId="002B13F9" w14:textId="77777777" w:rsidR="00B4395C" w:rsidRPr="00804589" w:rsidRDefault="00B4395C" w:rsidP="00B4395C">
                            <w:pPr>
                              <w:pStyle w:val="ListParagraph"/>
                              <w:numPr>
                                <w:ilvl w:val="0"/>
                                <w:numId w:val="0"/>
                              </w:numPr>
                              <w:jc w:val="both"/>
                              <w:rPr>
                                <w:i/>
                                <w:iCs/>
                                <w:sz w:val="20"/>
                                <w:szCs w:val="20"/>
                              </w:rPr>
                            </w:pPr>
                          </w:p>
                        </w:txbxContent>
                      </wps:txbx>
                      <wps:bodyPr rot="0" vert="horz" wrap="square" lIns="91440" tIns="45720" rIns="91440" bIns="45720" anchor="t" anchorCtr="0">
                        <a:noAutofit/>
                      </wps:bodyPr>
                    </wps:wsp>
                  </a:graphicData>
                </a:graphic>
              </wp:inline>
            </w:drawing>
          </mc:Choice>
          <mc:Fallback>
            <w:pict>
              <v:shape w14:anchorId="64CC91E3" id="_x0000_s1032" type="#_x0000_t202" style="width:473.4pt;height:50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" fillcolor="#cfdce3">
                <v:textbox>
                  <w:txbxContent>
                    <w:p w14:paraId="09F275C0" w14:textId="2DE8EE7A" w:rsidR="00B4395C" w:rsidRPr="003D1284" w:rsidRDefault="003D1284" w:rsidP="003D1284">
                      <w:pPr>
                        <w:jc w:val="both"/>
                      </w:pPr>
                      <w:r w:rsidRPr="00365DE9">
                        <w:rPr>
                          <w:rFonts w:cs="Arial"/>
                          <w:b/>
                          <w:bCs/>
                          <w:i/>
                          <w:iCs/>
                          <w:color w:val="auto"/>
                          <w:lang w:eastAsia="en-US"/>
                        </w:rPr>
                        <w:t>[Drafting Note]</w:t>
                      </w:r>
                      <w:r w:rsidRPr="003D1284">
                        <w:rPr>
                          <w:rFonts w:cs="Arial"/>
                        </w:rPr>
                        <w:t xml:space="preserve"> </w:t>
                      </w:r>
                      <w:r w:rsidR="00B4395C" w:rsidRPr="003D1284">
                        <w:rPr>
                          <w:rFonts w:cs="Arial"/>
                        </w:rPr>
                        <w:t xml:space="preserve">The </w:t>
                      </w:r>
                      <w:r w:rsidR="00B4395C" w:rsidRPr="003D1284">
                        <w:rPr>
                          <w:b/>
                          <w:bCs/>
                        </w:rPr>
                        <w:t xml:space="preserve">Site </w:t>
                      </w:r>
                      <w:r w:rsidR="000C79C8" w:rsidRPr="003D1284">
                        <w:rPr>
                          <w:b/>
                          <w:bCs/>
                        </w:rPr>
                        <w:t xml:space="preserve">Masterplan </w:t>
                      </w:r>
                      <w:r w:rsidR="000C79C8" w:rsidRPr="003D1284">
                        <w:t>will</w:t>
                      </w:r>
                      <w:r w:rsidR="00B4395C" w:rsidRPr="003D1284">
                        <w:t xml:space="preserve"> be based on the </w:t>
                      </w:r>
                      <w:r w:rsidR="00B4395C" w:rsidRPr="003D1284">
                        <w:rPr>
                          <w:b/>
                          <w:bCs/>
                          <w:u w:val="single"/>
                        </w:rPr>
                        <w:t>Control Option</w:t>
                      </w:r>
                      <w:r w:rsidR="00B4395C" w:rsidRPr="003D1284">
                        <w:t xml:space="preserve"> drawing and </w:t>
                      </w:r>
                      <w:r w:rsidR="00B4395C" w:rsidRPr="003D1284">
                        <w:rPr>
                          <w:b/>
                          <w:bCs/>
                        </w:rPr>
                        <w:t>not</w:t>
                      </w:r>
                      <w:r w:rsidR="00B4395C" w:rsidRPr="003D1284">
                        <w:t xml:space="preserve"> the blank site. The </w:t>
                      </w:r>
                      <w:r w:rsidR="000C79C8" w:rsidRPr="003D1284">
                        <w:t>Supplier</w:t>
                      </w:r>
                      <w:r w:rsidR="00B4395C" w:rsidRPr="003D1284">
                        <w:t xml:space="preserve"> shall illustrate </w:t>
                      </w:r>
                      <w:r w:rsidR="00C90934" w:rsidRPr="003D1284">
                        <w:t>to</w:t>
                      </w:r>
                      <w:r w:rsidR="00B4395C" w:rsidRPr="003D1284">
                        <w:t xml:space="preserve"> the Responsible Body to be aware of, to the best of The Supplier’s knowledge at the time, </w:t>
                      </w:r>
                      <w:r w:rsidR="00C90934" w:rsidRPr="003D1284">
                        <w:t>the Site Masterplan based on the ‘Strategic Brief’ and direction for the site up to 2050</w:t>
                      </w:r>
                      <w:r w:rsidRPr="003D1284">
                        <w:t>.</w:t>
                      </w:r>
                    </w:p>
                    <w:p w14:paraId="359BF056" w14:textId="77777777" w:rsidR="00B4395C" w:rsidRDefault="00B4395C" w:rsidP="00B4395C">
                      <w:pPr>
                        <w:pStyle w:val="ListParagraph"/>
                        <w:numPr>
                          <w:ilvl w:val="0"/>
                          <w:numId w:val="0"/>
                        </w:numPr>
                        <w:jc w:val="both"/>
                      </w:pPr>
                      <w:r w:rsidRPr="003D1284">
                        <w:t>In addition to the drawing, a brief written narrative should be added to this section providing further detail and explanation where necessary.</w:t>
                      </w:r>
                    </w:p>
                    <w:p w14:paraId="59782ED8" w14:textId="77777777" w:rsidR="00703987" w:rsidRDefault="00703987" w:rsidP="00B4395C">
                      <w:pPr>
                        <w:pStyle w:val="ListParagraph"/>
                        <w:numPr>
                          <w:ilvl w:val="0"/>
                          <w:numId w:val="0"/>
                        </w:numPr>
                        <w:jc w:val="both"/>
                      </w:pPr>
                    </w:p>
                    <w:p w14:paraId="78053809" w14:textId="6FF93552" w:rsidR="0066358E" w:rsidRPr="003D1284" w:rsidRDefault="0066358E" w:rsidP="00365DE9">
                      <w:pPr>
                        <w:pStyle w:val="ListParagraph"/>
                        <w:numPr>
                          <w:ilvl w:val="0"/>
                          <w:numId w:val="0"/>
                        </w:numPr>
                      </w:pPr>
                      <w:r>
                        <w:rPr>
                          <w:noProof/>
                        </w:rPr>
                        <w:drawing>
                          <wp:inline distT="0" distB="0" distL="0" distR="0" wp14:anchorId="467F8034" wp14:editId="034CA69D">
                            <wp:extent cx="5852070" cy="4138295"/>
                            <wp:effectExtent l="0" t="0" r="0" b="0"/>
                            <wp:docPr id="30" name="Picture 30" descr="This figure shows an example of a site masterplan for a school with a 3-D image of the building along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is figure shows an example of a site masterplan for a school with a 3-D image of the building alongside."/>
                                    <pic:cNvPicPr/>
                                  </pic:nvPicPr>
                                  <pic:blipFill>
                                    <a:blip r:embed="rId23">
                                      <a:extLst>
                                        <a:ext uri="{28A0092B-C50C-407E-A947-70E740481C1C}">
                                          <a14:useLocalDpi xmlns:a14="http://schemas.microsoft.com/office/drawing/2010/main" val="0"/>
                                        </a:ext>
                                      </a:extLst>
                                    </a:blip>
                                    <a:stretch>
                                      <a:fillRect/>
                                    </a:stretch>
                                  </pic:blipFill>
                                  <pic:spPr>
                                    <a:xfrm>
                                      <a:off x="0" y="0"/>
                                      <a:ext cx="5929655" cy="4193159"/>
                                    </a:xfrm>
                                    <a:prstGeom prst="rect">
                                      <a:avLst/>
                                    </a:prstGeom>
                                  </pic:spPr>
                                </pic:pic>
                              </a:graphicData>
                            </a:graphic>
                          </wp:inline>
                        </w:drawing>
                      </w:r>
                    </w:p>
                    <w:p w14:paraId="4D956DCC" w14:textId="77777777" w:rsidR="00703987" w:rsidRPr="003D1284" w:rsidRDefault="00703987" w:rsidP="00B4395C">
                      <w:pPr>
                        <w:pStyle w:val="ListParagraph"/>
                        <w:numPr>
                          <w:ilvl w:val="0"/>
                          <w:numId w:val="0"/>
                        </w:numPr>
                        <w:jc w:val="both"/>
                      </w:pPr>
                    </w:p>
                    <w:p w14:paraId="2CA74104" w14:textId="77777777" w:rsidR="00C47BFC" w:rsidRPr="003D1284" w:rsidRDefault="00C47BFC" w:rsidP="00C47BFC">
                      <w:pPr>
                        <w:pStyle w:val="ListParagraph"/>
                        <w:numPr>
                          <w:ilvl w:val="0"/>
                          <w:numId w:val="0"/>
                        </w:numPr>
                        <w:jc w:val="both"/>
                      </w:pPr>
                      <w:r>
                        <w:t xml:space="preserve">The Technical Advisor will develop drawings as per examples given. </w:t>
                      </w:r>
                    </w:p>
                    <w:p w14:paraId="2775FB9D" w14:textId="77777777" w:rsidR="00C47BFC" w:rsidRPr="003D1284" w:rsidRDefault="00C47BFC" w:rsidP="00C47BFC">
                      <w:pPr>
                        <w:pStyle w:val="ListParagraph"/>
                        <w:numPr>
                          <w:ilvl w:val="0"/>
                          <w:numId w:val="0"/>
                        </w:numPr>
                        <w:jc w:val="both"/>
                      </w:pPr>
                    </w:p>
                    <w:p w14:paraId="002B13F9" w14:textId="77777777" w:rsidR="00B4395C" w:rsidRPr="00804589" w:rsidRDefault="00B4395C" w:rsidP="00B4395C">
                      <w:pPr>
                        <w:pStyle w:val="ListParagraph"/>
                        <w:numPr>
                          <w:ilvl w:val="0"/>
                          <w:numId w:val="0"/>
                        </w:numPr>
                        <w:jc w:val="both"/>
                        <w:rPr>
                          <w:i/>
                          <w:iCs/>
                          <w:sz w:val="20"/>
                          <w:szCs w:val="20"/>
                        </w:rPr>
                      </w:pPr>
                    </w:p>
                  </w:txbxContent>
                </v:textbox>
                <w10:anchorlock/>
              </v:shape>
            </w:pict>
          </mc:Fallback>
        </mc:AlternateContent>
      </w:r>
    </w:p>
    <w:p w14:paraId="32877B3C" w14:textId="77777777" w:rsidR="003820EB" w:rsidRDefault="003820EB" w:rsidP="00A244B3"/>
    <w:p w14:paraId="2A84DFF0" w14:textId="1BE277F6" w:rsidR="003820EB" w:rsidRDefault="000B399E" w:rsidP="00365DE9">
      <w:pPr>
        <w:pStyle w:val="ListParagraph"/>
        <w:numPr>
          <w:ilvl w:val="0"/>
          <w:numId w:val="0"/>
        </w:numPr>
        <w:tabs>
          <w:tab w:val="left" w:pos="8139"/>
        </w:tabs>
        <w:ind w:left="360"/>
      </w:pPr>
      <w:r>
        <w:tab/>
      </w:r>
    </w:p>
    <w:bookmarkEnd w:id="1"/>
    <w:bookmarkEnd w:id="2"/>
    <w:bookmarkEnd w:id="3"/>
    <w:p w14:paraId="402C4402" w14:textId="1C741522" w:rsidR="00EA231B" w:rsidRDefault="00430485" w:rsidP="00EA231B">
      <w:r>
        <w:rPr>
          <w:noProof/>
        </w:rPr>
        <w:lastRenderedPageBreak/>
        <w:drawing>
          <wp:inline distT="0" distB="0" distL="0" distR="0" wp14:anchorId="4E3D8E04" wp14:editId="2C5B858E">
            <wp:extent cx="1341120" cy="1078865"/>
            <wp:effectExtent l="0" t="0" r="0" b="698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41120" cy="1078865"/>
                    </a:xfrm>
                    <a:prstGeom prst="rect">
                      <a:avLst/>
                    </a:prstGeom>
                    <a:noFill/>
                  </pic:spPr>
                </pic:pic>
              </a:graphicData>
            </a:graphic>
          </wp:inline>
        </w:drawing>
      </w:r>
    </w:p>
    <w:p w14:paraId="256F8C74" w14:textId="77777777" w:rsidR="00EA231B" w:rsidRDefault="00EA231B" w:rsidP="00EA231B"/>
    <w:p w14:paraId="6ACBAC4F" w14:textId="77777777" w:rsidR="00581A1E" w:rsidRDefault="00581A1E" w:rsidP="0066358E">
      <w:pPr>
        <w:ind w:right="111"/>
      </w:pPr>
    </w:p>
    <w:p w14:paraId="1040720F" w14:textId="77777777" w:rsidR="00A244B3" w:rsidRDefault="00A244B3" w:rsidP="0066358E">
      <w:pPr>
        <w:ind w:right="111"/>
      </w:pPr>
    </w:p>
    <w:p w14:paraId="013F9712" w14:textId="77777777" w:rsidR="00A244B3" w:rsidRDefault="00A244B3" w:rsidP="0066358E">
      <w:pPr>
        <w:ind w:right="111"/>
      </w:pPr>
    </w:p>
    <w:p w14:paraId="7DCDA469" w14:textId="77777777" w:rsidR="00703987" w:rsidRDefault="00703987" w:rsidP="0066358E">
      <w:pPr>
        <w:ind w:right="111"/>
      </w:pPr>
    </w:p>
    <w:p w14:paraId="6514CA21" w14:textId="77777777" w:rsidR="00703987" w:rsidRDefault="00703987" w:rsidP="0066358E">
      <w:pPr>
        <w:ind w:right="111"/>
      </w:pPr>
    </w:p>
    <w:p w14:paraId="04254E11" w14:textId="77777777" w:rsidR="00703987" w:rsidRDefault="00703987" w:rsidP="0066358E">
      <w:pPr>
        <w:ind w:right="111"/>
      </w:pPr>
    </w:p>
    <w:p w14:paraId="587140CC" w14:textId="77777777" w:rsidR="00703987" w:rsidRDefault="00703987" w:rsidP="0066358E">
      <w:pPr>
        <w:ind w:right="111"/>
      </w:pPr>
    </w:p>
    <w:p w14:paraId="7C75FBA9" w14:textId="77777777" w:rsidR="00E710DA" w:rsidRDefault="00E710DA" w:rsidP="0066358E">
      <w:pPr>
        <w:ind w:right="111"/>
      </w:pPr>
    </w:p>
    <w:p w14:paraId="7B966EA4" w14:textId="77777777" w:rsidR="00703987" w:rsidRDefault="00703987" w:rsidP="0066358E">
      <w:pPr>
        <w:ind w:right="111"/>
      </w:pPr>
    </w:p>
    <w:p w14:paraId="5B9A8D85" w14:textId="6910401E" w:rsidR="009F41B6" w:rsidRDefault="009F41B6" w:rsidP="0066358E">
      <w:r>
        <w:t xml:space="preserve">© Crown copyright </w:t>
      </w:r>
      <w:r w:rsidR="005B5995">
        <w:t>202</w:t>
      </w:r>
      <w:r w:rsidR="00AF2EDC">
        <w:t>2</w:t>
      </w:r>
    </w:p>
    <w:p w14:paraId="3275F797" w14:textId="2670C2E3" w:rsidR="005A4AE2" w:rsidRPr="0090521B" w:rsidRDefault="009A602D" w:rsidP="0090521B">
      <w:pPr>
        <w:pStyle w:val="CopyrightBox"/>
      </w:pPr>
      <w:r>
        <w:t xml:space="preserve">This </w:t>
      </w:r>
      <w:r w:rsidRPr="0034222D">
        <w:t xml:space="preserve">publication </w:t>
      </w:r>
      <w:r>
        <w:t xml:space="preserve">(not including logos) is licensed under the terms of the </w:t>
      </w:r>
      <w:r w:rsidRPr="0034222D">
        <w:t>Open Government Licence v</w:t>
      </w:r>
      <w:r>
        <w:t>3</w:t>
      </w:r>
      <w:r w:rsidRPr="0034222D">
        <w:t>.0</w:t>
      </w:r>
      <w:r>
        <w:t xml:space="preserve"> except where otherwise stated</w:t>
      </w:r>
      <w:r w:rsidRPr="0034222D">
        <w:t xml:space="preserve">. Where we have identified any </w:t>
      </w:r>
      <w:r w:rsidR="006B5796" w:rsidRPr="0034222D">
        <w:t>third-party</w:t>
      </w:r>
      <w:r w:rsidRPr="0034222D">
        <w:t xml:space="preserve"> copyright information you will need to obtain permission from the copyright holders concerned.</w:t>
      </w:r>
    </w:p>
    <w:p w14:paraId="72A83578" w14:textId="4D79D92B" w:rsidR="005A4AE2" w:rsidRDefault="006155C4" w:rsidP="005A4AE2">
      <w:pPr>
        <w:pStyle w:val="LicenceIntro"/>
      </w:pPr>
      <w:r>
        <w:t xml:space="preserve">To view </w:t>
      </w:r>
      <w:r w:rsidR="005A4AE2">
        <w:t>this licence:</w:t>
      </w:r>
    </w:p>
    <w:p w14:paraId="7A9FBF1D" w14:textId="740DD1A8" w:rsidR="00F96EB7" w:rsidRDefault="005A4AE2" w:rsidP="005A4AE2">
      <w:pPr>
        <w:pStyle w:val="Licence"/>
      </w:pPr>
      <w:r>
        <w:t xml:space="preserve">visit </w:t>
      </w:r>
      <w:r>
        <w:tab/>
      </w:r>
      <w:hyperlink r:id="rId25" w:tooltip="Link to National Archives website" w:history="1">
        <w:r w:rsidR="00F96EB7">
          <w:rPr>
            <w:rStyle w:val="Hyperlink"/>
            <w:rFonts w:cs="Arial"/>
          </w:rPr>
          <w:t>www.nationalarchives.gov.uk/doc/open-government-licence/version/3</w:t>
        </w:r>
      </w:hyperlink>
      <w:r w:rsidR="00F96EB7">
        <w:rPr>
          <w:rFonts w:cs="Arial"/>
        </w:rPr>
        <w:t> </w:t>
      </w:r>
    </w:p>
    <w:p w14:paraId="4A85E209" w14:textId="77777777" w:rsidR="005A4AE2" w:rsidRDefault="005A4AE2" w:rsidP="005A4AE2">
      <w:pPr>
        <w:pStyle w:val="Licence"/>
        <w:rPr>
          <w:rStyle w:val="Hyperlink"/>
        </w:rPr>
      </w:pPr>
      <w:r>
        <w:t xml:space="preserve">email </w:t>
      </w:r>
      <w:r>
        <w:tab/>
      </w:r>
      <w:hyperlink r:id="rId26" w:tooltip="The National Archives' email address" w:history="1">
        <w:r>
          <w:rPr>
            <w:rStyle w:val="Hyperlink"/>
          </w:rPr>
          <w:t>psi@nationalarchives.gsi.gov.uk</w:t>
        </w:r>
      </w:hyperlink>
    </w:p>
    <w:p w14:paraId="32FF7C29" w14:textId="597AE021" w:rsidR="009A602D" w:rsidRDefault="009A602D" w:rsidP="005A4AE2">
      <w:pPr>
        <w:pStyle w:val="Licence"/>
      </w:pPr>
      <w:r>
        <w:t>write to</w:t>
      </w:r>
      <w:r>
        <w:tab/>
        <w:t>Information Policy Team, The National Archives, Kew, London, TW9 4DU</w:t>
      </w:r>
    </w:p>
    <w:p w14:paraId="0D3D4758" w14:textId="77777777" w:rsidR="005A4AE2" w:rsidRDefault="005A4AE2" w:rsidP="005A4AE2">
      <w:pPr>
        <w:pStyle w:val="LicenceIntro"/>
      </w:pPr>
      <w:r>
        <w:t>About this publication:</w:t>
      </w:r>
    </w:p>
    <w:p w14:paraId="02E6A6CE" w14:textId="166078DD" w:rsidR="005A4AE2" w:rsidRDefault="006B5796" w:rsidP="005A4AE2">
      <w:pPr>
        <w:pStyle w:val="Licence"/>
      </w:pPr>
      <w:r>
        <w:t>enquiries</w:t>
      </w:r>
      <w:r w:rsidR="005A4AE2">
        <w:t xml:space="preserve"> </w:t>
      </w:r>
      <w:r w:rsidR="005A4AE2">
        <w:tab/>
      </w:r>
      <w:hyperlink r:id="rId27" w:tooltip="Department for Education contact us list" w:history="1">
        <w:r w:rsidR="005A4AE2">
          <w:rPr>
            <w:rStyle w:val="Hyperlink"/>
          </w:rPr>
          <w:t>www.education.gov.uk/contactus</w:t>
        </w:r>
      </w:hyperlink>
      <w:r w:rsidR="005A4AE2">
        <w:t xml:space="preserve"> </w:t>
      </w:r>
    </w:p>
    <w:p w14:paraId="6599EA46" w14:textId="3FA3ECFB" w:rsidR="005A4AE2" w:rsidRDefault="005A4AE2" w:rsidP="005A4AE2">
      <w:pPr>
        <w:pStyle w:val="Licence"/>
      </w:pPr>
      <w:r>
        <w:t xml:space="preserve">download </w:t>
      </w:r>
      <w:r>
        <w:tab/>
      </w:r>
      <w:hyperlink r:id="rId28" w:tooltip="Link to GOV.UK list of publications" w:history="1">
        <w:r w:rsidR="006E22B1" w:rsidRPr="00D42B65">
          <w:rPr>
            <w:rStyle w:val="Hyperlink"/>
          </w:rPr>
          <w:t>www.gov.uk/government/publications</w:t>
        </w:r>
      </w:hyperlink>
      <w:r>
        <w:t xml:space="preserve"> </w:t>
      </w:r>
    </w:p>
    <w:p w14:paraId="5CBD7D89" w14:textId="295BEFB1" w:rsidR="005A4AE2" w:rsidRPr="007D29D3" w:rsidRDefault="005A4AE2" w:rsidP="007D29D3">
      <w:pPr>
        <w:pStyle w:val="Reference"/>
      </w:pPr>
    </w:p>
    <w:tbl>
      <w:tblPr>
        <w:tblStyle w:val="TableGrid"/>
        <w:tblW w:w="85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ocial media"/>
        <w:tblDescription w:val="Two Links to profile pages"/>
      </w:tblPr>
      <w:tblGrid>
        <w:gridCol w:w="1276"/>
        <w:gridCol w:w="2835"/>
        <w:gridCol w:w="935"/>
        <w:gridCol w:w="3459"/>
      </w:tblGrid>
      <w:tr w:rsidR="005A4AE2" w14:paraId="4C550AE2" w14:textId="77777777" w:rsidTr="29F0886A">
        <w:trPr>
          <w:tblHeader/>
        </w:trPr>
        <w:tc>
          <w:tcPr>
            <w:tcW w:w="1276" w:type="dxa"/>
            <w:hideMark/>
          </w:tcPr>
          <w:p w14:paraId="6C85D625" w14:textId="40A3DA2B" w:rsidR="005A4AE2" w:rsidRDefault="005A4AE2">
            <w:pPr>
              <w:pStyle w:val="SocialMedia"/>
              <w:tabs>
                <w:tab w:val="clear" w:pos="4253"/>
                <w:tab w:val="left" w:pos="176"/>
              </w:tabs>
            </w:pPr>
            <w:r>
              <w:tab/>
            </w:r>
            <w:r>
              <w:drawing>
                <wp:inline distT="0" distB="0" distL="0" distR="0" wp14:anchorId="295E22B3" wp14:editId="0D3EE355">
                  <wp:extent cx="344170" cy="273050"/>
                  <wp:effectExtent l="0" t="0" r="0" b="0"/>
                  <wp:docPr id="9" name="Picture 9" descr="P707C1T5#yIS1" title="Logo"/>
                  <wp:cNvGraphicFramePr/>
                  <a:graphic xmlns:a="http://schemas.openxmlformats.org/drawingml/2006/main">
                    <a:graphicData uri="http://schemas.openxmlformats.org/drawingml/2006/picture">
                      <pic:pic xmlns:pic="http://schemas.openxmlformats.org/drawingml/2006/picture">
                        <pic:nvPicPr>
                          <pic:cNvPr id="4" name="Picture 4" descr="Twitter logo" title="Logo"/>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7820" cy="273050"/>
                          </a:xfrm>
                          <a:prstGeom prst="rect">
                            <a:avLst/>
                          </a:prstGeom>
                        </pic:spPr>
                      </pic:pic>
                    </a:graphicData>
                  </a:graphic>
                </wp:inline>
              </w:drawing>
            </w:r>
          </w:p>
        </w:tc>
        <w:tc>
          <w:tcPr>
            <w:tcW w:w="2835" w:type="dxa"/>
            <w:hideMark/>
          </w:tcPr>
          <w:p w14:paraId="6575406D" w14:textId="4F2EF177" w:rsidR="005A4AE2" w:rsidRDefault="006429B3">
            <w:pPr>
              <w:pStyle w:val="SocialMedia"/>
            </w:pPr>
            <w:r>
              <w:t>Follow us on T</w:t>
            </w:r>
            <w:r w:rsidR="005A4AE2">
              <w:t xml:space="preserve">witter: </w:t>
            </w:r>
            <w:hyperlink r:id="rId30" w:tooltip="View the DfE Twitter profile page" w:history="1">
              <w:r w:rsidR="005A4AE2">
                <w:rPr>
                  <w:rStyle w:val="Hyperlink"/>
                </w:rPr>
                <w:t>@educationgovuk</w:t>
              </w:r>
            </w:hyperlink>
          </w:p>
        </w:tc>
        <w:tc>
          <w:tcPr>
            <w:tcW w:w="935" w:type="dxa"/>
            <w:hideMark/>
          </w:tcPr>
          <w:p w14:paraId="5E358085" w14:textId="01F24DF5" w:rsidR="005A4AE2" w:rsidRDefault="338A40C5">
            <w:pPr>
              <w:pStyle w:val="SocialMedia"/>
            </w:pPr>
            <w:r>
              <w:drawing>
                <wp:inline distT="0" distB="0" distL="0" distR="0" wp14:anchorId="1B65FBB4" wp14:editId="6228118A">
                  <wp:extent cx="273050" cy="273050"/>
                  <wp:effectExtent l="0" t="0" r="0" b="0"/>
                  <wp:docPr id="8" name="Picture 8" descr="P709C3T5#yIS1"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050" cy="273050"/>
                          </a:xfrm>
                          <a:prstGeom prst="rect">
                            <a:avLst/>
                          </a:prstGeom>
                        </pic:spPr>
                      </pic:pic>
                    </a:graphicData>
                  </a:graphic>
                </wp:inline>
              </w:drawing>
            </w:r>
          </w:p>
        </w:tc>
        <w:tc>
          <w:tcPr>
            <w:tcW w:w="3459" w:type="dxa"/>
            <w:hideMark/>
          </w:tcPr>
          <w:p w14:paraId="45904FDF" w14:textId="4D2BFB35" w:rsidR="005A4AE2" w:rsidRDefault="006429B3">
            <w:pPr>
              <w:pStyle w:val="SocialMedia"/>
            </w:pPr>
            <w:r>
              <w:t>Like us on F</w:t>
            </w:r>
            <w:r w:rsidR="005A4AE2">
              <w:t>acebook:</w:t>
            </w:r>
            <w:r w:rsidR="005A4AE2">
              <w:br/>
            </w:r>
            <w:hyperlink r:id="rId32" w:tooltip="Link the DfE on Facebook" w:history="1">
              <w:r w:rsidR="005A4AE2">
                <w:rPr>
                  <w:rStyle w:val="Hyperlink"/>
                </w:rPr>
                <w:t>facebook.com/educationgovuk</w:t>
              </w:r>
            </w:hyperlink>
          </w:p>
        </w:tc>
      </w:tr>
    </w:tbl>
    <w:p w14:paraId="451E048F" w14:textId="77777777" w:rsidR="009F41B6" w:rsidRDefault="009F41B6" w:rsidP="0090521B">
      <w:pPr>
        <w:pStyle w:val="CopyrightBox"/>
      </w:pPr>
    </w:p>
    <w:sectPr w:rsidR="009F41B6" w:rsidSect="009D2445">
      <w:headerReference w:type="even" r:id="rId33"/>
      <w:headerReference w:type="default" r:id="rId34"/>
      <w:footerReference w:type="even" r:id="rId35"/>
      <w:footerReference w:type="default" r:id="rId36"/>
      <w:headerReference w:type="first" r:id="rId37"/>
      <w:footerReference w:type="first" r:id="rId38"/>
      <w:pgSz w:w="11906" w:h="16838" w:code="9"/>
      <w:pgMar w:top="1134" w:right="1276" w:bottom="1134" w:left="1134" w:header="709" w:footer="709" w:gutter="0"/>
      <w:cols w:space="113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1BC90" w14:textId="77777777" w:rsidR="00B033EA" w:rsidRDefault="00B033EA" w:rsidP="009F41B6">
      <w:r>
        <w:separator/>
      </w:r>
    </w:p>
    <w:p w14:paraId="7BFB9BBA" w14:textId="77777777" w:rsidR="00B033EA" w:rsidRDefault="00B033EA" w:rsidP="009F41B6"/>
  </w:endnote>
  <w:endnote w:type="continuationSeparator" w:id="0">
    <w:p w14:paraId="495590E3" w14:textId="77777777" w:rsidR="00B033EA" w:rsidRDefault="00B033EA" w:rsidP="009F41B6">
      <w:r>
        <w:continuationSeparator/>
      </w:r>
    </w:p>
    <w:p w14:paraId="72A4241C" w14:textId="77777777" w:rsidR="00B033EA" w:rsidRDefault="00B033EA" w:rsidP="009F41B6"/>
  </w:endnote>
  <w:endnote w:type="continuationNotice" w:id="1">
    <w:p w14:paraId="0BB63D24" w14:textId="77777777" w:rsidR="00B033EA" w:rsidRDefault="00B033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8D40A" w14:textId="77777777" w:rsidR="00780E81" w:rsidRDefault="00780E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7582540"/>
      <w:docPartObj>
        <w:docPartGallery w:val="Page Numbers (Bottom of Page)"/>
        <w:docPartUnique/>
      </w:docPartObj>
    </w:sdtPr>
    <w:sdtEndPr>
      <w:rPr>
        <w:noProof/>
      </w:rPr>
    </w:sdtEndPr>
    <w:sdtContent>
      <w:p w14:paraId="02CC50FD" w14:textId="79F7DB07" w:rsidR="00B957A8" w:rsidRDefault="00B957A8" w:rsidP="00D33B06">
        <w:pPr>
          <w:pStyle w:val="Footer"/>
          <w:ind w:firstLine="4513"/>
          <w:jc w:val="right"/>
        </w:pPr>
        <w:r>
          <w:fldChar w:fldCharType="begin"/>
        </w:r>
        <w:r>
          <w:instrText xml:space="preserve"> PAGE   \* MERGEFORMAT </w:instrText>
        </w:r>
        <w:r>
          <w:fldChar w:fldCharType="separate"/>
        </w:r>
        <w:r>
          <w:rPr>
            <w:noProof/>
          </w:rPr>
          <w:t>6</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F2149" w14:textId="77777777" w:rsidR="00780E81" w:rsidRDefault="00780E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09E9D" w14:textId="77777777" w:rsidR="00B033EA" w:rsidRDefault="00B033EA" w:rsidP="009F41B6">
      <w:r>
        <w:separator/>
      </w:r>
    </w:p>
    <w:p w14:paraId="6AB1E166" w14:textId="77777777" w:rsidR="00B033EA" w:rsidRDefault="00B033EA" w:rsidP="009F41B6"/>
  </w:footnote>
  <w:footnote w:type="continuationSeparator" w:id="0">
    <w:p w14:paraId="19BB800C" w14:textId="77777777" w:rsidR="00B033EA" w:rsidRDefault="00B033EA" w:rsidP="009F41B6">
      <w:r>
        <w:continuationSeparator/>
      </w:r>
    </w:p>
    <w:p w14:paraId="492C05C1" w14:textId="77777777" w:rsidR="00B033EA" w:rsidRDefault="00B033EA" w:rsidP="009F41B6"/>
  </w:footnote>
  <w:footnote w:type="continuationNotice" w:id="1">
    <w:p w14:paraId="5BA61742" w14:textId="77777777" w:rsidR="00B033EA" w:rsidRDefault="00B033E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D5357" w14:textId="3CD72F07" w:rsidR="004D63F0" w:rsidRDefault="004D63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261A8" w14:textId="2633F51D" w:rsidR="004D63F0" w:rsidRDefault="004D63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51A37" w14:textId="15E2E77C" w:rsidR="004D63F0" w:rsidRDefault="004D63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72E2EE4"/>
    <w:lvl w:ilvl="0">
      <w:start w:val="1"/>
      <w:numFmt w:val="decimal"/>
      <w:pStyle w:val="ListNumber5"/>
      <w:lvlText w:val="%1."/>
      <w:lvlJc w:val="left"/>
      <w:pPr>
        <w:tabs>
          <w:tab w:val="num" w:pos="772"/>
        </w:tabs>
        <w:ind w:left="772" w:hanging="360"/>
      </w:pPr>
    </w:lvl>
  </w:abstractNum>
  <w:abstractNum w:abstractNumId="1" w15:restartNumberingAfterBreak="0">
    <w:nsid w:val="FFFFFF7D"/>
    <w:multiLevelType w:val="hybridMultilevel"/>
    <w:tmpl w:val="C270BDFE"/>
    <w:lvl w:ilvl="0" w:tplc="526A4368">
      <w:start w:val="1"/>
      <w:numFmt w:val="decimal"/>
      <w:pStyle w:val="ListNumber4"/>
      <w:lvlText w:val="%1."/>
      <w:lvlJc w:val="left"/>
      <w:pPr>
        <w:tabs>
          <w:tab w:val="num" w:pos="1209"/>
        </w:tabs>
        <w:ind w:left="1209" w:hanging="360"/>
      </w:pPr>
    </w:lvl>
    <w:lvl w:ilvl="1" w:tplc="3822BDAE">
      <w:numFmt w:val="decimal"/>
      <w:lvlText w:val=""/>
      <w:lvlJc w:val="left"/>
    </w:lvl>
    <w:lvl w:ilvl="2" w:tplc="52D2C988">
      <w:numFmt w:val="decimal"/>
      <w:lvlText w:val=""/>
      <w:lvlJc w:val="left"/>
    </w:lvl>
    <w:lvl w:ilvl="3" w:tplc="F7FABDAC">
      <w:numFmt w:val="decimal"/>
      <w:lvlText w:val=""/>
      <w:lvlJc w:val="left"/>
    </w:lvl>
    <w:lvl w:ilvl="4" w:tplc="FA66D214">
      <w:numFmt w:val="decimal"/>
      <w:lvlText w:val=""/>
      <w:lvlJc w:val="left"/>
    </w:lvl>
    <w:lvl w:ilvl="5" w:tplc="E3AAA22C">
      <w:numFmt w:val="decimal"/>
      <w:lvlText w:val=""/>
      <w:lvlJc w:val="left"/>
    </w:lvl>
    <w:lvl w:ilvl="6" w:tplc="F5A20E7A">
      <w:numFmt w:val="decimal"/>
      <w:lvlText w:val=""/>
      <w:lvlJc w:val="left"/>
    </w:lvl>
    <w:lvl w:ilvl="7" w:tplc="9E906F8A">
      <w:numFmt w:val="decimal"/>
      <w:lvlText w:val=""/>
      <w:lvlJc w:val="left"/>
    </w:lvl>
    <w:lvl w:ilvl="8" w:tplc="9EDCFCB2">
      <w:numFmt w:val="decimal"/>
      <w:lvlText w:val=""/>
      <w:lvlJc w:val="left"/>
    </w:lvl>
  </w:abstractNum>
  <w:abstractNum w:abstractNumId="2" w15:restartNumberingAfterBreak="0">
    <w:nsid w:val="FFFFFF7E"/>
    <w:multiLevelType w:val="hybridMultilevel"/>
    <w:tmpl w:val="D26050DE"/>
    <w:lvl w:ilvl="0" w:tplc="0102F7D2">
      <w:start w:val="1"/>
      <w:numFmt w:val="decimal"/>
      <w:pStyle w:val="ListNumber3"/>
      <w:lvlText w:val="%1."/>
      <w:lvlJc w:val="left"/>
      <w:pPr>
        <w:tabs>
          <w:tab w:val="num" w:pos="926"/>
        </w:tabs>
        <w:ind w:left="926" w:hanging="360"/>
      </w:pPr>
    </w:lvl>
    <w:lvl w:ilvl="1" w:tplc="C2EA3958">
      <w:numFmt w:val="decimal"/>
      <w:lvlText w:val=""/>
      <w:lvlJc w:val="left"/>
    </w:lvl>
    <w:lvl w:ilvl="2" w:tplc="5FF24962">
      <w:numFmt w:val="decimal"/>
      <w:lvlText w:val=""/>
      <w:lvlJc w:val="left"/>
    </w:lvl>
    <w:lvl w:ilvl="3" w:tplc="C28E33B4">
      <w:numFmt w:val="decimal"/>
      <w:lvlText w:val=""/>
      <w:lvlJc w:val="left"/>
    </w:lvl>
    <w:lvl w:ilvl="4" w:tplc="F56CE12A">
      <w:numFmt w:val="decimal"/>
      <w:lvlText w:val=""/>
      <w:lvlJc w:val="left"/>
    </w:lvl>
    <w:lvl w:ilvl="5" w:tplc="916670F2">
      <w:numFmt w:val="decimal"/>
      <w:lvlText w:val=""/>
      <w:lvlJc w:val="left"/>
    </w:lvl>
    <w:lvl w:ilvl="6" w:tplc="86F29226">
      <w:numFmt w:val="decimal"/>
      <w:lvlText w:val=""/>
      <w:lvlJc w:val="left"/>
    </w:lvl>
    <w:lvl w:ilvl="7" w:tplc="5C3CCBF8">
      <w:numFmt w:val="decimal"/>
      <w:lvlText w:val=""/>
      <w:lvlJc w:val="left"/>
    </w:lvl>
    <w:lvl w:ilvl="8" w:tplc="8E700974">
      <w:numFmt w:val="decimal"/>
      <w:lvlText w:val=""/>
      <w:lvlJc w:val="left"/>
    </w:lvl>
  </w:abstractNum>
  <w:abstractNum w:abstractNumId="3" w15:restartNumberingAfterBreak="0">
    <w:nsid w:val="FFFFFF7F"/>
    <w:multiLevelType w:val="hybridMultilevel"/>
    <w:tmpl w:val="7E749834"/>
    <w:lvl w:ilvl="0" w:tplc="2386147C">
      <w:start w:val="1"/>
      <w:numFmt w:val="decimal"/>
      <w:pStyle w:val="ListNumber2"/>
      <w:lvlText w:val="%1."/>
      <w:lvlJc w:val="left"/>
      <w:pPr>
        <w:tabs>
          <w:tab w:val="num" w:pos="643"/>
        </w:tabs>
        <w:ind w:left="643" w:hanging="360"/>
      </w:pPr>
    </w:lvl>
    <w:lvl w:ilvl="1" w:tplc="235839E4">
      <w:numFmt w:val="decimal"/>
      <w:lvlText w:val=""/>
      <w:lvlJc w:val="left"/>
    </w:lvl>
    <w:lvl w:ilvl="2" w:tplc="6D826C8A">
      <w:numFmt w:val="decimal"/>
      <w:lvlText w:val=""/>
      <w:lvlJc w:val="left"/>
    </w:lvl>
    <w:lvl w:ilvl="3" w:tplc="719AC25C">
      <w:numFmt w:val="decimal"/>
      <w:lvlText w:val=""/>
      <w:lvlJc w:val="left"/>
    </w:lvl>
    <w:lvl w:ilvl="4" w:tplc="DFBE2864">
      <w:numFmt w:val="decimal"/>
      <w:lvlText w:val=""/>
      <w:lvlJc w:val="left"/>
    </w:lvl>
    <w:lvl w:ilvl="5" w:tplc="1302A3A0">
      <w:numFmt w:val="decimal"/>
      <w:lvlText w:val=""/>
      <w:lvlJc w:val="left"/>
    </w:lvl>
    <w:lvl w:ilvl="6" w:tplc="9F0E50FC">
      <w:numFmt w:val="decimal"/>
      <w:lvlText w:val=""/>
      <w:lvlJc w:val="left"/>
    </w:lvl>
    <w:lvl w:ilvl="7" w:tplc="423C740E">
      <w:numFmt w:val="decimal"/>
      <w:lvlText w:val=""/>
      <w:lvlJc w:val="left"/>
    </w:lvl>
    <w:lvl w:ilvl="8" w:tplc="B844B190">
      <w:numFmt w:val="decimal"/>
      <w:lvlText w:val=""/>
      <w:lvlJc w:val="left"/>
    </w:lvl>
  </w:abstractNum>
  <w:abstractNum w:abstractNumId="4" w15:restartNumberingAfterBreak="0">
    <w:nsid w:val="FFFFFF81"/>
    <w:multiLevelType w:val="hybridMultilevel"/>
    <w:tmpl w:val="4BEC23F2"/>
    <w:lvl w:ilvl="0" w:tplc="79845902">
      <w:start w:val="1"/>
      <w:numFmt w:val="bullet"/>
      <w:pStyle w:val="ListBullet4"/>
      <w:lvlText w:val=""/>
      <w:lvlJc w:val="left"/>
      <w:pPr>
        <w:tabs>
          <w:tab w:val="num" w:pos="1209"/>
        </w:tabs>
        <w:ind w:left="1209" w:hanging="360"/>
      </w:pPr>
      <w:rPr>
        <w:rFonts w:ascii="Symbol" w:hAnsi="Symbol" w:hint="default"/>
      </w:rPr>
    </w:lvl>
    <w:lvl w:ilvl="1" w:tplc="FFBA2058">
      <w:numFmt w:val="decimal"/>
      <w:lvlText w:val=""/>
      <w:lvlJc w:val="left"/>
    </w:lvl>
    <w:lvl w:ilvl="2" w:tplc="35D498A6">
      <w:numFmt w:val="decimal"/>
      <w:lvlText w:val=""/>
      <w:lvlJc w:val="left"/>
    </w:lvl>
    <w:lvl w:ilvl="3" w:tplc="9CCCD6DA">
      <w:numFmt w:val="decimal"/>
      <w:lvlText w:val=""/>
      <w:lvlJc w:val="left"/>
    </w:lvl>
    <w:lvl w:ilvl="4" w:tplc="EC88B9CE">
      <w:numFmt w:val="decimal"/>
      <w:lvlText w:val=""/>
      <w:lvlJc w:val="left"/>
    </w:lvl>
    <w:lvl w:ilvl="5" w:tplc="A0068886">
      <w:numFmt w:val="decimal"/>
      <w:lvlText w:val=""/>
      <w:lvlJc w:val="left"/>
    </w:lvl>
    <w:lvl w:ilvl="6" w:tplc="0B6A2B3A">
      <w:numFmt w:val="decimal"/>
      <w:lvlText w:val=""/>
      <w:lvlJc w:val="left"/>
    </w:lvl>
    <w:lvl w:ilvl="7" w:tplc="ACE2E7DC">
      <w:numFmt w:val="decimal"/>
      <w:lvlText w:val=""/>
      <w:lvlJc w:val="left"/>
    </w:lvl>
    <w:lvl w:ilvl="8" w:tplc="A5BA4C1C">
      <w:numFmt w:val="decimal"/>
      <w:lvlText w:val=""/>
      <w:lvlJc w:val="left"/>
    </w:lvl>
  </w:abstractNum>
  <w:abstractNum w:abstractNumId="5" w15:restartNumberingAfterBreak="0">
    <w:nsid w:val="FFFFFF82"/>
    <w:multiLevelType w:val="hybridMultilevel"/>
    <w:tmpl w:val="74543FBC"/>
    <w:lvl w:ilvl="0" w:tplc="F808D896">
      <w:start w:val="1"/>
      <w:numFmt w:val="bullet"/>
      <w:pStyle w:val="ListBullet3"/>
      <w:lvlText w:val=""/>
      <w:lvlJc w:val="left"/>
      <w:pPr>
        <w:tabs>
          <w:tab w:val="num" w:pos="926"/>
        </w:tabs>
        <w:ind w:left="926" w:hanging="360"/>
      </w:pPr>
      <w:rPr>
        <w:rFonts w:ascii="Symbol" w:hAnsi="Symbol" w:hint="default"/>
      </w:rPr>
    </w:lvl>
    <w:lvl w:ilvl="1" w:tplc="6A444708">
      <w:numFmt w:val="decimal"/>
      <w:lvlText w:val=""/>
      <w:lvlJc w:val="left"/>
    </w:lvl>
    <w:lvl w:ilvl="2" w:tplc="6F9AC6AE">
      <w:numFmt w:val="decimal"/>
      <w:lvlText w:val=""/>
      <w:lvlJc w:val="left"/>
    </w:lvl>
    <w:lvl w:ilvl="3" w:tplc="7D0A8F22">
      <w:numFmt w:val="decimal"/>
      <w:lvlText w:val=""/>
      <w:lvlJc w:val="left"/>
    </w:lvl>
    <w:lvl w:ilvl="4" w:tplc="B0C62F2A">
      <w:numFmt w:val="decimal"/>
      <w:lvlText w:val=""/>
      <w:lvlJc w:val="left"/>
    </w:lvl>
    <w:lvl w:ilvl="5" w:tplc="B5C4A4A4">
      <w:numFmt w:val="decimal"/>
      <w:lvlText w:val=""/>
      <w:lvlJc w:val="left"/>
    </w:lvl>
    <w:lvl w:ilvl="6" w:tplc="A064A386">
      <w:numFmt w:val="decimal"/>
      <w:lvlText w:val=""/>
      <w:lvlJc w:val="left"/>
    </w:lvl>
    <w:lvl w:ilvl="7" w:tplc="B2D885BE">
      <w:numFmt w:val="decimal"/>
      <w:lvlText w:val=""/>
      <w:lvlJc w:val="left"/>
    </w:lvl>
    <w:lvl w:ilvl="8" w:tplc="30EE8614">
      <w:numFmt w:val="decimal"/>
      <w:lvlText w:val=""/>
      <w:lvlJc w:val="left"/>
    </w:lvl>
  </w:abstractNum>
  <w:abstractNum w:abstractNumId="6" w15:restartNumberingAfterBreak="0">
    <w:nsid w:val="FFFFFF83"/>
    <w:multiLevelType w:val="hybridMultilevel"/>
    <w:tmpl w:val="7082A390"/>
    <w:lvl w:ilvl="0" w:tplc="7E1C6CB0">
      <w:start w:val="1"/>
      <w:numFmt w:val="bullet"/>
      <w:pStyle w:val="ListBullet2"/>
      <w:lvlText w:val=""/>
      <w:lvlJc w:val="left"/>
      <w:pPr>
        <w:tabs>
          <w:tab w:val="num" w:pos="643"/>
        </w:tabs>
        <w:ind w:left="643" w:hanging="360"/>
      </w:pPr>
      <w:rPr>
        <w:rFonts w:ascii="Symbol" w:hAnsi="Symbol" w:hint="default"/>
      </w:rPr>
    </w:lvl>
    <w:lvl w:ilvl="1" w:tplc="2BB87AA6">
      <w:numFmt w:val="decimal"/>
      <w:lvlText w:val=""/>
      <w:lvlJc w:val="left"/>
    </w:lvl>
    <w:lvl w:ilvl="2" w:tplc="C7AC85E0">
      <w:numFmt w:val="decimal"/>
      <w:lvlText w:val=""/>
      <w:lvlJc w:val="left"/>
    </w:lvl>
    <w:lvl w:ilvl="3" w:tplc="5F6AD78C">
      <w:numFmt w:val="decimal"/>
      <w:lvlText w:val=""/>
      <w:lvlJc w:val="left"/>
    </w:lvl>
    <w:lvl w:ilvl="4" w:tplc="BD44646A">
      <w:numFmt w:val="decimal"/>
      <w:lvlText w:val=""/>
      <w:lvlJc w:val="left"/>
    </w:lvl>
    <w:lvl w:ilvl="5" w:tplc="9A9CFF94">
      <w:numFmt w:val="decimal"/>
      <w:lvlText w:val=""/>
      <w:lvlJc w:val="left"/>
    </w:lvl>
    <w:lvl w:ilvl="6" w:tplc="72A24524">
      <w:numFmt w:val="decimal"/>
      <w:lvlText w:val=""/>
      <w:lvlJc w:val="left"/>
    </w:lvl>
    <w:lvl w:ilvl="7" w:tplc="F8184AFA">
      <w:numFmt w:val="decimal"/>
      <w:lvlText w:val=""/>
      <w:lvlJc w:val="left"/>
    </w:lvl>
    <w:lvl w:ilvl="8" w:tplc="B4605DAE">
      <w:numFmt w:val="decimal"/>
      <w:lvlText w:val=""/>
      <w:lvlJc w:val="left"/>
    </w:lvl>
  </w:abstractNum>
  <w:abstractNum w:abstractNumId="7" w15:restartNumberingAfterBreak="0">
    <w:nsid w:val="FFFFFF88"/>
    <w:multiLevelType w:val="hybridMultilevel"/>
    <w:tmpl w:val="BE067258"/>
    <w:lvl w:ilvl="0" w:tplc="5A9C842C">
      <w:start w:val="1"/>
      <w:numFmt w:val="decimal"/>
      <w:pStyle w:val="ListNumber"/>
      <w:lvlText w:val="%1."/>
      <w:lvlJc w:val="left"/>
      <w:pPr>
        <w:tabs>
          <w:tab w:val="num" w:pos="360"/>
        </w:tabs>
        <w:ind w:left="360" w:hanging="360"/>
      </w:pPr>
    </w:lvl>
    <w:lvl w:ilvl="1" w:tplc="F60CBCA2">
      <w:numFmt w:val="decimal"/>
      <w:lvlText w:val=""/>
      <w:lvlJc w:val="left"/>
    </w:lvl>
    <w:lvl w:ilvl="2" w:tplc="1B003CB2">
      <w:numFmt w:val="decimal"/>
      <w:lvlText w:val=""/>
      <w:lvlJc w:val="left"/>
    </w:lvl>
    <w:lvl w:ilvl="3" w:tplc="E52EC51A">
      <w:numFmt w:val="decimal"/>
      <w:lvlText w:val=""/>
      <w:lvlJc w:val="left"/>
    </w:lvl>
    <w:lvl w:ilvl="4" w:tplc="EBFCB750">
      <w:numFmt w:val="decimal"/>
      <w:lvlText w:val=""/>
      <w:lvlJc w:val="left"/>
    </w:lvl>
    <w:lvl w:ilvl="5" w:tplc="19AA0C94">
      <w:numFmt w:val="decimal"/>
      <w:lvlText w:val=""/>
      <w:lvlJc w:val="left"/>
    </w:lvl>
    <w:lvl w:ilvl="6" w:tplc="FD8803F8">
      <w:numFmt w:val="decimal"/>
      <w:lvlText w:val=""/>
      <w:lvlJc w:val="left"/>
    </w:lvl>
    <w:lvl w:ilvl="7" w:tplc="A71A19EE">
      <w:numFmt w:val="decimal"/>
      <w:lvlText w:val=""/>
      <w:lvlJc w:val="left"/>
    </w:lvl>
    <w:lvl w:ilvl="8" w:tplc="3D3236E4">
      <w:numFmt w:val="decimal"/>
      <w:lvlText w:val=""/>
      <w:lvlJc w:val="left"/>
    </w:lvl>
  </w:abstractNum>
  <w:abstractNum w:abstractNumId="8" w15:restartNumberingAfterBreak="0">
    <w:nsid w:val="FFFFFF89"/>
    <w:multiLevelType w:val="singleLevel"/>
    <w:tmpl w:val="4C1C6476"/>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3DF43C2"/>
    <w:multiLevelType w:val="hybridMultilevel"/>
    <w:tmpl w:val="F3021F24"/>
    <w:lvl w:ilvl="0" w:tplc="FD3443E0">
      <w:start w:val="1"/>
      <w:numFmt w:val="lowerLetter"/>
      <w:lvlText w:val="%1."/>
      <w:lvlJc w:val="left"/>
      <w:pPr>
        <w:ind w:left="1080" w:hanging="360"/>
      </w:pPr>
      <w:rPr>
        <w:rFonts w:ascii="Arial" w:eastAsia="Times New Roman" w:hAnsi="Arial" w:cs="Times New Roman"/>
        <w:b w:val="0"/>
        <w:bCs w:val="0"/>
      </w:rPr>
    </w:lvl>
    <w:lvl w:ilvl="1" w:tplc="08090003" w:tentative="1">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0400222A"/>
    <w:multiLevelType w:val="hybridMultilevel"/>
    <w:tmpl w:val="94C03672"/>
    <w:lvl w:ilvl="0" w:tplc="08090019">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7F2122"/>
    <w:multiLevelType w:val="multilevel"/>
    <w:tmpl w:val="C14C2764"/>
    <w:lvl w:ilvl="0">
      <w:start w:val="1"/>
      <w:numFmt w:val="decimal"/>
      <w:lvlText w:val="%1.0."/>
      <w:lvlJc w:val="left"/>
      <w:pPr>
        <w:ind w:left="1080" w:hanging="7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108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760" w:hanging="1800"/>
      </w:pPr>
      <w:rPr>
        <w:rFonts w:hint="default"/>
      </w:rPr>
    </w:lvl>
    <w:lvl w:ilvl="6">
      <w:start w:val="1"/>
      <w:numFmt w:val="decimal"/>
      <w:lvlText w:val="%1.%2.%3.%4.%5.%6.%7."/>
      <w:lvlJc w:val="left"/>
      <w:pPr>
        <w:ind w:left="6840" w:hanging="2160"/>
      </w:pPr>
      <w:rPr>
        <w:rFonts w:hint="default"/>
      </w:rPr>
    </w:lvl>
    <w:lvl w:ilvl="7">
      <w:start w:val="1"/>
      <w:numFmt w:val="decimal"/>
      <w:lvlText w:val="%1.%2.%3.%4.%5.%6.%7.%8."/>
      <w:lvlJc w:val="left"/>
      <w:pPr>
        <w:ind w:left="7560" w:hanging="2160"/>
      </w:pPr>
      <w:rPr>
        <w:rFonts w:hint="default"/>
      </w:rPr>
    </w:lvl>
    <w:lvl w:ilvl="8">
      <w:start w:val="1"/>
      <w:numFmt w:val="decimal"/>
      <w:lvlText w:val="%1.%2.%3.%4.%5.%6.%7.%8.%9."/>
      <w:lvlJc w:val="left"/>
      <w:pPr>
        <w:ind w:left="8640" w:hanging="2520"/>
      </w:pPr>
      <w:rPr>
        <w:rFonts w:hint="default"/>
      </w:rPr>
    </w:lvl>
  </w:abstractNum>
  <w:abstractNum w:abstractNumId="12" w15:restartNumberingAfterBreak="0">
    <w:nsid w:val="090F4282"/>
    <w:multiLevelType w:val="hybridMultilevel"/>
    <w:tmpl w:val="10085F4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A86596D"/>
    <w:multiLevelType w:val="multilevel"/>
    <w:tmpl w:val="7174D5B8"/>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0E964735"/>
    <w:multiLevelType w:val="hybridMultilevel"/>
    <w:tmpl w:val="380CA600"/>
    <w:lvl w:ilvl="0" w:tplc="CFDEEF30">
      <w:start w:val="1"/>
      <w:numFmt w:val="bullet"/>
      <w:pStyle w:val="ListBullet"/>
      <w:lvlText w:val=""/>
      <w:lvlJc w:val="left"/>
      <w:pPr>
        <w:ind w:left="720" w:hanging="360"/>
      </w:pPr>
      <w:rPr>
        <w:rFonts w:ascii="Symbol" w:hAnsi="Symbol" w:hint="default"/>
      </w:rPr>
    </w:lvl>
    <w:lvl w:ilvl="1" w:tplc="7F26412C">
      <w:start w:val="1"/>
      <w:numFmt w:val="bullet"/>
      <w:lvlText w:val=""/>
      <w:lvlJc w:val="left"/>
      <w:pPr>
        <w:ind w:left="1440" w:hanging="360"/>
      </w:pPr>
      <w:rPr>
        <w:rFonts w:ascii="Symbol" w:hAnsi="Symbol" w:hint="default"/>
        <w:color w:val="auto"/>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D64FC7"/>
    <w:multiLevelType w:val="multilevel"/>
    <w:tmpl w:val="1A08F214"/>
    <w:lvl w:ilvl="0">
      <w:start w:val="1"/>
      <w:numFmt w:val="decimal"/>
      <w:pStyle w:val="Heading1"/>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EEB0D5F"/>
    <w:multiLevelType w:val="multilevel"/>
    <w:tmpl w:val="70A0046E"/>
    <w:lvl w:ilvl="0">
      <w:start w:val="1"/>
      <w:numFmt w:val="decimal"/>
      <w:lvlRestart w:val="0"/>
      <w:pStyle w:val="DfESOutNumbered1"/>
      <w:lvlText w:val="%1."/>
      <w:lvlJc w:val="left"/>
      <w:pPr>
        <w:tabs>
          <w:tab w:val="num" w:pos="720"/>
        </w:tabs>
        <w:ind w:left="0" w:firstLine="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968"/>
        </w:tabs>
        <w:ind w:left="4968" w:hanging="1368"/>
      </w:pPr>
      <w:rPr>
        <w:rFonts w:hint="default"/>
      </w:rPr>
    </w:lvl>
    <w:lvl w:ilvl="6">
      <w:start w:val="1"/>
      <w:numFmt w:val="decimal"/>
      <w:lvlText w:val="%1.%2.%3.%4.%5.%6.%7"/>
      <w:lvlJc w:val="left"/>
      <w:pPr>
        <w:tabs>
          <w:tab w:val="num" w:pos="5976"/>
        </w:tabs>
        <w:ind w:left="5976" w:hanging="1656"/>
      </w:pPr>
      <w:rPr>
        <w:rFonts w:hint="default"/>
      </w:rPr>
    </w:lvl>
    <w:lvl w:ilvl="7">
      <w:start w:val="1"/>
      <w:numFmt w:val="decimal"/>
      <w:lvlText w:val="%1.%2.%3.%4.%5.%6.%7.%8"/>
      <w:lvlJc w:val="left"/>
      <w:pPr>
        <w:tabs>
          <w:tab w:val="num" w:pos="6696"/>
        </w:tabs>
        <w:ind w:left="6696" w:hanging="1656"/>
      </w:pPr>
      <w:rPr>
        <w:rFonts w:hint="default"/>
      </w:rPr>
    </w:lvl>
    <w:lvl w:ilvl="8">
      <w:start w:val="1"/>
      <w:numFmt w:val="decimal"/>
      <w:lvlText w:val="%1.%2.%3.%4.%5.%6.%7.%8.%9"/>
      <w:lvlJc w:val="left"/>
      <w:pPr>
        <w:tabs>
          <w:tab w:val="num" w:pos="7560"/>
        </w:tabs>
        <w:ind w:left="7560" w:hanging="1800"/>
      </w:pPr>
      <w:rPr>
        <w:rFonts w:hint="default"/>
      </w:rPr>
    </w:lvl>
  </w:abstractNum>
  <w:abstractNum w:abstractNumId="17" w15:restartNumberingAfterBreak="0">
    <w:nsid w:val="16B43994"/>
    <w:multiLevelType w:val="hybridMultilevel"/>
    <w:tmpl w:val="9BB4EE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7ED17C9"/>
    <w:multiLevelType w:val="multilevel"/>
    <w:tmpl w:val="539C237E"/>
    <w:name w:val="EV-Bullet-Numbering22"/>
    <w:lvl w:ilvl="0">
      <w:start w:val="1"/>
      <w:numFmt w:val="decimal"/>
      <w:lvlRestart w:val="0"/>
      <w:pStyle w:val="HLegal1NTOC"/>
      <w:isLgl/>
      <w:lvlText w:val="%1"/>
      <w:lvlJc w:val="left"/>
      <w:pPr>
        <w:tabs>
          <w:tab w:val="num" w:pos="720"/>
        </w:tabs>
        <w:ind w:left="720" w:hanging="720"/>
      </w:pPr>
      <w:rPr>
        <w:rFonts w:hint="default"/>
        <w:b/>
        <w:i w:val="0"/>
        <w:u w:val="none"/>
      </w:rPr>
    </w:lvl>
    <w:lvl w:ilvl="1">
      <w:start w:val="1"/>
      <w:numFmt w:val="decimal"/>
      <w:pStyle w:val="HLegal2NTOC"/>
      <w:isLgl/>
      <w:lvlText w:val="%1.%2"/>
      <w:lvlJc w:val="left"/>
      <w:pPr>
        <w:tabs>
          <w:tab w:val="num" w:pos="720"/>
        </w:tabs>
        <w:ind w:left="720" w:hanging="720"/>
      </w:pPr>
      <w:rPr>
        <w:rFonts w:hint="default"/>
      </w:rPr>
    </w:lvl>
    <w:lvl w:ilvl="2">
      <w:start w:val="1"/>
      <w:numFmt w:val="lowerLetter"/>
      <w:pStyle w:val="HLegal3NTOC"/>
      <w:lvlText w:val="(%3)"/>
      <w:lvlJc w:val="left"/>
      <w:pPr>
        <w:tabs>
          <w:tab w:val="num" w:pos="1440"/>
        </w:tabs>
        <w:ind w:left="1440" w:hanging="720"/>
      </w:pPr>
      <w:rPr>
        <w:rFonts w:hint="default"/>
      </w:rPr>
    </w:lvl>
    <w:lvl w:ilvl="3">
      <w:start w:val="1"/>
      <w:numFmt w:val="lowerRoman"/>
      <w:pStyle w:val="HLegal4NTOC"/>
      <w:lvlText w:val="(%4)"/>
      <w:lvlJc w:val="left"/>
      <w:pPr>
        <w:tabs>
          <w:tab w:val="num" w:pos="2160"/>
        </w:tabs>
        <w:ind w:left="2160" w:hanging="720"/>
      </w:pPr>
      <w:rPr>
        <w:rFonts w:hint="default"/>
      </w:rPr>
    </w:lvl>
    <w:lvl w:ilvl="4">
      <w:start w:val="1"/>
      <w:numFmt w:val="upperLetter"/>
      <w:pStyle w:val="HLegal5NTOC"/>
      <w:lvlText w:val="(%5)"/>
      <w:lvlJc w:val="left"/>
      <w:pPr>
        <w:tabs>
          <w:tab w:val="num" w:pos="2880"/>
        </w:tabs>
        <w:ind w:left="2880" w:hanging="720"/>
      </w:pPr>
      <w:rPr>
        <w:rFonts w:hint="default"/>
      </w:rPr>
    </w:lvl>
    <w:lvl w:ilvl="5">
      <w:start w:val="1"/>
      <w:numFmt w:val="decimal"/>
      <w:pStyle w:val="HLegal6NTOC"/>
      <w:lvlText w:val="%6)"/>
      <w:lvlJc w:val="left"/>
      <w:pPr>
        <w:tabs>
          <w:tab w:val="num" w:pos="3600"/>
        </w:tabs>
        <w:ind w:left="3600" w:hanging="720"/>
      </w:pPr>
      <w:rPr>
        <w:rFonts w:hint="default"/>
      </w:rPr>
    </w:lvl>
    <w:lvl w:ilvl="6">
      <w:start w:val="1"/>
      <w:numFmt w:val="lowerLetter"/>
      <w:pStyle w:val="HLegal7NTOC"/>
      <w:lvlText w:val="%7)"/>
      <w:lvlJc w:val="left"/>
      <w:pPr>
        <w:tabs>
          <w:tab w:val="num" w:pos="4320"/>
        </w:tabs>
        <w:ind w:left="4320" w:hanging="720"/>
      </w:pPr>
      <w:rPr>
        <w:rFonts w:hint="default"/>
      </w:rPr>
    </w:lvl>
    <w:lvl w:ilvl="7">
      <w:start w:val="1"/>
      <w:numFmt w:val="lowerRoman"/>
      <w:pStyle w:val="HLegal8NTOC"/>
      <w:lvlText w:val="%8)"/>
      <w:lvlJc w:val="left"/>
      <w:pPr>
        <w:tabs>
          <w:tab w:val="num" w:pos="5040"/>
        </w:tabs>
        <w:ind w:left="5040" w:hanging="720"/>
      </w:pPr>
      <w:rPr>
        <w:rFonts w:hint="default"/>
      </w:rPr>
    </w:lvl>
    <w:lvl w:ilvl="8">
      <w:start w:val="1"/>
      <w:numFmt w:val="none"/>
      <w:suff w:val="nothing"/>
      <w:lvlText w:val=""/>
      <w:lvlJc w:val="left"/>
      <w:pPr>
        <w:ind w:left="5760" w:hanging="720"/>
      </w:pPr>
      <w:rPr>
        <w:rFonts w:hint="default"/>
      </w:rPr>
    </w:lvl>
  </w:abstractNum>
  <w:abstractNum w:abstractNumId="19" w15:restartNumberingAfterBreak="0">
    <w:nsid w:val="19B748E1"/>
    <w:multiLevelType w:val="hybridMultilevel"/>
    <w:tmpl w:val="44AE43A2"/>
    <w:lvl w:ilvl="0" w:tplc="80EEC0F8">
      <w:start w:val="1"/>
      <w:numFmt w:val="decimal"/>
      <w:lvlRestart w:val="0"/>
      <w:pStyle w:val="DfESOutNumbered"/>
      <w:lvlText w:val="%1."/>
      <w:lvlJc w:val="left"/>
      <w:pPr>
        <w:tabs>
          <w:tab w:val="num" w:pos="720"/>
        </w:tabs>
        <w:ind w:left="0" w:firstLine="0"/>
      </w:pPr>
    </w:lvl>
    <w:lvl w:ilvl="1" w:tplc="87E62B8E">
      <w:start w:val="1"/>
      <w:numFmt w:val="lowerLetter"/>
      <w:lvlText w:val="%2."/>
      <w:lvlJc w:val="left"/>
      <w:pPr>
        <w:tabs>
          <w:tab w:val="num" w:pos="1440"/>
        </w:tabs>
        <w:ind w:left="1440" w:hanging="720"/>
      </w:pPr>
    </w:lvl>
    <w:lvl w:ilvl="2" w:tplc="5964C394">
      <w:start w:val="1"/>
      <w:numFmt w:val="lowerRoman"/>
      <w:lvlText w:val="%3)"/>
      <w:lvlJc w:val="left"/>
      <w:pPr>
        <w:tabs>
          <w:tab w:val="num" w:pos="2160"/>
        </w:tabs>
        <w:ind w:left="2160" w:hanging="720"/>
      </w:pPr>
    </w:lvl>
    <w:lvl w:ilvl="3" w:tplc="B9880BD6">
      <w:start w:val="1"/>
      <w:numFmt w:val="lowerLetter"/>
      <w:lvlText w:val="%4)"/>
      <w:lvlJc w:val="left"/>
      <w:pPr>
        <w:tabs>
          <w:tab w:val="num" w:pos="2880"/>
        </w:tabs>
        <w:ind w:left="2880" w:hanging="720"/>
      </w:pPr>
    </w:lvl>
    <w:lvl w:ilvl="4" w:tplc="8078E370">
      <w:start w:val="1"/>
      <w:numFmt w:val="decimal"/>
      <w:lvlText w:val="(%5)"/>
      <w:lvlJc w:val="left"/>
      <w:pPr>
        <w:tabs>
          <w:tab w:val="num" w:pos="3600"/>
        </w:tabs>
        <w:ind w:left="3600" w:hanging="720"/>
      </w:pPr>
    </w:lvl>
    <w:lvl w:ilvl="5" w:tplc="E348FC8C">
      <w:start w:val="1"/>
      <w:numFmt w:val="lowerRoman"/>
      <w:lvlText w:val="(%6)"/>
      <w:lvlJc w:val="left"/>
      <w:pPr>
        <w:tabs>
          <w:tab w:val="num" w:pos="4320"/>
        </w:tabs>
        <w:ind w:left="4320" w:hanging="720"/>
      </w:pPr>
    </w:lvl>
    <w:lvl w:ilvl="6" w:tplc="2990D300">
      <w:start w:val="1"/>
      <w:numFmt w:val="decimal"/>
      <w:lvlText w:val="%7."/>
      <w:lvlJc w:val="left"/>
      <w:pPr>
        <w:tabs>
          <w:tab w:val="num" w:pos="5040"/>
        </w:tabs>
        <w:ind w:left="5040" w:hanging="720"/>
      </w:pPr>
    </w:lvl>
    <w:lvl w:ilvl="7" w:tplc="637AD00A">
      <w:start w:val="1"/>
      <w:numFmt w:val="lowerLetter"/>
      <w:lvlText w:val="%8."/>
      <w:lvlJc w:val="left"/>
      <w:pPr>
        <w:tabs>
          <w:tab w:val="num" w:pos="5760"/>
        </w:tabs>
        <w:ind w:left="5760" w:hanging="720"/>
      </w:pPr>
    </w:lvl>
    <w:lvl w:ilvl="8" w:tplc="BEEE4B94">
      <w:start w:val="1"/>
      <w:numFmt w:val="lowerRoman"/>
      <w:lvlText w:val="%9."/>
      <w:lvlJc w:val="left"/>
      <w:pPr>
        <w:tabs>
          <w:tab w:val="num" w:pos="6480"/>
        </w:tabs>
        <w:ind w:left="6480" w:hanging="720"/>
      </w:pPr>
    </w:lvl>
  </w:abstractNum>
  <w:abstractNum w:abstractNumId="20" w15:restartNumberingAfterBreak="0">
    <w:nsid w:val="350E1C25"/>
    <w:multiLevelType w:val="hybridMultilevel"/>
    <w:tmpl w:val="C4D0EFD6"/>
    <w:lvl w:ilvl="0" w:tplc="687CB400">
      <w:start w:val="1"/>
      <w:numFmt w:val="bullet"/>
      <w:pStyle w:val="ListParagraph"/>
      <w:lvlText w:val=""/>
      <w:lvlJc w:val="left"/>
      <w:pPr>
        <w:ind w:left="720" w:hanging="360"/>
      </w:pPr>
      <w:rPr>
        <w:rFonts w:ascii="Symbol" w:hAnsi="Symbol" w:hint="default"/>
      </w:rPr>
    </w:lvl>
    <w:lvl w:ilvl="1" w:tplc="88A6CB94">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841EB7"/>
    <w:multiLevelType w:val="multilevel"/>
    <w:tmpl w:val="A78E8D3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6883EC6"/>
    <w:multiLevelType w:val="hybridMultilevel"/>
    <w:tmpl w:val="B1A47806"/>
    <w:lvl w:ilvl="0" w:tplc="03A64ABE">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5F3856"/>
    <w:multiLevelType w:val="hybridMultilevel"/>
    <w:tmpl w:val="E402B3CC"/>
    <w:lvl w:ilvl="0" w:tplc="17CC672E">
      <w:start w:val="1"/>
      <w:numFmt w:val="lowerLetter"/>
      <w:lvlText w:val="%1."/>
      <w:lvlJc w:val="left"/>
      <w:pPr>
        <w:ind w:left="1080" w:hanging="360"/>
      </w:pPr>
      <w:rPr>
        <w:rFonts w:ascii="Arial" w:eastAsia="Times New Roman" w:hAnsi="Arial" w:cs="Times New Roman"/>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5" w15:restartNumberingAfterBreak="0">
    <w:nsid w:val="4D1C6CD5"/>
    <w:multiLevelType w:val="hybridMultilevel"/>
    <w:tmpl w:val="84147CB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0505412"/>
    <w:multiLevelType w:val="multilevel"/>
    <w:tmpl w:val="ED52FD4A"/>
    <w:lvl w:ilvl="0">
      <w:start w:val="1"/>
      <w:numFmt w:val="decimal"/>
      <w:lvlText w:val="%1."/>
      <w:lvlJc w:val="center"/>
      <w:pPr>
        <w:ind w:left="794" w:hanging="437"/>
      </w:pPr>
      <w:rPr>
        <w:rFonts w:hint="default"/>
      </w:rPr>
    </w:lvl>
    <w:lvl w:ilvl="1">
      <w:start w:val="1"/>
      <w:numFmt w:val="decimal"/>
      <w:lvlText w:val="%1.%2."/>
      <w:lvlJc w:val="center"/>
      <w:pPr>
        <w:ind w:left="792" w:hanging="432"/>
      </w:pPr>
      <w:rPr>
        <w:rFonts w:hint="default"/>
      </w:rPr>
    </w:lvl>
    <w:lvl w:ilvl="2">
      <w:start w:val="1"/>
      <w:numFmt w:val="decimal"/>
      <w:lvlText w:val="%1.%2.%3."/>
      <w:lvlJc w:val="center"/>
      <w:pPr>
        <w:ind w:left="794" w:hanging="437"/>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2CA4DD1"/>
    <w:multiLevelType w:val="hybridMultilevel"/>
    <w:tmpl w:val="22662428"/>
    <w:lvl w:ilvl="0" w:tplc="5EB0F0B6">
      <w:start w:val="1"/>
      <w:numFmt w:val="lowerLetter"/>
      <w:lvlText w:val="%1."/>
      <w:lvlJc w:val="left"/>
      <w:pPr>
        <w:tabs>
          <w:tab w:val="num" w:pos="720"/>
        </w:tabs>
        <w:ind w:left="720" w:hanging="360"/>
      </w:pPr>
    </w:lvl>
    <w:lvl w:ilvl="1" w:tplc="07C0C1CA">
      <w:numFmt w:val="none"/>
      <w:lvlText w:val=""/>
      <w:lvlJc w:val="left"/>
      <w:pPr>
        <w:tabs>
          <w:tab w:val="num" w:pos="360"/>
        </w:tabs>
      </w:pPr>
    </w:lvl>
    <w:lvl w:ilvl="2" w:tplc="0D90AF2C" w:tentative="1">
      <w:start w:val="1"/>
      <w:numFmt w:val="lowerLetter"/>
      <w:lvlText w:val="%3."/>
      <w:lvlJc w:val="left"/>
      <w:pPr>
        <w:tabs>
          <w:tab w:val="num" w:pos="2160"/>
        </w:tabs>
        <w:ind w:left="2160" w:hanging="360"/>
      </w:pPr>
    </w:lvl>
    <w:lvl w:ilvl="3" w:tplc="ACDA9F2A" w:tentative="1">
      <w:start w:val="1"/>
      <w:numFmt w:val="lowerLetter"/>
      <w:lvlText w:val="%4."/>
      <w:lvlJc w:val="left"/>
      <w:pPr>
        <w:tabs>
          <w:tab w:val="num" w:pos="2880"/>
        </w:tabs>
        <w:ind w:left="2880" w:hanging="360"/>
      </w:pPr>
    </w:lvl>
    <w:lvl w:ilvl="4" w:tplc="A85A2DA2" w:tentative="1">
      <w:start w:val="1"/>
      <w:numFmt w:val="lowerLetter"/>
      <w:lvlText w:val="%5."/>
      <w:lvlJc w:val="left"/>
      <w:pPr>
        <w:tabs>
          <w:tab w:val="num" w:pos="3600"/>
        </w:tabs>
        <w:ind w:left="3600" w:hanging="360"/>
      </w:pPr>
    </w:lvl>
    <w:lvl w:ilvl="5" w:tplc="07164E7C" w:tentative="1">
      <w:start w:val="1"/>
      <w:numFmt w:val="lowerLetter"/>
      <w:lvlText w:val="%6."/>
      <w:lvlJc w:val="left"/>
      <w:pPr>
        <w:tabs>
          <w:tab w:val="num" w:pos="4320"/>
        </w:tabs>
        <w:ind w:left="4320" w:hanging="360"/>
      </w:pPr>
    </w:lvl>
    <w:lvl w:ilvl="6" w:tplc="59523632" w:tentative="1">
      <w:start w:val="1"/>
      <w:numFmt w:val="lowerLetter"/>
      <w:lvlText w:val="%7."/>
      <w:lvlJc w:val="left"/>
      <w:pPr>
        <w:tabs>
          <w:tab w:val="num" w:pos="5040"/>
        </w:tabs>
        <w:ind w:left="5040" w:hanging="360"/>
      </w:pPr>
    </w:lvl>
    <w:lvl w:ilvl="7" w:tplc="838E8668" w:tentative="1">
      <w:start w:val="1"/>
      <w:numFmt w:val="lowerLetter"/>
      <w:lvlText w:val="%8."/>
      <w:lvlJc w:val="left"/>
      <w:pPr>
        <w:tabs>
          <w:tab w:val="num" w:pos="5760"/>
        </w:tabs>
        <w:ind w:left="5760" w:hanging="360"/>
      </w:pPr>
    </w:lvl>
    <w:lvl w:ilvl="8" w:tplc="A9D84226" w:tentative="1">
      <w:start w:val="1"/>
      <w:numFmt w:val="lowerLetter"/>
      <w:lvlText w:val="%9."/>
      <w:lvlJc w:val="left"/>
      <w:pPr>
        <w:tabs>
          <w:tab w:val="num" w:pos="6480"/>
        </w:tabs>
        <w:ind w:left="6480" w:hanging="360"/>
      </w:pPr>
    </w:lvl>
  </w:abstractNum>
  <w:abstractNum w:abstractNumId="28" w15:restartNumberingAfterBreak="0">
    <w:nsid w:val="54267079"/>
    <w:multiLevelType w:val="hybridMultilevel"/>
    <w:tmpl w:val="9BB4EE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CC11ACC"/>
    <w:multiLevelType w:val="multilevel"/>
    <w:tmpl w:val="52E6C460"/>
    <w:lvl w:ilvl="0">
      <w:start w:val="1"/>
      <w:numFmt w:val="lowerLetter"/>
      <w:lvlText w:val="%1."/>
      <w:lvlJc w:val="left"/>
      <w:pPr>
        <w:ind w:left="1154" w:hanging="360"/>
      </w:pPr>
      <w:rPr>
        <w:rFonts w:hint="default"/>
        <w:b/>
      </w:rPr>
    </w:lvl>
    <w:lvl w:ilvl="1">
      <w:start w:val="1"/>
      <w:numFmt w:val="lowerLetter"/>
      <w:lvlText w:val="%2."/>
      <w:lvlJc w:val="left"/>
      <w:pPr>
        <w:tabs>
          <w:tab w:val="num" w:pos="794"/>
        </w:tabs>
        <w:ind w:left="0" w:firstLine="0"/>
      </w:pPr>
      <w:rPr>
        <w:rFonts w:hint="default"/>
      </w:rPr>
    </w:lvl>
    <w:lvl w:ilvl="2">
      <w:start w:val="1"/>
      <w:numFmt w:val="lowerRoman"/>
      <w:lvlText w:val="%3."/>
      <w:lvlJc w:val="right"/>
      <w:pPr>
        <w:ind w:left="2594" w:hanging="180"/>
      </w:pPr>
      <w:rPr>
        <w:rFonts w:hint="default"/>
      </w:rPr>
    </w:lvl>
    <w:lvl w:ilvl="3">
      <w:start w:val="1"/>
      <w:numFmt w:val="decimal"/>
      <w:lvlText w:val="%4."/>
      <w:lvlJc w:val="left"/>
      <w:pPr>
        <w:ind w:left="3314" w:hanging="360"/>
      </w:pPr>
      <w:rPr>
        <w:rFonts w:hint="default"/>
      </w:rPr>
    </w:lvl>
    <w:lvl w:ilvl="4">
      <w:start w:val="1"/>
      <w:numFmt w:val="lowerLetter"/>
      <w:lvlText w:val="%5."/>
      <w:lvlJc w:val="left"/>
      <w:pPr>
        <w:ind w:left="4034" w:hanging="360"/>
      </w:pPr>
      <w:rPr>
        <w:rFonts w:hint="default"/>
      </w:rPr>
    </w:lvl>
    <w:lvl w:ilvl="5">
      <w:start w:val="1"/>
      <w:numFmt w:val="lowerRoman"/>
      <w:lvlText w:val="%6."/>
      <w:lvlJc w:val="right"/>
      <w:pPr>
        <w:ind w:left="4754" w:hanging="180"/>
      </w:pPr>
      <w:rPr>
        <w:rFonts w:hint="default"/>
      </w:rPr>
    </w:lvl>
    <w:lvl w:ilvl="6">
      <w:start w:val="1"/>
      <w:numFmt w:val="decimal"/>
      <w:lvlText w:val="%7."/>
      <w:lvlJc w:val="left"/>
      <w:pPr>
        <w:ind w:left="5474" w:hanging="360"/>
      </w:pPr>
      <w:rPr>
        <w:rFonts w:hint="default"/>
      </w:rPr>
    </w:lvl>
    <w:lvl w:ilvl="7">
      <w:start w:val="1"/>
      <w:numFmt w:val="lowerLetter"/>
      <w:lvlText w:val="%8."/>
      <w:lvlJc w:val="left"/>
      <w:pPr>
        <w:ind w:left="6194" w:hanging="360"/>
      </w:pPr>
      <w:rPr>
        <w:rFonts w:hint="default"/>
      </w:rPr>
    </w:lvl>
    <w:lvl w:ilvl="8">
      <w:start w:val="1"/>
      <w:numFmt w:val="lowerRoman"/>
      <w:lvlText w:val="%9."/>
      <w:lvlJc w:val="right"/>
      <w:pPr>
        <w:ind w:left="6914" w:hanging="180"/>
      </w:pPr>
      <w:rPr>
        <w:rFonts w:hint="default"/>
      </w:rPr>
    </w:lvl>
  </w:abstractNum>
  <w:abstractNum w:abstractNumId="30" w15:restartNumberingAfterBreak="0">
    <w:nsid w:val="665D56DD"/>
    <w:multiLevelType w:val="multilevel"/>
    <w:tmpl w:val="8E3E88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68751F37"/>
    <w:multiLevelType w:val="hybridMultilevel"/>
    <w:tmpl w:val="789EE4C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BA2A8F"/>
    <w:multiLevelType w:val="multilevel"/>
    <w:tmpl w:val="F782EFD8"/>
    <w:lvl w:ilvl="0">
      <w:start w:val="1"/>
      <w:numFmt w:val="decimal"/>
      <w:lvlText w:val="%1."/>
      <w:lvlJc w:val="left"/>
      <w:pPr>
        <w:ind w:left="540" w:hanging="54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640" w:hanging="216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33" w15:restartNumberingAfterBreak="0">
    <w:nsid w:val="6D360197"/>
    <w:multiLevelType w:val="hybridMultilevel"/>
    <w:tmpl w:val="84147CB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F182C48"/>
    <w:multiLevelType w:val="hybridMultilevel"/>
    <w:tmpl w:val="045EC6F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5B26CBA"/>
    <w:multiLevelType w:val="hybridMultilevel"/>
    <w:tmpl w:val="A6E653E8"/>
    <w:lvl w:ilvl="0" w:tplc="ACB8AB36">
      <w:start w:val="1"/>
      <w:numFmt w:val="lowerRoman"/>
      <w:lvlText w:val="(%1)"/>
      <w:lvlJc w:val="left"/>
      <w:pPr>
        <w:ind w:left="1874" w:hanging="720"/>
      </w:pPr>
      <w:rPr>
        <w:rFonts w:hint="default"/>
      </w:rPr>
    </w:lvl>
    <w:lvl w:ilvl="1" w:tplc="08090019" w:tentative="1">
      <w:start w:val="1"/>
      <w:numFmt w:val="lowerLetter"/>
      <w:lvlText w:val="%2."/>
      <w:lvlJc w:val="left"/>
      <w:pPr>
        <w:ind w:left="2234" w:hanging="360"/>
      </w:pPr>
    </w:lvl>
    <w:lvl w:ilvl="2" w:tplc="0809001B" w:tentative="1">
      <w:start w:val="1"/>
      <w:numFmt w:val="lowerRoman"/>
      <w:lvlText w:val="%3."/>
      <w:lvlJc w:val="right"/>
      <w:pPr>
        <w:ind w:left="2954" w:hanging="180"/>
      </w:pPr>
    </w:lvl>
    <w:lvl w:ilvl="3" w:tplc="0809000F" w:tentative="1">
      <w:start w:val="1"/>
      <w:numFmt w:val="decimal"/>
      <w:lvlText w:val="%4."/>
      <w:lvlJc w:val="left"/>
      <w:pPr>
        <w:ind w:left="3674" w:hanging="360"/>
      </w:pPr>
    </w:lvl>
    <w:lvl w:ilvl="4" w:tplc="08090019" w:tentative="1">
      <w:start w:val="1"/>
      <w:numFmt w:val="lowerLetter"/>
      <w:lvlText w:val="%5."/>
      <w:lvlJc w:val="left"/>
      <w:pPr>
        <w:ind w:left="4394" w:hanging="360"/>
      </w:pPr>
    </w:lvl>
    <w:lvl w:ilvl="5" w:tplc="0809001B" w:tentative="1">
      <w:start w:val="1"/>
      <w:numFmt w:val="lowerRoman"/>
      <w:lvlText w:val="%6."/>
      <w:lvlJc w:val="right"/>
      <w:pPr>
        <w:ind w:left="5114" w:hanging="180"/>
      </w:pPr>
    </w:lvl>
    <w:lvl w:ilvl="6" w:tplc="0809000F" w:tentative="1">
      <w:start w:val="1"/>
      <w:numFmt w:val="decimal"/>
      <w:lvlText w:val="%7."/>
      <w:lvlJc w:val="left"/>
      <w:pPr>
        <w:ind w:left="5834" w:hanging="360"/>
      </w:pPr>
    </w:lvl>
    <w:lvl w:ilvl="7" w:tplc="08090019" w:tentative="1">
      <w:start w:val="1"/>
      <w:numFmt w:val="lowerLetter"/>
      <w:lvlText w:val="%8."/>
      <w:lvlJc w:val="left"/>
      <w:pPr>
        <w:ind w:left="6554" w:hanging="360"/>
      </w:pPr>
    </w:lvl>
    <w:lvl w:ilvl="8" w:tplc="0809001B" w:tentative="1">
      <w:start w:val="1"/>
      <w:numFmt w:val="lowerRoman"/>
      <w:lvlText w:val="%9."/>
      <w:lvlJc w:val="right"/>
      <w:pPr>
        <w:ind w:left="7274" w:hanging="180"/>
      </w:pPr>
    </w:lvl>
  </w:abstractNum>
  <w:abstractNum w:abstractNumId="36" w15:restartNumberingAfterBreak="0">
    <w:nsid w:val="7CF942EA"/>
    <w:multiLevelType w:val="multilevel"/>
    <w:tmpl w:val="9C8AEB8C"/>
    <w:lvl w:ilvl="0">
      <w:start w:val="1"/>
      <w:numFmt w:val="decimal"/>
      <w:lvlText w:val="%1."/>
      <w:lvlJc w:val="left"/>
      <w:pPr>
        <w:ind w:left="540" w:hanging="54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num w:numId="1" w16cid:durableId="982346422">
    <w:abstractNumId w:val="30"/>
  </w:num>
  <w:num w:numId="2" w16cid:durableId="187718031">
    <w:abstractNumId w:val="16"/>
  </w:num>
  <w:num w:numId="3" w16cid:durableId="101263838">
    <w:abstractNumId w:val="4"/>
  </w:num>
  <w:num w:numId="4" w16cid:durableId="1221789584">
    <w:abstractNumId w:val="14"/>
  </w:num>
  <w:num w:numId="5" w16cid:durableId="1284337969">
    <w:abstractNumId w:val="6"/>
  </w:num>
  <w:num w:numId="6" w16cid:durableId="907882476">
    <w:abstractNumId w:val="5"/>
  </w:num>
  <w:num w:numId="7" w16cid:durableId="989753427">
    <w:abstractNumId w:val="20"/>
  </w:num>
  <w:num w:numId="8" w16cid:durableId="730732885">
    <w:abstractNumId w:val="19"/>
  </w:num>
  <w:num w:numId="9" w16cid:durableId="1993212021">
    <w:abstractNumId w:val="24"/>
  </w:num>
  <w:num w:numId="10" w16cid:durableId="260455276">
    <w:abstractNumId w:val="26"/>
  </w:num>
  <w:num w:numId="11" w16cid:durableId="678822639">
    <w:abstractNumId w:val="7"/>
  </w:num>
  <w:num w:numId="12" w16cid:durableId="39282951">
    <w:abstractNumId w:val="3"/>
  </w:num>
  <w:num w:numId="13" w16cid:durableId="924341297">
    <w:abstractNumId w:val="2"/>
  </w:num>
  <w:num w:numId="14" w16cid:durableId="1315796697">
    <w:abstractNumId w:val="1"/>
  </w:num>
  <w:num w:numId="15" w16cid:durableId="520554689">
    <w:abstractNumId w:val="0"/>
  </w:num>
  <w:num w:numId="16" w16cid:durableId="1977485061">
    <w:abstractNumId w:val="23"/>
  </w:num>
  <w:num w:numId="17" w16cid:durableId="544021982">
    <w:abstractNumId w:val="9"/>
  </w:num>
  <w:num w:numId="18" w16cid:durableId="2113931748">
    <w:abstractNumId w:val="18"/>
  </w:num>
  <w:num w:numId="19" w16cid:durableId="1794865100">
    <w:abstractNumId w:val="22"/>
  </w:num>
  <w:num w:numId="20" w16cid:durableId="2144150230">
    <w:abstractNumId w:val="31"/>
  </w:num>
  <w:num w:numId="21" w16cid:durableId="1577939129">
    <w:abstractNumId w:val="12"/>
  </w:num>
  <w:num w:numId="22" w16cid:durableId="1696077875">
    <w:abstractNumId w:val="33"/>
  </w:num>
  <w:num w:numId="23" w16cid:durableId="2904389">
    <w:abstractNumId w:val="11"/>
  </w:num>
  <w:num w:numId="24" w16cid:durableId="2128422383">
    <w:abstractNumId w:val="32"/>
  </w:num>
  <w:num w:numId="25" w16cid:durableId="283270516">
    <w:abstractNumId w:val="13"/>
  </w:num>
  <w:num w:numId="26" w16cid:durableId="697240497">
    <w:abstractNumId w:val="36"/>
  </w:num>
  <w:num w:numId="27" w16cid:durableId="965237195">
    <w:abstractNumId w:val="28"/>
  </w:num>
  <w:num w:numId="28" w16cid:durableId="1344893263">
    <w:abstractNumId w:val="29"/>
  </w:num>
  <w:num w:numId="29" w16cid:durableId="2126190727">
    <w:abstractNumId w:val="17"/>
  </w:num>
  <w:num w:numId="30" w16cid:durableId="1168322514">
    <w:abstractNumId w:val="35"/>
  </w:num>
  <w:num w:numId="31" w16cid:durableId="1658075340">
    <w:abstractNumId w:val="27"/>
  </w:num>
  <w:num w:numId="32" w16cid:durableId="86316946">
    <w:abstractNumId w:val="25"/>
  </w:num>
  <w:num w:numId="33" w16cid:durableId="884875340">
    <w:abstractNumId w:val="10"/>
  </w:num>
  <w:num w:numId="34" w16cid:durableId="1885363618">
    <w:abstractNumId w:val="34"/>
  </w:num>
  <w:num w:numId="35" w16cid:durableId="299848987">
    <w:abstractNumId w:val="8"/>
  </w:num>
  <w:num w:numId="36" w16cid:durableId="1763836877">
    <w:abstractNumId w:val="15"/>
  </w:num>
  <w:num w:numId="37" w16cid:durableId="673455003">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F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1"/>
  <w:stylePaneSortMethod w:val="0000"/>
  <w:defaultTabStop w:val="720"/>
  <w:noPunctuationKerning/>
  <w:characterSpacingControl w:val="doNotCompress"/>
  <w:hdrShapeDefaults>
    <o:shapedefaults v:ext="edit" spidmax="2050">
      <o:colormru v:ext="edit" colors="#104f75,#260859,#004712,#8a2529,#c2a204,#e87d1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F3A"/>
    <w:rsid w:val="00000137"/>
    <w:rsid w:val="00000CCE"/>
    <w:rsid w:val="00000ECC"/>
    <w:rsid w:val="00004CD8"/>
    <w:rsid w:val="0000510A"/>
    <w:rsid w:val="00005F63"/>
    <w:rsid w:val="00005F84"/>
    <w:rsid w:val="000063EF"/>
    <w:rsid w:val="00007065"/>
    <w:rsid w:val="00010293"/>
    <w:rsid w:val="00011A88"/>
    <w:rsid w:val="000120EF"/>
    <w:rsid w:val="00013A6E"/>
    <w:rsid w:val="00017C3E"/>
    <w:rsid w:val="00021CAC"/>
    <w:rsid w:val="0002203B"/>
    <w:rsid w:val="00022CBC"/>
    <w:rsid w:val="00022EF4"/>
    <w:rsid w:val="0002332B"/>
    <w:rsid w:val="00023913"/>
    <w:rsid w:val="00023CF5"/>
    <w:rsid w:val="000244A6"/>
    <w:rsid w:val="00024EFC"/>
    <w:rsid w:val="00025550"/>
    <w:rsid w:val="00025E76"/>
    <w:rsid w:val="00026A9B"/>
    <w:rsid w:val="00027104"/>
    <w:rsid w:val="000272D7"/>
    <w:rsid w:val="00030ABD"/>
    <w:rsid w:val="00031F36"/>
    <w:rsid w:val="0003218C"/>
    <w:rsid w:val="00035576"/>
    <w:rsid w:val="00036686"/>
    <w:rsid w:val="0003777B"/>
    <w:rsid w:val="00040104"/>
    <w:rsid w:val="00040484"/>
    <w:rsid w:val="00040969"/>
    <w:rsid w:val="00040A31"/>
    <w:rsid w:val="00041ADA"/>
    <w:rsid w:val="00043864"/>
    <w:rsid w:val="00043DEA"/>
    <w:rsid w:val="000442BD"/>
    <w:rsid w:val="000445D4"/>
    <w:rsid w:val="000451B3"/>
    <w:rsid w:val="00045CEA"/>
    <w:rsid w:val="0004632F"/>
    <w:rsid w:val="00046F8C"/>
    <w:rsid w:val="00051749"/>
    <w:rsid w:val="00051E2E"/>
    <w:rsid w:val="00051EA5"/>
    <w:rsid w:val="00052732"/>
    <w:rsid w:val="00053503"/>
    <w:rsid w:val="00054666"/>
    <w:rsid w:val="00054C4C"/>
    <w:rsid w:val="00055D1C"/>
    <w:rsid w:val="0005601B"/>
    <w:rsid w:val="00057100"/>
    <w:rsid w:val="00057F22"/>
    <w:rsid w:val="0006163D"/>
    <w:rsid w:val="00061930"/>
    <w:rsid w:val="00062A21"/>
    <w:rsid w:val="000631E8"/>
    <w:rsid w:val="0006576B"/>
    <w:rsid w:val="0006604B"/>
    <w:rsid w:val="00066B1C"/>
    <w:rsid w:val="0007042E"/>
    <w:rsid w:val="00071159"/>
    <w:rsid w:val="00071DDF"/>
    <w:rsid w:val="0007258F"/>
    <w:rsid w:val="00072EB7"/>
    <w:rsid w:val="00073A34"/>
    <w:rsid w:val="00074179"/>
    <w:rsid w:val="00075918"/>
    <w:rsid w:val="000759EF"/>
    <w:rsid w:val="00076824"/>
    <w:rsid w:val="00076D33"/>
    <w:rsid w:val="000804B4"/>
    <w:rsid w:val="00080719"/>
    <w:rsid w:val="000809DB"/>
    <w:rsid w:val="00081CD0"/>
    <w:rsid w:val="000822FF"/>
    <w:rsid w:val="000825E3"/>
    <w:rsid w:val="000837C4"/>
    <w:rsid w:val="00083A73"/>
    <w:rsid w:val="000842DB"/>
    <w:rsid w:val="00084856"/>
    <w:rsid w:val="0008546F"/>
    <w:rsid w:val="00085917"/>
    <w:rsid w:val="00086A26"/>
    <w:rsid w:val="00087477"/>
    <w:rsid w:val="00087A65"/>
    <w:rsid w:val="00090436"/>
    <w:rsid w:val="00090BBD"/>
    <w:rsid w:val="00090FCA"/>
    <w:rsid w:val="000911AB"/>
    <w:rsid w:val="00093E9E"/>
    <w:rsid w:val="00095901"/>
    <w:rsid w:val="00096C98"/>
    <w:rsid w:val="000A0A55"/>
    <w:rsid w:val="000A10F4"/>
    <w:rsid w:val="000A171C"/>
    <w:rsid w:val="000A2533"/>
    <w:rsid w:val="000A295F"/>
    <w:rsid w:val="000A582C"/>
    <w:rsid w:val="000A613F"/>
    <w:rsid w:val="000A657D"/>
    <w:rsid w:val="000B0A52"/>
    <w:rsid w:val="000B11C3"/>
    <w:rsid w:val="000B3367"/>
    <w:rsid w:val="000B399E"/>
    <w:rsid w:val="000B3DE0"/>
    <w:rsid w:val="000B455D"/>
    <w:rsid w:val="000B4A3E"/>
    <w:rsid w:val="000B5083"/>
    <w:rsid w:val="000B7595"/>
    <w:rsid w:val="000C05D8"/>
    <w:rsid w:val="000C1286"/>
    <w:rsid w:val="000C251A"/>
    <w:rsid w:val="000C2AF0"/>
    <w:rsid w:val="000C3D46"/>
    <w:rsid w:val="000C5BF9"/>
    <w:rsid w:val="000C653D"/>
    <w:rsid w:val="000C72A2"/>
    <w:rsid w:val="000C74CA"/>
    <w:rsid w:val="000C781E"/>
    <w:rsid w:val="000C79C8"/>
    <w:rsid w:val="000D05BB"/>
    <w:rsid w:val="000D06A8"/>
    <w:rsid w:val="000D1D30"/>
    <w:rsid w:val="000D211A"/>
    <w:rsid w:val="000D2FAA"/>
    <w:rsid w:val="000D3CD9"/>
    <w:rsid w:val="000D42EB"/>
    <w:rsid w:val="000D431E"/>
    <w:rsid w:val="000D4433"/>
    <w:rsid w:val="000D5697"/>
    <w:rsid w:val="000D5BB8"/>
    <w:rsid w:val="000D6F9E"/>
    <w:rsid w:val="000E000E"/>
    <w:rsid w:val="000E063E"/>
    <w:rsid w:val="000E065C"/>
    <w:rsid w:val="000E1E7D"/>
    <w:rsid w:val="000E3350"/>
    <w:rsid w:val="000E34AC"/>
    <w:rsid w:val="000E3FE3"/>
    <w:rsid w:val="000E5646"/>
    <w:rsid w:val="000E727D"/>
    <w:rsid w:val="000F1A98"/>
    <w:rsid w:val="000F22D0"/>
    <w:rsid w:val="000F2797"/>
    <w:rsid w:val="000F2D2A"/>
    <w:rsid w:val="000F38E9"/>
    <w:rsid w:val="000F4817"/>
    <w:rsid w:val="000F4BD5"/>
    <w:rsid w:val="000F558C"/>
    <w:rsid w:val="000F63F8"/>
    <w:rsid w:val="000F6441"/>
    <w:rsid w:val="000F73F3"/>
    <w:rsid w:val="000F76DC"/>
    <w:rsid w:val="001006C8"/>
    <w:rsid w:val="00100FBF"/>
    <w:rsid w:val="00101147"/>
    <w:rsid w:val="00101314"/>
    <w:rsid w:val="001021E1"/>
    <w:rsid w:val="00103E77"/>
    <w:rsid w:val="00104913"/>
    <w:rsid w:val="00106CD4"/>
    <w:rsid w:val="00110344"/>
    <w:rsid w:val="001103E6"/>
    <w:rsid w:val="0011148B"/>
    <w:rsid w:val="001134BB"/>
    <w:rsid w:val="00113E88"/>
    <w:rsid w:val="00113E8C"/>
    <w:rsid w:val="00114810"/>
    <w:rsid w:val="0011483B"/>
    <w:rsid w:val="0011494F"/>
    <w:rsid w:val="00114E30"/>
    <w:rsid w:val="00115864"/>
    <w:rsid w:val="0011601B"/>
    <w:rsid w:val="001177D7"/>
    <w:rsid w:val="00120FE0"/>
    <w:rsid w:val="00121C6C"/>
    <w:rsid w:val="0012391D"/>
    <w:rsid w:val="00125068"/>
    <w:rsid w:val="00125AF6"/>
    <w:rsid w:val="0012701B"/>
    <w:rsid w:val="00127A39"/>
    <w:rsid w:val="00130649"/>
    <w:rsid w:val="001321D2"/>
    <w:rsid w:val="0013263C"/>
    <w:rsid w:val="00133075"/>
    <w:rsid w:val="00133A90"/>
    <w:rsid w:val="00134B43"/>
    <w:rsid w:val="0013548A"/>
    <w:rsid w:val="00135C6D"/>
    <w:rsid w:val="00136515"/>
    <w:rsid w:val="0013791C"/>
    <w:rsid w:val="00141575"/>
    <w:rsid w:val="0014230D"/>
    <w:rsid w:val="00142840"/>
    <w:rsid w:val="00142A46"/>
    <w:rsid w:val="00142EB1"/>
    <w:rsid w:val="001438CE"/>
    <w:rsid w:val="001448B4"/>
    <w:rsid w:val="0014532A"/>
    <w:rsid w:val="00147214"/>
    <w:rsid w:val="0014727A"/>
    <w:rsid w:val="001477B7"/>
    <w:rsid w:val="00147DD2"/>
    <w:rsid w:val="0015089A"/>
    <w:rsid w:val="001508FC"/>
    <w:rsid w:val="00150B6F"/>
    <w:rsid w:val="0015126D"/>
    <w:rsid w:val="00151A6F"/>
    <w:rsid w:val="001525F1"/>
    <w:rsid w:val="001529F7"/>
    <w:rsid w:val="00152A3A"/>
    <w:rsid w:val="00152C5D"/>
    <w:rsid w:val="001540AB"/>
    <w:rsid w:val="00154142"/>
    <w:rsid w:val="0015455D"/>
    <w:rsid w:val="00154694"/>
    <w:rsid w:val="001558AC"/>
    <w:rsid w:val="00155ECC"/>
    <w:rsid w:val="00155F77"/>
    <w:rsid w:val="00157614"/>
    <w:rsid w:val="00157E56"/>
    <w:rsid w:val="001600EF"/>
    <w:rsid w:val="00160107"/>
    <w:rsid w:val="00160E39"/>
    <w:rsid w:val="001615DF"/>
    <w:rsid w:val="0016186C"/>
    <w:rsid w:val="00161A13"/>
    <w:rsid w:val="0016203F"/>
    <w:rsid w:val="001620E9"/>
    <w:rsid w:val="00162412"/>
    <w:rsid w:val="00163628"/>
    <w:rsid w:val="00163C0E"/>
    <w:rsid w:val="00164062"/>
    <w:rsid w:val="00164CE0"/>
    <w:rsid w:val="00166111"/>
    <w:rsid w:val="001673D2"/>
    <w:rsid w:val="00171750"/>
    <w:rsid w:val="00171B80"/>
    <w:rsid w:val="00171F6B"/>
    <w:rsid w:val="00172BB7"/>
    <w:rsid w:val="00172FD7"/>
    <w:rsid w:val="001736E4"/>
    <w:rsid w:val="00174104"/>
    <w:rsid w:val="001747E2"/>
    <w:rsid w:val="0017584D"/>
    <w:rsid w:val="00175DE6"/>
    <w:rsid w:val="00176EB9"/>
    <w:rsid w:val="00180B00"/>
    <w:rsid w:val="0018210C"/>
    <w:rsid w:val="001829C2"/>
    <w:rsid w:val="00183034"/>
    <w:rsid w:val="00186C79"/>
    <w:rsid w:val="001903E0"/>
    <w:rsid w:val="00190C3A"/>
    <w:rsid w:val="001935C2"/>
    <w:rsid w:val="0019390A"/>
    <w:rsid w:val="0019582D"/>
    <w:rsid w:val="00196306"/>
    <w:rsid w:val="001963B1"/>
    <w:rsid w:val="00197870"/>
    <w:rsid w:val="001A0894"/>
    <w:rsid w:val="001A1D0F"/>
    <w:rsid w:val="001A25F7"/>
    <w:rsid w:val="001A2C9D"/>
    <w:rsid w:val="001A31E2"/>
    <w:rsid w:val="001A3A04"/>
    <w:rsid w:val="001A3DCE"/>
    <w:rsid w:val="001A456B"/>
    <w:rsid w:val="001A541B"/>
    <w:rsid w:val="001A7027"/>
    <w:rsid w:val="001A70A8"/>
    <w:rsid w:val="001A78D0"/>
    <w:rsid w:val="001A7923"/>
    <w:rsid w:val="001B07C3"/>
    <w:rsid w:val="001B2AE2"/>
    <w:rsid w:val="001B2FA2"/>
    <w:rsid w:val="001B3C71"/>
    <w:rsid w:val="001B3DBA"/>
    <w:rsid w:val="001B4452"/>
    <w:rsid w:val="001B49E5"/>
    <w:rsid w:val="001B5C15"/>
    <w:rsid w:val="001B61C0"/>
    <w:rsid w:val="001B641F"/>
    <w:rsid w:val="001B796F"/>
    <w:rsid w:val="001B797C"/>
    <w:rsid w:val="001B7F41"/>
    <w:rsid w:val="001C0028"/>
    <w:rsid w:val="001C134A"/>
    <w:rsid w:val="001C1588"/>
    <w:rsid w:val="001C1D3F"/>
    <w:rsid w:val="001C2C89"/>
    <w:rsid w:val="001C336D"/>
    <w:rsid w:val="001C4BD5"/>
    <w:rsid w:val="001C4E9C"/>
    <w:rsid w:val="001C512B"/>
    <w:rsid w:val="001C55FC"/>
    <w:rsid w:val="001C5661"/>
    <w:rsid w:val="001C58F0"/>
    <w:rsid w:val="001C5A63"/>
    <w:rsid w:val="001C5EB6"/>
    <w:rsid w:val="001C61A1"/>
    <w:rsid w:val="001C651D"/>
    <w:rsid w:val="001CFF82"/>
    <w:rsid w:val="001D09EC"/>
    <w:rsid w:val="001D38E7"/>
    <w:rsid w:val="001D4051"/>
    <w:rsid w:val="001D4C42"/>
    <w:rsid w:val="001D4C74"/>
    <w:rsid w:val="001D5171"/>
    <w:rsid w:val="001D5770"/>
    <w:rsid w:val="001E0F44"/>
    <w:rsid w:val="001E3581"/>
    <w:rsid w:val="001E360B"/>
    <w:rsid w:val="001E427F"/>
    <w:rsid w:val="001E55CC"/>
    <w:rsid w:val="001E5679"/>
    <w:rsid w:val="001E6667"/>
    <w:rsid w:val="001F08C3"/>
    <w:rsid w:val="001F1F66"/>
    <w:rsid w:val="001F3471"/>
    <w:rsid w:val="001F44C5"/>
    <w:rsid w:val="001F6E48"/>
    <w:rsid w:val="001F700E"/>
    <w:rsid w:val="001F7858"/>
    <w:rsid w:val="002010F4"/>
    <w:rsid w:val="0020229B"/>
    <w:rsid w:val="00203ACA"/>
    <w:rsid w:val="00203EC9"/>
    <w:rsid w:val="00204078"/>
    <w:rsid w:val="00204B45"/>
    <w:rsid w:val="00206F8A"/>
    <w:rsid w:val="00210E6D"/>
    <w:rsid w:val="002113CF"/>
    <w:rsid w:val="00211A77"/>
    <w:rsid w:val="00212A8B"/>
    <w:rsid w:val="00212D09"/>
    <w:rsid w:val="00213FAB"/>
    <w:rsid w:val="0021410E"/>
    <w:rsid w:val="00214378"/>
    <w:rsid w:val="00214713"/>
    <w:rsid w:val="00214D29"/>
    <w:rsid w:val="00215AD8"/>
    <w:rsid w:val="00217128"/>
    <w:rsid w:val="0021735F"/>
    <w:rsid w:val="00220269"/>
    <w:rsid w:val="00220B16"/>
    <w:rsid w:val="002218C4"/>
    <w:rsid w:val="00222163"/>
    <w:rsid w:val="0022255C"/>
    <w:rsid w:val="0022260F"/>
    <w:rsid w:val="002233E9"/>
    <w:rsid w:val="002242B9"/>
    <w:rsid w:val="0022489D"/>
    <w:rsid w:val="00225338"/>
    <w:rsid w:val="002262F3"/>
    <w:rsid w:val="00230037"/>
    <w:rsid w:val="00230559"/>
    <w:rsid w:val="00230DA2"/>
    <w:rsid w:val="00230DFB"/>
    <w:rsid w:val="002332F8"/>
    <w:rsid w:val="0023375A"/>
    <w:rsid w:val="00233A19"/>
    <w:rsid w:val="00234F75"/>
    <w:rsid w:val="002353E8"/>
    <w:rsid w:val="002354B7"/>
    <w:rsid w:val="00235692"/>
    <w:rsid w:val="00236095"/>
    <w:rsid w:val="0023660C"/>
    <w:rsid w:val="002367EF"/>
    <w:rsid w:val="00236909"/>
    <w:rsid w:val="00237140"/>
    <w:rsid w:val="00240F4B"/>
    <w:rsid w:val="002413BE"/>
    <w:rsid w:val="00241A41"/>
    <w:rsid w:val="00241C8D"/>
    <w:rsid w:val="00242B05"/>
    <w:rsid w:val="0024358D"/>
    <w:rsid w:val="002441BB"/>
    <w:rsid w:val="00244269"/>
    <w:rsid w:val="00244CA9"/>
    <w:rsid w:val="002463D6"/>
    <w:rsid w:val="00247EFF"/>
    <w:rsid w:val="00250A49"/>
    <w:rsid w:val="00252EC8"/>
    <w:rsid w:val="00253061"/>
    <w:rsid w:val="00254F71"/>
    <w:rsid w:val="00255C33"/>
    <w:rsid w:val="0025751F"/>
    <w:rsid w:val="002575C5"/>
    <w:rsid w:val="002577B2"/>
    <w:rsid w:val="002614C0"/>
    <w:rsid w:val="00261A41"/>
    <w:rsid w:val="00261D50"/>
    <w:rsid w:val="002634E2"/>
    <w:rsid w:val="00263EE6"/>
    <w:rsid w:val="002643C5"/>
    <w:rsid w:val="0026591B"/>
    <w:rsid w:val="0026605A"/>
    <w:rsid w:val="0026640D"/>
    <w:rsid w:val="0026673F"/>
    <w:rsid w:val="00266A43"/>
    <w:rsid w:val="00267778"/>
    <w:rsid w:val="00270445"/>
    <w:rsid w:val="0027055C"/>
    <w:rsid w:val="0027230F"/>
    <w:rsid w:val="0027252F"/>
    <w:rsid w:val="00272822"/>
    <w:rsid w:val="00272E5D"/>
    <w:rsid w:val="00273718"/>
    <w:rsid w:val="00273895"/>
    <w:rsid w:val="00275346"/>
    <w:rsid w:val="002766D5"/>
    <w:rsid w:val="00276833"/>
    <w:rsid w:val="002772C0"/>
    <w:rsid w:val="002801B9"/>
    <w:rsid w:val="00280DE0"/>
    <w:rsid w:val="0028132C"/>
    <w:rsid w:val="002839B5"/>
    <w:rsid w:val="0028450F"/>
    <w:rsid w:val="002853B0"/>
    <w:rsid w:val="00287788"/>
    <w:rsid w:val="0029044E"/>
    <w:rsid w:val="002909D4"/>
    <w:rsid w:val="00291852"/>
    <w:rsid w:val="002919C2"/>
    <w:rsid w:val="00292DED"/>
    <w:rsid w:val="0029312E"/>
    <w:rsid w:val="00293787"/>
    <w:rsid w:val="00293D7B"/>
    <w:rsid w:val="002941F5"/>
    <w:rsid w:val="0029472E"/>
    <w:rsid w:val="00295800"/>
    <w:rsid w:val="00297482"/>
    <w:rsid w:val="00297A10"/>
    <w:rsid w:val="002A140F"/>
    <w:rsid w:val="002A28F7"/>
    <w:rsid w:val="002A2DC0"/>
    <w:rsid w:val="002A3153"/>
    <w:rsid w:val="002A405A"/>
    <w:rsid w:val="002A58FE"/>
    <w:rsid w:val="002A5E81"/>
    <w:rsid w:val="002B0AF2"/>
    <w:rsid w:val="002B0FDA"/>
    <w:rsid w:val="002B1082"/>
    <w:rsid w:val="002B156F"/>
    <w:rsid w:val="002B2775"/>
    <w:rsid w:val="002B29DF"/>
    <w:rsid w:val="002B4124"/>
    <w:rsid w:val="002B4C0F"/>
    <w:rsid w:val="002B5FB4"/>
    <w:rsid w:val="002B6899"/>
    <w:rsid w:val="002B776A"/>
    <w:rsid w:val="002B78D7"/>
    <w:rsid w:val="002B7BE4"/>
    <w:rsid w:val="002C03D8"/>
    <w:rsid w:val="002C0CE4"/>
    <w:rsid w:val="002C0FFD"/>
    <w:rsid w:val="002C138C"/>
    <w:rsid w:val="002C1CF6"/>
    <w:rsid w:val="002C2103"/>
    <w:rsid w:val="002C3AA4"/>
    <w:rsid w:val="002C3D37"/>
    <w:rsid w:val="002D0267"/>
    <w:rsid w:val="002D02C4"/>
    <w:rsid w:val="002D045B"/>
    <w:rsid w:val="002D1215"/>
    <w:rsid w:val="002D1488"/>
    <w:rsid w:val="002D1A07"/>
    <w:rsid w:val="002D22CB"/>
    <w:rsid w:val="002D242C"/>
    <w:rsid w:val="002D2946"/>
    <w:rsid w:val="002D353E"/>
    <w:rsid w:val="002D3BB1"/>
    <w:rsid w:val="002D48A4"/>
    <w:rsid w:val="002D4B69"/>
    <w:rsid w:val="002D5C62"/>
    <w:rsid w:val="002D7756"/>
    <w:rsid w:val="002E0156"/>
    <w:rsid w:val="002E1B23"/>
    <w:rsid w:val="002E2D09"/>
    <w:rsid w:val="002E463F"/>
    <w:rsid w:val="002E4E9A"/>
    <w:rsid w:val="002E508B"/>
    <w:rsid w:val="002E5F9F"/>
    <w:rsid w:val="002E6C73"/>
    <w:rsid w:val="002E7368"/>
    <w:rsid w:val="002E7849"/>
    <w:rsid w:val="002E7BA2"/>
    <w:rsid w:val="002E7C5E"/>
    <w:rsid w:val="002F0595"/>
    <w:rsid w:val="002F15EE"/>
    <w:rsid w:val="002F277C"/>
    <w:rsid w:val="002F3522"/>
    <w:rsid w:val="002F3AE0"/>
    <w:rsid w:val="002F3F28"/>
    <w:rsid w:val="002F4EEB"/>
    <w:rsid w:val="002F54E7"/>
    <w:rsid w:val="002F593A"/>
    <w:rsid w:val="002F5D36"/>
    <w:rsid w:val="002F694B"/>
    <w:rsid w:val="002F6A4F"/>
    <w:rsid w:val="002F6CCD"/>
    <w:rsid w:val="002F7128"/>
    <w:rsid w:val="002F7F92"/>
    <w:rsid w:val="00300B7C"/>
    <w:rsid w:val="00300BFF"/>
    <w:rsid w:val="00300E32"/>
    <w:rsid w:val="00300F99"/>
    <w:rsid w:val="00302921"/>
    <w:rsid w:val="00302B7C"/>
    <w:rsid w:val="003034DE"/>
    <w:rsid w:val="003036AA"/>
    <w:rsid w:val="003058A1"/>
    <w:rsid w:val="003064AC"/>
    <w:rsid w:val="00306E64"/>
    <w:rsid w:val="00307009"/>
    <w:rsid w:val="0031026C"/>
    <w:rsid w:val="00310C80"/>
    <w:rsid w:val="0031235B"/>
    <w:rsid w:val="00313294"/>
    <w:rsid w:val="00313DD1"/>
    <w:rsid w:val="003154AC"/>
    <w:rsid w:val="00315E1C"/>
    <w:rsid w:val="00315FAF"/>
    <w:rsid w:val="00316A45"/>
    <w:rsid w:val="00316DD9"/>
    <w:rsid w:val="00316F2A"/>
    <w:rsid w:val="00317846"/>
    <w:rsid w:val="00317B5C"/>
    <w:rsid w:val="003202F0"/>
    <w:rsid w:val="00321CF1"/>
    <w:rsid w:val="00323454"/>
    <w:rsid w:val="00323776"/>
    <w:rsid w:val="003240FE"/>
    <w:rsid w:val="00324919"/>
    <w:rsid w:val="00325745"/>
    <w:rsid w:val="00325D84"/>
    <w:rsid w:val="00326161"/>
    <w:rsid w:val="00326C45"/>
    <w:rsid w:val="00333ACE"/>
    <w:rsid w:val="00336059"/>
    <w:rsid w:val="0033738B"/>
    <w:rsid w:val="00341032"/>
    <w:rsid w:val="00341AF3"/>
    <w:rsid w:val="0034222D"/>
    <w:rsid w:val="00342BE0"/>
    <w:rsid w:val="00345241"/>
    <w:rsid w:val="0034552B"/>
    <w:rsid w:val="003459F0"/>
    <w:rsid w:val="0034649D"/>
    <w:rsid w:val="003507B0"/>
    <w:rsid w:val="00351166"/>
    <w:rsid w:val="00351AF9"/>
    <w:rsid w:val="003529FE"/>
    <w:rsid w:val="00352BB3"/>
    <w:rsid w:val="00353346"/>
    <w:rsid w:val="00354676"/>
    <w:rsid w:val="003555ED"/>
    <w:rsid w:val="003558E3"/>
    <w:rsid w:val="0035797F"/>
    <w:rsid w:val="00361752"/>
    <w:rsid w:val="00361FE6"/>
    <w:rsid w:val="00362E8E"/>
    <w:rsid w:val="00363263"/>
    <w:rsid w:val="00365DE9"/>
    <w:rsid w:val="00365E4A"/>
    <w:rsid w:val="00370C5D"/>
    <w:rsid w:val="00371EC3"/>
    <w:rsid w:val="003726CE"/>
    <w:rsid w:val="00372FEB"/>
    <w:rsid w:val="0037482A"/>
    <w:rsid w:val="00374981"/>
    <w:rsid w:val="00375D39"/>
    <w:rsid w:val="00377034"/>
    <w:rsid w:val="003773A1"/>
    <w:rsid w:val="0037748F"/>
    <w:rsid w:val="00377B74"/>
    <w:rsid w:val="00377E11"/>
    <w:rsid w:val="00377EFA"/>
    <w:rsid w:val="00380187"/>
    <w:rsid w:val="003810D8"/>
    <w:rsid w:val="003813F5"/>
    <w:rsid w:val="003820EB"/>
    <w:rsid w:val="0038350B"/>
    <w:rsid w:val="003839E7"/>
    <w:rsid w:val="00383DA6"/>
    <w:rsid w:val="00383DB2"/>
    <w:rsid w:val="00384BAD"/>
    <w:rsid w:val="003851EB"/>
    <w:rsid w:val="003853A4"/>
    <w:rsid w:val="003853DC"/>
    <w:rsid w:val="00385BAF"/>
    <w:rsid w:val="003862D3"/>
    <w:rsid w:val="00386A36"/>
    <w:rsid w:val="00387105"/>
    <w:rsid w:val="0039206A"/>
    <w:rsid w:val="00393152"/>
    <w:rsid w:val="003932C5"/>
    <w:rsid w:val="00393F17"/>
    <w:rsid w:val="003944B4"/>
    <w:rsid w:val="00394832"/>
    <w:rsid w:val="00395D0D"/>
    <w:rsid w:val="00397B41"/>
    <w:rsid w:val="003A011F"/>
    <w:rsid w:val="003A01C4"/>
    <w:rsid w:val="003A06AC"/>
    <w:rsid w:val="003A1B06"/>
    <w:rsid w:val="003A1CC2"/>
    <w:rsid w:val="003A4519"/>
    <w:rsid w:val="003A5C30"/>
    <w:rsid w:val="003A5E7F"/>
    <w:rsid w:val="003A64F6"/>
    <w:rsid w:val="003A6EA0"/>
    <w:rsid w:val="003A7595"/>
    <w:rsid w:val="003B03B0"/>
    <w:rsid w:val="003B0941"/>
    <w:rsid w:val="003B0E0F"/>
    <w:rsid w:val="003B2457"/>
    <w:rsid w:val="003B2E19"/>
    <w:rsid w:val="003B3D8E"/>
    <w:rsid w:val="003B53FE"/>
    <w:rsid w:val="003B5D83"/>
    <w:rsid w:val="003B5EC9"/>
    <w:rsid w:val="003B5FB8"/>
    <w:rsid w:val="003B67E4"/>
    <w:rsid w:val="003B6BD1"/>
    <w:rsid w:val="003C0D18"/>
    <w:rsid w:val="003C0DA3"/>
    <w:rsid w:val="003C1563"/>
    <w:rsid w:val="003C2B16"/>
    <w:rsid w:val="003C2E47"/>
    <w:rsid w:val="003C3957"/>
    <w:rsid w:val="003C3B95"/>
    <w:rsid w:val="003C4930"/>
    <w:rsid w:val="003C60B5"/>
    <w:rsid w:val="003C6669"/>
    <w:rsid w:val="003C7361"/>
    <w:rsid w:val="003D09C7"/>
    <w:rsid w:val="003D10E0"/>
    <w:rsid w:val="003D1284"/>
    <w:rsid w:val="003D1B9B"/>
    <w:rsid w:val="003D1EFE"/>
    <w:rsid w:val="003D245F"/>
    <w:rsid w:val="003D2B41"/>
    <w:rsid w:val="003D3A15"/>
    <w:rsid w:val="003D3DC6"/>
    <w:rsid w:val="003D56F0"/>
    <w:rsid w:val="003D5B5D"/>
    <w:rsid w:val="003D637D"/>
    <w:rsid w:val="003D764C"/>
    <w:rsid w:val="003D76BD"/>
    <w:rsid w:val="003D7EB3"/>
    <w:rsid w:val="003E04DE"/>
    <w:rsid w:val="003E0B60"/>
    <w:rsid w:val="003E129B"/>
    <w:rsid w:val="003E1329"/>
    <w:rsid w:val="003E1779"/>
    <w:rsid w:val="003E21BA"/>
    <w:rsid w:val="003E337A"/>
    <w:rsid w:val="003E3B16"/>
    <w:rsid w:val="003E3CEC"/>
    <w:rsid w:val="003E49BA"/>
    <w:rsid w:val="003E4B03"/>
    <w:rsid w:val="003E54F4"/>
    <w:rsid w:val="003E60F0"/>
    <w:rsid w:val="003E7179"/>
    <w:rsid w:val="003E72D2"/>
    <w:rsid w:val="003E7D50"/>
    <w:rsid w:val="003F068B"/>
    <w:rsid w:val="003F118F"/>
    <w:rsid w:val="003F2688"/>
    <w:rsid w:val="003F305F"/>
    <w:rsid w:val="003F63E0"/>
    <w:rsid w:val="003F751E"/>
    <w:rsid w:val="00401327"/>
    <w:rsid w:val="00401FBE"/>
    <w:rsid w:val="00402198"/>
    <w:rsid w:val="00402B1F"/>
    <w:rsid w:val="00403091"/>
    <w:rsid w:val="004055A2"/>
    <w:rsid w:val="00406409"/>
    <w:rsid w:val="00406A30"/>
    <w:rsid w:val="00407032"/>
    <w:rsid w:val="00407EBB"/>
    <w:rsid w:val="00412216"/>
    <w:rsid w:val="00413E2A"/>
    <w:rsid w:val="0041412A"/>
    <w:rsid w:val="00414FC9"/>
    <w:rsid w:val="00415B46"/>
    <w:rsid w:val="00415E3C"/>
    <w:rsid w:val="00416220"/>
    <w:rsid w:val="00416278"/>
    <w:rsid w:val="00417200"/>
    <w:rsid w:val="004203F6"/>
    <w:rsid w:val="004216A3"/>
    <w:rsid w:val="00421F3D"/>
    <w:rsid w:val="00421FB3"/>
    <w:rsid w:val="00422F33"/>
    <w:rsid w:val="004242C5"/>
    <w:rsid w:val="00424503"/>
    <w:rsid w:val="00424E85"/>
    <w:rsid w:val="00425F12"/>
    <w:rsid w:val="00425F9F"/>
    <w:rsid w:val="004270B6"/>
    <w:rsid w:val="00430485"/>
    <w:rsid w:val="00430EDB"/>
    <w:rsid w:val="0043261E"/>
    <w:rsid w:val="00433512"/>
    <w:rsid w:val="004339FB"/>
    <w:rsid w:val="00434630"/>
    <w:rsid w:val="00434786"/>
    <w:rsid w:val="00434852"/>
    <w:rsid w:val="0043546B"/>
    <w:rsid w:val="004358C5"/>
    <w:rsid w:val="00441055"/>
    <w:rsid w:val="004410AC"/>
    <w:rsid w:val="00441FDC"/>
    <w:rsid w:val="004420E7"/>
    <w:rsid w:val="004433EC"/>
    <w:rsid w:val="00445E79"/>
    <w:rsid w:val="004509BE"/>
    <w:rsid w:val="0045179A"/>
    <w:rsid w:val="00451A96"/>
    <w:rsid w:val="00452EBE"/>
    <w:rsid w:val="0045369D"/>
    <w:rsid w:val="00454C36"/>
    <w:rsid w:val="0045588B"/>
    <w:rsid w:val="004558B9"/>
    <w:rsid w:val="004567A5"/>
    <w:rsid w:val="00456D8F"/>
    <w:rsid w:val="004572EE"/>
    <w:rsid w:val="00460CDE"/>
    <w:rsid w:val="004629A9"/>
    <w:rsid w:val="004629D2"/>
    <w:rsid w:val="00465626"/>
    <w:rsid w:val="0046716A"/>
    <w:rsid w:val="00467BC5"/>
    <w:rsid w:val="00467BD8"/>
    <w:rsid w:val="00470223"/>
    <w:rsid w:val="00470B1C"/>
    <w:rsid w:val="00471FEE"/>
    <w:rsid w:val="004721AA"/>
    <w:rsid w:val="004726CF"/>
    <w:rsid w:val="00472C6E"/>
    <w:rsid w:val="004740AF"/>
    <w:rsid w:val="00477D5C"/>
    <w:rsid w:val="0048063C"/>
    <w:rsid w:val="004834E4"/>
    <w:rsid w:val="00483B1E"/>
    <w:rsid w:val="004842F4"/>
    <w:rsid w:val="00484C67"/>
    <w:rsid w:val="00485977"/>
    <w:rsid w:val="004860E1"/>
    <w:rsid w:val="004866AD"/>
    <w:rsid w:val="0048721D"/>
    <w:rsid w:val="004877E7"/>
    <w:rsid w:val="00492E42"/>
    <w:rsid w:val="004930BD"/>
    <w:rsid w:val="0049350A"/>
    <w:rsid w:val="00493DDA"/>
    <w:rsid w:val="00493EE9"/>
    <w:rsid w:val="0049513B"/>
    <w:rsid w:val="0049520A"/>
    <w:rsid w:val="00495E8D"/>
    <w:rsid w:val="00496541"/>
    <w:rsid w:val="004A0BB1"/>
    <w:rsid w:val="004A1183"/>
    <w:rsid w:val="004A12DC"/>
    <w:rsid w:val="004A25DF"/>
    <w:rsid w:val="004A2FD5"/>
    <w:rsid w:val="004A3BAB"/>
    <w:rsid w:val="004A4E4C"/>
    <w:rsid w:val="004A5595"/>
    <w:rsid w:val="004A58C6"/>
    <w:rsid w:val="004A636B"/>
    <w:rsid w:val="004B0D84"/>
    <w:rsid w:val="004B19E5"/>
    <w:rsid w:val="004B32A1"/>
    <w:rsid w:val="004B35FE"/>
    <w:rsid w:val="004B4394"/>
    <w:rsid w:val="004B4436"/>
    <w:rsid w:val="004B4C02"/>
    <w:rsid w:val="004B5A06"/>
    <w:rsid w:val="004B6B92"/>
    <w:rsid w:val="004B6D3B"/>
    <w:rsid w:val="004B7541"/>
    <w:rsid w:val="004B7CFB"/>
    <w:rsid w:val="004C0BDC"/>
    <w:rsid w:val="004C0DA6"/>
    <w:rsid w:val="004C3524"/>
    <w:rsid w:val="004C36D1"/>
    <w:rsid w:val="004C3DE7"/>
    <w:rsid w:val="004C5496"/>
    <w:rsid w:val="004C5781"/>
    <w:rsid w:val="004C5EE4"/>
    <w:rsid w:val="004C5F29"/>
    <w:rsid w:val="004D0B5A"/>
    <w:rsid w:val="004D13A3"/>
    <w:rsid w:val="004D1CAC"/>
    <w:rsid w:val="004D1EB4"/>
    <w:rsid w:val="004D2712"/>
    <w:rsid w:val="004D2974"/>
    <w:rsid w:val="004D589C"/>
    <w:rsid w:val="004D617B"/>
    <w:rsid w:val="004D632B"/>
    <w:rsid w:val="004D63F0"/>
    <w:rsid w:val="004E19BC"/>
    <w:rsid w:val="004E465A"/>
    <w:rsid w:val="004E5254"/>
    <w:rsid w:val="004E6062"/>
    <w:rsid w:val="004E61DB"/>
    <w:rsid w:val="004E6CD9"/>
    <w:rsid w:val="004E7BC5"/>
    <w:rsid w:val="004F02BD"/>
    <w:rsid w:val="004F20E3"/>
    <w:rsid w:val="004F211A"/>
    <w:rsid w:val="004F3159"/>
    <w:rsid w:val="004F4AEF"/>
    <w:rsid w:val="004F4F72"/>
    <w:rsid w:val="004F512F"/>
    <w:rsid w:val="004F6131"/>
    <w:rsid w:val="004F70A9"/>
    <w:rsid w:val="004F7F07"/>
    <w:rsid w:val="0050101C"/>
    <w:rsid w:val="00503BF2"/>
    <w:rsid w:val="00504622"/>
    <w:rsid w:val="005058A0"/>
    <w:rsid w:val="00505E10"/>
    <w:rsid w:val="005079EA"/>
    <w:rsid w:val="00512F0F"/>
    <w:rsid w:val="00516DC4"/>
    <w:rsid w:val="00520C68"/>
    <w:rsid w:val="00520DDC"/>
    <w:rsid w:val="00521CDB"/>
    <w:rsid w:val="00521DE3"/>
    <w:rsid w:val="00522881"/>
    <w:rsid w:val="00524ECE"/>
    <w:rsid w:val="0052566B"/>
    <w:rsid w:val="005269B8"/>
    <w:rsid w:val="00527623"/>
    <w:rsid w:val="005314E7"/>
    <w:rsid w:val="005324E3"/>
    <w:rsid w:val="005327A9"/>
    <w:rsid w:val="00533049"/>
    <w:rsid w:val="005330CA"/>
    <w:rsid w:val="00534453"/>
    <w:rsid w:val="00535FC2"/>
    <w:rsid w:val="00536C1C"/>
    <w:rsid w:val="00536E0B"/>
    <w:rsid w:val="00537125"/>
    <w:rsid w:val="00537C1C"/>
    <w:rsid w:val="00540ABD"/>
    <w:rsid w:val="00540F62"/>
    <w:rsid w:val="00541241"/>
    <w:rsid w:val="00541F2A"/>
    <w:rsid w:val="005509B7"/>
    <w:rsid w:val="00550E2B"/>
    <w:rsid w:val="005518FF"/>
    <w:rsid w:val="00552744"/>
    <w:rsid w:val="005533F7"/>
    <w:rsid w:val="005535E5"/>
    <w:rsid w:val="00553724"/>
    <w:rsid w:val="00553E4E"/>
    <w:rsid w:val="0055429D"/>
    <w:rsid w:val="0055440B"/>
    <w:rsid w:val="00554E34"/>
    <w:rsid w:val="005552BF"/>
    <w:rsid w:val="00555C2A"/>
    <w:rsid w:val="00560451"/>
    <w:rsid w:val="00562261"/>
    <w:rsid w:val="0056283E"/>
    <w:rsid w:val="00563530"/>
    <w:rsid w:val="005643C9"/>
    <w:rsid w:val="005648CD"/>
    <w:rsid w:val="00564DDF"/>
    <w:rsid w:val="00565A88"/>
    <w:rsid w:val="005667C3"/>
    <w:rsid w:val="005669BD"/>
    <w:rsid w:val="00566B99"/>
    <w:rsid w:val="00566C31"/>
    <w:rsid w:val="00566E2D"/>
    <w:rsid w:val="00567520"/>
    <w:rsid w:val="005718E9"/>
    <w:rsid w:val="0057250B"/>
    <w:rsid w:val="00572ACB"/>
    <w:rsid w:val="00573268"/>
    <w:rsid w:val="00573967"/>
    <w:rsid w:val="00573CC0"/>
    <w:rsid w:val="00574294"/>
    <w:rsid w:val="00574794"/>
    <w:rsid w:val="0057480C"/>
    <w:rsid w:val="005749C5"/>
    <w:rsid w:val="0057670A"/>
    <w:rsid w:val="00576A67"/>
    <w:rsid w:val="00576D30"/>
    <w:rsid w:val="00577A90"/>
    <w:rsid w:val="00580577"/>
    <w:rsid w:val="00581A1E"/>
    <w:rsid w:val="00581D79"/>
    <w:rsid w:val="00581DB8"/>
    <w:rsid w:val="00582664"/>
    <w:rsid w:val="00582E4F"/>
    <w:rsid w:val="005830CD"/>
    <w:rsid w:val="00584177"/>
    <w:rsid w:val="00584D9B"/>
    <w:rsid w:val="00584F9A"/>
    <w:rsid w:val="00585490"/>
    <w:rsid w:val="00587E06"/>
    <w:rsid w:val="0059021A"/>
    <w:rsid w:val="005905B1"/>
    <w:rsid w:val="005914F1"/>
    <w:rsid w:val="00591795"/>
    <w:rsid w:val="00591A2E"/>
    <w:rsid w:val="0059233D"/>
    <w:rsid w:val="00594819"/>
    <w:rsid w:val="0059494A"/>
    <w:rsid w:val="00594F60"/>
    <w:rsid w:val="0059594B"/>
    <w:rsid w:val="00595ACE"/>
    <w:rsid w:val="00596E75"/>
    <w:rsid w:val="00596F6C"/>
    <w:rsid w:val="00597C49"/>
    <w:rsid w:val="005A07FF"/>
    <w:rsid w:val="005A2592"/>
    <w:rsid w:val="005A274D"/>
    <w:rsid w:val="005A2F32"/>
    <w:rsid w:val="005A4AE2"/>
    <w:rsid w:val="005A4D38"/>
    <w:rsid w:val="005A65F5"/>
    <w:rsid w:val="005A67AA"/>
    <w:rsid w:val="005A6DE5"/>
    <w:rsid w:val="005A747E"/>
    <w:rsid w:val="005A7C5E"/>
    <w:rsid w:val="005A7D82"/>
    <w:rsid w:val="005B0034"/>
    <w:rsid w:val="005B05F6"/>
    <w:rsid w:val="005B1536"/>
    <w:rsid w:val="005B2FD4"/>
    <w:rsid w:val="005B3A2F"/>
    <w:rsid w:val="005B3C24"/>
    <w:rsid w:val="005B45A7"/>
    <w:rsid w:val="005B510B"/>
    <w:rsid w:val="005B54F0"/>
    <w:rsid w:val="005B5995"/>
    <w:rsid w:val="005B664E"/>
    <w:rsid w:val="005B73FF"/>
    <w:rsid w:val="005C0B41"/>
    <w:rsid w:val="005C1447"/>
    <w:rsid w:val="005C1770"/>
    <w:rsid w:val="005C1936"/>
    <w:rsid w:val="005C2466"/>
    <w:rsid w:val="005C2D22"/>
    <w:rsid w:val="005C3954"/>
    <w:rsid w:val="005C3EA9"/>
    <w:rsid w:val="005C3F40"/>
    <w:rsid w:val="005C6416"/>
    <w:rsid w:val="005C657D"/>
    <w:rsid w:val="005C6C42"/>
    <w:rsid w:val="005C7476"/>
    <w:rsid w:val="005D004E"/>
    <w:rsid w:val="005D05CE"/>
    <w:rsid w:val="005D0970"/>
    <w:rsid w:val="005D212C"/>
    <w:rsid w:val="005D252F"/>
    <w:rsid w:val="005D37E6"/>
    <w:rsid w:val="005D380A"/>
    <w:rsid w:val="005D415A"/>
    <w:rsid w:val="005D449D"/>
    <w:rsid w:val="005D57F1"/>
    <w:rsid w:val="005D5B00"/>
    <w:rsid w:val="005D5E48"/>
    <w:rsid w:val="005D660C"/>
    <w:rsid w:val="005D6AD1"/>
    <w:rsid w:val="005D6FBC"/>
    <w:rsid w:val="005D7804"/>
    <w:rsid w:val="005E280C"/>
    <w:rsid w:val="005E2EA2"/>
    <w:rsid w:val="005E3379"/>
    <w:rsid w:val="005E39C9"/>
    <w:rsid w:val="005E3C58"/>
    <w:rsid w:val="005E540E"/>
    <w:rsid w:val="005E591F"/>
    <w:rsid w:val="005E59E5"/>
    <w:rsid w:val="005E6CDC"/>
    <w:rsid w:val="005E6E7E"/>
    <w:rsid w:val="005E77D4"/>
    <w:rsid w:val="005F0AE8"/>
    <w:rsid w:val="005F107C"/>
    <w:rsid w:val="005F13DA"/>
    <w:rsid w:val="005F22B0"/>
    <w:rsid w:val="005F2446"/>
    <w:rsid w:val="005F2EFF"/>
    <w:rsid w:val="005F3561"/>
    <w:rsid w:val="005F4C1C"/>
    <w:rsid w:val="005F4C44"/>
    <w:rsid w:val="005F4E42"/>
    <w:rsid w:val="005F59B2"/>
    <w:rsid w:val="005F6EF9"/>
    <w:rsid w:val="005F7A6C"/>
    <w:rsid w:val="0060019F"/>
    <w:rsid w:val="006003DE"/>
    <w:rsid w:val="00602008"/>
    <w:rsid w:val="00602096"/>
    <w:rsid w:val="0060280F"/>
    <w:rsid w:val="00602C53"/>
    <w:rsid w:val="00603A75"/>
    <w:rsid w:val="00603F93"/>
    <w:rsid w:val="006053D7"/>
    <w:rsid w:val="00605751"/>
    <w:rsid w:val="0060702F"/>
    <w:rsid w:val="00610779"/>
    <w:rsid w:val="006108B3"/>
    <w:rsid w:val="006111FD"/>
    <w:rsid w:val="00611F91"/>
    <w:rsid w:val="0061293B"/>
    <w:rsid w:val="00612960"/>
    <w:rsid w:val="00612B4E"/>
    <w:rsid w:val="00613F08"/>
    <w:rsid w:val="00614A43"/>
    <w:rsid w:val="00614B7D"/>
    <w:rsid w:val="00615169"/>
    <w:rsid w:val="006155C4"/>
    <w:rsid w:val="006163E3"/>
    <w:rsid w:val="00617980"/>
    <w:rsid w:val="0062043E"/>
    <w:rsid w:val="00620AED"/>
    <w:rsid w:val="00622176"/>
    <w:rsid w:val="006236C1"/>
    <w:rsid w:val="006237FB"/>
    <w:rsid w:val="00623DD3"/>
    <w:rsid w:val="006245D5"/>
    <w:rsid w:val="006248B1"/>
    <w:rsid w:val="006266FE"/>
    <w:rsid w:val="00626DD2"/>
    <w:rsid w:val="006271B0"/>
    <w:rsid w:val="0062750B"/>
    <w:rsid w:val="006319DB"/>
    <w:rsid w:val="00631BE1"/>
    <w:rsid w:val="00631E70"/>
    <w:rsid w:val="00632718"/>
    <w:rsid w:val="00632A47"/>
    <w:rsid w:val="00632A94"/>
    <w:rsid w:val="00633D12"/>
    <w:rsid w:val="00633E4E"/>
    <w:rsid w:val="00633FFE"/>
    <w:rsid w:val="00635D57"/>
    <w:rsid w:val="0064057B"/>
    <w:rsid w:val="006418B2"/>
    <w:rsid w:val="00642404"/>
    <w:rsid w:val="0064254B"/>
    <w:rsid w:val="006428E5"/>
    <w:rsid w:val="006429B3"/>
    <w:rsid w:val="00643D7D"/>
    <w:rsid w:val="00646C21"/>
    <w:rsid w:val="00647EFA"/>
    <w:rsid w:val="00650375"/>
    <w:rsid w:val="00651396"/>
    <w:rsid w:val="0065157E"/>
    <w:rsid w:val="0065262E"/>
    <w:rsid w:val="00652973"/>
    <w:rsid w:val="00652D7E"/>
    <w:rsid w:val="006539CA"/>
    <w:rsid w:val="00653D0E"/>
    <w:rsid w:val="006545E8"/>
    <w:rsid w:val="00654F19"/>
    <w:rsid w:val="00655889"/>
    <w:rsid w:val="006558CA"/>
    <w:rsid w:val="00656387"/>
    <w:rsid w:val="00657E79"/>
    <w:rsid w:val="006602D3"/>
    <w:rsid w:val="006606F5"/>
    <w:rsid w:val="006607FE"/>
    <w:rsid w:val="0066162B"/>
    <w:rsid w:val="00662DCA"/>
    <w:rsid w:val="0066358E"/>
    <w:rsid w:val="0066393F"/>
    <w:rsid w:val="00663C41"/>
    <w:rsid w:val="00665BC8"/>
    <w:rsid w:val="00666C8A"/>
    <w:rsid w:val="00666D8B"/>
    <w:rsid w:val="006676E1"/>
    <w:rsid w:val="00667D71"/>
    <w:rsid w:val="00670455"/>
    <w:rsid w:val="0067185E"/>
    <w:rsid w:val="00671B64"/>
    <w:rsid w:val="00671D5B"/>
    <w:rsid w:val="0067233A"/>
    <w:rsid w:val="00673744"/>
    <w:rsid w:val="00673CA9"/>
    <w:rsid w:val="006744B4"/>
    <w:rsid w:val="00674520"/>
    <w:rsid w:val="00674762"/>
    <w:rsid w:val="00675363"/>
    <w:rsid w:val="0067549F"/>
    <w:rsid w:val="0067675C"/>
    <w:rsid w:val="00677133"/>
    <w:rsid w:val="006772CF"/>
    <w:rsid w:val="0067731A"/>
    <w:rsid w:val="006775FA"/>
    <w:rsid w:val="006814D7"/>
    <w:rsid w:val="00681CCD"/>
    <w:rsid w:val="00682440"/>
    <w:rsid w:val="00682C39"/>
    <w:rsid w:val="0068378A"/>
    <w:rsid w:val="0068536A"/>
    <w:rsid w:val="0068544D"/>
    <w:rsid w:val="0068571A"/>
    <w:rsid w:val="00686E6D"/>
    <w:rsid w:val="00690738"/>
    <w:rsid w:val="006926D7"/>
    <w:rsid w:val="00692CE5"/>
    <w:rsid w:val="00692F6C"/>
    <w:rsid w:val="00693161"/>
    <w:rsid w:val="00693596"/>
    <w:rsid w:val="00693A8A"/>
    <w:rsid w:val="0069468E"/>
    <w:rsid w:val="00694977"/>
    <w:rsid w:val="0069519A"/>
    <w:rsid w:val="00695BCE"/>
    <w:rsid w:val="00695C2A"/>
    <w:rsid w:val="00695D08"/>
    <w:rsid w:val="00696B6E"/>
    <w:rsid w:val="006A0435"/>
    <w:rsid w:val="006A1A37"/>
    <w:rsid w:val="006A1BC9"/>
    <w:rsid w:val="006A1E9D"/>
    <w:rsid w:val="006A27AA"/>
    <w:rsid w:val="006A33AC"/>
    <w:rsid w:val="006A3602"/>
    <w:rsid w:val="006A3951"/>
    <w:rsid w:val="006A462C"/>
    <w:rsid w:val="006B001A"/>
    <w:rsid w:val="006B07FD"/>
    <w:rsid w:val="006B104D"/>
    <w:rsid w:val="006B1F9F"/>
    <w:rsid w:val="006B3320"/>
    <w:rsid w:val="006B42C7"/>
    <w:rsid w:val="006B5796"/>
    <w:rsid w:val="006B5BCC"/>
    <w:rsid w:val="006B6534"/>
    <w:rsid w:val="006B6EA6"/>
    <w:rsid w:val="006C0D5D"/>
    <w:rsid w:val="006C2044"/>
    <w:rsid w:val="006C2386"/>
    <w:rsid w:val="006C2F1B"/>
    <w:rsid w:val="006C301F"/>
    <w:rsid w:val="006C382D"/>
    <w:rsid w:val="006C3E14"/>
    <w:rsid w:val="006C5323"/>
    <w:rsid w:val="006C634F"/>
    <w:rsid w:val="006C6FFD"/>
    <w:rsid w:val="006D0688"/>
    <w:rsid w:val="006D1007"/>
    <w:rsid w:val="006D1162"/>
    <w:rsid w:val="006D156D"/>
    <w:rsid w:val="006D2E9D"/>
    <w:rsid w:val="006D67EB"/>
    <w:rsid w:val="006D6A03"/>
    <w:rsid w:val="006D6A57"/>
    <w:rsid w:val="006E1249"/>
    <w:rsid w:val="006E22B1"/>
    <w:rsid w:val="006E24C2"/>
    <w:rsid w:val="006E2D54"/>
    <w:rsid w:val="006E6C91"/>
    <w:rsid w:val="006E72F5"/>
    <w:rsid w:val="006E73A1"/>
    <w:rsid w:val="006E7732"/>
    <w:rsid w:val="006E7F39"/>
    <w:rsid w:val="006F0DD6"/>
    <w:rsid w:val="006F1C3D"/>
    <w:rsid w:val="006F1F96"/>
    <w:rsid w:val="006F2124"/>
    <w:rsid w:val="006F314C"/>
    <w:rsid w:val="006F3184"/>
    <w:rsid w:val="006F40C1"/>
    <w:rsid w:val="006F50FC"/>
    <w:rsid w:val="006F535F"/>
    <w:rsid w:val="006F6DC9"/>
    <w:rsid w:val="00700337"/>
    <w:rsid w:val="00700B01"/>
    <w:rsid w:val="00701988"/>
    <w:rsid w:val="00701DA0"/>
    <w:rsid w:val="00702EBF"/>
    <w:rsid w:val="00703987"/>
    <w:rsid w:val="00703B86"/>
    <w:rsid w:val="00704615"/>
    <w:rsid w:val="0070587B"/>
    <w:rsid w:val="00706224"/>
    <w:rsid w:val="00706882"/>
    <w:rsid w:val="00706A86"/>
    <w:rsid w:val="0070733C"/>
    <w:rsid w:val="00710CEA"/>
    <w:rsid w:val="00711157"/>
    <w:rsid w:val="0071226D"/>
    <w:rsid w:val="00713414"/>
    <w:rsid w:val="00713581"/>
    <w:rsid w:val="007139CC"/>
    <w:rsid w:val="007147C0"/>
    <w:rsid w:val="0071505F"/>
    <w:rsid w:val="00715880"/>
    <w:rsid w:val="00716249"/>
    <w:rsid w:val="00717245"/>
    <w:rsid w:val="007172DE"/>
    <w:rsid w:val="0072151F"/>
    <w:rsid w:val="00721587"/>
    <w:rsid w:val="00721AA4"/>
    <w:rsid w:val="00721FCD"/>
    <w:rsid w:val="00722FCF"/>
    <w:rsid w:val="0072322F"/>
    <w:rsid w:val="00724123"/>
    <w:rsid w:val="007250E0"/>
    <w:rsid w:val="007261D3"/>
    <w:rsid w:val="00726AB4"/>
    <w:rsid w:val="00730250"/>
    <w:rsid w:val="00730350"/>
    <w:rsid w:val="00730426"/>
    <w:rsid w:val="00730EF3"/>
    <w:rsid w:val="00730EF7"/>
    <w:rsid w:val="007310BC"/>
    <w:rsid w:val="0073148C"/>
    <w:rsid w:val="007348EF"/>
    <w:rsid w:val="00734FF6"/>
    <w:rsid w:val="0073516C"/>
    <w:rsid w:val="0073617E"/>
    <w:rsid w:val="00736657"/>
    <w:rsid w:val="00737109"/>
    <w:rsid w:val="007403F5"/>
    <w:rsid w:val="00741780"/>
    <w:rsid w:val="0074214B"/>
    <w:rsid w:val="007421E8"/>
    <w:rsid w:val="007426B3"/>
    <w:rsid w:val="00743353"/>
    <w:rsid w:val="00743E6D"/>
    <w:rsid w:val="00744C0B"/>
    <w:rsid w:val="00745C9F"/>
    <w:rsid w:val="00745F04"/>
    <w:rsid w:val="007461D0"/>
    <w:rsid w:val="00747006"/>
    <w:rsid w:val="0074753E"/>
    <w:rsid w:val="00747CD7"/>
    <w:rsid w:val="0075096B"/>
    <w:rsid w:val="00750BF6"/>
    <w:rsid w:val="007514FA"/>
    <w:rsid w:val="00751648"/>
    <w:rsid w:val="00752140"/>
    <w:rsid w:val="00752BD2"/>
    <w:rsid w:val="007533C4"/>
    <w:rsid w:val="00753D73"/>
    <w:rsid w:val="007561CE"/>
    <w:rsid w:val="00757262"/>
    <w:rsid w:val="0075780A"/>
    <w:rsid w:val="00757841"/>
    <w:rsid w:val="007578FD"/>
    <w:rsid w:val="007604F5"/>
    <w:rsid w:val="00760615"/>
    <w:rsid w:val="00760FF5"/>
    <w:rsid w:val="0076112B"/>
    <w:rsid w:val="0076131E"/>
    <w:rsid w:val="00761469"/>
    <w:rsid w:val="0076231A"/>
    <w:rsid w:val="00762AF5"/>
    <w:rsid w:val="00763F58"/>
    <w:rsid w:val="0076414B"/>
    <w:rsid w:val="007646A7"/>
    <w:rsid w:val="00764D03"/>
    <w:rsid w:val="00765475"/>
    <w:rsid w:val="00765E70"/>
    <w:rsid w:val="00765E95"/>
    <w:rsid w:val="00766306"/>
    <w:rsid w:val="00766EAB"/>
    <w:rsid w:val="007678C0"/>
    <w:rsid w:val="00767E0C"/>
    <w:rsid w:val="00767FE4"/>
    <w:rsid w:val="0077117B"/>
    <w:rsid w:val="00772852"/>
    <w:rsid w:val="00772859"/>
    <w:rsid w:val="007730EA"/>
    <w:rsid w:val="00773CA9"/>
    <w:rsid w:val="00774F55"/>
    <w:rsid w:val="00775459"/>
    <w:rsid w:val="00775835"/>
    <w:rsid w:val="00775D8A"/>
    <w:rsid w:val="0077659E"/>
    <w:rsid w:val="00776D32"/>
    <w:rsid w:val="007773DC"/>
    <w:rsid w:val="00777AD4"/>
    <w:rsid w:val="00780950"/>
    <w:rsid w:val="007809EF"/>
    <w:rsid w:val="00780E81"/>
    <w:rsid w:val="007821C8"/>
    <w:rsid w:val="007827CA"/>
    <w:rsid w:val="00783D2C"/>
    <w:rsid w:val="00784020"/>
    <w:rsid w:val="0079074C"/>
    <w:rsid w:val="00790835"/>
    <w:rsid w:val="00790DFC"/>
    <w:rsid w:val="007927D2"/>
    <w:rsid w:val="00794368"/>
    <w:rsid w:val="00794EB5"/>
    <w:rsid w:val="00794F29"/>
    <w:rsid w:val="0079541B"/>
    <w:rsid w:val="00795621"/>
    <w:rsid w:val="0079572A"/>
    <w:rsid w:val="00795F23"/>
    <w:rsid w:val="007A06EB"/>
    <w:rsid w:val="007A0750"/>
    <w:rsid w:val="007A09F9"/>
    <w:rsid w:val="007A0C4F"/>
    <w:rsid w:val="007A0F4D"/>
    <w:rsid w:val="007A1326"/>
    <w:rsid w:val="007A1691"/>
    <w:rsid w:val="007A2250"/>
    <w:rsid w:val="007A23A2"/>
    <w:rsid w:val="007A24CF"/>
    <w:rsid w:val="007A2783"/>
    <w:rsid w:val="007A2AE5"/>
    <w:rsid w:val="007A2D73"/>
    <w:rsid w:val="007A32C9"/>
    <w:rsid w:val="007A3323"/>
    <w:rsid w:val="007A332E"/>
    <w:rsid w:val="007A394D"/>
    <w:rsid w:val="007A3AC6"/>
    <w:rsid w:val="007A4224"/>
    <w:rsid w:val="007A4EA0"/>
    <w:rsid w:val="007A544D"/>
    <w:rsid w:val="007A5759"/>
    <w:rsid w:val="007A6ECF"/>
    <w:rsid w:val="007A7255"/>
    <w:rsid w:val="007A72AB"/>
    <w:rsid w:val="007B025B"/>
    <w:rsid w:val="007B3CFE"/>
    <w:rsid w:val="007B4CB3"/>
    <w:rsid w:val="007C041E"/>
    <w:rsid w:val="007C0450"/>
    <w:rsid w:val="007C2FB8"/>
    <w:rsid w:val="007C317B"/>
    <w:rsid w:val="007C321D"/>
    <w:rsid w:val="007C372E"/>
    <w:rsid w:val="007C41A5"/>
    <w:rsid w:val="007C58BE"/>
    <w:rsid w:val="007C5E4F"/>
    <w:rsid w:val="007C5F87"/>
    <w:rsid w:val="007C6FE2"/>
    <w:rsid w:val="007C7725"/>
    <w:rsid w:val="007C77FB"/>
    <w:rsid w:val="007C7EEE"/>
    <w:rsid w:val="007D0537"/>
    <w:rsid w:val="007D080B"/>
    <w:rsid w:val="007D0F9B"/>
    <w:rsid w:val="007D158F"/>
    <w:rsid w:val="007D29D3"/>
    <w:rsid w:val="007D3946"/>
    <w:rsid w:val="007D3A2D"/>
    <w:rsid w:val="007D4AC2"/>
    <w:rsid w:val="007D534B"/>
    <w:rsid w:val="007D5876"/>
    <w:rsid w:val="007D6C6B"/>
    <w:rsid w:val="007D78A5"/>
    <w:rsid w:val="007D7F83"/>
    <w:rsid w:val="007E06DD"/>
    <w:rsid w:val="007E0D7B"/>
    <w:rsid w:val="007E2684"/>
    <w:rsid w:val="007E3565"/>
    <w:rsid w:val="007E35BC"/>
    <w:rsid w:val="007E6C49"/>
    <w:rsid w:val="007E7718"/>
    <w:rsid w:val="007F0AA3"/>
    <w:rsid w:val="007F1ACB"/>
    <w:rsid w:val="007F1C72"/>
    <w:rsid w:val="007F2E8A"/>
    <w:rsid w:val="007F346E"/>
    <w:rsid w:val="007F44C2"/>
    <w:rsid w:val="007F51CF"/>
    <w:rsid w:val="007F61AD"/>
    <w:rsid w:val="007F670A"/>
    <w:rsid w:val="007F6C33"/>
    <w:rsid w:val="007F6D51"/>
    <w:rsid w:val="007F7087"/>
    <w:rsid w:val="007F7235"/>
    <w:rsid w:val="00800C64"/>
    <w:rsid w:val="00802447"/>
    <w:rsid w:val="0080293B"/>
    <w:rsid w:val="00802D18"/>
    <w:rsid w:val="00803D99"/>
    <w:rsid w:val="00804589"/>
    <w:rsid w:val="00805F02"/>
    <w:rsid w:val="00806EA3"/>
    <w:rsid w:val="008077E7"/>
    <w:rsid w:val="008078F9"/>
    <w:rsid w:val="00810102"/>
    <w:rsid w:val="0081080D"/>
    <w:rsid w:val="00811025"/>
    <w:rsid w:val="0081461C"/>
    <w:rsid w:val="00814D1A"/>
    <w:rsid w:val="00815291"/>
    <w:rsid w:val="008168A2"/>
    <w:rsid w:val="00816E77"/>
    <w:rsid w:val="0081799D"/>
    <w:rsid w:val="00821CD3"/>
    <w:rsid w:val="008226BB"/>
    <w:rsid w:val="008228C7"/>
    <w:rsid w:val="00822BAA"/>
    <w:rsid w:val="00823B1F"/>
    <w:rsid w:val="00824E92"/>
    <w:rsid w:val="00825129"/>
    <w:rsid w:val="008251F2"/>
    <w:rsid w:val="0082648F"/>
    <w:rsid w:val="00827FF1"/>
    <w:rsid w:val="00831263"/>
    <w:rsid w:val="00831DB7"/>
    <w:rsid w:val="00832604"/>
    <w:rsid w:val="00832EBF"/>
    <w:rsid w:val="00833B98"/>
    <w:rsid w:val="00833D80"/>
    <w:rsid w:val="008352C4"/>
    <w:rsid w:val="008366CB"/>
    <w:rsid w:val="00836E15"/>
    <w:rsid w:val="00837F3A"/>
    <w:rsid w:val="00840024"/>
    <w:rsid w:val="008419B8"/>
    <w:rsid w:val="00841DF5"/>
    <w:rsid w:val="00842721"/>
    <w:rsid w:val="008458B6"/>
    <w:rsid w:val="00847310"/>
    <w:rsid w:val="008473F1"/>
    <w:rsid w:val="008515CE"/>
    <w:rsid w:val="00851B23"/>
    <w:rsid w:val="00851CC8"/>
    <w:rsid w:val="00852455"/>
    <w:rsid w:val="00853AE4"/>
    <w:rsid w:val="00855A5B"/>
    <w:rsid w:val="00855CDC"/>
    <w:rsid w:val="0085683F"/>
    <w:rsid w:val="00856885"/>
    <w:rsid w:val="00856D7D"/>
    <w:rsid w:val="00857128"/>
    <w:rsid w:val="00857213"/>
    <w:rsid w:val="00860985"/>
    <w:rsid w:val="008612D1"/>
    <w:rsid w:val="00861CD7"/>
    <w:rsid w:val="00862099"/>
    <w:rsid w:val="008620F3"/>
    <w:rsid w:val="00863986"/>
    <w:rsid w:val="008639BB"/>
    <w:rsid w:val="0086586D"/>
    <w:rsid w:val="00866257"/>
    <w:rsid w:val="008668C2"/>
    <w:rsid w:val="0087089C"/>
    <w:rsid w:val="00870A21"/>
    <w:rsid w:val="0087248E"/>
    <w:rsid w:val="00872C09"/>
    <w:rsid w:val="00872D86"/>
    <w:rsid w:val="008739D0"/>
    <w:rsid w:val="00874A71"/>
    <w:rsid w:val="00874F24"/>
    <w:rsid w:val="00876227"/>
    <w:rsid w:val="00876230"/>
    <w:rsid w:val="00877D5B"/>
    <w:rsid w:val="00877ECD"/>
    <w:rsid w:val="00880175"/>
    <w:rsid w:val="0088187E"/>
    <w:rsid w:val="00881B88"/>
    <w:rsid w:val="00884E92"/>
    <w:rsid w:val="0088614E"/>
    <w:rsid w:val="00886B1E"/>
    <w:rsid w:val="00890242"/>
    <w:rsid w:val="00890684"/>
    <w:rsid w:val="0089094C"/>
    <w:rsid w:val="00891F33"/>
    <w:rsid w:val="008932DA"/>
    <w:rsid w:val="0089375F"/>
    <w:rsid w:val="00895251"/>
    <w:rsid w:val="00895A47"/>
    <w:rsid w:val="00895CA5"/>
    <w:rsid w:val="00896730"/>
    <w:rsid w:val="00896945"/>
    <w:rsid w:val="008970F4"/>
    <w:rsid w:val="008A1B3C"/>
    <w:rsid w:val="008A3493"/>
    <w:rsid w:val="008A4179"/>
    <w:rsid w:val="008A460D"/>
    <w:rsid w:val="008A4828"/>
    <w:rsid w:val="008A4CD5"/>
    <w:rsid w:val="008A5383"/>
    <w:rsid w:val="008A588F"/>
    <w:rsid w:val="008A644A"/>
    <w:rsid w:val="008A680C"/>
    <w:rsid w:val="008A7794"/>
    <w:rsid w:val="008B05BD"/>
    <w:rsid w:val="008B0865"/>
    <w:rsid w:val="008B0AEB"/>
    <w:rsid w:val="008B0C03"/>
    <w:rsid w:val="008B0DD1"/>
    <w:rsid w:val="008B1297"/>
    <w:rsid w:val="008B1460"/>
    <w:rsid w:val="008B1BCE"/>
    <w:rsid w:val="008B250D"/>
    <w:rsid w:val="008B385C"/>
    <w:rsid w:val="008B427B"/>
    <w:rsid w:val="008B4EED"/>
    <w:rsid w:val="008B5C35"/>
    <w:rsid w:val="008B6009"/>
    <w:rsid w:val="008B6312"/>
    <w:rsid w:val="008C0C8D"/>
    <w:rsid w:val="008C1374"/>
    <w:rsid w:val="008C1A72"/>
    <w:rsid w:val="008C4536"/>
    <w:rsid w:val="008C46DC"/>
    <w:rsid w:val="008C47C3"/>
    <w:rsid w:val="008C6791"/>
    <w:rsid w:val="008C77B9"/>
    <w:rsid w:val="008C784C"/>
    <w:rsid w:val="008C7A06"/>
    <w:rsid w:val="008C7C33"/>
    <w:rsid w:val="008C7DB0"/>
    <w:rsid w:val="008D15AA"/>
    <w:rsid w:val="008D17BE"/>
    <w:rsid w:val="008D1B92"/>
    <w:rsid w:val="008D1DC7"/>
    <w:rsid w:val="008D27DE"/>
    <w:rsid w:val="008D3790"/>
    <w:rsid w:val="008D37B1"/>
    <w:rsid w:val="008D3D7F"/>
    <w:rsid w:val="008D4B6E"/>
    <w:rsid w:val="008D4D6B"/>
    <w:rsid w:val="008D4E82"/>
    <w:rsid w:val="008D660B"/>
    <w:rsid w:val="008D6968"/>
    <w:rsid w:val="008D754D"/>
    <w:rsid w:val="008D7BB0"/>
    <w:rsid w:val="008E017A"/>
    <w:rsid w:val="008E3363"/>
    <w:rsid w:val="008E3B15"/>
    <w:rsid w:val="008E3F07"/>
    <w:rsid w:val="008E43B5"/>
    <w:rsid w:val="008E4B40"/>
    <w:rsid w:val="008E5B7F"/>
    <w:rsid w:val="008E5F36"/>
    <w:rsid w:val="008E711A"/>
    <w:rsid w:val="008E72A8"/>
    <w:rsid w:val="008E78CD"/>
    <w:rsid w:val="008F1D03"/>
    <w:rsid w:val="008F2757"/>
    <w:rsid w:val="008F2E4F"/>
    <w:rsid w:val="008F38FB"/>
    <w:rsid w:val="008F3D32"/>
    <w:rsid w:val="008F4001"/>
    <w:rsid w:val="008F63CA"/>
    <w:rsid w:val="008F6CA2"/>
    <w:rsid w:val="008F6F8B"/>
    <w:rsid w:val="008F7436"/>
    <w:rsid w:val="008F7C43"/>
    <w:rsid w:val="00900571"/>
    <w:rsid w:val="00901068"/>
    <w:rsid w:val="00902354"/>
    <w:rsid w:val="009031C8"/>
    <w:rsid w:val="00904602"/>
    <w:rsid w:val="00904BA3"/>
    <w:rsid w:val="0090521B"/>
    <w:rsid w:val="009055E4"/>
    <w:rsid w:val="009057F2"/>
    <w:rsid w:val="00906D47"/>
    <w:rsid w:val="00907C81"/>
    <w:rsid w:val="00907E27"/>
    <w:rsid w:val="00910465"/>
    <w:rsid w:val="0091051B"/>
    <w:rsid w:val="00910A26"/>
    <w:rsid w:val="009112EE"/>
    <w:rsid w:val="0091146F"/>
    <w:rsid w:val="009115B1"/>
    <w:rsid w:val="00912436"/>
    <w:rsid w:val="009149E5"/>
    <w:rsid w:val="00915559"/>
    <w:rsid w:val="00916936"/>
    <w:rsid w:val="0091729D"/>
    <w:rsid w:val="0091759F"/>
    <w:rsid w:val="00917A07"/>
    <w:rsid w:val="00917E9C"/>
    <w:rsid w:val="0092000B"/>
    <w:rsid w:val="0092135E"/>
    <w:rsid w:val="00921544"/>
    <w:rsid w:val="00921E6D"/>
    <w:rsid w:val="00923290"/>
    <w:rsid w:val="0092379D"/>
    <w:rsid w:val="009239FC"/>
    <w:rsid w:val="0092480E"/>
    <w:rsid w:val="00924E3D"/>
    <w:rsid w:val="00925160"/>
    <w:rsid w:val="0092542E"/>
    <w:rsid w:val="009254DA"/>
    <w:rsid w:val="00926C86"/>
    <w:rsid w:val="0092727C"/>
    <w:rsid w:val="00931175"/>
    <w:rsid w:val="00931E92"/>
    <w:rsid w:val="00933EF2"/>
    <w:rsid w:val="00935F76"/>
    <w:rsid w:val="009361CB"/>
    <w:rsid w:val="00937C85"/>
    <w:rsid w:val="00940949"/>
    <w:rsid w:val="009416BA"/>
    <w:rsid w:val="00942D3C"/>
    <w:rsid w:val="00943F5D"/>
    <w:rsid w:val="00945011"/>
    <w:rsid w:val="00947310"/>
    <w:rsid w:val="009476C1"/>
    <w:rsid w:val="00950002"/>
    <w:rsid w:val="00950689"/>
    <w:rsid w:val="0095097B"/>
    <w:rsid w:val="00951079"/>
    <w:rsid w:val="00951C56"/>
    <w:rsid w:val="009521A9"/>
    <w:rsid w:val="00953638"/>
    <w:rsid w:val="0095548E"/>
    <w:rsid w:val="00955907"/>
    <w:rsid w:val="0095599F"/>
    <w:rsid w:val="009567DA"/>
    <w:rsid w:val="00956CF7"/>
    <w:rsid w:val="009609ED"/>
    <w:rsid w:val="00962B5A"/>
    <w:rsid w:val="00962F45"/>
    <w:rsid w:val="009638F8"/>
    <w:rsid w:val="0096424B"/>
    <w:rsid w:val="00971643"/>
    <w:rsid w:val="009716FA"/>
    <w:rsid w:val="00971BF4"/>
    <w:rsid w:val="0097242D"/>
    <w:rsid w:val="00972522"/>
    <w:rsid w:val="00972FBD"/>
    <w:rsid w:val="00973B98"/>
    <w:rsid w:val="00973BF5"/>
    <w:rsid w:val="0097461B"/>
    <w:rsid w:val="0097520D"/>
    <w:rsid w:val="00975B47"/>
    <w:rsid w:val="00975BE3"/>
    <w:rsid w:val="00976A20"/>
    <w:rsid w:val="00981967"/>
    <w:rsid w:val="00981B8B"/>
    <w:rsid w:val="009829D1"/>
    <w:rsid w:val="00982B6E"/>
    <w:rsid w:val="00984AA8"/>
    <w:rsid w:val="00985088"/>
    <w:rsid w:val="00985550"/>
    <w:rsid w:val="00985846"/>
    <w:rsid w:val="0098648B"/>
    <w:rsid w:val="0098660B"/>
    <w:rsid w:val="0099000E"/>
    <w:rsid w:val="00992BCD"/>
    <w:rsid w:val="00995FC1"/>
    <w:rsid w:val="00996790"/>
    <w:rsid w:val="00997294"/>
    <w:rsid w:val="00997EB2"/>
    <w:rsid w:val="009A18B9"/>
    <w:rsid w:val="009A1B60"/>
    <w:rsid w:val="009A2389"/>
    <w:rsid w:val="009A244C"/>
    <w:rsid w:val="009A27A3"/>
    <w:rsid w:val="009A2CF5"/>
    <w:rsid w:val="009A4987"/>
    <w:rsid w:val="009A4EC4"/>
    <w:rsid w:val="009A5B12"/>
    <w:rsid w:val="009A5BEE"/>
    <w:rsid w:val="009A602D"/>
    <w:rsid w:val="009A73ED"/>
    <w:rsid w:val="009B0C76"/>
    <w:rsid w:val="009B0DAA"/>
    <w:rsid w:val="009B2A5D"/>
    <w:rsid w:val="009B32FA"/>
    <w:rsid w:val="009B4B8B"/>
    <w:rsid w:val="009B4FE9"/>
    <w:rsid w:val="009B5041"/>
    <w:rsid w:val="009B5E23"/>
    <w:rsid w:val="009B64A7"/>
    <w:rsid w:val="009B78FA"/>
    <w:rsid w:val="009B7C22"/>
    <w:rsid w:val="009C0180"/>
    <w:rsid w:val="009C045B"/>
    <w:rsid w:val="009C06ED"/>
    <w:rsid w:val="009C13DC"/>
    <w:rsid w:val="009C2021"/>
    <w:rsid w:val="009C25FE"/>
    <w:rsid w:val="009C4F09"/>
    <w:rsid w:val="009C5B9D"/>
    <w:rsid w:val="009C641A"/>
    <w:rsid w:val="009C73CF"/>
    <w:rsid w:val="009C7517"/>
    <w:rsid w:val="009C7FB2"/>
    <w:rsid w:val="009D003A"/>
    <w:rsid w:val="009D2445"/>
    <w:rsid w:val="009D24C3"/>
    <w:rsid w:val="009D4E94"/>
    <w:rsid w:val="009D5F9E"/>
    <w:rsid w:val="009D6492"/>
    <w:rsid w:val="009D650D"/>
    <w:rsid w:val="009D7700"/>
    <w:rsid w:val="009D7864"/>
    <w:rsid w:val="009D7AC0"/>
    <w:rsid w:val="009E00AE"/>
    <w:rsid w:val="009E06AD"/>
    <w:rsid w:val="009E09D3"/>
    <w:rsid w:val="009E0E57"/>
    <w:rsid w:val="009E1915"/>
    <w:rsid w:val="009E19E7"/>
    <w:rsid w:val="009E2260"/>
    <w:rsid w:val="009E25CE"/>
    <w:rsid w:val="009E395A"/>
    <w:rsid w:val="009E4C28"/>
    <w:rsid w:val="009E4F14"/>
    <w:rsid w:val="009E6E74"/>
    <w:rsid w:val="009E7ADA"/>
    <w:rsid w:val="009F3EC1"/>
    <w:rsid w:val="009F3F90"/>
    <w:rsid w:val="009F41B6"/>
    <w:rsid w:val="009F422C"/>
    <w:rsid w:val="009F5908"/>
    <w:rsid w:val="009F6207"/>
    <w:rsid w:val="009F6B07"/>
    <w:rsid w:val="009F6D77"/>
    <w:rsid w:val="009F78CC"/>
    <w:rsid w:val="009F7DC5"/>
    <w:rsid w:val="00A0036D"/>
    <w:rsid w:val="00A010C1"/>
    <w:rsid w:val="00A01674"/>
    <w:rsid w:val="00A01CAC"/>
    <w:rsid w:val="00A04EC8"/>
    <w:rsid w:val="00A0540C"/>
    <w:rsid w:val="00A05F32"/>
    <w:rsid w:val="00A0651C"/>
    <w:rsid w:val="00A0665A"/>
    <w:rsid w:val="00A07159"/>
    <w:rsid w:val="00A078C7"/>
    <w:rsid w:val="00A1048F"/>
    <w:rsid w:val="00A1220E"/>
    <w:rsid w:val="00A13E12"/>
    <w:rsid w:val="00A144D2"/>
    <w:rsid w:val="00A14DA8"/>
    <w:rsid w:val="00A156D1"/>
    <w:rsid w:val="00A15FD8"/>
    <w:rsid w:val="00A1733C"/>
    <w:rsid w:val="00A20DD0"/>
    <w:rsid w:val="00A2150A"/>
    <w:rsid w:val="00A2180D"/>
    <w:rsid w:val="00A22AAD"/>
    <w:rsid w:val="00A23644"/>
    <w:rsid w:val="00A23E14"/>
    <w:rsid w:val="00A244B3"/>
    <w:rsid w:val="00A24D02"/>
    <w:rsid w:val="00A24EF0"/>
    <w:rsid w:val="00A25AFC"/>
    <w:rsid w:val="00A26400"/>
    <w:rsid w:val="00A266BD"/>
    <w:rsid w:val="00A300EB"/>
    <w:rsid w:val="00A30285"/>
    <w:rsid w:val="00A30BA1"/>
    <w:rsid w:val="00A3130C"/>
    <w:rsid w:val="00A3339C"/>
    <w:rsid w:val="00A3403D"/>
    <w:rsid w:val="00A35CE9"/>
    <w:rsid w:val="00A36C06"/>
    <w:rsid w:val="00A378E0"/>
    <w:rsid w:val="00A37DEE"/>
    <w:rsid w:val="00A406D4"/>
    <w:rsid w:val="00A40B0E"/>
    <w:rsid w:val="00A415C8"/>
    <w:rsid w:val="00A41D9D"/>
    <w:rsid w:val="00A424A0"/>
    <w:rsid w:val="00A433C3"/>
    <w:rsid w:val="00A43DE9"/>
    <w:rsid w:val="00A4626F"/>
    <w:rsid w:val="00A50806"/>
    <w:rsid w:val="00A52A42"/>
    <w:rsid w:val="00A53353"/>
    <w:rsid w:val="00A54439"/>
    <w:rsid w:val="00A54BB7"/>
    <w:rsid w:val="00A55706"/>
    <w:rsid w:val="00A5574D"/>
    <w:rsid w:val="00A55ABB"/>
    <w:rsid w:val="00A562B9"/>
    <w:rsid w:val="00A5643A"/>
    <w:rsid w:val="00A564B0"/>
    <w:rsid w:val="00A565FD"/>
    <w:rsid w:val="00A5723C"/>
    <w:rsid w:val="00A57354"/>
    <w:rsid w:val="00A57AB5"/>
    <w:rsid w:val="00A60D43"/>
    <w:rsid w:val="00A62AA5"/>
    <w:rsid w:val="00A63708"/>
    <w:rsid w:val="00A655A8"/>
    <w:rsid w:val="00A66499"/>
    <w:rsid w:val="00A67FA0"/>
    <w:rsid w:val="00A707A4"/>
    <w:rsid w:val="00A717E5"/>
    <w:rsid w:val="00A71A2E"/>
    <w:rsid w:val="00A71ABA"/>
    <w:rsid w:val="00A7274B"/>
    <w:rsid w:val="00A7344B"/>
    <w:rsid w:val="00A734F7"/>
    <w:rsid w:val="00A73FB8"/>
    <w:rsid w:val="00A74F50"/>
    <w:rsid w:val="00A75920"/>
    <w:rsid w:val="00A75B48"/>
    <w:rsid w:val="00A763CB"/>
    <w:rsid w:val="00A772FF"/>
    <w:rsid w:val="00A779E0"/>
    <w:rsid w:val="00A801D1"/>
    <w:rsid w:val="00A80245"/>
    <w:rsid w:val="00A80291"/>
    <w:rsid w:val="00A808BB"/>
    <w:rsid w:val="00A815DA"/>
    <w:rsid w:val="00A8163B"/>
    <w:rsid w:val="00A818A2"/>
    <w:rsid w:val="00A81F69"/>
    <w:rsid w:val="00A83BE9"/>
    <w:rsid w:val="00A84E0A"/>
    <w:rsid w:val="00A857DE"/>
    <w:rsid w:val="00A858A9"/>
    <w:rsid w:val="00A8632B"/>
    <w:rsid w:val="00A917EC"/>
    <w:rsid w:val="00A91CB0"/>
    <w:rsid w:val="00A92C1F"/>
    <w:rsid w:val="00A93150"/>
    <w:rsid w:val="00A93DBD"/>
    <w:rsid w:val="00A93FC0"/>
    <w:rsid w:val="00A955EF"/>
    <w:rsid w:val="00A95C74"/>
    <w:rsid w:val="00A95D3F"/>
    <w:rsid w:val="00A95E7F"/>
    <w:rsid w:val="00A975EA"/>
    <w:rsid w:val="00AA000B"/>
    <w:rsid w:val="00AA059A"/>
    <w:rsid w:val="00AA199F"/>
    <w:rsid w:val="00AA22C4"/>
    <w:rsid w:val="00AA3484"/>
    <w:rsid w:val="00AA3886"/>
    <w:rsid w:val="00AA4AAE"/>
    <w:rsid w:val="00AA508D"/>
    <w:rsid w:val="00AA6A89"/>
    <w:rsid w:val="00AA6D9B"/>
    <w:rsid w:val="00AA7157"/>
    <w:rsid w:val="00AA7224"/>
    <w:rsid w:val="00AA7E7B"/>
    <w:rsid w:val="00AB1727"/>
    <w:rsid w:val="00AB1AF9"/>
    <w:rsid w:val="00AB2F30"/>
    <w:rsid w:val="00AB3E16"/>
    <w:rsid w:val="00AB3F32"/>
    <w:rsid w:val="00AB6D0F"/>
    <w:rsid w:val="00AB7858"/>
    <w:rsid w:val="00AC0D3D"/>
    <w:rsid w:val="00AC0FB9"/>
    <w:rsid w:val="00AC1334"/>
    <w:rsid w:val="00AC2705"/>
    <w:rsid w:val="00AC3069"/>
    <w:rsid w:val="00AC40B2"/>
    <w:rsid w:val="00AC4653"/>
    <w:rsid w:val="00AC5555"/>
    <w:rsid w:val="00AC55C5"/>
    <w:rsid w:val="00AC61A6"/>
    <w:rsid w:val="00AC71AB"/>
    <w:rsid w:val="00AD007C"/>
    <w:rsid w:val="00AD0939"/>
    <w:rsid w:val="00AD1DD2"/>
    <w:rsid w:val="00AD2062"/>
    <w:rsid w:val="00AD2F1D"/>
    <w:rsid w:val="00AD30E1"/>
    <w:rsid w:val="00AD439C"/>
    <w:rsid w:val="00AD6CF9"/>
    <w:rsid w:val="00AD6FFF"/>
    <w:rsid w:val="00AD7357"/>
    <w:rsid w:val="00AD78BA"/>
    <w:rsid w:val="00AE0002"/>
    <w:rsid w:val="00AE1D85"/>
    <w:rsid w:val="00AE1E46"/>
    <w:rsid w:val="00AE4E5A"/>
    <w:rsid w:val="00AE5177"/>
    <w:rsid w:val="00AE5478"/>
    <w:rsid w:val="00AE5F1F"/>
    <w:rsid w:val="00AE5FAF"/>
    <w:rsid w:val="00AE6505"/>
    <w:rsid w:val="00AE66CC"/>
    <w:rsid w:val="00AE755C"/>
    <w:rsid w:val="00AF0989"/>
    <w:rsid w:val="00AF09B4"/>
    <w:rsid w:val="00AF0E91"/>
    <w:rsid w:val="00AF25AE"/>
    <w:rsid w:val="00AF28C7"/>
    <w:rsid w:val="00AF2B49"/>
    <w:rsid w:val="00AF2EDC"/>
    <w:rsid w:val="00AF3308"/>
    <w:rsid w:val="00AF3836"/>
    <w:rsid w:val="00AF39A5"/>
    <w:rsid w:val="00AF6836"/>
    <w:rsid w:val="00AF73E6"/>
    <w:rsid w:val="00AF785C"/>
    <w:rsid w:val="00B00E34"/>
    <w:rsid w:val="00B00E4D"/>
    <w:rsid w:val="00B025D0"/>
    <w:rsid w:val="00B02757"/>
    <w:rsid w:val="00B02B84"/>
    <w:rsid w:val="00B033EA"/>
    <w:rsid w:val="00B03D18"/>
    <w:rsid w:val="00B043E6"/>
    <w:rsid w:val="00B047CA"/>
    <w:rsid w:val="00B04DA3"/>
    <w:rsid w:val="00B05511"/>
    <w:rsid w:val="00B05874"/>
    <w:rsid w:val="00B05C86"/>
    <w:rsid w:val="00B05DDC"/>
    <w:rsid w:val="00B0641A"/>
    <w:rsid w:val="00B10247"/>
    <w:rsid w:val="00B1029F"/>
    <w:rsid w:val="00B103C9"/>
    <w:rsid w:val="00B1105F"/>
    <w:rsid w:val="00B1108B"/>
    <w:rsid w:val="00B12208"/>
    <w:rsid w:val="00B12B78"/>
    <w:rsid w:val="00B12CE5"/>
    <w:rsid w:val="00B1374F"/>
    <w:rsid w:val="00B13FAB"/>
    <w:rsid w:val="00B160B5"/>
    <w:rsid w:val="00B1690F"/>
    <w:rsid w:val="00B16AB7"/>
    <w:rsid w:val="00B207B7"/>
    <w:rsid w:val="00B209D5"/>
    <w:rsid w:val="00B20EDA"/>
    <w:rsid w:val="00B21C27"/>
    <w:rsid w:val="00B266B4"/>
    <w:rsid w:val="00B3049D"/>
    <w:rsid w:val="00B3095F"/>
    <w:rsid w:val="00B30C86"/>
    <w:rsid w:val="00B33857"/>
    <w:rsid w:val="00B33FAC"/>
    <w:rsid w:val="00B3498C"/>
    <w:rsid w:val="00B34F49"/>
    <w:rsid w:val="00B35E2F"/>
    <w:rsid w:val="00B35EEF"/>
    <w:rsid w:val="00B367CB"/>
    <w:rsid w:val="00B373A4"/>
    <w:rsid w:val="00B37488"/>
    <w:rsid w:val="00B375F5"/>
    <w:rsid w:val="00B37889"/>
    <w:rsid w:val="00B4005B"/>
    <w:rsid w:val="00B40D0A"/>
    <w:rsid w:val="00B415B1"/>
    <w:rsid w:val="00B41A28"/>
    <w:rsid w:val="00B42836"/>
    <w:rsid w:val="00B43393"/>
    <w:rsid w:val="00B433FB"/>
    <w:rsid w:val="00B4395C"/>
    <w:rsid w:val="00B43CAD"/>
    <w:rsid w:val="00B44028"/>
    <w:rsid w:val="00B45403"/>
    <w:rsid w:val="00B4628A"/>
    <w:rsid w:val="00B46F97"/>
    <w:rsid w:val="00B477A9"/>
    <w:rsid w:val="00B478BA"/>
    <w:rsid w:val="00B4797A"/>
    <w:rsid w:val="00B5030C"/>
    <w:rsid w:val="00B512EF"/>
    <w:rsid w:val="00B51536"/>
    <w:rsid w:val="00B51C4E"/>
    <w:rsid w:val="00B54EC0"/>
    <w:rsid w:val="00B55A49"/>
    <w:rsid w:val="00B55B44"/>
    <w:rsid w:val="00B55B96"/>
    <w:rsid w:val="00B6141F"/>
    <w:rsid w:val="00B61A7F"/>
    <w:rsid w:val="00B61AF1"/>
    <w:rsid w:val="00B62545"/>
    <w:rsid w:val="00B62A8B"/>
    <w:rsid w:val="00B62D1A"/>
    <w:rsid w:val="00B637DC"/>
    <w:rsid w:val="00B64265"/>
    <w:rsid w:val="00B643F4"/>
    <w:rsid w:val="00B64BEF"/>
    <w:rsid w:val="00B673C2"/>
    <w:rsid w:val="00B67C60"/>
    <w:rsid w:val="00B67F76"/>
    <w:rsid w:val="00B7008F"/>
    <w:rsid w:val="00B7085F"/>
    <w:rsid w:val="00B70EFF"/>
    <w:rsid w:val="00B72E6E"/>
    <w:rsid w:val="00B7305E"/>
    <w:rsid w:val="00B7558C"/>
    <w:rsid w:val="00B765F3"/>
    <w:rsid w:val="00B76A38"/>
    <w:rsid w:val="00B77180"/>
    <w:rsid w:val="00B804D6"/>
    <w:rsid w:val="00B814A1"/>
    <w:rsid w:val="00B81516"/>
    <w:rsid w:val="00B818F7"/>
    <w:rsid w:val="00B830B3"/>
    <w:rsid w:val="00B83713"/>
    <w:rsid w:val="00B83AC9"/>
    <w:rsid w:val="00B85794"/>
    <w:rsid w:val="00B85E4A"/>
    <w:rsid w:val="00B86AD3"/>
    <w:rsid w:val="00B912DF"/>
    <w:rsid w:val="00B9194F"/>
    <w:rsid w:val="00B92780"/>
    <w:rsid w:val="00B92A5A"/>
    <w:rsid w:val="00B94B05"/>
    <w:rsid w:val="00B94D48"/>
    <w:rsid w:val="00B94F02"/>
    <w:rsid w:val="00B957A8"/>
    <w:rsid w:val="00B968E6"/>
    <w:rsid w:val="00B973A5"/>
    <w:rsid w:val="00B97A27"/>
    <w:rsid w:val="00B97D71"/>
    <w:rsid w:val="00BA003B"/>
    <w:rsid w:val="00BA019E"/>
    <w:rsid w:val="00BA0D0C"/>
    <w:rsid w:val="00BA1930"/>
    <w:rsid w:val="00BA1C7A"/>
    <w:rsid w:val="00BA2625"/>
    <w:rsid w:val="00BA28BC"/>
    <w:rsid w:val="00BA2AF3"/>
    <w:rsid w:val="00BA4DDF"/>
    <w:rsid w:val="00BA5DE9"/>
    <w:rsid w:val="00BA5FE0"/>
    <w:rsid w:val="00BB05E2"/>
    <w:rsid w:val="00BB2855"/>
    <w:rsid w:val="00BB2D38"/>
    <w:rsid w:val="00BB4D51"/>
    <w:rsid w:val="00BB55EA"/>
    <w:rsid w:val="00BB5B8A"/>
    <w:rsid w:val="00BB6460"/>
    <w:rsid w:val="00BB7C04"/>
    <w:rsid w:val="00BB7D7A"/>
    <w:rsid w:val="00BC043A"/>
    <w:rsid w:val="00BC0BE8"/>
    <w:rsid w:val="00BC131B"/>
    <w:rsid w:val="00BC2908"/>
    <w:rsid w:val="00BC2EC2"/>
    <w:rsid w:val="00BC383E"/>
    <w:rsid w:val="00BC52AE"/>
    <w:rsid w:val="00BC616F"/>
    <w:rsid w:val="00BC6E21"/>
    <w:rsid w:val="00BD0CDF"/>
    <w:rsid w:val="00BD1111"/>
    <w:rsid w:val="00BD26B6"/>
    <w:rsid w:val="00BD32E9"/>
    <w:rsid w:val="00BD3386"/>
    <w:rsid w:val="00BD3452"/>
    <w:rsid w:val="00BD364D"/>
    <w:rsid w:val="00BD3A49"/>
    <w:rsid w:val="00BD407C"/>
    <w:rsid w:val="00BD4386"/>
    <w:rsid w:val="00BD4EB1"/>
    <w:rsid w:val="00BD5750"/>
    <w:rsid w:val="00BD6030"/>
    <w:rsid w:val="00BD6B9C"/>
    <w:rsid w:val="00BD6E59"/>
    <w:rsid w:val="00BD7D7E"/>
    <w:rsid w:val="00BD7DF4"/>
    <w:rsid w:val="00BE0091"/>
    <w:rsid w:val="00BE01C6"/>
    <w:rsid w:val="00BE084C"/>
    <w:rsid w:val="00BE149D"/>
    <w:rsid w:val="00BE1541"/>
    <w:rsid w:val="00BE1B60"/>
    <w:rsid w:val="00BE1E56"/>
    <w:rsid w:val="00BE22B3"/>
    <w:rsid w:val="00BE440F"/>
    <w:rsid w:val="00BE498A"/>
    <w:rsid w:val="00BE4CC4"/>
    <w:rsid w:val="00BE4DAC"/>
    <w:rsid w:val="00BE6464"/>
    <w:rsid w:val="00BE7B1D"/>
    <w:rsid w:val="00BE7E12"/>
    <w:rsid w:val="00BF13EC"/>
    <w:rsid w:val="00BF13F8"/>
    <w:rsid w:val="00BF1A29"/>
    <w:rsid w:val="00BF1A89"/>
    <w:rsid w:val="00BF2A24"/>
    <w:rsid w:val="00BF31E4"/>
    <w:rsid w:val="00BF3985"/>
    <w:rsid w:val="00BF3F11"/>
    <w:rsid w:val="00BF3FFD"/>
    <w:rsid w:val="00BF4216"/>
    <w:rsid w:val="00BF4E83"/>
    <w:rsid w:val="00BF529E"/>
    <w:rsid w:val="00BF6343"/>
    <w:rsid w:val="00BF68F1"/>
    <w:rsid w:val="00C00372"/>
    <w:rsid w:val="00C00437"/>
    <w:rsid w:val="00C0146D"/>
    <w:rsid w:val="00C01CFF"/>
    <w:rsid w:val="00C02865"/>
    <w:rsid w:val="00C028DE"/>
    <w:rsid w:val="00C02C7D"/>
    <w:rsid w:val="00C0453B"/>
    <w:rsid w:val="00C048C3"/>
    <w:rsid w:val="00C05C32"/>
    <w:rsid w:val="00C0617B"/>
    <w:rsid w:val="00C073B9"/>
    <w:rsid w:val="00C0786A"/>
    <w:rsid w:val="00C07C84"/>
    <w:rsid w:val="00C113A3"/>
    <w:rsid w:val="00C11644"/>
    <w:rsid w:val="00C129E3"/>
    <w:rsid w:val="00C13C58"/>
    <w:rsid w:val="00C1494D"/>
    <w:rsid w:val="00C149B2"/>
    <w:rsid w:val="00C15B78"/>
    <w:rsid w:val="00C162A7"/>
    <w:rsid w:val="00C162EB"/>
    <w:rsid w:val="00C177DA"/>
    <w:rsid w:val="00C20714"/>
    <w:rsid w:val="00C21D5D"/>
    <w:rsid w:val="00C2207B"/>
    <w:rsid w:val="00C22E6C"/>
    <w:rsid w:val="00C232B3"/>
    <w:rsid w:val="00C233E9"/>
    <w:rsid w:val="00C23465"/>
    <w:rsid w:val="00C27451"/>
    <w:rsid w:val="00C30C6C"/>
    <w:rsid w:val="00C30D8A"/>
    <w:rsid w:val="00C311A3"/>
    <w:rsid w:val="00C32342"/>
    <w:rsid w:val="00C3260A"/>
    <w:rsid w:val="00C34E3A"/>
    <w:rsid w:val="00C35063"/>
    <w:rsid w:val="00C3508B"/>
    <w:rsid w:val="00C36489"/>
    <w:rsid w:val="00C373E7"/>
    <w:rsid w:val="00C37C37"/>
    <w:rsid w:val="00C40685"/>
    <w:rsid w:val="00C41B80"/>
    <w:rsid w:val="00C4237A"/>
    <w:rsid w:val="00C43717"/>
    <w:rsid w:val="00C43BEE"/>
    <w:rsid w:val="00C43D0F"/>
    <w:rsid w:val="00C444FD"/>
    <w:rsid w:val="00C45F20"/>
    <w:rsid w:val="00C46129"/>
    <w:rsid w:val="00C473DE"/>
    <w:rsid w:val="00C47BFC"/>
    <w:rsid w:val="00C50397"/>
    <w:rsid w:val="00C512A3"/>
    <w:rsid w:val="00C521FF"/>
    <w:rsid w:val="00C529E8"/>
    <w:rsid w:val="00C53893"/>
    <w:rsid w:val="00C544E0"/>
    <w:rsid w:val="00C546F3"/>
    <w:rsid w:val="00C54DF7"/>
    <w:rsid w:val="00C550C1"/>
    <w:rsid w:val="00C57F38"/>
    <w:rsid w:val="00C6013F"/>
    <w:rsid w:val="00C60F60"/>
    <w:rsid w:val="00C616F2"/>
    <w:rsid w:val="00C62693"/>
    <w:rsid w:val="00C62C37"/>
    <w:rsid w:val="00C63537"/>
    <w:rsid w:val="00C63763"/>
    <w:rsid w:val="00C63FAB"/>
    <w:rsid w:val="00C66273"/>
    <w:rsid w:val="00C6636B"/>
    <w:rsid w:val="00C70B48"/>
    <w:rsid w:val="00C70CDE"/>
    <w:rsid w:val="00C71561"/>
    <w:rsid w:val="00C71E70"/>
    <w:rsid w:val="00C71F13"/>
    <w:rsid w:val="00C7203E"/>
    <w:rsid w:val="00C721A7"/>
    <w:rsid w:val="00C72742"/>
    <w:rsid w:val="00C72781"/>
    <w:rsid w:val="00C750D7"/>
    <w:rsid w:val="00C75A25"/>
    <w:rsid w:val="00C75A77"/>
    <w:rsid w:val="00C75D38"/>
    <w:rsid w:val="00C77506"/>
    <w:rsid w:val="00C7787D"/>
    <w:rsid w:val="00C8052F"/>
    <w:rsid w:val="00C80FDD"/>
    <w:rsid w:val="00C8124F"/>
    <w:rsid w:val="00C81513"/>
    <w:rsid w:val="00C818A8"/>
    <w:rsid w:val="00C825B7"/>
    <w:rsid w:val="00C82699"/>
    <w:rsid w:val="00C82F02"/>
    <w:rsid w:val="00C830AB"/>
    <w:rsid w:val="00C8341C"/>
    <w:rsid w:val="00C84637"/>
    <w:rsid w:val="00C84768"/>
    <w:rsid w:val="00C84C6E"/>
    <w:rsid w:val="00C869CA"/>
    <w:rsid w:val="00C87E85"/>
    <w:rsid w:val="00C87EF6"/>
    <w:rsid w:val="00C90934"/>
    <w:rsid w:val="00C9157E"/>
    <w:rsid w:val="00C91AC1"/>
    <w:rsid w:val="00C9261A"/>
    <w:rsid w:val="00C92AD3"/>
    <w:rsid w:val="00C92C5C"/>
    <w:rsid w:val="00C93999"/>
    <w:rsid w:val="00C96FC2"/>
    <w:rsid w:val="00CA0745"/>
    <w:rsid w:val="00CA1009"/>
    <w:rsid w:val="00CA1E00"/>
    <w:rsid w:val="00CA2C9D"/>
    <w:rsid w:val="00CA30B4"/>
    <w:rsid w:val="00CA4180"/>
    <w:rsid w:val="00CA44D6"/>
    <w:rsid w:val="00CA4A69"/>
    <w:rsid w:val="00CA4F07"/>
    <w:rsid w:val="00CA72FC"/>
    <w:rsid w:val="00CA77DE"/>
    <w:rsid w:val="00CB07EB"/>
    <w:rsid w:val="00CB174A"/>
    <w:rsid w:val="00CB29A9"/>
    <w:rsid w:val="00CB2D46"/>
    <w:rsid w:val="00CB471F"/>
    <w:rsid w:val="00CB4BA0"/>
    <w:rsid w:val="00CB56F5"/>
    <w:rsid w:val="00CB6D6F"/>
    <w:rsid w:val="00CB6E04"/>
    <w:rsid w:val="00CB703F"/>
    <w:rsid w:val="00CC0728"/>
    <w:rsid w:val="00CC09C2"/>
    <w:rsid w:val="00CC2512"/>
    <w:rsid w:val="00CC411E"/>
    <w:rsid w:val="00CC43F5"/>
    <w:rsid w:val="00CC4C58"/>
    <w:rsid w:val="00CC547F"/>
    <w:rsid w:val="00CC627E"/>
    <w:rsid w:val="00CD139C"/>
    <w:rsid w:val="00CD2891"/>
    <w:rsid w:val="00CD404F"/>
    <w:rsid w:val="00CD4A9C"/>
    <w:rsid w:val="00CD5B54"/>
    <w:rsid w:val="00CD5D21"/>
    <w:rsid w:val="00CD6CF9"/>
    <w:rsid w:val="00CE0E9F"/>
    <w:rsid w:val="00CE1123"/>
    <w:rsid w:val="00CE178A"/>
    <w:rsid w:val="00CE1D25"/>
    <w:rsid w:val="00CE1D46"/>
    <w:rsid w:val="00CE24D0"/>
    <w:rsid w:val="00CE2EA7"/>
    <w:rsid w:val="00CE3F9D"/>
    <w:rsid w:val="00CE40D7"/>
    <w:rsid w:val="00CE5608"/>
    <w:rsid w:val="00CE5D4F"/>
    <w:rsid w:val="00CE5F52"/>
    <w:rsid w:val="00CE7906"/>
    <w:rsid w:val="00CF068F"/>
    <w:rsid w:val="00CF06EB"/>
    <w:rsid w:val="00CF0DB6"/>
    <w:rsid w:val="00CF0E19"/>
    <w:rsid w:val="00CF19C1"/>
    <w:rsid w:val="00CF2092"/>
    <w:rsid w:val="00CF380B"/>
    <w:rsid w:val="00CF3963"/>
    <w:rsid w:val="00CF5359"/>
    <w:rsid w:val="00CF7DFD"/>
    <w:rsid w:val="00D000A5"/>
    <w:rsid w:val="00D005CC"/>
    <w:rsid w:val="00D00965"/>
    <w:rsid w:val="00D01B49"/>
    <w:rsid w:val="00D024DB"/>
    <w:rsid w:val="00D0403F"/>
    <w:rsid w:val="00D05342"/>
    <w:rsid w:val="00D05E0E"/>
    <w:rsid w:val="00D072FC"/>
    <w:rsid w:val="00D10301"/>
    <w:rsid w:val="00D109DA"/>
    <w:rsid w:val="00D10D29"/>
    <w:rsid w:val="00D1116A"/>
    <w:rsid w:val="00D11660"/>
    <w:rsid w:val="00D11EE1"/>
    <w:rsid w:val="00D121E9"/>
    <w:rsid w:val="00D12D5D"/>
    <w:rsid w:val="00D13759"/>
    <w:rsid w:val="00D13797"/>
    <w:rsid w:val="00D14258"/>
    <w:rsid w:val="00D14A26"/>
    <w:rsid w:val="00D14DDC"/>
    <w:rsid w:val="00D14FCF"/>
    <w:rsid w:val="00D17893"/>
    <w:rsid w:val="00D21B4A"/>
    <w:rsid w:val="00D2318A"/>
    <w:rsid w:val="00D24F26"/>
    <w:rsid w:val="00D256EC"/>
    <w:rsid w:val="00D27560"/>
    <w:rsid w:val="00D27AC9"/>
    <w:rsid w:val="00D27D9B"/>
    <w:rsid w:val="00D306F6"/>
    <w:rsid w:val="00D3102C"/>
    <w:rsid w:val="00D31CDB"/>
    <w:rsid w:val="00D31D3A"/>
    <w:rsid w:val="00D3363B"/>
    <w:rsid w:val="00D33B06"/>
    <w:rsid w:val="00D33EB2"/>
    <w:rsid w:val="00D35CB7"/>
    <w:rsid w:val="00D36E3F"/>
    <w:rsid w:val="00D376DB"/>
    <w:rsid w:val="00D377C4"/>
    <w:rsid w:val="00D409C2"/>
    <w:rsid w:val="00D40C60"/>
    <w:rsid w:val="00D40DE9"/>
    <w:rsid w:val="00D41212"/>
    <w:rsid w:val="00D41B6F"/>
    <w:rsid w:val="00D42B45"/>
    <w:rsid w:val="00D44132"/>
    <w:rsid w:val="00D445D8"/>
    <w:rsid w:val="00D44E2B"/>
    <w:rsid w:val="00D46984"/>
    <w:rsid w:val="00D47EF8"/>
    <w:rsid w:val="00D47F31"/>
    <w:rsid w:val="00D5173D"/>
    <w:rsid w:val="00D53F4A"/>
    <w:rsid w:val="00D54B19"/>
    <w:rsid w:val="00D54B53"/>
    <w:rsid w:val="00D54D11"/>
    <w:rsid w:val="00D553BA"/>
    <w:rsid w:val="00D55BDC"/>
    <w:rsid w:val="00D568E7"/>
    <w:rsid w:val="00D56D6C"/>
    <w:rsid w:val="00D57CFC"/>
    <w:rsid w:val="00D60A4C"/>
    <w:rsid w:val="00D61D7A"/>
    <w:rsid w:val="00D62871"/>
    <w:rsid w:val="00D628EF"/>
    <w:rsid w:val="00D6294A"/>
    <w:rsid w:val="00D62CC4"/>
    <w:rsid w:val="00D64023"/>
    <w:rsid w:val="00D64A19"/>
    <w:rsid w:val="00D660A1"/>
    <w:rsid w:val="00D66FFC"/>
    <w:rsid w:val="00D70324"/>
    <w:rsid w:val="00D71B57"/>
    <w:rsid w:val="00D71F30"/>
    <w:rsid w:val="00D736C0"/>
    <w:rsid w:val="00D73E64"/>
    <w:rsid w:val="00D751DF"/>
    <w:rsid w:val="00D75FF6"/>
    <w:rsid w:val="00D800F9"/>
    <w:rsid w:val="00D80BB9"/>
    <w:rsid w:val="00D80F9E"/>
    <w:rsid w:val="00D82B5A"/>
    <w:rsid w:val="00D82CDA"/>
    <w:rsid w:val="00D84A96"/>
    <w:rsid w:val="00D858BA"/>
    <w:rsid w:val="00D858D4"/>
    <w:rsid w:val="00D860F5"/>
    <w:rsid w:val="00D872D4"/>
    <w:rsid w:val="00D914F5"/>
    <w:rsid w:val="00D916F4"/>
    <w:rsid w:val="00D92274"/>
    <w:rsid w:val="00D927F7"/>
    <w:rsid w:val="00D92D40"/>
    <w:rsid w:val="00D932E3"/>
    <w:rsid w:val="00D93755"/>
    <w:rsid w:val="00D94339"/>
    <w:rsid w:val="00D94F77"/>
    <w:rsid w:val="00D9519F"/>
    <w:rsid w:val="00D9529A"/>
    <w:rsid w:val="00D965ED"/>
    <w:rsid w:val="00D9699B"/>
    <w:rsid w:val="00D9707F"/>
    <w:rsid w:val="00D97849"/>
    <w:rsid w:val="00D979FC"/>
    <w:rsid w:val="00DA0179"/>
    <w:rsid w:val="00DA0CA9"/>
    <w:rsid w:val="00DA12FA"/>
    <w:rsid w:val="00DA1F0D"/>
    <w:rsid w:val="00DA1F8E"/>
    <w:rsid w:val="00DA2015"/>
    <w:rsid w:val="00DA25EC"/>
    <w:rsid w:val="00DA2D9D"/>
    <w:rsid w:val="00DA372F"/>
    <w:rsid w:val="00DA4ECF"/>
    <w:rsid w:val="00DA5317"/>
    <w:rsid w:val="00DA57A4"/>
    <w:rsid w:val="00DA5D64"/>
    <w:rsid w:val="00DA6AEF"/>
    <w:rsid w:val="00DA7567"/>
    <w:rsid w:val="00DA765F"/>
    <w:rsid w:val="00DA776B"/>
    <w:rsid w:val="00DA7F89"/>
    <w:rsid w:val="00DB0D07"/>
    <w:rsid w:val="00DB1527"/>
    <w:rsid w:val="00DB22E3"/>
    <w:rsid w:val="00DB2A0C"/>
    <w:rsid w:val="00DB2DC3"/>
    <w:rsid w:val="00DB382A"/>
    <w:rsid w:val="00DB3922"/>
    <w:rsid w:val="00DB44A1"/>
    <w:rsid w:val="00DB458C"/>
    <w:rsid w:val="00DB5AD2"/>
    <w:rsid w:val="00DB6040"/>
    <w:rsid w:val="00DC0350"/>
    <w:rsid w:val="00DC0600"/>
    <w:rsid w:val="00DC0B85"/>
    <w:rsid w:val="00DC0C25"/>
    <w:rsid w:val="00DC1031"/>
    <w:rsid w:val="00DC1DCA"/>
    <w:rsid w:val="00DC39E8"/>
    <w:rsid w:val="00DC3A1B"/>
    <w:rsid w:val="00DC41F0"/>
    <w:rsid w:val="00DC4922"/>
    <w:rsid w:val="00DC4950"/>
    <w:rsid w:val="00DC518F"/>
    <w:rsid w:val="00DC585C"/>
    <w:rsid w:val="00DC6A94"/>
    <w:rsid w:val="00DC6D06"/>
    <w:rsid w:val="00DD103A"/>
    <w:rsid w:val="00DD1AA9"/>
    <w:rsid w:val="00DD3A4E"/>
    <w:rsid w:val="00DD4737"/>
    <w:rsid w:val="00DD51B7"/>
    <w:rsid w:val="00DD58C3"/>
    <w:rsid w:val="00DD6140"/>
    <w:rsid w:val="00DD699B"/>
    <w:rsid w:val="00DD6D72"/>
    <w:rsid w:val="00DD788A"/>
    <w:rsid w:val="00DE1F4B"/>
    <w:rsid w:val="00DE2205"/>
    <w:rsid w:val="00DE309B"/>
    <w:rsid w:val="00DE3621"/>
    <w:rsid w:val="00DE3B81"/>
    <w:rsid w:val="00DE4B5D"/>
    <w:rsid w:val="00DE52E9"/>
    <w:rsid w:val="00DE590B"/>
    <w:rsid w:val="00DE5BEC"/>
    <w:rsid w:val="00DE6998"/>
    <w:rsid w:val="00DE7B7F"/>
    <w:rsid w:val="00DF0054"/>
    <w:rsid w:val="00DF3309"/>
    <w:rsid w:val="00DF3A7B"/>
    <w:rsid w:val="00DF4588"/>
    <w:rsid w:val="00DF499C"/>
    <w:rsid w:val="00DF5124"/>
    <w:rsid w:val="00DF7F39"/>
    <w:rsid w:val="00E00960"/>
    <w:rsid w:val="00E028AD"/>
    <w:rsid w:val="00E03D64"/>
    <w:rsid w:val="00E046FA"/>
    <w:rsid w:val="00E0628B"/>
    <w:rsid w:val="00E06D27"/>
    <w:rsid w:val="00E07135"/>
    <w:rsid w:val="00E074BA"/>
    <w:rsid w:val="00E07E2B"/>
    <w:rsid w:val="00E104B9"/>
    <w:rsid w:val="00E10649"/>
    <w:rsid w:val="00E10F23"/>
    <w:rsid w:val="00E1163F"/>
    <w:rsid w:val="00E12441"/>
    <w:rsid w:val="00E1378C"/>
    <w:rsid w:val="00E15473"/>
    <w:rsid w:val="00E15B7E"/>
    <w:rsid w:val="00E16D8C"/>
    <w:rsid w:val="00E1702C"/>
    <w:rsid w:val="00E2073B"/>
    <w:rsid w:val="00E2257D"/>
    <w:rsid w:val="00E2294F"/>
    <w:rsid w:val="00E22EE8"/>
    <w:rsid w:val="00E234C5"/>
    <w:rsid w:val="00E23ABB"/>
    <w:rsid w:val="00E23E99"/>
    <w:rsid w:val="00E24ABF"/>
    <w:rsid w:val="00E261D2"/>
    <w:rsid w:val="00E26AC5"/>
    <w:rsid w:val="00E30391"/>
    <w:rsid w:val="00E3093A"/>
    <w:rsid w:val="00E33078"/>
    <w:rsid w:val="00E335AB"/>
    <w:rsid w:val="00E33AB6"/>
    <w:rsid w:val="00E33CB8"/>
    <w:rsid w:val="00E33F07"/>
    <w:rsid w:val="00E340BC"/>
    <w:rsid w:val="00E34933"/>
    <w:rsid w:val="00E34E5A"/>
    <w:rsid w:val="00E35035"/>
    <w:rsid w:val="00E35B01"/>
    <w:rsid w:val="00E35C31"/>
    <w:rsid w:val="00E3617C"/>
    <w:rsid w:val="00E37664"/>
    <w:rsid w:val="00E3781B"/>
    <w:rsid w:val="00E37910"/>
    <w:rsid w:val="00E37F52"/>
    <w:rsid w:val="00E4012C"/>
    <w:rsid w:val="00E41AF2"/>
    <w:rsid w:val="00E4224C"/>
    <w:rsid w:val="00E42A8F"/>
    <w:rsid w:val="00E45767"/>
    <w:rsid w:val="00E46395"/>
    <w:rsid w:val="00E46845"/>
    <w:rsid w:val="00E47DD3"/>
    <w:rsid w:val="00E501E6"/>
    <w:rsid w:val="00E50545"/>
    <w:rsid w:val="00E5065C"/>
    <w:rsid w:val="00E50AA2"/>
    <w:rsid w:val="00E5223F"/>
    <w:rsid w:val="00E53575"/>
    <w:rsid w:val="00E542A7"/>
    <w:rsid w:val="00E54467"/>
    <w:rsid w:val="00E57F6E"/>
    <w:rsid w:val="00E60682"/>
    <w:rsid w:val="00E6185D"/>
    <w:rsid w:val="00E62CC6"/>
    <w:rsid w:val="00E63123"/>
    <w:rsid w:val="00E65F88"/>
    <w:rsid w:val="00E66072"/>
    <w:rsid w:val="00E667C5"/>
    <w:rsid w:val="00E6685F"/>
    <w:rsid w:val="00E66B4F"/>
    <w:rsid w:val="00E670F3"/>
    <w:rsid w:val="00E67272"/>
    <w:rsid w:val="00E67947"/>
    <w:rsid w:val="00E67F1A"/>
    <w:rsid w:val="00E67F87"/>
    <w:rsid w:val="00E710DA"/>
    <w:rsid w:val="00E71470"/>
    <w:rsid w:val="00E7184E"/>
    <w:rsid w:val="00E71AB3"/>
    <w:rsid w:val="00E71BE5"/>
    <w:rsid w:val="00E7246D"/>
    <w:rsid w:val="00E72B92"/>
    <w:rsid w:val="00E7340D"/>
    <w:rsid w:val="00E73AD1"/>
    <w:rsid w:val="00E741D5"/>
    <w:rsid w:val="00E74474"/>
    <w:rsid w:val="00E766A9"/>
    <w:rsid w:val="00E769CA"/>
    <w:rsid w:val="00E7742D"/>
    <w:rsid w:val="00E8070A"/>
    <w:rsid w:val="00E80CB1"/>
    <w:rsid w:val="00E80EEE"/>
    <w:rsid w:val="00E811F0"/>
    <w:rsid w:val="00E826C4"/>
    <w:rsid w:val="00E83BD5"/>
    <w:rsid w:val="00E85A88"/>
    <w:rsid w:val="00E85CB9"/>
    <w:rsid w:val="00E860B2"/>
    <w:rsid w:val="00E87A6A"/>
    <w:rsid w:val="00E9074C"/>
    <w:rsid w:val="00E908B1"/>
    <w:rsid w:val="00E90998"/>
    <w:rsid w:val="00E92200"/>
    <w:rsid w:val="00E9232A"/>
    <w:rsid w:val="00E933AF"/>
    <w:rsid w:val="00E93560"/>
    <w:rsid w:val="00E956BC"/>
    <w:rsid w:val="00E97341"/>
    <w:rsid w:val="00E97B8B"/>
    <w:rsid w:val="00E97B94"/>
    <w:rsid w:val="00E97EE5"/>
    <w:rsid w:val="00EA13C5"/>
    <w:rsid w:val="00EA22CC"/>
    <w:rsid w:val="00EA231B"/>
    <w:rsid w:val="00EA23E7"/>
    <w:rsid w:val="00EA2FD5"/>
    <w:rsid w:val="00EA4508"/>
    <w:rsid w:val="00EA4B78"/>
    <w:rsid w:val="00EA4D1B"/>
    <w:rsid w:val="00EA51BF"/>
    <w:rsid w:val="00EA67A4"/>
    <w:rsid w:val="00EA7522"/>
    <w:rsid w:val="00EA785B"/>
    <w:rsid w:val="00EB04C0"/>
    <w:rsid w:val="00EB10AB"/>
    <w:rsid w:val="00EB1A51"/>
    <w:rsid w:val="00EB1CD5"/>
    <w:rsid w:val="00EB1D11"/>
    <w:rsid w:val="00EB281B"/>
    <w:rsid w:val="00EB2C5B"/>
    <w:rsid w:val="00EB3675"/>
    <w:rsid w:val="00EB3E86"/>
    <w:rsid w:val="00EB40DB"/>
    <w:rsid w:val="00EB4543"/>
    <w:rsid w:val="00EB50B7"/>
    <w:rsid w:val="00EB7760"/>
    <w:rsid w:val="00EC1C50"/>
    <w:rsid w:val="00EC2BCD"/>
    <w:rsid w:val="00EC31CE"/>
    <w:rsid w:val="00EC3257"/>
    <w:rsid w:val="00EC4415"/>
    <w:rsid w:val="00EC47E9"/>
    <w:rsid w:val="00EC6F7C"/>
    <w:rsid w:val="00EC7563"/>
    <w:rsid w:val="00ED0153"/>
    <w:rsid w:val="00ED01C4"/>
    <w:rsid w:val="00ED144C"/>
    <w:rsid w:val="00ED18DC"/>
    <w:rsid w:val="00ED2EC4"/>
    <w:rsid w:val="00ED35E2"/>
    <w:rsid w:val="00ED3D05"/>
    <w:rsid w:val="00ED42B5"/>
    <w:rsid w:val="00ED49F5"/>
    <w:rsid w:val="00ED5025"/>
    <w:rsid w:val="00ED65CD"/>
    <w:rsid w:val="00ED66D2"/>
    <w:rsid w:val="00ED6DAA"/>
    <w:rsid w:val="00ED7402"/>
    <w:rsid w:val="00ED76C3"/>
    <w:rsid w:val="00ED785C"/>
    <w:rsid w:val="00EE0120"/>
    <w:rsid w:val="00EE0943"/>
    <w:rsid w:val="00EE0EBE"/>
    <w:rsid w:val="00EE2D04"/>
    <w:rsid w:val="00EE30C6"/>
    <w:rsid w:val="00EE32E8"/>
    <w:rsid w:val="00EE3315"/>
    <w:rsid w:val="00EE5713"/>
    <w:rsid w:val="00EE5732"/>
    <w:rsid w:val="00EE5F0C"/>
    <w:rsid w:val="00EE64AE"/>
    <w:rsid w:val="00EE6800"/>
    <w:rsid w:val="00EE715F"/>
    <w:rsid w:val="00EE7240"/>
    <w:rsid w:val="00EE76BA"/>
    <w:rsid w:val="00EF186F"/>
    <w:rsid w:val="00EF351E"/>
    <w:rsid w:val="00EF57E1"/>
    <w:rsid w:val="00EF5EF9"/>
    <w:rsid w:val="00EF5F89"/>
    <w:rsid w:val="00EF6EB0"/>
    <w:rsid w:val="00EF78BA"/>
    <w:rsid w:val="00EF7AC3"/>
    <w:rsid w:val="00F0051C"/>
    <w:rsid w:val="00F0202E"/>
    <w:rsid w:val="00F02127"/>
    <w:rsid w:val="00F0261D"/>
    <w:rsid w:val="00F055DC"/>
    <w:rsid w:val="00F05AD7"/>
    <w:rsid w:val="00F06445"/>
    <w:rsid w:val="00F07114"/>
    <w:rsid w:val="00F07903"/>
    <w:rsid w:val="00F079B6"/>
    <w:rsid w:val="00F07A08"/>
    <w:rsid w:val="00F12749"/>
    <w:rsid w:val="00F1516C"/>
    <w:rsid w:val="00F15879"/>
    <w:rsid w:val="00F16FC3"/>
    <w:rsid w:val="00F17649"/>
    <w:rsid w:val="00F17978"/>
    <w:rsid w:val="00F206A7"/>
    <w:rsid w:val="00F2137A"/>
    <w:rsid w:val="00F23805"/>
    <w:rsid w:val="00F24929"/>
    <w:rsid w:val="00F25235"/>
    <w:rsid w:val="00F2526F"/>
    <w:rsid w:val="00F27299"/>
    <w:rsid w:val="00F30950"/>
    <w:rsid w:val="00F3104E"/>
    <w:rsid w:val="00F3105E"/>
    <w:rsid w:val="00F31527"/>
    <w:rsid w:val="00F31AAB"/>
    <w:rsid w:val="00F322A1"/>
    <w:rsid w:val="00F326ED"/>
    <w:rsid w:val="00F344E0"/>
    <w:rsid w:val="00F35BCC"/>
    <w:rsid w:val="00F3669C"/>
    <w:rsid w:val="00F37046"/>
    <w:rsid w:val="00F377D0"/>
    <w:rsid w:val="00F4005C"/>
    <w:rsid w:val="00F41591"/>
    <w:rsid w:val="00F419C4"/>
    <w:rsid w:val="00F41A63"/>
    <w:rsid w:val="00F42820"/>
    <w:rsid w:val="00F4371F"/>
    <w:rsid w:val="00F4577C"/>
    <w:rsid w:val="00F45BEB"/>
    <w:rsid w:val="00F46B60"/>
    <w:rsid w:val="00F46C40"/>
    <w:rsid w:val="00F473D9"/>
    <w:rsid w:val="00F5025C"/>
    <w:rsid w:val="00F50A0A"/>
    <w:rsid w:val="00F51263"/>
    <w:rsid w:val="00F51931"/>
    <w:rsid w:val="00F51D64"/>
    <w:rsid w:val="00F52553"/>
    <w:rsid w:val="00F54523"/>
    <w:rsid w:val="00F54665"/>
    <w:rsid w:val="00F56B0D"/>
    <w:rsid w:val="00F56C14"/>
    <w:rsid w:val="00F56DFC"/>
    <w:rsid w:val="00F56E51"/>
    <w:rsid w:val="00F60DFE"/>
    <w:rsid w:val="00F61DC5"/>
    <w:rsid w:val="00F62ABC"/>
    <w:rsid w:val="00F6449C"/>
    <w:rsid w:val="00F64F30"/>
    <w:rsid w:val="00F668AE"/>
    <w:rsid w:val="00F67136"/>
    <w:rsid w:val="00F6729D"/>
    <w:rsid w:val="00F67DCC"/>
    <w:rsid w:val="00F70793"/>
    <w:rsid w:val="00F709C9"/>
    <w:rsid w:val="00F7190C"/>
    <w:rsid w:val="00F71E90"/>
    <w:rsid w:val="00F72462"/>
    <w:rsid w:val="00F73180"/>
    <w:rsid w:val="00F732AB"/>
    <w:rsid w:val="00F739D0"/>
    <w:rsid w:val="00F74567"/>
    <w:rsid w:val="00F74825"/>
    <w:rsid w:val="00F74BA7"/>
    <w:rsid w:val="00F77F6A"/>
    <w:rsid w:val="00F81A65"/>
    <w:rsid w:val="00F81D8E"/>
    <w:rsid w:val="00F83D66"/>
    <w:rsid w:val="00F841F6"/>
    <w:rsid w:val="00F8427D"/>
    <w:rsid w:val="00F84544"/>
    <w:rsid w:val="00F85897"/>
    <w:rsid w:val="00F90552"/>
    <w:rsid w:val="00F908B7"/>
    <w:rsid w:val="00F90B26"/>
    <w:rsid w:val="00F92DCD"/>
    <w:rsid w:val="00F94749"/>
    <w:rsid w:val="00F954FA"/>
    <w:rsid w:val="00F9553F"/>
    <w:rsid w:val="00F95997"/>
    <w:rsid w:val="00F95B1F"/>
    <w:rsid w:val="00F9632C"/>
    <w:rsid w:val="00F96EB7"/>
    <w:rsid w:val="00F97265"/>
    <w:rsid w:val="00FA05B2"/>
    <w:rsid w:val="00FA0889"/>
    <w:rsid w:val="00FA1259"/>
    <w:rsid w:val="00FA1E17"/>
    <w:rsid w:val="00FA2A73"/>
    <w:rsid w:val="00FA30EC"/>
    <w:rsid w:val="00FA3295"/>
    <w:rsid w:val="00FA3461"/>
    <w:rsid w:val="00FA3B35"/>
    <w:rsid w:val="00FA3CC9"/>
    <w:rsid w:val="00FA4A9F"/>
    <w:rsid w:val="00FA4B4F"/>
    <w:rsid w:val="00FA4C48"/>
    <w:rsid w:val="00FA57CD"/>
    <w:rsid w:val="00FA59A4"/>
    <w:rsid w:val="00FA68A7"/>
    <w:rsid w:val="00FB010E"/>
    <w:rsid w:val="00FB0D47"/>
    <w:rsid w:val="00FB167C"/>
    <w:rsid w:val="00FB38E4"/>
    <w:rsid w:val="00FB3EB3"/>
    <w:rsid w:val="00FB51C7"/>
    <w:rsid w:val="00FB706D"/>
    <w:rsid w:val="00FB7257"/>
    <w:rsid w:val="00FC0C51"/>
    <w:rsid w:val="00FC14BC"/>
    <w:rsid w:val="00FC2211"/>
    <w:rsid w:val="00FC2DEE"/>
    <w:rsid w:val="00FC3903"/>
    <w:rsid w:val="00FC55C7"/>
    <w:rsid w:val="00FC6848"/>
    <w:rsid w:val="00FC6AD5"/>
    <w:rsid w:val="00FC70BB"/>
    <w:rsid w:val="00FD05A6"/>
    <w:rsid w:val="00FD0DC0"/>
    <w:rsid w:val="00FD285C"/>
    <w:rsid w:val="00FD2A8B"/>
    <w:rsid w:val="00FD3313"/>
    <w:rsid w:val="00FD4FBB"/>
    <w:rsid w:val="00FD6A8E"/>
    <w:rsid w:val="00FD7193"/>
    <w:rsid w:val="00FE1B88"/>
    <w:rsid w:val="00FE24AD"/>
    <w:rsid w:val="00FE2C7A"/>
    <w:rsid w:val="00FE5099"/>
    <w:rsid w:val="00FE5BF1"/>
    <w:rsid w:val="00FE62CC"/>
    <w:rsid w:val="00FE6948"/>
    <w:rsid w:val="00FE798D"/>
    <w:rsid w:val="00FF0692"/>
    <w:rsid w:val="00FF1262"/>
    <w:rsid w:val="00FF151D"/>
    <w:rsid w:val="00FF21AC"/>
    <w:rsid w:val="00FF2265"/>
    <w:rsid w:val="00FF2A2D"/>
    <w:rsid w:val="00FF3009"/>
    <w:rsid w:val="00FF3834"/>
    <w:rsid w:val="00FF4AC8"/>
    <w:rsid w:val="00FF6534"/>
    <w:rsid w:val="00FF712D"/>
    <w:rsid w:val="00FF733C"/>
    <w:rsid w:val="00FF78CD"/>
    <w:rsid w:val="014E7078"/>
    <w:rsid w:val="01A2DA70"/>
    <w:rsid w:val="021D1552"/>
    <w:rsid w:val="0271E669"/>
    <w:rsid w:val="027ECB5A"/>
    <w:rsid w:val="0298ABB9"/>
    <w:rsid w:val="02CBD7E3"/>
    <w:rsid w:val="031FD87B"/>
    <w:rsid w:val="0398CE7C"/>
    <w:rsid w:val="045C87C5"/>
    <w:rsid w:val="04E2ACDC"/>
    <w:rsid w:val="051D5681"/>
    <w:rsid w:val="0748BB2A"/>
    <w:rsid w:val="0883C904"/>
    <w:rsid w:val="08CD74DA"/>
    <w:rsid w:val="08D2F43D"/>
    <w:rsid w:val="08EAF2E0"/>
    <w:rsid w:val="096C76EA"/>
    <w:rsid w:val="0994403A"/>
    <w:rsid w:val="0A3014BD"/>
    <w:rsid w:val="0A9E4368"/>
    <w:rsid w:val="0B2B19EC"/>
    <w:rsid w:val="0B84A260"/>
    <w:rsid w:val="0BF84B28"/>
    <w:rsid w:val="0C96FFB2"/>
    <w:rsid w:val="0D74510D"/>
    <w:rsid w:val="0DDF18D6"/>
    <w:rsid w:val="0E87F08D"/>
    <w:rsid w:val="0EA198E4"/>
    <w:rsid w:val="0EA8A308"/>
    <w:rsid w:val="0F226892"/>
    <w:rsid w:val="0FBA1C24"/>
    <w:rsid w:val="1004A3CF"/>
    <w:rsid w:val="10B9C93C"/>
    <w:rsid w:val="10BAAFAB"/>
    <w:rsid w:val="111707B9"/>
    <w:rsid w:val="123BDAC3"/>
    <w:rsid w:val="12AA82A0"/>
    <w:rsid w:val="13086B7F"/>
    <w:rsid w:val="130BEFDD"/>
    <w:rsid w:val="1415E308"/>
    <w:rsid w:val="143DB269"/>
    <w:rsid w:val="14C29600"/>
    <w:rsid w:val="15428723"/>
    <w:rsid w:val="15C24D1C"/>
    <w:rsid w:val="15DCB922"/>
    <w:rsid w:val="15F333D5"/>
    <w:rsid w:val="16281C89"/>
    <w:rsid w:val="169D1A3B"/>
    <w:rsid w:val="16FED38D"/>
    <w:rsid w:val="171A9EDA"/>
    <w:rsid w:val="17AC8D99"/>
    <w:rsid w:val="17B598C1"/>
    <w:rsid w:val="18312656"/>
    <w:rsid w:val="18471ED6"/>
    <w:rsid w:val="18A62208"/>
    <w:rsid w:val="192F9BD6"/>
    <w:rsid w:val="19A9EE61"/>
    <w:rsid w:val="19B9BC85"/>
    <w:rsid w:val="19C1DCC9"/>
    <w:rsid w:val="1A5B3CC6"/>
    <w:rsid w:val="1A79DB82"/>
    <w:rsid w:val="1A9C52F7"/>
    <w:rsid w:val="1AD455DC"/>
    <w:rsid w:val="1B1F0CB5"/>
    <w:rsid w:val="1B89D1EC"/>
    <w:rsid w:val="1CF0E3BA"/>
    <w:rsid w:val="1D431FB6"/>
    <w:rsid w:val="1D5C9190"/>
    <w:rsid w:val="1D64E54F"/>
    <w:rsid w:val="1D9ADA99"/>
    <w:rsid w:val="1E9232A6"/>
    <w:rsid w:val="1EA231BD"/>
    <w:rsid w:val="1EFEEF48"/>
    <w:rsid w:val="1F096AF2"/>
    <w:rsid w:val="1F19D013"/>
    <w:rsid w:val="20E51FC1"/>
    <w:rsid w:val="20F68AC3"/>
    <w:rsid w:val="20F9420A"/>
    <w:rsid w:val="21FF26C3"/>
    <w:rsid w:val="226972AE"/>
    <w:rsid w:val="22A75854"/>
    <w:rsid w:val="22FC266E"/>
    <w:rsid w:val="24370E8D"/>
    <w:rsid w:val="245C6422"/>
    <w:rsid w:val="24979E32"/>
    <w:rsid w:val="24A6A20D"/>
    <w:rsid w:val="24F2179C"/>
    <w:rsid w:val="272CA75E"/>
    <w:rsid w:val="274B9263"/>
    <w:rsid w:val="27A51557"/>
    <w:rsid w:val="281BE3B0"/>
    <w:rsid w:val="282C8741"/>
    <w:rsid w:val="28393860"/>
    <w:rsid w:val="28EA63D6"/>
    <w:rsid w:val="290357D0"/>
    <w:rsid w:val="293C33C4"/>
    <w:rsid w:val="29F0886A"/>
    <w:rsid w:val="2A70E26A"/>
    <w:rsid w:val="2AC2F8B9"/>
    <w:rsid w:val="2CAC9A6D"/>
    <w:rsid w:val="2D4CE6BE"/>
    <w:rsid w:val="2D8D94B7"/>
    <w:rsid w:val="2E18FEED"/>
    <w:rsid w:val="2ECABDBC"/>
    <w:rsid w:val="2EF7EE0F"/>
    <w:rsid w:val="2F5ACD29"/>
    <w:rsid w:val="2FFC0B6A"/>
    <w:rsid w:val="30968D15"/>
    <w:rsid w:val="3157C2EC"/>
    <w:rsid w:val="31749CCA"/>
    <w:rsid w:val="31A4A666"/>
    <w:rsid w:val="3223A4CE"/>
    <w:rsid w:val="323F0409"/>
    <w:rsid w:val="326613B7"/>
    <w:rsid w:val="333726E9"/>
    <w:rsid w:val="336BD48B"/>
    <w:rsid w:val="337E62D4"/>
    <w:rsid w:val="338A40C5"/>
    <w:rsid w:val="33D2826F"/>
    <w:rsid w:val="33F2CB6A"/>
    <w:rsid w:val="350A97E8"/>
    <w:rsid w:val="352B8D0D"/>
    <w:rsid w:val="35ACB73F"/>
    <w:rsid w:val="35FC6DD5"/>
    <w:rsid w:val="3609D07F"/>
    <w:rsid w:val="360BF2C6"/>
    <w:rsid w:val="368EDB52"/>
    <w:rsid w:val="371EA16A"/>
    <w:rsid w:val="37E9B927"/>
    <w:rsid w:val="381E93A7"/>
    <w:rsid w:val="3889670E"/>
    <w:rsid w:val="38B00205"/>
    <w:rsid w:val="39A2709F"/>
    <w:rsid w:val="3A04893F"/>
    <w:rsid w:val="3A37E8DD"/>
    <w:rsid w:val="3A6D5FB4"/>
    <w:rsid w:val="3A930823"/>
    <w:rsid w:val="3AD63A3C"/>
    <w:rsid w:val="3B7C9AEF"/>
    <w:rsid w:val="3C340694"/>
    <w:rsid w:val="3D6B3F59"/>
    <w:rsid w:val="3DA4F9DA"/>
    <w:rsid w:val="3DD9EB7E"/>
    <w:rsid w:val="3F700CAE"/>
    <w:rsid w:val="3FC2D3BC"/>
    <w:rsid w:val="408D2A41"/>
    <w:rsid w:val="40D737A3"/>
    <w:rsid w:val="422E7B43"/>
    <w:rsid w:val="42873620"/>
    <w:rsid w:val="42A012CD"/>
    <w:rsid w:val="432675E1"/>
    <w:rsid w:val="43F29A58"/>
    <w:rsid w:val="444A62A7"/>
    <w:rsid w:val="4503491B"/>
    <w:rsid w:val="45585B43"/>
    <w:rsid w:val="4565DC3B"/>
    <w:rsid w:val="46FE7FAB"/>
    <w:rsid w:val="4760822A"/>
    <w:rsid w:val="477AA6A6"/>
    <w:rsid w:val="47DF86FF"/>
    <w:rsid w:val="4811ADA0"/>
    <w:rsid w:val="4826037B"/>
    <w:rsid w:val="482B5A81"/>
    <w:rsid w:val="48664A3D"/>
    <w:rsid w:val="48BB7647"/>
    <w:rsid w:val="48E3097E"/>
    <w:rsid w:val="494F5D23"/>
    <w:rsid w:val="4952F225"/>
    <w:rsid w:val="4AAF15A2"/>
    <w:rsid w:val="4B4335EE"/>
    <w:rsid w:val="4B95CBA3"/>
    <w:rsid w:val="4C65AC8F"/>
    <w:rsid w:val="4C9D4871"/>
    <w:rsid w:val="4D957AA6"/>
    <w:rsid w:val="4E7FBF6B"/>
    <w:rsid w:val="4E7FF305"/>
    <w:rsid w:val="4EE45AA2"/>
    <w:rsid w:val="4F289659"/>
    <w:rsid w:val="4F72EBAF"/>
    <w:rsid w:val="4F7D992F"/>
    <w:rsid w:val="4F82A2F9"/>
    <w:rsid w:val="4FFD3DF4"/>
    <w:rsid w:val="50070EAF"/>
    <w:rsid w:val="50382976"/>
    <w:rsid w:val="506FC954"/>
    <w:rsid w:val="5077B5DF"/>
    <w:rsid w:val="50D92ED1"/>
    <w:rsid w:val="50EE0A3D"/>
    <w:rsid w:val="512013D0"/>
    <w:rsid w:val="51D4F5F6"/>
    <w:rsid w:val="523FEB81"/>
    <w:rsid w:val="52B78A8B"/>
    <w:rsid w:val="5386DB0A"/>
    <w:rsid w:val="53A38555"/>
    <w:rsid w:val="541075AB"/>
    <w:rsid w:val="54668886"/>
    <w:rsid w:val="5497E3DD"/>
    <w:rsid w:val="54B25BA7"/>
    <w:rsid w:val="5533B268"/>
    <w:rsid w:val="55492FCA"/>
    <w:rsid w:val="554EF1D7"/>
    <w:rsid w:val="564BE61B"/>
    <w:rsid w:val="5734AFED"/>
    <w:rsid w:val="5741773A"/>
    <w:rsid w:val="57FC8221"/>
    <w:rsid w:val="58111CE6"/>
    <w:rsid w:val="59143CBD"/>
    <w:rsid w:val="593BBD6C"/>
    <w:rsid w:val="59E2BCB2"/>
    <w:rsid w:val="5A1E4F6B"/>
    <w:rsid w:val="5A5C0667"/>
    <w:rsid w:val="5ABCC193"/>
    <w:rsid w:val="5AE46F67"/>
    <w:rsid w:val="5AF3D51D"/>
    <w:rsid w:val="5B05935C"/>
    <w:rsid w:val="5B31B4FD"/>
    <w:rsid w:val="5BF6AE76"/>
    <w:rsid w:val="5E1D697C"/>
    <w:rsid w:val="5E4EFAD3"/>
    <w:rsid w:val="5EB7ECB4"/>
    <w:rsid w:val="5EBFA46A"/>
    <w:rsid w:val="5EF4CB76"/>
    <w:rsid w:val="5F67ECA8"/>
    <w:rsid w:val="5FBF26E4"/>
    <w:rsid w:val="5FFD7CE1"/>
    <w:rsid w:val="6016387E"/>
    <w:rsid w:val="6096EC52"/>
    <w:rsid w:val="6160EAA5"/>
    <w:rsid w:val="6183623B"/>
    <w:rsid w:val="61DD1541"/>
    <w:rsid w:val="62366E35"/>
    <w:rsid w:val="629FBEE3"/>
    <w:rsid w:val="62C04A02"/>
    <w:rsid w:val="62E7E304"/>
    <w:rsid w:val="6306D488"/>
    <w:rsid w:val="631C0D00"/>
    <w:rsid w:val="636B0293"/>
    <w:rsid w:val="64005A89"/>
    <w:rsid w:val="654520F7"/>
    <w:rsid w:val="667FE0FB"/>
    <w:rsid w:val="6680AC1B"/>
    <w:rsid w:val="66BD56FD"/>
    <w:rsid w:val="670DF104"/>
    <w:rsid w:val="67D7B5C3"/>
    <w:rsid w:val="67DD9EAF"/>
    <w:rsid w:val="68122415"/>
    <w:rsid w:val="681A80DA"/>
    <w:rsid w:val="68429072"/>
    <w:rsid w:val="686B42AD"/>
    <w:rsid w:val="68E164C6"/>
    <w:rsid w:val="6977A42A"/>
    <w:rsid w:val="6A72BC04"/>
    <w:rsid w:val="6AC61ECF"/>
    <w:rsid w:val="6BF4AEFD"/>
    <w:rsid w:val="6BFAF953"/>
    <w:rsid w:val="6CE075CC"/>
    <w:rsid w:val="6D2376B8"/>
    <w:rsid w:val="6D7EE2DE"/>
    <w:rsid w:val="6E01C321"/>
    <w:rsid w:val="6E365224"/>
    <w:rsid w:val="6FE1FF23"/>
    <w:rsid w:val="70982855"/>
    <w:rsid w:val="71399516"/>
    <w:rsid w:val="718D8D35"/>
    <w:rsid w:val="72162244"/>
    <w:rsid w:val="72B4DE55"/>
    <w:rsid w:val="72D53444"/>
    <w:rsid w:val="72D6D06E"/>
    <w:rsid w:val="72FD7701"/>
    <w:rsid w:val="7309FDA3"/>
    <w:rsid w:val="73B1F2A5"/>
    <w:rsid w:val="744B999F"/>
    <w:rsid w:val="74F2AAEE"/>
    <w:rsid w:val="750DBBDC"/>
    <w:rsid w:val="75C4B88F"/>
    <w:rsid w:val="75D4428D"/>
    <w:rsid w:val="75DBA1B2"/>
    <w:rsid w:val="7710AE78"/>
    <w:rsid w:val="78209A4F"/>
    <w:rsid w:val="799CE6F5"/>
    <w:rsid w:val="79C9BF8A"/>
    <w:rsid w:val="79DDA62F"/>
    <w:rsid w:val="79F2F53C"/>
    <w:rsid w:val="7B0AE5CB"/>
    <w:rsid w:val="7B401406"/>
    <w:rsid w:val="7B6DFDF6"/>
    <w:rsid w:val="7BCD27EB"/>
    <w:rsid w:val="7C05FDD1"/>
    <w:rsid w:val="7C213A06"/>
    <w:rsid w:val="7CA3525E"/>
    <w:rsid w:val="7CCEB8D2"/>
    <w:rsid w:val="7D16AAA1"/>
    <w:rsid w:val="7D324239"/>
    <w:rsid w:val="7D3F9983"/>
    <w:rsid w:val="7DE2CC24"/>
    <w:rsid w:val="7E9071B9"/>
    <w:rsid w:val="7EECCC2F"/>
    <w:rsid w:val="7FE90C2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104f75,#260859,#004712,#8a2529,#c2a204,#e87d1e"/>
    </o:shapedefaults>
    <o:shapelayout v:ext="edit">
      <o:idmap v:ext="edit" data="2"/>
    </o:shapelayout>
  </w:shapeDefaults>
  <w:decimalSymbol w:val="."/>
  <w:listSeparator w:val=","/>
  <w14:docId w14:val="0E60741D"/>
  <w15:docId w15:val="{E08ED041-15A5-48B9-A801-76F537452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nhideWhenUsed/>
    <w:qFormat/>
    <w:rsid w:val="00E35C31"/>
    <w:pPr>
      <w:spacing w:after="240" w:line="288" w:lineRule="auto"/>
    </w:pPr>
    <w:rPr>
      <w:color w:val="0D0D0D" w:themeColor="text1" w:themeTint="F2"/>
      <w:sz w:val="24"/>
      <w:szCs w:val="24"/>
    </w:rPr>
  </w:style>
  <w:style w:type="paragraph" w:styleId="Heading1">
    <w:name w:val="heading 1"/>
    <w:basedOn w:val="Normal"/>
    <w:next w:val="Normal"/>
    <w:link w:val="Heading1Char"/>
    <w:qFormat/>
    <w:rsid w:val="009F41B6"/>
    <w:pPr>
      <w:pageBreakBefore/>
      <w:numPr>
        <w:numId w:val="36"/>
      </w:numPr>
      <w:spacing w:line="240" w:lineRule="auto"/>
      <w:outlineLvl w:val="0"/>
    </w:pPr>
    <w:rPr>
      <w:b/>
      <w:color w:val="104F75"/>
      <w:sz w:val="36"/>
    </w:rPr>
  </w:style>
  <w:style w:type="paragraph" w:styleId="Heading2">
    <w:name w:val="heading 2"/>
    <w:basedOn w:val="Normal"/>
    <w:next w:val="Normal"/>
    <w:link w:val="Heading2Char"/>
    <w:qFormat/>
    <w:rsid w:val="00760615"/>
    <w:pPr>
      <w:keepNext/>
      <w:spacing w:before="480" w:line="240" w:lineRule="auto"/>
      <w:outlineLvl w:val="1"/>
    </w:pPr>
    <w:rPr>
      <w:b/>
      <w:color w:val="104F75"/>
      <w:sz w:val="32"/>
      <w:szCs w:val="32"/>
    </w:rPr>
  </w:style>
  <w:style w:type="paragraph" w:styleId="Heading3">
    <w:name w:val="heading 3"/>
    <w:basedOn w:val="Heading2"/>
    <w:next w:val="Normal"/>
    <w:link w:val="Heading3Char"/>
    <w:qFormat/>
    <w:rsid w:val="00F70793"/>
    <w:pPr>
      <w:spacing w:before="360"/>
      <w:outlineLvl w:val="2"/>
    </w:pPr>
    <w:rPr>
      <w:bCs/>
      <w:sz w:val="28"/>
      <w:szCs w:val="28"/>
    </w:rPr>
  </w:style>
  <w:style w:type="paragraph" w:styleId="Heading4">
    <w:name w:val="heading 4"/>
    <w:basedOn w:val="Heading2"/>
    <w:next w:val="Normal"/>
    <w:link w:val="Heading4Char"/>
    <w:qFormat/>
    <w:rsid w:val="00C71E70"/>
    <w:pPr>
      <w:spacing w:before="240"/>
      <w:outlineLvl w:val="3"/>
    </w:pPr>
    <w:rPr>
      <w:bCs/>
      <w:sz w:val="24"/>
      <w:szCs w:val="28"/>
    </w:rPr>
  </w:style>
  <w:style w:type="paragraph" w:styleId="Heading5">
    <w:name w:val="heading 5"/>
    <w:basedOn w:val="Normal"/>
    <w:next w:val="Normal"/>
    <w:link w:val="Heading5Char"/>
    <w:semiHidden/>
    <w:unhideWhenUsed/>
    <w:qFormat/>
    <w:rsid w:val="008B427B"/>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8B427B"/>
    <w:pPr>
      <w:numPr>
        <w:ilvl w:val="5"/>
        <w:numId w:val="1"/>
      </w:numPr>
      <w:spacing w:before="240" w:after="60"/>
      <w:outlineLvl w:val="5"/>
    </w:pPr>
    <w:rPr>
      <w:rFonts w:ascii="Calibri" w:hAnsi="Calibri"/>
      <w:b/>
      <w:bCs/>
      <w:szCs w:val="22"/>
    </w:rPr>
  </w:style>
  <w:style w:type="paragraph" w:styleId="Heading7">
    <w:name w:val="heading 7"/>
    <w:basedOn w:val="Normal"/>
    <w:next w:val="Normal"/>
    <w:link w:val="Heading7Char"/>
    <w:semiHidden/>
    <w:unhideWhenUsed/>
    <w:qFormat/>
    <w:rsid w:val="008B427B"/>
    <w:pPr>
      <w:numPr>
        <w:ilvl w:val="6"/>
        <w:numId w:val="1"/>
      </w:numPr>
      <w:spacing w:before="240" w:after="60"/>
      <w:outlineLvl w:val="6"/>
    </w:pPr>
    <w:rPr>
      <w:rFonts w:ascii="Calibri" w:hAnsi="Calibri"/>
    </w:rPr>
  </w:style>
  <w:style w:type="paragraph" w:styleId="Heading8">
    <w:name w:val="heading 8"/>
    <w:basedOn w:val="Normal"/>
    <w:next w:val="Normal"/>
    <w:link w:val="Heading8Char"/>
    <w:semiHidden/>
    <w:unhideWhenUsed/>
    <w:qFormat/>
    <w:rsid w:val="008B427B"/>
    <w:pPr>
      <w:numPr>
        <w:ilvl w:val="7"/>
        <w:numId w:val="1"/>
      </w:num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8B427B"/>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F41B6"/>
    <w:rPr>
      <w:b/>
      <w:color w:val="104F75"/>
      <w:sz w:val="36"/>
      <w:szCs w:val="24"/>
    </w:rPr>
  </w:style>
  <w:style w:type="character" w:customStyle="1" w:styleId="Heading2Char">
    <w:name w:val="Heading 2 Char"/>
    <w:link w:val="Heading2"/>
    <w:rsid w:val="00760615"/>
    <w:rPr>
      <w:b/>
      <w:color w:val="104F75"/>
      <w:sz w:val="32"/>
      <w:szCs w:val="32"/>
    </w:rPr>
  </w:style>
  <w:style w:type="character" w:customStyle="1" w:styleId="Heading3Char">
    <w:name w:val="Heading 3 Char"/>
    <w:link w:val="Heading3"/>
    <w:rsid w:val="00F70793"/>
    <w:rPr>
      <w:b/>
      <w:bCs/>
      <w:color w:val="104F75"/>
      <w:sz w:val="28"/>
      <w:szCs w:val="28"/>
    </w:rPr>
  </w:style>
  <w:style w:type="character" w:styleId="Hyperlink">
    <w:name w:val="Hyperlink"/>
    <w:uiPriority w:val="99"/>
    <w:unhideWhenUsed/>
    <w:qFormat/>
    <w:rsid w:val="00FE1B88"/>
    <w:rPr>
      <w:rFonts w:ascii="Arial" w:hAnsi="Arial"/>
      <w:color w:val="0000FF"/>
      <w:sz w:val="24"/>
      <w:u w:val="single"/>
    </w:rPr>
  </w:style>
  <w:style w:type="paragraph" w:styleId="TOCHeading">
    <w:name w:val="TOC Heading"/>
    <w:basedOn w:val="Normal"/>
    <w:next w:val="Normal"/>
    <w:uiPriority w:val="39"/>
    <w:unhideWhenUsed/>
    <w:rsid w:val="00D05342"/>
    <w:pPr>
      <w:pageBreakBefore/>
    </w:pPr>
    <w:rPr>
      <w:rFonts w:cs="Arial"/>
      <w:b/>
      <w:color w:val="365F91"/>
      <w:sz w:val="36"/>
      <w:szCs w:val="28"/>
      <w:lang w:eastAsia="ja-JP"/>
    </w:rPr>
  </w:style>
  <w:style w:type="paragraph" w:customStyle="1" w:styleId="TitleText">
    <w:name w:val="TitleText"/>
    <w:basedOn w:val="Normal"/>
    <w:link w:val="TitleTextChar"/>
    <w:unhideWhenUsed/>
    <w:qFormat/>
    <w:rsid w:val="002634E2"/>
    <w:pPr>
      <w:spacing w:before="3600" w:line="240" w:lineRule="auto"/>
    </w:pPr>
    <w:rPr>
      <w:rFonts w:cs="Arial"/>
      <w:b/>
      <w:color w:val="104F75"/>
      <w:sz w:val="92"/>
      <w:szCs w:val="92"/>
    </w:rPr>
  </w:style>
  <w:style w:type="character" w:customStyle="1" w:styleId="TitleTextChar">
    <w:name w:val="TitleText Char"/>
    <w:link w:val="TitleText"/>
    <w:rsid w:val="002634E2"/>
    <w:rPr>
      <w:rFonts w:cs="Arial"/>
      <w:b/>
      <w:color w:val="104F75"/>
      <w:sz w:val="92"/>
      <w:szCs w:val="92"/>
    </w:rPr>
  </w:style>
  <w:style w:type="paragraph" w:customStyle="1" w:styleId="SubtitleText">
    <w:name w:val="SubtitleText"/>
    <w:basedOn w:val="Normal"/>
    <w:link w:val="SubtitleTextChar"/>
    <w:unhideWhenUsed/>
    <w:qFormat/>
    <w:rsid w:val="00E50AA2"/>
    <w:pPr>
      <w:spacing w:after="1520"/>
    </w:pPr>
    <w:rPr>
      <w:rFonts w:cs="Arial"/>
      <w:b/>
      <w:color w:val="104F75"/>
      <w:sz w:val="48"/>
      <w:szCs w:val="48"/>
    </w:rPr>
  </w:style>
  <w:style w:type="character" w:customStyle="1" w:styleId="SubtitleTextChar">
    <w:name w:val="SubtitleText Char"/>
    <w:link w:val="SubtitleText"/>
    <w:rsid w:val="00E50AA2"/>
    <w:rPr>
      <w:rFonts w:cs="Arial"/>
      <w:b/>
      <w:color w:val="104F75"/>
      <w:sz w:val="48"/>
      <w:szCs w:val="48"/>
    </w:rPr>
  </w:style>
  <w:style w:type="paragraph" w:styleId="ListBullet">
    <w:name w:val="List Bullet"/>
    <w:basedOn w:val="ListBullet5"/>
    <w:rsid w:val="00984AA8"/>
    <w:pPr>
      <w:numPr>
        <w:numId w:val="4"/>
      </w:numPr>
      <w:ind w:left="714" w:hanging="357"/>
      <w:contextualSpacing/>
    </w:pPr>
  </w:style>
  <w:style w:type="paragraph" w:styleId="TOC1">
    <w:name w:val="toc 1"/>
    <w:basedOn w:val="Normal"/>
    <w:next w:val="Normal"/>
    <w:autoRedefine/>
    <w:uiPriority w:val="39"/>
    <w:unhideWhenUsed/>
    <w:qFormat/>
    <w:rsid w:val="00675363"/>
    <w:pPr>
      <w:tabs>
        <w:tab w:val="right" w:pos="9498"/>
      </w:tabs>
      <w:spacing w:after="120"/>
    </w:pPr>
    <w:rPr>
      <w:noProof/>
    </w:rPr>
  </w:style>
  <w:style w:type="paragraph" w:styleId="TOC2">
    <w:name w:val="toc 2"/>
    <w:basedOn w:val="Normal"/>
    <w:next w:val="Normal"/>
    <w:autoRedefine/>
    <w:uiPriority w:val="39"/>
    <w:unhideWhenUsed/>
    <w:qFormat/>
    <w:rsid w:val="00611F91"/>
    <w:pPr>
      <w:tabs>
        <w:tab w:val="right" w:pos="9498"/>
      </w:tabs>
      <w:spacing w:after="120"/>
      <w:ind w:left="238"/>
    </w:pPr>
    <w:rPr>
      <w:noProof/>
    </w:rPr>
  </w:style>
  <w:style w:type="paragraph" w:styleId="TOC3">
    <w:name w:val="toc 3"/>
    <w:basedOn w:val="Normal"/>
    <w:next w:val="Normal"/>
    <w:autoRedefine/>
    <w:uiPriority w:val="39"/>
    <w:unhideWhenUsed/>
    <w:qFormat/>
    <w:rsid w:val="00611F91"/>
    <w:pPr>
      <w:tabs>
        <w:tab w:val="right" w:pos="9498"/>
      </w:tabs>
      <w:spacing w:after="120"/>
      <w:ind w:left="480"/>
    </w:pPr>
    <w:rPr>
      <w:noProof/>
    </w:rPr>
  </w:style>
  <w:style w:type="paragraph" w:customStyle="1" w:styleId="CopyrightBox">
    <w:name w:val="CopyrightBox"/>
    <w:basedOn w:val="Normal"/>
    <w:link w:val="CopyrightBoxChar"/>
    <w:unhideWhenUsed/>
    <w:qFormat/>
    <w:rsid w:val="0090521B"/>
  </w:style>
  <w:style w:type="character" w:customStyle="1" w:styleId="CopyrightBoxChar">
    <w:name w:val="CopyrightBox Char"/>
    <w:link w:val="CopyrightBox"/>
    <w:rsid w:val="0090521B"/>
    <w:rPr>
      <w:color w:val="0D0D0D" w:themeColor="text1" w:themeTint="F2"/>
      <w:sz w:val="24"/>
      <w:szCs w:val="24"/>
    </w:rPr>
  </w:style>
  <w:style w:type="paragraph" w:customStyle="1" w:styleId="CopyrightSpacing">
    <w:name w:val="CopyrightSpacing"/>
    <w:basedOn w:val="Normal"/>
    <w:link w:val="CopyrightSpacingChar"/>
    <w:unhideWhenUsed/>
    <w:rsid w:val="0052566B"/>
    <w:pPr>
      <w:spacing w:before="6000" w:after="120"/>
    </w:pPr>
  </w:style>
  <w:style w:type="character" w:customStyle="1" w:styleId="CopyrightSpacingChar">
    <w:name w:val="CopyrightSpacing Char"/>
    <w:link w:val="CopyrightSpacing"/>
    <w:rsid w:val="0052566B"/>
    <w:rPr>
      <w:sz w:val="24"/>
      <w:szCs w:val="24"/>
    </w:rPr>
  </w:style>
  <w:style w:type="paragraph" w:styleId="Title">
    <w:name w:val="Title"/>
    <w:basedOn w:val="Normal"/>
    <w:next w:val="Normal"/>
    <w:link w:val="TitleChar"/>
    <w:semiHidden/>
    <w:unhideWhenUsed/>
    <w:qFormat/>
    <w:rsid w:val="00780950"/>
    <w:pPr>
      <w:spacing w:before="240" w:line="240" w:lineRule="auto"/>
    </w:pPr>
    <w:rPr>
      <w:b/>
      <w:color w:val="104F75"/>
      <w:sz w:val="96"/>
      <w:szCs w:val="120"/>
    </w:rPr>
  </w:style>
  <w:style w:type="character" w:customStyle="1" w:styleId="TitleChar">
    <w:name w:val="Title Char"/>
    <w:link w:val="Title"/>
    <w:semiHidden/>
    <w:rsid w:val="00FE1B88"/>
    <w:rPr>
      <w:rFonts w:ascii="Arial" w:hAnsi="Arial" w:cs="Arial"/>
      <w:b/>
      <w:color w:val="104F75"/>
      <w:sz w:val="96"/>
      <w:szCs w:val="120"/>
      <w:lang w:eastAsia="en-US"/>
    </w:rPr>
  </w:style>
  <w:style w:type="paragraph" w:styleId="TableofFigures">
    <w:name w:val="table of figures"/>
    <w:basedOn w:val="Normal"/>
    <w:next w:val="Normal"/>
    <w:uiPriority w:val="99"/>
    <w:unhideWhenUsed/>
    <w:rsid w:val="004A25DF"/>
    <w:pPr>
      <w:spacing w:after="120"/>
    </w:pPr>
  </w:style>
  <w:style w:type="paragraph" w:styleId="ListBullet4">
    <w:name w:val="List Bullet 4"/>
    <w:basedOn w:val="Normal"/>
    <w:rsid w:val="00E50AA2"/>
    <w:pPr>
      <w:numPr>
        <w:numId w:val="3"/>
      </w:numPr>
      <w:contextualSpacing/>
    </w:pPr>
  </w:style>
  <w:style w:type="paragraph" w:styleId="ListParagraph">
    <w:name w:val="List Paragraph"/>
    <w:basedOn w:val="Normal"/>
    <w:uiPriority w:val="34"/>
    <w:qFormat/>
    <w:rsid w:val="00984AA8"/>
    <w:pPr>
      <w:numPr>
        <w:numId w:val="7"/>
      </w:numPr>
      <w:contextualSpacing/>
    </w:pPr>
  </w:style>
  <w:style w:type="paragraph" w:styleId="Caption">
    <w:name w:val="caption"/>
    <w:basedOn w:val="Normal"/>
    <w:next w:val="Normal"/>
    <w:qFormat/>
    <w:rsid w:val="00D21B4A"/>
    <w:pPr>
      <w:spacing w:before="120" w:after="120"/>
      <w:jc w:val="center"/>
    </w:pPr>
    <w:rPr>
      <w:b/>
      <w:bCs/>
      <w:color w:val="000000" w:themeColor="text1"/>
      <w:sz w:val="20"/>
      <w:szCs w:val="20"/>
    </w:rPr>
  </w:style>
  <w:style w:type="character" w:customStyle="1" w:styleId="Heading4Char">
    <w:name w:val="Heading 4 Char"/>
    <w:link w:val="Heading4"/>
    <w:rsid w:val="00C71E70"/>
    <w:rPr>
      <w:b/>
      <w:bCs/>
      <w:color w:val="104F75"/>
      <w:sz w:val="24"/>
      <w:szCs w:val="28"/>
    </w:rPr>
  </w:style>
  <w:style w:type="character" w:customStyle="1" w:styleId="Heading5Char">
    <w:name w:val="Heading 5 Char"/>
    <w:link w:val="Heading5"/>
    <w:semiHidden/>
    <w:rsid w:val="008B427B"/>
    <w:rPr>
      <w:rFonts w:ascii="Calibri" w:hAnsi="Calibri"/>
      <w:b/>
      <w:bCs/>
      <w:i/>
      <w:iCs/>
      <w:color w:val="0D0D0D" w:themeColor="text1" w:themeTint="F2"/>
      <w:sz w:val="26"/>
      <w:szCs w:val="26"/>
    </w:rPr>
  </w:style>
  <w:style w:type="character" w:customStyle="1" w:styleId="Heading6Char">
    <w:name w:val="Heading 6 Char"/>
    <w:link w:val="Heading6"/>
    <w:semiHidden/>
    <w:rsid w:val="008B427B"/>
    <w:rPr>
      <w:rFonts w:ascii="Calibri" w:hAnsi="Calibri"/>
      <w:b/>
      <w:bCs/>
      <w:color w:val="0D0D0D" w:themeColor="text1" w:themeTint="F2"/>
      <w:sz w:val="24"/>
      <w:szCs w:val="22"/>
    </w:rPr>
  </w:style>
  <w:style w:type="character" w:customStyle="1" w:styleId="Heading7Char">
    <w:name w:val="Heading 7 Char"/>
    <w:link w:val="Heading7"/>
    <w:semiHidden/>
    <w:rsid w:val="008B427B"/>
    <w:rPr>
      <w:rFonts w:ascii="Calibri" w:hAnsi="Calibri"/>
      <w:color w:val="0D0D0D" w:themeColor="text1" w:themeTint="F2"/>
      <w:sz w:val="24"/>
      <w:szCs w:val="24"/>
    </w:rPr>
  </w:style>
  <w:style w:type="character" w:customStyle="1" w:styleId="Heading8Char">
    <w:name w:val="Heading 8 Char"/>
    <w:link w:val="Heading8"/>
    <w:semiHidden/>
    <w:rsid w:val="008B427B"/>
    <w:rPr>
      <w:rFonts w:ascii="Calibri" w:hAnsi="Calibri"/>
      <w:i/>
      <w:iCs/>
      <w:color w:val="0D0D0D" w:themeColor="text1" w:themeTint="F2"/>
      <w:sz w:val="24"/>
      <w:szCs w:val="24"/>
    </w:rPr>
  </w:style>
  <w:style w:type="character" w:customStyle="1" w:styleId="Heading9Char">
    <w:name w:val="Heading 9 Char"/>
    <w:link w:val="Heading9"/>
    <w:semiHidden/>
    <w:rsid w:val="008B427B"/>
    <w:rPr>
      <w:rFonts w:ascii="Cambria" w:hAnsi="Cambria"/>
      <w:color w:val="0D0D0D" w:themeColor="text1" w:themeTint="F2"/>
      <w:sz w:val="24"/>
      <w:szCs w:val="22"/>
    </w:rPr>
  </w:style>
  <w:style w:type="paragraph" w:styleId="BodyText">
    <w:name w:val="Body Text"/>
    <w:basedOn w:val="Normal"/>
    <w:link w:val="BodyTextChar"/>
    <w:rsid w:val="00FE1B88"/>
    <w:pPr>
      <w:spacing w:after="120"/>
    </w:pPr>
  </w:style>
  <w:style w:type="character" w:customStyle="1" w:styleId="BodyTextChar">
    <w:name w:val="Body Text Char"/>
    <w:basedOn w:val="DefaultParagraphFont"/>
    <w:link w:val="BodyText"/>
    <w:rsid w:val="00FE1B88"/>
  </w:style>
  <w:style w:type="table" w:styleId="TableGrid">
    <w:name w:val="Table Grid"/>
    <w:basedOn w:val="TableNormal"/>
    <w:uiPriority w:val="59"/>
    <w:rsid w:val="00AA3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Header"/>
    <w:qFormat/>
    <w:rsid w:val="001321D2"/>
    <w:pPr>
      <w:spacing w:before="60" w:after="60"/>
      <w:ind w:left="57" w:right="57"/>
      <w:jc w:val="center"/>
    </w:pPr>
    <w:rPr>
      <w:b/>
      <w:color w:val="0D0D0D" w:themeColor="text1" w:themeTint="F2"/>
      <w:sz w:val="24"/>
      <w:szCs w:val="24"/>
    </w:rPr>
  </w:style>
  <w:style w:type="paragraph" w:styleId="BalloonText">
    <w:name w:val="Balloon Text"/>
    <w:basedOn w:val="Normal"/>
    <w:link w:val="BalloonTextChar"/>
    <w:semiHidden/>
    <w:unhideWhenUsed/>
    <w:rsid w:val="00DA57A4"/>
    <w:pPr>
      <w:spacing w:after="0" w:line="240" w:lineRule="auto"/>
    </w:pPr>
    <w:rPr>
      <w:rFonts w:ascii="Tahoma" w:hAnsi="Tahoma" w:cs="Tahoma"/>
      <w:sz w:val="16"/>
      <w:szCs w:val="16"/>
    </w:rPr>
  </w:style>
  <w:style w:type="character" w:customStyle="1" w:styleId="BalloonTextChar">
    <w:name w:val="Balloon Text Char"/>
    <w:link w:val="BalloonText"/>
    <w:semiHidden/>
    <w:rsid w:val="00DA57A4"/>
    <w:rPr>
      <w:rFonts w:ascii="Tahoma" w:hAnsi="Tahoma" w:cs="Tahoma"/>
      <w:sz w:val="16"/>
      <w:szCs w:val="16"/>
    </w:rPr>
  </w:style>
  <w:style w:type="paragraph" w:customStyle="1" w:styleId="TableRow">
    <w:name w:val="TableRow"/>
    <w:link w:val="TableRowChar"/>
    <w:qFormat/>
    <w:rsid w:val="001321D2"/>
    <w:pPr>
      <w:spacing w:before="60" w:after="60"/>
      <w:ind w:left="57" w:right="57"/>
    </w:pPr>
    <w:rPr>
      <w:color w:val="0D0D0D" w:themeColor="text1" w:themeTint="F2"/>
      <w:sz w:val="24"/>
      <w:szCs w:val="24"/>
    </w:rPr>
  </w:style>
  <w:style w:type="character" w:customStyle="1" w:styleId="TableRowChar">
    <w:name w:val="TableRow Char"/>
    <w:link w:val="TableRow"/>
    <w:rsid w:val="001321D2"/>
    <w:rPr>
      <w:color w:val="0D0D0D" w:themeColor="text1" w:themeTint="F2"/>
      <w:sz w:val="24"/>
      <w:szCs w:val="24"/>
    </w:rPr>
  </w:style>
  <w:style w:type="paragraph" w:styleId="Header">
    <w:name w:val="header"/>
    <w:basedOn w:val="Normal"/>
    <w:link w:val="HeaderChar"/>
    <w:unhideWhenUsed/>
    <w:rsid w:val="005C657D"/>
    <w:pPr>
      <w:tabs>
        <w:tab w:val="center" w:pos="4513"/>
        <w:tab w:val="right" w:pos="9026"/>
      </w:tabs>
      <w:spacing w:after="0" w:line="240" w:lineRule="auto"/>
    </w:pPr>
  </w:style>
  <w:style w:type="character" w:customStyle="1" w:styleId="HeaderChar">
    <w:name w:val="Header Char"/>
    <w:basedOn w:val="DefaultParagraphFont"/>
    <w:link w:val="Header"/>
    <w:rsid w:val="005C657D"/>
    <w:rPr>
      <w:sz w:val="24"/>
      <w:szCs w:val="24"/>
    </w:rPr>
  </w:style>
  <w:style w:type="paragraph" w:styleId="Footer">
    <w:name w:val="footer"/>
    <w:basedOn w:val="Normal"/>
    <w:link w:val="FooterChar"/>
    <w:uiPriority w:val="99"/>
    <w:unhideWhenUsed/>
    <w:rsid w:val="005C6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657D"/>
    <w:rPr>
      <w:sz w:val="24"/>
      <w:szCs w:val="24"/>
    </w:rPr>
  </w:style>
  <w:style w:type="character" w:styleId="FollowedHyperlink">
    <w:name w:val="FollowedHyperlink"/>
    <w:basedOn w:val="DefaultParagraphFont"/>
    <w:semiHidden/>
    <w:unhideWhenUsed/>
    <w:rsid w:val="00B64265"/>
    <w:rPr>
      <w:color w:val="800080" w:themeColor="followedHyperlink"/>
      <w:u w:val="single"/>
    </w:rPr>
  </w:style>
  <w:style w:type="paragraph" w:styleId="FootnoteText">
    <w:name w:val="footnote text"/>
    <w:basedOn w:val="Normal"/>
    <w:link w:val="FootnoteTextChar"/>
    <w:unhideWhenUsed/>
    <w:rsid w:val="007F1ACB"/>
    <w:pPr>
      <w:spacing w:after="60" w:line="240" w:lineRule="auto"/>
    </w:pPr>
    <w:rPr>
      <w:sz w:val="20"/>
      <w:szCs w:val="20"/>
    </w:rPr>
  </w:style>
  <w:style w:type="character" w:customStyle="1" w:styleId="FootnoteTextChar">
    <w:name w:val="Footnote Text Char"/>
    <w:basedOn w:val="DefaultParagraphFont"/>
    <w:link w:val="FootnoteText"/>
    <w:rsid w:val="007F1ACB"/>
  </w:style>
  <w:style w:type="character" w:styleId="FootnoteReference">
    <w:name w:val="footnote reference"/>
    <w:basedOn w:val="DefaultParagraphFont"/>
    <w:uiPriority w:val="99"/>
    <w:semiHidden/>
    <w:unhideWhenUsed/>
    <w:rsid w:val="007E06DD"/>
    <w:rPr>
      <w:vertAlign w:val="superscript"/>
    </w:rPr>
  </w:style>
  <w:style w:type="character" w:customStyle="1" w:styleId="RGB">
    <w:name w:val="RGB"/>
    <w:basedOn w:val="DefaultParagraphFont"/>
    <w:rsid w:val="00956CF7"/>
    <w:rPr>
      <w:b/>
      <w:bCs/>
      <w:sz w:val="20"/>
    </w:rPr>
  </w:style>
  <w:style w:type="paragraph" w:customStyle="1" w:styleId="ColouredBoxHeadline">
    <w:name w:val="Coloured Box Headline"/>
    <w:basedOn w:val="Normal"/>
    <w:rsid w:val="00956CF7"/>
    <w:pPr>
      <w:spacing w:before="120"/>
    </w:pPr>
    <w:rPr>
      <w:b/>
      <w:bCs/>
      <w:sz w:val="28"/>
      <w:szCs w:val="20"/>
    </w:rPr>
  </w:style>
  <w:style w:type="character" w:customStyle="1" w:styleId="RGBValues">
    <w:name w:val="RGB Values"/>
    <w:basedOn w:val="DefaultParagraphFont"/>
    <w:rsid w:val="00956CF7"/>
    <w:rPr>
      <w:sz w:val="20"/>
    </w:rPr>
  </w:style>
  <w:style w:type="paragraph" w:styleId="ListBullet5">
    <w:name w:val="List Bullet 5"/>
    <w:basedOn w:val="Normal"/>
    <w:rsid w:val="00E50AA2"/>
  </w:style>
  <w:style w:type="character" w:styleId="CommentReference">
    <w:name w:val="annotation reference"/>
    <w:basedOn w:val="DefaultParagraphFont"/>
    <w:unhideWhenUsed/>
    <w:rsid w:val="0090521B"/>
  </w:style>
  <w:style w:type="paragraph" w:styleId="CommentText">
    <w:name w:val="annotation text"/>
    <w:basedOn w:val="Normal"/>
    <w:link w:val="CommentTextChar"/>
    <w:unhideWhenUsed/>
    <w:rsid w:val="00FC6848"/>
    <w:pPr>
      <w:spacing w:line="240" w:lineRule="auto"/>
    </w:pPr>
    <w:rPr>
      <w:sz w:val="20"/>
      <w:szCs w:val="20"/>
    </w:rPr>
  </w:style>
  <w:style w:type="character" w:customStyle="1" w:styleId="CommentTextChar">
    <w:name w:val="Comment Text Char"/>
    <w:basedOn w:val="DefaultParagraphFont"/>
    <w:link w:val="CommentText"/>
    <w:rsid w:val="00FC6848"/>
  </w:style>
  <w:style w:type="paragraph" w:styleId="CommentSubject">
    <w:name w:val="annotation subject"/>
    <w:basedOn w:val="CommentText"/>
    <w:next w:val="CommentText"/>
    <w:link w:val="CommentSubjectChar"/>
    <w:semiHidden/>
    <w:unhideWhenUsed/>
    <w:rsid w:val="00FC6848"/>
    <w:rPr>
      <w:b/>
      <w:bCs/>
    </w:rPr>
  </w:style>
  <w:style w:type="character" w:customStyle="1" w:styleId="CommentSubjectChar">
    <w:name w:val="Comment Subject Char"/>
    <w:basedOn w:val="CommentTextChar"/>
    <w:link w:val="CommentSubject"/>
    <w:semiHidden/>
    <w:rsid w:val="00FC6848"/>
    <w:rPr>
      <w:b/>
      <w:bCs/>
    </w:rPr>
  </w:style>
  <w:style w:type="paragraph" w:customStyle="1" w:styleId="Centredembed">
    <w:name w:val="Centred embed"/>
    <w:basedOn w:val="Normal"/>
    <w:rsid w:val="00626DD2"/>
    <w:pPr>
      <w:spacing w:after="0"/>
      <w:jc w:val="center"/>
    </w:pPr>
    <w:rPr>
      <w:szCs w:val="20"/>
    </w:rPr>
  </w:style>
  <w:style w:type="paragraph" w:styleId="Date">
    <w:name w:val="Date"/>
    <w:basedOn w:val="Normal"/>
    <w:next w:val="Normal"/>
    <w:link w:val="DateChar"/>
    <w:unhideWhenUsed/>
    <w:rsid w:val="00E50AA2"/>
    <w:rPr>
      <w:rFonts w:cs="Arial"/>
      <w:b/>
      <w:bCs/>
      <w:color w:val="104F75"/>
      <w:sz w:val="44"/>
      <w:szCs w:val="44"/>
    </w:rPr>
  </w:style>
  <w:style w:type="character" w:customStyle="1" w:styleId="DateChar">
    <w:name w:val="Date Char"/>
    <w:basedOn w:val="DefaultParagraphFont"/>
    <w:link w:val="Date"/>
    <w:rsid w:val="00E50AA2"/>
    <w:rPr>
      <w:rFonts w:cs="Arial"/>
      <w:b/>
      <w:bCs/>
      <w:color w:val="104F75"/>
      <w:sz w:val="44"/>
      <w:szCs w:val="44"/>
    </w:rPr>
  </w:style>
  <w:style w:type="character" w:customStyle="1" w:styleId="SourceChar">
    <w:name w:val="Source Char"/>
    <w:basedOn w:val="DefaultParagraphFont"/>
    <w:link w:val="Source"/>
    <w:locked/>
    <w:rsid w:val="0043261E"/>
  </w:style>
  <w:style w:type="paragraph" w:customStyle="1" w:styleId="Source">
    <w:name w:val="Source"/>
    <w:basedOn w:val="Normal"/>
    <w:link w:val="SourceChar"/>
    <w:qFormat/>
    <w:rsid w:val="0043261E"/>
    <w:pPr>
      <w:jc w:val="right"/>
    </w:pPr>
    <w:rPr>
      <w:sz w:val="20"/>
      <w:szCs w:val="20"/>
    </w:rPr>
  </w:style>
  <w:style w:type="paragraph" w:customStyle="1" w:styleId="DfESOutNumbered1">
    <w:name w:val="DfESOutNumbered1"/>
    <w:basedOn w:val="Normal"/>
    <w:link w:val="DfESOutNumbered1Char"/>
    <w:qFormat/>
    <w:rsid w:val="007A0750"/>
    <w:pPr>
      <w:numPr>
        <w:numId w:val="2"/>
      </w:numPr>
    </w:pPr>
  </w:style>
  <w:style w:type="character" w:customStyle="1" w:styleId="DfESOutNumbered1Char">
    <w:name w:val="DfESOutNumbered1 Char"/>
    <w:link w:val="DfESOutNumbered1"/>
    <w:rsid w:val="007A0750"/>
    <w:rPr>
      <w:color w:val="0D0D0D" w:themeColor="text1" w:themeTint="F2"/>
      <w:sz w:val="24"/>
      <w:szCs w:val="24"/>
    </w:rPr>
  </w:style>
  <w:style w:type="paragraph" w:customStyle="1" w:styleId="TableRowRight">
    <w:name w:val="TableRowRight"/>
    <w:basedOn w:val="TableRow"/>
    <w:rsid w:val="00766306"/>
    <w:pPr>
      <w:jc w:val="right"/>
    </w:pPr>
    <w:rPr>
      <w:szCs w:val="20"/>
    </w:rPr>
  </w:style>
  <w:style w:type="paragraph" w:customStyle="1" w:styleId="TableRowCentered">
    <w:name w:val="TableRowCentered"/>
    <w:basedOn w:val="TableRow"/>
    <w:rsid w:val="00766306"/>
    <w:pPr>
      <w:jc w:val="center"/>
    </w:pPr>
    <w:rPr>
      <w:szCs w:val="20"/>
    </w:rPr>
  </w:style>
  <w:style w:type="paragraph" w:customStyle="1" w:styleId="SocialMedia">
    <w:name w:val="SocialMedia"/>
    <w:basedOn w:val="Normal"/>
    <w:link w:val="SocialMediaChar"/>
    <w:rsid w:val="00AE5177"/>
    <w:pPr>
      <w:tabs>
        <w:tab w:val="left" w:pos="4253"/>
        <w:tab w:val="left" w:pos="4820"/>
      </w:tabs>
      <w:spacing w:after="0" w:line="240" w:lineRule="auto"/>
      <w:ind w:firstLine="34"/>
    </w:pPr>
    <w:rPr>
      <w:noProof/>
    </w:rPr>
  </w:style>
  <w:style w:type="paragraph" w:customStyle="1" w:styleId="Reference">
    <w:name w:val="Reference"/>
    <w:basedOn w:val="Normal"/>
    <w:link w:val="ReferenceChar"/>
    <w:rsid w:val="007D29D3"/>
    <w:pPr>
      <w:tabs>
        <w:tab w:val="left" w:pos="1701"/>
      </w:tabs>
      <w:spacing w:before="240"/>
    </w:pPr>
  </w:style>
  <w:style w:type="character" w:customStyle="1" w:styleId="SocialMediaChar">
    <w:name w:val="SocialMedia Char"/>
    <w:basedOn w:val="DefaultParagraphFont"/>
    <w:link w:val="SocialMedia"/>
    <w:rsid w:val="00AE5177"/>
    <w:rPr>
      <w:noProof/>
      <w:sz w:val="24"/>
      <w:szCs w:val="24"/>
    </w:rPr>
  </w:style>
  <w:style w:type="paragraph" w:customStyle="1" w:styleId="Licence">
    <w:name w:val="Licence"/>
    <w:basedOn w:val="Normal"/>
    <w:link w:val="LicenceChar"/>
    <w:rsid w:val="00095901"/>
    <w:pPr>
      <w:tabs>
        <w:tab w:val="left" w:pos="1418"/>
      </w:tabs>
      <w:ind w:left="284"/>
      <w:contextualSpacing/>
    </w:pPr>
  </w:style>
  <w:style w:type="character" w:customStyle="1" w:styleId="ReferenceChar">
    <w:name w:val="Reference Char"/>
    <w:basedOn w:val="DefaultParagraphFont"/>
    <w:link w:val="Reference"/>
    <w:rsid w:val="007D29D3"/>
    <w:rPr>
      <w:color w:val="0D0D0D" w:themeColor="text1" w:themeTint="F2"/>
      <w:sz w:val="24"/>
      <w:szCs w:val="24"/>
    </w:rPr>
  </w:style>
  <w:style w:type="paragraph" w:customStyle="1" w:styleId="LicenceIntro">
    <w:name w:val="LicenceIntro"/>
    <w:basedOn w:val="Licence"/>
    <w:rsid w:val="00113E8C"/>
    <w:pPr>
      <w:spacing w:after="0"/>
      <w:ind w:left="0"/>
    </w:pPr>
    <w:rPr>
      <w:szCs w:val="20"/>
    </w:rPr>
  </w:style>
  <w:style w:type="character" w:customStyle="1" w:styleId="LicenceChar">
    <w:name w:val="Licence Char"/>
    <w:basedOn w:val="DefaultParagraphFont"/>
    <w:link w:val="Licence"/>
    <w:rsid w:val="00095901"/>
    <w:rPr>
      <w:sz w:val="24"/>
      <w:szCs w:val="24"/>
    </w:rPr>
  </w:style>
  <w:style w:type="paragraph" w:styleId="ListBullet2">
    <w:name w:val="List Bullet 2"/>
    <w:basedOn w:val="Normal"/>
    <w:rsid w:val="00984AA8"/>
    <w:pPr>
      <w:numPr>
        <w:numId w:val="5"/>
      </w:numPr>
      <w:tabs>
        <w:tab w:val="clear" w:pos="643"/>
        <w:tab w:val="num" w:pos="1134"/>
      </w:tabs>
      <w:contextualSpacing/>
    </w:pPr>
  </w:style>
  <w:style w:type="paragraph" w:customStyle="1" w:styleId="Logos">
    <w:name w:val="Logos"/>
    <w:basedOn w:val="Normal"/>
    <w:link w:val="LogosChar"/>
    <w:rsid w:val="002B2775"/>
    <w:pPr>
      <w:pageBreakBefore/>
      <w:widowControl w:val="0"/>
    </w:pPr>
    <w:rPr>
      <w:noProof/>
    </w:rPr>
  </w:style>
  <w:style w:type="character" w:customStyle="1" w:styleId="LogosChar">
    <w:name w:val="Logos Char"/>
    <w:basedOn w:val="DefaultParagraphFont"/>
    <w:link w:val="Logos"/>
    <w:rsid w:val="002B2775"/>
    <w:rPr>
      <w:noProof/>
      <w:color w:val="0D0D0D" w:themeColor="text1" w:themeTint="F2"/>
      <w:sz w:val="24"/>
      <w:szCs w:val="24"/>
    </w:rPr>
  </w:style>
  <w:style w:type="paragraph" w:styleId="ListBullet3">
    <w:name w:val="List Bullet 3"/>
    <w:basedOn w:val="Normal"/>
    <w:rsid w:val="00984AA8"/>
    <w:pPr>
      <w:numPr>
        <w:numId w:val="6"/>
      </w:numPr>
      <w:contextualSpacing/>
    </w:pPr>
  </w:style>
  <w:style w:type="paragraph" w:customStyle="1" w:styleId="DfESOutNumbered">
    <w:name w:val="DfESOutNumbered"/>
    <w:basedOn w:val="Normal"/>
    <w:link w:val="DfESOutNumberedChar"/>
    <w:rsid w:val="00562261"/>
    <w:pPr>
      <w:widowControl w:val="0"/>
      <w:numPr>
        <w:numId w:val="8"/>
      </w:numPr>
      <w:overflowPunct w:val="0"/>
      <w:autoSpaceDE w:val="0"/>
      <w:autoSpaceDN w:val="0"/>
      <w:adjustRightInd w:val="0"/>
      <w:spacing w:line="240" w:lineRule="auto"/>
      <w:textAlignment w:val="baseline"/>
    </w:pPr>
    <w:rPr>
      <w:rFonts w:cs="Arial"/>
      <w:color w:val="auto"/>
      <w:sz w:val="22"/>
      <w:szCs w:val="20"/>
      <w:lang w:eastAsia="en-US"/>
    </w:rPr>
  </w:style>
  <w:style w:type="character" w:customStyle="1" w:styleId="DfESOutNumberedChar">
    <w:name w:val="DfESOutNumbered Char"/>
    <w:basedOn w:val="LogosChar"/>
    <w:link w:val="DfESOutNumbered"/>
    <w:rsid w:val="00562261"/>
    <w:rPr>
      <w:rFonts w:cs="Arial"/>
      <w:noProof/>
      <w:color w:val="0D0D0D" w:themeColor="text1" w:themeTint="F2"/>
      <w:sz w:val="22"/>
      <w:szCs w:val="24"/>
      <w:lang w:eastAsia="en-US"/>
    </w:rPr>
  </w:style>
  <w:style w:type="paragraph" w:customStyle="1" w:styleId="DeptBullets">
    <w:name w:val="DeptBullets"/>
    <w:basedOn w:val="Normal"/>
    <w:link w:val="DeptBulletsChar"/>
    <w:rsid w:val="00562261"/>
    <w:pPr>
      <w:widowControl w:val="0"/>
      <w:numPr>
        <w:numId w:val="9"/>
      </w:numPr>
      <w:overflowPunct w:val="0"/>
      <w:autoSpaceDE w:val="0"/>
      <w:autoSpaceDN w:val="0"/>
      <w:adjustRightInd w:val="0"/>
      <w:spacing w:line="240" w:lineRule="auto"/>
      <w:textAlignment w:val="baseline"/>
    </w:pPr>
    <w:rPr>
      <w:color w:val="auto"/>
      <w:szCs w:val="20"/>
      <w:lang w:eastAsia="en-US"/>
    </w:rPr>
  </w:style>
  <w:style w:type="character" w:customStyle="1" w:styleId="DeptBulletsChar">
    <w:name w:val="DeptBullets Char"/>
    <w:basedOn w:val="LogosChar"/>
    <w:link w:val="DeptBullets"/>
    <w:rsid w:val="00562261"/>
    <w:rPr>
      <w:noProof/>
      <w:color w:val="0D0D0D" w:themeColor="text1" w:themeTint="F2"/>
      <w:sz w:val="24"/>
      <w:szCs w:val="24"/>
      <w:lang w:eastAsia="en-US"/>
    </w:rPr>
  </w:style>
  <w:style w:type="paragraph" w:customStyle="1" w:styleId="TOCHeader">
    <w:name w:val="TOC Header"/>
    <w:link w:val="TOCHeaderChar"/>
    <w:unhideWhenUsed/>
    <w:rsid w:val="00AB1AF9"/>
    <w:pPr>
      <w:pageBreakBefore/>
    </w:pPr>
    <w:rPr>
      <w:b/>
      <w:color w:val="104F75"/>
      <w:sz w:val="36"/>
      <w:szCs w:val="24"/>
    </w:rPr>
  </w:style>
  <w:style w:type="character" w:customStyle="1" w:styleId="TOCHeaderChar">
    <w:name w:val="TOC Header Char"/>
    <w:link w:val="TOCHeader"/>
    <w:rsid w:val="00AB1AF9"/>
    <w:rPr>
      <w:b/>
      <w:color w:val="104F75"/>
      <w:sz w:val="36"/>
      <w:szCs w:val="24"/>
    </w:rPr>
  </w:style>
  <w:style w:type="table" w:customStyle="1" w:styleId="TableGrid1">
    <w:name w:val="Table Grid1"/>
    <w:basedOn w:val="TableNormal"/>
    <w:next w:val="TableGrid"/>
    <w:uiPriority w:val="59"/>
    <w:rsid w:val="007122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232B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536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971BF4"/>
  </w:style>
  <w:style w:type="paragraph" w:styleId="BlockText">
    <w:name w:val="Block Text"/>
    <w:basedOn w:val="Normal"/>
    <w:semiHidden/>
    <w:unhideWhenUsed/>
    <w:rsid w:val="00971BF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rsid w:val="00971BF4"/>
    <w:pPr>
      <w:spacing w:after="120" w:line="480" w:lineRule="auto"/>
    </w:pPr>
  </w:style>
  <w:style w:type="character" w:customStyle="1" w:styleId="BodyText2Char">
    <w:name w:val="Body Text 2 Char"/>
    <w:basedOn w:val="DefaultParagraphFont"/>
    <w:link w:val="BodyText2"/>
    <w:semiHidden/>
    <w:rsid w:val="00971BF4"/>
    <w:rPr>
      <w:color w:val="0D0D0D" w:themeColor="text1" w:themeTint="F2"/>
      <w:sz w:val="24"/>
      <w:szCs w:val="24"/>
    </w:rPr>
  </w:style>
  <w:style w:type="paragraph" w:styleId="BodyText3">
    <w:name w:val="Body Text 3"/>
    <w:basedOn w:val="Normal"/>
    <w:link w:val="BodyText3Char"/>
    <w:semiHidden/>
    <w:unhideWhenUsed/>
    <w:rsid w:val="00971BF4"/>
    <w:pPr>
      <w:spacing w:after="120"/>
    </w:pPr>
    <w:rPr>
      <w:sz w:val="16"/>
      <w:szCs w:val="16"/>
    </w:rPr>
  </w:style>
  <w:style w:type="character" w:customStyle="1" w:styleId="BodyText3Char">
    <w:name w:val="Body Text 3 Char"/>
    <w:basedOn w:val="DefaultParagraphFont"/>
    <w:link w:val="BodyText3"/>
    <w:semiHidden/>
    <w:rsid w:val="00971BF4"/>
    <w:rPr>
      <w:color w:val="0D0D0D" w:themeColor="text1" w:themeTint="F2"/>
      <w:sz w:val="16"/>
      <w:szCs w:val="16"/>
    </w:rPr>
  </w:style>
  <w:style w:type="paragraph" w:styleId="BodyTextFirstIndent">
    <w:name w:val="Body Text First Indent"/>
    <w:basedOn w:val="BodyText"/>
    <w:link w:val="BodyTextFirstIndentChar"/>
    <w:semiHidden/>
    <w:unhideWhenUsed/>
    <w:rsid w:val="00971BF4"/>
    <w:pPr>
      <w:spacing w:after="240"/>
      <w:ind w:firstLine="360"/>
    </w:pPr>
  </w:style>
  <w:style w:type="character" w:customStyle="1" w:styleId="BodyTextFirstIndentChar">
    <w:name w:val="Body Text First Indent Char"/>
    <w:basedOn w:val="BodyTextChar"/>
    <w:link w:val="BodyTextFirstIndent"/>
    <w:semiHidden/>
    <w:rsid w:val="00971BF4"/>
    <w:rPr>
      <w:color w:val="0D0D0D" w:themeColor="text1" w:themeTint="F2"/>
      <w:sz w:val="24"/>
      <w:szCs w:val="24"/>
    </w:rPr>
  </w:style>
  <w:style w:type="paragraph" w:styleId="BodyTextIndent">
    <w:name w:val="Body Text Indent"/>
    <w:basedOn w:val="Normal"/>
    <w:link w:val="BodyTextIndentChar"/>
    <w:semiHidden/>
    <w:unhideWhenUsed/>
    <w:rsid w:val="00971BF4"/>
    <w:pPr>
      <w:spacing w:after="120"/>
      <w:ind w:left="283"/>
    </w:pPr>
  </w:style>
  <w:style w:type="character" w:customStyle="1" w:styleId="BodyTextIndentChar">
    <w:name w:val="Body Text Indent Char"/>
    <w:basedOn w:val="DefaultParagraphFont"/>
    <w:link w:val="BodyTextIndent"/>
    <w:semiHidden/>
    <w:rsid w:val="00971BF4"/>
    <w:rPr>
      <w:color w:val="0D0D0D" w:themeColor="text1" w:themeTint="F2"/>
      <w:sz w:val="24"/>
      <w:szCs w:val="24"/>
    </w:rPr>
  </w:style>
  <w:style w:type="paragraph" w:styleId="BodyTextFirstIndent2">
    <w:name w:val="Body Text First Indent 2"/>
    <w:basedOn w:val="BodyTextIndent"/>
    <w:link w:val="BodyTextFirstIndent2Char"/>
    <w:semiHidden/>
    <w:unhideWhenUsed/>
    <w:rsid w:val="00971BF4"/>
    <w:pPr>
      <w:spacing w:after="240"/>
      <w:ind w:left="360" w:firstLine="360"/>
    </w:pPr>
  </w:style>
  <w:style w:type="character" w:customStyle="1" w:styleId="BodyTextFirstIndent2Char">
    <w:name w:val="Body Text First Indent 2 Char"/>
    <w:basedOn w:val="BodyTextIndentChar"/>
    <w:link w:val="BodyTextFirstIndent2"/>
    <w:semiHidden/>
    <w:rsid w:val="00971BF4"/>
    <w:rPr>
      <w:color w:val="0D0D0D" w:themeColor="text1" w:themeTint="F2"/>
      <w:sz w:val="24"/>
      <w:szCs w:val="24"/>
    </w:rPr>
  </w:style>
  <w:style w:type="paragraph" w:styleId="BodyTextIndent2">
    <w:name w:val="Body Text Indent 2"/>
    <w:basedOn w:val="Normal"/>
    <w:link w:val="BodyTextIndent2Char"/>
    <w:semiHidden/>
    <w:unhideWhenUsed/>
    <w:rsid w:val="00971BF4"/>
    <w:pPr>
      <w:spacing w:after="120" w:line="480" w:lineRule="auto"/>
      <w:ind w:left="283"/>
    </w:pPr>
  </w:style>
  <w:style w:type="character" w:customStyle="1" w:styleId="BodyTextIndent2Char">
    <w:name w:val="Body Text Indent 2 Char"/>
    <w:basedOn w:val="DefaultParagraphFont"/>
    <w:link w:val="BodyTextIndent2"/>
    <w:semiHidden/>
    <w:rsid w:val="00971BF4"/>
    <w:rPr>
      <w:color w:val="0D0D0D" w:themeColor="text1" w:themeTint="F2"/>
      <w:sz w:val="24"/>
      <w:szCs w:val="24"/>
    </w:rPr>
  </w:style>
  <w:style w:type="paragraph" w:styleId="BodyTextIndent3">
    <w:name w:val="Body Text Indent 3"/>
    <w:basedOn w:val="Normal"/>
    <w:link w:val="BodyTextIndent3Char"/>
    <w:semiHidden/>
    <w:unhideWhenUsed/>
    <w:rsid w:val="00971BF4"/>
    <w:pPr>
      <w:spacing w:after="120"/>
      <w:ind w:left="283"/>
    </w:pPr>
    <w:rPr>
      <w:sz w:val="16"/>
      <w:szCs w:val="16"/>
    </w:rPr>
  </w:style>
  <w:style w:type="character" w:customStyle="1" w:styleId="BodyTextIndent3Char">
    <w:name w:val="Body Text Indent 3 Char"/>
    <w:basedOn w:val="DefaultParagraphFont"/>
    <w:link w:val="BodyTextIndent3"/>
    <w:semiHidden/>
    <w:rsid w:val="00971BF4"/>
    <w:rPr>
      <w:color w:val="0D0D0D" w:themeColor="text1" w:themeTint="F2"/>
      <w:sz w:val="16"/>
      <w:szCs w:val="16"/>
    </w:rPr>
  </w:style>
  <w:style w:type="paragraph" w:styleId="Closing">
    <w:name w:val="Closing"/>
    <w:basedOn w:val="Normal"/>
    <w:link w:val="ClosingChar"/>
    <w:semiHidden/>
    <w:unhideWhenUsed/>
    <w:rsid w:val="00971BF4"/>
    <w:pPr>
      <w:spacing w:after="0" w:line="240" w:lineRule="auto"/>
      <w:ind w:left="4252"/>
    </w:pPr>
  </w:style>
  <w:style w:type="character" w:customStyle="1" w:styleId="ClosingChar">
    <w:name w:val="Closing Char"/>
    <w:basedOn w:val="DefaultParagraphFont"/>
    <w:link w:val="Closing"/>
    <w:semiHidden/>
    <w:rsid w:val="00971BF4"/>
    <w:rPr>
      <w:color w:val="0D0D0D" w:themeColor="text1" w:themeTint="F2"/>
      <w:sz w:val="24"/>
      <w:szCs w:val="24"/>
    </w:rPr>
  </w:style>
  <w:style w:type="paragraph" w:styleId="DocumentMap">
    <w:name w:val="Document Map"/>
    <w:basedOn w:val="Normal"/>
    <w:link w:val="DocumentMapChar"/>
    <w:semiHidden/>
    <w:unhideWhenUsed/>
    <w:rsid w:val="00971BF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971BF4"/>
    <w:rPr>
      <w:rFonts w:ascii="Segoe UI" w:hAnsi="Segoe UI" w:cs="Segoe UI"/>
      <w:color w:val="0D0D0D" w:themeColor="text1" w:themeTint="F2"/>
      <w:sz w:val="16"/>
      <w:szCs w:val="16"/>
    </w:rPr>
  </w:style>
  <w:style w:type="paragraph" w:styleId="EmailSignature">
    <w:name w:val="E-mail Signature"/>
    <w:basedOn w:val="Normal"/>
    <w:link w:val="EmailSignatureChar"/>
    <w:semiHidden/>
    <w:unhideWhenUsed/>
    <w:rsid w:val="00971BF4"/>
    <w:pPr>
      <w:spacing w:after="0" w:line="240" w:lineRule="auto"/>
    </w:pPr>
  </w:style>
  <w:style w:type="character" w:customStyle="1" w:styleId="EmailSignatureChar">
    <w:name w:val="Email Signature Char"/>
    <w:basedOn w:val="DefaultParagraphFont"/>
    <w:link w:val="EmailSignature"/>
    <w:semiHidden/>
    <w:rsid w:val="00971BF4"/>
    <w:rPr>
      <w:color w:val="0D0D0D" w:themeColor="text1" w:themeTint="F2"/>
      <w:sz w:val="24"/>
      <w:szCs w:val="24"/>
    </w:rPr>
  </w:style>
  <w:style w:type="paragraph" w:styleId="EndnoteText">
    <w:name w:val="endnote text"/>
    <w:basedOn w:val="Normal"/>
    <w:link w:val="EndnoteTextChar"/>
    <w:semiHidden/>
    <w:unhideWhenUsed/>
    <w:rsid w:val="00971BF4"/>
    <w:pPr>
      <w:spacing w:after="0" w:line="240" w:lineRule="auto"/>
    </w:pPr>
    <w:rPr>
      <w:sz w:val="20"/>
      <w:szCs w:val="20"/>
    </w:rPr>
  </w:style>
  <w:style w:type="character" w:customStyle="1" w:styleId="EndnoteTextChar">
    <w:name w:val="Endnote Text Char"/>
    <w:basedOn w:val="DefaultParagraphFont"/>
    <w:link w:val="EndnoteText"/>
    <w:semiHidden/>
    <w:rsid w:val="00971BF4"/>
    <w:rPr>
      <w:color w:val="0D0D0D" w:themeColor="text1" w:themeTint="F2"/>
    </w:rPr>
  </w:style>
  <w:style w:type="paragraph" w:styleId="EnvelopeAddress">
    <w:name w:val="envelope address"/>
    <w:basedOn w:val="Normal"/>
    <w:semiHidden/>
    <w:unhideWhenUsed/>
    <w:rsid w:val="00971BF4"/>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semiHidden/>
    <w:unhideWhenUsed/>
    <w:rsid w:val="00971BF4"/>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semiHidden/>
    <w:unhideWhenUsed/>
    <w:rsid w:val="00971BF4"/>
    <w:pPr>
      <w:spacing w:after="0" w:line="240" w:lineRule="auto"/>
    </w:pPr>
    <w:rPr>
      <w:i/>
      <w:iCs/>
    </w:rPr>
  </w:style>
  <w:style w:type="character" w:customStyle="1" w:styleId="HTMLAddressChar">
    <w:name w:val="HTML Address Char"/>
    <w:basedOn w:val="DefaultParagraphFont"/>
    <w:link w:val="HTMLAddress"/>
    <w:semiHidden/>
    <w:rsid w:val="00971BF4"/>
    <w:rPr>
      <w:i/>
      <w:iCs/>
      <w:color w:val="0D0D0D" w:themeColor="text1" w:themeTint="F2"/>
      <w:sz w:val="24"/>
      <w:szCs w:val="24"/>
    </w:rPr>
  </w:style>
  <w:style w:type="paragraph" w:styleId="HTMLPreformatted">
    <w:name w:val="HTML Preformatted"/>
    <w:basedOn w:val="Normal"/>
    <w:link w:val="HTMLPreformattedChar"/>
    <w:semiHidden/>
    <w:unhideWhenUsed/>
    <w:rsid w:val="00971BF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971BF4"/>
    <w:rPr>
      <w:rFonts w:ascii="Consolas" w:hAnsi="Consolas"/>
      <w:color w:val="0D0D0D" w:themeColor="text1" w:themeTint="F2"/>
    </w:rPr>
  </w:style>
  <w:style w:type="paragraph" w:styleId="Index1">
    <w:name w:val="index 1"/>
    <w:basedOn w:val="Normal"/>
    <w:next w:val="Normal"/>
    <w:autoRedefine/>
    <w:semiHidden/>
    <w:unhideWhenUsed/>
    <w:rsid w:val="00971BF4"/>
    <w:pPr>
      <w:spacing w:after="0" w:line="240" w:lineRule="auto"/>
      <w:ind w:left="240" w:hanging="240"/>
    </w:pPr>
  </w:style>
  <w:style w:type="paragraph" w:styleId="Index2">
    <w:name w:val="index 2"/>
    <w:basedOn w:val="Normal"/>
    <w:next w:val="Normal"/>
    <w:autoRedefine/>
    <w:semiHidden/>
    <w:unhideWhenUsed/>
    <w:rsid w:val="00971BF4"/>
    <w:pPr>
      <w:spacing w:after="0" w:line="240" w:lineRule="auto"/>
      <w:ind w:left="480" w:hanging="240"/>
    </w:pPr>
  </w:style>
  <w:style w:type="paragraph" w:styleId="Index3">
    <w:name w:val="index 3"/>
    <w:basedOn w:val="Normal"/>
    <w:next w:val="Normal"/>
    <w:autoRedefine/>
    <w:semiHidden/>
    <w:unhideWhenUsed/>
    <w:rsid w:val="00971BF4"/>
    <w:pPr>
      <w:spacing w:after="0" w:line="240" w:lineRule="auto"/>
      <w:ind w:left="720" w:hanging="240"/>
    </w:pPr>
  </w:style>
  <w:style w:type="paragraph" w:styleId="Index4">
    <w:name w:val="index 4"/>
    <w:basedOn w:val="Normal"/>
    <w:next w:val="Normal"/>
    <w:autoRedefine/>
    <w:semiHidden/>
    <w:unhideWhenUsed/>
    <w:rsid w:val="00971BF4"/>
    <w:pPr>
      <w:spacing w:after="0" w:line="240" w:lineRule="auto"/>
      <w:ind w:left="960" w:hanging="240"/>
    </w:pPr>
  </w:style>
  <w:style w:type="paragraph" w:styleId="Index5">
    <w:name w:val="index 5"/>
    <w:basedOn w:val="Normal"/>
    <w:next w:val="Normal"/>
    <w:autoRedefine/>
    <w:semiHidden/>
    <w:unhideWhenUsed/>
    <w:rsid w:val="00971BF4"/>
    <w:pPr>
      <w:spacing w:after="0" w:line="240" w:lineRule="auto"/>
      <w:ind w:left="1200" w:hanging="240"/>
    </w:pPr>
  </w:style>
  <w:style w:type="paragraph" w:styleId="Index6">
    <w:name w:val="index 6"/>
    <w:basedOn w:val="Normal"/>
    <w:next w:val="Normal"/>
    <w:autoRedefine/>
    <w:semiHidden/>
    <w:unhideWhenUsed/>
    <w:rsid w:val="00971BF4"/>
    <w:pPr>
      <w:spacing w:after="0" w:line="240" w:lineRule="auto"/>
      <w:ind w:left="1440" w:hanging="240"/>
    </w:pPr>
  </w:style>
  <w:style w:type="paragraph" w:styleId="Index7">
    <w:name w:val="index 7"/>
    <w:basedOn w:val="Normal"/>
    <w:next w:val="Normal"/>
    <w:autoRedefine/>
    <w:semiHidden/>
    <w:unhideWhenUsed/>
    <w:rsid w:val="00971BF4"/>
    <w:pPr>
      <w:spacing w:after="0" w:line="240" w:lineRule="auto"/>
      <w:ind w:left="1680" w:hanging="240"/>
    </w:pPr>
  </w:style>
  <w:style w:type="paragraph" w:styleId="Index8">
    <w:name w:val="index 8"/>
    <w:basedOn w:val="Normal"/>
    <w:next w:val="Normal"/>
    <w:autoRedefine/>
    <w:semiHidden/>
    <w:unhideWhenUsed/>
    <w:rsid w:val="00971BF4"/>
    <w:pPr>
      <w:spacing w:after="0" w:line="240" w:lineRule="auto"/>
      <w:ind w:left="1920" w:hanging="240"/>
    </w:pPr>
  </w:style>
  <w:style w:type="paragraph" w:styleId="Index9">
    <w:name w:val="index 9"/>
    <w:basedOn w:val="Normal"/>
    <w:next w:val="Normal"/>
    <w:autoRedefine/>
    <w:semiHidden/>
    <w:unhideWhenUsed/>
    <w:rsid w:val="00971BF4"/>
    <w:pPr>
      <w:spacing w:after="0" w:line="240" w:lineRule="auto"/>
      <w:ind w:left="2160" w:hanging="240"/>
    </w:pPr>
  </w:style>
  <w:style w:type="paragraph" w:styleId="IndexHeading">
    <w:name w:val="index heading"/>
    <w:basedOn w:val="Normal"/>
    <w:next w:val="Index1"/>
    <w:semiHidden/>
    <w:unhideWhenUsed/>
    <w:rsid w:val="00971BF4"/>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rsid w:val="00971BF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semiHidden/>
    <w:rsid w:val="00971BF4"/>
    <w:rPr>
      <w:i/>
      <w:iCs/>
      <w:color w:val="4F81BD" w:themeColor="accent1"/>
      <w:sz w:val="24"/>
      <w:szCs w:val="24"/>
    </w:rPr>
  </w:style>
  <w:style w:type="paragraph" w:styleId="List">
    <w:name w:val="List"/>
    <w:basedOn w:val="Normal"/>
    <w:semiHidden/>
    <w:unhideWhenUsed/>
    <w:rsid w:val="00971BF4"/>
    <w:pPr>
      <w:ind w:left="283" w:hanging="283"/>
      <w:contextualSpacing/>
    </w:pPr>
  </w:style>
  <w:style w:type="paragraph" w:styleId="List2">
    <w:name w:val="List 2"/>
    <w:basedOn w:val="Normal"/>
    <w:semiHidden/>
    <w:unhideWhenUsed/>
    <w:rsid w:val="00971BF4"/>
    <w:pPr>
      <w:ind w:left="566" w:hanging="283"/>
      <w:contextualSpacing/>
    </w:pPr>
  </w:style>
  <w:style w:type="paragraph" w:styleId="List3">
    <w:name w:val="List 3"/>
    <w:basedOn w:val="Normal"/>
    <w:semiHidden/>
    <w:unhideWhenUsed/>
    <w:rsid w:val="00971BF4"/>
    <w:pPr>
      <w:ind w:left="849" w:hanging="283"/>
      <w:contextualSpacing/>
    </w:pPr>
  </w:style>
  <w:style w:type="paragraph" w:styleId="List4">
    <w:name w:val="List 4"/>
    <w:basedOn w:val="Normal"/>
    <w:semiHidden/>
    <w:unhideWhenUsed/>
    <w:rsid w:val="00971BF4"/>
    <w:pPr>
      <w:ind w:left="1132" w:hanging="283"/>
      <w:contextualSpacing/>
    </w:pPr>
  </w:style>
  <w:style w:type="paragraph" w:styleId="List5">
    <w:name w:val="List 5"/>
    <w:basedOn w:val="Normal"/>
    <w:semiHidden/>
    <w:unhideWhenUsed/>
    <w:rsid w:val="00971BF4"/>
    <w:pPr>
      <w:ind w:left="1415" w:hanging="283"/>
      <w:contextualSpacing/>
    </w:pPr>
  </w:style>
  <w:style w:type="paragraph" w:styleId="ListContinue">
    <w:name w:val="List Continue"/>
    <w:basedOn w:val="Normal"/>
    <w:semiHidden/>
    <w:unhideWhenUsed/>
    <w:rsid w:val="00971BF4"/>
    <w:pPr>
      <w:spacing w:after="120"/>
      <w:ind w:left="283"/>
      <w:contextualSpacing/>
    </w:pPr>
  </w:style>
  <w:style w:type="paragraph" w:styleId="ListContinue2">
    <w:name w:val="List Continue 2"/>
    <w:basedOn w:val="Normal"/>
    <w:semiHidden/>
    <w:unhideWhenUsed/>
    <w:rsid w:val="00971BF4"/>
    <w:pPr>
      <w:spacing w:after="120"/>
      <w:ind w:left="566"/>
      <w:contextualSpacing/>
    </w:pPr>
  </w:style>
  <w:style w:type="paragraph" w:styleId="ListContinue3">
    <w:name w:val="List Continue 3"/>
    <w:basedOn w:val="Normal"/>
    <w:semiHidden/>
    <w:unhideWhenUsed/>
    <w:rsid w:val="00971BF4"/>
    <w:pPr>
      <w:spacing w:after="120"/>
      <w:ind w:left="849"/>
      <w:contextualSpacing/>
    </w:pPr>
  </w:style>
  <w:style w:type="paragraph" w:styleId="ListContinue4">
    <w:name w:val="List Continue 4"/>
    <w:basedOn w:val="Normal"/>
    <w:semiHidden/>
    <w:unhideWhenUsed/>
    <w:rsid w:val="00971BF4"/>
    <w:pPr>
      <w:spacing w:after="120"/>
      <w:ind w:left="1132"/>
      <w:contextualSpacing/>
    </w:pPr>
  </w:style>
  <w:style w:type="paragraph" w:styleId="ListContinue5">
    <w:name w:val="List Continue 5"/>
    <w:basedOn w:val="Normal"/>
    <w:semiHidden/>
    <w:unhideWhenUsed/>
    <w:rsid w:val="00971BF4"/>
    <w:pPr>
      <w:spacing w:after="120"/>
      <w:ind w:left="1415"/>
      <w:contextualSpacing/>
    </w:pPr>
  </w:style>
  <w:style w:type="paragraph" w:styleId="ListNumber">
    <w:name w:val="List Number"/>
    <w:basedOn w:val="Normal"/>
    <w:semiHidden/>
    <w:unhideWhenUsed/>
    <w:rsid w:val="00971BF4"/>
    <w:pPr>
      <w:numPr>
        <w:numId w:val="11"/>
      </w:numPr>
      <w:contextualSpacing/>
    </w:pPr>
  </w:style>
  <w:style w:type="paragraph" w:styleId="ListNumber2">
    <w:name w:val="List Number 2"/>
    <w:basedOn w:val="Normal"/>
    <w:semiHidden/>
    <w:unhideWhenUsed/>
    <w:rsid w:val="00971BF4"/>
    <w:pPr>
      <w:numPr>
        <w:numId w:val="12"/>
      </w:numPr>
      <w:contextualSpacing/>
    </w:pPr>
  </w:style>
  <w:style w:type="paragraph" w:styleId="ListNumber3">
    <w:name w:val="List Number 3"/>
    <w:basedOn w:val="Normal"/>
    <w:semiHidden/>
    <w:unhideWhenUsed/>
    <w:rsid w:val="00971BF4"/>
    <w:pPr>
      <w:numPr>
        <w:numId w:val="13"/>
      </w:numPr>
      <w:contextualSpacing/>
    </w:pPr>
  </w:style>
  <w:style w:type="paragraph" w:styleId="ListNumber4">
    <w:name w:val="List Number 4"/>
    <w:basedOn w:val="Normal"/>
    <w:semiHidden/>
    <w:unhideWhenUsed/>
    <w:rsid w:val="00971BF4"/>
    <w:pPr>
      <w:numPr>
        <w:numId w:val="14"/>
      </w:numPr>
      <w:contextualSpacing/>
    </w:pPr>
  </w:style>
  <w:style w:type="paragraph" w:styleId="ListNumber5">
    <w:name w:val="List Number 5"/>
    <w:basedOn w:val="Normal"/>
    <w:semiHidden/>
    <w:unhideWhenUsed/>
    <w:rsid w:val="00971BF4"/>
    <w:pPr>
      <w:numPr>
        <w:numId w:val="15"/>
      </w:numPr>
      <w:contextualSpacing/>
    </w:pPr>
  </w:style>
  <w:style w:type="paragraph" w:styleId="MacroText">
    <w:name w:val="macro"/>
    <w:link w:val="MacroTextChar"/>
    <w:semiHidden/>
    <w:unhideWhenUsed/>
    <w:rsid w:val="00971BF4"/>
    <w:pPr>
      <w:tabs>
        <w:tab w:val="left" w:pos="480"/>
        <w:tab w:val="left" w:pos="960"/>
        <w:tab w:val="left" w:pos="1440"/>
        <w:tab w:val="left" w:pos="1920"/>
        <w:tab w:val="left" w:pos="2400"/>
        <w:tab w:val="left" w:pos="2880"/>
        <w:tab w:val="left" w:pos="3360"/>
        <w:tab w:val="left" w:pos="3840"/>
        <w:tab w:val="left" w:pos="4320"/>
      </w:tabs>
      <w:spacing w:line="288" w:lineRule="auto"/>
    </w:pPr>
    <w:rPr>
      <w:rFonts w:ascii="Consolas" w:hAnsi="Consolas"/>
      <w:color w:val="0D0D0D" w:themeColor="text1" w:themeTint="F2"/>
    </w:rPr>
  </w:style>
  <w:style w:type="character" w:customStyle="1" w:styleId="MacroTextChar">
    <w:name w:val="Macro Text Char"/>
    <w:basedOn w:val="DefaultParagraphFont"/>
    <w:link w:val="MacroText"/>
    <w:semiHidden/>
    <w:rsid w:val="00971BF4"/>
    <w:rPr>
      <w:rFonts w:ascii="Consolas" w:hAnsi="Consolas"/>
      <w:color w:val="0D0D0D" w:themeColor="text1" w:themeTint="F2"/>
    </w:rPr>
  </w:style>
  <w:style w:type="paragraph" w:styleId="MessageHeader">
    <w:name w:val="Message Header"/>
    <w:basedOn w:val="Normal"/>
    <w:link w:val="MessageHeaderChar"/>
    <w:semiHidden/>
    <w:unhideWhenUsed/>
    <w:rsid w:val="00971BF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971BF4"/>
    <w:rPr>
      <w:rFonts w:asciiTheme="majorHAnsi" w:eastAsiaTheme="majorEastAsia" w:hAnsiTheme="majorHAnsi" w:cstheme="majorBidi"/>
      <w:color w:val="0D0D0D" w:themeColor="text1" w:themeTint="F2"/>
      <w:sz w:val="24"/>
      <w:szCs w:val="24"/>
      <w:shd w:val="pct20" w:color="auto" w:fill="auto"/>
    </w:rPr>
  </w:style>
  <w:style w:type="paragraph" w:styleId="NoSpacing">
    <w:name w:val="No Spacing"/>
    <w:uiPriority w:val="1"/>
    <w:semiHidden/>
    <w:unhideWhenUsed/>
    <w:rsid w:val="00971BF4"/>
    <w:rPr>
      <w:color w:val="0D0D0D" w:themeColor="text1" w:themeTint="F2"/>
      <w:sz w:val="24"/>
      <w:szCs w:val="24"/>
    </w:rPr>
  </w:style>
  <w:style w:type="paragraph" w:styleId="NormalWeb">
    <w:name w:val="Normal (Web)"/>
    <w:basedOn w:val="Normal"/>
    <w:semiHidden/>
    <w:unhideWhenUsed/>
    <w:rsid w:val="00971BF4"/>
    <w:rPr>
      <w:rFonts w:ascii="Times New Roman" w:hAnsi="Times New Roman"/>
    </w:rPr>
  </w:style>
  <w:style w:type="paragraph" w:styleId="NormalIndent">
    <w:name w:val="Normal Indent"/>
    <w:basedOn w:val="Normal"/>
    <w:semiHidden/>
    <w:unhideWhenUsed/>
    <w:rsid w:val="00971BF4"/>
    <w:pPr>
      <w:ind w:left="720"/>
    </w:pPr>
  </w:style>
  <w:style w:type="paragraph" w:styleId="NoteHeading">
    <w:name w:val="Note Heading"/>
    <w:basedOn w:val="Normal"/>
    <w:next w:val="Normal"/>
    <w:link w:val="NoteHeadingChar"/>
    <w:semiHidden/>
    <w:unhideWhenUsed/>
    <w:rsid w:val="00971BF4"/>
    <w:pPr>
      <w:spacing w:after="0" w:line="240" w:lineRule="auto"/>
    </w:pPr>
  </w:style>
  <w:style w:type="character" w:customStyle="1" w:styleId="NoteHeadingChar">
    <w:name w:val="Note Heading Char"/>
    <w:basedOn w:val="DefaultParagraphFont"/>
    <w:link w:val="NoteHeading"/>
    <w:semiHidden/>
    <w:rsid w:val="00971BF4"/>
    <w:rPr>
      <w:color w:val="0D0D0D" w:themeColor="text1" w:themeTint="F2"/>
      <w:sz w:val="24"/>
      <w:szCs w:val="24"/>
    </w:rPr>
  </w:style>
  <w:style w:type="paragraph" w:styleId="PlainText">
    <w:name w:val="Plain Text"/>
    <w:basedOn w:val="Normal"/>
    <w:link w:val="PlainTextChar"/>
    <w:semiHidden/>
    <w:unhideWhenUsed/>
    <w:rsid w:val="00971BF4"/>
    <w:pPr>
      <w:spacing w:after="0" w:line="240" w:lineRule="auto"/>
    </w:pPr>
    <w:rPr>
      <w:rFonts w:ascii="Consolas" w:hAnsi="Consolas"/>
      <w:sz w:val="21"/>
      <w:szCs w:val="21"/>
    </w:rPr>
  </w:style>
  <w:style w:type="character" w:customStyle="1" w:styleId="PlainTextChar">
    <w:name w:val="Plain Text Char"/>
    <w:basedOn w:val="DefaultParagraphFont"/>
    <w:link w:val="PlainText"/>
    <w:semiHidden/>
    <w:rsid w:val="00971BF4"/>
    <w:rPr>
      <w:rFonts w:ascii="Consolas" w:hAnsi="Consolas"/>
      <w:color w:val="0D0D0D" w:themeColor="text1" w:themeTint="F2"/>
      <w:sz w:val="21"/>
      <w:szCs w:val="21"/>
    </w:rPr>
  </w:style>
  <w:style w:type="paragraph" w:styleId="Quote">
    <w:name w:val="Quote"/>
    <w:basedOn w:val="Normal"/>
    <w:next w:val="Normal"/>
    <w:link w:val="QuoteChar"/>
    <w:uiPriority w:val="29"/>
    <w:semiHidden/>
    <w:unhideWhenUsed/>
    <w:qFormat/>
    <w:rsid w:val="00971BF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971BF4"/>
    <w:rPr>
      <w:i/>
      <w:iCs/>
      <w:color w:val="404040" w:themeColor="text1" w:themeTint="BF"/>
      <w:sz w:val="24"/>
      <w:szCs w:val="24"/>
    </w:rPr>
  </w:style>
  <w:style w:type="paragraph" w:styleId="Salutation">
    <w:name w:val="Salutation"/>
    <w:basedOn w:val="Normal"/>
    <w:next w:val="Normal"/>
    <w:link w:val="SalutationChar"/>
    <w:semiHidden/>
    <w:unhideWhenUsed/>
    <w:rsid w:val="00971BF4"/>
  </w:style>
  <w:style w:type="character" w:customStyle="1" w:styleId="SalutationChar">
    <w:name w:val="Salutation Char"/>
    <w:basedOn w:val="DefaultParagraphFont"/>
    <w:link w:val="Salutation"/>
    <w:semiHidden/>
    <w:rsid w:val="00971BF4"/>
    <w:rPr>
      <w:color w:val="0D0D0D" w:themeColor="text1" w:themeTint="F2"/>
      <w:sz w:val="24"/>
      <w:szCs w:val="24"/>
    </w:rPr>
  </w:style>
  <w:style w:type="paragraph" w:styleId="Signature">
    <w:name w:val="Signature"/>
    <w:basedOn w:val="Normal"/>
    <w:link w:val="SignatureChar"/>
    <w:semiHidden/>
    <w:unhideWhenUsed/>
    <w:rsid w:val="00971BF4"/>
    <w:pPr>
      <w:spacing w:after="0" w:line="240" w:lineRule="auto"/>
      <w:ind w:left="4252"/>
    </w:pPr>
  </w:style>
  <w:style w:type="character" w:customStyle="1" w:styleId="SignatureChar">
    <w:name w:val="Signature Char"/>
    <w:basedOn w:val="DefaultParagraphFont"/>
    <w:link w:val="Signature"/>
    <w:semiHidden/>
    <w:rsid w:val="00971BF4"/>
    <w:rPr>
      <w:color w:val="0D0D0D" w:themeColor="text1" w:themeTint="F2"/>
      <w:sz w:val="24"/>
      <w:szCs w:val="24"/>
    </w:rPr>
  </w:style>
  <w:style w:type="paragraph" w:styleId="Subtitle">
    <w:name w:val="Subtitle"/>
    <w:basedOn w:val="Normal"/>
    <w:next w:val="Normal"/>
    <w:link w:val="SubtitleChar"/>
    <w:semiHidden/>
    <w:unhideWhenUsed/>
    <w:rsid w:val="00971BF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semiHidden/>
    <w:rsid w:val="00971BF4"/>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semiHidden/>
    <w:unhideWhenUsed/>
    <w:rsid w:val="00971BF4"/>
    <w:pPr>
      <w:spacing w:after="0"/>
      <w:ind w:left="240" w:hanging="240"/>
    </w:pPr>
  </w:style>
  <w:style w:type="paragraph" w:styleId="TOAHeading">
    <w:name w:val="toa heading"/>
    <w:basedOn w:val="Normal"/>
    <w:next w:val="Normal"/>
    <w:semiHidden/>
    <w:unhideWhenUsed/>
    <w:rsid w:val="00971BF4"/>
    <w:pPr>
      <w:spacing w:before="120"/>
    </w:pPr>
    <w:rPr>
      <w:rFonts w:asciiTheme="majorHAnsi" w:eastAsiaTheme="majorEastAsia" w:hAnsiTheme="majorHAnsi" w:cstheme="majorBidi"/>
      <w:b/>
      <w:bCs/>
    </w:rPr>
  </w:style>
  <w:style w:type="paragraph" w:styleId="TOC4">
    <w:name w:val="toc 4"/>
    <w:basedOn w:val="Normal"/>
    <w:next w:val="Normal"/>
    <w:autoRedefine/>
    <w:semiHidden/>
    <w:unhideWhenUsed/>
    <w:rsid w:val="00971BF4"/>
    <w:pPr>
      <w:spacing w:after="100"/>
      <w:ind w:left="720"/>
    </w:pPr>
  </w:style>
  <w:style w:type="paragraph" w:styleId="TOC5">
    <w:name w:val="toc 5"/>
    <w:basedOn w:val="Normal"/>
    <w:next w:val="Normal"/>
    <w:autoRedefine/>
    <w:semiHidden/>
    <w:unhideWhenUsed/>
    <w:rsid w:val="00971BF4"/>
    <w:pPr>
      <w:spacing w:after="100"/>
      <w:ind w:left="960"/>
    </w:pPr>
  </w:style>
  <w:style w:type="paragraph" w:styleId="TOC6">
    <w:name w:val="toc 6"/>
    <w:basedOn w:val="Normal"/>
    <w:next w:val="Normal"/>
    <w:autoRedefine/>
    <w:semiHidden/>
    <w:unhideWhenUsed/>
    <w:rsid w:val="00971BF4"/>
    <w:pPr>
      <w:spacing w:after="100"/>
      <w:ind w:left="1200"/>
    </w:pPr>
  </w:style>
  <w:style w:type="paragraph" w:styleId="TOC7">
    <w:name w:val="toc 7"/>
    <w:basedOn w:val="Normal"/>
    <w:next w:val="Normal"/>
    <w:autoRedefine/>
    <w:semiHidden/>
    <w:unhideWhenUsed/>
    <w:rsid w:val="00971BF4"/>
    <w:pPr>
      <w:spacing w:after="100"/>
      <w:ind w:left="1440"/>
    </w:pPr>
  </w:style>
  <w:style w:type="paragraph" w:styleId="TOC8">
    <w:name w:val="toc 8"/>
    <w:basedOn w:val="Normal"/>
    <w:next w:val="Normal"/>
    <w:autoRedefine/>
    <w:semiHidden/>
    <w:unhideWhenUsed/>
    <w:rsid w:val="00971BF4"/>
    <w:pPr>
      <w:spacing w:after="100"/>
      <w:ind w:left="1680"/>
    </w:pPr>
  </w:style>
  <w:style w:type="paragraph" w:styleId="TOC9">
    <w:name w:val="toc 9"/>
    <w:basedOn w:val="Normal"/>
    <w:next w:val="Normal"/>
    <w:autoRedefine/>
    <w:semiHidden/>
    <w:unhideWhenUsed/>
    <w:rsid w:val="00971BF4"/>
    <w:pPr>
      <w:spacing w:after="100"/>
      <w:ind w:left="1920"/>
    </w:pPr>
  </w:style>
  <w:style w:type="paragraph" w:customStyle="1" w:styleId="TAPrompts">
    <w:name w:val="TA Prompts"/>
    <w:basedOn w:val="Normal"/>
    <w:link w:val="TAPromptsChar"/>
    <w:qFormat/>
    <w:rsid w:val="00E97341"/>
    <w:pPr>
      <w:spacing w:after="120"/>
      <w:ind w:left="1021"/>
      <w:jc w:val="both"/>
    </w:pPr>
    <w:rPr>
      <w:rFonts w:cs="Arial"/>
      <w:i/>
      <w:color w:val="1F497D" w:themeColor="text2"/>
      <w:lang w:eastAsia="en-US"/>
    </w:rPr>
  </w:style>
  <w:style w:type="character" w:customStyle="1" w:styleId="TAPromptsChar">
    <w:name w:val="TA Prompts Char"/>
    <w:basedOn w:val="DefaultParagraphFont"/>
    <w:link w:val="TAPrompts"/>
    <w:rsid w:val="00E97341"/>
    <w:rPr>
      <w:rFonts w:cs="Arial"/>
      <w:i/>
      <w:color w:val="1F497D" w:themeColor="text2"/>
      <w:sz w:val="24"/>
      <w:szCs w:val="24"/>
      <w:lang w:eastAsia="en-US"/>
    </w:rPr>
  </w:style>
  <w:style w:type="paragraph" w:styleId="Revision">
    <w:name w:val="Revision"/>
    <w:hidden/>
    <w:uiPriority w:val="99"/>
    <w:semiHidden/>
    <w:rsid w:val="00C80FDD"/>
    <w:rPr>
      <w:color w:val="0D0D0D" w:themeColor="text1" w:themeTint="F2"/>
      <w:sz w:val="24"/>
      <w:szCs w:val="24"/>
    </w:rPr>
  </w:style>
  <w:style w:type="character" w:styleId="UnresolvedMention">
    <w:name w:val="Unresolved Mention"/>
    <w:basedOn w:val="DefaultParagraphFont"/>
    <w:uiPriority w:val="99"/>
    <w:unhideWhenUsed/>
    <w:rsid w:val="00293D7B"/>
    <w:rPr>
      <w:color w:val="605E5C"/>
      <w:shd w:val="clear" w:color="auto" w:fill="E1DFDD"/>
    </w:rPr>
  </w:style>
  <w:style w:type="character" w:styleId="IntenseEmphasis">
    <w:name w:val="Intense Emphasis"/>
    <w:aliases w:val="Drafting note"/>
    <w:basedOn w:val="DefaultParagraphFont"/>
    <w:uiPriority w:val="21"/>
    <w:qFormat/>
    <w:rsid w:val="00CE1123"/>
    <w:rPr>
      <w:rFonts w:ascii="Arial" w:hAnsi="Arial"/>
      <w:i/>
      <w:iCs/>
      <w:color w:val="008080"/>
      <w:sz w:val="22"/>
    </w:rPr>
  </w:style>
  <w:style w:type="paragraph" w:customStyle="1" w:styleId="HLegal2NTOC">
    <w:name w:val="HLegal 2 NTOC"/>
    <w:basedOn w:val="Normal"/>
    <w:rsid w:val="00CE1123"/>
    <w:pPr>
      <w:numPr>
        <w:ilvl w:val="1"/>
        <w:numId w:val="18"/>
      </w:numPr>
      <w:tabs>
        <w:tab w:val="clear" w:pos="720"/>
      </w:tabs>
      <w:spacing w:line="240" w:lineRule="auto"/>
      <w:ind w:left="2160" w:hanging="360"/>
      <w:jc w:val="both"/>
    </w:pPr>
    <w:rPr>
      <w:color w:val="auto"/>
      <w:sz w:val="20"/>
      <w:szCs w:val="20"/>
      <w:lang w:eastAsia="en-US"/>
    </w:rPr>
  </w:style>
  <w:style w:type="paragraph" w:customStyle="1" w:styleId="HLegal3NTOC">
    <w:name w:val="HLegal 3 NTOC"/>
    <w:basedOn w:val="Normal"/>
    <w:rsid w:val="00CE1123"/>
    <w:pPr>
      <w:numPr>
        <w:ilvl w:val="2"/>
        <w:numId w:val="18"/>
      </w:numPr>
      <w:spacing w:line="240" w:lineRule="auto"/>
      <w:jc w:val="both"/>
    </w:pPr>
    <w:rPr>
      <w:color w:val="auto"/>
      <w:sz w:val="20"/>
      <w:szCs w:val="20"/>
      <w:lang w:eastAsia="en-US"/>
    </w:rPr>
  </w:style>
  <w:style w:type="paragraph" w:customStyle="1" w:styleId="HLegal4NTOC">
    <w:name w:val="HLegal 4 NTOC"/>
    <w:basedOn w:val="Normal"/>
    <w:rsid w:val="00CE1123"/>
    <w:pPr>
      <w:numPr>
        <w:ilvl w:val="3"/>
        <w:numId w:val="18"/>
      </w:numPr>
      <w:spacing w:line="240" w:lineRule="auto"/>
      <w:jc w:val="both"/>
    </w:pPr>
    <w:rPr>
      <w:color w:val="auto"/>
      <w:sz w:val="20"/>
      <w:szCs w:val="20"/>
      <w:lang w:eastAsia="en-US"/>
    </w:rPr>
  </w:style>
  <w:style w:type="paragraph" w:customStyle="1" w:styleId="HLegal5NTOC">
    <w:name w:val="HLegal 5 NTOC"/>
    <w:basedOn w:val="Normal"/>
    <w:rsid w:val="00CE1123"/>
    <w:pPr>
      <w:numPr>
        <w:ilvl w:val="4"/>
        <w:numId w:val="18"/>
      </w:numPr>
      <w:spacing w:line="240" w:lineRule="auto"/>
      <w:jc w:val="both"/>
    </w:pPr>
    <w:rPr>
      <w:color w:val="auto"/>
      <w:sz w:val="20"/>
      <w:szCs w:val="20"/>
      <w:lang w:eastAsia="en-US"/>
    </w:rPr>
  </w:style>
  <w:style w:type="paragraph" w:customStyle="1" w:styleId="HLegal6NTOC">
    <w:name w:val="HLegal 6 NTOC"/>
    <w:basedOn w:val="Normal"/>
    <w:rsid w:val="00CE1123"/>
    <w:pPr>
      <w:numPr>
        <w:ilvl w:val="5"/>
        <w:numId w:val="18"/>
      </w:numPr>
      <w:spacing w:line="240" w:lineRule="auto"/>
      <w:jc w:val="both"/>
    </w:pPr>
    <w:rPr>
      <w:color w:val="auto"/>
      <w:sz w:val="20"/>
      <w:szCs w:val="20"/>
      <w:lang w:eastAsia="en-US"/>
    </w:rPr>
  </w:style>
  <w:style w:type="paragraph" w:customStyle="1" w:styleId="HLegal7NTOC">
    <w:name w:val="HLegal 7 NTOC"/>
    <w:basedOn w:val="Normal"/>
    <w:rsid w:val="00CE1123"/>
    <w:pPr>
      <w:numPr>
        <w:ilvl w:val="6"/>
        <w:numId w:val="18"/>
      </w:numPr>
      <w:spacing w:line="240" w:lineRule="auto"/>
      <w:jc w:val="both"/>
    </w:pPr>
    <w:rPr>
      <w:color w:val="auto"/>
      <w:sz w:val="20"/>
      <w:szCs w:val="20"/>
      <w:lang w:eastAsia="en-US"/>
    </w:rPr>
  </w:style>
  <w:style w:type="paragraph" w:customStyle="1" w:styleId="HLegal8NTOC">
    <w:name w:val="HLegal 8 NTOC"/>
    <w:basedOn w:val="Normal"/>
    <w:rsid w:val="00CE1123"/>
    <w:pPr>
      <w:numPr>
        <w:ilvl w:val="7"/>
        <w:numId w:val="18"/>
      </w:numPr>
      <w:spacing w:line="240" w:lineRule="auto"/>
      <w:jc w:val="both"/>
    </w:pPr>
    <w:rPr>
      <w:color w:val="auto"/>
      <w:sz w:val="20"/>
      <w:szCs w:val="20"/>
      <w:lang w:eastAsia="en-US"/>
    </w:rPr>
  </w:style>
  <w:style w:type="paragraph" w:customStyle="1" w:styleId="HLegal1NTOC">
    <w:name w:val="HLegal 1 NTOC"/>
    <w:basedOn w:val="Normal"/>
    <w:rsid w:val="00CE1123"/>
    <w:pPr>
      <w:keepNext/>
      <w:numPr>
        <w:numId w:val="18"/>
      </w:numPr>
      <w:spacing w:line="240" w:lineRule="auto"/>
      <w:jc w:val="both"/>
    </w:pPr>
    <w:rPr>
      <w:b/>
      <w:color w:val="auto"/>
      <w:sz w:val="20"/>
      <w:szCs w:val="20"/>
      <w:lang w:eastAsia="en-US"/>
    </w:rPr>
  </w:style>
  <w:style w:type="table" w:styleId="PlainTable1">
    <w:name w:val="Plain Table 1"/>
    <w:basedOn w:val="TableNormal"/>
    <w:uiPriority w:val="41"/>
    <w:rsid w:val="00E7340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tion">
    <w:name w:val="Mention"/>
    <w:basedOn w:val="DefaultParagraphFont"/>
    <w:uiPriority w:val="99"/>
    <w:unhideWhenUsed/>
    <w:rsid w:val="0088614E"/>
    <w:rPr>
      <w:color w:val="2B579A"/>
      <w:shd w:val="clear" w:color="auto" w:fill="E1DFDD"/>
    </w:rPr>
  </w:style>
  <w:style w:type="table" w:customStyle="1" w:styleId="TableGrid21">
    <w:name w:val="Table Grid21"/>
    <w:basedOn w:val="TableNormal"/>
    <w:next w:val="TableGrid"/>
    <w:uiPriority w:val="59"/>
    <w:rsid w:val="009D4E9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mmary1">
    <w:name w:val="summary1"/>
    <w:rsid w:val="00895CA5"/>
    <w:pPr>
      <w:spacing w:after="200" w:line="276" w:lineRule="auto"/>
    </w:pPr>
    <w:rPr>
      <w:rFonts w:eastAsiaTheme="minorEastAsia" w:cstheme="minorBidi"/>
      <w:b/>
      <w:color w:val="104F75"/>
      <w:sz w:val="32"/>
      <w:szCs w:val="22"/>
      <w:lang w:val="en-US" w:eastAsia="en-US"/>
    </w:rPr>
  </w:style>
  <w:style w:type="paragraph" w:customStyle="1" w:styleId="summary2">
    <w:name w:val="summary2"/>
    <w:rsid w:val="00895CA5"/>
    <w:pPr>
      <w:spacing w:after="200" w:line="276" w:lineRule="auto"/>
    </w:pPr>
    <w:rPr>
      <w:rFonts w:eastAsiaTheme="minorEastAsia" w:cstheme="minorBidi"/>
      <w:sz w:val="24"/>
      <w:szCs w:val="22"/>
      <w:lang w:val="en-US" w:eastAsia="en-US"/>
    </w:rPr>
  </w:style>
  <w:style w:type="character" w:customStyle="1" w:styleId="normaltextrun">
    <w:name w:val="normaltextrun"/>
    <w:basedOn w:val="DefaultParagraphFont"/>
    <w:rsid w:val="00895CA5"/>
  </w:style>
  <w:style w:type="character" w:customStyle="1" w:styleId="eop">
    <w:name w:val="eop"/>
    <w:basedOn w:val="DefaultParagraphFont"/>
    <w:rsid w:val="00895CA5"/>
  </w:style>
  <w:style w:type="table" w:customStyle="1" w:styleId="DfETable">
    <w:name w:val="DfE Table"/>
    <w:basedOn w:val="TableNormal"/>
    <w:uiPriority w:val="99"/>
    <w:rsid w:val="00AF09B4"/>
    <w:pPr>
      <w:spacing w:before="60" w:after="60"/>
      <w:ind w:left="57" w:right="57"/>
    </w:pPr>
    <w:rPr>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55149">
      <w:bodyDiv w:val="1"/>
      <w:marLeft w:val="0"/>
      <w:marRight w:val="0"/>
      <w:marTop w:val="0"/>
      <w:marBottom w:val="0"/>
      <w:divBdr>
        <w:top w:val="none" w:sz="0" w:space="0" w:color="auto"/>
        <w:left w:val="none" w:sz="0" w:space="0" w:color="auto"/>
        <w:bottom w:val="none" w:sz="0" w:space="0" w:color="auto"/>
        <w:right w:val="none" w:sz="0" w:space="0" w:color="auto"/>
      </w:divBdr>
    </w:div>
    <w:div w:id="269901598">
      <w:bodyDiv w:val="1"/>
      <w:marLeft w:val="0"/>
      <w:marRight w:val="0"/>
      <w:marTop w:val="0"/>
      <w:marBottom w:val="0"/>
      <w:divBdr>
        <w:top w:val="none" w:sz="0" w:space="0" w:color="auto"/>
        <w:left w:val="none" w:sz="0" w:space="0" w:color="auto"/>
        <w:bottom w:val="none" w:sz="0" w:space="0" w:color="auto"/>
        <w:right w:val="none" w:sz="0" w:space="0" w:color="auto"/>
      </w:divBdr>
      <w:divsChild>
        <w:div w:id="172109072">
          <w:marLeft w:val="547"/>
          <w:marRight w:val="0"/>
          <w:marTop w:val="0"/>
          <w:marBottom w:val="0"/>
          <w:divBdr>
            <w:top w:val="none" w:sz="0" w:space="0" w:color="auto"/>
            <w:left w:val="none" w:sz="0" w:space="0" w:color="auto"/>
            <w:bottom w:val="none" w:sz="0" w:space="0" w:color="auto"/>
            <w:right w:val="none" w:sz="0" w:space="0" w:color="auto"/>
          </w:divBdr>
        </w:div>
        <w:div w:id="2011635081">
          <w:marLeft w:val="1166"/>
          <w:marRight w:val="0"/>
          <w:marTop w:val="0"/>
          <w:marBottom w:val="0"/>
          <w:divBdr>
            <w:top w:val="none" w:sz="0" w:space="0" w:color="auto"/>
            <w:left w:val="none" w:sz="0" w:space="0" w:color="auto"/>
            <w:bottom w:val="none" w:sz="0" w:space="0" w:color="auto"/>
            <w:right w:val="none" w:sz="0" w:space="0" w:color="auto"/>
          </w:divBdr>
        </w:div>
      </w:divsChild>
    </w:div>
    <w:div w:id="333996042">
      <w:bodyDiv w:val="1"/>
      <w:marLeft w:val="0"/>
      <w:marRight w:val="0"/>
      <w:marTop w:val="0"/>
      <w:marBottom w:val="0"/>
      <w:divBdr>
        <w:top w:val="none" w:sz="0" w:space="0" w:color="auto"/>
        <w:left w:val="none" w:sz="0" w:space="0" w:color="auto"/>
        <w:bottom w:val="none" w:sz="0" w:space="0" w:color="auto"/>
        <w:right w:val="none" w:sz="0" w:space="0" w:color="auto"/>
      </w:divBdr>
    </w:div>
    <w:div w:id="413867804">
      <w:bodyDiv w:val="1"/>
      <w:marLeft w:val="0"/>
      <w:marRight w:val="0"/>
      <w:marTop w:val="0"/>
      <w:marBottom w:val="0"/>
      <w:divBdr>
        <w:top w:val="none" w:sz="0" w:space="0" w:color="auto"/>
        <w:left w:val="none" w:sz="0" w:space="0" w:color="auto"/>
        <w:bottom w:val="none" w:sz="0" w:space="0" w:color="auto"/>
        <w:right w:val="none" w:sz="0" w:space="0" w:color="auto"/>
      </w:divBdr>
    </w:div>
    <w:div w:id="457146030">
      <w:bodyDiv w:val="1"/>
      <w:marLeft w:val="0"/>
      <w:marRight w:val="0"/>
      <w:marTop w:val="0"/>
      <w:marBottom w:val="0"/>
      <w:divBdr>
        <w:top w:val="none" w:sz="0" w:space="0" w:color="auto"/>
        <w:left w:val="none" w:sz="0" w:space="0" w:color="auto"/>
        <w:bottom w:val="none" w:sz="0" w:space="0" w:color="auto"/>
        <w:right w:val="none" w:sz="0" w:space="0" w:color="auto"/>
      </w:divBdr>
    </w:div>
    <w:div w:id="463692901">
      <w:bodyDiv w:val="1"/>
      <w:marLeft w:val="0"/>
      <w:marRight w:val="0"/>
      <w:marTop w:val="0"/>
      <w:marBottom w:val="0"/>
      <w:divBdr>
        <w:top w:val="none" w:sz="0" w:space="0" w:color="auto"/>
        <w:left w:val="none" w:sz="0" w:space="0" w:color="auto"/>
        <w:bottom w:val="none" w:sz="0" w:space="0" w:color="auto"/>
        <w:right w:val="none" w:sz="0" w:space="0" w:color="auto"/>
      </w:divBdr>
    </w:div>
    <w:div w:id="501168650">
      <w:bodyDiv w:val="1"/>
      <w:marLeft w:val="0"/>
      <w:marRight w:val="0"/>
      <w:marTop w:val="0"/>
      <w:marBottom w:val="0"/>
      <w:divBdr>
        <w:top w:val="none" w:sz="0" w:space="0" w:color="auto"/>
        <w:left w:val="none" w:sz="0" w:space="0" w:color="auto"/>
        <w:bottom w:val="none" w:sz="0" w:space="0" w:color="auto"/>
        <w:right w:val="none" w:sz="0" w:space="0" w:color="auto"/>
      </w:divBdr>
      <w:divsChild>
        <w:div w:id="170266978">
          <w:marLeft w:val="0"/>
          <w:marRight w:val="0"/>
          <w:marTop w:val="0"/>
          <w:marBottom w:val="0"/>
          <w:divBdr>
            <w:top w:val="none" w:sz="0" w:space="0" w:color="auto"/>
            <w:left w:val="none" w:sz="0" w:space="0" w:color="auto"/>
            <w:bottom w:val="none" w:sz="0" w:space="0" w:color="auto"/>
            <w:right w:val="none" w:sz="0" w:space="0" w:color="auto"/>
          </w:divBdr>
        </w:div>
        <w:div w:id="689111775">
          <w:marLeft w:val="0"/>
          <w:marRight w:val="0"/>
          <w:marTop w:val="0"/>
          <w:marBottom w:val="0"/>
          <w:divBdr>
            <w:top w:val="none" w:sz="0" w:space="0" w:color="auto"/>
            <w:left w:val="none" w:sz="0" w:space="0" w:color="auto"/>
            <w:bottom w:val="none" w:sz="0" w:space="0" w:color="auto"/>
            <w:right w:val="none" w:sz="0" w:space="0" w:color="auto"/>
          </w:divBdr>
        </w:div>
        <w:div w:id="856577923">
          <w:marLeft w:val="0"/>
          <w:marRight w:val="0"/>
          <w:marTop w:val="0"/>
          <w:marBottom w:val="0"/>
          <w:divBdr>
            <w:top w:val="none" w:sz="0" w:space="0" w:color="auto"/>
            <w:left w:val="none" w:sz="0" w:space="0" w:color="auto"/>
            <w:bottom w:val="none" w:sz="0" w:space="0" w:color="auto"/>
            <w:right w:val="none" w:sz="0" w:space="0" w:color="auto"/>
          </w:divBdr>
        </w:div>
        <w:div w:id="1066075467">
          <w:marLeft w:val="0"/>
          <w:marRight w:val="0"/>
          <w:marTop w:val="0"/>
          <w:marBottom w:val="0"/>
          <w:divBdr>
            <w:top w:val="none" w:sz="0" w:space="0" w:color="auto"/>
            <w:left w:val="none" w:sz="0" w:space="0" w:color="auto"/>
            <w:bottom w:val="none" w:sz="0" w:space="0" w:color="auto"/>
            <w:right w:val="none" w:sz="0" w:space="0" w:color="auto"/>
          </w:divBdr>
        </w:div>
        <w:div w:id="1228035063">
          <w:marLeft w:val="0"/>
          <w:marRight w:val="0"/>
          <w:marTop w:val="0"/>
          <w:marBottom w:val="0"/>
          <w:divBdr>
            <w:top w:val="none" w:sz="0" w:space="0" w:color="auto"/>
            <w:left w:val="none" w:sz="0" w:space="0" w:color="auto"/>
            <w:bottom w:val="none" w:sz="0" w:space="0" w:color="auto"/>
            <w:right w:val="none" w:sz="0" w:space="0" w:color="auto"/>
          </w:divBdr>
        </w:div>
        <w:div w:id="1403020291">
          <w:marLeft w:val="0"/>
          <w:marRight w:val="0"/>
          <w:marTop w:val="0"/>
          <w:marBottom w:val="0"/>
          <w:divBdr>
            <w:top w:val="none" w:sz="0" w:space="0" w:color="auto"/>
            <w:left w:val="none" w:sz="0" w:space="0" w:color="auto"/>
            <w:bottom w:val="none" w:sz="0" w:space="0" w:color="auto"/>
            <w:right w:val="none" w:sz="0" w:space="0" w:color="auto"/>
          </w:divBdr>
        </w:div>
        <w:div w:id="1739013680">
          <w:marLeft w:val="0"/>
          <w:marRight w:val="0"/>
          <w:marTop w:val="0"/>
          <w:marBottom w:val="0"/>
          <w:divBdr>
            <w:top w:val="none" w:sz="0" w:space="0" w:color="auto"/>
            <w:left w:val="none" w:sz="0" w:space="0" w:color="auto"/>
            <w:bottom w:val="none" w:sz="0" w:space="0" w:color="auto"/>
            <w:right w:val="none" w:sz="0" w:space="0" w:color="auto"/>
          </w:divBdr>
        </w:div>
        <w:div w:id="1810320564">
          <w:marLeft w:val="0"/>
          <w:marRight w:val="0"/>
          <w:marTop w:val="0"/>
          <w:marBottom w:val="0"/>
          <w:divBdr>
            <w:top w:val="none" w:sz="0" w:space="0" w:color="auto"/>
            <w:left w:val="none" w:sz="0" w:space="0" w:color="auto"/>
            <w:bottom w:val="none" w:sz="0" w:space="0" w:color="auto"/>
            <w:right w:val="none" w:sz="0" w:space="0" w:color="auto"/>
          </w:divBdr>
        </w:div>
        <w:div w:id="1851025702">
          <w:marLeft w:val="0"/>
          <w:marRight w:val="0"/>
          <w:marTop w:val="0"/>
          <w:marBottom w:val="0"/>
          <w:divBdr>
            <w:top w:val="none" w:sz="0" w:space="0" w:color="auto"/>
            <w:left w:val="none" w:sz="0" w:space="0" w:color="auto"/>
            <w:bottom w:val="none" w:sz="0" w:space="0" w:color="auto"/>
            <w:right w:val="none" w:sz="0" w:space="0" w:color="auto"/>
          </w:divBdr>
        </w:div>
        <w:div w:id="1902444643">
          <w:marLeft w:val="0"/>
          <w:marRight w:val="0"/>
          <w:marTop w:val="0"/>
          <w:marBottom w:val="0"/>
          <w:divBdr>
            <w:top w:val="none" w:sz="0" w:space="0" w:color="auto"/>
            <w:left w:val="none" w:sz="0" w:space="0" w:color="auto"/>
            <w:bottom w:val="none" w:sz="0" w:space="0" w:color="auto"/>
            <w:right w:val="none" w:sz="0" w:space="0" w:color="auto"/>
          </w:divBdr>
        </w:div>
      </w:divsChild>
    </w:div>
    <w:div w:id="694042427">
      <w:bodyDiv w:val="1"/>
      <w:marLeft w:val="0"/>
      <w:marRight w:val="0"/>
      <w:marTop w:val="0"/>
      <w:marBottom w:val="0"/>
      <w:divBdr>
        <w:top w:val="none" w:sz="0" w:space="0" w:color="auto"/>
        <w:left w:val="none" w:sz="0" w:space="0" w:color="auto"/>
        <w:bottom w:val="none" w:sz="0" w:space="0" w:color="auto"/>
        <w:right w:val="none" w:sz="0" w:space="0" w:color="auto"/>
      </w:divBdr>
    </w:div>
    <w:div w:id="698313834">
      <w:bodyDiv w:val="1"/>
      <w:marLeft w:val="0"/>
      <w:marRight w:val="0"/>
      <w:marTop w:val="0"/>
      <w:marBottom w:val="0"/>
      <w:divBdr>
        <w:top w:val="none" w:sz="0" w:space="0" w:color="auto"/>
        <w:left w:val="none" w:sz="0" w:space="0" w:color="auto"/>
        <w:bottom w:val="none" w:sz="0" w:space="0" w:color="auto"/>
        <w:right w:val="none" w:sz="0" w:space="0" w:color="auto"/>
      </w:divBdr>
    </w:div>
    <w:div w:id="735979434">
      <w:bodyDiv w:val="1"/>
      <w:marLeft w:val="0"/>
      <w:marRight w:val="0"/>
      <w:marTop w:val="0"/>
      <w:marBottom w:val="0"/>
      <w:divBdr>
        <w:top w:val="none" w:sz="0" w:space="0" w:color="auto"/>
        <w:left w:val="none" w:sz="0" w:space="0" w:color="auto"/>
        <w:bottom w:val="none" w:sz="0" w:space="0" w:color="auto"/>
        <w:right w:val="none" w:sz="0" w:space="0" w:color="auto"/>
      </w:divBdr>
    </w:div>
    <w:div w:id="809127976">
      <w:bodyDiv w:val="1"/>
      <w:marLeft w:val="0"/>
      <w:marRight w:val="0"/>
      <w:marTop w:val="0"/>
      <w:marBottom w:val="0"/>
      <w:divBdr>
        <w:top w:val="none" w:sz="0" w:space="0" w:color="auto"/>
        <w:left w:val="none" w:sz="0" w:space="0" w:color="auto"/>
        <w:bottom w:val="none" w:sz="0" w:space="0" w:color="auto"/>
        <w:right w:val="none" w:sz="0" w:space="0" w:color="auto"/>
      </w:divBdr>
    </w:div>
    <w:div w:id="833566487">
      <w:bodyDiv w:val="1"/>
      <w:marLeft w:val="0"/>
      <w:marRight w:val="0"/>
      <w:marTop w:val="0"/>
      <w:marBottom w:val="0"/>
      <w:divBdr>
        <w:top w:val="none" w:sz="0" w:space="0" w:color="auto"/>
        <w:left w:val="none" w:sz="0" w:space="0" w:color="auto"/>
        <w:bottom w:val="none" w:sz="0" w:space="0" w:color="auto"/>
        <w:right w:val="none" w:sz="0" w:space="0" w:color="auto"/>
      </w:divBdr>
    </w:div>
    <w:div w:id="1034773543">
      <w:bodyDiv w:val="1"/>
      <w:marLeft w:val="0"/>
      <w:marRight w:val="0"/>
      <w:marTop w:val="0"/>
      <w:marBottom w:val="0"/>
      <w:divBdr>
        <w:top w:val="none" w:sz="0" w:space="0" w:color="auto"/>
        <w:left w:val="none" w:sz="0" w:space="0" w:color="auto"/>
        <w:bottom w:val="none" w:sz="0" w:space="0" w:color="auto"/>
        <w:right w:val="none" w:sz="0" w:space="0" w:color="auto"/>
      </w:divBdr>
    </w:div>
    <w:div w:id="1103190669">
      <w:bodyDiv w:val="1"/>
      <w:marLeft w:val="0"/>
      <w:marRight w:val="0"/>
      <w:marTop w:val="0"/>
      <w:marBottom w:val="0"/>
      <w:divBdr>
        <w:top w:val="none" w:sz="0" w:space="0" w:color="auto"/>
        <w:left w:val="none" w:sz="0" w:space="0" w:color="auto"/>
        <w:bottom w:val="none" w:sz="0" w:space="0" w:color="auto"/>
        <w:right w:val="none" w:sz="0" w:space="0" w:color="auto"/>
      </w:divBdr>
    </w:div>
    <w:div w:id="1106728181">
      <w:bodyDiv w:val="1"/>
      <w:marLeft w:val="0"/>
      <w:marRight w:val="0"/>
      <w:marTop w:val="0"/>
      <w:marBottom w:val="0"/>
      <w:divBdr>
        <w:top w:val="none" w:sz="0" w:space="0" w:color="auto"/>
        <w:left w:val="none" w:sz="0" w:space="0" w:color="auto"/>
        <w:bottom w:val="none" w:sz="0" w:space="0" w:color="auto"/>
        <w:right w:val="none" w:sz="0" w:space="0" w:color="auto"/>
      </w:divBdr>
    </w:div>
    <w:div w:id="1108429772">
      <w:bodyDiv w:val="1"/>
      <w:marLeft w:val="0"/>
      <w:marRight w:val="0"/>
      <w:marTop w:val="0"/>
      <w:marBottom w:val="0"/>
      <w:divBdr>
        <w:top w:val="none" w:sz="0" w:space="0" w:color="auto"/>
        <w:left w:val="none" w:sz="0" w:space="0" w:color="auto"/>
        <w:bottom w:val="none" w:sz="0" w:space="0" w:color="auto"/>
        <w:right w:val="none" w:sz="0" w:space="0" w:color="auto"/>
      </w:divBdr>
    </w:div>
    <w:div w:id="1116488559">
      <w:bodyDiv w:val="1"/>
      <w:marLeft w:val="0"/>
      <w:marRight w:val="0"/>
      <w:marTop w:val="0"/>
      <w:marBottom w:val="0"/>
      <w:divBdr>
        <w:top w:val="none" w:sz="0" w:space="0" w:color="auto"/>
        <w:left w:val="none" w:sz="0" w:space="0" w:color="auto"/>
        <w:bottom w:val="none" w:sz="0" w:space="0" w:color="auto"/>
        <w:right w:val="none" w:sz="0" w:space="0" w:color="auto"/>
      </w:divBdr>
    </w:div>
    <w:div w:id="1127889518">
      <w:bodyDiv w:val="1"/>
      <w:marLeft w:val="0"/>
      <w:marRight w:val="0"/>
      <w:marTop w:val="0"/>
      <w:marBottom w:val="0"/>
      <w:divBdr>
        <w:top w:val="none" w:sz="0" w:space="0" w:color="auto"/>
        <w:left w:val="none" w:sz="0" w:space="0" w:color="auto"/>
        <w:bottom w:val="none" w:sz="0" w:space="0" w:color="auto"/>
        <w:right w:val="none" w:sz="0" w:space="0" w:color="auto"/>
      </w:divBdr>
    </w:div>
    <w:div w:id="1158615993">
      <w:bodyDiv w:val="1"/>
      <w:marLeft w:val="0"/>
      <w:marRight w:val="0"/>
      <w:marTop w:val="0"/>
      <w:marBottom w:val="0"/>
      <w:divBdr>
        <w:top w:val="none" w:sz="0" w:space="0" w:color="auto"/>
        <w:left w:val="none" w:sz="0" w:space="0" w:color="auto"/>
        <w:bottom w:val="none" w:sz="0" w:space="0" w:color="auto"/>
        <w:right w:val="none" w:sz="0" w:space="0" w:color="auto"/>
      </w:divBdr>
    </w:div>
    <w:div w:id="1185441757">
      <w:bodyDiv w:val="1"/>
      <w:marLeft w:val="0"/>
      <w:marRight w:val="0"/>
      <w:marTop w:val="0"/>
      <w:marBottom w:val="0"/>
      <w:divBdr>
        <w:top w:val="none" w:sz="0" w:space="0" w:color="auto"/>
        <w:left w:val="none" w:sz="0" w:space="0" w:color="auto"/>
        <w:bottom w:val="none" w:sz="0" w:space="0" w:color="auto"/>
        <w:right w:val="none" w:sz="0" w:space="0" w:color="auto"/>
      </w:divBdr>
    </w:div>
    <w:div w:id="1252472985">
      <w:bodyDiv w:val="1"/>
      <w:marLeft w:val="0"/>
      <w:marRight w:val="0"/>
      <w:marTop w:val="0"/>
      <w:marBottom w:val="0"/>
      <w:divBdr>
        <w:top w:val="none" w:sz="0" w:space="0" w:color="auto"/>
        <w:left w:val="none" w:sz="0" w:space="0" w:color="auto"/>
        <w:bottom w:val="none" w:sz="0" w:space="0" w:color="auto"/>
        <w:right w:val="none" w:sz="0" w:space="0" w:color="auto"/>
      </w:divBdr>
    </w:div>
    <w:div w:id="1301420730">
      <w:bodyDiv w:val="1"/>
      <w:marLeft w:val="0"/>
      <w:marRight w:val="0"/>
      <w:marTop w:val="0"/>
      <w:marBottom w:val="0"/>
      <w:divBdr>
        <w:top w:val="none" w:sz="0" w:space="0" w:color="auto"/>
        <w:left w:val="none" w:sz="0" w:space="0" w:color="auto"/>
        <w:bottom w:val="none" w:sz="0" w:space="0" w:color="auto"/>
        <w:right w:val="none" w:sz="0" w:space="0" w:color="auto"/>
      </w:divBdr>
    </w:div>
    <w:div w:id="1312367189">
      <w:bodyDiv w:val="1"/>
      <w:marLeft w:val="0"/>
      <w:marRight w:val="0"/>
      <w:marTop w:val="0"/>
      <w:marBottom w:val="0"/>
      <w:divBdr>
        <w:top w:val="none" w:sz="0" w:space="0" w:color="auto"/>
        <w:left w:val="none" w:sz="0" w:space="0" w:color="auto"/>
        <w:bottom w:val="none" w:sz="0" w:space="0" w:color="auto"/>
        <w:right w:val="none" w:sz="0" w:space="0" w:color="auto"/>
      </w:divBdr>
      <w:divsChild>
        <w:div w:id="914052761">
          <w:marLeft w:val="0"/>
          <w:marRight w:val="0"/>
          <w:marTop w:val="0"/>
          <w:marBottom w:val="0"/>
          <w:divBdr>
            <w:top w:val="none" w:sz="0" w:space="0" w:color="auto"/>
            <w:left w:val="none" w:sz="0" w:space="0" w:color="auto"/>
            <w:bottom w:val="none" w:sz="0" w:space="0" w:color="auto"/>
            <w:right w:val="none" w:sz="0" w:space="0" w:color="auto"/>
          </w:divBdr>
        </w:div>
      </w:divsChild>
    </w:div>
    <w:div w:id="1388726893">
      <w:bodyDiv w:val="1"/>
      <w:marLeft w:val="0"/>
      <w:marRight w:val="0"/>
      <w:marTop w:val="0"/>
      <w:marBottom w:val="0"/>
      <w:divBdr>
        <w:top w:val="none" w:sz="0" w:space="0" w:color="auto"/>
        <w:left w:val="none" w:sz="0" w:space="0" w:color="auto"/>
        <w:bottom w:val="none" w:sz="0" w:space="0" w:color="auto"/>
        <w:right w:val="none" w:sz="0" w:space="0" w:color="auto"/>
      </w:divBdr>
    </w:div>
    <w:div w:id="1442603520">
      <w:bodyDiv w:val="1"/>
      <w:marLeft w:val="0"/>
      <w:marRight w:val="0"/>
      <w:marTop w:val="0"/>
      <w:marBottom w:val="0"/>
      <w:divBdr>
        <w:top w:val="none" w:sz="0" w:space="0" w:color="auto"/>
        <w:left w:val="none" w:sz="0" w:space="0" w:color="auto"/>
        <w:bottom w:val="none" w:sz="0" w:space="0" w:color="auto"/>
        <w:right w:val="none" w:sz="0" w:space="0" w:color="auto"/>
      </w:divBdr>
    </w:div>
    <w:div w:id="1448699883">
      <w:bodyDiv w:val="1"/>
      <w:marLeft w:val="0"/>
      <w:marRight w:val="0"/>
      <w:marTop w:val="0"/>
      <w:marBottom w:val="0"/>
      <w:divBdr>
        <w:top w:val="none" w:sz="0" w:space="0" w:color="auto"/>
        <w:left w:val="none" w:sz="0" w:space="0" w:color="auto"/>
        <w:bottom w:val="none" w:sz="0" w:space="0" w:color="auto"/>
        <w:right w:val="none" w:sz="0" w:space="0" w:color="auto"/>
      </w:divBdr>
    </w:div>
    <w:div w:id="1510951685">
      <w:bodyDiv w:val="1"/>
      <w:marLeft w:val="0"/>
      <w:marRight w:val="0"/>
      <w:marTop w:val="0"/>
      <w:marBottom w:val="0"/>
      <w:divBdr>
        <w:top w:val="none" w:sz="0" w:space="0" w:color="auto"/>
        <w:left w:val="none" w:sz="0" w:space="0" w:color="auto"/>
        <w:bottom w:val="none" w:sz="0" w:space="0" w:color="auto"/>
        <w:right w:val="none" w:sz="0" w:space="0" w:color="auto"/>
      </w:divBdr>
    </w:div>
    <w:div w:id="1529903346">
      <w:bodyDiv w:val="1"/>
      <w:marLeft w:val="0"/>
      <w:marRight w:val="0"/>
      <w:marTop w:val="0"/>
      <w:marBottom w:val="0"/>
      <w:divBdr>
        <w:top w:val="none" w:sz="0" w:space="0" w:color="auto"/>
        <w:left w:val="none" w:sz="0" w:space="0" w:color="auto"/>
        <w:bottom w:val="none" w:sz="0" w:space="0" w:color="auto"/>
        <w:right w:val="none" w:sz="0" w:space="0" w:color="auto"/>
      </w:divBdr>
    </w:div>
    <w:div w:id="1572933085">
      <w:bodyDiv w:val="1"/>
      <w:marLeft w:val="0"/>
      <w:marRight w:val="0"/>
      <w:marTop w:val="0"/>
      <w:marBottom w:val="0"/>
      <w:divBdr>
        <w:top w:val="none" w:sz="0" w:space="0" w:color="auto"/>
        <w:left w:val="none" w:sz="0" w:space="0" w:color="auto"/>
        <w:bottom w:val="none" w:sz="0" w:space="0" w:color="auto"/>
        <w:right w:val="none" w:sz="0" w:space="0" w:color="auto"/>
      </w:divBdr>
    </w:div>
    <w:div w:id="1791317526">
      <w:bodyDiv w:val="1"/>
      <w:marLeft w:val="0"/>
      <w:marRight w:val="0"/>
      <w:marTop w:val="0"/>
      <w:marBottom w:val="0"/>
      <w:divBdr>
        <w:top w:val="none" w:sz="0" w:space="0" w:color="auto"/>
        <w:left w:val="none" w:sz="0" w:space="0" w:color="auto"/>
        <w:bottom w:val="none" w:sz="0" w:space="0" w:color="auto"/>
        <w:right w:val="none" w:sz="0" w:space="0" w:color="auto"/>
      </w:divBdr>
    </w:div>
    <w:div w:id="1816144867">
      <w:bodyDiv w:val="1"/>
      <w:marLeft w:val="0"/>
      <w:marRight w:val="0"/>
      <w:marTop w:val="0"/>
      <w:marBottom w:val="0"/>
      <w:divBdr>
        <w:top w:val="none" w:sz="0" w:space="0" w:color="auto"/>
        <w:left w:val="none" w:sz="0" w:space="0" w:color="auto"/>
        <w:bottom w:val="none" w:sz="0" w:space="0" w:color="auto"/>
        <w:right w:val="none" w:sz="0" w:space="0" w:color="auto"/>
      </w:divBdr>
      <w:divsChild>
        <w:div w:id="1850827322">
          <w:marLeft w:val="0"/>
          <w:marRight w:val="0"/>
          <w:marTop w:val="0"/>
          <w:marBottom w:val="0"/>
          <w:divBdr>
            <w:top w:val="none" w:sz="0" w:space="0" w:color="auto"/>
            <w:left w:val="none" w:sz="0" w:space="0" w:color="auto"/>
            <w:bottom w:val="none" w:sz="0" w:space="0" w:color="auto"/>
            <w:right w:val="none" w:sz="0" w:space="0" w:color="auto"/>
          </w:divBdr>
        </w:div>
      </w:divsChild>
    </w:div>
    <w:div w:id="1949461137">
      <w:bodyDiv w:val="1"/>
      <w:marLeft w:val="0"/>
      <w:marRight w:val="0"/>
      <w:marTop w:val="0"/>
      <w:marBottom w:val="0"/>
      <w:divBdr>
        <w:top w:val="none" w:sz="0" w:space="0" w:color="auto"/>
        <w:left w:val="none" w:sz="0" w:space="0" w:color="auto"/>
        <w:bottom w:val="none" w:sz="0" w:space="0" w:color="auto"/>
        <w:right w:val="none" w:sz="0" w:space="0" w:color="auto"/>
      </w:divBdr>
    </w:div>
    <w:div w:id="1983464409">
      <w:bodyDiv w:val="1"/>
      <w:marLeft w:val="0"/>
      <w:marRight w:val="0"/>
      <w:marTop w:val="0"/>
      <w:marBottom w:val="0"/>
      <w:divBdr>
        <w:top w:val="none" w:sz="0" w:space="0" w:color="auto"/>
        <w:left w:val="none" w:sz="0" w:space="0" w:color="auto"/>
        <w:bottom w:val="none" w:sz="0" w:space="0" w:color="auto"/>
        <w:right w:val="none" w:sz="0" w:space="0" w:color="auto"/>
      </w:divBdr>
    </w:div>
    <w:div w:id="2057192520">
      <w:bodyDiv w:val="1"/>
      <w:marLeft w:val="0"/>
      <w:marRight w:val="0"/>
      <w:marTop w:val="0"/>
      <w:marBottom w:val="0"/>
      <w:divBdr>
        <w:top w:val="none" w:sz="0" w:space="0" w:color="auto"/>
        <w:left w:val="none" w:sz="0" w:space="0" w:color="auto"/>
        <w:bottom w:val="none" w:sz="0" w:space="0" w:color="auto"/>
        <w:right w:val="none" w:sz="0" w:space="0" w:color="auto"/>
      </w:divBdr>
    </w:div>
    <w:div w:id="2064135943">
      <w:bodyDiv w:val="1"/>
      <w:marLeft w:val="0"/>
      <w:marRight w:val="0"/>
      <w:marTop w:val="0"/>
      <w:marBottom w:val="0"/>
      <w:divBdr>
        <w:top w:val="none" w:sz="0" w:space="0" w:color="auto"/>
        <w:left w:val="none" w:sz="0" w:space="0" w:color="auto"/>
        <w:bottom w:val="none" w:sz="0" w:space="0" w:color="auto"/>
        <w:right w:val="none" w:sz="0" w:space="0" w:color="auto"/>
      </w:divBdr>
      <w:divsChild>
        <w:div w:id="717240751">
          <w:marLeft w:val="0"/>
          <w:marRight w:val="0"/>
          <w:marTop w:val="0"/>
          <w:marBottom w:val="0"/>
          <w:divBdr>
            <w:top w:val="none" w:sz="0" w:space="0" w:color="auto"/>
            <w:left w:val="none" w:sz="0" w:space="0" w:color="auto"/>
            <w:bottom w:val="none" w:sz="0" w:space="0" w:color="auto"/>
            <w:right w:val="none" w:sz="0" w:space="0" w:color="auto"/>
          </w:divBdr>
          <w:divsChild>
            <w:div w:id="1993017983">
              <w:marLeft w:val="0"/>
              <w:marRight w:val="0"/>
              <w:marTop w:val="0"/>
              <w:marBottom w:val="0"/>
              <w:divBdr>
                <w:top w:val="none" w:sz="0" w:space="0" w:color="auto"/>
                <w:left w:val="none" w:sz="0" w:space="0" w:color="auto"/>
                <w:bottom w:val="none" w:sz="0" w:space="0" w:color="auto"/>
                <w:right w:val="none" w:sz="0" w:space="0" w:color="auto"/>
              </w:divBdr>
              <w:divsChild>
                <w:div w:id="1722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43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www.thenbs.com/our-tools/uniclass-2015" TargetMode="External"/><Relationship Id="rId18" Type="http://schemas.microsoft.com/office/2007/relationships/diagramDrawing" Target="diagrams/drawing1.xml"/><Relationship Id="rId26" Type="http://schemas.openxmlformats.org/officeDocument/2006/relationships/hyperlink" Target="mailto:psi@nationalarchives.gsi.gov.uk" TargetMode="External"/><Relationship Id="rId39" Type="http://schemas.openxmlformats.org/officeDocument/2006/relationships/fontTable" Target="fontTable.xml"/><Relationship Id="rId21" Type="http://schemas.openxmlformats.org/officeDocument/2006/relationships/image" Target="media/image4.png"/><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diagramColors" Target="diagrams/colors1.xml"/><Relationship Id="rId25" Type="http://schemas.openxmlformats.org/officeDocument/2006/relationships/hyperlink" Target="http://www.nationalarchives.gov.uk/doc/open-government-licence/version/3/"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3.jp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yperlink" Target="http://www.facebook.com/educationgovuk"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diagramLayout" Target="diagrams/layout1.xml"/><Relationship Id="rId23" Type="http://schemas.openxmlformats.org/officeDocument/2006/relationships/image" Target="media/image6.jpg"/><Relationship Id="rId28" Type="http://schemas.openxmlformats.org/officeDocument/2006/relationships/hyperlink" Target="http://www.gov.uk/government/publications" TargetMode="External"/><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image" Target="media/image5.jpeg"/><Relationship Id="rId27" Type="http://schemas.openxmlformats.org/officeDocument/2006/relationships/hyperlink" Target="http://www.education.gov.uk/contactus" TargetMode="External"/><Relationship Id="rId30" Type="http://schemas.openxmlformats.org/officeDocument/2006/relationships/hyperlink" Target="http://twitter.com/educationgovuk" TargetMode="External"/><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C5BE08-F916-4444-A653-0C046A827730}" type="doc">
      <dgm:prSet loTypeId="urn:microsoft.com/office/officeart/2005/8/layout/chevron2" loCatId="list" qsTypeId="urn:microsoft.com/office/officeart/2005/8/quickstyle/simple1" qsCatId="simple" csTypeId="urn:microsoft.com/office/officeart/2005/8/colors/accent0_3" csCatId="mainScheme" phldr="1"/>
      <dgm:spPr/>
      <dgm:t>
        <a:bodyPr/>
        <a:lstStyle/>
        <a:p>
          <a:endParaRPr lang="en-GB"/>
        </a:p>
      </dgm:t>
    </dgm:pt>
    <dgm:pt modelId="{A7B1DF20-551A-43C9-A79A-FA5FB36BB1B8}">
      <dgm:prSet phldrT="[Text]"/>
      <dgm:spPr>
        <a:solidFill>
          <a:schemeClr val="tx2">
            <a:lumMod val="60000"/>
            <a:lumOff val="40000"/>
          </a:schemeClr>
        </a:solidFill>
        <a:ln>
          <a:solidFill>
            <a:schemeClr val="tx2">
              <a:lumMod val="60000"/>
              <a:lumOff val="40000"/>
            </a:schemeClr>
          </a:solidFill>
        </a:ln>
      </dgm:spPr>
      <dgm:t>
        <a:bodyPr/>
        <a:lstStyle/>
        <a:p>
          <a:r>
            <a:rPr lang="en-GB">
              <a:solidFill>
                <a:sysClr val="windowText" lastClr="000000"/>
              </a:solidFill>
            </a:rPr>
            <a:t>Condition Timeline</a:t>
          </a:r>
        </a:p>
      </dgm:t>
    </dgm:pt>
    <dgm:pt modelId="{330E7C24-88C3-44EC-9C89-72C37E57AFA9}" type="parTrans" cxnId="{FEC37B11-0079-46A0-B7B7-9A1C2E2D340F}">
      <dgm:prSet/>
      <dgm:spPr/>
      <dgm:t>
        <a:bodyPr/>
        <a:lstStyle/>
        <a:p>
          <a:endParaRPr lang="en-GB"/>
        </a:p>
      </dgm:t>
    </dgm:pt>
    <dgm:pt modelId="{AE25D2C5-78CB-4AB6-BFD6-1A2E28D98E60}" type="sibTrans" cxnId="{FEC37B11-0079-46A0-B7B7-9A1C2E2D340F}">
      <dgm:prSet/>
      <dgm:spPr/>
      <dgm:t>
        <a:bodyPr/>
        <a:lstStyle/>
        <a:p>
          <a:endParaRPr lang="en-GB"/>
        </a:p>
      </dgm:t>
    </dgm:pt>
    <dgm:pt modelId="{05DFA229-7E03-4579-8FFA-6F07462AA1BE}">
      <dgm:prSet phldrT="[Text]"/>
      <dgm:spPr>
        <a:solidFill>
          <a:schemeClr val="bg1">
            <a:alpha val="90000"/>
          </a:schemeClr>
        </a:solidFill>
        <a:ln>
          <a:solidFill>
            <a:schemeClr val="tx2">
              <a:lumMod val="60000"/>
              <a:lumOff val="40000"/>
            </a:schemeClr>
          </a:solidFill>
        </a:ln>
      </dgm:spPr>
      <dgm:t>
        <a:bodyPr/>
        <a:lstStyle/>
        <a:p>
          <a:pPr marL="114300">
            <a:buFont typeface="+mj-lt"/>
            <a:buAutoNum type="alphaLcPeriod"/>
          </a:pPr>
          <a:r>
            <a:rPr lang="en-GB" b="1" i="1"/>
            <a:t>Timeline of Condition Led Projects (up to at least 2050).</a:t>
          </a:r>
          <a:endParaRPr lang="en-GB"/>
        </a:p>
      </dgm:t>
    </dgm:pt>
    <dgm:pt modelId="{E78C3ACD-675C-4D7F-AE86-A41522F4D1FC}" type="parTrans" cxnId="{8329C166-2D4C-4EFE-982F-536278366DE1}">
      <dgm:prSet/>
      <dgm:spPr/>
      <dgm:t>
        <a:bodyPr/>
        <a:lstStyle/>
        <a:p>
          <a:endParaRPr lang="en-GB"/>
        </a:p>
      </dgm:t>
    </dgm:pt>
    <dgm:pt modelId="{3AE7D213-F98D-4265-A235-1EBBB9B96788}" type="sibTrans" cxnId="{8329C166-2D4C-4EFE-982F-536278366DE1}">
      <dgm:prSet/>
      <dgm:spPr/>
      <dgm:t>
        <a:bodyPr/>
        <a:lstStyle/>
        <a:p>
          <a:endParaRPr lang="en-GB"/>
        </a:p>
      </dgm:t>
    </dgm:pt>
    <dgm:pt modelId="{C9BF814D-165E-4506-82D8-439A2F175265}">
      <dgm:prSet phldrT="[Text]"/>
      <dgm:spPr>
        <a:solidFill>
          <a:schemeClr val="tx2">
            <a:lumMod val="60000"/>
            <a:lumOff val="40000"/>
          </a:schemeClr>
        </a:solidFill>
        <a:ln>
          <a:solidFill>
            <a:schemeClr val="tx2">
              <a:lumMod val="60000"/>
              <a:lumOff val="40000"/>
            </a:schemeClr>
          </a:solidFill>
        </a:ln>
      </dgm:spPr>
      <dgm:t>
        <a:bodyPr/>
        <a:lstStyle/>
        <a:p>
          <a:r>
            <a:rPr lang="en-GB">
              <a:solidFill>
                <a:sysClr val="windowText" lastClr="000000"/>
              </a:solidFill>
            </a:rPr>
            <a:t>Climate Roadmap</a:t>
          </a:r>
        </a:p>
      </dgm:t>
    </dgm:pt>
    <dgm:pt modelId="{5B3B1703-8054-4A28-BD08-538210C9DDFB}" type="parTrans" cxnId="{4EC287CE-211F-4736-835A-8F2EFEF905F0}">
      <dgm:prSet/>
      <dgm:spPr/>
      <dgm:t>
        <a:bodyPr/>
        <a:lstStyle/>
        <a:p>
          <a:endParaRPr lang="en-GB"/>
        </a:p>
      </dgm:t>
    </dgm:pt>
    <dgm:pt modelId="{302B47BB-F2F5-49EA-ABFB-01D7492794F3}" type="sibTrans" cxnId="{4EC287CE-211F-4736-835A-8F2EFEF905F0}">
      <dgm:prSet/>
      <dgm:spPr/>
      <dgm:t>
        <a:bodyPr/>
        <a:lstStyle/>
        <a:p>
          <a:endParaRPr lang="en-GB"/>
        </a:p>
      </dgm:t>
    </dgm:pt>
    <dgm:pt modelId="{104C3CD1-F338-4EC4-A828-ED19FD7F5634}">
      <dgm:prSet phldrT="[Text]"/>
      <dgm:spPr>
        <a:solidFill>
          <a:schemeClr val="bg1">
            <a:alpha val="90000"/>
          </a:schemeClr>
        </a:solidFill>
        <a:ln>
          <a:solidFill>
            <a:schemeClr val="tx2">
              <a:lumMod val="60000"/>
              <a:lumOff val="40000"/>
            </a:schemeClr>
          </a:solidFill>
        </a:ln>
      </dgm:spPr>
      <dgm:t>
        <a:bodyPr/>
        <a:lstStyle/>
        <a:p>
          <a:pPr marL="114300">
            <a:buFont typeface="+mj-lt"/>
            <a:buNone/>
          </a:pPr>
          <a:r>
            <a:rPr lang="en-GB" b="1" i="1"/>
            <a:t>b. Climate Resilient Road Map</a:t>
          </a:r>
          <a:endParaRPr lang="en-GB"/>
        </a:p>
      </dgm:t>
    </dgm:pt>
    <dgm:pt modelId="{963E4F7E-948F-49C0-92B1-E509C04652CA}" type="parTrans" cxnId="{E62EA4D5-02B6-4D67-B149-282926CB2597}">
      <dgm:prSet/>
      <dgm:spPr/>
      <dgm:t>
        <a:bodyPr/>
        <a:lstStyle/>
        <a:p>
          <a:endParaRPr lang="en-GB"/>
        </a:p>
      </dgm:t>
    </dgm:pt>
    <dgm:pt modelId="{3085C12A-36B1-4263-B395-76BF71DF0CF3}" type="sibTrans" cxnId="{E62EA4D5-02B6-4D67-B149-282926CB2597}">
      <dgm:prSet/>
      <dgm:spPr/>
      <dgm:t>
        <a:bodyPr/>
        <a:lstStyle/>
        <a:p>
          <a:endParaRPr lang="en-GB"/>
        </a:p>
      </dgm:t>
    </dgm:pt>
    <dgm:pt modelId="{C157F334-7723-4479-A45E-C346B4D78BDB}">
      <dgm:prSet phldrT="[Text]"/>
      <dgm:spPr>
        <a:solidFill>
          <a:schemeClr val="tx2">
            <a:lumMod val="60000"/>
            <a:lumOff val="40000"/>
          </a:schemeClr>
        </a:solidFill>
        <a:ln>
          <a:solidFill>
            <a:schemeClr val="tx2">
              <a:lumMod val="60000"/>
              <a:lumOff val="40000"/>
            </a:schemeClr>
          </a:solidFill>
        </a:ln>
      </dgm:spPr>
      <dgm:t>
        <a:bodyPr/>
        <a:lstStyle/>
        <a:p>
          <a:r>
            <a:rPr lang="en-GB">
              <a:solidFill>
                <a:sysClr val="windowText" lastClr="000000"/>
              </a:solidFill>
            </a:rPr>
            <a:t>Constraints &amp; Opportunities</a:t>
          </a:r>
        </a:p>
      </dgm:t>
    </dgm:pt>
    <dgm:pt modelId="{B562D111-DDF9-4022-B3CB-3972A6FE3300}" type="parTrans" cxnId="{ECE6DE55-9C02-4445-A704-9543E4C4AC2A}">
      <dgm:prSet/>
      <dgm:spPr/>
      <dgm:t>
        <a:bodyPr/>
        <a:lstStyle/>
        <a:p>
          <a:endParaRPr lang="en-GB"/>
        </a:p>
      </dgm:t>
    </dgm:pt>
    <dgm:pt modelId="{213133B5-A67D-4620-9E8A-EB46F9642DA3}" type="sibTrans" cxnId="{ECE6DE55-9C02-4445-A704-9543E4C4AC2A}">
      <dgm:prSet/>
      <dgm:spPr/>
      <dgm:t>
        <a:bodyPr/>
        <a:lstStyle/>
        <a:p>
          <a:endParaRPr lang="en-GB"/>
        </a:p>
      </dgm:t>
    </dgm:pt>
    <dgm:pt modelId="{C0C9A666-C5A8-47D2-BF49-28AC991BBE06}">
      <dgm:prSet phldrT="[Text]"/>
      <dgm:spPr>
        <a:solidFill>
          <a:schemeClr val="bg1">
            <a:alpha val="90000"/>
          </a:schemeClr>
        </a:solidFill>
        <a:ln>
          <a:solidFill>
            <a:schemeClr val="tx2">
              <a:lumMod val="60000"/>
              <a:lumOff val="40000"/>
            </a:schemeClr>
          </a:solidFill>
        </a:ln>
      </dgm:spPr>
      <dgm:t>
        <a:bodyPr/>
        <a:lstStyle/>
        <a:p>
          <a:pPr marL="114300">
            <a:buFont typeface="+mj-lt"/>
            <a:buNone/>
          </a:pPr>
          <a:r>
            <a:rPr lang="en-GB" b="1" i="1"/>
            <a:t>c. Constraints &amp; Opportunities Plan</a:t>
          </a:r>
          <a:endParaRPr lang="en-GB"/>
        </a:p>
      </dgm:t>
    </dgm:pt>
    <dgm:pt modelId="{C8575544-CE27-4CF9-9121-24E641154459}" type="sibTrans" cxnId="{46C57B79-C596-4D93-9B89-BF1274DFA745}">
      <dgm:prSet/>
      <dgm:spPr/>
      <dgm:t>
        <a:bodyPr/>
        <a:lstStyle/>
        <a:p>
          <a:endParaRPr lang="en-GB"/>
        </a:p>
      </dgm:t>
    </dgm:pt>
    <dgm:pt modelId="{6657ACAE-220A-43AC-B9F0-D1CCB351F3E4}" type="parTrans" cxnId="{46C57B79-C596-4D93-9B89-BF1274DFA745}">
      <dgm:prSet/>
      <dgm:spPr/>
      <dgm:t>
        <a:bodyPr/>
        <a:lstStyle/>
        <a:p>
          <a:endParaRPr lang="en-GB"/>
        </a:p>
      </dgm:t>
    </dgm:pt>
    <dgm:pt modelId="{AE5625EB-92E2-4F65-8F6A-9A354AF80EF4}">
      <dgm:prSet/>
      <dgm:spPr>
        <a:solidFill>
          <a:schemeClr val="tx2">
            <a:lumMod val="60000"/>
            <a:lumOff val="40000"/>
          </a:schemeClr>
        </a:solidFill>
        <a:ln>
          <a:solidFill>
            <a:schemeClr val="tx2">
              <a:lumMod val="60000"/>
              <a:lumOff val="40000"/>
            </a:schemeClr>
          </a:solidFill>
        </a:ln>
      </dgm:spPr>
      <dgm:t>
        <a:bodyPr/>
        <a:lstStyle/>
        <a:p>
          <a:r>
            <a:rPr lang="en-GB">
              <a:solidFill>
                <a:sysClr val="windowText" lastClr="000000"/>
              </a:solidFill>
            </a:rPr>
            <a:t>Site Masterplan</a:t>
          </a:r>
        </a:p>
      </dgm:t>
    </dgm:pt>
    <dgm:pt modelId="{F35BBE9E-DD5B-4BF1-A662-4679D990CD66}" type="parTrans" cxnId="{19B4519F-C767-429D-8EBC-D5BADC7B2F83}">
      <dgm:prSet/>
      <dgm:spPr/>
      <dgm:t>
        <a:bodyPr/>
        <a:lstStyle/>
        <a:p>
          <a:endParaRPr lang="en-GB"/>
        </a:p>
      </dgm:t>
    </dgm:pt>
    <dgm:pt modelId="{B7A99B6C-B2AC-4271-8F6F-19AEECC08B0E}" type="sibTrans" cxnId="{19B4519F-C767-429D-8EBC-D5BADC7B2F83}">
      <dgm:prSet/>
      <dgm:spPr/>
      <dgm:t>
        <a:bodyPr/>
        <a:lstStyle/>
        <a:p>
          <a:endParaRPr lang="en-GB"/>
        </a:p>
      </dgm:t>
    </dgm:pt>
    <dgm:pt modelId="{7C43F3B3-21F3-4B3F-80C7-823AE2ABD7E7}">
      <dgm:prSet/>
      <dgm:spPr>
        <a:solidFill>
          <a:schemeClr val="bg1">
            <a:alpha val="90000"/>
          </a:schemeClr>
        </a:solidFill>
        <a:ln>
          <a:solidFill>
            <a:schemeClr val="tx2">
              <a:lumMod val="60000"/>
              <a:lumOff val="40000"/>
            </a:schemeClr>
          </a:solidFill>
        </a:ln>
      </dgm:spPr>
      <dgm:t>
        <a:bodyPr/>
        <a:lstStyle/>
        <a:p>
          <a:pPr marL="114300">
            <a:buFont typeface="+mj-lt"/>
            <a:buNone/>
          </a:pPr>
          <a:r>
            <a:rPr lang="en-GB" b="1" i="1"/>
            <a:t>d. Site Masterplan</a:t>
          </a:r>
          <a:endParaRPr lang="en-GB"/>
        </a:p>
      </dgm:t>
    </dgm:pt>
    <dgm:pt modelId="{7F8D34B7-BD86-4699-B421-602259A89365}" type="parTrans" cxnId="{EA47CDFF-371B-475C-BD22-B6F91B3A5625}">
      <dgm:prSet/>
      <dgm:spPr/>
      <dgm:t>
        <a:bodyPr/>
        <a:lstStyle/>
        <a:p>
          <a:endParaRPr lang="en-GB"/>
        </a:p>
      </dgm:t>
    </dgm:pt>
    <dgm:pt modelId="{0EE55156-2D5B-4D84-94BC-50F3FDA40F27}" type="sibTrans" cxnId="{EA47CDFF-371B-475C-BD22-B6F91B3A5625}">
      <dgm:prSet/>
      <dgm:spPr/>
      <dgm:t>
        <a:bodyPr/>
        <a:lstStyle/>
        <a:p>
          <a:endParaRPr lang="en-GB"/>
        </a:p>
      </dgm:t>
    </dgm:pt>
    <dgm:pt modelId="{A49CE6CD-43D0-4AF1-AED8-39E6244E38C5}">
      <dgm:prSet phldrT="[Text]"/>
      <dgm:spPr>
        <a:solidFill>
          <a:schemeClr val="bg1">
            <a:alpha val="90000"/>
          </a:schemeClr>
        </a:solidFill>
        <a:ln>
          <a:solidFill>
            <a:schemeClr val="tx2">
              <a:lumMod val="60000"/>
              <a:lumOff val="40000"/>
            </a:schemeClr>
          </a:solidFill>
        </a:ln>
      </dgm:spPr>
      <dgm:t>
        <a:bodyPr/>
        <a:lstStyle/>
        <a:p>
          <a:pPr marL="0">
            <a:buFont typeface="+mj-lt"/>
            <a:buNone/>
          </a:pPr>
          <a:r>
            <a:rPr lang="en-GB"/>
            <a:t>depicting how the site masterplan will support the school estate towards climate resilience, which includes Net Zero Carbon in Operation by 2050, adaption to overheating risk, prolonged rainfall and biodiversity net gain </a:t>
          </a:r>
        </a:p>
      </dgm:t>
    </dgm:pt>
    <dgm:pt modelId="{E8F41F28-C1BD-42D8-B6D1-81391A00D0DD}" type="parTrans" cxnId="{FAA75281-FEC1-48DE-949C-90113114A30E}">
      <dgm:prSet/>
      <dgm:spPr/>
      <dgm:t>
        <a:bodyPr/>
        <a:lstStyle/>
        <a:p>
          <a:endParaRPr lang="en-GB"/>
        </a:p>
      </dgm:t>
    </dgm:pt>
    <dgm:pt modelId="{182987A9-FCFF-429F-813E-059423727ECA}" type="sibTrans" cxnId="{FAA75281-FEC1-48DE-949C-90113114A30E}">
      <dgm:prSet/>
      <dgm:spPr/>
      <dgm:t>
        <a:bodyPr/>
        <a:lstStyle/>
        <a:p>
          <a:endParaRPr lang="en-GB"/>
        </a:p>
      </dgm:t>
    </dgm:pt>
    <dgm:pt modelId="{DCD16A50-56F1-4B43-8395-C17E837A9A62}">
      <dgm:prSet phldrT="[Text]"/>
      <dgm:spPr>
        <a:solidFill>
          <a:schemeClr val="bg1">
            <a:alpha val="90000"/>
          </a:schemeClr>
        </a:solidFill>
        <a:ln>
          <a:solidFill>
            <a:schemeClr val="tx2">
              <a:lumMod val="60000"/>
              <a:lumOff val="40000"/>
            </a:schemeClr>
          </a:solidFill>
        </a:ln>
      </dgm:spPr>
      <dgm:t>
        <a:bodyPr/>
        <a:lstStyle/>
        <a:p>
          <a:pPr marL="0">
            <a:buFont typeface="+mj-lt"/>
            <a:buNone/>
          </a:pPr>
          <a:r>
            <a:rPr lang="en-GB"/>
            <a:t>identifying when the buildings on site will be due for upgrade</a:t>
          </a:r>
        </a:p>
      </dgm:t>
    </dgm:pt>
    <dgm:pt modelId="{83592904-03F1-436D-A809-18366F477BE3}" type="parTrans" cxnId="{E629BFA5-D706-4139-AE78-F51EFCD3A716}">
      <dgm:prSet/>
      <dgm:spPr/>
      <dgm:t>
        <a:bodyPr/>
        <a:lstStyle/>
        <a:p>
          <a:endParaRPr lang="en-GB"/>
        </a:p>
      </dgm:t>
    </dgm:pt>
    <dgm:pt modelId="{5F77019D-92D8-4703-A5C2-2DD439EB5F27}" type="sibTrans" cxnId="{E629BFA5-D706-4139-AE78-F51EFCD3A716}">
      <dgm:prSet/>
      <dgm:spPr/>
      <dgm:t>
        <a:bodyPr/>
        <a:lstStyle/>
        <a:p>
          <a:endParaRPr lang="en-GB"/>
        </a:p>
      </dgm:t>
    </dgm:pt>
    <dgm:pt modelId="{2FB1ADC2-2616-46CB-840D-4AF069D50967}">
      <dgm:prSet phldrT="[Text]"/>
      <dgm:spPr>
        <a:solidFill>
          <a:schemeClr val="bg1">
            <a:alpha val="90000"/>
          </a:schemeClr>
        </a:solidFill>
        <a:ln>
          <a:solidFill>
            <a:schemeClr val="tx2">
              <a:lumMod val="60000"/>
              <a:lumOff val="40000"/>
            </a:schemeClr>
          </a:solidFill>
        </a:ln>
      </dgm:spPr>
      <dgm:t>
        <a:bodyPr/>
        <a:lstStyle/>
        <a:p>
          <a:pPr marL="0">
            <a:buFont typeface="+mj-lt"/>
            <a:buNone/>
          </a:pPr>
          <a:r>
            <a:rPr lang="en-GB"/>
            <a:t>an overlay of the ‘Control Option, providing a graphical summary of how the buildings, external facilities and grounds limit or support future development </a:t>
          </a:r>
          <a:endParaRPr lang="en-GB">
            <a:highlight>
              <a:srgbClr val="FFFF00"/>
            </a:highlight>
          </a:endParaRPr>
        </a:p>
      </dgm:t>
    </dgm:pt>
    <dgm:pt modelId="{C836D92B-59BE-4205-8D76-CE7C0E489D4E}" type="parTrans" cxnId="{D20EFD9B-43C8-4AD7-9D13-5150EF78CD97}">
      <dgm:prSet/>
      <dgm:spPr/>
      <dgm:t>
        <a:bodyPr/>
        <a:lstStyle/>
        <a:p>
          <a:endParaRPr lang="en-GB"/>
        </a:p>
      </dgm:t>
    </dgm:pt>
    <dgm:pt modelId="{D9C85438-D8F5-4427-B59C-17CFAAE78062}" type="sibTrans" cxnId="{D20EFD9B-43C8-4AD7-9D13-5150EF78CD97}">
      <dgm:prSet/>
      <dgm:spPr/>
      <dgm:t>
        <a:bodyPr/>
        <a:lstStyle/>
        <a:p>
          <a:endParaRPr lang="en-GB"/>
        </a:p>
      </dgm:t>
    </dgm:pt>
    <dgm:pt modelId="{D84D47EA-3D76-4DC3-A785-F31FAC69AD97}">
      <dgm:prSet/>
      <dgm:spPr>
        <a:solidFill>
          <a:schemeClr val="bg1">
            <a:alpha val="90000"/>
          </a:schemeClr>
        </a:solidFill>
        <a:ln>
          <a:solidFill>
            <a:schemeClr val="tx2">
              <a:lumMod val="60000"/>
              <a:lumOff val="40000"/>
            </a:schemeClr>
          </a:solidFill>
        </a:ln>
      </dgm:spPr>
      <dgm:t>
        <a:bodyPr/>
        <a:lstStyle/>
        <a:p>
          <a:pPr marL="0">
            <a:buFont typeface="+mj-lt"/>
            <a:buNone/>
          </a:pPr>
          <a:r>
            <a:rPr lang="en-GB"/>
            <a:t>depicting the preferred approach to the long-term development of the school estate to meet any Condition Led project identified and provide the future direction for the site at 2050.</a:t>
          </a:r>
        </a:p>
      </dgm:t>
    </dgm:pt>
    <dgm:pt modelId="{CB882CAF-202C-490B-BA2A-AFA28CFA6937}" type="parTrans" cxnId="{E703A18E-E949-44E3-AEAE-AB560FF074BF}">
      <dgm:prSet/>
      <dgm:spPr/>
      <dgm:t>
        <a:bodyPr/>
        <a:lstStyle/>
        <a:p>
          <a:endParaRPr lang="en-GB"/>
        </a:p>
      </dgm:t>
    </dgm:pt>
    <dgm:pt modelId="{A1275508-0DA9-4B5E-87FF-2151D55A67C6}" type="sibTrans" cxnId="{E703A18E-E949-44E3-AEAE-AB560FF074BF}">
      <dgm:prSet/>
      <dgm:spPr/>
      <dgm:t>
        <a:bodyPr/>
        <a:lstStyle/>
        <a:p>
          <a:endParaRPr lang="en-GB"/>
        </a:p>
      </dgm:t>
    </dgm:pt>
    <dgm:pt modelId="{139B74B8-9797-40AD-BAD0-BA07FEACEE80}" type="pres">
      <dgm:prSet presAssocID="{92C5BE08-F916-4444-A653-0C046A827730}" presName="linearFlow" presStyleCnt="0">
        <dgm:presLayoutVars>
          <dgm:dir/>
          <dgm:animLvl val="lvl"/>
          <dgm:resizeHandles val="exact"/>
        </dgm:presLayoutVars>
      </dgm:prSet>
      <dgm:spPr/>
    </dgm:pt>
    <dgm:pt modelId="{A344C3E3-2486-4F8A-A66B-7457E5720588}" type="pres">
      <dgm:prSet presAssocID="{A7B1DF20-551A-43C9-A79A-FA5FB36BB1B8}" presName="composite" presStyleCnt="0"/>
      <dgm:spPr/>
    </dgm:pt>
    <dgm:pt modelId="{B005070F-8EDE-41DD-A0BC-E01EF59240F2}" type="pres">
      <dgm:prSet presAssocID="{A7B1DF20-551A-43C9-A79A-FA5FB36BB1B8}" presName="parentText" presStyleLbl="alignNode1" presStyleIdx="0" presStyleCnt="4">
        <dgm:presLayoutVars>
          <dgm:chMax val="1"/>
          <dgm:bulletEnabled val="1"/>
        </dgm:presLayoutVars>
      </dgm:prSet>
      <dgm:spPr/>
    </dgm:pt>
    <dgm:pt modelId="{F6300A7A-26FF-4508-BDE8-DC940F95A611}" type="pres">
      <dgm:prSet presAssocID="{A7B1DF20-551A-43C9-A79A-FA5FB36BB1B8}" presName="descendantText" presStyleLbl="alignAcc1" presStyleIdx="0" presStyleCnt="4">
        <dgm:presLayoutVars>
          <dgm:bulletEnabled val="1"/>
        </dgm:presLayoutVars>
      </dgm:prSet>
      <dgm:spPr/>
    </dgm:pt>
    <dgm:pt modelId="{5FA54D95-9452-48A6-8100-EDC8C9F7EB41}" type="pres">
      <dgm:prSet presAssocID="{AE25D2C5-78CB-4AB6-BFD6-1A2E28D98E60}" presName="sp" presStyleCnt="0"/>
      <dgm:spPr/>
    </dgm:pt>
    <dgm:pt modelId="{9FEBEF64-F55E-4D56-8AC9-1ED633BE44A2}" type="pres">
      <dgm:prSet presAssocID="{C9BF814D-165E-4506-82D8-439A2F175265}" presName="composite" presStyleCnt="0"/>
      <dgm:spPr/>
    </dgm:pt>
    <dgm:pt modelId="{DA7A0AF4-3F24-415D-A353-D81D3149C03F}" type="pres">
      <dgm:prSet presAssocID="{C9BF814D-165E-4506-82D8-439A2F175265}" presName="parentText" presStyleLbl="alignNode1" presStyleIdx="1" presStyleCnt="4">
        <dgm:presLayoutVars>
          <dgm:chMax val="1"/>
          <dgm:bulletEnabled val="1"/>
        </dgm:presLayoutVars>
      </dgm:prSet>
      <dgm:spPr/>
    </dgm:pt>
    <dgm:pt modelId="{DAC2890F-34A7-4272-85CB-0E8CE78B87E2}" type="pres">
      <dgm:prSet presAssocID="{C9BF814D-165E-4506-82D8-439A2F175265}" presName="descendantText" presStyleLbl="alignAcc1" presStyleIdx="1" presStyleCnt="4">
        <dgm:presLayoutVars>
          <dgm:bulletEnabled val="1"/>
        </dgm:presLayoutVars>
      </dgm:prSet>
      <dgm:spPr/>
    </dgm:pt>
    <dgm:pt modelId="{BEF6CE67-BBC4-405C-8C31-B401A6BA07F7}" type="pres">
      <dgm:prSet presAssocID="{302B47BB-F2F5-49EA-ABFB-01D7492794F3}" presName="sp" presStyleCnt="0"/>
      <dgm:spPr/>
    </dgm:pt>
    <dgm:pt modelId="{71C37ECD-9829-432E-AC59-7A1E2D56DD0E}" type="pres">
      <dgm:prSet presAssocID="{C157F334-7723-4479-A45E-C346B4D78BDB}" presName="composite" presStyleCnt="0"/>
      <dgm:spPr/>
    </dgm:pt>
    <dgm:pt modelId="{4600F112-AB92-4BE7-AFD8-3A972450726D}" type="pres">
      <dgm:prSet presAssocID="{C157F334-7723-4479-A45E-C346B4D78BDB}" presName="parentText" presStyleLbl="alignNode1" presStyleIdx="2" presStyleCnt="4">
        <dgm:presLayoutVars>
          <dgm:chMax val="1"/>
          <dgm:bulletEnabled val="1"/>
        </dgm:presLayoutVars>
      </dgm:prSet>
      <dgm:spPr/>
    </dgm:pt>
    <dgm:pt modelId="{7D0C826B-0FA2-43ED-93F7-FD17C42DECBD}" type="pres">
      <dgm:prSet presAssocID="{C157F334-7723-4479-A45E-C346B4D78BDB}" presName="descendantText" presStyleLbl="alignAcc1" presStyleIdx="2" presStyleCnt="4">
        <dgm:presLayoutVars>
          <dgm:bulletEnabled val="1"/>
        </dgm:presLayoutVars>
      </dgm:prSet>
      <dgm:spPr/>
    </dgm:pt>
    <dgm:pt modelId="{247547B1-6391-48CA-97EC-016D65ED57CF}" type="pres">
      <dgm:prSet presAssocID="{213133B5-A67D-4620-9E8A-EB46F9642DA3}" presName="sp" presStyleCnt="0"/>
      <dgm:spPr/>
    </dgm:pt>
    <dgm:pt modelId="{7ABDD15B-9FA1-4429-88A1-C317A70C1814}" type="pres">
      <dgm:prSet presAssocID="{AE5625EB-92E2-4F65-8F6A-9A354AF80EF4}" presName="composite" presStyleCnt="0"/>
      <dgm:spPr/>
    </dgm:pt>
    <dgm:pt modelId="{1A9F8736-474E-4B57-88CC-C2AB9E0F2533}" type="pres">
      <dgm:prSet presAssocID="{AE5625EB-92E2-4F65-8F6A-9A354AF80EF4}" presName="parentText" presStyleLbl="alignNode1" presStyleIdx="3" presStyleCnt="4">
        <dgm:presLayoutVars>
          <dgm:chMax val="1"/>
          <dgm:bulletEnabled val="1"/>
        </dgm:presLayoutVars>
      </dgm:prSet>
      <dgm:spPr/>
    </dgm:pt>
    <dgm:pt modelId="{185AFEB9-EA82-4E19-A492-DFB962A9FDF7}" type="pres">
      <dgm:prSet presAssocID="{AE5625EB-92E2-4F65-8F6A-9A354AF80EF4}" presName="descendantText" presStyleLbl="alignAcc1" presStyleIdx="3" presStyleCnt="4">
        <dgm:presLayoutVars>
          <dgm:bulletEnabled val="1"/>
        </dgm:presLayoutVars>
      </dgm:prSet>
      <dgm:spPr/>
    </dgm:pt>
  </dgm:ptLst>
  <dgm:cxnLst>
    <dgm:cxn modelId="{5D88A207-590E-45D7-BAAC-7DEB334F25DA}" type="presOf" srcId="{C0C9A666-C5A8-47D2-BF49-28AC991BBE06}" destId="{7D0C826B-0FA2-43ED-93F7-FD17C42DECBD}" srcOrd="0" destOrd="0" presId="urn:microsoft.com/office/officeart/2005/8/layout/chevron2"/>
    <dgm:cxn modelId="{37A1A608-E054-4A86-AAB6-3A0D06902EB0}" type="presOf" srcId="{C157F334-7723-4479-A45E-C346B4D78BDB}" destId="{4600F112-AB92-4BE7-AFD8-3A972450726D}" srcOrd="0" destOrd="0" presId="urn:microsoft.com/office/officeart/2005/8/layout/chevron2"/>
    <dgm:cxn modelId="{FEC37B11-0079-46A0-B7B7-9A1C2E2D340F}" srcId="{92C5BE08-F916-4444-A653-0C046A827730}" destId="{A7B1DF20-551A-43C9-A79A-FA5FB36BB1B8}" srcOrd="0" destOrd="0" parTransId="{330E7C24-88C3-44EC-9C89-72C37E57AFA9}" sibTransId="{AE25D2C5-78CB-4AB6-BFD6-1A2E28D98E60}"/>
    <dgm:cxn modelId="{8329C166-2D4C-4EFE-982F-536278366DE1}" srcId="{A7B1DF20-551A-43C9-A79A-FA5FB36BB1B8}" destId="{05DFA229-7E03-4579-8FFA-6F07462AA1BE}" srcOrd="0" destOrd="0" parTransId="{E78C3ACD-675C-4D7F-AE86-A41522F4D1FC}" sibTransId="{3AE7D213-F98D-4265-A235-1EBBB9B96788}"/>
    <dgm:cxn modelId="{F29B2268-E156-4ADB-A662-E5942FFABB1C}" type="presOf" srcId="{104C3CD1-F338-4EC4-A828-ED19FD7F5634}" destId="{DAC2890F-34A7-4272-85CB-0E8CE78B87E2}" srcOrd="0" destOrd="0" presId="urn:microsoft.com/office/officeart/2005/8/layout/chevron2"/>
    <dgm:cxn modelId="{CBDCFF71-580A-4AE6-817F-687B8A3CABAE}" type="presOf" srcId="{A7B1DF20-551A-43C9-A79A-FA5FB36BB1B8}" destId="{B005070F-8EDE-41DD-A0BC-E01EF59240F2}" srcOrd="0" destOrd="0" presId="urn:microsoft.com/office/officeart/2005/8/layout/chevron2"/>
    <dgm:cxn modelId="{6BB18D74-F422-4485-BE47-596CE58B1CE5}" type="presOf" srcId="{AE5625EB-92E2-4F65-8F6A-9A354AF80EF4}" destId="{1A9F8736-474E-4B57-88CC-C2AB9E0F2533}" srcOrd="0" destOrd="0" presId="urn:microsoft.com/office/officeart/2005/8/layout/chevron2"/>
    <dgm:cxn modelId="{C23E0075-808D-4810-B743-7F4722ED22E2}" type="presOf" srcId="{D84D47EA-3D76-4DC3-A785-F31FAC69AD97}" destId="{185AFEB9-EA82-4E19-A492-DFB962A9FDF7}" srcOrd="0" destOrd="1" presId="urn:microsoft.com/office/officeart/2005/8/layout/chevron2"/>
    <dgm:cxn modelId="{ECE6DE55-9C02-4445-A704-9543E4C4AC2A}" srcId="{92C5BE08-F916-4444-A653-0C046A827730}" destId="{C157F334-7723-4479-A45E-C346B4D78BDB}" srcOrd="2" destOrd="0" parTransId="{B562D111-DDF9-4022-B3CB-3972A6FE3300}" sibTransId="{213133B5-A67D-4620-9E8A-EB46F9642DA3}"/>
    <dgm:cxn modelId="{46C57B79-C596-4D93-9B89-BF1274DFA745}" srcId="{C157F334-7723-4479-A45E-C346B4D78BDB}" destId="{C0C9A666-C5A8-47D2-BF49-28AC991BBE06}" srcOrd="0" destOrd="0" parTransId="{6657ACAE-220A-43AC-B9F0-D1CCB351F3E4}" sibTransId="{C8575544-CE27-4CF9-9121-24E641154459}"/>
    <dgm:cxn modelId="{FAA75281-FEC1-48DE-949C-90113114A30E}" srcId="{104C3CD1-F338-4EC4-A828-ED19FD7F5634}" destId="{A49CE6CD-43D0-4AF1-AED8-39E6244E38C5}" srcOrd="0" destOrd="0" parTransId="{E8F41F28-C1BD-42D8-B6D1-81391A00D0DD}" sibTransId="{182987A9-FCFF-429F-813E-059423727ECA}"/>
    <dgm:cxn modelId="{E703A18E-E949-44E3-AEAE-AB560FF074BF}" srcId="{AE5625EB-92E2-4F65-8F6A-9A354AF80EF4}" destId="{D84D47EA-3D76-4DC3-A785-F31FAC69AD97}" srcOrd="1" destOrd="0" parTransId="{CB882CAF-202C-490B-BA2A-AFA28CFA6937}" sibTransId="{A1275508-0DA9-4B5E-87FF-2151D55A67C6}"/>
    <dgm:cxn modelId="{D20EFD9B-43C8-4AD7-9D13-5150EF78CD97}" srcId="{C157F334-7723-4479-A45E-C346B4D78BDB}" destId="{2FB1ADC2-2616-46CB-840D-4AF069D50967}" srcOrd="1" destOrd="0" parTransId="{C836D92B-59BE-4205-8D76-CE7C0E489D4E}" sibTransId="{D9C85438-D8F5-4427-B59C-17CFAAE78062}"/>
    <dgm:cxn modelId="{19B4519F-C767-429D-8EBC-D5BADC7B2F83}" srcId="{92C5BE08-F916-4444-A653-0C046A827730}" destId="{AE5625EB-92E2-4F65-8F6A-9A354AF80EF4}" srcOrd="3" destOrd="0" parTransId="{F35BBE9E-DD5B-4BF1-A662-4679D990CD66}" sibTransId="{B7A99B6C-B2AC-4271-8F6F-19AEECC08B0E}"/>
    <dgm:cxn modelId="{FD07F6A2-8216-4FF0-B8DE-4A248BCAC34E}" type="presOf" srcId="{05DFA229-7E03-4579-8FFA-6F07462AA1BE}" destId="{F6300A7A-26FF-4508-BDE8-DC940F95A611}" srcOrd="0" destOrd="0" presId="urn:microsoft.com/office/officeart/2005/8/layout/chevron2"/>
    <dgm:cxn modelId="{E629BFA5-D706-4139-AE78-F51EFCD3A716}" srcId="{05DFA229-7E03-4579-8FFA-6F07462AA1BE}" destId="{DCD16A50-56F1-4B43-8395-C17E837A9A62}" srcOrd="0" destOrd="0" parTransId="{83592904-03F1-436D-A809-18366F477BE3}" sibTransId="{5F77019D-92D8-4703-A5C2-2DD439EB5F27}"/>
    <dgm:cxn modelId="{1D7D63A7-DDD0-4467-9EF9-2087C5179B55}" type="presOf" srcId="{92C5BE08-F916-4444-A653-0C046A827730}" destId="{139B74B8-9797-40AD-BAD0-BA07FEACEE80}" srcOrd="0" destOrd="0" presId="urn:microsoft.com/office/officeart/2005/8/layout/chevron2"/>
    <dgm:cxn modelId="{931961AB-2C65-49D9-942E-7B8E548140A4}" type="presOf" srcId="{C9BF814D-165E-4506-82D8-439A2F175265}" destId="{DA7A0AF4-3F24-415D-A353-D81D3149C03F}" srcOrd="0" destOrd="0" presId="urn:microsoft.com/office/officeart/2005/8/layout/chevron2"/>
    <dgm:cxn modelId="{5086CCAB-C2C2-493C-981D-9910A64210C5}" type="presOf" srcId="{2FB1ADC2-2616-46CB-840D-4AF069D50967}" destId="{7D0C826B-0FA2-43ED-93F7-FD17C42DECBD}" srcOrd="0" destOrd="1" presId="urn:microsoft.com/office/officeart/2005/8/layout/chevron2"/>
    <dgm:cxn modelId="{84E42CAC-6D3A-4C36-91B3-98AF08124B3F}" type="presOf" srcId="{DCD16A50-56F1-4B43-8395-C17E837A9A62}" destId="{F6300A7A-26FF-4508-BDE8-DC940F95A611}" srcOrd="0" destOrd="1" presId="urn:microsoft.com/office/officeart/2005/8/layout/chevron2"/>
    <dgm:cxn modelId="{F227F0BF-29EB-4872-A9F2-3FD8EBEC8F17}" type="presOf" srcId="{A49CE6CD-43D0-4AF1-AED8-39E6244E38C5}" destId="{DAC2890F-34A7-4272-85CB-0E8CE78B87E2}" srcOrd="0" destOrd="1" presId="urn:microsoft.com/office/officeart/2005/8/layout/chevron2"/>
    <dgm:cxn modelId="{4EC287CE-211F-4736-835A-8F2EFEF905F0}" srcId="{92C5BE08-F916-4444-A653-0C046A827730}" destId="{C9BF814D-165E-4506-82D8-439A2F175265}" srcOrd="1" destOrd="0" parTransId="{5B3B1703-8054-4A28-BD08-538210C9DDFB}" sibTransId="{302B47BB-F2F5-49EA-ABFB-01D7492794F3}"/>
    <dgm:cxn modelId="{E62EA4D5-02B6-4D67-B149-282926CB2597}" srcId="{C9BF814D-165E-4506-82D8-439A2F175265}" destId="{104C3CD1-F338-4EC4-A828-ED19FD7F5634}" srcOrd="0" destOrd="0" parTransId="{963E4F7E-948F-49C0-92B1-E509C04652CA}" sibTransId="{3085C12A-36B1-4263-B395-76BF71DF0CF3}"/>
    <dgm:cxn modelId="{AD99F8DE-C59C-4160-9963-227C8F3A6A31}" type="presOf" srcId="{7C43F3B3-21F3-4B3F-80C7-823AE2ABD7E7}" destId="{185AFEB9-EA82-4E19-A492-DFB962A9FDF7}" srcOrd="0" destOrd="0" presId="urn:microsoft.com/office/officeart/2005/8/layout/chevron2"/>
    <dgm:cxn modelId="{EA47CDFF-371B-475C-BD22-B6F91B3A5625}" srcId="{AE5625EB-92E2-4F65-8F6A-9A354AF80EF4}" destId="{7C43F3B3-21F3-4B3F-80C7-823AE2ABD7E7}" srcOrd="0" destOrd="0" parTransId="{7F8D34B7-BD86-4699-B421-602259A89365}" sibTransId="{0EE55156-2D5B-4D84-94BC-50F3FDA40F27}"/>
    <dgm:cxn modelId="{96BEC6F2-1906-41C0-9121-F45BF24DEA27}" type="presParOf" srcId="{139B74B8-9797-40AD-BAD0-BA07FEACEE80}" destId="{A344C3E3-2486-4F8A-A66B-7457E5720588}" srcOrd="0" destOrd="0" presId="urn:microsoft.com/office/officeart/2005/8/layout/chevron2"/>
    <dgm:cxn modelId="{B7643B56-5F20-4CB1-B588-C875AE718062}" type="presParOf" srcId="{A344C3E3-2486-4F8A-A66B-7457E5720588}" destId="{B005070F-8EDE-41DD-A0BC-E01EF59240F2}" srcOrd="0" destOrd="0" presId="urn:microsoft.com/office/officeart/2005/8/layout/chevron2"/>
    <dgm:cxn modelId="{FAF9AF5A-26C1-4E0B-BB11-D944F0A211C5}" type="presParOf" srcId="{A344C3E3-2486-4F8A-A66B-7457E5720588}" destId="{F6300A7A-26FF-4508-BDE8-DC940F95A611}" srcOrd="1" destOrd="0" presId="urn:microsoft.com/office/officeart/2005/8/layout/chevron2"/>
    <dgm:cxn modelId="{21E3DDCF-BA41-4F06-A90F-6077338C53F8}" type="presParOf" srcId="{139B74B8-9797-40AD-BAD0-BA07FEACEE80}" destId="{5FA54D95-9452-48A6-8100-EDC8C9F7EB41}" srcOrd="1" destOrd="0" presId="urn:microsoft.com/office/officeart/2005/8/layout/chevron2"/>
    <dgm:cxn modelId="{A1C76A92-1A5D-420C-8AB9-A83EE860AC09}" type="presParOf" srcId="{139B74B8-9797-40AD-BAD0-BA07FEACEE80}" destId="{9FEBEF64-F55E-4D56-8AC9-1ED633BE44A2}" srcOrd="2" destOrd="0" presId="urn:microsoft.com/office/officeart/2005/8/layout/chevron2"/>
    <dgm:cxn modelId="{6F9E8362-32FF-44D8-8A03-1F5AFEB1DAE5}" type="presParOf" srcId="{9FEBEF64-F55E-4D56-8AC9-1ED633BE44A2}" destId="{DA7A0AF4-3F24-415D-A353-D81D3149C03F}" srcOrd="0" destOrd="0" presId="urn:microsoft.com/office/officeart/2005/8/layout/chevron2"/>
    <dgm:cxn modelId="{2CD7516B-050C-4455-ACB6-4C08C96C2BDA}" type="presParOf" srcId="{9FEBEF64-F55E-4D56-8AC9-1ED633BE44A2}" destId="{DAC2890F-34A7-4272-85CB-0E8CE78B87E2}" srcOrd="1" destOrd="0" presId="urn:microsoft.com/office/officeart/2005/8/layout/chevron2"/>
    <dgm:cxn modelId="{23BC9F8E-633D-43F0-9194-7367A72E67F1}" type="presParOf" srcId="{139B74B8-9797-40AD-BAD0-BA07FEACEE80}" destId="{BEF6CE67-BBC4-405C-8C31-B401A6BA07F7}" srcOrd="3" destOrd="0" presId="urn:microsoft.com/office/officeart/2005/8/layout/chevron2"/>
    <dgm:cxn modelId="{A1ADD648-5296-4A99-8B50-974FA35CFA7B}" type="presParOf" srcId="{139B74B8-9797-40AD-BAD0-BA07FEACEE80}" destId="{71C37ECD-9829-432E-AC59-7A1E2D56DD0E}" srcOrd="4" destOrd="0" presId="urn:microsoft.com/office/officeart/2005/8/layout/chevron2"/>
    <dgm:cxn modelId="{EF2C1D41-042F-4059-ABC9-15DF18AB8BEC}" type="presParOf" srcId="{71C37ECD-9829-432E-AC59-7A1E2D56DD0E}" destId="{4600F112-AB92-4BE7-AFD8-3A972450726D}" srcOrd="0" destOrd="0" presId="urn:microsoft.com/office/officeart/2005/8/layout/chevron2"/>
    <dgm:cxn modelId="{3A72CD3F-1DA9-4911-B7EF-D9B0F669D5A6}" type="presParOf" srcId="{71C37ECD-9829-432E-AC59-7A1E2D56DD0E}" destId="{7D0C826B-0FA2-43ED-93F7-FD17C42DECBD}" srcOrd="1" destOrd="0" presId="urn:microsoft.com/office/officeart/2005/8/layout/chevron2"/>
    <dgm:cxn modelId="{3DDF9E1A-E582-47B1-A32C-3059168A8F38}" type="presParOf" srcId="{139B74B8-9797-40AD-BAD0-BA07FEACEE80}" destId="{247547B1-6391-48CA-97EC-016D65ED57CF}" srcOrd="5" destOrd="0" presId="urn:microsoft.com/office/officeart/2005/8/layout/chevron2"/>
    <dgm:cxn modelId="{05B1274A-95DC-48DA-B056-1D5854BC9702}" type="presParOf" srcId="{139B74B8-9797-40AD-BAD0-BA07FEACEE80}" destId="{7ABDD15B-9FA1-4429-88A1-C317A70C1814}" srcOrd="6" destOrd="0" presId="urn:microsoft.com/office/officeart/2005/8/layout/chevron2"/>
    <dgm:cxn modelId="{16657645-5DBD-488E-843D-E21873C5AE28}" type="presParOf" srcId="{7ABDD15B-9FA1-4429-88A1-C317A70C1814}" destId="{1A9F8736-474E-4B57-88CC-C2AB9E0F2533}" srcOrd="0" destOrd="0" presId="urn:microsoft.com/office/officeart/2005/8/layout/chevron2"/>
    <dgm:cxn modelId="{E5B8694A-E87D-42EB-AF49-15F9AB1081AB}" type="presParOf" srcId="{7ABDD15B-9FA1-4429-88A1-C317A70C1814}" destId="{185AFEB9-EA82-4E19-A492-DFB962A9FDF7}" srcOrd="1" destOrd="0" presId="urn:microsoft.com/office/officeart/2005/8/layout/chevro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05070F-8EDE-41DD-A0BC-E01EF59240F2}">
      <dsp:nvSpPr>
        <dsp:cNvPr id="0" name=""/>
        <dsp:cNvSpPr/>
      </dsp:nvSpPr>
      <dsp:spPr>
        <a:xfrm rot="5400000">
          <a:off x="-273387" y="278326"/>
          <a:ext cx="1822581" cy="1275807"/>
        </a:xfrm>
        <a:prstGeom prst="chevron">
          <a:avLst/>
        </a:prstGeom>
        <a:solidFill>
          <a:schemeClr val="tx2">
            <a:lumMod val="60000"/>
            <a:lumOff val="4000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Text" lastClr="000000"/>
              </a:solidFill>
            </a:rPr>
            <a:t>Condition Timeline</a:t>
          </a:r>
        </a:p>
      </dsp:txBody>
      <dsp:txXfrm rot="-5400000">
        <a:off x="1" y="642843"/>
        <a:ext cx="1275807" cy="546774"/>
      </dsp:txXfrm>
    </dsp:sp>
    <dsp:sp modelId="{F6300A7A-26FF-4508-BDE8-DC940F95A611}">
      <dsp:nvSpPr>
        <dsp:cNvPr id="0" name=""/>
        <dsp:cNvSpPr/>
      </dsp:nvSpPr>
      <dsp:spPr>
        <a:xfrm rot="5400000">
          <a:off x="3051564" y="-1770817"/>
          <a:ext cx="1184678" cy="4736192"/>
        </a:xfrm>
        <a:prstGeom prst="round2SameRect">
          <a:avLst/>
        </a:prstGeom>
        <a:solidFill>
          <a:schemeClr val="bg1">
            <a:alpha val="9000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Font typeface="+mj-lt"/>
            <a:buAutoNum type="alphaLcPeriod"/>
          </a:pPr>
          <a:r>
            <a:rPr lang="en-GB" sz="1400" b="1" i="1" kern="1200"/>
            <a:t>Timeline of Condition Led Projects (up to at least 2050).</a:t>
          </a:r>
          <a:endParaRPr lang="en-GB" sz="1400" kern="1200"/>
        </a:p>
        <a:p>
          <a:pPr marL="0" lvl="2" indent="-114300" algn="l" defTabSz="622300">
            <a:lnSpc>
              <a:spcPct val="90000"/>
            </a:lnSpc>
            <a:spcBef>
              <a:spcPct val="0"/>
            </a:spcBef>
            <a:spcAft>
              <a:spcPct val="15000"/>
            </a:spcAft>
            <a:buFont typeface="+mj-lt"/>
            <a:buNone/>
          </a:pPr>
          <a:r>
            <a:rPr lang="en-GB" sz="1400" kern="1200"/>
            <a:t>identifying when the buildings on site will be due for upgrade</a:t>
          </a:r>
        </a:p>
      </dsp:txBody>
      <dsp:txXfrm rot="-5400000">
        <a:off x="1275808" y="62770"/>
        <a:ext cx="4678361" cy="1069016"/>
      </dsp:txXfrm>
    </dsp:sp>
    <dsp:sp modelId="{DA7A0AF4-3F24-415D-A353-D81D3149C03F}">
      <dsp:nvSpPr>
        <dsp:cNvPr id="0" name=""/>
        <dsp:cNvSpPr/>
      </dsp:nvSpPr>
      <dsp:spPr>
        <a:xfrm rot="5400000">
          <a:off x="-273387" y="1958879"/>
          <a:ext cx="1822581" cy="1275807"/>
        </a:xfrm>
        <a:prstGeom prst="chevron">
          <a:avLst/>
        </a:prstGeom>
        <a:solidFill>
          <a:schemeClr val="tx2">
            <a:lumMod val="60000"/>
            <a:lumOff val="4000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Text" lastClr="000000"/>
              </a:solidFill>
            </a:rPr>
            <a:t>Climate Roadmap</a:t>
          </a:r>
        </a:p>
      </dsp:txBody>
      <dsp:txXfrm rot="-5400000">
        <a:off x="1" y="2323396"/>
        <a:ext cx="1275807" cy="546774"/>
      </dsp:txXfrm>
    </dsp:sp>
    <dsp:sp modelId="{DAC2890F-34A7-4272-85CB-0E8CE78B87E2}">
      <dsp:nvSpPr>
        <dsp:cNvPr id="0" name=""/>
        <dsp:cNvSpPr/>
      </dsp:nvSpPr>
      <dsp:spPr>
        <a:xfrm rot="5400000">
          <a:off x="3051564" y="-90264"/>
          <a:ext cx="1184678" cy="4736192"/>
        </a:xfrm>
        <a:prstGeom prst="round2SameRect">
          <a:avLst/>
        </a:prstGeom>
        <a:solidFill>
          <a:schemeClr val="bg1">
            <a:alpha val="9000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Font typeface="+mj-lt"/>
            <a:buNone/>
          </a:pPr>
          <a:r>
            <a:rPr lang="en-GB" sz="1400" b="1" i="1" kern="1200"/>
            <a:t>b. Climate Resilient Road Map</a:t>
          </a:r>
          <a:endParaRPr lang="en-GB" sz="1400" kern="1200"/>
        </a:p>
        <a:p>
          <a:pPr marL="0" lvl="2" indent="-114300" algn="l" defTabSz="622300">
            <a:lnSpc>
              <a:spcPct val="90000"/>
            </a:lnSpc>
            <a:spcBef>
              <a:spcPct val="0"/>
            </a:spcBef>
            <a:spcAft>
              <a:spcPct val="15000"/>
            </a:spcAft>
            <a:buFont typeface="+mj-lt"/>
            <a:buNone/>
          </a:pPr>
          <a:r>
            <a:rPr lang="en-GB" sz="1400" kern="1200"/>
            <a:t>depicting how the site masterplan will support the school estate towards climate resilience, which includes Net Zero Carbon in Operation by 2050, adaption to overheating risk, prolonged rainfall and biodiversity net gain </a:t>
          </a:r>
        </a:p>
      </dsp:txBody>
      <dsp:txXfrm rot="-5400000">
        <a:off x="1275808" y="1743323"/>
        <a:ext cx="4678361" cy="1069016"/>
      </dsp:txXfrm>
    </dsp:sp>
    <dsp:sp modelId="{4600F112-AB92-4BE7-AFD8-3A972450726D}">
      <dsp:nvSpPr>
        <dsp:cNvPr id="0" name=""/>
        <dsp:cNvSpPr/>
      </dsp:nvSpPr>
      <dsp:spPr>
        <a:xfrm rot="5400000">
          <a:off x="-273387" y="3639433"/>
          <a:ext cx="1822581" cy="1275807"/>
        </a:xfrm>
        <a:prstGeom prst="chevron">
          <a:avLst/>
        </a:prstGeom>
        <a:solidFill>
          <a:schemeClr val="tx2">
            <a:lumMod val="60000"/>
            <a:lumOff val="4000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Text" lastClr="000000"/>
              </a:solidFill>
            </a:rPr>
            <a:t>Constraints &amp; Opportunities</a:t>
          </a:r>
        </a:p>
      </dsp:txBody>
      <dsp:txXfrm rot="-5400000">
        <a:off x="1" y="4003950"/>
        <a:ext cx="1275807" cy="546774"/>
      </dsp:txXfrm>
    </dsp:sp>
    <dsp:sp modelId="{7D0C826B-0FA2-43ED-93F7-FD17C42DECBD}">
      <dsp:nvSpPr>
        <dsp:cNvPr id="0" name=""/>
        <dsp:cNvSpPr/>
      </dsp:nvSpPr>
      <dsp:spPr>
        <a:xfrm rot="5400000">
          <a:off x="3051564" y="1590288"/>
          <a:ext cx="1184678" cy="4736192"/>
        </a:xfrm>
        <a:prstGeom prst="round2SameRect">
          <a:avLst/>
        </a:prstGeom>
        <a:solidFill>
          <a:schemeClr val="bg1">
            <a:alpha val="9000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Font typeface="+mj-lt"/>
            <a:buNone/>
          </a:pPr>
          <a:r>
            <a:rPr lang="en-GB" sz="1400" b="1" i="1" kern="1200"/>
            <a:t>c. Constraints &amp; Opportunities Plan</a:t>
          </a:r>
          <a:endParaRPr lang="en-GB" sz="1400" kern="1200"/>
        </a:p>
        <a:p>
          <a:pPr marL="0" lvl="1" indent="-114300" algn="l" defTabSz="622300">
            <a:lnSpc>
              <a:spcPct val="90000"/>
            </a:lnSpc>
            <a:spcBef>
              <a:spcPct val="0"/>
            </a:spcBef>
            <a:spcAft>
              <a:spcPct val="15000"/>
            </a:spcAft>
            <a:buFont typeface="+mj-lt"/>
            <a:buNone/>
          </a:pPr>
          <a:r>
            <a:rPr lang="en-GB" sz="1400" kern="1200"/>
            <a:t>an overlay of the ‘Control Option, providing a graphical summary of how the buildings, external facilities and grounds limit or support future development </a:t>
          </a:r>
          <a:endParaRPr lang="en-GB" sz="1400" kern="1200">
            <a:highlight>
              <a:srgbClr val="FFFF00"/>
            </a:highlight>
          </a:endParaRPr>
        </a:p>
      </dsp:txBody>
      <dsp:txXfrm rot="-5400000">
        <a:off x="1275808" y="3423876"/>
        <a:ext cx="4678361" cy="1069016"/>
      </dsp:txXfrm>
    </dsp:sp>
    <dsp:sp modelId="{1A9F8736-474E-4B57-88CC-C2AB9E0F2533}">
      <dsp:nvSpPr>
        <dsp:cNvPr id="0" name=""/>
        <dsp:cNvSpPr/>
      </dsp:nvSpPr>
      <dsp:spPr>
        <a:xfrm rot="5400000">
          <a:off x="-273387" y="5319986"/>
          <a:ext cx="1822581" cy="1275807"/>
        </a:xfrm>
        <a:prstGeom prst="chevron">
          <a:avLst/>
        </a:prstGeom>
        <a:solidFill>
          <a:schemeClr val="tx2">
            <a:lumMod val="60000"/>
            <a:lumOff val="4000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Text" lastClr="000000"/>
              </a:solidFill>
            </a:rPr>
            <a:t>Site Masterplan</a:t>
          </a:r>
        </a:p>
      </dsp:txBody>
      <dsp:txXfrm rot="-5400000">
        <a:off x="1" y="5684503"/>
        <a:ext cx="1275807" cy="546774"/>
      </dsp:txXfrm>
    </dsp:sp>
    <dsp:sp modelId="{185AFEB9-EA82-4E19-A492-DFB962A9FDF7}">
      <dsp:nvSpPr>
        <dsp:cNvPr id="0" name=""/>
        <dsp:cNvSpPr/>
      </dsp:nvSpPr>
      <dsp:spPr>
        <a:xfrm rot="5400000">
          <a:off x="3051564" y="3270841"/>
          <a:ext cx="1184678" cy="4736192"/>
        </a:xfrm>
        <a:prstGeom prst="round2SameRect">
          <a:avLst/>
        </a:prstGeom>
        <a:solidFill>
          <a:schemeClr val="bg1">
            <a:alpha val="9000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Font typeface="+mj-lt"/>
            <a:buNone/>
          </a:pPr>
          <a:r>
            <a:rPr lang="en-GB" sz="1400" b="1" i="1" kern="1200"/>
            <a:t>d. Site Masterplan</a:t>
          </a:r>
          <a:endParaRPr lang="en-GB" sz="1400" kern="1200"/>
        </a:p>
        <a:p>
          <a:pPr marL="0" lvl="1" indent="-114300" algn="l" defTabSz="622300">
            <a:lnSpc>
              <a:spcPct val="90000"/>
            </a:lnSpc>
            <a:spcBef>
              <a:spcPct val="0"/>
            </a:spcBef>
            <a:spcAft>
              <a:spcPct val="15000"/>
            </a:spcAft>
            <a:buFont typeface="+mj-lt"/>
            <a:buNone/>
          </a:pPr>
          <a:r>
            <a:rPr lang="en-GB" sz="1400" kern="1200"/>
            <a:t>depicting the preferred approach to the long-term development of the school estate to meet any Condition Led project identified and provide the future direction for the site at 2050.</a:t>
          </a:r>
        </a:p>
      </dsp:txBody>
      <dsp:txXfrm rot="-5400000">
        <a:off x="1275808" y="5104429"/>
        <a:ext cx="4678361" cy="106901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8A9725A6622943B5DCD9C48C0EBD04" ma:contentTypeVersion="27" ma:contentTypeDescription="Create a new document." ma:contentTypeScope="" ma:versionID="4d7cacabeb09995b696db25963d346bf">
  <xsd:schema xmlns:xsd="http://www.w3.org/2001/XMLSchema" xmlns:xs="http://www.w3.org/2001/XMLSchema" xmlns:p="http://schemas.microsoft.com/office/2006/metadata/properties" xmlns:ns2="ef1a8702-d3b4-401d-a91a-f850c6c1cb75" xmlns:ns3="b6d7a2f9-57d5-4d93-a656-daae7e3e20ce" xmlns:ns4="8c566321-f672-4e06-a901-b5e72b4c4357" targetNamespace="http://schemas.microsoft.com/office/2006/metadata/properties" ma:root="true" ma:fieldsID="cb5505aac3d304d948e0803eadb46598" ns2:_="" ns3:_="" ns4:_="">
    <xsd:import namespace="ef1a8702-d3b4-401d-a91a-f850c6c1cb75"/>
    <xsd:import namespace="b6d7a2f9-57d5-4d93-a656-daae7e3e20ce"/>
    <xsd:import namespace="8c566321-f672-4e06-a901-b5e72b4c435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3:k620d320a9014e088b9c810dee2e1ac5" minOccurs="0"/>
                <xsd:element ref="ns4:TaxCatchAll" minOccurs="0"/>
                <xsd:element ref="ns3:pe180027001f4919b18b0bdd88f25283"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1a8702-d3b4-401d-a91a-f850c6c1cb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ec07c698-60f5-424f-b9af-f4c59398b511" ma:termSetId="09814cd3-568e-fe90-9814-8d621ff8fb84" ma:anchorId="fba54fb3-c3e1-fe81-a776-ca4b69148c4d" ma:open="true" ma:isKeyword="false">
      <xsd:complexType>
        <xsd:sequence>
          <xsd:element ref="pc:Terms" minOccurs="0" maxOccurs="1"/>
        </xsd:sequence>
      </xsd:complexType>
    </xsd:element>
    <xsd:element name="MediaServiceLocation" ma:index="2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d7a2f9-57d5-4d93-a656-daae7e3e20c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k620d320a9014e088b9c810dee2e1ac5" ma:index="15" nillable="true" ma:taxonomy="true" ma:internalName="k620d320a9014e088b9c810dee2e1ac5" ma:taxonomyFieldName="RevisionCode" ma:displayName="RevisionCode" ma:readOnly="false" ma:default="" ma:fieldId="{4620d320-a901-4e08-8b9c-810dee2e1ac5}" ma:sspId="ec07c698-60f5-424f-b9af-f4c59398b511" ma:termSetId="ea72a722-9260-464b-95f4-fddb88800517" ma:anchorId="00000000-0000-0000-0000-000000000000" ma:open="false" ma:isKeyword="false">
      <xsd:complexType>
        <xsd:sequence>
          <xsd:element ref="pc:Terms" minOccurs="0" maxOccurs="1"/>
        </xsd:sequence>
      </xsd:complexType>
    </xsd:element>
    <xsd:element name="pe180027001f4919b18b0bdd88f25283" ma:index="18" nillable="true" ma:taxonomy="true" ma:internalName="pe180027001f4919b18b0bdd88f25283" ma:taxonomyFieldName="StatusCode" ma:displayName="StatusCode" ma:readOnly="false" ma:default="" ma:fieldId="{9e180027-001f-4919-b18b-0bdd88f25283}" ma:sspId="ec07c698-60f5-424f-b9af-f4c59398b511" ma:termSetId="4e355a11-9d0b-4265-b943-891f45b26f0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c566321-f672-4e06-a901-b5e72b4c435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b639aab-0927-4307-b690-1fdaa9feb0f3}" ma:internalName="TaxCatchAll" ma:showField="CatchAllData" ma:web="b6d7a2f9-57d5-4d93-a656-daae7e3e20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TaxCatchAll xmlns="8c566321-f672-4e06-a901-b5e72b4c4357" xsi:nil="true"/>
    <pe180027001f4919b18b0bdd88f25283 xmlns="b6d7a2f9-57d5-4d93-a656-daae7e3e20ce">
      <Terms xmlns="http://schemas.microsoft.com/office/infopath/2007/PartnerControls"/>
    </pe180027001f4919b18b0bdd88f25283>
    <k620d320a9014e088b9c810dee2e1ac5 xmlns="b6d7a2f9-57d5-4d93-a656-daae7e3e20ce">
      <Terms xmlns="http://schemas.microsoft.com/office/infopath/2007/PartnerControls"/>
    </k620d320a9014e088b9c810dee2e1ac5>
    <lcf76f155ced4ddcb4097134ff3c332f xmlns="ef1a8702-d3b4-401d-a91a-f850c6c1cb75">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1A45B-37EC-4ECC-8E30-4464884CDC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1a8702-d3b4-401d-a91a-f850c6c1cb75"/>
    <ds:schemaRef ds:uri="b6d7a2f9-57d5-4d93-a656-daae7e3e20ce"/>
    <ds:schemaRef ds:uri="8c566321-f672-4e06-a901-b5e72b4c43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A6099D-E266-44AC-A7E8-3C1E7906CA10}">
  <ds:schemaRefs>
    <ds:schemaRef ds:uri="http://schemas.microsoft.com/sharepoint/v3/contenttype/forms"/>
  </ds:schemaRefs>
</ds:datastoreItem>
</file>

<file path=customXml/itemProps3.xml><?xml version="1.0" encoding="utf-8"?>
<ds:datastoreItem xmlns:ds="http://schemas.openxmlformats.org/officeDocument/2006/customXml" ds:itemID="{9AE1C07B-F168-43B5-A20D-136631EB39FC}">
  <ds:schemaRefs>
    <ds:schemaRef ds:uri="http://schemas.microsoft.com/office/2006/metadata/longProperties"/>
  </ds:schemaRefs>
</ds:datastoreItem>
</file>

<file path=customXml/itemProps4.xml><?xml version="1.0" encoding="utf-8"?>
<ds:datastoreItem xmlns:ds="http://schemas.openxmlformats.org/officeDocument/2006/customXml" ds:itemID="{4B7DCE39-AB92-4048-BD16-472514B227E0}">
  <ds:schemaRefs>
    <ds:schemaRef ds:uri="ef1a8702-d3b4-401d-a91a-f850c6c1cb75"/>
    <ds:schemaRef ds:uri="8c566321-f672-4e06-a901-b5e72b4c4357"/>
    <ds:schemaRef ds:uri="http://purl.org/dc/elements/1.1/"/>
    <ds:schemaRef ds:uri="http://purl.org/dc/terms/"/>
    <ds:schemaRef ds:uri="http://schemas.microsoft.com/office/infopath/2007/PartnerControls"/>
    <ds:schemaRef ds:uri="http://www.w3.org/XML/1998/namespace"/>
    <ds:schemaRef ds:uri="b6d7a2f9-57d5-4d93-a656-daae7e3e20ce"/>
    <ds:schemaRef ds:uri="http://schemas.microsoft.com/office/2006/documentManagement/types"/>
    <ds:schemaRef ds:uri="http://purl.org/dc/dcmitype/"/>
    <ds:schemaRef ds:uri="http://schemas.microsoft.com/office/2006/metadata/properties"/>
    <ds:schemaRef ds:uri="http://schemas.openxmlformats.org/package/2006/metadata/core-properties"/>
  </ds:schemaRefs>
</ds:datastoreItem>
</file>

<file path=customXml/itemProps5.xml><?xml version="1.0" encoding="utf-8"?>
<ds:datastoreItem xmlns:ds="http://schemas.openxmlformats.org/officeDocument/2006/customXml" ds:itemID="{84DBBD3C-3D4B-487B-BD74-5531F8D5C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590</Words>
  <Characters>4275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DfE external document template</vt:lpstr>
    </vt:vector>
  </TitlesOfParts>
  <Company>Department for Education</Company>
  <LinksUpToDate>false</LinksUpToDate>
  <CharactersWithSpaces>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DfE external document template</dc:title>
  <dc:subject/>
  <dc:creator/>
  <cp:keywords/>
  <dc:description/>
  <cp:lastModifiedBy>HANNINGTON, Jessica</cp:lastModifiedBy>
  <cp:revision>3</cp:revision>
  <cp:lastPrinted>2022-11-08T14:28:00Z</cp:lastPrinted>
  <dcterms:created xsi:type="dcterms:W3CDTF">2022-11-23T15:50:00Z</dcterms:created>
  <dcterms:modified xsi:type="dcterms:W3CDTF">2022-11-24T10:29:00Z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0x0101007C8A9725A6622943B5DCD9C48C0EBD04</vt:lpwstr>
  </property>
  <property fmtid="{D5CDD505-2E9C-101B-9397-08002B2CF9AE}" pid="4" name="IWPGroupOOB">
    <vt:lpwstr>Communications Directorate</vt:lpwstr>
  </property>
  <property fmtid="{D5CDD505-2E9C-101B-9397-08002B2CF9AE}" pid="5" name="_dlc_DocIdItemGuid">
    <vt:lpwstr>8a5c5ef9-1af2-4803-b60d-5139cf10c74d</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cf01b81f267a4ae7a066de4ca5a45f7c">
    <vt:lpwstr>Official|0884c477-2e62-47ea-b19c-5af6e91124c5</vt:lpwstr>
  </property>
  <property fmtid="{D5CDD505-2E9C-101B-9397-08002B2CF9AE}" pid="13" name="pd0bfabaa6cb47f7bff41b54a8405b46">
    <vt:lpwstr>DfE|cc08a6d4-dfde-4d0f-bd85-069ebcef80d5</vt:lpwstr>
  </property>
  <property fmtid="{D5CDD505-2E9C-101B-9397-08002B2CF9AE}" pid="14" name="afedf6f4583d4414b8b49f98bd7a4a38">
    <vt:lpwstr>DfE|a484111e-5b24-4ad9-9778-c536c8c88985</vt:lpwstr>
  </property>
  <property fmtid="{D5CDD505-2E9C-101B-9397-08002B2CF9AE}" pid="15" name="DfeOwner">
    <vt:lpwstr>2;#DfE|a484111e-5b24-4ad9-9778-c536c8c88985</vt:lpwstr>
  </property>
  <property fmtid="{D5CDD505-2E9C-101B-9397-08002B2CF9AE}" pid="16" name="DfeOrganisationalUnit">
    <vt:lpwstr>1;#DfE|cc08a6d4-dfde-4d0f-bd85-069ebcef80d5</vt:lpwstr>
  </property>
  <property fmtid="{D5CDD505-2E9C-101B-9397-08002B2CF9AE}" pid="17" name="DfeRights:ProtectiveMarking">
    <vt:lpwstr>3;#Official|0884c477-2e62-47ea-b19c-5af6e91124c5</vt:lpwstr>
  </property>
  <property fmtid="{D5CDD505-2E9C-101B-9397-08002B2CF9AE}" pid="18" name="Rights:ProtectiveMarking">
    <vt:lpwstr>3;#Official|0884c477-2e62-47ea-b19c-5af6e91124c5</vt:lpwstr>
  </property>
  <property fmtid="{D5CDD505-2E9C-101B-9397-08002B2CF9AE}" pid="19" name="DfeSubject">
    <vt:lpwstr/>
  </property>
  <property fmtid="{D5CDD505-2E9C-101B-9397-08002B2CF9AE}" pid="20" name="OrganisationalUnit">
    <vt:lpwstr>1;#DfE|cc08a6d4-dfde-4d0f-bd85-069ebcef80d5</vt:lpwstr>
  </property>
  <property fmtid="{D5CDD505-2E9C-101B-9397-08002B2CF9AE}" pid="21" name="Owner">
    <vt:lpwstr>2;#DfE|a484111e-5b24-4ad9-9778-c536c8c88985</vt:lpwstr>
  </property>
  <property fmtid="{D5CDD505-2E9C-101B-9397-08002B2CF9AE}" pid="22" name="TaxKeyword">
    <vt:lpwstr/>
  </property>
  <property fmtid="{D5CDD505-2E9C-101B-9397-08002B2CF9AE}" pid="23" name="MediaServiceImageTags">
    <vt:lpwstr/>
  </property>
  <property fmtid="{D5CDD505-2E9C-101B-9397-08002B2CF9AE}" pid="24" name="RevisionCode">
    <vt:lpwstr/>
  </property>
  <property fmtid="{D5CDD505-2E9C-101B-9397-08002B2CF9AE}" pid="25" name="StatusCode">
    <vt:lpwstr/>
  </property>
</Properties>
</file>