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ED92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185F4A76" wp14:editId="1AB8440C">
            <wp:extent cx="3419475" cy="359623"/>
            <wp:effectExtent l="0" t="0" r="0" b="254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S logo (black) (A4 sizing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FBEAD" w14:textId="77777777" w:rsidR="000B0589" w:rsidRDefault="000B0589" w:rsidP="00A5760C"/>
    <w:p w14:paraId="7FA2B501" w14:textId="77777777" w:rsidR="000B0589" w:rsidRPr="00315065" w:rsidRDefault="000B0589" w:rsidP="000B0589">
      <w:pPr>
        <w:spacing w:before="60" w:after="60"/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15065" w:rsidRPr="00315065" w14:paraId="462A94B1" w14:textId="77777777" w:rsidTr="00690045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2006F67B" w14:textId="0A286D9B" w:rsidR="000B0589" w:rsidRPr="00315065" w:rsidRDefault="00690045" w:rsidP="002E2646">
            <w:pPr>
              <w:spacing w:before="120"/>
              <w:ind w:left="-108" w:right="34"/>
              <w:rPr>
                <w:rFonts w:ascii="Arial" w:hAnsi="Arial" w:cs="Arial"/>
                <w:b/>
                <w:sz w:val="44"/>
                <w:szCs w:val="44"/>
              </w:rPr>
            </w:pPr>
            <w:bookmarkStart w:id="0" w:name="bmkTable00"/>
            <w:bookmarkEnd w:id="0"/>
            <w:r w:rsidRPr="00315065">
              <w:rPr>
                <w:rFonts w:ascii="Arial" w:hAnsi="Arial" w:cs="Arial"/>
                <w:b/>
                <w:sz w:val="44"/>
                <w:szCs w:val="44"/>
              </w:rPr>
              <w:t>Order Decision</w:t>
            </w:r>
          </w:p>
        </w:tc>
      </w:tr>
      <w:tr w:rsidR="00315065" w:rsidRPr="00745B59" w14:paraId="40C5C81B" w14:textId="77777777" w:rsidTr="00690045">
        <w:trPr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6A971321" w14:textId="351833D4" w:rsidR="000B0589" w:rsidRPr="00745B59" w:rsidRDefault="00690045" w:rsidP="00690045">
            <w:pPr>
              <w:spacing w:before="60"/>
              <w:ind w:left="-108" w:right="34"/>
              <w:rPr>
                <w:rFonts w:ascii="Arial" w:hAnsi="Arial" w:cs="Arial"/>
                <w:sz w:val="24"/>
                <w:szCs w:val="24"/>
              </w:rPr>
            </w:pPr>
            <w:r w:rsidRPr="00745B59">
              <w:rPr>
                <w:rFonts w:ascii="Arial" w:hAnsi="Arial" w:cs="Arial"/>
                <w:sz w:val="24"/>
                <w:szCs w:val="24"/>
              </w:rPr>
              <w:t xml:space="preserve">Site visit made on </w:t>
            </w:r>
            <w:r w:rsidR="00E82AA4" w:rsidRPr="00745B59">
              <w:rPr>
                <w:rFonts w:ascii="Arial" w:hAnsi="Arial" w:cs="Arial"/>
                <w:sz w:val="24"/>
                <w:szCs w:val="24"/>
              </w:rPr>
              <w:t xml:space="preserve">22 August </w:t>
            </w:r>
            <w:r w:rsidRPr="00745B59">
              <w:rPr>
                <w:rFonts w:ascii="Arial" w:hAnsi="Arial" w:cs="Arial"/>
                <w:sz w:val="24"/>
                <w:szCs w:val="24"/>
              </w:rPr>
              <w:t>202</w:t>
            </w:r>
            <w:r w:rsidR="00E82AA4" w:rsidRPr="00745B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15065" w:rsidRPr="00745B59" w14:paraId="0C5DF247" w14:textId="77777777" w:rsidTr="00690045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7E9A9BF5" w14:textId="5D03F593" w:rsidR="000B0589" w:rsidRPr="00745B59" w:rsidRDefault="00690045" w:rsidP="00690045">
            <w:pPr>
              <w:spacing w:before="180"/>
              <w:ind w:left="-108" w:right="34"/>
              <w:rPr>
                <w:rFonts w:ascii="Arial" w:hAnsi="Arial" w:cs="Arial"/>
                <w:b/>
                <w:sz w:val="24"/>
                <w:szCs w:val="24"/>
              </w:rPr>
            </w:pPr>
            <w:r w:rsidRPr="00745B59">
              <w:rPr>
                <w:rFonts w:ascii="Arial" w:hAnsi="Arial" w:cs="Arial"/>
                <w:b/>
                <w:sz w:val="24"/>
                <w:szCs w:val="24"/>
              </w:rPr>
              <w:t>by I Radcliffe  BSc(Hons) MRTPI MCIEH DMS</w:t>
            </w:r>
          </w:p>
        </w:tc>
      </w:tr>
      <w:tr w:rsidR="00315065" w:rsidRPr="00745B59" w14:paraId="0BA06672" w14:textId="77777777" w:rsidTr="00690045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0B245368" w14:textId="18626558" w:rsidR="000B0589" w:rsidRPr="00745B59" w:rsidRDefault="00690045" w:rsidP="002E2646">
            <w:pPr>
              <w:spacing w:before="120"/>
              <w:ind w:left="-108" w:right="34"/>
              <w:rPr>
                <w:rFonts w:ascii="Arial" w:hAnsi="Arial" w:cs="Arial"/>
                <w:b/>
                <w:sz w:val="18"/>
                <w:szCs w:val="18"/>
              </w:rPr>
            </w:pPr>
            <w:r w:rsidRPr="00745B59">
              <w:rPr>
                <w:rFonts w:ascii="Arial" w:hAnsi="Arial" w:cs="Arial"/>
                <w:b/>
                <w:sz w:val="18"/>
                <w:szCs w:val="18"/>
              </w:rPr>
              <w:t xml:space="preserve">an Inspector appointed by the Secretary of State for </w:t>
            </w:r>
            <w:r w:rsidR="0054153E" w:rsidRPr="00745B59">
              <w:rPr>
                <w:rFonts w:ascii="Arial" w:hAnsi="Arial" w:cs="Arial"/>
                <w:b/>
                <w:sz w:val="18"/>
                <w:szCs w:val="18"/>
              </w:rPr>
              <w:t>Environment</w:t>
            </w:r>
            <w:r w:rsidR="00F764C5" w:rsidRPr="00745B59">
              <w:rPr>
                <w:rFonts w:ascii="Arial" w:hAnsi="Arial" w:cs="Arial"/>
                <w:b/>
                <w:sz w:val="18"/>
                <w:szCs w:val="18"/>
              </w:rPr>
              <w:t>, Food and Rural Affairs</w:t>
            </w:r>
          </w:p>
        </w:tc>
      </w:tr>
      <w:tr w:rsidR="00745B59" w:rsidRPr="00745B59" w14:paraId="06E33B05" w14:textId="77777777" w:rsidTr="00690045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2386D698" w14:textId="7102F80C" w:rsidR="000B0589" w:rsidRPr="00745B59" w:rsidRDefault="000B0589" w:rsidP="002E2646">
            <w:pPr>
              <w:spacing w:before="120"/>
              <w:ind w:left="-108" w:right="176"/>
              <w:rPr>
                <w:rFonts w:ascii="Arial" w:hAnsi="Arial" w:cs="Arial"/>
                <w:b/>
                <w:sz w:val="18"/>
                <w:szCs w:val="18"/>
              </w:rPr>
            </w:pPr>
            <w:r w:rsidRPr="00745B59">
              <w:rPr>
                <w:rFonts w:ascii="Arial" w:hAnsi="Arial" w:cs="Arial"/>
                <w:b/>
                <w:sz w:val="18"/>
                <w:szCs w:val="18"/>
              </w:rPr>
              <w:t>Decision date:</w:t>
            </w:r>
            <w:r w:rsidR="003474B7">
              <w:rPr>
                <w:rFonts w:ascii="Arial" w:hAnsi="Arial" w:cs="Arial"/>
                <w:b/>
                <w:sz w:val="18"/>
                <w:szCs w:val="18"/>
              </w:rPr>
              <w:t xml:space="preserve">  24 October 2022</w:t>
            </w:r>
          </w:p>
        </w:tc>
      </w:tr>
    </w:tbl>
    <w:p w14:paraId="77479CB0" w14:textId="77777777" w:rsidR="00690045" w:rsidRPr="00315065" w:rsidRDefault="00690045" w:rsidP="000B0589"/>
    <w:tbl>
      <w:tblPr>
        <w:tblW w:w="9520" w:type="dxa"/>
        <w:tblLayout w:type="fixed"/>
        <w:tblLook w:val="0000" w:firstRow="0" w:lastRow="0" w:firstColumn="0" w:lastColumn="0" w:noHBand="0" w:noVBand="0"/>
      </w:tblPr>
      <w:tblGrid>
        <w:gridCol w:w="9520"/>
      </w:tblGrid>
      <w:tr w:rsidR="00315065" w:rsidRPr="00745B59" w14:paraId="1A6BE86C" w14:textId="77777777" w:rsidTr="00E82AA4">
        <w:tc>
          <w:tcPr>
            <w:tcW w:w="9520" w:type="dxa"/>
            <w:shd w:val="clear" w:color="auto" w:fill="auto"/>
          </w:tcPr>
          <w:p w14:paraId="3A7E4D65" w14:textId="6B5FF396" w:rsidR="00690045" w:rsidRPr="00745B59" w:rsidRDefault="00690045" w:rsidP="00690045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745B59">
              <w:rPr>
                <w:rFonts w:ascii="Arial" w:hAnsi="Arial" w:cs="Arial"/>
                <w:b/>
                <w:sz w:val="24"/>
                <w:szCs w:val="24"/>
              </w:rPr>
              <w:t>Order Ref: ROW/3</w:t>
            </w:r>
            <w:r w:rsidR="00C9448C" w:rsidRPr="00745B59">
              <w:rPr>
                <w:rFonts w:ascii="Arial" w:hAnsi="Arial" w:cs="Arial"/>
                <w:b/>
                <w:sz w:val="24"/>
                <w:szCs w:val="24"/>
              </w:rPr>
              <w:t>247695</w:t>
            </w:r>
          </w:p>
        </w:tc>
      </w:tr>
      <w:tr w:rsidR="00315065" w:rsidRPr="00745B59" w14:paraId="3CF3F028" w14:textId="77777777" w:rsidTr="00E82AA4">
        <w:tc>
          <w:tcPr>
            <w:tcW w:w="9520" w:type="dxa"/>
            <w:shd w:val="clear" w:color="auto" w:fill="auto"/>
          </w:tcPr>
          <w:p w14:paraId="01C9FCCD" w14:textId="2ED9CB08" w:rsidR="00690045" w:rsidRPr="00745B59" w:rsidRDefault="00690045" w:rsidP="00690045">
            <w:pPr>
              <w:pStyle w:val="TBullet"/>
              <w:rPr>
                <w:rFonts w:ascii="Arial" w:hAnsi="Arial" w:cs="Arial"/>
                <w:color w:val="auto"/>
              </w:rPr>
            </w:pPr>
            <w:r w:rsidRPr="00745B59">
              <w:rPr>
                <w:rFonts w:ascii="Arial" w:hAnsi="Arial" w:cs="Arial"/>
                <w:color w:val="auto"/>
              </w:rPr>
              <w:t xml:space="preserve">This Order is made under Section 53 (2) (b) of the Wildlife and Countryside Act 1981 (the 1981 Act) and is known as </w:t>
            </w:r>
            <w:r w:rsidR="00846D07" w:rsidRPr="00745B59">
              <w:rPr>
                <w:rFonts w:ascii="Arial" w:hAnsi="Arial" w:cs="Arial"/>
                <w:color w:val="auto"/>
              </w:rPr>
              <w:t xml:space="preserve">the </w:t>
            </w:r>
            <w:r w:rsidR="006F16AD" w:rsidRPr="00745B59">
              <w:rPr>
                <w:rFonts w:ascii="Arial" w:hAnsi="Arial" w:cs="Arial"/>
                <w:color w:val="auto"/>
              </w:rPr>
              <w:t xml:space="preserve">Metropolitan Borough Council of Stockport Definitive Map </w:t>
            </w:r>
            <w:r w:rsidR="00E96751" w:rsidRPr="00745B59">
              <w:rPr>
                <w:rFonts w:ascii="Arial" w:hAnsi="Arial" w:cs="Arial"/>
                <w:color w:val="auto"/>
              </w:rPr>
              <w:t xml:space="preserve">(Footpath 39, Marple) </w:t>
            </w:r>
            <w:r w:rsidR="00846D07" w:rsidRPr="00745B59">
              <w:rPr>
                <w:rFonts w:ascii="Arial" w:hAnsi="Arial" w:cs="Arial"/>
                <w:color w:val="auto"/>
              </w:rPr>
              <w:t>Modification Order 20</w:t>
            </w:r>
            <w:r w:rsidR="006F16AD" w:rsidRPr="00745B59">
              <w:rPr>
                <w:rFonts w:ascii="Arial" w:hAnsi="Arial" w:cs="Arial"/>
                <w:color w:val="auto"/>
              </w:rPr>
              <w:t>12</w:t>
            </w:r>
            <w:r w:rsidRPr="00745B59">
              <w:rPr>
                <w:rFonts w:ascii="Arial" w:hAnsi="Arial" w:cs="Arial"/>
                <w:color w:val="auto"/>
              </w:rPr>
              <w:t>.</w:t>
            </w:r>
          </w:p>
        </w:tc>
      </w:tr>
      <w:tr w:rsidR="00315065" w:rsidRPr="00745B59" w14:paraId="593DFF24" w14:textId="77777777" w:rsidTr="00E82AA4">
        <w:tc>
          <w:tcPr>
            <w:tcW w:w="9520" w:type="dxa"/>
            <w:shd w:val="clear" w:color="auto" w:fill="auto"/>
          </w:tcPr>
          <w:p w14:paraId="0E61CE8F" w14:textId="1C285132" w:rsidR="00690045" w:rsidRPr="00745B59" w:rsidRDefault="00690045" w:rsidP="00690045">
            <w:pPr>
              <w:pStyle w:val="TBullet"/>
              <w:rPr>
                <w:rFonts w:ascii="Arial" w:hAnsi="Arial" w:cs="Arial"/>
                <w:color w:val="auto"/>
              </w:rPr>
            </w:pPr>
            <w:r w:rsidRPr="00745B59">
              <w:rPr>
                <w:rFonts w:ascii="Arial" w:hAnsi="Arial" w:cs="Arial"/>
                <w:color w:val="auto"/>
              </w:rPr>
              <w:t>The Order is dated</w:t>
            </w:r>
            <w:r w:rsidR="00E96751" w:rsidRPr="00745B59">
              <w:rPr>
                <w:rFonts w:ascii="Arial" w:hAnsi="Arial" w:cs="Arial"/>
                <w:color w:val="auto"/>
              </w:rPr>
              <w:t xml:space="preserve"> 4 October</w:t>
            </w:r>
            <w:r w:rsidR="00846D07" w:rsidRPr="00745B59">
              <w:rPr>
                <w:rFonts w:ascii="Arial" w:hAnsi="Arial" w:cs="Arial"/>
                <w:color w:val="auto"/>
              </w:rPr>
              <w:t xml:space="preserve"> 201</w:t>
            </w:r>
            <w:r w:rsidR="00E96751" w:rsidRPr="00745B59">
              <w:rPr>
                <w:rFonts w:ascii="Arial" w:hAnsi="Arial" w:cs="Arial"/>
                <w:color w:val="auto"/>
              </w:rPr>
              <w:t>2</w:t>
            </w:r>
            <w:r w:rsidR="00BC37D2" w:rsidRPr="00745B59">
              <w:rPr>
                <w:rFonts w:ascii="Arial" w:hAnsi="Arial" w:cs="Arial"/>
                <w:color w:val="auto"/>
              </w:rPr>
              <w:t xml:space="preserve"> </w:t>
            </w:r>
            <w:r w:rsidRPr="00745B59">
              <w:rPr>
                <w:rFonts w:ascii="Arial" w:hAnsi="Arial" w:cs="Arial"/>
                <w:color w:val="auto"/>
              </w:rPr>
              <w:t>and proposes to modify the Definitive Map and Statement for the area by</w:t>
            </w:r>
            <w:r w:rsidR="00762813" w:rsidRPr="00745B59">
              <w:rPr>
                <w:rFonts w:ascii="Arial" w:hAnsi="Arial" w:cs="Arial"/>
                <w:color w:val="auto"/>
              </w:rPr>
              <w:t xml:space="preserve"> upgrading </w:t>
            </w:r>
            <w:r w:rsidR="00A84115" w:rsidRPr="00745B59">
              <w:rPr>
                <w:rFonts w:ascii="Arial" w:hAnsi="Arial" w:cs="Arial"/>
                <w:color w:val="auto"/>
              </w:rPr>
              <w:t>public footpath 39 to the status of public bridleway</w:t>
            </w:r>
            <w:r w:rsidR="00846D07" w:rsidRPr="00745B59">
              <w:rPr>
                <w:rFonts w:ascii="Arial" w:hAnsi="Arial" w:cs="Arial"/>
                <w:color w:val="auto"/>
              </w:rPr>
              <w:t xml:space="preserve"> </w:t>
            </w:r>
            <w:r w:rsidRPr="00745B59">
              <w:rPr>
                <w:rFonts w:ascii="Arial" w:hAnsi="Arial" w:cs="Arial"/>
                <w:color w:val="auto"/>
              </w:rPr>
              <w:t>as shown in the Order plan and described in the Order Schedule.</w:t>
            </w:r>
          </w:p>
        </w:tc>
      </w:tr>
      <w:tr w:rsidR="00315065" w:rsidRPr="00745B59" w14:paraId="714ED0B1" w14:textId="77777777" w:rsidTr="00E82AA4">
        <w:tc>
          <w:tcPr>
            <w:tcW w:w="9520" w:type="dxa"/>
            <w:shd w:val="clear" w:color="auto" w:fill="auto"/>
          </w:tcPr>
          <w:p w14:paraId="5C3B7D9D" w14:textId="1CD14A2A" w:rsidR="00690045" w:rsidRPr="00745B59" w:rsidRDefault="00690045" w:rsidP="00690045">
            <w:pPr>
              <w:pStyle w:val="TBullet"/>
              <w:rPr>
                <w:rFonts w:ascii="Arial" w:hAnsi="Arial" w:cs="Arial"/>
                <w:color w:val="auto"/>
              </w:rPr>
            </w:pPr>
            <w:r w:rsidRPr="00745B59">
              <w:rPr>
                <w:rFonts w:ascii="Arial" w:hAnsi="Arial" w:cs="Arial"/>
                <w:color w:val="auto"/>
              </w:rPr>
              <w:t>There w</w:t>
            </w:r>
            <w:r w:rsidR="001368CD" w:rsidRPr="00745B59">
              <w:rPr>
                <w:rFonts w:ascii="Arial" w:hAnsi="Arial" w:cs="Arial"/>
                <w:color w:val="auto"/>
              </w:rPr>
              <w:t>as</w:t>
            </w:r>
            <w:r w:rsidRPr="00745B59">
              <w:rPr>
                <w:rFonts w:ascii="Arial" w:hAnsi="Arial" w:cs="Arial"/>
                <w:color w:val="auto"/>
              </w:rPr>
              <w:t xml:space="preserve"> </w:t>
            </w:r>
            <w:r w:rsidR="001368CD" w:rsidRPr="00745B59">
              <w:rPr>
                <w:rFonts w:ascii="Arial" w:hAnsi="Arial" w:cs="Arial"/>
                <w:color w:val="auto"/>
              </w:rPr>
              <w:t>1</w:t>
            </w:r>
            <w:r w:rsidRPr="00745B59">
              <w:rPr>
                <w:rFonts w:ascii="Arial" w:hAnsi="Arial" w:cs="Arial"/>
                <w:color w:val="auto"/>
              </w:rPr>
              <w:t xml:space="preserve"> objection outstanding when</w:t>
            </w:r>
            <w:r w:rsidR="00236E6D" w:rsidRPr="00745B59">
              <w:rPr>
                <w:rFonts w:ascii="Arial" w:hAnsi="Arial" w:cs="Arial"/>
                <w:color w:val="auto"/>
              </w:rPr>
              <w:t xml:space="preserve"> Stockport Metropolitan Borough Council</w:t>
            </w:r>
            <w:r w:rsidRPr="00745B59">
              <w:rPr>
                <w:rFonts w:ascii="Arial" w:hAnsi="Arial" w:cs="Arial"/>
                <w:color w:val="auto"/>
              </w:rPr>
              <w:t xml:space="preserve"> submitted the Order to the Secretary of State for Environment, Food and Rural Affairs for confirmation.</w:t>
            </w:r>
          </w:p>
        </w:tc>
      </w:tr>
      <w:tr w:rsidR="00315065" w:rsidRPr="00745B59" w14:paraId="4A5616EA" w14:textId="77777777" w:rsidTr="00E82AA4">
        <w:tc>
          <w:tcPr>
            <w:tcW w:w="9520" w:type="dxa"/>
            <w:shd w:val="clear" w:color="auto" w:fill="auto"/>
          </w:tcPr>
          <w:p w14:paraId="2A318F60" w14:textId="617CE492" w:rsidR="00690045" w:rsidRPr="00745B59" w:rsidRDefault="00690045" w:rsidP="0069004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45B59">
              <w:rPr>
                <w:rFonts w:ascii="Arial" w:hAnsi="Arial" w:cs="Arial"/>
                <w:b/>
                <w:sz w:val="24"/>
                <w:szCs w:val="24"/>
              </w:rPr>
              <w:t>Summary of Decision:</w:t>
            </w:r>
            <w:r w:rsidR="0055696B" w:rsidRPr="00745B59">
              <w:rPr>
                <w:rFonts w:ascii="Arial" w:hAnsi="Arial" w:cs="Arial"/>
                <w:b/>
                <w:sz w:val="24"/>
                <w:szCs w:val="24"/>
              </w:rPr>
              <w:t xml:space="preserve"> The Order is confirmed</w:t>
            </w:r>
            <w:r w:rsidR="00DE1A94" w:rsidRPr="00745B5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4F5F4B" w:rsidRPr="00745B59">
              <w:rPr>
                <w:rFonts w:ascii="Arial" w:hAnsi="Arial" w:cs="Arial"/>
                <w:b/>
                <w:sz w:val="24"/>
                <w:szCs w:val="24"/>
              </w:rPr>
              <w:t xml:space="preserve"> subject to the </w:t>
            </w:r>
            <w:r w:rsidR="00DE1A94" w:rsidRPr="00745B59">
              <w:rPr>
                <w:rFonts w:ascii="Arial" w:hAnsi="Arial" w:cs="Arial"/>
                <w:b/>
                <w:sz w:val="24"/>
                <w:szCs w:val="24"/>
              </w:rPr>
              <w:t xml:space="preserve">modification </w:t>
            </w:r>
            <w:r w:rsidR="002C4CE9" w:rsidRPr="00745B59">
              <w:rPr>
                <w:rFonts w:ascii="Arial" w:hAnsi="Arial" w:cs="Arial"/>
                <w:b/>
                <w:sz w:val="24"/>
                <w:szCs w:val="24"/>
              </w:rPr>
              <w:t>set out in the Formal Decision below.</w:t>
            </w:r>
          </w:p>
        </w:tc>
      </w:tr>
      <w:tr w:rsidR="00315065" w:rsidRPr="00315065" w14:paraId="664D6D09" w14:textId="77777777" w:rsidTr="00E82AA4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434C6F0F" w14:textId="77777777" w:rsidR="00690045" w:rsidRPr="00315065" w:rsidRDefault="00690045" w:rsidP="00690045">
            <w:pPr>
              <w:spacing w:before="60"/>
              <w:rPr>
                <w:b/>
                <w:sz w:val="2"/>
              </w:rPr>
            </w:pPr>
            <w:bookmarkStart w:id="1" w:name="bmkReturn"/>
            <w:bookmarkEnd w:id="1"/>
          </w:p>
        </w:tc>
      </w:tr>
    </w:tbl>
    <w:p w14:paraId="47B31A5C" w14:textId="16021AA5" w:rsidR="00690045" w:rsidRPr="00745B59" w:rsidRDefault="00690045" w:rsidP="008D0250">
      <w:pPr>
        <w:pStyle w:val="Heading6blackfont"/>
        <w:spacing w:before="120"/>
        <w:rPr>
          <w:rFonts w:ascii="Arial" w:hAnsi="Arial" w:cs="Arial"/>
          <w:color w:val="auto"/>
          <w:sz w:val="24"/>
          <w:szCs w:val="24"/>
        </w:rPr>
      </w:pPr>
      <w:r w:rsidRPr="00745B59">
        <w:rPr>
          <w:rFonts w:ascii="Arial" w:hAnsi="Arial" w:cs="Arial"/>
          <w:color w:val="auto"/>
          <w:sz w:val="24"/>
          <w:szCs w:val="24"/>
        </w:rPr>
        <w:t>Procedural matter</w:t>
      </w:r>
    </w:p>
    <w:p w14:paraId="74A95373" w14:textId="042BE636" w:rsidR="00A96ADD" w:rsidRPr="00745B59" w:rsidRDefault="00EF2C3C" w:rsidP="008D0250">
      <w:pPr>
        <w:pStyle w:val="Style1"/>
        <w:tabs>
          <w:tab w:val="clear" w:pos="432"/>
        </w:tabs>
        <w:spacing w:before="120"/>
        <w:rPr>
          <w:rFonts w:ascii="Arial" w:hAnsi="Arial" w:cs="Arial"/>
          <w:color w:val="auto"/>
          <w:sz w:val="24"/>
          <w:szCs w:val="24"/>
        </w:rPr>
      </w:pPr>
      <w:r w:rsidRPr="00745B59">
        <w:rPr>
          <w:rFonts w:ascii="Arial" w:hAnsi="Arial" w:cs="Arial"/>
          <w:color w:val="auto"/>
          <w:sz w:val="24"/>
          <w:szCs w:val="24"/>
        </w:rPr>
        <w:t xml:space="preserve">My site visit was unaccompanied and </w:t>
      </w:r>
      <w:r w:rsidR="00384BC2" w:rsidRPr="00745B59">
        <w:rPr>
          <w:rFonts w:ascii="Arial" w:hAnsi="Arial" w:cs="Arial"/>
          <w:color w:val="auto"/>
          <w:sz w:val="24"/>
          <w:szCs w:val="24"/>
        </w:rPr>
        <w:t xml:space="preserve">I </w:t>
      </w:r>
      <w:r w:rsidRPr="00745B59">
        <w:rPr>
          <w:rFonts w:ascii="Arial" w:hAnsi="Arial" w:cs="Arial"/>
          <w:color w:val="auto"/>
          <w:sz w:val="24"/>
          <w:szCs w:val="24"/>
        </w:rPr>
        <w:t xml:space="preserve">was able to walk </w:t>
      </w:r>
      <w:r w:rsidR="009937B8" w:rsidRPr="00745B59">
        <w:rPr>
          <w:rFonts w:ascii="Arial" w:hAnsi="Arial" w:cs="Arial"/>
          <w:color w:val="auto"/>
          <w:sz w:val="24"/>
          <w:szCs w:val="24"/>
        </w:rPr>
        <w:t xml:space="preserve">and view the </w:t>
      </w:r>
      <w:r w:rsidR="00100FED" w:rsidRPr="00745B59">
        <w:rPr>
          <w:rFonts w:ascii="Arial" w:hAnsi="Arial" w:cs="Arial"/>
          <w:color w:val="auto"/>
          <w:sz w:val="24"/>
          <w:szCs w:val="24"/>
        </w:rPr>
        <w:t>entire length</w:t>
      </w:r>
      <w:r w:rsidR="009937B8" w:rsidRPr="00745B59">
        <w:rPr>
          <w:rFonts w:ascii="Arial" w:hAnsi="Arial" w:cs="Arial"/>
          <w:color w:val="auto"/>
          <w:sz w:val="24"/>
          <w:szCs w:val="24"/>
        </w:rPr>
        <w:t xml:space="preserve"> of the Order route.</w:t>
      </w:r>
    </w:p>
    <w:p w14:paraId="78B801FC" w14:textId="507EFAEA" w:rsidR="00EA7E48" w:rsidRPr="00745B59" w:rsidRDefault="00690045" w:rsidP="008D0250">
      <w:pPr>
        <w:pStyle w:val="Heading6blackfont"/>
        <w:spacing w:before="120"/>
        <w:rPr>
          <w:rFonts w:ascii="Arial" w:hAnsi="Arial" w:cs="Arial"/>
          <w:color w:val="auto"/>
          <w:sz w:val="24"/>
          <w:szCs w:val="24"/>
        </w:rPr>
      </w:pPr>
      <w:r w:rsidRPr="00745B59">
        <w:rPr>
          <w:rFonts w:ascii="Arial" w:hAnsi="Arial" w:cs="Arial"/>
          <w:color w:val="auto"/>
          <w:sz w:val="24"/>
          <w:szCs w:val="24"/>
        </w:rPr>
        <w:t>The Main Issue</w:t>
      </w:r>
    </w:p>
    <w:p w14:paraId="5F98D42C" w14:textId="58D61CB4" w:rsidR="00FD410A" w:rsidRPr="00745B59" w:rsidRDefault="00A8194E" w:rsidP="008D0250">
      <w:pPr>
        <w:pStyle w:val="Style1"/>
        <w:tabs>
          <w:tab w:val="clear" w:pos="720"/>
        </w:tabs>
        <w:spacing w:before="120"/>
        <w:rPr>
          <w:rFonts w:ascii="Arial" w:hAnsi="Arial" w:cs="Arial"/>
          <w:strike/>
          <w:color w:val="auto"/>
          <w:sz w:val="24"/>
          <w:szCs w:val="24"/>
        </w:rPr>
      </w:pPr>
      <w:r w:rsidRPr="00745B59">
        <w:rPr>
          <w:rFonts w:ascii="Arial" w:hAnsi="Arial" w:cs="Arial"/>
          <w:color w:val="auto"/>
          <w:sz w:val="24"/>
          <w:szCs w:val="24"/>
        </w:rPr>
        <w:t xml:space="preserve">Stockport Metropolitan Borough </w:t>
      </w:r>
      <w:r w:rsidR="00EA7E48" w:rsidRPr="00745B59">
        <w:rPr>
          <w:rFonts w:ascii="Arial" w:hAnsi="Arial" w:cs="Arial"/>
          <w:color w:val="auto"/>
          <w:sz w:val="24"/>
          <w:szCs w:val="24"/>
        </w:rPr>
        <w:t>Council made the Order under section 53(2)(b) of the 1981 Act</w:t>
      </w:r>
      <w:r w:rsidR="001D2B83" w:rsidRPr="00745B59">
        <w:rPr>
          <w:rFonts w:ascii="Arial" w:hAnsi="Arial" w:cs="Arial"/>
          <w:color w:val="auto"/>
          <w:sz w:val="24"/>
          <w:szCs w:val="24"/>
        </w:rPr>
        <w:t xml:space="preserve">.  </w:t>
      </w:r>
      <w:r w:rsidR="00455284" w:rsidRPr="00745B59">
        <w:rPr>
          <w:rFonts w:ascii="Arial" w:hAnsi="Arial" w:cs="Arial"/>
          <w:color w:val="auto"/>
          <w:sz w:val="24"/>
          <w:szCs w:val="24"/>
        </w:rPr>
        <w:t>T</w:t>
      </w:r>
      <w:r w:rsidR="001D2B83" w:rsidRPr="00745B59">
        <w:rPr>
          <w:rFonts w:ascii="Arial" w:hAnsi="Arial" w:cs="Arial"/>
          <w:color w:val="auto"/>
          <w:sz w:val="24"/>
          <w:szCs w:val="24"/>
        </w:rPr>
        <w:t xml:space="preserve">he Council states that </w:t>
      </w:r>
      <w:r w:rsidR="00763D39" w:rsidRPr="00745B59">
        <w:rPr>
          <w:rFonts w:ascii="Arial" w:hAnsi="Arial" w:cs="Arial"/>
          <w:color w:val="auto"/>
          <w:sz w:val="24"/>
          <w:szCs w:val="24"/>
        </w:rPr>
        <w:t>it was made</w:t>
      </w:r>
      <w:r w:rsidR="00EA7E48" w:rsidRPr="00745B59">
        <w:rPr>
          <w:rFonts w:ascii="Arial" w:hAnsi="Arial" w:cs="Arial"/>
          <w:color w:val="auto"/>
          <w:sz w:val="24"/>
          <w:szCs w:val="24"/>
        </w:rPr>
        <w:t xml:space="preserve"> on the basis of an event specified in section 53(3)(</w:t>
      </w:r>
      <w:r w:rsidR="00763D39" w:rsidRPr="00745B59">
        <w:rPr>
          <w:rFonts w:ascii="Arial" w:hAnsi="Arial" w:cs="Arial"/>
          <w:color w:val="auto"/>
          <w:sz w:val="24"/>
          <w:szCs w:val="24"/>
        </w:rPr>
        <w:t>b</w:t>
      </w:r>
      <w:r w:rsidR="00EA7E48" w:rsidRPr="00745B59">
        <w:rPr>
          <w:rFonts w:ascii="Arial" w:hAnsi="Arial" w:cs="Arial"/>
          <w:color w:val="auto"/>
          <w:sz w:val="24"/>
          <w:szCs w:val="24"/>
        </w:rPr>
        <w:t>)</w:t>
      </w:r>
      <w:r w:rsidR="00455284" w:rsidRPr="00745B59">
        <w:rPr>
          <w:rFonts w:ascii="Arial" w:hAnsi="Arial" w:cs="Arial"/>
          <w:color w:val="auto"/>
          <w:sz w:val="24"/>
          <w:szCs w:val="24"/>
        </w:rPr>
        <w:t>.  However,</w:t>
      </w:r>
      <w:r w:rsidR="00763D39" w:rsidRPr="00745B59">
        <w:rPr>
          <w:rFonts w:ascii="Arial" w:hAnsi="Arial" w:cs="Arial"/>
          <w:color w:val="auto"/>
          <w:sz w:val="24"/>
          <w:szCs w:val="24"/>
        </w:rPr>
        <w:t xml:space="preserve"> as </w:t>
      </w:r>
      <w:r w:rsidR="0040041A" w:rsidRPr="00745B59">
        <w:rPr>
          <w:rFonts w:ascii="Arial" w:hAnsi="Arial" w:cs="Arial"/>
          <w:color w:val="auto"/>
          <w:sz w:val="24"/>
          <w:szCs w:val="24"/>
        </w:rPr>
        <w:t>it</w:t>
      </w:r>
      <w:r w:rsidR="00167FE0" w:rsidRPr="00745B59">
        <w:rPr>
          <w:rFonts w:ascii="Arial" w:hAnsi="Arial" w:cs="Arial"/>
          <w:color w:val="auto"/>
          <w:sz w:val="24"/>
          <w:szCs w:val="24"/>
        </w:rPr>
        <w:t xml:space="preserve"> relates to the upgrading of a highway from public footpath to bridleway </w:t>
      </w:r>
      <w:r w:rsidR="00210103" w:rsidRPr="00745B59">
        <w:rPr>
          <w:rFonts w:ascii="Arial" w:hAnsi="Arial" w:cs="Arial"/>
          <w:color w:val="auto"/>
          <w:sz w:val="24"/>
          <w:szCs w:val="24"/>
        </w:rPr>
        <w:t xml:space="preserve">the statutory basis </w:t>
      </w:r>
      <w:r w:rsidR="00D02348" w:rsidRPr="00745B59">
        <w:rPr>
          <w:rFonts w:ascii="Arial" w:hAnsi="Arial" w:cs="Arial"/>
          <w:color w:val="auto"/>
          <w:sz w:val="24"/>
          <w:szCs w:val="24"/>
        </w:rPr>
        <w:t xml:space="preserve">for the making of the Order </w:t>
      </w:r>
      <w:r w:rsidR="00FB7640" w:rsidRPr="00745B59">
        <w:rPr>
          <w:rFonts w:ascii="Arial" w:hAnsi="Arial" w:cs="Arial"/>
          <w:color w:val="auto"/>
          <w:sz w:val="24"/>
          <w:szCs w:val="24"/>
        </w:rPr>
        <w:t xml:space="preserve">is contained within </w:t>
      </w:r>
      <w:r w:rsidR="00D02348" w:rsidRPr="00745B59">
        <w:rPr>
          <w:rFonts w:ascii="Arial" w:hAnsi="Arial" w:cs="Arial"/>
          <w:color w:val="auto"/>
          <w:sz w:val="24"/>
          <w:szCs w:val="24"/>
        </w:rPr>
        <w:t>section 53(3)(</w:t>
      </w:r>
      <w:r w:rsidR="00B92FE6" w:rsidRPr="00745B59">
        <w:rPr>
          <w:rFonts w:ascii="Arial" w:hAnsi="Arial" w:cs="Arial"/>
          <w:color w:val="auto"/>
          <w:sz w:val="24"/>
          <w:szCs w:val="24"/>
        </w:rPr>
        <w:t>c)(</w:t>
      </w:r>
      <w:r w:rsidR="00557A45" w:rsidRPr="00745B59">
        <w:rPr>
          <w:rFonts w:ascii="Arial" w:hAnsi="Arial" w:cs="Arial"/>
          <w:color w:val="auto"/>
          <w:sz w:val="24"/>
          <w:szCs w:val="24"/>
        </w:rPr>
        <w:t>ii)</w:t>
      </w:r>
      <w:r w:rsidR="001018DE" w:rsidRPr="00745B59">
        <w:rPr>
          <w:rFonts w:ascii="Arial" w:hAnsi="Arial" w:cs="Arial"/>
          <w:color w:val="auto"/>
          <w:sz w:val="24"/>
          <w:szCs w:val="24"/>
        </w:rPr>
        <w:t xml:space="preserve">.  This section </w:t>
      </w:r>
      <w:r w:rsidR="00FB7640" w:rsidRPr="00745B59">
        <w:rPr>
          <w:rFonts w:ascii="Arial" w:hAnsi="Arial" w:cs="Arial"/>
          <w:color w:val="auto"/>
          <w:sz w:val="24"/>
          <w:szCs w:val="24"/>
        </w:rPr>
        <w:t xml:space="preserve">provides that an </w:t>
      </w:r>
      <w:r w:rsidR="00373EB4" w:rsidRPr="00745B59">
        <w:rPr>
          <w:rFonts w:ascii="Arial" w:hAnsi="Arial" w:cs="Arial"/>
          <w:color w:val="auto"/>
          <w:sz w:val="24"/>
          <w:szCs w:val="24"/>
        </w:rPr>
        <w:t xml:space="preserve">order to modify </w:t>
      </w:r>
      <w:r w:rsidR="002A583C" w:rsidRPr="00745B59">
        <w:rPr>
          <w:rFonts w:ascii="Arial" w:hAnsi="Arial" w:cs="Arial"/>
          <w:color w:val="auto"/>
          <w:sz w:val="24"/>
          <w:szCs w:val="24"/>
        </w:rPr>
        <w:t xml:space="preserve">the definitive map and statement </w:t>
      </w:r>
      <w:r w:rsidR="00C579CC" w:rsidRPr="00745B59">
        <w:rPr>
          <w:rFonts w:ascii="Arial" w:hAnsi="Arial" w:cs="Arial"/>
          <w:color w:val="auto"/>
          <w:sz w:val="24"/>
          <w:szCs w:val="24"/>
        </w:rPr>
        <w:t xml:space="preserve">should be made following the discovery </w:t>
      </w:r>
      <w:r w:rsidR="008D0487" w:rsidRPr="00745B59">
        <w:rPr>
          <w:rFonts w:ascii="Arial" w:hAnsi="Arial" w:cs="Arial"/>
          <w:color w:val="auto"/>
          <w:sz w:val="24"/>
          <w:szCs w:val="24"/>
        </w:rPr>
        <w:t xml:space="preserve">of evidence which (when considered with all other relevant evidence available) shows that a highway of </w:t>
      </w:r>
      <w:r w:rsidR="00CE2577" w:rsidRPr="00745B59">
        <w:rPr>
          <w:rFonts w:ascii="Arial" w:hAnsi="Arial" w:cs="Arial"/>
          <w:color w:val="auto"/>
          <w:sz w:val="24"/>
          <w:szCs w:val="24"/>
        </w:rPr>
        <w:t xml:space="preserve">one description ought to be shown as a highway of a different description. </w:t>
      </w:r>
    </w:p>
    <w:p w14:paraId="29181855" w14:textId="6606AF6C" w:rsidR="00AA7268" w:rsidRPr="00745B59" w:rsidRDefault="004D5992" w:rsidP="008D0250">
      <w:pPr>
        <w:pStyle w:val="Style1"/>
        <w:tabs>
          <w:tab w:val="clear" w:pos="720"/>
        </w:tabs>
        <w:spacing w:before="120"/>
        <w:rPr>
          <w:rFonts w:ascii="Arial" w:hAnsi="Arial" w:cs="Arial"/>
          <w:strike/>
          <w:color w:val="auto"/>
          <w:sz w:val="24"/>
          <w:szCs w:val="24"/>
        </w:rPr>
      </w:pPr>
      <w:r w:rsidRPr="00745B59">
        <w:rPr>
          <w:rFonts w:ascii="Arial" w:hAnsi="Arial" w:cs="Arial"/>
          <w:color w:val="auto"/>
          <w:sz w:val="24"/>
          <w:szCs w:val="24"/>
        </w:rPr>
        <w:t>It is clear that the objector understand</w:t>
      </w:r>
      <w:r w:rsidR="00F10CC2" w:rsidRPr="00745B59">
        <w:rPr>
          <w:rFonts w:ascii="Arial" w:hAnsi="Arial" w:cs="Arial"/>
          <w:color w:val="auto"/>
          <w:sz w:val="24"/>
          <w:szCs w:val="24"/>
        </w:rPr>
        <w:t>s</w:t>
      </w:r>
      <w:r w:rsidRPr="00745B59">
        <w:rPr>
          <w:rFonts w:ascii="Arial" w:hAnsi="Arial" w:cs="Arial"/>
          <w:color w:val="auto"/>
          <w:sz w:val="24"/>
          <w:szCs w:val="24"/>
        </w:rPr>
        <w:t xml:space="preserve"> what is being proposed</w:t>
      </w:r>
      <w:r w:rsidR="008503DE" w:rsidRPr="00745B59">
        <w:rPr>
          <w:rFonts w:ascii="Arial" w:hAnsi="Arial" w:cs="Arial"/>
          <w:color w:val="auto"/>
          <w:sz w:val="24"/>
          <w:szCs w:val="24"/>
        </w:rPr>
        <w:t xml:space="preserve"> and I am satisfied that </w:t>
      </w:r>
      <w:r w:rsidR="00870E8B" w:rsidRPr="00745B59">
        <w:rPr>
          <w:rFonts w:ascii="Arial" w:hAnsi="Arial" w:cs="Arial"/>
          <w:color w:val="auto"/>
          <w:sz w:val="24"/>
          <w:szCs w:val="24"/>
        </w:rPr>
        <w:t>th</w:t>
      </w:r>
      <w:r w:rsidR="005575AE" w:rsidRPr="00745B59">
        <w:rPr>
          <w:rFonts w:ascii="Arial" w:hAnsi="Arial" w:cs="Arial"/>
          <w:color w:val="auto"/>
          <w:sz w:val="24"/>
          <w:szCs w:val="24"/>
        </w:rPr>
        <w:t>is minor</w:t>
      </w:r>
      <w:r w:rsidR="00870E8B" w:rsidRPr="00745B59">
        <w:rPr>
          <w:rFonts w:ascii="Arial" w:hAnsi="Arial" w:cs="Arial"/>
          <w:color w:val="auto"/>
          <w:sz w:val="24"/>
          <w:szCs w:val="24"/>
        </w:rPr>
        <w:t xml:space="preserve"> error </w:t>
      </w:r>
      <w:r w:rsidR="00477C62" w:rsidRPr="00745B59">
        <w:rPr>
          <w:rFonts w:ascii="Arial" w:hAnsi="Arial" w:cs="Arial"/>
          <w:color w:val="auto"/>
          <w:sz w:val="24"/>
          <w:szCs w:val="24"/>
        </w:rPr>
        <w:t>has</w:t>
      </w:r>
      <w:r w:rsidR="00870E8B" w:rsidRPr="00745B59">
        <w:rPr>
          <w:rFonts w:ascii="Arial" w:hAnsi="Arial" w:cs="Arial"/>
          <w:color w:val="auto"/>
          <w:sz w:val="24"/>
          <w:szCs w:val="24"/>
        </w:rPr>
        <w:t xml:space="preserve"> not prejudice</w:t>
      </w:r>
      <w:r w:rsidR="00477C62" w:rsidRPr="00745B59">
        <w:rPr>
          <w:rFonts w:ascii="Arial" w:hAnsi="Arial" w:cs="Arial"/>
          <w:color w:val="auto"/>
          <w:sz w:val="24"/>
          <w:szCs w:val="24"/>
        </w:rPr>
        <w:t>d</w:t>
      </w:r>
      <w:r w:rsidR="00870E8B" w:rsidRPr="00745B59">
        <w:rPr>
          <w:rFonts w:ascii="Arial" w:hAnsi="Arial" w:cs="Arial"/>
          <w:color w:val="auto"/>
          <w:sz w:val="24"/>
          <w:szCs w:val="24"/>
        </w:rPr>
        <w:t xml:space="preserve"> the interests of any person </w:t>
      </w:r>
      <w:r w:rsidR="005A2B5B" w:rsidRPr="00745B59">
        <w:rPr>
          <w:rFonts w:ascii="Arial" w:hAnsi="Arial" w:cs="Arial"/>
          <w:color w:val="auto"/>
          <w:sz w:val="24"/>
          <w:szCs w:val="24"/>
        </w:rPr>
        <w:t>who otherwise would have</w:t>
      </w:r>
      <w:r w:rsidR="00B5436A" w:rsidRPr="00745B59">
        <w:rPr>
          <w:rFonts w:ascii="Arial" w:hAnsi="Arial" w:cs="Arial"/>
          <w:color w:val="auto"/>
          <w:sz w:val="24"/>
          <w:szCs w:val="24"/>
        </w:rPr>
        <w:t xml:space="preserve"> made an objection</w:t>
      </w:r>
      <w:r w:rsidR="00B93DB2" w:rsidRPr="00745B59">
        <w:rPr>
          <w:rFonts w:ascii="Arial" w:hAnsi="Arial" w:cs="Arial"/>
          <w:color w:val="auto"/>
          <w:sz w:val="24"/>
          <w:szCs w:val="24"/>
        </w:rPr>
        <w:t xml:space="preserve">.  I am also satisfied that the error </w:t>
      </w:r>
      <w:r w:rsidR="00477C62" w:rsidRPr="00745B59">
        <w:rPr>
          <w:rFonts w:ascii="Arial" w:hAnsi="Arial" w:cs="Arial"/>
          <w:color w:val="auto"/>
          <w:sz w:val="24"/>
          <w:szCs w:val="24"/>
        </w:rPr>
        <w:t>has</w:t>
      </w:r>
      <w:r w:rsidR="00B93DB2" w:rsidRPr="00745B59">
        <w:rPr>
          <w:rFonts w:ascii="Arial" w:hAnsi="Arial" w:cs="Arial"/>
          <w:color w:val="auto"/>
          <w:sz w:val="24"/>
          <w:szCs w:val="24"/>
        </w:rPr>
        <w:t xml:space="preserve"> not </w:t>
      </w:r>
      <w:r w:rsidR="006F06A0" w:rsidRPr="00745B59">
        <w:rPr>
          <w:rFonts w:ascii="Arial" w:hAnsi="Arial" w:cs="Arial"/>
          <w:color w:val="auto"/>
          <w:sz w:val="24"/>
          <w:szCs w:val="24"/>
        </w:rPr>
        <w:t>render</w:t>
      </w:r>
      <w:r w:rsidR="00477C62" w:rsidRPr="00745B59">
        <w:rPr>
          <w:rFonts w:ascii="Arial" w:hAnsi="Arial" w:cs="Arial"/>
          <w:color w:val="auto"/>
          <w:sz w:val="24"/>
          <w:szCs w:val="24"/>
        </w:rPr>
        <w:t>ed</w:t>
      </w:r>
      <w:r w:rsidR="006F06A0" w:rsidRPr="00745B59">
        <w:rPr>
          <w:rFonts w:ascii="Arial" w:hAnsi="Arial" w:cs="Arial"/>
          <w:color w:val="auto"/>
          <w:sz w:val="24"/>
          <w:szCs w:val="24"/>
        </w:rPr>
        <w:t xml:space="preserve"> the </w:t>
      </w:r>
      <w:r w:rsidR="00624F80" w:rsidRPr="00745B59">
        <w:rPr>
          <w:rFonts w:ascii="Arial" w:hAnsi="Arial" w:cs="Arial"/>
          <w:color w:val="auto"/>
          <w:sz w:val="24"/>
          <w:szCs w:val="24"/>
        </w:rPr>
        <w:t>Order misleading in its purpose</w:t>
      </w:r>
      <w:r w:rsidR="005A2B5B" w:rsidRPr="00745B59">
        <w:rPr>
          <w:rFonts w:ascii="Arial" w:hAnsi="Arial" w:cs="Arial"/>
          <w:color w:val="auto"/>
          <w:sz w:val="24"/>
          <w:szCs w:val="24"/>
        </w:rPr>
        <w:t>.</w:t>
      </w:r>
      <w:r w:rsidR="000B3025" w:rsidRPr="00745B59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72AABFF" w14:textId="55C514C2" w:rsidR="006663B4" w:rsidRPr="00745B59" w:rsidRDefault="00DA5069" w:rsidP="008D0250">
      <w:pPr>
        <w:pStyle w:val="Style1"/>
        <w:tabs>
          <w:tab w:val="clear" w:pos="720"/>
        </w:tabs>
        <w:spacing w:before="120"/>
        <w:rPr>
          <w:rFonts w:ascii="Arial" w:hAnsi="Arial" w:cs="Arial"/>
          <w:color w:val="auto"/>
          <w:sz w:val="24"/>
          <w:szCs w:val="24"/>
        </w:rPr>
      </w:pPr>
      <w:r w:rsidRPr="00745B59">
        <w:rPr>
          <w:rFonts w:ascii="Arial" w:hAnsi="Arial" w:cs="Arial"/>
          <w:color w:val="auto"/>
          <w:sz w:val="24"/>
          <w:szCs w:val="24"/>
        </w:rPr>
        <w:t xml:space="preserve">The application to upgrade the Order route was made in </w:t>
      </w:r>
      <w:r w:rsidR="00106B2A" w:rsidRPr="00745B59">
        <w:rPr>
          <w:rFonts w:ascii="Arial" w:hAnsi="Arial" w:cs="Arial"/>
          <w:color w:val="auto"/>
          <w:sz w:val="24"/>
          <w:szCs w:val="24"/>
        </w:rPr>
        <w:t xml:space="preserve">2003 </w:t>
      </w:r>
      <w:r w:rsidRPr="00745B59">
        <w:rPr>
          <w:rFonts w:ascii="Arial" w:hAnsi="Arial" w:cs="Arial"/>
          <w:color w:val="auto"/>
          <w:sz w:val="24"/>
          <w:szCs w:val="24"/>
        </w:rPr>
        <w:t>by</w:t>
      </w:r>
      <w:r w:rsidR="007F2CD5" w:rsidRPr="00745B59">
        <w:rPr>
          <w:rFonts w:ascii="Arial" w:hAnsi="Arial" w:cs="Arial"/>
          <w:color w:val="auto"/>
          <w:sz w:val="24"/>
          <w:szCs w:val="24"/>
        </w:rPr>
        <w:t xml:space="preserve"> Stockport East </w:t>
      </w:r>
      <w:r w:rsidR="00885CBB" w:rsidRPr="00745B59">
        <w:rPr>
          <w:rFonts w:ascii="Arial" w:hAnsi="Arial" w:cs="Arial"/>
          <w:color w:val="auto"/>
          <w:sz w:val="24"/>
          <w:szCs w:val="24"/>
        </w:rPr>
        <w:t>Area Bridleways Association</w:t>
      </w:r>
      <w:r w:rsidR="00466F47" w:rsidRPr="00745B59">
        <w:rPr>
          <w:rFonts w:ascii="Arial" w:hAnsi="Arial" w:cs="Arial"/>
          <w:color w:val="auto"/>
          <w:sz w:val="24"/>
          <w:szCs w:val="24"/>
        </w:rPr>
        <w:t xml:space="preserve"> (SEABA)</w:t>
      </w:r>
      <w:r w:rsidR="00964CAF" w:rsidRPr="00745B59">
        <w:rPr>
          <w:rFonts w:ascii="Arial" w:hAnsi="Arial" w:cs="Arial"/>
          <w:color w:val="auto"/>
          <w:sz w:val="24"/>
          <w:szCs w:val="24"/>
        </w:rPr>
        <w:t xml:space="preserve">. </w:t>
      </w:r>
      <w:r w:rsidR="007D568D" w:rsidRPr="00745B59">
        <w:rPr>
          <w:rFonts w:ascii="Arial" w:hAnsi="Arial" w:cs="Arial"/>
          <w:color w:val="auto"/>
          <w:sz w:val="24"/>
          <w:szCs w:val="24"/>
        </w:rPr>
        <w:t>In support of the application</w:t>
      </w:r>
      <w:r w:rsidR="00466F47" w:rsidRPr="00745B59">
        <w:rPr>
          <w:rFonts w:ascii="Arial" w:hAnsi="Arial" w:cs="Arial"/>
          <w:color w:val="auto"/>
          <w:sz w:val="24"/>
          <w:szCs w:val="24"/>
        </w:rPr>
        <w:t xml:space="preserve">, SEABA submitted both </w:t>
      </w:r>
      <w:r w:rsidR="006663B4" w:rsidRPr="00745B59">
        <w:rPr>
          <w:rFonts w:ascii="Arial" w:hAnsi="Arial" w:cs="Arial"/>
          <w:color w:val="auto"/>
          <w:sz w:val="24"/>
          <w:szCs w:val="24"/>
        </w:rPr>
        <w:t>documentary evidence and e</w:t>
      </w:r>
      <w:r w:rsidR="00650D39" w:rsidRPr="00745B59">
        <w:rPr>
          <w:rFonts w:ascii="Arial" w:hAnsi="Arial" w:cs="Arial"/>
          <w:color w:val="auto"/>
          <w:sz w:val="24"/>
          <w:szCs w:val="24"/>
        </w:rPr>
        <w:t xml:space="preserve">vidence of </w:t>
      </w:r>
      <w:r w:rsidR="002200AA" w:rsidRPr="00745B59">
        <w:rPr>
          <w:rFonts w:ascii="Arial" w:hAnsi="Arial" w:cs="Arial"/>
          <w:color w:val="auto"/>
          <w:sz w:val="24"/>
          <w:szCs w:val="24"/>
        </w:rPr>
        <w:t xml:space="preserve">a period of long </w:t>
      </w:r>
      <w:r w:rsidR="00650D39" w:rsidRPr="00745B59">
        <w:rPr>
          <w:rFonts w:ascii="Arial" w:hAnsi="Arial" w:cs="Arial"/>
          <w:color w:val="auto"/>
          <w:sz w:val="24"/>
          <w:szCs w:val="24"/>
        </w:rPr>
        <w:t xml:space="preserve">use of the </w:t>
      </w:r>
      <w:r w:rsidR="00CE3D4B" w:rsidRPr="00745B59">
        <w:rPr>
          <w:rFonts w:ascii="Arial" w:hAnsi="Arial" w:cs="Arial"/>
          <w:color w:val="auto"/>
          <w:sz w:val="24"/>
          <w:szCs w:val="24"/>
        </w:rPr>
        <w:t xml:space="preserve">Order route </w:t>
      </w:r>
      <w:r w:rsidR="00CD5B4E" w:rsidRPr="00745B59">
        <w:rPr>
          <w:rFonts w:ascii="Arial" w:hAnsi="Arial" w:cs="Arial"/>
          <w:color w:val="auto"/>
          <w:sz w:val="24"/>
          <w:szCs w:val="24"/>
        </w:rPr>
        <w:t xml:space="preserve">by members of the public </w:t>
      </w:r>
      <w:r w:rsidR="00FA5DD1" w:rsidRPr="00745B59">
        <w:rPr>
          <w:rFonts w:ascii="Arial" w:hAnsi="Arial" w:cs="Arial"/>
          <w:color w:val="auto"/>
          <w:sz w:val="24"/>
          <w:szCs w:val="24"/>
        </w:rPr>
        <w:t>on horseback</w:t>
      </w:r>
      <w:r w:rsidR="006663B4" w:rsidRPr="00745B59">
        <w:rPr>
          <w:rFonts w:ascii="Arial" w:hAnsi="Arial" w:cs="Arial"/>
          <w:color w:val="auto"/>
          <w:sz w:val="24"/>
          <w:szCs w:val="24"/>
        </w:rPr>
        <w:t xml:space="preserve">.  In relation to documentary evidence, </w:t>
      </w:r>
      <w:r w:rsidR="00C31F1E" w:rsidRPr="00745B59">
        <w:rPr>
          <w:rFonts w:ascii="Arial" w:hAnsi="Arial" w:cs="Arial"/>
          <w:color w:val="auto"/>
          <w:sz w:val="24"/>
          <w:szCs w:val="24"/>
        </w:rPr>
        <w:t>section 32 of the</w:t>
      </w:r>
      <w:r w:rsidR="00013429" w:rsidRPr="00745B59">
        <w:rPr>
          <w:rFonts w:ascii="Arial" w:hAnsi="Arial" w:cs="Arial"/>
          <w:color w:val="auto"/>
          <w:sz w:val="24"/>
          <w:szCs w:val="24"/>
        </w:rPr>
        <w:t xml:space="preserve"> Highways Act 1980 (the 1980 Act)</w:t>
      </w:r>
      <w:r w:rsidR="00200408" w:rsidRPr="00745B59">
        <w:rPr>
          <w:rFonts w:ascii="Arial" w:hAnsi="Arial" w:cs="Arial"/>
          <w:color w:val="auto"/>
          <w:sz w:val="24"/>
          <w:szCs w:val="24"/>
        </w:rPr>
        <w:t xml:space="preserve"> </w:t>
      </w:r>
      <w:r w:rsidR="00C31F1E" w:rsidRPr="00745B59">
        <w:rPr>
          <w:rFonts w:ascii="Arial" w:hAnsi="Arial" w:cs="Arial"/>
          <w:color w:val="auto"/>
          <w:sz w:val="24"/>
          <w:szCs w:val="24"/>
        </w:rPr>
        <w:t xml:space="preserve">requires a court or tribunal to take into consideration any </w:t>
      </w:r>
      <w:r w:rsidR="001C0A51" w:rsidRPr="00745B59">
        <w:rPr>
          <w:rFonts w:ascii="Arial" w:hAnsi="Arial" w:cs="Arial"/>
          <w:color w:val="auto"/>
          <w:sz w:val="24"/>
          <w:szCs w:val="24"/>
        </w:rPr>
        <w:t>ma</w:t>
      </w:r>
      <w:r w:rsidR="00C31F1E" w:rsidRPr="00745B59">
        <w:rPr>
          <w:rFonts w:ascii="Arial" w:hAnsi="Arial" w:cs="Arial"/>
          <w:color w:val="auto"/>
          <w:sz w:val="24"/>
          <w:szCs w:val="24"/>
        </w:rPr>
        <w:t>p, plan or history of the locality, or other relevant document, which is tendered in evidence</w:t>
      </w:r>
      <w:r w:rsidR="00253274" w:rsidRPr="00745B59">
        <w:rPr>
          <w:rFonts w:ascii="Arial" w:hAnsi="Arial" w:cs="Arial"/>
          <w:color w:val="auto"/>
          <w:sz w:val="24"/>
          <w:szCs w:val="24"/>
        </w:rPr>
        <w:t>, giving it such weight as is appropriate, before determining whether a way has been dedicated a highway.</w:t>
      </w:r>
    </w:p>
    <w:p w14:paraId="1A6E1E83" w14:textId="344FAC4B" w:rsidR="00AC3E58" w:rsidRPr="00745B59" w:rsidRDefault="00FD5FA3" w:rsidP="008D0250">
      <w:pPr>
        <w:pStyle w:val="Style1"/>
        <w:tabs>
          <w:tab w:val="clear" w:pos="720"/>
        </w:tabs>
        <w:spacing w:before="120"/>
        <w:rPr>
          <w:rFonts w:ascii="Arial" w:hAnsi="Arial" w:cs="Arial"/>
          <w:color w:val="auto"/>
          <w:sz w:val="24"/>
          <w:szCs w:val="24"/>
        </w:rPr>
      </w:pPr>
      <w:r w:rsidRPr="00745B59">
        <w:rPr>
          <w:rFonts w:ascii="Arial" w:hAnsi="Arial" w:cs="Arial"/>
          <w:color w:val="auto"/>
          <w:sz w:val="24"/>
          <w:szCs w:val="24"/>
        </w:rPr>
        <w:lastRenderedPageBreak/>
        <w:t xml:space="preserve">In </w:t>
      </w:r>
      <w:r w:rsidR="000E109B" w:rsidRPr="00745B59">
        <w:rPr>
          <w:rFonts w:ascii="Arial" w:hAnsi="Arial" w:cs="Arial"/>
          <w:color w:val="auto"/>
          <w:sz w:val="24"/>
          <w:szCs w:val="24"/>
        </w:rPr>
        <w:t>circumstances</w:t>
      </w:r>
      <w:r w:rsidRPr="00745B59">
        <w:rPr>
          <w:rFonts w:ascii="Arial" w:hAnsi="Arial" w:cs="Arial"/>
          <w:color w:val="auto"/>
          <w:sz w:val="24"/>
          <w:szCs w:val="24"/>
        </w:rPr>
        <w:t xml:space="preserve"> where </w:t>
      </w:r>
      <w:r w:rsidR="00763295" w:rsidRPr="00745B59">
        <w:rPr>
          <w:rFonts w:ascii="Arial" w:hAnsi="Arial" w:cs="Arial"/>
          <w:color w:val="auto"/>
          <w:sz w:val="24"/>
          <w:szCs w:val="24"/>
        </w:rPr>
        <w:t>evidence of long use has been submitted</w:t>
      </w:r>
      <w:r w:rsidR="000E109B" w:rsidRPr="00745B59">
        <w:rPr>
          <w:rFonts w:ascii="Arial" w:hAnsi="Arial" w:cs="Arial"/>
          <w:color w:val="auto"/>
          <w:sz w:val="24"/>
          <w:szCs w:val="24"/>
        </w:rPr>
        <w:t xml:space="preserve">, the provisions of </w:t>
      </w:r>
      <w:r w:rsidR="001D5C9C" w:rsidRPr="00745B59">
        <w:rPr>
          <w:rFonts w:ascii="Arial" w:hAnsi="Arial" w:cs="Arial"/>
          <w:color w:val="auto"/>
          <w:sz w:val="24"/>
          <w:szCs w:val="24"/>
        </w:rPr>
        <w:t xml:space="preserve">section 31 of the 1980 Act are relevant.  </w:t>
      </w:r>
      <w:r w:rsidR="002F27BD" w:rsidRPr="00745B59">
        <w:rPr>
          <w:rFonts w:ascii="Arial" w:hAnsi="Arial" w:cs="Arial"/>
          <w:color w:val="auto"/>
          <w:sz w:val="24"/>
          <w:szCs w:val="24"/>
        </w:rPr>
        <w:t xml:space="preserve">The tests to be considered </w:t>
      </w:r>
      <w:r w:rsidR="00661306" w:rsidRPr="00745B59">
        <w:rPr>
          <w:rFonts w:ascii="Arial" w:hAnsi="Arial" w:cs="Arial"/>
          <w:color w:val="auto"/>
          <w:sz w:val="24"/>
          <w:szCs w:val="24"/>
        </w:rPr>
        <w:t>under this section are:</w:t>
      </w:r>
    </w:p>
    <w:p w14:paraId="065074FD" w14:textId="47640E00" w:rsidR="00661306" w:rsidRPr="00745B59" w:rsidRDefault="00C019E4" w:rsidP="008D0250">
      <w:pPr>
        <w:pStyle w:val="Style1"/>
        <w:numPr>
          <w:ilvl w:val="0"/>
          <w:numId w:val="25"/>
        </w:numPr>
        <w:spacing w:before="120"/>
        <w:rPr>
          <w:rFonts w:ascii="Arial" w:hAnsi="Arial" w:cs="Arial"/>
          <w:color w:val="auto"/>
          <w:sz w:val="24"/>
          <w:szCs w:val="24"/>
        </w:rPr>
      </w:pPr>
      <w:r w:rsidRPr="00745B59">
        <w:rPr>
          <w:rFonts w:ascii="Arial" w:hAnsi="Arial" w:cs="Arial"/>
          <w:color w:val="auto"/>
          <w:sz w:val="24"/>
          <w:szCs w:val="24"/>
        </w:rPr>
        <w:t>t</w:t>
      </w:r>
      <w:r w:rsidR="00661306" w:rsidRPr="00745B59">
        <w:rPr>
          <w:rFonts w:ascii="Arial" w:hAnsi="Arial" w:cs="Arial"/>
          <w:color w:val="auto"/>
          <w:sz w:val="24"/>
          <w:szCs w:val="24"/>
        </w:rPr>
        <w:t>he date on which the claimed equestrian right to use the route was brought into question;</w:t>
      </w:r>
    </w:p>
    <w:p w14:paraId="324B82A1" w14:textId="36B3489A" w:rsidR="00661306" w:rsidRPr="00745B59" w:rsidRDefault="00C019E4" w:rsidP="008D0250">
      <w:pPr>
        <w:pStyle w:val="Style1"/>
        <w:numPr>
          <w:ilvl w:val="0"/>
          <w:numId w:val="25"/>
        </w:numPr>
        <w:spacing w:before="120"/>
        <w:rPr>
          <w:rFonts w:ascii="Arial" w:hAnsi="Arial" w:cs="Arial"/>
          <w:color w:val="auto"/>
          <w:sz w:val="24"/>
          <w:szCs w:val="24"/>
        </w:rPr>
      </w:pPr>
      <w:r w:rsidRPr="00745B59">
        <w:rPr>
          <w:rFonts w:ascii="Arial" w:hAnsi="Arial" w:cs="Arial"/>
          <w:color w:val="auto"/>
          <w:sz w:val="24"/>
          <w:szCs w:val="24"/>
        </w:rPr>
        <w:t>w</w:t>
      </w:r>
      <w:r w:rsidR="00B44AAB" w:rsidRPr="00745B59">
        <w:rPr>
          <w:rFonts w:ascii="Arial" w:hAnsi="Arial" w:cs="Arial"/>
          <w:color w:val="auto"/>
          <w:sz w:val="24"/>
          <w:szCs w:val="24"/>
        </w:rPr>
        <w:t>hether the route was used by the public as a right of way and without inte</w:t>
      </w:r>
      <w:r w:rsidRPr="00745B59">
        <w:rPr>
          <w:rFonts w:ascii="Arial" w:hAnsi="Arial" w:cs="Arial"/>
          <w:color w:val="auto"/>
          <w:sz w:val="24"/>
          <w:szCs w:val="24"/>
        </w:rPr>
        <w:t>r</w:t>
      </w:r>
      <w:r w:rsidR="00B44AAB" w:rsidRPr="00745B59">
        <w:rPr>
          <w:rFonts w:ascii="Arial" w:hAnsi="Arial" w:cs="Arial"/>
          <w:color w:val="auto"/>
          <w:sz w:val="24"/>
          <w:szCs w:val="24"/>
        </w:rPr>
        <w:t xml:space="preserve">ruption for a period of not less than 20 years ending on the date on which their right </w:t>
      </w:r>
      <w:r w:rsidR="00B61104" w:rsidRPr="00745B59">
        <w:rPr>
          <w:rFonts w:ascii="Arial" w:hAnsi="Arial" w:cs="Arial"/>
          <w:color w:val="auto"/>
          <w:sz w:val="24"/>
          <w:szCs w:val="24"/>
        </w:rPr>
        <w:t xml:space="preserve">to do so was brought into question; and, </w:t>
      </w:r>
    </w:p>
    <w:p w14:paraId="2FB5F56D" w14:textId="54A4C26E" w:rsidR="003F23BE" w:rsidRPr="00745B59" w:rsidRDefault="00C019E4" w:rsidP="008D0250">
      <w:pPr>
        <w:pStyle w:val="Style1"/>
        <w:numPr>
          <w:ilvl w:val="0"/>
          <w:numId w:val="25"/>
        </w:numPr>
        <w:spacing w:before="120"/>
        <w:rPr>
          <w:rFonts w:ascii="Arial" w:hAnsi="Arial" w:cs="Arial"/>
          <w:color w:val="auto"/>
          <w:sz w:val="24"/>
          <w:szCs w:val="24"/>
        </w:rPr>
      </w:pPr>
      <w:r w:rsidRPr="00745B59">
        <w:rPr>
          <w:rFonts w:ascii="Arial" w:hAnsi="Arial" w:cs="Arial"/>
          <w:color w:val="auto"/>
          <w:sz w:val="24"/>
          <w:szCs w:val="24"/>
        </w:rPr>
        <w:t>w</w:t>
      </w:r>
      <w:r w:rsidR="003F23BE" w:rsidRPr="00745B59">
        <w:rPr>
          <w:rFonts w:ascii="Arial" w:hAnsi="Arial" w:cs="Arial"/>
          <w:color w:val="auto"/>
          <w:sz w:val="24"/>
          <w:szCs w:val="24"/>
        </w:rPr>
        <w:t>hether there is sufficient evidence that there was during this 20 y</w:t>
      </w:r>
      <w:r w:rsidRPr="00745B59">
        <w:rPr>
          <w:rFonts w:ascii="Arial" w:hAnsi="Arial" w:cs="Arial"/>
          <w:color w:val="auto"/>
          <w:sz w:val="24"/>
          <w:szCs w:val="24"/>
        </w:rPr>
        <w:t>ea</w:t>
      </w:r>
      <w:r w:rsidR="003F23BE" w:rsidRPr="00745B59">
        <w:rPr>
          <w:rFonts w:ascii="Arial" w:hAnsi="Arial" w:cs="Arial"/>
          <w:color w:val="auto"/>
          <w:sz w:val="24"/>
          <w:szCs w:val="24"/>
        </w:rPr>
        <w:t xml:space="preserve">r period no intention to dedicate the </w:t>
      </w:r>
      <w:r w:rsidRPr="00745B59">
        <w:rPr>
          <w:rFonts w:ascii="Arial" w:hAnsi="Arial" w:cs="Arial"/>
          <w:color w:val="auto"/>
          <w:sz w:val="24"/>
          <w:szCs w:val="24"/>
        </w:rPr>
        <w:t>claimed bridleway.</w:t>
      </w:r>
    </w:p>
    <w:p w14:paraId="49627CE4" w14:textId="152D6974" w:rsidR="00661306" w:rsidRPr="00745B59" w:rsidRDefault="00286F6A" w:rsidP="008D0250">
      <w:pPr>
        <w:pStyle w:val="Style1"/>
        <w:numPr>
          <w:ilvl w:val="0"/>
          <w:numId w:val="21"/>
        </w:numPr>
        <w:spacing w:before="120"/>
        <w:rPr>
          <w:rFonts w:ascii="Arial" w:hAnsi="Arial" w:cs="Arial"/>
          <w:strike/>
          <w:color w:val="auto"/>
          <w:sz w:val="24"/>
          <w:szCs w:val="24"/>
        </w:rPr>
      </w:pPr>
      <w:r w:rsidRPr="00745B59">
        <w:rPr>
          <w:rFonts w:ascii="Arial" w:hAnsi="Arial" w:cs="Arial"/>
          <w:color w:val="auto"/>
          <w:sz w:val="24"/>
          <w:szCs w:val="24"/>
        </w:rPr>
        <w:t xml:space="preserve">As a result, the main issue in relation to </w:t>
      </w:r>
      <w:r w:rsidR="002A5728" w:rsidRPr="00745B59">
        <w:rPr>
          <w:rFonts w:ascii="Arial" w:hAnsi="Arial" w:cs="Arial"/>
          <w:color w:val="auto"/>
          <w:sz w:val="24"/>
          <w:szCs w:val="24"/>
        </w:rPr>
        <w:t xml:space="preserve">the </w:t>
      </w:r>
      <w:r w:rsidRPr="00745B59">
        <w:rPr>
          <w:rFonts w:ascii="Arial" w:hAnsi="Arial" w:cs="Arial"/>
          <w:color w:val="auto"/>
          <w:sz w:val="24"/>
          <w:szCs w:val="24"/>
        </w:rPr>
        <w:t>Order is whether the discovery by the Council of evidence, when considered with all other evidence available, is sufficient to</w:t>
      </w:r>
      <w:r w:rsidR="0042356E" w:rsidRPr="00745B59">
        <w:rPr>
          <w:rFonts w:ascii="Arial" w:hAnsi="Arial" w:cs="Arial"/>
          <w:color w:val="auto"/>
          <w:sz w:val="24"/>
          <w:szCs w:val="24"/>
        </w:rPr>
        <w:t xml:space="preserve"> demonstrate that on the balance of probabilities </w:t>
      </w:r>
      <w:r w:rsidR="00836431" w:rsidRPr="00745B59">
        <w:rPr>
          <w:rFonts w:ascii="Arial" w:hAnsi="Arial" w:cs="Arial"/>
          <w:color w:val="auto"/>
          <w:sz w:val="24"/>
          <w:szCs w:val="24"/>
        </w:rPr>
        <w:t>that the</w:t>
      </w:r>
      <w:r w:rsidR="00F644F0" w:rsidRPr="00745B59">
        <w:rPr>
          <w:rFonts w:ascii="Arial" w:hAnsi="Arial" w:cs="Arial"/>
          <w:color w:val="auto"/>
          <w:sz w:val="24"/>
          <w:szCs w:val="24"/>
        </w:rPr>
        <w:t xml:space="preserve"> </w:t>
      </w:r>
      <w:r w:rsidR="00256A76" w:rsidRPr="00745B59">
        <w:rPr>
          <w:rFonts w:ascii="Arial" w:hAnsi="Arial" w:cs="Arial"/>
          <w:color w:val="auto"/>
          <w:sz w:val="24"/>
          <w:szCs w:val="24"/>
        </w:rPr>
        <w:t>bridleway</w:t>
      </w:r>
      <w:r w:rsidR="00836431" w:rsidRPr="00745B59">
        <w:rPr>
          <w:rFonts w:ascii="Arial" w:hAnsi="Arial" w:cs="Arial"/>
          <w:color w:val="auto"/>
          <w:sz w:val="24"/>
          <w:szCs w:val="24"/>
        </w:rPr>
        <w:t xml:space="preserve"> exists</w:t>
      </w:r>
      <w:r w:rsidRPr="00745B59">
        <w:rPr>
          <w:rFonts w:ascii="Arial" w:hAnsi="Arial" w:cs="Arial"/>
          <w:color w:val="auto"/>
          <w:sz w:val="24"/>
          <w:szCs w:val="24"/>
        </w:rPr>
        <w:t>.</w:t>
      </w:r>
      <w:r w:rsidR="00336FD6" w:rsidRPr="00745B59">
        <w:rPr>
          <w:rFonts w:ascii="Arial" w:hAnsi="Arial" w:cs="Arial"/>
          <w:color w:val="auto"/>
          <w:sz w:val="24"/>
          <w:szCs w:val="24"/>
        </w:rPr>
        <w:t xml:space="preserve"> </w:t>
      </w:r>
      <w:r w:rsidR="006176F9" w:rsidRPr="00745B59">
        <w:rPr>
          <w:rFonts w:ascii="Arial" w:hAnsi="Arial" w:cs="Arial"/>
          <w:color w:val="auto"/>
          <w:sz w:val="24"/>
          <w:szCs w:val="24"/>
        </w:rPr>
        <w:t xml:space="preserve">If </w:t>
      </w:r>
      <w:r w:rsidRPr="00745B59">
        <w:rPr>
          <w:rFonts w:ascii="Arial" w:hAnsi="Arial" w:cs="Arial"/>
          <w:color w:val="auto"/>
          <w:sz w:val="24"/>
          <w:szCs w:val="24"/>
        </w:rPr>
        <w:t>it is shown that</w:t>
      </w:r>
      <w:r w:rsidR="00256A76" w:rsidRPr="00745B59">
        <w:rPr>
          <w:rFonts w:ascii="Arial" w:hAnsi="Arial" w:cs="Arial"/>
          <w:color w:val="auto"/>
          <w:sz w:val="24"/>
          <w:szCs w:val="24"/>
        </w:rPr>
        <w:t xml:space="preserve"> this is the case</w:t>
      </w:r>
      <w:r w:rsidRPr="00745B59">
        <w:rPr>
          <w:rFonts w:ascii="Arial" w:hAnsi="Arial" w:cs="Arial"/>
          <w:color w:val="auto"/>
          <w:sz w:val="24"/>
          <w:szCs w:val="24"/>
        </w:rPr>
        <w:t>, then the Order should be confirmed and the definitive map and statement modified accordingly.</w:t>
      </w:r>
    </w:p>
    <w:p w14:paraId="2A1D6C24" w14:textId="16E87B4F" w:rsidR="00690045" w:rsidRPr="00745B59" w:rsidRDefault="00690045" w:rsidP="008D0250">
      <w:pPr>
        <w:pStyle w:val="Heading6blackfont"/>
        <w:spacing w:before="120"/>
        <w:rPr>
          <w:rFonts w:ascii="Arial" w:hAnsi="Arial" w:cs="Arial"/>
          <w:color w:val="auto"/>
          <w:sz w:val="24"/>
          <w:szCs w:val="24"/>
        </w:rPr>
      </w:pPr>
      <w:r w:rsidRPr="00745B59">
        <w:rPr>
          <w:rFonts w:ascii="Arial" w:hAnsi="Arial" w:cs="Arial"/>
          <w:color w:val="auto"/>
          <w:sz w:val="24"/>
          <w:szCs w:val="24"/>
        </w:rPr>
        <w:t>Reasons</w:t>
      </w:r>
    </w:p>
    <w:p w14:paraId="36D7AAF1" w14:textId="6EA27547" w:rsidR="0008424E" w:rsidRPr="00745B59" w:rsidRDefault="00711DF0" w:rsidP="008D0250">
      <w:pPr>
        <w:pStyle w:val="Style1"/>
        <w:numPr>
          <w:ilvl w:val="0"/>
          <w:numId w:val="0"/>
        </w:numPr>
        <w:spacing w:before="120"/>
        <w:rPr>
          <w:rFonts w:ascii="Arial" w:hAnsi="Arial" w:cs="Arial"/>
          <w:i/>
          <w:iCs/>
          <w:color w:val="auto"/>
          <w:sz w:val="24"/>
          <w:szCs w:val="24"/>
        </w:rPr>
      </w:pPr>
      <w:r w:rsidRPr="00745B59">
        <w:rPr>
          <w:rFonts w:ascii="Arial" w:hAnsi="Arial" w:cs="Arial"/>
          <w:i/>
          <w:iCs/>
          <w:color w:val="auto"/>
          <w:sz w:val="24"/>
          <w:szCs w:val="24"/>
        </w:rPr>
        <w:t xml:space="preserve">Documentary </w:t>
      </w:r>
      <w:r w:rsidR="0008424E" w:rsidRPr="00745B59">
        <w:rPr>
          <w:rFonts w:ascii="Arial" w:hAnsi="Arial" w:cs="Arial"/>
          <w:i/>
          <w:iCs/>
          <w:color w:val="auto"/>
          <w:sz w:val="24"/>
          <w:szCs w:val="24"/>
        </w:rPr>
        <w:t>Evidence</w:t>
      </w:r>
    </w:p>
    <w:p w14:paraId="288E0035" w14:textId="7F91F608" w:rsidR="00572FA7" w:rsidRPr="00745B59" w:rsidRDefault="00BB5F5E" w:rsidP="008D0250">
      <w:pPr>
        <w:pStyle w:val="Style1"/>
        <w:spacing w:before="120"/>
        <w:rPr>
          <w:rFonts w:ascii="Arial" w:hAnsi="Arial" w:cs="Arial"/>
          <w:color w:val="auto"/>
          <w:sz w:val="24"/>
          <w:szCs w:val="24"/>
        </w:rPr>
      </w:pPr>
      <w:r w:rsidRPr="00745B59">
        <w:rPr>
          <w:rFonts w:ascii="Arial" w:hAnsi="Arial" w:cs="Arial"/>
          <w:color w:val="auto"/>
          <w:sz w:val="24"/>
          <w:szCs w:val="24"/>
        </w:rPr>
        <w:t xml:space="preserve">The Council </w:t>
      </w:r>
      <w:r w:rsidR="00D55D93" w:rsidRPr="00745B59">
        <w:rPr>
          <w:rFonts w:ascii="Arial" w:hAnsi="Arial" w:cs="Arial"/>
          <w:color w:val="auto"/>
          <w:sz w:val="24"/>
          <w:szCs w:val="24"/>
        </w:rPr>
        <w:t>states that t</w:t>
      </w:r>
      <w:r w:rsidR="00572FA7" w:rsidRPr="00745B59">
        <w:rPr>
          <w:rFonts w:ascii="Arial" w:hAnsi="Arial" w:cs="Arial"/>
          <w:color w:val="auto"/>
          <w:sz w:val="24"/>
          <w:szCs w:val="24"/>
        </w:rPr>
        <w:t xml:space="preserve">he earliest </w:t>
      </w:r>
      <w:r w:rsidR="004A5453" w:rsidRPr="00745B59">
        <w:rPr>
          <w:rFonts w:ascii="Arial" w:hAnsi="Arial" w:cs="Arial"/>
          <w:color w:val="auto"/>
          <w:sz w:val="24"/>
          <w:szCs w:val="24"/>
        </w:rPr>
        <w:t xml:space="preserve">historical evidence of the existence of </w:t>
      </w:r>
      <w:r w:rsidR="00162EE2" w:rsidRPr="00745B59">
        <w:rPr>
          <w:rFonts w:ascii="Arial" w:hAnsi="Arial" w:cs="Arial"/>
          <w:color w:val="auto"/>
          <w:sz w:val="24"/>
          <w:szCs w:val="24"/>
        </w:rPr>
        <w:t xml:space="preserve">a track following the </w:t>
      </w:r>
      <w:r w:rsidR="00F424CE" w:rsidRPr="00745B59">
        <w:rPr>
          <w:rFonts w:ascii="Arial" w:hAnsi="Arial" w:cs="Arial"/>
          <w:color w:val="auto"/>
          <w:sz w:val="24"/>
          <w:szCs w:val="24"/>
        </w:rPr>
        <w:t xml:space="preserve">Order </w:t>
      </w:r>
      <w:r w:rsidR="004A5453" w:rsidRPr="00745B59">
        <w:rPr>
          <w:rFonts w:ascii="Arial" w:hAnsi="Arial" w:cs="Arial"/>
          <w:color w:val="auto"/>
          <w:sz w:val="24"/>
          <w:szCs w:val="24"/>
        </w:rPr>
        <w:t xml:space="preserve">route </w:t>
      </w:r>
      <w:r w:rsidR="00F424CE" w:rsidRPr="00745B59">
        <w:rPr>
          <w:rFonts w:ascii="Arial" w:hAnsi="Arial" w:cs="Arial"/>
          <w:color w:val="auto"/>
          <w:sz w:val="24"/>
          <w:szCs w:val="24"/>
        </w:rPr>
        <w:t xml:space="preserve">is on the First Edition </w:t>
      </w:r>
      <w:r w:rsidR="00386B3C" w:rsidRPr="00745B59">
        <w:rPr>
          <w:rFonts w:ascii="Arial" w:hAnsi="Arial" w:cs="Arial"/>
          <w:color w:val="auto"/>
          <w:sz w:val="24"/>
          <w:szCs w:val="24"/>
        </w:rPr>
        <w:t xml:space="preserve">of the 1:25 inch 1880 Ordnance Survey Map of the area. </w:t>
      </w:r>
      <w:r w:rsidRPr="00745B59">
        <w:rPr>
          <w:rFonts w:ascii="Arial" w:hAnsi="Arial" w:cs="Arial"/>
          <w:color w:val="auto"/>
          <w:sz w:val="24"/>
          <w:szCs w:val="24"/>
        </w:rPr>
        <w:t xml:space="preserve">The </w:t>
      </w:r>
      <w:r w:rsidR="0012784B" w:rsidRPr="00745B59">
        <w:rPr>
          <w:rFonts w:ascii="Arial" w:hAnsi="Arial" w:cs="Arial"/>
          <w:color w:val="auto"/>
          <w:sz w:val="24"/>
          <w:szCs w:val="24"/>
        </w:rPr>
        <w:t>Council states that the</w:t>
      </w:r>
      <w:r w:rsidR="00952D28" w:rsidRPr="00745B59">
        <w:rPr>
          <w:rFonts w:ascii="Arial" w:hAnsi="Arial" w:cs="Arial"/>
          <w:color w:val="auto"/>
          <w:sz w:val="24"/>
          <w:szCs w:val="24"/>
        </w:rPr>
        <w:t xml:space="preserve"> track</w:t>
      </w:r>
      <w:r w:rsidR="00817985" w:rsidRPr="00745B59">
        <w:rPr>
          <w:rFonts w:ascii="Arial" w:hAnsi="Arial" w:cs="Arial"/>
          <w:color w:val="auto"/>
          <w:sz w:val="24"/>
          <w:szCs w:val="24"/>
        </w:rPr>
        <w:t xml:space="preserve"> is present on subsequent </w:t>
      </w:r>
      <w:r w:rsidR="00FE3A6A" w:rsidRPr="00745B59">
        <w:rPr>
          <w:rFonts w:ascii="Arial" w:hAnsi="Arial" w:cs="Arial"/>
          <w:color w:val="auto"/>
          <w:sz w:val="24"/>
          <w:szCs w:val="24"/>
        </w:rPr>
        <w:t xml:space="preserve">editions of </w:t>
      </w:r>
      <w:r w:rsidR="009F0E23" w:rsidRPr="00745B59">
        <w:rPr>
          <w:rFonts w:ascii="Arial" w:hAnsi="Arial" w:cs="Arial"/>
          <w:color w:val="auto"/>
          <w:sz w:val="24"/>
          <w:szCs w:val="24"/>
        </w:rPr>
        <w:t xml:space="preserve">Ordnance Survey maps of the area up to and including 1992. </w:t>
      </w:r>
    </w:p>
    <w:p w14:paraId="7D2C42A8" w14:textId="7EB0EBDE" w:rsidR="00362B48" w:rsidRPr="00745B59" w:rsidRDefault="00362B48" w:rsidP="008D0250">
      <w:pPr>
        <w:pStyle w:val="Style1"/>
        <w:spacing w:before="120"/>
        <w:rPr>
          <w:rFonts w:ascii="Arial" w:hAnsi="Arial" w:cs="Arial"/>
          <w:color w:val="auto"/>
          <w:sz w:val="24"/>
          <w:szCs w:val="24"/>
        </w:rPr>
      </w:pPr>
      <w:r w:rsidRPr="00745B59">
        <w:rPr>
          <w:rFonts w:ascii="Arial" w:hAnsi="Arial" w:cs="Arial"/>
          <w:color w:val="auto"/>
          <w:sz w:val="24"/>
          <w:szCs w:val="24"/>
        </w:rPr>
        <w:t xml:space="preserve">In itself this is not evidence that the </w:t>
      </w:r>
      <w:r w:rsidR="00952D28" w:rsidRPr="00745B59">
        <w:rPr>
          <w:rFonts w:ascii="Arial" w:hAnsi="Arial" w:cs="Arial"/>
          <w:color w:val="auto"/>
          <w:sz w:val="24"/>
          <w:szCs w:val="24"/>
        </w:rPr>
        <w:t xml:space="preserve">track </w:t>
      </w:r>
      <w:r w:rsidR="008A76D9" w:rsidRPr="00745B59">
        <w:rPr>
          <w:rFonts w:ascii="Arial" w:hAnsi="Arial" w:cs="Arial"/>
          <w:color w:val="auto"/>
          <w:sz w:val="24"/>
          <w:szCs w:val="24"/>
        </w:rPr>
        <w:t xml:space="preserve">is a bridleway </w:t>
      </w:r>
      <w:r w:rsidR="00C31FF7" w:rsidRPr="00745B59">
        <w:rPr>
          <w:rFonts w:ascii="Arial" w:hAnsi="Arial" w:cs="Arial"/>
          <w:color w:val="auto"/>
          <w:sz w:val="24"/>
          <w:szCs w:val="24"/>
        </w:rPr>
        <w:t>as</w:t>
      </w:r>
      <w:r w:rsidR="004B7503" w:rsidRPr="00745B59">
        <w:rPr>
          <w:rFonts w:ascii="Arial" w:hAnsi="Arial" w:cs="Arial"/>
          <w:color w:val="auto"/>
          <w:sz w:val="24"/>
          <w:szCs w:val="24"/>
        </w:rPr>
        <w:t xml:space="preserve"> </w:t>
      </w:r>
      <w:r w:rsidR="00454EE4" w:rsidRPr="00745B59">
        <w:rPr>
          <w:rFonts w:ascii="Arial" w:hAnsi="Arial" w:cs="Arial"/>
          <w:color w:val="auto"/>
          <w:sz w:val="24"/>
          <w:szCs w:val="24"/>
        </w:rPr>
        <w:t>opposed</w:t>
      </w:r>
      <w:r w:rsidR="00C31FF7" w:rsidRPr="00745B59">
        <w:rPr>
          <w:rFonts w:ascii="Arial" w:hAnsi="Arial" w:cs="Arial"/>
          <w:color w:val="auto"/>
          <w:sz w:val="24"/>
          <w:szCs w:val="24"/>
        </w:rPr>
        <w:t xml:space="preserve"> to</w:t>
      </w:r>
      <w:r w:rsidR="008A76D9" w:rsidRPr="00745B59">
        <w:rPr>
          <w:rFonts w:ascii="Arial" w:hAnsi="Arial" w:cs="Arial"/>
          <w:color w:val="auto"/>
          <w:sz w:val="24"/>
          <w:szCs w:val="24"/>
        </w:rPr>
        <w:t xml:space="preserve"> a footpath</w:t>
      </w:r>
      <w:r w:rsidR="00CC190F" w:rsidRPr="00745B59">
        <w:rPr>
          <w:rFonts w:ascii="Arial" w:hAnsi="Arial" w:cs="Arial"/>
          <w:color w:val="auto"/>
          <w:sz w:val="24"/>
          <w:szCs w:val="24"/>
        </w:rPr>
        <w:t>.</w:t>
      </w:r>
      <w:r w:rsidR="00C31FF7" w:rsidRPr="00745B59">
        <w:rPr>
          <w:rFonts w:ascii="Arial" w:hAnsi="Arial" w:cs="Arial"/>
          <w:color w:val="auto"/>
          <w:sz w:val="24"/>
          <w:szCs w:val="24"/>
        </w:rPr>
        <w:t xml:space="preserve"> The documentary evidence is therefore inconclusive </w:t>
      </w:r>
      <w:r w:rsidR="003A40FC" w:rsidRPr="00745B59">
        <w:rPr>
          <w:rFonts w:ascii="Arial" w:hAnsi="Arial" w:cs="Arial"/>
          <w:color w:val="auto"/>
          <w:sz w:val="24"/>
          <w:szCs w:val="24"/>
        </w:rPr>
        <w:t xml:space="preserve">as to the status </w:t>
      </w:r>
      <w:r w:rsidR="00A549B2" w:rsidRPr="00745B59">
        <w:rPr>
          <w:rFonts w:ascii="Arial" w:hAnsi="Arial" w:cs="Arial"/>
          <w:color w:val="auto"/>
          <w:sz w:val="24"/>
          <w:szCs w:val="24"/>
        </w:rPr>
        <w:t xml:space="preserve">of the Order route but </w:t>
      </w:r>
      <w:r w:rsidR="005405DB" w:rsidRPr="00745B59">
        <w:rPr>
          <w:rFonts w:ascii="Arial" w:hAnsi="Arial" w:cs="Arial"/>
          <w:color w:val="auto"/>
          <w:sz w:val="24"/>
          <w:szCs w:val="24"/>
        </w:rPr>
        <w:t xml:space="preserve">given the </w:t>
      </w:r>
      <w:r w:rsidR="006C7CAE" w:rsidRPr="00745B59">
        <w:rPr>
          <w:rFonts w:ascii="Arial" w:hAnsi="Arial" w:cs="Arial"/>
          <w:color w:val="auto"/>
          <w:sz w:val="24"/>
          <w:szCs w:val="24"/>
        </w:rPr>
        <w:t xml:space="preserve">relatively </w:t>
      </w:r>
      <w:r w:rsidR="008820DE" w:rsidRPr="00745B59">
        <w:rPr>
          <w:rFonts w:ascii="Arial" w:hAnsi="Arial" w:cs="Arial"/>
          <w:color w:val="auto"/>
          <w:sz w:val="24"/>
          <w:szCs w:val="24"/>
        </w:rPr>
        <w:t xml:space="preserve">wide </w:t>
      </w:r>
      <w:r w:rsidR="005405DB" w:rsidRPr="00745B59">
        <w:rPr>
          <w:rFonts w:ascii="Arial" w:hAnsi="Arial" w:cs="Arial"/>
          <w:color w:val="auto"/>
          <w:sz w:val="24"/>
          <w:szCs w:val="24"/>
        </w:rPr>
        <w:t xml:space="preserve">width of the track </w:t>
      </w:r>
      <w:r w:rsidR="008820DE" w:rsidRPr="00745B59">
        <w:rPr>
          <w:rFonts w:ascii="Arial" w:hAnsi="Arial" w:cs="Arial"/>
          <w:color w:val="auto"/>
          <w:sz w:val="24"/>
          <w:szCs w:val="24"/>
        </w:rPr>
        <w:t xml:space="preserve">shown it </w:t>
      </w:r>
      <w:r w:rsidR="00A549B2" w:rsidRPr="00745B59">
        <w:rPr>
          <w:rFonts w:ascii="Arial" w:hAnsi="Arial" w:cs="Arial"/>
          <w:color w:val="auto"/>
          <w:sz w:val="24"/>
          <w:szCs w:val="24"/>
        </w:rPr>
        <w:t xml:space="preserve">shows </w:t>
      </w:r>
      <w:r w:rsidR="008820DE" w:rsidRPr="00745B59">
        <w:rPr>
          <w:rFonts w:ascii="Arial" w:hAnsi="Arial" w:cs="Arial"/>
          <w:color w:val="auto"/>
          <w:sz w:val="24"/>
          <w:szCs w:val="24"/>
        </w:rPr>
        <w:t xml:space="preserve">the </w:t>
      </w:r>
      <w:r w:rsidR="00A549B2" w:rsidRPr="00745B59">
        <w:rPr>
          <w:rFonts w:ascii="Arial" w:hAnsi="Arial" w:cs="Arial"/>
          <w:color w:val="auto"/>
          <w:sz w:val="24"/>
          <w:szCs w:val="24"/>
        </w:rPr>
        <w:t>continued existence of a route capable of use by horse</w:t>
      </w:r>
      <w:r w:rsidR="00C271A8" w:rsidRPr="00745B59">
        <w:rPr>
          <w:rFonts w:ascii="Arial" w:hAnsi="Arial" w:cs="Arial"/>
          <w:color w:val="auto"/>
          <w:sz w:val="24"/>
          <w:szCs w:val="24"/>
        </w:rPr>
        <w:t xml:space="preserve"> </w:t>
      </w:r>
      <w:r w:rsidR="00A549B2" w:rsidRPr="00745B59">
        <w:rPr>
          <w:rFonts w:ascii="Arial" w:hAnsi="Arial" w:cs="Arial"/>
          <w:color w:val="auto"/>
          <w:sz w:val="24"/>
          <w:szCs w:val="24"/>
        </w:rPr>
        <w:t>riders as well as walkers</w:t>
      </w:r>
      <w:r w:rsidR="00C271A8" w:rsidRPr="00745B59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37C92DF9" w14:textId="19D43DF5" w:rsidR="004B7503" w:rsidRPr="00745B59" w:rsidRDefault="004B7503" w:rsidP="008D0250">
      <w:pPr>
        <w:pStyle w:val="Style1"/>
        <w:numPr>
          <w:ilvl w:val="0"/>
          <w:numId w:val="0"/>
        </w:numPr>
        <w:spacing w:before="120"/>
        <w:rPr>
          <w:rFonts w:ascii="Arial" w:hAnsi="Arial" w:cs="Arial"/>
          <w:i/>
          <w:iCs/>
          <w:color w:val="auto"/>
          <w:sz w:val="24"/>
          <w:szCs w:val="24"/>
        </w:rPr>
      </w:pPr>
      <w:r w:rsidRPr="00745B59">
        <w:rPr>
          <w:rFonts w:ascii="Arial" w:hAnsi="Arial" w:cs="Arial"/>
          <w:i/>
          <w:iCs/>
          <w:color w:val="auto"/>
          <w:sz w:val="24"/>
          <w:szCs w:val="24"/>
        </w:rPr>
        <w:t>User evidence</w:t>
      </w:r>
    </w:p>
    <w:p w14:paraId="7E59AB3A" w14:textId="7DA92219" w:rsidR="004B7503" w:rsidRPr="00745B59" w:rsidRDefault="00D85751" w:rsidP="008D0250">
      <w:pPr>
        <w:pStyle w:val="Style1"/>
        <w:spacing w:before="120"/>
        <w:rPr>
          <w:rFonts w:ascii="Arial" w:hAnsi="Arial" w:cs="Arial"/>
          <w:color w:val="auto"/>
          <w:sz w:val="24"/>
          <w:szCs w:val="24"/>
        </w:rPr>
      </w:pPr>
      <w:r w:rsidRPr="00745B59">
        <w:rPr>
          <w:rFonts w:ascii="Arial" w:hAnsi="Arial" w:cs="Arial"/>
          <w:color w:val="auto"/>
          <w:sz w:val="24"/>
          <w:szCs w:val="24"/>
        </w:rPr>
        <w:t xml:space="preserve">In the absence of any </w:t>
      </w:r>
      <w:r w:rsidR="001D0CAE" w:rsidRPr="00745B59">
        <w:rPr>
          <w:rFonts w:ascii="Arial" w:hAnsi="Arial" w:cs="Arial"/>
          <w:color w:val="auto"/>
          <w:sz w:val="24"/>
          <w:szCs w:val="24"/>
        </w:rPr>
        <w:t>identifiable event that brought into question the public’s</w:t>
      </w:r>
      <w:r w:rsidR="00BF0C89" w:rsidRPr="00745B59">
        <w:rPr>
          <w:rFonts w:ascii="Arial" w:hAnsi="Arial" w:cs="Arial"/>
          <w:color w:val="auto"/>
          <w:sz w:val="24"/>
          <w:szCs w:val="24"/>
        </w:rPr>
        <w:t xml:space="preserve"> </w:t>
      </w:r>
      <w:r w:rsidR="001D0CAE" w:rsidRPr="00745B59">
        <w:rPr>
          <w:rFonts w:ascii="Arial" w:hAnsi="Arial" w:cs="Arial"/>
          <w:color w:val="auto"/>
          <w:sz w:val="24"/>
          <w:szCs w:val="24"/>
        </w:rPr>
        <w:t>right to use the Order route</w:t>
      </w:r>
      <w:r w:rsidR="00F15B19" w:rsidRPr="00745B59">
        <w:rPr>
          <w:rFonts w:ascii="Arial" w:hAnsi="Arial" w:cs="Arial"/>
          <w:color w:val="auto"/>
          <w:sz w:val="24"/>
          <w:szCs w:val="24"/>
        </w:rPr>
        <w:t xml:space="preserve"> as a bridleway</w:t>
      </w:r>
      <w:r w:rsidR="009C26C3" w:rsidRPr="00745B59">
        <w:rPr>
          <w:rFonts w:ascii="Arial" w:hAnsi="Arial" w:cs="Arial"/>
          <w:color w:val="auto"/>
          <w:sz w:val="24"/>
          <w:szCs w:val="24"/>
        </w:rPr>
        <w:t xml:space="preserve"> the application itself is the trigger for the purposes of section 31(2) of the 1980 Act</w:t>
      </w:r>
      <w:r w:rsidR="00BF0C89" w:rsidRPr="00745B59">
        <w:rPr>
          <w:rFonts w:ascii="Arial" w:hAnsi="Arial" w:cs="Arial"/>
          <w:color w:val="auto"/>
          <w:sz w:val="24"/>
          <w:szCs w:val="24"/>
        </w:rPr>
        <w:t>. The tw</w:t>
      </w:r>
      <w:r w:rsidR="00D654BA" w:rsidRPr="00745B59">
        <w:rPr>
          <w:rFonts w:ascii="Arial" w:hAnsi="Arial" w:cs="Arial"/>
          <w:color w:val="auto"/>
          <w:sz w:val="24"/>
          <w:szCs w:val="24"/>
        </w:rPr>
        <w:t>e</w:t>
      </w:r>
      <w:r w:rsidR="00BF0C89" w:rsidRPr="00745B59">
        <w:rPr>
          <w:rFonts w:ascii="Arial" w:hAnsi="Arial" w:cs="Arial"/>
          <w:color w:val="auto"/>
          <w:sz w:val="24"/>
          <w:szCs w:val="24"/>
        </w:rPr>
        <w:t xml:space="preserve">nty year period </w:t>
      </w:r>
      <w:r w:rsidR="00D654BA" w:rsidRPr="00745B59">
        <w:rPr>
          <w:rFonts w:ascii="Arial" w:hAnsi="Arial" w:cs="Arial"/>
          <w:color w:val="auto"/>
          <w:sz w:val="24"/>
          <w:szCs w:val="24"/>
        </w:rPr>
        <w:t>therefore runs fro</w:t>
      </w:r>
      <w:r w:rsidR="00DE2A42" w:rsidRPr="00745B59">
        <w:rPr>
          <w:rFonts w:ascii="Arial" w:hAnsi="Arial" w:cs="Arial"/>
          <w:color w:val="auto"/>
          <w:sz w:val="24"/>
          <w:szCs w:val="24"/>
        </w:rPr>
        <w:t xml:space="preserve">m </w:t>
      </w:r>
      <w:r w:rsidR="00D654BA" w:rsidRPr="00745B59">
        <w:rPr>
          <w:rFonts w:ascii="Arial" w:hAnsi="Arial" w:cs="Arial"/>
          <w:color w:val="auto"/>
          <w:sz w:val="24"/>
          <w:szCs w:val="24"/>
        </w:rPr>
        <w:t xml:space="preserve">1983 to 2003. </w:t>
      </w:r>
    </w:p>
    <w:p w14:paraId="20F64C3F" w14:textId="3748D98D" w:rsidR="00DE2A42" w:rsidRPr="00745B59" w:rsidRDefault="006C39A8" w:rsidP="008D0250">
      <w:pPr>
        <w:pStyle w:val="Style1"/>
        <w:spacing w:before="120"/>
        <w:rPr>
          <w:rFonts w:ascii="Arial" w:hAnsi="Arial" w:cs="Arial"/>
          <w:color w:val="auto"/>
          <w:sz w:val="24"/>
          <w:szCs w:val="24"/>
        </w:rPr>
      </w:pPr>
      <w:r w:rsidRPr="00745B59">
        <w:rPr>
          <w:rFonts w:ascii="Arial" w:hAnsi="Arial" w:cs="Arial"/>
          <w:color w:val="auto"/>
          <w:sz w:val="24"/>
          <w:szCs w:val="24"/>
        </w:rPr>
        <w:t xml:space="preserve">Twenty </w:t>
      </w:r>
      <w:r w:rsidR="00CD0C5E" w:rsidRPr="00745B59">
        <w:rPr>
          <w:rFonts w:ascii="Arial" w:hAnsi="Arial" w:cs="Arial"/>
          <w:color w:val="auto"/>
          <w:sz w:val="24"/>
          <w:szCs w:val="24"/>
        </w:rPr>
        <w:t>three</w:t>
      </w:r>
      <w:r w:rsidRPr="00745B59">
        <w:rPr>
          <w:rFonts w:ascii="Arial" w:hAnsi="Arial" w:cs="Arial"/>
          <w:color w:val="auto"/>
          <w:sz w:val="24"/>
          <w:szCs w:val="24"/>
        </w:rPr>
        <w:t xml:space="preserve"> user evidence forms accompanied the application</w:t>
      </w:r>
      <w:r w:rsidR="000100A6" w:rsidRPr="00745B59">
        <w:rPr>
          <w:rFonts w:ascii="Arial" w:hAnsi="Arial" w:cs="Arial"/>
          <w:color w:val="auto"/>
          <w:sz w:val="24"/>
          <w:szCs w:val="24"/>
        </w:rPr>
        <w:t xml:space="preserve"> </w:t>
      </w:r>
      <w:r w:rsidR="00CD0C5E" w:rsidRPr="00745B59">
        <w:rPr>
          <w:rFonts w:ascii="Arial" w:hAnsi="Arial" w:cs="Arial"/>
          <w:color w:val="auto"/>
          <w:sz w:val="24"/>
          <w:szCs w:val="24"/>
        </w:rPr>
        <w:t>and a further evidence form was submitted in</w:t>
      </w:r>
      <w:r w:rsidR="00B971BD" w:rsidRPr="00745B59">
        <w:rPr>
          <w:rFonts w:ascii="Arial" w:hAnsi="Arial" w:cs="Arial"/>
          <w:color w:val="auto"/>
          <w:sz w:val="24"/>
          <w:szCs w:val="24"/>
        </w:rPr>
        <w:t xml:space="preserve"> </w:t>
      </w:r>
      <w:r w:rsidR="00CD0C5E" w:rsidRPr="00745B59">
        <w:rPr>
          <w:rFonts w:ascii="Arial" w:hAnsi="Arial" w:cs="Arial"/>
          <w:color w:val="auto"/>
          <w:sz w:val="24"/>
          <w:szCs w:val="24"/>
        </w:rPr>
        <w:t>2004</w:t>
      </w:r>
      <w:r w:rsidR="00BD09B9" w:rsidRPr="00745B59">
        <w:rPr>
          <w:rFonts w:ascii="Arial" w:hAnsi="Arial" w:cs="Arial"/>
          <w:color w:val="auto"/>
          <w:sz w:val="24"/>
          <w:szCs w:val="24"/>
        </w:rPr>
        <w:t xml:space="preserve">. </w:t>
      </w:r>
      <w:r w:rsidR="00EB38B0" w:rsidRPr="00745B59">
        <w:rPr>
          <w:rFonts w:ascii="Arial" w:hAnsi="Arial" w:cs="Arial"/>
          <w:color w:val="auto"/>
          <w:sz w:val="24"/>
          <w:szCs w:val="24"/>
        </w:rPr>
        <w:t>Of the</w:t>
      </w:r>
      <w:r w:rsidR="00697B31" w:rsidRPr="00745B59">
        <w:rPr>
          <w:rFonts w:ascii="Arial" w:hAnsi="Arial" w:cs="Arial"/>
          <w:color w:val="auto"/>
          <w:sz w:val="24"/>
          <w:szCs w:val="24"/>
        </w:rPr>
        <w:t xml:space="preserve"> </w:t>
      </w:r>
      <w:r w:rsidR="00EB38B0" w:rsidRPr="00745B59">
        <w:rPr>
          <w:rFonts w:ascii="Arial" w:hAnsi="Arial" w:cs="Arial"/>
          <w:color w:val="auto"/>
          <w:sz w:val="24"/>
          <w:szCs w:val="24"/>
        </w:rPr>
        <w:t>submitted forms, twenty one were</w:t>
      </w:r>
      <w:r w:rsidR="00697B31" w:rsidRPr="00745B59">
        <w:rPr>
          <w:rFonts w:ascii="Arial" w:hAnsi="Arial" w:cs="Arial"/>
          <w:color w:val="auto"/>
          <w:sz w:val="24"/>
          <w:szCs w:val="24"/>
        </w:rPr>
        <w:t xml:space="preserve"> completed in 2000</w:t>
      </w:r>
      <w:r w:rsidR="009016EB" w:rsidRPr="00745B59">
        <w:rPr>
          <w:rFonts w:ascii="Arial" w:hAnsi="Arial" w:cs="Arial"/>
          <w:color w:val="auto"/>
          <w:sz w:val="24"/>
          <w:szCs w:val="24"/>
        </w:rPr>
        <w:t>.</w:t>
      </w:r>
      <w:r w:rsidR="00EB38B0" w:rsidRPr="00745B59">
        <w:rPr>
          <w:rFonts w:ascii="Arial" w:hAnsi="Arial" w:cs="Arial"/>
          <w:color w:val="auto"/>
          <w:sz w:val="24"/>
          <w:szCs w:val="24"/>
        </w:rPr>
        <w:t xml:space="preserve"> </w:t>
      </w:r>
      <w:r w:rsidR="000D4011" w:rsidRPr="00745B59">
        <w:rPr>
          <w:rFonts w:ascii="Arial" w:hAnsi="Arial" w:cs="Arial"/>
          <w:color w:val="auto"/>
          <w:sz w:val="24"/>
          <w:szCs w:val="24"/>
        </w:rPr>
        <w:t>In 20</w:t>
      </w:r>
      <w:r w:rsidR="00B352A1" w:rsidRPr="00745B59">
        <w:rPr>
          <w:rFonts w:ascii="Arial" w:hAnsi="Arial" w:cs="Arial"/>
          <w:color w:val="auto"/>
          <w:sz w:val="24"/>
          <w:szCs w:val="24"/>
        </w:rPr>
        <w:t>09</w:t>
      </w:r>
      <w:r w:rsidR="000D4011" w:rsidRPr="00745B59">
        <w:rPr>
          <w:rFonts w:ascii="Arial" w:hAnsi="Arial" w:cs="Arial"/>
          <w:color w:val="auto"/>
          <w:sz w:val="24"/>
          <w:szCs w:val="24"/>
        </w:rPr>
        <w:t xml:space="preserve"> </w:t>
      </w:r>
      <w:r w:rsidR="00060183" w:rsidRPr="00745B59">
        <w:rPr>
          <w:rFonts w:ascii="Arial" w:hAnsi="Arial" w:cs="Arial"/>
          <w:color w:val="auto"/>
          <w:sz w:val="24"/>
          <w:szCs w:val="24"/>
        </w:rPr>
        <w:t>t</w:t>
      </w:r>
      <w:r w:rsidR="0059596B" w:rsidRPr="00745B59">
        <w:rPr>
          <w:rFonts w:ascii="Arial" w:hAnsi="Arial" w:cs="Arial"/>
          <w:color w:val="auto"/>
          <w:sz w:val="24"/>
          <w:szCs w:val="24"/>
        </w:rPr>
        <w:t>he Council was able to contact ei</w:t>
      </w:r>
      <w:r w:rsidR="00B971BD" w:rsidRPr="00745B59">
        <w:rPr>
          <w:rFonts w:ascii="Arial" w:hAnsi="Arial" w:cs="Arial"/>
          <w:color w:val="auto"/>
          <w:sz w:val="24"/>
          <w:szCs w:val="24"/>
        </w:rPr>
        <w:t xml:space="preserve">ght </w:t>
      </w:r>
      <w:r w:rsidR="008A4249" w:rsidRPr="00745B59">
        <w:rPr>
          <w:rFonts w:ascii="Arial" w:hAnsi="Arial" w:cs="Arial"/>
          <w:color w:val="auto"/>
          <w:sz w:val="24"/>
          <w:szCs w:val="24"/>
        </w:rPr>
        <w:t xml:space="preserve">out of the twenty four </w:t>
      </w:r>
      <w:r w:rsidR="0059596B" w:rsidRPr="00745B59">
        <w:rPr>
          <w:rFonts w:ascii="Arial" w:hAnsi="Arial" w:cs="Arial"/>
          <w:color w:val="auto"/>
          <w:sz w:val="24"/>
          <w:szCs w:val="24"/>
        </w:rPr>
        <w:t xml:space="preserve">users </w:t>
      </w:r>
      <w:r w:rsidR="007D58F3" w:rsidRPr="00745B59">
        <w:rPr>
          <w:rFonts w:ascii="Arial" w:hAnsi="Arial" w:cs="Arial"/>
          <w:color w:val="auto"/>
          <w:sz w:val="24"/>
          <w:szCs w:val="24"/>
        </w:rPr>
        <w:t>for intervie</w:t>
      </w:r>
      <w:r w:rsidR="00A103FA" w:rsidRPr="00745B59">
        <w:rPr>
          <w:rFonts w:ascii="Arial" w:hAnsi="Arial" w:cs="Arial"/>
          <w:color w:val="auto"/>
          <w:sz w:val="24"/>
          <w:szCs w:val="24"/>
        </w:rPr>
        <w:t>w</w:t>
      </w:r>
      <w:r w:rsidR="00442696" w:rsidRPr="00745B59">
        <w:rPr>
          <w:rFonts w:ascii="Arial" w:hAnsi="Arial" w:cs="Arial"/>
          <w:color w:val="auto"/>
          <w:sz w:val="24"/>
          <w:szCs w:val="24"/>
        </w:rPr>
        <w:t xml:space="preserve"> </w:t>
      </w:r>
      <w:r w:rsidR="00AE30C1" w:rsidRPr="00745B59">
        <w:rPr>
          <w:rFonts w:ascii="Arial" w:hAnsi="Arial" w:cs="Arial"/>
          <w:color w:val="auto"/>
          <w:sz w:val="24"/>
          <w:szCs w:val="24"/>
        </w:rPr>
        <w:t xml:space="preserve">in relation to the relevant </w:t>
      </w:r>
      <w:r w:rsidR="00E94EA5" w:rsidRPr="00745B59">
        <w:rPr>
          <w:rFonts w:ascii="Arial" w:hAnsi="Arial" w:cs="Arial"/>
          <w:color w:val="auto"/>
          <w:sz w:val="24"/>
          <w:szCs w:val="24"/>
        </w:rPr>
        <w:t>twenty</w:t>
      </w:r>
      <w:r w:rsidR="00AE30C1" w:rsidRPr="00745B59">
        <w:rPr>
          <w:rFonts w:ascii="Arial" w:hAnsi="Arial" w:cs="Arial"/>
          <w:color w:val="auto"/>
          <w:sz w:val="24"/>
          <w:szCs w:val="24"/>
        </w:rPr>
        <w:t xml:space="preserve"> year period</w:t>
      </w:r>
      <w:r w:rsidR="00A103FA" w:rsidRPr="00745B59">
        <w:rPr>
          <w:rFonts w:ascii="Arial" w:hAnsi="Arial" w:cs="Arial"/>
          <w:color w:val="auto"/>
          <w:sz w:val="24"/>
          <w:szCs w:val="24"/>
        </w:rPr>
        <w:t xml:space="preserve">.  </w:t>
      </w:r>
      <w:r w:rsidR="005B3104" w:rsidRPr="00745B59">
        <w:rPr>
          <w:rFonts w:ascii="Arial" w:hAnsi="Arial" w:cs="Arial"/>
          <w:color w:val="auto"/>
          <w:sz w:val="24"/>
          <w:szCs w:val="24"/>
        </w:rPr>
        <w:t>S</w:t>
      </w:r>
      <w:r w:rsidR="00A103FA" w:rsidRPr="00745B59">
        <w:rPr>
          <w:rFonts w:ascii="Arial" w:hAnsi="Arial" w:cs="Arial"/>
          <w:color w:val="auto"/>
          <w:sz w:val="24"/>
          <w:szCs w:val="24"/>
        </w:rPr>
        <w:t>even out of the eight</w:t>
      </w:r>
      <w:r w:rsidR="005B3104" w:rsidRPr="00745B59">
        <w:rPr>
          <w:rFonts w:ascii="Arial" w:hAnsi="Arial" w:cs="Arial"/>
          <w:color w:val="auto"/>
          <w:sz w:val="24"/>
          <w:szCs w:val="24"/>
        </w:rPr>
        <w:t xml:space="preserve"> interviews </w:t>
      </w:r>
      <w:r w:rsidR="00F80CE9" w:rsidRPr="00745B59">
        <w:rPr>
          <w:rFonts w:ascii="Arial" w:hAnsi="Arial" w:cs="Arial"/>
          <w:color w:val="auto"/>
          <w:sz w:val="24"/>
          <w:szCs w:val="24"/>
        </w:rPr>
        <w:t>provided verbal co</w:t>
      </w:r>
      <w:r w:rsidR="00060183" w:rsidRPr="00745B59">
        <w:rPr>
          <w:rFonts w:ascii="Arial" w:hAnsi="Arial" w:cs="Arial"/>
          <w:color w:val="auto"/>
          <w:sz w:val="24"/>
          <w:szCs w:val="24"/>
        </w:rPr>
        <w:t>rro</w:t>
      </w:r>
      <w:r w:rsidR="00F80CE9" w:rsidRPr="00745B59">
        <w:rPr>
          <w:rFonts w:ascii="Arial" w:hAnsi="Arial" w:cs="Arial"/>
          <w:color w:val="auto"/>
          <w:sz w:val="24"/>
          <w:szCs w:val="24"/>
        </w:rPr>
        <w:t xml:space="preserve">boration that </w:t>
      </w:r>
      <w:r w:rsidR="00D62390" w:rsidRPr="00745B59">
        <w:rPr>
          <w:rFonts w:ascii="Arial" w:hAnsi="Arial" w:cs="Arial"/>
          <w:color w:val="auto"/>
          <w:sz w:val="24"/>
          <w:szCs w:val="24"/>
        </w:rPr>
        <w:t xml:space="preserve">indicate that </w:t>
      </w:r>
      <w:r w:rsidR="00F80CE9" w:rsidRPr="00745B59">
        <w:rPr>
          <w:rFonts w:ascii="Arial" w:hAnsi="Arial" w:cs="Arial"/>
          <w:color w:val="auto"/>
          <w:sz w:val="24"/>
          <w:szCs w:val="24"/>
        </w:rPr>
        <w:t xml:space="preserve">the </w:t>
      </w:r>
      <w:r w:rsidR="00801AC6" w:rsidRPr="00745B59">
        <w:rPr>
          <w:rFonts w:ascii="Arial" w:hAnsi="Arial" w:cs="Arial"/>
          <w:color w:val="auto"/>
          <w:sz w:val="24"/>
          <w:szCs w:val="24"/>
        </w:rPr>
        <w:t>rout</w:t>
      </w:r>
      <w:r w:rsidR="00D62390" w:rsidRPr="00745B59">
        <w:rPr>
          <w:rFonts w:ascii="Arial" w:hAnsi="Arial" w:cs="Arial"/>
          <w:color w:val="auto"/>
          <w:sz w:val="24"/>
          <w:szCs w:val="24"/>
        </w:rPr>
        <w:t>e</w:t>
      </w:r>
      <w:r w:rsidR="00801AC6" w:rsidRPr="00745B59">
        <w:rPr>
          <w:rFonts w:ascii="Arial" w:hAnsi="Arial" w:cs="Arial"/>
          <w:color w:val="auto"/>
          <w:sz w:val="24"/>
          <w:szCs w:val="24"/>
        </w:rPr>
        <w:t xml:space="preserve"> had been in regular use by horse riders </w:t>
      </w:r>
      <w:r w:rsidR="00D62390" w:rsidRPr="00745B59">
        <w:rPr>
          <w:rFonts w:ascii="Arial" w:hAnsi="Arial" w:cs="Arial"/>
          <w:color w:val="auto"/>
          <w:sz w:val="24"/>
          <w:szCs w:val="24"/>
        </w:rPr>
        <w:t>f</w:t>
      </w:r>
      <w:r w:rsidR="002446AF" w:rsidRPr="00745B59">
        <w:rPr>
          <w:rFonts w:ascii="Arial" w:hAnsi="Arial" w:cs="Arial"/>
          <w:color w:val="auto"/>
          <w:sz w:val="24"/>
          <w:szCs w:val="24"/>
        </w:rPr>
        <w:t xml:space="preserve">rom 1970 to 2003. The remaining interview supported such use occurring between 1946 and 1968. </w:t>
      </w:r>
      <w:r w:rsidR="00A82842" w:rsidRPr="00745B59">
        <w:rPr>
          <w:rFonts w:ascii="Arial" w:hAnsi="Arial" w:cs="Arial"/>
          <w:color w:val="auto"/>
          <w:sz w:val="24"/>
          <w:szCs w:val="24"/>
        </w:rPr>
        <w:t>The frequency of the</w:t>
      </w:r>
      <w:r w:rsidR="00B710F2" w:rsidRPr="00745B59">
        <w:rPr>
          <w:rFonts w:ascii="Arial" w:hAnsi="Arial" w:cs="Arial"/>
          <w:color w:val="auto"/>
          <w:sz w:val="24"/>
          <w:szCs w:val="24"/>
        </w:rPr>
        <w:t>ir</w:t>
      </w:r>
      <w:r w:rsidR="00A82842" w:rsidRPr="00745B59">
        <w:rPr>
          <w:rFonts w:ascii="Arial" w:hAnsi="Arial" w:cs="Arial"/>
          <w:color w:val="auto"/>
          <w:sz w:val="24"/>
          <w:szCs w:val="24"/>
        </w:rPr>
        <w:t xml:space="preserve"> claimed use varies from </w:t>
      </w:r>
      <w:r w:rsidR="00FE5269" w:rsidRPr="00745B59">
        <w:rPr>
          <w:rFonts w:ascii="Arial" w:hAnsi="Arial" w:cs="Arial"/>
          <w:color w:val="auto"/>
          <w:sz w:val="24"/>
          <w:szCs w:val="24"/>
        </w:rPr>
        <w:t>ten or less to two hundred and forty times a year.</w:t>
      </w:r>
    </w:p>
    <w:p w14:paraId="1F56C221" w14:textId="072BD9E1" w:rsidR="0048744B" w:rsidRPr="00745B59" w:rsidRDefault="0048744B" w:rsidP="008D0250">
      <w:pPr>
        <w:pStyle w:val="Style1"/>
        <w:spacing w:before="120"/>
        <w:rPr>
          <w:rFonts w:ascii="Arial" w:hAnsi="Arial" w:cs="Arial"/>
          <w:color w:val="auto"/>
          <w:sz w:val="24"/>
          <w:szCs w:val="24"/>
        </w:rPr>
      </w:pPr>
      <w:r w:rsidRPr="00745B59">
        <w:rPr>
          <w:rFonts w:ascii="Arial" w:hAnsi="Arial" w:cs="Arial"/>
          <w:color w:val="auto"/>
          <w:sz w:val="24"/>
          <w:szCs w:val="24"/>
        </w:rPr>
        <w:t xml:space="preserve">There is </w:t>
      </w:r>
      <w:r w:rsidR="0094611E" w:rsidRPr="00745B59">
        <w:rPr>
          <w:rFonts w:ascii="Arial" w:hAnsi="Arial" w:cs="Arial"/>
          <w:color w:val="auto"/>
          <w:sz w:val="24"/>
          <w:szCs w:val="24"/>
        </w:rPr>
        <w:t xml:space="preserve">nothing to suggest </w:t>
      </w:r>
      <w:r w:rsidR="00147431" w:rsidRPr="00745B59">
        <w:rPr>
          <w:rFonts w:ascii="Arial" w:hAnsi="Arial" w:cs="Arial"/>
          <w:color w:val="auto"/>
          <w:sz w:val="24"/>
          <w:szCs w:val="24"/>
        </w:rPr>
        <w:t xml:space="preserve">in the user evidence that </w:t>
      </w:r>
      <w:r w:rsidR="0094611E" w:rsidRPr="00745B59">
        <w:rPr>
          <w:rFonts w:ascii="Arial" w:hAnsi="Arial" w:cs="Arial"/>
          <w:color w:val="auto"/>
          <w:sz w:val="24"/>
          <w:szCs w:val="24"/>
        </w:rPr>
        <w:t>use</w:t>
      </w:r>
      <w:r w:rsidR="005D4B2B" w:rsidRPr="00745B59">
        <w:rPr>
          <w:rFonts w:ascii="Arial" w:hAnsi="Arial" w:cs="Arial"/>
          <w:color w:val="auto"/>
          <w:sz w:val="24"/>
          <w:szCs w:val="24"/>
        </w:rPr>
        <w:t xml:space="preserve"> of the Order route</w:t>
      </w:r>
      <w:r w:rsidR="006E4DC7" w:rsidRPr="00745B59">
        <w:rPr>
          <w:rFonts w:ascii="Arial" w:hAnsi="Arial" w:cs="Arial"/>
          <w:color w:val="auto"/>
          <w:sz w:val="24"/>
          <w:szCs w:val="24"/>
        </w:rPr>
        <w:t xml:space="preserve"> by horse riders</w:t>
      </w:r>
      <w:r w:rsidR="0094611E" w:rsidRPr="00745B59">
        <w:rPr>
          <w:rFonts w:ascii="Arial" w:hAnsi="Arial" w:cs="Arial"/>
          <w:color w:val="auto"/>
          <w:sz w:val="24"/>
          <w:szCs w:val="24"/>
        </w:rPr>
        <w:t xml:space="preserve"> was not carried out openly </w:t>
      </w:r>
      <w:r w:rsidR="00A14145" w:rsidRPr="00745B59">
        <w:rPr>
          <w:rFonts w:ascii="Arial" w:hAnsi="Arial" w:cs="Arial"/>
          <w:color w:val="auto"/>
          <w:sz w:val="24"/>
          <w:szCs w:val="24"/>
        </w:rPr>
        <w:t>or that use occurred with force.</w:t>
      </w:r>
      <w:r w:rsidR="00897B76" w:rsidRPr="00745B59">
        <w:rPr>
          <w:rFonts w:ascii="Arial" w:hAnsi="Arial" w:cs="Arial"/>
          <w:color w:val="auto"/>
          <w:sz w:val="24"/>
          <w:szCs w:val="24"/>
        </w:rPr>
        <w:t xml:space="preserve"> Similarly, </w:t>
      </w:r>
      <w:r w:rsidR="000739E5" w:rsidRPr="00745B59">
        <w:rPr>
          <w:rFonts w:ascii="Arial" w:hAnsi="Arial" w:cs="Arial"/>
          <w:color w:val="auto"/>
          <w:sz w:val="24"/>
          <w:szCs w:val="24"/>
        </w:rPr>
        <w:t>there is no evidence that use was interrupted</w:t>
      </w:r>
      <w:r w:rsidR="00A57ECA" w:rsidRPr="00745B59">
        <w:rPr>
          <w:rFonts w:ascii="Arial" w:hAnsi="Arial" w:cs="Arial"/>
          <w:color w:val="auto"/>
          <w:sz w:val="24"/>
          <w:szCs w:val="24"/>
        </w:rPr>
        <w:t>.  N</w:t>
      </w:r>
      <w:r w:rsidR="000739E5" w:rsidRPr="00745B59">
        <w:rPr>
          <w:rFonts w:ascii="Arial" w:hAnsi="Arial" w:cs="Arial"/>
          <w:color w:val="auto"/>
          <w:sz w:val="24"/>
          <w:szCs w:val="24"/>
        </w:rPr>
        <w:t xml:space="preserve">o challenges </w:t>
      </w:r>
      <w:r w:rsidR="00127460" w:rsidRPr="00745B59">
        <w:rPr>
          <w:rFonts w:ascii="Arial" w:hAnsi="Arial" w:cs="Arial"/>
          <w:color w:val="auto"/>
          <w:sz w:val="24"/>
          <w:szCs w:val="24"/>
        </w:rPr>
        <w:t xml:space="preserve">by landowners </w:t>
      </w:r>
      <w:r w:rsidR="00DC001C" w:rsidRPr="00745B59">
        <w:rPr>
          <w:rFonts w:ascii="Arial" w:hAnsi="Arial" w:cs="Arial"/>
          <w:color w:val="auto"/>
          <w:sz w:val="24"/>
          <w:szCs w:val="24"/>
        </w:rPr>
        <w:t xml:space="preserve">to use </w:t>
      </w:r>
      <w:r w:rsidR="00F414B0" w:rsidRPr="00745B59">
        <w:rPr>
          <w:rFonts w:ascii="Arial" w:hAnsi="Arial" w:cs="Arial"/>
          <w:color w:val="auto"/>
          <w:sz w:val="24"/>
          <w:szCs w:val="24"/>
        </w:rPr>
        <w:t>of the Order route by horse riders</w:t>
      </w:r>
      <w:r w:rsidR="005C2C6B" w:rsidRPr="00745B59">
        <w:rPr>
          <w:rFonts w:ascii="Arial" w:hAnsi="Arial" w:cs="Arial"/>
          <w:color w:val="auto"/>
          <w:sz w:val="24"/>
          <w:szCs w:val="24"/>
        </w:rPr>
        <w:t xml:space="preserve">, </w:t>
      </w:r>
      <w:r w:rsidR="00636A6E" w:rsidRPr="00745B59">
        <w:rPr>
          <w:rFonts w:ascii="Arial" w:hAnsi="Arial" w:cs="Arial"/>
          <w:color w:val="auto"/>
          <w:sz w:val="24"/>
          <w:szCs w:val="24"/>
        </w:rPr>
        <w:t xml:space="preserve">whether </w:t>
      </w:r>
      <w:r w:rsidR="00AE6BAC" w:rsidRPr="00745B59">
        <w:rPr>
          <w:rFonts w:ascii="Arial" w:hAnsi="Arial" w:cs="Arial"/>
          <w:color w:val="auto"/>
          <w:sz w:val="24"/>
          <w:szCs w:val="24"/>
        </w:rPr>
        <w:t>verbal,</w:t>
      </w:r>
      <w:r w:rsidR="000A5552" w:rsidRPr="00745B59">
        <w:rPr>
          <w:rFonts w:ascii="Arial" w:hAnsi="Arial" w:cs="Arial"/>
          <w:color w:val="auto"/>
          <w:sz w:val="24"/>
          <w:szCs w:val="24"/>
        </w:rPr>
        <w:t xml:space="preserve"> </w:t>
      </w:r>
      <w:r w:rsidR="00AE6BAC" w:rsidRPr="00745B59">
        <w:rPr>
          <w:rFonts w:ascii="Arial" w:hAnsi="Arial" w:cs="Arial"/>
          <w:color w:val="auto"/>
          <w:sz w:val="24"/>
          <w:szCs w:val="24"/>
        </w:rPr>
        <w:t xml:space="preserve">in the form of signs or </w:t>
      </w:r>
      <w:r w:rsidR="00E9527F" w:rsidRPr="00745B59">
        <w:rPr>
          <w:rFonts w:ascii="Arial" w:hAnsi="Arial" w:cs="Arial"/>
          <w:color w:val="auto"/>
          <w:sz w:val="24"/>
          <w:szCs w:val="24"/>
        </w:rPr>
        <w:t xml:space="preserve">by way </w:t>
      </w:r>
      <w:r w:rsidR="000A5552" w:rsidRPr="00745B59">
        <w:rPr>
          <w:rFonts w:ascii="Arial" w:hAnsi="Arial" w:cs="Arial"/>
          <w:color w:val="auto"/>
          <w:sz w:val="24"/>
          <w:szCs w:val="24"/>
        </w:rPr>
        <w:t xml:space="preserve">of </w:t>
      </w:r>
      <w:r w:rsidR="00AE6BAC" w:rsidRPr="00745B59">
        <w:rPr>
          <w:rFonts w:ascii="Arial" w:hAnsi="Arial" w:cs="Arial"/>
          <w:color w:val="auto"/>
          <w:sz w:val="24"/>
          <w:szCs w:val="24"/>
        </w:rPr>
        <w:t>civil action for trespass</w:t>
      </w:r>
      <w:r w:rsidR="00D623C5" w:rsidRPr="00745B59">
        <w:rPr>
          <w:rFonts w:ascii="Arial" w:hAnsi="Arial" w:cs="Arial"/>
          <w:color w:val="auto"/>
          <w:sz w:val="24"/>
          <w:szCs w:val="24"/>
        </w:rPr>
        <w:t xml:space="preserve"> </w:t>
      </w:r>
      <w:r w:rsidR="0015224E" w:rsidRPr="00745B59">
        <w:rPr>
          <w:rFonts w:ascii="Arial" w:hAnsi="Arial" w:cs="Arial"/>
          <w:color w:val="auto"/>
          <w:sz w:val="24"/>
          <w:szCs w:val="24"/>
        </w:rPr>
        <w:t xml:space="preserve">have been reported.  </w:t>
      </w:r>
      <w:r w:rsidR="00636A6E" w:rsidRPr="00745B59">
        <w:rPr>
          <w:rFonts w:ascii="Arial" w:hAnsi="Arial" w:cs="Arial"/>
          <w:color w:val="auto"/>
          <w:sz w:val="24"/>
          <w:szCs w:val="24"/>
        </w:rPr>
        <w:t xml:space="preserve">Similarly, </w:t>
      </w:r>
      <w:r w:rsidR="00C0456C" w:rsidRPr="00745B59">
        <w:rPr>
          <w:rFonts w:ascii="Arial" w:hAnsi="Arial" w:cs="Arial"/>
          <w:color w:val="auto"/>
          <w:sz w:val="24"/>
          <w:szCs w:val="24"/>
        </w:rPr>
        <w:t>there has been no evidence of</w:t>
      </w:r>
      <w:r w:rsidR="00DC001C" w:rsidRPr="00745B59">
        <w:rPr>
          <w:rFonts w:ascii="Arial" w:hAnsi="Arial" w:cs="Arial"/>
          <w:color w:val="auto"/>
          <w:sz w:val="24"/>
          <w:szCs w:val="24"/>
        </w:rPr>
        <w:t xml:space="preserve"> obstructions </w:t>
      </w:r>
      <w:r w:rsidR="009F4268" w:rsidRPr="00745B59">
        <w:rPr>
          <w:rFonts w:ascii="Arial" w:hAnsi="Arial" w:cs="Arial"/>
          <w:color w:val="auto"/>
          <w:sz w:val="24"/>
          <w:szCs w:val="24"/>
        </w:rPr>
        <w:t xml:space="preserve">or </w:t>
      </w:r>
      <w:r w:rsidR="00A57ECA" w:rsidRPr="00745B59">
        <w:rPr>
          <w:rFonts w:ascii="Arial" w:hAnsi="Arial" w:cs="Arial"/>
          <w:color w:val="auto"/>
          <w:sz w:val="24"/>
          <w:szCs w:val="24"/>
        </w:rPr>
        <w:t>that during the relevant</w:t>
      </w:r>
      <w:r w:rsidR="00D3150E" w:rsidRPr="00745B59">
        <w:rPr>
          <w:rFonts w:ascii="Arial" w:hAnsi="Arial" w:cs="Arial"/>
          <w:color w:val="auto"/>
          <w:sz w:val="24"/>
          <w:szCs w:val="24"/>
        </w:rPr>
        <w:t xml:space="preserve"> period </w:t>
      </w:r>
      <w:r w:rsidR="00425BC0" w:rsidRPr="00745B59">
        <w:rPr>
          <w:rFonts w:ascii="Arial" w:hAnsi="Arial" w:cs="Arial"/>
          <w:color w:val="auto"/>
          <w:sz w:val="24"/>
          <w:szCs w:val="24"/>
        </w:rPr>
        <w:t>any landowner expressed an intention not to dedicate the Order route as a</w:t>
      </w:r>
      <w:r w:rsidR="009971DA" w:rsidRPr="00745B59">
        <w:rPr>
          <w:rFonts w:ascii="Arial" w:hAnsi="Arial" w:cs="Arial"/>
          <w:color w:val="auto"/>
          <w:sz w:val="24"/>
          <w:szCs w:val="24"/>
        </w:rPr>
        <w:t xml:space="preserve"> bridleway. </w:t>
      </w:r>
    </w:p>
    <w:p w14:paraId="1212500F" w14:textId="07BBF7D9" w:rsidR="00F00583" w:rsidRPr="00745B59" w:rsidRDefault="00F00583" w:rsidP="008D0250">
      <w:pPr>
        <w:pStyle w:val="Style1"/>
        <w:spacing w:before="120"/>
        <w:rPr>
          <w:rFonts w:ascii="Arial" w:hAnsi="Arial" w:cs="Arial"/>
          <w:color w:val="auto"/>
          <w:sz w:val="24"/>
          <w:szCs w:val="24"/>
        </w:rPr>
      </w:pPr>
      <w:r w:rsidRPr="00745B59">
        <w:rPr>
          <w:rFonts w:ascii="Arial" w:hAnsi="Arial" w:cs="Arial"/>
          <w:color w:val="auto"/>
          <w:sz w:val="24"/>
          <w:szCs w:val="24"/>
        </w:rPr>
        <w:lastRenderedPageBreak/>
        <w:t xml:space="preserve">Taking all these matters into account, I am </w:t>
      </w:r>
      <w:r w:rsidR="000D4542" w:rsidRPr="00745B59">
        <w:rPr>
          <w:rFonts w:ascii="Arial" w:hAnsi="Arial" w:cs="Arial"/>
          <w:color w:val="auto"/>
          <w:sz w:val="24"/>
          <w:szCs w:val="24"/>
        </w:rPr>
        <w:t xml:space="preserve">therefore satisfied that there has been use of the Order route by </w:t>
      </w:r>
      <w:r w:rsidR="00897060" w:rsidRPr="00745B59">
        <w:rPr>
          <w:rFonts w:ascii="Arial" w:hAnsi="Arial" w:cs="Arial"/>
          <w:color w:val="auto"/>
          <w:sz w:val="24"/>
          <w:szCs w:val="24"/>
        </w:rPr>
        <w:t xml:space="preserve">the public on </w:t>
      </w:r>
      <w:r w:rsidR="000D4542" w:rsidRPr="00745B59">
        <w:rPr>
          <w:rFonts w:ascii="Arial" w:hAnsi="Arial" w:cs="Arial"/>
          <w:color w:val="auto"/>
          <w:sz w:val="24"/>
          <w:szCs w:val="24"/>
        </w:rPr>
        <w:t>horse</w:t>
      </w:r>
      <w:r w:rsidR="00897060" w:rsidRPr="00745B59">
        <w:rPr>
          <w:rFonts w:ascii="Arial" w:hAnsi="Arial" w:cs="Arial"/>
          <w:color w:val="auto"/>
          <w:sz w:val="24"/>
          <w:szCs w:val="24"/>
        </w:rPr>
        <w:t xml:space="preserve">back for the twenty year period in question </w:t>
      </w:r>
      <w:r w:rsidR="0077749C" w:rsidRPr="00745B59">
        <w:rPr>
          <w:rFonts w:ascii="Arial" w:hAnsi="Arial" w:cs="Arial"/>
          <w:color w:val="auto"/>
          <w:sz w:val="24"/>
          <w:szCs w:val="24"/>
        </w:rPr>
        <w:t xml:space="preserve">and that use has been of right and without interruption. </w:t>
      </w:r>
      <w:r w:rsidR="00D17DB5" w:rsidRPr="00745B59">
        <w:rPr>
          <w:rFonts w:ascii="Arial" w:hAnsi="Arial" w:cs="Arial"/>
          <w:color w:val="auto"/>
          <w:sz w:val="24"/>
          <w:szCs w:val="24"/>
        </w:rPr>
        <w:t xml:space="preserve">There is no evidence from landowners which rebuts </w:t>
      </w:r>
      <w:r w:rsidR="00240422" w:rsidRPr="00745B59">
        <w:rPr>
          <w:rFonts w:ascii="Arial" w:hAnsi="Arial" w:cs="Arial"/>
          <w:color w:val="auto"/>
          <w:sz w:val="24"/>
          <w:szCs w:val="24"/>
        </w:rPr>
        <w:t>a</w:t>
      </w:r>
      <w:r w:rsidR="00D17DB5" w:rsidRPr="00745B59">
        <w:rPr>
          <w:rFonts w:ascii="Arial" w:hAnsi="Arial" w:cs="Arial"/>
          <w:color w:val="auto"/>
          <w:sz w:val="24"/>
          <w:szCs w:val="24"/>
        </w:rPr>
        <w:t xml:space="preserve"> presumption of dedication based on use by the public on horseback</w:t>
      </w:r>
      <w:r w:rsidR="00C53017" w:rsidRPr="00745B59">
        <w:rPr>
          <w:rFonts w:ascii="Arial" w:hAnsi="Arial" w:cs="Arial"/>
          <w:color w:val="auto"/>
          <w:sz w:val="24"/>
          <w:szCs w:val="24"/>
        </w:rPr>
        <w:t xml:space="preserve">.  It </w:t>
      </w:r>
      <w:r w:rsidR="00B710F2" w:rsidRPr="00745B59">
        <w:rPr>
          <w:rFonts w:ascii="Arial" w:hAnsi="Arial" w:cs="Arial"/>
          <w:color w:val="auto"/>
          <w:sz w:val="24"/>
          <w:szCs w:val="24"/>
        </w:rPr>
        <w:t xml:space="preserve">therefore </w:t>
      </w:r>
      <w:r w:rsidR="00C53017" w:rsidRPr="00745B59">
        <w:rPr>
          <w:rFonts w:ascii="Arial" w:hAnsi="Arial" w:cs="Arial"/>
          <w:color w:val="auto"/>
          <w:sz w:val="24"/>
          <w:szCs w:val="24"/>
        </w:rPr>
        <w:t xml:space="preserve">follows that the relevant tests are </w:t>
      </w:r>
      <w:r w:rsidR="00240422" w:rsidRPr="00745B59">
        <w:rPr>
          <w:rFonts w:ascii="Arial" w:hAnsi="Arial" w:cs="Arial"/>
          <w:color w:val="auto"/>
          <w:sz w:val="24"/>
          <w:szCs w:val="24"/>
        </w:rPr>
        <w:t xml:space="preserve">met </w:t>
      </w:r>
      <w:r w:rsidR="00C53017" w:rsidRPr="00745B59">
        <w:rPr>
          <w:rFonts w:ascii="Arial" w:hAnsi="Arial" w:cs="Arial"/>
          <w:color w:val="auto"/>
          <w:sz w:val="24"/>
          <w:szCs w:val="24"/>
        </w:rPr>
        <w:t xml:space="preserve">and that the Order should be confirmed. </w:t>
      </w:r>
    </w:p>
    <w:p w14:paraId="281BD09A" w14:textId="7945D839" w:rsidR="00F8256E" w:rsidRPr="00745B59" w:rsidRDefault="009E23BB" w:rsidP="008D0250">
      <w:pPr>
        <w:pStyle w:val="Style1"/>
        <w:numPr>
          <w:ilvl w:val="0"/>
          <w:numId w:val="0"/>
        </w:numPr>
        <w:spacing w:before="120"/>
        <w:rPr>
          <w:rFonts w:ascii="Arial" w:hAnsi="Arial" w:cs="Arial"/>
          <w:b/>
          <w:bCs/>
          <w:color w:val="auto"/>
          <w:sz w:val="24"/>
          <w:szCs w:val="24"/>
        </w:rPr>
      </w:pPr>
      <w:r w:rsidRPr="00745B59">
        <w:rPr>
          <w:rFonts w:ascii="Arial" w:hAnsi="Arial" w:cs="Arial"/>
          <w:b/>
          <w:bCs/>
          <w:color w:val="auto"/>
          <w:sz w:val="24"/>
          <w:szCs w:val="24"/>
        </w:rPr>
        <w:t>Other matters</w:t>
      </w:r>
      <w:r w:rsidR="002A441E" w:rsidRPr="00745B5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0BB7DCF9" w14:textId="11731C7C" w:rsidR="00F8256E" w:rsidRPr="00745B59" w:rsidRDefault="001A3D95" w:rsidP="008D0250">
      <w:pPr>
        <w:pStyle w:val="Style1"/>
        <w:spacing w:before="120"/>
        <w:rPr>
          <w:rFonts w:ascii="Arial" w:hAnsi="Arial" w:cs="Arial"/>
          <w:b/>
          <w:bCs/>
          <w:color w:val="auto"/>
          <w:sz w:val="24"/>
          <w:szCs w:val="24"/>
        </w:rPr>
      </w:pPr>
      <w:r w:rsidRPr="00745B59">
        <w:rPr>
          <w:rFonts w:ascii="Arial" w:hAnsi="Arial" w:cs="Arial"/>
          <w:color w:val="auto"/>
          <w:sz w:val="24"/>
          <w:szCs w:val="24"/>
        </w:rPr>
        <w:t>A</w:t>
      </w:r>
      <w:r w:rsidR="006D2148" w:rsidRPr="00745B59">
        <w:rPr>
          <w:rFonts w:ascii="Arial" w:hAnsi="Arial" w:cs="Arial"/>
          <w:color w:val="auto"/>
          <w:sz w:val="24"/>
          <w:szCs w:val="24"/>
        </w:rPr>
        <w:t xml:space="preserve"> slight detour has been identified </w:t>
      </w:r>
      <w:r w:rsidR="000301CD" w:rsidRPr="00745B59">
        <w:rPr>
          <w:rFonts w:ascii="Arial" w:hAnsi="Arial" w:cs="Arial"/>
          <w:color w:val="auto"/>
          <w:sz w:val="24"/>
          <w:szCs w:val="24"/>
        </w:rPr>
        <w:t xml:space="preserve">as an alternative to </w:t>
      </w:r>
      <w:r w:rsidR="00F915E0" w:rsidRPr="00745B59">
        <w:rPr>
          <w:rFonts w:ascii="Arial" w:hAnsi="Arial" w:cs="Arial"/>
          <w:color w:val="auto"/>
          <w:sz w:val="24"/>
          <w:szCs w:val="24"/>
        </w:rPr>
        <w:t>the Order rout</w:t>
      </w:r>
      <w:r w:rsidR="0044315C" w:rsidRPr="00745B59">
        <w:rPr>
          <w:rFonts w:ascii="Arial" w:hAnsi="Arial" w:cs="Arial"/>
          <w:color w:val="auto"/>
          <w:sz w:val="24"/>
          <w:szCs w:val="24"/>
        </w:rPr>
        <w:t>e</w:t>
      </w:r>
      <w:r w:rsidR="00F915E0" w:rsidRPr="00745B59">
        <w:rPr>
          <w:rFonts w:ascii="Arial" w:hAnsi="Arial" w:cs="Arial"/>
          <w:color w:val="auto"/>
          <w:sz w:val="24"/>
          <w:szCs w:val="24"/>
        </w:rPr>
        <w:t xml:space="preserve"> by </w:t>
      </w:r>
      <w:r w:rsidR="0044315C" w:rsidRPr="00745B59">
        <w:rPr>
          <w:rFonts w:ascii="Arial" w:hAnsi="Arial" w:cs="Arial"/>
          <w:color w:val="auto"/>
          <w:sz w:val="24"/>
          <w:szCs w:val="24"/>
        </w:rPr>
        <w:t>SEABA</w:t>
      </w:r>
      <w:r w:rsidR="00EE52E8" w:rsidRPr="00745B59">
        <w:rPr>
          <w:rFonts w:ascii="Arial" w:hAnsi="Arial" w:cs="Arial"/>
          <w:color w:val="auto"/>
          <w:sz w:val="24"/>
          <w:szCs w:val="24"/>
        </w:rPr>
        <w:t xml:space="preserve">.  It involves making use of a </w:t>
      </w:r>
      <w:r w:rsidR="009430B1" w:rsidRPr="00745B59">
        <w:rPr>
          <w:rFonts w:ascii="Arial" w:hAnsi="Arial" w:cs="Arial"/>
          <w:color w:val="auto"/>
          <w:sz w:val="24"/>
          <w:szCs w:val="24"/>
        </w:rPr>
        <w:t xml:space="preserve">tarmac </w:t>
      </w:r>
      <w:r w:rsidR="00910F01" w:rsidRPr="00745B59">
        <w:rPr>
          <w:rFonts w:ascii="Arial" w:hAnsi="Arial" w:cs="Arial"/>
          <w:color w:val="auto"/>
          <w:sz w:val="24"/>
          <w:szCs w:val="24"/>
        </w:rPr>
        <w:t xml:space="preserve">track to avoid the </w:t>
      </w:r>
      <w:r w:rsidR="00FF01EB" w:rsidRPr="00745B59">
        <w:rPr>
          <w:rFonts w:ascii="Arial" w:hAnsi="Arial" w:cs="Arial"/>
          <w:color w:val="auto"/>
          <w:sz w:val="24"/>
          <w:szCs w:val="24"/>
        </w:rPr>
        <w:t>two field gates</w:t>
      </w:r>
      <w:r w:rsidR="0036416D" w:rsidRPr="00745B59">
        <w:rPr>
          <w:rFonts w:ascii="Arial" w:hAnsi="Arial" w:cs="Arial"/>
          <w:color w:val="auto"/>
          <w:sz w:val="24"/>
          <w:szCs w:val="24"/>
        </w:rPr>
        <w:t xml:space="preserve"> and </w:t>
      </w:r>
      <w:r w:rsidR="00482209" w:rsidRPr="00745B59">
        <w:rPr>
          <w:rFonts w:ascii="Arial" w:hAnsi="Arial" w:cs="Arial"/>
          <w:color w:val="auto"/>
          <w:sz w:val="24"/>
          <w:szCs w:val="24"/>
        </w:rPr>
        <w:t xml:space="preserve">passage of the route through </w:t>
      </w:r>
      <w:r w:rsidR="00B45C85" w:rsidRPr="00745B59">
        <w:rPr>
          <w:rFonts w:ascii="Arial" w:hAnsi="Arial" w:cs="Arial"/>
          <w:color w:val="auto"/>
          <w:sz w:val="24"/>
          <w:szCs w:val="24"/>
        </w:rPr>
        <w:t>an</w:t>
      </w:r>
      <w:r w:rsidR="00180108" w:rsidRPr="00745B59">
        <w:rPr>
          <w:rFonts w:ascii="Arial" w:hAnsi="Arial" w:cs="Arial"/>
          <w:color w:val="auto"/>
          <w:sz w:val="24"/>
          <w:szCs w:val="24"/>
        </w:rPr>
        <w:t xml:space="preserve"> </w:t>
      </w:r>
      <w:r w:rsidR="00B45C85" w:rsidRPr="00745B59">
        <w:rPr>
          <w:rFonts w:ascii="Arial" w:hAnsi="Arial" w:cs="Arial"/>
          <w:color w:val="auto"/>
          <w:sz w:val="24"/>
          <w:szCs w:val="24"/>
        </w:rPr>
        <w:t xml:space="preserve">intervening </w:t>
      </w:r>
      <w:r w:rsidR="0036416D" w:rsidRPr="00745B59">
        <w:rPr>
          <w:rFonts w:ascii="Arial" w:hAnsi="Arial" w:cs="Arial"/>
          <w:color w:val="auto"/>
          <w:sz w:val="24"/>
          <w:szCs w:val="24"/>
        </w:rPr>
        <w:t xml:space="preserve">small area of pasture immediately </w:t>
      </w:r>
      <w:r w:rsidR="00482209" w:rsidRPr="00745B59">
        <w:rPr>
          <w:rFonts w:ascii="Arial" w:hAnsi="Arial" w:cs="Arial"/>
          <w:color w:val="auto"/>
          <w:sz w:val="24"/>
          <w:szCs w:val="24"/>
        </w:rPr>
        <w:t xml:space="preserve">next </w:t>
      </w:r>
      <w:r w:rsidR="0036416D" w:rsidRPr="00745B59">
        <w:rPr>
          <w:rFonts w:ascii="Arial" w:hAnsi="Arial" w:cs="Arial"/>
          <w:color w:val="auto"/>
          <w:sz w:val="24"/>
          <w:szCs w:val="24"/>
        </w:rPr>
        <w:t xml:space="preserve">to the </w:t>
      </w:r>
      <w:r w:rsidR="002B5975" w:rsidRPr="00745B59">
        <w:rPr>
          <w:rFonts w:ascii="Arial" w:hAnsi="Arial" w:cs="Arial"/>
          <w:color w:val="auto"/>
          <w:sz w:val="24"/>
          <w:szCs w:val="24"/>
        </w:rPr>
        <w:t>side of the house between P</w:t>
      </w:r>
      <w:r w:rsidR="004313E8" w:rsidRPr="00745B59">
        <w:rPr>
          <w:rFonts w:ascii="Arial" w:hAnsi="Arial" w:cs="Arial"/>
          <w:color w:val="auto"/>
          <w:sz w:val="24"/>
          <w:szCs w:val="24"/>
        </w:rPr>
        <w:t>o</w:t>
      </w:r>
      <w:r w:rsidR="002B5975" w:rsidRPr="00745B59">
        <w:rPr>
          <w:rFonts w:ascii="Arial" w:hAnsi="Arial" w:cs="Arial"/>
          <w:color w:val="auto"/>
          <w:sz w:val="24"/>
          <w:szCs w:val="24"/>
        </w:rPr>
        <w:t>int</w:t>
      </w:r>
      <w:r w:rsidR="0097241F" w:rsidRPr="00745B59">
        <w:rPr>
          <w:rFonts w:ascii="Arial" w:hAnsi="Arial" w:cs="Arial"/>
          <w:color w:val="auto"/>
          <w:sz w:val="24"/>
          <w:szCs w:val="24"/>
        </w:rPr>
        <w:t>s</w:t>
      </w:r>
      <w:r w:rsidR="002B5975" w:rsidRPr="00745B59">
        <w:rPr>
          <w:rFonts w:ascii="Arial" w:hAnsi="Arial" w:cs="Arial"/>
          <w:color w:val="auto"/>
          <w:sz w:val="24"/>
          <w:szCs w:val="24"/>
        </w:rPr>
        <w:t xml:space="preserve"> C and D</w:t>
      </w:r>
      <w:r w:rsidR="0054408B" w:rsidRPr="00745B59">
        <w:rPr>
          <w:rFonts w:ascii="Arial" w:hAnsi="Arial" w:cs="Arial"/>
          <w:color w:val="auto"/>
          <w:sz w:val="24"/>
          <w:szCs w:val="24"/>
        </w:rPr>
        <w:t xml:space="preserve"> on the Order map</w:t>
      </w:r>
      <w:r w:rsidR="002B5975" w:rsidRPr="00745B59">
        <w:rPr>
          <w:rFonts w:ascii="Arial" w:hAnsi="Arial" w:cs="Arial"/>
          <w:color w:val="auto"/>
          <w:sz w:val="24"/>
          <w:szCs w:val="24"/>
        </w:rPr>
        <w:t xml:space="preserve">. </w:t>
      </w:r>
      <w:r w:rsidR="00F8256E" w:rsidRPr="00745B59">
        <w:rPr>
          <w:rFonts w:ascii="Arial" w:hAnsi="Arial" w:cs="Arial"/>
          <w:color w:val="auto"/>
          <w:sz w:val="24"/>
          <w:szCs w:val="24"/>
        </w:rPr>
        <w:t xml:space="preserve">If </w:t>
      </w:r>
      <w:r w:rsidR="00A106E4" w:rsidRPr="00745B59">
        <w:rPr>
          <w:rFonts w:ascii="Arial" w:hAnsi="Arial" w:cs="Arial"/>
          <w:color w:val="auto"/>
          <w:sz w:val="24"/>
          <w:szCs w:val="24"/>
        </w:rPr>
        <w:t>an application is made</w:t>
      </w:r>
      <w:r w:rsidR="00207062" w:rsidRPr="00745B59">
        <w:rPr>
          <w:rFonts w:ascii="Arial" w:hAnsi="Arial" w:cs="Arial"/>
          <w:color w:val="auto"/>
          <w:sz w:val="24"/>
          <w:szCs w:val="24"/>
        </w:rPr>
        <w:t xml:space="preserve"> to </w:t>
      </w:r>
      <w:r w:rsidR="003766F0" w:rsidRPr="00745B59">
        <w:rPr>
          <w:rFonts w:ascii="Arial" w:hAnsi="Arial" w:cs="Arial"/>
          <w:color w:val="auto"/>
          <w:sz w:val="24"/>
          <w:szCs w:val="24"/>
        </w:rPr>
        <w:t>divert the Order route</w:t>
      </w:r>
      <w:r w:rsidR="00241D39" w:rsidRPr="00745B59">
        <w:rPr>
          <w:rFonts w:ascii="Arial" w:hAnsi="Arial" w:cs="Arial"/>
          <w:color w:val="auto"/>
          <w:sz w:val="24"/>
          <w:szCs w:val="24"/>
        </w:rPr>
        <w:t>, and</w:t>
      </w:r>
      <w:r w:rsidR="003B7796" w:rsidRPr="00745B59">
        <w:rPr>
          <w:rFonts w:ascii="Arial" w:hAnsi="Arial" w:cs="Arial"/>
          <w:color w:val="auto"/>
          <w:sz w:val="24"/>
          <w:szCs w:val="24"/>
        </w:rPr>
        <w:t xml:space="preserve"> Stockport Metrop</w:t>
      </w:r>
      <w:r w:rsidR="00042EEB" w:rsidRPr="00745B59">
        <w:rPr>
          <w:rFonts w:ascii="Arial" w:hAnsi="Arial" w:cs="Arial"/>
          <w:color w:val="auto"/>
          <w:sz w:val="24"/>
          <w:szCs w:val="24"/>
        </w:rPr>
        <w:t>o</w:t>
      </w:r>
      <w:r w:rsidR="003B7796" w:rsidRPr="00745B59">
        <w:rPr>
          <w:rFonts w:ascii="Arial" w:hAnsi="Arial" w:cs="Arial"/>
          <w:color w:val="auto"/>
          <w:sz w:val="24"/>
          <w:szCs w:val="24"/>
        </w:rPr>
        <w:t>litan Borough Council</w:t>
      </w:r>
      <w:r w:rsidR="00F8256E" w:rsidRPr="00745B59">
        <w:rPr>
          <w:rFonts w:ascii="Arial" w:hAnsi="Arial" w:cs="Arial"/>
          <w:color w:val="auto"/>
          <w:sz w:val="24"/>
          <w:szCs w:val="24"/>
        </w:rPr>
        <w:t xml:space="preserve"> considers it appropriate</w:t>
      </w:r>
      <w:r w:rsidR="001B4BE9" w:rsidRPr="00745B59">
        <w:rPr>
          <w:rFonts w:ascii="Arial" w:hAnsi="Arial" w:cs="Arial"/>
          <w:color w:val="auto"/>
          <w:sz w:val="24"/>
          <w:szCs w:val="24"/>
        </w:rPr>
        <w:t xml:space="preserve">, </w:t>
      </w:r>
      <w:r w:rsidR="007D2C97" w:rsidRPr="00745B59">
        <w:rPr>
          <w:rFonts w:ascii="Arial" w:hAnsi="Arial" w:cs="Arial"/>
          <w:color w:val="auto"/>
          <w:sz w:val="24"/>
          <w:szCs w:val="24"/>
        </w:rPr>
        <w:t xml:space="preserve">it </w:t>
      </w:r>
      <w:r w:rsidR="00F8256E" w:rsidRPr="00745B59">
        <w:rPr>
          <w:rFonts w:ascii="Arial" w:hAnsi="Arial" w:cs="Arial"/>
          <w:color w:val="auto"/>
          <w:sz w:val="24"/>
          <w:szCs w:val="24"/>
        </w:rPr>
        <w:t>has the option of doing so</w:t>
      </w:r>
      <w:r w:rsidR="0005654F" w:rsidRPr="00745B59">
        <w:rPr>
          <w:rFonts w:ascii="Arial" w:hAnsi="Arial" w:cs="Arial"/>
          <w:color w:val="auto"/>
          <w:sz w:val="24"/>
          <w:szCs w:val="24"/>
        </w:rPr>
        <w:t>,</w:t>
      </w:r>
      <w:r w:rsidR="00F8256E" w:rsidRPr="00745B59">
        <w:rPr>
          <w:rFonts w:ascii="Arial" w:hAnsi="Arial" w:cs="Arial"/>
          <w:color w:val="auto"/>
          <w:sz w:val="24"/>
          <w:szCs w:val="24"/>
        </w:rPr>
        <w:t xml:space="preserve"> but th</w:t>
      </w:r>
      <w:r w:rsidR="00663E79" w:rsidRPr="00745B59">
        <w:rPr>
          <w:rFonts w:ascii="Arial" w:hAnsi="Arial" w:cs="Arial"/>
          <w:color w:val="auto"/>
          <w:sz w:val="24"/>
          <w:szCs w:val="24"/>
        </w:rPr>
        <w:t>is is</w:t>
      </w:r>
      <w:r w:rsidR="00F8256E" w:rsidRPr="00745B59">
        <w:rPr>
          <w:rFonts w:ascii="Arial" w:hAnsi="Arial" w:cs="Arial"/>
          <w:color w:val="auto"/>
          <w:sz w:val="24"/>
          <w:szCs w:val="24"/>
        </w:rPr>
        <w:t xml:space="preserve"> not</w:t>
      </w:r>
      <w:r w:rsidR="00663E79" w:rsidRPr="00745B59">
        <w:rPr>
          <w:rFonts w:ascii="Arial" w:hAnsi="Arial" w:cs="Arial"/>
          <w:color w:val="auto"/>
          <w:sz w:val="24"/>
          <w:szCs w:val="24"/>
        </w:rPr>
        <w:t xml:space="preserve"> a</w:t>
      </w:r>
      <w:r w:rsidR="00F8256E" w:rsidRPr="00745B59">
        <w:rPr>
          <w:rFonts w:ascii="Arial" w:hAnsi="Arial" w:cs="Arial"/>
          <w:color w:val="auto"/>
          <w:sz w:val="24"/>
          <w:szCs w:val="24"/>
        </w:rPr>
        <w:t xml:space="preserve"> matter for me to consider.</w:t>
      </w:r>
    </w:p>
    <w:p w14:paraId="65D1C761" w14:textId="03A510AB" w:rsidR="00CA3F6F" w:rsidRPr="00745B59" w:rsidRDefault="000E7A00" w:rsidP="008D0250">
      <w:pPr>
        <w:pStyle w:val="Style1"/>
        <w:spacing w:before="120"/>
        <w:rPr>
          <w:rFonts w:ascii="Arial" w:hAnsi="Arial" w:cs="Arial"/>
          <w:color w:val="auto"/>
          <w:sz w:val="24"/>
          <w:szCs w:val="24"/>
        </w:rPr>
      </w:pPr>
      <w:r w:rsidRPr="00745B59">
        <w:rPr>
          <w:rFonts w:ascii="Arial" w:hAnsi="Arial" w:cs="Arial"/>
          <w:color w:val="auto"/>
          <w:sz w:val="24"/>
          <w:szCs w:val="24"/>
        </w:rPr>
        <w:t>Th</w:t>
      </w:r>
      <w:r w:rsidR="00F417DC" w:rsidRPr="00745B59">
        <w:rPr>
          <w:rFonts w:ascii="Arial" w:hAnsi="Arial" w:cs="Arial"/>
          <w:color w:val="auto"/>
          <w:sz w:val="24"/>
          <w:szCs w:val="24"/>
        </w:rPr>
        <w:t>ere is one objector to the Order route</w:t>
      </w:r>
      <w:r w:rsidR="00610244" w:rsidRPr="00745B59">
        <w:rPr>
          <w:rFonts w:ascii="Arial" w:hAnsi="Arial" w:cs="Arial"/>
          <w:color w:val="auto"/>
          <w:sz w:val="24"/>
          <w:szCs w:val="24"/>
        </w:rPr>
        <w:t xml:space="preserve"> who has raise a number </w:t>
      </w:r>
      <w:r w:rsidR="00875DF7" w:rsidRPr="00745B59">
        <w:rPr>
          <w:rFonts w:ascii="Arial" w:hAnsi="Arial" w:cs="Arial"/>
          <w:color w:val="auto"/>
          <w:sz w:val="24"/>
          <w:szCs w:val="24"/>
        </w:rPr>
        <w:t>of concerns</w:t>
      </w:r>
      <w:r w:rsidR="009A36B6" w:rsidRPr="00745B59">
        <w:rPr>
          <w:rFonts w:ascii="Arial" w:hAnsi="Arial" w:cs="Arial"/>
          <w:color w:val="auto"/>
          <w:sz w:val="24"/>
          <w:szCs w:val="24"/>
        </w:rPr>
        <w:t xml:space="preserve"> should the footpath be upgraded to a bridleway</w:t>
      </w:r>
      <w:r w:rsidR="00875DF7" w:rsidRPr="00745B59">
        <w:rPr>
          <w:rFonts w:ascii="Arial" w:hAnsi="Arial" w:cs="Arial"/>
          <w:color w:val="auto"/>
          <w:sz w:val="24"/>
          <w:szCs w:val="24"/>
        </w:rPr>
        <w:t xml:space="preserve">.  These include </w:t>
      </w:r>
      <w:r w:rsidR="002F077A" w:rsidRPr="00745B59">
        <w:rPr>
          <w:rFonts w:ascii="Arial" w:hAnsi="Arial" w:cs="Arial"/>
          <w:color w:val="auto"/>
          <w:sz w:val="24"/>
          <w:szCs w:val="24"/>
        </w:rPr>
        <w:t>future access</w:t>
      </w:r>
      <w:r w:rsidR="00EC549B" w:rsidRPr="00745B59">
        <w:rPr>
          <w:rFonts w:ascii="Arial" w:hAnsi="Arial" w:cs="Arial"/>
          <w:color w:val="auto"/>
          <w:sz w:val="24"/>
          <w:szCs w:val="24"/>
        </w:rPr>
        <w:t xml:space="preserve"> for motor vehicles, increase traffic</w:t>
      </w:r>
      <w:r w:rsidR="00875DF7" w:rsidRPr="00745B59">
        <w:rPr>
          <w:rFonts w:ascii="Arial" w:hAnsi="Arial" w:cs="Arial"/>
          <w:color w:val="auto"/>
          <w:sz w:val="24"/>
          <w:szCs w:val="24"/>
        </w:rPr>
        <w:t xml:space="preserve"> </w:t>
      </w:r>
      <w:r w:rsidR="00764A1B" w:rsidRPr="00745B59">
        <w:rPr>
          <w:rFonts w:ascii="Arial" w:hAnsi="Arial" w:cs="Arial"/>
          <w:color w:val="auto"/>
          <w:sz w:val="24"/>
          <w:szCs w:val="24"/>
        </w:rPr>
        <w:t xml:space="preserve">using </w:t>
      </w:r>
      <w:r w:rsidR="00875DF7" w:rsidRPr="00745B59">
        <w:rPr>
          <w:rFonts w:ascii="Arial" w:hAnsi="Arial" w:cs="Arial"/>
          <w:color w:val="auto"/>
          <w:sz w:val="24"/>
          <w:szCs w:val="24"/>
        </w:rPr>
        <w:t>the Order route</w:t>
      </w:r>
      <w:r w:rsidR="0002716C" w:rsidRPr="00745B59">
        <w:rPr>
          <w:rFonts w:ascii="Arial" w:hAnsi="Arial" w:cs="Arial"/>
          <w:color w:val="auto"/>
          <w:sz w:val="24"/>
          <w:szCs w:val="24"/>
        </w:rPr>
        <w:t xml:space="preserve"> harming his access, </w:t>
      </w:r>
      <w:r w:rsidR="00144437" w:rsidRPr="00745B59">
        <w:rPr>
          <w:rFonts w:ascii="Arial" w:hAnsi="Arial" w:cs="Arial"/>
          <w:color w:val="auto"/>
          <w:sz w:val="24"/>
          <w:szCs w:val="24"/>
        </w:rPr>
        <w:t xml:space="preserve">and </w:t>
      </w:r>
      <w:r w:rsidR="004172B8" w:rsidRPr="00745B59">
        <w:rPr>
          <w:rFonts w:ascii="Arial" w:hAnsi="Arial" w:cs="Arial"/>
          <w:color w:val="auto"/>
          <w:sz w:val="24"/>
          <w:szCs w:val="24"/>
        </w:rPr>
        <w:t>mainten</w:t>
      </w:r>
      <w:r w:rsidR="00844F7A" w:rsidRPr="00745B59">
        <w:rPr>
          <w:rFonts w:ascii="Arial" w:hAnsi="Arial" w:cs="Arial"/>
          <w:color w:val="auto"/>
          <w:sz w:val="24"/>
          <w:szCs w:val="24"/>
        </w:rPr>
        <w:t xml:space="preserve">ance </w:t>
      </w:r>
      <w:r w:rsidR="00144437" w:rsidRPr="00745B59">
        <w:rPr>
          <w:rFonts w:ascii="Arial" w:hAnsi="Arial" w:cs="Arial"/>
          <w:color w:val="auto"/>
          <w:sz w:val="24"/>
          <w:szCs w:val="24"/>
        </w:rPr>
        <w:t>of the route</w:t>
      </w:r>
      <w:r w:rsidR="00764A1B" w:rsidRPr="00745B59">
        <w:rPr>
          <w:rFonts w:ascii="Arial" w:hAnsi="Arial" w:cs="Arial"/>
          <w:color w:val="auto"/>
          <w:sz w:val="24"/>
          <w:szCs w:val="24"/>
        </w:rPr>
        <w:t xml:space="preserve">. </w:t>
      </w:r>
      <w:r w:rsidR="00F24965" w:rsidRPr="00745B59">
        <w:rPr>
          <w:rFonts w:ascii="Arial" w:hAnsi="Arial" w:cs="Arial"/>
          <w:color w:val="auto"/>
          <w:sz w:val="24"/>
          <w:szCs w:val="24"/>
        </w:rPr>
        <w:t xml:space="preserve">He is also concerned about </w:t>
      </w:r>
      <w:r w:rsidR="0002716C" w:rsidRPr="00745B59">
        <w:rPr>
          <w:rFonts w:ascii="Arial" w:hAnsi="Arial" w:cs="Arial"/>
          <w:color w:val="auto"/>
          <w:sz w:val="24"/>
          <w:szCs w:val="24"/>
        </w:rPr>
        <w:t>wilful tre</w:t>
      </w:r>
      <w:r w:rsidR="00844F7A" w:rsidRPr="00745B59">
        <w:rPr>
          <w:rFonts w:ascii="Arial" w:hAnsi="Arial" w:cs="Arial"/>
          <w:color w:val="auto"/>
          <w:sz w:val="24"/>
          <w:szCs w:val="24"/>
        </w:rPr>
        <w:t>s</w:t>
      </w:r>
      <w:r w:rsidR="0002716C" w:rsidRPr="00745B59">
        <w:rPr>
          <w:rFonts w:ascii="Arial" w:hAnsi="Arial" w:cs="Arial"/>
          <w:color w:val="auto"/>
          <w:sz w:val="24"/>
          <w:szCs w:val="24"/>
        </w:rPr>
        <w:t xml:space="preserve">pass </w:t>
      </w:r>
      <w:r w:rsidR="00F24965" w:rsidRPr="00745B59">
        <w:rPr>
          <w:rFonts w:ascii="Arial" w:hAnsi="Arial" w:cs="Arial"/>
          <w:color w:val="auto"/>
          <w:sz w:val="24"/>
          <w:szCs w:val="24"/>
        </w:rPr>
        <w:t xml:space="preserve">that has occurred </w:t>
      </w:r>
      <w:r w:rsidR="004172B8" w:rsidRPr="00745B59">
        <w:rPr>
          <w:rFonts w:ascii="Arial" w:hAnsi="Arial" w:cs="Arial"/>
          <w:color w:val="auto"/>
          <w:sz w:val="24"/>
          <w:szCs w:val="24"/>
        </w:rPr>
        <w:t>by horse</w:t>
      </w:r>
      <w:r w:rsidR="00DB1CF0" w:rsidRPr="00745B59">
        <w:rPr>
          <w:rFonts w:ascii="Arial" w:hAnsi="Arial" w:cs="Arial"/>
          <w:color w:val="auto"/>
          <w:sz w:val="24"/>
          <w:szCs w:val="24"/>
        </w:rPr>
        <w:t xml:space="preserve"> </w:t>
      </w:r>
      <w:r w:rsidR="004172B8" w:rsidRPr="00745B59">
        <w:rPr>
          <w:rFonts w:ascii="Arial" w:hAnsi="Arial" w:cs="Arial"/>
          <w:color w:val="auto"/>
          <w:sz w:val="24"/>
          <w:szCs w:val="24"/>
        </w:rPr>
        <w:t xml:space="preserve">riders </w:t>
      </w:r>
      <w:r w:rsidR="00F24965" w:rsidRPr="00745B59">
        <w:rPr>
          <w:rFonts w:ascii="Arial" w:hAnsi="Arial" w:cs="Arial"/>
          <w:color w:val="auto"/>
          <w:sz w:val="24"/>
          <w:szCs w:val="24"/>
        </w:rPr>
        <w:t xml:space="preserve">who have been </w:t>
      </w:r>
      <w:r w:rsidR="004172B8" w:rsidRPr="00745B59">
        <w:rPr>
          <w:rFonts w:ascii="Arial" w:hAnsi="Arial" w:cs="Arial"/>
          <w:color w:val="auto"/>
          <w:sz w:val="24"/>
          <w:szCs w:val="24"/>
        </w:rPr>
        <w:t>using the route</w:t>
      </w:r>
      <w:r w:rsidR="000F016E" w:rsidRPr="00745B59">
        <w:rPr>
          <w:rFonts w:ascii="Arial" w:hAnsi="Arial" w:cs="Arial"/>
          <w:color w:val="auto"/>
          <w:sz w:val="24"/>
          <w:szCs w:val="24"/>
        </w:rPr>
        <w:t xml:space="preserve"> and the Council </w:t>
      </w:r>
      <w:r w:rsidR="006C30E8" w:rsidRPr="00745B59">
        <w:rPr>
          <w:rFonts w:ascii="Arial" w:hAnsi="Arial" w:cs="Arial"/>
          <w:color w:val="auto"/>
          <w:sz w:val="24"/>
          <w:szCs w:val="24"/>
        </w:rPr>
        <w:t>taking sides in a civil dispute</w:t>
      </w:r>
      <w:r w:rsidR="00F24965" w:rsidRPr="00745B59">
        <w:rPr>
          <w:rFonts w:ascii="Arial" w:hAnsi="Arial" w:cs="Arial"/>
          <w:color w:val="auto"/>
          <w:sz w:val="24"/>
          <w:szCs w:val="24"/>
        </w:rPr>
        <w:t xml:space="preserve">. </w:t>
      </w:r>
      <w:r w:rsidR="004172B8" w:rsidRPr="00745B59">
        <w:rPr>
          <w:rFonts w:ascii="Arial" w:hAnsi="Arial" w:cs="Arial"/>
          <w:color w:val="auto"/>
          <w:sz w:val="24"/>
          <w:szCs w:val="24"/>
        </w:rPr>
        <w:t xml:space="preserve"> </w:t>
      </w:r>
      <w:r w:rsidR="00BA140A" w:rsidRPr="00745B59">
        <w:rPr>
          <w:rFonts w:ascii="Arial" w:hAnsi="Arial" w:cs="Arial"/>
          <w:color w:val="auto"/>
          <w:sz w:val="24"/>
          <w:szCs w:val="24"/>
        </w:rPr>
        <w:t xml:space="preserve">The Council has </w:t>
      </w:r>
      <w:r w:rsidR="00E37370" w:rsidRPr="00745B59">
        <w:rPr>
          <w:rFonts w:ascii="Arial" w:hAnsi="Arial" w:cs="Arial"/>
          <w:color w:val="auto"/>
          <w:sz w:val="24"/>
          <w:szCs w:val="24"/>
        </w:rPr>
        <w:t xml:space="preserve">addressed </w:t>
      </w:r>
      <w:r w:rsidR="00BA140A" w:rsidRPr="00745B59">
        <w:rPr>
          <w:rFonts w:ascii="Arial" w:hAnsi="Arial" w:cs="Arial"/>
          <w:color w:val="auto"/>
          <w:sz w:val="24"/>
          <w:szCs w:val="24"/>
        </w:rPr>
        <w:t>the</w:t>
      </w:r>
      <w:r w:rsidR="008435EF" w:rsidRPr="00745B59">
        <w:rPr>
          <w:rFonts w:ascii="Arial" w:hAnsi="Arial" w:cs="Arial"/>
          <w:color w:val="auto"/>
          <w:sz w:val="24"/>
          <w:szCs w:val="24"/>
        </w:rPr>
        <w:t xml:space="preserve">se concerns in </w:t>
      </w:r>
      <w:r w:rsidR="00784BA1" w:rsidRPr="00745B59">
        <w:rPr>
          <w:rFonts w:ascii="Arial" w:hAnsi="Arial" w:cs="Arial"/>
          <w:color w:val="auto"/>
          <w:sz w:val="24"/>
          <w:szCs w:val="24"/>
        </w:rPr>
        <w:t>letters sent to the objector</w:t>
      </w:r>
      <w:r w:rsidR="003B7796" w:rsidRPr="00745B59">
        <w:rPr>
          <w:rFonts w:ascii="Arial" w:hAnsi="Arial" w:cs="Arial"/>
          <w:color w:val="auto"/>
          <w:sz w:val="24"/>
          <w:szCs w:val="24"/>
        </w:rPr>
        <w:t>.  A</w:t>
      </w:r>
      <w:r w:rsidR="002C0299" w:rsidRPr="00745B59">
        <w:rPr>
          <w:rFonts w:ascii="Arial" w:hAnsi="Arial" w:cs="Arial"/>
          <w:color w:val="auto"/>
          <w:sz w:val="24"/>
          <w:szCs w:val="24"/>
        </w:rPr>
        <w:t xml:space="preserve">s the </w:t>
      </w:r>
      <w:r w:rsidR="00100F00" w:rsidRPr="00745B59">
        <w:rPr>
          <w:rFonts w:ascii="Arial" w:hAnsi="Arial" w:cs="Arial"/>
          <w:color w:val="auto"/>
          <w:sz w:val="24"/>
          <w:szCs w:val="24"/>
        </w:rPr>
        <w:t>matters</w:t>
      </w:r>
      <w:r w:rsidR="002C0299" w:rsidRPr="00745B59">
        <w:rPr>
          <w:rFonts w:ascii="Arial" w:hAnsi="Arial" w:cs="Arial"/>
          <w:color w:val="auto"/>
          <w:sz w:val="24"/>
          <w:szCs w:val="24"/>
        </w:rPr>
        <w:t xml:space="preserve"> raised are</w:t>
      </w:r>
      <w:r w:rsidR="00100F00" w:rsidRPr="00745B59">
        <w:rPr>
          <w:rFonts w:ascii="Arial" w:hAnsi="Arial" w:cs="Arial"/>
          <w:color w:val="auto"/>
          <w:sz w:val="24"/>
          <w:szCs w:val="24"/>
        </w:rPr>
        <w:t xml:space="preserve"> outside the criteria </w:t>
      </w:r>
      <w:r w:rsidR="00CF1B69" w:rsidRPr="00745B59">
        <w:rPr>
          <w:rFonts w:ascii="Arial" w:hAnsi="Arial" w:cs="Arial"/>
          <w:color w:val="auto"/>
          <w:sz w:val="24"/>
          <w:szCs w:val="24"/>
        </w:rPr>
        <w:t>set out in the relevant legislation</w:t>
      </w:r>
      <w:r w:rsidR="001F0168" w:rsidRPr="00745B59">
        <w:rPr>
          <w:rFonts w:ascii="Arial" w:hAnsi="Arial" w:cs="Arial"/>
          <w:color w:val="auto"/>
          <w:sz w:val="24"/>
          <w:szCs w:val="24"/>
        </w:rPr>
        <w:t>,</w:t>
      </w:r>
      <w:r w:rsidR="00CF1B69" w:rsidRPr="00745B59">
        <w:rPr>
          <w:rFonts w:ascii="Arial" w:hAnsi="Arial" w:cs="Arial"/>
          <w:color w:val="auto"/>
          <w:sz w:val="24"/>
          <w:szCs w:val="24"/>
        </w:rPr>
        <w:t xml:space="preserve"> </w:t>
      </w:r>
      <w:r w:rsidR="002A6F31" w:rsidRPr="00745B59">
        <w:rPr>
          <w:rFonts w:ascii="Arial" w:hAnsi="Arial" w:cs="Arial"/>
          <w:color w:val="auto"/>
          <w:sz w:val="24"/>
          <w:szCs w:val="24"/>
        </w:rPr>
        <w:t xml:space="preserve">I have been </w:t>
      </w:r>
      <w:r w:rsidR="00917216" w:rsidRPr="00745B59">
        <w:rPr>
          <w:rFonts w:ascii="Arial" w:hAnsi="Arial" w:cs="Arial"/>
          <w:color w:val="auto"/>
          <w:sz w:val="24"/>
          <w:szCs w:val="24"/>
        </w:rPr>
        <w:t>un</w:t>
      </w:r>
      <w:r w:rsidR="002A6F31" w:rsidRPr="00745B59">
        <w:rPr>
          <w:rFonts w:ascii="Arial" w:hAnsi="Arial" w:cs="Arial"/>
          <w:color w:val="auto"/>
          <w:sz w:val="24"/>
          <w:szCs w:val="24"/>
        </w:rPr>
        <w:t xml:space="preserve">able to take </w:t>
      </w:r>
      <w:r w:rsidR="00917216" w:rsidRPr="00745B59">
        <w:rPr>
          <w:rFonts w:ascii="Arial" w:hAnsi="Arial" w:cs="Arial"/>
          <w:color w:val="auto"/>
          <w:sz w:val="24"/>
          <w:szCs w:val="24"/>
        </w:rPr>
        <w:t xml:space="preserve">them </w:t>
      </w:r>
      <w:r w:rsidR="002A6F31" w:rsidRPr="00745B59">
        <w:rPr>
          <w:rFonts w:ascii="Arial" w:hAnsi="Arial" w:cs="Arial"/>
          <w:color w:val="auto"/>
          <w:sz w:val="24"/>
          <w:szCs w:val="24"/>
        </w:rPr>
        <w:t>into account in reaching my decision.</w:t>
      </w:r>
    </w:p>
    <w:p w14:paraId="4A6E30D4" w14:textId="23FBDCCE" w:rsidR="00690045" w:rsidRPr="00745B59" w:rsidRDefault="009E23BB" w:rsidP="008D0250">
      <w:pPr>
        <w:pStyle w:val="Style1"/>
        <w:numPr>
          <w:ilvl w:val="0"/>
          <w:numId w:val="0"/>
        </w:numPr>
        <w:spacing w:before="120"/>
        <w:rPr>
          <w:rFonts w:ascii="Arial" w:hAnsi="Arial" w:cs="Arial"/>
          <w:b/>
          <w:bCs/>
          <w:color w:val="auto"/>
          <w:sz w:val="24"/>
          <w:szCs w:val="24"/>
        </w:rPr>
      </w:pPr>
      <w:r w:rsidRPr="00745B59">
        <w:rPr>
          <w:rFonts w:ascii="Arial" w:hAnsi="Arial" w:cs="Arial"/>
          <w:b/>
          <w:bCs/>
          <w:color w:val="auto"/>
          <w:sz w:val="24"/>
          <w:szCs w:val="24"/>
        </w:rPr>
        <w:t>Overall conclusion</w:t>
      </w:r>
    </w:p>
    <w:p w14:paraId="46F05E55" w14:textId="37645A6F" w:rsidR="006C434E" w:rsidRPr="00745B59" w:rsidRDefault="006C434E" w:rsidP="008D0250">
      <w:pPr>
        <w:pStyle w:val="Style1"/>
        <w:spacing w:before="120"/>
        <w:rPr>
          <w:rFonts w:ascii="Arial" w:hAnsi="Arial" w:cs="Arial"/>
          <w:color w:val="auto"/>
          <w:sz w:val="24"/>
          <w:szCs w:val="24"/>
        </w:rPr>
      </w:pPr>
      <w:r w:rsidRPr="00745B59">
        <w:rPr>
          <w:rFonts w:ascii="Arial" w:hAnsi="Arial" w:cs="Arial"/>
          <w:color w:val="auto"/>
          <w:sz w:val="24"/>
          <w:szCs w:val="24"/>
        </w:rPr>
        <w:t xml:space="preserve">For the reasons given above, and having regard to all other matters raised in the written representations, I conclude that </w:t>
      </w:r>
      <w:r w:rsidR="009454AA" w:rsidRPr="00745B59">
        <w:rPr>
          <w:rFonts w:ascii="Arial" w:hAnsi="Arial" w:cs="Arial"/>
          <w:color w:val="auto"/>
          <w:sz w:val="24"/>
          <w:szCs w:val="24"/>
        </w:rPr>
        <w:t>the</w:t>
      </w:r>
      <w:r w:rsidRPr="00745B59">
        <w:rPr>
          <w:rFonts w:ascii="Arial" w:hAnsi="Arial" w:cs="Arial"/>
          <w:color w:val="auto"/>
          <w:sz w:val="24"/>
          <w:szCs w:val="24"/>
        </w:rPr>
        <w:t xml:space="preserve"> Order should be confirmed</w:t>
      </w:r>
      <w:r w:rsidR="003175F9" w:rsidRPr="00745B59">
        <w:rPr>
          <w:rFonts w:ascii="Arial" w:hAnsi="Arial" w:cs="Arial"/>
          <w:color w:val="auto"/>
          <w:sz w:val="24"/>
          <w:szCs w:val="24"/>
        </w:rPr>
        <w:t xml:space="preserve"> </w:t>
      </w:r>
      <w:r w:rsidR="00EB7E65" w:rsidRPr="00745B59">
        <w:rPr>
          <w:rFonts w:ascii="Arial" w:hAnsi="Arial" w:cs="Arial"/>
          <w:color w:val="auto"/>
          <w:sz w:val="24"/>
          <w:szCs w:val="24"/>
        </w:rPr>
        <w:t xml:space="preserve">subject </w:t>
      </w:r>
      <w:r w:rsidR="00D946B3" w:rsidRPr="00745B59">
        <w:rPr>
          <w:rFonts w:ascii="Arial" w:hAnsi="Arial" w:cs="Arial"/>
          <w:color w:val="auto"/>
          <w:sz w:val="24"/>
          <w:szCs w:val="24"/>
        </w:rPr>
        <w:t>to</w:t>
      </w:r>
      <w:r w:rsidR="003175F9" w:rsidRPr="00745B59">
        <w:rPr>
          <w:rFonts w:ascii="Arial" w:hAnsi="Arial" w:cs="Arial"/>
          <w:color w:val="auto"/>
          <w:sz w:val="24"/>
          <w:szCs w:val="24"/>
        </w:rPr>
        <w:t xml:space="preserve"> </w:t>
      </w:r>
      <w:r w:rsidR="00600783" w:rsidRPr="00745B59">
        <w:rPr>
          <w:rFonts w:ascii="Arial" w:hAnsi="Arial" w:cs="Arial"/>
          <w:color w:val="auto"/>
          <w:sz w:val="24"/>
          <w:szCs w:val="24"/>
        </w:rPr>
        <w:t xml:space="preserve">a </w:t>
      </w:r>
      <w:r w:rsidR="003175F9" w:rsidRPr="00745B59">
        <w:rPr>
          <w:rFonts w:ascii="Arial" w:hAnsi="Arial" w:cs="Arial"/>
          <w:color w:val="auto"/>
          <w:sz w:val="24"/>
          <w:szCs w:val="24"/>
        </w:rPr>
        <w:t>modification</w:t>
      </w:r>
      <w:r w:rsidR="009A2C84" w:rsidRPr="00745B59">
        <w:rPr>
          <w:rFonts w:ascii="Arial" w:hAnsi="Arial" w:cs="Arial"/>
          <w:color w:val="auto"/>
          <w:sz w:val="24"/>
          <w:szCs w:val="24"/>
        </w:rPr>
        <w:t>.</w:t>
      </w:r>
    </w:p>
    <w:p w14:paraId="3451A5D0" w14:textId="7911366E" w:rsidR="00690045" w:rsidRPr="00745B59" w:rsidRDefault="003729D1" w:rsidP="008D0250">
      <w:pPr>
        <w:pStyle w:val="Style1"/>
        <w:numPr>
          <w:ilvl w:val="0"/>
          <w:numId w:val="0"/>
        </w:numPr>
        <w:spacing w:before="120"/>
        <w:rPr>
          <w:rFonts w:ascii="Arial" w:hAnsi="Arial" w:cs="Arial"/>
          <w:b/>
          <w:bCs/>
          <w:color w:val="auto"/>
          <w:sz w:val="24"/>
          <w:szCs w:val="24"/>
        </w:rPr>
      </w:pPr>
      <w:r w:rsidRPr="00745B59">
        <w:rPr>
          <w:rFonts w:ascii="Arial" w:hAnsi="Arial" w:cs="Arial"/>
          <w:b/>
          <w:bCs/>
          <w:color w:val="auto"/>
          <w:sz w:val="24"/>
          <w:szCs w:val="24"/>
        </w:rPr>
        <w:t>Formal decision</w:t>
      </w:r>
    </w:p>
    <w:p w14:paraId="18548134" w14:textId="77777777" w:rsidR="00157833" w:rsidRPr="00745B59" w:rsidRDefault="003729D1" w:rsidP="00157833">
      <w:pPr>
        <w:pStyle w:val="Style1"/>
        <w:spacing w:before="120"/>
        <w:rPr>
          <w:rFonts w:ascii="Arial" w:hAnsi="Arial" w:cs="Arial"/>
          <w:color w:val="auto"/>
          <w:sz w:val="24"/>
          <w:szCs w:val="24"/>
        </w:rPr>
      </w:pPr>
      <w:r w:rsidRPr="00745B59">
        <w:rPr>
          <w:rFonts w:ascii="Arial" w:hAnsi="Arial" w:cs="Arial"/>
          <w:color w:val="auto"/>
          <w:sz w:val="24"/>
          <w:szCs w:val="24"/>
        </w:rPr>
        <w:t xml:space="preserve">The Order </w:t>
      </w:r>
      <w:r w:rsidR="006E1667" w:rsidRPr="00745B59">
        <w:rPr>
          <w:rFonts w:ascii="Arial" w:hAnsi="Arial" w:cs="Arial"/>
          <w:color w:val="auto"/>
          <w:sz w:val="24"/>
          <w:szCs w:val="24"/>
        </w:rPr>
        <w:t>is</w:t>
      </w:r>
      <w:r w:rsidRPr="00745B59">
        <w:rPr>
          <w:rFonts w:ascii="Arial" w:hAnsi="Arial" w:cs="Arial"/>
          <w:color w:val="auto"/>
          <w:sz w:val="24"/>
          <w:szCs w:val="24"/>
        </w:rPr>
        <w:t xml:space="preserve"> confirmed</w:t>
      </w:r>
      <w:r w:rsidR="00B525FE" w:rsidRPr="00745B59">
        <w:rPr>
          <w:rFonts w:ascii="Arial" w:hAnsi="Arial" w:cs="Arial"/>
          <w:color w:val="auto"/>
          <w:sz w:val="24"/>
          <w:szCs w:val="24"/>
        </w:rPr>
        <w:t xml:space="preserve"> </w:t>
      </w:r>
      <w:r w:rsidR="008D736B" w:rsidRPr="00745B59">
        <w:rPr>
          <w:rFonts w:ascii="Arial" w:hAnsi="Arial" w:cs="Arial"/>
          <w:color w:val="auto"/>
          <w:sz w:val="24"/>
          <w:szCs w:val="24"/>
        </w:rPr>
        <w:t xml:space="preserve">subject to the following </w:t>
      </w:r>
      <w:r w:rsidR="00B525FE" w:rsidRPr="00745B59">
        <w:rPr>
          <w:rFonts w:ascii="Arial" w:hAnsi="Arial" w:cs="Arial"/>
          <w:color w:val="auto"/>
          <w:sz w:val="24"/>
          <w:szCs w:val="24"/>
        </w:rPr>
        <w:t>modification</w:t>
      </w:r>
      <w:r w:rsidR="0010015E" w:rsidRPr="00745B59">
        <w:rPr>
          <w:rFonts w:ascii="Arial" w:hAnsi="Arial" w:cs="Arial"/>
          <w:color w:val="auto"/>
          <w:sz w:val="24"/>
          <w:szCs w:val="24"/>
        </w:rPr>
        <w:t>:</w:t>
      </w:r>
    </w:p>
    <w:p w14:paraId="3DF9D966" w14:textId="5FDB0AA9" w:rsidR="00376F00" w:rsidRPr="00745B59" w:rsidRDefault="007565FD" w:rsidP="00157833">
      <w:pPr>
        <w:pStyle w:val="Style1"/>
        <w:numPr>
          <w:ilvl w:val="0"/>
          <w:numId w:val="0"/>
        </w:numPr>
        <w:spacing w:before="120"/>
        <w:ind w:left="431"/>
        <w:rPr>
          <w:rFonts w:ascii="Arial" w:hAnsi="Arial" w:cs="Arial"/>
          <w:color w:val="auto"/>
          <w:sz w:val="24"/>
          <w:szCs w:val="24"/>
        </w:rPr>
      </w:pPr>
      <w:r w:rsidRPr="00745B59">
        <w:rPr>
          <w:rFonts w:ascii="Arial" w:hAnsi="Arial" w:cs="Arial"/>
          <w:color w:val="auto"/>
          <w:sz w:val="24"/>
          <w:szCs w:val="24"/>
        </w:rPr>
        <w:t>In the first parag</w:t>
      </w:r>
      <w:r w:rsidR="00845DAC" w:rsidRPr="00745B59">
        <w:rPr>
          <w:rFonts w:ascii="Arial" w:hAnsi="Arial" w:cs="Arial"/>
          <w:color w:val="auto"/>
          <w:sz w:val="24"/>
          <w:szCs w:val="24"/>
        </w:rPr>
        <w:t>raph o</w:t>
      </w:r>
      <w:r w:rsidR="0067259D" w:rsidRPr="00745B59">
        <w:rPr>
          <w:rFonts w:ascii="Arial" w:hAnsi="Arial" w:cs="Arial"/>
          <w:color w:val="auto"/>
          <w:sz w:val="24"/>
          <w:szCs w:val="24"/>
        </w:rPr>
        <w:t xml:space="preserve">n </w:t>
      </w:r>
      <w:r w:rsidR="00845DAC" w:rsidRPr="00745B59">
        <w:rPr>
          <w:rFonts w:ascii="Arial" w:hAnsi="Arial" w:cs="Arial"/>
          <w:color w:val="auto"/>
          <w:sz w:val="24"/>
          <w:szCs w:val="24"/>
        </w:rPr>
        <w:t>the</w:t>
      </w:r>
      <w:r w:rsidR="0067259D" w:rsidRPr="00745B59">
        <w:rPr>
          <w:rFonts w:ascii="Arial" w:hAnsi="Arial" w:cs="Arial"/>
          <w:color w:val="auto"/>
          <w:sz w:val="24"/>
          <w:szCs w:val="24"/>
        </w:rPr>
        <w:t xml:space="preserve"> sealed page of the</w:t>
      </w:r>
      <w:r w:rsidR="00845DAC" w:rsidRPr="00745B59">
        <w:rPr>
          <w:rFonts w:ascii="Arial" w:hAnsi="Arial" w:cs="Arial"/>
          <w:color w:val="auto"/>
          <w:sz w:val="24"/>
          <w:szCs w:val="24"/>
        </w:rPr>
        <w:t xml:space="preserve"> Order </w:t>
      </w:r>
      <w:r w:rsidR="0007293D" w:rsidRPr="00745B59">
        <w:rPr>
          <w:rFonts w:ascii="Arial" w:hAnsi="Arial" w:cs="Arial"/>
          <w:color w:val="auto"/>
          <w:sz w:val="24"/>
          <w:szCs w:val="24"/>
        </w:rPr>
        <w:t>replace line</w:t>
      </w:r>
      <w:r w:rsidR="00633E3E" w:rsidRPr="00745B59">
        <w:rPr>
          <w:rFonts w:ascii="Arial" w:hAnsi="Arial" w:cs="Arial"/>
          <w:color w:val="auto"/>
          <w:sz w:val="24"/>
          <w:szCs w:val="24"/>
        </w:rPr>
        <w:t xml:space="preserve"> 4 onwards to the end of the paragraph </w:t>
      </w:r>
      <w:r w:rsidR="005434BB" w:rsidRPr="00745B59">
        <w:rPr>
          <w:rFonts w:ascii="Arial" w:hAnsi="Arial" w:cs="Arial"/>
          <w:color w:val="auto"/>
          <w:sz w:val="24"/>
          <w:szCs w:val="24"/>
        </w:rPr>
        <w:t xml:space="preserve">with the </w:t>
      </w:r>
      <w:r w:rsidR="00931B47" w:rsidRPr="00745B59">
        <w:rPr>
          <w:rFonts w:ascii="Arial" w:hAnsi="Arial" w:cs="Arial"/>
          <w:color w:val="auto"/>
          <w:sz w:val="24"/>
          <w:szCs w:val="24"/>
        </w:rPr>
        <w:t>f</w:t>
      </w:r>
      <w:r w:rsidR="005434BB" w:rsidRPr="00745B59">
        <w:rPr>
          <w:rFonts w:ascii="Arial" w:hAnsi="Arial" w:cs="Arial"/>
          <w:color w:val="auto"/>
          <w:sz w:val="24"/>
          <w:szCs w:val="24"/>
        </w:rPr>
        <w:t>ollowing: ‘</w:t>
      </w:r>
      <w:r w:rsidR="005434BB" w:rsidRPr="00745B59">
        <w:rPr>
          <w:rFonts w:ascii="Arial" w:hAnsi="Arial" w:cs="Arial"/>
          <w:i/>
          <w:iCs/>
          <w:color w:val="auto"/>
          <w:sz w:val="24"/>
          <w:szCs w:val="24"/>
        </w:rPr>
        <w:t>occurrence</w:t>
      </w:r>
      <w:r w:rsidR="00E20398" w:rsidRPr="00745B59">
        <w:rPr>
          <w:rFonts w:ascii="Arial" w:hAnsi="Arial" w:cs="Arial"/>
          <w:i/>
          <w:iCs/>
          <w:color w:val="auto"/>
          <w:sz w:val="24"/>
          <w:szCs w:val="24"/>
        </w:rPr>
        <w:t xml:space="preserve"> of an event specified in section 53(3</w:t>
      </w:r>
      <w:r w:rsidR="00862F19" w:rsidRPr="00745B59">
        <w:rPr>
          <w:rFonts w:ascii="Arial" w:hAnsi="Arial" w:cs="Arial"/>
          <w:i/>
          <w:iCs/>
          <w:color w:val="auto"/>
          <w:sz w:val="24"/>
          <w:szCs w:val="24"/>
        </w:rPr>
        <w:t>)(c)</w:t>
      </w:r>
      <w:r w:rsidR="00E20398" w:rsidRPr="00745B59">
        <w:rPr>
          <w:rFonts w:ascii="Arial" w:hAnsi="Arial" w:cs="Arial"/>
          <w:i/>
          <w:iCs/>
          <w:color w:val="auto"/>
          <w:sz w:val="24"/>
          <w:szCs w:val="24"/>
        </w:rPr>
        <w:t>(ii)</w:t>
      </w:r>
      <w:r w:rsidR="00862F19" w:rsidRPr="00745B59">
        <w:rPr>
          <w:rFonts w:ascii="Arial" w:hAnsi="Arial" w:cs="Arial"/>
          <w:i/>
          <w:iCs/>
          <w:color w:val="auto"/>
          <w:sz w:val="24"/>
          <w:szCs w:val="24"/>
        </w:rPr>
        <w:t xml:space="preserve"> namely the discovery by the authority of evidence which (when considered with all other relevant ev</w:t>
      </w:r>
      <w:r w:rsidR="00962BE4" w:rsidRPr="00745B59">
        <w:rPr>
          <w:rFonts w:ascii="Arial" w:hAnsi="Arial" w:cs="Arial"/>
          <w:i/>
          <w:iCs/>
          <w:color w:val="auto"/>
          <w:sz w:val="24"/>
          <w:szCs w:val="24"/>
        </w:rPr>
        <w:t xml:space="preserve">idence available to them) shows that a highway shown in the map and statement as a highway of a particular </w:t>
      </w:r>
      <w:r w:rsidR="00C7777C" w:rsidRPr="00745B59">
        <w:rPr>
          <w:rFonts w:ascii="Arial" w:hAnsi="Arial" w:cs="Arial"/>
          <w:i/>
          <w:iCs/>
          <w:color w:val="auto"/>
          <w:sz w:val="24"/>
          <w:szCs w:val="24"/>
        </w:rPr>
        <w:t>description ought to be there shown as a highway of a different description.’</w:t>
      </w:r>
    </w:p>
    <w:p w14:paraId="0162B350" w14:textId="4DE4A74B" w:rsidR="003729D1" w:rsidRPr="003729D1" w:rsidRDefault="003729D1" w:rsidP="0044361A">
      <w:pPr>
        <w:pStyle w:val="Style1"/>
        <w:numPr>
          <w:ilvl w:val="0"/>
          <w:numId w:val="0"/>
        </w:numPr>
        <w:spacing w:before="120"/>
        <w:rPr>
          <w:rFonts w:ascii="Monotype Corsiva" w:hAnsi="Monotype Corsiva"/>
          <w:sz w:val="36"/>
          <w:szCs w:val="36"/>
        </w:rPr>
      </w:pPr>
      <w:r w:rsidRPr="003729D1">
        <w:rPr>
          <w:rFonts w:ascii="Monotype Corsiva" w:hAnsi="Monotype Corsiva"/>
          <w:sz w:val="36"/>
          <w:szCs w:val="36"/>
        </w:rPr>
        <w:t>Ian Radcliffe</w:t>
      </w:r>
    </w:p>
    <w:p w14:paraId="57F2B532" w14:textId="45A33F20" w:rsidR="003729D1" w:rsidRDefault="003729D1" w:rsidP="003729D1">
      <w:pPr>
        <w:pStyle w:val="Style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45B59">
        <w:rPr>
          <w:rFonts w:ascii="Arial" w:hAnsi="Arial" w:cs="Arial"/>
          <w:sz w:val="24"/>
          <w:szCs w:val="24"/>
        </w:rPr>
        <w:t>Inspector</w:t>
      </w:r>
    </w:p>
    <w:p w14:paraId="22B992CE" w14:textId="4441BD0E" w:rsidR="003474B7" w:rsidRDefault="003474B7">
      <w:pPr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8FEA238" w14:textId="399E91FF" w:rsidR="003474B7" w:rsidRPr="00745B59" w:rsidRDefault="003474B7" w:rsidP="003729D1">
      <w:pPr>
        <w:pStyle w:val="Style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258C043" wp14:editId="1F3E1233">
            <wp:extent cx="5908040" cy="8355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3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4B7" w:rsidRPr="00745B59" w:rsidSect="00E674D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2791" w14:textId="77777777" w:rsidR="002B0C74" w:rsidRDefault="002B0C74" w:rsidP="00F62916">
      <w:r>
        <w:separator/>
      </w:r>
    </w:p>
  </w:endnote>
  <w:endnote w:type="continuationSeparator" w:id="0">
    <w:p w14:paraId="0986F037" w14:textId="77777777" w:rsidR="002B0C74" w:rsidRDefault="002B0C74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BAE9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087247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75BF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3DC37DC" wp14:editId="5257B84E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39E410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78B6E71E" w14:textId="77777777" w:rsidR="00366F95" w:rsidRPr="00E45340" w:rsidRDefault="00284205" w:rsidP="00E45340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  <w:r w:rsidR="00E45340">
      <w:rPr>
        <w:sz w:val="16"/>
        <w:szCs w:val="16"/>
      </w:rPr>
      <w:t xml:space="preserve">                          </w:t>
    </w:r>
    <w:r w:rsidR="00366F95">
      <w:rPr>
        <w:rStyle w:val="PageNumber"/>
      </w:rPr>
      <w:fldChar w:fldCharType="begin"/>
    </w:r>
    <w:r w:rsidR="00366F95">
      <w:rPr>
        <w:rStyle w:val="PageNumber"/>
      </w:rPr>
      <w:instrText xml:space="preserve"> PAGE </w:instrText>
    </w:r>
    <w:r w:rsidR="00366F95">
      <w:rPr>
        <w:rStyle w:val="PageNumber"/>
      </w:rPr>
      <w:fldChar w:fldCharType="separate"/>
    </w:r>
    <w:r w:rsidR="007A06BE">
      <w:rPr>
        <w:rStyle w:val="PageNumber"/>
        <w:noProof/>
      </w:rPr>
      <w:t>2</w:t>
    </w:r>
    <w:r w:rsidR="00366F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D0D8" w14:textId="77777777" w:rsidR="00366F95" w:rsidRDefault="00366F95" w:rsidP="00690045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4669D2" wp14:editId="4A565CD4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CCB6A8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  <w:p w14:paraId="315FDFC3" w14:textId="77777777" w:rsidR="00366F95" w:rsidRPr="00451EE4" w:rsidRDefault="00284205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8516" w14:textId="77777777" w:rsidR="002B0C74" w:rsidRDefault="002B0C74" w:rsidP="00F62916">
      <w:r>
        <w:separator/>
      </w:r>
    </w:p>
  </w:footnote>
  <w:footnote w:type="continuationSeparator" w:id="0">
    <w:p w14:paraId="1CDDFC97" w14:textId="77777777" w:rsidR="002B0C74" w:rsidRDefault="002B0C74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61873CA0" w14:textId="77777777">
      <w:tc>
        <w:tcPr>
          <w:tcW w:w="9520" w:type="dxa"/>
        </w:tcPr>
        <w:p w14:paraId="25B66681" w14:textId="34E8D862" w:rsidR="00366F95" w:rsidRDefault="00690045">
          <w:pPr>
            <w:pStyle w:val="Footer"/>
          </w:pPr>
          <w:r>
            <w:t xml:space="preserve">Order Decision </w:t>
          </w:r>
          <w:r w:rsidR="00846D07">
            <w:t>ROW</w:t>
          </w:r>
          <w:r>
            <w:t>/32</w:t>
          </w:r>
          <w:r w:rsidR="00CC4C83">
            <w:t>4</w:t>
          </w:r>
          <w:r w:rsidR="0007346D">
            <w:t>7695</w:t>
          </w:r>
        </w:p>
      </w:tc>
    </w:tr>
  </w:tbl>
  <w:p w14:paraId="1C2DB732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6F4EC9B" wp14:editId="2D25F2B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0E22E"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5C5F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0615"/>
    <w:multiLevelType w:val="multilevel"/>
    <w:tmpl w:val="A22611FC"/>
    <w:numStyleLink w:val="ConditionsList"/>
  </w:abstractNum>
  <w:abstractNum w:abstractNumId="2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3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4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232A41AC"/>
    <w:multiLevelType w:val="hybridMultilevel"/>
    <w:tmpl w:val="69CC56D0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 w15:restartNumberingAfterBreak="0">
    <w:nsid w:val="284238AD"/>
    <w:multiLevelType w:val="multilevel"/>
    <w:tmpl w:val="A22611FC"/>
    <w:numStyleLink w:val="ConditionsList"/>
  </w:abstractNum>
  <w:abstractNum w:abstractNumId="7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8" w15:restartNumberingAfterBreak="0">
    <w:nsid w:val="297D571E"/>
    <w:multiLevelType w:val="multilevel"/>
    <w:tmpl w:val="A22611FC"/>
    <w:numStyleLink w:val="ConditionsList"/>
  </w:abstractNum>
  <w:abstractNum w:abstractNumId="9" w15:restartNumberingAfterBreak="0">
    <w:nsid w:val="3A8E1AA8"/>
    <w:multiLevelType w:val="hybridMultilevel"/>
    <w:tmpl w:val="FCB2F440"/>
    <w:lvl w:ilvl="0" w:tplc="C9228FFA">
      <w:start w:val="1"/>
      <w:numFmt w:val="lowerLetter"/>
      <w:lvlText w:val="(%1)"/>
      <w:lvlJc w:val="left"/>
      <w:pPr>
        <w:ind w:left="1151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0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6A607A2"/>
    <w:multiLevelType w:val="hybridMultilevel"/>
    <w:tmpl w:val="8D2899BE"/>
    <w:lvl w:ilvl="0" w:tplc="663C812A">
      <w:numFmt w:val="bullet"/>
      <w:lvlText w:val="-"/>
      <w:lvlJc w:val="left"/>
      <w:pPr>
        <w:ind w:left="791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48DD7A15"/>
    <w:multiLevelType w:val="multilevel"/>
    <w:tmpl w:val="2ED89C82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  <w:strike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3" w15:restartNumberingAfterBreak="0">
    <w:nsid w:val="4AB7177F"/>
    <w:multiLevelType w:val="multilevel"/>
    <w:tmpl w:val="A22611FC"/>
    <w:numStyleLink w:val="ConditionsList"/>
  </w:abstractNum>
  <w:abstractNum w:abstractNumId="14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F2342F1"/>
    <w:multiLevelType w:val="multilevel"/>
    <w:tmpl w:val="A22611FC"/>
    <w:numStyleLink w:val="ConditionsList"/>
  </w:abstractNum>
  <w:abstractNum w:abstractNumId="16" w15:restartNumberingAfterBreak="0">
    <w:nsid w:val="5137716E"/>
    <w:multiLevelType w:val="multilevel"/>
    <w:tmpl w:val="A22611FC"/>
    <w:numStyleLink w:val="ConditionsList"/>
  </w:abstractNum>
  <w:abstractNum w:abstractNumId="17" w15:restartNumberingAfterBreak="0">
    <w:nsid w:val="53F51752"/>
    <w:multiLevelType w:val="multilevel"/>
    <w:tmpl w:val="A22611FC"/>
    <w:numStyleLink w:val="ConditionsList"/>
  </w:abstractNum>
  <w:abstractNum w:abstractNumId="18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9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5B7639F"/>
    <w:multiLevelType w:val="multilevel"/>
    <w:tmpl w:val="A22611FC"/>
    <w:numStyleLink w:val="ConditionsList"/>
  </w:abstractNum>
  <w:abstractNum w:abstractNumId="22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20"/>
  </w:num>
  <w:num w:numId="3">
    <w:abstractNumId w:val="22"/>
  </w:num>
  <w:num w:numId="4">
    <w:abstractNumId w:val="0"/>
  </w:num>
  <w:num w:numId="5">
    <w:abstractNumId w:val="10"/>
  </w:num>
  <w:num w:numId="6">
    <w:abstractNumId w:val="19"/>
  </w:num>
  <w:num w:numId="7">
    <w:abstractNumId w:val="23"/>
  </w:num>
  <w:num w:numId="8">
    <w:abstractNumId w:val="18"/>
  </w:num>
  <w:num w:numId="9">
    <w:abstractNumId w:val="3"/>
  </w:num>
  <w:num w:numId="10">
    <w:abstractNumId w:val="4"/>
  </w:num>
  <w:num w:numId="11">
    <w:abstractNumId w:val="14"/>
  </w:num>
  <w:num w:numId="12">
    <w:abstractNumId w:val="15"/>
  </w:num>
  <w:num w:numId="13">
    <w:abstractNumId w:val="8"/>
  </w:num>
  <w:num w:numId="14">
    <w:abstractNumId w:val="13"/>
  </w:num>
  <w:num w:numId="15">
    <w:abstractNumId w:val="16"/>
  </w:num>
  <w:num w:numId="16">
    <w:abstractNumId w:val="1"/>
  </w:num>
  <w:num w:numId="17">
    <w:abstractNumId w:val="17"/>
  </w:num>
  <w:num w:numId="18">
    <w:abstractNumId w:val="6"/>
  </w:num>
  <w:num w:numId="19">
    <w:abstractNumId w:val="2"/>
  </w:num>
  <w:num w:numId="20">
    <w:abstractNumId w:val="7"/>
  </w:num>
  <w:num w:numId="21">
    <w:abstractNumId w:val="12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strike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22">
    <w:abstractNumId w:val="12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bCs w:val="0"/>
          <w:strike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23">
    <w:abstractNumId w:val="21"/>
  </w:num>
  <w:num w:numId="24">
    <w:abstractNumId w:val="12"/>
  </w:num>
  <w:num w:numId="25">
    <w:abstractNumId w:val="9"/>
  </w:num>
  <w:num w:numId="26">
    <w:abstractNumId w:val="11"/>
  </w:num>
  <w:num w:numId="2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90045"/>
    <w:rsid w:val="0000335F"/>
    <w:rsid w:val="000059ED"/>
    <w:rsid w:val="000100A6"/>
    <w:rsid w:val="000128F4"/>
    <w:rsid w:val="00013429"/>
    <w:rsid w:val="00014332"/>
    <w:rsid w:val="00014DF8"/>
    <w:rsid w:val="0001608C"/>
    <w:rsid w:val="0001724A"/>
    <w:rsid w:val="000175A0"/>
    <w:rsid w:val="00017DA3"/>
    <w:rsid w:val="0002026A"/>
    <w:rsid w:val="00022330"/>
    <w:rsid w:val="00023A2C"/>
    <w:rsid w:val="000240F3"/>
    <w:rsid w:val="00024500"/>
    <w:rsid w:val="000247B2"/>
    <w:rsid w:val="0002716C"/>
    <w:rsid w:val="000301CD"/>
    <w:rsid w:val="00031A8A"/>
    <w:rsid w:val="00032679"/>
    <w:rsid w:val="00040A0B"/>
    <w:rsid w:val="00042EEB"/>
    <w:rsid w:val="00046145"/>
    <w:rsid w:val="0004625F"/>
    <w:rsid w:val="0004649C"/>
    <w:rsid w:val="0004657F"/>
    <w:rsid w:val="00050F60"/>
    <w:rsid w:val="00051974"/>
    <w:rsid w:val="00052ABD"/>
    <w:rsid w:val="000530B8"/>
    <w:rsid w:val="00053135"/>
    <w:rsid w:val="0005577C"/>
    <w:rsid w:val="000561B6"/>
    <w:rsid w:val="0005654F"/>
    <w:rsid w:val="00057799"/>
    <w:rsid w:val="00060183"/>
    <w:rsid w:val="00061DD2"/>
    <w:rsid w:val="00062388"/>
    <w:rsid w:val="000670B1"/>
    <w:rsid w:val="000677CD"/>
    <w:rsid w:val="0007293D"/>
    <w:rsid w:val="0007346D"/>
    <w:rsid w:val="000739E5"/>
    <w:rsid w:val="00073E25"/>
    <w:rsid w:val="00074709"/>
    <w:rsid w:val="00077358"/>
    <w:rsid w:val="0008363E"/>
    <w:rsid w:val="0008423F"/>
    <w:rsid w:val="0008424E"/>
    <w:rsid w:val="0008454B"/>
    <w:rsid w:val="000855C3"/>
    <w:rsid w:val="00086D2B"/>
    <w:rsid w:val="00087477"/>
    <w:rsid w:val="00087DEC"/>
    <w:rsid w:val="0009033D"/>
    <w:rsid w:val="0009203D"/>
    <w:rsid w:val="00094A44"/>
    <w:rsid w:val="00095F6D"/>
    <w:rsid w:val="00096D10"/>
    <w:rsid w:val="000A0C3A"/>
    <w:rsid w:val="000A4AEB"/>
    <w:rsid w:val="000A5552"/>
    <w:rsid w:val="000A5CC4"/>
    <w:rsid w:val="000A64AE"/>
    <w:rsid w:val="000B01B8"/>
    <w:rsid w:val="000B02BC"/>
    <w:rsid w:val="000B0589"/>
    <w:rsid w:val="000B07E3"/>
    <w:rsid w:val="000B1170"/>
    <w:rsid w:val="000B3025"/>
    <w:rsid w:val="000C3F13"/>
    <w:rsid w:val="000C5098"/>
    <w:rsid w:val="000C64F7"/>
    <w:rsid w:val="000C698E"/>
    <w:rsid w:val="000D0673"/>
    <w:rsid w:val="000D39AF"/>
    <w:rsid w:val="000D3C61"/>
    <w:rsid w:val="000D4011"/>
    <w:rsid w:val="000D4542"/>
    <w:rsid w:val="000D5D06"/>
    <w:rsid w:val="000D5EC9"/>
    <w:rsid w:val="000E109B"/>
    <w:rsid w:val="000E57C1"/>
    <w:rsid w:val="000E7A00"/>
    <w:rsid w:val="000F016E"/>
    <w:rsid w:val="000F063C"/>
    <w:rsid w:val="000F07F5"/>
    <w:rsid w:val="000F16F4"/>
    <w:rsid w:val="000F33EE"/>
    <w:rsid w:val="000F6EC2"/>
    <w:rsid w:val="001000CB"/>
    <w:rsid w:val="0010015E"/>
    <w:rsid w:val="001005E7"/>
    <w:rsid w:val="00100F00"/>
    <w:rsid w:val="00100FED"/>
    <w:rsid w:val="001018DE"/>
    <w:rsid w:val="00101FAE"/>
    <w:rsid w:val="00104D93"/>
    <w:rsid w:val="001064BC"/>
    <w:rsid w:val="00106B2A"/>
    <w:rsid w:val="00106DCA"/>
    <w:rsid w:val="00106DF9"/>
    <w:rsid w:val="001079E7"/>
    <w:rsid w:val="00115F33"/>
    <w:rsid w:val="00124220"/>
    <w:rsid w:val="00125945"/>
    <w:rsid w:val="00127460"/>
    <w:rsid w:val="0012784B"/>
    <w:rsid w:val="00130FAF"/>
    <w:rsid w:val="00132F84"/>
    <w:rsid w:val="00135CB9"/>
    <w:rsid w:val="001368CD"/>
    <w:rsid w:val="00140C99"/>
    <w:rsid w:val="001440C3"/>
    <w:rsid w:val="00144437"/>
    <w:rsid w:val="00145817"/>
    <w:rsid w:val="00146F49"/>
    <w:rsid w:val="00147431"/>
    <w:rsid w:val="00147C49"/>
    <w:rsid w:val="0015224E"/>
    <w:rsid w:val="0015252D"/>
    <w:rsid w:val="00152C92"/>
    <w:rsid w:val="00157833"/>
    <w:rsid w:val="001609A6"/>
    <w:rsid w:val="00161AA9"/>
    <w:rsid w:val="00161B5C"/>
    <w:rsid w:val="00162EE2"/>
    <w:rsid w:val="00166922"/>
    <w:rsid w:val="00167FE0"/>
    <w:rsid w:val="001711BC"/>
    <w:rsid w:val="00171F05"/>
    <w:rsid w:val="00172122"/>
    <w:rsid w:val="00172825"/>
    <w:rsid w:val="001729E9"/>
    <w:rsid w:val="00176663"/>
    <w:rsid w:val="00180108"/>
    <w:rsid w:val="00180259"/>
    <w:rsid w:val="001808BE"/>
    <w:rsid w:val="0018140F"/>
    <w:rsid w:val="0018302E"/>
    <w:rsid w:val="00184FA0"/>
    <w:rsid w:val="00191EF8"/>
    <w:rsid w:val="00194E6D"/>
    <w:rsid w:val="00197B5B"/>
    <w:rsid w:val="001A3CB2"/>
    <w:rsid w:val="001A3D95"/>
    <w:rsid w:val="001A6115"/>
    <w:rsid w:val="001A6C3E"/>
    <w:rsid w:val="001B134B"/>
    <w:rsid w:val="001B37A6"/>
    <w:rsid w:val="001B37BF"/>
    <w:rsid w:val="001B4AE8"/>
    <w:rsid w:val="001B4BE9"/>
    <w:rsid w:val="001B4FD6"/>
    <w:rsid w:val="001B5AF3"/>
    <w:rsid w:val="001C0A51"/>
    <w:rsid w:val="001C1E1E"/>
    <w:rsid w:val="001C354F"/>
    <w:rsid w:val="001C6255"/>
    <w:rsid w:val="001D0CAE"/>
    <w:rsid w:val="001D20D6"/>
    <w:rsid w:val="001D25CC"/>
    <w:rsid w:val="001D2B83"/>
    <w:rsid w:val="001D5C9C"/>
    <w:rsid w:val="001D60E2"/>
    <w:rsid w:val="001E002C"/>
    <w:rsid w:val="001E03E8"/>
    <w:rsid w:val="001E0F3E"/>
    <w:rsid w:val="001E131F"/>
    <w:rsid w:val="001E3A22"/>
    <w:rsid w:val="001E6D8A"/>
    <w:rsid w:val="001E7587"/>
    <w:rsid w:val="001E7E3C"/>
    <w:rsid w:val="001F0168"/>
    <w:rsid w:val="001F5990"/>
    <w:rsid w:val="001F64BA"/>
    <w:rsid w:val="001F66B6"/>
    <w:rsid w:val="001F7468"/>
    <w:rsid w:val="001F77CB"/>
    <w:rsid w:val="001F7B23"/>
    <w:rsid w:val="001F7E56"/>
    <w:rsid w:val="00200408"/>
    <w:rsid w:val="002061AF"/>
    <w:rsid w:val="00207062"/>
    <w:rsid w:val="00207816"/>
    <w:rsid w:val="00210103"/>
    <w:rsid w:val="002120DC"/>
    <w:rsid w:val="00212C8F"/>
    <w:rsid w:val="002200AA"/>
    <w:rsid w:val="0022164E"/>
    <w:rsid w:val="00221ACF"/>
    <w:rsid w:val="00222CCD"/>
    <w:rsid w:val="00223D3D"/>
    <w:rsid w:val="002247AE"/>
    <w:rsid w:val="00225F8E"/>
    <w:rsid w:val="00231343"/>
    <w:rsid w:val="002340E3"/>
    <w:rsid w:val="0023667D"/>
    <w:rsid w:val="00236E6D"/>
    <w:rsid w:val="00240422"/>
    <w:rsid w:val="00241008"/>
    <w:rsid w:val="00241D39"/>
    <w:rsid w:val="00242A5E"/>
    <w:rsid w:val="002446AF"/>
    <w:rsid w:val="00247407"/>
    <w:rsid w:val="0025094D"/>
    <w:rsid w:val="00253274"/>
    <w:rsid w:val="002536BE"/>
    <w:rsid w:val="00255511"/>
    <w:rsid w:val="00256A76"/>
    <w:rsid w:val="0026290E"/>
    <w:rsid w:val="00265238"/>
    <w:rsid w:val="002654B4"/>
    <w:rsid w:val="00272373"/>
    <w:rsid w:val="0027282F"/>
    <w:rsid w:val="00272DF2"/>
    <w:rsid w:val="00275857"/>
    <w:rsid w:val="002819AB"/>
    <w:rsid w:val="002821E9"/>
    <w:rsid w:val="0028493C"/>
    <w:rsid w:val="002857AE"/>
    <w:rsid w:val="002861F1"/>
    <w:rsid w:val="00286F6A"/>
    <w:rsid w:val="0029062F"/>
    <w:rsid w:val="00291276"/>
    <w:rsid w:val="00292007"/>
    <w:rsid w:val="0029354A"/>
    <w:rsid w:val="002936F3"/>
    <w:rsid w:val="00293880"/>
    <w:rsid w:val="00294AD7"/>
    <w:rsid w:val="002958D9"/>
    <w:rsid w:val="00295940"/>
    <w:rsid w:val="00297FE4"/>
    <w:rsid w:val="002A189A"/>
    <w:rsid w:val="002A441E"/>
    <w:rsid w:val="002A4696"/>
    <w:rsid w:val="002A5728"/>
    <w:rsid w:val="002A583C"/>
    <w:rsid w:val="002A6432"/>
    <w:rsid w:val="002A6F31"/>
    <w:rsid w:val="002B0C74"/>
    <w:rsid w:val="002B13D4"/>
    <w:rsid w:val="002B1E1C"/>
    <w:rsid w:val="002B2498"/>
    <w:rsid w:val="002B4AC8"/>
    <w:rsid w:val="002B5975"/>
    <w:rsid w:val="002B5A3A"/>
    <w:rsid w:val="002B6436"/>
    <w:rsid w:val="002B6A3D"/>
    <w:rsid w:val="002B751D"/>
    <w:rsid w:val="002C0299"/>
    <w:rsid w:val="002C0490"/>
    <w:rsid w:val="002C068A"/>
    <w:rsid w:val="002C1285"/>
    <w:rsid w:val="002C209A"/>
    <w:rsid w:val="002C2524"/>
    <w:rsid w:val="002C4CE9"/>
    <w:rsid w:val="002C7690"/>
    <w:rsid w:val="002C7FAA"/>
    <w:rsid w:val="002D0531"/>
    <w:rsid w:val="002D0B71"/>
    <w:rsid w:val="002D1065"/>
    <w:rsid w:val="002D28E8"/>
    <w:rsid w:val="002D57B7"/>
    <w:rsid w:val="002D5A7C"/>
    <w:rsid w:val="002D68DF"/>
    <w:rsid w:val="002D78CB"/>
    <w:rsid w:val="002E45FB"/>
    <w:rsid w:val="002E4E6B"/>
    <w:rsid w:val="002F077A"/>
    <w:rsid w:val="002F27BD"/>
    <w:rsid w:val="002F29ED"/>
    <w:rsid w:val="00303CA5"/>
    <w:rsid w:val="0030500E"/>
    <w:rsid w:val="00306DD0"/>
    <w:rsid w:val="003123A3"/>
    <w:rsid w:val="00314962"/>
    <w:rsid w:val="00315065"/>
    <w:rsid w:val="003168B3"/>
    <w:rsid w:val="003175F9"/>
    <w:rsid w:val="0032018C"/>
    <w:rsid w:val="003206FD"/>
    <w:rsid w:val="00320BFC"/>
    <w:rsid w:val="00323E81"/>
    <w:rsid w:val="003260E9"/>
    <w:rsid w:val="00327309"/>
    <w:rsid w:val="00327E56"/>
    <w:rsid w:val="00331CFD"/>
    <w:rsid w:val="00332F43"/>
    <w:rsid w:val="003345C1"/>
    <w:rsid w:val="00336398"/>
    <w:rsid w:val="00336FD6"/>
    <w:rsid w:val="0034064C"/>
    <w:rsid w:val="00340C04"/>
    <w:rsid w:val="00341BBF"/>
    <w:rsid w:val="00343A1F"/>
    <w:rsid w:val="00344294"/>
    <w:rsid w:val="00344CD1"/>
    <w:rsid w:val="003474B7"/>
    <w:rsid w:val="00347607"/>
    <w:rsid w:val="00347696"/>
    <w:rsid w:val="00352134"/>
    <w:rsid w:val="00352745"/>
    <w:rsid w:val="003534C2"/>
    <w:rsid w:val="003536FE"/>
    <w:rsid w:val="00355A0D"/>
    <w:rsid w:val="00355FCC"/>
    <w:rsid w:val="00360664"/>
    <w:rsid w:val="00361890"/>
    <w:rsid w:val="003623B1"/>
    <w:rsid w:val="00362B48"/>
    <w:rsid w:val="0036416D"/>
    <w:rsid w:val="00364E17"/>
    <w:rsid w:val="00366BEF"/>
    <w:rsid w:val="00366F95"/>
    <w:rsid w:val="003729D1"/>
    <w:rsid w:val="003738F4"/>
    <w:rsid w:val="00373EB4"/>
    <w:rsid w:val="003753FE"/>
    <w:rsid w:val="003766F0"/>
    <w:rsid w:val="00376F00"/>
    <w:rsid w:val="003840C8"/>
    <w:rsid w:val="00384BC2"/>
    <w:rsid w:val="00385FF7"/>
    <w:rsid w:val="00386B3C"/>
    <w:rsid w:val="003871D7"/>
    <w:rsid w:val="00393811"/>
    <w:rsid w:val="003941CF"/>
    <w:rsid w:val="00395EE9"/>
    <w:rsid w:val="003A40FC"/>
    <w:rsid w:val="003A7EA0"/>
    <w:rsid w:val="003B1BC9"/>
    <w:rsid w:val="003B1E84"/>
    <w:rsid w:val="003B2FE6"/>
    <w:rsid w:val="003B30AE"/>
    <w:rsid w:val="003B7796"/>
    <w:rsid w:val="003C1EFD"/>
    <w:rsid w:val="003C5039"/>
    <w:rsid w:val="003D1D4A"/>
    <w:rsid w:val="003D2F36"/>
    <w:rsid w:val="003D3715"/>
    <w:rsid w:val="003D5DCF"/>
    <w:rsid w:val="003E2CCD"/>
    <w:rsid w:val="003E320E"/>
    <w:rsid w:val="003E54CC"/>
    <w:rsid w:val="003F23BE"/>
    <w:rsid w:val="003F3533"/>
    <w:rsid w:val="003F462D"/>
    <w:rsid w:val="003F5369"/>
    <w:rsid w:val="003F5BB4"/>
    <w:rsid w:val="003F7DFB"/>
    <w:rsid w:val="0040041A"/>
    <w:rsid w:val="00400A3D"/>
    <w:rsid w:val="00400AC4"/>
    <w:rsid w:val="0040100A"/>
    <w:rsid w:val="004029F3"/>
    <w:rsid w:val="00402EC7"/>
    <w:rsid w:val="00405055"/>
    <w:rsid w:val="00407652"/>
    <w:rsid w:val="00410CE5"/>
    <w:rsid w:val="00415158"/>
    <w:rsid w:val="004156F0"/>
    <w:rsid w:val="00415B28"/>
    <w:rsid w:val="004169D9"/>
    <w:rsid w:val="004172B8"/>
    <w:rsid w:val="00417DC7"/>
    <w:rsid w:val="0042356E"/>
    <w:rsid w:val="00425BC0"/>
    <w:rsid w:val="004308C6"/>
    <w:rsid w:val="004313E8"/>
    <w:rsid w:val="00431C40"/>
    <w:rsid w:val="00433940"/>
    <w:rsid w:val="0043455B"/>
    <w:rsid w:val="00434739"/>
    <w:rsid w:val="004373A1"/>
    <w:rsid w:val="004402F0"/>
    <w:rsid w:val="00440393"/>
    <w:rsid w:val="00440645"/>
    <w:rsid w:val="00441433"/>
    <w:rsid w:val="00442696"/>
    <w:rsid w:val="00442EA8"/>
    <w:rsid w:val="0044315C"/>
    <w:rsid w:val="00443519"/>
    <w:rsid w:val="0044361A"/>
    <w:rsid w:val="00443D3E"/>
    <w:rsid w:val="00443F1C"/>
    <w:rsid w:val="004474DE"/>
    <w:rsid w:val="004511BB"/>
    <w:rsid w:val="00451C3E"/>
    <w:rsid w:val="00451EE4"/>
    <w:rsid w:val="0045214A"/>
    <w:rsid w:val="004522C1"/>
    <w:rsid w:val="004523BC"/>
    <w:rsid w:val="00453439"/>
    <w:rsid w:val="00453E15"/>
    <w:rsid w:val="00454EE4"/>
    <w:rsid w:val="00455284"/>
    <w:rsid w:val="004552CD"/>
    <w:rsid w:val="004553CC"/>
    <w:rsid w:val="00460F02"/>
    <w:rsid w:val="00461C3E"/>
    <w:rsid w:val="004638C2"/>
    <w:rsid w:val="00463AAD"/>
    <w:rsid w:val="00466440"/>
    <w:rsid w:val="00466F47"/>
    <w:rsid w:val="0046797A"/>
    <w:rsid w:val="0047026E"/>
    <w:rsid w:val="00471BC6"/>
    <w:rsid w:val="00474CD7"/>
    <w:rsid w:val="00476166"/>
    <w:rsid w:val="0047718B"/>
    <w:rsid w:val="00477C62"/>
    <w:rsid w:val="0048041A"/>
    <w:rsid w:val="00482209"/>
    <w:rsid w:val="00483D15"/>
    <w:rsid w:val="0048744B"/>
    <w:rsid w:val="004876DD"/>
    <w:rsid w:val="00492B16"/>
    <w:rsid w:val="004976CF"/>
    <w:rsid w:val="004A2EB8"/>
    <w:rsid w:val="004A4258"/>
    <w:rsid w:val="004A5453"/>
    <w:rsid w:val="004B0915"/>
    <w:rsid w:val="004B1CCD"/>
    <w:rsid w:val="004B2A10"/>
    <w:rsid w:val="004B37FD"/>
    <w:rsid w:val="004B42C2"/>
    <w:rsid w:val="004B7503"/>
    <w:rsid w:val="004C07CB"/>
    <w:rsid w:val="004C0E07"/>
    <w:rsid w:val="004C181B"/>
    <w:rsid w:val="004C207D"/>
    <w:rsid w:val="004C399D"/>
    <w:rsid w:val="004C44D1"/>
    <w:rsid w:val="004D054E"/>
    <w:rsid w:val="004D324A"/>
    <w:rsid w:val="004D32B9"/>
    <w:rsid w:val="004D443A"/>
    <w:rsid w:val="004D4931"/>
    <w:rsid w:val="004D5992"/>
    <w:rsid w:val="004D5AB2"/>
    <w:rsid w:val="004D6361"/>
    <w:rsid w:val="004D7427"/>
    <w:rsid w:val="004E03F6"/>
    <w:rsid w:val="004E04E0"/>
    <w:rsid w:val="004E17CB"/>
    <w:rsid w:val="004E1F10"/>
    <w:rsid w:val="004E2874"/>
    <w:rsid w:val="004E2941"/>
    <w:rsid w:val="004E29CB"/>
    <w:rsid w:val="004E6091"/>
    <w:rsid w:val="004E6DE7"/>
    <w:rsid w:val="004E76EB"/>
    <w:rsid w:val="004F172D"/>
    <w:rsid w:val="004F2711"/>
    <w:rsid w:val="004F274A"/>
    <w:rsid w:val="004F34CB"/>
    <w:rsid w:val="004F4AC7"/>
    <w:rsid w:val="004F4C2C"/>
    <w:rsid w:val="004F5A8C"/>
    <w:rsid w:val="004F5F4B"/>
    <w:rsid w:val="00501D98"/>
    <w:rsid w:val="00502E34"/>
    <w:rsid w:val="005042AE"/>
    <w:rsid w:val="00506851"/>
    <w:rsid w:val="00506BE3"/>
    <w:rsid w:val="00511F03"/>
    <w:rsid w:val="00514045"/>
    <w:rsid w:val="0051435F"/>
    <w:rsid w:val="00515B6B"/>
    <w:rsid w:val="00517661"/>
    <w:rsid w:val="005218D6"/>
    <w:rsid w:val="00522135"/>
    <w:rsid w:val="00522921"/>
    <w:rsid w:val="0052347F"/>
    <w:rsid w:val="00523706"/>
    <w:rsid w:val="00525396"/>
    <w:rsid w:val="005269CA"/>
    <w:rsid w:val="00532DB5"/>
    <w:rsid w:val="005374D1"/>
    <w:rsid w:val="005405DB"/>
    <w:rsid w:val="0054153E"/>
    <w:rsid w:val="00541734"/>
    <w:rsid w:val="005428DC"/>
    <w:rsid w:val="00542B4C"/>
    <w:rsid w:val="005434BB"/>
    <w:rsid w:val="00543F23"/>
    <w:rsid w:val="0054408B"/>
    <w:rsid w:val="00545E37"/>
    <w:rsid w:val="005513BE"/>
    <w:rsid w:val="005554B2"/>
    <w:rsid w:val="0055696B"/>
    <w:rsid w:val="005575AE"/>
    <w:rsid w:val="00557A45"/>
    <w:rsid w:val="005615EE"/>
    <w:rsid w:val="00561E69"/>
    <w:rsid w:val="0056312D"/>
    <w:rsid w:val="00563D9D"/>
    <w:rsid w:val="0056634F"/>
    <w:rsid w:val="00566841"/>
    <w:rsid w:val="00567BE1"/>
    <w:rsid w:val="00567BEA"/>
    <w:rsid w:val="0057098A"/>
    <w:rsid w:val="00570F5C"/>
    <w:rsid w:val="0057181D"/>
    <w:rsid w:val="005718AF"/>
    <w:rsid w:val="00571FD4"/>
    <w:rsid w:val="00572879"/>
    <w:rsid w:val="00572FA7"/>
    <w:rsid w:val="0057471E"/>
    <w:rsid w:val="00575DEE"/>
    <w:rsid w:val="0057782A"/>
    <w:rsid w:val="0057797F"/>
    <w:rsid w:val="005808EC"/>
    <w:rsid w:val="00585327"/>
    <w:rsid w:val="00586F20"/>
    <w:rsid w:val="00590E78"/>
    <w:rsid w:val="00591235"/>
    <w:rsid w:val="005951FE"/>
    <w:rsid w:val="0059596B"/>
    <w:rsid w:val="005A0799"/>
    <w:rsid w:val="005A2B5B"/>
    <w:rsid w:val="005A3A64"/>
    <w:rsid w:val="005A67D2"/>
    <w:rsid w:val="005B3104"/>
    <w:rsid w:val="005B5546"/>
    <w:rsid w:val="005B597B"/>
    <w:rsid w:val="005B7CA3"/>
    <w:rsid w:val="005B7D58"/>
    <w:rsid w:val="005C2C6B"/>
    <w:rsid w:val="005C57FE"/>
    <w:rsid w:val="005C6AA0"/>
    <w:rsid w:val="005C6E27"/>
    <w:rsid w:val="005D1121"/>
    <w:rsid w:val="005D27EC"/>
    <w:rsid w:val="005D2AE5"/>
    <w:rsid w:val="005D4B2B"/>
    <w:rsid w:val="005D635D"/>
    <w:rsid w:val="005D6E20"/>
    <w:rsid w:val="005D739E"/>
    <w:rsid w:val="005D76D9"/>
    <w:rsid w:val="005E11C5"/>
    <w:rsid w:val="005E34E1"/>
    <w:rsid w:val="005E34FF"/>
    <w:rsid w:val="005E3542"/>
    <w:rsid w:val="005E52F9"/>
    <w:rsid w:val="005E7A73"/>
    <w:rsid w:val="005F1261"/>
    <w:rsid w:val="005F1746"/>
    <w:rsid w:val="005F704B"/>
    <w:rsid w:val="005F7A00"/>
    <w:rsid w:val="00600756"/>
    <w:rsid w:val="00600783"/>
    <w:rsid w:val="00602315"/>
    <w:rsid w:val="0060352C"/>
    <w:rsid w:val="006052EF"/>
    <w:rsid w:val="00607551"/>
    <w:rsid w:val="00607C92"/>
    <w:rsid w:val="00610244"/>
    <w:rsid w:val="006111FB"/>
    <w:rsid w:val="006127F0"/>
    <w:rsid w:val="006141F6"/>
    <w:rsid w:val="006141F9"/>
    <w:rsid w:val="00614E46"/>
    <w:rsid w:val="00615462"/>
    <w:rsid w:val="00615722"/>
    <w:rsid w:val="00617024"/>
    <w:rsid w:val="006176F9"/>
    <w:rsid w:val="00620170"/>
    <w:rsid w:val="006208CD"/>
    <w:rsid w:val="006245D4"/>
    <w:rsid w:val="00624F80"/>
    <w:rsid w:val="00631804"/>
    <w:rsid w:val="006319E6"/>
    <w:rsid w:val="0063373D"/>
    <w:rsid w:val="00633E3E"/>
    <w:rsid w:val="00634DFD"/>
    <w:rsid w:val="006356B7"/>
    <w:rsid w:val="00636A6E"/>
    <w:rsid w:val="00641184"/>
    <w:rsid w:val="00645FC3"/>
    <w:rsid w:val="00647501"/>
    <w:rsid w:val="00650D39"/>
    <w:rsid w:val="00656E9B"/>
    <w:rsid w:val="0065719B"/>
    <w:rsid w:val="0066033F"/>
    <w:rsid w:val="00661306"/>
    <w:rsid w:val="0066322F"/>
    <w:rsid w:val="00663E79"/>
    <w:rsid w:val="006641A9"/>
    <w:rsid w:val="006647DC"/>
    <w:rsid w:val="006663B4"/>
    <w:rsid w:val="00670DF1"/>
    <w:rsid w:val="00671DED"/>
    <w:rsid w:val="0067259D"/>
    <w:rsid w:val="0067267A"/>
    <w:rsid w:val="00672A34"/>
    <w:rsid w:val="00674428"/>
    <w:rsid w:val="00675ED7"/>
    <w:rsid w:val="00676089"/>
    <w:rsid w:val="00681108"/>
    <w:rsid w:val="0068142E"/>
    <w:rsid w:val="00683417"/>
    <w:rsid w:val="006836AF"/>
    <w:rsid w:val="00685A46"/>
    <w:rsid w:val="00690045"/>
    <w:rsid w:val="0069559D"/>
    <w:rsid w:val="006957B3"/>
    <w:rsid w:val="00696368"/>
    <w:rsid w:val="00697B31"/>
    <w:rsid w:val="00697C4F"/>
    <w:rsid w:val="006A5363"/>
    <w:rsid w:val="006A5BB3"/>
    <w:rsid w:val="006A5DDE"/>
    <w:rsid w:val="006A6F7C"/>
    <w:rsid w:val="006A797E"/>
    <w:rsid w:val="006A7B8B"/>
    <w:rsid w:val="006B1210"/>
    <w:rsid w:val="006C0FD4"/>
    <w:rsid w:val="006C262F"/>
    <w:rsid w:val="006C30E8"/>
    <w:rsid w:val="006C39A8"/>
    <w:rsid w:val="006C434E"/>
    <w:rsid w:val="006C4C25"/>
    <w:rsid w:val="006C502C"/>
    <w:rsid w:val="006C6069"/>
    <w:rsid w:val="006C6204"/>
    <w:rsid w:val="006C6D1A"/>
    <w:rsid w:val="006C7CAE"/>
    <w:rsid w:val="006D2148"/>
    <w:rsid w:val="006D2842"/>
    <w:rsid w:val="006D3CFE"/>
    <w:rsid w:val="006D4178"/>
    <w:rsid w:val="006D50E9"/>
    <w:rsid w:val="006D5133"/>
    <w:rsid w:val="006E04AA"/>
    <w:rsid w:val="006E1667"/>
    <w:rsid w:val="006E379D"/>
    <w:rsid w:val="006E4DC7"/>
    <w:rsid w:val="006E6DB0"/>
    <w:rsid w:val="006F06A0"/>
    <w:rsid w:val="006F16AD"/>
    <w:rsid w:val="006F16D9"/>
    <w:rsid w:val="006F4693"/>
    <w:rsid w:val="006F5025"/>
    <w:rsid w:val="006F6496"/>
    <w:rsid w:val="00700C61"/>
    <w:rsid w:val="00702E44"/>
    <w:rsid w:val="0070362D"/>
    <w:rsid w:val="00704126"/>
    <w:rsid w:val="0071090E"/>
    <w:rsid w:val="00710BA0"/>
    <w:rsid w:val="00711DF0"/>
    <w:rsid w:val="00714970"/>
    <w:rsid w:val="0071604A"/>
    <w:rsid w:val="007204C9"/>
    <w:rsid w:val="0072660C"/>
    <w:rsid w:val="00726D37"/>
    <w:rsid w:val="00732242"/>
    <w:rsid w:val="0073328B"/>
    <w:rsid w:val="007454D6"/>
    <w:rsid w:val="00745B59"/>
    <w:rsid w:val="00746D8E"/>
    <w:rsid w:val="007470A5"/>
    <w:rsid w:val="00747A76"/>
    <w:rsid w:val="00751998"/>
    <w:rsid w:val="00751B97"/>
    <w:rsid w:val="007530BE"/>
    <w:rsid w:val="007535CF"/>
    <w:rsid w:val="00753F1C"/>
    <w:rsid w:val="00754DF7"/>
    <w:rsid w:val="007565FD"/>
    <w:rsid w:val="00756861"/>
    <w:rsid w:val="00757A32"/>
    <w:rsid w:val="00762813"/>
    <w:rsid w:val="00763295"/>
    <w:rsid w:val="00763D39"/>
    <w:rsid w:val="0076439E"/>
    <w:rsid w:val="00764A1B"/>
    <w:rsid w:val="007658E7"/>
    <w:rsid w:val="00765FC6"/>
    <w:rsid w:val="007664C4"/>
    <w:rsid w:val="0077079E"/>
    <w:rsid w:val="00770D92"/>
    <w:rsid w:val="00771236"/>
    <w:rsid w:val="00771286"/>
    <w:rsid w:val="007728C6"/>
    <w:rsid w:val="007765AF"/>
    <w:rsid w:val="0077749C"/>
    <w:rsid w:val="00784873"/>
    <w:rsid w:val="00784BA1"/>
    <w:rsid w:val="00785711"/>
    <w:rsid w:val="00785862"/>
    <w:rsid w:val="007A0537"/>
    <w:rsid w:val="007A06BE"/>
    <w:rsid w:val="007A3500"/>
    <w:rsid w:val="007A3C26"/>
    <w:rsid w:val="007A509E"/>
    <w:rsid w:val="007B1FAF"/>
    <w:rsid w:val="007B4301"/>
    <w:rsid w:val="007B4477"/>
    <w:rsid w:val="007B4C9B"/>
    <w:rsid w:val="007B716F"/>
    <w:rsid w:val="007C1205"/>
    <w:rsid w:val="007C1832"/>
    <w:rsid w:val="007C1DBC"/>
    <w:rsid w:val="007C23C5"/>
    <w:rsid w:val="007C462F"/>
    <w:rsid w:val="007C7100"/>
    <w:rsid w:val="007D07BA"/>
    <w:rsid w:val="007D0BC7"/>
    <w:rsid w:val="007D2C97"/>
    <w:rsid w:val="007D568D"/>
    <w:rsid w:val="007D58F3"/>
    <w:rsid w:val="007D65B4"/>
    <w:rsid w:val="007E1D78"/>
    <w:rsid w:val="007E217D"/>
    <w:rsid w:val="007E2487"/>
    <w:rsid w:val="007E422F"/>
    <w:rsid w:val="007F0360"/>
    <w:rsid w:val="007F1352"/>
    <w:rsid w:val="007F18F6"/>
    <w:rsid w:val="007F1BDF"/>
    <w:rsid w:val="007F2CD5"/>
    <w:rsid w:val="007F2DF4"/>
    <w:rsid w:val="007F3F10"/>
    <w:rsid w:val="007F442C"/>
    <w:rsid w:val="007F59EB"/>
    <w:rsid w:val="00801AC6"/>
    <w:rsid w:val="008047AE"/>
    <w:rsid w:val="00805EA4"/>
    <w:rsid w:val="00806F2A"/>
    <w:rsid w:val="00811CDF"/>
    <w:rsid w:val="00817985"/>
    <w:rsid w:val="00820C1C"/>
    <w:rsid w:val="00824D17"/>
    <w:rsid w:val="008268F8"/>
    <w:rsid w:val="00827937"/>
    <w:rsid w:val="008327FF"/>
    <w:rsid w:val="00833E0F"/>
    <w:rsid w:val="00834368"/>
    <w:rsid w:val="00834A71"/>
    <w:rsid w:val="00835428"/>
    <w:rsid w:val="00836431"/>
    <w:rsid w:val="008411A4"/>
    <w:rsid w:val="008435EF"/>
    <w:rsid w:val="00844F7A"/>
    <w:rsid w:val="008451AF"/>
    <w:rsid w:val="00845696"/>
    <w:rsid w:val="00845DAC"/>
    <w:rsid w:val="00846A96"/>
    <w:rsid w:val="00846D07"/>
    <w:rsid w:val="0084717E"/>
    <w:rsid w:val="0084751C"/>
    <w:rsid w:val="008503DE"/>
    <w:rsid w:val="00850504"/>
    <w:rsid w:val="008535A5"/>
    <w:rsid w:val="008537C0"/>
    <w:rsid w:val="008606D3"/>
    <w:rsid w:val="00862F19"/>
    <w:rsid w:val="0086334E"/>
    <w:rsid w:val="00864D25"/>
    <w:rsid w:val="008661E4"/>
    <w:rsid w:val="00867464"/>
    <w:rsid w:val="00867EC5"/>
    <w:rsid w:val="00870E8B"/>
    <w:rsid w:val="00872F4F"/>
    <w:rsid w:val="00875AAC"/>
    <w:rsid w:val="00875DF7"/>
    <w:rsid w:val="008810E2"/>
    <w:rsid w:val="008820DE"/>
    <w:rsid w:val="00882B66"/>
    <w:rsid w:val="00885CA8"/>
    <w:rsid w:val="00885CBB"/>
    <w:rsid w:val="00885DB5"/>
    <w:rsid w:val="00895182"/>
    <w:rsid w:val="00897060"/>
    <w:rsid w:val="00897B76"/>
    <w:rsid w:val="008A03E3"/>
    <w:rsid w:val="008A4249"/>
    <w:rsid w:val="008A76D9"/>
    <w:rsid w:val="008B38CB"/>
    <w:rsid w:val="008B4B4E"/>
    <w:rsid w:val="008B588F"/>
    <w:rsid w:val="008B699C"/>
    <w:rsid w:val="008B7BC3"/>
    <w:rsid w:val="008C3BBA"/>
    <w:rsid w:val="008C420F"/>
    <w:rsid w:val="008C4EF4"/>
    <w:rsid w:val="008C6FA3"/>
    <w:rsid w:val="008C7428"/>
    <w:rsid w:val="008C7699"/>
    <w:rsid w:val="008D0250"/>
    <w:rsid w:val="008D0487"/>
    <w:rsid w:val="008D04AA"/>
    <w:rsid w:val="008D17E2"/>
    <w:rsid w:val="008D2FC7"/>
    <w:rsid w:val="008D5DF9"/>
    <w:rsid w:val="008D736B"/>
    <w:rsid w:val="008E1A00"/>
    <w:rsid w:val="008E359C"/>
    <w:rsid w:val="008F3C7B"/>
    <w:rsid w:val="008F41CB"/>
    <w:rsid w:val="0090103D"/>
    <w:rsid w:val="00901334"/>
    <w:rsid w:val="009016EB"/>
    <w:rsid w:val="00902F67"/>
    <w:rsid w:val="009030CB"/>
    <w:rsid w:val="00903F8B"/>
    <w:rsid w:val="00910F01"/>
    <w:rsid w:val="009124CE"/>
    <w:rsid w:val="00912954"/>
    <w:rsid w:val="009156ED"/>
    <w:rsid w:val="00916000"/>
    <w:rsid w:val="00917216"/>
    <w:rsid w:val="00921F34"/>
    <w:rsid w:val="00922686"/>
    <w:rsid w:val="00922F80"/>
    <w:rsid w:val="0092304C"/>
    <w:rsid w:val="00923F06"/>
    <w:rsid w:val="0092562E"/>
    <w:rsid w:val="0092692E"/>
    <w:rsid w:val="00926ECA"/>
    <w:rsid w:val="00927E8E"/>
    <w:rsid w:val="00931B47"/>
    <w:rsid w:val="00935D66"/>
    <w:rsid w:val="00942DB3"/>
    <w:rsid w:val="009430B1"/>
    <w:rsid w:val="009454AA"/>
    <w:rsid w:val="0094611E"/>
    <w:rsid w:val="0094637F"/>
    <w:rsid w:val="00952D28"/>
    <w:rsid w:val="009533C2"/>
    <w:rsid w:val="00953B94"/>
    <w:rsid w:val="00953D78"/>
    <w:rsid w:val="00957DD3"/>
    <w:rsid w:val="00960B10"/>
    <w:rsid w:val="0096246A"/>
    <w:rsid w:val="00962BE4"/>
    <w:rsid w:val="0096492D"/>
    <w:rsid w:val="00964CAF"/>
    <w:rsid w:val="009654EC"/>
    <w:rsid w:val="009662B9"/>
    <w:rsid w:val="00967DB3"/>
    <w:rsid w:val="00970F8A"/>
    <w:rsid w:val="00972150"/>
    <w:rsid w:val="0097241F"/>
    <w:rsid w:val="00973E54"/>
    <w:rsid w:val="00974104"/>
    <w:rsid w:val="00974B22"/>
    <w:rsid w:val="009755CA"/>
    <w:rsid w:val="00975715"/>
    <w:rsid w:val="00977029"/>
    <w:rsid w:val="00977173"/>
    <w:rsid w:val="009802AD"/>
    <w:rsid w:val="009839A3"/>
    <w:rsid w:val="00983C71"/>
    <w:rsid w:val="009841DA"/>
    <w:rsid w:val="00985998"/>
    <w:rsid w:val="00986627"/>
    <w:rsid w:val="009937B8"/>
    <w:rsid w:val="00994A8E"/>
    <w:rsid w:val="00995AC0"/>
    <w:rsid w:val="009971DA"/>
    <w:rsid w:val="009A0525"/>
    <w:rsid w:val="009A09E3"/>
    <w:rsid w:val="009A1204"/>
    <w:rsid w:val="009A2C84"/>
    <w:rsid w:val="009A36B6"/>
    <w:rsid w:val="009A37C4"/>
    <w:rsid w:val="009A4882"/>
    <w:rsid w:val="009A4B4C"/>
    <w:rsid w:val="009B3075"/>
    <w:rsid w:val="009B3EED"/>
    <w:rsid w:val="009B631F"/>
    <w:rsid w:val="009B688D"/>
    <w:rsid w:val="009B72ED"/>
    <w:rsid w:val="009B77EC"/>
    <w:rsid w:val="009B7BD4"/>
    <w:rsid w:val="009B7F3F"/>
    <w:rsid w:val="009C056A"/>
    <w:rsid w:val="009C0813"/>
    <w:rsid w:val="009C1BA7"/>
    <w:rsid w:val="009C26C3"/>
    <w:rsid w:val="009C4AB7"/>
    <w:rsid w:val="009D09FC"/>
    <w:rsid w:val="009D45AD"/>
    <w:rsid w:val="009E1447"/>
    <w:rsid w:val="009E179D"/>
    <w:rsid w:val="009E23BB"/>
    <w:rsid w:val="009E349C"/>
    <w:rsid w:val="009E3C69"/>
    <w:rsid w:val="009E4076"/>
    <w:rsid w:val="009E5A7B"/>
    <w:rsid w:val="009E6FB7"/>
    <w:rsid w:val="009E7714"/>
    <w:rsid w:val="009F0E23"/>
    <w:rsid w:val="009F1019"/>
    <w:rsid w:val="009F1039"/>
    <w:rsid w:val="009F4268"/>
    <w:rsid w:val="009F6CF7"/>
    <w:rsid w:val="00A007E8"/>
    <w:rsid w:val="00A00FCD"/>
    <w:rsid w:val="00A02405"/>
    <w:rsid w:val="00A044C8"/>
    <w:rsid w:val="00A0721B"/>
    <w:rsid w:val="00A07D08"/>
    <w:rsid w:val="00A101CD"/>
    <w:rsid w:val="00A103FA"/>
    <w:rsid w:val="00A106E4"/>
    <w:rsid w:val="00A109B0"/>
    <w:rsid w:val="00A1369D"/>
    <w:rsid w:val="00A14145"/>
    <w:rsid w:val="00A14439"/>
    <w:rsid w:val="00A1612A"/>
    <w:rsid w:val="00A23FC7"/>
    <w:rsid w:val="00A258F0"/>
    <w:rsid w:val="00A32217"/>
    <w:rsid w:val="00A32618"/>
    <w:rsid w:val="00A37049"/>
    <w:rsid w:val="00A37F74"/>
    <w:rsid w:val="00A413D0"/>
    <w:rsid w:val="00A418A7"/>
    <w:rsid w:val="00A421FF"/>
    <w:rsid w:val="00A4220B"/>
    <w:rsid w:val="00A42833"/>
    <w:rsid w:val="00A4624D"/>
    <w:rsid w:val="00A4641C"/>
    <w:rsid w:val="00A479EE"/>
    <w:rsid w:val="00A47BE7"/>
    <w:rsid w:val="00A54412"/>
    <w:rsid w:val="00A549B2"/>
    <w:rsid w:val="00A54FA7"/>
    <w:rsid w:val="00A56C48"/>
    <w:rsid w:val="00A56EC8"/>
    <w:rsid w:val="00A5760C"/>
    <w:rsid w:val="00A57ECA"/>
    <w:rsid w:val="00A60DB3"/>
    <w:rsid w:val="00A63FAC"/>
    <w:rsid w:val="00A70E90"/>
    <w:rsid w:val="00A73454"/>
    <w:rsid w:val="00A74861"/>
    <w:rsid w:val="00A75E98"/>
    <w:rsid w:val="00A7734C"/>
    <w:rsid w:val="00A8194E"/>
    <w:rsid w:val="00A81AE3"/>
    <w:rsid w:val="00A82842"/>
    <w:rsid w:val="00A84115"/>
    <w:rsid w:val="00A8463E"/>
    <w:rsid w:val="00A859F7"/>
    <w:rsid w:val="00A9018C"/>
    <w:rsid w:val="00A913F4"/>
    <w:rsid w:val="00A91CFB"/>
    <w:rsid w:val="00A927FF"/>
    <w:rsid w:val="00A94C03"/>
    <w:rsid w:val="00A96ADD"/>
    <w:rsid w:val="00AA0B13"/>
    <w:rsid w:val="00AA0CF8"/>
    <w:rsid w:val="00AA12AE"/>
    <w:rsid w:val="00AA12EF"/>
    <w:rsid w:val="00AA2BD5"/>
    <w:rsid w:val="00AA2D6A"/>
    <w:rsid w:val="00AA6B23"/>
    <w:rsid w:val="00AA7268"/>
    <w:rsid w:val="00AB0A87"/>
    <w:rsid w:val="00AB2B09"/>
    <w:rsid w:val="00AC30B8"/>
    <w:rsid w:val="00AC3E58"/>
    <w:rsid w:val="00AC48A9"/>
    <w:rsid w:val="00AC7CE3"/>
    <w:rsid w:val="00AC7D20"/>
    <w:rsid w:val="00AD0E39"/>
    <w:rsid w:val="00AD2F56"/>
    <w:rsid w:val="00AD73B9"/>
    <w:rsid w:val="00AE2069"/>
    <w:rsid w:val="00AE2FAA"/>
    <w:rsid w:val="00AE30C1"/>
    <w:rsid w:val="00AE3909"/>
    <w:rsid w:val="00AE453E"/>
    <w:rsid w:val="00AE58A6"/>
    <w:rsid w:val="00AE6BAC"/>
    <w:rsid w:val="00AF40F9"/>
    <w:rsid w:val="00AF7FE1"/>
    <w:rsid w:val="00B031DD"/>
    <w:rsid w:val="00B049F2"/>
    <w:rsid w:val="00B04B98"/>
    <w:rsid w:val="00B0637F"/>
    <w:rsid w:val="00B10A25"/>
    <w:rsid w:val="00B12BF5"/>
    <w:rsid w:val="00B14AFC"/>
    <w:rsid w:val="00B161AA"/>
    <w:rsid w:val="00B17EF2"/>
    <w:rsid w:val="00B204A6"/>
    <w:rsid w:val="00B22296"/>
    <w:rsid w:val="00B224EA"/>
    <w:rsid w:val="00B22532"/>
    <w:rsid w:val="00B246B0"/>
    <w:rsid w:val="00B2523F"/>
    <w:rsid w:val="00B2638C"/>
    <w:rsid w:val="00B264F7"/>
    <w:rsid w:val="00B31B55"/>
    <w:rsid w:val="00B32324"/>
    <w:rsid w:val="00B32D42"/>
    <w:rsid w:val="00B345C9"/>
    <w:rsid w:val="00B352A1"/>
    <w:rsid w:val="00B428AF"/>
    <w:rsid w:val="00B44AAB"/>
    <w:rsid w:val="00B45C85"/>
    <w:rsid w:val="00B47BE0"/>
    <w:rsid w:val="00B51D9F"/>
    <w:rsid w:val="00B525FE"/>
    <w:rsid w:val="00B5436A"/>
    <w:rsid w:val="00B553DE"/>
    <w:rsid w:val="00B56990"/>
    <w:rsid w:val="00B570C5"/>
    <w:rsid w:val="00B61104"/>
    <w:rsid w:val="00B61A59"/>
    <w:rsid w:val="00B710F2"/>
    <w:rsid w:val="00B7142C"/>
    <w:rsid w:val="00B7395C"/>
    <w:rsid w:val="00B74607"/>
    <w:rsid w:val="00B75234"/>
    <w:rsid w:val="00B80419"/>
    <w:rsid w:val="00B84AF0"/>
    <w:rsid w:val="00B92FE6"/>
    <w:rsid w:val="00B93DB2"/>
    <w:rsid w:val="00B971BD"/>
    <w:rsid w:val="00BA140A"/>
    <w:rsid w:val="00BA3044"/>
    <w:rsid w:val="00BA30AC"/>
    <w:rsid w:val="00BA35A2"/>
    <w:rsid w:val="00BA43F8"/>
    <w:rsid w:val="00BA6362"/>
    <w:rsid w:val="00BA79AE"/>
    <w:rsid w:val="00BA7B43"/>
    <w:rsid w:val="00BB123B"/>
    <w:rsid w:val="00BB12C9"/>
    <w:rsid w:val="00BB5F5E"/>
    <w:rsid w:val="00BB7412"/>
    <w:rsid w:val="00BC0524"/>
    <w:rsid w:val="00BC1281"/>
    <w:rsid w:val="00BC1F24"/>
    <w:rsid w:val="00BC23DE"/>
    <w:rsid w:val="00BC2702"/>
    <w:rsid w:val="00BC3051"/>
    <w:rsid w:val="00BC37D2"/>
    <w:rsid w:val="00BC7CB1"/>
    <w:rsid w:val="00BD03B7"/>
    <w:rsid w:val="00BD09B9"/>
    <w:rsid w:val="00BD09CD"/>
    <w:rsid w:val="00BD2C66"/>
    <w:rsid w:val="00BD7485"/>
    <w:rsid w:val="00BE6377"/>
    <w:rsid w:val="00BF0C89"/>
    <w:rsid w:val="00BF0F44"/>
    <w:rsid w:val="00BF3427"/>
    <w:rsid w:val="00BF34D7"/>
    <w:rsid w:val="00BF54AA"/>
    <w:rsid w:val="00C0012B"/>
    <w:rsid w:val="00C00E8A"/>
    <w:rsid w:val="00C019E4"/>
    <w:rsid w:val="00C01EEC"/>
    <w:rsid w:val="00C0456C"/>
    <w:rsid w:val="00C057AC"/>
    <w:rsid w:val="00C05A73"/>
    <w:rsid w:val="00C10515"/>
    <w:rsid w:val="00C11BD0"/>
    <w:rsid w:val="00C134C6"/>
    <w:rsid w:val="00C24905"/>
    <w:rsid w:val="00C271A8"/>
    <w:rsid w:val="00C274BD"/>
    <w:rsid w:val="00C310A8"/>
    <w:rsid w:val="00C31F1E"/>
    <w:rsid w:val="00C31FF7"/>
    <w:rsid w:val="00C32C2B"/>
    <w:rsid w:val="00C3412C"/>
    <w:rsid w:val="00C34E2D"/>
    <w:rsid w:val="00C36797"/>
    <w:rsid w:val="00C4005F"/>
    <w:rsid w:val="00C40EA6"/>
    <w:rsid w:val="00C41203"/>
    <w:rsid w:val="00C41C1E"/>
    <w:rsid w:val="00C448E9"/>
    <w:rsid w:val="00C53017"/>
    <w:rsid w:val="00C555ED"/>
    <w:rsid w:val="00C558B5"/>
    <w:rsid w:val="00C55D71"/>
    <w:rsid w:val="00C579CC"/>
    <w:rsid w:val="00C57B84"/>
    <w:rsid w:val="00C6450D"/>
    <w:rsid w:val="00C717DC"/>
    <w:rsid w:val="00C74873"/>
    <w:rsid w:val="00C74895"/>
    <w:rsid w:val="00C7777C"/>
    <w:rsid w:val="00C817A0"/>
    <w:rsid w:val="00C83073"/>
    <w:rsid w:val="00C8343C"/>
    <w:rsid w:val="00C857CB"/>
    <w:rsid w:val="00C86A66"/>
    <w:rsid w:val="00C8740F"/>
    <w:rsid w:val="00C915A8"/>
    <w:rsid w:val="00C9448C"/>
    <w:rsid w:val="00CA3F6F"/>
    <w:rsid w:val="00CA41AF"/>
    <w:rsid w:val="00CA4F59"/>
    <w:rsid w:val="00CA5DD9"/>
    <w:rsid w:val="00CA7C49"/>
    <w:rsid w:val="00CB0DDC"/>
    <w:rsid w:val="00CB2534"/>
    <w:rsid w:val="00CC06DF"/>
    <w:rsid w:val="00CC190F"/>
    <w:rsid w:val="00CC3F6B"/>
    <w:rsid w:val="00CC4C83"/>
    <w:rsid w:val="00CC50AC"/>
    <w:rsid w:val="00CC6174"/>
    <w:rsid w:val="00CC6BBE"/>
    <w:rsid w:val="00CD0AF1"/>
    <w:rsid w:val="00CD0C5E"/>
    <w:rsid w:val="00CD36DE"/>
    <w:rsid w:val="00CD3787"/>
    <w:rsid w:val="00CD5B4E"/>
    <w:rsid w:val="00CE05FD"/>
    <w:rsid w:val="00CE0945"/>
    <w:rsid w:val="00CE14D6"/>
    <w:rsid w:val="00CE21C0"/>
    <w:rsid w:val="00CE22B2"/>
    <w:rsid w:val="00CE2577"/>
    <w:rsid w:val="00CE3D4B"/>
    <w:rsid w:val="00CE45FC"/>
    <w:rsid w:val="00CE4F22"/>
    <w:rsid w:val="00CF1B69"/>
    <w:rsid w:val="00CF3B37"/>
    <w:rsid w:val="00CF5932"/>
    <w:rsid w:val="00CF5B14"/>
    <w:rsid w:val="00CF5F66"/>
    <w:rsid w:val="00CF6D9F"/>
    <w:rsid w:val="00CF7D06"/>
    <w:rsid w:val="00D001F5"/>
    <w:rsid w:val="00D0040D"/>
    <w:rsid w:val="00D020E4"/>
    <w:rsid w:val="00D02348"/>
    <w:rsid w:val="00D02B48"/>
    <w:rsid w:val="00D03F20"/>
    <w:rsid w:val="00D05C8A"/>
    <w:rsid w:val="00D10DB3"/>
    <w:rsid w:val="00D1120A"/>
    <w:rsid w:val="00D125BE"/>
    <w:rsid w:val="00D1410D"/>
    <w:rsid w:val="00D14FB1"/>
    <w:rsid w:val="00D16E03"/>
    <w:rsid w:val="00D17595"/>
    <w:rsid w:val="00D17DB5"/>
    <w:rsid w:val="00D263CD"/>
    <w:rsid w:val="00D30950"/>
    <w:rsid w:val="00D3150E"/>
    <w:rsid w:val="00D3207B"/>
    <w:rsid w:val="00D354A3"/>
    <w:rsid w:val="00D354EC"/>
    <w:rsid w:val="00D35DBF"/>
    <w:rsid w:val="00D36374"/>
    <w:rsid w:val="00D423EB"/>
    <w:rsid w:val="00D42FBE"/>
    <w:rsid w:val="00D50AD1"/>
    <w:rsid w:val="00D532BB"/>
    <w:rsid w:val="00D5465F"/>
    <w:rsid w:val="00D54F52"/>
    <w:rsid w:val="00D55148"/>
    <w:rsid w:val="00D555DA"/>
    <w:rsid w:val="00D55D93"/>
    <w:rsid w:val="00D61B12"/>
    <w:rsid w:val="00D62390"/>
    <w:rsid w:val="00D623C5"/>
    <w:rsid w:val="00D65023"/>
    <w:rsid w:val="00D654BA"/>
    <w:rsid w:val="00D66492"/>
    <w:rsid w:val="00D74B37"/>
    <w:rsid w:val="00D75A68"/>
    <w:rsid w:val="00D82D82"/>
    <w:rsid w:val="00D85751"/>
    <w:rsid w:val="00D87875"/>
    <w:rsid w:val="00D907FA"/>
    <w:rsid w:val="00D918ED"/>
    <w:rsid w:val="00D926CF"/>
    <w:rsid w:val="00D94618"/>
    <w:rsid w:val="00D946B3"/>
    <w:rsid w:val="00D95C6E"/>
    <w:rsid w:val="00DA0E2B"/>
    <w:rsid w:val="00DA5069"/>
    <w:rsid w:val="00DA6EBE"/>
    <w:rsid w:val="00DB0166"/>
    <w:rsid w:val="00DB1128"/>
    <w:rsid w:val="00DB1638"/>
    <w:rsid w:val="00DB1ACE"/>
    <w:rsid w:val="00DB1CF0"/>
    <w:rsid w:val="00DB31F4"/>
    <w:rsid w:val="00DB6549"/>
    <w:rsid w:val="00DB7937"/>
    <w:rsid w:val="00DC001C"/>
    <w:rsid w:val="00DC526E"/>
    <w:rsid w:val="00DC5604"/>
    <w:rsid w:val="00DC5920"/>
    <w:rsid w:val="00DD01F0"/>
    <w:rsid w:val="00DD0F21"/>
    <w:rsid w:val="00DD24CA"/>
    <w:rsid w:val="00DD4C04"/>
    <w:rsid w:val="00DD6DD1"/>
    <w:rsid w:val="00DE1A94"/>
    <w:rsid w:val="00DE260E"/>
    <w:rsid w:val="00DE265F"/>
    <w:rsid w:val="00DE2A42"/>
    <w:rsid w:val="00DE3875"/>
    <w:rsid w:val="00DF0CDE"/>
    <w:rsid w:val="00DF3C55"/>
    <w:rsid w:val="00DF531E"/>
    <w:rsid w:val="00DF535F"/>
    <w:rsid w:val="00E00B56"/>
    <w:rsid w:val="00E05CF6"/>
    <w:rsid w:val="00E10831"/>
    <w:rsid w:val="00E11244"/>
    <w:rsid w:val="00E12A4B"/>
    <w:rsid w:val="00E134EC"/>
    <w:rsid w:val="00E15353"/>
    <w:rsid w:val="00E16CAE"/>
    <w:rsid w:val="00E20398"/>
    <w:rsid w:val="00E20AE1"/>
    <w:rsid w:val="00E20C3A"/>
    <w:rsid w:val="00E20D09"/>
    <w:rsid w:val="00E24F9F"/>
    <w:rsid w:val="00E26407"/>
    <w:rsid w:val="00E27D1D"/>
    <w:rsid w:val="00E33833"/>
    <w:rsid w:val="00E33F33"/>
    <w:rsid w:val="00E34A74"/>
    <w:rsid w:val="00E35F5E"/>
    <w:rsid w:val="00E37370"/>
    <w:rsid w:val="00E37BC4"/>
    <w:rsid w:val="00E45340"/>
    <w:rsid w:val="00E465CC"/>
    <w:rsid w:val="00E515DB"/>
    <w:rsid w:val="00E53776"/>
    <w:rsid w:val="00E542C6"/>
    <w:rsid w:val="00E54F7C"/>
    <w:rsid w:val="00E63146"/>
    <w:rsid w:val="00E637FF"/>
    <w:rsid w:val="00E6451F"/>
    <w:rsid w:val="00E674DD"/>
    <w:rsid w:val="00E67B22"/>
    <w:rsid w:val="00E7064D"/>
    <w:rsid w:val="00E74AD7"/>
    <w:rsid w:val="00E81104"/>
    <w:rsid w:val="00E8124C"/>
    <w:rsid w:val="00E81323"/>
    <w:rsid w:val="00E82AA4"/>
    <w:rsid w:val="00E843C1"/>
    <w:rsid w:val="00E85E3D"/>
    <w:rsid w:val="00E9016F"/>
    <w:rsid w:val="00E92131"/>
    <w:rsid w:val="00E94A66"/>
    <w:rsid w:val="00E94EA5"/>
    <w:rsid w:val="00E9527F"/>
    <w:rsid w:val="00E95A6F"/>
    <w:rsid w:val="00E96751"/>
    <w:rsid w:val="00E974ED"/>
    <w:rsid w:val="00EA10B4"/>
    <w:rsid w:val="00EA2662"/>
    <w:rsid w:val="00EA406E"/>
    <w:rsid w:val="00EA4141"/>
    <w:rsid w:val="00EA43AC"/>
    <w:rsid w:val="00EA51C6"/>
    <w:rsid w:val="00EA52D3"/>
    <w:rsid w:val="00EA73CE"/>
    <w:rsid w:val="00EA7741"/>
    <w:rsid w:val="00EA7E48"/>
    <w:rsid w:val="00EB0D70"/>
    <w:rsid w:val="00EB2329"/>
    <w:rsid w:val="00EB38B0"/>
    <w:rsid w:val="00EB7E65"/>
    <w:rsid w:val="00EC2541"/>
    <w:rsid w:val="00EC2776"/>
    <w:rsid w:val="00EC549B"/>
    <w:rsid w:val="00EC61DC"/>
    <w:rsid w:val="00EC6B5A"/>
    <w:rsid w:val="00ED043A"/>
    <w:rsid w:val="00ED05C3"/>
    <w:rsid w:val="00ED0AD5"/>
    <w:rsid w:val="00ED0C66"/>
    <w:rsid w:val="00ED114E"/>
    <w:rsid w:val="00ED2295"/>
    <w:rsid w:val="00ED3727"/>
    <w:rsid w:val="00ED3DDF"/>
    <w:rsid w:val="00ED3FF4"/>
    <w:rsid w:val="00ED414E"/>
    <w:rsid w:val="00ED50F4"/>
    <w:rsid w:val="00ED7E9D"/>
    <w:rsid w:val="00EE0095"/>
    <w:rsid w:val="00EE1C1A"/>
    <w:rsid w:val="00EE2613"/>
    <w:rsid w:val="00EE2F2D"/>
    <w:rsid w:val="00EE38EA"/>
    <w:rsid w:val="00EE48A6"/>
    <w:rsid w:val="00EE4A1F"/>
    <w:rsid w:val="00EE52E8"/>
    <w:rsid w:val="00EE550A"/>
    <w:rsid w:val="00EE5D84"/>
    <w:rsid w:val="00EF1BD0"/>
    <w:rsid w:val="00EF1E98"/>
    <w:rsid w:val="00EF2C3C"/>
    <w:rsid w:val="00EF309C"/>
    <w:rsid w:val="00EF5820"/>
    <w:rsid w:val="00EF7E64"/>
    <w:rsid w:val="00F00583"/>
    <w:rsid w:val="00F05E5C"/>
    <w:rsid w:val="00F06328"/>
    <w:rsid w:val="00F0638A"/>
    <w:rsid w:val="00F06560"/>
    <w:rsid w:val="00F1025A"/>
    <w:rsid w:val="00F10CC2"/>
    <w:rsid w:val="00F13E0C"/>
    <w:rsid w:val="00F151C4"/>
    <w:rsid w:val="00F15B19"/>
    <w:rsid w:val="00F17940"/>
    <w:rsid w:val="00F17EA4"/>
    <w:rsid w:val="00F21204"/>
    <w:rsid w:val="00F2297F"/>
    <w:rsid w:val="00F24343"/>
    <w:rsid w:val="00F24965"/>
    <w:rsid w:val="00F25F38"/>
    <w:rsid w:val="00F30019"/>
    <w:rsid w:val="00F30BC6"/>
    <w:rsid w:val="00F337C1"/>
    <w:rsid w:val="00F35EDC"/>
    <w:rsid w:val="00F36E4C"/>
    <w:rsid w:val="00F414B0"/>
    <w:rsid w:val="00F417DC"/>
    <w:rsid w:val="00F424CE"/>
    <w:rsid w:val="00F42D88"/>
    <w:rsid w:val="00F46F32"/>
    <w:rsid w:val="00F5239B"/>
    <w:rsid w:val="00F52B74"/>
    <w:rsid w:val="00F540C5"/>
    <w:rsid w:val="00F54677"/>
    <w:rsid w:val="00F548E4"/>
    <w:rsid w:val="00F55E45"/>
    <w:rsid w:val="00F55E50"/>
    <w:rsid w:val="00F57B73"/>
    <w:rsid w:val="00F618FB"/>
    <w:rsid w:val="00F62916"/>
    <w:rsid w:val="00F63D9A"/>
    <w:rsid w:val="00F644F0"/>
    <w:rsid w:val="00F659A3"/>
    <w:rsid w:val="00F67EC8"/>
    <w:rsid w:val="00F7417F"/>
    <w:rsid w:val="00F7585A"/>
    <w:rsid w:val="00F764C5"/>
    <w:rsid w:val="00F76EC2"/>
    <w:rsid w:val="00F803A9"/>
    <w:rsid w:val="00F80CE9"/>
    <w:rsid w:val="00F8256E"/>
    <w:rsid w:val="00F838A2"/>
    <w:rsid w:val="00F915E0"/>
    <w:rsid w:val="00F9207C"/>
    <w:rsid w:val="00F939C3"/>
    <w:rsid w:val="00F93CF4"/>
    <w:rsid w:val="00F93D21"/>
    <w:rsid w:val="00F9491F"/>
    <w:rsid w:val="00F951FD"/>
    <w:rsid w:val="00F97758"/>
    <w:rsid w:val="00FA02D2"/>
    <w:rsid w:val="00FA361E"/>
    <w:rsid w:val="00FA4D0C"/>
    <w:rsid w:val="00FA5DD1"/>
    <w:rsid w:val="00FA6C9E"/>
    <w:rsid w:val="00FB06D8"/>
    <w:rsid w:val="00FB169C"/>
    <w:rsid w:val="00FB743C"/>
    <w:rsid w:val="00FB7640"/>
    <w:rsid w:val="00FB76F6"/>
    <w:rsid w:val="00FC1F30"/>
    <w:rsid w:val="00FC2016"/>
    <w:rsid w:val="00FC2734"/>
    <w:rsid w:val="00FC34AC"/>
    <w:rsid w:val="00FC3807"/>
    <w:rsid w:val="00FC6E8D"/>
    <w:rsid w:val="00FD107D"/>
    <w:rsid w:val="00FD307B"/>
    <w:rsid w:val="00FD3699"/>
    <w:rsid w:val="00FD410A"/>
    <w:rsid w:val="00FD5279"/>
    <w:rsid w:val="00FD5A13"/>
    <w:rsid w:val="00FD5FA3"/>
    <w:rsid w:val="00FE14F0"/>
    <w:rsid w:val="00FE18DF"/>
    <w:rsid w:val="00FE3A6A"/>
    <w:rsid w:val="00FE3F71"/>
    <w:rsid w:val="00FE4D6F"/>
    <w:rsid w:val="00FE5269"/>
    <w:rsid w:val="00FE5F8B"/>
    <w:rsid w:val="00FE68E4"/>
    <w:rsid w:val="00FE7A3E"/>
    <w:rsid w:val="00FF01EB"/>
    <w:rsid w:val="00FF1143"/>
    <w:rsid w:val="00FF34A3"/>
    <w:rsid w:val="00FF39BA"/>
    <w:rsid w:val="00FF6134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BF4329"/>
  <w15:docId w15:val="{CD5A504E-BC78-4BDD-8A05-007F808B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rsid w:val="00BE6377"/>
    <w:pPr>
      <w:keepNext w:val="0"/>
      <w:widowControl/>
      <w:numPr>
        <w:numId w:val="22"/>
      </w:numPr>
      <w:tabs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4"/>
      </w:numPr>
    </w:pPr>
  </w:style>
  <w:style w:type="numbering" w:customStyle="1" w:styleId="StylesList1">
    <w:name w:val="StylesList1"/>
    <w:uiPriority w:val="99"/>
    <w:rsid w:val="00A4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6" ma:contentTypeDescription="Create a new document." ma:contentTypeScope="" ma:versionID="84e3e4e9fcd7e038a596654be2c1cd2f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3210a89163a3141dea21a81ef6608b8c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17A7A0-DFDF-4703-AD38-E67D77E80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2E305-EF1F-47B3-BD16-7D801F815AAF}"/>
</file>

<file path=customXml/itemProps3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2F7A0B72-F518-41D8-A85F-AC255129E3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2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Radcliffe, Ian</dc:creator>
  <cp:lastModifiedBy>Baylis, Caroline</cp:lastModifiedBy>
  <cp:revision>2</cp:revision>
  <cp:lastPrinted>2013-05-29T14:27:00Z</cp:lastPrinted>
  <dcterms:created xsi:type="dcterms:W3CDTF">2022-10-24T14:08:00Z</dcterms:created>
  <dcterms:modified xsi:type="dcterms:W3CDTF">2022-10-24T14:08:00Z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Order Decision</vt:lpwstr>
  </property>
  <property fmtid="{D5CDD505-2E9C-101B-9397-08002B2CF9AE}" pid="9" name="DRDSLanguage">
    <vt:lpwstr>English</vt:lpwstr>
  </property>
  <property fmtid="{D5CDD505-2E9C-101B-9397-08002B2CF9AE}" pid="10" name="DRDSShortForm">
    <vt:lpwstr>No</vt:lpwstr>
  </property>
  <property fmtid="{D5CDD505-2E9C-101B-9397-08002B2CF9AE}" pid="11" name="ContentTypeId">
    <vt:lpwstr>0x0101002AA54CDEF871A647AC44520C841F1B03</vt:lpwstr>
  </property>
</Properties>
</file>