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66198" w14:textId="77777777" w:rsidR="00AF3A36" w:rsidRDefault="00B07141">
      <w:r>
        <w:rPr>
          <w:rFonts w:ascii="Calibri" w:hAnsi="Calibri" w:cs="Calibri"/>
          <w:noProof/>
          <w:lang w:eastAsia="en-GB"/>
        </w:rPr>
        <w:drawing>
          <wp:anchor distT="0" distB="0" distL="114300" distR="114300" simplePos="0" relativeHeight="251656704" behindDoc="0" locked="0" layoutInCell="1" allowOverlap="1" wp14:anchorId="212D66DF" wp14:editId="65D04057">
            <wp:simplePos x="0" y="0"/>
            <wp:positionH relativeFrom="margin">
              <wp:align>center</wp:align>
            </wp:positionH>
            <wp:positionV relativeFrom="paragraph">
              <wp:posOffset>0</wp:posOffset>
            </wp:positionV>
            <wp:extent cx="1924053" cy="2608582"/>
            <wp:effectExtent l="0" t="0" r="0" b="0"/>
            <wp:wrapSquare wrapText="bothSides"/>
            <wp:docPr id="1"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14:paraId="208B0014" w14:textId="77777777" w:rsidR="00AF3A36" w:rsidRDefault="00AF3A36">
      <w:pPr>
        <w:rPr>
          <w:rFonts w:ascii="Calibri" w:hAnsi="Calibri" w:cs="Calibri"/>
          <w:b/>
          <w:i/>
          <w:sz w:val="60"/>
          <w:szCs w:val="60"/>
        </w:rPr>
      </w:pPr>
    </w:p>
    <w:p w14:paraId="0F8EBC69" w14:textId="77777777" w:rsidR="00AF3A36" w:rsidRDefault="00AF3A36">
      <w:pPr>
        <w:jc w:val="center"/>
        <w:rPr>
          <w:rFonts w:ascii="Calibri" w:hAnsi="Calibri" w:cs="Calibri"/>
          <w:b/>
          <w:i/>
          <w:sz w:val="60"/>
          <w:szCs w:val="60"/>
        </w:rPr>
      </w:pPr>
    </w:p>
    <w:p w14:paraId="71DEC402" w14:textId="77777777" w:rsidR="00AF3A36" w:rsidRDefault="00AF3A36">
      <w:pPr>
        <w:rPr>
          <w:rFonts w:ascii="Calibri" w:hAnsi="Calibri" w:cs="Calibri"/>
          <w:sz w:val="24"/>
          <w:szCs w:val="24"/>
        </w:rPr>
      </w:pPr>
    </w:p>
    <w:p w14:paraId="0A1285F4" w14:textId="77777777" w:rsidR="00AF3A36" w:rsidRDefault="00B07141">
      <w:pPr>
        <w:jc w:val="cente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14146D1" wp14:editId="4046610B">
                <wp:simplePos x="0" y="0"/>
                <wp:positionH relativeFrom="column">
                  <wp:posOffset>-4006215</wp:posOffset>
                </wp:positionH>
                <wp:positionV relativeFrom="paragraph">
                  <wp:posOffset>408307</wp:posOffset>
                </wp:positionV>
                <wp:extent cx="3022604" cy="2995931"/>
                <wp:effectExtent l="0" t="0" r="25396" b="13969"/>
                <wp:wrapNone/>
                <wp:docPr id="2"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0A373702" w14:textId="77777777" w:rsidR="00AF3A36" w:rsidRDefault="00B07141">
                            <w:pPr>
                              <w:jc w:val="center"/>
                              <w:rPr>
                                <w:rFonts w:ascii="Helvetica Neue" w:hAnsi="Helvetica Neue"/>
                                <w:sz w:val="24"/>
                                <w:szCs w:val="24"/>
                              </w:rPr>
                            </w:pPr>
                            <w:r>
                              <w:rPr>
                                <w:rFonts w:ascii="Helvetica Neue" w:hAnsi="Helvetica Neue"/>
                                <w:sz w:val="24"/>
                                <w:szCs w:val="24"/>
                              </w:rPr>
                              <w:t>Signed on behalf of:</w:t>
                            </w:r>
                          </w:p>
                          <w:p w14:paraId="03460672" w14:textId="77777777" w:rsidR="00AF3A36" w:rsidRDefault="00B07141">
                            <w:pPr>
                              <w:jc w:val="center"/>
                              <w:rPr>
                                <w:rFonts w:ascii="Helvetica Neue" w:hAnsi="Helvetica Neue"/>
                                <w:b/>
                                <w:sz w:val="24"/>
                                <w:szCs w:val="24"/>
                              </w:rPr>
                            </w:pPr>
                            <w:r>
                              <w:rPr>
                                <w:rFonts w:ascii="Helvetica Neue" w:hAnsi="Helvetica Neue"/>
                                <w:b/>
                                <w:sz w:val="24"/>
                                <w:szCs w:val="24"/>
                              </w:rPr>
                              <w:t>Ministry of Defence</w:t>
                            </w:r>
                          </w:p>
                          <w:p w14:paraId="3071F82A" w14:textId="77777777" w:rsidR="00AF3A36" w:rsidRDefault="00AF3A36">
                            <w:pPr>
                              <w:rPr>
                                <w:rFonts w:ascii="Helvetica Neue" w:hAnsi="Helvetica Neue"/>
                                <w:b/>
                                <w:sz w:val="24"/>
                                <w:szCs w:val="24"/>
                              </w:rPr>
                            </w:pPr>
                          </w:p>
                          <w:p w14:paraId="1F4A384E" w14:textId="77777777" w:rsidR="00AF3A36" w:rsidRDefault="00B07141">
                            <w:pPr>
                              <w:rPr>
                                <w:rFonts w:ascii="Helvetica Neue" w:hAnsi="Helvetica Neue"/>
                                <w:b/>
                                <w:sz w:val="24"/>
                                <w:szCs w:val="24"/>
                              </w:rPr>
                            </w:pPr>
                            <w:r>
                              <w:rPr>
                                <w:rFonts w:ascii="Helvetica Neue" w:hAnsi="Helvetica Neue"/>
                                <w:b/>
                                <w:sz w:val="24"/>
                                <w:szCs w:val="24"/>
                              </w:rPr>
                              <w:t xml:space="preserve">Signed: </w:t>
                            </w:r>
                          </w:p>
                          <w:p w14:paraId="7D5ED908" w14:textId="77777777" w:rsidR="00AF3A36" w:rsidRDefault="00AF3A36">
                            <w:pPr>
                              <w:rPr>
                                <w:rFonts w:ascii="Helvetica Neue" w:hAnsi="Helvetica Neue"/>
                                <w:b/>
                                <w:sz w:val="24"/>
                                <w:szCs w:val="24"/>
                              </w:rPr>
                            </w:pPr>
                          </w:p>
                          <w:p w14:paraId="3AB8F9CC" w14:textId="77777777" w:rsidR="00AF3A36" w:rsidRDefault="00B07141">
                            <w:pPr>
                              <w:rPr>
                                <w:rFonts w:ascii="Helvetica Neue" w:hAnsi="Helvetica Neue"/>
                                <w:b/>
                                <w:sz w:val="24"/>
                                <w:szCs w:val="24"/>
                              </w:rPr>
                            </w:pPr>
                            <w:r>
                              <w:rPr>
                                <w:rFonts w:ascii="Helvetica Neue" w:hAnsi="Helvetica Neue"/>
                                <w:b/>
                                <w:sz w:val="24"/>
                                <w:szCs w:val="24"/>
                              </w:rPr>
                              <w:t xml:space="preserve">Name: </w:t>
                            </w:r>
                          </w:p>
                          <w:p w14:paraId="6553E48B" w14:textId="77777777" w:rsidR="00AF3A36" w:rsidRDefault="00AF3A36">
                            <w:pPr>
                              <w:rPr>
                                <w:rFonts w:ascii="Helvetica Neue" w:hAnsi="Helvetica Neue"/>
                                <w:b/>
                                <w:sz w:val="24"/>
                                <w:szCs w:val="24"/>
                              </w:rPr>
                            </w:pPr>
                          </w:p>
                          <w:p w14:paraId="5E7395BD" w14:textId="77777777" w:rsidR="00AF3A36" w:rsidRDefault="00B07141">
                            <w:pPr>
                              <w:rPr>
                                <w:rFonts w:ascii="Helvetica Neue" w:hAnsi="Helvetica Neue"/>
                                <w:b/>
                                <w:sz w:val="24"/>
                                <w:szCs w:val="24"/>
                              </w:rPr>
                            </w:pPr>
                            <w:r>
                              <w:rPr>
                                <w:rFonts w:ascii="Helvetica Neue" w:hAnsi="Helvetica Neue"/>
                                <w:b/>
                                <w:sz w:val="24"/>
                                <w:szCs w:val="24"/>
                              </w:rPr>
                              <w:t>Position:</w:t>
                            </w:r>
                          </w:p>
                          <w:p w14:paraId="13446D6C" w14:textId="77777777" w:rsidR="00AF3A36" w:rsidRDefault="00AF3A36">
                            <w:pPr>
                              <w:rPr>
                                <w:rFonts w:ascii="Helvetica Neue" w:hAnsi="Helvetica Neue"/>
                                <w:b/>
                                <w:sz w:val="24"/>
                                <w:szCs w:val="24"/>
                              </w:rPr>
                            </w:pPr>
                          </w:p>
                          <w:p w14:paraId="43268214" w14:textId="77777777" w:rsidR="00AF3A36" w:rsidRDefault="00B07141">
                            <w:r>
                              <w:rPr>
                                <w:rFonts w:ascii="Helvetica Neue" w:hAnsi="Helvetica Neue"/>
                                <w:b/>
                                <w:sz w:val="24"/>
                                <w:szCs w:val="24"/>
                              </w:rPr>
                              <w:t>Date:</w:t>
                            </w:r>
                            <w:r>
                              <w:rPr>
                                <w:rFonts w:ascii="Helvetica Neue" w:hAnsi="Helvetica Neue"/>
                                <w:sz w:val="24"/>
                                <w:szCs w:val="24"/>
                              </w:rPr>
                              <w:tab/>
                            </w:r>
                          </w:p>
                          <w:p w14:paraId="37591BCC" w14:textId="77777777" w:rsidR="00AF3A36" w:rsidRDefault="00AF3A36"/>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4146D1"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erzz8/sBAAD5AwAADgAAAAAAAAAA&#10;AAAAAAAuAgAAZHJzL2Uyb0RvYy54bWxQSwECLQAUAAYACAAAACEAM1FQfeIAAAAMAQAADwAAAAAA&#10;AAAAAAAAAABVBAAAZHJzL2Rvd25yZXYueG1sUEsFBgAAAAAEAAQA8wAAAGQFAAAAAA==&#10;" strokeweight=".26467mm">
                <v:textbox>
                  <w:txbxContent>
                    <w:p w14:paraId="0A373702" w14:textId="77777777" w:rsidR="00AF3A36" w:rsidRDefault="00B07141">
                      <w:pPr>
                        <w:jc w:val="center"/>
                        <w:rPr>
                          <w:rFonts w:ascii="Helvetica Neue" w:hAnsi="Helvetica Neue"/>
                          <w:sz w:val="24"/>
                          <w:szCs w:val="24"/>
                        </w:rPr>
                      </w:pPr>
                      <w:r>
                        <w:rPr>
                          <w:rFonts w:ascii="Helvetica Neue" w:hAnsi="Helvetica Neue"/>
                          <w:sz w:val="24"/>
                          <w:szCs w:val="24"/>
                        </w:rPr>
                        <w:t>Signed on behalf of:</w:t>
                      </w:r>
                    </w:p>
                    <w:p w14:paraId="03460672" w14:textId="77777777" w:rsidR="00AF3A36" w:rsidRDefault="00B07141">
                      <w:pPr>
                        <w:jc w:val="center"/>
                        <w:rPr>
                          <w:rFonts w:ascii="Helvetica Neue" w:hAnsi="Helvetica Neue"/>
                          <w:b/>
                          <w:sz w:val="24"/>
                          <w:szCs w:val="24"/>
                        </w:rPr>
                      </w:pPr>
                      <w:r>
                        <w:rPr>
                          <w:rFonts w:ascii="Helvetica Neue" w:hAnsi="Helvetica Neue"/>
                          <w:b/>
                          <w:sz w:val="24"/>
                          <w:szCs w:val="24"/>
                        </w:rPr>
                        <w:t>Ministry of Defence</w:t>
                      </w:r>
                    </w:p>
                    <w:p w14:paraId="3071F82A" w14:textId="77777777" w:rsidR="00AF3A36" w:rsidRDefault="00AF3A36">
                      <w:pPr>
                        <w:rPr>
                          <w:rFonts w:ascii="Helvetica Neue" w:hAnsi="Helvetica Neue"/>
                          <w:b/>
                          <w:sz w:val="24"/>
                          <w:szCs w:val="24"/>
                        </w:rPr>
                      </w:pPr>
                    </w:p>
                    <w:p w14:paraId="1F4A384E" w14:textId="77777777" w:rsidR="00AF3A36" w:rsidRDefault="00B07141">
                      <w:pPr>
                        <w:rPr>
                          <w:rFonts w:ascii="Helvetica Neue" w:hAnsi="Helvetica Neue"/>
                          <w:b/>
                          <w:sz w:val="24"/>
                          <w:szCs w:val="24"/>
                        </w:rPr>
                      </w:pPr>
                      <w:r>
                        <w:rPr>
                          <w:rFonts w:ascii="Helvetica Neue" w:hAnsi="Helvetica Neue"/>
                          <w:b/>
                          <w:sz w:val="24"/>
                          <w:szCs w:val="24"/>
                        </w:rPr>
                        <w:t xml:space="preserve">Signed: </w:t>
                      </w:r>
                    </w:p>
                    <w:p w14:paraId="7D5ED908" w14:textId="77777777" w:rsidR="00AF3A36" w:rsidRDefault="00AF3A36">
                      <w:pPr>
                        <w:rPr>
                          <w:rFonts w:ascii="Helvetica Neue" w:hAnsi="Helvetica Neue"/>
                          <w:b/>
                          <w:sz w:val="24"/>
                          <w:szCs w:val="24"/>
                        </w:rPr>
                      </w:pPr>
                    </w:p>
                    <w:p w14:paraId="3AB8F9CC" w14:textId="77777777" w:rsidR="00AF3A36" w:rsidRDefault="00B07141">
                      <w:pPr>
                        <w:rPr>
                          <w:rFonts w:ascii="Helvetica Neue" w:hAnsi="Helvetica Neue"/>
                          <w:b/>
                          <w:sz w:val="24"/>
                          <w:szCs w:val="24"/>
                        </w:rPr>
                      </w:pPr>
                      <w:r>
                        <w:rPr>
                          <w:rFonts w:ascii="Helvetica Neue" w:hAnsi="Helvetica Neue"/>
                          <w:b/>
                          <w:sz w:val="24"/>
                          <w:szCs w:val="24"/>
                        </w:rPr>
                        <w:t xml:space="preserve">Name: </w:t>
                      </w:r>
                    </w:p>
                    <w:p w14:paraId="6553E48B" w14:textId="77777777" w:rsidR="00AF3A36" w:rsidRDefault="00AF3A36">
                      <w:pPr>
                        <w:rPr>
                          <w:rFonts w:ascii="Helvetica Neue" w:hAnsi="Helvetica Neue"/>
                          <w:b/>
                          <w:sz w:val="24"/>
                          <w:szCs w:val="24"/>
                        </w:rPr>
                      </w:pPr>
                    </w:p>
                    <w:p w14:paraId="5E7395BD" w14:textId="77777777" w:rsidR="00AF3A36" w:rsidRDefault="00B07141">
                      <w:pPr>
                        <w:rPr>
                          <w:rFonts w:ascii="Helvetica Neue" w:hAnsi="Helvetica Neue"/>
                          <w:b/>
                          <w:sz w:val="24"/>
                          <w:szCs w:val="24"/>
                        </w:rPr>
                      </w:pPr>
                      <w:r>
                        <w:rPr>
                          <w:rFonts w:ascii="Helvetica Neue" w:hAnsi="Helvetica Neue"/>
                          <w:b/>
                          <w:sz w:val="24"/>
                          <w:szCs w:val="24"/>
                        </w:rPr>
                        <w:t>Position:</w:t>
                      </w:r>
                    </w:p>
                    <w:p w14:paraId="13446D6C" w14:textId="77777777" w:rsidR="00AF3A36" w:rsidRDefault="00AF3A36">
                      <w:pPr>
                        <w:rPr>
                          <w:rFonts w:ascii="Helvetica Neue" w:hAnsi="Helvetica Neue"/>
                          <w:b/>
                          <w:sz w:val="24"/>
                          <w:szCs w:val="24"/>
                        </w:rPr>
                      </w:pPr>
                    </w:p>
                    <w:p w14:paraId="43268214" w14:textId="77777777" w:rsidR="00AF3A36" w:rsidRDefault="00B07141">
                      <w:r>
                        <w:rPr>
                          <w:rFonts w:ascii="Helvetica Neue" w:hAnsi="Helvetica Neue"/>
                          <w:b/>
                          <w:sz w:val="24"/>
                          <w:szCs w:val="24"/>
                        </w:rPr>
                        <w:t>Date:</w:t>
                      </w:r>
                      <w:r>
                        <w:rPr>
                          <w:rFonts w:ascii="Helvetica Neue" w:hAnsi="Helvetica Neue"/>
                          <w:sz w:val="24"/>
                          <w:szCs w:val="24"/>
                        </w:rPr>
                        <w:tab/>
                      </w:r>
                    </w:p>
                    <w:p w14:paraId="37591BCC" w14:textId="77777777" w:rsidR="00AF3A36" w:rsidRDefault="00AF3A36"/>
                  </w:txbxContent>
                </v:textbox>
              </v:shape>
            </w:pict>
          </mc:Fallback>
        </mc:AlternateContent>
      </w:r>
    </w:p>
    <w:p w14:paraId="03A9939F" w14:textId="77777777" w:rsidR="00AF3A36" w:rsidRDefault="00AF3A36">
      <w:pPr>
        <w:jc w:val="center"/>
        <w:rPr>
          <w:rFonts w:ascii="Calibri" w:hAnsi="Calibri" w:cs="Calibri"/>
          <w:b/>
          <w:color w:val="FF0000"/>
          <w:sz w:val="40"/>
          <w:szCs w:val="40"/>
        </w:rPr>
      </w:pPr>
    </w:p>
    <w:p w14:paraId="1B90F429" w14:textId="77777777" w:rsidR="00AF3A36" w:rsidRDefault="00AF3A36">
      <w:pPr>
        <w:jc w:val="center"/>
        <w:rPr>
          <w:rFonts w:ascii="Calibri" w:hAnsi="Calibri" w:cs="Calibri"/>
          <w:b/>
          <w:color w:val="FF0000"/>
          <w:sz w:val="40"/>
          <w:szCs w:val="40"/>
        </w:rPr>
      </w:pPr>
    </w:p>
    <w:p w14:paraId="22F3819E" w14:textId="77777777" w:rsidR="00AF3A36" w:rsidRDefault="00AF3A36">
      <w:pPr>
        <w:pStyle w:val="Heading1"/>
        <w:jc w:val="center"/>
        <w:rPr>
          <w:rFonts w:ascii="Calibri" w:hAnsi="Calibri" w:cs="Calibri"/>
          <w:sz w:val="40"/>
          <w:szCs w:val="40"/>
        </w:rPr>
      </w:pPr>
    </w:p>
    <w:p w14:paraId="72C05121" w14:textId="77777777" w:rsidR="00AF3A36" w:rsidRDefault="00AF3A36">
      <w:pPr>
        <w:pStyle w:val="Heading1"/>
        <w:jc w:val="center"/>
        <w:rPr>
          <w:rFonts w:ascii="Calibri" w:hAnsi="Calibri" w:cs="Calibri"/>
          <w:sz w:val="40"/>
          <w:szCs w:val="40"/>
        </w:rPr>
      </w:pPr>
    </w:p>
    <w:p w14:paraId="56F54ACF" w14:textId="77777777" w:rsidR="00AF3A36" w:rsidRDefault="00B07141">
      <w:pPr>
        <w:pStyle w:val="Heading1"/>
        <w:jc w:val="center"/>
        <w:rPr>
          <w:rFonts w:ascii="Calibri" w:hAnsi="Calibri" w:cs="Calibri"/>
          <w:sz w:val="40"/>
          <w:szCs w:val="40"/>
        </w:rPr>
      </w:pPr>
      <w:r>
        <w:rPr>
          <w:rFonts w:ascii="Calibri" w:hAnsi="Calibri" w:cs="Calibri"/>
          <w:sz w:val="40"/>
          <w:szCs w:val="40"/>
        </w:rPr>
        <w:t>Organisation Name</w:t>
      </w:r>
    </w:p>
    <w:p w14:paraId="1B43CFBA" w14:textId="77777777" w:rsidR="00AF3A36" w:rsidRDefault="00B07141">
      <w:pPr>
        <w:spacing w:before="120" w:after="240"/>
        <w:jc w:val="center"/>
        <w:rPr>
          <w:rFonts w:ascii="Calibri" w:hAnsi="Calibri" w:cs="Calibri"/>
          <w:color w:val="B3A99C"/>
          <w:sz w:val="32"/>
          <w:szCs w:val="32"/>
        </w:rPr>
      </w:pPr>
      <w:r>
        <w:rPr>
          <w:rFonts w:ascii="Calibri" w:hAnsi="Calibri" w:cs="Calibri"/>
          <w:color w:val="B3A99C"/>
          <w:sz w:val="32"/>
          <w:szCs w:val="32"/>
        </w:rPr>
        <w:t>___________________________________________________</w:t>
      </w:r>
    </w:p>
    <w:p w14:paraId="1384D4F6" w14:textId="77777777" w:rsidR="00AF3A36" w:rsidRDefault="00B07141">
      <w:pPr>
        <w:spacing w:line="360" w:lineRule="auto"/>
        <w:jc w:val="center"/>
        <w:rPr>
          <w:rFonts w:ascii="Calibri" w:hAnsi="Calibri" w:cs="Calibri"/>
          <w:b/>
          <w:color w:val="000000"/>
          <w:sz w:val="30"/>
          <w:szCs w:val="32"/>
        </w:rPr>
      </w:pPr>
      <w:r>
        <w:rPr>
          <w:rFonts w:ascii="Calibri" w:hAnsi="Calibri" w:cs="Calibri"/>
          <w:b/>
          <w:color w:val="000000"/>
          <w:sz w:val="30"/>
          <w:szCs w:val="32"/>
        </w:rPr>
        <w:t xml:space="preserve">We commit to uphold the Armed </w:t>
      </w:r>
    </w:p>
    <w:p w14:paraId="69EA924B" w14:textId="77777777" w:rsidR="00AF3A36" w:rsidRDefault="00B07141">
      <w:pPr>
        <w:spacing w:line="360" w:lineRule="auto"/>
        <w:jc w:val="center"/>
      </w:pPr>
      <w:r>
        <w:rPr>
          <w:rFonts w:ascii="Calibri" w:hAnsi="Calibri" w:cs="Calibri"/>
          <w:b/>
          <w:noProof/>
          <w:color w:val="000000"/>
          <w:sz w:val="26"/>
          <w:szCs w:val="28"/>
          <w:lang w:eastAsia="en-GB"/>
        </w:rPr>
        <mc:AlternateContent>
          <mc:Choice Requires="wps">
            <w:drawing>
              <wp:anchor distT="0" distB="0" distL="114300" distR="114300" simplePos="0" relativeHeight="251658752" behindDoc="0" locked="0" layoutInCell="1" allowOverlap="1" wp14:anchorId="6705C7C6" wp14:editId="63CDE7FF">
                <wp:simplePos x="0" y="0"/>
                <wp:positionH relativeFrom="column">
                  <wp:posOffset>-4454527</wp:posOffset>
                </wp:positionH>
                <wp:positionV relativeFrom="paragraph">
                  <wp:posOffset>42547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4DEC7764" w14:textId="77777777" w:rsidR="00AF3A36" w:rsidRDefault="00B07141">
                            <w:pPr>
                              <w:jc w:val="center"/>
                              <w:rPr>
                                <w:rFonts w:ascii="Helvetica Neue" w:hAnsi="Helvetica Neue"/>
                                <w:sz w:val="24"/>
                                <w:szCs w:val="24"/>
                              </w:rPr>
                            </w:pPr>
                            <w:r>
                              <w:rPr>
                                <w:rFonts w:ascii="Helvetica Neue" w:hAnsi="Helvetica Neue"/>
                                <w:sz w:val="24"/>
                                <w:szCs w:val="24"/>
                              </w:rPr>
                              <w:t>Signed on behalf of:</w:t>
                            </w:r>
                          </w:p>
                          <w:p w14:paraId="03AD0ABA" w14:textId="77777777" w:rsidR="00AF3A36" w:rsidRDefault="00B07141">
                            <w:pPr>
                              <w:jc w:val="center"/>
                              <w:rPr>
                                <w:rFonts w:ascii="Helvetica Neue" w:hAnsi="Helvetica Neue"/>
                                <w:b/>
                                <w:sz w:val="24"/>
                                <w:szCs w:val="24"/>
                              </w:rPr>
                            </w:pPr>
                            <w:r>
                              <w:rPr>
                                <w:rFonts w:ascii="Helvetica Neue" w:hAnsi="Helvetica Neue"/>
                                <w:b/>
                                <w:sz w:val="24"/>
                                <w:szCs w:val="24"/>
                              </w:rPr>
                              <w:t>Ministry of Defence</w:t>
                            </w:r>
                          </w:p>
                          <w:p w14:paraId="20813B6B" w14:textId="77777777" w:rsidR="00AF3A36" w:rsidRDefault="00AF3A36">
                            <w:pPr>
                              <w:rPr>
                                <w:rFonts w:ascii="Helvetica Neue" w:hAnsi="Helvetica Neue"/>
                                <w:b/>
                                <w:sz w:val="24"/>
                                <w:szCs w:val="24"/>
                              </w:rPr>
                            </w:pPr>
                          </w:p>
                          <w:p w14:paraId="18D1340B" w14:textId="77777777" w:rsidR="00AF3A36" w:rsidRDefault="00B07141">
                            <w:pPr>
                              <w:rPr>
                                <w:rFonts w:ascii="Helvetica Neue" w:hAnsi="Helvetica Neue"/>
                                <w:b/>
                                <w:sz w:val="24"/>
                                <w:szCs w:val="24"/>
                              </w:rPr>
                            </w:pPr>
                            <w:r>
                              <w:rPr>
                                <w:rFonts w:ascii="Helvetica Neue" w:hAnsi="Helvetica Neue"/>
                                <w:b/>
                                <w:sz w:val="24"/>
                                <w:szCs w:val="24"/>
                              </w:rPr>
                              <w:t xml:space="preserve">Signed: </w:t>
                            </w:r>
                          </w:p>
                          <w:p w14:paraId="2CC63801" w14:textId="77777777" w:rsidR="00AF3A36" w:rsidRDefault="00AF3A36">
                            <w:pPr>
                              <w:rPr>
                                <w:rFonts w:ascii="Helvetica Neue" w:hAnsi="Helvetica Neue"/>
                                <w:b/>
                                <w:sz w:val="24"/>
                                <w:szCs w:val="24"/>
                              </w:rPr>
                            </w:pPr>
                          </w:p>
                          <w:p w14:paraId="4B5F4612" w14:textId="77777777" w:rsidR="00AF3A36" w:rsidRDefault="00B07141">
                            <w:pPr>
                              <w:rPr>
                                <w:rFonts w:ascii="Helvetica Neue" w:hAnsi="Helvetica Neue"/>
                                <w:b/>
                                <w:sz w:val="24"/>
                                <w:szCs w:val="24"/>
                              </w:rPr>
                            </w:pPr>
                            <w:r>
                              <w:rPr>
                                <w:rFonts w:ascii="Helvetica Neue" w:hAnsi="Helvetica Neue"/>
                                <w:b/>
                                <w:sz w:val="24"/>
                                <w:szCs w:val="24"/>
                              </w:rPr>
                              <w:t xml:space="preserve">Name: </w:t>
                            </w:r>
                          </w:p>
                          <w:p w14:paraId="210FF3DD" w14:textId="77777777" w:rsidR="00AF3A36" w:rsidRDefault="00AF3A36">
                            <w:pPr>
                              <w:rPr>
                                <w:rFonts w:ascii="Helvetica Neue" w:hAnsi="Helvetica Neue"/>
                                <w:b/>
                                <w:sz w:val="24"/>
                                <w:szCs w:val="24"/>
                              </w:rPr>
                            </w:pPr>
                          </w:p>
                          <w:p w14:paraId="7C0B1828" w14:textId="77777777" w:rsidR="00AF3A36" w:rsidRDefault="00B07141">
                            <w:pPr>
                              <w:rPr>
                                <w:rFonts w:ascii="Helvetica Neue" w:hAnsi="Helvetica Neue"/>
                                <w:b/>
                                <w:sz w:val="24"/>
                                <w:szCs w:val="24"/>
                              </w:rPr>
                            </w:pPr>
                            <w:r>
                              <w:rPr>
                                <w:rFonts w:ascii="Helvetica Neue" w:hAnsi="Helvetica Neue"/>
                                <w:b/>
                                <w:sz w:val="24"/>
                                <w:szCs w:val="24"/>
                              </w:rPr>
                              <w:t>Position:</w:t>
                            </w:r>
                          </w:p>
                          <w:p w14:paraId="50AAC38C" w14:textId="77777777" w:rsidR="00AF3A36" w:rsidRDefault="00AF3A36">
                            <w:pPr>
                              <w:rPr>
                                <w:rFonts w:ascii="Helvetica Neue" w:hAnsi="Helvetica Neue"/>
                                <w:b/>
                                <w:sz w:val="24"/>
                                <w:szCs w:val="24"/>
                              </w:rPr>
                            </w:pPr>
                          </w:p>
                          <w:p w14:paraId="421CA601" w14:textId="77777777" w:rsidR="00AF3A36" w:rsidRDefault="00B07141">
                            <w:r>
                              <w:rPr>
                                <w:rFonts w:ascii="Helvetica Neue" w:hAnsi="Helvetica Neue"/>
                                <w:b/>
                                <w:sz w:val="24"/>
                                <w:szCs w:val="24"/>
                              </w:rPr>
                              <w:t>Date:</w:t>
                            </w:r>
                            <w:r>
                              <w:rPr>
                                <w:rFonts w:ascii="Helvetica Neue" w:hAnsi="Helvetica Neue"/>
                                <w:sz w:val="24"/>
                                <w:szCs w:val="24"/>
                              </w:rPr>
                              <w:tab/>
                            </w:r>
                          </w:p>
                          <w:p w14:paraId="60194D87" w14:textId="77777777" w:rsidR="00AF3A36" w:rsidRDefault="00AF3A36"/>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5C7C6"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OKkfkD9AQAAAAQAAA4AAAAAAAAA&#10;AAAAAAAALgIAAGRycy9lMm9Eb2MueG1sUEsBAi0AFAAGAAgAAAAhAE03nJnhAAAACwEAAA8AAAAA&#10;AAAAAAAAAAAAVwQAAGRycy9kb3ducmV2LnhtbFBLBQYAAAAABAAEAPMAAABlBQAAAAA=&#10;" strokeweight=".26467mm">
                <v:textbox>
                  <w:txbxContent>
                    <w:p w14:paraId="4DEC7764" w14:textId="77777777" w:rsidR="00AF3A36" w:rsidRDefault="00B07141">
                      <w:pPr>
                        <w:jc w:val="center"/>
                        <w:rPr>
                          <w:rFonts w:ascii="Helvetica Neue" w:hAnsi="Helvetica Neue"/>
                          <w:sz w:val="24"/>
                          <w:szCs w:val="24"/>
                        </w:rPr>
                      </w:pPr>
                      <w:r>
                        <w:rPr>
                          <w:rFonts w:ascii="Helvetica Neue" w:hAnsi="Helvetica Neue"/>
                          <w:sz w:val="24"/>
                          <w:szCs w:val="24"/>
                        </w:rPr>
                        <w:t>Signed on behalf of:</w:t>
                      </w:r>
                    </w:p>
                    <w:p w14:paraId="03AD0ABA" w14:textId="77777777" w:rsidR="00AF3A36" w:rsidRDefault="00B07141">
                      <w:pPr>
                        <w:jc w:val="center"/>
                        <w:rPr>
                          <w:rFonts w:ascii="Helvetica Neue" w:hAnsi="Helvetica Neue"/>
                          <w:b/>
                          <w:sz w:val="24"/>
                          <w:szCs w:val="24"/>
                        </w:rPr>
                      </w:pPr>
                      <w:r>
                        <w:rPr>
                          <w:rFonts w:ascii="Helvetica Neue" w:hAnsi="Helvetica Neue"/>
                          <w:b/>
                          <w:sz w:val="24"/>
                          <w:szCs w:val="24"/>
                        </w:rPr>
                        <w:t xml:space="preserve">Ministry of </w:t>
                      </w:r>
                      <w:r>
                        <w:rPr>
                          <w:rFonts w:ascii="Helvetica Neue" w:hAnsi="Helvetica Neue"/>
                          <w:b/>
                          <w:sz w:val="24"/>
                          <w:szCs w:val="24"/>
                        </w:rPr>
                        <w:t>Defence</w:t>
                      </w:r>
                    </w:p>
                    <w:p w14:paraId="20813B6B" w14:textId="77777777" w:rsidR="00AF3A36" w:rsidRDefault="00AF3A36">
                      <w:pPr>
                        <w:rPr>
                          <w:rFonts w:ascii="Helvetica Neue" w:hAnsi="Helvetica Neue"/>
                          <w:b/>
                          <w:sz w:val="24"/>
                          <w:szCs w:val="24"/>
                        </w:rPr>
                      </w:pPr>
                    </w:p>
                    <w:p w14:paraId="18D1340B" w14:textId="77777777" w:rsidR="00AF3A36" w:rsidRDefault="00B07141">
                      <w:pPr>
                        <w:rPr>
                          <w:rFonts w:ascii="Helvetica Neue" w:hAnsi="Helvetica Neue"/>
                          <w:b/>
                          <w:sz w:val="24"/>
                          <w:szCs w:val="24"/>
                        </w:rPr>
                      </w:pPr>
                      <w:r>
                        <w:rPr>
                          <w:rFonts w:ascii="Helvetica Neue" w:hAnsi="Helvetica Neue"/>
                          <w:b/>
                          <w:sz w:val="24"/>
                          <w:szCs w:val="24"/>
                        </w:rPr>
                        <w:t xml:space="preserve">Signed: </w:t>
                      </w:r>
                    </w:p>
                    <w:p w14:paraId="2CC63801" w14:textId="77777777" w:rsidR="00AF3A36" w:rsidRDefault="00AF3A36">
                      <w:pPr>
                        <w:rPr>
                          <w:rFonts w:ascii="Helvetica Neue" w:hAnsi="Helvetica Neue"/>
                          <w:b/>
                          <w:sz w:val="24"/>
                          <w:szCs w:val="24"/>
                        </w:rPr>
                      </w:pPr>
                    </w:p>
                    <w:p w14:paraId="4B5F4612" w14:textId="77777777" w:rsidR="00AF3A36" w:rsidRDefault="00B07141">
                      <w:pPr>
                        <w:rPr>
                          <w:rFonts w:ascii="Helvetica Neue" w:hAnsi="Helvetica Neue"/>
                          <w:b/>
                          <w:sz w:val="24"/>
                          <w:szCs w:val="24"/>
                        </w:rPr>
                      </w:pPr>
                      <w:r>
                        <w:rPr>
                          <w:rFonts w:ascii="Helvetica Neue" w:hAnsi="Helvetica Neue"/>
                          <w:b/>
                          <w:sz w:val="24"/>
                          <w:szCs w:val="24"/>
                        </w:rPr>
                        <w:t xml:space="preserve">Name: </w:t>
                      </w:r>
                    </w:p>
                    <w:p w14:paraId="210FF3DD" w14:textId="77777777" w:rsidR="00AF3A36" w:rsidRDefault="00AF3A36">
                      <w:pPr>
                        <w:rPr>
                          <w:rFonts w:ascii="Helvetica Neue" w:hAnsi="Helvetica Neue"/>
                          <w:b/>
                          <w:sz w:val="24"/>
                          <w:szCs w:val="24"/>
                        </w:rPr>
                      </w:pPr>
                    </w:p>
                    <w:p w14:paraId="7C0B1828" w14:textId="77777777" w:rsidR="00AF3A36" w:rsidRDefault="00B07141">
                      <w:pPr>
                        <w:rPr>
                          <w:rFonts w:ascii="Helvetica Neue" w:hAnsi="Helvetica Neue"/>
                          <w:b/>
                          <w:sz w:val="24"/>
                          <w:szCs w:val="24"/>
                        </w:rPr>
                      </w:pPr>
                      <w:r>
                        <w:rPr>
                          <w:rFonts w:ascii="Helvetica Neue" w:hAnsi="Helvetica Neue"/>
                          <w:b/>
                          <w:sz w:val="24"/>
                          <w:szCs w:val="24"/>
                        </w:rPr>
                        <w:t>Position:</w:t>
                      </w:r>
                    </w:p>
                    <w:p w14:paraId="50AAC38C" w14:textId="77777777" w:rsidR="00AF3A36" w:rsidRDefault="00AF3A36">
                      <w:pPr>
                        <w:rPr>
                          <w:rFonts w:ascii="Helvetica Neue" w:hAnsi="Helvetica Neue"/>
                          <w:b/>
                          <w:sz w:val="24"/>
                          <w:szCs w:val="24"/>
                        </w:rPr>
                      </w:pPr>
                    </w:p>
                    <w:p w14:paraId="421CA601" w14:textId="77777777" w:rsidR="00AF3A36" w:rsidRDefault="00B07141">
                      <w:r>
                        <w:rPr>
                          <w:rFonts w:ascii="Helvetica Neue" w:hAnsi="Helvetica Neue"/>
                          <w:b/>
                          <w:sz w:val="24"/>
                          <w:szCs w:val="24"/>
                        </w:rPr>
                        <w:t>Date:</w:t>
                      </w:r>
                      <w:r>
                        <w:rPr>
                          <w:rFonts w:ascii="Helvetica Neue" w:hAnsi="Helvetica Neue"/>
                          <w:sz w:val="24"/>
                          <w:szCs w:val="24"/>
                        </w:rPr>
                        <w:tab/>
                      </w:r>
                    </w:p>
                    <w:p w14:paraId="60194D87" w14:textId="77777777" w:rsidR="00AF3A36" w:rsidRDefault="00AF3A36"/>
                  </w:txbxContent>
                </v:textbox>
              </v:shape>
            </w:pict>
          </mc:Fallback>
        </mc:AlternateContent>
      </w:r>
      <w:r>
        <w:rPr>
          <w:rFonts w:ascii="Calibri" w:hAnsi="Calibri" w:cs="Calibri"/>
          <w:b/>
          <w:color w:val="000000"/>
          <w:sz w:val="30"/>
          <w:szCs w:val="32"/>
        </w:rPr>
        <w:t xml:space="preserve">Forces Covenant and support the Armed Forces </w:t>
      </w:r>
    </w:p>
    <w:p w14:paraId="66FB3889" w14:textId="77777777" w:rsidR="00AF3A36" w:rsidRDefault="00B07141">
      <w:pPr>
        <w:spacing w:line="360" w:lineRule="auto"/>
        <w:jc w:val="center"/>
        <w:rPr>
          <w:rFonts w:ascii="Calibri" w:hAnsi="Calibri" w:cs="Calibri"/>
          <w:b/>
          <w:color w:val="000000"/>
          <w:sz w:val="30"/>
          <w:szCs w:val="32"/>
        </w:rPr>
      </w:pPr>
      <w:r>
        <w:rPr>
          <w:rFonts w:ascii="Calibri" w:hAnsi="Calibri" w:cs="Calibri"/>
          <w:b/>
          <w:color w:val="000000"/>
          <w:sz w:val="30"/>
          <w:szCs w:val="32"/>
        </w:rPr>
        <w:t xml:space="preserve">Community. We recognise the contribution that Service personnel, </w:t>
      </w:r>
    </w:p>
    <w:p w14:paraId="4EB4D22F" w14:textId="77777777" w:rsidR="00AF3A36" w:rsidRDefault="00B07141">
      <w:pPr>
        <w:spacing w:line="360" w:lineRule="auto"/>
        <w:jc w:val="center"/>
        <w:rPr>
          <w:rFonts w:ascii="Calibri" w:hAnsi="Calibri" w:cs="Calibri"/>
          <w:b/>
          <w:color w:val="000000"/>
          <w:sz w:val="30"/>
          <w:szCs w:val="32"/>
        </w:rPr>
      </w:pPr>
      <w:r>
        <w:rPr>
          <w:rFonts w:ascii="Calibri" w:hAnsi="Calibri" w:cs="Calibri"/>
          <w:b/>
          <w:color w:val="000000"/>
          <w:sz w:val="30"/>
          <w:szCs w:val="32"/>
        </w:rPr>
        <w:t xml:space="preserve">both regular and reservist, veterans and military </w:t>
      </w:r>
    </w:p>
    <w:p w14:paraId="09F03CEE" w14:textId="77777777" w:rsidR="00AF3A36" w:rsidRDefault="00B07141">
      <w:pPr>
        <w:spacing w:line="360" w:lineRule="auto"/>
        <w:jc w:val="center"/>
      </w:pPr>
      <w:r>
        <w:rPr>
          <w:rFonts w:ascii="Calibri" w:hAnsi="Calibri" w:cs="Calibri"/>
          <w:b/>
          <w:color w:val="000000"/>
          <w:sz w:val="30"/>
          <w:szCs w:val="32"/>
        </w:rPr>
        <w:t xml:space="preserve">families make to our organisation, our community and to the country. </w:t>
      </w:r>
    </w:p>
    <w:p w14:paraId="605E207E" w14:textId="77777777" w:rsidR="00AF3A36" w:rsidRDefault="00AF3A36">
      <w:pPr>
        <w:rPr>
          <w:rFonts w:ascii="Calibri" w:hAnsi="Calibri" w:cs="Calibri"/>
          <w:sz w:val="28"/>
          <w:szCs w:val="28"/>
        </w:rPr>
      </w:pPr>
    </w:p>
    <w:p w14:paraId="16117E28" w14:textId="77777777" w:rsidR="00AF3A36" w:rsidRDefault="00B07141">
      <w:pPr>
        <w:jc w:val="center"/>
        <w:rPr>
          <w:rFonts w:ascii="Calibri" w:hAnsi="Calibri" w:cs="Calibri"/>
          <w:sz w:val="24"/>
          <w:szCs w:val="24"/>
        </w:rPr>
      </w:pPr>
      <w:r>
        <w:rPr>
          <w:rFonts w:ascii="Calibri" w:hAnsi="Calibri" w:cs="Calibri"/>
          <w:sz w:val="24"/>
          <w:szCs w:val="24"/>
        </w:rPr>
        <w:t>Signed on behalf of:</w:t>
      </w:r>
    </w:p>
    <w:p w14:paraId="38218C17" w14:textId="77777777" w:rsidR="00AF3A36" w:rsidRDefault="00B07141">
      <w:pPr>
        <w:pStyle w:val="Heading2"/>
        <w:jc w:val="center"/>
      </w:pPr>
      <w:r>
        <w:rPr>
          <w:rFonts w:ascii="Calibri" w:hAnsi="Calibri" w:cs="Calibri"/>
          <w:i w:val="0"/>
          <w:sz w:val="24"/>
          <w:szCs w:val="24"/>
        </w:rPr>
        <w:t>Organisation Name</w:t>
      </w:r>
    </w:p>
    <w:p w14:paraId="7A0813BC" w14:textId="77777777" w:rsidR="00AF3A36" w:rsidRDefault="00AF3A36">
      <w:pPr>
        <w:rPr>
          <w:rFonts w:ascii="Calibri" w:hAnsi="Calibri" w:cs="Calibri"/>
          <w:szCs w:val="22"/>
        </w:rPr>
      </w:pPr>
    </w:p>
    <w:p w14:paraId="22EA1B25" w14:textId="77777777" w:rsidR="00AF3A36" w:rsidRDefault="00B07141">
      <w:pPr>
        <w:ind w:left="3402"/>
      </w:pPr>
      <w:r>
        <w:rPr>
          <w:rFonts w:ascii="Calibri" w:hAnsi="Calibri" w:cs="Calibri"/>
          <w:sz w:val="24"/>
          <w:szCs w:val="24"/>
        </w:rPr>
        <w:t>Signed:</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0A201A0F" w14:textId="77777777" w:rsidR="00AF3A36" w:rsidRDefault="00AF3A36">
      <w:pPr>
        <w:ind w:left="3402"/>
        <w:rPr>
          <w:rFonts w:ascii="Calibri" w:hAnsi="Calibri" w:cs="Calibri"/>
          <w:sz w:val="24"/>
          <w:szCs w:val="24"/>
        </w:rPr>
      </w:pPr>
    </w:p>
    <w:p w14:paraId="0C946D18" w14:textId="77777777" w:rsidR="00AF3A36" w:rsidRDefault="00B07141">
      <w:pPr>
        <w:ind w:left="3402"/>
      </w:pPr>
      <w:r>
        <w:rPr>
          <w:rFonts w:ascii="Calibri" w:hAnsi="Calibri" w:cs="Calibri"/>
          <w:sz w:val="24"/>
          <w:szCs w:val="24"/>
        </w:rPr>
        <w:t>Name: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3529FBAD" w14:textId="77777777" w:rsidR="00AF3A36" w:rsidRDefault="00AF3A36">
      <w:pPr>
        <w:ind w:left="3402"/>
        <w:rPr>
          <w:rFonts w:ascii="Calibri" w:hAnsi="Calibri" w:cs="Calibri"/>
          <w:sz w:val="24"/>
          <w:szCs w:val="24"/>
        </w:rPr>
      </w:pPr>
    </w:p>
    <w:p w14:paraId="26A8DA0A" w14:textId="77777777" w:rsidR="00AF3A36" w:rsidRDefault="00B07141">
      <w:pPr>
        <w:ind w:left="3402"/>
      </w:pPr>
      <w:r>
        <w:rPr>
          <w:rFonts w:ascii="Calibri" w:hAnsi="Calibri" w:cs="Calibri"/>
          <w:sz w:val="24"/>
          <w:szCs w:val="24"/>
        </w:rPr>
        <w:t>Position: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36C18255" w14:textId="77777777" w:rsidR="00AF3A36" w:rsidRDefault="00AF3A36">
      <w:pPr>
        <w:ind w:left="3402"/>
        <w:rPr>
          <w:rFonts w:ascii="Calibri" w:hAnsi="Calibri" w:cs="Calibri"/>
          <w:sz w:val="24"/>
          <w:szCs w:val="24"/>
        </w:rPr>
      </w:pPr>
    </w:p>
    <w:p w14:paraId="38B1C268" w14:textId="77777777" w:rsidR="00AF3A36" w:rsidRDefault="00B07141">
      <w:pPr>
        <w:ind w:left="3402"/>
      </w:pPr>
      <w:r>
        <w:rPr>
          <w:rFonts w:ascii="Calibri" w:hAnsi="Calibri" w:cs="Calibri"/>
          <w:sz w:val="24"/>
          <w:szCs w:val="24"/>
        </w:rPr>
        <w:t>Date: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167BED38" w14:textId="77777777" w:rsidR="00AF3A36" w:rsidRDefault="00AF3A36">
      <w:pPr>
        <w:jc w:val="center"/>
        <w:rPr>
          <w:rFonts w:ascii="Calibri" w:hAnsi="Calibri" w:cs="Calibri"/>
          <w:sz w:val="28"/>
          <w:szCs w:val="28"/>
        </w:rPr>
      </w:pPr>
    </w:p>
    <w:p w14:paraId="2B48443A" w14:textId="77777777" w:rsidR="00AF3A36" w:rsidRDefault="00B07141">
      <w:pPr>
        <w:jc w:val="center"/>
        <w:rPr>
          <w:rFonts w:ascii="Calibri" w:hAnsi="Calibri" w:cs="Calibri"/>
          <w:b/>
          <w:sz w:val="24"/>
          <w:szCs w:val="24"/>
        </w:rPr>
      </w:pPr>
      <w:r>
        <w:rPr>
          <w:rFonts w:ascii="Calibri" w:hAnsi="Calibri" w:cs="Calibri"/>
          <w:b/>
          <w:sz w:val="24"/>
          <w:szCs w:val="24"/>
        </w:rPr>
        <w:t>Add logo</w:t>
      </w:r>
    </w:p>
    <w:p w14:paraId="0E6E3878" w14:textId="77777777" w:rsidR="00AF3A36" w:rsidRDefault="00AF3A36">
      <w:pPr>
        <w:jc w:val="center"/>
        <w:rPr>
          <w:rFonts w:ascii="Calibri" w:hAnsi="Calibri" w:cs="Calibri"/>
          <w:b/>
          <w:color w:val="C6B9AD"/>
          <w:sz w:val="32"/>
          <w:szCs w:val="28"/>
        </w:rPr>
      </w:pPr>
    </w:p>
    <w:p w14:paraId="35790D70" w14:textId="77777777" w:rsidR="00AF3A36" w:rsidRDefault="00AF3A36">
      <w:pPr>
        <w:pStyle w:val="Heading2"/>
        <w:jc w:val="center"/>
        <w:rPr>
          <w:rFonts w:ascii="Calibri" w:hAnsi="Calibri" w:cs="Calibri"/>
          <w:i w:val="0"/>
          <w:color w:val="000000"/>
        </w:rPr>
      </w:pPr>
    </w:p>
    <w:p w14:paraId="00056439" w14:textId="77777777" w:rsidR="00AF3A36" w:rsidRDefault="00B07141">
      <w:pPr>
        <w:pStyle w:val="Heading2"/>
        <w:jc w:val="center"/>
        <w:rPr>
          <w:rFonts w:ascii="Calibri" w:hAnsi="Calibri" w:cs="Calibri"/>
          <w:i w:val="0"/>
          <w:color w:val="808080"/>
          <w:sz w:val="32"/>
          <w:szCs w:val="32"/>
        </w:rPr>
      </w:pPr>
      <w:r>
        <w:rPr>
          <w:rFonts w:ascii="Calibri" w:hAnsi="Calibri" w:cs="Calibri"/>
          <w:i w:val="0"/>
          <w:color w:val="808080"/>
          <w:sz w:val="32"/>
          <w:szCs w:val="32"/>
        </w:rPr>
        <w:t>The Armed Forces Covenant</w:t>
      </w:r>
    </w:p>
    <w:p w14:paraId="69E28CB6" w14:textId="77777777" w:rsidR="00AF3A36" w:rsidRDefault="00AF3A36">
      <w:pPr>
        <w:rPr>
          <w:rFonts w:ascii="Calibri" w:hAnsi="Calibri" w:cs="Calibri"/>
          <w:sz w:val="28"/>
          <w:szCs w:val="28"/>
        </w:rPr>
      </w:pPr>
    </w:p>
    <w:p w14:paraId="333D1030" w14:textId="77777777" w:rsidR="00AF3A36" w:rsidRDefault="00B07141">
      <w:pPr>
        <w:spacing w:after="240"/>
        <w:jc w:val="center"/>
        <w:rPr>
          <w:rFonts w:ascii="Calibri" w:hAnsi="Calibri" w:cs="Calibri"/>
          <w:sz w:val="26"/>
          <w:szCs w:val="28"/>
        </w:rPr>
      </w:pPr>
      <w:r>
        <w:rPr>
          <w:rFonts w:ascii="Calibri" w:hAnsi="Calibri" w:cs="Calibri"/>
          <w:sz w:val="26"/>
          <w:szCs w:val="28"/>
        </w:rPr>
        <w:t>An Enduring Covenant Between</w:t>
      </w:r>
    </w:p>
    <w:p w14:paraId="48A2E29F" w14:textId="77777777" w:rsidR="00AF3A36" w:rsidRDefault="00B07141">
      <w:pPr>
        <w:jc w:val="center"/>
        <w:rPr>
          <w:rFonts w:ascii="Calibri" w:hAnsi="Calibri" w:cs="Calibri"/>
          <w:sz w:val="26"/>
          <w:szCs w:val="28"/>
        </w:rPr>
      </w:pPr>
      <w:r>
        <w:rPr>
          <w:rFonts w:ascii="Calibri" w:hAnsi="Calibri" w:cs="Calibri"/>
          <w:sz w:val="26"/>
          <w:szCs w:val="28"/>
        </w:rPr>
        <w:t>The People of the United Kingdom</w:t>
      </w:r>
    </w:p>
    <w:p w14:paraId="2BDCB7CB" w14:textId="3EBA254C" w:rsidR="00AF3A36" w:rsidRDefault="006D3C44">
      <w:pPr>
        <w:spacing w:after="240"/>
        <w:jc w:val="center"/>
        <w:rPr>
          <w:rFonts w:ascii="Calibri" w:hAnsi="Calibri" w:cs="Calibri"/>
          <w:sz w:val="26"/>
          <w:szCs w:val="28"/>
        </w:rPr>
      </w:pPr>
      <w:r>
        <w:rPr>
          <w:rFonts w:ascii="Calibri" w:hAnsi="Calibri" w:cs="Calibri"/>
          <w:sz w:val="26"/>
          <w:szCs w:val="28"/>
        </w:rPr>
        <w:t>His</w:t>
      </w:r>
      <w:bookmarkStart w:id="0" w:name="_GoBack"/>
      <w:bookmarkEnd w:id="0"/>
      <w:r w:rsidR="00B07141">
        <w:rPr>
          <w:rFonts w:ascii="Calibri" w:hAnsi="Calibri" w:cs="Calibri"/>
          <w:sz w:val="26"/>
          <w:szCs w:val="28"/>
        </w:rPr>
        <w:t xml:space="preserve"> Majesty’s Government</w:t>
      </w:r>
    </w:p>
    <w:p w14:paraId="4D83ABE8" w14:textId="77777777" w:rsidR="00AF3A36" w:rsidRDefault="00B07141">
      <w:pPr>
        <w:numPr>
          <w:ilvl w:val="0"/>
          <w:numId w:val="7"/>
        </w:numPr>
        <w:tabs>
          <w:tab w:val="left" w:pos="720"/>
        </w:tabs>
        <w:spacing w:after="240"/>
        <w:ind w:left="714" w:hanging="357"/>
        <w:jc w:val="center"/>
        <w:rPr>
          <w:rFonts w:ascii="Calibri" w:hAnsi="Calibri" w:cs="Calibri"/>
          <w:sz w:val="26"/>
          <w:szCs w:val="28"/>
        </w:rPr>
      </w:pPr>
      <w:r>
        <w:rPr>
          <w:rFonts w:ascii="Calibri" w:hAnsi="Calibri" w:cs="Calibri"/>
          <w:sz w:val="26"/>
          <w:szCs w:val="28"/>
        </w:rPr>
        <w:t>and  –</w:t>
      </w:r>
    </w:p>
    <w:p w14:paraId="4F66AFDB" w14:textId="77777777" w:rsidR="00AF3A36" w:rsidRDefault="00B07141">
      <w:pPr>
        <w:spacing w:after="240"/>
        <w:jc w:val="center"/>
        <w:rPr>
          <w:rFonts w:ascii="Calibri" w:hAnsi="Calibri" w:cs="Calibri"/>
          <w:sz w:val="26"/>
          <w:szCs w:val="28"/>
        </w:rPr>
      </w:pPr>
      <w:r>
        <w:rPr>
          <w:rFonts w:ascii="Calibri" w:hAnsi="Calibri" w:cs="Calibri"/>
          <w:sz w:val="26"/>
          <w:szCs w:val="28"/>
        </w:rPr>
        <w:t>All those who serve or have served in the Armed Forces of the Crown</w:t>
      </w:r>
    </w:p>
    <w:p w14:paraId="317556D3" w14:textId="77777777" w:rsidR="00AF3A36" w:rsidRDefault="00B07141">
      <w:pPr>
        <w:spacing w:after="240"/>
        <w:jc w:val="center"/>
        <w:rPr>
          <w:rFonts w:ascii="Calibri" w:hAnsi="Calibri" w:cs="Calibri"/>
          <w:sz w:val="26"/>
          <w:szCs w:val="28"/>
        </w:rPr>
      </w:pPr>
      <w:r>
        <w:rPr>
          <w:rFonts w:ascii="Calibri" w:hAnsi="Calibri" w:cs="Calibri"/>
          <w:sz w:val="26"/>
          <w:szCs w:val="28"/>
        </w:rPr>
        <w:t>And their Families</w:t>
      </w:r>
    </w:p>
    <w:p w14:paraId="7D90B690" w14:textId="77777777" w:rsidR="00AF3A36" w:rsidRDefault="00AF3A36">
      <w:pPr>
        <w:spacing w:line="360" w:lineRule="auto"/>
        <w:rPr>
          <w:rFonts w:ascii="Calibri" w:hAnsi="Calibri" w:cs="Calibri"/>
          <w:sz w:val="26"/>
          <w:szCs w:val="28"/>
        </w:rPr>
      </w:pPr>
    </w:p>
    <w:p w14:paraId="33B8B151" w14:textId="77777777" w:rsidR="00AF3A36" w:rsidRDefault="00B07141">
      <w:pPr>
        <w:spacing w:line="360" w:lineRule="auto"/>
        <w:jc w:val="both"/>
        <w:rPr>
          <w:rFonts w:ascii="Calibri" w:hAnsi="Calibri" w:cs="Calibri"/>
          <w:sz w:val="24"/>
          <w:szCs w:val="28"/>
        </w:rPr>
      </w:pPr>
      <w:r>
        <w:rPr>
          <w:rFonts w:ascii="Calibri" w:hAnsi="Calibri" w:cs="Calibri"/>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F7745C5" w14:textId="77777777" w:rsidR="00AF3A36" w:rsidRDefault="00AF3A36">
      <w:pPr>
        <w:spacing w:line="360" w:lineRule="auto"/>
        <w:jc w:val="both"/>
        <w:rPr>
          <w:rFonts w:ascii="Calibri" w:hAnsi="Calibri" w:cs="Calibri"/>
          <w:sz w:val="24"/>
          <w:szCs w:val="28"/>
        </w:rPr>
      </w:pPr>
    </w:p>
    <w:p w14:paraId="2DBC6C23" w14:textId="77777777" w:rsidR="00AF3A36" w:rsidRDefault="00B07141">
      <w:pPr>
        <w:spacing w:line="360" w:lineRule="auto"/>
        <w:jc w:val="both"/>
        <w:rPr>
          <w:rFonts w:ascii="Calibri" w:hAnsi="Calibri" w:cs="Calibri"/>
          <w:sz w:val="24"/>
          <w:szCs w:val="28"/>
        </w:rPr>
      </w:pPr>
      <w:r>
        <w:rPr>
          <w:rFonts w:ascii="Calibri" w:hAnsi="Calibri" w:cs="Calibri"/>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08D3ED3" w14:textId="77777777" w:rsidR="00AF3A36" w:rsidRDefault="00AF3A36">
      <w:pPr>
        <w:spacing w:line="360" w:lineRule="auto"/>
        <w:jc w:val="both"/>
        <w:rPr>
          <w:rFonts w:ascii="Calibri" w:hAnsi="Calibri" w:cs="Calibri"/>
          <w:sz w:val="24"/>
          <w:szCs w:val="28"/>
        </w:rPr>
      </w:pPr>
    </w:p>
    <w:p w14:paraId="35B002C3" w14:textId="77777777" w:rsidR="00AF3A36" w:rsidRDefault="00B07141">
      <w:pPr>
        <w:spacing w:line="360" w:lineRule="auto"/>
        <w:jc w:val="both"/>
        <w:rPr>
          <w:rFonts w:ascii="Calibri" w:hAnsi="Calibri" w:cs="Calibri"/>
          <w:sz w:val="24"/>
          <w:szCs w:val="28"/>
        </w:rPr>
      </w:pPr>
      <w:r>
        <w:rPr>
          <w:rFonts w:ascii="Calibri" w:hAnsi="Calibri" w:cs="Calibri"/>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3C66D213" w14:textId="77777777" w:rsidR="00AF3A36" w:rsidRDefault="00AF3A36">
      <w:pPr>
        <w:pStyle w:val="Heading3"/>
        <w:jc w:val="center"/>
        <w:rPr>
          <w:rFonts w:ascii="Calibri" w:hAnsi="Calibri" w:cs="Calibri"/>
          <w:color w:val="000000"/>
          <w:sz w:val="24"/>
          <w:szCs w:val="24"/>
        </w:rPr>
      </w:pPr>
    </w:p>
    <w:p w14:paraId="4F95F792" w14:textId="77777777" w:rsidR="00AF3A36" w:rsidRDefault="00AF3A36">
      <w:pPr>
        <w:pStyle w:val="Heading3"/>
        <w:jc w:val="center"/>
        <w:rPr>
          <w:rFonts w:ascii="Calibri" w:hAnsi="Calibri" w:cs="Calibri"/>
          <w:color w:val="000000"/>
          <w:sz w:val="24"/>
          <w:szCs w:val="24"/>
        </w:rPr>
      </w:pPr>
    </w:p>
    <w:p w14:paraId="47477F9E" w14:textId="77777777" w:rsidR="00AF3A36" w:rsidRDefault="00AF3A36">
      <w:pPr>
        <w:rPr>
          <w:rFonts w:ascii="Calibri" w:hAnsi="Calibri" w:cs="Calibri"/>
        </w:rPr>
      </w:pPr>
    </w:p>
    <w:p w14:paraId="1CF7B99A" w14:textId="77777777" w:rsidR="00AF3A36" w:rsidRDefault="00AF3A36">
      <w:pPr>
        <w:pStyle w:val="Heading3"/>
        <w:jc w:val="center"/>
        <w:rPr>
          <w:rFonts w:ascii="Calibri" w:hAnsi="Calibri" w:cs="Calibri"/>
          <w:color w:val="000000"/>
          <w:sz w:val="24"/>
          <w:szCs w:val="24"/>
        </w:rPr>
      </w:pPr>
    </w:p>
    <w:p w14:paraId="6697FD51" w14:textId="77777777" w:rsidR="00AF3A36" w:rsidRDefault="00AF3A36">
      <w:pPr>
        <w:pStyle w:val="Heading3"/>
        <w:jc w:val="center"/>
        <w:rPr>
          <w:rFonts w:ascii="Calibri" w:hAnsi="Calibri" w:cs="Calibri"/>
          <w:color w:val="808080"/>
          <w:sz w:val="24"/>
          <w:szCs w:val="24"/>
        </w:rPr>
      </w:pPr>
    </w:p>
    <w:p w14:paraId="6FDE0B5A" w14:textId="77777777" w:rsidR="00AF3A36" w:rsidRDefault="00B07141">
      <w:pPr>
        <w:pStyle w:val="Heading3"/>
        <w:jc w:val="center"/>
        <w:rPr>
          <w:rFonts w:ascii="Calibri" w:hAnsi="Calibri" w:cs="Calibri"/>
          <w:color w:val="808080"/>
          <w:sz w:val="24"/>
          <w:szCs w:val="24"/>
        </w:rPr>
      </w:pPr>
      <w:r>
        <w:rPr>
          <w:rFonts w:ascii="Calibri" w:hAnsi="Calibri" w:cs="Calibri"/>
          <w:color w:val="808080"/>
          <w:sz w:val="24"/>
          <w:szCs w:val="24"/>
        </w:rPr>
        <w:t>Section 1: Principles of The Armed Forces Covenant</w:t>
      </w:r>
    </w:p>
    <w:p w14:paraId="3466705C" w14:textId="77777777" w:rsidR="00AF3A36" w:rsidRDefault="00AF3A36">
      <w:pPr>
        <w:tabs>
          <w:tab w:val="left" w:pos="851"/>
        </w:tabs>
        <w:jc w:val="center"/>
        <w:rPr>
          <w:rFonts w:ascii="Calibri" w:hAnsi="Calibri" w:cs="Calibri"/>
          <w:b/>
          <w:szCs w:val="24"/>
        </w:rPr>
      </w:pPr>
    </w:p>
    <w:p w14:paraId="58F14C37" w14:textId="77777777" w:rsidR="00AF3A36" w:rsidRDefault="00B07141">
      <w:pPr>
        <w:numPr>
          <w:ilvl w:val="1"/>
          <w:numId w:val="8"/>
        </w:numPr>
        <w:spacing w:line="276" w:lineRule="auto"/>
      </w:pPr>
      <w:r>
        <w:rPr>
          <w:rFonts w:ascii="Calibri" w:hAnsi="Calibri" w:cs="Calibri"/>
          <w:szCs w:val="22"/>
        </w:rPr>
        <w:t xml:space="preserve">We, </w:t>
      </w:r>
      <w:r>
        <w:rPr>
          <w:rFonts w:ascii="Calibri" w:hAnsi="Calibri" w:cs="Calibri"/>
          <w:b/>
          <w:szCs w:val="22"/>
        </w:rPr>
        <w:t>Organisation Name</w:t>
      </w:r>
      <w:r>
        <w:rPr>
          <w:rFonts w:ascii="Calibri" w:hAnsi="Calibri" w:cs="Calibri"/>
          <w:bCs/>
          <w:szCs w:val="22"/>
        </w:rPr>
        <w:t>,</w:t>
      </w:r>
      <w:r>
        <w:rPr>
          <w:rFonts w:ascii="Calibri" w:hAnsi="Calibri" w:cs="Calibri"/>
          <w:szCs w:val="22"/>
        </w:rPr>
        <w:t xml:space="preserve"> will endeavour to uphold the key principles of the Armed Forces Covenant:</w:t>
      </w:r>
    </w:p>
    <w:p w14:paraId="3C05CF2B" w14:textId="77777777" w:rsidR="00AF3A36" w:rsidRDefault="00AF3A36">
      <w:pPr>
        <w:spacing w:line="276" w:lineRule="auto"/>
        <w:rPr>
          <w:rFonts w:ascii="Calibri" w:hAnsi="Calibri" w:cs="Calibri"/>
          <w:szCs w:val="22"/>
        </w:rPr>
      </w:pPr>
    </w:p>
    <w:p w14:paraId="45E981C2" w14:textId="77777777" w:rsidR="00AF3A36" w:rsidRDefault="00B07141">
      <w:pPr>
        <w:numPr>
          <w:ilvl w:val="0"/>
          <w:numId w:val="9"/>
        </w:numPr>
        <w:spacing w:line="276" w:lineRule="auto"/>
      </w:pPr>
      <w:r>
        <w:rPr>
          <w:rFonts w:ascii="Calibri" w:hAnsi="Calibri" w:cs="Calibri"/>
          <w:i/>
          <w:iCs/>
          <w:szCs w:val="22"/>
        </w:rPr>
        <w:t>Members of the Armed Forces Community should not face disadvantages arising from their service in the provision of public and commercial services.</w:t>
      </w:r>
    </w:p>
    <w:p w14:paraId="2A23C0DA" w14:textId="77777777" w:rsidR="00AF3A36" w:rsidRDefault="00B07141">
      <w:pPr>
        <w:numPr>
          <w:ilvl w:val="0"/>
          <w:numId w:val="9"/>
        </w:numPr>
        <w:spacing w:line="276" w:lineRule="auto"/>
      </w:pPr>
      <w:r>
        <w:rPr>
          <w:rFonts w:ascii="Calibri" w:hAnsi="Calibri" w:cs="Calibri"/>
          <w:i/>
          <w:iCs/>
          <w:szCs w:val="22"/>
        </w:rPr>
        <w:t>In some circumstances special provision may be justified, especially for those who have given the most, such as the injured or bereaved.</w:t>
      </w:r>
    </w:p>
    <w:p w14:paraId="38AA28B6" w14:textId="77777777" w:rsidR="00AF3A36" w:rsidRDefault="00AF3A36">
      <w:pPr>
        <w:jc w:val="center"/>
        <w:rPr>
          <w:rFonts w:ascii="Calibri" w:hAnsi="Calibri" w:cs="Calibri"/>
          <w:szCs w:val="24"/>
        </w:rPr>
      </w:pPr>
    </w:p>
    <w:p w14:paraId="72E8ACD3" w14:textId="77777777" w:rsidR="00AF3A36" w:rsidRDefault="00B07141">
      <w:pPr>
        <w:pStyle w:val="Heading3"/>
        <w:jc w:val="center"/>
      </w:pPr>
      <w:r>
        <w:rPr>
          <w:rFonts w:ascii="Calibri" w:hAnsi="Calibri" w:cs="Calibri"/>
          <w:color w:val="808080"/>
          <w:sz w:val="24"/>
          <w:szCs w:val="24"/>
        </w:rPr>
        <w:t>Section 2: Demonstrating our Commitment</w:t>
      </w:r>
    </w:p>
    <w:p w14:paraId="633B0B45" w14:textId="77777777" w:rsidR="00AF3A36" w:rsidRDefault="00B07141">
      <w:pPr>
        <w:spacing w:after="240"/>
        <w:ind w:left="210"/>
        <w:jc w:val="both"/>
      </w:pPr>
      <w:r>
        <w:rPr>
          <w:rFonts w:ascii="Calibri" w:hAnsi="Calibri" w:cs="Calibri"/>
          <w:b/>
          <w:bCs/>
          <w:iCs/>
          <w:color w:val="FF0000"/>
          <w:sz w:val="20"/>
        </w:rPr>
        <w:t>The following thematic areas may be covered by your pledges. Please pick from the suggested list of pledges or create your own. Delete, add or change any of the pledges to show how you can support the Armed Forces Community in ways best suited to you. Pledges may be changed at any time in the future to reflect your changing circumstances.</w:t>
      </w:r>
    </w:p>
    <w:p w14:paraId="6B2C3034" w14:textId="77777777" w:rsidR="00AF3A36" w:rsidRDefault="00B07141">
      <w:r>
        <w:rPr>
          <w:rFonts w:ascii="Calibri" w:hAnsi="Calibri" w:cs="Calibri"/>
          <w:szCs w:val="22"/>
        </w:rPr>
        <w:t>2.1</w:t>
      </w:r>
      <w:r>
        <w:rPr>
          <w:rFonts w:ascii="Calibri" w:hAnsi="Calibri" w:cs="Calibri"/>
          <w:szCs w:val="22"/>
        </w:rPr>
        <w:tab/>
        <w:t>We</w:t>
      </w:r>
      <w:r>
        <w:rPr>
          <w:rFonts w:ascii="Calibri" w:hAnsi="Calibri" w:cs="Calibri"/>
          <w:color w:val="A80003"/>
          <w:szCs w:val="22"/>
        </w:rPr>
        <w:t xml:space="preserve"> </w:t>
      </w:r>
      <w:r>
        <w:rPr>
          <w:rFonts w:ascii="Calibri" w:hAnsi="Calibri" w:cs="Calibri"/>
          <w:szCs w:val="22"/>
        </w:rPr>
        <w:t>recognise the contribution that Service personnel, reservists, veterans, the cadet movement and military families make to our organisation, our community and to the country. We will seek to uphold the principles of the Armed Forces Covenant by:</w:t>
      </w:r>
    </w:p>
    <w:p w14:paraId="19422870" w14:textId="77777777" w:rsidR="00AF3A36" w:rsidRDefault="00AF3A36">
      <w:pPr>
        <w:jc w:val="center"/>
        <w:rPr>
          <w:rFonts w:ascii="Calibri" w:hAnsi="Calibri" w:cs="Calibri"/>
          <w:szCs w:val="22"/>
        </w:rPr>
      </w:pPr>
    </w:p>
    <w:p w14:paraId="1A1619BF" w14:textId="77777777" w:rsidR="00AF3A36" w:rsidRDefault="00B07141">
      <w:pPr>
        <w:numPr>
          <w:ilvl w:val="0"/>
          <w:numId w:val="10"/>
        </w:numPr>
        <w:suppressAutoHyphens w:val="0"/>
        <w:spacing w:after="240"/>
      </w:pPr>
      <w:r>
        <w:rPr>
          <w:rFonts w:ascii="Calibri" w:hAnsi="Calibri" w:cs="Calibri"/>
          <w:b/>
          <w:szCs w:val="22"/>
        </w:rPr>
        <w:t xml:space="preserve">Promoting the Armed Forces: </w:t>
      </w:r>
    </w:p>
    <w:p w14:paraId="5CE66BAF" w14:textId="77777777" w:rsidR="00AF3A36" w:rsidRDefault="00B07141">
      <w:pPr>
        <w:numPr>
          <w:ilvl w:val="0"/>
          <w:numId w:val="10"/>
        </w:numPr>
        <w:suppressAutoHyphens w:val="0"/>
        <w:spacing w:after="240"/>
      </w:pPr>
      <w:r>
        <w:rPr>
          <w:rFonts w:ascii="Calibri" w:hAnsi="Calibri" w:cs="Calibri"/>
          <w:b/>
          <w:szCs w:val="22"/>
        </w:rPr>
        <w:t xml:space="preserve">Employment support to members of the Armed Forces Community: </w:t>
      </w:r>
    </w:p>
    <w:p w14:paraId="0EBDF45D" w14:textId="77777777" w:rsidR="00AF3A36" w:rsidRDefault="00B07141">
      <w:pPr>
        <w:numPr>
          <w:ilvl w:val="0"/>
          <w:numId w:val="10"/>
        </w:numPr>
        <w:suppressAutoHyphens w:val="0"/>
        <w:spacing w:after="240"/>
      </w:pPr>
      <w:r>
        <w:rPr>
          <w:rFonts w:ascii="Calibri" w:hAnsi="Calibri" w:cs="Calibri"/>
          <w:b/>
          <w:szCs w:val="22"/>
        </w:rPr>
        <w:t xml:space="preserve">Communications, engagement and outreach: </w:t>
      </w:r>
    </w:p>
    <w:p w14:paraId="28545AD2" w14:textId="77777777" w:rsidR="00AF3A36" w:rsidRDefault="00B07141">
      <w:pPr>
        <w:numPr>
          <w:ilvl w:val="0"/>
          <w:numId w:val="10"/>
        </w:numPr>
        <w:suppressAutoHyphens w:val="0"/>
        <w:spacing w:after="240"/>
      </w:pPr>
      <w:r>
        <w:rPr>
          <w:rFonts w:ascii="Calibri" w:hAnsi="Calibri" w:cs="Calibri"/>
          <w:b/>
          <w:szCs w:val="22"/>
        </w:rPr>
        <w:t xml:space="preserve">Commercial: </w:t>
      </w:r>
    </w:p>
    <w:p w14:paraId="472CE542" w14:textId="77777777" w:rsidR="00AF3A36" w:rsidRDefault="00B07141">
      <w:pPr>
        <w:numPr>
          <w:ilvl w:val="0"/>
          <w:numId w:val="10"/>
        </w:numPr>
        <w:suppressAutoHyphens w:val="0"/>
        <w:spacing w:after="240"/>
        <w:rPr>
          <w:rFonts w:ascii="Calibri" w:hAnsi="Calibri" w:cs="Calibri"/>
          <w:b/>
          <w:szCs w:val="22"/>
        </w:rPr>
      </w:pPr>
      <w:r>
        <w:rPr>
          <w:rFonts w:ascii="Calibri" w:hAnsi="Calibri" w:cs="Calibri"/>
          <w:b/>
          <w:szCs w:val="22"/>
        </w:rPr>
        <w:t>Health</w:t>
      </w:r>
    </w:p>
    <w:p w14:paraId="2063ECF2" w14:textId="77777777" w:rsidR="00AF3A36" w:rsidRDefault="00B07141">
      <w:pPr>
        <w:numPr>
          <w:ilvl w:val="0"/>
          <w:numId w:val="10"/>
        </w:numPr>
        <w:suppressAutoHyphens w:val="0"/>
        <w:spacing w:after="240"/>
        <w:rPr>
          <w:rFonts w:ascii="Calibri" w:hAnsi="Calibri" w:cs="Calibri"/>
          <w:b/>
          <w:szCs w:val="22"/>
        </w:rPr>
      </w:pPr>
      <w:r>
        <w:rPr>
          <w:rFonts w:ascii="Calibri" w:hAnsi="Calibri" w:cs="Calibri"/>
          <w:b/>
          <w:szCs w:val="22"/>
        </w:rPr>
        <w:t>Housing:</w:t>
      </w:r>
    </w:p>
    <w:p w14:paraId="3485BCD5" w14:textId="77777777" w:rsidR="00AF3A36" w:rsidRDefault="00B07141">
      <w:pPr>
        <w:numPr>
          <w:ilvl w:val="0"/>
          <w:numId w:val="10"/>
        </w:numPr>
        <w:suppressAutoHyphens w:val="0"/>
        <w:spacing w:after="240"/>
        <w:rPr>
          <w:rFonts w:ascii="Calibri" w:hAnsi="Calibri" w:cs="Calibri"/>
          <w:b/>
          <w:szCs w:val="22"/>
        </w:rPr>
      </w:pPr>
      <w:r>
        <w:rPr>
          <w:rFonts w:ascii="Calibri" w:hAnsi="Calibri" w:cs="Calibri"/>
          <w:b/>
          <w:szCs w:val="22"/>
        </w:rPr>
        <w:t>Education:</w:t>
      </w:r>
    </w:p>
    <w:p w14:paraId="09AA04B5" w14:textId="77777777" w:rsidR="00AF3A36" w:rsidRDefault="00B07141">
      <w:pPr>
        <w:numPr>
          <w:ilvl w:val="0"/>
          <w:numId w:val="10"/>
        </w:numPr>
        <w:suppressAutoHyphens w:val="0"/>
        <w:spacing w:after="240"/>
        <w:rPr>
          <w:rFonts w:ascii="Calibri" w:hAnsi="Calibri" w:cs="Calibri"/>
          <w:b/>
          <w:szCs w:val="22"/>
        </w:rPr>
      </w:pPr>
      <w:r>
        <w:rPr>
          <w:rFonts w:ascii="Calibri" w:hAnsi="Calibri" w:cs="Calibri"/>
          <w:b/>
          <w:szCs w:val="22"/>
        </w:rPr>
        <w:t>Civic responsibilities:</w:t>
      </w:r>
    </w:p>
    <w:p w14:paraId="5A83589D" w14:textId="77777777" w:rsidR="00AF3A36" w:rsidRDefault="00B07141">
      <w:pPr>
        <w:numPr>
          <w:ilvl w:val="0"/>
          <w:numId w:val="10"/>
        </w:numPr>
        <w:suppressAutoHyphens w:val="0"/>
        <w:spacing w:after="240"/>
      </w:pPr>
      <w:r>
        <w:rPr>
          <w:rFonts w:ascii="Calibri" w:hAnsi="Calibri" w:cs="Calibri"/>
          <w:b/>
          <w:szCs w:val="22"/>
        </w:rPr>
        <w:t>Any additional commitment the organisation wishes to make.</w:t>
      </w:r>
    </w:p>
    <w:p w14:paraId="7BEB5619" w14:textId="77777777" w:rsidR="00AF3A36" w:rsidRDefault="00AF3A36">
      <w:pPr>
        <w:rPr>
          <w:rFonts w:ascii="Calibri" w:hAnsi="Calibri" w:cs="Calibri"/>
          <w:sz w:val="20"/>
          <w:szCs w:val="24"/>
        </w:rPr>
      </w:pPr>
    </w:p>
    <w:p w14:paraId="0E52FFD6" w14:textId="77777777" w:rsidR="00AF3A36" w:rsidRDefault="00B07141">
      <w:r>
        <w:rPr>
          <w:rFonts w:ascii="Calibri" w:hAnsi="Calibri" w:cs="Calibri"/>
          <w:szCs w:val="28"/>
        </w:rPr>
        <w:t>2.2</w:t>
      </w:r>
      <w:r>
        <w:rPr>
          <w:rFonts w:ascii="Calibri" w:hAnsi="Calibri" w:cs="Calibri"/>
          <w:sz w:val="24"/>
          <w:szCs w:val="24"/>
        </w:rPr>
        <w:t xml:space="preserve"> </w:t>
      </w:r>
      <w:r>
        <w:rPr>
          <w:rFonts w:ascii="Calibri" w:hAnsi="Calibri" w:cs="Calibri"/>
          <w:szCs w:val="22"/>
        </w:rPr>
        <w:tab/>
        <w:t xml:space="preserve">We will publicise these commitments through our literature and/or on our website, setting out how we will seek to honour them and inviting feedback from the Armed Forces Community and our customers on how we are doing. </w:t>
      </w:r>
      <w:r>
        <w:rPr>
          <w:rFonts w:ascii="Calibri" w:hAnsi="Calibri" w:cs="Calibri"/>
          <w:color w:val="FF0000"/>
          <w:szCs w:val="22"/>
        </w:rPr>
        <w:t>[Amend as appropriate]</w:t>
      </w:r>
    </w:p>
    <w:sectPr w:rsidR="00AF3A36">
      <w:footerReference w:type="default" r:id="rId8"/>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A170" w14:textId="77777777" w:rsidR="00B07141" w:rsidRDefault="00B07141">
      <w:r>
        <w:separator/>
      </w:r>
    </w:p>
  </w:endnote>
  <w:endnote w:type="continuationSeparator" w:id="0">
    <w:p w14:paraId="3306213C" w14:textId="77777777" w:rsidR="00B07141" w:rsidRDefault="00B0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9865" w14:textId="77777777" w:rsidR="0012639B" w:rsidRDefault="006D3C44">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BAB1A" w14:textId="77777777" w:rsidR="00B07141" w:rsidRDefault="00B07141">
      <w:r>
        <w:rPr>
          <w:color w:val="000000"/>
        </w:rPr>
        <w:separator/>
      </w:r>
    </w:p>
  </w:footnote>
  <w:footnote w:type="continuationSeparator" w:id="0">
    <w:p w14:paraId="562F0CEB" w14:textId="77777777" w:rsidR="00B07141" w:rsidRDefault="00B07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6BC"/>
    <w:multiLevelType w:val="multilevel"/>
    <w:tmpl w:val="D124FB50"/>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8037343"/>
    <w:multiLevelType w:val="multilevel"/>
    <w:tmpl w:val="52D41366"/>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2" w15:restartNumberingAfterBreak="0">
    <w:nsid w:val="25AE41A7"/>
    <w:multiLevelType w:val="multilevel"/>
    <w:tmpl w:val="AD5C11D4"/>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6DA12D0"/>
    <w:multiLevelType w:val="multilevel"/>
    <w:tmpl w:val="EB360B5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3D0A726A"/>
    <w:multiLevelType w:val="multilevel"/>
    <w:tmpl w:val="5C8A87D0"/>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5" w15:restartNumberingAfterBreak="0">
    <w:nsid w:val="51C825E0"/>
    <w:multiLevelType w:val="multilevel"/>
    <w:tmpl w:val="9480755E"/>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6" w15:restartNumberingAfterBreak="0">
    <w:nsid w:val="52A7087C"/>
    <w:multiLevelType w:val="multilevel"/>
    <w:tmpl w:val="7EF03F00"/>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8AF7FE4"/>
    <w:multiLevelType w:val="multilevel"/>
    <w:tmpl w:val="4704D50C"/>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67980D39"/>
    <w:multiLevelType w:val="multilevel"/>
    <w:tmpl w:val="EB443FA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9" w15:restartNumberingAfterBreak="0">
    <w:nsid w:val="72091B49"/>
    <w:multiLevelType w:val="multilevel"/>
    <w:tmpl w:val="0A3AB67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0"/>
  </w:num>
  <w:num w:numId="3">
    <w:abstractNumId w:val="8"/>
  </w:num>
  <w:num w:numId="4">
    <w:abstractNumId w:val="2"/>
  </w:num>
  <w:num w:numId="5">
    <w:abstractNumId w:val="4"/>
  </w:num>
  <w:num w:numId="6">
    <w:abstractNumId w:val="7"/>
  </w:num>
  <w:num w:numId="7">
    <w:abstractNumId w:val="9"/>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36"/>
    <w:rsid w:val="006D3C44"/>
    <w:rsid w:val="00AF3A36"/>
    <w:rsid w:val="00B07141"/>
    <w:rsid w:val="00F1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80E8"/>
  <w15:docId w15:val="{A2211D50-EE77-481E-8E57-DF1FFFE6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pPr>
    <w:rPr>
      <w:rFonts w:ascii="Arial" w:hAnsi="Arial"/>
      <w:kern w:val="3"/>
      <w:sz w:val="22"/>
      <w:lang w:eastAsia="en-US"/>
    </w:rPr>
  </w:style>
  <w:style w:type="paragraph" w:styleId="Heading1">
    <w:name w:val="heading 1"/>
    <w:basedOn w:val="Normal"/>
    <w:next w:val="Normal"/>
    <w:uiPriority w:val="9"/>
    <w:qFormat/>
    <w:pPr>
      <w:keepNext/>
      <w:spacing w:before="240" w:after="60"/>
      <w:outlineLvl w:val="0"/>
    </w:pPr>
    <w:rPr>
      <w:rFonts w:ascii="Calibri Light" w:hAnsi="Calibri Light"/>
      <w:b/>
      <w:bCs/>
      <w:sz w:val="32"/>
      <w:szCs w:val="32"/>
    </w:rPr>
  </w:style>
  <w:style w:type="paragraph" w:styleId="Heading2">
    <w:name w:val="heading 2"/>
    <w:basedOn w:val="Normal"/>
    <w:next w:val="Normal"/>
    <w:uiPriority w:val="9"/>
    <w:unhideWhenUsed/>
    <w:qFormat/>
    <w:pPr>
      <w:keepNext/>
      <w:spacing w:before="240" w:after="60"/>
      <w:outlineLvl w:val="1"/>
    </w:pPr>
    <w:rPr>
      <w:b/>
      <w:i/>
      <w:sz w:val="28"/>
    </w:rPr>
  </w:style>
  <w:style w:type="paragraph" w:styleId="Heading3">
    <w:name w:val="heading 3"/>
    <w:basedOn w:val="Normal"/>
    <w:next w:val="Normal"/>
    <w:uiPriority w:val="9"/>
    <w:unhideWhenUsed/>
    <w:qFormat/>
    <w:pPr>
      <w:keepNext/>
      <w:spacing w:before="240" w:after="60"/>
      <w:outlineLvl w:val="2"/>
    </w:pPr>
    <w:rPr>
      <w:b/>
      <w:sz w:val="26"/>
    </w:rPr>
  </w:style>
  <w:style w:type="paragraph" w:styleId="Heading4">
    <w:name w:val="heading 4"/>
    <w:basedOn w:val="Normal"/>
    <w:next w:val="Normal"/>
    <w:uiPriority w:val="9"/>
    <w:semiHidden/>
    <w:unhideWhenUsed/>
    <w:qFormat/>
    <w:pPr>
      <w:keepNext/>
      <w:spacing w:before="240" w:after="60"/>
      <w:outlineLvl w:val="3"/>
    </w:pPr>
    <w:rPr>
      <w:b/>
      <w:sz w:val="28"/>
    </w:rPr>
  </w:style>
  <w:style w:type="paragraph" w:styleId="Heading5">
    <w:name w:val="heading 5"/>
    <w:basedOn w:val="Normal"/>
    <w:next w:val="Normal"/>
    <w:uiPriority w:val="9"/>
    <w:semiHidden/>
    <w:unhideWhenUsed/>
    <w:qFormat/>
    <w:pPr>
      <w:spacing w:before="240" w:after="60"/>
      <w:outlineLvl w:val="4"/>
    </w:pPr>
    <w:rPr>
      <w:b/>
      <w:i/>
      <w:sz w:val="26"/>
    </w:rPr>
  </w:style>
  <w:style w:type="paragraph" w:styleId="Heading6">
    <w:name w:val="heading 6"/>
    <w:basedOn w:val="Normal"/>
    <w:next w:val="Normal"/>
    <w:uiPriority w:val="9"/>
    <w:semiHidden/>
    <w:unhideWhenUsed/>
    <w:qFormat/>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paragraph" w:styleId="ListParagraph">
    <w:name w:val="List Paragraph"/>
    <w:basedOn w:val="Normal"/>
    <w:pPr>
      <w:ind w:left="720"/>
    </w:pPr>
  </w:style>
  <w:style w:type="character" w:customStyle="1" w:styleId="UnresolvedMention">
    <w:name w:val="Unresolved Mention"/>
    <w:basedOn w:val="DefaultParagraphFont"/>
    <w:rPr>
      <w:color w:val="605E5C"/>
      <w:shd w:val="clear" w:color="auto" w:fill="E1DFDD"/>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co-drmcommsao</cp:lastModifiedBy>
  <cp:revision>2</cp:revision>
  <dcterms:created xsi:type="dcterms:W3CDTF">2022-11-02T10:51:00Z</dcterms:created>
  <dcterms:modified xsi:type="dcterms:W3CDTF">2022-11-02T10:51:00Z</dcterms:modified>
</cp:coreProperties>
</file>