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9C195" w14:textId="1EEFFA6C" w:rsidR="00BD09CD" w:rsidRDefault="0039548D">
      <w:r>
        <w:rPr>
          <w:noProof/>
        </w:rPr>
        <w:drawing>
          <wp:inline distT="0" distB="0" distL="0" distR="0" wp14:anchorId="24DD437D" wp14:editId="4CAB8867">
            <wp:extent cx="3420745" cy="360045"/>
            <wp:effectExtent l="0" t="0" r="0" b="0"/>
            <wp:docPr id="5"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I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745" cy="360045"/>
                    </a:xfrm>
                    <a:prstGeom prst="rect">
                      <a:avLst/>
                    </a:prstGeom>
                    <a:noFill/>
                    <a:ln>
                      <a:noFill/>
                    </a:ln>
                  </pic:spPr>
                </pic:pic>
              </a:graphicData>
            </a:graphic>
          </wp:inline>
        </w:drawing>
      </w:r>
    </w:p>
    <w:p w14:paraId="45A42CFF" w14:textId="77777777" w:rsidR="0004625F" w:rsidRDefault="0004625F" w:rsidP="00B32324">
      <w:pPr>
        <w:spacing w:after="60"/>
      </w:pPr>
    </w:p>
    <w:p w14:paraId="465F117F"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501F2156" w14:textId="77777777" w:rsidTr="00D639F9">
        <w:trPr>
          <w:cantSplit/>
          <w:trHeight w:val="659"/>
        </w:trPr>
        <w:tc>
          <w:tcPr>
            <w:tcW w:w="9356" w:type="dxa"/>
            <w:shd w:val="clear" w:color="auto" w:fill="auto"/>
          </w:tcPr>
          <w:p w14:paraId="482F0D54" w14:textId="77777777" w:rsidR="0004625F" w:rsidRPr="00D639F9" w:rsidRDefault="00D639F9" w:rsidP="0069559D">
            <w:pPr>
              <w:spacing w:before="120"/>
              <w:ind w:left="-108" w:right="34"/>
              <w:rPr>
                <w:b/>
                <w:color w:val="000000"/>
                <w:sz w:val="40"/>
                <w:szCs w:val="40"/>
              </w:rPr>
            </w:pPr>
            <w:bookmarkStart w:id="0" w:name="bmkTable00"/>
            <w:bookmarkEnd w:id="0"/>
            <w:r>
              <w:rPr>
                <w:b/>
                <w:color w:val="000000"/>
                <w:sz w:val="40"/>
                <w:szCs w:val="40"/>
              </w:rPr>
              <w:t>Order Decisions</w:t>
            </w:r>
          </w:p>
        </w:tc>
      </w:tr>
      <w:tr w:rsidR="0004625F" w:rsidRPr="000C3F13" w14:paraId="4A4AF206" w14:textId="77777777" w:rsidTr="00D639F9">
        <w:trPr>
          <w:cantSplit/>
          <w:trHeight w:val="425"/>
        </w:trPr>
        <w:tc>
          <w:tcPr>
            <w:tcW w:w="9356" w:type="dxa"/>
            <w:shd w:val="clear" w:color="auto" w:fill="auto"/>
            <w:vAlign w:val="center"/>
          </w:tcPr>
          <w:p w14:paraId="554EC791" w14:textId="5BE86223" w:rsidR="0004625F" w:rsidRPr="00D639F9" w:rsidRDefault="00D639F9" w:rsidP="00C01CA3">
            <w:pPr>
              <w:spacing w:before="60"/>
              <w:ind w:right="34"/>
              <w:rPr>
                <w:color w:val="000000"/>
                <w:szCs w:val="22"/>
              </w:rPr>
            </w:pPr>
            <w:r>
              <w:rPr>
                <w:color w:val="000000"/>
                <w:szCs w:val="22"/>
              </w:rPr>
              <w:t xml:space="preserve">Site visit made on </w:t>
            </w:r>
            <w:r w:rsidR="00476E15">
              <w:rPr>
                <w:color w:val="000000"/>
                <w:szCs w:val="22"/>
              </w:rPr>
              <w:t>23 August</w:t>
            </w:r>
            <w:r w:rsidR="003F06D5">
              <w:rPr>
                <w:color w:val="000000"/>
                <w:szCs w:val="22"/>
              </w:rPr>
              <w:t xml:space="preserve"> 202</w:t>
            </w:r>
            <w:r w:rsidR="00476E15">
              <w:rPr>
                <w:color w:val="000000"/>
                <w:szCs w:val="22"/>
              </w:rPr>
              <w:t>2</w:t>
            </w:r>
          </w:p>
        </w:tc>
      </w:tr>
      <w:tr w:rsidR="0004625F" w:rsidRPr="00361890" w14:paraId="2F0EAA82" w14:textId="77777777" w:rsidTr="00D639F9">
        <w:trPr>
          <w:cantSplit/>
          <w:trHeight w:val="374"/>
        </w:trPr>
        <w:tc>
          <w:tcPr>
            <w:tcW w:w="9356" w:type="dxa"/>
            <w:shd w:val="clear" w:color="auto" w:fill="auto"/>
          </w:tcPr>
          <w:p w14:paraId="38339CAF" w14:textId="77777777" w:rsidR="0004625F" w:rsidRPr="00D639F9" w:rsidRDefault="00D639F9" w:rsidP="00D639F9">
            <w:pPr>
              <w:spacing w:before="180"/>
              <w:ind w:left="-108" w:right="34"/>
              <w:rPr>
                <w:b/>
                <w:color w:val="000000"/>
                <w:sz w:val="16"/>
                <w:szCs w:val="22"/>
              </w:rPr>
            </w:pPr>
            <w:r>
              <w:rPr>
                <w:b/>
                <w:color w:val="000000"/>
                <w:szCs w:val="22"/>
              </w:rPr>
              <w:t>by Barney Grimshaw  BA DPA MRTPI (Rtd)</w:t>
            </w:r>
          </w:p>
        </w:tc>
      </w:tr>
      <w:tr w:rsidR="0004625F" w:rsidRPr="00361890" w14:paraId="5F12B19B" w14:textId="77777777" w:rsidTr="00D639F9">
        <w:trPr>
          <w:cantSplit/>
          <w:trHeight w:val="357"/>
        </w:trPr>
        <w:tc>
          <w:tcPr>
            <w:tcW w:w="9356" w:type="dxa"/>
            <w:shd w:val="clear" w:color="auto" w:fill="auto"/>
          </w:tcPr>
          <w:p w14:paraId="60B01B43" w14:textId="77777777" w:rsidR="0004625F" w:rsidRPr="00D639F9" w:rsidRDefault="00D639F9" w:rsidP="0069559D">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4625F" w:rsidRPr="00A101CD" w14:paraId="53578249" w14:textId="77777777" w:rsidTr="00D639F9">
        <w:trPr>
          <w:cantSplit/>
          <w:trHeight w:val="335"/>
        </w:trPr>
        <w:tc>
          <w:tcPr>
            <w:tcW w:w="9356" w:type="dxa"/>
            <w:shd w:val="clear" w:color="auto" w:fill="auto"/>
          </w:tcPr>
          <w:p w14:paraId="6B346019" w14:textId="09650B82" w:rsidR="0004625F" w:rsidRPr="00A101CD" w:rsidRDefault="0004625F" w:rsidP="0069559D">
            <w:pPr>
              <w:spacing w:before="120"/>
              <w:ind w:left="-108" w:right="176"/>
              <w:rPr>
                <w:b/>
                <w:color w:val="000000"/>
                <w:sz w:val="16"/>
                <w:szCs w:val="16"/>
              </w:rPr>
            </w:pPr>
            <w:r w:rsidRPr="00A101CD">
              <w:rPr>
                <w:b/>
                <w:color w:val="000000"/>
                <w:sz w:val="16"/>
                <w:szCs w:val="16"/>
              </w:rPr>
              <w:t>Decision date:</w:t>
            </w:r>
            <w:r w:rsidR="00BD2A89">
              <w:rPr>
                <w:b/>
                <w:color w:val="000000"/>
                <w:sz w:val="16"/>
                <w:szCs w:val="16"/>
              </w:rPr>
              <w:t xml:space="preserve"> 7 September 2022</w:t>
            </w:r>
          </w:p>
        </w:tc>
      </w:tr>
    </w:tbl>
    <w:p w14:paraId="5F2E173D" w14:textId="77777777" w:rsidR="00D639F9" w:rsidRDefault="00D639F9"/>
    <w:tbl>
      <w:tblPr>
        <w:tblW w:w="0" w:type="auto"/>
        <w:tblLayout w:type="fixed"/>
        <w:tblLook w:val="0000" w:firstRow="0" w:lastRow="0" w:firstColumn="0" w:lastColumn="0" w:noHBand="0" w:noVBand="0"/>
      </w:tblPr>
      <w:tblGrid>
        <w:gridCol w:w="9520"/>
      </w:tblGrid>
      <w:tr w:rsidR="00D639F9" w14:paraId="2422218F" w14:textId="77777777" w:rsidTr="00D639F9">
        <w:tc>
          <w:tcPr>
            <w:tcW w:w="9520" w:type="dxa"/>
            <w:shd w:val="clear" w:color="auto" w:fill="auto"/>
          </w:tcPr>
          <w:p w14:paraId="063E6E82" w14:textId="73721E58" w:rsidR="00D639F9" w:rsidRPr="00D639F9" w:rsidRDefault="00D639F9" w:rsidP="00F24D7C">
            <w:pPr>
              <w:spacing w:after="60"/>
              <w:rPr>
                <w:b/>
                <w:color w:val="000000"/>
              </w:rPr>
            </w:pPr>
            <w:r>
              <w:rPr>
                <w:b/>
                <w:color w:val="000000"/>
              </w:rPr>
              <w:t xml:space="preserve">Order Ref: </w:t>
            </w:r>
            <w:r w:rsidR="00F24D7C">
              <w:rPr>
                <w:b/>
                <w:color w:val="000000"/>
              </w:rPr>
              <w:t>ROW/</w:t>
            </w:r>
            <w:r w:rsidR="00922BFE">
              <w:rPr>
                <w:b/>
                <w:color w:val="000000"/>
              </w:rPr>
              <w:t>32</w:t>
            </w:r>
            <w:r w:rsidR="007D2C91">
              <w:rPr>
                <w:b/>
                <w:color w:val="000000"/>
              </w:rPr>
              <w:t>61494</w:t>
            </w:r>
            <w:r w:rsidR="00F24D7C">
              <w:rPr>
                <w:b/>
                <w:color w:val="000000"/>
              </w:rPr>
              <w:t xml:space="preserve"> </w:t>
            </w:r>
            <w:r w:rsidR="002648A9">
              <w:rPr>
                <w:b/>
                <w:color w:val="000000"/>
              </w:rPr>
              <w:t>referred to as Order A</w:t>
            </w:r>
          </w:p>
        </w:tc>
      </w:tr>
      <w:tr w:rsidR="00D639F9" w14:paraId="387AE2CB" w14:textId="77777777" w:rsidTr="00D639F9">
        <w:tc>
          <w:tcPr>
            <w:tcW w:w="9520" w:type="dxa"/>
            <w:shd w:val="clear" w:color="auto" w:fill="auto"/>
          </w:tcPr>
          <w:p w14:paraId="4C6E247E" w14:textId="06A6C2E2" w:rsidR="00D639F9" w:rsidRDefault="00D639F9" w:rsidP="00F24D7C">
            <w:pPr>
              <w:pStyle w:val="TBullet"/>
            </w:pPr>
            <w:r>
              <w:t>This Order is made under Section 26 of the Highways Act 1980 (</w:t>
            </w:r>
            <w:r w:rsidR="00855E8A">
              <w:t xml:space="preserve">the 1980 Act) and is known as the </w:t>
            </w:r>
            <w:r w:rsidR="00D3183F">
              <w:t>Oxfordshire</w:t>
            </w:r>
            <w:r w:rsidR="00C01CA3">
              <w:t xml:space="preserve"> County Council</w:t>
            </w:r>
            <w:r w:rsidR="00AA5870">
              <w:t xml:space="preserve">, Great Tew </w:t>
            </w:r>
            <w:r w:rsidR="00C01CA3">
              <w:t xml:space="preserve">Footpath </w:t>
            </w:r>
            <w:r w:rsidR="00AA5870">
              <w:t>N</w:t>
            </w:r>
            <w:r w:rsidR="001D0636">
              <w:t>o.23</w:t>
            </w:r>
            <w:r w:rsidR="00C01CA3">
              <w:t xml:space="preserve"> </w:t>
            </w:r>
            <w:r w:rsidR="00855E8A">
              <w:t>Public Path Creation and Definitive Map and Statement Modification Order</w:t>
            </w:r>
            <w:r w:rsidR="00C01CA3">
              <w:t xml:space="preserve"> 2019</w:t>
            </w:r>
            <w:r>
              <w:t>.</w:t>
            </w:r>
          </w:p>
        </w:tc>
      </w:tr>
      <w:tr w:rsidR="00D639F9" w14:paraId="17155C28" w14:textId="77777777" w:rsidTr="00D639F9">
        <w:tc>
          <w:tcPr>
            <w:tcW w:w="9520" w:type="dxa"/>
            <w:shd w:val="clear" w:color="auto" w:fill="auto"/>
          </w:tcPr>
          <w:p w14:paraId="5D5B6A99" w14:textId="75AAB6B0" w:rsidR="00D639F9" w:rsidRDefault="00855E8A" w:rsidP="00F24D7C">
            <w:pPr>
              <w:pStyle w:val="TBullet"/>
            </w:pPr>
            <w:r>
              <w:t xml:space="preserve">The Order is dated </w:t>
            </w:r>
            <w:r w:rsidR="003F5611">
              <w:t>20 September</w:t>
            </w:r>
            <w:r w:rsidR="00C01CA3">
              <w:t xml:space="preserve"> 2019 </w:t>
            </w:r>
            <w:r w:rsidR="00D639F9">
              <w:t xml:space="preserve">and proposes to create a </w:t>
            </w:r>
            <w:r w:rsidR="00C01CA3">
              <w:t xml:space="preserve">public </w:t>
            </w:r>
            <w:r w:rsidR="007C65B5">
              <w:t xml:space="preserve">footpath </w:t>
            </w:r>
            <w:r w:rsidR="00250CB2">
              <w:t>running between</w:t>
            </w:r>
            <w:r w:rsidR="00FA79E4">
              <w:t xml:space="preserve"> Great Tew Footpath No.7 and </w:t>
            </w:r>
            <w:r w:rsidR="007C65B5">
              <w:t>Tracey Lane</w:t>
            </w:r>
            <w:r w:rsidR="00A724B8">
              <w:t xml:space="preserve"> </w:t>
            </w:r>
            <w:r w:rsidR="004674C4">
              <w:t>as shown on the Order Map</w:t>
            </w:r>
            <w:r w:rsidR="00D639F9">
              <w:t xml:space="preserve"> and described in the Order Schedule.</w:t>
            </w:r>
          </w:p>
        </w:tc>
      </w:tr>
      <w:tr w:rsidR="00D639F9" w14:paraId="41175756" w14:textId="77777777" w:rsidTr="00D639F9">
        <w:tc>
          <w:tcPr>
            <w:tcW w:w="9520" w:type="dxa"/>
            <w:shd w:val="clear" w:color="auto" w:fill="auto"/>
          </w:tcPr>
          <w:p w14:paraId="297D2594" w14:textId="183426D1" w:rsidR="00D639F9" w:rsidRDefault="00F24D7C" w:rsidP="00F24D7C">
            <w:pPr>
              <w:pStyle w:val="TBullet"/>
            </w:pPr>
            <w:r>
              <w:t>There w</w:t>
            </w:r>
            <w:r w:rsidR="00FA3567">
              <w:t xml:space="preserve">as 1 </w:t>
            </w:r>
            <w:r w:rsidR="00855E8A">
              <w:t xml:space="preserve">objection outstanding </w:t>
            </w:r>
            <w:r w:rsidR="001A7C39">
              <w:t xml:space="preserve">when </w:t>
            </w:r>
            <w:r w:rsidR="00BB63CB">
              <w:t>Oxfordshire</w:t>
            </w:r>
            <w:r w:rsidR="001A7C39">
              <w:t xml:space="preserve"> County Council </w:t>
            </w:r>
            <w:r w:rsidR="00D639F9">
              <w:t>submitted the Order to the Secretary of State for Environment, Food and Rural Affairs for confirmation.</w:t>
            </w:r>
          </w:p>
        </w:tc>
      </w:tr>
      <w:tr w:rsidR="00D639F9" w14:paraId="65419499" w14:textId="77777777" w:rsidTr="00D639F9">
        <w:tc>
          <w:tcPr>
            <w:tcW w:w="9520" w:type="dxa"/>
            <w:shd w:val="clear" w:color="auto" w:fill="auto"/>
          </w:tcPr>
          <w:p w14:paraId="377E5D67" w14:textId="77777777" w:rsidR="00C01CA3" w:rsidRDefault="00C01CA3" w:rsidP="00C554F7">
            <w:pPr>
              <w:spacing w:before="60"/>
              <w:rPr>
                <w:b/>
                <w:color w:val="000000"/>
              </w:rPr>
            </w:pPr>
          </w:p>
          <w:p w14:paraId="05D2061F" w14:textId="77777777" w:rsidR="00D639F9" w:rsidRPr="00D639F9" w:rsidRDefault="00D639F9" w:rsidP="00C554F7">
            <w:pPr>
              <w:spacing w:before="60"/>
              <w:rPr>
                <w:b/>
                <w:color w:val="000000"/>
              </w:rPr>
            </w:pPr>
            <w:r>
              <w:rPr>
                <w:b/>
                <w:color w:val="000000"/>
              </w:rPr>
              <w:t>Summary of Decision:</w:t>
            </w:r>
            <w:r w:rsidR="005C16FD">
              <w:rPr>
                <w:b/>
                <w:color w:val="000000"/>
              </w:rPr>
              <w:t xml:space="preserve"> The Order is </w:t>
            </w:r>
            <w:r w:rsidR="00DC4F22">
              <w:rPr>
                <w:b/>
                <w:color w:val="000000"/>
              </w:rPr>
              <w:t>confirmed</w:t>
            </w:r>
            <w:r w:rsidR="005C16FD">
              <w:rPr>
                <w:b/>
                <w:color w:val="000000"/>
              </w:rPr>
              <w:t>.</w:t>
            </w:r>
          </w:p>
        </w:tc>
      </w:tr>
      <w:tr w:rsidR="00D639F9" w14:paraId="1FA6660B" w14:textId="77777777" w:rsidTr="00D639F9">
        <w:tc>
          <w:tcPr>
            <w:tcW w:w="9520" w:type="dxa"/>
            <w:tcBorders>
              <w:bottom w:val="single" w:sz="6" w:space="0" w:color="000000"/>
            </w:tcBorders>
            <w:shd w:val="clear" w:color="auto" w:fill="auto"/>
          </w:tcPr>
          <w:p w14:paraId="1FEE9A69" w14:textId="77777777" w:rsidR="00D639F9" w:rsidRPr="00D639F9" w:rsidRDefault="00D639F9" w:rsidP="00D639F9">
            <w:pPr>
              <w:spacing w:before="60"/>
              <w:rPr>
                <w:b/>
                <w:color w:val="000000"/>
                <w:sz w:val="2"/>
              </w:rPr>
            </w:pPr>
          </w:p>
        </w:tc>
      </w:tr>
    </w:tbl>
    <w:p w14:paraId="4DA57ACE" w14:textId="77777777" w:rsidR="00D639F9" w:rsidRDefault="00D639F9"/>
    <w:tbl>
      <w:tblPr>
        <w:tblW w:w="0" w:type="auto"/>
        <w:tblLayout w:type="fixed"/>
        <w:tblLook w:val="0000" w:firstRow="0" w:lastRow="0" w:firstColumn="0" w:lastColumn="0" w:noHBand="0" w:noVBand="0"/>
      </w:tblPr>
      <w:tblGrid>
        <w:gridCol w:w="9520"/>
      </w:tblGrid>
      <w:tr w:rsidR="00D639F9" w14:paraId="1D54D7AC" w14:textId="77777777" w:rsidTr="00D639F9">
        <w:tc>
          <w:tcPr>
            <w:tcW w:w="9520" w:type="dxa"/>
            <w:shd w:val="clear" w:color="auto" w:fill="auto"/>
          </w:tcPr>
          <w:p w14:paraId="6064FD43" w14:textId="30C81686" w:rsidR="00D639F9" w:rsidRPr="00D639F9" w:rsidRDefault="00C554F7" w:rsidP="00C554F7">
            <w:pPr>
              <w:spacing w:after="60"/>
              <w:rPr>
                <w:b/>
                <w:color w:val="000000"/>
              </w:rPr>
            </w:pPr>
            <w:r>
              <w:rPr>
                <w:b/>
                <w:color w:val="000000"/>
              </w:rPr>
              <w:t>Order Ref: ROW</w:t>
            </w:r>
            <w:r w:rsidR="00D639F9">
              <w:rPr>
                <w:b/>
                <w:color w:val="000000"/>
              </w:rPr>
              <w:t>/</w:t>
            </w:r>
            <w:r w:rsidR="00922BFE">
              <w:rPr>
                <w:b/>
                <w:color w:val="000000"/>
              </w:rPr>
              <w:t>32</w:t>
            </w:r>
            <w:r w:rsidR="007D2C91">
              <w:rPr>
                <w:b/>
                <w:color w:val="000000"/>
              </w:rPr>
              <w:t>61492</w:t>
            </w:r>
            <w:r w:rsidR="002648A9">
              <w:rPr>
                <w:b/>
                <w:color w:val="000000"/>
              </w:rPr>
              <w:t xml:space="preserve"> referred to as Order B</w:t>
            </w:r>
          </w:p>
        </w:tc>
      </w:tr>
      <w:tr w:rsidR="00D639F9" w14:paraId="42B884AF" w14:textId="77777777" w:rsidTr="00D639F9">
        <w:tc>
          <w:tcPr>
            <w:tcW w:w="9520" w:type="dxa"/>
            <w:shd w:val="clear" w:color="auto" w:fill="auto"/>
          </w:tcPr>
          <w:p w14:paraId="5AE29D47" w14:textId="5784CF6C" w:rsidR="00D639F9" w:rsidRDefault="00D639F9" w:rsidP="00C554F7">
            <w:pPr>
              <w:pStyle w:val="TBullet"/>
            </w:pPr>
            <w:r>
              <w:t>This Order is made under Section 118 of the Highways Act 1980 (the 1980 Act) and is known as</w:t>
            </w:r>
            <w:r w:rsidR="00855E8A">
              <w:t xml:space="preserve"> the </w:t>
            </w:r>
            <w:r w:rsidR="00BB63CB">
              <w:t>Oxfordshire</w:t>
            </w:r>
            <w:r w:rsidR="00C01CA3">
              <w:t xml:space="preserve"> County Council </w:t>
            </w:r>
            <w:r w:rsidR="00791828">
              <w:t>Great Tew</w:t>
            </w:r>
            <w:r w:rsidR="00295A98">
              <w:t xml:space="preserve"> </w:t>
            </w:r>
            <w:r w:rsidR="00C01CA3">
              <w:t xml:space="preserve">Footpath </w:t>
            </w:r>
            <w:r w:rsidR="00295A98">
              <w:t>No.6</w:t>
            </w:r>
            <w:r w:rsidR="00C01CA3">
              <w:t xml:space="preserve"> (Part) </w:t>
            </w:r>
            <w:r w:rsidR="00855E8A">
              <w:t>Public Path Extinguishment and Definitive Map and S</w:t>
            </w:r>
            <w:r w:rsidR="00C554F7">
              <w:t>tatement Modification Order</w:t>
            </w:r>
            <w:r w:rsidR="00C01CA3">
              <w:t xml:space="preserve"> 2019</w:t>
            </w:r>
            <w:r>
              <w:t>.</w:t>
            </w:r>
          </w:p>
        </w:tc>
      </w:tr>
      <w:tr w:rsidR="00D639F9" w14:paraId="5DD31AE9" w14:textId="77777777" w:rsidTr="00D639F9">
        <w:tc>
          <w:tcPr>
            <w:tcW w:w="9520" w:type="dxa"/>
            <w:shd w:val="clear" w:color="auto" w:fill="auto"/>
          </w:tcPr>
          <w:p w14:paraId="3BC709E3" w14:textId="67288E22" w:rsidR="00D639F9" w:rsidRDefault="00855E8A" w:rsidP="00C554F7">
            <w:pPr>
              <w:pStyle w:val="TBullet"/>
            </w:pPr>
            <w:r>
              <w:t xml:space="preserve">The Order is dated </w:t>
            </w:r>
            <w:r w:rsidR="00FA3567">
              <w:t xml:space="preserve">20 </w:t>
            </w:r>
            <w:r w:rsidR="00131A73">
              <w:t>S</w:t>
            </w:r>
            <w:r w:rsidR="00FA3567">
              <w:t>eptember</w:t>
            </w:r>
            <w:r w:rsidR="00C01CA3">
              <w:t xml:space="preserve"> 2019 </w:t>
            </w:r>
            <w:r w:rsidR="004674C4">
              <w:t>and proposes to extinguish</w:t>
            </w:r>
            <w:r w:rsidR="00BB6694">
              <w:t xml:space="preserve"> that part of F</w:t>
            </w:r>
            <w:r w:rsidR="00C01CA3">
              <w:t xml:space="preserve">ootpath </w:t>
            </w:r>
            <w:r w:rsidR="00BB6694">
              <w:t>No.6</w:t>
            </w:r>
            <w:r w:rsidR="00993661">
              <w:t xml:space="preserve"> which runs </w:t>
            </w:r>
            <w:r w:rsidR="00865432">
              <w:t>from the junction with Footpath No.7</w:t>
            </w:r>
            <w:r w:rsidR="00453181">
              <w:t xml:space="preserve"> </w:t>
            </w:r>
            <w:r w:rsidR="00D42594">
              <w:t>generally south-eastwards</w:t>
            </w:r>
            <w:r w:rsidR="00161D8C">
              <w:t xml:space="preserve"> to a point south of Tracey </w:t>
            </w:r>
            <w:r w:rsidR="00131A73">
              <w:t>F</w:t>
            </w:r>
            <w:r w:rsidR="00161D8C">
              <w:t>arm Cottage, Great Tew,</w:t>
            </w:r>
            <w:r w:rsidR="00C01CA3">
              <w:t xml:space="preserve"> </w:t>
            </w:r>
            <w:r w:rsidR="004674C4">
              <w:t>as shown on the Order Map</w:t>
            </w:r>
            <w:r w:rsidR="00D639F9">
              <w:t xml:space="preserve"> and described in the Order Schedule</w:t>
            </w:r>
            <w:r w:rsidR="004674C4">
              <w:t>s</w:t>
            </w:r>
            <w:r w:rsidR="00D639F9">
              <w:t>.</w:t>
            </w:r>
          </w:p>
        </w:tc>
      </w:tr>
      <w:tr w:rsidR="00D639F9" w14:paraId="000F875E" w14:textId="77777777" w:rsidTr="00D639F9">
        <w:tc>
          <w:tcPr>
            <w:tcW w:w="9520" w:type="dxa"/>
            <w:shd w:val="clear" w:color="auto" w:fill="auto"/>
          </w:tcPr>
          <w:p w14:paraId="06BC477F" w14:textId="00883828" w:rsidR="00D639F9" w:rsidRDefault="00C554F7" w:rsidP="00C554F7">
            <w:pPr>
              <w:pStyle w:val="TBullet"/>
            </w:pPr>
            <w:r>
              <w:t>There w</w:t>
            </w:r>
            <w:r w:rsidR="006D4ED8">
              <w:t>as</w:t>
            </w:r>
            <w:r>
              <w:t xml:space="preserve"> </w:t>
            </w:r>
            <w:r w:rsidR="00D3183F">
              <w:t>1</w:t>
            </w:r>
            <w:r>
              <w:t xml:space="preserve"> objection outstanding </w:t>
            </w:r>
            <w:r w:rsidR="00D639F9">
              <w:t xml:space="preserve">when </w:t>
            </w:r>
            <w:r w:rsidR="00BB63CB">
              <w:t>Oxfordshire</w:t>
            </w:r>
            <w:r w:rsidR="001A7C39">
              <w:t xml:space="preserve"> County Council </w:t>
            </w:r>
            <w:r w:rsidR="00D639F9">
              <w:t>submitted the Order to the Secretary of State for Environment, Food and Rural Affairs for confirmation.</w:t>
            </w:r>
          </w:p>
        </w:tc>
      </w:tr>
      <w:tr w:rsidR="00D639F9" w14:paraId="6807B467" w14:textId="77777777" w:rsidTr="00D639F9">
        <w:tc>
          <w:tcPr>
            <w:tcW w:w="9520" w:type="dxa"/>
            <w:shd w:val="clear" w:color="auto" w:fill="auto"/>
          </w:tcPr>
          <w:p w14:paraId="6EC8C569" w14:textId="77777777" w:rsidR="00C01CA3" w:rsidRDefault="00C01CA3" w:rsidP="00C554F7">
            <w:pPr>
              <w:spacing w:before="60"/>
              <w:rPr>
                <w:b/>
                <w:color w:val="000000"/>
              </w:rPr>
            </w:pPr>
          </w:p>
          <w:p w14:paraId="274A4A0E" w14:textId="77777777" w:rsidR="00D639F9" w:rsidRPr="00D639F9" w:rsidRDefault="00D639F9" w:rsidP="00C554F7">
            <w:pPr>
              <w:spacing w:before="60"/>
              <w:rPr>
                <w:b/>
                <w:color w:val="000000"/>
              </w:rPr>
            </w:pPr>
            <w:r>
              <w:rPr>
                <w:b/>
                <w:color w:val="000000"/>
              </w:rPr>
              <w:t>Summary of Decision:</w:t>
            </w:r>
            <w:r w:rsidR="005C16FD">
              <w:rPr>
                <w:b/>
                <w:color w:val="000000"/>
              </w:rPr>
              <w:t xml:space="preserve"> The Order is</w:t>
            </w:r>
            <w:r w:rsidR="00C554F7">
              <w:rPr>
                <w:b/>
                <w:color w:val="000000"/>
              </w:rPr>
              <w:t xml:space="preserve"> </w:t>
            </w:r>
            <w:r w:rsidR="00DC4F22">
              <w:rPr>
                <w:b/>
                <w:color w:val="000000"/>
              </w:rPr>
              <w:t>confirmed</w:t>
            </w:r>
            <w:r w:rsidR="005C16FD">
              <w:rPr>
                <w:b/>
                <w:color w:val="000000"/>
              </w:rPr>
              <w:t>.</w:t>
            </w:r>
          </w:p>
        </w:tc>
      </w:tr>
      <w:tr w:rsidR="00D639F9" w14:paraId="56A12F68" w14:textId="77777777" w:rsidTr="00D639F9">
        <w:tc>
          <w:tcPr>
            <w:tcW w:w="9520" w:type="dxa"/>
            <w:tcBorders>
              <w:bottom w:val="single" w:sz="6" w:space="0" w:color="000000"/>
            </w:tcBorders>
            <w:shd w:val="clear" w:color="auto" w:fill="auto"/>
          </w:tcPr>
          <w:p w14:paraId="0AA0D1E7" w14:textId="77777777" w:rsidR="00D639F9" w:rsidRPr="00D639F9" w:rsidRDefault="00D639F9" w:rsidP="00D639F9">
            <w:pPr>
              <w:spacing w:before="60"/>
              <w:rPr>
                <w:b/>
                <w:color w:val="000000"/>
                <w:sz w:val="2"/>
              </w:rPr>
            </w:pPr>
            <w:bookmarkStart w:id="1" w:name="bmkReturn"/>
            <w:bookmarkEnd w:id="1"/>
          </w:p>
        </w:tc>
      </w:tr>
    </w:tbl>
    <w:p w14:paraId="00A4943C" w14:textId="77777777" w:rsidR="0004625F" w:rsidRDefault="0004625F"/>
    <w:p w14:paraId="44D7610B" w14:textId="77777777" w:rsidR="00D639F9" w:rsidRDefault="00D639F9" w:rsidP="00D639F9">
      <w:pPr>
        <w:pStyle w:val="Heading6blackfont"/>
      </w:pPr>
      <w:r>
        <w:t>Procedural Matters</w:t>
      </w:r>
    </w:p>
    <w:p w14:paraId="15B2B306" w14:textId="0E44A905" w:rsidR="00B91A5D" w:rsidRDefault="00B91A5D" w:rsidP="00B91A5D">
      <w:pPr>
        <w:pStyle w:val="Style1"/>
        <w:numPr>
          <w:ilvl w:val="0"/>
          <w:numId w:val="9"/>
        </w:numPr>
      </w:pPr>
      <w:r>
        <w:t>I made an unaccompanied inspection of the area on</w:t>
      </w:r>
      <w:r w:rsidR="00373435">
        <w:t xml:space="preserve"> </w:t>
      </w:r>
      <w:r w:rsidR="00A719B6">
        <w:t>23 August</w:t>
      </w:r>
      <w:r w:rsidR="003F06D5">
        <w:t xml:space="preserve"> 202</w:t>
      </w:r>
      <w:r w:rsidR="00A719B6">
        <w:t>2</w:t>
      </w:r>
      <w:r>
        <w:t>, when I was able to walk the whole of the route</w:t>
      </w:r>
      <w:r w:rsidR="004911DF">
        <w:t xml:space="preserve"> proposed to be created </w:t>
      </w:r>
      <w:r w:rsidR="001A7C39">
        <w:t xml:space="preserve">(Order A) </w:t>
      </w:r>
      <w:r w:rsidR="004911DF">
        <w:t>and view the route proposed to be extinguished</w:t>
      </w:r>
      <w:r w:rsidR="001A7C39">
        <w:t xml:space="preserve"> (Order B)</w:t>
      </w:r>
      <w:r>
        <w:t>.</w:t>
      </w:r>
    </w:p>
    <w:p w14:paraId="038AABD3" w14:textId="77777777" w:rsidR="00B91A5D" w:rsidRPr="00B91A5D" w:rsidRDefault="00B91A5D" w:rsidP="00B91A5D">
      <w:pPr>
        <w:pStyle w:val="Style1"/>
      </w:pPr>
      <w:r>
        <w:t>In writing this decision I have found it convenient to refer to points on the Order routes as shown on the Order Map</w:t>
      </w:r>
      <w:r w:rsidR="00373435">
        <w:t>s</w:t>
      </w:r>
      <w:r>
        <w:t>. I therefore attach cop</w:t>
      </w:r>
      <w:r w:rsidR="00373435">
        <w:t>ies</w:t>
      </w:r>
      <w:r>
        <w:t xml:space="preserve"> of th</w:t>
      </w:r>
      <w:r w:rsidR="00373435">
        <w:t>ese</w:t>
      </w:r>
      <w:r>
        <w:t xml:space="preserve"> map</w:t>
      </w:r>
      <w:r w:rsidR="00373435">
        <w:t>s</w:t>
      </w:r>
      <w:r>
        <w:t>.</w:t>
      </w:r>
    </w:p>
    <w:p w14:paraId="79EE6B6E" w14:textId="77777777" w:rsidR="00D639F9" w:rsidRDefault="00D639F9" w:rsidP="00D639F9">
      <w:pPr>
        <w:pStyle w:val="Heading6blackfont"/>
      </w:pPr>
      <w:r>
        <w:lastRenderedPageBreak/>
        <w:t>The Main Issues</w:t>
      </w:r>
    </w:p>
    <w:p w14:paraId="4A9C5A7D" w14:textId="77777777" w:rsidR="002648A9" w:rsidRDefault="002648A9" w:rsidP="002648A9">
      <w:pPr>
        <w:pStyle w:val="Long2"/>
      </w:pPr>
      <w:r>
        <w:t>Order A</w:t>
      </w:r>
    </w:p>
    <w:p w14:paraId="6B484D3E" w14:textId="77777777" w:rsidR="002648A9" w:rsidRDefault="002648A9" w:rsidP="002648A9">
      <w:pPr>
        <w:pStyle w:val="Style1"/>
        <w:jc w:val="both"/>
      </w:pPr>
      <w:r>
        <w:t xml:space="preserve">The requirements of Section 26 of the 1980 Act are that, before confirming this Order, I must be satisfied that there is a need for </w:t>
      </w:r>
      <w:r w:rsidR="005309C6">
        <w:t xml:space="preserve">a </w:t>
      </w:r>
      <w:r w:rsidR="00C554F7">
        <w:t xml:space="preserve">footpath </w:t>
      </w:r>
      <w:r w:rsidR="005309C6">
        <w:t>along the line indicated on the Order M</w:t>
      </w:r>
      <w:r>
        <w:t>ap and tha</w:t>
      </w:r>
      <w:r w:rsidR="005309C6">
        <w:t>t it is expedient to create it</w:t>
      </w:r>
      <w:r>
        <w:t xml:space="preserve"> having regard to:</w:t>
      </w:r>
    </w:p>
    <w:p w14:paraId="4FC82993" w14:textId="77777777" w:rsidR="002648A9" w:rsidRDefault="002648A9" w:rsidP="002648A9">
      <w:pPr>
        <w:pStyle w:val="Style1"/>
        <w:numPr>
          <w:ilvl w:val="0"/>
          <w:numId w:val="10"/>
        </w:numPr>
        <w:jc w:val="both"/>
      </w:pPr>
      <w:r>
        <w:t>t</w:t>
      </w:r>
      <w:r w:rsidR="005309C6">
        <w:t>he extent to which the way</w:t>
      </w:r>
      <w:r>
        <w:t xml:space="preserve"> would add to the convenience or enjoyment of a substantial section of the public or to the convenience of local residents, and</w:t>
      </w:r>
    </w:p>
    <w:p w14:paraId="4CEFD587" w14:textId="77777777" w:rsidR="002648A9" w:rsidRDefault="002648A9" w:rsidP="002648A9">
      <w:pPr>
        <w:pStyle w:val="Style1"/>
        <w:numPr>
          <w:ilvl w:val="0"/>
          <w:numId w:val="10"/>
        </w:numPr>
        <w:jc w:val="both"/>
      </w:pPr>
      <w:r>
        <w:t xml:space="preserve">the </w:t>
      </w:r>
      <w:r w:rsidR="005309C6">
        <w:t>effect the creation of the way</w:t>
      </w:r>
      <w:r>
        <w:t xml:space="preserve"> would have on the rights of persons with an interest in the land, taking into account the provisions for compensation.</w:t>
      </w:r>
    </w:p>
    <w:p w14:paraId="27DF6FD1" w14:textId="77777777" w:rsidR="005309C6" w:rsidRDefault="005309C6" w:rsidP="005309C6">
      <w:pPr>
        <w:pStyle w:val="Style1"/>
      </w:pPr>
      <w:r>
        <w:t xml:space="preserve">I should also have regard to any material provision of a Rights of Way Improvement Plan prepared by any local authority whose area includes land over which the proposed </w:t>
      </w:r>
      <w:r w:rsidR="00C554F7">
        <w:t xml:space="preserve">path </w:t>
      </w:r>
      <w:r>
        <w:t>would be created.</w:t>
      </w:r>
    </w:p>
    <w:p w14:paraId="41D15B40" w14:textId="77777777" w:rsidR="002648A9" w:rsidRDefault="002648A9" w:rsidP="002648A9">
      <w:pPr>
        <w:pStyle w:val="Long2"/>
      </w:pPr>
      <w:r>
        <w:t>Order B</w:t>
      </w:r>
    </w:p>
    <w:p w14:paraId="17A6742E" w14:textId="77777777" w:rsidR="002648A9" w:rsidRDefault="002648A9" w:rsidP="002648A9">
      <w:pPr>
        <w:pStyle w:val="Style1"/>
        <w:jc w:val="both"/>
      </w:pPr>
      <w:r>
        <w:t>The requirements of Section 118 of the 1980 Act are that, before confirming this Order, I must be satisfied that it</w:t>
      </w:r>
      <w:r w:rsidR="005309C6">
        <w:t xml:space="preserve"> is expedient that the footpath</w:t>
      </w:r>
      <w:r>
        <w:t xml:space="preserve"> should be stopped up having regard to:</w:t>
      </w:r>
    </w:p>
    <w:p w14:paraId="67C3B897" w14:textId="77777777" w:rsidR="002648A9" w:rsidRDefault="002648A9" w:rsidP="002648A9">
      <w:pPr>
        <w:pStyle w:val="Style1"/>
        <w:numPr>
          <w:ilvl w:val="0"/>
          <w:numId w:val="11"/>
        </w:numPr>
        <w:jc w:val="both"/>
      </w:pPr>
      <w:r>
        <w:t>the exte</w:t>
      </w:r>
      <w:r w:rsidR="005309C6">
        <w:t>nt that it appears that the path</w:t>
      </w:r>
      <w:r>
        <w:t xml:space="preserve"> would, apart from the Order, be likely to be used by the public, and</w:t>
      </w:r>
    </w:p>
    <w:p w14:paraId="5A8D5551" w14:textId="77777777" w:rsidR="002648A9" w:rsidRDefault="002648A9" w:rsidP="002648A9">
      <w:pPr>
        <w:pStyle w:val="Style1"/>
        <w:numPr>
          <w:ilvl w:val="0"/>
          <w:numId w:val="11"/>
        </w:numPr>
        <w:jc w:val="both"/>
      </w:pPr>
      <w:r>
        <w:t xml:space="preserve">the effect, which </w:t>
      </w:r>
      <w:r w:rsidR="005309C6">
        <w:t>the extinguishment of the right</w:t>
      </w:r>
      <w:r>
        <w:t xml:space="preserve"> of way would have, as r</w:t>
      </w:r>
      <w:r w:rsidR="005309C6">
        <w:t>espects land served by the path</w:t>
      </w:r>
      <w:r>
        <w:t>, account being taken of the provisions as to compensation.</w:t>
      </w:r>
    </w:p>
    <w:p w14:paraId="7B0EE3CE" w14:textId="77777777" w:rsidR="005309C6" w:rsidRDefault="005309C6" w:rsidP="005309C6">
      <w:pPr>
        <w:pStyle w:val="Style1"/>
      </w:pPr>
      <w:r>
        <w:t>I should also have regard to any material provision of a Rights of Way Improvement Plan prepared by any local authority whose area includes land over which the Order would extinguish a public right of way.</w:t>
      </w:r>
    </w:p>
    <w:p w14:paraId="05465ECF" w14:textId="77777777" w:rsidR="002648A9" w:rsidRDefault="002648A9" w:rsidP="002648A9">
      <w:pPr>
        <w:pStyle w:val="Style1"/>
        <w:jc w:val="both"/>
      </w:pPr>
      <w:r>
        <w:t>In addition, in cases such as this, where an Order to stop up</w:t>
      </w:r>
      <w:r w:rsidR="005309C6">
        <w:t xml:space="preserve"> a path</w:t>
      </w:r>
      <w:r>
        <w:t xml:space="preserve"> is concurrent with an Order to create</w:t>
      </w:r>
      <w:r w:rsidR="005309C6">
        <w:t xml:space="preserve"> a new path or way</w:t>
      </w:r>
      <w:r>
        <w:t xml:space="preserve">, I may also have regard to the extent to which the Public Path Creation Order would provide </w:t>
      </w:r>
      <w:r w:rsidR="005309C6">
        <w:t xml:space="preserve">an </w:t>
      </w:r>
      <w:r>
        <w:t xml:space="preserve">alternative </w:t>
      </w:r>
      <w:r w:rsidR="005309C6">
        <w:t>path</w:t>
      </w:r>
      <w:r>
        <w:t>, when considering the extent to which the path would be likely to be used.</w:t>
      </w:r>
    </w:p>
    <w:p w14:paraId="77AFE02C" w14:textId="77777777" w:rsidR="002648A9" w:rsidRPr="002648A9" w:rsidRDefault="002648A9" w:rsidP="002648A9">
      <w:pPr>
        <w:pStyle w:val="Style1"/>
      </w:pPr>
      <w:r>
        <w:t xml:space="preserve">Temporary circumstances, which prevent </w:t>
      </w:r>
      <w:r w:rsidR="005309C6">
        <w:t>or diminish the use of the path</w:t>
      </w:r>
      <w:r>
        <w:t xml:space="preserve"> by the public, must be disregarded.</w:t>
      </w:r>
    </w:p>
    <w:p w14:paraId="3137E1EF" w14:textId="77777777" w:rsidR="00D639F9" w:rsidRDefault="00D639F9" w:rsidP="00D639F9">
      <w:pPr>
        <w:pStyle w:val="Heading6blackfont"/>
      </w:pPr>
      <w:r>
        <w:t>Reasons</w:t>
      </w:r>
    </w:p>
    <w:p w14:paraId="47E361AB" w14:textId="77777777" w:rsidR="00895D20" w:rsidRDefault="00895D20" w:rsidP="00895D20">
      <w:pPr>
        <w:pStyle w:val="Long3"/>
      </w:pPr>
      <w:r>
        <w:t>Order A</w:t>
      </w:r>
    </w:p>
    <w:p w14:paraId="7926C0C6" w14:textId="51D6E59B" w:rsidR="00895D20" w:rsidRDefault="00D67224" w:rsidP="00D67224">
      <w:pPr>
        <w:pStyle w:val="Long4"/>
      </w:pPr>
      <w:r>
        <w:t xml:space="preserve">The need for the </w:t>
      </w:r>
      <w:r w:rsidR="00C554F7">
        <w:t>footpath</w:t>
      </w:r>
    </w:p>
    <w:p w14:paraId="3C3343F3" w14:textId="19997DC5" w:rsidR="00C65AF6" w:rsidRPr="00D33636" w:rsidRDefault="00D33636" w:rsidP="00D33636">
      <w:pPr>
        <w:pStyle w:val="Style1"/>
        <w:tabs>
          <w:tab w:val="clear" w:pos="720"/>
        </w:tabs>
        <w:rPr>
          <w:szCs w:val="22"/>
        </w:rPr>
      </w:pPr>
      <w:r w:rsidRPr="00D33636">
        <w:rPr>
          <w:szCs w:val="22"/>
        </w:rPr>
        <w:t>The proposed</w:t>
      </w:r>
      <w:r w:rsidR="00957D52">
        <w:rPr>
          <w:szCs w:val="22"/>
        </w:rPr>
        <w:t xml:space="preserve"> footpath would </w:t>
      </w:r>
      <w:r w:rsidR="002E3A71">
        <w:rPr>
          <w:szCs w:val="22"/>
        </w:rPr>
        <w:t xml:space="preserve">link existing </w:t>
      </w:r>
      <w:r w:rsidR="000E463C">
        <w:rPr>
          <w:szCs w:val="22"/>
        </w:rPr>
        <w:t>F</w:t>
      </w:r>
      <w:r w:rsidR="002E3A71">
        <w:rPr>
          <w:szCs w:val="22"/>
        </w:rPr>
        <w:t>ootpaths 6 and 7 to Tracey Lane</w:t>
      </w:r>
      <w:r w:rsidR="00DD73D8">
        <w:rPr>
          <w:szCs w:val="22"/>
        </w:rPr>
        <w:t xml:space="preserve"> and thence to the surrounding public rights of way network</w:t>
      </w:r>
      <w:r w:rsidR="008B0083">
        <w:rPr>
          <w:szCs w:val="22"/>
        </w:rPr>
        <w:t>.</w:t>
      </w:r>
      <w:r w:rsidR="0075042D">
        <w:rPr>
          <w:szCs w:val="22"/>
        </w:rPr>
        <w:t xml:space="preserve"> At present Footpath 6 terminates as a cul de sac</w:t>
      </w:r>
      <w:r w:rsidR="00E9615A">
        <w:rPr>
          <w:szCs w:val="22"/>
        </w:rPr>
        <w:t xml:space="preserve">, </w:t>
      </w:r>
      <w:r w:rsidR="005D73EA">
        <w:rPr>
          <w:szCs w:val="22"/>
        </w:rPr>
        <w:t>the proposed new footpath would therefore add a useful</w:t>
      </w:r>
      <w:r w:rsidR="001039F6">
        <w:rPr>
          <w:szCs w:val="22"/>
        </w:rPr>
        <w:t xml:space="preserve"> link to the local network.</w:t>
      </w:r>
    </w:p>
    <w:p w14:paraId="58E146C3" w14:textId="7BE04F5E" w:rsidR="00D67224" w:rsidRDefault="00D67224" w:rsidP="00D67224">
      <w:pPr>
        <w:pStyle w:val="Long4"/>
      </w:pPr>
      <w:r>
        <w:t>The benefits to the public and local residents</w:t>
      </w:r>
    </w:p>
    <w:p w14:paraId="6751CE12" w14:textId="175F62DD" w:rsidR="00531FB9" w:rsidRDefault="00020785" w:rsidP="000A3124">
      <w:pPr>
        <w:pStyle w:val="Style1"/>
        <w:tabs>
          <w:tab w:val="clear" w:pos="720"/>
        </w:tabs>
        <w:rPr>
          <w:szCs w:val="22"/>
        </w:rPr>
      </w:pPr>
      <w:r>
        <w:rPr>
          <w:szCs w:val="22"/>
        </w:rPr>
        <w:t xml:space="preserve">The </w:t>
      </w:r>
      <w:r w:rsidR="000A3124">
        <w:rPr>
          <w:szCs w:val="22"/>
        </w:rPr>
        <w:t xml:space="preserve">new path would </w:t>
      </w:r>
      <w:r w:rsidR="0087382F">
        <w:rPr>
          <w:szCs w:val="22"/>
        </w:rPr>
        <w:t xml:space="preserve">add to the convenience and enjoyment of </w:t>
      </w:r>
      <w:r w:rsidR="003F2485">
        <w:rPr>
          <w:szCs w:val="22"/>
        </w:rPr>
        <w:t>both the public and local residents</w:t>
      </w:r>
      <w:r w:rsidR="00915522">
        <w:rPr>
          <w:szCs w:val="22"/>
        </w:rPr>
        <w:t xml:space="preserve"> by increasing connectivity</w:t>
      </w:r>
      <w:r w:rsidR="00B83D69">
        <w:rPr>
          <w:szCs w:val="22"/>
        </w:rPr>
        <w:t xml:space="preserve"> in the footpath network and </w:t>
      </w:r>
      <w:r w:rsidR="00B83D69">
        <w:rPr>
          <w:szCs w:val="22"/>
        </w:rPr>
        <w:lastRenderedPageBreak/>
        <w:t>enabling people to walk</w:t>
      </w:r>
      <w:r w:rsidR="00714D5B">
        <w:rPr>
          <w:szCs w:val="22"/>
        </w:rPr>
        <w:t xml:space="preserve"> between L</w:t>
      </w:r>
      <w:r w:rsidR="006B2D4B">
        <w:rPr>
          <w:szCs w:val="22"/>
        </w:rPr>
        <w:t>ittle Tew and Tracey Lane</w:t>
      </w:r>
      <w:r w:rsidR="00183FED">
        <w:rPr>
          <w:szCs w:val="22"/>
        </w:rPr>
        <w:t xml:space="preserve"> and onward </w:t>
      </w:r>
      <w:r w:rsidR="0099248B">
        <w:rPr>
          <w:szCs w:val="22"/>
        </w:rPr>
        <w:t>by way of Bridleways 13 and 14 without a lengthy diversion.</w:t>
      </w:r>
    </w:p>
    <w:p w14:paraId="4160872F" w14:textId="55DC62A7" w:rsidR="0099248B" w:rsidRPr="00020785" w:rsidRDefault="006C1B9C" w:rsidP="000A3124">
      <w:pPr>
        <w:pStyle w:val="Style1"/>
        <w:tabs>
          <w:tab w:val="clear" w:pos="720"/>
        </w:tabs>
        <w:rPr>
          <w:szCs w:val="22"/>
        </w:rPr>
      </w:pPr>
      <w:r>
        <w:rPr>
          <w:szCs w:val="22"/>
        </w:rPr>
        <w:t xml:space="preserve">The proposed new path </w:t>
      </w:r>
      <w:r w:rsidR="00693869">
        <w:rPr>
          <w:szCs w:val="22"/>
        </w:rPr>
        <w:t xml:space="preserve">would run along a field headland </w:t>
      </w:r>
      <w:r w:rsidR="00B40109">
        <w:rPr>
          <w:szCs w:val="22"/>
        </w:rPr>
        <w:t xml:space="preserve">for </w:t>
      </w:r>
      <w:r w:rsidR="00CF414C">
        <w:rPr>
          <w:szCs w:val="22"/>
        </w:rPr>
        <w:t xml:space="preserve">approximately 956m </w:t>
      </w:r>
      <w:r w:rsidR="00693869">
        <w:rPr>
          <w:szCs w:val="22"/>
        </w:rPr>
        <w:t xml:space="preserve">with </w:t>
      </w:r>
      <w:r w:rsidR="00DC183F">
        <w:rPr>
          <w:szCs w:val="22"/>
        </w:rPr>
        <w:t>extensive open views to the east</w:t>
      </w:r>
      <w:r w:rsidR="007F2165">
        <w:rPr>
          <w:szCs w:val="22"/>
        </w:rPr>
        <w:t xml:space="preserve"> an</w:t>
      </w:r>
      <w:r w:rsidR="00964E4F">
        <w:rPr>
          <w:szCs w:val="22"/>
        </w:rPr>
        <w:t>d</w:t>
      </w:r>
      <w:r w:rsidR="007F2165">
        <w:rPr>
          <w:szCs w:val="22"/>
        </w:rPr>
        <w:t xml:space="preserve"> would be 3m wide.</w:t>
      </w:r>
    </w:p>
    <w:p w14:paraId="3D45434F" w14:textId="2B289A75" w:rsidR="00D67224" w:rsidRDefault="00D67224" w:rsidP="00D67224">
      <w:pPr>
        <w:pStyle w:val="Long4"/>
      </w:pPr>
      <w:r>
        <w:t>The effect on persons with an interest in the land</w:t>
      </w:r>
    </w:p>
    <w:p w14:paraId="4FBA4774" w14:textId="3B8BC3B8" w:rsidR="00C43D62" w:rsidRPr="00C43D62" w:rsidRDefault="00981053" w:rsidP="00981053">
      <w:pPr>
        <w:pStyle w:val="Style1"/>
        <w:tabs>
          <w:tab w:val="clear" w:pos="720"/>
        </w:tabs>
        <w:rPr>
          <w:szCs w:val="22"/>
        </w:rPr>
      </w:pPr>
      <w:r>
        <w:rPr>
          <w:szCs w:val="22"/>
        </w:rPr>
        <w:t>The owner of the land crossed by the proposed footpath</w:t>
      </w:r>
      <w:r w:rsidR="00D52CE4">
        <w:rPr>
          <w:szCs w:val="22"/>
        </w:rPr>
        <w:t xml:space="preserve"> supports its creation</w:t>
      </w:r>
      <w:r w:rsidR="00D74FD9">
        <w:rPr>
          <w:szCs w:val="22"/>
        </w:rPr>
        <w:t xml:space="preserve"> and there is no evidence that it would have an adverse effect on </w:t>
      </w:r>
      <w:r w:rsidR="00531FB9">
        <w:rPr>
          <w:szCs w:val="22"/>
        </w:rPr>
        <w:t>any person with an interest in the land.</w:t>
      </w:r>
    </w:p>
    <w:p w14:paraId="58E3E15D" w14:textId="77777777" w:rsidR="00B45E61" w:rsidRDefault="00B45E61" w:rsidP="00B45E61">
      <w:pPr>
        <w:pStyle w:val="Long4"/>
      </w:pPr>
      <w:r>
        <w:t>Conclusions with regard to Order A</w:t>
      </w:r>
    </w:p>
    <w:p w14:paraId="39498C3F" w14:textId="70061976" w:rsidR="00B45E61" w:rsidRPr="00B45E61" w:rsidRDefault="0056571B" w:rsidP="00B45E61">
      <w:pPr>
        <w:pStyle w:val="Style1"/>
      </w:pPr>
      <w:r>
        <w:t xml:space="preserve">On balance, it is my view that there is a need for this footpath </w:t>
      </w:r>
      <w:r w:rsidR="00964E4F">
        <w:t xml:space="preserve">and that </w:t>
      </w:r>
      <w:r>
        <w:t xml:space="preserve">it is expedient to create it with regard to the convenience or enjoyment of a substantial section of the public </w:t>
      </w:r>
      <w:r w:rsidR="003E6228">
        <w:t xml:space="preserve">and </w:t>
      </w:r>
      <w:r>
        <w:t>local residents</w:t>
      </w:r>
      <w:r w:rsidR="003E6228">
        <w:t>, and the effect the creation of the way would have on the rights of persons with an interest in the land.</w:t>
      </w:r>
    </w:p>
    <w:p w14:paraId="55961019" w14:textId="77777777" w:rsidR="00D67224" w:rsidRDefault="00D67224" w:rsidP="00D67224">
      <w:pPr>
        <w:pStyle w:val="Long3"/>
      </w:pPr>
      <w:r>
        <w:t>Order B</w:t>
      </w:r>
    </w:p>
    <w:p w14:paraId="78F4664C" w14:textId="074755B9" w:rsidR="00D67224" w:rsidRDefault="00D67224" w:rsidP="00D67224">
      <w:pPr>
        <w:pStyle w:val="Long4"/>
      </w:pPr>
      <w:r>
        <w:t>The likely use of the path</w:t>
      </w:r>
    </w:p>
    <w:p w14:paraId="56B057B9" w14:textId="7248FB71" w:rsidR="00BA4579" w:rsidRDefault="00BA4579" w:rsidP="000249ED">
      <w:pPr>
        <w:pStyle w:val="Style1"/>
        <w:rPr>
          <w:szCs w:val="22"/>
        </w:rPr>
      </w:pPr>
      <w:r>
        <w:rPr>
          <w:szCs w:val="22"/>
        </w:rPr>
        <w:t xml:space="preserve">The </w:t>
      </w:r>
      <w:r w:rsidR="000249ED">
        <w:rPr>
          <w:szCs w:val="22"/>
        </w:rPr>
        <w:t>section of Footpath 6 proposed to be extinguished</w:t>
      </w:r>
      <w:r w:rsidR="00F04CF2">
        <w:rPr>
          <w:szCs w:val="22"/>
        </w:rPr>
        <w:t xml:space="preserve"> runs from a junction with Footpath 7</w:t>
      </w:r>
      <w:r w:rsidR="00F22E70">
        <w:rPr>
          <w:szCs w:val="22"/>
        </w:rPr>
        <w:t xml:space="preserve"> </w:t>
      </w:r>
      <w:r w:rsidR="00544059">
        <w:rPr>
          <w:szCs w:val="22"/>
        </w:rPr>
        <w:t xml:space="preserve">(Point A) </w:t>
      </w:r>
      <w:r w:rsidR="00F22E70">
        <w:rPr>
          <w:szCs w:val="22"/>
        </w:rPr>
        <w:t>for approximately 513m</w:t>
      </w:r>
      <w:r w:rsidR="009B5797">
        <w:rPr>
          <w:szCs w:val="22"/>
        </w:rPr>
        <w:t xml:space="preserve"> south-eastwards</w:t>
      </w:r>
      <w:r w:rsidR="00D53F94">
        <w:rPr>
          <w:szCs w:val="22"/>
        </w:rPr>
        <w:t xml:space="preserve"> through </w:t>
      </w:r>
      <w:r w:rsidR="006A3800">
        <w:rPr>
          <w:szCs w:val="22"/>
        </w:rPr>
        <w:t>what is now part of the Soho Farmhouse</w:t>
      </w:r>
      <w:r w:rsidR="00F459A3">
        <w:rPr>
          <w:szCs w:val="22"/>
        </w:rPr>
        <w:t xml:space="preserve"> Members Club and Hotel</w:t>
      </w:r>
      <w:r w:rsidR="00804E1D">
        <w:rPr>
          <w:szCs w:val="22"/>
        </w:rPr>
        <w:t xml:space="preserve"> (the Hotel)</w:t>
      </w:r>
      <w:r w:rsidR="00F459A3">
        <w:rPr>
          <w:szCs w:val="22"/>
        </w:rPr>
        <w:t>.</w:t>
      </w:r>
      <w:r w:rsidR="00D616E4">
        <w:rPr>
          <w:szCs w:val="22"/>
        </w:rPr>
        <w:t xml:space="preserve"> It </w:t>
      </w:r>
      <w:r w:rsidR="000C2748">
        <w:rPr>
          <w:szCs w:val="22"/>
        </w:rPr>
        <w:t>crosses an access road</w:t>
      </w:r>
      <w:r w:rsidR="007D2BED">
        <w:rPr>
          <w:szCs w:val="22"/>
        </w:rPr>
        <w:t>, runs close to a guest lodge through anther lodge and terminates as a cul de sac</w:t>
      </w:r>
      <w:r w:rsidR="00C0505E">
        <w:rPr>
          <w:szCs w:val="22"/>
        </w:rPr>
        <w:t xml:space="preserve"> on </w:t>
      </w:r>
      <w:r w:rsidR="005E2FD1">
        <w:rPr>
          <w:szCs w:val="22"/>
        </w:rPr>
        <w:t xml:space="preserve">an </w:t>
      </w:r>
      <w:r w:rsidR="00C0505E">
        <w:rPr>
          <w:szCs w:val="22"/>
        </w:rPr>
        <w:t>access road</w:t>
      </w:r>
      <w:r w:rsidR="00D4395D">
        <w:rPr>
          <w:szCs w:val="22"/>
        </w:rPr>
        <w:t xml:space="preserve"> (Point C)</w:t>
      </w:r>
      <w:r w:rsidR="00C0505E">
        <w:rPr>
          <w:szCs w:val="22"/>
        </w:rPr>
        <w:t>.</w:t>
      </w:r>
      <w:r w:rsidR="00142B7F">
        <w:rPr>
          <w:szCs w:val="22"/>
        </w:rPr>
        <w:t xml:space="preserve"> There is no particular feature </w:t>
      </w:r>
      <w:r w:rsidR="000D7AEC">
        <w:rPr>
          <w:szCs w:val="22"/>
        </w:rPr>
        <w:t>of public interest at Point C.</w:t>
      </w:r>
    </w:p>
    <w:p w14:paraId="06DE6198" w14:textId="4AD1940E" w:rsidR="000D7AEC" w:rsidRDefault="00DA1CA3" w:rsidP="000249ED">
      <w:pPr>
        <w:pStyle w:val="Style1"/>
        <w:rPr>
          <w:szCs w:val="22"/>
        </w:rPr>
      </w:pPr>
      <w:r>
        <w:rPr>
          <w:szCs w:val="22"/>
        </w:rPr>
        <w:t xml:space="preserve">Accordingly, this section of footpath would appear to serve no </w:t>
      </w:r>
      <w:r w:rsidR="008B0C99">
        <w:rPr>
          <w:szCs w:val="22"/>
        </w:rPr>
        <w:t>useful purpose</w:t>
      </w:r>
      <w:r w:rsidR="006033AD">
        <w:rPr>
          <w:szCs w:val="22"/>
        </w:rPr>
        <w:t xml:space="preserve"> and is not likely to be used</w:t>
      </w:r>
      <w:r w:rsidR="00653ADE">
        <w:rPr>
          <w:szCs w:val="22"/>
        </w:rPr>
        <w:t xml:space="preserve"> to any significant extent by the public.</w:t>
      </w:r>
    </w:p>
    <w:p w14:paraId="6529BE1E" w14:textId="727527D4" w:rsidR="00B66D9F" w:rsidRDefault="009203A8" w:rsidP="000249ED">
      <w:pPr>
        <w:pStyle w:val="Style1"/>
        <w:rPr>
          <w:szCs w:val="22"/>
        </w:rPr>
      </w:pPr>
      <w:r>
        <w:rPr>
          <w:szCs w:val="22"/>
        </w:rPr>
        <w:t>The path to be created by Order A</w:t>
      </w:r>
      <w:r w:rsidR="00275B5E">
        <w:rPr>
          <w:szCs w:val="22"/>
        </w:rPr>
        <w:t xml:space="preserve"> </w:t>
      </w:r>
      <w:r w:rsidR="00FF5F8F">
        <w:rPr>
          <w:szCs w:val="22"/>
        </w:rPr>
        <w:t>would run close to and almost parallel with the</w:t>
      </w:r>
      <w:r w:rsidR="00615648">
        <w:rPr>
          <w:szCs w:val="22"/>
        </w:rPr>
        <w:t xml:space="preserve"> existing path and offers a </w:t>
      </w:r>
      <w:r w:rsidR="00D741E2">
        <w:rPr>
          <w:szCs w:val="22"/>
        </w:rPr>
        <w:t xml:space="preserve">traffic free route with the key advantage of </w:t>
      </w:r>
      <w:r w:rsidR="007F7706">
        <w:rPr>
          <w:szCs w:val="22"/>
        </w:rPr>
        <w:t xml:space="preserve"> linking to other public routes at both ends</w:t>
      </w:r>
      <w:r w:rsidR="006E3951">
        <w:rPr>
          <w:szCs w:val="22"/>
        </w:rPr>
        <w:t xml:space="preserve"> and not requiring users to retrace their steps. </w:t>
      </w:r>
      <w:r w:rsidR="005050B8">
        <w:rPr>
          <w:szCs w:val="22"/>
        </w:rPr>
        <w:t>It is therefore likely to be much more attractive to potential users.</w:t>
      </w:r>
    </w:p>
    <w:p w14:paraId="1385F132" w14:textId="20C3D2D7" w:rsidR="00F95A61" w:rsidRDefault="005577DA" w:rsidP="000249ED">
      <w:pPr>
        <w:pStyle w:val="Style1"/>
        <w:rPr>
          <w:szCs w:val="22"/>
        </w:rPr>
      </w:pPr>
      <w:r>
        <w:rPr>
          <w:szCs w:val="22"/>
        </w:rPr>
        <w:t xml:space="preserve">The </w:t>
      </w:r>
      <w:r w:rsidR="00CB1976">
        <w:rPr>
          <w:szCs w:val="22"/>
        </w:rPr>
        <w:t xml:space="preserve">existing </w:t>
      </w:r>
      <w:r>
        <w:rPr>
          <w:szCs w:val="22"/>
        </w:rPr>
        <w:t>path is currently obstructed</w:t>
      </w:r>
      <w:r w:rsidR="00804E1D">
        <w:rPr>
          <w:szCs w:val="22"/>
        </w:rPr>
        <w:t xml:space="preserve"> by one of the lodges of the Hotel</w:t>
      </w:r>
      <w:r w:rsidR="00A86A78">
        <w:rPr>
          <w:szCs w:val="22"/>
        </w:rPr>
        <w:t xml:space="preserve"> as mentioned above. However, I have regarded this as a temporary obstruction and </w:t>
      </w:r>
      <w:r w:rsidR="00E869FE">
        <w:rPr>
          <w:szCs w:val="22"/>
        </w:rPr>
        <w:t xml:space="preserve">assessed the likely use of the path as though it was </w:t>
      </w:r>
      <w:r w:rsidR="00D2231E">
        <w:rPr>
          <w:szCs w:val="22"/>
        </w:rPr>
        <w:t>available without obstruction.</w:t>
      </w:r>
    </w:p>
    <w:p w14:paraId="06A943AC" w14:textId="20917887" w:rsidR="00D2231E" w:rsidRPr="00BA4579" w:rsidRDefault="00A04D3C" w:rsidP="000249ED">
      <w:pPr>
        <w:pStyle w:val="Style1"/>
        <w:rPr>
          <w:szCs w:val="22"/>
        </w:rPr>
      </w:pPr>
      <w:r>
        <w:rPr>
          <w:szCs w:val="22"/>
        </w:rPr>
        <w:t xml:space="preserve">The </w:t>
      </w:r>
      <w:r w:rsidR="00042E3F">
        <w:rPr>
          <w:szCs w:val="22"/>
        </w:rPr>
        <w:t>sole objector to the Order</w:t>
      </w:r>
      <w:r w:rsidR="00042EFD">
        <w:rPr>
          <w:szCs w:val="22"/>
        </w:rPr>
        <w:t xml:space="preserve"> states that he still uses the path and points out that there are many examples of cul de sac footpaths</w:t>
      </w:r>
      <w:r w:rsidR="00A54E64">
        <w:rPr>
          <w:szCs w:val="22"/>
        </w:rPr>
        <w:t xml:space="preserve"> which continue to be recorded. </w:t>
      </w:r>
      <w:r w:rsidR="00F30BC0">
        <w:rPr>
          <w:szCs w:val="22"/>
        </w:rPr>
        <w:t>He also states that his forbears used to live at Tracey Farm Cottage</w:t>
      </w:r>
      <w:r w:rsidR="00FA164F">
        <w:rPr>
          <w:szCs w:val="22"/>
        </w:rPr>
        <w:t xml:space="preserve"> and he has a personal attachment to the path.</w:t>
      </w:r>
      <w:r w:rsidR="000E436E">
        <w:rPr>
          <w:szCs w:val="22"/>
        </w:rPr>
        <w:t xml:space="preserve"> </w:t>
      </w:r>
      <w:r w:rsidR="00033209">
        <w:rPr>
          <w:szCs w:val="22"/>
        </w:rPr>
        <w:t>I appreciate the objector’s position</w:t>
      </w:r>
      <w:r w:rsidR="00E91F65">
        <w:rPr>
          <w:szCs w:val="22"/>
        </w:rPr>
        <w:t xml:space="preserve"> but do not believe it </w:t>
      </w:r>
      <w:r w:rsidR="000B44D1">
        <w:rPr>
          <w:szCs w:val="22"/>
        </w:rPr>
        <w:t>affects the likelihood of other members of the public wishing to use the path</w:t>
      </w:r>
      <w:r w:rsidR="00627BA6">
        <w:rPr>
          <w:szCs w:val="22"/>
        </w:rPr>
        <w:t xml:space="preserve"> after the creation of the Order A route.</w:t>
      </w:r>
      <w:r w:rsidR="00465E97">
        <w:rPr>
          <w:szCs w:val="22"/>
        </w:rPr>
        <w:t xml:space="preserve"> </w:t>
      </w:r>
    </w:p>
    <w:p w14:paraId="3C0390FC" w14:textId="2D7A0AF0" w:rsidR="00D67224" w:rsidRDefault="00D67224" w:rsidP="00D67224">
      <w:pPr>
        <w:pStyle w:val="Long4"/>
      </w:pPr>
      <w:r w:rsidRPr="00110CBF">
        <w:t>The effect on land served by the path</w:t>
      </w:r>
    </w:p>
    <w:p w14:paraId="2A75AB87" w14:textId="41864787" w:rsidR="002608B4" w:rsidRPr="007656D4" w:rsidRDefault="006C2654" w:rsidP="007656D4">
      <w:pPr>
        <w:pStyle w:val="Style1"/>
        <w:rPr>
          <w:szCs w:val="22"/>
        </w:rPr>
      </w:pPr>
      <w:r>
        <w:rPr>
          <w:szCs w:val="22"/>
        </w:rPr>
        <w:t xml:space="preserve">All the owners of land served by the path support the </w:t>
      </w:r>
      <w:r w:rsidR="003164CC">
        <w:rPr>
          <w:szCs w:val="22"/>
        </w:rPr>
        <w:t>confirmation of the Order.</w:t>
      </w:r>
      <w:r w:rsidR="00FA682F">
        <w:rPr>
          <w:szCs w:val="22"/>
        </w:rPr>
        <w:t xml:space="preserve"> The nature of the</w:t>
      </w:r>
      <w:r w:rsidR="00CF6241">
        <w:rPr>
          <w:szCs w:val="22"/>
        </w:rPr>
        <w:t xml:space="preserve"> hotel development is such that it is unlikely that</w:t>
      </w:r>
      <w:r w:rsidR="0001643E">
        <w:rPr>
          <w:szCs w:val="22"/>
        </w:rPr>
        <w:t xml:space="preserve"> people would wish to access it on foot and </w:t>
      </w:r>
      <w:r w:rsidR="00312573">
        <w:rPr>
          <w:szCs w:val="22"/>
        </w:rPr>
        <w:t>the path termina</w:t>
      </w:r>
      <w:r w:rsidR="00445E1E">
        <w:rPr>
          <w:szCs w:val="22"/>
        </w:rPr>
        <w:t>tes some 400m from the entrance</w:t>
      </w:r>
      <w:r w:rsidR="002671D0">
        <w:rPr>
          <w:szCs w:val="22"/>
        </w:rPr>
        <w:t>/reception area of the complex.</w:t>
      </w:r>
    </w:p>
    <w:p w14:paraId="2E6791F8" w14:textId="77777777" w:rsidR="00B45E61" w:rsidRDefault="00B45E61" w:rsidP="00B45E61">
      <w:pPr>
        <w:pStyle w:val="Long4"/>
      </w:pPr>
      <w:r>
        <w:lastRenderedPageBreak/>
        <w:t>Conclusions with regard to Order B</w:t>
      </w:r>
    </w:p>
    <w:p w14:paraId="56579941" w14:textId="77777777" w:rsidR="00B45E61" w:rsidRPr="00B45E61" w:rsidRDefault="004A1B58" w:rsidP="00B45E61">
      <w:pPr>
        <w:pStyle w:val="Style1"/>
      </w:pPr>
      <w:r>
        <w:t>Overall, it is my view that following the creation of the Order A path it is expedient that this path should be stopped up with regard to the extent that it is likely to be used by the public and the effect on land served by the path.</w:t>
      </w:r>
    </w:p>
    <w:p w14:paraId="799F3B5C" w14:textId="77777777" w:rsidR="00EB257B" w:rsidRPr="00BE3008" w:rsidRDefault="00EB257B" w:rsidP="00EB257B">
      <w:pPr>
        <w:pStyle w:val="Long3"/>
        <w:rPr>
          <w:i w:val="0"/>
          <w:iCs/>
        </w:rPr>
      </w:pPr>
      <w:r w:rsidRPr="00BE3008">
        <w:rPr>
          <w:i w:val="0"/>
          <w:iCs/>
        </w:rPr>
        <w:t>The Rights of Way Improvement Plan (ROWIP)</w:t>
      </w:r>
    </w:p>
    <w:p w14:paraId="7A18C7E3" w14:textId="5DBE0AA4" w:rsidR="007656D4" w:rsidRPr="00FA451F" w:rsidRDefault="007656D4" w:rsidP="007656D4">
      <w:pPr>
        <w:pStyle w:val="Style1"/>
        <w:rPr>
          <w:szCs w:val="22"/>
        </w:rPr>
      </w:pPr>
      <w:r>
        <w:rPr>
          <w:szCs w:val="22"/>
        </w:rPr>
        <w:t>The current Oxfordshire ROWIP</w:t>
      </w:r>
      <w:r w:rsidR="00344B30">
        <w:rPr>
          <w:szCs w:val="22"/>
        </w:rPr>
        <w:t xml:space="preserve"> </w:t>
      </w:r>
      <w:r w:rsidR="00CB1976">
        <w:rPr>
          <w:szCs w:val="22"/>
        </w:rPr>
        <w:t xml:space="preserve">(Oxfordshire Rights of Way Management Plan 2015-2025) </w:t>
      </w:r>
      <w:r w:rsidR="007B1C97">
        <w:rPr>
          <w:szCs w:val="22"/>
        </w:rPr>
        <w:t xml:space="preserve">includes aims </w:t>
      </w:r>
      <w:r w:rsidR="005E64E7">
        <w:rPr>
          <w:szCs w:val="22"/>
        </w:rPr>
        <w:t xml:space="preserve">which include the improvement of </w:t>
      </w:r>
      <w:r w:rsidR="009C5BE4">
        <w:rPr>
          <w:szCs w:val="22"/>
        </w:rPr>
        <w:t xml:space="preserve">the </w:t>
      </w:r>
      <w:r w:rsidR="00AB185C">
        <w:rPr>
          <w:szCs w:val="22"/>
        </w:rPr>
        <w:t xml:space="preserve">rights of way network when opportunities arise, </w:t>
      </w:r>
      <w:r w:rsidR="00807985">
        <w:rPr>
          <w:szCs w:val="22"/>
        </w:rPr>
        <w:t xml:space="preserve">adapting the network to balance </w:t>
      </w:r>
      <w:r w:rsidR="00232FF6">
        <w:rPr>
          <w:szCs w:val="22"/>
        </w:rPr>
        <w:t xml:space="preserve">current and future needs and </w:t>
      </w:r>
      <w:r w:rsidR="00FB128E">
        <w:rPr>
          <w:szCs w:val="22"/>
        </w:rPr>
        <w:t>making it accessible.</w:t>
      </w:r>
    </w:p>
    <w:p w14:paraId="6CB53613" w14:textId="013672DD" w:rsidR="003676EA" w:rsidRDefault="00B10CBD" w:rsidP="004A1B58">
      <w:pPr>
        <w:pStyle w:val="Style1"/>
      </w:pPr>
      <w:r>
        <w:t xml:space="preserve">The effect of </w:t>
      </w:r>
      <w:r w:rsidR="0042354B">
        <w:t xml:space="preserve">confirmation of </w:t>
      </w:r>
      <w:r>
        <w:t xml:space="preserve">the current Orders </w:t>
      </w:r>
      <w:r w:rsidR="00164C8A">
        <w:t>would accord with these aims.</w:t>
      </w:r>
    </w:p>
    <w:p w14:paraId="20E141C2" w14:textId="1C4347C7" w:rsidR="00444144" w:rsidRDefault="00444144" w:rsidP="00444144">
      <w:pPr>
        <w:pStyle w:val="Style1"/>
        <w:numPr>
          <w:ilvl w:val="0"/>
          <w:numId w:val="0"/>
        </w:numPr>
        <w:rPr>
          <w:b/>
          <w:bCs/>
        </w:rPr>
      </w:pPr>
      <w:r>
        <w:rPr>
          <w:b/>
          <w:bCs/>
        </w:rPr>
        <w:t>Other Matters</w:t>
      </w:r>
    </w:p>
    <w:p w14:paraId="5C25508B" w14:textId="2314E500" w:rsidR="00BE3008" w:rsidRPr="00BE3008" w:rsidRDefault="00BE3008" w:rsidP="0009729F">
      <w:pPr>
        <w:pStyle w:val="Style1"/>
      </w:pPr>
      <w:r w:rsidRPr="00BE3008">
        <w:t>It is not considered that</w:t>
      </w:r>
      <w:r>
        <w:t xml:space="preserve"> the </w:t>
      </w:r>
      <w:r w:rsidR="00CE0E29">
        <w:t xml:space="preserve">confirmation of the Orders would have an adverse effect on </w:t>
      </w:r>
      <w:r w:rsidR="0009729F">
        <w:t xml:space="preserve">agriculture, forestry, </w:t>
      </w:r>
      <w:r w:rsidR="0022406A">
        <w:t>flora, fauna, geological and physiographical features</w:t>
      </w:r>
      <w:r w:rsidR="006D017D">
        <w:t xml:space="preserve"> or </w:t>
      </w:r>
      <w:r w:rsidR="0004631F">
        <w:t>o</w:t>
      </w:r>
      <w:r w:rsidR="006D017D">
        <w:t>n accessibility for less able users</w:t>
      </w:r>
      <w:r w:rsidR="000B2DF6">
        <w:t xml:space="preserve"> of the rights of way.</w:t>
      </w:r>
    </w:p>
    <w:p w14:paraId="7EE86844" w14:textId="77777777" w:rsidR="00BD09CD" w:rsidRDefault="00D639F9" w:rsidP="00D639F9">
      <w:pPr>
        <w:pStyle w:val="Heading6blackfont"/>
      </w:pPr>
      <w:r>
        <w:t>Conclusions</w:t>
      </w:r>
    </w:p>
    <w:p w14:paraId="34F4F22A" w14:textId="77777777" w:rsidR="00895D20" w:rsidRDefault="00895D20" w:rsidP="00895D20">
      <w:pPr>
        <w:pStyle w:val="Style1"/>
      </w:pPr>
      <w:r>
        <w:t>Having regard to these and all other mat</w:t>
      </w:r>
      <w:r w:rsidR="005309C6">
        <w:t>ters raised, I conclude that</w:t>
      </w:r>
      <w:r w:rsidR="004A1B58">
        <w:t xml:space="preserve"> both Orders should be confirmed</w:t>
      </w:r>
      <w:r>
        <w:t>.</w:t>
      </w:r>
    </w:p>
    <w:p w14:paraId="33FAF9AB" w14:textId="77777777" w:rsidR="00895D20" w:rsidRDefault="00895D20" w:rsidP="00895D20">
      <w:pPr>
        <w:pStyle w:val="Long2"/>
      </w:pPr>
      <w:r>
        <w:t>Formal Decisions</w:t>
      </w:r>
    </w:p>
    <w:p w14:paraId="3E48E8BE" w14:textId="77777777" w:rsidR="005C16FD" w:rsidRPr="005C16FD" w:rsidRDefault="005D7CF1" w:rsidP="005C16FD">
      <w:pPr>
        <w:pStyle w:val="Style1"/>
      </w:pPr>
      <w:r>
        <w:t>I confirm both Orders.</w:t>
      </w:r>
    </w:p>
    <w:p w14:paraId="0E158FC7" w14:textId="77777777" w:rsidR="00895D20" w:rsidRDefault="00895D20" w:rsidP="00895D20">
      <w:pPr>
        <w:pStyle w:val="Long2"/>
      </w:pPr>
    </w:p>
    <w:p w14:paraId="6C397518" w14:textId="77777777" w:rsidR="00895D20" w:rsidRDefault="00895D20" w:rsidP="00895D20">
      <w:pPr>
        <w:pStyle w:val="Style2"/>
        <w:numPr>
          <w:ilvl w:val="0"/>
          <w:numId w:val="0"/>
        </w:numPr>
        <w:ind w:left="576" w:hanging="576"/>
      </w:pPr>
      <w:r w:rsidRPr="002674BA">
        <w:rPr>
          <w:rFonts w:ascii="Monotype Corsiva" w:hAnsi="Monotype Corsiva"/>
          <w:sz w:val="32"/>
          <w:szCs w:val="32"/>
        </w:rPr>
        <w:t>Barney Grimshaw</w:t>
      </w:r>
    </w:p>
    <w:p w14:paraId="734E1593" w14:textId="77777777" w:rsidR="00895D20" w:rsidRPr="00895D20" w:rsidRDefault="00895D20" w:rsidP="00895D20">
      <w:pPr>
        <w:pStyle w:val="Style1"/>
        <w:numPr>
          <w:ilvl w:val="0"/>
          <w:numId w:val="0"/>
        </w:numPr>
        <w:rPr>
          <w:b/>
        </w:rPr>
      </w:pPr>
      <w:r w:rsidRPr="00895D20">
        <w:rPr>
          <w:b/>
        </w:rPr>
        <w:t>Inspector</w:t>
      </w:r>
    </w:p>
    <w:p w14:paraId="159E8BFC" w14:textId="77777777" w:rsidR="00D639F9" w:rsidRDefault="00D639F9" w:rsidP="00D639F9">
      <w:pPr>
        <w:pStyle w:val="Style1"/>
        <w:numPr>
          <w:ilvl w:val="0"/>
          <w:numId w:val="0"/>
        </w:numPr>
        <w:ind w:left="432" w:hanging="432"/>
      </w:pPr>
    </w:p>
    <w:p w14:paraId="7E6D0574" w14:textId="77777777" w:rsidR="00D639F9" w:rsidRDefault="00D639F9" w:rsidP="00D639F9">
      <w:pPr>
        <w:pStyle w:val="Style1"/>
        <w:numPr>
          <w:ilvl w:val="0"/>
          <w:numId w:val="0"/>
        </w:numPr>
        <w:ind w:left="432" w:hanging="432"/>
      </w:pPr>
    </w:p>
    <w:p w14:paraId="37773B36" w14:textId="39C23C46" w:rsidR="004326AE" w:rsidRPr="004326AE" w:rsidRDefault="00D639F9" w:rsidP="003F06D5">
      <w:pPr>
        <w:pStyle w:val="Long1"/>
      </w:pPr>
      <w:r>
        <w:br w:type="page"/>
      </w:r>
      <w:r w:rsidR="0039548D">
        <w:rPr>
          <w:noProof/>
        </w:rPr>
        <w:lastRenderedPageBreak/>
        <w:drawing>
          <wp:inline distT="0" distB="0" distL="0" distR="0" wp14:anchorId="0AAD1EF2" wp14:editId="42DC3CB0">
            <wp:extent cx="5808134" cy="8083455"/>
            <wp:effectExtent l="0" t="0" r="2540" b="0"/>
            <wp:docPr id="4"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Order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996" cy="8113881"/>
                    </a:xfrm>
                    <a:prstGeom prst="rect">
                      <a:avLst/>
                    </a:prstGeom>
                    <a:noFill/>
                    <a:ln>
                      <a:noFill/>
                    </a:ln>
                  </pic:spPr>
                </pic:pic>
              </a:graphicData>
            </a:graphic>
          </wp:inline>
        </w:drawing>
      </w:r>
    </w:p>
    <w:p w14:paraId="74275B0F" w14:textId="305D8835" w:rsidR="00682B84" w:rsidRDefault="00682B84">
      <w:pPr>
        <w:rPr>
          <w:b/>
          <w:color w:val="000000"/>
          <w:kern w:val="28"/>
        </w:rPr>
      </w:pPr>
      <w:r>
        <w:rPr>
          <w:b/>
        </w:rPr>
        <w:br w:type="page"/>
      </w:r>
    </w:p>
    <w:p w14:paraId="0F3F150D" w14:textId="3AB79737" w:rsidR="004326AE" w:rsidRPr="004326AE" w:rsidRDefault="001C07A9" w:rsidP="004326AE">
      <w:pPr>
        <w:pStyle w:val="Style1"/>
        <w:numPr>
          <w:ilvl w:val="0"/>
          <w:numId w:val="0"/>
        </w:numPr>
        <w:ind w:left="426"/>
        <w:rPr>
          <w:b/>
        </w:rPr>
      </w:pPr>
      <w:r>
        <w:rPr>
          <w:noProof/>
        </w:rPr>
        <w:lastRenderedPageBreak/>
        <w:drawing>
          <wp:inline distT="0" distB="0" distL="0" distR="0" wp14:anchorId="56DF4814" wp14:editId="6C0F7077">
            <wp:extent cx="5451365" cy="7585858"/>
            <wp:effectExtent l="0" t="0" r="0" b="0"/>
            <wp:docPr id="6" name="Picture 6"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8468" cy="7595742"/>
                    </a:xfrm>
                    <a:prstGeom prst="rect">
                      <a:avLst/>
                    </a:prstGeom>
                    <a:noFill/>
                    <a:ln>
                      <a:noFill/>
                    </a:ln>
                  </pic:spPr>
                </pic:pic>
              </a:graphicData>
            </a:graphic>
          </wp:inline>
        </w:drawing>
      </w:r>
    </w:p>
    <w:sectPr w:rsidR="004326AE" w:rsidRPr="004326AE"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B6AF6" w14:textId="77777777" w:rsidR="0084722D" w:rsidRDefault="0084722D" w:rsidP="00F62916">
      <w:r>
        <w:separator/>
      </w:r>
    </w:p>
  </w:endnote>
  <w:endnote w:type="continuationSeparator" w:id="0">
    <w:p w14:paraId="6AD9A469" w14:textId="77777777" w:rsidR="0084722D" w:rsidRDefault="0084722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62EB"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65903D"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EFA3" w14:textId="42C7005D" w:rsidR="003E54CC" w:rsidRDefault="0039548D">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7730285" wp14:editId="789D4C43">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A2263"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21CFAA9" w14:textId="77777777" w:rsidR="003E54CC" w:rsidRDefault="003E54CC" w:rsidP="00C554F7">
    <w:pPr>
      <w:pStyle w:val="Noindent"/>
      <w:jc w:val="center"/>
    </w:pPr>
    <w:r>
      <w:rPr>
        <w:rStyle w:val="PageNumber"/>
      </w:rPr>
      <w:fldChar w:fldCharType="begin"/>
    </w:r>
    <w:r>
      <w:rPr>
        <w:rStyle w:val="PageNumber"/>
      </w:rPr>
      <w:instrText xml:space="preserve"> PAGE </w:instrText>
    </w:r>
    <w:r>
      <w:rPr>
        <w:rStyle w:val="PageNumber"/>
      </w:rPr>
      <w:fldChar w:fldCharType="separate"/>
    </w:r>
    <w:r w:rsidR="004326AE">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B684" w14:textId="33271075" w:rsidR="003E54CC" w:rsidRDefault="0039548D" w:rsidP="00D639F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2346E60" wp14:editId="4583A85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F2757"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593DA2B" w14:textId="77777777" w:rsidR="003E54CC" w:rsidRPr="00451EE4" w:rsidRDefault="003E54CC">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6141D" w14:textId="77777777" w:rsidR="0084722D" w:rsidRDefault="0084722D" w:rsidP="00F62916">
      <w:r>
        <w:separator/>
      </w:r>
    </w:p>
  </w:footnote>
  <w:footnote w:type="continuationSeparator" w:id="0">
    <w:p w14:paraId="5D97D01B" w14:textId="77777777" w:rsidR="0084722D" w:rsidRDefault="0084722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0F8D25FC" w14:textId="77777777">
      <w:tc>
        <w:tcPr>
          <w:tcW w:w="9520" w:type="dxa"/>
        </w:tcPr>
        <w:p w14:paraId="3201F127" w14:textId="5B9354BE" w:rsidR="003E54CC" w:rsidRDefault="00D639F9" w:rsidP="00C554F7">
          <w:pPr>
            <w:pStyle w:val="Footer"/>
          </w:pPr>
          <w:r>
            <w:t>O</w:t>
          </w:r>
          <w:r w:rsidR="00C554F7">
            <w:t>rder Decisions ROW</w:t>
          </w:r>
          <w:r>
            <w:t>/</w:t>
          </w:r>
          <w:r w:rsidR="00C01CA3">
            <w:t>32</w:t>
          </w:r>
          <w:r w:rsidR="00A719B6">
            <w:t>61494</w:t>
          </w:r>
          <w:r w:rsidR="00C01CA3">
            <w:t xml:space="preserve"> &amp; 32</w:t>
          </w:r>
          <w:r w:rsidR="00A719B6">
            <w:t>61492</w:t>
          </w:r>
        </w:p>
      </w:tc>
    </w:tr>
  </w:tbl>
  <w:p w14:paraId="34F6EC98" w14:textId="3AF66B8B" w:rsidR="003E54CC" w:rsidRDefault="0039548D" w:rsidP="00087477">
    <w:pPr>
      <w:pStyle w:val="Footer"/>
      <w:spacing w:after="180"/>
    </w:pPr>
    <w:r>
      <w:rPr>
        <w:noProof/>
      </w:rPr>
      <mc:AlternateContent>
        <mc:Choice Requires="wps">
          <w:drawing>
            <wp:anchor distT="0" distB="0" distL="114300" distR="114300" simplePos="0" relativeHeight="251657728" behindDoc="0" locked="0" layoutInCell="1" allowOverlap="1" wp14:anchorId="3F6C43D4" wp14:editId="6B9CC779">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813FD"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07AD"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E170699"/>
    <w:multiLevelType w:val="hybridMultilevel"/>
    <w:tmpl w:val="79B46900"/>
    <w:lvl w:ilvl="0" w:tplc="0809000F">
      <w:start w:val="1"/>
      <w:numFmt w:val="decimal"/>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 w15:restartNumberingAfterBreak="0">
    <w:nsid w:val="238562DB"/>
    <w:multiLevelType w:val="hybridMultilevel"/>
    <w:tmpl w:val="6D32A4CE"/>
    <w:lvl w:ilvl="0" w:tplc="0809000F">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3" w15:restartNumberingAfterBreak="0">
    <w:nsid w:val="31FF4017"/>
    <w:multiLevelType w:val="singleLevel"/>
    <w:tmpl w:val="D0862AD8"/>
    <w:lvl w:ilvl="0">
      <w:start w:val="1"/>
      <w:numFmt w:val="lowerLetter"/>
      <w:lvlText w:val="(%1)"/>
      <w:lvlJc w:val="left"/>
      <w:pPr>
        <w:tabs>
          <w:tab w:val="num" w:pos="792"/>
        </w:tabs>
        <w:ind w:left="792" w:hanging="360"/>
      </w:pPr>
      <w:rPr>
        <w:rFonts w:hint="default"/>
      </w:rPr>
    </w:lvl>
  </w:abstractNum>
  <w:abstractNum w:abstractNumId="4" w15:restartNumberingAfterBreak="0">
    <w:nsid w:val="338939AF"/>
    <w:multiLevelType w:val="hybridMultilevel"/>
    <w:tmpl w:val="369092B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3AA20ED3"/>
    <w:multiLevelType w:val="hybridMultilevel"/>
    <w:tmpl w:val="E29C2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8"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1" w15:restartNumberingAfterBreak="0">
    <w:nsid w:val="787A30DA"/>
    <w:multiLevelType w:val="singleLevel"/>
    <w:tmpl w:val="BAC6DD8C"/>
    <w:lvl w:ilvl="0">
      <w:start w:val="1"/>
      <w:numFmt w:val="bullet"/>
      <w:lvlText w:val="-"/>
      <w:lvlJc w:val="left"/>
      <w:pPr>
        <w:tabs>
          <w:tab w:val="num" w:pos="792"/>
        </w:tabs>
        <w:ind w:left="792" w:hanging="360"/>
      </w:pPr>
      <w:rPr>
        <w:rFonts w:hint="default"/>
      </w:rPr>
    </w:lvl>
  </w:abstractNum>
  <w:abstractNum w:abstractNumId="1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9"/>
  </w:num>
  <w:num w:numId="3">
    <w:abstractNumId w:val="10"/>
  </w:num>
  <w:num w:numId="4">
    <w:abstractNumId w:val="0"/>
  </w:num>
  <w:num w:numId="5">
    <w:abstractNumId w:val="6"/>
  </w:num>
  <w:num w:numId="6">
    <w:abstractNumId w:val="8"/>
  </w:num>
  <w:num w:numId="7">
    <w:abstractNumId w:val="12"/>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1"/>
  </w:num>
  <w:num w:numId="12">
    <w:abstractNumId w:val="1"/>
  </w:num>
  <w:num w:numId="13">
    <w:abstractNumId w:val="5"/>
  </w:num>
  <w:num w:numId="14">
    <w:abstractNumId w:val="4"/>
  </w:num>
  <w:num w:numId="15">
    <w:abstractNumId w:val="2"/>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39F9"/>
    <w:rsid w:val="0000335F"/>
    <w:rsid w:val="0001643E"/>
    <w:rsid w:val="00020785"/>
    <w:rsid w:val="0002237A"/>
    <w:rsid w:val="000249ED"/>
    <w:rsid w:val="00033209"/>
    <w:rsid w:val="00037270"/>
    <w:rsid w:val="00042E3F"/>
    <w:rsid w:val="00042EFD"/>
    <w:rsid w:val="00046145"/>
    <w:rsid w:val="0004625F"/>
    <w:rsid w:val="0004631F"/>
    <w:rsid w:val="00051169"/>
    <w:rsid w:val="00053135"/>
    <w:rsid w:val="00066AB7"/>
    <w:rsid w:val="00077358"/>
    <w:rsid w:val="00087477"/>
    <w:rsid w:val="00087DEC"/>
    <w:rsid w:val="0009729F"/>
    <w:rsid w:val="000A209C"/>
    <w:rsid w:val="000A3124"/>
    <w:rsid w:val="000A4AEB"/>
    <w:rsid w:val="000A64AE"/>
    <w:rsid w:val="000B2DF6"/>
    <w:rsid w:val="000B40B9"/>
    <w:rsid w:val="000B44D1"/>
    <w:rsid w:val="000B4711"/>
    <w:rsid w:val="000C2748"/>
    <w:rsid w:val="000C3F13"/>
    <w:rsid w:val="000C698E"/>
    <w:rsid w:val="000D0673"/>
    <w:rsid w:val="000D5600"/>
    <w:rsid w:val="000D7AEC"/>
    <w:rsid w:val="000E436E"/>
    <w:rsid w:val="000E463C"/>
    <w:rsid w:val="000F16F4"/>
    <w:rsid w:val="000F52CA"/>
    <w:rsid w:val="001000CB"/>
    <w:rsid w:val="001039F6"/>
    <w:rsid w:val="00104D93"/>
    <w:rsid w:val="00121893"/>
    <w:rsid w:val="001244BB"/>
    <w:rsid w:val="00131A73"/>
    <w:rsid w:val="001353D6"/>
    <w:rsid w:val="00142B7F"/>
    <w:rsid w:val="00144D41"/>
    <w:rsid w:val="00152C92"/>
    <w:rsid w:val="0015452C"/>
    <w:rsid w:val="00161D8C"/>
    <w:rsid w:val="00164C8A"/>
    <w:rsid w:val="00183FED"/>
    <w:rsid w:val="00197B5B"/>
    <w:rsid w:val="001A7C39"/>
    <w:rsid w:val="001C07A9"/>
    <w:rsid w:val="001D0636"/>
    <w:rsid w:val="001F5990"/>
    <w:rsid w:val="00207816"/>
    <w:rsid w:val="00212C8F"/>
    <w:rsid w:val="0022406A"/>
    <w:rsid w:val="00232FF6"/>
    <w:rsid w:val="00242A5E"/>
    <w:rsid w:val="00250CB2"/>
    <w:rsid w:val="002537E8"/>
    <w:rsid w:val="002608B4"/>
    <w:rsid w:val="002648A9"/>
    <w:rsid w:val="002671D0"/>
    <w:rsid w:val="00275B5E"/>
    <w:rsid w:val="002819AB"/>
    <w:rsid w:val="00294C87"/>
    <w:rsid w:val="00295A98"/>
    <w:rsid w:val="002B5A3A"/>
    <w:rsid w:val="002C068A"/>
    <w:rsid w:val="002E3A71"/>
    <w:rsid w:val="002F1EA6"/>
    <w:rsid w:val="0030500E"/>
    <w:rsid w:val="00312573"/>
    <w:rsid w:val="003164CC"/>
    <w:rsid w:val="003206FD"/>
    <w:rsid w:val="00343A1F"/>
    <w:rsid w:val="00344294"/>
    <w:rsid w:val="00344B30"/>
    <w:rsid w:val="00344CD1"/>
    <w:rsid w:val="00360664"/>
    <w:rsid w:val="00361890"/>
    <w:rsid w:val="0036204F"/>
    <w:rsid w:val="00364E17"/>
    <w:rsid w:val="003676EA"/>
    <w:rsid w:val="00373435"/>
    <w:rsid w:val="003771D6"/>
    <w:rsid w:val="003941CF"/>
    <w:rsid w:val="0039548D"/>
    <w:rsid w:val="003B2FE6"/>
    <w:rsid w:val="003C3BB7"/>
    <w:rsid w:val="003E54CC"/>
    <w:rsid w:val="003E6228"/>
    <w:rsid w:val="003F06D5"/>
    <w:rsid w:val="003F2485"/>
    <w:rsid w:val="003F3533"/>
    <w:rsid w:val="003F5611"/>
    <w:rsid w:val="0041348D"/>
    <w:rsid w:val="0041546C"/>
    <w:rsid w:val="004156F0"/>
    <w:rsid w:val="0041764C"/>
    <w:rsid w:val="0042354B"/>
    <w:rsid w:val="004326AE"/>
    <w:rsid w:val="00444144"/>
    <w:rsid w:val="00445E1E"/>
    <w:rsid w:val="004474DE"/>
    <w:rsid w:val="00451EE4"/>
    <w:rsid w:val="00453181"/>
    <w:rsid w:val="00453E15"/>
    <w:rsid w:val="00465E97"/>
    <w:rsid w:val="004674C4"/>
    <w:rsid w:val="00476E15"/>
    <w:rsid w:val="0047718B"/>
    <w:rsid w:val="0048041A"/>
    <w:rsid w:val="004911DF"/>
    <w:rsid w:val="004976CF"/>
    <w:rsid w:val="004A1B58"/>
    <w:rsid w:val="004A2EB8"/>
    <w:rsid w:val="004B57C6"/>
    <w:rsid w:val="004C07CB"/>
    <w:rsid w:val="004E6091"/>
    <w:rsid w:val="005050B8"/>
    <w:rsid w:val="00506851"/>
    <w:rsid w:val="0052347F"/>
    <w:rsid w:val="005309C6"/>
    <w:rsid w:val="00531FB9"/>
    <w:rsid w:val="00541734"/>
    <w:rsid w:val="00542B4C"/>
    <w:rsid w:val="00544059"/>
    <w:rsid w:val="005577DA"/>
    <w:rsid w:val="00561E69"/>
    <w:rsid w:val="0056571B"/>
    <w:rsid w:val="00565EFF"/>
    <w:rsid w:val="0056634F"/>
    <w:rsid w:val="0057098A"/>
    <w:rsid w:val="005718AF"/>
    <w:rsid w:val="00571FD4"/>
    <w:rsid w:val="00572357"/>
    <w:rsid w:val="00572879"/>
    <w:rsid w:val="005A3A64"/>
    <w:rsid w:val="005C16FD"/>
    <w:rsid w:val="005D739E"/>
    <w:rsid w:val="005D73EA"/>
    <w:rsid w:val="005D7CF1"/>
    <w:rsid w:val="005E2FD1"/>
    <w:rsid w:val="005E34E1"/>
    <w:rsid w:val="005E34FF"/>
    <w:rsid w:val="005E3542"/>
    <w:rsid w:val="005E52F9"/>
    <w:rsid w:val="005E64E7"/>
    <w:rsid w:val="005F1261"/>
    <w:rsid w:val="005F313F"/>
    <w:rsid w:val="005F35EF"/>
    <w:rsid w:val="00602315"/>
    <w:rsid w:val="006033AD"/>
    <w:rsid w:val="00614E46"/>
    <w:rsid w:val="00615462"/>
    <w:rsid w:val="00615648"/>
    <w:rsid w:val="0061605F"/>
    <w:rsid w:val="00627BA6"/>
    <w:rsid w:val="006319E6"/>
    <w:rsid w:val="0063373D"/>
    <w:rsid w:val="00641C5C"/>
    <w:rsid w:val="00650F70"/>
    <w:rsid w:val="00653ADE"/>
    <w:rsid w:val="0065719B"/>
    <w:rsid w:val="00662DB5"/>
    <w:rsid w:val="0066322F"/>
    <w:rsid w:val="00681BBF"/>
    <w:rsid w:val="00682B84"/>
    <w:rsid w:val="00683417"/>
    <w:rsid w:val="00693869"/>
    <w:rsid w:val="0069559D"/>
    <w:rsid w:val="00696368"/>
    <w:rsid w:val="006A3442"/>
    <w:rsid w:val="006A3800"/>
    <w:rsid w:val="006A7B8B"/>
    <w:rsid w:val="006B2D4B"/>
    <w:rsid w:val="006C1B9C"/>
    <w:rsid w:val="006C2654"/>
    <w:rsid w:val="006D017D"/>
    <w:rsid w:val="006D2842"/>
    <w:rsid w:val="006D4ED8"/>
    <w:rsid w:val="006E3951"/>
    <w:rsid w:val="006F6496"/>
    <w:rsid w:val="00701074"/>
    <w:rsid w:val="00710493"/>
    <w:rsid w:val="007125E6"/>
    <w:rsid w:val="00713E2E"/>
    <w:rsid w:val="00714D5B"/>
    <w:rsid w:val="0072386B"/>
    <w:rsid w:val="00743A7F"/>
    <w:rsid w:val="0075042D"/>
    <w:rsid w:val="007656D4"/>
    <w:rsid w:val="00785862"/>
    <w:rsid w:val="00791828"/>
    <w:rsid w:val="007938F9"/>
    <w:rsid w:val="007A0537"/>
    <w:rsid w:val="007B1C97"/>
    <w:rsid w:val="007C1DBC"/>
    <w:rsid w:val="007C65B5"/>
    <w:rsid w:val="007C745F"/>
    <w:rsid w:val="007C79CE"/>
    <w:rsid w:val="007D2BED"/>
    <w:rsid w:val="007D2C91"/>
    <w:rsid w:val="007D65B4"/>
    <w:rsid w:val="007E04FD"/>
    <w:rsid w:val="007F1352"/>
    <w:rsid w:val="007F2165"/>
    <w:rsid w:val="007F59EB"/>
    <w:rsid w:val="007F7706"/>
    <w:rsid w:val="00804E1D"/>
    <w:rsid w:val="00807985"/>
    <w:rsid w:val="008132B4"/>
    <w:rsid w:val="00827937"/>
    <w:rsid w:val="00834368"/>
    <w:rsid w:val="008411A4"/>
    <w:rsid w:val="0084722D"/>
    <w:rsid w:val="00855E8A"/>
    <w:rsid w:val="00865432"/>
    <w:rsid w:val="0087382F"/>
    <w:rsid w:val="008773AD"/>
    <w:rsid w:val="00894E20"/>
    <w:rsid w:val="00895D20"/>
    <w:rsid w:val="008A03E3"/>
    <w:rsid w:val="008B0083"/>
    <w:rsid w:val="008B0C99"/>
    <w:rsid w:val="008C6FA3"/>
    <w:rsid w:val="008E359C"/>
    <w:rsid w:val="009124CE"/>
    <w:rsid w:val="00912954"/>
    <w:rsid w:val="00915522"/>
    <w:rsid w:val="009203A8"/>
    <w:rsid w:val="00921F34"/>
    <w:rsid w:val="00922BFE"/>
    <w:rsid w:val="0092304C"/>
    <w:rsid w:val="00923F06"/>
    <w:rsid w:val="00957D52"/>
    <w:rsid w:val="00960B10"/>
    <w:rsid w:val="00964E4F"/>
    <w:rsid w:val="00981053"/>
    <w:rsid w:val="009841DA"/>
    <w:rsid w:val="0099248B"/>
    <w:rsid w:val="00993661"/>
    <w:rsid w:val="009A05DD"/>
    <w:rsid w:val="009B3075"/>
    <w:rsid w:val="009B5797"/>
    <w:rsid w:val="009B72ED"/>
    <w:rsid w:val="009B7BD4"/>
    <w:rsid w:val="009C5BE4"/>
    <w:rsid w:val="009E1447"/>
    <w:rsid w:val="009F6F6D"/>
    <w:rsid w:val="00A00FCD"/>
    <w:rsid w:val="00A04D3C"/>
    <w:rsid w:val="00A101CD"/>
    <w:rsid w:val="00A54E64"/>
    <w:rsid w:val="00A60DB3"/>
    <w:rsid w:val="00A6730D"/>
    <w:rsid w:val="00A719B6"/>
    <w:rsid w:val="00A724B8"/>
    <w:rsid w:val="00A86A78"/>
    <w:rsid w:val="00A90159"/>
    <w:rsid w:val="00A933AE"/>
    <w:rsid w:val="00AA5870"/>
    <w:rsid w:val="00AB185C"/>
    <w:rsid w:val="00AD0E39"/>
    <w:rsid w:val="00AD1D56"/>
    <w:rsid w:val="00AD2F56"/>
    <w:rsid w:val="00AD5C82"/>
    <w:rsid w:val="00AE2FAA"/>
    <w:rsid w:val="00B049F2"/>
    <w:rsid w:val="00B10CBD"/>
    <w:rsid w:val="00B32324"/>
    <w:rsid w:val="00B345C9"/>
    <w:rsid w:val="00B40109"/>
    <w:rsid w:val="00B45E61"/>
    <w:rsid w:val="00B56990"/>
    <w:rsid w:val="00B61A59"/>
    <w:rsid w:val="00B66D9F"/>
    <w:rsid w:val="00B830B4"/>
    <w:rsid w:val="00B83D69"/>
    <w:rsid w:val="00B91A5D"/>
    <w:rsid w:val="00BA4579"/>
    <w:rsid w:val="00BB4C71"/>
    <w:rsid w:val="00BB63CB"/>
    <w:rsid w:val="00BB6694"/>
    <w:rsid w:val="00BC0524"/>
    <w:rsid w:val="00BD09CD"/>
    <w:rsid w:val="00BD2A89"/>
    <w:rsid w:val="00BE3008"/>
    <w:rsid w:val="00BE5AE6"/>
    <w:rsid w:val="00BF34D7"/>
    <w:rsid w:val="00C00E8A"/>
    <w:rsid w:val="00C01CA3"/>
    <w:rsid w:val="00C0505E"/>
    <w:rsid w:val="00C11BD0"/>
    <w:rsid w:val="00C12401"/>
    <w:rsid w:val="00C274BD"/>
    <w:rsid w:val="00C40EA6"/>
    <w:rsid w:val="00C41C31"/>
    <w:rsid w:val="00C43D62"/>
    <w:rsid w:val="00C47B41"/>
    <w:rsid w:val="00C520E9"/>
    <w:rsid w:val="00C554F7"/>
    <w:rsid w:val="00C57B84"/>
    <w:rsid w:val="00C65AF6"/>
    <w:rsid w:val="00C7019B"/>
    <w:rsid w:val="00C8343C"/>
    <w:rsid w:val="00C857CB"/>
    <w:rsid w:val="00C8740F"/>
    <w:rsid w:val="00CB1976"/>
    <w:rsid w:val="00CB4E3D"/>
    <w:rsid w:val="00CE0E29"/>
    <w:rsid w:val="00CE21C0"/>
    <w:rsid w:val="00CF414C"/>
    <w:rsid w:val="00CF6241"/>
    <w:rsid w:val="00D125BE"/>
    <w:rsid w:val="00D2231E"/>
    <w:rsid w:val="00D3183F"/>
    <w:rsid w:val="00D33636"/>
    <w:rsid w:val="00D354A3"/>
    <w:rsid w:val="00D423EB"/>
    <w:rsid w:val="00D42594"/>
    <w:rsid w:val="00D4395D"/>
    <w:rsid w:val="00D52CE4"/>
    <w:rsid w:val="00D53F94"/>
    <w:rsid w:val="00D555DA"/>
    <w:rsid w:val="00D616E4"/>
    <w:rsid w:val="00D61E2C"/>
    <w:rsid w:val="00D639F9"/>
    <w:rsid w:val="00D67224"/>
    <w:rsid w:val="00D741E2"/>
    <w:rsid w:val="00D74FD9"/>
    <w:rsid w:val="00D859E7"/>
    <w:rsid w:val="00D86C41"/>
    <w:rsid w:val="00DA1CA3"/>
    <w:rsid w:val="00DB53CC"/>
    <w:rsid w:val="00DB7937"/>
    <w:rsid w:val="00DC183F"/>
    <w:rsid w:val="00DC4F22"/>
    <w:rsid w:val="00DD73D8"/>
    <w:rsid w:val="00DE633F"/>
    <w:rsid w:val="00DF203D"/>
    <w:rsid w:val="00E11244"/>
    <w:rsid w:val="00E16CAE"/>
    <w:rsid w:val="00E40908"/>
    <w:rsid w:val="00E44B1B"/>
    <w:rsid w:val="00E515DB"/>
    <w:rsid w:val="00E54F7C"/>
    <w:rsid w:val="00E674DD"/>
    <w:rsid w:val="00E67B22"/>
    <w:rsid w:val="00E81323"/>
    <w:rsid w:val="00E869FE"/>
    <w:rsid w:val="00E91F65"/>
    <w:rsid w:val="00E9615A"/>
    <w:rsid w:val="00EA406E"/>
    <w:rsid w:val="00EA43AC"/>
    <w:rsid w:val="00EA52D3"/>
    <w:rsid w:val="00EA73CE"/>
    <w:rsid w:val="00EB2329"/>
    <w:rsid w:val="00EB257B"/>
    <w:rsid w:val="00ED3727"/>
    <w:rsid w:val="00ED3FF4"/>
    <w:rsid w:val="00EE1C1A"/>
    <w:rsid w:val="00EE550A"/>
    <w:rsid w:val="00EF1E98"/>
    <w:rsid w:val="00EF5820"/>
    <w:rsid w:val="00EF7909"/>
    <w:rsid w:val="00F04CF2"/>
    <w:rsid w:val="00F22E70"/>
    <w:rsid w:val="00F24D7C"/>
    <w:rsid w:val="00F30BC0"/>
    <w:rsid w:val="00F459A3"/>
    <w:rsid w:val="00F46CB8"/>
    <w:rsid w:val="00F62916"/>
    <w:rsid w:val="00F63D9A"/>
    <w:rsid w:val="00F94047"/>
    <w:rsid w:val="00F95A61"/>
    <w:rsid w:val="00FA02D2"/>
    <w:rsid w:val="00FA164F"/>
    <w:rsid w:val="00FA3567"/>
    <w:rsid w:val="00FA451F"/>
    <w:rsid w:val="00FA682F"/>
    <w:rsid w:val="00FA79E4"/>
    <w:rsid w:val="00FB128E"/>
    <w:rsid w:val="00FB743C"/>
    <w:rsid w:val="00FC4E73"/>
    <w:rsid w:val="00FD307B"/>
    <w:rsid w:val="00FE68E4"/>
    <w:rsid w:val="00FF10E9"/>
    <w:rsid w:val="00FF34A3"/>
    <w:rsid w:val="00FF5F8F"/>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611325"/>
  <w15:chartTrackingRefBased/>
  <w15:docId w15:val="{95B8794D-5771-472F-AAFD-6D8A6B78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locked/>
    <w:rsid w:val="00B91A5D"/>
    <w:rPr>
      <w:rFonts w:ascii="Verdana" w:hAnsi="Verdana"/>
      <w:color w:val="000000"/>
      <w:kern w:val="28"/>
      <w:sz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98372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pp-V\CF4CBE45-8E3F-4D54-9750-90348A3347B2\07883E13-7E38-41F4-B5B6-6C0076E8DA02\Root\VFS\ProgramFilesX86\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E10A13-4F2A-4FEB-A038-3CAA01AD140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2D3F471-03B4-4230-A300-DF6D877B717A}"/>
</file>

<file path=customXml/itemProps3.xml><?xml version="1.0" encoding="utf-8"?>
<ds:datastoreItem xmlns:ds="http://schemas.openxmlformats.org/officeDocument/2006/customXml" ds:itemID="{151C1493-E582-4156-A7B5-4DEA18EE3BEF}"/>
</file>

<file path=customXml/itemProps4.xml><?xml version="1.0" encoding="utf-8"?>
<ds:datastoreItem xmlns:ds="http://schemas.openxmlformats.org/officeDocument/2006/customXml" ds:itemID="{40F74D07-EC2B-40C7-9B7F-E9EDEFA6569B}"/>
</file>

<file path=docProps/app.xml><?xml version="1.0" encoding="utf-8"?>
<Properties xmlns="http://schemas.openxmlformats.org/officeDocument/2006/extended-properties" xmlns:vt="http://schemas.openxmlformats.org/officeDocument/2006/docPropsVTypes">
  <Template>Decisions</Template>
  <TotalTime>1</TotalTime>
  <Pages>6</Pages>
  <Words>1487</Words>
  <Characters>6837</Characters>
  <Application>Microsoft Office Word</Application>
  <DocSecurity>0</DocSecurity>
  <Lines>56</Lines>
  <Paragraphs>16</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Heading 9</vt:lpstr>
      <vt:lpstr>I made an unaccompanied inspection of the area on 14 April 2021, when I was able</vt:lpstr>
      <vt:lpstr>In writing this decision I have found it convenient to refer to points on the Or</vt:lpstr>
      <vt:lpstr>The requirements of Section 26 of the 1980 Act are that, before confirming this </vt:lpstr>
      <vt:lpstr>the extent to which the way would add to the convenience or enjoyment of a subst</vt:lpstr>
      <vt:lpstr>the effect the creation of the way would have on the rights of persons with an i</vt:lpstr>
      <vt:lpstr>I should also have regard to any material provision of a Rights of Way Improveme</vt:lpstr>
      <vt:lpstr>The requirements of Section 118 of the 1980 Act are that, before confirming this</vt:lpstr>
      <vt:lpstr>the extent that it appears that the path would, apart from the Order, be likely </vt:lpstr>
      <vt:lpstr>the effect, which the extinguishment of the right of way would have, as respects</vt:lpstr>
      <vt:lpstr>I should also have regard to any material provision of a Rights of Way Improveme</vt:lpstr>
      <vt:lpstr>In addition, in cases such as this, where an Order to stop up a path is concurre</vt:lpstr>
      <vt:lpstr>Temporary circumstances, which prevent or diminish the use of the path by the pu</vt:lpstr>
      <vt:lpstr>The proposed new footpath is in fact the route that is already used by the publi</vt:lpstr>
      <vt:lpstr>According to the landowner there was an issue with regard to public safety and t</vt:lpstr>
      <vt:lpstr>On my visit the proposed new path appeared to be well used although somewhat aff</vt:lpstr>
      <vt:lpstr>The main benefit of the proposed footpath, when suitably cleared and constructed</vt:lpstr>
      <vt:lpstr>An objector has pointed out that the proposed path is currently narrow and often</vt:lpstr>
      <vt:lpstr>The owner of the land crossed by the proposed path applied for the existing foot</vt:lpstr>
      <vt:lpstr>On balance, it is my view that there is a need for this footpath and that, subje</vt:lpstr>
      <vt:lpstr>As previously stated, the path is currently obstructed and has not been used by </vt:lpstr>
      <vt:lpstr>Although this section of the path is currently open and unfenced its width is re</vt:lpstr>
      <vt:lpstr>The owner of the land crossed by the path has sought its closure (and replacemen</vt:lpstr>
      <vt:lpstr>Overall, it is my view that following the creation of the Order A path it is exp</vt:lpstr>
      <vt:lpstr>I have not seen a copy of the ROWIP relating to this area but neither the OMA no</vt:lpstr>
      <vt:lpstr>Having regard to these and all other matters raised, I conclude that both Orders</vt:lpstr>
      <vt:lpstr>I confirm both Orders.</vt:lpstr>
      <vt:lpstr>    Barney Grimshaw</vt:lpstr>
      <vt:lpstr>Inspector</vt:lpstr>
      <vt:lpstr/>
      <vt:lpstr/>
      <vt:lpstr/>
    </vt:vector>
  </TitlesOfParts>
  <Company>Department for Communities and Local Government</Company>
  <LinksUpToDate>false</LinksUpToDate>
  <CharactersWithSpaces>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Authorised User</dc:creator>
  <cp:keywords/>
  <cp:lastModifiedBy>Cook, Robert</cp:lastModifiedBy>
  <cp:revision>3</cp:revision>
  <cp:lastPrinted>2022-08-30T07:48:00Z</cp:lastPrinted>
  <dcterms:created xsi:type="dcterms:W3CDTF">2022-09-07T15:17:00Z</dcterms:created>
  <dcterms:modified xsi:type="dcterms:W3CDTF">2022-09-14T10:09:00Z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bc7eada4-b212-42c3-9fc1-bd2722a8e3c5</vt:lpwstr>
  </property>
  <property fmtid="{D5CDD505-2E9C-101B-9397-08002B2CF9AE}" pid="9" name="bjDocumentSecurityLabel">
    <vt:lpwstr>No Marking</vt:lpwstr>
  </property>
  <property fmtid="{D5CDD505-2E9C-101B-9397-08002B2CF9AE}" pid="10" name="bjSaver">
    <vt:lpwstr>RI5c9/ORO0M3Jj9fwTumn5FfqTQxtfxg</vt:lpwstr>
  </property>
  <property fmtid="{D5CDD505-2E9C-101B-9397-08002B2CF9AE}" pid="11" name="ContentTypeId">
    <vt:lpwstr>0x0101002AA54CDEF871A647AC44520C841F1B03</vt:lpwstr>
  </property>
</Properties>
</file>