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59998" w14:textId="6A03FB8D" w:rsidR="00E651AF" w:rsidRDefault="00A4430C" w:rsidP="00E651AF">
      <w:pPr>
        <w:ind w:hanging="142"/>
        <w:rPr>
          <w:rFonts w:cs="Verdana"/>
          <w:szCs w:val="22"/>
        </w:rPr>
      </w:pPr>
      <w:r>
        <w:rPr>
          <w:rFonts w:cs="Verdana"/>
          <w:noProof/>
          <w:szCs w:val="22"/>
        </w:rPr>
        <w:drawing>
          <wp:inline distT="0" distB="0" distL="0" distR="0" wp14:anchorId="2BD59A40" wp14:editId="2BD59A41">
            <wp:extent cx="3971925" cy="409575"/>
            <wp:effectExtent l="0" t="0" r="952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1925" cy="409575"/>
                    </a:xfrm>
                    <a:prstGeom prst="rect">
                      <a:avLst/>
                    </a:prstGeom>
                    <a:noFill/>
                    <a:ln>
                      <a:noFill/>
                    </a:ln>
                  </pic:spPr>
                </pic:pic>
              </a:graphicData>
            </a:graphic>
          </wp:inline>
        </w:drawing>
      </w:r>
    </w:p>
    <w:p w14:paraId="2BD59999" w14:textId="77777777" w:rsidR="00BD09CD" w:rsidRDefault="0087027D">
      <w:r>
        <w:t xml:space="preserve">                                                                              </w:t>
      </w: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C82538" w14:paraId="2BD5999B" w14:textId="77777777" w:rsidTr="00B4050B">
        <w:trPr>
          <w:cantSplit/>
          <w:trHeight w:val="659"/>
        </w:trPr>
        <w:tc>
          <w:tcPr>
            <w:tcW w:w="9356" w:type="dxa"/>
            <w:shd w:val="clear" w:color="auto" w:fill="auto"/>
          </w:tcPr>
          <w:p w14:paraId="2BD5999A" w14:textId="77777777" w:rsidR="0004625F" w:rsidRPr="00C82538" w:rsidRDefault="00B4050B" w:rsidP="0069559D">
            <w:pPr>
              <w:spacing w:before="120"/>
              <w:ind w:left="-108" w:right="34"/>
              <w:rPr>
                <w:rFonts w:ascii="Arial" w:hAnsi="Arial" w:cs="Arial"/>
                <w:b/>
                <w:color w:val="000000"/>
                <w:sz w:val="40"/>
                <w:szCs w:val="40"/>
              </w:rPr>
            </w:pPr>
            <w:bookmarkStart w:id="0" w:name="bmkTable00"/>
            <w:bookmarkEnd w:id="0"/>
            <w:r w:rsidRPr="00C82538">
              <w:rPr>
                <w:rFonts w:ascii="Arial" w:hAnsi="Arial" w:cs="Arial"/>
                <w:b/>
                <w:color w:val="000000"/>
                <w:sz w:val="40"/>
                <w:szCs w:val="40"/>
              </w:rPr>
              <w:t>Order Decision</w:t>
            </w:r>
          </w:p>
        </w:tc>
      </w:tr>
      <w:tr w:rsidR="0004625F" w:rsidRPr="00C82538" w14:paraId="2BD5999D" w14:textId="77777777" w:rsidTr="00B4050B">
        <w:trPr>
          <w:cantSplit/>
          <w:trHeight w:val="425"/>
        </w:trPr>
        <w:tc>
          <w:tcPr>
            <w:tcW w:w="9356" w:type="dxa"/>
            <w:shd w:val="clear" w:color="auto" w:fill="auto"/>
            <w:vAlign w:val="center"/>
          </w:tcPr>
          <w:p w14:paraId="2BD5999C" w14:textId="1FF518E7" w:rsidR="0004625F" w:rsidRPr="00C36267" w:rsidRDefault="006A3B02" w:rsidP="00412C0E">
            <w:pPr>
              <w:spacing w:before="60"/>
              <w:ind w:left="-108" w:right="34"/>
              <w:rPr>
                <w:rFonts w:ascii="Arial" w:hAnsi="Arial" w:cs="Arial"/>
                <w:color w:val="000000"/>
                <w:sz w:val="24"/>
                <w:szCs w:val="24"/>
              </w:rPr>
            </w:pPr>
            <w:r w:rsidRPr="00C36267">
              <w:rPr>
                <w:rFonts w:ascii="Arial" w:hAnsi="Arial" w:cs="Arial"/>
                <w:color w:val="000000"/>
                <w:sz w:val="24"/>
                <w:szCs w:val="24"/>
              </w:rPr>
              <w:t xml:space="preserve">Inquiry </w:t>
            </w:r>
            <w:r w:rsidR="00662CBB" w:rsidRPr="00C36267">
              <w:rPr>
                <w:rFonts w:ascii="Arial" w:hAnsi="Arial" w:cs="Arial"/>
                <w:color w:val="000000"/>
                <w:sz w:val="24"/>
                <w:szCs w:val="24"/>
              </w:rPr>
              <w:t xml:space="preserve">held </w:t>
            </w:r>
            <w:r w:rsidR="00181D21" w:rsidRPr="00C36267">
              <w:rPr>
                <w:rFonts w:ascii="Arial" w:hAnsi="Arial" w:cs="Arial"/>
                <w:color w:val="000000"/>
                <w:sz w:val="24"/>
                <w:szCs w:val="24"/>
              </w:rPr>
              <w:t xml:space="preserve">on </w:t>
            </w:r>
            <w:r w:rsidRPr="00C36267">
              <w:rPr>
                <w:rFonts w:ascii="Arial" w:hAnsi="Arial" w:cs="Arial"/>
                <w:color w:val="000000"/>
                <w:sz w:val="24"/>
                <w:szCs w:val="24"/>
              </w:rPr>
              <w:t>28 January</w:t>
            </w:r>
            <w:r w:rsidR="00662CBB" w:rsidRPr="00C36267">
              <w:rPr>
                <w:rFonts w:ascii="Arial" w:hAnsi="Arial" w:cs="Arial"/>
                <w:color w:val="000000"/>
                <w:sz w:val="24"/>
                <w:szCs w:val="24"/>
              </w:rPr>
              <w:t xml:space="preserve"> 20</w:t>
            </w:r>
            <w:r w:rsidRPr="00C36267">
              <w:rPr>
                <w:rFonts w:ascii="Arial" w:hAnsi="Arial" w:cs="Arial"/>
                <w:color w:val="000000"/>
                <w:sz w:val="24"/>
                <w:szCs w:val="24"/>
              </w:rPr>
              <w:t>20</w:t>
            </w:r>
          </w:p>
        </w:tc>
      </w:tr>
      <w:tr w:rsidR="0004625F" w:rsidRPr="00C36267" w14:paraId="2BD5999F" w14:textId="77777777" w:rsidTr="00B4050B">
        <w:trPr>
          <w:cantSplit/>
          <w:trHeight w:val="374"/>
        </w:trPr>
        <w:tc>
          <w:tcPr>
            <w:tcW w:w="9356" w:type="dxa"/>
            <w:shd w:val="clear" w:color="auto" w:fill="auto"/>
          </w:tcPr>
          <w:p w14:paraId="2BD5999E" w14:textId="77777777" w:rsidR="0004625F" w:rsidRPr="00C36267" w:rsidRDefault="00B4050B" w:rsidP="009B50E3">
            <w:pPr>
              <w:spacing w:before="180"/>
              <w:ind w:left="-108" w:right="34"/>
              <w:rPr>
                <w:rFonts w:ascii="Arial" w:hAnsi="Arial" w:cs="Arial"/>
                <w:b/>
                <w:color w:val="000000"/>
                <w:sz w:val="24"/>
                <w:szCs w:val="24"/>
              </w:rPr>
            </w:pPr>
            <w:r w:rsidRPr="00C36267">
              <w:rPr>
                <w:rFonts w:ascii="Arial" w:hAnsi="Arial" w:cs="Arial"/>
                <w:b/>
                <w:color w:val="000000"/>
                <w:sz w:val="24"/>
                <w:szCs w:val="24"/>
              </w:rPr>
              <w:t>by S</w:t>
            </w:r>
            <w:r w:rsidR="00E651AF" w:rsidRPr="00C36267">
              <w:rPr>
                <w:rFonts w:ascii="Arial" w:hAnsi="Arial" w:cs="Arial"/>
                <w:b/>
                <w:color w:val="000000"/>
                <w:sz w:val="24"/>
                <w:szCs w:val="24"/>
              </w:rPr>
              <w:t>ue</w:t>
            </w:r>
            <w:r w:rsidRPr="00C36267">
              <w:rPr>
                <w:rFonts w:ascii="Arial" w:hAnsi="Arial" w:cs="Arial"/>
                <w:b/>
                <w:color w:val="000000"/>
                <w:sz w:val="24"/>
                <w:szCs w:val="24"/>
              </w:rPr>
              <w:t xml:space="preserve"> </w:t>
            </w:r>
            <w:proofErr w:type="gramStart"/>
            <w:r w:rsidRPr="00C36267">
              <w:rPr>
                <w:rFonts w:ascii="Arial" w:hAnsi="Arial" w:cs="Arial"/>
                <w:b/>
                <w:color w:val="000000"/>
                <w:sz w:val="24"/>
                <w:szCs w:val="24"/>
              </w:rPr>
              <w:t>Arnott  FIPROW</w:t>
            </w:r>
            <w:proofErr w:type="gramEnd"/>
          </w:p>
        </w:tc>
      </w:tr>
      <w:tr w:rsidR="0004625F" w:rsidRPr="00C82538" w14:paraId="2BD599A1" w14:textId="77777777" w:rsidTr="00B4050B">
        <w:trPr>
          <w:cantSplit/>
          <w:trHeight w:val="357"/>
        </w:trPr>
        <w:tc>
          <w:tcPr>
            <w:tcW w:w="9356" w:type="dxa"/>
            <w:shd w:val="clear" w:color="auto" w:fill="auto"/>
          </w:tcPr>
          <w:p w14:paraId="2BD599A0" w14:textId="77777777" w:rsidR="0004625F" w:rsidRPr="00C82538" w:rsidRDefault="00B4050B" w:rsidP="0069559D">
            <w:pPr>
              <w:spacing w:before="120"/>
              <w:ind w:left="-108" w:right="34"/>
              <w:rPr>
                <w:rFonts w:ascii="Arial" w:hAnsi="Arial" w:cs="Arial"/>
                <w:b/>
                <w:color w:val="000000"/>
                <w:sz w:val="16"/>
                <w:szCs w:val="16"/>
              </w:rPr>
            </w:pPr>
            <w:r w:rsidRPr="00C82538">
              <w:rPr>
                <w:rFonts w:ascii="Arial" w:hAnsi="Arial" w:cs="Arial"/>
                <w:b/>
                <w:color w:val="000000"/>
                <w:sz w:val="16"/>
                <w:szCs w:val="16"/>
              </w:rPr>
              <w:t>an Inspector appointed by the Secretary of State for Environment, Food and Rural Affairs</w:t>
            </w:r>
          </w:p>
        </w:tc>
      </w:tr>
      <w:tr w:rsidR="0004625F" w:rsidRPr="00C82538" w14:paraId="2BD599A3" w14:textId="77777777" w:rsidTr="00B4050B">
        <w:trPr>
          <w:cantSplit/>
          <w:trHeight w:val="335"/>
        </w:trPr>
        <w:tc>
          <w:tcPr>
            <w:tcW w:w="9356" w:type="dxa"/>
            <w:shd w:val="clear" w:color="auto" w:fill="auto"/>
          </w:tcPr>
          <w:p w14:paraId="2BD599A2" w14:textId="517AFA57" w:rsidR="0004625F" w:rsidRPr="00C82538" w:rsidRDefault="0004625F" w:rsidP="002E1EE9">
            <w:pPr>
              <w:spacing w:before="120" w:after="60"/>
              <w:ind w:left="-108" w:right="176"/>
              <w:rPr>
                <w:rFonts w:ascii="Arial" w:hAnsi="Arial" w:cs="Arial"/>
                <w:b/>
                <w:color w:val="000000"/>
                <w:sz w:val="16"/>
                <w:szCs w:val="16"/>
              </w:rPr>
            </w:pPr>
            <w:r w:rsidRPr="00C82538">
              <w:rPr>
                <w:rFonts w:ascii="Arial" w:hAnsi="Arial" w:cs="Arial"/>
                <w:b/>
                <w:color w:val="000000"/>
                <w:sz w:val="16"/>
                <w:szCs w:val="16"/>
              </w:rPr>
              <w:t>Decision date:</w:t>
            </w:r>
            <w:r w:rsidR="00AE2127" w:rsidRPr="00C82538">
              <w:rPr>
                <w:rFonts w:ascii="Arial" w:hAnsi="Arial" w:cs="Arial"/>
                <w:b/>
                <w:color w:val="000000"/>
                <w:sz w:val="16"/>
                <w:szCs w:val="16"/>
              </w:rPr>
              <w:t xml:space="preserve"> </w:t>
            </w:r>
            <w:r w:rsidR="00FC3003">
              <w:rPr>
                <w:rFonts w:ascii="Arial" w:hAnsi="Arial" w:cs="Arial"/>
                <w:b/>
                <w:color w:val="000000"/>
                <w:sz w:val="16"/>
                <w:szCs w:val="16"/>
              </w:rPr>
              <w:t xml:space="preserve"> 11 October 2022</w:t>
            </w:r>
          </w:p>
        </w:tc>
      </w:tr>
    </w:tbl>
    <w:p w14:paraId="2BD599A4" w14:textId="77777777" w:rsidR="00B4050B" w:rsidRPr="00C82538" w:rsidRDefault="00B4050B" w:rsidP="00A921D1">
      <w:pPr>
        <w:rPr>
          <w:rFonts w:ascii="Arial" w:hAnsi="Arial" w:cs="Arial"/>
          <w:sz w:val="16"/>
          <w:szCs w:val="16"/>
        </w:rPr>
      </w:pPr>
    </w:p>
    <w:tbl>
      <w:tblPr>
        <w:tblW w:w="9628" w:type="dxa"/>
        <w:tblInd w:w="-108" w:type="dxa"/>
        <w:tblLayout w:type="fixed"/>
        <w:tblLook w:val="0000" w:firstRow="0" w:lastRow="0" w:firstColumn="0" w:lastColumn="0" w:noHBand="0" w:noVBand="0"/>
      </w:tblPr>
      <w:tblGrid>
        <w:gridCol w:w="108"/>
        <w:gridCol w:w="2835"/>
        <w:gridCol w:w="6577"/>
        <w:gridCol w:w="108"/>
      </w:tblGrid>
      <w:tr w:rsidR="00B4050B" w:rsidRPr="00C36267" w14:paraId="2BD599A6" w14:textId="77777777" w:rsidTr="00607CB5">
        <w:trPr>
          <w:gridBefore w:val="1"/>
          <w:wBefore w:w="108" w:type="dxa"/>
        </w:trPr>
        <w:tc>
          <w:tcPr>
            <w:tcW w:w="9520" w:type="dxa"/>
            <w:gridSpan w:val="3"/>
            <w:shd w:val="clear" w:color="auto" w:fill="auto"/>
          </w:tcPr>
          <w:p w14:paraId="2BD599A5" w14:textId="16548E17" w:rsidR="00B4050B" w:rsidRPr="00C36267" w:rsidRDefault="00B4050B" w:rsidP="00181D21">
            <w:pPr>
              <w:spacing w:after="60"/>
              <w:rPr>
                <w:rFonts w:ascii="Arial" w:hAnsi="Arial" w:cs="Arial"/>
                <w:b/>
                <w:color w:val="000000"/>
                <w:sz w:val="24"/>
                <w:szCs w:val="24"/>
              </w:rPr>
            </w:pPr>
            <w:r w:rsidRPr="00C36267">
              <w:rPr>
                <w:rFonts w:ascii="Arial" w:hAnsi="Arial" w:cs="Arial"/>
                <w:b/>
                <w:color w:val="000000"/>
                <w:sz w:val="24"/>
                <w:szCs w:val="24"/>
              </w:rPr>
              <w:t xml:space="preserve">Order Ref: </w:t>
            </w:r>
            <w:r w:rsidR="00373025" w:rsidRPr="00C36267">
              <w:rPr>
                <w:rFonts w:ascii="Arial" w:hAnsi="Arial" w:cs="Arial"/>
                <w:b/>
                <w:color w:val="000000"/>
                <w:sz w:val="24"/>
                <w:szCs w:val="24"/>
              </w:rPr>
              <w:t>ROW/31</w:t>
            </w:r>
            <w:r w:rsidR="00833CEF" w:rsidRPr="00C36267">
              <w:rPr>
                <w:rFonts w:ascii="Arial" w:hAnsi="Arial" w:cs="Arial"/>
                <w:b/>
                <w:color w:val="000000"/>
                <w:sz w:val="24"/>
                <w:szCs w:val="24"/>
              </w:rPr>
              <w:t>93904</w:t>
            </w:r>
            <w:r w:rsidR="00662CBB" w:rsidRPr="00C36267">
              <w:rPr>
                <w:rFonts w:ascii="Arial" w:hAnsi="Arial" w:cs="Arial"/>
                <w:b/>
                <w:color w:val="000000"/>
                <w:sz w:val="24"/>
                <w:szCs w:val="24"/>
              </w:rPr>
              <w:t>/M</w:t>
            </w:r>
            <w:r w:rsidR="00E143C4" w:rsidRPr="00C36267">
              <w:rPr>
                <w:rFonts w:ascii="Arial" w:hAnsi="Arial" w:cs="Arial"/>
                <w:b/>
                <w:color w:val="000000"/>
                <w:sz w:val="24"/>
                <w:szCs w:val="24"/>
              </w:rPr>
              <w:t>2</w:t>
            </w:r>
          </w:p>
        </w:tc>
      </w:tr>
      <w:tr w:rsidR="00607CB5" w:rsidRPr="00C82538" w14:paraId="4F65A396" w14:textId="77777777" w:rsidTr="00607CB5">
        <w:trPr>
          <w:gridAfter w:val="1"/>
          <w:wAfter w:w="108" w:type="dxa"/>
        </w:trPr>
        <w:tc>
          <w:tcPr>
            <w:tcW w:w="9520" w:type="dxa"/>
            <w:gridSpan w:val="3"/>
            <w:shd w:val="clear" w:color="auto" w:fill="auto"/>
          </w:tcPr>
          <w:p w14:paraId="7CD340B0" w14:textId="77777777" w:rsidR="00607CB5" w:rsidRPr="00C82538" w:rsidRDefault="00607CB5" w:rsidP="00C00995">
            <w:pPr>
              <w:pStyle w:val="TBullet"/>
              <w:spacing w:before="60" w:after="60"/>
              <w:ind w:left="357" w:hanging="357"/>
              <w:rPr>
                <w:rFonts w:ascii="Arial" w:hAnsi="Arial" w:cs="Arial"/>
              </w:rPr>
            </w:pPr>
            <w:r w:rsidRPr="00C82538">
              <w:rPr>
                <w:rFonts w:ascii="Arial" w:hAnsi="Arial" w:cs="Arial"/>
              </w:rPr>
              <w:t xml:space="preserve">This Order is made under Section 53(2)(b) of the Wildlife and Countryside Act 1981.    It is known as the </w:t>
            </w:r>
            <w:bookmarkStart w:id="1" w:name="_Hlk23756952"/>
            <w:r w:rsidRPr="00C82538">
              <w:rPr>
                <w:rFonts w:ascii="Arial" w:hAnsi="Arial" w:cs="Arial"/>
              </w:rPr>
              <w:t xml:space="preserve">Northumberland County Council Definitive Map Modification Order (No 30) 2016 Byways Open to All Traffic Nos 20 &amp; 17 (Parishes of </w:t>
            </w:r>
            <w:proofErr w:type="spellStart"/>
            <w:r w:rsidRPr="00C82538">
              <w:rPr>
                <w:rFonts w:ascii="Arial" w:hAnsi="Arial" w:cs="Arial"/>
              </w:rPr>
              <w:t>Bamburgh</w:t>
            </w:r>
            <w:proofErr w:type="spellEnd"/>
            <w:r w:rsidRPr="00C82538">
              <w:rPr>
                <w:rFonts w:ascii="Arial" w:hAnsi="Arial" w:cs="Arial"/>
              </w:rPr>
              <w:t xml:space="preserve"> &amp; North Sunderland)</w:t>
            </w:r>
            <w:bookmarkEnd w:id="1"/>
            <w:r w:rsidRPr="00C82538">
              <w:rPr>
                <w:rFonts w:ascii="Arial" w:hAnsi="Arial" w:cs="Arial"/>
              </w:rPr>
              <w:t>.</w:t>
            </w:r>
          </w:p>
        </w:tc>
      </w:tr>
      <w:tr w:rsidR="00607CB5" w:rsidRPr="00C82538" w14:paraId="335FC3FB" w14:textId="77777777" w:rsidTr="00607CB5">
        <w:trPr>
          <w:gridAfter w:val="1"/>
          <w:wAfter w:w="108" w:type="dxa"/>
        </w:trPr>
        <w:tc>
          <w:tcPr>
            <w:tcW w:w="9520" w:type="dxa"/>
            <w:gridSpan w:val="3"/>
            <w:shd w:val="clear" w:color="auto" w:fill="auto"/>
          </w:tcPr>
          <w:p w14:paraId="094190E1" w14:textId="77777777" w:rsidR="00607CB5" w:rsidRPr="00C82538" w:rsidRDefault="00607CB5" w:rsidP="00C00995">
            <w:pPr>
              <w:pStyle w:val="TBullet"/>
              <w:spacing w:before="60" w:after="60"/>
              <w:ind w:left="357" w:hanging="357"/>
              <w:rPr>
                <w:rFonts w:ascii="Arial" w:hAnsi="Arial" w:cs="Arial"/>
              </w:rPr>
            </w:pPr>
            <w:r w:rsidRPr="00C82538">
              <w:rPr>
                <w:rFonts w:ascii="Arial" w:hAnsi="Arial" w:cs="Arial"/>
              </w:rPr>
              <w:t xml:space="preserve">The Order is dated 1 December 2016. It proposes to modify the definitive map and statement for the area by recording a byway open to all traffic from the B1340 public road south of </w:t>
            </w:r>
            <w:proofErr w:type="spellStart"/>
            <w:r w:rsidRPr="00C82538">
              <w:rPr>
                <w:rFonts w:ascii="Arial" w:hAnsi="Arial" w:cs="Arial"/>
              </w:rPr>
              <w:t>Bamburgh</w:t>
            </w:r>
            <w:proofErr w:type="spellEnd"/>
            <w:r w:rsidRPr="00C82538">
              <w:rPr>
                <w:rFonts w:ascii="Arial" w:hAnsi="Arial" w:cs="Arial"/>
              </w:rPr>
              <w:t xml:space="preserve">, via Greenhill and </w:t>
            </w:r>
            <w:proofErr w:type="spellStart"/>
            <w:r w:rsidRPr="00C82538">
              <w:rPr>
                <w:rFonts w:ascii="Arial" w:hAnsi="Arial" w:cs="Arial"/>
              </w:rPr>
              <w:t>Fowberry</w:t>
            </w:r>
            <w:proofErr w:type="spellEnd"/>
            <w:r w:rsidRPr="00C82538">
              <w:rPr>
                <w:rFonts w:ascii="Arial" w:hAnsi="Arial" w:cs="Arial"/>
              </w:rPr>
              <w:t xml:space="preserve">, to the U2018 public road at </w:t>
            </w:r>
            <w:proofErr w:type="spellStart"/>
            <w:r w:rsidRPr="00C82538">
              <w:rPr>
                <w:rFonts w:ascii="Arial" w:hAnsi="Arial" w:cs="Arial"/>
              </w:rPr>
              <w:t>Shoreston</w:t>
            </w:r>
            <w:proofErr w:type="spellEnd"/>
            <w:r w:rsidRPr="00C82538">
              <w:rPr>
                <w:rFonts w:ascii="Arial" w:hAnsi="Arial" w:cs="Arial"/>
              </w:rPr>
              <w:t xml:space="preserve"> Hall, as shown on the Order map and described in the Order schedule.</w:t>
            </w:r>
          </w:p>
        </w:tc>
      </w:tr>
      <w:tr w:rsidR="00607CB5" w:rsidRPr="00C82538" w14:paraId="006D8B45" w14:textId="77777777" w:rsidTr="00607CB5">
        <w:trPr>
          <w:gridAfter w:val="1"/>
          <w:wAfter w:w="108" w:type="dxa"/>
        </w:trPr>
        <w:tc>
          <w:tcPr>
            <w:tcW w:w="9520" w:type="dxa"/>
            <w:gridSpan w:val="3"/>
            <w:shd w:val="clear" w:color="auto" w:fill="auto"/>
          </w:tcPr>
          <w:p w14:paraId="09CD7B08" w14:textId="77777777" w:rsidR="00607CB5" w:rsidRDefault="00607CB5" w:rsidP="00C00995">
            <w:pPr>
              <w:pStyle w:val="TBullet"/>
              <w:spacing w:before="60" w:after="60"/>
              <w:ind w:left="357" w:hanging="357"/>
              <w:rPr>
                <w:rFonts w:ascii="Arial" w:hAnsi="Arial" w:cs="Arial"/>
              </w:rPr>
            </w:pPr>
            <w:r w:rsidRPr="00C82538">
              <w:rPr>
                <w:rFonts w:ascii="Arial" w:hAnsi="Arial" w:cs="Arial"/>
              </w:rPr>
              <w:t>There were four letters of objection and one representation outstanding when Northumberland County Council submitted the Order for confirmation to the Secretary of State for Environment, Food and Rural Affairs.</w:t>
            </w:r>
          </w:p>
          <w:p w14:paraId="7BEE4F85" w14:textId="00042A79" w:rsidR="009A50F5" w:rsidRPr="00C82538" w:rsidRDefault="009A50F5" w:rsidP="00C00995">
            <w:pPr>
              <w:pStyle w:val="TBullet"/>
              <w:spacing w:before="60" w:after="60"/>
              <w:ind w:left="357" w:hanging="357"/>
              <w:rPr>
                <w:rFonts w:ascii="Arial" w:hAnsi="Arial" w:cs="Arial"/>
              </w:rPr>
            </w:pPr>
            <w:r w:rsidRPr="00C82538">
              <w:rPr>
                <w:rFonts w:ascii="Arial" w:hAnsi="Arial" w:cs="Arial"/>
              </w:rPr>
              <w:t xml:space="preserve">In accordance with Paragraph 8(2) of Schedule 15 to the Wildlife and Countryside Act 1981 I have </w:t>
            </w:r>
            <w:r>
              <w:rPr>
                <w:rFonts w:ascii="Arial" w:hAnsi="Arial" w:cs="Arial"/>
              </w:rPr>
              <w:t xml:space="preserve">(twice) </w:t>
            </w:r>
            <w:r w:rsidRPr="00C82538">
              <w:rPr>
                <w:rFonts w:ascii="Arial" w:hAnsi="Arial" w:cs="Arial"/>
              </w:rPr>
              <w:t xml:space="preserve">given notice of my proposal to confirm the Order with </w:t>
            </w:r>
            <w:r w:rsidRPr="003B4A8F">
              <w:rPr>
                <w:rFonts w:ascii="Arial" w:hAnsi="Arial" w:cs="Arial"/>
              </w:rPr>
              <w:t>modifications.  An objection from two parties has been submitted in response</w:t>
            </w:r>
            <w:r>
              <w:rPr>
                <w:rFonts w:ascii="Arial" w:hAnsi="Arial" w:cs="Arial"/>
              </w:rPr>
              <w:t xml:space="preserve"> to the latest proposal</w:t>
            </w:r>
            <w:r w:rsidRPr="003B4A8F">
              <w:rPr>
                <w:rFonts w:ascii="Arial" w:hAnsi="Arial" w:cs="Arial"/>
              </w:rPr>
              <w:t>, together with two representations</w:t>
            </w:r>
            <w:r>
              <w:rPr>
                <w:rFonts w:ascii="Arial" w:hAnsi="Arial" w:cs="Arial"/>
              </w:rPr>
              <w:t>.</w:t>
            </w:r>
          </w:p>
        </w:tc>
      </w:tr>
      <w:tr w:rsidR="008A38E2" w:rsidRPr="00C36267" w14:paraId="2BD599AF" w14:textId="77777777" w:rsidTr="00C36267">
        <w:trPr>
          <w:gridBefore w:val="1"/>
          <w:wBefore w:w="108" w:type="dxa"/>
        </w:trPr>
        <w:tc>
          <w:tcPr>
            <w:tcW w:w="2835" w:type="dxa"/>
            <w:tcBorders>
              <w:bottom w:val="single" w:sz="6" w:space="0" w:color="000000"/>
            </w:tcBorders>
            <w:shd w:val="clear" w:color="auto" w:fill="auto"/>
          </w:tcPr>
          <w:p w14:paraId="2BD599AD" w14:textId="77777777" w:rsidR="008A38E2" w:rsidRPr="006100D7" w:rsidRDefault="008A38E2" w:rsidP="00C00995">
            <w:pPr>
              <w:pStyle w:val="Singleline"/>
              <w:tabs>
                <w:tab w:val="left" w:pos="360"/>
              </w:tabs>
              <w:spacing w:before="120" w:after="120"/>
              <w:ind w:left="2835" w:hanging="2835"/>
              <w:rPr>
                <w:rFonts w:ascii="Arial" w:hAnsi="Arial" w:cs="Arial"/>
                <w:b/>
                <w:sz w:val="24"/>
                <w:szCs w:val="24"/>
              </w:rPr>
            </w:pPr>
            <w:r w:rsidRPr="006100D7">
              <w:rPr>
                <w:rFonts w:ascii="Arial" w:hAnsi="Arial" w:cs="Arial"/>
                <w:b/>
                <w:sz w:val="24"/>
                <w:szCs w:val="24"/>
              </w:rPr>
              <w:t xml:space="preserve">Summary of Decision:  </w:t>
            </w:r>
          </w:p>
        </w:tc>
        <w:tc>
          <w:tcPr>
            <w:tcW w:w="6685" w:type="dxa"/>
            <w:gridSpan w:val="2"/>
            <w:tcBorders>
              <w:bottom w:val="single" w:sz="6" w:space="0" w:color="000000"/>
            </w:tcBorders>
            <w:shd w:val="clear" w:color="auto" w:fill="auto"/>
          </w:tcPr>
          <w:p w14:paraId="2BD599AE" w14:textId="768F4006" w:rsidR="008A38E2" w:rsidRPr="006100D7" w:rsidRDefault="00C36267" w:rsidP="00412C0E">
            <w:pPr>
              <w:spacing w:before="120" w:after="120"/>
              <w:rPr>
                <w:rFonts w:ascii="Arial" w:hAnsi="Arial" w:cs="Arial"/>
                <w:b/>
                <w:w w:val="90"/>
                <w:sz w:val="24"/>
                <w:szCs w:val="24"/>
              </w:rPr>
            </w:pPr>
            <w:r w:rsidRPr="006100D7">
              <w:rPr>
                <w:rFonts w:ascii="Arial" w:hAnsi="Arial" w:cs="Arial"/>
                <w:b/>
                <w:w w:val="90"/>
                <w:sz w:val="24"/>
                <w:szCs w:val="24"/>
              </w:rPr>
              <w:t>The Order is c</w:t>
            </w:r>
            <w:r w:rsidR="00407B68" w:rsidRPr="006100D7">
              <w:rPr>
                <w:rFonts w:ascii="Arial" w:hAnsi="Arial" w:cs="Arial"/>
                <w:b/>
                <w:w w:val="90"/>
                <w:sz w:val="24"/>
                <w:szCs w:val="24"/>
              </w:rPr>
              <w:t>onfirm</w:t>
            </w:r>
            <w:r w:rsidRPr="006100D7">
              <w:rPr>
                <w:rFonts w:ascii="Arial" w:hAnsi="Arial" w:cs="Arial"/>
                <w:b/>
                <w:w w:val="90"/>
                <w:sz w:val="24"/>
                <w:szCs w:val="24"/>
              </w:rPr>
              <w:t>ed</w:t>
            </w:r>
            <w:r w:rsidR="00407B68" w:rsidRPr="006100D7">
              <w:rPr>
                <w:rFonts w:ascii="Arial" w:hAnsi="Arial" w:cs="Arial"/>
                <w:b/>
                <w:w w:val="90"/>
                <w:sz w:val="24"/>
                <w:szCs w:val="24"/>
              </w:rPr>
              <w:t xml:space="preserve"> </w:t>
            </w:r>
            <w:r w:rsidR="00AA0468" w:rsidRPr="006100D7">
              <w:rPr>
                <w:rFonts w:ascii="Arial" w:hAnsi="Arial" w:cs="Arial"/>
                <w:b/>
                <w:w w:val="90"/>
                <w:sz w:val="24"/>
                <w:szCs w:val="24"/>
              </w:rPr>
              <w:t>subject to the modifications previously proposed</w:t>
            </w:r>
            <w:r w:rsidR="00414B79" w:rsidRPr="006100D7">
              <w:rPr>
                <w:rFonts w:ascii="Arial" w:hAnsi="Arial" w:cs="Arial"/>
                <w:b/>
                <w:w w:val="90"/>
                <w:sz w:val="24"/>
                <w:szCs w:val="24"/>
              </w:rPr>
              <w:t xml:space="preserve"> </w:t>
            </w:r>
            <w:r w:rsidR="004B5D2E">
              <w:rPr>
                <w:rFonts w:ascii="Arial" w:hAnsi="Arial" w:cs="Arial"/>
                <w:b/>
                <w:w w:val="90"/>
                <w:sz w:val="24"/>
                <w:szCs w:val="24"/>
              </w:rPr>
              <w:t>including</w:t>
            </w:r>
            <w:r w:rsidR="00414B79" w:rsidRPr="006100D7">
              <w:rPr>
                <w:rFonts w:ascii="Arial" w:hAnsi="Arial" w:cs="Arial"/>
                <w:b/>
                <w:w w:val="90"/>
                <w:sz w:val="24"/>
                <w:szCs w:val="24"/>
              </w:rPr>
              <w:t xml:space="preserve"> </w:t>
            </w:r>
            <w:r w:rsidRPr="006100D7">
              <w:rPr>
                <w:rFonts w:ascii="Arial" w:hAnsi="Arial" w:cs="Arial"/>
                <w:b/>
                <w:w w:val="90"/>
                <w:sz w:val="24"/>
                <w:szCs w:val="24"/>
              </w:rPr>
              <w:t xml:space="preserve">the </w:t>
            </w:r>
            <w:r w:rsidR="00414B79" w:rsidRPr="006100D7">
              <w:rPr>
                <w:rFonts w:ascii="Arial" w:hAnsi="Arial" w:cs="Arial"/>
                <w:b/>
                <w:w w:val="90"/>
                <w:sz w:val="24"/>
                <w:szCs w:val="24"/>
              </w:rPr>
              <w:t>additional minor modification</w:t>
            </w:r>
            <w:r w:rsidR="000F3E4D" w:rsidRPr="006100D7">
              <w:rPr>
                <w:rFonts w:ascii="Arial" w:hAnsi="Arial" w:cs="Arial"/>
                <w:b/>
                <w:w w:val="90"/>
                <w:sz w:val="24"/>
                <w:szCs w:val="24"/>
              </w:rPr>
              <w:t>s</w:t>
            </w:r>
            <w:r w:rsidR="008A38E2" w:rsidRPr="006100D7">
              <w:rPr>
                <w:rFonts w:ascii="Arial" w:hAnsi="Arial" w:cs="Arial"/>
                <w:b/>
                <w:sz w:val="24"/>
                <w:szCs w:val="24"/>
              </w:rPr>
              <w:t>.</w:t>
            </w:r>
          </w:p>
        </w:tc>
      </w:tr>
    </w:tbl>
    <w:p w14:paraId="2BD599B0" w14:textId="77777777" w:rsidR="00D609E1" w:rsidRPr="00C36267" w:rsidRDefault="00D609E1" w:rsidP="00D609E1">
      <w:pPr>
        <w:pStyle w:val="Style1"/>
        <w:numPr>
          <w:ilvl w:val="0"/>
          <w:numId w:val="0"/>
        </w:numPr>
        <w:tabs>
          <w:tab w:val="clear" w:pos="432"/>
        </w:tabs>
        <w:ind w:left="432" w:hanging="432"/>
        <w:rPr>
          <w:rFonts w:ascii="Arial" w:hAnsi="Arial" w:cs="Arial"/>
          <w:b/>
          <w:sz w:val="24"/>
          <w:szCs w:val="24"/>
        </w:rPr>
      </w:pPr>
      <w:bookmarkStart w:id="2" w:name="bmkReturn"/>
      <w:bookmarkStart w:id="3" w:name="_Ref312076929"/>
      <w:bookmarkStart w:id="4" w:name="_Ref464641867"/>
      <w:bookmarkStart w:id="5" w:name="_Ref245012283"/>
      <w:bookmarkEnd w:id="2"/>
      <w:r w:rsidRPr="00C36267">
        <w:rPr>
          <w:rFonts w:ascii="Arial" w:hAnsi="Arial" w:cs="Arial"/>
          <w:b/>
          <w:sz w:val="24"/>
          <w:szCs w:val="24"/>
        </w:rPr>
        <w:t>Procedural matters</w:t>
      </w:r>
    </w:p>
    <w:p w14:paraId="19117794" w14:textId="1D2F749E" w:rsidR="009C18E3" w:rsidRPr="00C36267" w:rsidRDefault="00AA0468" w:rsidP="00841822">
      <w:pPr>
        <w:pStyle w:val="Style1"/>
        <w:numPr>
          <w:ilvl w:val="0"/>
          <w:numId w:val="9"/>
        </w:numPr>
        <w:tabs>
          <w:tab w:val="clear" w:pos="432"/>
        </w:tabs>
        <w:rPr>
          <w:rFonts w:ascii="Arial" w:hAnsi="Arial" w:cs="Arial"/>
          <w:sz w:val="24"/>
          <w:szCs w:val="24"/>
        </w:rPr>
      </w:pPr>
      <w:r w:rsidRPr="00C36267">
        <w:rPr>
          <w:rFonts w:ascii="Arial" w:hAnsi="Arial" w:cs="Arial"/>
          <w:sz w:val="24"/>
          <w:szCs w:val="24"/>
        </w:rPr>
        <w:t>If confirmed with the modifications set out in paragraph 6</w:t>
      </w:r>
      <w:r w:rsidR="009C18E3" w:rsidRPr="00C36267">
        <w:rPr>
          <w:rFonts w:ascii="Arial" w:hAnsi="Arial" w:cs="Arial"/>
          <w:sz w:val="24"/>
          <w:szCs w:val="24"/>
        </w:rPr>
        <w:t>9</w:t>
      </w:r>
      <w:r w:rsidRPr="00C36267">
        <w:rPr>
          <w:rFonts w:ascii="Arial" w:hAnsi="Arial" w:cs="Arial"/>
          <w:sz w:val="24"/>
          <w:szCs w:val="24"/>
        </w:rPr>
        <w:t xml:space="preserve"> of my interim Order Decision issued on</w:t>
      </w:r>
      <w:r w:rsidR="001A25D0" w:rsidRPr="00C36267">
        <w:rPr>
          <w:rFonts w:ascii="Arial" w:hAnsi="Arial" w:cs="Arial"/>
          <w:sz w:val="24"/>
          <w:szCs w:val="24"/>
        </w:rPr>
        <w:t xml:space="preserve"> </w:t>
      </w:r>
      <w:r w:rsidR="00A53FD2" w:rsidRPr="00C36267">
        <w:rPr>
          <w:rFonts w:ascii="Arial" w:hAnsi="Arial" w:cs="Arial"/>
          <w:sz w:val="24"/>
          <w:szCs w:val="24"/>
        </w:rPr>
        <w:t xml:space="preserve">9 April </w:t>
      </w:r>
      <w:r w:rsidR="001A25D0" w:rsidRPr="00C36267">
        <w:rPr>
          <w:rFonts w:ascii="Arial" w:hAnsi="Arial" w:cs="Arial"/>
          <w:sz w:val="24"/>
          <w:szCs w:val="24"/>
        </w:rPr>
        <w:t>20</w:t>
      </w:r>
      <w:r w:rsidR="00A53FD2" w:rsidRPr="00C36267">
        <w:rPr>
          <w:rFonts w:ascii="Arial" w:hAnsi="Arial" w:cs="Arial"/>
          <w:sz w:val="24"/>
          <w:szCs w:val="24"/>
        </w:rPr>
        <w:t>20</w:t>
      </w:r>
      <w:r w:rsidRPr="00C36267">
        <w:rPr>
          <w:rFonts w:ascii="Arial" w:hAnsi="Arial" w:cs="Arial"/>
          <w:sz w:val="24"/>
          <w:szCs w:val="24"/>
        </w:rPr>
        <w:t xml:space="preserve">, </w:t>
      </w:r>
      <w:r w:rsidR="00C82538" w:rsidRPr="00C36267">
        <w:rPr>
          <w:rFonts w:ascii="Arial" w:hAnsi="Arial" w:cs="Arial"/>
          <w:sz w:val="24"/>
          <w:szCs w:val="24"/>
        </w:rPr>
        <w:t xml:space="preserve">and the further modifications proposed in paragraph 64 of my interim Order Decision issued on 5 August 2021, </w:t>
      </w:r>
      <w:r w:rsidRPr="00C36267">
        <w:rPr>
          <w:rFonts w:ascii="Arial" w:hAnsi="Arial" w:cs="Arial"/>
          <w:sz w:val="24"/>
          <w:szCs w:val="24"/>
        </w:rPr>
        <w:t xml:space="preserve">the Order would record on the definitive map and statement </w:t>
      </w:r>
      <w:r w:rsidR="00743891" w:rsidRPr="00C36267">
        <w:rPr>
          <w:rFonts w:ascii="Arial" w:hAnsi="Arial" w:cs="Arial"/>
          <w:sz w:val="24"/>
          <w:szCs w:val="24"/>
        </w:rPr>
        <w:t xml:space="preserve">a byway open to all traffic (BOAT) </w:t>
      </w:r>
      <w:r w:rsidR="00F738EC" w:rsidRPr="00C36267">
        <w:rPr>
          <w:rFonts w:ascii="Arial" w:hAnsi="Arial" w:cs="Arial"/>
          <w:sz w:val="24"/>
          <w:szCs w:val="24"/>
        </w:rPr>
        <w:t xml:space="preserve">as proposed </w:t>
      </w:r>
      <w:r w:rsidR="00743891" w:rsidRPr="00C36267">
        <w:rPr>
          <w:rFonts w:ascii="Arial" w:hAnsi="Arial" w:cs="Arial"/>
          <w:sz w:val="24"/>
          <w:szCs w:val="24"/>
        </w:rPr>
        <w:t xml:space="preserve">over </w:t>
      </w:r>
      <w:r w:rsidR="009C18E3" w:rsidRPr="00C36267">
        <w:rPr>
          <w:rFonts w:ascii="Arial" w:hAnsi="Arial" w:cs="Arial"/>
          <w:sz w:val="24"/>
          <w:szCs w:val="24"/>
        </w:rPr>
        <w:t xml:space="preserve">the two end sections R-X and T-Z-S-Y but a right of way on foot only over the connecting length X-Y. </w:t>
      </w:r>
      <w:r w:rsidR="00C82538" w:rsidRPr="00C36267">
        <w:rPr>
          <w:rFonts w:ascii="Arial" w:hAnsi="Arial" w:cs="Arial"/>
          <w:sz w:val="24"/>
          <w:szCs w:val="24"/>
        </w:rPr>
        <w:t xml:space="preserve">In </w:t>
      </w:r>
      <w:proofErr w:type="gramStart"/>
      <w:r w:rsidR="009C18E3" w:rsidRPr="00C36267">
        <w:rPr>
          <w:rFonts w:ascii="Arial" w:hAnsi="Arial" w:cs="Arial"/>
          <w:sz w:val="24"/>
          <w:szCs w:val="24"/>
        </w:rPr>
        <w:t>addition</w:t>
      </w:r>
      <w:proofErr w:type="gramEnd"/>
      <w:r w:rsidR="009C18E3" w:rsidRPr="00C36267">
        <w:rPr>
          <w:rFonts w:ascii="Arial" w:hAnsi="Arial" w:cs="Arial"/>
          <w:sz w:val="24"/>
          <w:szCs w:val="24"/>
        </w:rPr>
        <w:t xml:space="preserve"> several distances that were inaccurately stated in the Order Schedule would be corrected</w:t>
      </w:r>
      <w:r w:rsidR="00C82538" w:rsidRPr="00C36267">
        <w:rPr>
          <w:rFonts w:ascii="Arial" w:hAnsi="Arial" w:cs="Arial"/>
          <w:sz w:val="24"/>
          <w:szCs w:val="24"/>
        </w:rPr>
        <w:t xml:space="preserve"> and the width stated for the footpath along the unenclosed section between X and Y would be reduced from 5 metres to 2.5 metres</w:t>
      </w:r>
      <w:r w:rsidR="009C18E3" w:rsidRPr="00C36267">
        <w:rPr>
          <w:rFonts w:ascii="Arial" w:hAnsi="Arial" w:cs="Arial"/>
          <w:sz w:val="24"/>
          <w:szCs w:val="24"/>
        </w:rPr>
        <w:t>.</w:t>
      </w:r>
    </w:p>
    <w:p w14:paraId="32AAC14A" w14:textId="77777777" w:rsidR="00871789" w:rsidRPr="00C36267" w:rsidRDefault="004637B1" w:rsidP="00871789">
      <w:pPr>
        <w:pStyle w:val="Style1"/>
        <w:numPr>
          <w:ilvl w:val="0"/>
          <w:numId w:val="9"/>
        </w:numPr>
        <w:tabs>
          <w:tab w:val="clear" w:pos="432"/>
        </w:tabs>
        <w:rPr>
          <w:rFonts w:ascii="Arial" w:hAnsi="Arial" w:cs="Arial"/>
          <w:color w:val="auto"/>
          <w:sz w:val="24"/>
          <w:szCs w:val="24"/>
        </w:rPr>
      </w:pPr>
      <w:r w:rsidRPr="00C36267">
        <w:rPr>
          <w:rFonts w:ascii="Arial" w:hAnsi="Arial" w:cs="Arial"/>
          <w:sz w:val="24"/>
          <w:szCs w:val="24"/>
        </w:rPr>
        <w:t xml:space="preserve">The objection now before me for consideration was </w:t>
      </w:r>
      <w:r w:rsidR="00AA0468" w:rsidRPr="00C36267">
        <w:rPr>
          <w:rFonts w:ascii="Arial" w:hAnsi="Arial" w:cs="Arial"/>
          <w:sz w:val="24"/>
          <w:szCs w:val="24"/>
        </w:rPr>
        <w:t xml:space="preserve">submitted </w:t>
      </w:r>
      <w:r w:rsidR="003E6ADD" w:rsidRPr="00C36267">
        <w:rPr>
          <w:rFonts w:ascii="Arial" w:hAnsi="Arial" w:cs="Arial"/>
          <w:sz w:val="24"/>
          <w:szCs w:val="24"/>
        </w:rPr>
        <w:t>by Mr Kind also on behalf of the Trail Riders’ Fellowship</w:t>
      </w:r>
      <w:r w:rsidR="00B7737E" w:rsidRPr="00C36267">
        <w:rPr>
          <w:rFonts w:ascii="Arial" w:hAnsi="Arial" w:cs="Arial"/>
          <w:sz w:val="24"/>
          <w:szCs w:val="24"/>
        </w:rPr>
        <w:t>.</w:t>
      </w:r>
      <w:r w:rsidR="003E6ADD" w:rsidRPr="00C36267">
        <w:rPr>
          <w:rFonts w:ascii="Arial" w:hAnsi="Arial" w:cs="Arial"/>
          <w:sz w:val="24"/>
          <w:szCs w:val="24"/>
        </w:rPr>
        <w:t xml:space="preserve"> </w:t>
      </w:r>
      <w:r w:rsidRPr="00C36267">
        <w:rPr>
          <w:rFonts w:ascii="Arial" w:hAnsi="Arial" w:cs="Arial"/>
          <w:sz w:val="24"/>
          <w:szCs w:val="24"/>
        </w:rPr>
        <w:t xml:space="preserve">This does not oppose my proposal to further modify the Order by reducing the width of section X-Y but continues to argue for </w:t>
      </w:r>
      <w:r w:rsidR="003E6ADD" w:rsidRPr="00C36267">
        <w:rPr>
          <w:rFonts w:ascii="Arial" w:hAnsi="Arial" w:cs="Arial"/>
          <w:sz w:val="24"/>
          <w:szCs w:val="24"/>
        </w:rPr>
        <w:t>confirmation of the Order with</w:t>
      </w:r>
      <w:r w:rsidR="00FA383C" w:rsidRPr="00C36267">
        <w:rPr>
          <w:rFonts w:ascii="Arial" w:hAnsi="Arial" w:cs="Arial"/>
          <w:sz w:val="24"/>
          <w:szCs w:val="24"/>
        </w:rPr>
        <w:t>out</w:t>
      </w:r>
      <w:r w:rsidR="003E6ADD" w:rsidRPr="00C36267">
        <w:rPr>
          <w:rFonts w:ascii="Arial" w:hAnsi="Arial" w:cs="Arial"/>
          <w:sz w:val="24"/>
          <w:szCs w:val="24"/>
        </w:rPr>
        <w:t xml:space="preserve"> modification of the status of the Order route</w:t>
      </w:r>
      <w:r w:rsidR="00FA383C" w:rsidRPr="00C36267">
        <w:rPr>
          <w:rFonts w:ascii="Arial" w:hAnsi="Arial" w:cs="Arial"/>
          <w:sz w:val="24"/>
          <w:szCs w:val="24"/>
        </w:rPr>
        <w:t xml:space="preserve"> </w:t>
      </w:r>
      <w:r w:rsidRPr="00C36267">
        <w:rPr>
          <w:rFonts w:ascii="Arial" w:hAnsi="Arial" w:cs="Arial"/>
          <w:sz w:val="24"/>
          <w:szCs w:val="24"/>
        </w:rPr>
        <w:t xml:space="preserve">between those two points. </w:t>
      </w:r>
    </w:p>
    <w:p w14:paraId="0661F5E3" w14:textId="5C85DC5E" w:rsidR="00F11309" w:rsidRDefault="00AB6212" w:rsidP="00817278">
      <w:pPr>
        <w:pStyle w:val="Style1"/>
        <w:numPr>
          <w:ilvl w:val="0"/>
          <w:numId w:val="9"/>
        </w:numPr>
        <w:rPr>
          <w:rFonts w:ascii="Arial" w:hAnsi="Arial" w:cs="Arial"/>
          <w:sz w:val="24"/>
          <w:szCs w:val="24"/>
        </w:rPr>
      </w:pPr>
      <w:r w:rsidRPr="00C36267">
        <w:rPr>
          <w:rFonts w:ascii="Arial" w:hAnsi="Arial" w:cs="Arial"/>
          <w:sz w:val="24"/>
          <w:szCs w:val="24"/>
        </w:rPr>
        <w:t xml:space="preserve">I will refer to Mr Kind and the Trail Riders’ Fellowship jointly as ‘the </w:t>
      </w:r>
      <w:proofErr w:type="gramStart"/>
      <w:r w:rsidRPr="00C36267">
        <w:rPr>
          <w:rFonts w:ascii="Arial" w:hAnsi="Arial" w:cs="Arial"/>
          <w:sz w:val="24"/>
          <w:szCs w:val="24"/>
        </w:rPr>
        <w:t>objectors’</w:t>
      </w:r>
      <w:proofErr w:type="gramEnd"/>
      <w:r w:rsidRPr="00C36267">
        <w:rPr>
          <w:rFonts w:ascii="Arial" w:hAnsi="Arial" w:cs="Arial"/>
          <w:sz w:val="24"/>
          <w:szCs w:val="24"/>
        </w:rPr>
        <w:t xml:space="preserve">. </w:t>
      </w:r>
      <w:r w:rsidR="0014625A">
        <w:rPr>
          <w:rFonts w:ascii="Arial" w:hAnsi="Arial" w:cs="Arial"/>
          <w:sz w:val="24"/>
          <w:szCs w:val="24"/>
        </w:rPr>
        <w:t xml:space="preserve"> </w:t>
      </w:r>
      <w:r w:rsidRPr="00C36267">
        <w:rPr>
          <w:rFonts w:ascii="Arial" w:hAnsi="Arial" w:cs="Arial"/>
          <w:sz w:val="24"/>
          <w:szCs w:val="24"/>
        </w:rPr>
        <w:t>Their objection</w:t>
      </w:r>
      <w:r w:rsidR="008F3EF1" w:rsidRPr="00C36267">
        <w:rPr>
          <w:rFonts w:ascii="Arial" w:hAnsi="Arial" w:cs="Arial"/>
          <w:sz w:val="24"/>
          <w:szCs w:val="24"/>
        </w:rPr>
        <w:t>s</w:t>
      </w:r>
      <w:r w:rsidRPr="00C36267">
        <w:rPr>
          <w:rFonts w:ascii="Arial" w:hAnsi="Arial" w:cs="Arial"/>
          <w:sz w:val="24"/>
          <w:szCs w:val="24"/>
        </w:rPr>
        <w:t xml:space="preserve"> are stated to relate </w:t>
      </w:r>
      <w:r w:rsidR="00871789" w:rsidRPr="00C36267">
        <w:rPr>
          <w:rFonts w:ascii="Arial" w:hAnsi="Arial" w:cs="Arial"/>
          <w:sz w:val="24"/>
          <w:szCs w:val="24"/>
        </w:rPr>
        <w:t>principally</w:t>
      </w:r>
      <w:r w:rsidRPr="00C36267">
        <w:rPr>
          <w:rFonts w:ascii="Arial" w:hAnsi="Arial" w:cs="Arial"/>
          <w:sz w:val="24"/>
          <w:szCs w:val="24"/>
        </w:rPr>
        <w:t xml:space="preserve"> to f</w:t>
      </w:r>
      <w:r w:rsidR="00871789" w:rsidRPr="00C36267">
        <w:rPr>
          <w:rFonts w:ascii="Arial" w:hAnsi="Arial" w:cs="Arial"/>
          <w:sz w:val="24"/>
          <w:szCs w:val="24"/>
        </w:rPr>
        <w:t xml:space="preserve">actual errors </w:t>
      </w:r>
      <w:r w:rsidR="00F11309">
        <w:rPr>
          <w:rFonts w:ascii="Arial" w:hAnsi="Arial" w:cs="Arial"/>
          <w:sz w:val="24"/>
          <w:szCs w:val="24"/>
        </w:rPr>
        <w:t xml:space="preserve">in the interim Order Decision </w:t>
      </w:r>
      <w:r w:rsidR="00871789" w:rsidRPr="00C36267">
        <w:rPr>
          <w:rFonts w:ascii="Arial" w:hAnsi="Arial" w:cs="Arial"/>
          <w:sz w:val="24"/>
          <w:szCs w:val="24"/>
        </w:rPr>
        <w:t xml:space="preserve">as regards </w:t>
      </w:r>
      <w:r w:rsidR="008F3EF1" w:rsidRPr="00C36267">
        <w:rPr>
          <w:rFonts w:ascii="Arial" w:hAnsi="Arial" w:cs="Arial"/>
          <w:sz w:val="24"/>
          <w:szCs w:val="24"/>
        </w:rPr>
        <w:t xml:space="preserve">the </w:t>
      </w:r>
      <w:r w:rsidR="00871789" w:rsidRPr="00C36267">
        <w:rPr>
          <w:rFonts w:ascii="Arial" w:hAnsi="Arial" w:cs="Arial"/>
          <w:sz w:val="24"/>
          <w:szCs w:val="24"/>
        </w:rPr>
        <w:t>accuracy of early maps</w:t>
      </w:r>
      <w:r w:rsidRPr="00C36267">
        <w:rPr>
          <w:rFonts w:ascii="Arial" w:hAnsi="Arial" w:cs="Arial"/>
          <w:sz w:val="24"/>
          <w:szCs w:val="24"/>
        </w:rPr>
        <w:t>, an i</w:t>
      </w:r>
      <w:r w:rsidR="00871789" w:rsidRPr="00C36267">
        <w:rPr>
          <w:rFonts w:ascii="Arial" w:hAnsi="Arial" w:cs="Arial"/>
          <w:sz w:val="24"/>
          <w:szCs w:val="24"/>
        </w:rPr>
        <w:t>ncorrect approach to the updating of the Council’s highway records</w:t>
      </w:r>
      <w:r w:rsidRPr="00C36267">
        <w:rPr>
          <w:rFonts w:ascii="Arial" w:hAnsi="Arial" w:cs="Arial"/>
          <w:sz w:val="24"/>
          <w:szCs w:val="24"/>
        </w:rPr>
        <w:t>, and i</w:t>
      </w:r>
      <w:r w:rsidR="00871789" w:rsidRPr="00C36267">
        <w:rPr>
          <w:rFonts w:ascii="Arial" w:hAnsi="Arial" w:cs="Arial"/>
          <w:sz w:val="24"/>
          <w:szCs w:val="24"/>
        </w:rPr>
        <w:t xml:space="preserve">nconsistency with other decisions of </w:t>
      </w:r>
      <w:r w:rsidR="00B7199A">
        <w:rPr>
          <w:rFonts w:ascii="Arial" w:hAnsi="Arial" w:cs="Arial"/>
          <w:sz w:val="24"/>
          <w:szCs w:val="24"/>
        </w:rPr>
        <w:t xml:space="preserve">the </w:t>
      </w:r>
      <w:r w:rsidR="00871789" w:rsidRPr="00C36267">
        <w:rPr>
          <w:rFonts w:ascii="Arial" w:hAnsi="Arial" w:cs="Arial"/>
          <w:sz w:val="24"/>
          <w:szCs w:val="24"/>
        </w:rPr>
        <w:t>Secretary of State</w:t>
      </w:r>
      <w:r w:rsidRPr="00C36267">
        <w:rPr>
          <w:rFonts w:ascii="Arial" w:hAnsi="Arial" w:cs="Arial"/>
          <w:sz w:val="24"/>
          <w:szCs w:val="24"/>
        </w:rPr>
        <w:t>.</w:t>
      </w:r>
    </w:p>
    <w:p w14:paraId="582C4BAF" w14:textId="017CE156" w:rsidR="006100D7" w:rsidRPr="00C36267" w:rsidRDefault="006100D7" w:rsidP="00817278">
      <w:pPr>
        <w:pStyle w:val="Style1"/>
        <w:numPr>
          <w:ilvl w:val="0"/>
          <w:numId w:val="9"/>
        </w:numPr>
        <w:rPr>
          <w:rFonts w:ascii="Arial" w:hAnsi="Arial" w:cs="Arial"/>
          <w:sz w:val="24"/>
          <w:szCs w:val="24"/>
        </w:rPr>
      </w:pPr>
      <w:r>
        <w:rPr>
          <w:rFonts w:ascii="Arial" w:hAnsi="Arial" w:cs="Arial"/>
          <w:sz w:val="24"/>
          <w:szCs w:val="24"/>
        </w:rPr>
        <w:lastRenderedPageBreak/>
        <w:t xml:space="preserve">Although notice of the most recently proposed modifications to the Order was advertised as required by paragraph 8 of Schedule 15 </w:t>
      </w:r>
      <w:r w:rsidR="00BC474C">
        <w:rPr>
          <w:rFonts w:ascii="Arial" w:hAnsi="Arial" w:cs="Arial"/>
          <w:sz w:val="24"/>
          <w:szCs w:val="24"/>
        </w:rPr>
        <w:t>t</w:t>
      </w:r>
      <w:r>
        <w:rPr>
          <w:rFonts w:ascii="Arial" w:hAnsi="Arial" w:cs="Arial"/>
          <w:sz w:val="24"/>
          <w:szCs w:val="24"/>
        </w:rPr>
        <w:t xml:space="preserve">o the Wildlife and Countryside Act 1981, the objections relate to other aspects of the Order. Since no final decision has yet been reached, </w:t>
      </w:r>
      <w:r w:rsidR="00751330">
        <w:rPr>
          <w:rFonts w:ascii="Arial" w:hAnsi="Arial" w:cs="Arial"/>
          <w:sz w:val="24"/>
          <w:szCs w:val="24"/>
        </w:rPr>
        <w:t>the scope of paragraph 7 of the Schedule still enables such matters to be considered.</w:t>
      </w:r>
    </w:p>
    <w:p w14:paraId="42E7198F" w14:textId="53D4B4D3" w:rsidR="004637B1" w:rsidRPr="00C36267" w:rsidRDefault="00CA6B00" w:rsidP="00C00995">
      <w:pPr>
        <w:pStyle w:val="Style1"/>
        <w:numPr>
          <w:ilvl w:val="0"/>
          <w:numId w:val="9"/>
        </w:numPr>
        <w:tabs>
          <w:tab w:val="clear" w:pos="432"/>
        </w:tabs>
        <w:rPr>
          <w:rFonts w:ascii="Arial" w:hAnsi="Arial" w:cs="Arial"/>
          <w:color w:val="auto"/>
          <w:sz w:val="24"/>
          <w:szCs w:val="24"/>
        </w:rPr>
      </w:pPr>
      <w:r>
        <w:rPr>
          <w:rFonts w:ascii="Arial" w:hAnsi="Arial" w:cs="Arial"/>
          <w:color w:val="auto"/>
          <w:sz w:val="24"/>
          <w:szCs w:val="24"/>
        </w:rPr>
        <w:t>Tw</w:t>
      </w:r>
      <w:r w:rsidR="00751330">
        <w:rPr>
          <w:rFonts w:ascii="Arial" w:hAnsi="Arial" w:cs="Arial"/>
          <w:color w:val="auto"/>
          <w:sz w:val="24"/>
          <w:szCs w:val="24"/>
        </w:rPr>
        <w:t>o</w:t>
      </w:r>
      <w:r>
        <w:rPr>
          <w:rFonts w:ascii="Arial" w:hAnsi="Arial" w:cs="Arial"/>
          <w:color w:val="auto"/>
          <w:sz w:val="24"/>
          <w:szCs w:val="24"/>
        </w:rPr>
        <w:t xml:space="preserve"> r</w:t>
      </w:r>
      <w:r w:rsidR="004637B1" w:rsidRPr="00C36267">
        <w:rPr>
          <w:rFonts w:ascii="Arial" w:hAnsi="Arial" w:cs="Arial"/>
          <w:color w:val="auto"/>
          <w:sz w:val="24"/>
          <w:szCs w:val="24"/>
        </w:rPr>
        <w:t>epresentations have also been submitted</w:t>
      </w:r>
      <w:r>
        <w:rPr>
          <w:rFonts w:ascii="Arial" w:hAnsi="Arial" w:cs="Arial"/>
          <w:color w:val="auto"/>
          <w:sz w:val="24"/>
          <w:szCs w:val="24"/>
        </w:rPr>
        <w:t>. One,</w:t>
      </w:r>
      <w:r w:rsidR="004637B1" w:rsidRPr="00C36267">
        <w:rPr>
          <w:rFonts w:ascii="Arial" w:hAnsi="Arial" w:cs="Arial"/>
          <w:color w:val="auto"/>
          <w:sz w:val="24"/>
          <w:szCs w:val="24"/>
        </w:rPr>
        <w:t xml:space="preserve"> by the order-making authority, Northumberland County Council (NCC)</w:t>
      </w:r>
      <w:r>
        <w:rPr>
          <w:rFonts w:ascii="Arial" w:hAnsi="Arial" w:cs="Arial"/>
          <w:color w:val="auto"/>
          <w:sz w:val="24"/>
          <w:szCs w:val="24"/>
        </w:rPr>
        <w:t>,</w:t>
      </w:r>
      <w:r w:rsidR="004637B1" w:rsidRPr="00C36267">
        <w:rPr>
          <w:rFonts w:ascii="Arial" w:hAnsi="Arial" w:cs="Arial"/>
          <w:color w:val="auto"/>
          <w:sz w:val="24"/>
          <w:szCs w:val="24"/>
        </w:rPr>
        <w:t xml:space="preserve"> </w:t>
      </w:r>
      <w:r w:rsidR="003B4A8F" w:rsidRPr="00C36267">
        <w:rPr>
          <w:rFonts w:ascii="Arial" w:hAnsi="Arial" w:cs="Arial"/>
          <w:color w:val="auto"/>
          <w:sz w:val="24"/>
          <w:szCs w:val="24"/>
        </w:rPr>
        <w:t>still contends that the evidence demonstrates the existence of a BOAT over the full length of the Order route</w:t>
      </w:r>
      <w:r>
        <w:rPr>
          <w:rFonts w:ascii="Arial" w:hAnsi="Arial" w:cs="Arial"/>
          <w:color w:val="auto"/>
          <w:sz w:val="24"/>
          <w:szCs w:val="24"/>
        </w:rPr>
        <w:t>. The second,</w:t>
      </w:r>
      <w:r w:rsidR="003B4A8F" w:rsidRPr="00C36267">
        <w:rPr>
          <w:rFonts w:ascii="Arial" w:hAnsi="Arial" w:cs="Arial"/>
          <w:color w:val="auto"/>
          <w:sz w:val="24"/>
          <w:szCs w:val="24"/>
        </w:rPr>
        <w:t xml:space="preserve"> by Mr Boulton on behalf of the </w:t>
      </w:r>
      <w:proofErr w:type="spellStart"/>
      <w:r w:rsidR="003B4A8F" w:rsidRPr="00C36267">
        <w:rPr>
          <w:rFonts w:ascii="Arial" w:hAnsi="Arial" w:cs="Arial"/>
          <w:color w:val="auto"/>
          <w:sz w:val="24"/>
          <w:szCs w:val="24"/>
        </w:rPr>
        <w:t>Bamburgh</w:t>
      </w:r>
      <w:proofErr w:type="spellEnd"/>
      <w:r w:rsidR="003B4A8F" w:rsidRPr="00C36267">
        <w:rPr>
          <w:rFonts w:ascii="Arial" w:hAnsi="Arial" w:cs="Arial"/>
          <w:color w:val="auto"/>
          <w:sz w:val="24"/>
          <w:szCs w:val="24"/>
        </w:rPr>
        <w:t xml:space="preserve"> and </w:t>
      </w:r>
      <w:proofErr w:type="spellStart"/>
      <w:r w:rsidR="003B4A8F" w:rsidRPr="00C36267">
        <w:rPr>
          <w:rFonts w:ascii="Arial" w:hAnsi="Arial" w:cs="Arial"/>
          <w:color w:val="auto"/>
          <w:sz w:val="24"/>
          <w:szCs w:val="24"/>
        </w:rPr>
        <w:t>Cragside</w:t>
      </w:r>
      <w:proofErr w:type="spellEnd"/>
      <w:r w:rsidR="003B4A8F" w:rsidRPr="00C36267">
        <w:rPr>
          <w:rFonts w:ascii="Arial" w:hAnsi="Arial" w:cs="Arial"/>
          <w:color w:val="auto"/>
          <w:sz w:val="24"/>
          <w:szCs w:val="24"/>
        </w:rPr>
        <w:t xml:space="preserve"> Estates</w:t>
      </w:r>
      <w:r>
        <w:rPr>
          <w:rFonts w:ascii="Arial" w:hAnsi="Arial" w:cs="Arial"/>
          <w:color w:val="auto"/>
          <w:sz w:val="24"/>
          <w:szCs w:val="24"/>
        </w:rPr>
        <w:t>,</w:t>
      </w:r>
      <w:r w:rsidR="003B4A8F" w:rsidRPr="00C36267">
        <w:rPr>
          <w:rFonts w:ascii="Arial" w:hAnsi="Arial" w:cs="Arial"/>
          <w:color w:val="auto"/>
          <w:sz w:val="24"/>
          <w:szCs w:val="24"/>
        </w:rPr>
        <w:t xml:space="preserve"> supports confirmation subject to all the modifications I have proposed. Neither party has submitted further evidence.</w:t>
      </w:r>
    </w:p>
    <w:p w14:paraId="2BD599B4" w14:textId="77777777" w:rsidR="00D609E1" w:rsidRPr="00C36267" w:rsidRDefault="00D609E1" w:rsidP="00D609E1">
      <w:pPr>
        <w:pStyle w:val="Style1"/>
        <w:numPr>
          <w:ilvl w:val="0"/>
          <w:numId w:val="0"/>
        </w:numPr>
        <w:rPr>
          <w:rFonts w:ascii="Arial" w:hAnsi="Arial" w:cs="Arial"/>
          <w:sz w:val="24"/>
          <w:szCs w:val="24"/>
        </w:rPr>
      </w:pPr>
      <w:r w:rsidRPr="00C36267">
        <w:rPr>
          <w:rFonts w:ascii="Arial" w:hAnsi="Arial" w:cs="Arial"/>
          <w:b/>
          <w:sz w:val="24"/>
          <w:szCs w:val="24"/>
        </w:rPr>
        <w:t>Main Issues</w:t>
      </w:r>
    </w:p>
    <w:p w14:paraId="602CF81E" w14:textId="1ACDD60D" w:rsidR="008F3EF1" w:rsidRPr="0014625A" w:rsidRDefault="008F3EF1" w:rsidP="008F3EF1">
      <w:pPr>
        <w:pStyle w:val="Style1"/>
        <w:numPr>
          <w:ilvl w:val="0"/>
          <w:numId w:val="9"/>
        </w:numPr>
        <w:tabs>
          <w:tab w:val="clear" w:pos="432"/>
        </w:tabs>
        <w:rPr>
          <w:rFonts w:ascii="Arial" w:hAnsi="Arial" w:cs="Arial"/>
          <w:sz w:val="24"/>
          <w:szCs w:val="24"/>
        </w:rPr>
      </w:pPr>
      <w:bookmarkStart w:id="6" w:name="_Ref397443356"/>
      <w:bookmarkEnd w:id="3"/>
      <w:bookmarkEnd w:id="4"/>
      <w:bookmarkEnd w:id="5"/>
      <w:r w:rsidRPr="00C36267">
        <w:rPr>
          <w:rFonts w:ascii="Arial" w:hAnsi="Arial" w:cs="Arial"/>
          <w:sz w:val="24"/>
          <w:szCs w:val="24"/>
        </w:rPr>
        <w:t xml:space="preserve">The </w:t>
      </w:r>
      <w:r w:rsidR="003E6ADD" w:rsidRPr="00C36267">
        <w:rPr>
          <w:rFonts w:ascii="Arial" w:hAnsi="Arial" w:cs="Arial"/>
          <w:sz w:val="24"/>
          <w:szCs w:val="24"/>
        </w:rPr>
        <w:t xml:space="preserve">two main issues </w:t>
      </w:r>
      <w:r w:rsidRPr="00C36267">
        <w:rPr>
          <w:rFonts w:ascii="Arial" w:hAnsi="Arial" w:cs="Arial"/>
          <w:sz w:val="24"/>
          <w:szCs w:val="24"/>
        </w:rPr>
        <w:t>identified in my previous interim Order Decisions continue to apply</w:t>
      </w:r>
      <w:r w:rsidR="003E6ADD" w:rsidRPr="00C36267">
        <w:rPr>
          <w:rFonts w:ascii="Arial" w:hAnsi="Arial" w:cs="Arial"/>
          <w:sz w:val="24"/>
          <w:szCs w:val="24"/>
        </w:rPr>
        <w:t xml:space="preserve">: the first is whether the evidence shows that a public right of way for vehicles was once in existence along </w:t>
      </w:r>
      <w:r w:rsidR="00040359" w:rsidRPr="00C36267">
        <w:rPr>
          <w:rFonts w:ascii="Arial" w:hAnsi="Arial" w:cs="Arial"/>
          <w:sz w:val="24"/>
          <w:szCs w:val="24"/>
        </w:rPr>
        <w:t>(</w:t>
      </w:r>
      <w:r w:rsidR="0046509E" w:rsidRPr="00C36267">
        <w:rPr>
          <w:rFonts w:ascii="Arial" w:hAnsi="Arial" w:cs="Arial"/>
          <w:sz w:val="24"/>
          <w:szCs w:val="24"/>
        </w:rPr>
        <w:t>all or part of</w:t>
      </w:r>
      <w:r w:rsidR="00040359" w:rsidRPr="00C36267">
        <w:rPr>
          <w:rFonts w:ascii="Arial" w:hAnsi="Arial" w:cs="Arial"/>
          <w:sz w:val="24"/>
          <w:szCs w:val="24"/>
        </w:rPr>
        <w:t>)</w:t>
      </w:r>
      <w:r w:rsidR="0046509E" w:rsidRPr="00C36267">
        <w:rPr>
          <w:rFonts w:ascii="Arial" w:hAnsi="Arial" w:cs="Arial"/>
          <w:sz w:val="24"/>
          <w:szCs w:val="24"/>
        </w:rPr>
        <w:t xml:space="preserve"> </w:t>
      </w:r>
      <w:r w:rsidR="003E6ADD" w:rsidRPr="00C36267">
        <w:rPr>
          <w:rFonts w:ascii="Arial" w:hAnsi="Arial" w:cs="Arial"/>
          <w:sz w:val="24"/>
          <w:szCs w:val="24"/>
        </w:rPr>
        <w:t xml:space="preserve">the Order route; the second is whether any such </w:t>
      </w:r>
      <w:r w:rsidR="003E6ADD" w:rsidRPr="0014625A">
        <w:rPr>
          <w:rFonts w:ascii="Arial" w:hAnsi="Arial" w:cs="Arial"/>
          <w:sz w:val="24"/>
          <w:szCs w:val="24"/>
        </w:rPr>
        <w:t xml:space="preserve">rights still exist today </w:t>
      </w:r>
      <w:r w:rsidR="0033484E" w:rsidRPr="0014625A">
        <w:rPr>
          <w:rFonts w:ascii="Arial" w:hAnsi="Arial" w:cs="Arial"/>
          <w:sz w:val="24"/>
          <w:szCs w:val="24"/>
        </w:rPr>
        <w:t>and, if so, whether these</w:t>
      </w:r>
      <w:r w:rsidR="003E6ADD" w:rsidRPr="0014625A">
        <w:rPr>
          <w:rFonts w:ascii="Arial" w:hAnsi="Arial" w:cs="Arial"/>
          <w:sz w:val="24"/>
          <w:szCs w:val="24"/>
        </w:rPr>
        <w:t xml:space="preserve"> should be recorded on the definitive map and statement</w:t>
      </w:r>
      <w:r w:rsidR="0033484E" w:rsidRPr="0014625A">
        <w:rPr>
          <w:rFonts w:ascii="Arial" w:hAnsi="Arial" w:cs="Arial"/>
          <w:sz w:val="24"/>
          <w:szCs w:val="24"/>
        </w:rPr>
        <w:t xml:space="preserve"> </w:t>
      </w:r>
      <w:r w:rsidR="0046509E" w:rsidRPr="0014625A">
        <w:rPr>
          <w:rFonts w:ascii="Arial" w:hAnsi="Arial" w:cs="Arial"/>
          <w:sz w:val="24"/>
          <w:szCs w:val="24"/>
        </w:rPr>
        <w:t>as a</w:t>
      </w:r>
      <w:r w:rsidR="0033484E" w:rsidRPr="0014625A">
        <w:rPr>
          <w:rFonts w:ascii="Arial" w:hAnsi="Arial" w:cs="Arial"/>
          <w:sz w:val="24"/>
          <w:szCs w:val="24"/>
        </w:rPr>
        <w:t xml:space="preserve"> BOAT</w:t>
      </w:r>
      <w:r w:rsidR="003E6ADD" w:rsidRPr="0014625A">
        <w:rPr>
          <w:rFonts w:ascii="Arial" w:hAnsi="Arial" w:cs="Arial"/>
          <w:sz w:val="24"/>
          <w:szCs w:val="24"/>
        </w:rPr>
        <w:t xml:space="preserve">.  </w:t>
      </w:r>
    </w:p>
    <w:p w14:paraId="16B39938" w14:textId="77777777" w:rsidR="008A597B" w:rsidRPr="0014625A" w:rsidRDefault="008A597B" w:rsidP="0033484E">
      <w:pPr>
        <w:pStyle w:val="Heading6blackfont"/>
        <w:rPr>
          <w:rFonts w:ascii="Arial" w:hAnsi="Arial" w:cs="Arial"/>
          <w:sz w:val="24"/>
          <w:szCs w:val="24"/>
        </w:rPr>
      </w:pPr>
      <w:r w:rsidRPr="0014625A">
        <w:rPr>
          <w:rFonts w:ascii="Arial" w:hAnsi="Arial" w:cs="Arial"/>
          <w:sz w:val="24"/>
          <w:szCs w:val="24"/>
        </w:rPr>
        <w:t xml:space="preserve">Reasons </w:t>
      </w:r>
    </w:p>
    <w:p w14:paraId="3FD15DA5" w14:textId="69F425FC" w:rsidR="00115FDA" w:rsidRPr="0014625A" w:rsidRDefault="006149E9" w:rsidP="00C00995">
      <w:pPr>
        <w:pStyle w:val="Style1"/>
        <w:numPr>
          <w:ilvl w:val="0"/>
          <w:numId w:val="9"/>
        </w:numPr>
        <w:rPr>
          <w:rFonts w:ascii="Arial" w:hAnsi="Arial" w:cs="Arial"/>
          <w:sz w:val="24"/>
          <w:szCs w:val="24"/>
        </w:rPr>
      </w:pPr>
      <w:r w:rsidRPr="0014625A">
        <w:rPr>
          <w:rFonts w:ascii="Arial" w:hAnsi="Arial" w:cs="Arial"/>
          <w:sz w:val="24"/>
          <w:szCs w:val="24"/>
        </w:rPr>
        <w:t>The objectors have provided further evidence that has not been previously considered in this case. I shall address this new material first, in the context of the evidence I have already examined, before considering whether this should alter the conclusions I have reached.</w:t>
      </w:r>
    </w:p>
    <w:p w14:paraId="71A1604B" w14:textId="7BAD5A64" w:rsidR="006149E9" w:rsidRPr="00C36267" w:rsidRDefault="00A95AD6" w:rsidP="006149E9">
      <w:pPr>
        <w:pStyle w:val="Style1"/>
        <w:numPr>
          <w:ilvl w:val="0"/>
          <w:numId w:val="0"/>
        </w:numPr>
        <w:tabs>
          <w:tab w:val="clear" w:pos="432"/>
        </w:tabs>
        <w:rPr>
          <w:rFonts w:ascii="Arial" w:hAnsi="Arial" w:cs="Arial"/>
          <w:b/>
          <w:bCs/>
          <w:i/>
          <w:iCs/>
          <w:sz w:val="24"/>
          <w:szCs w:val="24"/>
        </w:rPr>
      </w:pPr>
      <w:r w:rsidRPr="0014625A">
        <w:rPr>
          <w:rFonts w:ascii="Arial" w:hAnsi="Arial" w:cs="Arial"/>
          <w:b/>
          <w:bCs/>
          <w:i/>
          <w:iCs/>
          <w:sz w:val="24"/>
          <w:szCs w:val="24"/>
        </w:rPr>
        <w:t>N</w:t>
      </w:r>
      <w:r w:rsidR="006149E9" w:rsidRPr="0014625A">
        <w:rPr>
          <w:rFonts w:ascii="Arial" w:hAnsi="Arial" w:cs="Arial"/>
          <w:b/>
          <w:bCs/>
          <w:i/>
          <w:iCs/>
          <w:sz w:val="24"/>
          <w:szCs w:val="24"/>
        </w:rPr>
        <w:t>ew evidence</w:t>
      </w:r>
    </w:p>
    <w:p w14:paraId="6AE9B125" w14:textId="6DE4D26A" w:rsidR="00925C18" w:rsidRPr="00C36267" w:rsidRDefault="007E3AB0" w:rsidP="00C00995">
      <w:pPr>
        <w:pStyle w:val="Style1"/>
        <w:numPr>
          <w:ilvl w:val="0"/>
          <w:numId w:val="9"/>
        </w:numPr>
        <w:rPr>
          <w:rFonts w:ascii="Arial" w:hAnsi="Arial" w:cs="Arial"/>
          <w:sz w:val="24"/>
          <w:szCs w:val="24"/>
        </w:rPr>
      </w:pPr>
      <w:r w:rsidRPr="00C36267">
        <w:rPr>
          <w:rFonts w:ascii="Arial" w:hAnsi="Arial" w:cs="Arial"/>
          <w:sz w:val="24"/>
          <w:szCs w:val="24"/>
        </w:rPr>
        <w:t xml:space="preserve">Three maps have been submitted that </w:t>
      </w:r>
      <w:r w:rsidR="00BC474C">
        <w:rPr>
          <w:rFonts w:ascii="Arial" w:hAnsi="Arial" w:cs="Arial"/>
          <w:sz w:val="24"/>
          <w:szCs w:val="24"/>
        </w:rPr>
        <w:t xml:space="preserve">were </w:t>
      </w:r>
      <w:r w:rsidRPr="00C36267">
        <w:rPr>
          <w:rFonts w:ascii="Arial" w:hAnsi="Arial" w:cs="Arial"/>
          <w:sz w:val="24"/>
          <w:szCs w:val="24"/>
        </w:rPr>
        <w:t xml:space="preserve">not previously </w:t>
      </w:r>
      <w:r w:rsidR="00BC474C">
        <w:rPr>
          <w:rFonts w:ascii="Arial" w:hAnsi="Arial" w:cs="Arial"/>
          <w:sz w:val="24"/>
          <w:szCs w:val="24"/>
        </w:rPr>
        <w:t>before me</w:t>
      </w:r>
      <w:r w:rsidRPr="00C36267">
        <w:rPr>
          <w:rFonts w:ascii="Arial" w:hAnsi="Arial" w:cs="Arial"/>
          <w:sz w:val="24"/>
          <w:szCs w:val="24"/>
        </w:rPr>
        <w:t xml:space="preserve">: two by John Cary and one by C Smith. </w:t>
      </w:r>
    </w:p>
    <w:p w14:paraId="063C20A9" w14:textId="71562923" w:rsidR="007E3AB0" w:rsidRPr="00C36267" w:rsidRDefault="009F76E4" w:rsidP="00C00995">
      <w:pPr>
        <w:pStyle w:val="Style1"/>
        <w:numPr>
          <w:ilvl w:val="0"/>
          <w:numId w:val="9"/>
        </w:numPr>
        <w:rPr>
          <w:rFonts w:ascii="Arial" w:hAnsi="Arial" w:cs="Arial"/>
          <w:sz w:val="24"/>
          <w:szCs w:val="24"/>
        </w:rPr>
      </w:pPr>
      <w:r w:rsidRPr="00C36267">
        <w:rPr>
          <w:rFonts w:ascii="Arial" w:hAnsi="Arial" w:cs="Arial"/>
          <w:sz w:val="24"/>
          <w:szCs w:val="24"/>
        </w:rPr>
        <w:t xml:space="preserve">Cary’s small-scale </w:t>
      </w:r>
      <w:r w:rsidR="00770AB8" w:rsidRPr="00C36267">
        <w:rPr>
          <w:rFonts w:ascii="Arial" w:hAnsi="Arial" w:cs="Arial"/>
          <w:sz w:val="24"/>
          <w:szCs w:val="24"/>
        </w:rPr>
        <w:t>“M</w:t>
      </w:r>
      <w:r w:rsidRPr="00C36267">
        <w:rPr>
          <w:rFonts w:ascii="Arial" w:hAnsi="Arial" w:cs="Arial"/>
          <w:sz w:val="24"/>
          <w:szCs w:val="24"/>
        </w:rPr>
        <w:t>ap of Northumberland</w:t>
      </w:r>
      <w:r w:rsidR="00770AB8" w:rsidRPr="00C36267">
        <w:rPr>
          <w:rFonts w:ascii="Arial" w:hAnsi="Arial" w:cs="Arial"/>
          <w:sz w:val="24"/>
          <w:szCs w:val="24"/>
        </w:rPr>
        <w:t>”</w:t>
      </w:r>
      <w:r w:rsidRPr="00C36267">
        <w:rPr>
          <w:rFonts w:ascii="Arial" w:hAnsi="Arial" w:cs="Arial"/>
          <w:sz w:val="24"/>
          <w:szCs w:val="24"/>
        </w:rPr>
        <w:t xml:space="preserve"> (1787) </w:t>
      </w:r>
      <w:r w:rsidR="00770AB8" w:rsidRPr="00C36267">
        <w:rPr>
          <w:rFonts w:ascii="Arial" w:hAnsi="Arial" w:cs="Arial"/>
          <w:sz w:val="24"/>
          <w:szCs w:val="24"/>
        </w:rPr>
        <w:t>and his “New Map of England and Wales”</w:t>
      </w:r>
      <w:r w:rsidRPr="00C36267">
        <w:rPr>
          <w:rFonts w:ascii="Arial" w:hAnsi="Arial" w:cs="Arial"/>
          <w:sz w:val="24"/>
          <w:szCs w:val="24"/>
        </w:rPr>
        <w:t xml:space="preserve"> </w:t>
      </w:r>
      <w:r w:rsidR="00770AB8" w:rsidRPr="00C36267">
        <w:rPr>
          <w:rFonts w:ascii="Arial" w:hAnsi="Arial" w:cs="Arial"/>
          <w:sz w:val="24"/>
          <w:szCs w:val="24"/>
        </w:rPr>
        <w:t xml:space="preserve">(1794) are both </w:t>
      </w:r>
      <w:proofErr w:type="gramStart"/>
      <w:r w:rsidR="00770AB8" w:rsidRPr="00C36267">
        <w:rPr>
          <w:rFonts w:ascii="Arial" w:hAnsi="Arial" w:cs="Arial"/>
          <w:sz w:val="24"/>
          <w:szCs w:val="24"/>
        </w:rPr>
        <w:t>similar to</w:t>
      </w:r>
      <w:proofErr w:type="gramEnd"/>
      <w:r w:rsidR="00770AB8" w:rsidRPr="00C36267">
        <w:rPr>
          <w:rFonts w:ascii="Arial" w:hAnsi="Arial" w:cs="Arial"/>
          <w:sz w:val="24"/>
          <w:szCs w:val="24"/>
        </w:rPr>
        <w:t xml:space="preserve"> that by Armstrong (1769) in the area in question but with </w:t>
      </w:r>
      <w:r w:rsidR="00CC30DC" w:rsidRPr="00C36267">
        <w:rPr>
          <w:rFonts w:ascii="Arial" w:hAnsi="Arial" w:cs="Arial"/>
          <w:sz w:val="24"/>
          <w:szCs w:val="24"/>
        </w:rPr>
        <w:t xml:space="preserve">sufficient </w:t>
      </w:r>
      <w:r w:rsidR="00770AB8" w:rsidRPr="00C36267">
        <w:rPr>
          <w:rFonts w:ascii="Arial" w:hAnsi="Arial" w:cs="Arial"/>
          <w:sz w:val="24"/>
          <w:szCs w:val="24"/>
        </w:rPr>
        <w:t xml:space="preserve">variation to indicate that these were not simply copied.   </w:t>
      </w:r>
    </w:p>
    <w:p w14:paraId="4059B219" w14:textId="7236F502" w:rsidR="006149E9" w:rsidRPr="00C36267" w:rsidRDefault="007E3AB0" w:rsidP="00C00995">
      <w:pPr>
        <w:pStyle w:val="Style1"/>
        <w:numPr>
          <w:ilvl w:val="0"/>
          <w:numId w:val="9"/>
        </w:numPr>
        <w:rPr>
          <w:rFonts w:ascii="Arial" w:hAnsi="Arial" w:cs="Arial"/>
          <w:sz w:val="24"/>
          <w:szCs w:val="24"/>
        </w:rPr>
      </w:pPr>
      <w:r w:rsidRPr="00C36267">
        <w:rPr>
          <w:rFonts w:ascii="Arial" w:hAnsi="Arial" w:cs="Arial"/>
          <w:sz w:val="24"/>
          <w:szCs w:val="24"/>
        </w:rPr>
        <w:t xml:space="preserve">The </w:t>
      </w:r>
      <w:r w:rsidR="006149E9" w:rsidRPr="00C36267">
        <w:rPr>
          <w:rFonts w:ascii="Arial" w:hAnsi="Arial" w:cs="Arial"/>
          <w:sz w:val="24"/>
          <w:szCs w:val="24"/>
        </w:rPr>
        <w:t>map by Smith dated 1801</w:t>
      </w:r>
      <w:r w:rsidR="00B0627D" w:rsidRPr="00C36267">
        <w:rPr>
          <w:rFonts w:ascii="Arial" w:hAnsi="Arial" w:cs="Arial"/>
          <w:sz w:val="24"/>
          <w:szCs w:val="24"/>
        </w:rPr>
        <w:t xml:space="preserve"> </w:t>
      </w:r>
      <w:r w:rsidR="00770AB8" w:rsidRPr="00C36267">
        <w:rPr>
          <w:rFonts w:ascii="Arial" w:hAnsi="Arial" w:cs="Arial"/>
          <w:sz w:val="24"/>
          <w:szCs w:val="24"/>
        </w:rPr>
        <w:t xml:space="preserve">also </w:t>
      </w:r>
      <w:r w:rsidR="00B0627D" w:rsidRPr="00C36267">
        <w:rPr>
          <w:rFonts w:ascii="Arial" w:hAnsi="Arial" w:cs="Arial"/>
          <w:sz w:val="24"/>
          <w:szCs w:val="24"/>
        </w:rPr>
        <w:t>bear</w:t>
      </w:r>
      <w:r w:rsidRPr="00C36267">
        <w:rPr>
          <w:rFonts w:ascii="Arial" w:hAnsi="Arial" w:cs="Arial"/>
          <w:sz w:val="24"/>
          <w:szCs w:val="24"/>
        </w:rPr>
        <w:t>s</w:t>
      </w:r>
      <w:r w:rsidR="00B0627D" w:rsidRPr="00C36267">
        <w:rPr>
          <w:rFonts w:ascii="Arial" w:hAnsi="Arial" w:cs="Arial"/>
          <w:sz w:val="24"/>
          <w:szCs w:val="24"/>
        </w:rPr>
        <w:t xml:space="preserve"> a close resemblance to the road layout shown by Armstrong. </w:t>
      </w:r>
      <w:r w:rsidR="00770AB8" w:rsidRPr="00C36267">
        <w:rPr>
          <w:rFonts w:ascii="Arial" w:hAnsi="Arial" w:cs="Arial"/>
          <w:sz w:val="24"/>
          <w:szCs w:val="24"/>
        </w:rPr>
        <w:t>He</w:t>
      </w:r>
      <w:r w:rsidR="00B0627D" w:rsidRPr="00C36267">
        <w:rPr>
          <w:rFonts w:ascii="Arial" w:hAnsi="Arial" w:cs="Arial"/>
          <w:sz w:val="24"/>
          <w:szCs w:val="24"/>
        </w:rPr>
        <w:t xml:space="preserve"> marks a </w:t>
      </w:r>
      <w:proofErr w:type="gramStart"/>
      <w:r w:rsidR="00B0627D" w:rsidRPr="00C36267">
        <w:rPr>
          <w:rFonts w:ascii="Arial" w:hAnsi="Arial" w:cs="Arial"/>
          <w:sz w:val="24"/>
          <w:szCs w:val="24"/>
        </w:rPr>
        <w:t>road heading northwards</w:t>
      </w:r>
      <w:proofErr w:type="gramEnd"/>
      <w:r w:rsidR="00B0627D" w:rsidRPr="00C36267">
        <w:rPr>
          <w:rFonts w:ascii="Arial" w:hAnsi="Arial" w:cs="Arial"/>
          <w:sz w:val="24"/>
          <w:szCs w:val="24"/>
        </w:rPr>
        <w:t xml:space="preserve"> from a point west of </w:t>
      </w:r>
      <w:proofErr w:type="spellStart"/>
      <w:r w:rsidR="00B0627D" w:rsidRPr="00C36267">
        <w:rPr>
          <w:rFonts w:ascii="Arial" w:hAnsi="Arial" w:cs="Arial"/>
          <w:sz w:val="24"/>
          <w:szCs w:val="24"/>
        </w:rPr>
        <w:t>Elford</w:t>
      </w:r>
      <w:proofErr w:type="spellEnd"/>
      <w:r w:rsidR="00B0627D" w:rsidRPr="00C36267">
        <w:rPr>
          <w:rFonts w:ascii="Arial" w:hAnsi="Arial" w:cs="Arial"/>
          <w:sz w:val="24"/>
          <w:szCs w:val="24"/>
        </w:rPr>
        <w:t xml:space="preserve"> (noted by Armstrong as New Houses but un-named by Smith) curving north eastwards to Burton and continuing to the coastal road north west of Monks House. Whilst the name ‘</w:t>
      </w:r>
      <w:proofErr w:type="spellStart"/>
      <w:r w:rsidR="00B0627D" w:rsidRPr="00C36267">
        <w:rPr>
          <w:rFonts w:ascii="Arial" w:hAnsi="Arial" w:cs="Arial"/>
          <w:sz w:val="24"/>
          <w:szCs w:val="24"/>
        </w:rPr>
        <w:t>Foubrey</w:t>
      </w:r>
      <w:proofErr w:type="spellEnd"/>
      <w:r w:rsidR="00B0627D" w:rsidRPr="00C36267">
        <w:rPr>
          <w:rFonts w:ascii="Arial" w:hAnsi="Arial" w:cs="Arial"/>
          <w:sz w:val="24"/>
          <w:szCs w:val="24"/>
        </w:rPr>
        <w:t xml:space="preserve">’ is positioned along this road (and assumed to be </w:t>
      </w:r>
      <w:proofErr w:type="spellStart"/>
      <w:r w:rsidR="00B0627D" w:rsidRPr="00C36267">
        <w:rPr>
          <w:rFonts w:ascii="Arial" w:hAnsi="Arial" w:cs="Arial"/>
          <w:sz w:val="24"/>
          <w:szCs w:val="24"/>
        </w:rPr>
        <w:t>Fowberry</w:t>
      </w:r>
      <w:proofErr w:type="spellEnd"/>
      <w:r w:rsidR="00B0627D" w:rsidRPr="00C36267">
        <w:rPr>
          <w:rFonts w:ascii="Arial" w:hAnsi="Arial" w:cs="Arial"/>
          <w:sz w:val="24"/>
          <w:szCs w:val="24"/>
        </w:rPr>
        <w:t xml:space="preserve">), on Smith’s map it is hard to pinpoint exactly where this lies in relation to the road.   </w:t>
      </w:r>
    </w:p>
    <w:p w14:paraId="7B052315" w14:textId="7E691D59" w:rsidR="002D1A66" w:rsidRPr="00C36267" w:rsidRDefault="00875C1F" w:rsidP="00C00995">
      <w:pPr>
        <w:pStyle w:val="Style1"/>
        <w:numPr>
          <w:ilvl w:val="0"/>
          <w:numId w:val="9"/>
        </w:numPr>
        <w:rPr>
          <w:rFonts w:ascii="Arial" w:hAnsi="Arial" w:cs="Arial"/>
          <w:sz w:val="24"/>
          <w:szCs w:val="24"/>
        </w:rPr>
      </w:pPr>
      <w:r w:rsidRPr="00C36267">
        <w:rPr>
          <w:rFonts w:ascii="Arial" w:hAnsi="Arial" w:cs="Arial"/>
          <w:sz w:val="24"/>
          <w:szCs w:val="24"/>
        </w:rPr>
        <w:t>It is the objectors’ contention that, together with Armstrong’s map, these three maps are evidence of an early through</w:t>
      </w:r>
      <w:r w:rsidR="00714105">
        <w:rPr>
          <w:rFonts w:ascii="Arial" w:hAnsi="Arial" w:cs="Arial"/>
          <w:sz w:val="24"/>
          <w:szCs w:val="24"/>
        </w:rPr>
        <w:t>-</w:t>
      </w:r>
      <w:r w:rsidRPr="00C36267">
        <w:rPr>
          <w:rFonts w:ascii="Arial" w:hAnsi="Arial" w:cs="Arial"/>
          <w:sz w:val="24"/>
          <w:szCs w:val="24"/>
        </w:rPr>
        <w:t xml:space="preserve">route of which the section of the Order route X-Y formed a part. </w:t>
      </w:r>
      <w:r w:rsidR="002D1A66" w:rsidRPr="00C36267">
        <w:rPr>
          <w:rFonts w:ascii="Arial" w:hAnsi="Arial" w:cs="Arial"/>
          <w:sz w:val="24"/>
          <w:szCs w:val="24"/>
        </w:rPr>
        <w:t xml:space="preserve">In short, Bridleway 10 to Greenhill via </w:t>
      </w:r>
      <w:proofErr w:type="spellStart"/>
      <w:r w:rsidR="002D1A66" w:rsidRPr="00C36267">
        <w:rPr>
          <w:rFonts w:ascii="Arial" w:hAnsi="Arial" w:cs="Arial"/>
          <w:sz w:val="24"/>
          <w:szCs w:val="24"/>
        </w:rPr>
        <w:t>Fowberry</w:t>
      </w:r>
      <w:proofErr w:type="spellEnd"/>
      <w:r w:rsidRPr="00C36267">
        <w:rPr>
          <w:rFonts w:ascii="Arial" w:hAnsi="Arial" w:cs="Arial"/>
          <w:sz w:val="24"/>
          <w:szCs w:val="24"/>
        </w:rPr>
        <w:t xml:space="preserve"> </w:t>
      </w:r>
      <w:r w:rsidR="002D1A66" w:rsidRPr="00C36267">
        <w:rPr>
          <w:rFonts w:ascii="Arial" w:hAnsi="Arial" w:cs="Arial"/>
          <w:sz w:val="24"/>
          <w:szCs w:val="24"/>
        </w:rPr>
        <w:t>is argued to form part of the road shown by Armstrong between Burton and the coastal road</w:t>
      </w:r>
      <w:r w:rsidR="00BC474C">
        <w:rPr>
          <w:rFonts w:ascii="Arial" w:hAnsi="Arial" w:cs="Arial"/>
          <w:sz w:val="24"/>
          <w:szCs w:val="24"/>
        </w:rPr>
        <w:t>,</w:t>
      </w:r>
      <w:r w:rsidR="00714105">
        <w:rPr>
          <w:rFonts w:ascii="Arial" w:hAnsi="Arial" w:cs="Arial"/>
          <w:sz w:val="24"/>
          <w:szCs w:val="24"/>
        </w:rPr>
        <w:t xml:space="preserve"> and the maps by Cary and Smith corroborate this</w:t>
      </w:r>
      <w:r w:rsidR="002D1A66" w:rsidRPr="00C36267">
        <w:rPr>
          <w:rFonts w:ascii="Arial" w:hAnsi="Arial" w:cs="Arial"/>
          <w:sz w:val="24"/>
          <w:szCs w:val="24"/>
        </w:rPr>
        <w:t>.</w:t>
      </w:r>
    </w:p>
    <w:p w14:paraId="5970FF54" w14:textId="77777777" w:rsidR="00714105" w:rsidRDefault="00A9197B" w:rsidP="00714105">
      <w:pPr>
        <w:pStyle w:val="Style1"/>
        <w:numPr>
          <w:ilvl w:val="0"/>
          <w:numId w:val="9"/>
        </w:numPr>
        <w:rPr>
          <w:rFonts w:ascii="Arial" w:hAnsi="Arial" w:cs="Arial"/>
          <w:sz w:val="24"/>
          <w:szCs w:val="24"/>
        </w:rPr>
      </w:pPr>
      <w:r w:rsidRPr="00C36267">
        <w:rPr>
          <w:rFonts w:ascii="Arial" w:hAnsi="Arial" w:cs="Arial"/>
          <w:sz w:val="24"/>
          <w:szCs w:val="24"/>
        </w:rPr>
        <w:t xml:space="preserve">My previous assessment of the accuracy of Armstrong’s map is criticised as </w:t>
      </w:r>
      <w:r w:rsidR="00C44331" w:rsidRPr="00C36267">
        <w:rPr>
          <w:rFonts w:ascii="Arial" w:hAnsi="Arial" w:cs="Arial"/>
          <w:sz w:val="24"/>
          <w:szCs w:val="24"/>
        </w:rPr>
        <w:t>being wrong to expect that the exact line of the Order route be shown. It is argued that very few pre-</w:t>
      </w:r>
      <w:proofErr w:type="gramStart"/>
      <w:r w:rsidR="00C44331" w:rsidRPr="00C36267">
        <w:rPr>
          <w:rFonts w:ascii="Arial" w:hAnsi="Arial" w:cs="Arial"/>
          <w:sz w:val="24"/>
          <w:szCs w:val="24"/>
        </w:rPr>
        <w:t>Ordnance</w:t>
      </w:r>
      <w:proofErr w:type="gramEnd"/>
      <w:r w:rsidR="00C44331" w:rsidRPr="00C36267">
        <w:rPr>
          <w:rFonts w:ascii="Arial" w:hAnsi="Arial" w:cs="Arial"/>
          <w:sz w:val="24"/>
          <w:szCs w:val="24"/>
        </w:rPr>
        <w:t xml:space="preserve"> Survey (OS) map makers could reproduce the precise line </w:t>
      </w:r>
      <w:r w:rsidR="00C44331" w:rsidRPr="00C36267">
        <w:rPr>
          <w:rFonts w:ascii="Arial" w:hAnsi="Arial" w:cs="Arial"/>
          <w:sz w:val="24"/>
          <w:szCs w:val="24"/>
        </w:rPr>
        <w:lastRenderedPageBreak/>
        <w:t xml:space="preserve">of a road; </w:t>
      </w:r>
      <w:r w:rsidR="00024817" w:rsidRPr="00C36267">
        <w:rPr>
          <w:rFonts w:ascii="Arial" w:hAnsi="Arial" w:cs="Arial"/>
          <w:sz w:val="24"/>
          <w:szCs w:val="24"/>
        </w:rPr>
        <w:t>lines should be shown “</w:t>
      </w:r>
      <w:r w:rsidR="00C44331" w:rsidRPr="00C36267">
        <w:rPr>
          <w:rFonts w:ascii="Arial" w:hAnsi="Arial" w:cs="Arial"/>
          <w:sz w:val="24"/>
          <w:szCs w:val="24"/>
        </w:rPr>
        <w:t xml:space="preserve">sufficiently </w:t>
      </w:r>
      <w:r w:rsidR="00024817" w:rsidRPr="00C36267">
        <w:rPr>
          <w:rFonts w:ascii="Arial" w:hAnsi="Arial" w:cs="Arial"/>
          <w:sz w:val="24"/>
          <w:szCs w:val="24"/>
        </w:rPr>
        <w:t xml:space="preserve">well such that there is probability that it is a particular road”. </w:t>
      </w:r>
    </w:p>
    <w:p w14:paraId="615C8269" w14:textId="614E34A4" w:rsidR="00714105" w:rsidRPr="00C36267" w:rsidRDefault="00714105" w:rsidP="00714105">
      <w:pPr>
        <w:pStyle w:val="Style1"/>
        <w:numPr>
          <w:ilvl w:val="0"/>
          <w:numId w:val="9"/>
        </w:numPr>
        <w:rPr>
          <w:rFonts w:ascii="Arial" w:hAnsi="Arial" w:cs="Arial"/>
          <w:sz w:val="24"/>
          <w:szCs w:val="24"/>
        </w:rPr>
      </w:pPr>
      <w:r>
        <w:rPr>
          <w:rFonts w:ascii="Arial" w:hAnsi="Arial" w:cs="Arial"/>
          <w:sz w:val="24"/>
          <w:szCs w:val="24"/>
        </w:rPr>
        <w:t>D</w:t>
      </w:r>
      <w:r w:rsidRPr="00C36267">
        <w:rPr>
          <w:rFonts w:ascii="Arial" w:hAnsi="Arial" w:cs="Arial"/>
          <w:sz w:val="24"/>
          <w:szCs w:val="24"/>
        </w:rPr>
        <w:t xml:space="preserve">espite issues with distortion of scale and projection, and </w:t>
      </w:r>
      <w:r w:rsidR="003D7ACC">
        <w:rPr>
          <w:rFonts w:ascii="Arial" w:hAnsi="Arial" w:cs="Arial"/>
          <w:sz w:val="24"/>
          <w:szCs w:val="24"/>
        </w:rPr>
        <w:t xml:space="preserve">necessarily </w:t>
      </w:r>
      <w:r w:rsidRPr="00C36267">
        <w:rPr>
          <w:rFonts w:ascii="Arial" w:hAnsi="Arial" w:cs="Arial"/>
          <w:sz w:val="24"/>
          <w:szCs w:val="24"/>
        </w:rPr>
        <w:t xml:space="preserve">being of a schematic nature, </w:t>
      </w:r>
      <w:r>
        <w:rPr>
          <w:rFonts w:ascii="Arial" w:hAnsi="Arial" w:cs="Arial"/>
          <w:sz w:val="24"/>
          <w:szCs w:val="24"/>
        </w:rPr>
        <w:t>I full</w:t>
      </w:r>
      <w:r w:rsidR="003D7ACC">
        <w:rPr>
          <w:rFonts w:ascii="Arial" w:hAnsi="Arial" w:cs="Arial"/>
          <w:sz w:val="24"/>
          <w:szCs w:val="24"/>
        </w:rPr>
        <w:t>y</w:t>
      </w:r>
      <w:r>
        <w:rPr>
          <w:rFonts w:ascii="Arial" w:hAnsi="Arial" w:cs="Arial"/>
          <w:sz w:val="24"/>
          <w:szCs w:val="24"/>
        </w:rPr>
        <w:t xml:space="preserve"> agree that Armstrong and others </w:t>
      </w:r>
      <w:r w:rsidRPr="00C36267">
        <w:rPr>
          <w:rFonts w:ascii="Arial" w:hAnsi="Arial" w:cs="Arial"/>
          <w:sz w:val="24"/>
          <w:szCs w:val="24"/>
        </w:rPr>
        <w:t>do show the presence of a road</w:t>
      </w:r>
      <w:r>
        <w:rPr>
          <w:rFonts w:ascii="Arial" w:hAnsi="Arial" w:cs="Arial"/>
          <w:sz w:val="24"/>
          <w:szCs w:val="24"/>
        </w:rPr>
        <w:t xml:space="preserve"> in broadly the location of the route at issue here, connecting </w:t>
      </w:r>
      <w:proofErr w:type="spellStart"/>
      <w:r>
        <w:rPr>
          <w:rFonts w:ascii="Arial" w:hAnsi="Arial" w:cs="Arial"/>
          <w:sz w:val="24"/>
          <w:szCs w:val="24"/>
        </w:rPr>
        <w:t>Fowberry</w:t>
      </w:r>
      <w:proofErr w:type="spellEnd"/>
      <w:r>
        <w:rPr>
          <w:rFonts w:ascii="Arial" w:hAnsi="Arial" w:cs="Arial"/>
          <w:sz w:val="24"/>
          <w:szCs w:val="24"/>
        </w:rPr>
        <w:t xml:space="preserve"> and Greenhill. It is on the question of whether it is probably the specific line X-Y that I have doubts, essentially because of later evidence. </w:t>
      </w:r>
      <w:r w:rsidRPr="00C36267">
        <w:rPr>
          <w:rFonts w:ascii="Arial" w:hAnsi="Arial" w:cs="Arial"/>
          <w:sz w:val="24"/>
          <w:szCs w:val="24"/>
        </w:rPr>
        <w:t xml:space="preserve"> </w:t>
      </w:r>
    </w:p>
    <w:p w14:paraId="500ED970" w14:textId="09060053" w:rsidR="000F1A11" w:rsidRPr="00D5642A" w:rsidRDefault="00714105" w:rsidP="00C00995">
      <w:pPr>
        <w:pStyle w:val="Style1"/>
        <w:numPr>
          <w:ilvl w:val="0"/>
          <w:numId w:val="9"/>
        </w:numPr>
        <w:rPr>
          <w:rFonts w:ascii="Arial" w:hAnsi="Arial" w:cs="Arial"/>
          <w:sz w:val="24"/>
          <w:szCs w:val="24"/>
        </w:rPr>
      </w:pPr>
      <w:r>
        <w:rPr>
          <w:rFonts w:ascii="Arial" w:hAnsi="Arial" w:cs="Arial"/>
          <w:sz w:val="24"/>
          <w:szCs w:val="24"/>
        </w:rPr>
        <w:t xml:space="preserve">The </w:t>
      </w:r>
      <w:r w:rsidRPr="00D5642A">
        <w:rPr>
          <w:rFonts w:ascii="Arial" w:hAnsi="Arial" w:cs="Arial"/>
          <w:sz w:val="24"/>
          <w:szCs w:val="24"/>
        </w:rPr>
        <w:t>objectors refer to o</w:t>
      </w:r>
      <w:r w:rsidR="00024817" w:rsidRPr="00D5642A">
        <w:rPr>
          <w:rFonts w:ascii="Arial" w:hAnsi="Arial" w:cs="Arial"/>
          <w:sz w:val="24"/>
          <w:szCs w:val="24"/>
        </w:rPr>
        <w:t xml:space="preserve">ther decisions </w:t>
      </w:r>
      <w:r w:rsidR="003277A3" w:rsidRPr="00D5642A">
        <w:rPr>
          <w:rFonts w:ascii="Arial" w:hAnsi="Arial" w:cs="Arial"/>
          <w:sz w:val="24"/>
          <w:szCs w:val="24"/>
        </w:rPr>
        <w:t xml:space="preserve">issued </w:t>
      </w:r>
      <w:r w:rsidR="00024817" w:rsidRPr="00D5642A">
        <w:rPr>
          <w:rFonts w:ascii="Arial" w:hAnsi="Arial" w:cs="Arial"/>
          <w:sz w:val="24"/>
          <w:szCs w:val="24"/>
        </w:rPr>
        <w:t xml:space="preserve">on behalf of the Secretary of State </w:t>
      </w:r>
      <w:r w:rsidR="003277A3" w:rsidRPr="00D5642A">
        <w:rPr>
          <w:rFonts w:ascii="Arial" w:hAnsi="Arial" w:cs="Arial"/>
          <w:sz w:val="24"/>
          <w:szCs w:val="24"/>
        </w:rPr>
        <w:t xml:space="preserve">in similar cases </w:t>
      </w:r>
      <w:r w:rsidR="00024817" w:rsidRPr="00D5642A">
        <w:rPr>
          <w:rFonts w:ascii="Arial" w:hAnsi="Arial" w:cs="Arial"/>
          <w:sz w:val="24"/>
          <w:szCs w:val="24"/>
        </w:rPr>
        <w:t xml:space="preserve">which are said to be inconsistent with my approach here. </w:t>
      </w:r>
      <w:r w:rsidR="000F1A11" w:rsidRPr="00D5642A">
        <w:rPr>
          <w:rFonts w:ascii="Arial" w:hAnsi="Arial" w:cs="Arial"/>
          <w:sz w:val="24"/>
          <w:szCs w:val="24"/>
        </w:rPr>
        <w:t xml:space="preserve"> </w:t>
      </w:r>
      <w:r w:rsidR="00770AB8" w:rsidRPr="00D5642A">
        <w:rPr>
          <w:rFonts w:ascii="Arial" w:hAnsi="Arial" w:cs="Arial"/>
          <w:sz w:val="24"/>
          <w:szCs w:val="24"/>
        </w:rPr>
        <w:t xml:space="preserve"> </w:t>
      </w:r>
    </w:p>
    <w:p w14:paraId="3DFE6708" w14:textId="69251282" w:rsidR="00024817" w:rsidRPr="00D5642A" w:rsidRDefault="003277A3" w:rsidP="00C36267">
      <w:pPr>
        <w:pStyle w:val="Style1"/>
        <w:numPr>
          <w:ilvl w:val="0"/>
          <w:numId w:val="9"/>
        </w:numPr>
        <w:tabs>
          <w:tab w:val="clear" w:pos="432"/>
        </w:tabs>
        <w:rPr>
          <w:rFonts w:ascii="Arial" w:hAnsi="Arial" w:cs="Arial"/>
          <w:color w:val="auto"/>
          <w:sz w:val="24"/>
          <w:szCs w:val="24"/>
        </w:rPr>
      </w:pPr>
      <w:r w:rsidRPr="00D5642A">
        <w:rPr>
          <w:rFonts w:ascii="Arial" w:hAnsi="Arial" w:cs="Arial"/>
          <w:sz w:val="24"/>
          <w:szCs w:val="24"/>
        </w:rPr>
        <w:t xml:space="preserve">In one case referred to as the </w:t>
      </w:r>
      <w:r w:rsidR="00D5642A">
        <w:rPr>
          <w:rFonts w:ascii="Arial" w:hAnsi="Arial" w:cs="Arial"/>
          <w:sz w:val="24"/>
          <w:szCs w:val="24"/>
        </w:rPr>
        <w:t>‘</w:t>
      </w:r>
      <w:proofErr w:type="spellStart"/>
      <w:r w:rsidR="00024817" w:rsidRPr="00D5642A">
        <w:rPr>
          <w:rFonts w:ascii="Arial" w:hAnsi="Arial" w:cs="Arial"/>
          <w:sz w:val="24"/>
          <w:szCs w:val="24"/>
        </w:rPr>
        <w:t>Rivergreen</w:t>
      </w:r>
      <w:proofErr w:type="spellEnd"/>
      <w:r w:rsidR="00D5642A">
        <w:rPr>
          <w:rFonts w:ascii="Arial" w:hAnsi="Arial" w:cs="Arial"/>
          <w:sz w:val="24"/>
          <w:szCs w:val="24"/>
        </w:rPr>
        <w:t>’</w:t>
      </w:r>
      <w:r w:rsidR="00024817" w:rsidRPr="00D5642A">
        <w:rPr>
          <w:rFonts w:ascii="Arial" w:hAnsi="Arial" w:cs="Arial"/>
          <w:sz w:val="24"/>
          <w:szCs w:val="24"/>
        </w:rPr>
        <w:t xml:space="preserve"> decision</w:t>
      </w:r>
      <w:r w:rsidR="000D33A0" w:rsidRPr="00D5642A">
        <w:rPr>
          <w:rFonts w:ascii="Arial" w:hAnsi="Arial" w:cs="Arial"/>
          <w:sz w:val="24"/>
          <w:szCs w:val="24"/>
        </w:rPr>
        <w:t xml:space="preserve"> (FPS/P2935/7/32M)</w:t>
      </w:r>
      <w:r w:rsidRPr="00D5642A">
        <w:rPr>
          <w:rFonts w:ascii="Arial" w:hAnsi="Arial" w:cs="Arial"/>
          <w:sz w:val="24"/>
          <w:szCs w:val="24"/>
        </w:rPr>
        <w:t xml:space="preserve">, the objectors point </w:t>
      </w:r>
      <w:r w:rsidR="00024817" w:rsidRPr="00D5642A">
        <w:rPr>
          <w:rFonts w:ascii="Arial" w:hAnsi="Arial" w:cs="Arial"/>
          <w:sz w:val="24"/>
          <w:szCs w:val="24"/>
        </w:rPr>
        <w:t>to my conclusion there</w:t>
      </w:r>
      <w:r w:rsidR="00876FB8" w:rsidRPr="00D5642A">
        <w:rPr>
          <w:rFonts w:ascii="Arial" w:hAnsi="Arial" w:cs="Arial"/>
          <w:sz w:val="24"/>
          <w:szCs w:val="24"/>
        </w:rPr>
        <w:t xml:space="preserve"> which included the </w:t>
      </w:r>
      <w:r w:rsidR="00876FB8" w:rsidRPr="00D5642A">
        <w:rPr>
          <w:rFonts w:ascii="Arial" w:hAnsi="Arial" w:cs="Arial"/>
          <w:color w:val="auto"/>
          <w:sz w:val="24"/>
          <w:szCs w:val="24"/>
        </w:rPr>
        <w:t>following</w:t>
      </w:r>
      <w:r w:rsidR="00024817" w:rsidRPr="00D5642A">
        <w:rPr>
          <w:rFonts w:ascii="Arial" w:hAnsi="Arial" w:cs="Arial"/>
          <w:color w:val="auto"/>
          <w:sz w:val="24"/>
          <w:szCs w:val="24"/>
        </w:rPr>
        <w:t xml:space="preserve">: </w:t>
      </w:r>
      <w:r w:rsidR="00C36267" w:rsidRPr="00D5642A">
        <w:rPr>
          <w:rFonts w:ascii="Arial" w:hAnsi="Arial" w:cs="Arial"/>
          <w:color w:val="auto"/>
          <w:sz w:val="24"/>
          <w:szCs w:val="24"/>
        </w:rPr>
        <w:t>“</w:t>
      </w:r>
      <w:r w:rsidR="00024817" w:rsidRPr="00D5642A">
        <w:rPr>
          <w:rFonts w:ascii="Arial" w:hAnsi="Arial" w:cs="Arial"/>
          <w:i/>
          <w:iCs/>
          <w:color w:val="auto"/>
          <w:sz w:val="24"/>
          <w:szCs w:val="24"/>
        </w:rPr>
        <w:t>it is this junction which still fails to convince me that the road shown by Armstrong north of the river was on the same alignment as the order route commencing at point B. But even though those doubts remain, I do accept that there was in 1769 a through-road crossing the river at the mill and that this was quite probably available to the travelling public. However I stop short of Mr Kind’s conclusion that this was along the exact alignment of the Order route A-B although I agree this is unlikely to differ at the river crossing because of the position of the mill and ford</w:t>
      </w:r>
      <w:r w:rsidR="00C36267" w:rsidRPr="00D5642A">
        <w:rPr>
          <w:rFonts w:ascii="Arial" w:hAnsi="Arial" w:cs="Arial"/>
          <w:color w:val="auto"/>
          <w:sz w:val="24"/>
          <w:szCs w:val="24"/>
        </w:rPr>
        <w:t>” I see no conflict at all between this conclusion and the view I expressed at paragraph 20 of my interim decision issued on 5 August 2021, concluding “</w:t>
      </w:r>
      <w:r w:rsidR="00C36267" w:rsidRPr="00D5642A">
        <w:rPr>
          <w:rFonts w:ascii="Arial" w:hAnsi="Arial" w:cs="Arial"/>
          <w:i/>
          <w:iCs/>
          <w:color w:val="auto"/>
          <w:sz w:val="24"/>
          <w:szCs w:val="24"/>
        </w:rPr>
        <w:t>That is not to say that I reject the notion there was a road broadly in that general direction</w:t>
      </w:r>
      <w:r w:rsidR="00C36267" w:rsidRPr="00D5642A">
        <w:rPr>
          <w:rFonts w:ascii="Arial" w:hAnsi="Arial" w:cs="Arial"/>
          <w:color w:val="auto"/>
          <w:sz w:val="24"/>
          <w:szCs w:val="24"/>
        </w:rPr>
        <w:t>.”</w:t>
      </w:r>
    </w:p>
    <w:p w14:paraId="44F39AF3" w14:textId="42632C91" w:rsidR="000D33A0" w:rsidRPr="00D5642A" w:rsidRDefault="00A579F3" w:rsidP="003C45FA">
      <w:pPr>
        <w:pStyle w:val="Style1"/>
        <w:numPr>
          <w:ilvl w:val="0"/>
          <w:numId w:val="9"/>
        </w:numPr>
        <w:tabs>
          <w:tab w:val="clear" w:pos="432"/>
        </w:tabs>
        <w:spacing w:after="160" w:line="259" w:lineRule="auto"/>
        <w:rPr>
          <w:rFonts w:ascii="Arial" w:hAnsi="Arial" w:cs="Arial"/>
          <w:color w:val="auto"/>
          <w:sz w:val="24"/>
          <w:szCs w:val="24"/>
        </w:rPr>
      </w:pPr>
      <w:r w:rsidRPr="00D5642A">
        <w:rPr>
          <w:rFonts w:ascii="Arial" w:hAnsi="Arial" w:cs="Arial"/>
          <w:color w:val="auto"/>
          <w:sz w:val="24"/>
          <w:szCs w:val="24"/>
        </w:rPr>
        <w:t>I</w:t>
      </w:r>
      <w:r w:rsidR="000D33A0" w:rsidRPr="00D5642A">
        <w:rPr>
          <w:rFonts w:ascii="Arial" w:hAnsi="Arial" w:cs="Arial"/>
          <w:color w:val="auto"/>
          <w:sz w:val="24"/>
          <w:szCs w:val="24"/>
        </w:rPr>
        <w:t xml:space="preserve">n a further case </w:t>
      </w:r>
      <w:r w:rsidR="00D5642A" w:rsidRPr="00D5642A">
        <w:rPr>
          <w:rFonts w:ascii="Arial" w:hAnsi="Arial" w:cs="Arial"/>
          <w:color w:val="auto"/>
          <w:sz w:val="24"/>
          <w:szCs w:val="24"/>
        </w:rPr>
        <w:t xml:space="preserve">at Dunstan Hill </w:t>
      </w:r>
      <w:r w:rsidR="000D33A0" w:rsidRPr="00D5642A">
        <w:rPr>
          <w:rFonts w:ascii="Arial" w:hAnsi="Arial" w:cs="Arial"/>
          <w:color w:val="auto"/>
          <w:sz w:val="24"/>
          <w:szCs w:val="24"/>
        </w:rPr>
        <w:t xml:space="preserve">(ROW/3176232/M1) where my approach is said to be inconsistent, Armstrong’s map was </w:t>
      </w:r>
      <w:r w:rsidR="006D4250">
        <w:rPr>
          <w:rFonts w:ascii="Arial" w:hAnsi="Arial" w:cs="Arial"/>
          <w:color w:val="auto"/>
          <w:sz w:val="24"/>
          <w:szCs w:val="24"/>
        </w:rPr>
        <w:t xml:space="preserve">said to have been </w:t>
      </w:r>
      <w:r w:rsidR="000D33A0" w:rsidRPr="00D5642A">
        <w:rPr>
          <w:rFonts w:ascii="Arial" w:hAnsi="Arial" w:cs="Arial"/>
          <w:color w:val="auto"/>
          <w:sz w:val="24"/>
          <w:szCs w:val="24"/>
        </w:rPr>
        <w:t xml:space="preserve">accepted with no comment about its accuracy. In my opinion, again, there is no conflict. There, like here and in the </w:t>
      </w:r>
      <w:proofErr w:type="spellStart"/>
      <w:r w:rsidR="000D33A0" w:rsidRPr="00D5642A">
        <w:rPr>
          <w:rFonts w:ascii="Arial" w:hAnsi="Arial" w:cs="Arial"/>
          <w:color w:val="auto"/>
          <w:sz w:val="24"/>
          <w:szCs w:val="24"/>
        </w:rPr>
        <w:t>Rivergreen</w:t>
      </w:r>
      <w:proofErr w:type="spellEnd"/>
      <w:r w:rsidR="000D33A0" w:rsidRPr="00D5642A">
        <w:rPr>
          <w:rFonts w:ascii="Arial" w:hAnsi="Arial" w:cs="Arial"/>
          <w:color w:val="auto"/>
          <w:sz w:val="24"/>
          <w:szCs w:val="24"/>
        </w:rPr>
        <w:t xml:space="preserve"> case, the evidence from maps produced by Fryer, Greenwood and Cary’s later map suggest</w:t>
      </w:r>
      <w:r w:rsidRPr="00D5642A">
        <w:rPr>
          <w:rFonts w:ascii="Arial" w:hAnsi="Arial" w:cs="Arial"/>
          <w:color w:val="auto"/>
          <w:sz w:val="24"/>
          <w:szCs w:val="24"/>
        </w:rPr>
        <w:t>s</w:t>
      </w:r>
      <w:r w:rsidR="000D33A0" w:rsidRPr="00D5642A">
        <w:rPr>
          <w:rFonts w:ascii="Arial" w:hAnsi="Arial" w:cs="Arial"/>
          <w:color w:val="auto"/>
          <w:sz w:val="24"/>
          <w:szCs w:val="24"/>
        </w:rPr>
        <w:t xml:space="preserve"> there were substantial changes to highways around the turn of the nineteenth century although no documentation has been unearthed to explain the legal process </w:t>
      </w:r>
      <w:r w:rsidRPr="00D5642A">
        <w:rPr>
          <w:rFonts w:ascii="Arial" w:hAnsi="Arial" w:cs="Arial"/>
          <w:color w:val="auto"/>
          <w:sz w:val="24"/>
          <w:szCs w:val="24"/>
        </w:rPr>
        <w:t>followed at the time</w:t>
      </w:r>
      <w:r w:rsidR="000D33A0" w:rsidRPr="00D5642A">
        <w:rPr>
          <w:rFonts w:ascii="Arial" w:hAnsi="Arial" w:cs="Arial"/>
          <w:color w:val="auto"/>
          <w:sz w:val="24"/>
          <w:szCs w:val="24"/>
        </w:rPr>
        <w:t>.</w:t>
      </w:r>
    </w:p>
    <w:p w14:paraId="35733253" w14:textId="27B7DF92" w:rsidR="004E109F" w:rsidRPr="000D33A0" w:rsidRDefault="004E109F" w:rsidP="00C00995">
      <w:pPr>
        <w:pStyle w:val="Style1"/>
        <w:numPr>
          <w:ilvl w:val="0"/>
          <w:numId w:val="9"/>
        </w:numPr>
        <w:rPr>
          <w:rFonts w:ascii="Arial" w:hAnsi="Arial" w:cs="Arial"/>
          <w:sz w:val="24"/>
          <w:szCs w:val="24"/>
        </w:rPr>
      </w:pPr>
      <w:r w:rsidRPr="00D5642A">
        <w:rPr>
          <w:rFonts w:ascii="Arial" w:hAnsi="Arial" w:cs="Arial"/>
          <w:color w:val="auto"/>
          <w:sz w:val="24"/>
          <w:szCs w:val="24"/>
        </w:rPr>
        <w:t xml:space="preserve">Mr Kind’s demonstration of the accuracy of the commercial </w:t>
      </w:r>
      <w:r>
        <w:rPr>
          <w:rFonts w:ascii="Arial" w:hAnsi="Arial" w:cs="Arial"/>
          <w:sz w:val="24"/>
          <w:szCs w:val="24"/>
        </w:rPr>
        <w:t>maps relied on in evidence, through a triangulation exercise, is informative. So too is the additional material provided in the booklet “Somerset Maps: Day &amp; Masters 1782/Greenwood 1822” published by the Somerset Record Society.</w:t>
      </w:r>
      <w:r w:rsidR="006F24AE">
        <w:rPr>
          <w:rFonts w:ascii="Arial" w:hAnsi="Arial" w:cs="Arial"/>
          <w:sz w:val="24"/>
          <w:szCs w:val="24"/>
        </w:rPr>
        <w:t xml:space="preserve"> This explains that the records of Ordnance or Trigonometrical Survey of England and Wales (1799-1811) were </w:t>
      </w:r>
      <w:r w:rsidR="006D4250">
        <w:rPr>
          <w:rFonts w:ascii="Arial" w:hAnsi="Arial" w:cs="Arial"/>
          <w:sz w:val="24"/>
          <w:szCs w:val="24"/>
        </w:rPr>
        <w:t xml:space="preserve">made </w:t>
      </w:r>
      <w:r w:rsidR="006F24AE">
        <w:rPr>
          <w:rFonts w:ascii="Arial" w:hAnsi="Arial" w:cs="Arial"/>
          <w:sz w:val="24"/>
          <w:szCs w:val="24"/>
        </w:rPr>
        <w:t>available to commercial surveyors</w:t>
      </w:r>
      <w:r w:rsidR="003277A3">
        <w:rPr>
          <w:rFonts w:ascii="Arial" w:hAnsi="Arial" w:cs="Arial"/>
          <w:sz w:val="24"/>
          <w:szCs w:val="24"/>
        </w:rPr>
        <w:t xml:space="preserve"> of that period</w:t>
      </w:r>
      <w:r w:rsidR="006F24AE">
        <w:rPr>
          <w:rFonts w:ascii="Arial" w:hAnsi="Arial" w:cs="Arial"/>
          <w:sz w:val="24"/>
          <w:szCs w:val="24"/>
        </w:rPr>
        <w:t xml:space="preserve">.  </w:t>
      </w:r>
      <w:proofErr w:type="gramStart"/>
      <w:r w:rsidR="006F24AE">
        <w:rPr>
          <w:rFonts w:ascii="Arial" w:hAnsi="Arial" w:cs="Arial"/>
          <w:sz w:val="24"/>
          <w:szCs w:val="24"/>
        </w:rPr>
        <w:t>Therefore</w:t>
      </w:r>
      <w:proofErr w:type="gramEnd"/>
      <w:r w:rsidR="006F24AE">
        <w:rPr>
          <w:rFonts w:ascii="Arial" w:hAnsi="Arial" w:cs="Arial"/>
          <w:sz w:val="24"/>
          <w:szCs w:val="24"/>
        </w:rPr>
        <w:t xml:space="preserve"> it is perhaps not surprising to find the maps produced by Greenwood (and by Fryer) remarkably accurate in their depiction of roads. </w:t>
      </w:r>
      <w:r>
        <w:rPr>
          <w:rFonts w:ascii="Arial" w:hAnsi="Arial" w:cs="Arial"/>
          <w:sz w:val="24"/>
          <w:szCs w:val="24"/>
        </w:rPr>
        <w:t xml:space="preserve"> </w:t>
      </w:r>
    </w:p>
    <w:p w14:paraId="59DF9D69" w14:textId="4CD5FBCD" w:rsidR="006F24AE" w:rsidRDefault="006F24AE" w:rsidP="006F24AE">
      <w:pPr>
        <w:pStyle w:val="Style1"/>
        <w:numPr>
          <w:ilvl w:val="0"/>
          <w:numId w:val="9"/>
        </w:numPr>
        <w:rPr>
          <w:rFonts w:ascii="Arial" w:hAnsi="Arial" w:cs="Arial"/>
          <w:sz w:val="24"/>
          <w:szCs w:val="24"/>
        </w:rPr>
      </w:pPr>
      <w:r>
        <w:rPr>
          <w:rFonts w:ascii="Arial" w:hAnsi="Arial" w:cs="Arial"/>
          <w:sz w:val="24"/>
          <w:szCs w:val="24"/>
        </w:rPr>
        <w:t xml:space="preserve">I note </w:t>
      </w:r>
      <w:r w:rsidR="003277A3">
        <w:rPr>
          <w:rFonts w:ascii="Arial" w:hAnsi="Arial" w:cs="Arial"/>
          <w:sz w:val="24"/>
          <w:szCs w:val="24"/>
        </w:rPr>
        <w:t xml:space="preserve">one particularly apt paragraph of </w:t>
      </w:r>
      <w:r>
        <w:rPr>
          <w:rFonts w:ascii="Arial" w:hAnsi="Arial" w:cs="Arial"/>
          <w:sz w:val="24"/>
          <w:szCs w:val="24"/>
        </w:rPr>
        <w:t>th</w:t>
      </w:r>
      <w:r w:rsidR="003277A3">
        <w:rPr>
          <w:rFonts w:ascii="Arial" w:hAnsi="Arial" w:cs="Arial"/>
          <w:sz w:val="24"/>
          <w:szCs w:val="24"/>
        </w:rPr>
        <w:t>is</w:t>
      </w:r>
      <w:r>
        <w:rPr>
          <w:rFonts w:ascii="Arial" w:hAnsi="Arial" w:cs="Arial"/>
          <w:sz w:val="24"/>
          <w:szCs w:val="24"/>
        </w:rPr>
        <w:t xml:space="preserve"> publication</w:t>
      </w:r>
      <w:r w:rsidR="003277A3">
        <w:rPr>
          <w:rFonts w:ascii="Arial" w:hAnsi="Arial" w:cs="Arial"/>
          <w:sz w:val="24"/>
          <w:szCs w:val="24"/>
        </w:rPr>
        <w:t>:</w:t>
      </w:r>
      <w:r>
        <w:rPr>
          <w:rFonts w:ascii="Arial" w:hAnsi="Arial" w:cs="Arial"/>
          <w:sz w:val="24"/>
          <w:szCs w:val="24"/>
        </w:rPr>
        <w:t xml:space="preserve"> “</w:t>
      </w:r>
      <w:r w:rsidRPr="00CA6B00">
        <w:rPr>
          <w:rFonts w:ascii="Arial" w:hAnsi="Arial" w:cs="Arial"/>
          <w:i/>
          <w:iCs/>
          <w:sz w:val="24"/>
          <w:szCs w:val="24"/>
        </w:rPr>
        <w:t xml:space="preserve">Between 1782 and 1822 Somerset experienced, like many other counties, perhaps a greater degree of landscape change than in any other period of comparable length throughout its history. </w:t>
      </w:r>
      <w:proofErr w:type="spellStart"/>
      <w:r w:rsidRPr="00CA6B00">
        <w:rPr>
          <w:rFonts w:ascii="Arial" w:hAnsi="Arial" w:cs="Arial"/>
          <w:i/>
          <w:iCs/>
          <w:sz w:val="24"/>
          <w:szCs w:val="24"/>
        </w:rPr>
        <w:t>Inclosure</w:t>
      </w:r>
      <w:proofErr w:type="spellEnd"/>
      <w:r w:rsidRPr="00CA6B00">
        <w:rPr>
          <w:rFonts w:ascii="Arial" w:hAnsi="Arial" w:cs="Arial"/>
          <w:i/>
          <w:iCs/>
          <w:sz w:val="24"/>
          <w:szCs w:val="24"/>
        </w:rPr>
        <w:t xml:space="preserve"> of common land, drainage of marsh, improvement of roads, creation of parks and woodland, and industrialisation all contributed significantly to what in many places was nothing short of a revolution in its man-made scenery</w:t>
      </w:r>
      <w:r>
        <w:rPr>
          <w:rFonts w:ascii="Arial" w:hAnsi="Arial" w:cs="Arial"/>
          <w:sz w:val="24"/>
          <w:szCs w:val="24"/>
        </w:rPr>
        <w:t>.”</w:t>
      </w:r>
    </w:p>
    <w:p w14:paraId="735598E1" w14:textId="32FF7A9F" w:rsidR="00826E03" w:rsidRDefault="00826E03" w:rsidP="00826E03">
      <w:pPr>
        <w:pStyle w:val="Style1"/>
        <w:numPr>
          <w:ilvl w:val="0"/>
          <w:numId w:val="9"/>
        </w:numPr>
        <w:rPr>
          <w:rFonts w:ascii="Arial" w:hAnsi="Arial" w:cs="Arial"/>
          <w:sz w:val="24"/>
          <w:szCs w:val="24"/>
        </w:rPr>
      </w:pPr>
      <w:r>
        <w:rPr>
          <w:rFonts w:ascii="Arial" w:hAnsi="Arial" w:cs="Arial"/>
          <w:sz w:val="24"/>
          <w:szCs w:val="24"/>
        </w:rPr>
        <w:t xml:space="preserve">Rather than </w:t>
      </w:r>
      <w:r w:rsidR="003277A3">
        <w:rPr>
          <w:rFonts w:ascii="Arial" w:hAnsi="Arial" w:cs="Arial"/>
          <w:sz w:val="24"/>
          <w:szCs w:val="24"/>
        </w:rPr>
        <w:t xml:space="preserve">demonstrating </w:t>
      </w:r>
      <w:r>
        <w:rPr>
          <w:rFonts w:ascii="Arial" w:hAnsi="Arial" w:cs="Arial"/>
          <w:sz w:val="24"/>
          <w:szCs w:val="24"/>
        </w:rPr>
        <w:t>inconsisten</w:t>
      </w:r>
      <w:r w:rsidR="003277A3">
        <w:rPr>
          <w:rFonts w:ascii="Arial" w:hAnsi="Arial" w:cs="Arial"/>
          <w:sz w:val="24"/>
          <w:szCs w:val="24"/>
        </w:rPr>
        <w:t>cy</w:t>
      </w:r>
      <w:r>
        <w:rPr>
          <w:rFonts w:ascii="Arial" w:hAnsi="Arial" w:cs="Arial"/>
          <w:sz w:val="24"/>
          <w:szCs w:val="24"/>
        </w:rPr>
        <w:t xml:space="preserve">, </w:t>
      </w:r>
      <w:r w:rsidR="003277A3">
        <w:rPr>
          <w:rFonts w:ascii="Arial" w:hAnsi="Arial" w:cs="Arial"/>
          <w:sz w:val="24"/>
          <w:szCs w:val="24"/>
        </w:rPr>
        <w:t xml:space="preserve">in my view </w:t>
      </w:r>
      <w:r>
        <w:rPr>
          <w:rFonts w:ascii="Arial" w:hAnsi="Arial" w:cs="Arial"/>
          <w:sz w:val="24"/>
          <w:szCs w:val="24"/>
        </w:rPr>
        <w:t>this infers a degree of consistency within th</w:t>
      </w:r>
      <w:r w:rsidR="00CA6B00">
        <w:rPr>
          <w:rFonts w:ascii="Arial" w:hAnsi="Arial" w:cs="Arial"/>
          <w:sz w:val="24"/>
          <w:szCs w:val="24"/>
        </w:rPr>
        <w:t>is</w:t>
      </w:r>
      <w:r>
        <w:rPr>
          <w:rFonts w:ascii="Arial" w:hAnsi="Arial" w:cs="Arial"/>
          <w:sz w:val="24"/>
          <w:szCs w:val="24"/>
        </w:rPr>
        <w:t xml:space="preserve"> part of Northumberland</w:t>
      </w:r>
      <w:r w:rsidR="00D5642A">
        <w:rPr>
          <w:rFonts w:ascii="Arial" w:hAnsi="Arial" w:cs="Arial"/>
          <w:sz w:val="24"/>
          <w:szCs w:val="24"/>
        </w:rPr>
        <w:t xml:space="preserve"> insofar as </w:t>
      </w:r>
      <w:r w:rsidR="006D4250">
        <w:rPr>
          <w:rFonts w:ascii="Arial" w:hAnsi="Arial" w:cs="Arial"/>
          <w:sz w:val="24"/>
          <w:szCs w:val="24"/>
        </w:rPr>
        <w:t xml:space="preserve">it </w:t>
      </w:r>
      <w:proofErr w:type="gramStart"/>
      <w:r w:rsidR="006D4250">
        <w:rPr>
          <w:rFonts w:ascii="Arial" w:hAnsi="Arial" w:cs="Arial"/>
          <w:sz w:val="24"/>
          <w:szCs w:val="24"/>
        </w:rPr>
        <w:t>acknowledging</w:t>
      </w:r>
      <w:proofErr w:type="gramEnd"/>
      <w:r w:rsidR="006D4250">
        <w:rPr>
          <w:rFonts w:ascii="Arial" w:hAnsi="Arial" w:cs="Arial"/>
          <w:sz w:val="24"/>
          <w:szCs w:val="24"/>
        </w:rPr>
        <w:t xml:space="preserve"> this as a period of great change</w:t>
      </w:r>
      <w:r>
        <w:rPr>
          <w:rFonts w:ascii="Arial" w:hAnsi="Arial" w:cs="Arial"/>
          <w:sz w:val="24"/>
          <w:szCs w:val="24"/>
        </w:rPr>
        <w:t>.</w:t>
      </w:r>
      <w:r w:rsidR="00D5642A">
        <w:rPr>
          <w:rFonts w:ascii="Arial" w:hAnsi="Arial" w:cs="Arial"/>
          <w:sz w:val="24"/>
          <w:szCs w:val="24"/>
        </w:rPr>
        <w:t xml:space="preserve"> </w:t>
      </w:r>
      <w:r w:rsidR="006D4250">
        <w:rPr>
          <w:rFonts w:ascii="Arial" w:hAnsi="Arial" w:cs="Arial"/>
          <w:sz w:val="24"/>
          <w:szCs w:val="24"/>
        </w:rPr>
        <w:t>Although the same records tend to be at issue, t</w:t>
      </w:r>
      <w:r w:rsidR="00D5642A">
        <w:rPr>
          <w:rFonts w:ascii="Arial" w:hAnsi="Arial" w:cs="Arial"/>
          <w:sz w:val="24"/>
          <w:szCs w:val="24"/>
        </w:rPr>
        <w:t>he evidence is different in each case and must be assessed on its individual merits.</w:t>
      </w:r>
      <w:r>
        <w:rPr>
          <w:rFonts w:ascii="Arial" w:hAnsi="Arial" w:cs="Arial"/>
          <w:sz w:val="24"/>
          <w:szCs w:val="24"/>
        </w:rPr>
        <w:t xml:space="preserve"> </w:t>
      </w:r>
    </w:p>
    <w:bookmarkEnd w:id="6"/>
    <w:p w14:paraId="420F5A91" w14:textId="2D964611" w:rsidR="00CA6B00" w:rsidRPr="00CA6B00" w:rsidRDefault="007A22C5" w:rsidP="00CA6B00">
      <w:pPr>
        <w:tabs>
          <w:tab w:val="left" w:pos="425"/>
          <w:tab w:val="left" w:pos="851"/>
        </w:tabs>
        <w:spacing w:before="180"/>
        <w:rPr>
          <w:rFonts w:ascii="Arial" w:hAnsi="Arial" w:cs="Arial"/>
          <w:b/>
          <w:bCs/>
          <w:i/>
          <w:iCs/>
        </w:rPr>
      </w:pPr>
      <w:r>
        <w:rPr>
          <w:rFonts w:ascii="Arial" w:hAnsi="Arial" w:cs="Arial"/>
          <w:b/>
          <w:bCs/>
          <w:i/>
          <w:iCs/>
        </w:rPr>
        <w:lastRenderedPageBreak/>
        <w:t>Effect</w:t>
      </w:r>
      <w:r w:rsidR="0014625A">
        <w:rPr>
          <w:rFonts w:ascii="Arial" w:hAnsi="Arial" w:cs="Arial"/>
          <w:b/>
          <w:bCs/>
          <w:i/>
          <w:iCs/>
        </w:rPr>
        <w:t xml:space="preserve"> on other evidence previously considered </w:t>
      </w:r>
      <w:r w:rsidR="00CA6B00" w:rsidRPr="00CA6B00">
        <w:rPr>
          <w:rFonts w:ascii="Arial" w:hAnsi="Arial" w:cs="Arial"/>
          <w:b/>
          <w:bCs/>
          <w:i/>
          <w:iCs/>
        </w:rPr>
        <w:t xml:space="preserve"> </w:t>
      </w:r>
    </w:p>
    <w:p w14:paraId="4FC943DC" w14:textId="1F6AA6AF" w:rsidR="00CA6B00" w:rsidRDefault="00CA6B00" w:rsidP="00C00995">
      <w:pPr>
        <w:numPr>
          <w:ilvl w:val="0"/>
          <w:numId w:val="9"/>
        </w:numPr>
        <w:tabs>
          <w:tab w:val="clear" w:pos="432"/>
          <w:tab w:val="left" w:pos="425"/>
          <w:tab w:val="left" w:pos="851"/>
        </w:tabs>
        <w:spacing w:before="180"/>
        <w:rPr>
          <w:rFonts w:ascii="Arial" w:hAnsi="Arial" w:cs="Arial"/>
          <w:sz w:val="24"/>
          <w:szCs w:val="24"/>
        </w:rPr>
      </w:pPr>
      <w:r>
        <w:rPr>
          <w:rFonts w:ascii="Arial" w:hAnsi="Arial" w:cs="Arial"/>
          <w:sz w:val="24"/>
          <w:szCs w:val="24"/>
        </w:rPr>
        <w:t xml:space="preserve">I have previously considered the map </w:t>
      </w:r>
      <w:r w:rsidR="0014625A">
        <w:rPr>
          <w:rFonts w:ascii="Arial" w:hAnsi="Arial" w:cs="Arial"/>
          <w:sz w:val="24"/>
          <w:szCs w:val="24"/>
        </w:rPr>
        <w:t xml:space="preserve">of Northumberland in 1828 </w:t>
      </w:r>
      <w:r w:rsidR="00804B91">
        <w:rPr>
          <w:rFonts w:ascii="Arial" w:hAnsi="Arial" w:cs="Arial"/>
          <w:sz w:val="24"/>
          <w:szCs w:val="24"/>
        </w:rPr>
        <w:t xml:space="preserve">produced </w:t>
      </w:r>
      <w:r>
        <w:rPr>
          <w:rFonts w:ascii="Arial" w:hAnsi="Arial" w:cs="Arial"/>
          <w:sz w:val="24"/>
          <w:szCs w:val="24"/>
        </w:rPr>
        <w:t>by Greenwood and, as a result of further information, revised the weight I attached to his depiction of the Order route as a ‘</w:t>
      </w:r>
      <w:proofErr w:type="gramStart"/>
      <w:r>
        <w:rPr>
          <w:rFonts w:ascii="Arial" w:hAnsi="Arial" w:cs="Arial"/>
          <w:sz w:val="24"/>
          <w:szCs w:val="24"/>
        </w:rPr>
        <w:t>cross road</w:t>
      </w:r>
      <w:proofErr w:type="gramEnd"/>
      <w:r>
        <w:rPr>
          <w:rFonts w:ascii="Arial" w:hAnsi="Arial" w:cs="Arial"/>
          <w:sz w:val="24"/>
          <w:szCs w:val="24"/>
        </w:rPr>
        <w:t xml:space="preserve">’. </w:t>
      </w:r>
      <w:r w:rsidR="0077576F">
        <w:rPr>
          <w:rFonts w:ascii="Arial" w:hAnsi="Arial" w:cs="Arial"/>
          <w:sz w:val="24"/>
          <w:szCs w:val="24"/>
        </w:rPr>
        <w:t>I concluded (and still accept) that this represents “a carriageway and more probably a public one than private”.</w:t>
      </w:r>
    </w:p>
    <w:p w14:paraId="3D9C6807" w14:textId="4F0EB801" w:rsidR="0077576F" w:rsidRPr="00A95AD6" w:rsidRDefault="00CA6B00" w:rsidP="00500C5F">
      <w:pPr>
        <w:numPr>
          <w:ilvl w:val="0"/>
          <w:numId w:val="9"/>
        </w:numPr>
        <w:tabs>
          <w:tab w:val="clear" w:pos="432"/>
          <w:tab w:val="left" w:pos="425"/>
          <w:tab w:val="left" w:pos="851"/>
        </w:tabs>
        <w:spacing w:before="180"/>
        <w:rPr>
          <w:rFonts w:ascii="Arial" w:hAnsi="Arial" w:cs="Arial"/>
          <w:sz w:val="24"/>
          <w:szCs w:val="24"/>
        </w:rPr>
      </w:pPr>
      <w:r w:rsidRPr="00A95AD6">
        <w:rPr>
          <w:rFonts w:ascii="Arial" w:hAnsi="Arial" w:cs="Arial"/>
          <w:sz w:val="24"/>
          <w:szCs w:val="24"/>
        </w:rPr>
        <w:t>Referring to the case</w:t>
      </w:r>
      <w:r w:rsidR="0077576F" w:rsidRPr="00A95AD6">
        <w:rPr>
          <w:rFonts w:ascii="Arial" w:hAnsi="Arial" w:cs="Arial"/>
          <w:sz w:val="24"/>
          <w:szCs w:val="24"/>
        </w:rPr>
        <w:t>s</w:t>
      </w:r>
      <w:r w:rsidRPr="00A95AD6">
        <w:rPr>
          <w:rFonts w:ascii="Arial" w:hAnsi="Arial" w:cs="Arial"/>
          <w:sz w:val="24"/>
          <w:szCs w:val="24"/>
        </w:rPr>
        <w:t xml:space="preserve"> of</w:t>
      </w:r>
      <w:r w:rsidR="0077576F" w:rsidRPr="00A95AD6">
        <w:rPr>
          <w:rFonts w:ascii="Arial" w:hAnsi="Arial" w:cs="Arial"/>
          <w:sz w:val="24"/>
          <w:szCs w:val="24"/>
        </w:rPr>
        <w:t xml:space="preserve"> </w:t>
      </w:r>
      <w:r w:rsidR="0077576F" w:rsidRPr="00A20275">
        <w:rPr>
          <w:rFonts w:ascii="Arial" w:hAnsi="Arial" w:cs="Arial"/>
          <w:i/>
          <w:iCs/>
          <w:sz w:val="24"/>
          <w:szCs w:val="24"/>
        </w:rPr>
        <w:t>Hollins v Oldham</w:t>
      </w:r>
      <w:r w:rsidR="0077576F" w:rsidRPr="00A95AD6">
        <w:rPr>
          <w:rFonts w:ascii="Arial" w:hAnsi="Arial" w:cs="Arial"/>
          <w:sz w:val="24"/>
          <w:szCs w:val="24"/>
        </w:rPr>
        <w:t xml:space="preserve"> </w:t>
      </w:r>
      <w:r w:rsidR="00A95AD6" w:rsidRPr="00A95AD6">
        <w:rPr>
          <w:rFonts w:ascii="Arial" w:hAnsi="Arial" w:cs="Arial"/>
          <w:sz w:val="24"/>
          <w:szCs w:val="24"/>
        </w:rPr>
        <w:t xml:space="preserve">[1995] (Ch) C94/0206 </w:t>
      </w:r>
      <w:r w:rsidR="00A20275">
        <w:rPr>
          <w:rFonts w:ascii="Arial" w:hAnsi="Arial" w:cs="Arial"/>
          <w:sz w:val="24"/>
          <w:szCs w:val="24"/>
        </w:rPr>
        <w:t>(</w:t>
      </w:r>
      <w:r w:rsidR="00A95AD6" w:rsidRPr="00A95AD6">
        <w:rPr>
          <w:rFonts w:ascii="Arial" w:hAnsi="Arial" w:cs="Arial"/>
          <w:sz w:val="24"/>
          <w:szCs w:val="24"/>
        </w:rPr>
        <w:t>unreported</w:t>
      </w:r>
      <w:r w:rsidR="00A20275">
        <w:rPr>
          <w:rFonts w:ascii="Arial" w:hAnsi="Arial" w:cs="Arial"/>
          <w:sz w:val="24"/>
          <w:szCs w:val="24"/>
        </w:rPr>
        <w:t>)</w:t>
      </w:r>
      <w:r w:rsidR="0077576F" w:rsidRPr="00A95AD6">
        <w:rPr>
          <w:rFonts w:ascii="Arial" w:hAnsi="Arial" w:cs="Arial"/>
          <w:sz w:val="24"/>
          <w:szCs w:val="24"/>
        </w:rPr>
        <w:t xml:space="preserve"> and </w:t>
      </w:r>
      <w:r w:rsidR="0077576F" w:rsidRPr="00A20275">
        <w:rPr>
          <w:rFonts w:ascii="Arial" w:hAnsi="Arial" w:cs="Arial"/>
          <w:i/>
          <w:iCs/>
          <w:sz w:val="24"/>
          <w:szCs w:val="24"/>
        </w:rPr>
        <w:t>Fortune v Wiltshire Council</w:t>
      </w:r>
      <w:r w:rsidR="0077576F" w:rsidRPr="00A95AD6">
        <w:rPr>
          <w:rFonts w:ascii="Arial" w:hAnsi="Arial" w:cs="Arial"/>
          <w:sz w:val="24"/>
          <w:szCs w:val="24"/>
        </w:rPr>
        <w:t xml:space="preserve"> [2012] EWCA </w:t>
      </w:r>
      <w:proofErr w:type="spellStart"/>
      <w:r w:rsidR="0077576F" w:rsidRPr="00A95AD6">
        <w:rPr>
          <w:rFonts w:ascii="Arial" w:hAnsi="Arial" w:cs="Arial"/>
          <w:sz w:val="24"/>
          <w:szCs w:val="24"/>
        </w:rPr>
        <w:t>Civ</w:t>
      </w:r>
      <w:proofErr w:type="spellEnd"/>
      <w:r w:rsidR="0077576F" w:rsidRPr="00A95AD6">
        <w:rPr>
          <w:rFonts w:ascii="Arial" w:hAnsi="Arial" w:cs="Arial"/>
          <w:sz w:val="24"/>
          <w:szCs w:val="24"/>
        </w:rPr>
        <w:t xml:space="preserve"> 334, the objectors </w:t>
      </w:r>
      <w:r w:rsidR="00147A03" w:rsidRPr="00A95AD6">
        <w:rPr>
          <w:rFonts w:ascii="Arial" w:hAnsi="Arial" w:cs="Arial"/>
          <w:sz w:val="24"/>
          <w:szCs w:val="24"/>
        </w:rPr>
        <w:t xml:space="preserve">now </w:t>
      </w:r>
      <w:r w:rsidR="0077576F" w:rsidRPr="00A95AD6">
        <w:rPr>
          <w:rFonts w:ascii="Arial" w:hAnsi="Arial" w:cs="Arial"/>
          <w:sz w:val="24"/>
          <w:szCs w:val="24"/>
        </w:rPr>
        <w:t xml:space="preserve">go one step further and invite me to consider this as raising a presumption that the Order route was a public highway in 1828. They argue this “1828 presumption” is important. </w:t>
      </w:r>
    </w:p>
    <w:p w14:paraId="41A6974E" w14:textId="6CDBBC39" w:rsidR="00CA6B00" w:rsidRDefault="0077576F" w:rsidP="00C00995">
      <w:pPr>
        <w:numPr>
          <w:ilvl w:val="0"/>
          <w:numId w:val="9"/>
        </w:numPr>
        <w:tabs>
          <w:tab w:val="clear" w:pos="432"/>
          <w:tab w:val="left" w:pos="425"/>
          <w:tab w:val="left" w:pos="851"/>
        </w:tabs>
        <w:spacing w:before="180"/>
        <w:rPr>
          <w:rFonts w:ascii="Arial" w:hAnsi="Arial" w:cs="Arial"/>
          <w:sz w:val="24"/>
          <w:szCs w:val="24"/>
        </w:rPr>
      </w:pPr>
      <w:r>
        <w:rPr>
          <w:rFonts w:ascii="Arial" w:hAnsi="Arial" w:cs="Arial"/>
          <w:sz w:val="24"/>
          <w:szCs w:val="24"/>
        </w:rPr>
        <w:t xml:space="preserve">I agree with their submission that if, the Order route were wholly recorded on the handover map and in </w:t>
      </w:r>
      <w:r w:rsidR="006D0533">
        <w:rPr>
          <w:rFonts w:ascii="Arial" w:hAnsi="Arial" w:cs="Arial"/>
          <w:sz w:val="24"/>
          <w:szCs w:val="24"/>
        </w:rPr>
        <w:t xml:space="preserve">all </w:t>
      </w:r>
      <w:r>
        <w:rPr>
          <w:rFonts w:ascii="Arial" w:hAnsi="Arial" w:cs="Arial"/>
          <w:sz w:val="24"/>
          <w:szCs w:val="24"/>
        </w:rPr>
        <w:t>subsequent highway records</w:t>
      </w:r>
      <w:r w:rsidR="006D0533">
        <w:rPr>
          <w:rFonts w:ascii="Arial" w:hAnsi="Arial" w:cs="Arial"/>
          <w:sz w:val="24"/>
          <w:szCs w:val="24"/>
        </w:rPr>
        <w:t>,</w:t>
      </w:r>
      <w:r>
        <w:rPr>
          <w:rFonts w:ascii="Arial" w:hAnsi="Arial" w:cs="Arial"/>
          <w:sz w:val="24"/>
          <w:szCs w:val="24"/>
        </w:rPr>
        <w:t xml:space="preserve"> then the public maintenance </w:t>
      </w:r>
      <w:r w:rsidR="006D0533">
        <w:rPr>
          <w:rFonts w:ascii="Arial" w:hAnsi="Arial" w:cs="Arial"/>
          <w:sz w:val="24"/>
          <w:szCs w:val="24"/>
        </w:rPr>
        <w:t>obligation</w:t>
      </w:r>
      <w:r>
        <w:rPr>
          <w:rFonts w:ascii="Arial" w:hAnsi="Arial" w:cs="Arial"/>
          <w:sz w:val="24"/>
          <w:szCs w:val="24"/>
        </w:rPr>
        <w:t xml:space="preserve"> might be explained by the carriageway having been in existence since 1835</w:t>
      </w:r>
      <w:r w:rsidR="006D0533">
        <w:rPr>
          <w:rFonts w:ascii="Arial" w:hAnsi="Arial" w:cs="Arial"/>
          <w:sz w:val="24"/>
          <w:szCs w:val="24"/>
        </w:rPr>
        <w:t xml:space="preserve"> at least.</w:t>
      </w:r>
    </w:p>
    <w:p w14:paraId="7E472810" w14:textId="77777777" w:rsidR="00474218" w:rsidRDefault="006D0533" w:rsidP="00C00995">
      <w:pPr>
        <w:numPr>
          <w:ilvl w:val="0"/>
          <w:numId w:val="9"/>
        </w:numPr>
        <w:tabs>
          <w:tab w:val="clear" w:pos="432"/>
          <w:tab w:val="left" w:pos="425"/>
          <w:tab w:val="left" w:pos="851"/>
        </w:tabs>
        <w:spacing w:before="180"/>
        <w:rPr>
          <w:rFonts w:ascii="Arial" w:hAnsi="Arial" w:cs="Arial"/>
          <w:sz w:val="24"/>
          <w:szCs w:val="24"/>
        </w:rPr>
      </w:pPr>
      <w:r>
        <w:rPr>
          <w:rFonts w:ascii="Arial" w:hAnsi="Arial" w:cs="Arial"/>
          <w:sz w:val="24"/>
          <w:szCs w:val="24"/>
        </w:rPr>
        <w:t xml:space="preserve">What I cannot accept is the concept of a presumption </w:t>
      </w:r>
      <w:r w:rsidR="00474218">
        <w:rPr>
          <w:rFonts w:ascii="Arial" w:hAnsi="Arial" w:cs="Arial"/>
          <w:sz w:val="24"/>
          <w:szCs w:val="24"/>
        </w:rPr>
        <w:t xml:space="preserve">as to its status </w:t>
      </w:r>
      <w:r>
        <w:rPr>
          <w:rFonts w:ascii="Arial" w:hAnsi="Arial" w:cs="Arial"/>
          <w:sz w:val="24"/>
          <w:szCs w:val="24"/>
        </w:rPr>
        <w:t xml:space="preserve">being raised by one commercial map, albeit one which depicts the Order route with remarkable accuracy in terms of alignment. I recognise the Greenwood map is deserving of significant evidential </w:t>
      </w:r>
      <w:proofErr w:type="gramStart"/>
      <w:r>
        <w:rPr>
          <w:rFonts w:ascii="Arial" w:hAnsi="Arial" w:cs="Arial"/>
          <w:sz w:val="24"/>
          <w:szCs w:val="24"/>
        </w:rPr>
        <w:t>weight</w:t>
      </w:r>
      <w:proofErr w:type="gramEnd"/>
      <w:r>
        <w:rPr>
          <w:rFonts w:ascii="Arial" w:hAnsi="Arial" w:cs="Arial"/>
          <w:sz w:val="24"/>
          <w:szCs w:val="24"/>
        </w:rPr>
        <w:t xml:space="preserve"> but it is </w:t>
      </w:r>
      <w:r w:rsidR="00474218">
        <w:rPr>
          <w:rFonts w:ascii="Arial" w:hAnsi="Arial" w:cs="Arial"/>
          <w:sz w:val="24"/>
          <w:szCs w:val="24"/>
        </w:rPr>
        <w:t xml:space="preserve">just </w:t>
      </w:r>
      <w:r>
        <w:rPr>
          <w:rFonts w:ascii="Arial" w:hAnsi="Arial" w:cs="Arial"/>
          <w:sz w:val="24"/>
          <w:szCs w:val="24"/>
        </w:rPr>
        <w:t>one piece of evidence that must be weighed alongside others pre-and post-dating 1828</w:t>
      </w:r>
      <w:r w:rsidR="00474218">
        <w:rPr>
          <w:rFonts w:ascii="Arial" w:hAnsi="Arial" w:cs="Arial"/>
          <w:sz w:val="24"/>
          <w:szCs w:val="24"/>
        </w:rPr>
        <w:t xml:space="preserve"> in reaching a balanced view.</w:t>
      </w:r>
    </w:p>
    <w:p w14:paraId="200486FB" w14:textId="77777777" w:rsidR="00474218" w:rsidRDefault="00474218" w:rsidP="00C00995">
      <w:pPr>
        <w:numPr>
          <w:ilvl w:val="0"/>
          <w:numId w:val="9"/>
        </w:numPr>
        <w:tabs>
          <w:tab w:val="clear" w:pos="432"/>
          <w:tab w:val="left" w:pos="425"/>
          <w:tab w:val="left" w:pos="851"/>
        </w:tabs>
        <w:spacing w:before="180"/>
        <w:rPr>
          <w:rFonts w:ascii="Arial" w:hAnsi="Arial" w:cs="Arial"/>
          <w:sz w:val="24"/>
          <w:szCs w:val="24"/>
        </w:rPr>
      </w:pPr>
      <w:r>
        <w:rPr>
          <w:rFonts w:ascii="Arial" w:hAnsi="Arial" w:cs="Arial"/>
          <w:sz w:val="24"/>
          <w:szCs w:val="24"/>
        </w:rPr>
        <w:t xml:space="preserve">The objectors submit that “the ‘sequence of evidence and sufficiency of proof’ is key to a correct determination. I agree, but my analysis differs. </w:t>
      </w:r>
    </w:p>
    <w:p w14:paraId="44D0D70F" w14:textId="09BEDD3A" w:rsidR="006D0533" w:rsidRDefault="00474218" w:rsidP="00C00995">
      <w:pPr>
        <w:numPr>
          <w:ilvl w:val="0"/>
          <w:numId w:val="9"/>
        </w:numPr>
        <w:tabs>
          <w:tab w:val="clear" w:pos="432"/>
          <w:tab w:val="left" w:pos="425"/>
          <w:tab w:val="left" w:pos="851"/>
        </w:tabs>
        <w:spacing w:before="180"/>
        <w:rPr>
          <w:rFonts w:ascii="Arial" w:hAnsi="Arial" w:cs="Arial"/>
          <w:sz w:val="24"/>
          <w:szCs w:val="24"/>
        </w:rPr>
      </w:pPr>
      <w:r>
        <w:rPr>
          <w:rFonts w:ascii="Arial" w:hAnsi="Arial" w:cs="Arial"/>
          <w:sz w:val="24"/>
          <w:szCs w:val="24"/>
        </w:rPr>
        <w:t xml:space="preserve">Pre-dating Greenwood are maps produced by Armstrong, Cary, </w:t>
      </w:r>
      <w:proofErr w:type="gramStart"/>
      <w:r>
        <w:rPr>
          <w:rFonts w:ascii="Arial" w:hAnsi="Arial" w:cs="Arial"/>
          <w:sz w:val="24"/>
          <w:szCs w:val="24"/>
        </w:rPr>
        <w:t>Smith</w:t>
      </w:r>
      <w:proofErr w:type="gramEnd"/>
      <w:r>
        <w:rPr>
          <w:rFonts w:ascii="Arial" w:hAnsi="Arial" w:cs="Arial"/>
          <w:sz w:val="24"/>
          <w:szCs w:val="24"/>
        </w:rPr>
        <w:t xml:space="preserve"> and Fryer dating back to 1769. I have agreed that Armstrong was depicting a road broadly in the</w:t>
      </w:r>
      <w:r w:rsidR="00732B0A">
        <w:rPr>
          <w:rFonts w:ascii="Arial" w:hAnsi="Arial" w:cs="Arial"/>
          <w:sz w:val="24"/>
          <w:szCs w:val="24"/>
        </w:rPr>
        <w:t xml:space="preserve"> vicinity of the Order route from </w:t>
      </w:r>
      <w:proofErr w:type="spellStart"/>
      <w:r w:rsidR="00732B0A">
        <w:rPr>
          <w:rFonts w:ascii="Arial" w:hAnsi="Arial" w:cs="Arial"/>
          <w:sz w:val="24"/>
          <w:szCs w:val="24"/>
        </w:rPr>
        <w:t>Fowberry</w:t>
      </w:r>
      <w:proofErr w:type="spellEnd"/>
      <w:r w:rsidR="00732B0A">
        <w:rPr>
          <w:rFonts w:ascii="Arial" w:hAnsi="Arial" w:cs="Arial"/>
          <w:sz w:val="24"/>
          <w:szCs w:val="24"/>
        </w:rPr>
        <w:t xml:space="preserve"> to Greenhill and that this was also apparent on the subsequent maps by Cary and Smith. However Fryer shows a rather different picture, not only as regards S-Y-X (which is not included) but also the remainder of Armstrong’s route which originated at New Houses, ended at Greenhill and passed through Burton; the position of Burton (and the roads around it) may have been in transition but Fryer shows no trace of the road from New Houses</w:t>
      </w:r>
      <w:r w:rsidR="004F4E5C">
        <w:rPr>
          <w:rFonts w:ascii="Arial" w:hAnsi="Arial" w:cs="Arial"/>
          <w:sz w:val="24"/>
          <w:szCs w:val="24"/>
        </w:rPr>
        <w:t xml:space="preserve"> (and neither does any map subsequent to this).</w:t>
      </w:r>
    </w:p>
    <w:p w14:paraId="644EE31A" w14:textId="19063BF8" w:rsidR="003F0D5D" w:rsidRDefault="004F4E5C" w:rsidP="00C00995">
      <w:pPr>
        <w:numPr>
          <w:ilvl w:val="0"/>
          <w:numId w:val="9"/>
        </w:numPr>
        <w:tabs>
          <w:tab w:val="clear" w:pos="432"/>
          <w:tab w:val="left" w:pos="425"/>
          <w:tab w:val="left" w:pos="851"/>
        </w:tabs>
        <w:spacing w:before="180"/>
        <w:rPr>
          <w:rFonts w:ascii="Arial" w:hAnsi="Arial" w:cs="Arial"/>
          <w:sz w:val="24"/>
          <w:szCs w:val="24"/>
        </w:rPr>
      </w:pPr>
      <w:r>
        <w:rPr>
          <w:rFonts w:ascii="Arial" w:hAnsi="Arial" w:cs="Arial"/>
          <w:sz w:val="24"/>
          <w:szCs w:val="24"/>
        </w:rPr>
        <w:t xml:space="preserve">I recognise that </w:t>
      </w:r>
      <w:r w:rsidR="00A702A3">
        <w:rPr>
          <w:rFonts w:ascii="Arial" w:hAnsi="Arial" w:cs="Arial"/>
          <w:sz w:val="24"/>
          <w:szCs w:val="24"/>
        </w:rPr>
        <w:t xml:space="preserve">historically </w:t>
      </w:r>
      <w:r>
        <w:rPr>
          <w:rFonts w:ascii="Arial" w:hAnsi="Arial" w:cs="Arial"/>
          <w:sz w:val="24"/>
          <w:szCs w:val="24"/>
        </w:rPr>
        <w:t xml:space="preserve">highways evolve over time and that </w:t>
      </w:r>
      <w:r w:rsidR="00A702A3">
        <w:rPr>
          <w:rFonts w:ascii="Arial" w:hAnsi="Arial" w:cs="Arial"/>
          <w:sz w:val="24"/>
          <w:szCs w:val="24"/>
        </w:rPr>
        <w:t>documentary</w:t>
      </w:r>
      <w:r>
        <w:rPr>
          <w:rFonts w:ascii="Arial" w:hAnsi="Arial" w:cs="Arial"/>
          <w:sz w:val="24"/>
          <w:szCs w:val="24"/>
        </w:rPr>
        <w:t xml:space="preserve"> records are not always available to explain </w:t>
      </w:r>
      <w:r w:rsidR="00147A03">
        <w:rPr>
          <w:rFonts w:ascii="Arial" w:hAnsi="Arial" w:cs="Arial"/>
          <w:sz w:val="24"/>
          <w:szCs w:val="24"/>
        </w:rPr>
        <w:t xml:space="preserve">early </w:t>
      </w:r>
      <w:r>
        <w:rPr>
          <w:rFonts w:ascii="Arial" w:hAnsi="Arial" w:cs="Arial"/>
          <w:sz w:val="24"/>
          <w:szCs w:val="24"/>
        </w:rPr>
        <w:t xml:space="preserve">changes, but it seems to me that the disappearance of the remainder of </w:t>
      </w:r>
      <w:proofErr w:type="gramStart"/>
      <w:r>
        <w:rPr>
          <w:rFonts w:ascii="Arial" w:hAnsi="Arial" w:cs="Arial"/>
          <w:sz w:val="24"/>
          <w:szCs w:val="24"/>
        </w:rPr>
        <w:t>Armstrong’s road</w:t>
      </w:r>
      <w:proofErr w:type="gramEnd"/>
      <w:r>
        <w:rPr>
          <w:rFonts w:ascii="Arial" w:hAnsi="Arial" w:cs="Arial"/>
          <w:sz w:val="24"/>
          <w:szCs w:val="24"/>
        </w:rPr>
        <w:t xml:space="preserve"> south of Burton</w:t>
      </w:r>
      <w:r w:rsidR="006D4250">
        <w:rPr>
          <w:rFonts w:ascii="Arial" w:hAnsi="Arial" w:cs="Arial"/>
          <w:sz w:val="24"/>
          <w:szCs w:val="24"/>
        </w:rPr>
        <w:t xml:space="preserve"> suggests</w:t>
      </w:r>
      <w:r>
        <w:rPr>
          <w:rFonts w:ascii="Arial" w:hAnsi="Arial" w:cs="Arial"/>
          <w:sz w:val="24"/>
          <w:szCs w:val="24"/>
        </w:rPr>
        <w:t xml:space="preserve"> major </w:t>
      </w:r>
      <w:r w:rsidR="00A702A3">
        <w:rPr>
          <w:rFonts w:ascii="Arial" w:hAnsi="Arial" w:cs="Arial"/>
          <w:sz w:val="24"/>
          <w:szCs w:val="24"/>
        </w:rPr>
        <w:t>alterations</w:t>
      </w:r>
      <w:r>
        <w:rPr>
          <w:rFonts w:ascii="Arial" w:hAnsi="Arial" w:cs="Arial"/>
          <w:sz w:val="24"/>
          <w:szCs w:val="24"/>
        </w:rPr>
        <w:t xml:space="preserve"> to the network of public ways which </w:t>
      </w:r>
      <w:r w:rsidR="00A702A3">
        <w:rPr>
          <w:rFonts w:ascii="Arial" w:hAnsi="Arial" w:cs="Arial"/>
          <w:sz w:val="24"/>
          <w:szCs w:val="24"/>
        </w:rPr>
        <w:t>could</w:t>
      </w:r>
      <w:r>
        <w:rPr>
          <w:rFonts w:ascii="Arial" w:hAnsi="Arial" w:cs="Arial"/>
          <w:sz w:val="24"/>
          <w:szCs w:val="24"/>
        </w:rPr>
        <w:t xml:space="preserve"> equally have applied to the Burton to Greenhill section.   </w:t>
      </w:r>
    </w:p>
    <w:p w14:paraId="451FEA97" w14:textId="0CDD3EBD" w:rsidR="008E4BE8" w:rsidRDefault="008E4BE8" w:rsidP="008E4BE8">
      <w:pPr>
        <w:numPr>
          <w:ilvl w:val="0"/>
          <w:numId w:val="9"/>
        </w:numPr>
        <w:tabs>
          <w:tab w:val="clear" w:pos="432"/>
          <w:tab w:val="left" w:pos="425"/>
          <w:tab w:val="left" w:pos="851"/>
        </w:tabs>
        <w:spacing w:before="180"/>
        <w:rPr>
          <w:rFonts w:ascii="Arial" w:hAnsi="Arial" w:cs="Arial"/>
          <w:sz w:val="24"/>
          <w:szCs w:val="24"/>
        </w:rPr>
      </w:pPr>
      <w:r>
        <w:rPr>
          <w:rFonts w:ascii="Arial" w:hAnsi="Arial" w:cs="Arial"/>
          <w:sz w:val="24"/>
          <w:szCs w:val="24"/>
        </w:rPr>
        <w:t xml:space="preserve">The objectors identify three alternative through-routes which “waxed and waned as the years passed”. I will summarise these as Ingram Lane to </w:t>
      </w:r>
      <w:proofErr w:type="spellStart"/>
      <w:r>
        <w:rPr>
          <w:rFonts w:ascii="Arial" w:hAnsi="Arial" w:cs="Arial"/>
          <w:sz w:val="24"/>
          <w:szCs w:val="24"/>
        </w:rPr>
        <w:t>Shoreston</w:t>
      </w:r>
      <w:proofErr w:type="spellEnd"/>
      <w:r>
        <w:rPr>
          <w:rFonts w:ascii="Arial" w:hAnsi="Arial" w:cs="Arial"/>
          <w:sz w:val="24"/>
          <w:szCs w:val="24"/>
        </w:rPr>
        <w:t xml:space="preserve"> Hall, </w:t>
      </w:r>
      <w:proofErr w:type="spellStart"/>
      <w:r>
        <w:rPr>
          <w:rFonts w:ascii="Arial" w:hAnsi="Arial" w:cs="Arial"/>
          <w:sz w:val="24"/>
          <w:szCs w:val="24"/>
        </w:rPr>
        <w:t>Shoreston</w:t>
      </w:r>
      <w:proofErr w:type="spellEnd"/>
      <w:r>
        <w:rPr>
          <w:rFonts w:ascii="Arial" w:hAnsi="Arial" w:cs="Arial"/>
          <w:sz w:val="24"/>
          <w:szCs w:val="24"/>
        </w:rPr>
        <w:t xml:space="preserve"> Hall to Greenhill via </w:t>
      </w:r>
      <w:proofErr w:type="spellStart"/>
      <w:r>
        <w:rPr>
          <w:rFonts w:ascii="Arial" w:hAnsi="Arial" w:cs="Arial"/>
          <w:sz w:val="24"/>
          <w:szCs w:val="24"/>
        </w:rPr>
        <w:t>Fowberry</w:t>
      </w:r>
      <w:proofErr w:type="spellEnd"/>
      <w:r>
        <w:rPr>
          <w:rFonts w:ascii="Arial" w:hAnsi="Arial" w:cs="Arial"/>
          <w:sz w:val="24"/>
          <w:szCs w:val="24"/>
        </w:rPr>
        <w:t xml:space="preserve"> (the Order route) and </w:t>
      </w:r>
      <w:proofErr w:type="gramStart"/>
      <w:r>
        <w:rPr>
          <w:rFonts w:ascii="Arial" w:hAnsi="Arial" w:cs="Arial"/>
          <w:sz w:val="24"/>
          <w:szCs w:val="24"/>
        </w:rPr>
        <w:t>Ingram lane</w:t>
      </w:r>
      <w:proofErr w:type="gramEnd"/>
      <w:r>
        <w:rPr>
          <w:rFonts w:ascii="Arial" w:hAnsi="Arial" w:cs="Arial"/>
          <w:sz w:val="24"/>
          <w:szCs w:val="24"/>
        </w:rPr>
        <w:t xml:space="preserve"> to Greenhill via </w:t>
      </w:r>
      <w:proofErr w:type="spellStart"/>
      <w:r w:rsidRPr="008D129F">
        <w:rPr>
          <w:rFonts w:ascii="Arial" w:hAnsi="Arial" w:cs="Arial"/>
          <w:sz w:val="24"/>
          <w:szCs w:val="24"/>
        </w:rPr>
        <w:t>Fowberry</w:t>
      </w:r>
      <w:proofErr w:type="spellEnd"/>
      <w:r w:rsidRPr="008D129F">
        <w:rPr>
          <w:rFonts w:ascii="Arial" w:hAnsi="Arial" w:cs="Arial"/>
          <w:sz w:val="24"/>
          <w:szCs w:val="24"/>
        </w:rPr>
        <w:t>. The purpose of this is to show that X-Y is part of a through-road and therefore should carry the same status as the remainder of the route.</w:t>
      </w:r>
      <w:r w:rsidR="008D129F" w:rsidRPr="008D129F">
        <w:rPr>
          <w:rFonts w:ascii="Arial" w:hAnsi="Arial" w:cs="Arial"/>
          <w:sz w:val="24"/>
          <w:szCs w:val="24"/>
        </w:rPr>
        <w:t xml:space="preserve"> They argue that there would have been no sense in Greenwood publishing a map that could not be used by the travelling public because it wrongly showed a public carriageway here. </w:t>
      </w:r>
      <w:r w:rsidRPr="008D129F">
        <w:rPr>
          <w:rFonts w:ascii="Arial" w:hAnsi="Arial" w:cs="Arial"/>
          <w:sz w:val="24"/>
          <w:szCs w:val="24"/>
        </w:rPr>
        <w:t xml:space="preserve">I understand the theory of the </w:t>
      </w:r>
      <w:proofErr w:type="gramStart"/>
      <w:r w:rsidRPr="008D129F">
        <w:rPr>
          <w:rFonts w:ascii="Arial" w:hAnsi="Arial" w:cs="Arial"/>
          <w:sz w:val="24"/>
          <w:szCs w:val="24"/>
        </w:rPr>
        <w:t>argument</w:t>
      </w:r>
      <w:proofErr w:type="gramEnd"/>
      <w:r w:rsidRPr="008D129F">
        <w:rPr>
          <w:rFonts w:ascii="Arial" w:hAnsi="Arial" w:cs="Arial"/>
          <w:sz w:val="24"/>
          <w:szCs w:val="24"/>
        </w:rPr>
        <w:t xml:space="preserve"> but this does not change the actual evidence</w:t>
      </w:r>
      <w:r>
        <w:rPr>
          <w:rFonts w:ascii="Arial" w:hAnsi="Arial" w:cs="Arial"/>
          <w:sz w:val="24"/>
          <w:szCs w:val="24"/>
        </w:rPr>
        <w:t xml:space="preserve"> that is available</w:t>
      </w:r>
      <w:r w:rsidR="008D129F">
        <w:rPr>
          <w:rFonts w:ascii="Arial" w:hAnsi="Arial" w:cs="Arial"/>
          <w:sz w:val="24"/>
          <w:szCs w:val="24"/>
        </w:rPr>
        <w:t xml:space="preserve"> to support it</w:t>
      </w:r>
      <w:r>
        <w:rPr>
          <w:rFonts w:ascii="Arial" w:hAnsi="Arial" w:cs="Arial"/>
          <w:sz w:val="24"/>
          <w:szCs w:val="24"/>
        </w:rPr>
        <w:t xml:space="preserve">.  </w:t>
      </w:r>
    </w:p>
    <w:p w14:paraId="0CC4ED4D" w14:textId="02101766" w:rsidR="008E4BE8" w:rsidRDefault="008E4BE8" w:rsidP="008E4BE8">
      <w:pPr>
        <w:numPr>
          <w:ilvl w:val="0"/>
          <w:numId w:val="9"/>
        </w:numPr>
        <w:tabs>
          <w:tab w:val="clear" w:pos="432"/>
          <w:tab w:val="left" w:pos="425"/>
          <w:tab w:val="left" w:pos="851"/>
        </w:tabs>
        <w:spacing w:before="180"/>
        <w:rPr>
          <w:rFonts w:ascii="Arial" w:hAnsi="Arial" w:cs="Arial"/>
          <w:sz w:val="24"/>
          <w:szCs w:val="24"/>
        </w:rPr>
      </w:pPr>
      <w:r w:rsidRPr="00147A03">
        <w:rPr>
          <w:rFonts w:ascii="Arial" w:hAnsi="Arial" w:cs="Arial"/>
          <w:sz w:val="24"/>
          <w:szCs w:val="24"/>
        </w:rPr>
        <w:t xml:space="preserve">It is a fact that in 1828 Greenwood depicted </w:t>
      </w:r>
      <w:proofErr w:type="gramStart"/>
      <w:r w:rsidRPr="00147A03">
        <w:rPr>
          <w:rFonts w:ascii="Arial" w:hAnsi="Arial" w:cs="Arial"/>
          <w:sz w:val="24"/>
          <w:szCs w:val="24"/>
        </w:rPr>
        <w:t>cross roads</w:t>
      </w:r>
      <w:proofErr w:type="gramEnd"/>
      <w:r w:rsidRPr="00147A03">
        <w:rPr>
          <w:rFonts w:ascii="Arial" w:hAnsi="Arial" w:cs="Arial"/>
          <w:sz w:val="24"/>
          <w:szCs w:val="24"/>
        </w:rPr>
        <w:t xml:space="preserve"> along all parts of the Order route and adjoining ways too</w:t>
      </w:r>
      <w:r>
        <w:rPr>
          <w:rFonts w:ascii="Arial" w:hAnsi="Arial" w:cs="Arial"/>
          <w:sz w:val="24"/>
          <w:szCs w:val="24"/>
        </w:rPr>
        <w:t>,</w:t>
      </w:r>
      <w:r w:rsidRPr="00147A03">
        <w:rPr>
          <w:rFonts w:ascii="Arial" w:hAnsi="Arial" w:cs="Arial"/>
          <w:sz w:val="24"/>
          <w:szCs w:val="24"/>
        </w:rPr>
        <w:t xml:space="preserve"> yet contemporary maps by Cary and Fryer did not show the </w:t>
      </w:r>
      <w:proofErr w:type="spellStart"/>
      <w:r w:rsidRPr="00147A03">
        <w:rPr>
          <w:rFonts w:ascii="Arial" w:hAnsi="Arial" w:cs="Arial"/>
          <w:sz w:val="24"/>
          <w:szCs w:val="24"/>
        </w:rPr>
        <w:t>Fowberry</w:t>
      </w:r>
      <w:proofErr w:type="spellEnd"/>
      <w:r w:rsidRPr="00147A03">
        <w:rPr>
          <w:rFonts w:ascii="Arial" w:hAnsi="Arial" w:cs="Arial"/>
          <w:sz w:val="24"/>
          <w:szCs w:val="24"/>
        </w:rPr>
        <w:t>-Greenhill link</w:t>
      </w:r>
      <w:r>
        <w:rPr>
          <w:rFonts w:ascii="Arial" w:hAnsi="Arial" w:cs="Arial"/>
          <w:sz w:val="24"/>
          <w:szCs w:val="24"/>
        </w:rPr>
        <w:t xml:space="preserve"> X-Y</w:t>
      </w:r>
      <w:r w:rsidRPr="00147A03">
        <w:rPr>
          <w:rFonts w:ascii="Arial" w:hAnsi="Arial" w:cs="Arial"/>
          <w:sz w:val="24"/>
          <w:szCs w:val="24"/>
        </w:rPr>
        <w:t xml:space="preserve"> </w:t>
      </w:r>
      <w:r w:rsidR="006D4250">
        <w:rPr>
          <w:rFonts w:ascii="Arial" w:hAnsi="Arial" w:cs="Arial"/>
          <w:sz w:val="24"/>
          <w:szCs w:val="24"/>
        </w:rPr>
        <w:t>(</w:t>
      </w:r>
      <w:r w:rsidR="00694B89">
        <w:rPr>
          <w:rFonts w:ascii="Arial" w:hAnsi="Arial" w:cs="Arial"/>
          <w:sz w:val="24"/>
          <w:szCs w:val="24"/>
        </w:rPr>
        <w:t xml:space="preserve">although </w:t>
      </w:r>
      <w:r w:rsidR="006D4250">
        <w:rPr>
          <w:rFonts w:ascii="Arial" w:hAnsi="Arial" w:cs="Arial"/>
          <w:sz w:val="24"/>
          <w:szCs w:val="24"/>
        </w:rPr>
        <w:t xml:space="preserve">I note again that Fryer showed R-X </w:t>
      </w:r>
      <w:r w:rsidR="006D4250">
        <w:rPr>
          <w:rFonts w:ascii="Arial" w:hAnsi="Arial" w:cs="Arial"/>
          <w:sz w:val="24"/>
          <w:szCs w:val="24"/>
        </w:rPr>
        <w:lastRenderedPageBreak/>
        <w:t xml:space="preserve">as a cul-de-sac to Greenhill). </w:t>
      </w:r>
      <w:r w:rsidRPr="00147A03">
        <w:rPr>
          <w:rFonts w:ascii="Arial" w:hAnsi="Arial" w:cs="Arial"/>
          <w:sz w:val="24"/>
          <w:szCs w:val="24"/>
        </w:rPr>
        <w:t xml:space="preserve">Subsequent mapping and relevant records over the next century were equivocal as to status of the route. </w:t>
      </w:r>
    </w:p>
    <w:p w14:paraId="0808203D" w14:textId="3424228B" w:rsidR="00054400" w:rsidRDefault="00C409FA" w:rsidP="0012245F">
      <w:pPr>
        <w:numPr>
          <w:ilvl w:val="0"/>
          <w:numId w:val="9"/>
        </w:numPr>
        <w:tabs>
          <w:tab w:val="clear" w:pos="432"/>
          <w:tab w:val="left" w:pos="425"/>
          <w:tab w:val="left" w:pos="851"/>
        </w:tabs>
        <w:spacing w:before="180"/>
        <w:rPr>
          <w:rFonts w:ascii="Arial" w:hAnsi="Arial" w:cs="Arial"/>
          <w:sz w:val="24"/>
          <w:szCs w:val="24"/>
        </w:rPr>
      </w:pPr>
      <w:r w:rsidRPr="00147A03">
        <w:rPr>
          <w:rFonts w:ascii="Arial" w:hAnsi="Arial" w:cs="Arial"/>
          <w:sz w:val="24"/>
          <w:szCs w:val="24"/>
        </w:rPr>
        <w:t xml:space="preserve">The objectors argue </w:t>
      </w:r>
      <w:r w:rsidRPr="00054400">
        <w:rPr>
          <w:rFonts w:ascii="Arial" w:hAnsi="Arial" w:cs="Arial"/>
          <w:sz w:val="24"/>
          <w:szCs w:val="24"/>
        </w:rPr>
        <w:t xml:space="preserve">that </w:t>
      </w:r>
      <w:r w:rsidR="008E4BE8" w:rsidRPr="00054400">
        <w:rPr>
          <w:rFonts w:ascii="Arial" w:hAnsi="Arial" w:cs="Arial"/>
          <w:sz w:val="24"/>
          <w:szCs w:val="24"/>
        </w:rPr>
        <w:t xml:space="preserve">the </w:t>
      </w:r>
      <w:r w:rsidR="00147A03" w:rsidRPr="00054400">
        <w:rPr>
          <w:rFonts w:ascii="Arial" w:hAnsi="Arial" w:cs="Arial"/>
          <w:sz w:val="24"/>
          <w:szCs w:val="24"/>
        </w:rPr>
        <w:t xml:space="preserve">post-1828 </w:t>
      </w:r>
      <w:r w:rsidRPr="00054400">
        <w:rPr>
          <w:rFonts w:ascii="Arial" w:hAnsi="Arial" w:cs="Arial"/>
          <w:sz w:val="24"/>
          <w:szCs w:val="24"/>
        </w:rPr>
        <w:t xml:space="preserve">records </w:t>
      </w:r>
      <w:r w:rsidR="00147A03" w:rsidRPr="00054400">
        <w:rPr>
          <w:rFonts w:ascii="Arial" w:hAnsi="Arial" w:cs="Arial"/>
          <w:sz w:val="24"/>
          <w:szCs w:val="24"/>
        </w:rPr>
        <w:t>may</w:t>
      </w:r>
      <w:r w:rsidRPr="00054400">
        <w:rPr>
          <w:rFonts w:ascii="Arial" w:hAnsi="Arial" w:cs="Arial"/>
          <w:sz w:val="24"/>
          <w:szCs w:val="24"/>
        </w:rPr>
        <w:t xml:space="preserve"> not support Greenwood but neither do they contradict it</w:t>
      </w:r>
      <w:r w:rsidR="0022484A" w:rsidRPr="00054400">
        <w:rPr>
          <w:rFonts w:ascii="Arial" w:hAnsi="Arial" w:cs="Arial"/>
          <w:sz w:val="24"/>
          <w:szCs w:val="24"/>
        </w:rPr>
        <w:t>.</w:t>
      </w:r>
      <w:r w:rsidR="00147A03" w:rsidRPr="00054400">
        <w:rPr>
          <w:rFonts w:ascii="Arial" w:hAnsi="Arial" w:cs="Arial"/>
          <w:sz w:val="24"/>
          <w:szCs w:val="24"/>
        </w:rPr>
        <w:t xml:space="preserve"> </w:t>
      </w:r>
      <w:r w:rsidR="008E4BE8" w:rsidRPr="00054400">
        <w:rPr>
          <w:rFonts w:ascii="Arial" w:hAnsi="Arial" w:cs="Arial"/>
          <w:sz w:val="24"/>
          <w:szCs w:val="24"/>
        </w:rPr>
        <w:t xml:space="preserve">That is true until the 1929 handover map clearly omitted X-Y. If that was a mistake, </w:t>
      </w:r>
      <w:r w:rsidR="00054400">
        <w:rPr>
          <w:rFonts w:ascii="Arial" w:hAnsi="Arial" w:cs="Arial"/>
          <w:sz w:val="24"/>
          <w:szCs w:val="24"/>
        </w:rPr>
        <w:t>it</w:t>
      </w:r>
      <w:r w:rsidR="008E4BE8" w:rsidRPr="00054400">
        <w:rPr>
          <w:rFonts w:ascii="Arial" w:hAnsi="Arial" w:cs="Arial"/>
          <w:sz w:val="24"/>
          <w:szCs w:val="24"/>
        </w:rPr>
        <w:t xml:space="preserve"> was replicated </w:t>
      </w:r>
      <w:r w:rsidR="00054400" w:rsidRPr="00054400">
        <w:rPr>
          <w:rFonts w:ascii="Arial" w:hAnsi="Arial" w:cs="Arial"/>
          <w:sz w:val="24"/>
          <w:szCs w:val="24"/>
        </w:rPr>
        <w:t xml:space="preserve">on the map prepared under the Restrictions of Ribbon Development Act 1935 </w:t>
      </w:r>
      <w:r w:rsidR="00054400">
        <w:rPr>
          <w:rFonts w:ascii="Arial" w:hAnsi="Arial" w:cs="Arial"/>
          <w:sz w:val="24"/>
          <w:szCs w:val="24"/>
        </w:rPr>
        <w:t xml:space="preserve">that was </w:t>
      </w:r>
      <w:r w:rsidR="00054400" w:rsidRPr="00054400">
        <w:rPr>
          <w:rFonts w:ascii="Arial" w:hAnsi="Arial" w:cs="Arial"/>
          <w:sz w:val="24"/>
          <w:szCs w:val="24"/>
        </w:rPr>
        <w:t>publicised in 1937</w:t>
      </w:r>
      <w:r w:rsidR="00054400">
        <w:rPr>
          <w:rFonts w:ascii="Arial" w:hAnsi="Arial" w:cs="Arial"/>
          <w:sz w:val="24"/>
          <w:szCs w:val="24"/>
        </w:rPr>
        <w:t xml:space="preserve"> and again on the highway authority map of </w:t>
      </w:r>
      <w:proofErr w:type="gramStart"/>
      <w:r w:rsidR="00054400">
        <w:rPr>
          <w:rFonts w:ascii="Arial" w:hAnsi="Arial" w:cs="Arial"/>
          <w:sz w:val="24"/>
          <w:szCs w:val="24"/>
        </w:rPr>
        <w:t>county maintained</w:t>
      </w:r>
      <w:proofErr w:type="gramEnd"/>
      <w:r w:rsidR="00054400">
        <w:rPr>
          <w:rFonts w:ascii="Arial" w:hAnsi="Arial" w:cs="Arial"/>
          <w:sz w:val="24"/>
          <w:szCs w:val="24"/>
        </w:rPr>
        <w:t xml:space="preserve"> roads in 1951. The ‘error’ remained unaddressed for over 20 years during the transition from district council responsibility to the county when, as the objectors have previously demonstrated, official procedures were diligently observed</w:t>
      </w:r>
      <w:r w:rsidR="00804804">
        <w:rPr>
          <w:rFonts w:ascii="Arial" w:hAnsi="Arial" w:cs="Arial"/>
          <w:sz w:val="24"/>
          <w:szCs w:val="24"/>
        </w:rPr>
        <w:t xml:space="preserve">, and despite annual </w:t>
      </w:r>
      <w:r w:rsidR="005B6B87">
        <w:rPr>
          <w:rFonts w:ascii="Arial" w:hAnsi="Arial" w:cs="Arial"/>
          <w:sz w:val="24"/>
          <w:szCs w:val="24"/>
        </w:rPr>
        <w:t>inspections</w:t>
      </w:r>
      <w:r w:rsidR="00804804">
        <w:rPr>
          <w:rFonts w:ascii="Arial" w:hAnsi="Arial" w:cs="Arial"/>
          <w:sz w:val="24"/>
          <w:szCs w:val="24"/>
        </w:rPr>
        <w:t xml:space="preserve"> of the road network</w:t>
      </w:r>
      <w:r w:rsidR="005B6B87">
        <w:rPr>
          <w:rFonts w:ascii="Arial" w:hAnsi="Arial" w:cs="Arial"/>
          <w:sz w:val="24"/>
          <w:szCs w:val="24"/>
        </w:rPr>
        <w:t xml:space="preserve"> (as referred to in my first interim Order Decision at paragraph 28)</w:t>
      </w:r>
      <w:r w:rsidR="00804804">
        <w:rPr>
          <w:rFonts w:ascii="Arial" w:hAnsi="Arial" w:cs="Arial"/>
          <w:sz w:val="24"/>
          <w:szCs w:val="24"/>
        </w:rPr>
        <w:t>.</w:t>
      </w:r>
      <w:r w:rsidR="005B6B87">
        <w:rPr>
          <w:rFonts w:ascii="Arial" w:hAnsi="Arial" w:cs="Arial"/>
          <w:sz w:val="24"/>
          <w:szCs w:val="24"/>
        </w:rPr>
        <w:t xml:space="preserve"> </w:t>
      </w:r>
      <w:r w:rsidR="00054400">
        <w:rPr>
          <w:rFonts w:ascii="Arial" w:hAnsi="Arial" w:cs="Arial"/>
          <w:sz w:val="24"/>
          <w:szCs w:val="24"/>
        </w:rPr>
        <w:t xml:space="preserve"> </w:t>
      </w:r>
    </w:p>
    <w:p w14:paraId="413D7213" w14:textId="77777777" w:rsidR="00AA05FC" w:rsidRDefault="00804804" w:rsidP="00521110">
      <w:pPr>
        <w:numPr>
          <w:ilvl w:val="0"/>
          <w:numId w:val="9"/>
        </w:numPr>
        <w:tabs>
          <w:tab w:val="clear" w:pos="432"/>
          <w:tab w:val="left" w:pos="425"/>
          <w:tab w:val="left" w:pos="851"/>
        </w:tabs>
        <w:spacing w:before="180"/>
        <w:rPr>
          <w:rFonts w:ascii="Arial" w:hAnsi="Arial" w:cs="Arial"/>
          <w:sz w:val="24"/>
          <w:szCs w:val="24"/>
        </w:rPr>
      </w:pPr>
      <w:r w:rsidRPr="00D528A5">
        <w:rPr>
          <w:rFonts w:ascii="Arial" w:hAnsi="Arial" w:cs="Arial"/>
          <w:sz w:val="24"/>
          <w:szCs w:val="24"/>
        </w:rPr>
        <w:t xml:space="preserve">I previously accepted that the 1951 map contained an alignment error that was later corrected to show the Order route and that </w:t>
      </w:r>
      <w:r w:rsidR="00D528A5">
        <w:rPr>
          <w:rFonts w:ascii="Arial" w:hAnsi="Arial" w:cs="Arial"/>
          <w:sz w:val="24"/>
          <w:szCs w:val="24"/>
        </w:rPr>
        <w:t>X-Y</w:t>
      </w:r>
      <w:r w:rsidRPr="00D528A5">
        <w:rPr>
          <w:rFonts w:ascii="Arial" w:hAnsi="Arial" w:cs="Arial"/>
          <w:sz w:val="24"/>
          <w:szCs w:val="24"/>
        </w:rPr>
        <w:t xml:space="preserve"> has been shown on highways maps and schedules ever since then, without challenge. But there is still no documented explanation for this addition. </w:t>
      </w:r>
    </w:p>
    <w:p w14:paraId="67D157C9" w14:textId="3F83C049" w:rsidR="00AA05FC" w:rsidRDefault="00804804" w:rsidP="00521110">
      <w:pPr>
        <w:numPr>
          <w:ilvl w:val="0"/>
          <w:numId w:val="9"/>
        </w:numPr>
        <w:tabs>
          <w:tab w:val="clear" w:pos="432"/>
          <w:tab w:val="left" w:pos="425"/>
          <w:tab w:val="left" w:pos="851"/>
        </w:tabs>
        <w:spacing w:before="180"/>
        <w:rPr>
          <w:rFonts w:ascii="Arial" w:hAnsi="Arial" w:cs="Arial"/>
          <w:sz w:val="24"/>
          <w:szCs w:val="24"/>
        </w:rPr>
      </w:pPr>
      <w:r w:rsidRPr="00D528A5">
        <w:rPr>
          <w:rFonts w:ascii="Arial" w:hAnsi="Arial" w:cs="Arial"/>
          <w:sz w:val="24"/>
          <w:szCs w:val="24"/>
        </w:rPr>
        <w:t xml:space="preserve">The only evidence of significant weight which supports X-Y </w:t>
      </w:r>
      <w:r w:rsidR="00AA05FC">
        <w:rPr>
          <w:rFonts w:ascii="Arial" w:hAnsi="Arial" w:cs="Arial"/>
          <w:sz w:val="24"/>
          <w:szCs w:val="24"/>
        </w:rPr>
        <w:t xml:space="preserve">being a carriageway </w:t>
      </w:r>
      <w:r w:rsidRPr="00D528A5">
        <w:rPr>
          <w:rFonts w:ascii="Arial" w:hAnsi="Arial" w:cs="Arial"/>
          <w:sz w:val="24"/>
          <w:szCs w:val="24"/>
        </w:rPr>
        <w:t>is the Greenwood map.</w:t>
      </w:r>
      <w:r w:rsidR="00AA05FC">
        <w:rPr>
          <w:rFonts w:ascii="Arial" w:hAnsi="Arial" w:cs="Arial"/>
          <w:sz w:val="24"/>
          <w:szCs w:val="24"/>
        </w:rPr>
        <w:t xml:space="preserve"> The earlier commercial maps endorse a route which possibly does include this section but as part of a much longer road, the majority of which appears to have ceased to exist by the early nineteenth century. In my view that fact lessens the weight I allocate to the Armstrong, </w:t>
      </w:r>
      <w:proofErr w:type="gramStart"/>
      <w:r w:rsidR="00AA05FC">
        <w:rPr>
          <w:rFonts w:ascii="Arial" w:hAnsi="Arial" w:cs="Arial"/>
          <w:sz w:val="24"/>
          <w:szCs w:val="24"/>
        </w:rPr>
        <w:t>Cary</w:t>
      </w:r>
      <w:proofErr w:type="gramEnd"/>
      <w:r w:rsidR="00AA05FC">
        <w:rPr>
          <w:rFonts w:ascii="Arial" w:hAnsi="Arial" w:cs="Arial"/>
          <w:sz w:val="24"/>
          <w:szCs w:val="24"/>
        </w:rPr>
        <w:t xml:space="preserve"> and Smith maps. </w:t>
      </w:r>
      <w:proofErr w:type="gramStart"/>
      <w:r w:rsidR="00AA05FC">
        <w:rPr>
          <w:rFonts w:ascii="Arial" w:hAnsi="Arial" w:cs="Arial"/>
          <w:sz w:val="24"/>
          <w:szCs w:val="24"/>
        </w:rPr>
        <w:t>Similarly</w:t>
      </w:r>
      <w:proofErr w:type="gramEnd"/>
      <w:r w:rsidR="00AA05FC">
        <w:rPr>
          <w:rFonts w:ascii="Arial" w:hAnsi="Arial" w:cs="Arial"/>
          <w:sz w:val="24"/>
          <w:szCs w:val="24"/>
        </w:rPr>
        <w:t xml:space="preserve"> the Fryer and later Cary maps omit the </w:t>
      </w:r>
      <w:proofErr w:type="spellStart"/>
      <w:r w:rsidR="00AA05FC">
        <w:rPr>
          <w:rFonts w:ascii="Arial" w:hAnsi="Arial" w:cs="Arial"/>
          <w:sz w:val="24"/>
          <w:szCs w:val="24"/>
        </w:rPr>
        <w:t>Fowberry</w:t>
      </w:r>
      <w:proofErr w:type="spellEnd"/>
      <w:r w:rsidR="00AA05FC">
        <w:rPr>
          <w:rFonts w:ascii="Arial" w:hAnsi="Arial" w:cs="Arial"/>
          <w:sz w:val="24"/>
          <w:szCs w:val="24"/>
        </w:rPr>
        <w:t xml:space="preserve"> to Greenhill connection which again causes me to question the basis on which Greenwood showed it.  </w:t>
      </w:r>
    </w:p>
    <w:p w14:paraId="72D23EFD" w14:textId="12C9C72D" w:rsidR="00AA05FC" w:rsidRDefault="00804804" w:rsidP="00521110">
      <w:pPr>
        <w:numPr>
          <w:ilvl w:val="0"/>
          <w:numId w:val="9"/>
        </w:numPr>
        <w:tabs>
          <w:tab w:val="clear" w:pos="432"/>
          <w:tab w:val="left" w:pos="425"/>
          <w:tab w:val="left" w:pos="851"/>
        </w:tabs>
        <w:spacing w:before="180"/>
        <w:rPr>
          <w:rFonts w:ascii="Arial" w:hAnsi="Arial" w:cs="Arial"/>
          <w:sz w:val="24"/>
          <w:szCs w:val="24"/>
        </w:rPr>
      </w:pPr>
      <w:r w:rsidRPr="00D528A5">
        <w:rPr>
          <w:rFonts w:ascii="Arial" w:hAnsi="Arial" w:cs="Arial"/>
          <w:sz w:val="24"/>
          <w:szCs w:val="24"/>
        </w:rPr>
        <w:t>Weighing against th</w:t>
      </w:r>
      <w:r w:rsidR="00AA05FC">
        <w:rPr>
          <w:rFonts w:ascii="Arial" w:hAnsi="Arial" w:cs="Arial"/>
          <w:sz w:val="24"/>
          <w:szCs w:val="24"/>
        </w:rPr>
        <w:t>is</w:t>
      </w:r>
      <w:r w:rsidRPr="00D528A5">
        <w:rPr>
          <w:rFonts w:ascii="Arial" w:hAnsi="Arial" w:cs="Arial"/>
          <w:sz w:val="24"/>
          <w:szCs w:val="24"/>
        </w:rPr>
        <w:t xml:space="preserve"> is the handover map to which I also attach significant weight</w:t>
      </w:r>
      <w:r w:rsidR="00AA05FC">
        <w:rPr>
          <w:rFonts w:ascii="Arial" w:hAnsi="Arial" w:cs="Arial"/>
          <w:sz w:val="24"/>
          <w:szCs w:val="24"/>
        </w:rPr>
        <w:t xml:space="preserve">, together with the publication of this map in 1937 and the </w:t>
      </w:r>
      <w:r w:rsidR="005B6B87">
        <w:rPr>
          <w:rFonts w:ascii="Arial" w:hAnsi="Arial" w:cs="Arial"/>
          <w:sz w:val="24"/>
          <w:szCs w:val="24"/>
        </w:rPr>
        <w:t xml:space="preserve">acknowledged diligence of the county’s </w:t>
      </w:r>
      <w:r w:rsidR="00AA05FC">
        <w:rPr>
          <w:rFonts w:ascii="Arial" w:hAnsi="Arial" w:cs="Arial"/>
          <w:sz w:val="24"/>
          <w:szCs w:val="24"/>
        </w:rPr>
        <w:t xml:space="preserve">highway </w:t>
      </w:r>
      <w:r w:rsidR="005B6B87">
        <w:rPr>
          <w:rFonts w:ascii="Arial" w:hAnsi="Arial" w:cs="Arial"/>
          <w:sz w:val="24"/>
          <w:szCs w:val="24"/>
        </w:rPr>
        <w:t>maintenance engineers over the course of more than 20 years before the 1951 county road record was amended.</w:t>
      </w:r>
      <w:r w:rsidR="00AA05FC">
        <w:rPr>
          <w:rFonts w:ascii="Arial" w:hAnsi="Arial" w:cs="Arial"/>
          <w:sz w:val="24"/>
          <w:szCs w:val="24"/>
        </w:rPr>
        <w:t xml:space="preserve"> </w:t>
      </w:r>
      <w:r w:rsidR="005B6B87">
        <w:rPr>
          <w:rFonts w:ascii="Arial" w:hAnsi="Arial" w:cs="Arial"/>
          <w:sz w:val="24"/>
          <w:szCs w:val="24"/>
        </w:rPr>
        <w:t xml:space="preserve">In </w:t>
      </w:r>
      <w:proofErr w:type="gramStart"/>
      <w:r w:rsidR="005B6B87">
        <w:rPr>
          <w:rFonts w:ascii="Arial" w:hAnsi="Arial" w:cs="Arial"/>
          <w:sz w:val="24"/>
          <w:szCs w:val="24"/>
        </w:rPr>
        <w:t>addition</w:t>
      </w:r>
      <w:proofErr w:type="gramEnd"/>
      <w:r w:rsidR="005B6B87">
        <w:rPr>
          <w:rFonts w:ascii="Arial" w:hAnsi="Arial" w:cs="Arial"/>
          <w:sz w:val="24"/>
          <w:szCs w:val="24"/>
        </w:rPr>
        <w:t xml:space="preserve"> I give weight to the evidence from the surveys carried out in the early 1950s in preparation for the first definitive map and statement for the area. </w:t>
      </w:r>
    </w:p>
    <w:p w14:paraId="3849F141" w14:textId="3A65F471" w:rsidR="00D528A5" w:rsidRDefault="00D528A5" w:rsidP="002423BA">
      <w:pPr>
        <w:numPr>
          <w:ilvl w:val="0"/>
          <w:numId w:val="9"/>
        </w:numPr>
        <w:tabs>
          <w:tab w:val="clear" w:pos="432"/>
          <w:tab w:val="left" w:pos="425"/>
          <w:tab w:val="left" w:pos="851"/>
        </w:tabs>
        <w:spacing w:before="180"/>
        <w:rPr>
          <w:rFonts w:ascii="Arial" w:hAnsi="Arial" w:cs="Arial"/>
          <w:sz w:val="24"/>
          <w:szCs w:val="24"/>
        </w:rPr>
      </w:pPr>
      <w:r w:rsidRPr="00D528A5">
        <w:rPr>
          <w:rFonts w:ascii="Arial" w:hAnsi="Arial" w:cs="Arial"/>
          <w:sz w:val="24"/>
          <w:szCs w:val="24"/>
        </w:rPr>
        <w:t xml:space="preserve">I recognise that the matter is finely balanced </w:t>
      </w:r>
      <w:r w:rsidR="00AA05FC">
        <w:rPr>
          <w:rFonts w:ascii="Arial" w:hAnsi="Arial" w:cs="Arial"/>
          <w:sz w:val="24"/>
          <w:szCs w:val="24"/>
        </w:rPr>
        <w:t xml:space="preserve">here </w:t>
      </w:r>
      <w:r w:rsidRPr="00D528A5">
        <w:rPr>
          <w:rFonts w:ascii="Arial" w:hAnsi="Arial" w:cs="Arial"/>
          <w:sz w:val="24"/>
          <w:szCs w:val="24"/>
        </w:rPr>
        <w:t xml:space="preserve">but it is my conclusion that the evidence is </w:t>
      </w:r>
      <w:r w:rsidR="00C539CF">
        <w:rPr>
          <w:rFonts w:ascii="Arial" w:hAnsi="Arial" w:cs="Arial"/>
          <w:sz w:val="24"/>
          <w:szCs w:val="24"/>
        </w:rPr>
        <w:t xml:space="preserve">still </w:t>
      </w:r>
      <w:r w:rsidRPr="00D528A5">
        <w:rPr>
          <w:rFonts w:ascii="Arial" w:hAnsi="Arial" w:cs="Arial"/>
          <w:sz w:val="24"/>
          <w:szCs w:val="24"/>
        </w:rPr>
        <w:t xml:space="preserve">not sufficient </w:t>
      </w:r>
      <w:r w:rsidR="00AA05FC">
        <w:rPr>
          <w:rFonts w:ascii="Arial" w:hAnsi="Arial" w:cs="Arial"/>
          <w:sz w:val="24"/>
          <w:szCs w:val="24"/>
        </w:rPr>
        <w:t xml:space="preserve">to tip the scales </w:t>
      </w:r>
      <w:proofErr w:type="gramStart"/>
      <w:r w:rsidR="00AA05FC">
        <w:rPr>
          <w:rFonts w:ascii="Arial" w:hAnsi="Arial" w:cs="Arial"/>
          <w:sz w:val="24"/>
          <w:szCs w:val="24"/>
        </w:rPr>
        <w:t xml:space="preserve">so as </w:t>
      </w:r>
      <w:r w:rsidRPr="00D528A5">
        <w:rPr>
          <w:rFonts w:ascii="Arial" w:hAnsi="Arial" w:cs="Arial"/>
          <w:sz w:val="24"/>
          <w:szCs w:val="24"/>
        </w:rPr>
        <w:t>to</w:t>
      </w:r>
      <w:proofErr w:type="gramEnd"/>
      <w:r w:rsidRPr="00D528A5">
        <w:rPr>
          <w:rFonts w:ascii="Arial" w:hAnsi="Arial" w:cs="Arial"/>
          <w:sz w:val="24"/>
          <w:szCs w:val="24"/>
        </w:rPr>
        <w:t xml:space="preserve"> show that </w:t>
      </w:r>
      <w:r w:rsidR="00AA05FC">
        <w:rPr>
          <w:rFonts w:ascii="Arial" w:hAnsi="Arial" w:cs="Arial"/>
          <w:sz w:val="24"/>
          <w:szCs w:val="24"/>
        </w:rPr>
        <w:t xml:space="preserve">the </w:t>
      </w:r>
      <w:r w:rsidR="00804804" w:rsidRPr="00D528A5">
        <w:rPr>
          <w:rFonts w:ascii="Arial" w:hAnsi="Arial" w:cs="Arial"/>
          <w:sz w:val="24"/>
          <w:szCs w:val="24"/>
        </w:rPr>
        <w:t xml:space="preserve">link between </w:t>
      </w:r>
      <w:proofErr w:type="spellStart"/>
      <w:r w:rsidR="00804804" w:rsidRPr="00D528A5">
        <w:rPr>
          <w:rFonts w:ascii="Arial" w:hAnsi="Arial" w:cs="Arial"/>
          <w:sz w:val="24"/>
          <w:szCs w:val="24"/>
        </w:rPr>
        <w:t>Fowberry</w:t>
      </w:r>
      <w:proofErr w:type="spellEnd"/>
      <w:r w:rsidR="00804804" w:rsidRPr="00D528A5">
        <w:rPr>
          <w:rFonts w:ascii="Arial" w:hAnsi="Arial" w:cs="Arial"/>
          <w:sz w:val="24"/>
          <w:szCs w:val="24"/>
        </w:rPr>
        <w:t xml:space="preserve"> and Greenhill </w:t>
      </w:r>
      <w:r>
        <w:rPr>
          <w:rFonts w:ascii="Arial" w:hAnsi="Arial" w:cs="Arial"/>
          <w:sz w:val="24"/>
          <w:szCs w:val="24"/>
        </w:rPr>
        <w:t xml:space="preserve">(X-Y) </w:t>
      </w:r>
      <w:r w:rsidR="00164EF1">
        <w:rPr>
          <w:rFonts w:ascii="Arial" w:hAnsi="Arial" w:cs="Arial"/>
          <w:sz w:val="24"/>
          <w:szCs w:val="24"/>
        </w:rPr>
        <w:t xml:space="preserve">carries a public right of way for vehicles. </w:t>
      </w:r>
    </w:p>
    <w:p w14:paraId="2BD599E5" w14:textId="13127514" w:rsidR="00E32E07" w:rsidRPr="00C539CF" w:rsidRDefault="005C7AB2" w:rsidP="00E32E07">
      <w:pPr>
        <w:tabs>
          <w:tab w:val="left" w:pos="630"/>
        </w:tabs>
        <w:spacing w:before="180"/>
        <w:rPr>
          <w:rFonts w:ascii="Arial" w:hAnsi="Arial" w:cs="Arial"/>
          <w:b/>
          <w:bCs/>
          <w:i/>
          <w:sz w:val="24"/>
          <w:szCs w:val="24"/>
        </w:rPr>
      </w:pPr>
      <w:r w:rsidRPr="00C539CF">
        <w:rPr>
          <w:rFonts w:ascii="Arial" w:hAnsi="Arial" w:cs="Arial"/>
          <w:b/>
          <w:bCs/>
          <w:i/>
          <w:sz w:val="24"/>
          <w:szCs w:val="24"/>
        </w:rPr>
        <w:t>Summary</w:t>
      </w:r>
    </w:p>
    <w:p w14:paraId="296FBC1F" w14:textId="6BF32BA0" w:rsidR="005C7AB2" w:rsidRPr="00C539CF" w:rsidRDefault="00DA2D52" w:rsidP="00952692">
      <w:pPr>
        <w:numPr>
          <w:ilvl w:val="0"/>
          <w:numId w:val="9"/>
        </w:numPr>
        <w:tabs>
          <w:tab w:val="clear" w:pos="432"/>
          <w:tab w:val="left" w:pos="425"/>
          <w:tab w:val="left" w:pos="630"/>
        </w:tabs>
        <w:spacing w:before="180"/>
        <w:rPr>
          <w:rFonts w:ascii="Arial" w:hAnsi="Arial" w:cs="Arial"/>
          <w:sz w:val="24"/>
          <w:szCs w:val="24"/>
        </w:rPr>
      </w:pPr>
      <w:r w:rsidRPr="00C539CF">
        <w:rPr>
          <w:rFonts w:ascii="Arial" w:hAnsi="Arial" w:cs="Arial"/>
          <w:sz w:val="24"/>
          <w:szCs w:val="24"/>
        </w:rPr>
        <w:t xml:space="preserve">Having examined all the available evidence before me, on the balance of probability I have concluded that the section of the Order route I have referred to as X-R and T-S-Y carry a public vehicular right of way and that any rights for motorised vehicles </w:t>
      </w:r>
      <w:proofErr w:type="gramStart"/>
      <w:r w:rsidRPr="00C539CF">
        <w:rPr>
          <w:rFonts w:ascii="Arial" w:hAnsi="Arial" w:cs="Arial"/>
          <w:sz w:val="24"/>
          <w:szCs w:val="24"/>
        </w:rPr>
        <w:t>still remain</w:t>
      </w:r>
      <w:proofErr w:type="gramEnd"/>
      <w:r w:rsidRPr="00C539CF">
        <w:rPr>
          <w:rFonts w:ascii="Arial" w:hAnsi="Arial" w:cs="Arial"/>
          <w:sz w:val="24"/>
          <w:szCs w:val="24"/>
        </w:rPr>
        <w:t>, having been preserved from extinguishment by virtue of subsection 67(2)</w:t>
      </w:r>
      <w:r w:rsidR="003821DA" w:rsidRPr="00C539CF">
        <w:rPr>
          <w:rFonts w:ascii="Arial" w:hAnsi="Arial" w:cs="Arial"/>
          <w:sz w:val="24"/>
          <w:szCs w:val="24"/>
        </w:rPr>
        <w:t>(b</w:t>
      </w:r>
      <w:r w:rsidRPr="00C539CF">
        <w:rPr>
          <w:rFonts w:ascii="Arial" w:hAnsi="Arial" w:cs="Arial"/>
          <w:sz w:val="24"/>
          <w:szCs w:val="24"/>
        </w:rPr>
        <w:t xml:space="preserve">) </w:t>
      </w:r>
      <w:r w:rsidR="00265446" w:rsidRPr="00C539CF">
        <w:rPr>
          <w:rFonts w:ascii="Arial" w:hAnsi="Arial" w:cs="Arial"/>
          <w:sz w:val="24"/>
          <w:szCs w:val="24"/>
        </w:rPr>
        <w:t>of the Natural Environment and Rural</w:t>
      </w:r>
      <w:r w:rsidR="00D00F4B" w:rsidRPr="00C539CF">
        <w:rPr>
          <w:rFonts w:ascii="Arial" w:hAnsi="Arial" w:cs="Arial"/>
          <w:sz w:val="24"/>
          <w:szCs w:val="24"/>
        </w:rPr>
        <w:t xml:space="preserve"> </w:t>
      </w:r>
      <w:r w:rsidR="00265446" w:rsidRPr="00C539CF">
        <w:rPr>
          <w:rFonts w:ascii="Arial" w:hAnsi="Arial" w:cs="Arial"/>
          <w:sz w:val="24"/>
          <w:szCs w:val="24"/>
        </w:rPr>
        <w:t>Communities Act 2006. My previous conclusion</w:t>
      </w:r>
      <w:r w:rsidR="001D6C6C">
        <w:rPr>
          <w:rFonts w:ascii="Arial" w:hAnsi="Arial" w:cs="Arial"/>
          <w:sz w:val="24"/>
          <w:szCs w:val="24"/>
        </w:rPr>
        <w:t>(s)</w:t>
      </w:r>
      <w:r w:rsidR="00265446" w:rsidRPr="00C539CF">
        <w:rPr>
          <w:rFonts w:ascii="Arial" w:hAnsi="Arial" w:cs="Arial"/>
          <w:sz w:val="24"/>
          <w:szCs w:val="24"/>
        </w:rPr>
        <w:t xml:space="preserve"> that these two sections meet the criteria for classification as BOATs has not been challenge</w:t>
      </w:r>
      <w:r w:rsidR="009A2552" w:rsidRPr="00C539CF">
        <w:rPr>
          <w:rFonts w:ascii="Arial" w:hAnsi="Arial" w:cs="Arial"/>
          <w:sz w:val="24"/>
          <w:szCs w:val="24"/>
        </w:rPr>
        <w:t>d</w:t>
      </w:r>
      <w:r w:rsidR="00265446" w:rsidRPr="00C539CF">
        <w:rPr>
          <w:rFonts w:ascii="Arial" w:hAnsi="Arial" w:cs="Arial"/>
          <w:sz w:val="24"/>
          <w:szCs w:val="24"/>
        </w:rPr>
        <w:t xml:space="preserve"> and I </w:t>
      </w:r>
      <w:r w:rsidR="003D7ACC">
        <w:rPr>
          <w:rFonts w:ascii="Arial" w:hAnsi="Arial" w:cs="Arial"/>
          <w:sz w:val="24"/>
          <w:szCs w:val="24"/>
        </w:rPr>
        <w:t xml:space="preserve">again </w:t>
      </w:r>
      <w:r w:rsidR="00265446" w:rsidRPr="00C539CF">
        <w:rPr>
          <w:rFonts w:ascii="Arial" w:hAnsi="Arial" w:cs="Arial"/>
          <w:sz w:val="24"/>
          <w:szCs w:val="24"/>
        </w:rPr>
        <w:t>conclude these two routes should be recorded with that status as proposed in the Order as made.</w:t>
      </w:r>
    </w:p>
    <w:p w14:paraId="45B6B4E8" w14:textId="78DD8D7B" w:rsidR="00265446" w:rsidRPr="00C539CF" w:rsidRDefault="00265446" w:rsidP="00E32E07">
      <w:pPr>
        <w:numPr>
          <w:ilvl w:val="0"/>
          <w:numId w:val="9"/>
        </w:numPr>
        <w:tabs>
          <w:tab w:val="clear" w:pos="432"/>
          <w:tab w:val="left" w:pos="425"/>
          <w:tab w:val="left" w:pos="630"/>
        </w:tabs>
        <w:spacing w:before="180"/>
        <w:rPr>
          <w:rFonts w:ascii="Arial" w:hAnsi="Arial" w:cs="Arial"/>
          <w:sz w:val="24"/>
          <w:szCs w:val="24"/>
        </w:rPr>
      </w:pPr>
      <w:r w:rsidRPr="00C539CF">
        <w:rPr>
          <w:rFonts w:ascii="Arial" w:hAnsi="Arial" w:cs="Arial"/>
          <w:sz w:val="24"/>
          <w:szCs w:val="24"/>
        </w:rPr>
        <w:t>I have also concluded, on the balance of probability</w:t>
      </w:r>
      <w:r w:rsidR="00D00F4B" w:rsidRPr="00C539CF">
        <w:rPr>
          <w:rFonts w:ascii="Arial" w:hAnsi="Arial" w:cs="Arial"/>
          <w:sz w:val="24"/>
          <w:szCs w:val="24"/>
        </w:rPr>
        <w:t xml:space="preserve"> and taking account of all the information </w:t>
      </w:r>
      <w:r w:rsidR="003D7ACC">
        <w:rPr>
          <w:rFonts w:ascii="Arial" w:hAnsi="Arial" w:cs="Arial"/>
          <w:sz w:val="24"/>
          <w:szCs w:val="24"/>
        </w:rPr>
        <w:t xml:space="preserve">now </w:t>
      </w:r>
      <w:r w:rsidR="00D00F4B" w:rsidRPr="00C539CF">
        <w:rPr>
          <w:rFonts w:ascii="Arial" w:hAnsi="Arial" w:cs="Arial"/>
          <w:sz w:val="24"/>
          <w:szCs w:val="24"/>
        </w:rPr>
        <w:t>available</w:t>
      </w:r>
      <w:r w:rsidRPr="00C539CF">
        <w:rPr>
          <w:rFonts w:ascii="Arial" w:hAnsi="Arial" w:cs="Arial"/>
          <w:sz w:val="24"/>
          <w:szCs w:val="24"/>
        </w:rPr>
        <w:t xml:space="preserve">, </w:t>
      </w:r>
      <w:r w:rsidR="005860C6" w:rsidRPr="00C539CF">
        <w:rPr>
          <w:rFonts w:ascii="Arial" w:hAnsi="Arial" w:cs="Arial"/>
          <w:sz w:val="24"/>
          <w:szCs w:val="24"/>
        </w:rPr>
        <w:t xml:space="preserve">that </w:t>
      </w:r>
      <w:r w:rsidRPr="00C539CF">
        <w:rPr>
          <w:rFonts w:ascii="Arial" w:hAnsi="Arial" w:cs="Arial"/>
          <w:sz w:val="24"/>
          <w:szCs w:val="24"/>
        </w:rPr>
        <w:t xml:space="preserve">the evidence is not sufficient to show that the section linking X and Y carries a public right of way for vehicles but that a public right of way on foot </w:t>
      </w:r>
      <w:r w:rsidR="009A2552" w:rsidRPr="00C539CF">
        <w:rPr>
          <w:rFonts w:ascii="Arial" w:hAnsi="Arial" w:cs="Arial"/>
          <w:sz w:val="24"/>
          <w:szCs w:val="24"/>
        </w:rPr>
        <w:t xml:space="preserve">(at least) </w:t>
      </w:r>
      <w:r w:rsidRPr="00C539CF">
        <w:rPr>
          <w:rFonts w:ascii="Arial" w:hAnsi="Arial" w:cs="Arial"/>
          <w:sz w:val="24"/>
          <w:szCs w:val="24"/>
        </w:rPr>
        <w:t>exists along th</w:t>
      </w:r>
      <w:r w:rsidR="003D7ACC">
        <w:rPr>
          <w:rFonts w:ascii="Arial" w:hAnsi="Arial" w:cs="Arial"/>
          <w:sz w:val="24"/>
          <w:szCs w:val="24"/>
        </w:rPr>
        <w:t>is section of the</w:t>
      </w:r>
      <w:r w:rsidRPr="00C539CF">
        <w:rPr>
          <w:rFonts w:ascii="Arial" w:hAnsi="Arial" w:cs="Arial"/>
          <w:sz w:val="24"/>
          <w:szCs w:val="24"/>
        </w:rPr>
        <w:t xml:space="preserve"> Order route and should be recorded with that status as I previously proposed.</w:t>
      </w:r>
    </w:p>
    <w:p w14:paraId="0E977881" w14:textId="6689A7A9" w:rsidR="00265446" w:rsidRPr="00C539CF" w:rsidRDefault="00265446" w:rsidP="00E32E07">
      <w:pPr>
        <w:numPr>
          <w:ilvl w:val="0"/>
          <w:numId w:val="9"/>
        </w:numPr>
        <w:tabs>
          <w:tab w:val="clear" w:pos="432"/>
          <w:tab w:val="left" w:pos="425"/>
          <w:tab w:val="left" w:pos="630"/>
        </w:tabs>
        <w:spacing w:before="180"/>
        <w:rPr>
          <w:rFonts w:ascii="Arial" w:hAnsi="Arial" w:cs="Arial"/>
          <w:sz w:val="24"/>
          <w:szCs w:val="24"/>
        </w:rPr>
      </w:pPr>
      <w:bookmarkStart w:id="7" w:name="_Ref75505754"/>
      <w:r w:rsidRPr="00C539CF">
        <w:rPr>
          <w:rFonts w:ascii="Arial" w:hAnsi="Arial" w:cs="Arial"/>
          <w:sz w:val="24"/>
          <w:szCs w:val="24"/>
        </w:rPr>
        <w:lastRenderedPageBreak/>
        <w:t xml:space="preserve">I have also concluded that minor changes are necessary to the lengths of the route defined in the Order Schedule for North Sunderland parish, and that the width stated for the footpath </w:t>
      </w:r>
      <w:r w:rsidR="00C70AFC" w:rsidRPr="00C539CF">
        <w:rPr>
          <w:rFonts w:ascii="Arial" w:hAnsi="Arial" w:cs="Arial"/>
          <w:sz w:val="24"/>
          <w:szCs w:val="24"/>
        </w:rPr>
        <w:t xml:space="preserve">along the unenclosed section </w:t>
      </w:r>
      <w:r w:rsidRPr="00C539CF">
        <w:rPr>
          <w:rFonts w:ascii="Arial" w:hAnsi="Arial" w:cs="Arial"/>
          <w:sz w:val="24"/>
          <w:szCs w:val="24"/>
        </w:rPr>
        <w:t xml:space="preserve">between X and Y should be reduced </w:t>
      </w:r>
      <w:r w:rsidR="009A2552" w:rsidRPr="00C539CF">
        <w:rPr>
          <w:rFonts w:ascii="Arial" w:hAnsi="Arial" w:cs="Arial"/>
          <w:sz w:val="24"/>
          <w:szCs w:val="24"/>
        </w:rPr>
        <w:t xml:space="preserve">from 5 metres </w:t>
      </w:r>
      <w:r w:rsidRPr="00C539CF">
        <w:rPr>
          <w:rFonts w:ascii="Arial" w:hAnsi="Arial" w:cs="Arial"/>
          <w:sz w:val="24"/>
          <w:szCs w:val="24"/>
        </w:rPr>
        <w:t>to 2.5 metres.</w:t>
      </w:r>
      <w:bookmarkEnd w:id="7"/>
    </w:p>
    <w:p w14:paraId="2BD599FB" w14:textId="2A71CA0C" w:rsidR="004012A8" w:rsidRPr="00C539CF" w:rsidRDefault="00B4050B" w:rsidP="004012A8">
      <w:pPr>
        <w:tabs>
          <w:tab w:val="left" w:pos="851"/>
        </w:tabs>
        <w:spacing w:before="180"/>
        <w:rPr>
          <w:rFonts w:ascii="Arial" w:hAnsi="Arial" w:cs="Arial"/>
          <w:b/>
          <w:sz w:val="24"/>
          <w:szCs w:val="24"/>
        </w:rPr>
      </w:pPr>
      <w:r w:rsidRPr="00C539CF">
        <w:rPr>
          <w:rFonts w:ascii="Arial" w:hAnsi="Arial" w:cs="Arial"/>
          <w:b/>
          <w:sz w:val="24"/>
          <w:szCs w:val="24"/>
        </w:rPr>
        <w:t>Conclusion</w:t>
      </w:r>
      <w:bookmarkStart w:id="8" w:name="_Ref308089356"/>
      <w:r w:rsidR="00D00F4B" w:rsidRPr="00C539CF">
        <w:rPr>
          <w:rFonts w:ascii="Arial" w:hAnsi="Arial" w:cs="Arial"/>
          <w:b/>
          <w:sz w:val="24"/>
          <w:szCs w:val="24"/>
        </w:rPr>
        <w:t xml:space="preserve"> </w:t>
      </w:r>
    </w:p>
    <w:p w14:paraId="263A56C3" w14:textId="68466E04" w:rsidR="00D10C08" w:rsidRPr="00C539CF" w:rsidRDefault="00AA73BB" w:rsidP="002D1842">
      <w:pPr>
        <w:numPr>
          <w:ilvl w:val="0"/>
          <w:numId w:val="9"/>
        </w:numPr>
        <w:tabs>
          <w:tab w:val="clear" w:pos="432"/>
          <w:tab w:val="left" w:pos="851"/>
        </w:tabs>
        <w:spacing w:before="180"/>
        <w:ind w:left="426" w:hanging="426"/>
        <w:rPr>
          <w:rFonts w:ascii="Arial" w:hAnsi="Arial" w:cs="Arial"/>
          <w:sz w:val="24"/>
          <w:szCs w:val="24"/>
        </w:rPr>
      </w:pPr>
      <w:r w:rsidRPr="00C539CF">
        <w:rPr>
          <w:rFonts w:ascii="Arial" w:hAnsi="Arial" w:cs="Arial"/>
          <w:sz w:val="24"/>
          <w:szCs w:val="24"/>
        </w:rPr>
        <w:t xml:space="preserve">Having regard to the above and all other matters raised at the inquiry and in the written representations, I confirm the Order with </w:t>
      </w:r>
      <w:r w:rsidR="00D10C08" w:rsidRPr="00C539CF">
        <w:rPr>
          <w:rFonts w:ascii="Arial" w:hAnsi="Arial" w:cs="Arial"/>
          <w:sz w:val="24"/>
          <w:szCs w:val="24"/>
        </w:rPr>
        <w:t xml:space="preserve">the </w:t>
      </w:r>
      <w:r w:rsidRPr="00C539CF">
        <w:rPr>
          <w:rFonts w:ascii="Arial" w:hAnsi="Arial" w:cs="Arial"/>
          <w:sz w:val="24"/>
          <w:szCs w:val="24"/>
        </w:rPr>
        <w:t>modification</w:t>
      </w:r>
      <w:r w:rsidR="007461A0" w:rsidRPr="00C539CF">
        <w:rPr>
          <w:rFonts w:ascii="Arial" w:hAnsi="Arial" w:cs="Arial"/>
          <w:sz w:val="24"/>
          <w:szCs w:val="24"/>
        </w:rPr>
        <w:t>s</w:t>
      </w:r>
      <w:r w:rsidRPr="00C539CF">
        <w:rPr>
          <w:rFonts w:ascii="Arial" w:hAnsi="Arial" w:cs="Arial"/>
          <w:sz w:val="24"/>
          <w:szCs w:val="24"/>
        </w:rPr>
        <w:t xml:space="preserve"> </w:t>
      </w:r>
      <w:r w:rsidR="00D10C08" w:rsidRPr="00C539CF">
        <w:rPr>
          <w:rFonts w:ascii="Arial" w:hAnsi="Arial" w:cs="Arial"/>
          <w:sz w:val="24"/>
          <w:szCs w:val="24"/>
        </w:rPr>
        <w:t xml:space="preserve">previously proposed, together with </w:t>
      </w:r>
      <w:r w:rsidR="001D6C6C">
        <w:rPr>
          <w:rFonts w:ascii="Arial" w:hAnsi="Arial" w:cs="Arial"/>
          <w:sz w:val="24"/>
          <w:szCs w:val="24"/>
        </w:rPr>
        <w:t xml:space="preserve">the </w:t>
      </w:r>
      <w:r w:rsidR="00D10C08" w:rsidRPr="00C539CF">
        <w:rPr>
          <w:rFonts w:ascii="Arial" w:hAnsi="Arial" w:cs="Arial"/>
          <w:sz w:val="24"/>
          <w:szCs w:val="24"/>
        </w:rPr>
        <w:t xml:space="preserve">further amendments </w:t>
      </w:r>
      <w:r w:rsidR="001D6C6C">
        <w:rPr>
          <w:rFonts w:ascii="Arial" w:hAnsi="Arial" w:cs="Arial"/>
          <w:sz w:val="24"/>
          <w:szCs w:val="24"/>
        </w:rPr>
        <w:t xml:space="preserve">latterly </w:t>
      </w:r>
      <w:r w:rsidR="003D7ACC">
        <w:rPr>
          <w:rFonts w:ascii="Arial" w:hAnsi="Arial" w:cs="Arial"/>
          <w:sz w:val="24"/>
          <w:szCs w:val="24"/>
        </w:rPr>
        <w:t>advertised</w:t>
      </w:r>
      <w:r w:rsidR="001D6C6C">
        <w:rPr>
          <w:rFonts w:ascii="Arial" w:hAnsi="Arial" w:cs="Arial"/>
          <w:sz w:val="24"/>
          <w:szCs w:val="24"/>
        </w:rPr>
        <w:t>.</w:t>
      </w:r>
      <w:r w:rsidR="00D10C08" w:rsidRPr="00C539CF">
        <w:rPr>
          <w:rFonts w:ascii="Arial" w:hAnsi="Arial" w:cs="Arial"/>
          <w:sz w:val="24"/>
          <w:szCs w:val="24"/>
        </w:rPr>
        <w:t xml:space="preserve">  </w:t>
      </w:r>
    </w:p>
    <w:bookmarkEnd w:id="8"/>
    <w:p w14:paraId="2BD599FD" w14:textId="77777777" w:rsidR="004012A8" w:rsidRPr="00C539CF" w:rsidRDefault="002D1842" w:rsidP="004012A8">
      <w:pPr>
        <w:tabs>
          <w:tab w:val="left" w:pos="851"/>
        </w:tabs>
        <w:spacing w:before="180"/>
        <w:rPr>
          <w:rFonts w:ascii="Arial" w:hAnsi="Arial" w:cs="Arial"/>
          <w:b/>
          <w:sz w:val="24"/>
          <w:szCs w:val="24"/>
        </w:rPr>
      </w:pPr>
      <w:r w:rsidRPr="00C539CF">
        <w:rPr>
          <w:rFonts w:ascii="Arial" w:hAnsi="Arial" w:cs="Arial"/>
          <w:b/>
          <w:sz w:val="24"/>
          <w:szCs w:val="24"/>
        </w:rPr>
        <w:t>Formal Decision</w:t>
      </w:r>
    </w:p>
    <w:p w14:paraId="6284CD29" w14:textId="7C3E182D" w:rsidR="00A53FD2" w:rsidRPr="00C539CF" w:rsidRDefault="00A53FD2" w:rsidP="00A53FD2">
      <w:pPr>
        <w:pStyle w:val="Style1"/>
        <w:numPr>
          <w:ilvl w:val="0"/>
          <w:numId w:val="9"/>
        </w:numPr>
        <w:rPr>
          <w:rFonts w:ascii="Arial" w:hAnsi="Arial" w:cs="Arial"/>
          <w:color w:val="auto"/>
          <w:sz w:val="24"/>
          <w:szCs w:val="24"/>
        </w:rPr>
      </w:pPr>
      <w:r w:rsidRPr="00C539CF">
        <w:rPr>
          <w:rFonts w:ascii="Arial" w:hAnsi="Arial" w:cs="Arial"/>
          <w:color w:val="auto"/>
          <w:sz w:val="24"/>
          <w:szCs w:val="24"/>
        </w:rPr>
        <w:t>I confirm the Order subject to the following modifications:</w:t>
      </w:r>
    </w:p>
    <w:p w14:paraId="1BBF897E" w14:textId="77777777" w:rsidR="00A53FD2" w:rsidRPr="00C539CF" w:rsidRDefault="00A53FD2" w:rsidP="00A53FD2">
      <w:pPr>
        <w:pStyle w:val="Style1"/>
        <w:numPr>
          <w:ilvl w:val="0"/>
          <w:numId w:val="0"/>
        </w:numPr>
        <w:tabs>
          <w:tab w:val="clear" w:pos="432"/>
          <w:tab w:val="left" w:pos="851"/>
        </w:tabs>
        <w:spacing w:before="120"/>
        <w:ind w:left="432" w:hanging="432"/>
        <w:rPr>
          <w:rFonts w:ascii="Arial" w:hAnsi="Arial" w:cs="Arial"/>
          <w:color w:val="auto"/>
          <w:sz w:val="24"/>
          <w:szCs w:val="24"/>
          <w:u w:val="single"/>
        </w:rPr>
      </w:pPr>
      <w:r w:rsidRPr="00C539CF">
        <w:rPr>
          <w:rFonts w:ascii="Arial" w:hAnsi="Arial" w:cs="Arial"/>
          <w:color w:val="auto"/>
          <w:sz w:val="24"/>
          <w:szCs w:val="24"/>
          <w:u w:val="single"/>
        </w:rPr>
        <w:t>On the Order map</w:t>
      </w:r>
    </w:p>
    <w:p w14:paraId="1E0A7A52" w14:textId="77777777" w:rsidR="00A53FD2" w:rsidRPr="00C539CF" w:rsidRDefault="00A53FD2" w:rsidP="00A53FD2">
      <w:pPr>
        <w:pStyle w:val="Style1"/>
        <w:numPr>
          <w:ilvl w:val="0"/>
          <w:numId w:val="20"/>
        </w:numPr>
        <w:tabs>
          <w:tab w:val="clear" w:pos="432"/>
          <w:tab w:val="left" w:pos="851"/>
        </w:tabs>
        <w:spacing w:before="120"/>
        <w:ind w:left="851" w:hanging="425"/>
        <w:rPr>
          <w:rFonts w:ascii="Arial" w:hAnsi="Arial" w:cs="Arial"/>
          <w:color w:val="auto"/>
          <w:sz w:val="24"/>
          <w:szCs w:val="24"/>
        </w:rPr>
      </w:pPr>
      <w:r w:rsidRPr="00C539CF">
        <w:rPr>
          <w:rFonts w:ascii="Arial" w:hAnsi="Arial" w:cs="Arial"/>
          <w:color w:val="auto"/>
          <w:sz w:val="24"/>
          <w:szCs w:val="24"/>
        </w:rPr>
        <w:t xml:space="preserve">Add points X, Y and </w:t>
      </w:r>
      <w:proofErr w:type="gramStart"/>
      <w:r w:rsidRPr="00C539CF">
        <w:rPr>
          <w:rFonts w:ascii="Arial" w:hAnsi="Arial" w:cs="Arial"/>
          <w:color w:val="auto"/>
          <w:sz w:val="24"/>
          <w:szCs w:val="24"/>
        </w:rPr>
        <w:t>Z;</w:t>
      </w:r>
      <w:proofErr w:type="gramEnd"/>
      <w:r w:rsidRPr="00C539CF">
        <w:rPr>
          <w:rFonts w:ascii="Arial" w:hAnsi="Arial" w:cs="Arial"/>
          <w:color w:val="auto"/>
          <w:sz w:val="24"/>
          <w:szCs w:val="24"/>
        </w:rPr>
        <w:t xml:space="preserve"> </w:t>
      </w:r>
    </w:p>
    <w:p w14:paraId="13036393" w14:textId="77777777" w:rsidR="00A53FD2" w:rsidRPr="00C539CF" w:rsidRDefault="00A53FD2" w:rsidP="00A53FD2">
      <w:pPr>
        <w:pStyle w:val="Style1"/>
        <w:numPr>
          <w:ilvl w:val="0"/>
          <w:numId w:val="20"/>
        </w:numPr>
        <w:tabs>
          <w:tab w:val="clear" w:pos="432"/>
          <w:tab w:val="left" w:pos="851"/>
        </w:tabs>
        <w:spacing w:before="120"/>
        <w:ind w:left="851" w:hanging="425"/>
        <w:rPr>
          <w:rFonts w:ascii="Arial" w:hAnsi="Arial" w:cs="Arial"/>
          <w:color w:val="auto"/>
          <w:sz w:val="24"/>
          <w:szCs w:val="24"/>
        </w:rPr>
      </w:pPr>
      <w:r w:rsidRPr="00C539CF">
        <w:rPr>
          <w:rFonts w:ascii="Arial" w:hAnsi="Arial" w:cs="Arial"/>
          <w:color w:val="auto"/>
          <w:sz w:val="24"/>
          <w:szCs w:val="24"/>
        </w:rPr>
        <w:t>Amend the notation used to depict section X-Y so as to indicate “Public Footpath to be added</w:t>
      </w:r>
      <w:proofErr w:type="gramStart"/>
      <w:r w:rsidRPr="00C539CF">
        <w:rPr>
          <w:rFonts w:ascii="Arial" w:hAnsi="Arial" w:cs="Arial"/>
          <w:color w:val="auto"/>
          <w:sz w:val="24"/>
          <w:szCs w:val="24"/>
        </w:rPr>
        <w:t>”;</w:t>
      </w:r>
      <w:proofErr w:type="gramEnd"/>
    </w:p>
    <w:p w14:paraId="040FB255" w14:textId="77777777" w:rsidR="00A53FD2" w:rsidRPr="00C539CF" w:rsidRDefault="00A53FD2" w:rsidP="00A53FD2">
      <w:pPr>
        <w:pStyle w:val="Style1"/>
        <w:numPr>
          <w:ilvl w:val="0"/>
          <w:numId w:val="0"/>
        </w:numPr>
        <w:tabs>
          <w:tab w:val="clear" w:pos="432"/>
          <w:tab w:val="left" w:pos="851"/>
        </w:tabs>
        <w:spacing w:before="120"/>
        <w:ind w:left="426"/>
        <w:rPr>
          <w:rFonts w:ascii="Arial" w:hAnsi="Arial" w:cs="Arial"/>
          <w:color w:val="auto"/>
          <w:sz w:val="24"/>
          <w:szCs w:val="24"/>
          <w:u w:val="single"/>
        </w:rPr>
      </w:pPr>
      <w:r w:rsidRPr="00C539CF">
        <w:rPr>
          <w:rFonts w:ascii="Arial" w:hAnsi="Arial" w:cs="Arial"/>
          <w:color w:val="auto"/>
          <w:sz w:val="24"/>
          <w:szCs w:val="24"/>
          <w:u w:val="single"/>
        </w:rPr>
        <w:t>In the Order Index</w:t>
      </w:r>
    </w:p>
    <w:p w14:paraId="693915A2" w14:textId="77777777" w:rsidR="00A53FD2" w:rsidRPr="00C539CF" w:rsidRDefault="00A53FD2" w:rsidP="00A53FD2">
      <w:pPr>
        <w:pStyle w:val="Style1"/>
        <w:numPr>
          <w:ilvl w:val="0"/>
          <w:numId w:val="20"/>
        </w:numPr>
        <w:tabs>
          <w:tab w:val="clear" w:pos="432"/>
          <w:tab w:val="left" w:pos="851"/>
        </w:tabs>
        <w:spacing w:before="120"/>
        <w:ind w:left="851" w:hanging="425"/>
        <w:rPr>
          <w:rFonts w:ascii="Arial" w:hAnsi="Arial" w:cs="Arial"/>
          <w:color w:val="auto"/>
          <w:sz w:val="24"/>
          <w:szCs w:val="24"/>
        </w:rPr>
      </w:pPr>
      <w:r w:rsidRPr="00C539CF">
        <w:rPr>
          <w:rFonts w:ascii="Arial" w:hAnsi="Arial" w:cs="Arial"/>
          <w:color w:val="auto"/>
          <w:sz w:val="24"/>
          <w:szCs w:val="24"/>
        </w:rPr>
        <w:t>Add “</w:t>
      </w:r>
      <w:proofErr w:type="spellStart"/>
      <w:r w:rsidRPr="00C539CF">
        <w:rPr>
          <w:rFonts w:ascii="Arial" w:hAnsi="Arial" w:cs="Arial"/>
          <w:color w:val="auto"/>
          <w:sz w:val="24"/>
          <w:szCs w:val="24"/>
        </w:rPr>
        <w:t>Bamburgh</w:t>
      </w:r>
      <w:proofErr w:type="spellEnd"/>
      <w:r w:rsidRPr="00C539CF">
        <w:rPr>
          <w:rFonts w:ascii="Arial" w:hAnsi="Arial" w:cs="Arial"/>
          <w:color w:val="auto"/>
          <w:sz w:val="24"/>
          <w:szCs w:val="24"/>
        </w:rPr>
        <w:t xml:space="preserve"> FP 20 – Addition – NU 13 SE – 32”</w:t>
      </w:r>
    </w:p>
    <w:p w14:paraId="4DFFCEE1" w14:textId="0D428C2E" w:rsidR="00A53FD2" w:rsidRDefault="00A53FD2" w:rsidP="00A53FD2">
      <w:pPr>
        <w:pStyle w:val="Style1"/>
        <w:numPr>
          <w:ilvl w:val="0"/>
          <w:numId w:val="0"/>
        </w:numPr>
        <w:tabs>
          <w:tab w:val="clear" w:pos="432"/>
          <w:tab w:val="left" w:pos="851"/>
        </w:tabs>
        <w:spacing w:before="240"/>
        <w:ind w:left="432" w:hanging="432"/>
        <w:rPr>
          <w:rFonts w:ascii="Arial" w:hAnsi="Arial" w:cs="Arial"/>
          <w:color w:val="auto"/>
          <w:sz w:val="24"/>
          <w:szCs w:val="24"/>
          <w:u w:val="single"/>
        </w:rPr>
      </w:pPr>
      <w:r w:rsidRPr="00C539CF">
        <w:rPr>
          <w:rFonts w:ascii="Arial" w:hAnsi="Arial" w:cs="Arial"/>
          <w:color w:val="auto"/>
          <w:sz w:val="24"/>
          <w:szCs w:val="24"/>
          <w:u w:val="single"/>
        </w:rPr>
        <w:t>In the Order schedule</w:t>
      </w:r>
    </w:p>
    <w:p w14:paraId="4D086F17" w14:textId="464FD98B" w:rsidR="00301C06" w:rsidRPr="00C539CF" w:rsidRDefault="00301C06" w:rsidP="00301C06">
      <w:pPr>
        <w:pStyle w:val="Style1"/>
        <w:numPr>
          <w:ilvl w:val="0"/>
          <w:numId w:val="0"/>
        </w:numPr>
        <w:tabs>
          <w:tab w:val="clear" w:pos="432"/>
          <w:tab w:val="left" w:pos="851"/>
        </w:tabs>
        <w:spacing w:before="120"/>
        <w:ind w:left="431" w:hanging="431"/>
        <w:rPr>
          <w:rFonts w:ascii="Arial" w:hAnsi="Arial" w:cs="Arial"/>
          <w:color w:val="auto"/>
          <w:sz w:val="24"/>
          <w:szCs w:val="24"/>
          <w:u w:val="single"/>
        </w:rPr>
      </w:pPr>
      <w:r>
        <w:rPr>
          <w:rFonts w:ascii="Arial" w:hAnsi="Arial" w:cs="Arial"/>
          <w:i/>
          <w:iCs/>
          <w:color w:val="auto"/>
          <w:sz w:val="24"/>
          <w:szCs w:val="24"/>
        </w:rPr>
        <w:t>(The m</w:t>
      </w:r>
      <w:r w:rsidRPr="00301C06">
        <w:rPr>
          <w:rFonts w:ascii="Arial" w:hAnsi="Arial" w:cs="Arial"/>
          <w:i/>
          <w:iCs/>
          <w:color w:val="auto"/>
          <w:sz w:val="24"/>
          <w:szCs w:val="24"/>
        </w:rPr>
        <w:t xml:space="preserve">odified text </w:t>
      </w:r>
      <w:r>
        <w:rPr>
          <w:rFonts w:ascii="Arial" w:hAnsi="Arial" w:cs="Arial"/>
          <w:i/>
          <w:iCs/>
          <w:color w:val="auto"/>
          <w:sz w:val="24"/>
          <w:szCs w:val="24"/>
        </w:rPr>
        <w:t xml:space="preserve">below is </w:t>
      </w:r>
      <w:r w:rsidRPr="00301C06">
        <w:rPr>
          <w:rFonts w:ascii="Arial" w:hAnsi="Arial" w:cs="Arial"/>
          <w:i/>
          <w:iCs/>
          <w:color w:val="auto"/>
          <w:sz w:val="24"/>
          <w:szCs w:val="24"/>
        </w:rPr>
        <w:t>underlined</w:t>
      </w:r>
      <w:r>
        <w:rPr>
          <w:rFonts w:ascii="Arial" w:hAnsi="Arial" w:cs="Arial"/>
          <w:i/>
          <w:iCs/>
          <w:color w:val="auto"/>
          <w:sz w:val="24"/>
          <w:szCs w:val="24"/>
        </w:rPr>
        <w:t>)</w:t>
      </w:r>
    </w:p>
    <w:p w14:paraId="69B05E36" w14:textId="123E5A22" w:rsidR="00A53FD2" w:rsidRPr="00C539CF" w:rsidRDefault="00A53FD2" w:rsidP="00301C06">
      <w:pPr>
        <w:pStyle w:val="Style1"/>
        <w:numPr>
          <w:ilvl w:val="0"/>
          <w:numId w:val="20"/>
        </w:numPr>
        <w:tabs>
          <w:tab w:val="clear" w:pos="432"/>
          <w:tab w:val="left" w:pos="851"/>
        </w:tabs>
        <w:spacing w:before="240"/>
        <w:ind w:left="850" w:hanging="425"/>
        <w:rPr>
          <w:rFonts w:ascii="Arial" w:hAnsi="Arial" w:cs="Arial"/>
          <w:color w:val="auto"/>
          <w:sz w:val="24"/>
          <w:szCs w:val="24"/>
        </w:rPr>
      </w:pPr>
      <w:proofErr w:type="spellStart"/>
      <w:r w:rsidRPr="00C539CF">
        <w:rPr>
          <w:rFonts w:ascii="Arial" w:hAnsi="Arial" w:cs="Arial"/>
          <w:b/>
          <w:bCs/>
          <w:color w:val="auto"/>
          <w:sz w:val="24"/>
          <w:szCs w:val="24"/>
        </w:rPr>
        <w:t>Bamburgh</w:t>
      </w:r>
      <w:proofErr w:type="spellEnd"/>
      <w:r w:rsidRPr="00C539CF">
        <w:rPr>
          <w:rFonts w:ascii="Arial" w:hAnsi="Arial" w:cs="Arial"/>
          <w:b/>
          <w:bCs/>
          <w:color w:val="auto"/>
          <w:sz w:val="24"/>
          <w:szCs w:val="24"/>
        </w:rPr>
        <w:t xml:space="preserve"> Footpath No 9</w:t>
      </w:r>
      <w:r w:rsidRPr="00C539CF">
        <w:rPr>
          <w:rFonts w:ascii="Arial" w:hAnsi="Arial" w:cs="Arial"/>
          <w:color w:val="auto"/>
          <w:sz w:val="24"/>
          <w:szCs w:val="24"/>
        </w:rPr>
        <w:t>: In Part II Statement delete “Byway Open to All Traffic No 20 (the Greenhill–</w:t>
      </w:r>
      <w:proofErr w:type="spellStart"/>
      <w:r w:rsidRPr="00C539CF">
        <w:rPr>
          <w:rFonts w:ascii="Arial" w:hAnsi="Arial" w:cs="Arial"/>
          <w:color w:val="auto"/>
          <w:sz w:val="24"/>
          <w:szCs w:val="24"/>
        </w:rPr>
        <w:t>Saddlershall</w:t>
      </w:r>
      <w:proofErr w:type="spellEnd"/>
      <w:r w:rsidRPr="00C539CF">
        <w:rPr>
          <w:rFonts w:ascii="Arial" w:hAnsi="Arial" w:cs="Arial"/>
          <w:color w:val="auto"/>
          <w:sz w:val="24"/>
          <w:szCs w:val="24"/>
        </w:rPr>
        <w:t xml:space="preserve"> road)</w:t>
      </w:r>
      <w:r w:rsidR="00301C06">
        <w:rPr>
          <w:rFonts w:ascii="Arial" w:hAnsi="Arial" w:cs="Arial"/>
          <w:color w:val="auto"/>
          <w:sz w:val="24"/>
          <w:szCs w:val="24"/>
        </w:rPr>
        <w:t>”</w:t>
      </w:r>
      <w:r w:rsidRPr="00C539CF">
        <w:rPr>
          <w:rFonts w:ascii="Arial" w:hAnsi="Arial" w:cs="Arial"/>
          <w:color w:val="auto"/>
          <w:sz w:val="24"/>
          <w:szCs w:val="24"/>
        </w:rPr>
        <w:t xml:space="preserve"> </w:t>
      </w:r>
      <w:r w:rsidRPr="00C539CF">
        <w:rPr>
          <w:rFonts w:ascii="Arial" w:hAnsi="Arial" w:cs="Arial"/>
          <w:color w:val="auto"/>
          <w:w w:val="90"/>
          <w:sz w:val="24"/>
          <w:szCs w:val="24"/>
        </w:rPr>
        <w:t>and</w:t>
      </w:r>
      <w:r w:rsidRPr="00C539CF">
        <w:rPr>
          <w:rFonts w:ascii="Arial" w:hAnsi="Arial" w:cs="Arial"/>
          <w:color w:val="auto"/>
          <w:sz w:val="24"/>
          <w:szCs w:val="24"/>
        </w:rPr>
        <w:t xml:space="preserve"> substitute “</w:t>
      </w:r>
      <w:r w:rsidRPr="00301C06">
        <w:rPr>
          <w:rFonts w:ascii="Arial" w:hAnsi="Arial" w:cs="Arial"/>
          <w:color w:val="auto"/>
          <w:sz w:val="24"/>
          <w:szCs w:val="24"/>
          <w:u w:val="single"/>
        </w:rPr>
        <w:t>Footpath No 20</w:t>
      </w:r>
      <w:proofErr w:type="gramStart"/>
      <w:r w:rsidRPr="00C539CF">
        <w:rPr>
          <w:rFonts w:ascii="Arial" w:hAnsi="Arial" w:cs="Arial"/>
          <w:color w:val="auto"/>
          <w:sz w:val="24"/>
          <w:szCs w:val="24"/>
        </w:rPr>
        <w:t>”;</w:t>
      </w:r>
      <w:proofErr w:type="gramEnd"/>
      <w:r w:rsidRPr="00C539CF">
        <w:rPr>
          <w:rFonts w:ascii="Arial" w:hAnsi="Arial" w:cs="Arial"/>
          <w:color w:val="auto"/>
          <w:sz w:val="24"/>
          <w:szCs w:val="24"/>
        </w:rPr>
        <w:t xml:space="preserve">    </w:t>
      </w:r>
    </w:p>
    <w:p w14:paraId="2E1B1A9B" w14:textId="77777777" w:rsidR="00A53FD2" w:rsidRPr="00C539CF" w:rsidRDefault="00A53FD2" w:rsidP="00A53FD2">
      <w:pPr>
        <w:pStyle w:val="Style1"/>
        <w:numPr>
          <w:ilvl w:val="0"/>
          <w:numId w:val="20"/>
        </w:numPr>
        <w:tabs>
          <w:tab w:val="clear" w:pos="432"/>
          <w:tab w:val="left" w:pos="851"/>
        </w:tabs>
        <w:spacing w:before="120"/>
        <w:ind w:left="851" w:hanging="425"/>
        <w:rPr>
          <w:rFonts w:ascii="Arial" w:hAnsi="Arial" w:cs="Arial"/>
          <w:color w:val="auto"/>
          <w:sz w:val="24"/>
          <w:szCs w:val="24"/>
        </w:rPr>
      </w:pPr>
      <w:proofErr w:type="spellStart"/>
      <w:r w:rsidRPr="00C539CF">
        <w:rPr>
          <w:rFonts w:ascii="Arial" w:hAnsi="Arial" w:cs="Arial"/>
          <w:b/>
          <w:bCs/>
          <w:color w:val="auto"/>
          <w:sz w:val="24"/>
          <w:szCs w:val="24"/>
        </w:rPr>
        <w:t>Bamburgh</w:t>
      </w:r>
      <w:proofErr w:type="spellEnd"/>
      <w:r w:rsidRPr="00C539CF">
        <w:rPr>
          <w:rFonts w:ascii="Arial" w:hAnsi="Arial" w:cs="Arial"/>
          <w:b/>
          <w:bCs/>
          <w:color w:val="auto"/>
          <w:sz w:val="24"/>
          <w:szCs w:val="24"/>
        </w:rPr>
        <w:t xml:space="preserve"> Bridleway No 10</w:t>
      </w:r>
      <w:r w:rsidRPr="00C539CF">
        <w:rPr>
          <w:rFonts w:ascii="Arial" w:hAnsi="Arial" w:cs="Arial"/>
          <w:color w:val="auto"/>
          <w:sz w:val="24"/>
          <w:szCs w:val="24"/>
        </w:rPr>
        <w:t xml:space="preserve">: In Part II Statement delete “(the </w:t>
      </w:r>
      <w:proofErr w:type="gramStart"/>
      <w:r w:rsidRPr="00C539CF">
        <w:rPr>
          <w:rFonts w:ascii="Arial" w:hAnsi="Arial" w:cs="Arial"/>
          <w:color w:val="auto"/>
          <w:sz w:val="24"/>
          <w:szCs w:val="24"/>
        </w:rPr>
        <w:t>Greenhill-</w:t>
      </w:r>
      <w:proofErr w:type="spellStart"/>
      <w:r w:rsidRPr="00C539CF">
        <w:rPr>
          <w:rFonts w:ascii="Arial" w:hAnsi="Arial" w:cs="Arial"/>
          <w:color w:val="auto"/>
          <w:sz w:val="24"/>
          <w:szCs w:val="24"/>
        </w:rPr>
        <w:t>Saddlershall</w:t>
      </w:r>
      <w:proofErr w:type="spellEnd"/>
      <w:r w:rsidRPr="00C539CF">
        <w:rPr>
          <w:rFonts w:ascii="Arial" w:hAnsi="Arial" w:cs="Arial"/>
          <w:color w:val="auto"/>
          <w:sz w:val="24"/>
          <w:szCs w:val="24"/>
        </w:rPr>
        <w:t xml:space="preserve"> road</w:t>
      </w:r>
      <w:proofErr w:type="gramEnd"/>
      <w:r w:rsidRPr="00C539CF">
        <w:rPr>
          <w:rFonts w:ascii="Arial" w:hAnsi="Arial" w:cs="Arial"/>
          <w:color w:val="auto"/>
          <w:sz w:val="24"/>
          <w:szCs w:val="24"/>
        </w:rPr>
        <w:t>)”;</w:t>
      </w:r>
    </w:p>
    <w:p w14:paraId="60D86FBE" w14:textId="77777777" w:rsidR="00A53FD2" w:rsidRPr="00C539CF" w:rsidRDefault="00A53FD2" w:rsidP="00A53FD2">
      <w:pPr>
        <w:pStyle w:val="Style1"/>
        <w:numPr>
          <w:ilvl w:val="0"/>
          <w:numId w:val="20"/>
        </w:numPr>
        <w:tabs>
          <w:tab w:val="clear" w:pos="432"/>
          <w:tab w:val="left" w:pos="851"/>
        </w:tabs>
        <w:spacing w:before="120"/>
        <w:ind w:left="851" w:hanging="425"/>
        <w:rPr>
          <w:rFonts w:ascii="Arial" w:hAnsi="Arial" w:cs="Arial"/>
          <w:color w:val="auto"/>
          <w:sz w:val="24"/>
          <w:szCs w:val="24"/>
        </w:rPr>
      </w:pPr>
      <w:proofErr w:type="spellStart"/>
      <w:r w:rsidRPr="00C539CF">
        <w:rPr>
          <w:rFonts w:ascii="Arial" w:hAnsi="Arial" w:cs="Arial"/>
          <w:b/>
          <w:bCs/>
          <w:color w:val="auto"/>
          <w:sz w:val="24"/>
          <w:szCs w:val="24"/>
        </w:rPr>
        <w:t>Bamburgh</w:t>
      </w:r>
      <w:proofErr w:type="spellEnd"/>
      <w:r w:rsidRPr="00C539CF">
        <w:rPr>
          <w:rFonts w:ascii="Arial" w:hAnsi="Arial" w:cs="Arial"/>
          <w:b/>
          <w:bCs/>
          <w:color w:val="auto"/>
          <w:sz w:val="24"/>
          <w:szCs w:val="24"/>
        </w:rPr>
        <w:t xml:space="preserve"> Byway Open to All traffic No 20</w:t>
      </w:r>
      <w:r w:rsidRPr="00C539CF">
        <w:rPr>
          <w:rFonts w:ascii="Arial" w:hAnsi="Arial" w:cs="Arial"/>
          <w:color w:val="auto"/>
          <w:sz w:val="24"/>
          <w:szCs w:val="24"/>
        </w:rPr>
        <w:t xml:space="preserve">: </w:t>
      </w:r>
    </w:p>
    <w:p w14:paraId="6A43B825" w14:textId="7192B148" w:rsidR="00A53FD2" w:rsidRPr="00C539CF" w:rsidRDefault="00A53FD2" w:rsidP="00A53FD2">
      <w:pPr>
        <w:pStyle w:val="Style1"/>
        <w:numPr>
          <w:ilvl w:val="0"/>
          <w:numId w:val="0"/>
        </w:numPr>
        <w:tabs>
          <w:tab w:val="clear" w:pos="432"/>
          <w:tab w:val="left" w:pos="851"/>
        </w:tabs>
        <w:spacing w:before="120"/>
        <w:ind w:left="851"/>
        <w:rPr>
          <w:rFonts w:ascii="Arial" w:hAnsi="Arial" w:cs="Arial"/>
          <w:color w:val="auto"/>
          <w:sz w:val="24"/>
          <w:szCs w:val="24"/>
        </w:rPr>
      </w:pPr>
      <w:r w:rsidRPr="00C539CF">
        <w:rPr>
          <w:rFonts w:ascii="Arial" w:hAnsi="Arial" w:cs="Arial"/>
          <w:color w:val="auto"/>
          <w:sz w:val="24"/>
          <w:szCs w:val="24"/>
        </w:rPr>
        <w:t xml:space="preserve">In the heading add “and </w:t>
      </w:r>
      <w:r w:rsidRPr="00C539CF">
        <w:rPr>
          <w:rFonts w:ascii="Arial" w:hAnsi="Arial" w:cs="Arial"/>
          <w:b/>
          <w:bCs/>
          <w:color w:val="auto"/>
          <w:sz w:val="24"/>
          <w:szCs w:val="24"/>
          <w:u w:val="single"/>
        </w:rPr>
        <w:t>Footpath No 20</w:t>
      </w:r>
      <w:r w:rsidRPr="00C539CF">
        <w:rPr>
          <w:rFonts w:ascii="Arial" w:hAnsi="Arial" w:cs="Arial"/>
          <w:color w:val="auto"/>
          <w:sz w:val="24"/>
          <w:szCs w:val="24"/>
        </w:rPr>
        <w:t>”</w:t>
      </w:r>
    </w:p>
    <w:p w14:paraId="42FC4167" w14:textId="69A58094" w:rsidR="00A53FD2" w:rsidRPr="00C539CF" w:rsidRDefault="00A53FD2" w:rsidP="00A53FD2">
      <w:pPr>
        <w:pStyle w:val="Style1"/>
        <w:numPr>
          <w:ilvl w:val="0"/>
          <w:numId w:val="0"/>
        </w:numPr>
        <w:tabs>
          <w:tab w:val="clear" w:pos="432"/>
          <w:tab w:val="left" w:pos="851"/>
        </w:tabs>
        <w:spacing w:before="120"/>
        <w:ind w:left="851"/>
        <w:rPr>
          <w:rFonts w:ascii="Arial" w:hAnsi="Arial" w:cs="Arial"/>
          <w:color w:val="auto"/>
          <w:sz w:val="24"/>
          <w:szCs w:val="24"/>
        </w:rPr>
      </w:pPr>
      <w:r w:rsidRPr="00C539CF">
        <w:rPr>
          <w:rFonts w:ascii="Arial" w:hAnsi="Arial" w:cs="Arial"/>
          <w:color w:val="auto"/>
          <w:sz w:val="24"/>
          <w:szCs w:val="24"/>
        </w:rPr>
        <w:t xml:space="preserve">In Part I Map: Amend description to read: “Adding thereto a byway open to all traffic, from a point marked R, on the B1340 road, </w:t>
      </w:r>
      <w:r w:rsidRPr="00C539CF">
        <w:rPr>
          <w:rFonts w:ascii="Arial" w:hAnsi="Arial" w:cs="Arial"/>
          <w:color w:val="auto"/>
          <w:sz w:val="24"/>
          <w:szCs w:val="24"/>
          <w:u w:val="single"/>
        </w:rPr>
        <w:t>230</w:t>
      </w:r>
      <w:r w:rsidRPr="00C539CF">
        <w:rPr>
          <w:rFonts w:ascii="Arial" w:hAnsi="Arial" w:cs="Arial"/>
          <w:color w:val="auto"/>
          <w:sz w:val="24"/>
          <w:szCs w:val="24"/>
        </w:rPr>
        <w:t xml:space="preserve"> metres north-east of Greenhill, in a general south-westerly </w:t>
      </w:r>
      <w:r w:rsidRPr="00C539CF">
        <w:rPr>
          <w:rFonts w:ascii="Arial" w:hAnsi="Arial" w:cs="Arial"/>
          <w:color w:val="auto"/>
          <w:sz w:val="24"/>
          <w:szCs w:val="24"/>
          <w:u w:val="single"/>
        </w:rPr>
        <w:t>direction along the U2021 road for 245 metres to point X; continuing as a footpath in a south westerly, southerly then south-westerly direction for 805 metres to point Y; then as a byway open to all traffic in a southerly then easterly direction along</w:t>
      </w:r>
      <w:r w:rsidRPr="00C539CF">
        <w:rPr>
          <w:rFonts w:ascii="Arial" w:hAnsi="Arial" w:cs="Arial"/>
          <w:color w:val="auto"/>
          <w:sz w:val="24"/>
          <w:szCs w:val="24"/>
        </w:rPr>
        <w:t xml:space="preserve"> part of the U2018 road for a distance of </w:t>
      </w:r>
      <w:r w:rsidRPr="00C539CF">
        <w:rPr>
          <w:rFonts w:ascii="Arial" w:hAnsi="Arial" w:cs="Arial"/>
          <w:color w:val="auto"/>
          <w:sz w:val="24"/>
          <w:szCs w:val="24"/>
          <w:u w:val="single"/>
        </w:rPr>
        <w:t>310</w:t>
      </w:r>
      <w:r w:rsidRPr="00C539CF">
        <w:rPr>
          <w:rFonts w:ascii="Arial" w:hAnsi="Arial" w:cs="Arial"/>
          <w:color w:val="auto"/>
          <w:sz w:val="24"/>
          <w:szCs w:val="24"/>
        </w:rPr>
        <w:t xml:space="preserve"> metres, to a point marked </w:t>
      </w:r>
      <w:proofErr w:type="spellStart"/>
      <w:r w:rsidRPr="00C539CF">
        <w:rPr>
          <w:rFonts w:ascii="Arial" w:hAnsi="Arial" w:cs="Arial"/>
          <w:color w:val="auto"/>
          <w:sz w:val="24"/>
          <w:szCs w:val="24"/>
        </w:rPr>
        <w:t>S on</w:t>
      </w:r>
      <w:proofErr w:type="spellEnd"/>
      <w:r w:rsidRPr="00C539CF">
        <w:rPr>
          <w:rFonts w:ascii="Arial" w:hAnsi="Arial" w:cs="Arial"/>
          <w:color w:val="auto"/>
          <w:sz w:val="24"/>
          <w:szCs w:val="24"/>
        </w:rPr>
        <w:t xml:space="preserve"> Byway Open to All Traffic No 17, in the Parish of North Sunderland, 135 metres west of </w:t>
      </w:r>
      <w:proofErr w:type="spellStart"/>
      <w:r w:rsidRPr="00C539CF">
        <w:rPr>
          <w:rFonts w:ascii="Arial" w:hAnsi="Arial" w:cs="Arial"/>
          <w:color w:val="auto"/>
          <w:sz w:val="24"/>
          <w:szCs w:val="24"/>
        </w:rPr>
        <w:t>Saddlershall</w:t>
      </w:r>
      <w:proofErr w:type="spellEnd"/>
      <w:r w:rsidRPr="00C539CF">
        <w:rPr>
          <w:rFonts w:ascii="Arial" w:hAnsi="Arial" w:cs="Arial"/>
          <w:color w:val="auto"/>
          <w:sz w:val="24"/>
          <w:szCs w:val="24"/>
        </w:rPr>
        <w:t>.”</w:t>
      </w:r>
    </w:p>
    <w:p w14:paraId="6265DDB7" w14:textId="1FDF7EF0" w:rsidR="00A53FD2" w:rsidRPr="00C539CF" w:rsidRDefault="00A53FD2" w:rsidP="00A53FD2">
      <w:pPr>
        <w:pStyle w:val="Style1"/>
        <w:numPr>
          <w:ilvl w:val="0"/>
          <w:numId w:val="0"/>
        </w:numPr>
        <w:tabs>
          <w:tab w:val="clear" w:pos="432"/>
          <w:tab w:val="left" w:pos="851"/>
        </w:tabs>
        <w:spacing w:before="120"/>
        <w:ind w:left="851"/>
        <w:rPr>
          <w:rFonts w:ascii="Arial" w:hAnsi="Arial" w:cs="Arial"/>
          <w:color w:val="auto"/>
          <w:sz w:val="24"/>
          <w:szCs w:val="24"/>
        </w:rPr>
      </w:pPr>
      <w:r w:rsidRPr="00C539CF">
        <w:rPr>
          <w:rFonts w:ascii="Arial" w:hAnsi="Arial" w:cs="Arial"/>
          <w:color w:val="auto"/>
          <w:sz w:val="24"/>
          <w:szCs w:val="24"/>
        </w:rPr>
        <w:t xml:space="preserve">In Part II Statement: Amend description to read: “As a </w:t>
      </w:r>
      <w:proofErr w:type="gramStart"/>
      <w:r w:rsidRPr="00C539CF">
        <w:rPr>
          <w:rFonts w:ascii="Arial" w:hAnsi="Arial" w:cs="Arial"/>
          <w:color w:val="auto"/>
          <w:sz w:val="24"/>
          <w:szCs w:val="24"/>
        </w:rPr>
        <w:t>6.5 to 7.8 metre wide</w:t>
      </w:r>
      <w:proofErr w:type="gramEnd"/>
      <w:r w:rsidRPr="00C539CF">
        <w:rPr>
          <w:rFonts w:ascii="Arial" w:hAnsi="Arial" w:cs="Arial"/>
          <w:color w:val="auto"/>
          <w:sz w:val="24"/>
          <w:szCs w:val="24"/>
        </w:rPr>
        <w:t xml:space="preserve"> byway open to all traffic, from the B1340 road, </w:t>
      </w:r>
      <w:r w:rsidRPr="00C539CF">
        <w:rPr>
          <w:rFonts w:ascii="Arial" w:hAnsi="Arial" w:cs="Arial"/>
          <w:color w:val="auto"/>
          <w:sz w:val="24"/>
          <w:szCs w:val="24"/>
          <w:u w:val="single"/>
        </w:rPr>
        <w:t>230</w:t>
      </w:r>
      <w:r w:rsidRPr="00C539CF">
        <w:rPr>
          <w:rFonts w:ascii="Arial" w:hAnsi="Arial" w:cs="Arial"/>
          <w:color w:val="auto"/>
          <w:sz w:val="24"/>
          <w:szCs w:val="24"/>
        </w:rPr>
        <w:t xml:space="preserve"> metres north-east of Greenhill, in a south-westerly direction for a distance of </w:t>
      </w:r>
      <w:r w:rsidRPr="00C539CF">
        <w:rPr>
          <w:rFonts w:ascii="Arial" w:hAnsi="Arial" w:cs="Arial"/>
          <w:color w:val="auto"/>
          <w:sz w:val="24"/>
          <w:szCs w:val="24"/>
          <w:u w:val="single"/>
        </w:rPr>
        <w:t>195</w:t>
      </w:r>
      <w:r w:rsidRPr="00C539CF">
        <w:rPr>
          <w:rFonts w:ascii="Arial" w:hAnsi="Arial" w:cs="Arial"/>
          <w:color w:val="auto"/>
          <w:sz w:val="24"/>
          <w:szCs w:val="24"/>
        </w:rPr>
        <w:t xml:space="preserve"> metres.  Then as a 7.4 metre, narrowing to 6.3 metre, wide byway continuing in a south-westerly direction for a further </w:t>
      </w:r>
      <w:r w:rsidRPr="00C539CF">
        <w:rPr>
          <w:rFonts w:ascii="Arial" w:hAnsi="Arial" w:cs="Arial"/>
          <w:color w:val="auto"/>
          <w:sz w:val="24"/>
          <w:szCs w:val="24"/>
          <w:u w:val="single"/>
        </w:rPr>
        <w:t>50</w:t>
      </w:r>
      <w:r w:rsidRPr="00C539CF">
        <w:rPr>
          <w:rFonts w:ascii="Arial" w:hAnsi="Arial" w:cs="Arial"/>
          <w:color w:val="auto"/>
          <w:sz w:val="24"/>
          <w:szCs w:val="24"/>
        </w:rPr>
        <w:t xml:space="preserve"> metres to Greenhill. Then as a </w:t>
      </w:r>
      <w:proofErr w:type="gramStart"/>
      <w:r w:rsidRPr="00C539CF">
        <w:rPr>
          <w:rFonts w:ascii="Arial" w:hAnsi="Arial" w:cs="Arial"/>
          <w:color w:val="auto"/>
          <w:sz w:val="24"/>
          <w:szCs w:val="24"/>
        </w:rPr>
        <w:t>7.2 to 7.3 metre wide</w:t>
      </w:r>
      <w:proofErr w:type="gramEnd"/>
      <w:r w:rsidRPr="00C539CF">
        <w:rPr>
          <w:rFonts w:ascii="Arial" w:hAnsi="Arial" w:cs="Arial"/>
          <w:color w:val="auto"/>
          <w:sz w:val="24"/>
          <w:szCs w:val="24"/>
        </w:rPr>
        <w:t xml:space="preserve"> </w:t>
      </w:r>
      <w:r w:rsidRPr="00C539CF">
        <w:rPr>
          <w:rFonts w:ascii="Arial" w:hAnsi="Arial" w:cs="Arial"/>
          <w:color w:val="auto"/>
          <w:sz w:val="24"/>
          <w:szCs w:val="24"/>
          <w:u w:val="single"/>
        </w:rPr>
        <w:t>footpath</w:t>
      </w:r>
      <w:r w:rsidRPr="00C539CF">
        <w:rPr>
          <w:rFonts w:ascii="Arial" w:hAnsi="Arial" w:cs="Arial"/>
          <w:color w:val="auto"/>
          <w:sz w:val="24"/>
          <w:szCs w:val="24"/>
        </w:rPr>
        <w:t xml:space="preserve"> continuing in a south-westerly direction for a further </w:t>
      </w:r>
      <w:r w:rsidRPr="00C539CF">
        <w:rPr>
          <w:rFonts w:ascii="Arial" w:hAnsi="Arial" w:cs="Arial"/>
          <w:color w:val="auto"/>
          <w:sz w:val="24"/>
          <w:szCs w:val="24"/>
          <w:u w:val="single"/>
        </w:rPr>
        <w:t>85</w:t>
      </w:r>
      <w:r w:rsidRPr="00C539CF">
        <w:rPr>
          <w:rFonts w:ascii="Arial" w:hAnsi="Arial" w:cs="Arial"/>
          <w:color w:val="auto"/>
          <w:sz w:val="24"/>
          <w:szCs w:val="24"/>
        </w:rPr>
        <w:t xml:space="preserve"> metres. Thereafter as a </w:t>
      </w:r>
      <w:proofErr w:type="gramStart"/>
      <w:r w:rsidR="00430C64" w:rsidRPr="00C539CF">
        <w:rPr>
          <w:rFonts w:ascii="Arial" w:hAnsi="Arial" w:cs="Arial"/>
          <w:color w:val="auto"/>
          <w:sz w:val="24"/>
          <w:szCs w:val="24"/>
          <w:u w:val="single"/>
        </w:rPr>
        <w:t>2.</w:t>
      </w:r>
      <w:r w:rsidRPr="00C539CF">
        <w:rPr>
          <w:rFonts w:ascii="Arial" w:hAnsi="Arial" w:cs="Arial"/>
          <w:color w:val="auto"/>
          <w:sz w:val="24"/>
          <w:szCs w:val="24"/>
          <w:u w:val="single"/>
        </w:rPr>
        <w:t>5 metre</w:t>
      </w:r>
      <w:r w:rsidRPr="00C539CF">
        <w:rPr>
          <w:rFonts w:ascii="Arial" w:hAnsi="Arial" w:cs="Arial"/>
          <w:color w:val="auto"/>
          <w:sz w:val="24"/>
          <w:szCs w:val="24"/>
        </w:rPr>
        <w:t xml:space="preserve"> wide</w:t>
      </w:r>
      <w:proofErr w:type="gramEnd"/>
      <w:r w:rsidRPr="00C539CF">
        <w:rPr>
          <w:rFonts w:ascii="Arial" w:hAnsi="Arial" w:cs="Arial"/>
          <w:color w:val="auto"/>
          <w:sz w:val="24"/>
          <w:szCs w:val="24"/>
        </w:rPr>
        <w:t xml:space="preserve"> </w:t>
      </w:r>
      <w:r w:rsidRPr="00C539CF">
        <w:rPr>
          <w:rFonts w:ascii="Arial" w:hAnsi="Arial" w:cs="Arial"/>
          <w:color w:val="auto"/>
          <w:sz w:val="24"/>
          <w:szCs w:val="24"/>
          <w:u w:val="single"/>
        </w:rPr>
        <w:t>footpath</w:t>
      </w:r>
      <w:r w:rsidRPr="00C539CF">
        <w:rPr>
          <w:rFonts w:ascii="Arial" w:hAnsi="Arial" w:cs="Arial"/>
          <w:color w:val="auto"/>
          <w:sz w:val="24"/>
          <w:szCs w:val="24"/>
        </w:rPr>
        <w:t xml:space="preserve"> in a south-westerly direction for a distance of </w:t>
      </w:r>
      <w:r w:rsidRPr="00C539CF">
        <w:rPr>
          <w:rFonts w:ascii="Arial" w:hAnsi="Arial" w:cs="Arial"/>
          <w:color w:val="auto"/>
          <w:sz w:val="24"/>
          <w:szCs w:val="24"/>
          <w:u w:val="single"/>
        </w:rPr>
        <w:t>170 metres</w:t>
      </w:r>
      <w:r w:rsidRPr="00C539CF">
        <w:rPr>
          <w:rFonts w:ascii="Arial" w:hAnsi="Arial" w:cs="Arial"/>
          <w:color w:val="auto"/>
          <w:sz w:val="24"/>
          <w:szCs w:val="24"/>
        </w:rPr>
        <w:t xml:space="preserve"> to a junction with Public Footpath No 9, then in a general southerly direction for a distance of </w:t>
      </w:r>
      <w:r w:rsidRPr="00C539CF">
        <w:rPr>
          <w:rFonts w:ascii="Arial" w:hAnsi="Arial" w:cs="Arial"/>
          <w:color w:val="auto"/>
          <w:sz w:val="24"/>
          <w:szCs w:val="24"/>
          <w:u w:val="single"/>
        </w:rPr>
        <w:t>180</w:t>
      </w:r>
      <w:r w:rsidRPr="00C539CF">
        <w:rPr>
          <w:rFonts w:ascii="Arial" w:hAnsi="Arial" w:cs="Arial"/>
          <w:color w:val="auto"/>
          <w:sz w:val="24"/>
          <w:szCs w:val="24"/>
        </w:rPr>
        <w:t xml:space="preserve"> metres, crossing the Ingram </w:t>
      </w:r>
      <w:r w:rsidRPr="00C539CF">
        <w:rPr>
          <w:rFonts w:ascii="Arial" w:hAnsi="Arial" w:cs="Arial"/>
          <w:color w:val="auto"/>
          <w:sz w:val="24"/>
          <w:szCs w:val="24"/>
        </w:rPr>
        <w:lastRenderedPageBreak/>
        <w:t xml:space="preserve">Burn by means of a bridge/culvert, then in a south-westerly direction for a distance of </w:t>
      </w:r>
      <w:r w:rsidRPr="00C539CF">
        <w:rPr>
          <w:rFonts w:ascii="Arial" w:hAnsi="Arial" w:cs="Arial"/>
          <w:color w:val="auto"/>
          <w:sz w:val="24"/>
          <w:szCs w:val="24"/>
          <w:u w:val="single"/>
        </w:rPr>
        <w:t>55</w:t>
      </w:r>
      <w:r w:rsidRPr="00C539CF">
        <w:rPr>
          <w:rFonts w:ascii="Arial" w:hAnsi="Arial" w:cs="Arial"/>
          <w:color w:val="auto"/>
          <w:sz w:val="24"/>
          <w:szCs w:val="24"/>
        </w:rPr>
        <w:t xml:space="preserve"> metres, then southerly direction for </w:t>
      </w:r>
      <w:r w:rsidRPr="00C539CF">
        <w:rPr>
          <w:rFonts w:ascii="Arial" w:hAnsi="Arial" w:cs="Arial"/>
          <w:color w:val="auto"/>
          <w:sz w:val="24"/>
          <w:szCs w:val="24"/>
          <w:u w:val="single"/>
        </w:rPr>
        <w:t>155</w:t>
      </w:r>
      <w:r w:rsidRPr="00C539CF">
        <w:rPr>
          <w:rFonts w:ascii="Arial" w:hAnsi="Arial" w:cs="Arial"/>
          <w:color w:val="auto"/>
          <w:sz w:val="24"/>
          <w:szCs w:val="24"/>
        </w:rPr>
        <w:t xml:space="preserve"> metres, then westerly direction for </w:t>
      </w:r>
      <w:r w:rsidRPr="00C539CF">
        <w:rPr>
          <w:rFonts w:ascii="Arial" w:hAnsi="Arial" w:cs="Arial"/>
          <w:color w:val="auto"/>
          <w:sz w:val="24"/>
          <w:szCs w:val="24"/>
          <w:u w:val="single"/>
        </w:rPr>
        <w:t>140</w:t>
      </w:r>
      <w:r w:rsidRPr="00C539CF">
        <w:rPr>
          <w:rFonts w:ascii="Arial" w:hAnsi="Arial" w:cs="Arial"/>
          <w:color w:val="auto"/>
          <w:sz w:val="24"/>
          <w:szCs w:val="24"/>
        </w:rPr>
        <w:t xml:space="preserve"> metres. Thereafter as a </w:t>
      </w:r>
      <w:proofErr w:type="gramStart"/>
      <w:r w:rsidRPr="00C539CF">
        <w:rPr>
          <w:rFonts w:ascii="Arial" w:hAnsi="Arial" w:cs="Arial"/>
          <w:color w:val="auto"/>
          <w:sz w:val="24"/>
          <w:szCs w:val="24"/>
        </w:rPr>
        <w:t>5.7 metre wide</w:t>
      </w:r>
      <w:proofErr w:type="gramEnd"/>
      <w:r w:rsidRPr="00C539CF">
        <w:rPr>
          <w:rFonts w:ascii="Arial" w:hAnsi="Arial" w:cs="Arial"/>
          <w:color w:val="auto"/>
          <w:sz w:val="24"/>
          <w:szCs w:val="24"/>
        </w:rPr>
        <w:t xml:space="preserve"> </w:t>
      </w:r>
      <w:r w:rsidRPr="00C539CF">
        <w:rPr>
          <w:rFonts w:ascii="Arial" w:hAnsi="Arial" w:cs="Arial"/>
          <w:color w:val="auto"/>
          <w:sz w:val="24"/>
          <w:szCs w:val="24"/>
          <w:u w:val="single"/>
        </w:rPr>
        <w:t>footpath</w:t>
      </w:r>
      <w:r w:rsidRPr="00C539CF">
        <w:rPr>
          <w:rFonts w:ascii="Arial" w:hAnsi="Arial" w:cs="Arial"/>
          <w:color w:val="auto"/>
          <w:sz w:val="24"/>
          <w:szCs w:val="24"/>
        </w:rPr>
        <w:t xml:space="preserve">, in a westerly direction, for a distance of </w:t>
      </w:r>
      <w:r w:rsidRPr="00C539CF">
        <w:rPr>
          <w:rFonts w:ascii="Arial" w:hAnsi="Arial" w:cs="Arial"/>
          <w:color w:val="auto"/>
          <w:sz w:val="24"/>
          <w:szCs w:val="24"/>
          <w:u w:val="single"/>
        </w:rPr>
        <w:t>20</w:t>
      </w:r>
      <w:r w:rsidRPr="00C539CF">
        <w:rPr>
          <w:rFonts w:ascii="Arial" w:hAnsi="Arial" w:cs="Arial"/>
          <w:color w:val="auto"/>
          <w:sz w:val="24"/>
          <w:szCs w:val="24"/>
        </w:rPr>
        <w:t xml:space="preserve"> metres to the entrance to </w:t>
      </w:r>
      <w:proofErr w:type="spellStart"/>
      <w:r w:rsidRPr="00C539CF">
        <w:rPr>
          <w:rFonts w:ascii="Arial" w:hAnsi="Arial" w:cs="Arial"/>
          <w:color w:val="auto"/>
          <w:sz w:val="24"/>
          <w:szCs w:val="24"/>
        </w:rPr>
        <w:t>Fowberry</w:t>
      </w:r>
      <w:proofErr w:type="spellEnd"/>
      <w:r w:rsidRPr="00C539CF">
        <w:rPr>
          <w:rFonts w:ascii="Arial" w:hAnsi="Arial" w:cs="Arial"/>
          <w:color w:val="auto"/>
          <w:sz w:val="24"/>
          <w:szCs w:val="24"/>
        </w:rPr>
        <w:t xml:space="preserve">.  Thereafter as a </w:t>
      </w:r>
      <w:proofErr w:type="gramStart"/>
      <w:r w:rsidRPr="00C539CF">
        <w:rPr>
          <w:rFonts w:ascii="Arial" w:hAnsi="Arial" w:cs="Arial"/>
          <w:color w:val="auto"/>
          <w:sz w:val="24"/>
          <w:szCs w:val="24"/>
        </w:rPr>
        <w:t>6 metre wide</w:t>
      </w:r>
      <w:proofErr w:type="gramEnd"/>
      <w:r w:rsidRPr="00C539CF">
        <w:rPr>
          <w:rFonts w:ascii="Arial" w:hAnsi="Arial" w:cs="Arial"/>
          <w:color w:val="auto"/>
          <w:sz w:val="24"/>
          <w:szCs w:val="24"/>
        </w:rPr>
        <w:t xml:space="preserve"> byway in a southerly direction for a distance of </w:t>
      </w:r>
      <w:r w:rsidRPr="00C539CF">
        <w:rPr>
          <w:rFonts w:ascii="Arial" w:hAnsi="Arial" w:cs="Arial"/>
          <w:color w:val="auto"/>
          <w:sz w:val="24"/>
          <w:szCs w:val="24"/>
          <w:u w:val="single"/>
        </w:rPr>
        <w:t>200</w:t>
      </w:r>
      <w:r w:rsidRPr="00C539CF">
        <w:rPr>
          <w:rFonts w:ascii="Arial" w:hAnsi="Arial" w:cs="Arial"/>
          <w:color w:val="auto"/>
          <w:sz w:val="24"/>
          <w:szCs w:val="24"/>
        </w:rPr>
        <w:t xml:space="preserve"> metres </w:t>
      </w:r>
      <w:r w:rsidRPr="00C539CF">
        <w:rPr>
          <w:rFonts w:ascii="Arial" w:hAnsi="Arial" w:cs="Arial"/>
          <w:color w:val="auto"/>
          <w:sz w:val="24"/>
          <w:szCs w:val="24"/>
          <w:u w:val="single"/>
        </w:rPr>
        <w:t>to a junction with Public Bridleway No 10</w:t>
      </w:r>
      <w:r w:rsidRPr="00C539CF">
        <w:rPr>
          <w:rFonts w:ascii="Arial" w:hAnsi="Arial" w:cs="Arial"/>
          <w:color w:val="auto"/>
          <w:sz w:val="24"/>
          <w:szCs w:val="24"/>
        </w:rPr>
        <w:t xml:space="preserve">. Thereafter as a </w:t>
      </w:r>
      <w:proofErr w:type="gramStart"/>
      <w:r w:rsidRPr="00C539CF">
        <w:rPr>
          <w:rFonts w:ascii="Arial" w:hAnsi="Arial" w:cs="Arial"/>
          <w:color w:val="auto"/>
          <w:sz w:val="24"/>
          <w:szCs w:val="24"/>
        </w:rPr>
        <w:t>6.5 to 7 metre wide</w:t>
      </w:r>
      <w:proofErr w:type="gramEnd"/>
      <w:r w:rsidRPr="00C539CF">
        <w:rPr>
          <w:rFonts w:ascii="Arial" w:hAnsi="Arial" w:cs="Arial"/>
          <w:color w:val="auto"/>
          <w:sz w:val="24"/>
          <w:szCs w:val="24"/>
        </w:rPr>
        <w:t xml:space="preserve"> byway in an easterly direction for a distance of </w:t>
      </w:r>
      <w:r w:rsidRPr="00C539CF">
        <w:rPr>
          <w:rFonts w:ascii="Arial" w:hAnsi="Arial" w:cs="Arial"/>
          <w:color w:val="auto"/>
          <w:sz w:val="24"/>
          <w:szCs w:val="24"/>
          <w:u w:val="single"/>
        </w:rPr>
        <w:t>110</w:t>
      </w:r>
      <w:r w:rsidRPr="00C539CF">
        <w:rPr>
          <w:rFonts w:ascii="Arial" w:hAnsi="Arial" w:cs="Arial"/>
          <w:color w:val="auto"/>
          <w:sz w:val="24"/>
          <w:szCs w:val="24"/>
        </w:rPr>
        <w:t xml:space="preserve"> metres to join Byway Open to All Traffic No 17, in the Parish of North Sunderland, 135 metres west of </w:t>
      </w:r>
      <w:proofErr w:type="spellStart"/>
      <w:r w:rsidRPr="00C539CF">
        <w:rPr>
          <w:rFonts w:ascii="Arial" w:hAnsi="Arial" w:cs="Arial"/>
          <w:color w:val="auto"/>
          <w:sz w:val="24"/>
          <w:szCs w:val="24"/>
        </w:rPr>
        <w:t>Saddlershall</w:t>
      </w:r>
      <w:proofErr w:type="spellEnd"/>
      <w:r w:rsidRPr="00C539CF">
        <w:rPr>
          <w:rFonts w:ascii="Arial" w:hAnsi="Arial" w:cs="Arial"/>
          <w:color w:val="auto"/>
          <w:sz w:val="24"/>
          <w:szCs w:val="24"/>
        </w:rPr>
        <w:t>.”</w:t>
      </w:r>
    </w:p>
    <w:p w14:paraId="2E4F2878" w14:textId="65358CA7" w:rsidR="00430C64" w:rsidRPr="00C539CF" w:rsidRDefault="00430C64" w:rsidP="00430C64">
      <w:pPr>
        <w:pStyle w:val="Style1"/>
        <w:numPr>
          <w:ilvl w:val="0"/>
          <w:numId w:val="20"/>
        </w:numPr>
        <w:tabs>
          <w:tab w:val="clear" w:pos="432"/>
          <w:tab w:val="left" w:pos="851"/>
        </w:tabs>
        <w:spacing w:before="120"/>
        <w:ind w:left="851" w:hanging="425"/>
        <w:rPr>
          <w:rFonts w:ascii="Arial" w:hAnsi="Arial" w:cs="Arial"/>
          <w:color w:val="auto"/>
          <w:sz w:val="24"/>
          <w:szCs w:val="24"/>
        </w:rPr>
      </w:pPr>
      <w:r w:rsidRPr="00C539CF">
        <w:rPr>
          <w:rFonts w:ascii="Arial" w:hAnsi="Arial" w:cs="Arial"/>
          <w:b/>
          <w:bCs/>
          <w:color w:val="auto"/>
          <w:sz w:val="24"/>
          <w:szCs w:val="24"/>
        </w:rPr>
        <w:t>North Sunderland Byway Open to All traffic No 17</w:t>
      </w:r>
      <w:r w:rsidRPr="00C539CF">
        <w:rPr>
          <w:rFonts w:ascii="Arial" w:hAnsi="Arial" w:cs="Arial"/>
          <w:color w:val="auto"/>
          <w:sz w:val="24"/>
          <w:szCs w:val="24"/>
        </w:rPr>
        <w:t xml:space="preserve">: </w:t>
      </w:r>
    </w:p>
    <w:p w14:paraId="462CF3EE" w14:textId="5F455995" w:rsidR="00430C64" w:rsidRPr="00301C06" w:rsidRDefault="00430C64" w:rsidP="00A53FD2">
      <w:pPr>
        <w:pStyle w:val="Style1"/>
        <w:numPr>
          <w:ilvl w:val="0"/>
          <w:numId w:val="0"/>
        </w:numPr>
        <w:tabs>
          <w:tab w:val="clear" w:pos="432"/>
          <w:tab w:val="left" w:pos="851"/>
        </w:tabs>
        <w:spacing w:before="120"/>
        <w:ind w:left="851"/>
        <w:rPr>
          <w:rFonts w:ascii="Arial" w:hAnsi="Arial" w:cs="Arial"/>
          <w:color w:val="auto"/>
          <w:sz w:val="24"/>
          <w:szCs w:val="24"/>
        </w:rPr>
      </w:pPr>
      <w:r w:rsidRPr="00301C06">
        <w:rPr>
          <w:rFonts w:ascii="Arial" w:hAnsi="Arial" w:cs="Arial"/>
          <w:color w:val="auto"/>
          <w:sz w:val="24"/>
          <w:szCs w:val="24"/>
        </w:rPr>
        <w:t>In Part I Map: In line 5, delete “820 metres” and substitute “</w:t>
      </w:r>
      <w:r w:rsidRPr="00C539CF">
        <w:rPr>
          <w:rFonts w:ascii="Arial" w:hAnsi="Arial" w:cs="Arial"/>
          <w:color w:val="auto"/>
          <w:sz w:val="24"/>
          <w:szCs w:val="24"/>
          <w:u w:val="single"/>
        </w:rPr>
        <w:t>1305 metres</w:t>
      </w:r>
      <w:proofErr w:type="gramStart"/>
      <w:r w:rsidRPr="00301C06">
        <w:rPr>
          <w:rFonts w:ascii="Arial" w:hAnsi="Arial" w:cs="Arial"/>
          <w:color w:val="auto"/>
          <w:sz w:val="24"/>
          <w:szCs w:val="24"/>
        </w:rPr>
        <w:t>”;</w:t>
      </w:r>
      <w:proofErr w:type="gramEnd"/>
    </w:p>
    <w:p w14:paraId="19C053E3" w14:textId="77777777" w:rsidR="00430C64" w:rsidRPr="00301C06" w:rsidRDefault="00430C64" w:rsidP="00A53FD2">
      <w:pPr>
        <w:pStyle w:val="Style1"/>
        <w:numPr>
          <w:ilvl w:val="0"/>
          <w:numId w:val="0"/>
        </w:numPr>
        <w:tabs>
          <w:tab w:val="clear" w:pos="432"/>
          <w:tab w:val="left" w:pos="851"/>
        </w:tabs>
        <w:spacing w:before="120"/>
        <w:ind w:left="851"/>
        <w:rPr>
          <w:rFonts w:ascii="Arial" w:hAnsi="Arial" w:cs="Arial"/>
          <w:color w:val="auto"/>
          <w:sz w:val="24"/>
          <w:szCs w:val="24"/>
        </w:rPr>
      </w:pPr>
      <w:r w:rsidRPr="00301C06">
        <w:rPr>
          <w:rFonts w:ascii="Arial" w:hAnsi="Arial" w:cs="Arial"/>
          <w:color w:val="auto"/>
          <w:sz w:val="24"/>
          <w:szCs w:val="24"/>
        </w:rPr>
        <w:t xml:space="preserve">In Part II Statement: </w:t>
      </w:r>
    </w:p>
    <w:p w14:paraId="32560A38" w14:textId="61AEAF5C" w:rsidR="00430C64" w:rsidRPr="00C539CF" w:rsidRDefault="00430C64" w:rsidP="00A53FD2">
      <w:pPr>
        <w:pStyle w:val="Style1"/>
        <w:numPr>
          <w:ilvl w:val="0"/>
          <w:numId w:val="0"/>
        </w:numPr>
        <w:tabs>
          <w:tab w:val="clear" w:pos="432"/>
          <w:tab w:val="left" w:pos="851"/>
        </w:tabs>
        <w:spacing w:before="120"/>
        <w:ind w:left="851"/>
        <w:rPr>
          <w:rFonts w:ascii="Arial" w:hAnsi="Arial" w:cs="Arial"/>
          <w:color w:val="auto"/>
          <w:sz w:val="24"/>
          <w:szCs w:val="24"/>
          <w:u w:val="single"/>
        </w:rPr>
      </w:pPr>
      <w:r w:rsidRPr="00301C06">
        <w:rPr>
          <w:rFonts w:ascii="Arial" w:hAnsi="Arial" w:cs="Arial"/>
          <w:color w:val="auto"/>
          <w:sz w:val="24"/>
          <w:szCs w:val="24"/>
        </w:rPr>
        <w:t>In line 3, delete “50 metres” and substitute “</w:t>
      </w:r>
      <w:r w:rsidRPr="00C539CF">
        <w:rPr>
          <w:rFonts w:ascii="Arial" w:hAnsi="Arial" w:cs="Arial"/>
          <w:color w:val="auto"/>
          <w:sz w:val="24"/>
          <w:szCs w:val="24"/>
          <w:u w:val="single"/>
        </w:rPr>
        <w:t>45 metres</w:t>
      </w:r>
      <w:proofErr w:type="gramStart"/>
      <w:r w:rsidRPr="00301C06">
        <w:rPr>
          <w:rFonts w:ascii="Arial" w:hAnsi="Arial" w:cs="Arial"/>
          <w:color w:val="auto"/>
          <w:sz w:val="24"/>
          <w:szCs w:val="24"/>
        </w:rPr>
        <w:t>”;</w:t>
      </w:r>
      <w:proofErr w:type="gramEnd"/>
    </w:p>
    <w:p w14:paraId="3A0EC55F" w14:textId="140F1412" w:rsidR="00430C64" w:rsidRPr="00C539CF" w:rsidRDefault="00430C64" w:rsidP="00A53FD2">
      <w:pPr>
        <w:pStyle w:val="Style1"/>
        <w:numPr>
          <w:ilvl w:val="0"/>
          <w:numId w:val="0"/>
        </w:numPr>
        <w:tabs>
          <w:tab w:val="clear" w:pos="432"/>
          <w:tab w:val="left" w:pos="851"/>
        </w:tabs>
        <w:spacing w:before="120"/>
        <w:ind w:left="851"/>
        <w:rPr>
          <w:rFonts w:ascii="Arial" w:hAnsi="Arial" w:cs="Arial"/>
          <w:color w:val="auto"/>
          <w:sz w:val="24"/>
          <w:szCs w:val="24"/>
          <w:u w:val="single"/>
        </w:rPr>
      </w:pPr>
      <w:r w:rsidRPr="00301C06">
        <w:rPr>
          <w:rFonts w:ascii="Arial" w:hAnsi="Arial" w:cs="Arial"/>
          <w:color w:val="auto"/>
          <w:sz w:val="24"/>
          <w:szCs w:val="24"/>
        </w:rPr>
        <w:t xml:space="preserve">In line </w:t>
      </w:r>
      <w:r w:rsidR="006905AD" w:rsidRPr="00301C06">
        <w:rPr>
          <w:rFonts w:ascii="Arial" w:hAnsi="Arial" w:cs="Arial"/>
          <w:color w:val="auto"/>
          <w:sz w:val="24"/>
          <w:szCs w:val="24"/>
        </w:rPr>
        <w:t>4</w:t>
      </w:r>
      <w:r w:rsidRPr="00301C06">
        <w:rPr>
          <w:rFonts w:ascii="Arial" w:hAnsi="Arial" w:cs="Arial"/>
          <w:color w:val="auto"/>
          <w:sz w:val="24"/>
          <w:szCs w:val="24"/>
        </w:rPr>
        <w:t>, delete “100 metres” and substitute “</w:t>
      </w:r>
      <w:r w:rsidRPr="00C539CF">
        <w:rPr>
          <w:rFonts w:ascii="Arial" w:hAnsi="Arial" w:cs="Arial"/>
          <w:color w:val="auto"/>
          <w:sz w:val="24"/>
          <w:szCs w:val="24"/>
          <w:u w:val="single"/>
        </w:rPr>
        <w:t>95 metres</w:t>
      </w:r>
      <w:proofErr w:type="gramStart"/>
      <w:r w:rsidRPr="00301C06">
        <w:rPr>
          <w:rFonts w:ascii="Arial" w:hAnsi="Arial" w:cs="Arial"/>
          <w:color w:val="auto"/>
          <w:sz w:val="24"/>
          <w:szCs w:val="24"/>
        </w:rPr>
        <w:t>”;</w:t>
      </w:r>
      <w:proofErr w:type="gramEnd"/>
      <w:r w:rsidRPr="00C539CF">
        <w:rPr>
          <w:rFonts w:ascii="Arial" w:hAnsi="Arial" w:cs="Arial"/>
          <w:color w:val="auto"/>
          <w:sz w:val="24"/>
          <w:szCs w:val="24"/>
          <w:u w:val="single"/>
        </w:rPr>
        <w:t xml:space="preserve"> </w:t>
      </w:r>
    </w:p>
    <w:p w14:paraId="1679E495" w14:textId="35C05412" w:rsidR="00430C64" w:rsidRPr="00C539CF" w:rsidRDefault="00430C64" w:rsidP="00A53FD2">
      <w:pPr>
        <w:pStyle w:val="Style1"/>
        <w:numPr>
          <w:ilvl w:val="0"/>
          <w:numId w:val="0"/>
        </w:numPr>
        <w:tabs>
          <w:tab w:val="clear" w:pos="432"/>
          <w:tab w:val="left" w:pos="851"/>
        </w:tabs>
        <w:spacing w:before="120"/>
        <w:ind w:left="851"/>
        <w:rPr>
          <w:rFonts w:ascii="Arial" w:hAnsi="Arial" w:cs="Arial"/>
          <w:color w:val="auto"/>
          <w:sz w:val="24"/>
          <w:szCs w:val="24"/>
          <w:u w:val="single"/>
        </w:rPr>
      </w:pPr>
      <w:r w:rsidRPr="00301C06">
        <w:rPr>
          <w:rFonts w:ascii="Arial" w:hAnsi="Arial" w:cs="Arial"/>
          <w:color w:val="auto"/>
          <w:sz w:val="24"/>
          <w:szCs w:val="24"/>
        </w:rPr>
        <w:t xml:space="preserve">In line </w:t>
      </w:r>
      <w:r w:rsidR="007C7F9F" w:rsidRPr="00301C06">
        <w:rPr>
          <w:rFonts w:ascii="Arial" w:hAnsi="Arial" w:cs="Arial"/>
          <w:color w:val="auto"/>
          <w:sz w:val="24"/>
          <w:szCs w:val="24"/>
        </w:rPr>
        <w:t>7</w:t>
      </w:r>
      <w:r w:rsidRPr="00301C06">
        <w:rPr>
          <w:rFonts w:ascii="Arial" w:hAnsi="Arial" w:cs="Arial"/>
          <w:color w:val="auto"/>
          <w:sz w:val="24"/>
          <w:szCs w:val="24"/>
        </w:rPr>
        <w:t>, delete “</w:t>
      </w:r>
      <w:r w:rsidR="007C7F9F" w:rsidRPr="00301C06">
        <w:rPr>
          <w:rFonts w:ascii="Arial" w:hAnsi="Arial" w:cs="Arial"/>
          <w:color w:val="auto"/>
          <w:sz w:val="24"/>
          <w:szCs w:val="24"/>
        </w:rPr>
        <w:t>31</w:t>
      </w:r>
      <w:r w:rsidRPr="00301C06">
        <w:rPr>
          <w:rFonts w:ascii="Arial" w:hAnsi="Arial" w:cs="Arial"/>
          <w:color w:val="auto"/>
          <w:sz w:val="24"/>
          <w:szCs w:val="24"/>
        </w:rPr>
        <w:t>0 metres” and substitute “</w:t>
      </w:r>
      <w:r w:rsidR="007C7F9F" w:rsidRPr="00C539CF">
        <w:rPr>
          <w:rFonts w:ascii="Arial" w:hAnsi="Arial" w:cs="Arial"/>
          <w:color w:val="auto"/>
          <w:sz w:val="24"/>
          <w:szCs w:val="24"/>
          <w:u w:val="single"/>
        </w:rPr>
        <w:t>280</w:t>
      </w:r>
      <w:r w:rsidRPr="00C539CF">
        <w:rPr>
          <w:rFonts w:ascii="Arial" w:hAnsi="Arial" w:cs="Arial"/>
          <w:color w:val="auto"/>
          <w:sz w:val="24"/>
          <w:szCs w:val="24"/>
          <w:u w:val="single"/>
        </w:rPr>
        <w:t xml:space="preserve"> metres</w:t>
      </w:r>
      <w:proofErr w:type="gramStart"/>
      <w:r w:rsidRPr="00301C06">
        <w:rPr>
          <w:rFonts w:ascii="Arial" w:hAnsi="Arial" w:cs="Arial"/>
          <w:color w:val="auto"/>
          <w:sz w:val="24"/>
          <w:szCs w:val="24"/>
        </w:rPr>
        <w:t>”;</w:t>
      </w:r>
      <w:proofErr w:type="gramEnd"/>
    </w:p>
    <w:p w14:paraId="695CD610" w14:textId="6353EAB0" w:rsidR="00430C64" w:rsidRPr="00C539CF" w:rsidRDefault="007C7F9F" w:rsidP="00A53FD2">
      <w:pPr>
        <w:pStyle w:val="Style1"/>
        <w:numPr>
          <w:ilvl w:val="0"/>
          <w:numId w:val="0"/>
        </w:numPr>
        <w:tabs>
          <w:tab w:val="clear" w:pos="432"/>
          <w:tab w:val="left" w:pos="851"/>
        </w:tabs>
        <w:spacing w:before="120"/>
        <w:ind w:left="851"/>
        <w:rPr>
          <w:rFonts w:ascii="Arial" w:hAnsi="Arial" w:cs="Arial"/>
          <w:color w:val="auto"/>
          <w:sz w:val="24"/>
          <w:szCs w:val="24"/>
          <w:u w:val="single"/>
        </w:rPr>
      </w:pPr>
      <w:r w:rsidRPr="00301C06">
        <w:rPr>
          <w:rFonts w:ascii="Arial" w:hAnsi="Arial" w:cs="Arial"/>
          <w:color w:val="auto"/>
          <w:sz w:val="24"/>
          <w:szCs w:val="24"/>
        </w:rPr>
        <w:t>In line 10, delete “430 metres” and substitute “</w:t>
      </w:r>
      <w:r w:rsidRPr="00C539CF">
        <w:rPr>
          <w:rFonts w:ascii="Arial" w:hAnsi="Arial" w:cs="Arial"/>
          <w:color w:val="auto"/>
          <w:sz w:val="24"/>
          <w:szCs w:val="24"/>
          <w:u w:val="single"/>
        </w:rPr>
        <w:t>400 metres</w:t>
      </w:r>
      <w:proofErr w:type="gramStart"/>
      <w:r w:rsidRPr="00301C06">
        <w:rPr>
          <w:rFonts w:ascii="Arial" w:hAnsi="Arial" w:cs="Arial"/>
          <w:color w:val="auto"/>
          <w:sz w:val="24"/>
          <w:szCs w:val="24"/>
        </w:rPr>
        <w:t>”;</w:t>
      </w:r>
      <w:proofErr w:type="gramEnd"/>
    </w:p>
    <w:p w14:paraId="255F51BC" w14:textId="20D3E8E5" w:rsidR="007C7F9F" w:rsidRPr="00C539CF" w:rsidRDefault="007C7F9F" w:rsidP="00A53FD2">
      <w:pPr>
        <w:pStyle w:val="Style1"/>
        <w:numPr>
          <w:ilvl w:val="0"/>
          <w:numId w:val="0"/>
        </w:numPr>
        <w:tabs>
          <w:tab w:val="clear" w:pos="432"/>
          <w:tab w:val="left" w:pos="851"/>
        </w:tabs>
        <w:spacing w:before="120"/>
        <w:ind w:left="851"/>
        <w:rPr>
          <w:rFonts w:ascii="Arial" w:hAnsi="Arial" w:cs="Arial"/>
          <w:color w:val="auto"/>
          <w:sz w:val="24"/>
          <w:szCs w:val="24"/>
          <w:u w:val="single"/>
        </w:rPr>
      </w:pPr>
      <w:r w:rsidRPr="00301C06">
        <w:rPr>
          <w:rFonts w:ascii="Arial" w:hAnsi="Arial" w:cs="Arial"/>
          <w:color w:val="auto"/>
          <w:sz w:val="24"/>
          <w:szCs w:val="24"/>
        </w:rPr>
        <w:t>In line 12, delete “140 metres” and substitute “</w:t>
      </w:r>
      <w:r w:rsidRPr="00C539CF">
        <w:rPr>
          <w:rFonts w:ascii="Arial" w:hAnsi="Arial" w:cs="Arial"/>
          <w:color w:val="auto"/>
          <w:sz w:val="24"/>
          <w:szCs w:val="24"/>
          <w:u w:val="single"/>
        </w:rPr>
        <w:t>125 metres</w:t>
      </w:r>
      <w:r w:rsidRPr="00301C06">
        <w:rPr>
          <w:rFonts w:ascii="Arial" w:hAnsi="Arial" w:cs="Arial"/>
          <w:color w:val="auto"/>
          <w:sz w:val="24"/>
          <w:szCs w:val="24"/>
        </w:rPr>
        <w:t>”.</w:t>
      </w:r>
    </w:p>
    <w:p w14:paraId="2BD599FF" w14:textId="77777777" w:rsidR="002D1842" w:rsidRPr="00C539CF" w:rsidRDefault="002D1842" w:rsidP="00C1084C">
      <w:pPr>
        <w:pStyle w:val="Style1"/>
        <w:numPr>
          <w:ilvl w:val="0"/>
          <w:numId w:val="0"/>
        </w:numPr>
        <w:tabs>
          <w:tab w:val="clear" w:pos="432"/>
        </w:tabs>
        <w:spacing w:before="120"/>
        <w:ind w:left="432" w:hanging="75"/>
        <w:rPr>
          <w:color w:val="auto"/>
          <w:u w:val="single"/>
        </w:rPr>
      </w:pPr>
    </w:p>
    <w:p w14:paraId="2BD59A00" w14:textId="77777777" w:rsidR="00A921D1" w:rsidRDefault="00A921D1" w:rsidP="00DD0F33">
      <w:pPr>
        <w:pStyle w:val="Style1"/>
        <w:numPr>
          <w:ilvl w:val="0"/>
          <w:numId w:val="0"/>
        </w:numPr>
        <w:spacing w:before="240"/>
        <w:jc w:val="both"/>
        <w:rPr>
          <w:rFonts w:ascii="Monotype Corsiva" w:hAnsi="Monotype Corsiva"/>
          <w:sz w:val="36"/>
          <w:szCs w:val="36"/>
        </w:rPr>
      </w:pPr>
      <w:r>
        <w:rPr>
          <w:rFonts w:ascii="Monotype Corsiva" w:hAnsi="Monotype Corsiva"/>
          <w:sz w:val="36"/>
          <w:szCs w:val="36"/>
        </w:rPr>
        <w:t xml:space="preserve">Sue Arnott </w:t>
      </w:r>
    </w:p>
    <w:p w14:paraId="2BD59A01" w14:textId="77777777" w:rsidR="00B5340D" w:rsidRPr="00301C06" w:rsidRDefault="00A921D1" w:rsidP="00F73AF4">
      <w:pPr>
        <w:pStyle w:val="Style1"/>
        <w:numPr>
          <w:ilvl w:val="0"/>
          <w:numId w:val="0"/>
        </w:numPr>
        <w:spacing w:before="60"/>
        <w:jc w:val="both"/>
        <w:rPr>
          <w:rFonts w:ascii="Arial" w:hAnsi="Arial" w:cs="Arial"/>
          <w:b/>
          <w:sz w:val="24"/>
          <w:szCs w:val="24"/>
        </w:rPr>
      </w:pPr>
      <w:r w:rsidRPr="00301C06">
        <w:rPr>
          <w:rFonts w:ascii="Arial" w:hAnsi="Arial" w:cs="Arial"/>
          <w:b/>
          <w:sz w:val="24"/>
          <w:szCs w:val="24"/>
        </w:rPr>
        <w:t>Inspector</w:t>
      </w:r>
    </w:p>
    <w:p w14:paraId="2BD59A02" w14:textId="3A998829" w:rsidR="00435C18" w:rsidRDefault="00435C18"/>
    <w:p w14:paraId="2F095055" w14:textId="135B92A4" w:rsidR="00F71DF1" w:rsidRDefault="00F71DF1"/>
    <w:p w14:paraId="3B15552D" w14:textId="62892828" w:rsidR="005738E8" w:rsidRDefault="005738E8">
      <w:r>
        <w:br w:type="page"/>
      </w:r>
    </w:p>
    <w:p w14:paraId="42D66325" w14:textId="2D41C265" w:rsidR="00F71DF1" w:rsidRDefault="005738E8">
      <w:r>
        <w:rPr>
          <w:noProof/>
        </w:rPr>
        <w:lastRenderedPageBreak/>
        <w:drawing>
          <wp:inline distT="0" distB="0" distL="0" distR="0" wp14:anchorId="42F29C7E" wp14:editId="1DC3F8F1">
            <wp:extent cx="5908040" cy="83559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F71DF1" w:rsidSect="0070467C">
      <w:headerReference w:type="default" r:id="rId14"/>
      <w:footerReference w:type="even" r:id="rId15"/>
      <w:footerReference w:type="default" r:id="rId16"/>
      <w:headerReference w:type="first" r:id="rId17"/>
      <w:footerReference w:type="first" r:id="rId18"/>
      <w:pgSz w:w="11906" w:h="16838" w:code="9"/>
      <w:pgMar w:top="680" w:right="1077" w:bottom="1276" w:left="1525" w:header="556" w:footer="81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FCB65" w14:textId="77777777" w:rsidR="00525066" w:rsidRDefault="00525066" w:rsidP="00F62916">
      <w:r>
        <w:separator/>
      </w:r>
    </w:p>
  </w:endnote>
  <w:endnote w:type="continuationSeparator" w:id="0">
    <w:p w14:paraId="4C070F74" w14:textId="77777777" w:rsidR="00525066" w:rsidRDefault="00525066" w:rsidP="00F62916">
      <w:r>
        <w:continuationSeparator/>
      </w:r>
    </w:p>
  </w:endnote>
  <w:endnote w:type="continuationNotice" w:id="1">
    <w:p w14:paraId="0D8A4275" w14:textId="77777777" w:rsidR="00525066" w:rsidRDefault="005250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9A4C" w14:textId="77777777" w:rsidR="00C00995" w:rsidRDefault="00C009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BD59A4D" w14:textId="77777777" w:rsidR="00C00995" w:rsidRDefault="00C009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9A4E" w14:textId="77777777" w:rsidR="00C00995" w:rsidRDefault="00C00995">
    <w:pPr>
      <w:pStyle w:val="Noindent"/>
      <w:spacing w:before="120"/>
      <w:jc w:val="center"/>
      <w:rPr>
        <w:rStyle w:val="PageNumber"/>
      </w:rPr>
    </w:pPr>
    <w:r>
      <w:rPr>
        <w:noProof/>
        <w:sz w:val="18"/>
      </w:rPr>
      <mc:AlternateContent>
        <mc:Choice Requires="wps">
          <w:drawing>
            <wp:anchor distT="0" distB="0" distL="114300" distR="114300" simplePos="0" relativeHeight="251661824" behindDoc="0" locked="0" layoutInCell="1" allowOverlap="1" wp14:anchorId="2BD59A55" wp14:editId="2BD59A56">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C5E8D" id="Line 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2BD59A4F" w14:textId="77777777" w:rsidR="00C00995" w:rsidRDefault="00C00995" w:rsidP="00E27376">
    <w:pPr>
      <w:pStyle w:val="Noinden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9A51" w14:textId="77777777" w:rsidR="00C00995" w:rsidRDefault="00C00995" w:rsidP="00646222">
    <w:pPr>
      <w:pStyle w:val="Noindent"/>
      <w:spacing w:before="120"/>
      <w:jc w:val="center"/>
      <w:rPr>
        <w:rStyle w:val="PageNumber"/>
      </w:rPr>
    </w:pPr>
    <w:r>
      <w:rPr>
        <w:noProof/>
        <w:sz w:val="18"/>
      </w:rPr>
      <mc:AlternateContent>
        <mc:Choice Requires="wps">
          <w:drawing>
            <wp:anchor distT="0" distB="0" distL="114300" distR="114300" simplePos="0" relativeHeight="251671040" behindDoc="0" locked="0" layoutInCell="1" allowOverlap="1" wp14:anchorId="2BD59A57" wp14:editId="2BD59A58">
              <wp:simplePos x="0" y="0"/>
              <wp:positionH relativeFrom="column">
                <wp:posOffset>-2540</wp:posOffset>
              </wp:positionH>
              <wp:positionV relativeFrom="paragraph">
                <wp:posOffset>159385</wp:posOffset>
              </wp:positionV>
              <wp:extent cx="5943600" cy="0"/>
              <wp:effectExtent l="0" t="0" r="0" b="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F94F9" id="Line 1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AC1F2" w14:textId="77777777" w:rsidR="00525066" w:rsidRDefault="00525066" w:rsidP="00F62916">
      <w:r>
        <w:separator/>
      </w:r>
    </w:p>
  </w:footnote>
  <w:footnote w:type="continuationSeparator" w:id="0">
    <w:p w14:paraId="3483D1BE" w14:textId="77777777" w:rsidR="00525066" w:rsidRDefault="00525066" w:rsidP="00F62916">
      <w:r>
        <w:continuationSeparator/>
      </w:r>
    </w:p>
  </w:footnote>
  <w:footnote w:type="continuationNotice" w:id="1">
    <w:p w14:paraId="15DB61F6" w14:textId="77777777" w:rsidR="00525066" w:rsidRDefault="005250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00995" w14:paraId="2BD59A4A" w14:textId="77777777">
      <w:tc>
        <w:tcPr>
          <w:tcW w:w="9520" w:type="dxa"/>
        </w:tcPr>
        <w:p w14:paraId="2BD59A49" w14:textId="594EFFD3" w:rsidR="00C00995" w:rsidRPr="00C82538" w:rsidRDefault="00C00995" w:rsidP="00181D21">
          <w:pPr>
            <w:pStyle w:val="Footer"/>
            <w:rPr>
              <w:rFonts w:ascii="Arial" w:hAnsi="Arial" w:cs="Arial"/>
            </w:rPr>
          </w:pPr>
          <w:r w:rsidRPr="00C82538">
            <w:rPr>
              <w:rFonts w:ascii="Arial" w:hAnsi="Arial" w:cs="Arial"/>
            </w:rPr>
            <w:t>Order Decision ROW/3193904/M</w:t>
          </w:r>
          <w:r w:rsidR="00C82538" w:rsidRPr="00C82538">
            <w:rPr>
              <w:rFonts w:ascii="Arial" w:hAnsi="Arial" w:cs="Arial"/>
            </w:rPr>
            <w:t>2</w:t>
          </w:r>
        </w:p>
      </w:tc>
    </w:tr>
  </w:tbl>
  <w:p w14:paraId="2BD59A4B" w14:textId="77777777" w:rsidR="00C00995" w:rsidRDefault="00C00995" w:rsidP="005363CE">
    <w:pPr>
      <w:pStyle w:val="Footer"/>
      <w:spacing w:after="120"/>
    </w:pPr>
    <w:r>
      <w:rPr>
        <w:noProof/>
      </w:rPr>
      <mc:AlternateContent>
        <mc:Choice Requires="wps">
          <w:drawing>
            <wp:anchor distT="0" distB="0" distL="114300" distR="114300" simplePos="0" relativeHeight="251658752" behindDoc="0" locked="0" layoutInCell="1" allowOverlap="1" wp14:anchorId="2BD59A53" wp14:editId="2BD59A54">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68F61"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9A50" w14:textId="77777777" w:rsidR="00C00995" w:rsidRDefault="00C009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9B7A7A"/>
    <w:multiLevelType w:val="hybridMultilevel"/>
    <w:tmpl w:val="C89EF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C0679"/>
    <w:multiLevelType w:val="hybridMultilevel"/>
    <w:tmpl w:val="A3EE5428"/>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13711888"/>
    <w:multiLevelType w:val="multilevel"/>
    <w:tmpl w:val="61D0CB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93D3EBE"/>
    <w:multiLevelType w:val="hybridMultilevel"/>
    <w:tmpl w:val="8B081D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2C1256"/>
    <w:multiLevelType w:val="multilevel"/>
    <w:tmpl w:val="59465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42340E8D"/>
    <w:multiLevelType w:val="hybridMultilevel"/>
    <w:tmpl w:val="D5C0A42E"/>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8" w15:restartNumberingAfterBreak="0">
    <w:nsid w:val="44A82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0443CC"/>
    <w:multiLevelType w:val="hybridMultilevel"/>
    <w:tmpl w:val="9D16D3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1C7CEC"/>
    <w:multiLevelType w:val="hybridMultilevel"/>
    <w:tmpl w:val="67720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12" w15:restartNumberingAfterBreak="0">
    <w:nsid w:val="5E716C85"/>
    <w:multiLevelType w:val="multilevel"/>
    <w:tmpl w:val="61D0CB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FE641FC"/>
    <w:multiLevelType w:val="hybridMultilevel"/>
    <w:tmpl w:val="2A66CED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7" w15:restartNumberingAfterBreak="0">
    <w:nsid w:val="743E3620"/>
    <w:multiLevelType w:val="hybridMultilevel"/>
    <w:tmpl w:val="6A440BD2"/>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18" w15:restartNumberingAfterBreak="0">
    <w:nsid w:val="786B6A1A"/>
    <w:multiLevelType w:val="multilevel"/>
    <w:tmpl w:val="59465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5"/>
  </w:num>
  <w:num w:numId="3">
    <w:abstractNumId w:val="16"/>
  </w:num>
  <w:num w:numId="4">
    <w:abstractNumId w:val="0"/>
  </w:num>
  <w:num w:numId="5">
    <w:abstractNumId w:val="6"/>
  </w:num>
  <w:num w:numId="6">
    <w:abstractNumId w:val="14"/>
  </w:num>
  <w:num w:numId="7">
    <w:abstractNumId w:val="19"/>
  </w:num>
  <w:num w:numId="8">
    <w:abstractNumId w:val="11"/>
  </w:num>
  <w:num w:numId="9">
    <w:abstractNumId w:val="3"/>
  </w:num>
  <w:num w:numId="10">
    <w:abstractNumId w:val="10"/>
  </w:num>
  <w:num w:numId="11">
    <w:abstractNumId w:val="9"/>
  </w:num>
  <w:num w:numId="12">
    <w:abstractNumId w:val="8"/>
  </w:num>
  <w:num w:numId="13">
    <w:abstractNumId w:val="1"/>
  </w:num>
  <w:num w:numId="14">
    <w:abstractNumId w:val="4"/>
  </w:num>
  <w:num w:numId="15">
    <w:abstractNumId w:val="2"/>
  </w:num>
  <w:num w:numId="16">
    <w:abstractNumId w:val="12"/>
  </w:num>
  <w:num w:numId="17">
    <w:abstractNumId w:val="18"/>
    <w:lvlOverride w:ilvl="0">
      <w:startOverride w:val="8"/>
    </w:lvlOverride>
  </w:num>
  <w:num w:numId="18">
    <w:abstractNumId w:val="5"/>
  </w:num>
  <w:num w:numId="19">
    <w:abstractNumId w:val="17"/>
  </w:num>
  <w:num w:numId="20">
    <w:abstractNumId w:val="13"/>
  </w:num>
  <w:num w:numId="2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4050B"/>
    <w:rsid w:val="000002BD"/>
    <w:rsid w:val="000014AE"/>
    <w:rsid w:val="000029BD"/>
    <w:rsid w:val="0000335F"/>
    <w:rsid w:val="00003A46"/>
    <w:rsid w:val="00003EAD"/>
    <w:rsid w:val="00005354"/>
    <w:rsid w:val="00005B08"/>
    <w:rsid w:val="00005B14"/>
    <w:rsid w:val="00006846"/>
    <w:rsid w:val="00006BD7"/>
    <w:rsid w:val="00007CDA"/>
    <w:rsid w:val="00010D99"/>
    <w:rsid w:val="000162E5"/>
    <w:rsid w:val="00016725"/>
    <w:rsid w:val="00016AA4"/>
    <w:rsid w:val="00020646"/>
    <w:rsid w:val="00022CDB"/>
    <w:rsid w:val="000233ED"/>
    <w:rsid w:val="000245FF"/>
    <w:rsid w:val="00024817"/>
    <w:rsid w:val="00026BDA"/>
    <w:rsid w:val="000279F5"/>
    <w:rsid w:val="00032014"/>
    <w:rsid w:val="00032A48"/>
    <w:rsid w:val="0003304E"/>
    <w:rsid w:val="00033E22"/>
    <w:rsid w:val="00033F07"/>
    <w:rsid w:val="000342E5"/>
    <w:rsid w:val="00034C44"/>
    <w:rsid w:val="00037ADE"/>
    <w:rsid w:val="00040359"/>
    <w:rsid w:val="000403F7"/>
    <w:rsid w:val="00040F5B"/>
    <w:rsid w:val="00041247"/>
    <w:rsid w:val="00041312"/>
    <w:rsid w:val="000423C0"/>
    <w:rsid w:val="00042977"/>
    <w:rsid w:val="00046145"/>
    <w:rsid w:val="0004625F"/>
    <w:rsid w:val="000467EF"/>
    <w:rsid w:val="000468AE"/>
    <w:rsid w:val="000473C6"/>
    <w:rsid w:val="00050761"/>
    <w:rsid w:val="0005116C"/>
    <w:rsid w:val="00051C72"/>
    <w:rsid w:val="00053135"/>
    <w:rsid w:val="00053263"/>
    <w:rsid w:val="00054400"/>
    <w:rsid w:val="0005735E"/>
    <w:rsid w:val="00057372"/>
    <w:rsid w:val="00061077"/>
    <w:rsid w:val="000617AB"/>
    <w:rsid w:val="00061E8D"/>
    <w:rsid w:val="00062E2F"/>
    <w:rsid w:val="00064487"/>
    <w:rsid w:val="00064706"/>
    <w:rsid w:val="00070C9F"/>
    <w:rsid w:val="00071B97"/>
    <w:rsid w:val="00074345"/>
    <w:rsid w:val="00074B7C"/>
    <w:rsid w:val="00074EAA"/>
    <w:rsid w:val="00076448"/>
    <w:rsid w:val="000768D7"/>
    <w:rsid w:val="00077358"/>
    <w:rsid w:val="00081044"/>
    <w:rsid w:val="000813F0"/>
    <w:rsid w:val="00081D7A"/>
    <w:rsid w:val="00082C9C"/>
    <w:rsid w:val="0008594C"/>
    <w:rsid w:val="000865F7"/>
    <w:rsid w:val="00087DEC"/>
    <w:rsid w:val="00087E70"/>
    <w:rsid w:val="00090060"/>
    <w:rsid w:val="00090935"/>
    <w:rsid w:val="0009181B"/>
    <w:rsid w:val="000919EA"/>
    <w:rsid w:val="0009206A"/>
    <w:rsid w:val="000929D3"/>
    <w:rsid w:val="00092AE2"/>
    <w:rsid w:val="000932F3"/>
    <w:rsid w:val="00094365"/>
    <w:rsid w:val="00094395"/>
    <w:rsid w:val="000947BA"/>
    <w:rsid w:val="00094B66"/>
    <w:rsid w:val="00095D7C"/>
    <w:rsid w:val="0009673F"/>
    <w:rsid w:val="0009721F"/>
    <w:rsid w:val="0009739E"/>
    <w:rsid w:val="000974BF"/>
    <w:rsid w:val="000979A8"/>
    <w:rsid w:val="000A1415"/>
    <w:rsid w:val="000A1593"/>
    <w:rsid w:val="000A198C"/>
    <w:rsid w:val="000A383B"/>
    <w:rsid w:val="000A4AEB"/>
    <w:rsid w:val="000A4DDC"/>
    <w:rsid w:val="000A591A"/>
    <w:rsid w:val="000A601B"/>
    <w:rsid w:val="000A64AE"/>
    <w:rsid w:val="000A69A0"/>
    <w:rsid w:val="000A6A3A"/>
    <w:rsid w:val="000A7C28"/>
    <w:rsid w:val="000B2A4F"/>
    <w:rsid w:val="000B2FC0"/>
    <w:rsid w:val="000B36D9"/>
    <w:rsid w:val="000B494A"/>
    <w:rsid w:val="000B51A5"/>
    <w:rsid w:val="000B6F76"/>
    <w:rsid w:val="000B7F45"/>
    <w:rsid w:val="000C16B0"/>
    <w:rsid w:val="000C16BF"/>
    <w:rsid w:val="000C1CF7"/>
    <w:rsid w:val="000C1DCC"/>
    <w:rsid w:val="000C2431"/>
    <w:rsid w:val="000C2C31"/>
    <w:rsid w:val="000C3F13"/>
    <w:rsid w:val="000C46D0"/>
    <w:rsid w:val="000C4C01"/>
    <w:rsid w:val="000C52EE"/>
    <w:rsid w:val="000C5333"/>
    <w:rsid w:val="000C5E02"/>
    <w:rsid w:val="000C698E"/>
    <w:rsid w:val="000C7315"/>
    <w:rsid w:val="000C7FB5"/>
    <w:rsid w:val="000D0673"/>
    <w:rsid w:val="000D069B"/>
    <w:rsid w:val="000D1324"/>
    <w:rsid w:val="000D16D4"/>
    <w:rsid w:val="000D1D4D"/>
    <w:rsid w:val="000D2164"/>
    <w:rsid w:val="000D23CD"/>
    <w:rsid w:val="000D33A0"/>
    <w:rsid w:val="000D38B8"/>
    <w:rsid w:val="000D3F5F"/>
    <w:rsid w:val="000D4226"/>
    <w:rsid w:val="000D6984"/>
    <w:rsid w:val="000D6C0C"/>
    <w:rsid w:val="000E0E6F"/>
    <w:rsid w:val="000E271A"/>
    <w:rsid w:val="000E2D1F"/>
    <w:rsid w:val="000E44C1"/>
    <w:rsid w:val="000E4ECB"/>
    <w:rsid w:val="000E5E44"/>
    <w:rsid w:val="000E6B65"/>
    <w:rsid w:val="000E7981"/>
    <w:rsid w:val="000F0C6F"/>
    <w:rsid w:val="000F17CA"/>
    <w:rsid w:val="000F1A11"/>
    <w:rsid w:val="000F3E4D"/>
    <w:rsid w:val="000F477D"/>
    <w:rsid w:val="000F4960"/>
    <w:rsid w:val="000F5BAE"/>
    <w:rsid w:val="000F5D8B"/>
    <w:rsid w:val="000F6192"/>
    <w:rsid w:val="000F7621"/>
    <w:rsid w:val="001000CB"/>
    <w:rsid w:val="001011DF"/>
    <w:rsid w:val="0010186A"/>
    <w:rsid w:val="00102121"/>
    <w:rsid w:val="00102151"/>
    <w:rsid w:val="00103123"/>
    <w:rsid w:val="00103F25"/>
    <w:rsid w:val="00104904"/>
    <w:rsid w:val="00104CEC"/>
    <w:rsid w:val="00105AB4"/>
    <w:rsid w:val="00110956"/>
    <w:rsid w:val="00111160"/>
    <w:rsid w:val="00111A68"/>
    <w:rsid w:val="00111B99"/>
    <w:rsid w:val="00113650"/>
    <w:rsid w:val="00114BA5"/>
    <w:rsid w:val="00115410"/>
    <w:rsid w:val="00115502"/>
    <w:rsid w:val="00115FDA"/>
    <w:rsid w:val="001162F3"/>
    <w:rsid w:val="001163F6"/>
    <w:rsid w:val="00117848"/>
    <w:rsid w:val="00117C2E"/>
    <w:rsid w:val="0012442B"/>
    <w:rsid w:val="00125C18"/>
    <w:rsid w:val="00126005"/>
    <w:rsid w:val="0012757A"/>
    <w:rsid w:val="0013256B"/>
    <w:rsid w:val="001343B7"/>
    <w:rsid w:val="00134D4E"/>
    <w:rsid w:val="00135FED"/>
    <w:rsid w:val="00140AD2"/>
    <w:rsid w:val="0014560B"/>
    <w:rsid w:val="00145618"/>
    <w:rsid w:val="0014625A"/>
    <w:rsid w:val="0014655D"/>
    <w:rsid w:val="001471FB"/>
    <w:rsid w:val="00147A03"/>
    <w:rsid w:val="00147CDC"/>
    <w:rsid w:val="00152AAD"/>
    <w:rsid w:val="00152C92"/>
    <w:rsid w:val="00152CCC"/>
    <w:rsid w:val="00153187"/>
    <w:rsid w:val="001534A6"/>
    <w:rsid w:val="00154A91"/>
    <w:rsid w:val="001569BF"/>
    <w:rsid w:val="00157BE5"/>
    <w:rsid w:val="0016003B"/>
    <w:rsid w:val="00161F56"/>
    <w:rsid w:val="00162D36"/>
    <w:rsid w:val="00162F61"/>
    <w:rsid w:val="00163A11"/>
    <w:rsid w:val="00163E9E"/>
    <w:rsid w:val="00164EF1"/>
    <w:rsid w:val="00165E11"/>
    <w:rsid w:val="00166D7E"/>
    <w:rsid w:val="00167AA2"/>
    <w:rsid w:val="00170844"/>
    <w:rsid w:val="00171B5D"/>
    <w:rsid w:val="0017253F"/>
    <w:rsid w:val="00172873"/>
    <w:rsid w:val="00172A3B"/>
    <w:rsid w:val="0017316A"/>
    <w:rsid w:val="00177C5D"/>
    <w:rsid w:val="0018044D"/>
    <w:rsid w:val="0018159B"/>
    <w:rsid w:val="00181D21"/>
    <w:rsid w:val="00184A6B"/>
    <w:rsid w:val="00185FDC"/>
    <w:rsid w:val="00186BC6"/>
    <w:rsid w:val="001907AD"/>
    <w:rsid w:val="0019279F"/>
    <w:rsid w:val="0019297E"/>
    <w:rsid w:val="001963C7"/>
    <w:rsid w:val="00197B5B"/>
    <w:rsid w:val="001A0342"/>
    <w:rsid w:val="001A1C2D"/>
    <w:rsid w:val="001A21B5"/>
    <w:rsid w:val="001A25D0"/>
    <w:rsid w:val="001A2917"/>
    <w:rsid w:val="001A2943"/>
    <w:rsid w:val="001A3401"/>
    <w:rsid w:val="001A3E42"/>
    <w:rsid w:val="001A5B27"/>
    <w:rsid w:val="001A5CD8"/>
    <w:rsid w:val="001A5F72"/>
    <w:rsid w:val="001A6A78"/>
    <w:rsid w:val="001A6D46"/>
    <w:rsid w:val="001A6F4B"/>
    <w:rsid w:val="001A7B01"/>
    <w:rsid w:val="001A7E47"/>
    <w:rsid w:val="001B06B7"/>
    <w:rsid w:val="001B14A0"/>
    <w:rsid w:val="001B2EB0"/>
    <w:rsid w:val="001B32B6"/>
    <w:rsid w:val="001B34F6"/>
    <w:rsid w:val="001B43BD"/>
    <w:rsid w:val="001B648A"/>
    <w:rsid w:val="001B704A"/>
    <w:rsid w:val="001B7268"/>
    <w:rsid w:val="001B7AE1"/>
    <w:rsid w:val="001C0A70"/>
    <w:rsid w:val="001C2215"/>
    <w:rsid w:val="001C2C3A"/>
    <w:rsid w:val="001C2CA8"/>
    <w:rsid w:val="001C3702"/>
    <w:rsid w:val="001C3A46"/>
    <w:rsid w:val="001C4C6A"/>
    <w:rsid w:val="001C5911"/>
    <w:rsid w:val="001C5B5A"/>
    <w:rsid w:val="001D0081"/>
    <w:rsid w:val="001D0935"/>
    <w:rsid w:val="001D0BAF"/>
    <w:rsid w:val="001D237F"/>
    <w:rsid w:val="001D26DE"/>
    <w:rsid w:val="001D3D65"/>
    <w:rsid w:val="001D4CCA"/>
    <w:rsid w:val="001D64F1"/>
    <w:rsid w:val="001D6A5A"/>
    <w:rsid w:val="001D6C6C"/>
    <w:rsid w:val="001D71A2"/>
    <w:rsid w:val="001E0A5E"/>
    <w:rsid w:val="001E0D44"/>
    <w:rsid w:val="001E2F27"/>
    <w:rsid w:val="001E3B43"/>
    <w:rsid w:val="001E4612"/>
    <w:rsid w:val="001E6DD5"/>
    <w:rsid w:val="001E6F86"/>
    <w:rsid w:val="001E798E"/>
    <w:rsid w:val="001E7B77"/>
    <w:rsid w:val="001E7CBB"/>
    <w:rsid w:val="001F0959"/>
    <w:rsid w:val="001F26B1"/>
    <w:rsid w:val="001F3E60"/>
    <w:rsid w:val="001F5D8B"/>
    <w:rsid w:val="001F5E5B"/>
    <w:rsid w:val="00200C84"/>
    <w:rsid w:val="002016F8"/>
    <w:rsid w:val="00202CB5"/>
    <w:rsid w:val="00202F57"/>
    <w:rsid w:val="00204232"/>
    <w:rsid w:val="00207816"/>
    <w:rsid w:val="0021260F"/>
    <w:rsid w:val="00212C8F"/>
    <w:rsid w:val="0021371C"/>
    <w:rsid w:val="00214BAF"/>
    <w:rsid w:val="00215869"/>
    <w:rsid w:val="002162E2"/>
    <w:rsid w:val="00216841"/>
    <w:rsid w:val="002168F0"/>
    <w:rsid w:val="00216A6D"/>
    <w:rsid w:val="00222D01"/>
    <w:rsid w:val="0022484A"/>
    <w:rsid w:val="00224A5B"/>
    <w:rsid w:val="00224E3D"/>
    <w:rsid w:val="00224F36"/>
    <w:rsid w:val="00226110"/>
    <w:rsid w:val="00227A8F"/>
    <w:rsid w:val="00231BB9"/>
    <w:rsid w:val="00232DD0"/>
    <w:rsid w:val="00232EE1"/>
    <w:rsid w:val="002332DA"/>
    <w:rsid w:val="00233B8E"/>
    <w:rsid w:val="0023587D"/>
    <w:rsid w:val="00236341"/>
    <w:rsid w:val="00236DC9"/>
    <w:rsid w:val="00236FA0"/>
    <w:rsid w:val="0024003E"/>
    <w:rsid w:val="002412A9"/>
    <w:rsid w:val="00241305"/>
    <w:rsid w:val="0024166E"/>
    <w:rsid w:val="00242A5E"/>
    <w:rsid w:val="002437E0"/>
    <w:rsid w:val="00244285"/>
    <w:rsid w:val="0024495F"/>
    <w:rsid w:val="0024685E"/>
    <w:rsid w:val="00246C37"/>
    <w:rsid w:val="002473A7"/>
    <w:rsid w:val="00247900"/>
    <w:rsid w:val="0025107A"/>
    <w:rsid w:val="002528C9"/>
    <w:rsid w:val="0025325B"/>
    <w:rsid w:val="0025338F"/>
    <w:rsid w:val="002552A6"/>
    <w:rsid w:val="0025637A"/>
    <w:rsid w:val="00256C29"/>
    <w:rsid w:val="0025793B"/>
    <w:rsid w:val="00257DC9"/>
    <w:rsid w:val="00257F3F"/>
    <w:rsid w:val="00260229"/>
    <w:rsid w:val="00260A86"/>
    <w:rsid w:val="00260B0D"/>
    <w:rsid w:val="0026107C"/>
    <w:rsid w:val="00262C4A"/>
    <w:rsid w:val="00264F50"/>
    <w:rsid w:val="0026539A"/>
    <w:rsid w:val="00265446"/>
    <w:rsid w:val="00265DC0"/>
    <w:rsid w:val="00265EA1"/>
    <w:rsid w:val="002667A2"/>
    <w:rsid w:val="00271892"/>
    <w:rsid w:val="00271BC7"/>
    <w:rsid w:val="00271BF5"/>
    <w:rsid w:val="00271EC7"/>
    <w:rsid w:val="002725B7"/>
    <w:rsid w:val="002729F6"/>
    <w:rsid w:val="002737DA"/>
    <w:rsid w:val="00276DA1"/>
    <w:rsid w:val="00282D07"/>
    <w:rsid w:val="00283694"/>
    <w:rsid w:val="00283C13"/>
    <w:rsid w:val="00284F8B"/>
    <w:rsid w:val="002851F5"/>
    <w:rsid w:val="00286762"/>
    <w:rsid w:val="002869D4"/>
    <w:rsid w:val="002903CE"/>
    <w:rsid w:val="00295691"/>
    <w:rsid w:val="002959CB"/>
    <w:rsid w:val="002974BD"/>
    <w:rsid w:val="002A079F"/>
    <w:rsid w:val="002A0925"/>
    <w:rsid w:val="002A12A8"/>
    <w:rsid w:val="002A1DF5"/>
    <w:rsid w:val="002A3AA3"/>
    <w:rsid w:val="002A3E29"/>
    <w:rsid w:val="002A706C"/>
    <w:rsid w:val="002A747D"/>
    <w:rsid w:val="002A7CC2"/>
    <w:rsid w:val="002A7FB7"/>
    <w:rsid w:val="002B2911"/>
    <w:rsid w:val="002B3BAB"/>
    <w:rsid w:val="002B3E25"/>
    <w:rsid w:val="002B4038"/>
    <w:rsid w:val="002B54A6"/>
    <w:rsid w:val="002B7061"/>
    <w:rsid w:val="002B772A"/>
    <w:rsid w:val="002C0538"/>
    <w:rsid w:val="002C068A"/>
    <w:rsid w:val="002C16C5"/>
    <w:rsid w:val="002C2041"/>
    <w:rsid w:val="002C33C1"/>
    <w:rsid w:val="002C5B89"/>
    <w:rsid w:val="002C6238"/>
    <w:rsid w:val="002C64CD"/>
    <w:rsid w:val="002C6A53"/>
    <w:rsid w:val="002C6C75"/>
    <w:rsid w:val="002D1842"/>
    <w:rsid w:val="002D1A66"/>
    <w:rsid w:val="002D1FBB"/>
    <w:rsid w:val="002D402B"/>
    <w:rsid w:val="002D5F53"/>
    <w:rsid w:val="002D6334"/>
    <w:rsid w:val="002D6820"/>
    <w:rsid w:val="002E0FAE"/>
    <w:rsid w:val="002E1782"/>
    <w:rsid w:val="002E1EE9"/>
    <w:rsid w:val="002E2558"/>
    <w:rsid w:val="002E3538"/>
    <w:rsid w:val="002E681A"/>
    <w:rsid w:val="002F005C"/>
    <w:rsid w:val="002F0130"/>
    <w:rsid w:val="002F028C"/>
    <w:rsid w:val="002F0A62"/>
    <w:rsid w:val="002F114E"/>
    <w:rsid w:val="002F183F"/>
    <w:rsid w:val="002F233C"/>
    <w:rsid w:val="002F48C7"/>
    <w:rsid w:val="002F5915"/>
    <w:rsid w:val="00300A42"/>
    <w:rsid w:val="00301BAD"/>
    <w:rsid w:val="00301C06"/>
    <w:rsid w:val="00302339"/>
    <w:rsid w:val="0030255F"/>
    <w:rsid w:val="00303810"/>
    <w:rsid w:val="0030500E"/>
    <w:rsid w:val="00305B22"/>
    <w:rsid w:val="00307CC6"/>
    <w:rsid w:val="00307D75"/>
    <w:rsid w:val="00313210"/>
    <w:rsid w:val="00314623"/>
    <w:rsid w:val="00314DE2"/>
    <w:rsid w:val="0031643A"/>
    <w:rsid w:val="00316773"/>
    <w:rsid w:val="003206FD"/>
    <w:rsid w:val="0032142D"/>
    <w:rsid w:val="0032146D"/>
    <w:rsid w:val="0032208F"/>
    <w:rsid w:val="00322973"/>
    <w:rsid w:val="00322CCF"/>
    <w:rsid w:val="00322D49"/>
    <w:rsid w:val="00323C16"/>
    <w:rsid w:val="003277A3"/>
    <w:rsid w:val="003306D2"/>
    <w:rsid w:val="003307B7"/>
    <w:rsid w:val="0033150F"/>
    <w:rsid w:val="0033198F"/>
    <w:rsid w:val="003332D1"/>
    <w:rsid w:val="0033484E"/>
    <w:rsid w:val="003350FE"/>
    <w:rsid w:val="003355C8"/>
    <w:rsid w:val="00336FBF"/>
    <w:rsid w:val="00340211"/>
    <w:rsid w:val="00341487"/>
    <w:rsid w:val="003419F6"/>
    <w:rsid w:val="003429EE"/>
    <w:rsid w:val="003433EF"/>
    <w:rsid w:val="00343A1F"/>
    <w:rsid w:val="00344294"/>
    <w:rsid w:val="00344CD1"/>
    <w:rsid w:val="0034671E"/>
    <w:rsid w:val="003511B0"/>
    <w:rsid w:val="003527ED"/>
    <w:rsid w:val="00353528"/>
    <w:rsid w:val="003539FB"/>
    <w:rsid w:val="00354324"/>
    <w:rsid w:val="003567AA"/>
    <w:rsid w:val="003572FD"/>
    <w:rsid w:val="00357461"/>
    <w:rsid w:val="00357F75"/>
    <w:rsid w:val="0036008A"/>
    <w:rsid w:val="00360664"/>
    <w:rsid w:val="00361890"/>
    <w:rsid w:val="00362360"/>
    <w:rsid w:val="003623D8"/>
    <w:rsid w:val="00362566"/>
    <w:rsid w:val="00362ABA"/>
    <w:rsid w:val="003641BC"/>
    <w:rsid w:val="00364E17"/>
    <w:rsid w:val="003667B3"/>
    <w:rsid w:val="00370FCF"/>
    <w:rsid w:val="003714FF"/>
    <w:rsid w:val="00373025"/>
    <w:rsid w:val="003738D0"/>
    <w:rsid w:val="00373E20"/>
    <w:rsid w:val="00374D77"/>
    <w:rsid w:val="00375600"/>
    <w:rsid w:val="00375DEF"/>
    <w:rsid w:val="003761D3"/>
    <w:rsid w:val="00376CE4"/>
    <w:rsid w:val="00380136"/>
    <w:rsid w:val="00380259"/>
    <w:rsid w:val="0038161F"/>
    <w:rsid w:val="003821DA"/>
    <w:rsid w:val="003825F5"/>
    <w:rsid w:val="00384737"/>
    <w:rsid w:val="00384D56"/>
    <w:rsid w:val="00387E9E"/>
    <w:rsid w:val="0039050F"/>
    <w:rsid w:val="0039259F"/>
    <w:rsid w:val="003941CF"/>
    <w:rsid w:val="00394AF8"/>
    <w:rsid w:val="0039572E"/>
    <w:rsid w:val="00397E2D"/>
    <w:rsid w:val="003A2B5C"/>
    <w:rsid w:val="003A2F85"/>
    <w:rsid w:val="003A5D59"/>
    <w:rsid w:val="003A6EEB"/>
    <w:rsid w:val="003A6FF6"/>
    <w:rsid w:val="003A7D5B"/>
    <w:rsid w:val="003B0312"/>
    <w:rsid w:val="003B1525"/>
    <w:rsid w:val="003B1F5B"/>
    <w:rsid w:val="003B2441"/>
    <w:rsid w:val="003B2FE6"/>
    <w:rsid w:val="003B4940"/>
    <w:rsid w:val="003B4A8F"/>
    <w:rsid w:val="003C0752"/>
    <w:rsid w:val="003C3118"/>
    <w:rsid w:val="003C3C05"/>
    <w:rsid w:val="003C4263"/>
    <w:rsid w:val="003C5361"/>
    <w:rsid w:val="003C590D"/>
    <w:rsid w:val="003C59CD"/>
    <w:rsid w:val="003C5FA7"/>
    <w:rsid w:val="003D0A80"/>
    <w:rsid w:val="003D34E6"/>
    <w:rsid w:val="003D357A"/>
    <w:rsid w:val="003D4EDD"/>
    <w:rsid w:val="003D5606"/>
    <w:rsid w:val="003D6CD4"/>
    <w:rsid w:val="003D7ACC"/>
    <w:rsid w:val="003E0D9F"/>
    <w:rsid w:val="003E13F2"/>
    <w:rsid w:val="003E202B"/>
    <w:rsid w:val="003E425E"/>
    <w:rsid w:val="003E637D"/>
    <w:rsid w:val="003E6ADD"/>
    <w:rsid w:val="003E776E"/>
    <w:rsid w:val="003E779C"/>
    <w:rsid w:val="003F01FF"/>
    <w:rsid w:val="003F0606"/>
    <w:rsid w:val="003F0ABC"/>
    <w:rsid w:val="003F0D5D"/>
    <w:rsid w:val="003F20BC"/>
    <w:rsid w:val="003F295E"/>
    <w:rsid w:val="003F29FE"/>
    <w:rsid w:val="003F2A3E"/>
    <w:rsid w:val="003F3C40"/>
    <w:rsid w:val="003F6D2D"/>
    <w:rsid w:val="003F6FE5"/>
    <w:rsid w:val="00400C39"/>
    <w:rsid w:val="004012A8"/>
    <w:rsid w:val="00401729"/>
    <w:rsid w:val="004019CD"/>
    <w:rsid w:val="0040202B"/>
    <w:rsid w:val="0040293F"/>
    <w:rsid w:val="00402E0B"/>
    <w:rsid w:val="00403EA8"/>
    <w:rsid w:val="004047E3"/>
    <w:rsid w:val="004057ED"/>
    <w:rsid w:val="00405B38"/>
    <w:rsid w:val="0040734E"/>
    <w:rsid w:val="00407B68"/>
    <w:rsid w:val="00412554"/>
    <w:rsid w:val="00412C0E"/>
    <w:rsid w:val="00413E1B"/>
    <w:rsid w:val="004142E3"/>
    <w:rsid w:val="00414500"/>
    <w:rsid w:val="00414B79"/>
    <w:rsid w:val="00415370"/>
    <w:rsid w:val="004156B8"/>
    <w:rsid w:val="004156F0"/>
    <w:rsid w:val="00417433"/>
    <w:rsid w:val="00417DF3"/>
    <w:rsid w:val="00420177"/>
    <w:rsid w:val="00421025"/>
    <w:rsid w:val="00422254"/>
    <w:rsid w:val="00422A44"/>
    <w:rsid w:val="00422F8F"/>
    <w:rsid w:val="00424BA1"/>
    <w:rsid w:val="004260DB"/>
    <w:rsid w:val="00427B66"/>
    <w:rsid w:val="00430C64"/>
    <w:rsid w:val="0043217F"/>
    <w:rsid w:val="004323A9"/>
    <w:rsid w:val="004331F4"/>
    <w:rsid w:val="00434749"/>
    <w:rsid w:val="004354F9"/>
    <w:rsid w:val="00435C18"/>
    <w:rsid w:val="00436F6A"/>
    <w:rsid w:val="00437F0D"/>
    <w:rsid w:val="0044229F"/>
    <w:rsid w:val="0044286B"/>
    <w:rsid w:val="00442DDA"/>
    <w:rsid w:val="004430D3"/>
    <w:rsid w:val="004446CA"/>
    <w:rsid w:val="00444CA9"/>
    <w:rsid w:val="004454EA"/>
    <w:rsid w:val="0044595B"/>
    <w:rsid w:val="004474DE"/>
    <w:rsid w:val="00450283"/>
    <w:rsid w:val="004531E9"/>
    <w:rsid w:val="00453D03"/>
    <w:rsid w:val="00453E15"/>
    <w:rsid w:val="004556E1"/>
    <w:rsid w:val="00455D88"/>
    <w:rsid w:val="00456438"/>
    <w:rsid w:val="00457B8D"/>
    <w:rsid w:val="00462208"/>
    <w:rsid w:val="004637B1"/>
    <w:rsid w:val="00464831"/>
    <w:rsid w:val="00464F49"/>
    <w:rsid w:val="0046509E"/>
    <w:rsid w:val="004663B9"/>
    <w:rsid w:val="00466BC9"/>
    <w:rsid w:val="0047402D"/>
    <w:rsid w:val="004740B2"/>
    <w:rsid w:val="00474218"/>
    <w:rsid w:val="004748F7"/>
    <w:rsid w:val="00474B98"/>
    <w:rsid w:val="00476FE7"/>
    <w:rsid w:val="00477F54"/>
    <w:rsid w:val="0048041A"/>
    <w:rsid w:val="004805FE"/>
    <w:rsid w:val="004822A7"/>
    <w:rsid w:val="00483009"/>
    <w:rsid w:val="0048396A"/>
    <w:rsid w:val="00484E8F"/>
    <w:rsid w:val="00485EF7"/>
    <w:rsid w:val="00486B09"/>
    <w:rsid w:val="00486EBC"/>
    <w:rsid w:val="00487EEF"/>
    <w:rsid w:val="00490317"/>
    <w:rsid w:val="00491CB1"/>
    <w:rsid w:val="00492A3F"/>
    <w:rsid w:val="004949E8"/>
    <w:rsid w:val="00494F51"/>
    <w:rsid w:val="004971BC"/>
    <w:rsid w:val="004976CF"/>
    <w:rsid w:val="004A1583"/>
    <w:rsid w:val="004A1C27"/>
    <w:rsid w:val="004A2557"/>
    <w:rsid w:val="004A26A6"/>
    <w:rsid w:val="004A2EB8"/>
    <w:rsid w:val="004A322D"/>
    <w:rsid w:val="004A37E1"/>
    <w:rsid w:val="004A6327"/>
    <w:rsid w:val="004A63AB"/>
    <w:rsid w:val="004A681B"/>
    <w:rsid w:val="004B0A4E"/>
    <w:rsid w:val="004B0E9D"/>
    <w:rsid w:val="004B55B2"/>
    <w:rsid w:val="004B5973"/>
    <w:rsid w:val="004B5D2E"/>
    <w:rsid w:val="004B60C7"/>
    <w:rsid w:val="004B7306"/>
    <w:rsid w:val="004B7D15"/>
    <w:rsid w:val="004C01CB"/>
    <w:rsid w:val="004C07AB"/>
    <w:rsid w:val="004C07CB"/>
    <w:rsid w:val="004C08E6"/>
    <w:rsid w:val="004C1670"/>
    <w:rsid w:val="004C2ED2"/>
    <w:rsid w:val="004C3ABC"/>
    <w:rsid w:val="004C4746"/>
    <w:rsid w:val="004C4B3C"/>
    <w:rsid w:val="004C6FE0"/>
    <w:rsid w:val="004C73F4"/>
    <w:rsid w:val="004C77F7"/>
    <w:rsid w:val="004C7E83"/>
    <w:rsid w:val="004D16F2"/>
    <w:rsid w:val="004D1747"/>
    <w:rsid w:val="004D193C"/>
    <w:rsid w:val="004D23BA"/>
    <w:rsid w:val="004D2FD4"/>
    <w:rsid w:val="004D3D5C"/>
    <w:rsid w:val="004D3DCB"/>
    <w:rsid w:val="004D7738"/>
    <w:rsid w:val="004E036A"/>
    <w:rsid w:val="004E085F"/>
    <w:rsid w:val="004E109F"/>
    <w:rsid w:val="004E1407"/>
    <w:rsid w:val="004E1D83"/>
    <w:rsid w:val="004E22CD"/>
    <w:rsid w:val="004E40C6"/>
    <w:rsid w:val="004E45F1"/>
    <w:rsid w:val="004E6091"/>
    <w:rsid w:val="004F0900"/>
    <w:rsid w:val="004F0D48"/>
    <w:rsid w:val="004F1256"/>
    <w:rsid w:val="004F4C17"/>
    <w:rsid w:val="004F4E5C"/>
    <w:rsid w:val="004F5526"/>
    <w:rsid w:val="004F5E8D"/>
    <w:rsid w:val="004F7C7E"/>
    <w:rsid w:val="00500E0B"/>
    <w:rsid w:val="00502FC2"/>
    <w:rsid w:val="0050338C"/>
    <w:rsid w:val="0050401B"/>
    <w:rsid w:val="00507326"/>
    <w:rsid w:val="005077A4"/>
    <w:rsid w:val="005078A6"/>
    <w:rsid w:val="005114AF"/>
    <w:rsid w:val="00512486"/>
    <w:rsid w:val="00512AF5"/>
    <w:rsid w:val="00512B6E"/>
    <w:rsid w:val="00513406"/>
    <w:rsid w:val="00513616"/>
    <w:rsid w:val="005158FF"/>
    <w:rsid w:val="005167AA"/>
    <w:rsid w:val="00517B69"/>
    <w:rsid w:val="00520453"/>
    <w:rsid w:val="0052092F"/>
    <w:rsid w:val="00521666"/>
    <w:rsid w:val="00521EE3"/>
    <w:rsid w:val="005221A9"/>
    <w:rsid w:val="0052347F"/>
    <w:rsid w:val="0052379F"/>
    <w:rsid w:val="00524FAC"/>
    <w:rsid w:val="00525066"/>
    <w:rsid w:val="00525DF3"/>
    <w:rsid w:val="00525E78"/>
    <w:rsid w:val="0052734E"/>
    <w:rsid w:val="00527E14"/>
    <w:rsid w:val="00530938"/>
    <w:rsid w:val="00530B5A"/>
    <w:rsid w:val="005329AD"/>
    <w:rsid w:val="00532EC9"/>
    <w:rsid w:val="00532F2A"/>
    <w:rsid w:val="00533006"/>
    <w:rsid w:val="00535AFC"/>
    <w:rsid w:val="00535E56"/>
    <w:rsid w:val="005363CE"/>
    <w:rsid w:val="0053715D"/>
    <w:rsid w:val="00540029"/>
    <w:rsid w:val="00542B4C"/>
    <w:rsid w:val="005431C3"/>
    <w:rsid w:val="005436E7"/>
    <w:rsid w:val="00543C88"/>
    <w:rsid w:val="00546525"/>
    <w:rsid w:val="005468DD"/>
    <w:rsid w:val="00550047"/>
    <w:rsid w:val="00550F3C"/>
    <w:rsid w:val="00551064"/>
    <w:rsid w:val="00551B4B"/>
    <w:rsid w:val="005522ED"/>
    <w:rsid w:val="0055459B"/>
    <w:rsid w:val="0056143A"/>
    <w:rsid w:val="00561676"/>
    <w:rsid w:val="00561E69"/>
    <w:rsid w:val="00562722"/>
    <w:rsid w:val="005636CD"/>
    <w:rsid w:val="0056634F"/>
    <w:rsid w:val="00566C33"/>
    <w:rsid w:val="00566EF3"/>
    <w:rsid w:val="00571406"/>
    <w:rsid w:val="005718AF"/>
    <w:rsid w:val="00571EDB"/>
    <w:rsid w:val="00571FD4"/>
    <w:rsid w:val="00572879"/>
    <w:rsid w:val="00572959"/>
    <w:rsid w:val="005738E8"/>
    <w:rsid w:val="00576012"/>
    <w:rsid w:val="005760B9"/>
    <w:rsid w:val="00576A35"/>
    <w:rsid w:val="00576CBA"/>
    <w:rsid w:val="005776E9"/>
    <w:rsid w:val="005860C6"/>
    <w:rsid w:val="0058615B"/>
    <w:rsid w:val="00586681"/>
    <w:rsid w:val="00586D38"/>
    <w:rsid w:val="00587D18"/>
    <w:rsid w:val="00590376"/>
    <w:rsid w:val="00591A43"/>
    <w:rsid w:val="00592474"/>
    <w:rsid w:val="005931E8"/>
    <w:rsid w:val="00593A17"/>
    <w:rsid w:val="00595F8C"/>
    <w:rsid w:val="005961AB"/>
    <w:rsid w:val="005964C3"/>
    <w:rsid w:val="00597BB1"/>
    <w:rsid w:val="005A0CA9"/>
    <w:rsid w:val="005A3467"/>
    <w:rsid w:val="005A3A64"/>
    <w:rsid w:val="005A461D"/>
    <w:rsid w:val="005A51D5"/>
    <w:rsid w:val="005A56CC"/>
    <w:rsid w:val="005A5E37"/>
    <w:rsid w:val="005A5EE9"/>
    <w:rsid w:val="005A7548"/>
    <w:rsid w:val="005B132C"/>
    <w:rsid w:val="005B24BD"/>
    <w:rsid w:val="005B473F"/>
    <w:rsid w:val="005B4959"/>
    <w:rsid w:val="005B4B72"/>
    <w:rsid w:val="005B4B7A"/>
    <w:rsid w:val="005B5BCF"/>
    <w:rsid w:val="005B6B87"/>
    <w:rsid w:val="005C1DD1"/>
    <w:rsid w:val="005C444E"/>
    <w:rsid w:val="005C65B8"/>
    <w:rsid w:val="005C763F"/>
    <w:rsid w:val="005C7AB2"/>
    <w:rsid w:val="005D1819"/>
    <w:rsid w:val="005D4460"/>
    <w:rsid w:val="005D44F9"/>
    <w:rsid w:val="005D463D"/>
    <w:rsid w:val="005D739E"/>
    <w:rsid w:val="005E30CB"/>
    <w:rsid w:val="005E34FF"/>
    <w:rsid w:val="005E4046"/>
    <w:rsid w:val="005E4319"/>
    <w:rsid w:val="005E497C"/>
    <w:rsid w:val="005E52F9"/>
    <w:rsid w:val="005E5A4B"/>
    <w:rsid w:val="005E69A6"/>
    <w:rsid w:val="005F020C"/>
    <w:rsid w:val="005F042E"/>
    <w:rsid w:val="005F10C0"/>
    <w:rsid w:val="005F1261"/>
    <w:rsid w:val="005F25F0"/>
    <w:rsid w:val="005F37C4"/>
    <w:rsid w:val="005F3A4E"/>
    <w:rsid w:val="005F507E"/>
    <w:rsid w:val="005F71C7"/>
    <w:rsid w:val="005F774E"/>
    <w:rsid w:val="00600B1A"/>
    <w:rsid w:val="00602315"/>
    <w:rsid w:val="00603C08"/>
    <w:rsid w:val="00603D09"/>
    <w:rsid w:val="00603F8B"/>
    <w:rsid w:val="00605A6F"/>
    <w:rsid w:val="00605FFA"/>
    <w:rsid w:val="0060606E"/>
    <w:rsid w:val="00607CB5"/>
    <w:rsid w:val="006100D7"/>
    <w:rsid w:val="006149E9"/>
    <w:rsid w:val="00614E46"/>
    <w:rsid w:val="00615E9B"/>
    <w:rsid w:val="0061769B"/>
    <w:rsid w:val="00617820"/>
    <w:rsid w:val="00620E58"/>
    <w:rsid w:val="00621A64"/>
    <w:rsid w:val="0062201D"/>
    <w:rsid w:val="00622894"/>
    <w:rsid w:val="006251A9"/>
    <w:rsid w:val="006257B9"/>
    <w:rsid w:val="006259B0"/>
    <w:rsid w:val="0062660E"/>
    <w:rsid w:val="006276B6"/>
    <w:rsid w:val="006278FC"/>
    <w:rsid w:val="00627EC3"/>
    <w:rsid w:val="00630251"/>
    <w:rsid w:val="006319E6"/>
    <w:rsid w:val="00631E96"/>
    <w:rsid w:val="00631EA4"/>
    <w:rsid w:val="0063264D"/>
    <w:rsid w:val="006328DD"/>
    <w:rsid w:val="00632C7B"/>
    <w:rsid w:val="00632F24"/>
    <w:rsid w:val="00636F6D"/>
    <w:rsid w:val="0063719C"/>
    <w:rsid w:val="00640301"/>
    <w:rsid w:val="006407B2"/>
    <w:rsid w:val="00641074"/>
    <w:rsid w:val="00642030"/>
    <w:rsid w:val="00643528"/>
    <w:rsid w:val="00643655"/>
    <w:rsid w:val="00645E68"/>
    <w:rsid w:val="00646222"/>
    <w:rsid w:val="006475CB"/>
    <w:rsid w:val="00647D82"/>
    <w:rsid w:val="00647DA5"/>
    <w:rsid w:val="00652E9A"/>
    <w:rsid w:val="00653EFA"/>
    <w:rsid w:val="00654816"/>
    <w:rsid w:val="00655B05"/>
    <w:rsid w:val="00656F93"/>
    <w:rsid w:val="0065719B"/>
    <w:rsid w:val="00657A3A"/>
    <w:rsid w:val="00657BE0"/>
    <w:rsid w:val="0066081F"/>
    <w:rsid w:val="006618C5"/>
    <w:rsid w:val="00662CBB"/>
    <w:rsid w:val="006630E3"/>
    <w:rsid w:val="0066322F"/>
    <w:rsid w:val="006636D5"/>
    <w:rsid w:val="00663942"/>
    <w:rsid w:val="006639A3"/>
    <w:rsid w:val="00664025"/>
    <w:rsid w:val="00664B84"/>
    <w:rsid w:val="0067126B"/>
    <w:rsid w:val="006724A3"/>
    <w:rsid w:val="00672BA3"/>
    <w:rsid w:val="0067690F"/>
    <w:rsid w:val="00676966"/>
    <w:rsid w:val="00676ED7"/>
    <w:rsid w:val="00677306"/>
    <w:rsid w:val="00677A63"/>
    <w:rsid w:val="00677CA1"/>
    <w:rsid w:val="00677DDF"/>
    <w:rsid w:val="00680DA9"/>
    <w:rsid w:val="00681685"/>
    <w:rsid w:val="00682A6F"/>
    <w:rsid w:val="00683B98"/>
    <w:rsid w:val="006905AD"/>
    <w:rsid w:val="00692A87"/>
    <w:rsid w:val="00694B89"/>
    <w:rsid w:val="0069559D"/>
    <w:rsid w:val="00696B7E"/>
    <w:rsid w:val="00697460"/>
    <w:rsid w:val="00697616"/>
    <w:rsid w:val="006A09E6"/>
    <w:rsid w:val="006A3B02"/>
    <w:rsid w:val="006A3D00"/>
    <w:rsid w:val="006A530A"/>
    <w:rsid w:val="006A7A43"/>
    <w:rsid w:val="006B141C"/>
    <w:rsid w:val="006B2F6D"/>
    <w:rsid w:val="006B37FC"/>
    <w:rsid w:val="006B5520"/>
    <w:rsid w:val="006B593F"/>
    <w:rsid w:val="006B5957"/>
    <w:rsid w:val="006B5BA6"/>
    <w:rsid w:val="006B6D14"/>
    <w:rsid w:val="006B7F90"/>
    <w:rsid w:val="006C00A7"/>
    <w:rsid w:val="006C0F29"/>
    <w:rsid w:val="006C16F0"/>
    <w:rsid w:val="006C225A"/>
    <w:rsid w:val="006C3370"/>
    <w:rsid w:val="006C3851"/>
    <w:rsid w:val="006C3BCD"/>
    <w:rsid w:val="006C3FB5"/>
    <w:rsid w:val="006C693F"/>
    <w:rsid w:val="006C7B9D"/>
    <w:rsid w:val="006D0533"/>
    <w:rsid w:val="006D083D"/>
    <w:rsid w:val="006D133F"/>
    <w:rsid w:val="006D2285"/>
    <w:rsid w:val="006D2842"/>
    <w:rsid w:val="006D350F"/>
    <w:rsid w:val="006D3583"/>
    <w:rsid w:val="006D4250"/>
    <w:rsid w:val="006D49C9"/>
    <w:rsid w:val="006D513A"/>
    <w:rsid w:val="006D56D8"/>
    <w:rsid w:val="006D59EC"/>
    <w:rsid w:val="006D5EDA"/>
    <w:rsid w:val="006E12F5"/>
    <w:rsid w:val="006E151C"/>
    <w:rsid w:val="006E3306"/>
    <w:rsid w:val="006E4BF7"/>
    <w:rsid w:val="006E530B"/>
    <w:rsid w:val="006E656E"/>
    <w:rsid w:val="006E6749"/>
    <w:rsid w:val="006F12CC"/>
    <w:rsid w:val="006F1444"/>
    <w:rsid w:val="006F23E2"/>
    <w:rsid w:val="006F24AE"/>
    <w:rsid w:val="006F2759"/>
    <w:rsid w:val="006F31DB"/>
    <w:rsid w:val="006F5BB4"/>
    <w:rsid w:val="006F6496"/>
    <w:rsid w:val="007015C3"/>
    <w:rsid w:val="00703860"/>
    <w:rsid w:val="00703B9A"/>
    <w:rsid w:val="00704111"/>
    <w:rsid w:val="0070467C"/>
    <w:rsid w:val="00704E1A"/>
    <w:rsid w:val="00710DBD"/>
    <w:rsid w:val="00711123"/>
    <w:rsid w:val="00711895"/>
    <w:rsid w:val="00711EB0"/>
    <w:rsid w:val="00713132"/>
    <w:rsid w:val="00713F1B"/>
    <w:rsid w:val="00714105"/>
    <w:rsid w:val="00714464"/>
    <w:rsid w:val="00715C78"/>
    <w:rsid w:val="00717E0F"/>
    <w:rsid w:val="00720094"/>
    <w:rsid w:val="0072009E"/>
    <w:rsid w:val="00720887"/>
    <w:rsid w:val="00720EDD"/>
    <w:rsid w:val="007215CA"/>
    <w:rsid w:val="00721A9F"/>
    <w:rsid w:val="00722541"/>
    <w:rsid w:val="00722FBA"/>
    <w:rsid w:val="0072369F"/>
    <w:rsid w:val="00723AB5"/>
    <w:rsid w:val="00723AB7"/>
    <w:rsid w:val="0072405B"/>
    <w:rsid w:val="00724AC4"/>
    <w:rsid w:val="00726207"/>
    <w:rsid w:val="00726AA6"/>
    <w:rsid w:val="00727382"/>
    <w:rsid w:val="0072780E"/>
    <w:rsid w:val="00730048"/>
    <w:rsid w:val="00731A45"/>
    <w:rsid w:val="00732B0A"/>
    <w:rsid w:val="0073445C"/>
    <w:rsid w:val="00735DC4"/>
    <w:rsid w:val="0073619B"/>
    <w:rsid w:val="00737C17"/>
    <w:rsid w:val="00741A7B"/>
    <w:rsid w:val="00742B9B"/>
    <w:rsid w:val="00743891"/>
    <w:rsid w:val="007454DA"/>
    <w:rsid w:val="007461A0"/>
    <w:rsid w:val="007468F4"/>
    <w:rsid w:val="00750DFF"/>
    <w:rsid w:val="00751330"/>
    <w:rsid w:val="007515F0"/>
    <w:rsid w:val="007519BF"/>
    <w:rsid w:val="007524CA"/>
    <w:rsid w:val="007525F7"/>
    <w:rsid w:val="00752FCA"/>
    <w:rsid w:val="0075445E"/>
    <w:rsid w:val="00756EFA"/>
    <w:rsid w:val="00760909"/>
    <w:rsid w:val="00761DE8"/>
    <w:rsid w:val="00762603"/>
    <w:rsid w:val="00762782"/>
    <w:rsid w:val="00764EE5"/>
    <w:rsid w:val="007652BD"/>
    <w:rsid w:val="007653B7"/>
    <w:rsid w:val="00765DB3"/>
    <w:rsid w:val="00766208"/>
    <w:rsid w:val="00770321"/>
    <w:rsid w:val="0077039C"/>
    <w:rsid w:val="00770AB8"/>
    <w:rsid w:val="00771437"/>
    <w:rsid w:val="00771CCF"/>
    <w:rsid w:val="00771F8F"/>
    <w:rsid w:val="00772994"/>
    <w:rsid w:val="00774D54"/>
    <w:rsid w:val="007756A1"/>
    <w:rsid w:val="007756F2"/>
    <w:rsid w:val="0077576F"/>
    <w:rsid w:val="00777B39"/>
    <w:rsid w:val="007800CD"/>
    <w:rsid w:val="00781107"/>
    <w:rsid w:val="00781482"/>
    <w:rsid w:val="0078268A"/>
    <w:rsid w:val="0078278F"/>
    <w:rsid w:val="00782BB5"/>
    <w:rsid w:val="0078372D"/>
    <w:rsid w:val="0078420C"/>
    <w:rsid w:val="00784273"/>
    <w:rsid w:val="00784FF4"/>
    <w:rsid w:val="00785204"/>
    <w:rsid w:val="00785862"/>
    <w:rsid w:val="00785BBD"/>
    <w:rsid w:val="007873D0"/>
    <w:rsid w:val="00791565"/>
    <w:rsid w:val="00791AE4"/>
    <w:rsid w:val="00791BE0"/>
    <w:rsid w:val="0079217C"/>
    <w:rsid w:val="007926E3"/>
    <w:rsid w:val="00792864"/>
    <w:rsid w:val="0079403B"/>
    <w:rsid w:val="007950D2"/>
    <w:rsid w:val="007966DC"/>
    <w:rsid w:val="00797E44"/>
    <w:rsid w:val="007A0537"/>
    <w:rsid w:val="007A22C5"/>
    <w:rsid w:val="007A2A3C"/>
    <w:rsid w:val="007A48EC"/>
    <w:rsid w:val="007A6A34"/>
    <w:rsid w:val="007A7C5E"/>
    <w:rsid w:val="007B0F75"/>
    <w:rsid w:val="007B2E63"/>
    <w:rsid w:val="007B4263"/>
    <w:rsid w:val="007B48BA"/>
    <w:rsid w:val="007B4BA4"/>
    <w:rsid w:val="007B5396"/>
    <w:rsid w:val="007B5BD1"/>
    <w:rsid w:val="007B616A"/>
    <w:rsid w:val="007B6175"/>
    <w:rsid w:val="007B6E0A"/>
    <w:rsid w:val="007B7512"/>
    <w:rsid w:val="007B7A86"/>
    <w:rsid w:val="007C13DC"/>
    <w:rsid w:val="007C1C71"/>
    <w:rsid w:val="007C1C8F"/>
    <w:rsid w:val="007C1DBC"/>
    <w:rsid w:val="007C1EDD"/>
    <w:rsid w:val="007C6099"/>
    <w:rsid w:val="007C7F9F"/>
    <w:rsid w:val="007D1476"/>
    <w:rsid w:val="007D1935"/>
    <w:rsid w:val="007D21C9"/>
    <w:rsid w:val="007D2270"/>
    <w:rsid w:val="007D37EE"/>
    <w:rsid w:val="007D3860"/>
    <w:rsid w:val="007D399C"/>
    <w:rsid w:val="007D4CAC"/>
    <w:rsid w:val="007D5263"/>
    <w:rsid w:val="007D633F"/>
    <w:rsid w:val="007D65B4"/>
    <w:rsid w:val="007D79A7"/>
    <w:rsid w:val="007E04B9"/>
    <w:rsid w:val="007E0BBB"/>
    <w:rsid w:val="007E1BD0"/>
    <w:rsid w:val="007E22F5"/>
    <w:rsid w:val="007E292B"/>
    <w:rsid w:val="007E3220"/>
    <w:rsid w:val="007E3AB0"/>
    <w:rsid w:val="007E449A"/>
    <w:rsid w:val="007E44E6"/>
    <w:rsid w:val="007E4582"/>
    <w:rsid w:val="007E5D97"/>
    <w:rsid w:val="007E673A"/>
    <w:rsid w:val="007F0CF4"/>
    <w:rsid w:val="007F1352"/>
    <w:rsid w:val="007F21D0"/>
    <w:rsid w:val="007F45F0"/>
    <w:rsid w:val="007F46C3"/>
    <w:rsid w:val="007F5D69"/>
    <w:rsid w:val="007F622E"/>
    <w:rsid w:val="007F7924"/>
    <w:rsid w:val="00801E37"/>
    <w:rsid w:val="00801F03"/>
    <w:rsid w:val="00801FB9"/>
    <w:rsid w:val="00803A92"/>
    <w:rsid w:val="00804804"/>
    <w:rsid w:val="00804B91"/>
    <w:rsid w:val="00805110"/>
    <w:rsid w:val="0080646C"/>
    <w:rsid w:val="00807B2D"/>
    <w:rsid w:val="00807F05"/>
    <w:rsid w:val="00812166"/>
    <w:rsid w:val="00813A80"/>
    <w:rsid w:val="00816195"/>
    <w:rsid w:val="0081758C"/>
    <w:rsid w:val="00820AC2"/>
    <w:rsid w:val="00820D44"/>
    <w:rsid w:val="00821F72"/>
    <w:rsid w:val="00824B21"/>
    <w:rsid w:val="0082513E"/>
    <w:rsid w:val="00825E73"/>
    <w:rsid w:val="0082676A"/>
    <w:rsid w:val="00826E03"/>
    <w:rsid w:val="0083199F"/>
    <w:rsid w:val="00832439"/>
    <w:rsid w:val="00833819"/>
    <w:rsid w:val="00833CE2"/>
    <w:rsid w:val="00833CEF"/>
    <w:rsid w:val="00834368"/>
    <w:rsid w:val="0083479B"/>
    <w:rsid w:val="00835EF3"/>
    <w:rsid w:val="008377E7"/>
    <w:rsid w:val="00841DF8"/>
    <w:rsid w:val="00842728"/>
    <w:rsid w:val="00843AD5"/>
    <w:rsid w:val="008441A7"/>
    <w:rsid w:val="00845A4C"/>
    <w:rsid w:val="00845CD5"/>
    <w:rsid w:val="00845CE5"/>
    <w:rsid w:val="00846294"/>
    <w:rsid w:val="0085326A"/>
    <w:rsid w:val="0085356C"/>
    <w:rsid w:val="00854432"/>
    <w:rsid w:val="0085593E"/>
    <w:rsid w:val="00856C3D"/>
    <w:rsid w:val="008631F1"/>
    <w:rsid w:val="00863545"/>
    <w:rsid w:val="0086590B"/>
    <w:rsid w:val="00865BB3"/>
    <w:rsid w:val="0087027D"/>
    <w:rsid w:val="00871789"/>
    <w:rsid w:val="00872054"/>
    <w:rsid w:val="0087350F"/>
    <w:rsid w:val="008741F8"/>
    <w:rsid w:val="008742F3"/>
    <w:rsid w:val="008757BD"/>
    <w:rsid w:val="00875C1F"/>
    <w:rsid w:val="00875FB2"/>
    <w:rsid w:val="008765AE"/>
    <w:rsid w:val="008765F1"/>
    <w:rsid w:val="00876E30"/>
    <w:rsid w:val="00876FB8"/>
    <w:rsid w:val="0087725F"/>
    <w:rsid w:val="00877375"/>
    <w:rsid w:val="008777D9"/>
    <w:rsid w:val="00877C74"/>
    <w:rsid w:val="008814EC"/>
    <w:rsid w:val="00882A05"/>
    <w:rsid w:val="00883853"/>
    <w:rsid w:val="00883B81"/>
    <w:rsid w:val="00884339"/>
    <w:rsid w:val="00884A7D"/>
    <w:rsid w:val="00885617"/>
    <w:rsid w:val="008865D7"/>
    <w:rsid w:val="00886D31"/>
    <w:rsid w:val="00887917"/>
    <w:rsid w:val="00890242"/>
    <w:rsid w:val="00890CDA"/>
    <w:rsid w:val="00890F9A"/>
    <w:rsid w:val="00891A63"/>
    <w:rsid w:val="00891F07"/>
    <w:rsid w:val="00893149"/>
    <w:rsid w:val="00897138"/>
    <w:rsid w:val="008974E8"/>
    <w:rsid w:val="008A03E3"/>
    <w:rsid w:val="008A0DE9"/>
    <w:rsid w:val="008A2B75"/>
    <w:rsid w:val="008A38E2"/>
    <w:rsid w:val="008A4C75"/>
    <w:rsid w:val="008A4D25"/>
    <w:rsid w:val="008A597B"/>
    <w:rsid w:val="008A5F5A"/>
    <w:rsid w:val="008B02D0"/>
    <w:rsid w:val="008B1348"/>
    <w:rsid w:val="008B1A67"/>
    <w:rsid w:val="008B1AF9"/>
    <w:rsid w:val="008B1B3C"/>
    <w:rsid w:val="008B1C93"/>
    <w:rsid w:val="008B2ED2"/>
    <w:rsid w:val="008B344B"/>
    <w:rsid w:val="008B3CAF"/>
    <w:rsid w:val="008B67F8"/>
    <w:rsid w:val="008B7526"/>
    <w:rsid w:val="008C036B"/>
    <w:rsid w:val="008C0CC9"/>
    <w:rsid w:val="008C122A"/>
    <w:rsid w:val="008C1CAD"/>
    <w:rsid w:val="008C2941"/>
    <w:rsid w:val="008C2D9E"/>
    <w:rsid w:val="008C4A98"/>
    <w:rsid w:val="008C5BE1"/>
    <w:rsid w:val="008C5CD5"/>
    <w:rsid w:val="008C6071"/>
    <w:rsid w:val="008C6FA3"/>
    <w:rsid w:val="008C76A4"/>
    <w:rsid w:val="008D0C2E"/>
    <w:rsid w:val="008D129F"/>
    <w:rsid w:val="008D1677"/>
    <w:rsid w:val="008D29F6"/>
    <w:rsid w:val="008D4114"/>
    <w:rsid w:val="008D4CE2"/>
    <w:rsid w:val="008D5C22"/>
    <w:rsid w:val="008D5FF6"/>
    <w:rsid w:val="008D7D00"/>
    <w:rsid w:val="008D7E9C"/>
    <w:rsid w:val="008E15EC"/>
    <w:rsid w:val="008E1B02"/>
    <w:rsid w:val="008E272D"/>
    <w:rsid w:val="008E359C"/>
    <w:rsid w:val="008E4B04"/>
    <w:rsid w:val="008E4BE8"/>
    <w:rsid w:val="008E575B"/>
    <w:rsid w:val="008E78B4"/>
    <w:rsid w:val="008F2EE0"/>
    <w:rsid w:val="008F2FE0"/>
    <w:rsid w:val="008F3E01"/>
    <w:rsid w:val="008F3EF1"/>
    <w:rsid w:val="008F436D"/>
    <w:rsid w:val="008F59AB"/>
    <w:rsid w:val="008F6211"/>
    <w:rsid w:val="008F7187"/>
    <w:rsid w:val="009002FE"/>
    <w:rsid w:val="0090031D"/>
    <w:rsid w:val="00900C3E"/>
    <w:rsid w:val="00901048"/>
    <w:rsid w:val="00903B76"/>
    <w:rsid w:val="009044E3"/>
    <w:rsid w:val="00904921"/>
    <w:rsid w:val="00904FC3"/>
    <w:rsid w:val="00905131"/>
    <w:rsid w:val="0090541A"/>
    <w:rsid w:val="00905A5E"/>
    <w:rsid w:val="00910DDA"/>
    <w:rsid w:val="009114B4"/>
    <w:rsid w:val="00911B77"/>
    <w:rsid w:val="00914F02"/>
    <w:rsid w:val="0091500B"/>
    <w:rsid w:val="0091554B"/>
    <w:rsid w:val="00916761"/>
    <w:rsid w:val="00922EE0"/>
    <w:rsid w:val="0092319E"/>
    <w:rsid w:val="00923F06"/>
    <w:rsid w:val="009242DF"/>
    <w:rsid w:val="00924360"/>
    <w:rsid w:val="00924454"/>
    <w:rsid w:val="009245F2"/>
    <w:rsid w:val="00924968"/>
    <w:rsid w:val="00924EDF"/>
    <w:rsid w:val="00925092"/>
    <w:rsid w:val="00925C18"/>
    <w:rsid w:val="00925ED9"/>
    <w:rsid w:val="00926423"/>
    <w:rsid w:val="0092726C"/>
    <w:rsid w:val="00927607"/>
    <w:rsid w:val="00927D51"/>
    <w:rsid w:val="00927DB6"/>
    <w:rsid w:val="00930D0E"/>
    <w:rsid w:val="009319F6"/>
    <w:rsid w:val="00932BCD"/>
    <w:rsid w:val="00933356"/>
    <w:rsid w:val="0093449E"/>
    <w:rsid w:val="00935B05"/>
    <w:rsid w:val="009362BA"/>
    <w:rsid w:val="0093635F"/>
    <w:rsid w:val="00937554"/>
    <w:rsid w:val="00940CB7"/>
    <w:rsid w:val="00941293"/>
    <w:rsid w:val="00944767"/>
    <w:rsid w:val="00945162"/>
    <w:rsid w:val="00945BD4"/>
    <w:rsid w:val="009469EC"/>
    <w:rsid w:val="00946DCD"/>
    <w:rsid w:val="00946E84"/>
    <w:rsid w:val="009475BE"/>
    <w:rsid w:val="00950474"/>
    <w:rsid w:val="009504AB"/>
    <w:rsid w:val="009509D5"/>
    <w:rsid w:val="00951FD6"/>
    <w:rsid w:val="0095249F"/>
    <w:rsid w:val="0095275C"/>
    <w:rsid w:val="00952C0E"/>
    <w:rsid w:val="00952D4C"/>
    <w:rsid w:val="00953A78"/>
    <w:rsid w:val="00954AA6"/>
    <w:rsid w:val="0095705F"/>
    <w:rsid w:val="009570E5"/>
    <w:rsid w:val="00957E6B"/>
    <w:rsid w:val="009608CC"/>
    <w:rsid w:val="00960B10"/>
    <w:rsid w:val="00962B9C"/>
    <w:rsid w:val="009646DE"/>
    <w:rsid w:val="00964F29"/>
    <w:rsid w:val="00965E4B"/>
    <w:rsid w:val="00966042"/>
    <w:rsid w:val="00966C2A"/>
    <w:rsid w:val="00967184"/>
    <w:rsid w:val="009707AA"/>
    <w:rsid w:val="00970C78"/>
    <w:rsid w:val="0097100C"/>
    <w:rsid w:val="00971074"/>
    <w:rsid w:val="00971281"/>
    <w:rsid w:val="0097130C"/>
    <w:rsid w:val="00971E7F"/>
    <w:rsid w:val="00971EF0"/>
    <w:rsid w:val="009730F1"/>
    <w:rsid w:val="00973C47"/>
    <w:rsid w:val="00973D0D"/>
    <w:rsid w:val="00980B71"/>
    <w:rsid w:val="00980DEA"/>
    <w:rsid w:val="00980EB1"/>
    <w:rsid w:val="00980F9E"/>
    <w:rsid w:val="009841DA"/>
    <w:rsid w:val="00984655"/>
    <w:rsid w:val="00985DCB"/>
    <w:rsid w:val="00986A81"/>
    <w:rsid w:val="0098716F"/>
    <w:rsid w:val="00987879"/>
    <w:rsid w:val="009879A8"/>
    <w:rsid w:val="00987F7C"/>
    <w:rsid w:val="0099023F"/>
    <w:rsid w:val="00990A5A"/>
    <w:rsid w:val="00990DCF"/>
    <w:rsid w:val="0099111A"/>
    <w:rsid w:val="009922C3"/>
    <w:rsid w:val="00992E8F"/>
    <w:rsid w:val="00994115"/>
    <w:rsid w:val="009A13EC"/>
    <w:rsid w:val="009A15C0"/>
    <w:rsid w:val="009A2552"/>
    <w:rsid w:val="009A36D6"/>
    <w:rsid w:val="009A38DC"/>
    <w:rsid w:val="009A3DC8"/>
    <w:rsid w:val="009A3E26"/>
    <w:rsid w:val="009A50C0"/>
    <w:rsid w:val="009A50F5"/>
    <w:rsid w:val="009A53BC"/>
    <w:rsid w:val="009A5627"/>
    <w:rsid w:val="009A5F6B"/>
    <w:rsid w:val="009A62E9"/>
    <w:rsid w:val="009A6596"/>
    <w:rsid w:val="009A6CA4"/>
    <w:rsid w:val="009A7AEC"/>
    <w:rsid w:val="009A7F57"/>
    <w:rsid w:val="009B0716"/>
    <w:rsid w:val="009B0EB5"/>
    <w:rsid w:val="009B1281"/>
    <w:rsid w:val="009B1B04"/>
    <w:rsid w:val="009B2747"/>
    <w:rsid w:val="009B3075"/>
    <w:rsid w:val="009B3A62"/>
    <w:rsid w:val="009B50E3"/>
    <w:rsid w:val="009B72ED"/>
    <w:rsid w:val="009B751B"/>
    <w:rsid w:val="009B7AB9"/>
    <w:rsid w:val="009B7BD4"/>
    <w:rsid w:val="009B7F21"/>
    <w:rsid w:val="009C0447"/>
    <w:rsid w:val="009C0EFA"/>
    <w:rsid w:val="009C0F41"/>
    <w:rsid w:val="009C18E3"/>
    <w:rsid w:val="009C1D08"/>
    <w:rsid w:val="009C39E0"/>
    <w:rsid w:val="009C40CC"/>
    <w:rsid w:val="009C4955"/>
    <w:rsid w:val="009C55A3"/>
    <w:rsid w:val="009C65A6"/>
    <w:rsid w:val="009C67B2"/>
    <w:rsid w:val="009C7653"/>
    <w:rsid w:val="009D185E"/>
    <w:rsid w:val="009D1E67"/>
    <w:rsid w:val="009D1F6F"/>
    <w:rsid w:val="009D28E8"/>
    <w:rsid w:val="009D298D"/>
    <w:rsid w:val="009D316F"/>
    <w:rsid w:val="009D35EF"/>
    <w:rsid w:val="009D3DF7"/>
    <w:rsid w:val="009D5C35"/>
    <w:rsid w:val="009D73DA"/>
    <w:rsid w:val="009E13F9"/>
    <w:rsid w:val="009E1447"/>
    <w:rsid w:val="009E2DE5"/>
    <w:rsid w:val="009E643C"/>
    <w:rsid w:val="009E7B80"/>
    <w:rsid w:val="009F0511"/>
    <w:rsid w:val="009F067B"/>
    <w:rsid w:val="009F1443"/>
    <w:rsid w:val="009F23E4"/>
    <w:rsid w:val="009F2E8F"/>
    <w:rsid w:val="009F4861"/>
    <w:rsid w:val="009F5CE1"/>
    <w:rsid w:val="009F7620"/>
    <w:rsid w:val="009F76E4"/>
    <w:rsid w:val="00A00739"/>
    <w:rsid w:val="00A00FCD"/>
    <w:rsid w:val="00A01EA7"/>
    <w:rsid w:val="00A03382"/>
    <w:rsid w:val="00A03DC8"/>
    <w:rsid w:val="00A0479C"/>
    <w:rsid w:val="00A04DA9"/>
    <w:rsid w:val="00A061C9"/>
    <w:rsid w:val="00A101CD"/>
    <w:rsid w:val="00A11E57"/>
    <w:rsid w:val="00A13B23"/>
    <w:rsid w:val="00A14C09"/>
    <w:rsid w:val="00A15290"/>
    <w:rsid w:val="00A1591B"/>
    <w:rsid w:val="00A15BF5"/>
    <w:rsid w:val="00A16C56"/>
    <w:rsid w:val="00A20275"/>
    <w:rsid w:val="00A22C90"/>
    <w:rsid w:val="00A22FD9"/>
    <w:rsid w:val="00A27EEF"/>
    <w:rsid w:val="00A31217"/>
    <w:rsid w:val="00A31670"/>
    <w:rsid w:val="00A3213A"/>
    <w:rsid w:val="00A351D0"/>
    <w:rsid w:val="00A35300"/>
    <w:rsid w:val="00A3540F"/>
    <w:rsid w:val="00A356BB"/>
    <w:rsid w:val="00A35A00"/>
    <w:rsid w:val="00A36EF1"/>
    <w:rsid w:val="00A36FAC"/>
    <w:rsid w:val="00A373AF"/>
    <w:rsid w:val="00A4090E"/>
    <w:rsid w:val="00A4226A"/>
    <w:rsid w:val="00A42E36"/>
    <w:rsid w:val="00A440D6"/>
    <w:rsid w:val="00A4430C"/>
    <w:rsid w:val="00A448CF"/>
    <w:rsid w:val="00A4573E"/>
    <w:rsid w:val="00A46B34"/>
    <w:rsid w:val="00A51903"/>
    <w:rsid w:val="00A528D7"/>
    <w:rsid w:val="00A53187"/>
    <w:rsid w:val="00A53FD2"/>
    <w:rsid w:val="00A544CB"/>
    <w:rsid w:val="00A54855"/>
    <w:rsid w:val="00A556ED"/>
    <w:rsid w:val="00A56106"/>
    <w:rsid w:val="00A576AB"/>
    <w:rsid w:val="00A579F3"/>
    <w:rsid w:val="00A605D5"/>
    <w:rsid w:val="00A60DB3"/>
    <w:rsid w:val="00A61159"/>
    <w:rsid w:val="00A61387"/>
    <w:rsid w:val="00A62A2B"/>
    <w:rsid w:val="00A62B51"/>
    <w:rsid w:val="00A6664F"/>
    <w:rsid w:val="00A66DE4"/>
    <w:rsid w:val="00A67E30"/>
    <w:rsid w:val="00A701CF"/>
    <w:rsid w:val="00A702A3"/>
    <w:rsid w:val="00A70E3F"/>
    <w:rsid w:val="00A71C0B"/>
    <w:rsid w:val="00A7314B"/>
    <w:rsid w:val="00A76ABC"/>
    <w:rsid w:val="00A76CE1"/>
    <w:rsid w:val="00A775D6"/>
    <w:rsid w:val="00A80049"/>
    <w:rsid w:val="00A812AE"/>
    <w:rsid w:val="00A81769"/>
    <w:rsid w:val="00A819E0"/>
    <w:rsid w:val="00A84CDF"/>
    <w:rsid w:val="00A84E49"/>
    <w:rsid w:val="00A855CE"/>
    <w:rsid w:val="00A85BA7"/>
    <w:rsid w:val="00A86D45"/>
    <w:rsid w:val="00A86E73"/>
    <w:rsid w:val="00A90B5B"/>
    <w:rsid w:val="00A9197B"/>
    <w:rsid w:val="00A921D1"/>
    <w:rsid w:val="00A92322"/>
    <w:rsid w:val="00A92B10"/>
    <w:rsid w:val="00A95058"/>
    <w:rsid w:val="00A95993"/>
    <w:rsid w:val="00A95AD6"/>
    <w:rsid w:val="00A96F13"/>
    <w:rsid w:val="00A97C44"/>
    <w:rsid w:val="00AA0468"/>
    <w:rsid w:val="00AA05FC"/>
    <w:rsid w:val="00AA06AF"/>
    <w:rsid w:val="00AA155A"/>
    <w:rsid w:val="00AA2BE7"/>
    <w:rsid w:val="00AA37C4"/>
    <w:rsid w:val="00AA3C6B"/>
    <w:rsid w:val="00AA3C9D"/>
    <w:rsid w:val="00AA4013"/>
    <w:rsid w:val="00AA4BD7"/>
    <w:rsid w:val="00AA64BC"/>
    <w:rsid w:val="00AA73BB"/>
    <w:rsid w:val="00AB201C"/>
    <w:rsid w:val="00AB2A5F"/>
    <w:rsid w:val="00AB4C77"/>
    <w:rsid w:val="00AB56BF"/>
    <w:rsid w:val="00AB5757"/>
    <w:rsid w:val="00AB6212"/>
    <w:rsid w:val="00AB6DB0"/>
    <w:rsid w:val="00AB7883"/>
    <w:rsid w:val="00AC0D1A"/>
    <w:rsid w:val="00AC0DFB"/>
    <w:rsid w:val="00AC106E"/>
    <w:rsid w:val="00AC1AFB"/>
    <w:rsid w:val="00AC2019"/>
    <w:rsid w:val="00AC3EF9"/>
    <w:rsid w:val="00AC4239"/>
    <w:rsid w:val="00AC4FD2"/>
    <w:rsid w:val="00AC5A29"/>
    <w:rsid w:val="00AC5D2D"/>
    <w:rsid w:val="00AC70D1"/>
    <w:rsid w:val="00AC78D8"/>
    <w:rsid w:val="00AD0078"/>
    <w:rsid w:val="00AD071E"/>
    <w:rsid w:val="00AD0E39"/>
    <w:rsid w:val="00AD1ED9"/>
    <w:rsid w:val="00AD2438"/>
    <w:rsid w:val="00AD2843"/>
    <w:rsid w:val="00AD2F56"/>
    <w:rsid w:val="00AD4A04"/>
    <w:rsid w:val="00AD5A8C"/>
    <w:rsid w:val="00AD6411"/>
    <w:rsid w:val="00AD74E7"/>
    <w:rsid w:val="00AD7C55"/>
    <w:rsid w:val="00AE0285"/>
    <w:rsid w:val="00AE1D30"/>
    <w:rsid w:val="00AE2127"/>
    <w:rsid w:val="00AE2471"/>
    <w:rsid w:val="00AE2719"/>
    <w:rsid w:val="00AE3AF9"/>
    <w:rsid w:val="00AE5F2F"/>
    <w:rsid w:val="00AE6D4E"/>
    <w:rsid w:val="00AF1C7A"/>
    <w:rsid w:val="00AF20E2"/>
    <w:rsid w:val="00AF213D"/>
    <w:rsid w:val="00AF23CA"/>
    <w:rsid w:val="00AF28DD"/>
    <w:rsid w:val="00AF2A8E"/>
    <w:rsid w:val="00AF3486"/>
    <w:rsid w:val="00AF40EF"/>
    <w:rsid w:val="00AF503C"/>
    <w:rsid w:val="00AF5676"/>
    <w:rsid w:val="00B0025F"/>
    <w:rsid w:val="00B02E93"/>
    <w:rsid w:val="00B0351F"/>
    <w:rsid w:val="00B04206"/>
    <w:rsid w:val="00B04310"/>
    <w:rsid w:val="00B049F2"/>
    <w:rsid w:val="00B058B5"/>
    <w:rsid w:val="00B05908"/>
    <w:rsid w:val="00B05E09"/>
    <w:rsid w:val="00B0617A"/>
    <w:rsid w:val="00B0627D"/>
    <w:rsid w:val="00B0691E"/>
    <w:rsid w:val="00B06F26"/>
    <w:rsid w:val="00B1068B"/>
    <w:rsid w:val="00B11DAA"/>
    <w:rsid w:val="00B1217A"/>
    <w:rsid w:val="00B12B7D"/>
    <w:rsid w:val="00B12EE1"/>
    <w:rsid w:val="00B1443F"/>
    <w:rsid w:val="00B14EC1"/>
    <w:rsid w:val="00B14EC4"/>
    <w:rsid w:val="00B15AAE"/>
    <w:rsid w:val="00B1648D"/>
    <w:rsid w:val="00B17446"/>
    <w:rsid w:val="00B177D4"/>
    <w:rsid w:val="00B178B9"/>
    <w:rsid w:val="00B21031"/>
    <w:rsid w:val="00B23394"/>
    <w:rsid w:val="00B24CD4"/>
    <w:rsid w:val="00B2567E"/>
    <w:rsid w:val="00B2671E"/>
    <w:rsid w:val="00B2728C"/>
    <w:rsid w:val="00B31383"/>
    <w:rsid w:val="00B3193E"/>
    <w:rsid w:val="00B32933"/>
    <w:rsid w:val="00B33955"/>
    <w:rsid w:val="00B3446B"/>
    <w:rsid w:val="00B362A6"/>
    <w:rsid w:val="00B36639"/>
    <w:rsid w:val="00B371FA"/>
    <w:rsid w:val="00B37E2A"/>
    <w:rsid w:val="00B4050B"/>
    <w:rsid w:val="00B40863"/>
    <w:rsid w:val="00B40A4C"/>
    <w:rsid w:val="00B429E4"/>
    <w:rsid w:val="00B44254"/>
    <w:rsid w:val="00B448A1"/>
    <w:rsid w:val="00B44932"/>
    <w:rsid w:val="00B45F53"/>
    <w:rsid w:val="00B46206"/>
    <w:rsid w:val="00B47640"/>
    <w:rsid w:val="00B50B35"/>
    <w:rsid w:val="00B50B98"/>
    <w:rsid w:val="00B51DA3"/>
    <w:rsid w:val="00B51FF4"/>
    <w:rsid w:val="00B52C8D"/>
    <w:rsid w:val="00B5340D"/>
    <w:rsid w:val="00B5512B"/>
    <w:rsid w:val="00B55D91"/>
    <w:rsid w:val="00B55E5A"/>
    <w:rsid w:val="00B5607E"/>
    <w:rsid w:val="00B5636C"/>
    <w:rsid w:val="00B56589"/>
    <w:rsid w:val="00B56990"/>
    <w:rsid w:val="00B576BF"/>
    <w:rsid w:val="00B57C08"/>
    <w:rsid w:val="00B616AC"/>
    <w:rsid w:val="00B61A59"/>
    <w:rsid w:val="00B61FB9"/>
    <w:rsid w:val="00B6345F"/>
    <w:rsid w:val="00B641AB"/>
    <w:rsid w:val="00B65187"/>
    <w:rsid w:val="00B65BF9"/>
    <w:rsid w:val="00B6711A"/>
    <w:rsid w:val="00B710D2"/>
    <w:rsid w:val="00B7170B"/>
    <w:rsid w:val="00B7199A"/>
    <w:rsid w:val="00B753AE"/>
    <w:rsid w:val="00B7655C"/>
    <w:rsid w:val="00B7737E"/>
    <w:rsid w:val="00B77CDC"/>
    <w:rsid w:val="00B80A2D"/>
    <w:rsid w:val="00B80FDB"/>
    <w:rsid w:val="00B818AD"/>
    <w:rsid w:val="00B81D53"/>
    <w:rsid w:val="00B8336F"/>
    <w:rsid w:val="00B84186"/>
    <w:rsid w:val="00B851F9"/>
    <w:rsid w:val="00B85698"/>
    <w:rsid w:val="00B8587A"/>
    <w:rsid w:val="00B85D6C"/>
    <w:rsid w:val="00B865A7"/>
    <w:rsid w:val="00B868CF"/>
    <w:rsid w:val="00B86B1E"/>
    <w:rsid w:val="00B93024"/>
    <w:rsid w:val="00B9404E"/>
    <w:rsid w:val="00B94BC2"/>
    <w:rsid w:val="00B94EC3"/>
    <w:rsid w:val="00B95273"/>
    <w:rsid w:val="00B95ED5"/>
    <w:rsid w:val="00B968BB"/>
    <w:rsid w:val="00B971E9"/>
    <w:rsid w:val="00B97247"/>
    <w:rsid w:val="00BA12D2"/>
    <w:rsid w:val="00BA1579"/>
    <w:rsid w:val="00BA4ADF"/>
    <w:rsid w:val="00BA5C1D"/>
    <w:rsid w:val="00BA665D"/>
    <w:rsid w:val="00BB262B"/>
    <w:rsid w:val="00BB2785"/>
    <w:rsid w:val="00BB353F"/>
    <w:rsid w:val="00BB3FD4"/>
    <w:rsid w:val="00BB418C"/>
    <w:rsid w:val="00BB4347"/>
    <w:rsid w:val="00BB4ED7"/>
    <w:rsid w:val="00BB59A8"/>
    <w:rsid w:val="00BB5BDD"/>
    <w:rsid w:val="00BB66B6"/>
    <w:rsid w:val="00BB7787"/>
    <w:rsid w:val="00BC05DF"/>
    <w:rsid w:val="00BC1E94"/>
    <w:rsid w:val="00BC3B2A"/>
    <w:rsid w:val="00BC474C"/>
    <w:rsid w:val="00BC484D"/>
    <w:rsid w:val="00BC4DB8"/>
    <w:rsid w:val="00BC519C"/>
    <w:rsid w:val="00BC5B02"/>
    <w:rsid w:val="00BD09CD"/>
    <w:rsid w:val="00BD0E0A"/>
    <w:rsid w:val="00BD3AD6"/>
    <w:rsid w:val="00BD3DFB"/>
    <w:rsid w:val="00BD41C7"/>
    <w:rsid w:val="00BD6BF5"/>
    <w:rsid w:val="00BD7A27"/>
    <w:rsid w:val="00BD7C17"/>
    <w:rsid w:val="00BD7E43"/>
    <w:rsid w:val="00BE36F6"/>
    <w:rsid w:val="00BE60B4"/>
    <w:rsid w:val="00BE68FA"/>
    <w:rsid w:val="00BE6C54"/>
    <w:rsid w:val="00BF04A7"/>
    <w:rsid w:val="00BF36BB"/>
    <w:rsid w:val="00BF4C8C"/>
    <w:rsid w:val="00BF6774"/>
    <w:rsid w:val="00BF74A1"/>
    <w:rsid w:val="00C0032B"/>
    <w:rsid w:val="00C0051A"/>
    <w:rsid w:val="00C00995"/>
    <w:rsid w:val="00C00E8A"/>
    <w:rsid w:val="00C0123C"/>
    <w:rsid w:val="00C01BA1"/>
    <w:rsid w:val="00C025F0"/>
    <w:rsid w:val="00C02D08"/>
    <w:rsid w:val="00C037EF"/>
    <w:rsid w:val="00C03ED5"/>
    <w:rsid w:val="00C05854"/>
    <w:rsid w:val="00C05ACE"/>
    <w:rsid w:val="00C0643A"/>
    <w:rsid w:val="00C07B1F"/>
    <w:rsid w:val="00C107D5"/>
    <w:rsid w:val="00C1084C"/>
    <w:rsid w:val="00C109BD"/>
    <w:rsid w:val="00C10B25"/>
    <w:rsid w:val="00C11AB2"/>
    <w:rsid w:val="00C11BD0"/>
    <w:rsid w:val="00C11CE4"/>
    <w:rsid w:val="00C12570"/>
    <w:rsid w:val="00C12958"/>
    <w:rsid w:val="00C12E51"/>
    <w:rsid w:val="00C1340E"/>
    <w:rsid w:val="00C13662"/>
    <w:rsid w:val="00C159FE"/>
    <w:rsid w:val="00C15B13"/>
    <w:rsid w:val="00C20BB9"/>
    <w:rsid w:val="00C212BE"/>
    <w:rsid w:val="00C21CEC"/>
    <w:rsid w:val="00C23071"/>
    <w:rsid w:val="00C2311E"/>
    <w:rsid w:val="00C25F12"/>
    <w:rsid w:val="00C26252"/>
    <w:rsid w:val="00C265DE"/>
    <w:rsid w:val="00C26706"/>
    <w:rsid w:val="00C274BD"/>
    <w:rsid w:val="00C27E59"/>
    <w:rsid w:val="00C30122"/>
    <w:rsid w:val="00C308C1"/>
    <w:rsid w:val="00C31494"/>
    <w:rsid w:val="00C31707"/>
    <w:rsid w:val="00C31865"/>
    <w:rsid w:val="00C31DFB"/>
    <w:rsid w:val="00C32A52"/>
    <w:rsid w:val="00C33021"/>
    <w:rsid w:val="00C3368B"/>
    <w:rsid w:val="00C339A5"/>
    <w:rsid w:val="00C35098"/>
    <w:rsid w:val="00C36267"/>
    <w:rsid w:val="00C4087F"/>
    <w:rsid w:val="00C409FA"/>
    <w:rsid w:val="00C40EA6"/>
    <w:rsid w:val="00C41CAA"/>
    <w:rsid w:val="00C44331"/>
    <w:rsid w:val="00C4458D"/>
    <w:rsid w:val="00C45F16"/>
    <w:rsid w:val="00C46C24"/>
    <w:rsid w:val="00C5246A"/>
    <w:rsid w:val="00C53648"/>
    <w:rsid w:val="00C53955"/>
    <w:rsid w:val="00C539CF"/>
    <w:rsid w:val="00C53A5E"/>
    <w:rsid w:val="00C54680"/>
    <w:rsid w:val="00C55195"/>
    <w:rsid w:val="00C57B84"/>
    <w:rsid w:val="00C57CB7"/>
    <w:rsid w:val="00C57EB1"/>
    <w:rsid w:val="00C60C5B"/>
    <w:rsid w:val="00C6157E"/>
    <w:rsid w:val="00C6180D"/>
    <w:rsid w:val="00C619BF"/>
    <w:rsid w:val="00C622BB"/>
    <w:rsid w:val="00C6374F"/>
    <w:rsid w:val="00C64B71"/>
    <w:rsid w:val="00C6625D"/>
    <w:rsid w:val="00C66A5C"/>
    <w:rsid w:val="00C67859"/>
    <w:rsid w:val="00C70AFC"/>
    <w:rsid w:val="00C71DC1"/>
    <w:rsid w:val="00C72486"/>
    <w:rsid w:val="00C72BFA"/>
    <w:rsid w:val="00C72F5C"/>
    <w:rsid w:val="00C73CB6"/>
    <w:rsid w:val="00C741E6"/>
    <w:rsid w:val="00C763AB"/>
    <w:rsid w:val="00C7774E"/>
    <w:rsid w:val="00C77A1E"/>
    <w:rsid w:val="00C77FD2"/>
    <w:rsid w:val="00C80C12"/>
    <w:rsid w:val="00C82169"/>
    <w:rsid w:val="00C82538"/>
    <w:rsid w:val="00C8343C"/>
    <w:rsid w:val="00C84508"/>
    <w:rsid w:val="00C84929"/>
    <w:rsid w:val="00C857CB"/>
    <w:rsid w:val="00C86184"/>
    <w:rsid w:val="00C8740F"/>
    <w:rsid w:val="00C92281"/>
    <w:rsid w:val="00C927AC"/>
    <w:rsid w:val="00C92E1D"/>
    <w:rsid w:val="00C94B79"/>
    <w:rsid w:val="00C94DC7"/>
    <w:rsid w:val="00CA4E8F"/>
    <w:rsid w:val="00CA642D"/>
    <w:rsid w:val="00CA6B00"/>
    <w:rsid w:val="00CA7DCF"/>
    <w:rsid w:val="00CB0ADB"/>
    <w:rsid w:val="00CB1681"/>
    <w:rsid w:val="00CB178F"/>
    <w:rsid w:val="00CB299D"/>
    <w:rsid w:val="00CB2F4E"/>
    <w:rsid w:val="00CB463A"/>
    <w:rsid w:val="00CB4CA3"/>
    <w:rsid w:val="00CC06BE"/>
    <w:rsid w:val="00CC1920"/>
    <w:rsid w:val="00CC30DC"/>
    <w:rsid w:val="00CC4B95"/>
    <w:rsid w:val="00CC4C47"/>
    <w:rsid w:val="00CC63AB"/>
    <w:rsid w:val="00CD039A"/>
    <w:rsid w:val="00CD1003"/>
    <w:rsid w:val="00CD1D59"/>
    <w:rsid w:val="00CD24CD"/>
    <w:rsid w:val="00CD3297"/>
    <w:rsid w:val="00CD379A"/>
    <w:rsid w:val="00CD37CB"/>
    <w:rsid w:val="00CD389E"/>
    <w:rsid w:val="00CD58E2"/>
    <w:rsid w:val="00CD67E1"/>
    <w:rsid w:val="00CD6853"/>
    <w:rsid w:val="00CD754D"/>
    <w:rsid w:val="00CE0FD5"/>
    <w:rsid w:val="00CE1F66"/>
    <w:rsid w:val="00CE21C0"/>
    <w:rsid w:val="00CE28D6"/>
    <w:rsid w:val="00CE352D"/>
    <w:rsid w:val="00CE442E"/>
    <w:rsid w:val="00CE4927"/>
    <w:rsid w:val="00CE4BA5"/>
    <w:rsid w:val="00CF042A"/>
    <w:rsid w:val="00CF0630"/>
    <w:rsid w:val="00CF0B19"/>
    <w:rsid w:val="00CF1924"/>
    <w:rsid w:val="00CF3F01"/>
    <w:rsid w:val="00CF4AEB"/>
    <w:rsid w:val="00CF69B1"/>
    <w:rsid w:val="00CF6A83"/>
    <w:rsid w:val="00CF6AD9"/>
    <w:rsid w:val="00CF7A18"/>
    <w:rsid w:val="00D005F0"/>
    <w:rsid w:val="00D00A1B"/>
    <w:rsid w:val="00D00F4B"/>
    <w:rsid w:val="00D01784"/>
    <w:rsid w:val="00D01F71"/>
    <w:rsid w:val="00D02E66"/>
    <w:rsid w:val="00D03F65"/>
    <w:rsid w:val="00D04114"/>
    <w:rsid w:val="00D043C1"/>
    <w:rsid w:val="00D04A22"/>
    <w:rsid w:val="00D06B24"/>
    <w:rsid w:val="00D06D1E"/>
    <w:rsid w:val="00D071B3"/>
    <w:rsid w:val="00D072B2"/>
    <w:rsid w:val="00D1033F"/>
    <w:rsid w:val="00D10C08"/>
    <w:rsid w:val="00D10CF6"/>
    <w:rsid w:val="00D10F7D"/>
    <w:rsid w:val="00D11A30"/>
    <w:rsid w:val="00D11C8F"/>
    <w:rsid w:val="00D125BE"/>
    <w:rsid w:val="00D1473D"/>
    <w:rsid w:val="00D149ED"/>
    <w:rsid w:val="00D15904"/>
    <w:rsid w:val="00D17FC2"/>
    <w:rsid w:val="00D20FFF"/>
    <w:rsid w:val="00D218E9"/>
    <w:rsid w:val="00D21F24"/>
    <w:rsid w:val="00D22486"/>
    <w:rsid w:val="00D22B3C"/>
    <w:rsid w:val="00D25062"/>
    <w:rsid w:val="00D25A6E"/>
    <w:rsid w:val="00D270AC"/>
    <w:rsid w:val="00D30BD7"/>
    <w:rsid w:val="00D335DB"/>
    <w:rsid w:val="00D34747"/>
    <w:rsid w:val="00D354A3"/>
    <w:rsid w:val="00D35B48"/>
    <w:rsid w:val="00D35F4C"/>
    <w:rsid w:val="00D36A99"/>
    <w:rsid w:val="00D41E4E"/>
    <w:rsid w:val="00D41F33"/>
    <w:rsid w:val="00D42CE1"/>
    <w:rsid w:val="00D43779"/>
    <w:rsid w:val="00D43BF5"/>
    <w:rsid w:val="00D44300"/>
    <w:rsid w:val="00D44C25"/>
    <w:rsid w:val="00D477FE"/>
    <w:rsid w:val="00D519C6"/>
    <w:rsid w:val="00D521D8"/>
    <w:rsid w:val="00D528A5"/>
    <w:rsid w:val="00D52FB8"/>
    <w:rsid w:val="00D53505"/>
    <w:rsid w:val="00D555DA"/>
    <w:rsid w:val="00D5642A"/>
    <w:rsid w:val="00D567C6"/>
    <w:rsid w:val="00D5728C"/>
    <w:rsid w:val="00D57342"/>
    <w:rsid w:val="00D608F4"/>
    <w:rsid w:val="00D609E1"/>
    <w:rsid w:val="00D66742"/>
    <w:rsid w:val="00D71615"/>
    <w:rsid w:val="00D7258B"/>
    <w:rsid w:val="00D72CF9"/>
    <w:rsid w:val="00D735DC"/>
    <w:rsid w:val="00D73BBC"/>
    <w:rsid w:val="00D74963"/>
    <w:rsid w:val="00D76468"/>
    <w:rsid w:val="00D769B0"/>
    <w:rsid w:val="00D77B2C"/>
    <w:rsid w:val="00D80577"/>
    <w:rsid w:val="00D81D59"/>
    <w:rsid w:val="00D8280F"/>
    <w:rsid w:val="00D83A1C"/>
    <w:rsid w:val="00D84F76"/>
    <w:rsid w:val="00D878BA"/>
    <w:rsid w:val="00D87E11"/>
    <w:rsid w:val="00D90567"/>
    <w:rsid w:val="00D9148D"/>
    <w:rsid w:val="00D916AA"/>
    <w:rsid w:val="00D91E8D"/>
    <w:rsid w:val="00D921D2"/>
    <w:rsid w:val="00D92545"/>
    <w:rsid w:val="00D93E3C"/>
    <w:rsid w:val="00D976DF"/>
    <w:rsid w:val="00DA2A36"/>
    <w:rsid w:val="00DA2D52"/>
    <w:rsid w:val="00DA506F"/>
    <w:rsid w:val="00DB0690"/>
    <w:rsid w:val="00DB1AB1"/>
    <w:rsid w:val="00DB3690"/>
    <w:rsid w:val="00DB4BA9"/>
    <w:rsid w:val="00DB62AA"/>
    <w:rsid w:val="00DB67D2"/>
    <w:rsid w:val="00DB7889"/>
    <w:rsid w:val="00DB7937"/>
    <w:rsid w:val="00DC0643"/>
    <w:rsid w:val="00DC075C"/>
    <w:rsid w:val="00DC10F9"/>
    <w:rsid w:val="00DC1C0F"/>
    <w:rsid w:val="00DC2F93"/>
    <w:rsid w:val="00DC345E"/>
    <w:rsid w:val="00DC3F86"/>
    <w:rsid w:val="00DC4CD0"/>
    <w:rsid w:val="00DC5211"/>
    <w:rsid w:val="00DC58E9"/>
    <w:rsid w:val="00DC7447"/>
    <w:rsid w:val="00DD0578"/>
    <w:rsid w:val="00DD0F33"/>
    <w:rsid w:val="00DD0F6F"/>
    <w:rsid w:val="00DD1550"/>
    <w:rsid w:val="00DD38A8"/>
    <w:rsid w:val="00DD429B"/>
    <w:rsid w:val="00DD47D1"/>
    <w:rsid w:val="00DD4E59"/>
    <w:rsid w:val="00DD4E94"/>
    <w:rsid w:val="00DD5391"/>
    <w:rsid w:val="00DD5B0C"/>
    <w:rsid w:val="00DD7269"/>
    <w:rsid w:val="00DE113D"/>
    <w:rsid w:val="00DE15FE"/>
    <w:rsid w:val="00DE3B25"/>
    <w:rsid w:val="00DE4C18"/>
    <w:rsid w:val="00DE6168"/>
    <w:rsid w:val="00DF189A"/>
    <w:rsid w:val="00DF18AF"/>
    <w:rsid w:val="00DF1DDE"/>
    <w:rsid w:val="00DF264B"/>
    <w:rsid w:val="00DF2F7B"/>
    <w:rsid w:val="00DF33B1"/>
    <w:rsid w:val="00DF4055"/>
    <w:rsid w:val="00DF4DC1"/>
    <w:rsid w:val="00DF5A56"/>
    <w:rsid w:val="00DF7603"/>
    <w:rsid w:val="00E0048E"/>
    <w:rsid w:val="00E0097B"/>
    <w:rsid w:val="00E02741"/>
    <w:rsid w:val="00E027C6"/>
    <w:rsid w:val="00E0402B"/>
    <w:rsid w:val="00E06054"/>
    <w:rsid w:val="00E070CA"/>
    <w:rsid w:val="00E11244"/>
    <w:rsid w:val="00E11558"/>
    <w:rsid w:val="00E11FF5"/>
    <w:rsid w:val="00E1419F"/>
    <w:rsid w:val="00E143C4"/>
    <w:rsid w:val="00E14A71"/>
    <w:rsid w:val="00E1518E"/>
    <w:rsid w:val="00E16BB2"/>
    <w:rsid w:val="00E16CAE"/>
    <w:rsid w:val="00E1776F"/>
    <w:rsid w:val="00E17BE4"/>
    <w:rsid w:val="00E20BF1"/>
    <w:rsid w:val="00E21332"/>
    <w:rsid w:val="00E22B08"/>
    <w:rsid w:val="00E22DD7"/>
    <w:rsid w:val="00E23C35"/>
    <w:rsid w:val="00E24DF1"/>
    <w:rsid w:val="00E2638D"/>
    <w:rsid w:val="00E27376"/>
    <w:rsid w:val="00E308B1"/>
    <w:rsid w:val="00E32E07"/>
    <w:rsid w:val="00E32FCE"/>
    <w:rsid w:val="00E35E74"/>
    <w:rsid w:val="00E4037D"/>
    <w:rsid w:val="00E405CE"/>
    <w:rsid w:val="00E413AB"/>
    <w:rsid w:val="00E4183A"/>
    <w:rsid w:val="00E43B9E"/>
    <w:rsid w:val="00E45203"/>
    <w:rsid w:val="00E469B6"/>
    <w:rsid w:val="00E46E86"/>
    <w:rsid w:val="00E474B1"/>
    <w:rsid w:val="00E502AF"/>
    <w:rsid w:val="00E50379"/>
    <w:rsid w:val="00E5109C"/>
    <w:rsid w:val="00E515DB"/>
    <w:rsid w:val="00E521A5"/>
    <w:rsid w:val="00E52A95"/>
    <w:rsid w:val="00E54F7C"/>
    <w:rsid w:val="00E55696"/>
    <w:rsid w:val="00E57139"/>
    <w:rsid w:val="00E575E8"/>
    <w:rsid w:val="00E577BD"/>
    <w:rsid w:val="00E57B77"/>
    <w:rsid w:val="00E57EB9"/>
    <w:rsid w:val="00E64A53"/>
    <w:rsid w:val="00E651AF"/>
    <w:rsid w:val="00E66E73"/>
    <w:rsid w:val="00E66F41"/>
    <w:rsid w:val="00E67965"/>
    <w:rsid w:val="00E70222"/>
    <w:rsid w:val="00E73B5E"/>
    <w:rsid w:val="00E73CE9"/>
    <w:rsid w:val="00E74189"/>
    <w:rsid w:val="00E75808"/>
    <w:rsid w:val="00E765E1"/>
    <w:rsid w:val="00E772BC"/>
    <w:rsid w:val="00E77BEF"/>
    <w:rsid w:val="00E77E5E"/>
    <w:rsid w:val="00E77F07"/>
    <w:rsid w:val="00E804C6"/>
    <w:rsid w:val="00E8137C"/>
    <w:rsid w:val="00E82721"/>
    <w:rsid w:val="00E843BB"/>
    <w:rsid w:val="00E85EE0"/>
    <w:rsid w:val="00E86E53"/>
    <w:rsid w:val="00E87468"/>
    <w:rsid w:val="00E9019A"/>
    <w:rsid w:val="00E903EC"/>
    <w:rsid w:val="00E904A4"/>
    <w:rsid w:val="00E91036"/>
    <w:rsid w:val="00E916BB"/>
    <w:rsid w:val="00E9237B"/>
    <w:rsid w:val="00E9254F"/>
    <w:rsid w:val="00E94D6B"/>
    <w:rsid w:val="00E97C55"/>
    <w:rsid w:val="00EA022A"/>
    <w:rsid w:val="00EA1680"/>
    <w:rsid w:val="00EA1700"/>
    <w:rsid w:val="00EA27DC"/>
    <w:rsid w:val="00EA2AF4"/>
    <w:rsid w:val="00EA340C"/>
    <w:rsid w:val="00EA406E"/>
    <w:rsid w:val="00EA4B49"/>
    <w:rsid w:val="00EA4C21"/>
    <w:rsid w:val="00EA52D3"/>
    <w:rsid w:val="00EA590C"/>
    <w:rsid w:val="00EA7E9F"/>
    <w:rsid w:val="00EB0C8E"/>
    <w:rsid w:val="00EB0CE1"/>
    <w:rsid w:val="00EB13D8"/>
    <w:rsid w:val="00EB187D"/>
    <w:rsid w:val="00EB2329"/>
    <w:rsid w:val="00EB3783"/>
    <w:rsid w:val="00EB3D31"/>
    <w:rsid w:val="00EB3FDD"/>
    <w:rsid w:val="00EB464E"/>
    <w:rsid w:val="00EB4A61"/>
    <w:rsid w:val="00EB578E"/>
    <w:rsid w:val="00EB7961"/>
    <w:rsid w:val="00EC08E4"/>
    <w:rsid w:val="00EC1A4E"/>
    <w:rsid w:val="00EC26BF"/>
    <w:rsid w:val="00EC3F1C"/>
    <w:rsid w:val="00EC4689"/>
    <w:rsid w:val="00EC4C52"/>
    <w:rsid w:val="00EC5C5C"/>
    <w:rsid w:val="00EC6F72"/>
    <w:rsid w:val="00EC77AE"/>
    <w:rsid w:val="00ED0074"/>
    <w:rsid w:val="00ED3472"/>
    <w:rsid w:val="00ED3727"/>
    <w:rsid w:val="00ED3FF4"/>
    <w:rsid w:val="00ED57CC"/>
    <w:rsid w:val="00ED5ED0"/>
    <w:rsid w:val="00ED6443"/>
    <w:rsid w:val="00ED68E2"/>
    <w:rsid w:val="00ED7475"/>
    <w:rsid w:val="00EE09D2"/>
    <w:rsid w:val="00EE0FAB"/>
    <w:rsid w:val="00EE4338"/>
    <w:rsid w:val="00EE43AA"/>
    <w:rsid w:val="00EE4DEB"/>
    <w:rsid w:val="00EE550A"/>
    <w:rsid w:val="00EE55E9"/>
    <w:rsid w:val="00EE5CE5"/>
    <w:rsid w:val="00EE6283"/>
    <w:rsid w:val="00EF0ED5"/>
    <w:rsid w:val="00EF177D"/>
    <w:rsid w:val="00EF2342"/>
    <w:rsid w:val="00EF56C7"/>
    <w:rsid w:val="00EF5820"/>
    <w:rsid w:val="00EF6D13"/>
    <w:rsid w:val="00EF726B"/>
    <w:rsid w:val="00F01520"/>
    <w:rsid w:val="00F01EFA"/>
    <w:rsid w:val="00F02DA8"/>
    <w:rsid w:val="00F063D2"/>
    <w:rsid w:val="00F06D08"/>
    <w:rsid w:val="00F06FF3"/>
    <w:rsid w:val="00F10C3B"/>
    <w:rsid w:val="00F11309"/>
    <w:rsid w:val="00F1213C"/>
    <w:rsid w:val="00F12C51"/>
    <w:rsid w:val="00F147AB"/>
    <w:rsid w:val="00F15024"/>
    <w:rsid w:val="00F17797"/>
    <w:rsid w:val="00F17B52"/>
    <w:rsid w:val="00F20B46"/>
    <w:rsid w:val="00F2403C"/>
    <w:rsid w:val="00F24CE2"/>
    <w:rsid w:val="00F250A9"/>
    <w:rsid w:val="00F255C1"/>
    <w:rsid w:val="00F2593C"/>
    <w:rsid w:val="00F2593F"/>
    <w:rsid w:val="00F25D82"/>
    <w:rsid w:val="00F2662B"/>
    <w:rsid w:val="00F268AB"/>
    <w:rsid w:val="00F26A47"/>
    <w:rsid w:val="00F27D29"/>
    <w:rsid w:val="00F30C7B"/>
    <w:rsid w:val="00F32AA0"/>
    <w:rsid w:val="00F35DA5"/>
    <w:rsid w:val="00F4109A"/>
    <w:rsid w:val="00F4201E"/>
    <w:rsid w:val="00F42D27"/>
    <w:rsid w:val="00F436DD"/>
    <w:rsid w:val="00F445BD"/>
    <w:rsid w:val="00F44797"/>
    <w:rsid w:val="00F44C16"/>
    <w:rsid w:val="00F50ADD"/>
    <w:rsid w:val="00F51DFF"/>
    <w:rsid w:val="00F54BE8"/>
    <w:rsid w:val="00F55423"/>
    <w:rsid w:val="00F5588C"/>
    <w:rsid w:val="00F60AC6"/>
    <w:rsid w:val="00F61E21"/>
    <w:rsid w:val="00F62173"/>
    <w:rsid w:val="00F6270F"/>
    <w:rsid w:val="00F62714"/>
    <w:rsid w:val="00F62916"/>
    <w:rsid w:val="00F62FBD"/>
    <w:rsid w:val="00F63D9A"/>
    <w:rsid w:val="00F6451F"/>
    <w:rsid w:val="00F677C7"/>
    <w:rsid w:val="00F708AF"/>
    <w:rsid w:val="00F70969"/>
    <w:rsid w:val="00F7137F"/>
    <w:rsid w:val="00F71DF1"/>
    <w:rsid w:val="00F7299A"/>
    <w:rsid w:val="00F738EC"/>
    <w:rsid w:val="00F73AF4"/>
    <w:rsid w:val="00F73D1E"/>
    <w:rsid w:val="00F75164"/>
    <w:rsid w:val="00F80146"/>
    <w:rsid w:val="00F80481"/>
    <w:rsid w:val="00F8101F"/>
    <w:rsid w:val="00F82527"/>
    <w:rsid w:val="00F83204"/>
    <w:rsid w:val="00F84A5E"/>
    <w:rsid w:val="00F86DA6"/>
    <w:rsid w:val="00F90424"/>
    <w:rsid w:val="00F908D3"/>
    <w:rsid w:val="00F9185A"/>
    <w:rsid w:val="00F94994"/>
    <w:rsid w:val="00F959D4"/>
    <w:rsid w:val="00F95C9B"/>
    <w:rsid w:val="00F965D4"/>
    <w:rsid w:val="00F967B7"/>
    <w:rsid w:val="00F96FE1"/>
    <w:rsid w:val="00F97CB7"/>
    <w:rsid w:val="00F97FBD"/>
    <w:rsid w:val="00FA02D2"/>
    <w:rsid w:val="00FA1447"/>
    <w:rsid w:val="00FA233A"/>
    <w:rsid w:val="00FA2477"/>
    <w:rsid w:val="00FA383C"/>
    <w:rsid w:val="00FA6D85"/>
    <w:rsid w:val="00FB1030"/>
    <w:rsid w:val="00FB37A5"/>
    <w:rsid w:val="00FB3A75"/>
    <w:rsid w:val="00FB4C71"/>
    <w:rsid w:val="00FB58C7"/>
    <w:rsid w:val="00FB743C"/>
    <w:rsid w:val="00FB7D22"/>
    <w:rsid w:val="00FC1616"/>
    <w:rsid w:val="00FC3003"/>
    <w:rsid w:val="00FC37C9"/>
    <w:rsid w:val="00FC4829"/>
    <w:rsid w:val="00FC59FE"/>
    <w:rsid w:val="00FC5B4E"/>
    <w:rsid w:val="00FD1595"/>
    <w:rsid w:val="00FD26B0"/>
    <w:rsid w:val="00FD2FF5"/>
    <w:rsid w:val="00FD307B"/>
    <w:rsid w:val="00FD4682"/>
    <w:rsid w:val="00FD5A16"/>
    <w:rsid w:val="00FD6BC9"/>
    <w:rsid w:val="00FD78CE"/>
    <w:rsid w:val="00FE0BD0"/>
    <w:rsid w:val="00FE0EBD"/>
    <w:rsid w:val="00FE19E2"/>
    <w:rsid w:val="00FE2EE2"/>
    <w:rsid w:val="00FE478A"/>
    <w:rsid w:val="00FE4CE8"/>
    <w:rsid w:val="00FE5000"/>
    <w:rsid w:val="00FE68E4"/>
    <w:rsid w:val="00FE7A33"/>
    <w:rsid w:val="00FE7F9F"/>
    <w:rsid w:val="00FF0794"/>
    <w:rsid w:val="00FF0EA1"/>
    <w:rsid w:val="00FF34A3"/>
    <w:rsid w:val="00FF4264"/>
    <w:rsid w:val="00FF4737"/>
    <w:rsid w:val="00FF4D66"/>
    <w:rsid w:val="00FF4D95"/>
    <w:rsid w:val="00FF6835"/>
    <w:rsid w:val="00FF707D"/>
    <w:rsid w:val="00FF7095"/>
    <w:rsid w:val="00FF75C4"/>
    <w:rsid w:val="00FF7763"/>
    <w:rsid w:val="7B04B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BD59998"/>
  <w15:docId w15:val="{42F72D82-64C9-43C3-8535-FB038E62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B65"/>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link w:val="Heading6Char"/>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basedOn w:val="DefaultParagraphFont"/>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C8740F"/>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rsid w:val="006F6496"/>
    <w:rPr>
      <w:sz w:val="16"/>
    </w:rPr>
  </w:style>
  <w:style w:type="character" w:styleId="Hyperlink">
    <w:name w:val="Hyperlink"/>
    <w:basedOn w:val="DefaultParagraphFont"/>
    <w:uiPriority w:val="99"/>
    <w:rsid w:val="008A03E3"/>
    <w:rPr>
      <w:color w:val="0000FF"/>
      <w:u w:val="single"/>
    </w:rPr>
  </w:style>
  <w:style w:type="character" w:styleId="FootnoteReference">
    <w:name w:val="footnote reference"/>
    <w:basedOn w:val="DefaultParagraphFont"/>
    <w:rsid w:val="00B4050B"/>
    <w:rPr>
      <w:vertAlign w:val="superscript"/>
    </w:rPr>
  </w:style>
  <w:style w:type="paragraph" w:styleId="BalloonText">
    <w:name w:val="Balloon Text"/>
    <w:basedOn w:val="Normal"/>
    <w:semiHidden/>
    <w:rsid w:val="003572FD"/>
    <w:rPr>
      <w:rFonts w:ascii="Tahoma" w:hAnsi="Tahoma" w:cs="Tahoma"/>
      <w:sz w:val="16"/>
      <w:szCs w:val="16"/>
    </w:rPr>
  </w:style>
  <w:style w:type="character" w:customStyle="1" w:styleId="FootnoteTextChar">
    <w:name w:val="Footnote Text Char"/>
    <w:basedOn w:val="DefaultParagraphFont"/>
    <w:link w:val="FootnoteText"/>
    <w:rsid w:val="002412A9"/>
    <w:rPr>
      <w:rFonts w:ascii="Verdana" w:hAnsi="Verdana"/>
      <w:sz w:val="16"/>
    </w:rPr>
  </w:style>
  <w:style w:type="paragraph" w:styleId="ListParagraph">
    <w:name w:val="List Paragraph"/>
    <w:basedOn w:val="Normal"/>
    <w:uiPriority w:val="34"/>
    <w:qFormat/>
    <w:rsid w:val="00813A80"/>
    <w:pPr>
      <w:ind w:left="720"/>
      <w:contextualSpacing/>
    </w:pPr>
  </w:style>
  <w:style w:type="character" w:customStyle="1" w:styleId="Heading6Char">
    <w:name w:val="Heading 6 Char"/>
    <w:basedOn w:val="DefaultParagraphFont"/>
    <w:link w:val="Heading6"/>
    <w:rsid w:val="002E1782"/>
    <w:rPr>
      <w:rFonts w:ascii="Verdana" w:hAnsi="Verdana"/>
      <w:b/>
      <w:color w:val="000000"/>
      <w:sz w:val="22"/>
      <w:szCs w:val="22"/>
    </w:rPr>
  </w:style>
  <w:style w:type="character" w:styleId="CommentReference">
    <w:name w:val="annotation reference"/>
    <w:rsid w:val="003B4940"/>
    <w:rPr>
      <w:sz w:val="16"/>
      <w:szCs w:val="16"/>
    </w:rPr>
  </w:style>
  <w:style w:type="paragraph" w:styleId="CommentText">
    <w:name w:val="annotation text"/>
    <w:basedOn w:val="Normal"/>
    <w:link w:val="CommentTextChar"/>
    <w:rsid w:val="003B4940"/>
    <w:rPr>
      <w:sz w:val="20"/>
    </w:rPr>
  </w:style>
  <w:style w:type="character" w:customStyle="1" w:styleId="CommentTextChar">
    <w:name w:val="Comment Text Char"/>
    <w:basedOn w:val="DefaultParagraphFont"/>
    <w:link w:val="CommentText"/>
    <w:rsid w:val="003B4940"/>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14419">
      <w:bodyDiv w:val="1"/>
      <w:marLeft w:val="0"/>
      <w:marRight w:val="0"/>
      <w:marTop w:val="0"/>
      <w:marBottom w:val="0"/>
      <w:divBdr>
        <w:top w:val="none" w:sz="0" w:space="0" w:color="auto"/>
        <w:left w:val="none" w:sz="0" w:space="0" w:color="auto"/>
        <w:bottom w:val="none" w:sz="0" w:space="0" w:color="auto"/>
        <w:right w:val="none" w:sz="0" w:space="0" w:color="auto"/>
      </w:divBdr>
      <w:divsChild>
        <w:div w:id="2049061499">
          <w:marLeft w:val="0"/>
          <w:marRight w:val="0"/>
          <w:marTop w:val="0"/>
          <w:marBottom w:val="0"/>
          <w:divBdr>
            <w:top w:val="none" w:sz="0" w:space="0" w:color="auto"/>
            <w:left w:val="none" w:sz="0" w:space="0" w:color="auto"/>
            <w:bottom w:val="none" w:sz="0" w:space="0" w:color="auto"/>
            <w:right w:val="none" w:sz="0" w:space="0" w:color="auto"/>
          </w:divBdr>
        </w:div>
      </w:divsChild>
    </w:div>
    <w:div w:id="885676233">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E5A48-6A0E-4D65-A29C-916DEAB345C6}"/>
</file>

<file path=customXml/itemProps2.xml><?xml version="1.0" encoding="utf-8"?>
<ds:datastoreItem xmlns:ds="http://schemas.openxmlformats.org/officeDocument/2006/customXml" ds:itemID="{9B14331B-7F9F-43B6-B5DA-9AA383980B34}">
  <ds:schemaRefs>
    <ds:schemaRef ds:uri="http://schemas.microsoft.com/sharepoint/v3/contenttype/forms"/>
  </ds:schemaRefs>
</ds:datastoreItem>
</file>

<file path=customXml/itemProps3.xml><?xml version="1.0" encoding="utf-8"?>
<ds:datastoreItem xmlns:ds="http://schemas.openxmlformats.org/officeDocument/2006/customXml" ds:itemID="{E09A1DBB-498C-4C7C-B836-4B1C836E10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01D48B-06BC-4C2E-A495-ECD1B066ACB9}">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5DC8AB06-2F99-4BD6-AABC-9D3DDE1C7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8</Pages>
  <Words>2983</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Arnott</dc:creator>
  <cp:lastModifiedBy>Baylis, Caroline</cp:lastModifiedBy>
  <cp:revision>2</cp:revision>
  <cp:lastPrinted>2022-09-16T10:38:00Z</cp:lastPrinted>
  <dcterms:created xsi:type="dcterms:W3CDTF">2022-10-11T15:03:00Z</dcterms:created>
  <dcterms:modified xsi:type="dcterms:W3CDTF">2022-10-11T15:03:00Z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b76f92fb-8092-4a8d-93e2-4348b8f7d631</vt:lpwstr>
  </property>
  <property fmtid="{D5CDD505-2E9C-101B-9397-08002B2CF9AE}" pid="6" name="bjSaver">
    <vt:lpwstr>0/D4LLz8KFefsUvlL+kY9eX383ag8/Wh</vt:lpwstr>
  </property>
  <property fmtid="{D5CDD505-2E9C-101B-9397-08002B2CF9AE}" pid="7" name="bjDocumentSecurityLabel">
    <vt:lpwstr>No Marking</vt:lpwstr>
  </property>
  <property fmtid="{D5CDD505-2E9C-101B-9397-08002B2CF9AE}" pid="8" name="ContentTypeId">
    <vt:lpwstr>0x0101002AA54CDEF871A647AC44520C841F1B03</vt:lpwstr>
  </property>
</Properties>
</file>